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glossary/document.xml" ContentType="application/vnd.openxmlformats-officedocument.wordprocessingml.document.glossary+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1BDA" w:rsidRPr="00541BDA" w:rsidRDefault="005F3556" w:rsidP="00541BDA">
      <w:pPr>
        <w:bidi/>
        <w:spacing w:after="0" w:line="240" w:lineRule="auto"/>
        <w:jc w:val="center"/>
        <w:rPr>
          <w:rFonts w:ascii="Times New Roman" w:eastAsia="Times New Roman" w:hAnsi="Times New Roman" w:cs="Times New Roman"/>
          <w:sz w:val="24"/>
          <w:szCs w:val="24"/>
          <w:lang w:eastAsia="fr-FR"/>
        </w:rPr>
      </w:pPr>
      <w:r>
        <w:rPr>
          <w:rFonts w:ascii="Sakkal Majalla" w:eastAsia="Times New Roman" w:hAnsi="Sakkal Majalla" w:cs="Sakkal Majalla"/>
          <w:b/>
          <w:bCs/>
          <w:noProof/>
          <w:color w:val="000000"/>
          <w:sz w:val="36"/>
          <w:szCs w:val="36"/>
          <w:rtl/>
          <w:lang w:eastAsia="fr-FR"/>
        </w:rPr>
        <w:drawing>
          <wp:anchor distT="0" distB="0" distL="114300" distR="114300" simplePos="0" relativeHeight="251983872" behindDoc="1" locked="0" layoutInCell="1" allowOverlap="1">
            <wp:simplePos x="0" y="0"/>
            <wp:positionH relativeFrom="column">
              <wp:posOffset>-586493</wp:posOffset>
            </wp:positionH>
            <wp:positionV relativeFrom="paragraph">
              <wp:posOffset>-418247</wp:posOffset>
            </wp:positionV>
            <wp:extent cx="6954956" cy="9935570"/>
            <wp:effectExtent l="19050" t="0" r="0" b="0"/>
            <wp:wrapNone/>
            <wp:docPr id="13" name="Picture 13" descr="C:\Users\charafo\Desktop\89422.____-__-pn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harafo\Desktop\89422.____-__-png-2.pn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954956" cy="9935570"/>
                    </a:xfrm>
                    <a:prstGeom prst="rect">
                      <a:avLst/>
                    </a:prstGeom>
                    <a:noFill/>
                    <a:ln>
                      <a:noFill/>
                    </a:ln>
                  </pic:spPr>
                </pic:pic>
              </a:graphicData>
            </a:graphic>
          </wp:anchor>
        </w:drawing>
      </w:r>
      <w:r w:rsidR="00541BDA" w:rsidRPr="00541BDA">
        <w:rPr>
          <w:rFonts w:ascii="Sakkal Majalla" w:eastAsia="Times New Roman" w:hAnsi="Sakkal Majalla" w:cs="Sakkal Majalla"/>
          <w:b/>
          <w:bCs/>
          <w:color w:val="000000"/>
          <w:sz w:val="36"/>
          <w:szCs w:val="36"/>
          <w:rtl/>
          <w:lang w:eastAsia="fr-FR"/>
        </w:rPr>
        <w:t>الجمهورية الجزائرية الديمقراطية الشعبية </w:t>
      </w:r>
    </w:p>
    <w:p w:rsidR="00541BDA" w:rsidRPr="00541BDA" w:rsidRDefault="00541BDA" w:rsidP="00541BDA">
      <w:pPr>
        <w:bidi/>
        <w:spacing w:after="0" w:line="240" w:lineRule="auto"/>
        <w:jc w:val="center"/>
        <w:rPr>
          <w:rFonts w:ascii="Times New Roman" w:eastAsia="Times New Roman" w:hAnsi="Times New Roman" w:cs="Times New Roman"/>
          <w:sz w:val="24"/>
          <w:szCs w:val="24"/>
          <w:rtl/>
          <w:lang w:eastAsia="fr-FR"/>
        </w:rPr>
      </w:pPr>
      <w:r w:rsidRPr="00541BDA">
        <w:rPr>
          <w:rFonts w:ascii="Sakkal Majalla" w:eastAsia="Times New Roman" w:hAnsi="Sakkal Majalla" w:cs="Sakkal Majalla"/>
          <w:b/>
          <w:bCs/>
          <w:color w:val="000000"/>
          <w:sz w:val="36"/>
          <w:szCs w:val="36"/>
          <w:rtl/>
          <w:lang w:eastAsia="fr-FR"/>
        </w:rPr>
        <w:t>وزارة التعليم العالي والبحث العلمي</w:t>
      </w:r>
    </w:p>
    <w:p w:rsidR="00541BDA" w:rsidRPr="00541BDA" w:rsidRDefault="00190C9B" w:rsidP="00190C9B">
      <w:pPr>
        <w:bidi/>
        <w:spacing w:after="1080" w:line="240" w:lineRule="auto"/>
        <w:jc w:val="center"/>
        <w:rPr>
          <w:rFonts w:ascii="Times New Roman" w:eastAsia="Times New Roman" w:hAnsi="Times New Roman" w:cs="Times New Roman"/>
          <w:sz w:val="24"/>
          <w:szCs w:val="24"/>
          <w:rtl/>
          <w:lang w:eastAsia="fr-FR"/>
        </w:rPr>
      </w:pPr>
      <w:r>
        <w:rPr>
          <w:rFonts w:ascii="Sakkal Majalla" w:eastAsia="Times New Roman" w:hAnsi="Sakkal Majalla" w:cs="Sakkal Majalla"/>
          <w:b/>
          <w:bCs/>
          <w:noProof/>
          <w:color w:val="000000"/>
          <w:sz w:val="36"/>
          <w:szCs w:val="36"/>
          <w:rtl/>
          <w:lang w:eastAsia="fr-FR"/>
        </w:rPr>
        <w:drawing>
          <wp:anchor distT="0" distB="0" distL="114300" distR="114300" simplePos="0" relativeHeight="251940864" behindDoc="0" locked="0" layoutInCell="1" allowOverlap="1">
            <wp:simplePos x="0" y="0"/>
            <wp:positionH relativeFrom="column">
              <wp:posOffset>2356739</wp:posOffset>
            </wp:positionH>
            <wp:positionV relativeFrom="paragraph">
              <wp:posOffset>1045333</wp:posOffset>
            </wp:positionV>
            <wp:extent cx="1282172" cy="1160060"/>
            <wp:effectExtent l="19050" t="0" r="0" b="0"/>
            <wp:wrapNone/>
            <wp:docPr id="3" name="Image 1" descr="D:\4-Bureau 08-08-2017\3\D.2\Lost File Results\Logo Université B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4-Bureau 08-08-2017\3\D.2\Lost File Results\Logo Université BBA.jpg"/>
                    <pic:cNvPicPr>
                      <a:picLocks noChangeAspect="1" noChangeArrowheads="1"/>
                    </pic:cNvPicPr>
                  </pic:nvPicPr>
                  <pic:blipFill>
                    <a:blip r:embed="rId9" cstate="print">
                      <a:lum bright="-10000" contrast="40000"/>
                    </a:blip>
                    <a:stretch>
                      <a:fillRect/>
                    </a:stretch>
                  </pic:blipFill>
                  <pic:spPr bwMode="auto">
                    <a:xfrm>
                      <a:off x="0" y="0"/>
                      <a:ext cx="1287050" cy="1164474"/>
                    </a:xfrm>
                    <a:prstGeom prst="rect">
                      <a:avLst/>
                    </a:prstGeom>
                    <a:noFill/>
                    <a:ln w="9525">
                      <a:noFill/>
                      <a:miter lim="800000"/>
                      <a:headEnd/>
                      <a:tailEnd/>
                    </a:ln>
                  </pic:spPr>
                </pic:pic>
              </a:graphicData>
            </a:graphic>
          </wp:anchor>
        </w:drawing>
      </w:r>
      <w:r w:rsidR="00541BDA" w:rsidRPr="00541BDA">
        <w:rPr>
          <w:rFonts w:ascii="Sakkal Majalla" w:eastAsia="Times New Roman" w:hAnsi="Sakkal Majalla" w:cs="Sakkal Majalla"/>
          <w:b/>
          <w:bCs/>
          <w:color w:val="000000"/>
          <w:sz w:val="36"/>
          <w:szCs w:val="36"/>
          <w:rtl/>
          <w:lang w:eastAsia="fr-FR"/>
        </w:rPr>
        <w:t>جامعة محمد البشير الإبراهيمي- برج بوعريريج</w:t>
      </w:r>
      <w:r w:rsidR="00652BD1">
        <w:rPr>
          <w:rFonts w:ascii="Sakkal Majalla" w:eastAsia="Times New Roman" w:hAnsi="Sakkal Majalla" w:cs="Sakkal Majalla" w:hint="cs"/>
          <w:b/>
          <w:bCs/>
          <w:color w:val="000000"/>
          <w:sz w:val="36"/>
          <w:szCs w:val="36"/>
          <w:rtl/>
          <w:lang w:eastAsia="fr-FR"/>
        </w:rPr>
        <w:t xml:space="preserve"> </w:t>
      </w:r>
      <w:r w:rsidR="00541BDA" w:rsidRPr="00541BDA">
        <w:rPr>
          <w:rFonts w:ascii="Sakkal Majalla" w:eastAsia="Times New Roman" w:hAnsi="Sakkal Majalla" w:cs="Sakkal Majalla"/>
          <w:b/>
          <w:bCs/>
          <w:color w:val="000000"/>
          <w:sz w:val="36"/>
          <w:szCs w:val="36"/>
          <w:rtl/>
          <w:lang w:eastAsia="fr-FR"/>
        </w:rPr>
        <w:t>-</w:t>
      </w:r>
      <w:r w:rsidR="00541BDA" w:rsidRPr="00541BDA">
        <w:rPr>
          <w:rFonts w:ascii="Sakkal Majalla" w:eastAsia="Times New Roman" w:hAnsi="Sakkal Majalla" w:cs="Sakkal Majalla"/>
          <w:color w:val="000000"/>
          <w:sz w:val="36"/>
          <w:szCs w:val="36"/>
          <w:rtl/>
          <w:lang w:eastAsia="fr-FR"/>
        </w:rPr>
        <w:br/>
      </w:r>
      <w:r w:rsidR="00541BDA" w:rsidRPr="00541BDA">
        <w:rPr>
          <w:rFonts w:ascii="Sakkal Majalla" w:eastAsia="Times New Roman" w:hAnsi="Sakkal Majalla" w:cs="Sakkal Majalla"/>
          <w:b/>
          <w:bCs/>
          <w:color w:val="000000"/>
          <w:sz w:val="36"/>
          <w:szCs w:val="36"/>
          <w:rtl/>
          <w:lang w:eastAsia="fr-FR"/>
        </w:rPr>
        <w:t xml:space="preserve">كلية </w:t>
      </w:r>
      <w:r>
        <w:rPr>
          <w:rFonts w:ascii="Sakkal Majalla" w:eastAsia="Times New Roman" w:hAnsi="Sakkal Majalla" w:cs="Sakkal Majalla" w:hint="cs"/>
          <w:b/>
          <w:bCs/>
          <w:color w:val="000000"/>
          <w:sz w:val="36"/>
          <w:szCs w:val="36"/>
          <w:rtl/>
          <w:lang w:eastAsia="fr-FR"/>
        </w:rPr>
        <w:t>الآداب واللغات</w:t>
      </w:r>
      <w:r w:rsidR="00541BDA" w:rsidRPr="00541BDA">
        <w:rPr>
          <w:rFonts w:ascii="Sakkal Majalla" w:eastAsia="Times New Roman" w:hAnsi="Sakkal Majalla" w:cs="Sakkal Majalla"/>
          <w:color w:val="000000"/>
          <w:sz w:val="36"/>
          <w:szCs w:val="36"/>
          <w:rtl/>
          <w:lang w:eastAsia="fr-FR"/>
        </w:rPr>
        <w:br/>
      </w:r>
      <w:r w:rsidR="00541BDA" w:rsidRPr="00541BDA">
        <w:rPr>
          <w:rFonts w:ascii="Sakkal Majalla" w:eastAsia="Times New Roman" w:hAnsi="Sakkal Majalla" w:cs="Sakkal Majalla"/>
          <w:b/>
          <w:bCs/>
          <w:color w:val="000000"/>
          <w:sz w:val="36"/>
          <w:szCs w:val="36"/>
          <w:rtl/>
          <w:lang w:eastAsia="fr-FR"/>
        </w:rPr>
        <w:t xml:space="preserve">قسم </w:t>
      </w:r>
      <w:r>
        <w:rPr>
          <w:rFonts w:ascii="Sakkal Majalla" w:eastAsia="Times New Roman" w:hAnsi="Sakkal Majalla" w:cs="Sakkal Majalla" w:hint="cs"/>
          <w:b/>
          <w:bCs/>
          <w:color w:val="000000"/>
          <w:sz w:val="36"/>
          <w:szCs w:val="36"/>
          <w:rtl/>
          <w:lang w:eastAsia="fr-FR"/>
        </w:rPr>
        <w:t>اللغة والأدب العربي</w:t>
      </w:r>
    </w:p>
    <w:p w:rsidR="00190C9B" w:rsidRDefault="00190C9B" w:rsidP="00541BDA">
      <w:pPr>
        <w:bidi/>
        <w:spacing w:after="0" w:line="240" w:lineRule="auto"/>
        <w:jc w:val="center"/>
        <w:rPr>
          <w:rFonts w:ascii="Sakkal Majalla" w:eastAsia="Times New Roman" w:hAnsi="Sakkal Majalla" w:cs="Sakkal Majalla"/>
          <w:b/>
          <w:bCs/>
          <w:color w:val="000000"/>
          <w:sz w:val="32"/>
          <w:szCs w:val="32"/>
          <w:rtl/>
          <w:lang w:eastAsia="fr-FR"/>
        </w:rPr>
      </w:pPr>
    </w:p>
    <w:p w:rsidR="00190C9B" w:rsidRDefault="00190C9B" w:rsidP="00190C9B">
      <w:pPr>
        <w:bidi/>
        <w:spacing w:after="0" w:line="240" w:lineRule="auto"/>
        <w:jc w:val="center"/>
        <w:rPr>
          <w:rFonts w:ascii="Sakkal Majalla" w:eastAsia="Times New Roman" w:hAnsi="Sakkal Majalla" w:cs="Sakkal Majalla"/>
          <w:b/>
          <w:bCs/>
          <w:color w:val="000000"/>
          <w:sz w:val="32"/>
          <w:szCs w:val="32"/>
          <w:rtl/>
          <w:lang w:eastAsia="fr-FR"/>
        </w:rPr>
      </w:pPr>
    </w:p>
    <w:p w:rsidR="00541BDA" w:rsidRPr="00541BDA" w:rsidRDefault="00190C9B" w:rsidP="00190C9B">
      <w:pPr>
        <w:bidi/>
        <w:spacing w:after="0" w:line="240" w:lineRule="auto"/>
        <w:jc w:val="center"/>
        <w:rPr>
          <w:rFonts w:ascii="Times New Roman" w:eastAsia="Times New Roman" w:hAnsi="Times New Roman" w:cs="Times New Roman"/>
          <w:sz w:val="24"/>
          <w:szCs w:val="24"/>
          <w:rtl/>
          <w:lang w:eastAsia="fr-FR"/>
        </w:rPr>
      </w:pPr>
      <w:r>
        <w:rPr>
          <w:rFonts w:ascii="Sakkal Majalla" w:eastAsia="Times New Roman" w:hAnsi="Sakkal Majalla" w:cs="Sakkal Majalla" w:hint="cs"/>
          <w:b/>
          <w:bCs/>
          <w:color w:val="000000"/>
          <w:sz w:val="32"/>
          <w:szCs w:val="32"/>
          <w:rtl/>
          <w:lang w:eastAsia="fr-FR"/>
        </w:rPr>
        <w:t>مذكرة</w:t>
      </w:r>
      <w:r w:rsidR="00541BDA" w:rsidRPr="00541BDA">
        <w:rPr>
          <w:rFonts w:ascii="Sakkal Majalla" w:eastAsia="Times New Roman" w:hAnsi="Sakkal Majalla" w:cs="Sakkal Majalla"/>
          <w:b/>
          <w:bCs/>
          <w:color w:val="000000"/>
          <w:sz w:val="32"/>
          <w:szCs w:val="32"/>
          <w:rtl/>
          <w:lang w:eastAsia="fr-FR"/>
        </w:rPr>
        <w:t xml:space="preserve"> مقدم</w:t>
      </w:r>
      <w:r>
        <w:rPr>
          <w:rFonts w:ascii="Sakkal Majalla" w:eastAsia="Times New Roman" w:hAnsi="Sakkal Majalla" w:cs="Sakkal Majalla" w:hint="cs"/>
          <w:b/>
          <w:bCs/>
          <w:color w:val="000000"/>
          <w:sz w:val="32"/>
          <w:szCs w:val="32"/>
          <w:rtl/>
          <w:lang w:eastAsia="fr-FR"/>
        </w:rPr>
        <w:t>ة</w:t>
      </w:r>
      <w:r w:rsidR="00541BDA" w:rsidRPr="00541BDA">
        <w:rPr>
          <w:rFonts w:ascii="Sakkal Majalla" w:eastAsia="Times New Roman" w:hAnsi="Sakkal Majalla" w:cs="Sakkal Majalla"/>
          <w:b/>
          <w:bCs/>
          <w:color w:val="000000"/>
          <w:sz w:val="32"/>
          <w:szCs w:val="32"/>
          <w:rtl/>
          <w:lang w:eastAsia="fr-FR"/>
        </w:rPr>
        <w:t xml:space="preserve"> لاستكمال متطلبات</w:t>
      </w:r>
      <w:r>
        <w:rPr>
          <w:rFonts w:ascii="Sakkal Majalla" w:eastAsia="Times New Roman" w:hAnsi="Sakkal Majalla" w:cs="Sakkal Majalla" w:hint="cs"/>
          <w:b/>
          <w:bCs/>
          <w:color w:val="000000"/>
          <w:sz w:val="32"/>
          <w:szCs w:val="32"/>
          <w:rtl/>
          <w:lang w:eastAsia="fr-FR"/>
        </w:rPr>
        <w:t xml:space="preserve"> نيل</w:t>
      </w:r>
      <w:r w:rsidR="00541BDA" w:rsidRPr="00541BDA">
        <w:rPr>
          <w:rFonts w:ascii="Sakkal Majalla" w:eastAsia="Times New Roman" w:hAnsi="Sakkal Majalla" w:cs="Sakkal Majalla"/>
          <w:b/>
          <w:bCs/>
          <w:color w:val="000000"/>
          <w:sz w:val="32"/>
          <w:szCs w:val="32"/>
          <w:rtl/>
          <w:lang w:eastAsia="fr-FR"/>
        </w:rPr>
        <w:t xml:space="preserve"> شهادة </w:t>
      </w:r>
      <w:r>
        <w:rPr>
          <w:rFonts w:ascii="Sakkal Majalla" w:eastAsia="Times New Roman" w:hAnsi="Sakkal Majalla" w:cs="Sakkal Majalla" w:hint="cs"/>
          <w:b/>
          <w:bCs/>
          <w:color w:val="000000"/>
          <w:sz w:val="32"/>
          <w:szCs w:val="32"/>
          <w:rtl/>
          <w:lang w:eastAsia="fr-FR"/>
        </w:rPr>
        <w:t>الماستر</w:t>
      </w:r>
      <w:r w:rsidR="00541BDA" w:rsidRPr="00541BDA">
        <w:rPr>
          <w:rFonts w:ascii="Sakkal Majalla" w:eastAsia="Times New Roman" w:hAnsi="Sakkal Majalla" w:cs="Sakkal Majalla"/>
          <w:b/>
          <w:bCs/>
          <w:color w:val="000000"/>
          <w:sz w:val="32"/>
          <w:szCs w:val="32"/>
          <w:rtl/>
          <w:lang w:eastAsia="fr-FR"/>
        </w:rPr>
        <w:t xml:space="preserve">، الطور </w:t>
      </w:r>
      <w:r>
        <w:rPr>
          <w:rFonts w:ascii="Sakkal Majalla" w:eastAsia="Times New Roman" w:hAnsi="Sakkal Majalla" w:cs="Sakkal Majalla" w:hint="cs"/>
          <w:b/>
          <w:bCs/>
          <w:color w:val="000000"/>
          <w:sz w:val="32"/>
          <w:szCs w:val="32"/>
          <w:rtl/>
          <w:lang w:eastAsia="fr-FR"/>
        </w:rPr>
        <w:t>الثاني</w:t>
      </w:r>
      <w:r w:rsidR="00541BDA" w:rsidRPr="00541BDA">
        <w:rPr>
          <w:rFonts w:ascii="Sakkal Majalla" w:eastAsia="Times New Roman" w:hAnsi="Sakkal Majalla" w:cs="Sakkal Majalla"/>
          <w:color w:val="000000"/>
          <w:sz w:val="32"/>
          <w:szCs w:val="32"/>
          <w:rtl/>
          <w:lang w:eastAsia="fr-FR"/>
        </w:rPr>
        <w:br/>
      </w:r>
      <w:r w:rsidR="00541BDA" w:rsidRPr="00541BDA">
        <w:rPr>
          <w:rFonts w:ascii="Sakkal Majalla" w:eastAsia="Times New Roman" w:hAnsi="Sakkal Majalla" w:cs="Sakkal Majalla"/>
          <w:b/>
          <w:bCs/>
          <w:color w:val="000000"/>
          <w:sz w:val="32"/>
          <w:szCs w:val="32"/>
          <w:rtl/>
          <w:lang w:eastAsia="fr-FR"/>
        </w:rPr>
        <w:t xml:space="preserve">ميدان: </w:t>
      </w:r>
      <w:r w:rsidR="00293424">
        <w:rPr>
          <w:rFonts w:ascii="Sakkal Majalla" w:eastAsia="Times New Roman" w:hAnsi="Sakkal Majalla" w:cs="Sakkal Majalla" w:hint="cs"/>
          <w:b/>
          <w:bCs/>
          <w:color w:val="000000"/>
          <w:sz w:val="32"/>
          <w:szCs w:val="32"/>
          <w:rtl/>
          <w:lang w:eastAsia="fr-FR"/>
        </w:rPr>
        <w:t xml:space="preserve"> </w:t>
      </w:r>
      <w:r>
        <w:rPr>
          <w:rFonts w:ascii="Sakkal Majalla" w:eastAsia="Times New Roman" w:hAnsi="Sakkal Majalla" w:cs="Sakkal Majalla" w:hint="cs"/>
          <w:b/>
          <w:bCs/>
          <w:color w:val="000000"/>
          <w:sz w:val="32"/>
          <w:szCs w:val="32"/>
          <w:rtl/>
          <w:lang w:eastAsia="fr-FR"/>
        </w:rPr>
        <w:t>اللغة والأدب العربي</w:t>
      </w:r>
    </w:p>
    <w:p w:rsidR="00541BDA" w:rsidRPr="00541BDA" w:rsidRDefault="00541BDA" w:rsidP="00652BD1">
      <w:pPr>
        <w:bidi/>
        <w:spacing w:after="0" w:line="240" w:lineRule="auto"/>
        <w:jc w:val="center"/>
        <w:rPr>
          <w:rFonts w:ascii="Times New Roman" w:eastAsia="Times New Roman" w:hAnsi="Times New Roman" w:cs="Times New Roman"/>
          <w:sz w:val="24"/>
          <w:szCs w:val="24"/>
          <w:rtl/>
          <w:lang w:eastAsia="fr-FR" w:bidi="ar-DZ"/>
        </w:rPr>
      </w:pPr>
      <w:r w:rsidRPr="00541BDA">
        <w:rPr>
          <w:rFonts w:ascii="Sakkal Majalla" w:eastAsia="Times New Roman" w:hAnsi="Sakkal Majalla" w:cs="Sakkal Majalla"/>
          <w:b/>
          <w:bCs/>
          <w:color w:val="000000"/>
          <w:sz w:val="32"/>
          <w:szCs w:val="32"/>
          <w:rtl/>
          <w:lang w:eastAsia="fr-FR"/>
        </w:rPr>
        <w:t xml:space="preserve">تخصص: </w:t>
      </w:r>
      <w:r w:rsidR="00293424">
        <w:rPr>
          <w:rFonts w:ascii="Sakkal Majalla" w:eastAsia="Times New Roman" w:hAnsi="Sakkal Majalla" w:cs="Sakkal Majalla" w:hint="cs"/>
          <w:b/>
          <w:bCs/>
          <w:color w:val="000000"/>
          <w:sz w:val="32"/>
          <w:szCs w:val="32"/>
          <w:rtl/>
          <w:lang w:eastAsia="fr-FR"/>
        </w:rPr>
        <w:t>أدب</w:t>
      </w:r>
      <w:r w:rsidR="00F5751E">
        <w:rPr>
          <w:rFonts w:ascii="Sakkal Majalla" w:eastAsia="Times New Roman" w:hAnsi="Sakkal Majalla" w:cs="Sakkal Majalla" w:hint="cs"/>
          <w:b/>
          <w:bCs/>
          <w:color w:val="000000"/>
          <w:sz w:val="32"/>
          <w:szCs w:val="32"/>
          <w:rtl/>
          <w:lang w:eastAsia="fr-FR"/>
        </w:rPr>
        <w:t xml:space="preserve"> حديث ومعاصر</w:t>
      </w:r>
    </w:p>
    <w:p w:rsidR="00541BDA" w:rsidRPr="00541BDA" w:rsidRDefault="00541BDA" w:rsidP="00541BDA">
      <w:pPr>
        <w:bidi/>
        <w:spacing w:after="360" w:line="240" w:lineRule="auto"/>
        <w:jc w:val="center"/>
        <w:rPr>
          <w:rFonts w:ascii="Times New Roman" w:eastAsia="Times New Roman" w:hAnsi="Times New Roman" w:cs="Times New Roman"/>
          <w:sz w:val="24"/>
          <w:szCs w:val="24"/>
          <w:rtl/>
          <w:lang w:eastAsia="fr-FR"/>
        </w:rPr>
      </w:pPr>
      <w:r w:rsidRPr="00541BDA">
        <w:rPr>
          <w:rFonts w:ascii="Sakkal Majalla" w:eastAsia="Times New Roman" w:hAnsi="Sakkal Majalla" w:cs="Sakkal Majalla"/>
          <w:b/>
          <w:bCs/>
          <w:color w:val="000000"/>
          <w:sz w:val="32"/>
          <w:szCs w:val="32"/>
          <w:rtl/>
          <w:lang w:eastAsia="fr-FR"/>
        </w:rPr>
        <w:t>الموضوع</w:t>
      </w:r>
      <w:r w:rsidRPr="00541BDA">
        <w:rPr>
          <w:rFonts w:ascii="Sakkal Majalla" w:eastAsia="Times New Roman" w:hAnsi="Sakkal Majalla" w:cs="Sakkal Majalla"/>
          <w:b/>
          <w:bCs/>
          <w:color w:val="000000"/>
          <w:sz w:val="28"/>
          <w:szCs w:val="28"/>
          <w:rtl/>
          <w:lang w:eastAsia="fr-FR"/>
        </w:rPr>
        <w:t>:</w:t>
      </w:r>
    </w:p>
    <w:p w:rsidR="00541BDA" w:rsidRPr="004A061D" w:rsidRDefault="00541BDA" w:rsidP="00541BDA">
      <w:pPr>
        <w:pBdr>
          <w:top w:val="single" w:sz="24" w:space="1" w:color="000000"/>
        </w:pBdr>
        <w:bidi/>
        <w:spacing w:before="120" w:after="0" w:line="240" w:lineRule="auto"/>
        <w:jc w:val="center"/>
        <w:rPr>
          <w:rFonts w:ascii="Times New Roman" w:eastAsia="Times New Roman" w:hAnsi="Times New Roman" w:cs="Times New Roman"/>
          <w:sz w:val="2"/>
          <w:szCs w:val="2"/>
          <w:rtl/>
          <w:lang w:eastAsia="fr-FR"/>
        </w:rPr>
      </w:pPr>
      <w:r w:rsidRPr="004A061D">
        <w:rPr>
          <w:rFonts w:ascii="Times New Roman" w:eastAsia="Times New Roman" w:hAnsi="Times New Roman" w:cs="Times New Roman"/>
          <w:sz w:val="2"/>
          <w:szCs w:val="2"/>
          <w:rtl/>
          <w:lang w:eastAsia="fr-FR"/>
        </w:rPr>
        <w:t> </w:t>
      </w:r>
    </w:p>
    <w:p w:rsidR="00293424" w:rsidRPr="00293424" w:rsidRDefault="00293424" w:rsidP="00652BD1">
      <w:pPr>
        <w:bidi/>
        <w:spacing w:after="0" w:line="300" w:lineRule="atLeast"/>
        <w:jc w:val="center"/>
        <w:rPr>
          <w:rFonts w:ascii="Simplified Arabic" w:eastAsia="Times New Roman" w:hAnsi="Simplified Arabic" w:cs="Simplified Arabic"/>
          <w:b/>
          <w:bCs/>
          <w:color w:val="000000"/>
          <w:sz w:val="56"/>
          <w:szCs w:val="56"/>
          <w:rtl/>
          <w:lang w:eastAsia="fr-FR"/>
        </w:rPr>
      </w:pPr>
      <w:r w:rsidRPr="00293424">
        <w:rPr>
          <w:rFonts w:ascii="Simplified Arabic" w:eastAsia="Times New Roman" w:hAnsi="Simplified Arabic" w:cs="Simplified Arabic" w:hint="cs"/>
          <w:b/>
          <w:bCs/>
          <w:color w:val="000000"/>
          <w:sz w:val="56"/>
          <w:szCs w:val="56"/>
          <w:rtl/>
          <w:lang w:eastAsia="fr-FR"/>
        </w:rPr>
        <w:t>الهوي</w:t>
      </w:r>
      <w:r w:rsidR="00652BD1">
        <w:rPr>
          <w:rFonts w:ascii="Simplified Arabic" w:eastAsia="Times New Roman" w:hAnsi="Simplified Arabic" w:cs="Simplified Arabic" w:hint="cs"/>
          <w:b/>
          <w:bCs/>
          <w:color w:val="000000"/>
          <w:sz w:val="56"/>
          <w:szCs w:val="56"/>
          <w:rtl/>
          <w:lang w:eastAsia="fr-FR"/>
        </w:rPr>
        <w:t>ّ</w:t>
      </w:r>
      <w:r w:rsidRPr="00293424">
        <w:rPr>
          <w:rFonts w:ascii="Simplified Arabic" w:eastAsia="Times New Roman" w:hAnsi="Simplified Arabic" w:cs="Simplified Arabic" w:hint="cs"/>
          <w:b/>
          <w:bCs/>
          <w:color w:val="000000"/>
          <w:sz w:val="56"/>
          <w:szCs w:val="56"/>
          <w:rtl/>
          <w:lang w:eastAsia="fr-FR"/>
        </w:rPr>
        <w:t xml:space="preserve">ة الجزائرية وتقويض الخطاب الكولونيالي </w:t>
      </w:r>
    </w:p>
    <w:p w:rsidR="004A061D" w:rsidRDefault="002C45C6" w:rsidP="00652BD1">
      <w:pPr>
        <w:bidi/>
        <w:spacing w:after="0" w:line="300" w:lineRule="atLeast"/>
        <w:jc w:val="center"/>
        <w:rPr>
          <w:rFonts w:ascii="Simplified Arabic" w:eastAsia="Times New Roman" w:hAnsi="Simplified Arabic" w:cs="Simplified Arabic"/>
          <w:b/>
          <w:bCs/>
          <w:color w:val="000000"/>
          <w:sz w:val="48"/>
          <w:szCs w:val="48"/>
          <w:rtl/>
          <w:lang w:eastAsia="fr-FR"/>
        </w:rPr>
      </w:pPr>
      <w:r>
        <w:rPr>
          <w:rFonts w:ascii="Simplified Arabic" w:eastAsia="Times New Roman" w:hAnsi="Simplified Arabic" w:cs="Simplified Arabic" w:hint="cs"/>
          <w:b/>
          <w:bCs/>
          <w:color w:val="000000"/>
          <w:sz w:val="48"/>
          <w:szCs w:val="48"/>
          <w:rtl/>
          <w:lang w:eastAsia="fr-FR" w:bidi="ar-DZ"/>
        </w:rPr>
        <w:t xml:space="preserve">في </w:t>
      </w:r>
      <w:r w:rsidR="00293424">
        <w:rPr>
          <w:rFonts w:ascii="Simplified Arabic" w:eastAsia="Times New Roman" w:hAnsi="Simplified Arabic" w:cs="Simplified Arabic" w:hint="cs"/>
          <w:b/>
          <w:bCs/>
          <w:color w:val="000000"/>
          <w:sz w:val="48"/>
          <w:szCs w:val="48"/>
          <w:rtl/>
          <w:lang w:eastAsia="fr-FR"/>
        </w:rPr>
        <w:t xml:space="preserve">رواية "كتاب الأمير" لــ: واسيني الأعرج </w:t>
      </w:r>
    </w:p>
    <w:p w:rsidR="00541BDA" w:rsidRPr="00652BD1" w:rsidRDefault="00541BDA" w:rsidP="00652BD1">
      <w:pPr>
        <w:pBdr>
          <w:bottom w:val="single" w:sz="24" w:space="0" w:color="000000"/>
        </w:pBdr>
        <w:bidi/>
        <w:spacing w:after="120" w:line="240" w:lineRule="auto"/>
        <w:rPr>
          <w:rFonts w:ascii="Times New Roman" w:eastAsia="Times New Roman" w:hAnsi="Times New Roman" w:cs="Times New Roman"/>
          <w:sz w:val="2"/>
          <w:szCs w:val="2"/>
          <w:rtl/>
          <w:lang w:eastAsia="fr-FR"/>
        </w:rPr>
      </w:pPr>
      <w:r w:rsidRPr="00652BD1">
        <w:rPr>
          <w:rFonts w:ascii="Simplified Arabic" w:eastAsia="Times New Roman" w:hAnsi="Simplified Arabic" w:cs="Simplified Arabic"/>
          <w:color w:val="000000"/>
          <w:sz w:val="2"/>
          <w:szCs w:val="2"/>
          <w:rtl/>
          <w:lang w:eastAsia="fr-FR"/>
        </w:rPr>
        <w:t>             </w:t>
      </w:r>
    </w:p>
    <w:tbl>
      <w:tblPr>
        <w:bidiVisual/>
        <w:tblW w:w="0" w:type="auto"/>
        <w:jc w:val="center"/>
        <w:tblCellMar>
          <w:top w:w="15" w:type="dxa"/>
          <w:left w:w="15" w:type="dxa"/>
          <w:bottom w:w="15" w:type="dxa"/>
          <w:right w:w="15" w:type="dxa"/>
        </w:tblCellMar>
        <w:tblLook w:val="04A0"/>
      </w:tblPr>
      <w:tblGrid>
        <w:gridCol w:w="3950"/>
        <w:gridCol w:w="3241"/>
      </w:tblGrid>
      <w:tr w:rsidR="00541BDA" w:rsidRPr="00541BDA" w:rsidTr="00293424">
        <w:trPr>
          <w:jc w:val="center"/>
        </w:trPr>
        <w:tc>
          <w:tcPr>
            <w:tcW w:w="3950" w:type="dxa"/>
            <w:tcMar>
              <w:top w:w="0" w:type="dxa"/>
              <w:left w:w="108" w:type="dxa"/>
              <w:bottom w:w="0" w:type="dxa"/>
              <w:right w:w="108" w:type="dxa"/>
            </w:tcMar>
            <w:hideMark/>
          </w:tcPr>
          <w:p w:rsidR="00541BDA" w:rsidRPr="00541BDA" w:rsidRDefault="00541BDA" w:rsidP="002C45C6">
            <w:pPr>
              <w:bidi/>
              <w:spacing w:after="0" w:line="0" w:lineRule="atLeast"/>
              <w:rPr>
                <w:rFonts w:ascii="Times New Roman" w:eastAsia="Times New Roman" w:hAnsi="Times New Roman" w:cs="Times New Roman"/>
                <w:sz w:val="24"/>
                <w:szCs w:val="24"/>
                <w:lang w:eastAsia="fr-FR"/>
              </w:rPr>
            </w:pPr>
            <w:r w:rsidRPr="00541BDA">
              <w:rPr>
                <w:rFonts w:ascii="Sakkal Majalla" w:eastAsia="Times New Roman" w:hAnsi="Sakkal Majalla" w:cs="Sakkal Majalla"/>
                <w:b/>
                <w:bCs/>
                <w:color w:val="000000"/>
                <w:sz w:val="36"/>
                <w:szCs w:val="36"/>
                <w:rtl/>
                <w:lang w:eastAsia="fr-FR"/>
              </w:rPr>
              <w:t>إعداد الط</w:t>
            </w:r>
            <w:r w:rsidR="002C45C6">
              <w:rPr>
                <w:rFonts w:ascii="Sakkal Majalla" w:eastAsia="Times New Roman" w:hAnsi="Sakkal Majalla" w:cs="Sakkal Majalla" w:hint="cs"/>
                <w:b/>
                <w:bCs/>
                <w:color w:val="000000"/>
                <w:sz w:val="36"/>
                <w:szCs w:val="36"/>
                <w:rtl/>
                <w:lang w:eastAsia="fr-FR"/>
              </w:rPr>
              <w:t>البتان</w:t>
            </w:r>
            <w:r w:rsidRPr="00541BDA">
              <w:rPr>
                <w:rFonts w:ascii="Sakkal Majalla" w:eastAsia="Times New Roman" w:hAnsi="Sakkal Majalla" w:cs="Sakkal Majalla"/>
                <w:b/>
                <w:bCs/>
                <w:color w:val="000000"/>
                <w:sz w:val="36"/>
                <w:szCs w:val="36"/>
                <w:rtl/>
                <w:lang w:eastAsia="fr-FR"/>
              </w:rPr>
              <w:t>:</w:t>
            </w:r>
          </w:p>
        </w:tc>
        <w:tc>
          <w:tcPr>
            <w:tcW w:w="3241" w:type="dxa"/>
            <w:tcMar>
              <w:top w:w="0" w:type="dxa"/>
              <w:left w:w="108" w:type="dxa"/>
              <w:bottom w:w="0" w:type="dxa"/>
              <w:right w:w="108" w:type="dxa"/>
            </w:tcMar>
            <w:hideMark/>
          </w:tcPr>
          <w:p w:rsidR="00541BDA" w:rsidRPr="00541BDA" w:rsidRDefault="00541BDA" w:rsidP="002C45C6">
            <w:pPr>
              <w:bidi/>
              <w:spacing w:after="0" w:line="0" w:lineRule="atLeast"/>
              <w:rPr>
                <w:rFonts w:ascii="Times New Roman" w:eastAsia="Times New Roman" w:hAnsi="Times New Roman" w:cs="Times New Roman"/>
                <w:sz w:val="24"/>
                <w:szCs w:val="24"/>
                <w:lang w:eastAsia="fr-FR"/>
              </w:rPr>
            </w:pPr>
            <w:r w:rsidRPr="00541BDA">
              <w:rPr>
                <w:rFonts w:ascii="Sakkal Majalla" w:eastAsia="Times New Roman" w:hAnsi="Sakkal Majalla" w:cs="Sakkal Majalla"/>
                <w:b/>
                <w:bCs/>
                <w:color w:val="000000"/>
                <w:sz w:val="36"/>
                <w:szCs w:val="36"/>
                <w:rtl/>
                <w:lang w:eastAsia="fr-FR"/>
              </w:rPr>
              <w:t xml:space="preserve">إشراف </w:t>
            </w:r>
            <w:r w:rsidR="002C45C6">
              <w:rPr>
                <w:rFonts w:ascii="Sakkal Majalla" w:eastAsia="Times New Roman" w:hAnsi="Sakkal Majalla" w:cs="Sakkal Majalla" w:hint="cs"/>
                <w:b/>
                <w:bCs/>
                <w:color w:val="000000"/>
                <w:sz w:val="36"/>
                <w:szCs w:val="36"/>
                <w:rtl/>
                <w:lang w:eastAsia="fr-FR"/>
              </w:rPr>
              <w:t>الدكتور:</w:t>
            </w:r>
          </w:p>
        </w:tc>
      </w:tr>
      <w:tr w:rsidR="00541BDA" w:rsidRPr="00541BDA" w:rsidTr="00293424">
        <w:trPr>
          <w:jc w:val="center"/>
        </w:trPr>
        <w:tc>
          <w:tcPr>
            <w:tcW w:w="3950" w:type="dxa"/>
            <w:tcMar>
              <w:top w:w="0" w:type="dxa"/>
              <w:left w:w="108" w:type="dxa"/>
              <w:bottom w:w="0" w:type="dxa"/>
              <w:right w:w="108" w:type="dxa"/>
            </w:tcMar>
            <w:hideMark/>
          </w:tcPr>
          <w:p w:rsidR="00541BDA" w:rsidRPr="00541BDA" w:rsidRDefault="00293424" w:rsidP="00652BD1">
            <w:pPr>
              <w:numPr>
                <w:ilvl w:val="0"/>
                <w:numId w:val="2"/>
              </w:numPr>
              <w:bidi/>
              <w:spacing w:after="0" w:line="240" w:lineRule="auto"/>
              <w:ind w:right="-304"/>
              <w:textAlignment w:val="baseline"/>
              <w:rPr>
                <w:rFonts w:ascii="Sakkal Majalla" w:eastAsia="Times New Roman" w:hAnsi="Sakkal Majalla" w:cs="Sakkal Majalla"/>
                <w:b/>
                <w:bCs/>
                <w:color w:val="000000"/>
                <w:sz w:val="36"/>
                <w:szCs w:val="36"/>
                <w:lang w:eastAsia="fr-FR"/>
              </w:rPr>
            </w:pPr>
            <w:r>
              <w:rPr>
                <w:rFonts w:ascii="Sakkal Majalla" w:eastAsia="Times New Roman" w:hAnsi="Sakkal Majalla" w:cs="Sakkal Majalla" w:hint="cs"/>
                <w:b/>
                <w:bCs/>
                <w:color w:val="000000"/>
                <w:sz w:val="36"/>
                <w:szCs w:val="36"/>
                <w:rtl/>
                <w:lang w:eastAsia="fr-FR" w:bidi="ar-DZ"/>
              </w:rPr>
              <w:t>س</w:t>
            </w:r>
            <w:r w:rsidR="007C161F">
              <w:rPr>
                <w:rFonts w:ascii="Sakkal Majalla" w:eastAsia="Times New Roman" w:hAnsi="Sakkal Majalla" w:cs="Sakkal Majalla" w:hint="cs"/>
                <w:b/>
                <w:bCs/>
                <w:color w:val="000000"/>
                <w:sz w:val="36"/>
                <w:szCs w:val="36"/>
                <w:rtl/>
                <w:lang w:eastAsia="fr-FR" w:bidi="ar-DZ"/>
              </w:rPr>
              <w:t>ـــــ</w:t>
            </w:r>
            <w:r>
              <w:rPr>
                <w:rFonts w:ascii="Sakkal Majalla" w:eastAsia="Times New Roman" w:hAnsi="Sakkal Majalla" w:cs="Sakkal Majalla" w:hint="cs"/>
                <w:b/>
                <w:bCs/>
                <w:color w:val="000000"/>
                <w:sz w:val="36"/>
                <w:szCs w:val="36"/>
                <w:rtl/>
                <w:lang w:eastAsia="fr-FR" w:bidi="ar-DZ"/>
              </w:rPr>
              <w:t>ارة حمادي</w:t>
            </w:r>
          </w:p>
          <w:p w:rsidR="00541BDA" w:rsidRDefault="007C161F" w:rsidP="00652BD1">
            <w:pPr>
              <w:numPr>
                <w:ilvl w:val="0"/>
                <w:numId w:val="2"/>
              </w:numPr>
              <w:bidi/>
              <w:spacing w:after="0" w:line="240" w:lineRule="auto"/>
              <w:ind w:right="-304"/>
              <w:textAlignment w:val="baseline"/>
              <w:rPr>
                <w:rFonts w:ascii="Sakkal Majalla" w:eastAsia="Times New Roman" w:hAnsi="Sakkal Majalla" w:cs="Sakkal Majalla"/>
                <w:b/>
                <w:bCs/>
                <w:color w:val="000000"/>
                <w:sz w:val="36"/>
                <w:szCs w:val="36"/>
                <w:lang w:eastAsia="fr-FR"/>
              </w:rPr>
            </w:pPr>
            <w:r>
              <w:rPr>
                <w:rFonts w:ascii="Sakkal Majalla" w:eastAsia="Times New Roman" w:hAnsi="Sakkal Majalla" w:cs="Sakkal Majalla" w:hint="cs"/>
                <w:b/>
                <w:bCs/>
                <w:color w:val="000000"/>
                <w:sz w:val="36"/>
                <w:szCs w:val="36"/>
                <w:rtl/>
                <w:lang w:eastAsia="fr-FR"/>
              </w:rPr>
              <w:t>ماجدة</w:t>
            </w:r>
            <w:r w:rsidR="00293424">
              <w:rPr>
                <w:rFonts w:ascii="Sakkal Majalla" w:eastAsia="Times New Roman" w:hAnsi="Sakkal Majalla" w:cs="Sakkal Majalla" w:hint="cs"/>
                <w:b/>
                <w:bCs/>
                <w:color w:val="000000"/>
                <w:sz w:val="36"/>
                <w:szCs w:val="36"/>
                <w:rtl/>
                <w:lang w:eastAsia="fr-FR"/>
              </w:rPr>
              <w:t xml:space="preserve"> زغدان</w:t>
            </w:r>
          </w:p>
          <w:p w:rsidR="00541BDA" w:rsidRPr="00541BDA" w:rsidRDefault="00541BDA" w:rsidP="00652BD1">
            <w:pPr>
              <w:spacing w:after="0" w:line="240" w:lineRule="auto"/>
              <w:rPr>
                <w:rFonts w:ascii="Times New Roman" w:eastAsia="Times New Roman" w:hAnsi="Times New Roman" w:cs="Times New Roman"/>
                <w:sz w:val="24"/>
                <w:szCs w:val="24"/>
                <w:lang w:eastAsia="fr-FR"/>
              </w:rPr>
            </w:pPr>
          </w:p>
        </w:tc>
        <w:tc>
          <w:tcPr>
            <w:tcW w:w="3241" w:type="dxa"/>
            <w:tcMar>
              <w:top w:w="0" w:type="dxa"/>
              <w:left w:w="108" w:type="dxa"/>
              <w:bottom w:w="0" w:type="dxa"/>
              <w:right w:w="108" w:type="dxa"/>
            </w:tcMar>
            <w:hideMark/>
          </w:tcPr>
          <w:p w:rsidR="00541BDA" w:rsidRPr="00541BDA" w:rsidRDefault="00293424" w:rsidP="00652BD1">
            <w:pPr>
              <w:numPr>
                <w:ilvl w:val="0"/>
                <w:numId w:val="3"/>
              </w:numPr>
              <w:bidi/>
              <w:spacing w:after="0" w:line="240" w:lineRule="auto"/>
              <w:ind w:right="-304"/>
              <w:textAlignment w:val="baseline"/>
              <w:rPr>
                <w:rFonts w:ascii="Sakkal Majalla" w:eastAsia="Times New Roman" w:hAnsi="Sakkal Majalla" w:cs="Sakkal Majalla"/>
                <w:b/>
                <w:bCs/>
                <w:color w:val="000000"/>
                <w:sz w:val="32"/>
                <w:szCs w:val="32"/>
                <w:lang w:eastAsia="fr-FR"/>
              </w:rPr>
            </w:pPr>
            <w:r>
              <w:rPr>
                <w:rFonts w:ascii="Sakkal Majalla" w:eastAsia="Times New Roman" w:hAnsi="Sakkal Majalla" w:cs="Sakkal Majalla" w:hint="cs"/>
                <w:b/>
                <w:bCs/>
                <w:color w:val="000000"/>
                <w:sz w:val="36"/>
                <w:szCs w:val="36"/>
                <w:rtl/>
                <w:lang w:eastAsia="fr-FR"/>
              </w:rPr>
              <w:t>عبد  الله بن صفية</w:t>
            </w:r>
            <w:r w:rsidR="00541BDA" w:rsidRPr="00541BDA">
              <w:rPr>
                <w:rFonts w:ascii="Sakkal Majalla" w:eastAsia="Times New Roman" w:hAnsi="Sakkal Majalla" w:cs="Sakkal Majalla"/>
                <w:b/>
                <w:bCs/>
                <w:color w:val="000000"/>
                <w:sz w:val="36"/>
                <w:szCs w:val="36"/>
                <w:rtl/>
                <w:lang w:eastAsia="fr-FR"/>
              </w:rPr>
              <w:t> </w:t>
            </w:r>
          </w:p>
        </w:tc>
      </w:tr>
    </w:tbl>
    <w:tbl>
      <w:tblPr>
        <w:tblStyle w:val="Grilledutableau"/>
        <w:tblpPr w:leftFromText="141" w:rightFromText="141" w:vertAnchor="page" w:horzAnchor="margin" w:tblpY="11744"/>
        <w:bidiVisual/>
        <w:tblW w:w="0" w:type="auto"/>
        <w:tblLook w:val="04A0"/>
      </w:tblPr>
      <w:tblGrid>
        <w:gridCol w:w="2342"/>
        <w:gridCol w:w="1985"/>
        <w:gridCol w:w="2835"/>
        <w:gridCol w:w="2268"/>
      </w:tblGrid>
      <w:tr w:rsidR="00652BD1" w:rsidTr="00652BD1">
        <w:tc>
          <w:tcPr>
            <w:tcW w:w="9430" w:type="dxa"/>
            <w:gridSpan w:val="4"/>
            <w:shd w:val="clear" w:color="auto" w:fill="D9D9D9" w:themeFill="background1" w:themeFillShade="D9"/>
          </w:tcPr>
          <w:p w:rsidR="00652BD1" w:rsidRPr="00652BD1" w:rsidRDefault="00652BD1" w:rsidP="00652BD1">
            <w:pPr>
              <w:jc w:val="center"/>
              <w:rPr>
                <w:rFonts w:ascii="Traditional Arabic" w:hAnsi="Traditional Arabic" w:cs="Traditional Arabic"/>
                <w:b/>
                <w:bCs/>
                <w:sz w:val="36"/>
                <w:szCs w:val="36"/>
                <w:rtl/>
                <w:lang w:bidi="ar-DZ"/>
              </w:rPr>
            </w:pPr>
            <w:r w:rsidRPr="00652BD1">
              <w:rPr>
                <w:rFonts w:ascii="Traditional Arabic" w:hAnsi="Traditional Arabic" w:cs="Traditional Arabic" w:hint="cs"/>
                <w:b/>
                <w:bCs/>
                <w:sz w:val="36"/>
                <w:szCs w:val="36"/>
                <w:rtl/>
                <w:lang w:bidi="ar-DZ"/>
              </w:rPr>
              <w:t>لجنة المناقشة</w:t>
            </w:r>
          </w:p>
        </w:tc>
      </w:tr>
      <w:tr w:rsidR="00652BD1" w:rsidTr="00652BD1">
        <w:tc>
          <w:tcPr>
            <w:tcW w:w="2342" w:type="dxa"/>
            <w:shd w:val="clear" w:color="auto" w:fill="D9D9D9" w:themeFill="background1" w:themeFillShade="D9"/>
          </w:tcPr>
          <w:p w:rsidR="00652BD1" w:rsidRPr="00652BD1" w:rsidRDefault="00652BD1" w:rsidP="00652BD1">
            <w:pPr>
              <w:jc w:val="center"/>
              <w:rPr>
                <w:rFonts w:ascii="Traditional Arabic" w:hAnsi="Traditional Arabic" w:cs="Traditional Arabic"/>
                <w:b/>
                <w:bCs/>
                <w:sz w:val="32"/>
                <w:szCs w:val="32"/>
                <w:rtl/>
                <w:lang w:bidi="ar-DZ"/>
              </w:rPr>
            </w:pPr>
            <w:r w:rsidRPr="00652BD1">
              <w:rPr>
                <w:rFonts w:ascii="Traditional Arabic" w:hAnsi="Traditional Arabic" w:cs="Traditional Arabic" w:hint="cs"/>
                <w:b/>
                <w:bCs/>
                <w:sz w:val="32"/>
                <w:szCs w:val="32"/>
                <w:rtl/>
                <w:lang w:bidi="ar-DZ"/>
              </w:rPr>
              <w:t>الإسم واللقب</w:t>
            </w:r>
          </w:p>
        </w:tc>
        <w:tc>
          <w:tcPr>
            <w:tcW w:w="1985" w:type="dxa"/>
            <w:tcBorders>
              <w:right w:val="single" w:sz="4" w:space="0" w:color="auto"/>
            </w:tcBorders>
            <w:shd w:val="clear" w:color="auto" w:fill="D9D9D9" w:themeFill="background1" w:themeFillShade="D9"/>
          </w:tcPr>
          <w:p w:rsidR="00652BD1" w:rsidRPr="00652BD1" w:rsidRDefault="00652BD1" w:rsidP="00652BD1">
            <w:pPr>
              <w:jc w:val="center"/>
              <w:rPr>
                <w:rFonts w:ascii="Traditional Arabic" w:hAnsi="Traditional Arabic" w:cs="Traditional Arabic"/>
                <w:b/>
                <w:bCs/>
                <w:sz w:val="32"/>
                <w:szCs w:val="32"/>
                <w:rtl/>
                <w:lang w:bidi="ar-DZ"/>
              </w:rPr>
            </w:pPr>
            <w:r w:rsidRPr="00652BD1">
              <w:rPr>
                <w:rFonts w:ascii="Traditional Arabic" w:hAnsi="Traditional Arabic" w:cs="Traditional Arabic" w:hint="cs"/>
                <w:b/>
                <w:bCs/>
                <w:sz w:val="32"/>
                <w:szCs w:val="32"/>
                <w:rtl/>
                <w:lang w:bidi="ar-DZ"/>
              </w:rPr>
              <w:t>الرتبة</w:t>
            </w:r>
          </w:p>
        </w:tc>
        <w:tc>
          <w:tcPr>
            <w:tcW w:w="2835" w:type="dxa"/>
            <w:tcBorders>
              <w:left w:val="single" w:sz="4" w:space="0" w:color="auto"/>
            </w:tcBorders>
            <w:shd w:val="clear" w:color="auto" w:fill="D9D9D9" w:themeFill="background1" w:themeFillShade="D9"/>
          </w:tcPr>
          <w:p w:rsidR="00652BD1" w:rsidRPr="00652BD1" w:rsidRDefault="00652BD1" w:rsidP="00652BD1">
            <w:pPr>
              <w:jc w:val="center"/>
              <w:rPr>
                <w:rFonts w:ascii="Traditional Arabic" w:hAnsi="Traditional Arabic" w:cs="Traditional Arabic"/>
                <w:b/>
                <w:bCs/>
                <w:sz w:val="32"/>
                <w:szCs w:val="32"/>
                <w:rtl/>
                <w:lang w:bidi="ar-DZ"/>
              </w:rPr>
            </w:pPr>
            <w:r w:rsidRPr="00652BD1">
              <w:rPr>
                <w:rFonts w:ascii="Traditional Arabic" w:hAnsi="Traditional Arabic" w:cs="Traditional Arabic" w:hint="cs"/>
                <w:b/>
                <w:bCs/>
                <w:sz w:val="32"/>
                <w:szCs w:val="32"/>
                <w:rtl/>
                <w:lang w:bidi="ar-DZ"/>
              </w:rPr>
              <w:t>الجامعة</w:t>
            </w:r>
          </w:p>
        </w:tc>
        <w:tc>
          <w:tcPr>
            <w:tcW w:w="2268" w:type="dxa"/>
            <w:shd w:val="clear" w:color="auto" w:fill="D9D9D9" w:themeFill="background1" w:themeFillShade="D9"/>
          </w:tcPr>
          <w:p w:rsidR="00652BD1" w:rsidRPr="00652BD1" w:rsidRDefault="00652BD1" w:rsidP="00652BD1">
            <w:pPr>
              <w:jc w:val="center"/>
              <w:rPr>
                <w:rFonts w:ascii="Traditional Arabic" w:hAnsi="Traditional Arabic" w:cs="Traditional Arabic"/>
                <w:b/>
                <w:bCs/>
                <w:sz w:val="32"/>
                <w:szCs w:val="32"/>
                <w:rtl/>
                <w:lang w:bidi="ar-DZ"/>
              </w:rPr>
            </w:pPr>
            <w:r w:rsidRPr="00652BD1">
              <w:rPr>
                <w:rFonts w:ascii="Traditional Arabic" w:hAnsi="Traditional Arabic" w:cs="Traditional Arabic" w:hint="cs"/>
                <w:b/>
                <w:bCs/>
                <w:sz w:val="32"/>
                <w:szCs w:val="32"/>
                <w:rtl/>
                <w:lang w:bidi="ar-DZ"/>
              </w:rPr>
              <w:t>الصفة</w:t>
            </w:r>
          </w:p>
        </w:tc>
      </w:tr>
      <w:tr w:rsidR="00365866" w:rsidTr="00652BD1">
        <w:tc>
          <w:tcPr>
            <w:tcW w:w="2342" w:type="dxa"/>
          </w:tcPr>
          <w:p w:rsidR="00365866" w:rsidRDefault="00365866" w:rsidP="00365866">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د.حفيظة بن قانة </w:t>
            </w:r>
          </w:p>
        </w:tc>
        <w:tc>
          <w:tcPr>
            <w:tcW w:w="1985" w:type="dxa"/>
            <w:tcBorders>
              <w:right w:val="single" w:sz="4" w:space="0" w:color="auto"/>
            </w:tcBorders>
          </w:tcPr>
          <w:p w:rsidR="00365866" w:rsidRPr="00652BD1" w:rsidRDefault="00365866" w:rsidP="00365866">
            <w:pPr>
              <w:jc w:val="center"/>
              <w:rPr>
                <w:rFonts w:cs="Traditional Arabic"/>
                <w:sz w:val="32"/>
                <w:szCs w:val="32"/>
                <w:rtl/>
                <w:lang w:bidi="ar-DZ"/>
              </w:rPr>
            </w:pPr>
            <w:r w:rsidRPr="00652BD1">
              <w:rPr>
                <w:rFonts w:cs="Traditional Arabic" w:hint="cs"/>
                <w:sz w:val="32"/>
                <w:szCs w:val="32"/>
                <w:rtl/>
                <w:lang w:bidi="ar-DZ"/>
              </w:rPr>
              <w:t>أستاذ محاضر "أ"</w:t>
            </w:r>
          </w:p>
        </w:tc>
        <w:tc>
          <w:tcPr>
            <w:tcW w:w="2835" w:type="dxa"/>
            <w:tcBorders>
              <w:left w:val="single" w:sz="4" w:space="0" w:color="auto"/>
            </w:tcBorders>
          </w:tcPr>
          <w:p w:rsidR="00365866" w:rsidRPr="000E15D5" w:rsidRDefault="00365866" w:rsidP="00365866">
            <w:pPr>
              <w:jc w:val="center"/>
              <w:rPr>
                <w:rFonts w:ascii="Simplified Arabic" w:hAnsi="Simplified Arabic" w:cs="Simplified Arabic"/>
                <w:sz w:val="32"/>
                <w:szCs w:val="32"/>
                <w:rtl/>
                <w:lang w:bidi="ar-DZ"/>
              </w:rPr>
            </w:pPr>
            <w:r>
              <w:rPr>
                <w:rFonts w:cs="Traditional Arabic"/>
                <w:sz w:val="32"/>
                <w:szCs w:val="32"/>
                <w:rtl/>
                <w:lang w:bidi="ar-DZ"/>
              </w:rPr>
              <w:t>جامعة محمد البشير الإبراهيمي</w:t>
            </w:r>
          </w:p>
        </w:tc>
        <w:tc>
          <w:tcPr>
            <w:tcW w:w="2268" w:type="dxa"/>
          </w:tcPr>
          <w:p w:rsidR="00365866" w:rsidRDefault="00365866" w:rsidP="00365866">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رئيسا</w:t>
            </w:r>
          </w:p>
        </w:tc>
      </w:tr>
      <w:tr w:rsidR="00365866" w:rsidTr="00652BD1">
        <w:tc>
          <w:tcPr>
            <w:tcW w:w="2342" w:type="dxa"/>
          </w:tcPr>
          <w:p w:rsidR="00365866" w:rsidRDefault="00365866" w:rsidP="00365866">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د. عبد الله بن صفية</w:t>
            </w:r>
          </w:p>
        </w:tc>
        <w:tc>
          <w:tcPr>
            <w:tcW w:w="1985" w:type="dxa"/>
            <w:tcBorders>
              <w:right w:val="single" w:sz="4" w:space="0" w:color="auto"/>
            </w:tcBorders>
          </w:tcPr>
          <w:p w:rsidR="00365866" w:rsidRPr="000E15D5" w:rsidRDefault="00365866" w:rsidP="00365866">
            <w:pPr>
              <w:jc w:val="center"/>
              <w:rPr>
                <w:rFonts w:ascii="Simplified Arabic" w:hAnsi="Simplified Arabic" w:cs="Simplified Arabic"/>
                <w:sz w:val="32"/>
                <w:szCs w:val="32"/>
                <w:rtl/>
                <w:lang w:bidi="ar-DZ"/>
              </w:rPr>
            </w:pPr>
            <w:r w:rsidRPr="00652BD1">
              <w:rPr>
                <w:rFonts w:cs="Traditional Arabic" w:hint="cs"/>
                <w:sz w:val="32"/>
                <w:szCs w:val="32"/>
                <w:rtl/>
                <w:lang w:bidi="ar-DZ"/>
              </w:rPr>
              <w:t>أستاذ محاضر "أ"</w:t>
            </w:r>
          </w:p>
        </w:tc>
        <w:tc>
          <w:tcPr>
            <w:tcW w:w="2835" w:type="dxa"/>
            <w:tcBorders>
              <w:left w:val="single" w:sz="4" w:space="0" w:color="auto"/>
            </w:tcBorders>
          </w:tcPr>
          <w:p w:rsidR="00365866" w:rsidRPr="000E15D5" w:rsidRDefault="00365866" w:rsidP="00365866">
            <w:pPr>
              <w:jc w:val="center"/>
              <w:rPr>
                <w:rFonts w:ascii="Simplified Arabic" w:hAnsi="Simplified Arabic" w:cs="Simplified Arabic"/>
                <w:sz w:val="32"/>
                <w:szCs w:val="32"/>
                <w:rtl/>
                <w:lang w:bidi="ar-DZ"/>
              </w:rPr>
            </w:pPr>
            <w:r>
              <w:rPr>
                <w:rFonts w:cs="Traditional Arabic"/>
                <w:sz w:val="32"/>
                <w:szCs w:val="32"/>
                <w:rtl/>
                <w:lang w:bidi="ar-DZ"/>
              </w:rPr>
              <w:t>جامعة محمد البشير الإبراهيمي</w:t>
            </w:r>
          </w:p>
        </w:tc>
        <w:tc>
          <w:tcPr>
            <w:tcW w:w="2268" w:type="dxa"/>
          </w:tcPr>
          <w:p w:rsidR="00365866" w:rsidRDefault="00365866" w:rsidP="00365866">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مشرفا ومقررا</w:t>
            </w:r>
          </w:p>
        </w:tc>
      </w:tr>
      <w:tr w:rsidR="00365866" w:rsidTr="00652BD1">
        <w:tc>
          <w:tcPr>
            <w:tcW w:w="2342" w:type="dxa"/>
          </w:tcPr>
          <w:p w:rsidR="00365866" w:rsidRDefault="00365866" w:rsidP="00365866">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د.منير بوزيدي</w:t>
            </w:r>
          </w:p>
        </w:tc>
        <w:tc>
          <w:tcPr>
            <w:tcW w:w="1985" w:type="dxa"/>
            <w:tcBorders>
              <w:right w:val="single" w:sz="4" w:space="0" w:color="auto"/>
            </w:tcBorders>
          </w:tcPr>
          <w:p w:rsidR="00365866" w:rsidRPr="000E15D5" w:rsidRDefault="00365866" w:rsidP="00365866">
            <w:pPr>
              <w:jc w:val="center"/>
              <w:rPr>
                <w:rFonts w:ascii="Simplified Arabic" w:hAnsi="Simplified Arabic" w:cs="Simplified Arabic"/>
                <w:sz w:val="32"/>
                <w:szCs w:val="32"/>
                <w:rtl/>
                <w:lang w:bidi="ar-DZ"/>
              </w:rPr>
            </w:pPr>
            <w:r w:rsidRPr="00652BD1">
              <w:rPr>
                <w:rFonts w:cs="Traditional Arabic" w:hint="cs"/>
                <w:sz w:val="32"/>
                <w:szCs w:val="32"/>
                <w:rtl/>
                <w:lang w:bidi="ar-DZ"/>
              </w:rPr>
              <w:t>أستاذ محاضر "</w:t>
            </w:r>
            <w:r>
              <w:rPr>
                <w:rFonts w:cs="Traditional Arabic" w:hint="cs"/>
                <w:sz w:val="32"/>
                <w:szCs w:val="32"/>
                <w:rtl/>
                <w:lang w:bidi="ar-DZ"/>
              </w:rPr>
              <w:t>ب</w:t>
            </w:r>
            <w:r w:rsidRPr="00652BD1">
              <w:rPr>
                <w:rFonts w:cs="Traditional Arabic" w:hint="cs"/>
                <w:sz w:val="32"/>
                <w:szCs w:val="32"/>
                <w:rtl/>
                <w:lang w:bidi="ar-DZ"/>
              </w:rPr>
              <w:t>"</w:t>
            </w:r>
          </w:p>
        </w:tc>
        <w:tc>
          <w:tcPr>
            <w:tcW w:w="2835" w:type="dxa"/>
            <w:tcBorders>
              <w:left w:val="single" w:sz="4" w:space="0" w:color="auto"/>
            </w:tcBorders>
          </w:tcPr>
          <w:p w:rsidR="00365866" w:rsidRPr="000E15D5" w:rsidRDefault="00365866" w:rsidP="00365866">
            <w:pPr>
              <w:jc w:val="center"/>
              <w:rPr>
                <w:rFonts w:ascii="Simplified Arabic" w:hAnsi="Simplified Arabic" w:cs="Simplified Arabic"/>
                <w:sz w:val="32"/>
                <w:szCs w:val="32"/>
                <w:rtl/>
                <w:lang w:bidi="ar-DZ"/>
              </w:rPr>
            </w:pPr>
            <w:r>
              <w:rPr>
                <w:rFonts w:cs="Traditional Arabic"/>
                <w:sz w:val="32"/>
                <w:szCs w:val="32"/>
                <w:rtl/>
                <w:lang w:bidi="ar-DZ"/>
              </w:rPr>
              <w:t>جامعة محمد البشير الإبراهيمي</w:t>
            </w:r>
          </w:p>
        </w:tc>
        <w:tc>
          <w:tcPr>
            <w:tcW w:w="2268" w:type="dxa"/>
          </w:tcPr>
          <w:p w:rsidR="00365866" w:rsidRDefault="00365866" w:rsidP="00365866">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ممتحنا</w:t>
            </w:r>
          </w:p>
        </w:tc>
      </w:tr>
    </w:tbl>
    <w:p w:rsidR="005F3556" w:rsidRPr="00652BD1" w:rsidRDefault="005F3556" w:rsidP="00652BD1">
      <w:pPr>
        <w:spacing w:after="240" w:line="240" w:lineRule="auto"/>
        <w:rPr>
          <w:rFonts w:ascii="Times New Roman" w:eastAsia="Times New Roman" w:hAnsi="Times New Roman" w:cs="Times New Roman"/>
          <w:sz w:val="24"/>
          <w:szCs w:val="24"/>
          <w:rtl/>
          <w:lang w:eastAsia="fr-FR"/>
        </w:rPr>
      </w:pPr>
    </w:p>
    <w:p w:rsidR="00AD025A" w:rsidRPr="00293424" w:rsidRDefault="00541BDA" w:rsidP="00293424">
      <w:pPr>
        <w:bidi/>
        <w:spacing w:after="200" w:line="240" w:lineRule="auto"/>
        <w:jc w:val="center"/>
        <w:rPr>
          <w:rFonts w:ascii="Times New Roman" w:eastAsia="Times New Roman" w:hAnsi="Times New Roman" w:cs="Times New Roman"/>
          <w:b/>
          <w:bCs/>
          <w:sz w:val="24"/>
          <w:szCs w:val="24"/>
          <w:rtl/>
          <w:lang w:eastAsia="fr-FR" w:bidi="ar-DZ"/>
        </w:rPr>
      </w:pPr>
      <w:r w:rsidRPr="00541BDA">
        <w:rPr>
          <w:rFonts w:ascii="Sakkal Majalla" w:eastAsia="Times New Roman" w:hAnsi="Sakkal Majalla" w:cs="Sakkal Majalla"/>
          <w:b/>
          <w:bCs/>
          <w:color w:val="000000"/>
          <w:sz w:val="32"/>
          <w:szCs w:val="32"/>
          <w:rtl/>
          <w:lang w:eastAsia="fr-FR"/>
        </w:rPr>
        <w:t>السنة الجامعية: 2021-2022</w:t>
      </w:r>
      <w:r w:rsidR="00365866">
        <w:rPr>
          <w:rFonts w:ascii="Sakkal Majalla" w:eastAsia="Times New Roman" w:hAnsi="Sakkal Majalla" w:cs="Sakkal Majalla" w:hint="cs"/>
          <w:b/>
          <w:bCs/>
          <w:color w:val="000000"/>
          <w:sz w:val="32"/>
          <w:szCs w:val="32"/>
          <w:rtl/>
          <w:lang w:eastAsia="fr-FR"/>
        </w:rPr>
        <w:t>م / 1442-1443هـ</w:t>
      </w:r>
    </w:p>
    <w:p w:rsidR="0061101C" w:rsidRPr="007E6627" w:rsidRDefault="00293424" w:rsidP="0061101C">
      <w:pPr>
        <w:tabs>
          <w:tab w:val="left" w:pos="7588"/>
        </w:tabs>
        <w:jc w:val="center"/>
        <w:rPr>
          <w:rFonts w:ascii="Simplified Arabic" w:hAnsi="Simplified Arabic" w:cs="Simplified Arabic"/>
          <w:color w:val="000000" w:themeColor="text1"/>
          <w:sz w:val="28"/>
          <w:szCs w:val="28"/>
          <w:rtl/>
          <w:lang w:bidi="ar-DZ"/>
        </w:rPr>
      </w:pPr>
      <w:r>
        <w:rPr>
          <w:rFonts w:ascii="Simplified Arabic" w:hAnsi="Simplified Arabic" w:cs="Simplified Arabic"/>
          <w:noProof/>
          <w:color w:val="000000" w:themeColor="text1"/>
          <w:sz w:val="28"/>
          <w:szCs w:val="28"/>
          <w:rtl/>
          <w:lang w:eastAsia="fr-FR"/>
        </w:rPr>
        <w:lastRenderedPageBreak/>
        <w:drawing>
          <wp:anchor distT="0" distB="0" distL="114300" distR="114300" simplePos="0" relativeHeight="251993088" behindDoc="1" locked="0" layoutInCell="1" allowOverlap="1">
            <wp:simplePos x="0" y="0"/>
            <wp:positionH relativeFrom="column">
              <wp:posOffset>-574642</wp:posOffset>
            </wp:positionH>
            <wp:positionV relativeFrom="paragraph">
              <wp:posOffset>-584534</wp:posOffset>
            </wp:positionV>
            <wp:extent cx="7144737" cy="10299031"/>
            <wp:effectExtent l="19050" t="0" r="0" b="0"/>
            <wp:wrapNone/>
            <wp:docPr id="4" name="Image 6" descr="D:\1-Bureau z-info 2022\Logo pour Travaille\إطارات وخلفيات\113c1ec87f17e1adb3c62243747237f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1-Bureau z-info 2022\Logo pour Travaille\إطارات وخلفيات\113c1ec87f17e1adb3c62243747237f8.jpg"/>
                    <pic:cNvPicPr>
                      <a:picLocks noChangeAspect="1" noChangeArrowheads="1"/>
                    </pic:cNvPicPr>
                  </pic:nvPicPr>
                  <pic:blipFill>
                    <a:blip r:embed="rId10"/>
                    <a:srcRect/>
                    <a:stretch>
                      <a:fillRect/>
                    </a:stretch>
                  </pic:blipFill>
                  <pic:spPr bwMode="auto">
                    <a:xfrm>
                      <a:off x="0" y="0"/>
                      <a:ext cx="7148898" cy="10305029"/>
                    </a:xfrm>
                    <a:prstGeom prst="rect">
                      <a:avLst/>
                    </a:prstGeom>
                    <a:noFill/>
                    <a:ln w="9525">
                      <a:noFill/>
                      <a:miter lim="800000"/>
                      <a:headEnd/>
                      <a:tailEnd/>
                    </a:ln>
                  </pic:spPr>
                </pic:pic>
              </a:graphicData>
            </a:graphic>
          </wp:anchor>
        </w:drawing>
      </w:r>
    </w:p>
    <w:p w:rsidR="0061101C" w:rsidRPr="007E6627" w:rsidRDefault="00A956F9" w:rsidP="00293424">
      <w:pPr>
        <w:tabs>
          <w:tab w:val="left" w:pos="7588"/>
        </w:tabs>
        <w:jc w:val="center"/>
        <w:rPr>
          <w:rFonts w:ascii="Simplified Arabic" w:hAnsi="Simplified Arabic" w:cs="Simplified Arabic"/>
          <w:color w:val="000000" w:themeColor="text1"/>
          <w:sz w:val="28"/>
          <w:szCs w:val="28"/>
          <w:rtl/>
          <w:lang w:bidi="ar-DZ"/>
        </w:rPr>
      </w:pPr>
      <w:r w:rsidRPr="00A956F9">
        <w:rPr>
          <w:rFonts w:ascii="Traditional Arabic" w:hAnsi="Traditional Arabic" w:cs="Traditional Arabic"/>
          <w:noProof/>
          <w:szCs w:val="32"/>
          <w:rtl/>
          <w:lang w:eastAsia="fr-FR"/>
        </w:rPr>
        <w:pict>
          <v:shapetype id="_x0000_t202" coordsize="21600,21600" o:spt="202" path="m,l,21600r21600,l21600,xe">
            <v:stroke joinstyle="miter"/>
            <v:path gradientshapeok="t" o:connecttype="rect"/>
          </v:shapetype>
          <v:shape id="_x0000_s1317" type="#_x0000_t202" style="position:absolute;left:0;text-align:left;margin-left:32.85pt;margin-top:25.15pt;width:403.55pt;height:612pt;z-index:251990016" filled="f" stroked="f">
            <v:textbox>
              <w:txbxContent>
                <w:p w:rsidR="00365866" w:rsidRDefault="00365866" w:rsidP="00293424">
                  <w:pPr>
                    <w:bidi/>
                    <w:spacing w:after="0" w:line="240" w:lineRule="auto"/>
                    <w:jc w:val="center"/>
                    <w:rPr>
                      <w:rFonts w:ascii="Simplified Arabic" w:eastAsiaTheme="majorEastAsia" w:hAnsi="Simplified Arabic" w:cs="Simplified Arabic"/>
                      <w:b/>
                      <w:bCs/>
                      <w:color w:val="000000" w:themeColor="text1"/>
                      <w:sz w:val="72"/>
                      <w:szCs w:val="72"/>
                      <w:rtl/>
                      <w:lang w:bidi="ar-DZ"/>
                    </w:rPr>
                  </w:pPr>
                  <w:r w:rsidRPr="00A956F9">
                    <w:rPr>
                      <w:rFonts w:ascii="Simplified Arabic" w:eastAsiaTheme="majorEastAsia" w:hAnsi="Simplified Arabic" w:cs="Simplified Arabic"/>
                      <w:b/>
                      <w:bCs/>
                      <w:color w:val="000000" w:themeColor="text1"/>
                      <w:sz w:val="72"/>
                      <w:szCs w:val="72"/>
                      <w:lang w:bidi="ar-DZ"/>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50pt;height:51.45pt" stroked="f">
                        <v:fill color2="#aaa" type="gradient"/>
                        <v:shadow on="t" color="#4d4d4d" opacity="52429f" offset=",3pt"/>
                        <v:textpath style="font-family:&quot;Arial Black&quot;;font-weight:bold;v-text-spacing:78650f;v-text-kern:t" trim="t" fitpath="t" string="شكر وعرفان"/>
                      </v:shape>
                    </w:pict>
                  </w:r>
                </w:p>
                <w:p w:rsidR="00365866" w:rsidRDefault="00365866" w:rsidP="00293424">
                  <w:pPr>
                    <w:bidi/>
                    <w:spacing w:after="0" w:line="240" w:lineRule="auto"/>
                    <w:jc w:val="center"/>
                    <w:rPr>
                      <w:rFonts w:ascii="Simplified Arabic" w:hAnsi="Simplified Arabic" w:cs="Simplified Arabic"/>
                      <w:b/>
                      <w:bCs/>
                      <w:color w:val="000000" w:themeColor="text1"/>
                      <w:sz w:val="40"/>
                      <w:szCs w:val="40"/>
                      <w:rtl/>
                    </w:rPr>
                  </w:pPr>
                </w:p>
                <w:p w:rsidR="00365866" w:rsidRPr="00C1681C" w:rsidRDefault="00365866" w:rsidP="00293424">
                  <w:pPr>
                    <w:bidi/>
                    <w:spacing w:after="0" w:line="240" w:lineRule="auto"/>
                    <w:jc w:val="center"/>
                    <w:rPr>
                      <w:rFonts w:ascii="Simplified Arabic" w:hAnsi="Simplified Arabic" w:cs="Simplified Arabic"/>
                      <w:b/>
                      <w:bCs/>
                      <w:color w:val="000000" w:themeColor="text1"/>
                      <w:sz w:val="40"/>
                      <w:szCs w:val="40"/>
                      <w:rtl/>
                    </w:rPr>
                  </w:pPr>
                  <w:r w:rsidRPr="00C1681C">
                    <w:rPr>
                      <w:rFonts w:ascii="Simplified Arabic" w:hAnsi="Simplified Arabic" w:cs="Simplified Arabic"/>
                      <w:b/>
                      <w:bCs/>
                      <w:color w:val="000000" w:themeColor="text1"/>
                      <w:sz w:val="40"/>
                      <w:szCs w:val="40"/>
                      <w:rtl/>
                    </w:rPr>
                    <w:t>بسم الله الرحمان الرحيم</w:t>
                  </w:r>
                </w:p>
                <w:p w:rsidR="00365866" w:rsidRPr="00293424" w:rsidRDefault="00365866" w:rsidP="00293424">
                  <w:pPr>
                    <w:bidi/>
                    <w:spacing w:line="240" w:lineRule="auto"/>
                    <w:ind w:firstLine="283"/>
                    <w:jc w:val="center"/>
                    <w:rPr>
                      <w:rFonts w:ascii="Traditional Arabic" w:hAnsi="Traditional Arabic" w:cs="Traditional Arabic"/>
                      <w:color w:val="000000" w:themeColor="text1"/>
                      <w:sz w:val="36"/>
                      <w:szCs w:val="36"/>
                      <w:rtl/>
                      <w:lang w:bidi="ar-DZ"/>
                    </w:rPr>
                  </w:pPr>
                  <w:r w:rsidRPr="00293424">
                    <w:rPr>
                      <w:rFonts w:ascii="Traditional Arabic" w:hAnsi="Traditional Arabic" w:cs="Traditional Arabic"/>
                      <w:b/>
                      <w:bCs/>
                      <w:sz w:val="36"/>
                      <w:szCs w:val="36"/>
                      <w:rtl/>
                      <w:lang w:bidi="ar-DZ"/>
                    </w:rPr>
                    <w:t>﴿</w:t>
                  </w:r>
                  <w:r w:rsidRPr="00293424">
                    <w:rPr>
                      <w:rFonts w:ascii="Traditional Arabic" w:hAnsi="Traditional Arabic" w:cs="Traditional Arabic"/>
                      <w:b/>
                      <w:bCs/>
                      <w:sz w:val="36"/>
                      <w:szCs w:val="36"/>
                      <w:lang w:bidi="ar-DZ"/>
                    </w:rPr>
                    <w:t> </w:t>
                  </w:r>
                  <w:r w:rsidRPr="00293424">
                    <w:rPr>
                      <w:rFonts w:ascii="Traditional Arabic" w:hAnsi="Traditional Arabic" w:cs="Traditional Arabic"/>
                      <w:b/>
                      <w:bCs/>
                      <w:sz w:val="36"/>
                      <w:szCs w:val="36"/>
                      <w:rtl/>
                      <w:lang w:bidi="ar-DZ"/>
                    </w:rPr>
                    <w:t>رَبِّ أَوْزِعْنِي أَنْ أَشْكُرَ نِعْمَتَكَ الَّتِي أَنْعَمْتَ عَلَيَّ وَعَلَى وَالِدَيَّ وَأَنْ أَعْمَلَ صَالِحًا تَرْضَاهُ وَأَدْخِلْنِي بِرَحْمَتِكَ فِي عِبَادِكَ الصَّالِحِين﴾</w:t>
                  </w:r>
                </w:p>
                <w:p w:rsidR="00365866" w:rsidRPr="00C1681C" w:rsidRDefault="00365866" w:rsidP="00293424">
                  <w:pPr>
                    <w:bidi/>
                    <w:spacing w:line="240" w:lineRule="auto"/>
                    <w:ind w:firstLine="283"/>
                    <w:jc w:val="center"/>
                    <w:rPr>
                      <w:rFonts w:ascii="Simplified Arabic" w:hAnsi="Simplified Arabic" w:cs="Simplified Arabic"/>
                      <w:b/>
                      <w:bCs/>
                      <w:color w:val="000000" w:themeColor="text1"/>
                      <w:sz w:val="36"/>
                      <w:szCs w:val="36"/>
                      <w:rtl/>
                    </w:rPr>
                  </w:pPr>
                  <w:r>
                    <w:rPr>
                      <w:rFonts w:ascii="Simplified Arabic" w:hAnsi="Simplified Arabic" w:cs="Simplified Arabic" w:hint="cs"/>
                      <w:color w:val="000000" w:themeColor="text1"/>
                      <w:sz w:val="36"/>
                      <w:szCs w:val="36"/>
                      <w:rtl/>
                    </w:rPr>
                    <w:t xml:space="preserve">       </w:t>
                  </w:r>
                  <w:r>
                    <w:rPr>
                      <w:rFonts w:ascii="Simplified Arabic" w:hAnsi="Simplified Arabic" w:cs="Simplified Arabic" w:hint="cs"/>
                      <w:color w:val="000000" w:themeColor="text1"/>
                      <w:sz w:val="36"/>
                      <w:szCs w:val="36"/>
                      <w:rtl/>
                    </w:rPr>
                    <w:tab/>
                  </w:r>
                  <w:r>
                    <w:rPr>
                      <w:rFonts w:ascii="Simplified Arabic" w:hAnsi="Simplified Arabic" w:cs="Simplified Arabic" w:hint="cs"/>
                      <w:color w:val="000000" w:themeColor="text1"/>
                      <w:sz w:val="36"/>
                      <w:szCs w:val="36"/>
                      <w:rtl/>
                    </w:rPr>
                    <w:tab/>
                  </w:r>
                  <w:r>
                    <w:rPr>
                      <w:rFonts w:ascii="Simplified Arabic" w:hAnsi="Simplified Arabic" w:cs="Simplified Arabic" w:hint="cs"/>
                      <w:color w:val="000000" w:themeColor="text1"/>
                      <w:sz w:val="36"/>
                      <w:szCs w:val="36"/>
                      <w:rtl/>
                    </w:rPr>
                    <w:tab/>
                  </w:r>
                  <w:r>
                    <w:rPr>
                      <w:rFonts w:ascii="Simplified Arabic" w:hAnsi="Simplified Arabic" w:cs="Simplified Arabic" w:hint="cs"/>
                      <w:color w:val="000000" w:themeColor="text1"/>
                      <w:sz w:val="36"/>
                      <w:szCs w:val="36"/>
                      <w:rtl/>
                    </w:rPr>
                    <w:tab/>
                  </w:r>
                  <w:r>
                    <w:rPr>
                      <w:rFonts w:ascii="Simplified Arabic" w:hAnsi="Simplified Arabic" w:cs="Simplified Arabic" w:hint="cs"/>
                      <w:color w:val="000000" w:themeColor="text1"/>
                      <w:sz w:val="36"/>
                      <w:szCs w:val="36"/>
                      <w:rtl/>
                    </w:rPr>
                    <w:tab/>
                  </w:r>
                  <w:r w:rsidRPr="00C1681C">
                    <w:rPr>
                      <w:rFonts w:ascii="Simplified Arabic" w:hAnsi="Simplified Arabic" w:cs="Simplified Arabic" w:hint="cs"/>
                      <w:b/>
                      <w:bCs/>
                      <w:color w:val="000000" w:themeColor="text1"/>
                      <w:sz w:val="32"/>
                      <w:szCs w:val="32"/>
                      <w:rtl/>
                    </w:rPr>
                    <w:t>سورة النمل الآية 19</w:t>
                  </w:r>
                </w:p>
                <w:p w:rsidR="00365866" w:rsidRPr="00293424" w:rsidRDefault="00365866" w:rsidP="00293424">
                  <w:pPr>
                    <w:bidi/>
                    <w:spacing w:after="0" w:line="240" w:lineRule="auto"/>
                    <w:jc w:val="center"/>
                    <w:rPr>
                      <w:rFonts w:ascii="Traditional Arabic" w:hAnsi="Traditional Arabic" w:cs="Traditional Arabic"/>
                      <w:color w:val="000000" w:themeColor="text1"/>
                      <w:sz w:val="34"/>
                      <w:szCs w:val="34"/>
                      <w:rtl/>
                      <w:lang w:bidi="ar-DZ"/>
                    </w:rPr>
                  </w:pPr>
                  <w:r>
                    <w:rPr>
                      <w:rFonts w:ascii="Traditional Arabic" w:hAnsi="Traditional Arabic" w:cs="Traditional Arabic" w:hint="cs"/>
                      <w:color w:val="000000" w:themeColor="text1"/>
                      <w:sz w:val="34"/>
                      <w:szCs w:val="34"/>
                      <w:rtl/>
                      <w:lang w:bidi="ar-DZ"/>
                    </w:rPr>
                    <w:t xml:space="preserve">  </w:t>
                  </w:r>
                  <w:r w:rsidRPr="00293424">
                    <w:rPr>
                      <w:rFonts w:ascii="Traditional Arabic" w:hAnsi="Traditional Arabic" w:cs="Traditional Arabic" w:hint="cs"/>
                      <w:color w:val="000000" w:themeColor="text1"/>
                      <w:sz w:val="34"/>
                      <w:szCs w:val="34"/>
                      <w:rtl/>
                      <w:lang w:bidi="ar-DZ"/>
                    </w:rPr>
                    <w:t>الحمد لله الذي ما تم جهد ولا ختم سعي إلّا بفضله</w:t>
                  </w:r>
                </w:p>
                <w:p w:rsidR="00365866" w:rsidRPr="00293424" w:rsidRDefault="00365866" w:rsidP="00293424">
                  <w:pPr>
                    <w:bidi/>
                    <w:spacing w:after="0" w:line="240" w:lineRule="auto"/>
                    <w:jc w:val="center"/>
                    <w:rPr>
                      <w:rFonts w:ascii="Traditional Arabic" w:hAnsi="Traditional Arabic" w:cs="Traditional Arabic"/>
                      <w:color w:val="000000" w:themeColor="text1"/>
                      <w:sz w:val="34"/>
                      <w:szCs w:val="34"/>
                      <w:rtl/>
                      <w:lang w:bidi="ar-DZ"/>
                    </w:rPr>
                  </w:pPr>
                  <w:r w:rsidRPr="00293424">
                    <w:rPr>
                      <w:rFonts w:ascii="Traditional Arabic" w:hAnsi="Traditional Arabic" w:cs="Traditional Arabic" w:hint="cs"/>
                      <w:color w:val="000000" w:themeColor="text1"/>
                      <w:sz w:val="34"/>
                      <w:szCs w:val="34"/>
                      <w:rtl/>
                      <w:lang w:bidi="ar-DZ"/>
                    </w:rPr>
                    <w:t>وما تخطى العبد من عقبات وصعوبات إلّا بتوفيقه ومعونته</w:t>
                  </w:r>
                </w:p>
                <w:p w:rsidR="00365866" w:rsidRPr="00293424" w:rsidRDefault="00365866" w:rsidP="00293424">
                  <w:pPr>
                    <w:bidi/>
                    <w:spacing w:after="0" w:line="240" w:lineRule="auto"/>
                    <w:jc w:val="center"/>
                    <w:rPr>
                      <w:rFonts w:ascii="Traditional Arabic" w:hAnsi="Traditional Arabic" w:cs="Traditional Arabic"/>
                      <w:color w:val="000000" w:themeColor="text1"/>
                      <w:sz w:val="34"/>
                      <w:szCs w:val="34"/>
                      <w:rtl/>
                      <w:lang w:bidi="ar-DZ"/>
                    </w:rPr>
                  </w:pPr>
                  <w:r w:rsidRPr="00293424">
                    <w:rPr>
                      <w:rFonts w:ascii="Traditional Arabic" w:hAnsi="Traditional Arabic" w:cs="Traditional Arabic" w:hint="cs"/>
                      <w:color w:val="000000" w:themeColor="text1"/>
                      <w:sz w:val="34"/>
                      <w:szCs w:val="34"/>
                      <w:rtl/>
                      <w:lang w:bidi="ar-DZ"/>
                    </w:rPr>
                    <w:t>نحمد الله حمدا كثيرًا طيبًا مباركًا فيه</w:t>
                  </w:r>
                </w:p>
                <w:p w:rsidR="00365866" w:rsidRPr="00293424" w:rsidRDefault="00365866" w:rsidP="000F28B2">
                  <w:pPr>
                    <w:bidi/>
                    <w:spacing w:after="0" w:line="240" w:lineRule="auto"/>
                    <w:rPr>
                      <w:rFonts w:ascii="Traditional Arabic" w:hAnsi="Traditional Arabic" w:cs="Traditional Arabic"/>
                      <w:color w:val="000000" w:themeColor="text1"/>
                      <w:sz w:val="34"/>
                      <w:szCs w:val="34"/>
                      <w:rtl/>
                      <w:lang w:bidi="ar-DZ"/>
                    </w:rPr>
                  </w:pPr>
                  <w:r w:rsidRPr="00293424">
                    <w:rPr>
                      <w:rFonts w:ascii="Traditional Arabic" w:hAnsi="Traditional Arabic" w:cs="Traditional Arabic" w:hint="cs"/>
                      <w:color w:val="000000" w:themeColor="text1"/>
                      <w:sz w:val="34"/>
                      <w:szCs w:val="34"/>
                      <w:rtl/>
                      <w:lang w:bidi="ar-DZ"/>
                    </w:rPr>
                    <w:t>أما بعد:</w:t>
                  </w:r>
                </w:p>
                <w:p w:rsidR="00365866" w:rsidRPr="00293424" w:rsidRDefault="00365866" w:rsidP="00293424">
                  <w:pPr>
                    <w:bidi/>
                    <w:spacing w:after="0" w:line="240" w:lineRule="auto"/>
                    <w:jc w:val="center"/>
                    <w:rPr>
                      <w:rFonts w:ascii="Traditional Arabic" w:hAnsi="Traditional Arabic" w:cs="Traditional Arabic"/>
                      <w:color w:val="000000" w:themeColor="text1"/>
                      <w:sz w:val="34"/>
                      <w:szCs w:val="34"/>
                      <w:rtl/>
                      <w:lang w:bidi="ar-DZ"/>
                    </w:rPr>
                  </w:pPr>
                  <w:r w:rsidRPr="00293424">
                    <w:rPr>
                      <w:rFonts w:ascii="Traditional Arabic" w:hAnsi="Traditional Arabic" w:cs="Traditional Arabic" w:hint="cs"/>
                      <w:color w:val="000000" w:themeColor="text1"/>
                      <w:sz w:val="34"/>
                      <w:szCs w:val="34"/>
                      <w:rtl/>
                      <w:lang w:bidi="ar-DZ"/>
                    </w:rPr>
                    <w:t>بكل معاني الشكر والعرفان نتوجه لكل من مدّ يد العون من قريب أو بعيد</w:t>
                  </w:r>
                </w:p>
                <w:p w:rsidR="00365866" w:rsidRPr="00293424" w:rsidRDefault="00365866" w:rsidP="00293424">
                  <w:pPr>
                    <w:bidi/>
                    <w:spacing w:after="0" w:line="240" w:lineRule="auto"/>
                    <w:jc w:val="center"/>
                    <w:rPr>
                      <w:rFonts w:ascii="Traditional Arabic" w:hAnsi="Traditional Arabic" w:cs="Traditional Arabic"/>
                      <w:color w:val="000000" w:themeColor="text1"/>
                      <w:sz w:val="34"/>
                      <w:szCs w:val="34"/>
                      <w:rtl/>
                      <w:lang w:bidi="ar-DZ"/>
                    </w:rPr>
                  </w:pPr>
                  <w:r w:rsidRPr="00293424">
                    <w:rPr>
                      <w:rFonts w:ascii="Traditional Arabic" w:hAnsi="Traditional Arabic" w:cs="Traditional Arabic" w:hint="cs"/>
                      <w:color w:val="000000" w:themeColor="text1"/>
                      <w:sz w:val="34"/>
                      <w:szCs w:val="34"/>
                      <w:rtl/>
                      <w:lang w:bidi="ar-DZ"/>
                    </w:rPr>
                    <w:t>ونخص بالذكر اللسان الحكيم والعقل الرشيد الأستاذ "الفاضل</w:t>
                  </w:r>
                  <w:r w:rsidRPr="00293424">
                    <w:rPr>
                      <w:rFonts w:ascii="Traditional Arabic" w:hAnsi="Traditional Arabic" w:cs="Traditional Arabic"/>
                      <w:b/>
                      <w:bCs/>
                      <w:color w:val="000000" w:themeColor="text1"/>
                      <w:sz w:val="34"/>
                      <w:szCs w:val="34"/>
                      <w:lang w:bidi="ar-DZ"/>
                    </w:rPr>
                    <w:t xml:space="preserve"> </w:t>
                  </w:r>
                  <w:r w:rsidRPr="00293424">
                    <w:rPr>
                      <w:rFonts w:ascii="Traditional Arabic" w:hAnsi="Traditional Arabic" w:cs="Traditional Arabic" w:hint="cs"/>
                      <w:b/>
                      <w:bCs/>
                      <w:color w:val="000000" w:themeColor="text1"/>
                      <w:sz w:val="34"/>
                      <w:szCs w:val="34"/>
                      <w:rtl/>
                      <w:lang w:bidi="ar-DZ"/>
                    </w:rPr>
                    <w:t>عبد الله بن صفية</w:t>
                  </w:r>
                  <w:r w:rsidRPr="00293424">
                    <w:rPr>
                      <w:rFonts w:ascii="Traditional Arabic" w:hAnsi="Traditional Arabic" w:cs="Traditional Arabic" w:hint="cs"/>
                      <w:color w:val="000000" w:themeColor="text1"/>
                      <w:sz w:val="34"/>
                      <w:szCs w:val="34"/>
                      <w:rtl/>
                      <w:lang w:bidi="ar-DZ"/>
                    </w:rPr>
                    <w:t>"</w:t>
                  </w:r>
                </w:p>
                <w:p w:rsidR="00365866" w:rsidRPr="00293424" w:rsidRDefault="00365866" w:rsidP="00293424">
                  <w:pPr>
                    <w:bidi/>
                    <w:spacing w:after="0" w:line="240" w:lineRule="auto"/>
                    <w:jc w:val="center"/>
                    <w:rPr>
                      <w:rFonts w:ascii="Traditional Arabic" w:hAnsi="Traditional Arabic" w:cs="Traditional Arabic"/>
                      <w:color w:val="000000" w:themeColor="text1"/>
                      <w:sz w:val="34"/>
                      <w:szCs w:val="34"/>
                      <w:rtl/>
                      <w:lang w:bidi="ar-DZ"/>
                    </w:rPr>
                  </w:pPr>
                  <w:r w:rsidRPr="00293424">
                    <w:rPr>
                      <w:rFonts w:ascii="Traditional Arabic" w:hAnsi="Traditional Arabic" w:cs="Traditional Arabic" w:hint="cs"/>
                      <w:color w:val="000000" w:themeColor="text1"/>
                      <w:sz w:val="34"/>
                      <w:szCs w:val="34"/>
                      <w:rtl/>
                      <w:lang w:bidi="ar-DZ"/>
                    </w:rPr>
                    <w:t>أهل للمعرفة والسائر في طريق العلم أعطيت فتسامى عطاؤك</w:t>
                  </w:r>
                </w:p>
                <w:p w:rsidR="00365866" w:rsidRPr="00293424" w:rsidRDefault="00365866" w:rsidP="00293424">
                  <w:pPr>
                    <w:bidi/>
                    <w:spacing w:after="0" w:line="240" w:lineRule="auto"/>
                    <w:jc w:val="center"/>
                    <w:rPr>
                      <w:rFonts w:ascii="Traditional Arabic" w:hAnsi="Traditional Arabic" w:cs="Traditional Arabic"/>
                      <w:color w:val="000000" w:themeColor="text1"/>
                      <w:sz w:val="34"/>
                      <w:szCs w:val="34"/>
                      <w:rtl/>
                      <w:lang w:bidi="ar-DZ"/>
                    </w:rPr>
                  </w:pPr>
                  <w:r w:rsidRPr="00293424">
                    <w:rPr>
                      <w:rFonts w:ascii="Traditional Arabic" w:hAnsi="Traditional Arabic" w:cs="Traditional Arabic" w:hint="cs"/>
                      <w:color w:val="000000" w:themeColor="text1"/>
                      <w:sz w:val="34"/>
                      <w:szCs w:val="34"/>
                      <w:rtl/>
                      <w:lang w:bidi="ar-DZ"/>
                    </w:rPr>
                    <w:t>حتى اصطفت عبارات الشكر أمام ذلك النهر المتدفق من العطاء</w:t>
                  </w:r>
                </w:p>
                <w:p w:rsidR="00365866" w:rsidRPr="00293424" w:rsidRDefault="00365866" w:rsidP="00293424">
                  <w:pPr>
                    <w:bidi/>
                    <w:spacing w:after="0" w:line="240" w:lineRule="auto"/>
                    <w:jc w:val="center"/>
                    <w:rPr>
                      <w:rFonts w:ascii="Traditional Arabic" w:hAnsi="Traditional Arabic" w:cs="Traditional Arabic"/>
                      <w:color w:val="000000" w:themeColor="text1"/>
                      <w:sz w:val="34"/>
                      <w:szCs w:val="34"/>
                      <w:rtl/>
                      <w:lang w:bidi="ar-DZ"/>
                    </w:rPr>
                  </w:pPr>
                  <w:r w:rsidRPr="00293424">
                    <w:rPr>
                      <w:rFonts w:ascii="Traditional Arabic" w:hAnsi="Traditional Arabic" w:cs="Traditional Arabic" w:hint="cs"/>
                      <w:color w:val="000000" w:themeColor="text1"/>
                      <w:sz w:val="34"/>
                      <w:szCs w:val="34"/>
                      <w:rtl/>
                      <w:lang w:bidi="ar-DZ"/>
                    </w:rPr>
                    <w:t>لا نملك إلّا أن نقول: جزاك الله خيرًا</w:t>
                  </w:r>
                </w:p>
                <w:p w:rsidR="00365866" w:rsidRPr="00293424" w:rsidRDefault="00365866" w:rsidP="00293424">
                  <w:pPr>
                    <w:bidi/>
                    <w:spacing w:after="0" w:line="240" w:lineRule="auto"/>
                    <w:jc w:val="center"/>
                    <w:rPr>
                      <w:rFonts w:ascii="Traditional Arabic" w:hAnsi="Traditional Arabic" w:cs="Traditional Arabic"/>
                      <w:color w:val="000000" w:themeColor="text1"/>
                      <w:sz w:val="34"/>
                      <w:szCs w:val="34"/>
                      <w:rtl/>
                      <w:lang w:bidi="ar-DZ"/>
                    </w:rPr>
                  </w:pPr>
                  <w:r w:rsidRPr="00293424">
                    <w:rPr>
                      <w:rFonts w:ascii="Traditional Arabic" w:hAnsi="Traditional Arabic" w:cs="Traditional Arabic" w:hint="cs"/>
                      <w:color w:val="000000" w:themeColor="text1"/>
                      <w:sz w:val="34"/>
                      <w:szCs w:val="34"/>
                      <w:rtl/>
                      <w:lang w:bidi="ar-DZ"/>
                    </w:rPr>
                    <w:t>كما نتقدم بعظيم الشكر إلى كل أساتذة قسم اللغة والأدب العربي وكل عمال الإدارة</w:t>
                  </w:r>
                </w:p>
                <w:p w:rsidR="00365866" w:rsidRPr="00293424" w:rsidRDefault="00365866" w:rsidP="00293424">
                  <w:pPr>
                    <w:bidi/>
                    <w:spacing w:after="0" w:line="240" w:lineRule="auto"/>
                    <w:jc w:val="center"/>
                    <w:rPr>
                      <w:rFonts w:ascii="Traditional Arabic" w:hAnsi="Traditional Arabic" w:cs="Traditional Arabic"/>
                      <w:color w:val="000000" w:themeColor="text1"/>
                      <w:sz w:val="34"/>
                      <w:szCs w:val="34"/>
                      <w:rtl/>
                      <w:lang w:bidi="ar-DZ"/>
                    </w:rPr>
                  </w:pPr>
                  <w:r w:rsidRPr="00293424">
                    <w:rPr>
                      <w:rFonts w:ascii="Traditional Arabic" w:hAnsi="Traditional Arabic" w:cs="Traditional Arabic" w:hint="cs"/>
                      <w:color w:val="000000" w:themeColor="text1"/>
                      <w:sz w:val="34"/>
                      <w:szCs w:val="34"/>
                      <w:rtl/>
                      <w:lang w:bidi="ar-DZ"/>
                    </w:rPr>
                    <w:t>أخيرًا فإن وفق هذا العمل وحوى في طياته على إيجابيات ونجاح يذكر فهو منسوب لجميع من ساعدنا.</w:t>
                  </w:r>
                </w:p>
                <w:p w:rsidR="00365866" w:rsidRPr="00293424" w:rsidRDefault="00365866" w:rsidP="00293424">
                  <w:pPr>
                    <w:rPr>
                      <w:szCs w:val="28"/>
                      <w:lang w:bidi="ar-DZ"/>
                    </w:rPr>
                  </w:pPr>
                </w:p>
              </w:txbxContent>
            </v:textbox>
          </v:shape>
        </w:pict>
      </w:r>
    </w:p>
    <w:p w:rsidR="0061101C" w:rsidRPr="007E6627" w:rsidRDefault="0061101C" w:rsidP="0061101C">
      <w:pPr>
        <w:tabs>
          <w:tab w:val="left" w:pos="7588"/>
        </w:tabs>
        <w:rPr>
          <w:rFonts w:ascii="Simplified Arabic" w:hAnsi="Simplified Arabic" w:cs="Simplified Arabic"/>
          <w:color w:val="000000" w:themeColor="text1"/>
          <w:sz w:val="28"/>
          <w:szCs w:val="28"/>
          <w:rtl/>
          <w:lang w:bidi="ar-DZ"/>
        </w:rPr>
      </w:pPr>
    </w:p>
    <w:p w:rsidR="00EE2D78" w:rsidRPr="00ED75D1" w:rsidRDefault="00EE2D78" w:rsidP="00EE2D78">
      <w:pPr>
        <w:pStyle w:val="Titre4"/>
        <w:jc w:val="center"/>
        <w:rPr>
          <w:rFonts w:ascii="Simplified Arabic" w:hAnsi="Simplified Arabic" w:cs="Simplified Arabic"/>
          <w:i w:val="0"/>
          <w:iCs w:val="0"/>
          <w:color w:val="000000" w:themeColor="text1"/>
          <w:sz w:val="12"/>
          <w:szCs w:val="12"/>
          <w:rtl/>
          <w:lang w:bidi="ar-DZ"/>
        </w:rPr>
      </w:pPr>
    </w:p>
    <w:p w:rsidR="005F3556" w:rsidRDefault="005F3556" w:rsidP="00293424">
      <w:pPr>
        <w:bidi/>
        <w:spacing w:after="0"/>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noProof/>
          <w:szCs w:val="32"/>
          <w:rtl/>
          <w:lang w:eastAsia="fr-FR"/>
        </w:rPr>
      </w:pPr>
    </w:p>
    <w:p w:rsidR="00293424" w:rsidRDefault="00A956F9" w:rsidP="00293424">
      <w:pPr>
        <w:bidi/>
        <w:jc w:val="center"/>
        <w:rPr>
          <w:rFonts w:ascii="Traditional Arabic" w:hAnsi="Traditional Arabic" w:cs="Traditional Arabic"/>
          <w:noProof/>
          <w:szCs w:val="32"/>
          <w:rtl/>
          <w:lang w:eastAsia="fr-FR"/>
        </w:rPr>
      </w:pPr>
      <w:r>
        <w:rPr>
          <w:rFonts w:ascii="Traditional Arabic" w:hAnsi="Traditional Arabic" w:cs="Traditional Arabic"/>
          <w:noProof/>
          <w:szCs w:val="32"/>
          <w:rtl/>
          <w:lang w:eastAsia="fr-FR"/>
        </w:rPr>
        <w:lastRenderedPageBreak/>
        <w:pict>
          <v:shape id="_x0000_s1321" type="#_x0000_t202" style="position:absolute;left:0;text-align:left;margin-left:6.9pt;margin-top:27.85pt;width:425.7pt;height:625.3pt;z-index:251997184" filled="f" stroked="f">
            <v:textbox>
              <w:txbxContent>
                <w:p w:rsidR="00365866" w:rsidRDefault="00365866" w:rsidP="00293424">
                  <w:pPr>
                    <w:bidi/>
                    <w:spacing w:after="0" w:line="240" w:lineRule="auto"/>
                    <w:jc w:val="center"/>
                    <w:rPr>
                      <w:rFonts w:ascii="Traditional Arabic" w:hAnsi="Traditional Arabic" w:cs="Traditional Arabic"/>
                      <w:b/>
                      <w:bCs/>
                      <w:sz w:val="36"/>
                      <w:szCs w:val="36"/>
                      <w:rtl/>
                      <w:lang w:bidi="ar-DZ"/>
                    </w:rPr>
                  </w:pPr>
                  <w:r w:rsidRPr="00A956F9">
                    <w:rPr>
                      <w:rFonts w:ascii="Traditional Arabic" w:hAnsi="Traditional Arabic" w:cs="Traditional Arabic"/>
                      <w:b/>
                      <w:bCs/>
                      <w:sz w:val="36"/>
                      <w:szCs w:val="36"/>
                      <w:lang w:bidi="ar-DZ"/>
                    </w:rPr>
                    <w:pict>
                      <v:shape id="_x0000_i1026" type="#_x0000_t136" style="width:89.15pt;height:52.3pt" fillcolor="black [3213]" strokecolor="#fc0" strokeweight="1.5pt">
                        <v:shadow on="t" color="#900"/>
                        <v:textpath style="font-family:&quot;Impact&quot;;v-text-kern:t" trim="t" fitpath="t" string="إهداء"/>
                      </v:shape>
                    </w:pict>
                  </w:r>
                </w:p>
                <w:p w:rsidR="00365866" w:rsidRPr="00293424" w:rsidRDefault="00365866" w:rsidP="00293424">
                  <w:pPr>
                    <w:bidi/>
                    <w:spacing w:after="0" w:line="240" w:lineRule="auto"/>
                    <w:jc w:val="center"/>
                    <w:rPr>
                      <w:rFonts w:ascii="Traditional Arabic" w:hAnsi="Traditional Arabic" w:cs="Traditional Arabic"/>
                      <w:color w:val="000000" w:themeColor="text1"/>
                      <w:sz w:val="40"/>
                      <w:szCs w:val="40"/>
                      <w:rtl/>
                      <w:lang w:bidi="ar-DZ"/>
                    </w:rPr>
                  </w:pPr>
                  <w:r w:rsidRPr="00293424">
                    <w:rPr>
                      <w:rFonts w:ascii="Traditional Arabic" w:hAnsi="Traditional Arabic" w:cs="Traditional Arabic" w:hint="cs"/>
                      <w:color w:val="000000" w:themeColor="text1"/>
                      <w:sz w:val="40"/>
                      <w:szCs w:val="40"/>
                      <w:rtl/>
                      <w:lang w:bidi="ar-DZ"/>
                    </w:rPr>
                    <w:t>إلى ملاكي في الحياة... إلى معنى الحب والحنان والتفاني... إلى بسمة الحياة إلى" أمي الحبيبة"</w:t>
                  </w:r>
                </w:p>
                <w:p w:rsidR="00365866" w:rsidRPr="00293424" w:rsidRDefault="00365866" w:rsidP="00293424">
                  <w:pPr>
                    <w:bidi/>
                    <w:spacing w:after="0" w:line="240" w:lineRule="auto"/>
                    <w:jc w:val="center"/>
                    <w:rPr>
                      <w:rFonts w:ascii="Traditional Arabic" w:hAnsi="Traditional Arabic" w:cs="Traditional Arabic"/>
                      <w:color w:val="000000" w:themeColor="text1"/>
                      <w:sz w:val="40"/>
                      <w:szCs w:val="40"/>
                      <w:rtl/>
                      <w:lang w:bidi="ar-DZ"/>
                    </w:rPr>
                  </w:pPr>
                  <w:r w:rsidRPr="00293424">
                    <w:rPr>
                      <w:rFonts w:ascii="Traditional Arabic" w:hAnsi="Traditional Arabic" w:cs="Traditional Arabic" w:hint="cs"/>
                      <w:color w:val="000000" w:themeColor="text1"/>
                      <w:sz w:val="40"/>
                      <w:szCs w:val="40"/>
                      <w:rtl/>
                      <w:lang w:bidi="ar-DZ"/>
                    </w:rPr>
                    <w:t>إلى من كلّه الله بالهيبة والوفاء... إلى من علمني العطاء دون انتظار...</w:t>
                  </w:r>
                </w:p>
                <w:p w:rsidR="00365866" w:rsidRPr="00293424" w:rsidRDefault="00365866" w:rsidP="00293424">
                  <w:pPr>
                    <w:bidi/>
                    <w:spacing w:after="0" w:line="240" w:lineRule="auto"/>
                    <w:jc w:val="center"/>
                    <w:rPr>
                      <w:rFonts w:ascii="Traditional Arabic" w:hAnsi="Traditional Arabic" w:cs="Traditional Arabic"/>
                      <w:color w:val="000000" w:themeColor="text1"/>
                      <w:sz w:val="40"/>
                      <w:szCs w:val="40"/>
                      <w:rtl/>
                      <w:lang w:bidi="ar-DZ"/>
                    </w:rPr>
                  </w:pPr>
                  <w:r w:rsidRPr="00293424">
                    <w:rPr>
                      <w:rFonts w:ascii="Traditional Arabic" w:hAnsi="Traditional Arabic" w:cs="Traditional Arabic" w:hint="cs"/>
                      <w:color w:val="000000" w:themeColor="text1"/>
                      <w:sz w:val="40"/>
                      <w:szCs w:val="40"/>
                      <w:rtl/>
                      <w:lang w:bidi="ar-DZ"/>
                    </w:rPr>
                    <w:t>إلى من أحمل اسمه بكل افتخار.. إلى "والدي"</w:t>
                  </w:r>
                </w:p>
                <w:p w:rsidR="00365866" w:rsidRPr="00293424" w:rsidRDefault="00365866" w:rsidP="00293424">
                  <w:pPr>
                    <w:bidi/>
                    <w:spacing w:after="0" w:line="240" w:lineRule="auto"/>
                    <w:jc w:val="center"/>
                    <w:rPr>
                      <w:rFonts w:ascii="Traditional Arabic" w:hAnsi="Traditional Arabic" w:cs="Traditional Arabic"/>
                      <w:color w:val="000000" w:themeColor="text1"/>
                      <w:sz w:val="40"/>
                      <w:szCs w:val="40"/>
                      <w:rtl/>
                      <w:lang w:bidi="ar-DZ"/>
                    </w:rPr>
                  </w:pPr>
                  <w:r w:rsidRPr="00293424">
                    <w:rPr>
                      <w:rFonts w:ascii="Traditional Arabic" w:hAnsi="Traditional Arabic" w:cs="Traditional Arabic" w:hint="cs"/>
                      <w:color w:val="000000" w:themeColor="text1"/>
                      <w:sz w:val="40"/>
                      <w:szCs w:val="40"/>
                      <w:rtl/>
                      <w:lang w:bidi="ar-DZ"/>
                    </w:rPr>
                    <w:t>إلى من خصني بحبهما... وشملاني بعطفهما</w:t>
                  </w:r>
                </w:p>
                <w:p w:rsidR="00365866" w:rsidRPr="00293424" w:rsidRDefault="00365866" w:rsidP="00293424">
                  <w:pPr>
                    <w:bidi/>
                    <w:spacing w:after="0" w:line="240" w:lineRule="auto"/>
                    <w:jc w:val="center"/>
                    <w:rPr>
                      <w:rFonts w:ascii="Traditional Arabic" w:hAnsi="Traditional Arabic" w:cs="Traditional Arabic"/>
                      <w:color w:val="000000" w:themeColor="text1"/>
                      <w:sz w:val="40"/>
                      <w:szCs w:val="40"/>
                      <w:rtl/>
                      <w:lang w:bidi="ar-DZ"/>
                    </w:rPr>
                  </w:pPr>
                  <w:r w:rsidRPr="00293424">
                    <w:rPr>
                      <w:rFonts w:ascii="Traditional Arabic" w:hAnsi="Traditional Arabic" w:cs="Traditional Arabic" w:hint="cs"/>
                      <w:color w:val="000000" w:themeColor="text1"/>
                      <w:sz w:val="40"/>
                      <w:szCs w:val="40"/>
                      <w:rtl/>
                      <w:lang w:bidi="ar-DZ"/>
                    </w:rPr>
                    <w:t>وفاءًا لدينهما... واعترافًا بفضلهما... إلى "أبي وأمي"</w:t>
                  </w:r>
                </w:p>
                <w:p w:rsidR="00365866" w:rsidRPr="00293424" w:rsidRDefault="00365866" w:rsidP="00293424">
                  <w:pPr>
                    <w:bidi/>
                    <w:spacing w:after="0" w:line="240" w:lineRule="auto"/>
                    <w:jc w:val="center"/>
                    <w:rPr>
                      <w:rFonts w:ascii="Traditional Arabic" w:hAnsi="Traditional Arabic" w:cs="Traditional Arabic"/>
                      <w:color w:val="000000" w:themeColor="text1"/>
                      <w:sz w:val="40"/>
                      <w:szCs w:val="40"/>
                      <w:rtl/>
                      <w:lang w:bidi="ar-DZ"/>
                    </w:rPr>
                  </w:pPr>
                  <w:r w:rsidRPr="00293424">
                    <w:rPr>
                      <w:rFonts w:ascii="Traditional Arabic" w:hAnsi="Traditional Arabic" w:cs="Traditional Arabic" w:hint="cs"/>
                      <w:color w:val="000000" w:themeColor="text1"/>
                      <w:sz w:val="40"/>
                      <w:szCs w:val="40"/>
                      <w:rtl/>
                      <w:lang w:bidi="ar-DZ"/>
                    </w:rPr>
                    <w:t>حبًا... برًا... طاعةً... إكبارًا... احترامًا</w:t>
                  </w:r>
                </w:p>
                <w:p w:rsidR="00365866" w:rsidRPr="00293424" w:rsidRDefault="00365866" w:rsidP="00293424">
                  <w:pPr>
                    <w:bidi/>
                    <w:spacing w:after="0" w:line="240" w:lineRule="auto"/>
                    <w:jc w:val="center"/>
                    <w:rPr>
                      <w:rFonts w:ascii="Traditional Arabic" w:hAnsi="Traditional Arabic" w:cs="Traditional Arabic"/>
                      <w:color w:val="000000" w:themeColor="text1"/>
                      <w:sz w:val="40"/>
                      <w:szCs w:val="40"/>
                      <w:rtl/>
                      <w:lang w:bidi="ar-DZ"/>
                    </w:rPr>
                  </w:pPr>
                  <w:r w:rsidRPr="00293424">
                    <w:rPr>
                      <w:rFonts w:ascii="Traditional Arabic" w:hAnsi="Traditional Arabic" w:cs="Traditional Arabic" w:hint="cs"/>
                      <w:color w:val="000000" w:themeColor="text1"/>
                      <w:sz w:val="40"/>
                      <w:szCs w:val="40"/>
                      <w:rtl/>
                      <w:lang w:bidi="ar-DZ"/>
                    </w:rPr>
                    <w:t>إلى من أرى التفاؤل في أعينهم... والسعادة في صحتهم...</w:t>
                  </w:r>
                </w:p>
                <w:p w:rsidR="00365866" w:rsidRPr="00293424" w:rsidRDefault="00365866" w:rsidP="00293424">
                  <w:pPr>
                    <w:bidi/>
                    <w:spacing w:after="0" w:line="240" w:lineRule="auto"/>
                    <w:jc w:val="center"/>
                    <w:rPr>
                      <w:rFonts w:ascii="Traditional Arabic" w:hAnsi="Traditional Arabic" w:cs="Traditional Arabic"/>
                      <w:color w:val="000000" w:themeColor="text1"/>
                      <w:sz w:val="40"/>
                      <w:szCs w:val="40"/>
                      <w:rtl/>
                      <w:lang w:bidi="ar-DZ"/>
                    </w:rPr>
                  </w:pPr>
                  <w:r w:rsidRPr="00293424">
                    <w:rPr>
                      <w:rFonts w:ascii="Traditional Arabic" w:hAnsi="Traditional Arabic" w:cs="Traditional Arabic" w:hint="cs"/>
                      <w:color w:val="000000" w:themeColor="text1"/>
                      <w:sz w:val="40"/>
                      <w:szCs w:val="40"/>
                      <w:rtl/>
                      <w:lang w:bidi="ar-DZ"/>
                    </w:rPr>
                    <w:t>إلى رفقاء دربي وسندي في الحياة... إلى الأوجه المفعمة بالبراءة</w:t>
                  </w:r>
                </w:p>
                <w:p w:rsidR="00365866" w:rsidRPr="00293424" w:rsidRDefault="00365866" w:rsidP="00293424">
                  <w:pPr>
                    <w:bidi/>
                    <w:spacing w:after="0" w:line="240" w:lineRule="auto"/>
                    <w:jc w:val="center"/>
                    <w:rPr>
                      <w:rFonts w:ascii="Traditional Arabic" w:hAnsi="Traditional Arabic" w:cs="Traditional Arabic"/>
                      <w:color w:val="000000" w:themeColor="text1"/>
                      <w:sz w:val="40"/>
                      <w:szCs w:val="40"/>
                      <w:rtl/>
                      <w:lang w:bidi="ar-DZ"/>
                    </w:rPr>
                  </w:pPr>
                  <w:r w:rsidRPr="00293424">
                    <w:rPr>
                      <w:rFonts w:ascii="Traditional Arabic" w:hAnsi="Traditional Arabic" w:cs="Traditional Arabic" w:hint="cs"/>
                      <w:color w:val="000000" w:themeColor="text1"/>
                      <w:sz w:val="40"/>
                      <w:szCs w:val="40"/>
                      <w:rtl/>
                      <w:lang w:bidi="ar-DZ"/>
                    </w:rPr>
                    <w:t>ولمحبتكم أزهرت أيامي... إخوتي: "سهير، عبد الرؤوف، سندس، أحمد"</w:t>
                  </w:r>
                </w:p>
                <w:p w:rsidR="00365866" w:rsidRPr="00293424" w:rsidRDefault="00365866" w:rsidP="00293424">
                  <w:pPr>
                    <w:bidi/>
                    <w:spacing w:after="0" w:line="240" w:lineRule="auto"/>
                    <w:jc w:val="center"/>
                    <w:rPr>
                      <w:rFonts w:ascii="Traditional Arabic" w:hAnsi="Traditional Arabic" w:cs="Traditional Arabic"/>
                      <w:color w:val="000000" w:themeColor="text1"/>
                      <w:sz w:val="40"/>
                      <w:szCs w:val="40"/>
                      <w:rtl/>
                      <w:lang w:bidi="ar-DZ"/>
                    </w:rPr>
                  </w:pPr>
                  <w:r w:rsidRPr="00293424">
                    <w:rPr>
                      <w:rFonts w:ascii="Traditional Arabic" w:hAnsi="Traditional Arabic" w:cs="Traditional Arabic" w:hint="cs"/>
                      <w:color w:val="000000" w:themeColor="text1"/>
                      <w:sz w:val="40"/>
                      <w:szCs w:val="40"/>
                      <w:rtl/>
                      <w:lang w:bidi="ar-DZ"/>
                    </w:rPr>
                    <w:t>إلى من فرقتني عنهم الحياة... ومن انكسر ظهري بفقدانهم</w:t>
                  </w:r>
                </w:p>
                <w:p w:rsidR="00365866" w:rsidRPr="00293424" w:rsidRDefault="00365866" w:rsidP="00293424">
                  <w:pPr>
                    <w:bidi/>
                    <w:spacing w:after="0" w:line="240" w:lineRule="auto"/>
                    <w:jc w:val="center"/>
                    <w:rPr>
                      <w:rFonts w:ascii="Traditional Arabic" w:hAnsi="Traditional Arabic" w:cs="Traditional Arabic"/>
                      <w:color w:val="000000" w:themeColor="text1"/>
                      <w:sz w:val="40"/>
                      <w:szCs w:val="40"/>
                      <w:rtl/>
                      <w:lang w:bidi="ar-DZ"/>
                    </w:rPr>
                  </w:pPr>
                  <w:r w:rsidRPr="00293424">
                    <w:rPr>
                      <w:rFonts w:ascii="Traditional Arabic" w:hAnsi="Traditional Arabic" w:cs="Traditional Arabic" w:hint="cs"/>
                      <w:color w:val="000000" w:themeColor="text1"/>
                      <w:sz w:val="40"/>
                      <w:szCs w:val="40"/>
                      <w:rtl/>
                      <w:lang w:bidi="ar-DZ"/>
                    </w:rPr>
                    <w:t>إلى أرواحِ لم أنسى ملامحهم... إلى الراحلين إليك يا الله</w:t>
                  </w:r>
                </w:p>
                <w:p w:rsidR="00365866" w:rsidRPr="00293424" w:rsidRDefault="00365866" w:rsidP="00293424">
                  <w:pPr>
                    <w:bidi/>
                    <w:spacing w:after="0" w:line="240" w:lineRule="auto"/>
                    <w:jc w:val="center"/>
                    <w:rPr>
                      <w:rFonts w:ascii="Traditional Arabic" w:hAnsi="Traditional Arabic" w:cs="Traditional Arabic"/>
                      <w:color w:val="000000" w:themeColor="text1"/>
                      <w:sz w:val="40"/>
                      <w:szCs w:val="40"/>
                      <w:rtl/>
                      <w:lang w:bidi="ar-DZ"/>
                    </w:rPr>
                  </w:pPr>
                  <w:r w:rsidRPr="00293424">
                    <w:rPr>
                      <w:rFonts w:ascii="Traditional Arabic" w:hAnsi="Traditional Arabic" w:cs="Traditional Arabic" w:hint="cs"/>
                      <w:color w:val="000000" w:themeColor="text1"/>
                      <w:sz w:val="40"/>
                      <w:szCs w:val="40"/>
                      <w:rtl/>
                      <w:lang w:bidi="ar-DZ"/>
                    </w:rPr>
                    <w:t>اللّهم اجعل لهم نعيمًا في جنتك... إلى "أجدادي"</w:t>
                  </w:r>
                </w:p>
                <w:p w:rsidR="00365866" w:rsidRPr="00293424" w:rsidRDefault="00365866" w:rsidP="00293424">
                  <w:pPr>
                    <w:bidi/>
                    <w:spacing w:after="0" w:line="240" w:lineRule="auto"/>
                    <w:jc w:val="center"/>
                    <w:rPr>
                      <w:rFonts w:ascii="Traditional Arabic" w:hAnsi="Traditional Arabic" w:cs="Traditional Arabic"/>
                      <w:color w:val="000000" w:themeColor="text1"/>
                      <w:sz w:val="40"/>
                      <w:szCs w:val="40"/>
                      <w:rtl/>
                      <w:lang w:bidi="ar-DZ"/>
                    </w:rPr>
                  </w:pPr>
                  <w:r w:rsidRPr="00293424">
                    <w:rPr>
                      <w:rFonts w:ascii="Traditional Arabic" w:hAnsi="Traditional Arabic" w:cs="Traditional Arabic" w:hint="cs"/>
                      <w:color w:val="000000" w:themeColor="text1"/>
                      <w:sz w:val="40"/>
                      <w:szCs w:val="40"/>
                      <w:rtl/>
                      <w:lang w:bidi="ar-DZ"/>
                    </w:rPr>
                    <w:t>إلى أجمل الأصوات... إلى أصول الطمأنينة... إلى الملجأ والملاذ الأول</w:t>
                  </w:r>
                </w:p>
                <w:p w:rsidR="00365866" w:rsidRPr="00293424" w:rsidRDefault="00365866" w:rsidP="00293424">
                  <w:pPr>
                    <w:bidi/>
                    <w:spacing w:after="0" w:line="240" w:lineRule="auto"/>
                    <w:jc w:val="center"/>
                    <w:rPr>
                      <w:rFonts w:ascii="Traditional Arabic" w:hAnsi="Traditional Arabic" w:cs="Traditional Arabic"/>
                      <w:color w:val="000000" w:themeColor="text1"/>
                      <w:sz w:val="40"/>
                      <w:szCs w:val="40"/>
                      <w:rtl/>
                      <w:lang w:bidi="ar-DZ"/>
                    </w:rPr>
                  </w:pPr>
                  <w:r w:rsidRPr="00293424">
                    <w:rPr>
                      <w:rFonts w:ascii="Traditional Arabic" w:hAnsi="Traditional Arabic" w:cs="Traditional Arabic" w:hint="cs"/>
                      <w:color w:val="000000" w:themeColor="text1"/>
                      <w:sz w:val="40"/>
                      <w:szCs w:val="40"/>
                      <w:rtl/>
                      <w:lang w:bidi="ar-DZ"/>
                    </w:rPr>
                    <w:t>إلى "عائلتي الكريمة" من كبيرهم إلى صغيرهم</w:t>
                  </w:r>
                </w:p>
                <w:p w:rsidR="00365866" w:rsidRPr="00293424" w:rsidRDefault="00365866" w:rsidP="00293424">
                  <w:pPr>
                    <w:bidi/>
                    <w:spacing w:after="0" w:line="240" w:lineRule="auto"/>
                    <w:jc w:val="center"/>
                    <w:rPr>
                      <w:rFonts w:ascii="Traditional Arabic" w:hAnsi="Traditional Arabic" w:cs="Traditional Arabic"/>
                      <w:color w:val="000000" w:themeColor="text1"/>
                      <w:sz w:val="40"/>
                      <w:szCs w:val="40"/>
                      <w:rtl/>
                      <w:lang w:bidi="ar-DZ"/>
                    </w:rPr>
                  </w:pPr>
                  <w:r w:rsidRPr="00293424">
                    <w:rPr>
                      <w:rFonts w:ascii="Traditional Arabic" w:hAnsi="Traditional Arabic" w:cs="Traditional Arabic" w:hint="cs"/>
                      <w:color w:val="000000" w:themeColor="text1"/>
                      <w:sz w:val="40"/>
                      <w:szCs w:val="40"/>
                      <w:rtl/>
                      <w:lang w:bidi="ar-DZ"/>
                    </w:rPr>
                    <w:t>إلى من تذوقت معهم أجمل اللحظات... إلى الأوطان الصغيرة</w:t>
                  </w:r>
                </w:p>
                <w:p w:rsidR="00365866" w:rsidRPr="00293424" w:rsidRDefault="00365866" w:rsidP="00293424">
                  <w:pPr>
                    <w:bidi/>
                    <w:spacing w:after="0" w:line="240" w:lineRule="auto"/>
                    <w:jc w:val="center"/>
                    <w:rPr>
                      <w:rFonts w:ascii="Traditional Arabic" w:hAnsi="Traditional Arabic" w:cs="Traditional Arabic"/>
                      <w:color w:val="000000" w:themeColor="text1"/>
                      <w:sz w:val="40"/>
                      <w:szCs w:val="40"/>
                      <w:rtl/>
                      <w:lang w:bidi="ar-DZ"/>
                    </w:rPr>
                  </w:pPr>
                  <w:r w:rsidRPr="00293424">
                    <w:rPr>
                      <w:rFonts w:ascii="Traditional Arabic" w:hAnsi="Traditional Arabic" w:cs="Traditional Arabic" w:hint="cs"/>
                      <w:color w:val="000000" w:themeColor="text1"/>
                      <w:sz w:val="40"/>
                      <w:szCs w:val="40"/>
                      <w:rtl/>
                      <w:lang w:bidi="ar-DZ"/>
                    </w:rPr>
                    <w:t>إلى الهبة من الله لقلبي... إلى صديقاتي كل واحدة باسمها.</w:t>
                  </w:r>
                </w:p>
                <w:p w:rsidR="00365866" w:rsidRPr="00293424" w:rsidRDefault="00365866" w:rsidP="00293424">
                  <w:pPr>
                    <w:bidi/>
                    <w:spacing w:after="0" w:line="240" w:lineRule="auto"/>
                    <w:jc w:val="center"/>
                    <w:rPr>
                      <w:rFonts w:ascii="Traditional Arabic" w:hAnsi="Traditional Arabic" w:cs="Traditional Arabic"/>
                      <w:b/>
                      <w:bCs/>
                      <w:sz w:val="28"/>
                      <w:szCs w:val="28"/>
                      <w:rtl/>
                      <w:lang w:bidi="ar-DZ"/>
                    </w:rPr>
                  </w:pPr>
                  <w:r>
                    <w:rPr>
                      <w:rFonts w:ascii="Traditional Arabic" w:hAnsi="Traditional Arabic" w:cs="Traditional Arabic" w:hint="cs"/>
                      <w:color w:val="000000" w:themeColor="text1"/>
                      <w:sz w:val="32"/>
                      <w:szCs w:val="32"/>
                      <w:rtl/>
                      <w:lang w:bidi="ar-DZ"/>
                    </w:rPr>
                    <w:tab/>
                  </w:r>
                  <w:r>
                    <w:rPr>
                      <w:rFonts w:ascii="Traditional Arabic" w:hAnsi="Traditional Arabic" w:cs="Traditional Arabic" w:hint="cs"/>
                      <w:color w:val="000000" w:themeColor="text1"/>
                      <w:sz w:val="32"/>
                      <w:szCs w:val="32"/>
                      <w:rtl/>
                      <w:lang w:bidi="ar-DZ"/>
                    </w:rPr>
                    <w:tab/>
                  </w:r>
                  <w:r>
                    <w:rPr>
                      <w:rFonts w:ascii="Traditional Arabic" w:hAnsi="Traditional Arabic" w:cs="Traditional Arabic" w:hint="cs"/>
                      <w:color w:val="000000" w:themeColor="text1"/>
                      <w:sz w:val="32"/>
                      <w:szCs w:val="32"/>
                      <w:rtl/>
                      <w:lang w:bidi="ar-DZ"/>
                    </w:rPr>
                    <w:tab/>
                  </w:r>
                  <w:r>
                    <w:rPr>
                      <w:rFonts w:ascii="Traditional Arabic" w:hAnsi="Traditional Arabic" w:cs="Traditional Arabic" w:hint="cs"/>
                      <w:color w:val="000000" w:themeColor="text1"/>
                      <w:sz w:val="32"/>
                      <w:szCs w:val="32"/>
                      <w:rtl/>
                      <w:lang w:bidi="ar-DZ"/>
                    </w:rPr>
                    <w:tab/>
                  </w:r>
                  <w:r>
                    <w:rPr>
                      <w:rFonts w:ascii="Traditional Arabic" w:hAnsi="Traditional Arabic" w:cs="Traditional Arabic" w:hint="cs"/>
                      <w:color w:val="000000" w:themeColor="text1"/>
                      <w:sz w:val="32"/>
                      <w:szCs w:val="32"/>
                      <w:rtl/>
                      <w:lang w:bidi="ar-DZ"/>
                    </w:rPr>
                    <w:tab/>
                  </w:r>
                  <w:r>
                    <w:rPr>
                      <w:rFonts w:ascii="Traditional Arabic" w:hAnsi="Traditional Arabic" w:cs="Traditional Arabic" w:hint="cs"/>
                      <w:color w:val="000000" w:themeColor="text1"/>
                      <w:sz w:val="32"/>
                      <w:szCs w:val="32"/>
                      <w:rtl/>
                      <w:lang w:bidi="ar-DZ"/>
                    </w:rPr>
                    <w:tab/>
                    <w:t xml:space="preserve">      </w:t>
                  </w:r>
                  <w:r w:rsidRPr="00293424">
                    <w:rPr>
                      <w:rFonts w:ascii="Traditional Arabic" w:hAnsi="Traditional Arabic" w:cs="Traditional Arabic" w:hint="cs"/>
                      <w:b/>
                      <w:bCs/>
                      <w:color w:val="000000" w:themeColor="text1"/>
                      <w:sz w:val="48"/>
                      <w:szCs w:val="48"/>
                      <w:rtl/>
                      <w:lang w:bidi="ar-DZ"/>
                    </w:rPr>
                    <w:t>سارة</w:t>
                  </w:r>
                </w:p>
              </w:txbxContent>
            </v:textbox>
          </v:shape>
        </w:pict>
      </w:r>
      <w:r w:rsidR="00293424">
        <w:rPr>
          <w:rFonts w:ascii="Traditional Arabic" w:hAnsi="Traditional Arabic" w:cs="Traditional Arabic" w:hint="cs"/>
          <w:noProof/>
          <w:szCs w:val="32"/>
          <w:rtl/>
          <w:lang w:eastAsia="fr-FR"/>
        </w:rPr>
        <w:drawing>
          <wp:anchor distT="0" distB="0" distL="114300" distR="114300" simplePos="0" relativeHeight="251996160" behindDoc="1" locked="0" layoutInCell="1" allowOverlap="1">
            <wp:simplePos x="0" y="0"/>
            <wp:positionH relativeFrom="column">
              <wp:posOffset>-695325</wp:posOffset>
            </wp:positionH>
            <wp:positionV relativeFrom="paragraph">
              <wp:posOffset>-584835</wp:posOffset>
            </wp:positionV>
            <wp:extent cx="7272020" cy="10130155"/>
            <wp:effectExtent l="19050" t="0" r="5080" b="0"/>
            <wp:wrapNone/>
            <wp:docPr id="9" name="Image 5" descr="D:\1-Bureau z-info 2022\Logo pour Travaille\إطارات وخلفيات\9ccb6cbac4f74fc38a1b2e2010cf9fd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1-Bureau z-info 2022\Logo pour Travaille\إطارات وخلفيات\9ccb6cbac4f74fc38a1b2e2010cf9fd0.jpg"/>
                    <pic:cNvPicPr>
                      <a:picLocks noChangeAspect="1" noChangeArrowheads="1"/>
                    </pic:cNvPicPr>
                  </pic:nvPicPr>
                  <pic:blipFill>
                    <a:blip r:embed="rId11"/>
                    <a:srcRect/>
                    <a:stretch>
                      <a:fillRect/>
                    </a:stretch>
                  </pic:blipFill>
                  <pic:spPr bwMode="auto">
                    <a:xfrm>
                      <a:off x="0" y="0"/>
                      <a:ext cx="7272020" cy="10130155"/>
                    </a:xfrm>
                    <a:prstGeom prst="rect">
                      <a:avLst/>
                    </a:prstGeom>
                    <a:noFill/>
                    <a:ln w="9525">
                      <a:noFill/>
                      <a:miter lim="800000"/>
                      <a:headEnd/>
                      <a:tailEnd/>
                    </a:ln>
                  </pic:spPr>
                </pic:pic>
              </a:graphicData>
            </a:graphic>
          </wp:anchor>
        </w:drawing>
      </w:r>
    </w:p>
    <w:p w:rsidR="00293424" w:rsidRDefault="00293424" w:rsidP="00293424">
      <w:pPr>
        <w:bidi/>
        <w:jc w:val="center"/>
        <w:rPr>
          <w:rFonts w:ascii="Traditional Arabic" w:hAnsi="Traditional Arabic" w:cs="Traditional Arabic"/>
          <w:noProof/>
          <w:szCs w:val="32"/>
          <w:rtl/>
          <w:lang w:eastAsia="fr-FR"/>
        </w:rPr>
      </w:pPr>
    </w:p>
    <w:p w:rsidR="00293424" w:rsidRDefault="00293424" w:rsidP="00293424">
      <w:pPr>
        <w:bidi/>
        <w:jc w:val="center"/>
        <w:rPr>
          <w:rFonts w:ascii="Traditional Arabic" w:hAnsi="Traditional Arabic" w:cs="Traditional Arabic"/>
          <w:noProof/>
          <w:szCs w:val="32"/>
          <w:rtl/>
          <w:lang w:eastAsia="fr-FR"/>
        </w:rPr>
      </w:pPr>
    </w:p>
    <w:p w:rsidR="00293424" w:rsidRDefault="00293424" w:rsidP="00293424">
      <w:pPr>
        <w:bidi/>
        <w:jc w:val="center"/>
        <w:rPr>
          <w:rFonts w:ascii="Traditional Arabic" w:hAnsi="Traditional Arabic" w:cs="Traditional Arabic"/>
          <w:noProof/>
          <w:szCs w:val="32"/>
          <w:rtl/>
          <w:lang w:eastAsia="fr-FR"/>
        </w:rPr>
      </w:pPr>
    </w:p>
    <w:p w:rsidR="00293424" w:rsidRDefault="00293424" w:rsidP="00293424">
      <w:pPr>
        <w:bidi/>
        <w:jc w:val="center"/>
        <w:rPr>
          <w:rFonts w:ascii="Traditional Arabic" w:hAnsi="Traditional Arabic" w:cs="Traditional Arabic"/>
          <w:noProof/>
          <w:szCs w:val="32"/>
          <w:rtl/>
          <w:lang w:eastAsia="fr-FR"/>
        </w:rPr>
      </w:pPr>
    </w:p>
    <w:p w:rsidR="00293424" w:rsidRDefault="00293424" w:rsidP="00293424">
      <w:pPr>
        <w:bidi/>
        <w:jc w:val="center"/>
        <w:rPr>
          <w:rFonts w:ascii="Traditional Arabic" w:hAnsi="Traditional Arabic" w:cs="Traditional Arabic"/>
          <w:noProof/>
          <w:szCs w:val="32"/>
          <w:rtl/>
          <w:lang w:eastAsia="fr-FR"/>
        </w:rPr>
      </w:pPr>
    </w:p>
    <w:p w:rsidR="00293424" w:rsidRDefault="00293424" w:rsidP="00293424">
      <w:pPr>
        <w:bidi/>
        <w:jc w:val="center"/>
        <w:rPr>
          <w:rFonts w:ascii="Traditional Arabic" w:hAnsi="Traditional Arabic" w:cs="Traditional Arabic"/>
          <w:noProof/>
          <w:szCs w:val="32"/>
          <w:rtl/>
          <w:lang w:eastAsia="fr-FR"/>
        </w:rPr>
      </w:pPr>
    </w:p>
    <w:p w:rsidR="00293424" w:rsidRDefault="00293424" w:rsidP="00293424">
      <w:pPr>
        <w:bidi/>
        <w:jc w:val="center"/>
        <w:rPr>
          <w:rFonts w:ascii="Traditional Arabic" w:hAnsi="Traditional Arabic" w:cs="Traditional Arabic"/>
          <w:noProof/>
          <w:szCs w:val="32"/>
          <w:rtl/>
          <w:lang w:eastAsia="fr-FR"/>
        </w:rPr>
      </w:pPr>
    </w:p>
    <w:p w:rsidR="00293424" w:rsidRDefault="00293424" w:rsidP="00293424">
      <w:pPr>
        <w:bidi/>
        <w:jc w:val="center"/>
        <w:rPr>
          <w:rFonts w:ascii="Traditional Arabic" w:hAnsi="Traditional Arabic" w:cs="Traditional Arabic"/>
          <w:noProof/>
          <w:szCs w:val="32"/>
          <w:rtl/>
          <w:lang w:eastAsia="fr-FR"/>
        </w:rPr>
      </w:pPr>
    </w:p>
    <w:p w:rsidR="00293424" w:rsidRDefault="00293424" w:rsidP="00293424">
      <w:pPr>
        <w:bidi/>
        <w:jc w:val="center"/>
        <w:rPr>
          <w:rFonts w:ascii="Traditional Arabic" w:hAnsi="Traditional Arabic" w:cs="Traditional Arabic"/>
          <w:noProof/>
          <w:szCs w:val="32"/>
          <w:rtl/>
          <w:lang w:eastAsia="fr-FR"/>
        </w:rPr>
      </w:pPr>
    </w:p>
    <w:p w:rsidR="00293424" w:rsidRDefault="00293424" w:rsidP="00293424">
      <w:pPr>
        <w:bidi/>
        <w:jc w:val="center"/>
        <w:rPr>
          <w:rFonts w:ascii="Traditional Arabic" w:hAnsi="Traditional Arabic" w:cs="Traditional Arabic"/>
          <w:noProof/>
          <w:szCs w:val="32"/>
          <w:rtl/>
          <w:lang w:eastAsia="fr-FR"/>
        </w:rPr>
      </w:pPr>
    </w:p>
    <w:p w:rsidR="00293424" w:rsidRDefault="00293424" w:rsidP="00293424">
      <w:pPr>
        <w:bidi/>
        <w:jc w:val="center"/>
        <w:rPr>
          <w:rFonts w:ascii="Traditional Arabic" w:hAnsi="Traditional Arabic" w:cs="Traditional Arabic"/>
          <w:szCs w:val="32"/>
          <w:rtl/>
        </w:rPr>
      </w:pPr>
    </w:p>
    <w:p w:rsidR="005F3556" w:rsidRDefault="005F3556" w:rsidP="005F3556">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A956F9" w:rsidP="00293424">
      <w:pPr>
        <w:bidi/>
        <w:jc w:val="center"/>
        <w:rPr>
          <w:rFonts w:ascii="Traditional Arabic" w:hAnsi="Traditional Arabic" w:cs="Traditional Arabic"/>
          <w:szCs w:val="32"/>
          <w:rtl/>
        </w:rPr>
      </w:pPr>
      <w:r>
        <w:rPr>
          <w:rFonts w:ascii="Traditional Arabic" w:hAnsi="Traditional Arabic" w:cs="Traditional Arabic"/>
          <w:noProof/>
          <w:szCs w:val="32"/>
          <w:rtl/>
          <w:lang w:eastAsia="fr-FR"/>
        </w:rPr>
        <w:lastRenderedPageBreak/>
        <w:pict>
          <v:shape id="_x0000_s1316" type="#_x0000_t202" style="position:absolute;left:0;text-align:left;margin-left:8.15pt;margin-top:24.1pt;width:430.15pt;height:691.55pt;z-index:251986944" filled="f" stroked="f">
            <v:textbox>
              <w:txbxContent>
                <w:p w:rsidR="00365866" w:rsidRDefault="00365866" w:rsidP="007C161F">
                  <w:pPr>
                    <w:bidi/>
                    <w:jc w:val="center"/>
                    <w:rPr>
                      <w:rFonts w:ascii="Traditional Arabic" w:hAnsi="Traditional Arabic" w:cs="Traditional Arabic"/>
                      <w:b/>
                      <w:bCs/>
                      <w:sz w:val="36"/>
                      <w:szCs w:val="36"/>
                      <w:rtl/>
                      <w:lang w:bidi="ar-DZ"/>
                    </w:rPr>
                  </w:pPr>
                  <w:r w:rsidRPr="00A956F9">
                    <w:rPr>
                      <w:rFonts w:ascii="Traditional Arabic" w:hAnsi="Traditional Arabic" w:cs="Traditional Arabic"/>
                      <w:b/>
                      <w:bCs/>
                      <w:sz w:val="36"/>
                      <w:szCs w:val="36"/>
                      <w:lang w:bidi="ar-DZ"/>
                    </w:rPr>
                    <w:pict>
                      <v:shape id="_x0000_i1027" type="#_x0000_t136" style="width:89.15pt;height:52.3pt" fillcolor="black [3213]" strokecolor="#fc0" strokeweight="1.5pt">
                        <v:shadow on="t" color="#900"/>
                        <v:textpath style="font-family:&quot;Impact&quot;;v-text-kern:t" trim="t" fitpath="t" string="إهداء"/>
                      </v:shape>
                    </w:pict>
                  </w:r>
                </w:p>
                <w:p w:rsidR="00365866" w:rsidRPr="007C161F" w:rsidRDefault="00365866" w:rsidP="007C161F">
                  <w:pPr>
                    <w:bidi/>
                    <w:spacing w:after="0" w:line="240" w:lineRule="auto"/>
                    <w:jc w:val="center"/>
                    <w:rPr>
                      <w:rFonts w:ascii="Traditional Arabic" w:hAnsi="Traditional Arabic" w:cs="Traditional Arabic"/>
                      <w:color w:val="000000" w:themeColor="text1"/>
                      <w:sz w:val="36"/>
                      <w:szCs w:val="36"/>
                      <w:rtl/>
                      <w:lang w:bidi="ar-DZ"/>
                    </w:rPr>
                  </w:pPr>
                  <w:r>
                    <w:rPr>
                      <w:rFonts w:ascii="Traditional Arabic" w:hAnsi="Traditional Arabic" w:cs="Traditional Arabic" w:hint="cs"/>
                      <w:color w:val="000000" w:themeColor="text1"/>
                      <w:sz w:val="32"/>
                      <w:szCs w:val="32"/>
                      <w:rtl/>
                      <w:lang w:bidi="ar-DZ"/>
                    </w:rPr>
                    <w:t xml:space="preserve">          </w:t>
                  </w:r>
                  <w:r w:rsidRPr="007C161F">
                    <w:rPr>
                      <w:rFonts w:ascii="Traditional Arabic" w:hAnsi="Traditional Arabic" w:cs="Traditional Arabic" w:hint="cs"/>
                      <w:color w:val="000000" w:themeColor="text1"/>
                      <w:sz w:val="36"/>
                      <w:szCs w:val="36"/>
                      <w:rtl/>
                      <w:lang w:bidi="ar-DZ"/>
                    </w:rPr>
                    <w:t>أُهدي تخرجي إلى الذي أوصاني الله به برًا وإحسانًا وأَهدى لي سنين عمري الذي أحنى ظهره التعب في سبيل  وصولي لهذه المرحلة، إلى من علمني كل أمور الحياة على حساب جهده وطاقته</w:t>
                  </w:r>
                </w:p>
                <w:p w:rsidR="00365866" w:rsidRPr="007C161F" w:rsidRDefault="00365866" w:rsidP="007C161F">
                  <w:pPr>
                    <w:bidi/>
                    <w:spacing w:after="0" w:line="240" w:lineRule="auto"/>
                    <w:jc w:val="center"/>
                    <w:rPr>
                      <w:rFonts w:ascii="Traditional Arabic" w:hAnsi="Traditional Arabic" w:cs="Traditional Arabic"/>
                      <w:color w:val="000000" w:themeColor="text1"/>
                      <w:sz w:val="36"/>
                      <w:szCs w:val="36"/>
                      <w:rtl/>
                      <w:lang w:bidi="ar-DZ"/>
                    </w:rPr>
                  </w:pPr>
                  <w:r w:rsidRPr="007C161F">
                    <w:rPr>
                      <w:rFonts w:ascii="Traditional Arabic" w:hAnsi="Traditional Arabic" w:cs="Traditional Arabic" w:hint="cs"/>
                      <w:color w:val="000000" w:themeColor="text1"/>
                      <w:sz w:val="36"/>
                      <w:szCs w:val="36"/>
                      <w:rtl/>
                      <w:lang w:bidi="ar-DZ"/>
                    </w:rPr>
                    <w:t xml:space="preserve"> "أبي الحبيب"</w:t>
                  </w:r>
                </w:p>
                <w:p w:rsidR="00365866" w:rsidRPr="007C161F" w:rsidRDefault="00365866" w:rsidP="007C161F">
                  <w:pPr>
                    <w:bidi/>
                    <w:spacing w:after="0" w:line="240" w:lineRule="auto"/>
                    <w:jc w:val="center"/>
                    <w:rPr>
                      <w:rFonts w:ascii="Traditional Arabic" w:hAnsi="Traditional Arabic" w:cs="Traditional Arabic"/>
                      <w:color w:val="000000" w:themeColor="text1"/>
                      <w:sz w:val="36"/>
                      <w:szCs w:val="36"/>
                      <w:rtl/>
                      <w:lang w:bidi="ar-DZ"/>
                    </w:rPr>
                  </w:pPr>
                  <w:r w:rsidRPr="007C161F">
                    <w:rPr>
                      <w:rFonts w:ascii="Traditional Arabic" w:hAnsi="Traditional Arabic" w:cs="Traditional Arabic" w:hint="cs"/>
                      <w:color w:val="000000" w:themeColor="text1"/>
                      <w:sz w:val="36"/>
                      <w:szCs w:val="36"/>
                      <w:rtl/>
                      <w:lang w:bidi="ar-DZ"/>
                    </w:rPr>
                    <w:t>أكرّر شكري لك من أعماق قلبي وقفت بجانبي كنت ومازلت لي الأب والأخ والصديق برقيّ تعاملك وأسلوبك   معي، حرصت أن تكون معي في كل الأوقات تعبت لأجلي كي تراني في المجال التربوي والتعليمي.</w:t>
                  </w:r>
                </w:p>
                <w:p w:rsidR="00365866" w:rsidRPr="007C161F" w:rsidRDefault="00365866" w:rsidP="007C161F">
                  <w:pPr>
                    <w:bidi/>
                    <w:spacing w:after="0" w:line="240" w:lineRule="auto"/>
                    <w:jc w:val="center"/>
                    <w:rPr>
                      <w:rFonts w:ascii="Traditional Arabic" w:hAnsi="Traditional Arabic" w:cs="Traditional Arabic"/>
                      <w:color w:val="000000" w:themeColor="text1"/>
                      <w:sz w:val="36"/>
                      <w:szCs w:val="36"/>
                      <w:rtl/>
                      <w:lang w:bidi="ar-DZ"/>
                    </w:rPr>
                  </w:pPr>
                  <w:r w:rsidRPr="007C161F">
                    <w:rPr>
                      <w:rFonts w:ascii="Traditional Arabic" w:hAnsi="Traditional Arabic" w:cs="Traditional Arabic" w:hint="cs"/>
                      <w:color w:val="000000" w:themeColor="text1"/>
                      <w:sz w:val="36"/>
                      <w:szCs w:val="36"/>
                      <w:rtl/>
                      <w:lang w:bidi="ar-DZ"/>
                    </w:rPr>
                    <w:t>أسأل من الله أن يجزي</w:t>
                  </w:r>
                  <w:r>
                    <w:rPr>
                      <w:rFonts w:ascii="Traditional Arabic" w:hAnsi="Traditional Arabic" w:cs="Traditional Arabic" w:hint="cs"/>
                      <w:color w:val="000000" w:themeColor="text1"/>
                      <w:sz w:val="36"/>
                      <w:szCs w:val="36"/>
                      <w:rtl/>
                      <w:lang w:bidi="ar-DZ"/>
                    </w:rPr>
                    <w:t>ك عني خير وينعم عليك بالسعادة و</w:t>
                  </w:r>
                  <w:r w:rsidRPr="007C161F">
                    <w:rPr>
                      <w:rFonts w:ascii="Traditional Arabic" w:hAnsi="Traditional Arabic" w:cs="Traditional Arabic" w:hint="cs"/>
                      <w:color w:val="000000" w:themeColor="text1"/>
                      <w:sz w:val="36"/>
                      <w:szCs w:val="36"/>
                      <w:rtl/>
                      <w:lang w:bidi="ar-DZ"/>
                    </w:rPr>
                    <w:t>الصحة وطول العمر</w:t>
                  </w:r>
                </w:p>
                <w:p w:rsidR="00365866" w:rsidRPr="007C161F" w:rsidRDefault="00365866" w:rsidP="007C161F">
                  <w:pPr>
                    <w:bidi/>
                    <w:spacing w:after="0" w:line="240" w:lineRule="auto"/>
                    <w:jc w:val="center"/>
                    <w:rPr>
                      <w:rFonts w:ascii="Traditional Arabic" w:hAnsi="Traditional Arabic" w:cs="Traditional Arabic"/>
                      <w:color w:val="000000" w:themeColor="text1"/>
                      <w:sz w:val="36"/>
                      <w:szCs w:val="36"/>
                      <w:rtl/>
                      <w:lang w:bidi="ar-DZ"/>
                    </w:rPr>
                  </w:pPr>
                  <w:r w:rsidRPr="007C161F">
                    <w:rPr>
                      <w:rFonts w:ascii="Traditional Arabic" w:hAnsi="Traditional Arabic" w:cs="Traditional Arabic" w:hint="cs"/>
                      <w:color w:val="000000" w:themeColor="text1"/>
                      <w:sz w:val="36"/>
                      <w:szCs w:val="36"/>
                      <w:rtl/>
                      <w:lang w:bidi="ar-DZ"/>
                    </w:rPr>
                    <w:t>إن شاء الله أك</w:t>
                  </w:r>
                  <w:r>
                    <w:rPr>
                      <w:rFonts w:ascii="Traditional Arabic" w:hAnsi="Traditional Arabic" w:cs="Traditional Arabic" w:hint="cs"/>
                      <w:color w:val="000000" w:themeColor="text1"/>
                      <w:sz w:val="36"/>
                      <w:szCs w:val="36"/>
                      <w:rtl/>
                      <w:lang w:bidi="ar-DZ"/>
                    </w:rPr>
                    <w:t>ون عند حسن الظّن وأن ترضى عني و</w:t>
                  </w:r>
                  <w:r w:rsidRPr="007C161F">
                    <w:rPr>
                      <w:rFonts w:ascii="Traditional Arabic" w:hAnsi="Traditional Arabic" w:cs="Traditional Arabic" w:hint="cs"/>
                      <w:color w:val="000000" w:themeColor="text1"/>
                      <w:sz w:val="36"/>
                      <w:szCs w:val="36"/>
                      <w:rtl/>
                      <w:lang w:bidi="ar-DZ"/>
                    </w:rPr>
                    <w:t>لك مني كل الود والحب والتقدير والاحترام يا قدوتي ويا فخري ويا عزّي.</w:t>
                  </w:r>
                </w:p>
                <w:p w:rsidR="00365866" w:rsidRPr="007C161F" w:rsidRDefault="00365866" w:rsidP="007C161F">
                  <w:pPr>
                    <w:bidi/>
                    <w:spacing w:after="0" w:line="240" w:lineRule="auto"/>
                    <w:jc w:val="center"/>
                    <w:rPr>
                      <w:rFonts w:ascii="Traditional Arabic" w:hAnsi="Traditional Arabic" w:cs="Traditional Arabic"/>
                      <w:color w:val="000000" w:themeColor="text1"/>
                      <w:sz w:val="36"/>
                      <w:szCs w:val="36"/>
                      <w:rtl/>
                      <w:lang w:bidi="ar-DZ"/>
                    </w:rPr>
                  </w:pPr>
                  <w:r w:rsidRPr="007C161F">
                    <w:rPr>
                      <w:rFonts w:ascii="Traditional Arabic" w:hAnsi="Traditional Arabic" w:cs="Traditional Arabic" w:hint="cs"/>
                      <w:color w:val="000000" w:themeColor="text1"/>
                      <w:sz w:val="36"/>
                      <w:szCs w:val="36"/>
                      <w:rtl/>
                      <w:lang w:bidi="ar-DZ"/>
                    </w:rPr>
                    <w:t>إلى التي أنارت دربي بدعائها إلى نبع الحب والحنان وشمعة العطاء، والنبض الساكن في عروقي</w:t>
                  </w:r>
                </w:p>
                <w:p w:rsidR="00365866" w:rsidRPr="007C161F" w:rsidRDefault="00365866" w:rsidP="007C161F">
                  <w:pPr>
                    <w:bidi/>
                    <w:spacing w:after="0" w:line="240" w:lineRule="auto"/>
                    <w:jc w:val="center"/>
                    <w:rPr>
                      <w:rFonts w:ascii="Traditional Arabic" w:hAnsi="Traditional Arabic" w:cs="Traditional Arabic"/>
                      <w:color w:val="000000" w:themeColor="text1"/>
                      <w:sz w:val="36"/>
                      <w:szCs w:val="36"/>
                      <w:rtl/>
                      <w:lang w:bidi="ar-DZ"/>
                    </w:rPr>
                  </w:pPr>
                  <w:r w:rsidRPr="007C161F">
                    <w:rPr>
                      <w:rFonts w:ascii="Traditional Arabic" w:hAnsi="Traditional Arabic" w:cs="Traditional Arabic" w:hint="cs"/>
                      <w:color w:val="000000" w:themeColor="text1"/>
                      <w:sz w:val="36"/>
                      <w:szCs w:val="36"/>
                      <w:rtl/>
                      <w:lang w:bidi="ar-DZ"/>
                    </w:rPr>
                    <w:t>إلى التي لم تنام يومًا إلّا ورفعت يدها للسماء تدعوا الله ليحقق حلمي "أمي الحنونة" أدامك الله وأطال في عمرك.</w:t>
                  </w:r>
                </w:p>
                <w:p w:rsidR="00365866" w:rsidRPr="007C161F" w:rsidRDefault="00365866" w:rsidP="007C161F">
                  <w:pPr>
                    <w:bidi/>
                    <w:spacing w:after="0" w:line="240" w:lineRule="auto"/>
                    <w:jc w:val="center"/>
                    <w:rPr>
                      <w:rFonts w:ascii="Traditional Arabic" w:hAnsi="Traditional Arabic" w:cs="Traditional Arabic"/>
                      <w:color w:val="000000" w:themeColor="text1"/>
                      <w:sz w:val="36"/>
                      <w:szCs w:val="36"/>
                      <w:rtl/>
                      <w:lang w:bidi="ar-DZ"/>
                    </w:rPr>
                  </w:pPr>
                  <w:r w:rsidRPr="007C161F">
                    <w:rPr>
                      <w:rFonts w:ascii="Traditional Arabic" w:hAnsi="Traditional Arabic" w:cs="Traditional Arabic" w:hint="cs"/>
                      <w:color w:val="000000" w:themeColor="text1"/>
                      <w:sz w:val="36"/>
                      <w:szCs w:val="36"/>
                      <w:rtl/>
                      <w:lang w:bidi="ar-DZ"/>
                    </w:rPr>
                    <w:t>إلى من وقف معي دائمًا أخي مسندي وسندي في كل الحياة إلى من كان حريصًا على إتمام دراستي حفظك الله ورعاك.</w:t>
                  </w:r>
                </w:p>
                <w:p w:rsidR="00365866" w:rsidRPr="007C161F" w:rsidRDefault="00365866" w:rsidP="007C161F">
                  <w:pPr>
                    <w:bidi/>
                    <w:spacing w:after="0" w:line="240" w:lineRule="auto"/>
                    <w:jc w:val="center"/>
                    <w:rPr>
                      <w:rFonts w:ascii="Traditional Arabic" w:hAnsi="Traditional Arabic" w:cs="Traditional Arabic"/>
                      <w:color w:val="000000" w:themeColor="text1"/>
                      <w:sz w:val="36"/>
                      <w:szCs w:val="36"/>
                      <w:rtl/>
                      <w:lang w:bidi="ar-DZ"/>
                    </w:rPr>
                  </w:pPr>
                  <w:r w:rsidRPr="007C161F">
                    <w:rPr>
                      <w:rFonts w:ascii="Traditional Arabic" w:hAnsi="Traditional Arabic" w:cs="Traditional Arabic" w:hint="cs"/>
                      <w:color w:val="000000" w:themeColor="text1"/>
                      <w:sz w:val="36"/>
                      <w:szCs w:val="36"/>
                      <w:rtl/>
                      <w:lang w:bidi="ar-DZ"/>
                    </w:rPr>
                    <w:t>شكرًا لقلب أهداني من وقته، ورفعني درجة بكلماته، شكرا لكلّ شخص قابلته في أيّامي الدراسية</w:t>
                  </w:r>
                </w:p>
                <w:p w:rsidR="00365866" w:rsidRPr="007C161F" w:rsidRDefault="00365866" w:rsidP="007C161F">
                  <w:pPr>
                    <w:bidi/>
                    <w:spacing w:after="0" w:line="240" w:lineRule="auto"/>
                    <w:jc w:val="center"/>
                    <w:rPr>
                      <w:rFonts w:ascii="Traditional Arabic" w:hAnsi="Traditional Arabic" w:cs="Traditional Arabic"/>
                      <w:color w:val="000000" w:themeColor="text1"/>
                      <w:sz w:val="36"/>
                      <w:szCs w:val="36"/>
                      <w:rtl/>
                      <w:lang w:bidi="ar-DZ"/>
                    </w:rPr>
                  </w:pPr>
                  <w:r w:rsidRPr="007C161F">
                    <w:rPr>
                      <w:rFonts w:ascii="Traditional Arabic" w:hAnsi="Traditional Arabic" w:cs="Traditional Arabic" w:hint="cs"/>
                      <w:color w:val="000000" w:themeColor="text1"/>
                      <w:sz w:val="36"/>
                      <w:szCs w:val="36"/>
                      <w:rtl/>
                      <w:lang w:bidi="ar-DZ"/>
                    </w:rPr>
                    <w:t>ولمن كان يدفعني دومًا لأصل</w:t>
                  </w:r>
                </w:p>
                <w:p w:rsidR="00365866" w:rsidRPr="007C161F" w:rsidRDefault="00365866" w:rsidP="007C161F">
                  <w:pPr>
                    <w:bidi/>
                    <w:spacing w:after="0" w:line="240" w:lineRule="auto"/>
                    <w:jc w:val="center"/>
                    <w:rPr>
                      <w:rFonts w:ascii="Traditional Arabic" w:hAnsi="Traditional Arabic" w:cs="Traditional Arabic"/>
                      <w:color w:val="000000" w:themeColor="text1"/>
                      <w:sz w:val="36"/>
                      <w:szCs w:val="36"/>
                      <w:rtl/>
                      <w:lang w:bidi="ar-DZ"/>
                    </w:rPr>
                  </w:pPr>
                  <w:r w:rsidRPr="007C161F">
                    <w:rPr>
                      <w:rFonts w:ascii="Traditional Arabic" w:hAnsi="Traditional Arabic" w:cs="Traditional Arabic" w:hint="cs"/>
                      <w:color w:val="000000" w:themeColor="text1"/>
                      <w:sz w:val="36"/>
                      <w:szCs w:val="36"/>
                      <w:rtl/>
                      <w:lang w:bidi="ar-DZ"/>
                    </w:rPr>
                    <w:t>شكرًا عائلتي...أصدقائي...وهنيئًا لي بكم.</w:t>
                  </w:r>
                </w:p>
                <w:p w:rsidR="00365866" w:rsidRDefault="00365866" w:rsidP="007C161F">
                  <w:pPr>
                    <w:bidi/>
                    <w:spacing w:after="0" w:line="240" w:lineRule="auto"/>
                    <w:jc w:val="center"/>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ab/>
                  </w:r>
                  <w:r>
                    <w:rPr>
                      <w:rFonts w:ascii="Traditional Arabic" w:hAnsi="Traditional Arabic" w:cs="Traditional Arabic" w:hint="cs"/>
                      <w:color w:val="000000" w:themeColor="text1"/>
                      <w:sz w:val="32"/>
                      <w:szCs w:val="32"/>
                      <w:rtl/>
                      <w:lang w:bidi="ar-DZ"/>
                    </w:rPr>
                    <w:tab/>
                  </w:r>
                  <w:r>
                    <w:rPr>
                      <w:rFonts w:ascii="Traditional Arabic" w:hAnsi="Traditional Arabic" w:cs="Traditional Arabic" w:hint="cs"/>
                      <w:color w:val="000000" w:themeColor="text1"/>
                      <w:sz w:val="32"/>
                      <w:szCs w:val="32"/>
                      <w:rtl/>
                      <w:lang w:bidi="ar-DZ"/>
                    </w:rPr>
                    <w:tab/>
                  </w:r>
                  <w:r>
                    <w:rPr>
                      <w:rFonts w:ascii="Traditional Arabic" w:hAnsi="Traditional Arabic" w:cs="Traditional Arabic" w:hint="cs"/>
                      <w:color w:val="000000" w:themeColor="text1"/>
                      <w:sz w:val="32"/>
                      <w:szCs w:val="32"/>
                      <w:rtl/>
                      <w:lang w:bidi="ar-DZ"/>
                    </w:rPr>
                    <w:tab/>
                  </w:r>
                  <w:r>
                    <w:rPr>
                      <w:rFonts w:ascii="Traditional Arabic" w:hAnsi="Traditional Arabic" w:cs="Traditional Arabic" w:hint="cs"/>
                      <w:color w:val="000000" w:themeColor="text1"/>
                      <w:sz w:val="32"/>
                      <w:szCs w:val="32"/>
                      <w:rtl/>
                      <w:lang w:bidi="ar-DZ"/>
                    </w:rPr>
                    <w:tab/>
                  </w:r>
                  <w:r>
                    <w:rPr>
                      <w:rFonts w:ascii="Traditional Arabic" w:hAnsi="Traditional Arabic" w:cs="Traditional Arabic" w:hint="cs"/>
                      <w:color w:val="000000" w:themeColor="text1"/>
                      <w:sz w:val="32"/>
                      <w:szCs w:val="32"/>
                      <w:rtl/>
                      <w:lang w:bidi="ar-DZ"/>
                    </w:rPr>
                    <w:tab/>
                  </w:r>
                  <w:r>
                    <w:rPr>
                      <w:rFonts w:ascii="Traditional Arabic" w:hAnsi="Traditional Arabic" w:cs="Traditional Arabic" w:hint="cs"/>
                      <w:color w:val="000000" w:themeColor="text1"/>
                      <w:sz w:val="32"/>
                      <w:szCs w:val="32"/>
                      <w:rtl/>
                      <w:lang w:bidi="ar-DZ"/>
                    </w:rPr>
                    <w:tab/>
                  </w:r>
                  <w:r>
                    <w:rPr>
                      <w:rFonts w:ascii="Traditional Arabic" w:hAnsi="Traditional Arabic" w:cs="Traditional Arabic" w:hint="cs"/>
                      <w:color w:val="000000" w:themeColor="text1"/>
                      <w:sz w:val="32"/>
                      <w:szCs w:val="32"/>
                      <w:rtl/>
                      <w:lang w:bidi="ar-DZ"/>
                    </w:rPr>
                    <w:tab/>
                    <w:t xml:space="preserve"> </w:t>
                  </w:r>
                  <w:r w:rsidRPr="007C161F">
                    <w:rPr>
                      <w:rFonts w:ascii="Traditional Arabic" w:hAnsi="Traditional Arabic" w:cs="Traditional Arabic" w:hint="cs"/>
                      <w:b/>
                      <w:bCs/>
                      <w:color w:val="000000" w:themeColor="text1"/>
                      <w:sz w:val="48"/>
                      <w:szCs w:val="48"/>
                      <w:rtl/>
                      <w:lang w:bidi="ar-DZ"/>
                    </w:rPr>
                    <w:t xml:space="preserve"> ماجدة</w:t>
                  </w:r>
                </w:p>
              </w:txbxContent>
            </v:textbox>
          </v:shape>
        </w:pict>
      </w:r>
      <w:r w:rsidR="00293424">
        <w:rPr>
          <w:rFonts w:ascii="Traditional Arabic" w:hAnsi="Traditional Arabic" w:cs="Traditional Arabic" w:hint="cs"/>
          <w:noProof/>
          <w:szCs w:val="32"/>
          <w:rtl/>
          <w:lang w:eastAsia="fr-FR"/>
        </w:rPr>
        <w:drawing>
          <wp:anchor distT="0" distB="0" distL="114300" distR="114300" simplePos="0" relativeHeight="251994112" behindDoc="1" locked="0" layoutInCell="1" allowOverlap="1">
            <wp:simplePos x="0" y="0"/>
            <wp:positionH relativeFrom="column">
              <wp:posOffset>-671195</wp:posOffset>
            </wp:positionH>
            <wp:positionV relativeFrom="paragraph">
              <wp:posOffset>-410210</wp:posOffset>
            </wp:positionV>
            <wp:extent cx="7267575" cy="10130155"/>
            <wp:effectExtent l="19050" t="0" r="9525" b="0"/>
            <wp:wrapNone/>
            <wp:docPr id="7" name="Image 5" descr="D:\1-Bureau z-info 2022\Logo pour Travaille\إطارات وخلفيات\9ccb6cbac4f74fc38a1b2e2010cf9fd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1-Bureau z-info 2022\Logo pour Travaille\إطارات وخلفيات\9ccb6cbac4f74fc38a1b2e2010cf9fd0.jpg"/>
                    <pic:cNvPicPr>
                      <a:picLocks noChangeAspect="1" noChangeArrowheads="1"/>
                    </pic:cNvPicPr>
                  </pic:nvPicPr>
                  <pic:blipFill>
                    <a:blip r:embed="rId11"/>
                    <a:srcRect/>
                    <a:stretch>
                      <a:fillRect/>
                    </a:stretch>
                  </pic:blipFill>
                  <pic:spPr bwMode="auto">
                    <a:xfrm>
                      <a:off x="0" y="0"/>
                      <a:ext cx="7267575" cy="10130155"/>
                    </a:xfrm>
                    <a:prstGeom prst="rect">
                      <a:avLst/>
                    </a:prstGeom>
                    <a:noFill/>
                    <a:ln w="9525">
                      <a:noFill/>
                      <a:miter lim="800000"/>
                      <a:headEnd/>
                      <a:tailEnd/>
                    </a:ln>
                  </pic:spPr>
                </pic:pic>
              </a:graphicData>
            </a:graphic>
          </wp:anchor>
        </w:drawing>
      </w: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293424" w:rsidRDefault="00293424" w:rsidP="00293424">
      <w:pPr>
        <w:bidi/>
        <w:jc w:val="center"/>
        <w:rPr>
          <w:rFonts w:ascii="Traditional Arabic" w:hAnsi="Traditional Arabic" w:cs="Traditional Arabic"/>
          <w:szCs w:val="32"/>
          <w:rtl/>
        </w:rPr>
      </w:pPr>
    </w:p>
    <w:p w:rsidR="00B711E0" w:rsidRPr="007E6627" w:rsidRDefault="00B711E0" w:rsidP="00B711E0">
      <w:pPr>
        <w:bidi/>
        <w:jc w:val="center"/>
        <w:rPr>
          <w:rFonts w:ascii="Simplified Arabic" w:hAnsi="Simplified Arabic" w:cs="Simplified Arabic"/>
          <w:color w:val="000000" w:themeColor="text1"/>
          <w:rtl/>
          <w:lang w:bidi="ar-DZ"/>
        </w:rPr>
      </w:pPr>
    </w:p>
    <w:p w:rsidR="00CB6B36" w:rsidRPr="007E6627" w:rsidRDefault="004A061D" w:rsidP="00CB6B36">
      <w:pPr>
        <w:pStyle w:val="Corpsdetexte"/>
        <w:tabs>
          <w:tab w:val="left" w:pos="851"/>
        </w:tabs>
        <w:bidi/>
        <w:ind w:left="426" w:right="566"/>
        <w:jc w:val="right"/>
        <w:rPr>
          <w:rFonts w:ascii="(A) Arslan Wessam B" w:hAnsi="(A) Arslan Wessam B" w:cs="(A) Arslan Wessam B"/>
          <w:b/>
          <w:bCs/>
          <w:color w:val="000000" w:themeColor="text1"/>
          <w:sz w:val="52"/>
          <w:szCs w:val="52"/>
          <w:rtl/>
          <w:lang w:bidi="ar-DZ"/>
        </w:rPr>
      </w:pPr>
      <w:r>
        <w:rPr>
          <w:rFonts w:ascii="(A) Arslan Wessam B" w:hAnsi="(A) Arslan Wessam B" w:cs="(A) Arslan Wessam B"/>
          <w:b/>
          <w:bCs/>
          <w:noProof/>
          <w:color w:val="000000" w:themeColor="text1"/>
          <w:sz w:val="52"/>
          <w:szCs w:val="52"/>
          <w:rtl/>
          <w:lang w:eastAsia="fr-FR"/>
        </w:rPr>
        <w:lastRenderedPageBreak/>
        <w:drawing>
          <wp:anchor distT="0" distB="0" distL="114300" distR="114300" simplePos="0" relativeHeight="251911168" behindDoc="1" locked="0" layoutInCell="1" allowOverlap="1">
            <wp:simplePos x="0" y="0"/>
            <wp:positionH relativeFrom="column">
              <wp:posOffset>-257810</wp:posOffset>
            </wp:positionH>
            <wp:positionV relativeFrom="paragraph">
              <wp:posOffset>-371475</wp:posOffset>
            </wp:positionV>
            <wp:extent cx="6605905" cy="9934575"/>
            <wp:effectExtent l="19050" t="0" r="4445" b="0"/>
            <wp:wrapNone/>
            <wp:docPr id="17"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2"/>
                    <a:srcRect/>
                    <a:stretch>
                      <a:fillRect/>
                    </a:stretch>
                  </pic:blipFill>
                  <pic:spPr bwMode="auto">
                    <a:xfrm>
                      <a:off x="0" y="0"/>
                      <a:ext cx="6605905" cy="9934575"/>
                    </a:xfrm>
                    <a:prstGeom prst="rect">
                      <a:avLst/>
                    </a:prstGeom>
                    <a:noFill/>
                    <a:ln w="9525">
                      <a:noFill/>
                      <a:miter lim="800000"/>
                      <a:headEnd/>
                      <a:tailEnd/>
                    </a:ln>
                  </pic:spPr>
                </pic:pic>
              </a:graphicData>
            </a:graphic>
          </wp:anchor>
        </w:drawing>
      </w:r>
    </w:p>
    <w:p w:rsidR="00CB6B36" w:rsidRPr="007E6627" w:rsidRDefault="00CB6B36" w:rsidP="00CB6B36">
      <w:pPr>
        <w:pStyle w:val="Corpsdetexte"/>
        <w:tabs>
          <w:tab w:val="left" w:pos="851"/>
        </w:tabs>
        <w:bidi/>
        <w:ind w:left="426" w:right="566"/>
        <w:jc w:val="right"/>
        <w:rPr>
          <w:rFonts w:ascii="(A) Arslan Wessam B" w:hAnsi="(A) Arslan Wessam B" w:cs="(A) Arslan Wessam B"/>
          <w:b/>
          <w:bCs/>
          <w:color w:val="000000" w:themeColor="text1"/>
          <w:sz w:val="52"/>
          <w:szCs w:val="52"/>
          <w:rtl/>
          <w:lang w:bidi="ar-DZ"/>
        </w:rPr>
      </w:pPr>
    </w:p>
    <w:p w:rsidR="00CB6B36" w:rsidRPr="007E6627" w:rsidRDefault="00CB6B36" w:rsidP="00CB6B36">
      <w:pPr>
        <w:pStyle w:val="Corpsdetexte"/>
        <w:tabs>
          <w:tab w:val="left" w:pos="851"/>
        </w:tabs>
        <w:bidi/>
        <w:ind w:left="426" w:right="566"/>
        <w:jc w:val="right"/>
        <w:rPr>
          <w:rFonts w:ascii="(A) Arslan Wessam B" w:hAnsi="(A) Arslan Wessam B" w:cs="(A) Arslan Wessam B"/>
          <w:b/>
          <w:bCs/>
          <w:color w:val="000000" w:themeColor="text1"/>
          <w:sz w:val="52"/>
          <w:szCs w:val="52"/>
          <w:rtl/>
          <w:lang w:bidi="ar-DZ"/>
        </w:rPr>
      </w:pPr>
    </w:p>
    <w:p w:rsidR="00AE0B50" w:rsidRPr="007E6627" w:rsidRDefault="00AE0B50" w:rsidP="00E83291">
      <w:pPr>
        <w:tabs>
          <w:tab w:val="left" w:pos="7588"/>
        </w:tabs>
        <w:rPr>
          <w:rFonts w:ascii="Times New Roman" w:hAnsi="Times New Roman" w:cs="Times New Roman"/>
          <w:b/>
          <w:bCs/>
          <w:color w:val="000000" w:themeColor="text1"/>
          <w:sz w:val="36"/>
          <w:szCs w:val="36"/>
          <w:rtl/>
          <w:lang w:bidi="ar-DZ"/>
        </w:rPr>
      </w:pPr>
    </w:p>
    <w:p w:rsidR="007A7CEC" w:rsidRPr="007E6627" w:rsidRDefault="007A7CEC" w:rsidP="007A7CEC">
      <w:pPr>
        <w:bidi/>
        <w:spacing w:after="0"/>
        <w:jc w:val="both"/>
        <w:rPr>
          <w:rFonts w:ascii="Simplified Arabic" w:eastAsia="Times New Roman" w:hAnsi="Simplified Arabic" w:cs="Simplified Arabic"/>
          <w:color w:val="000000" w:themeColor="text1"/>
          <w:sz w:val="32"/>
          <w:szCs w:val="32"/>
          <w:rtl/>
        </w:rPr>
      </w:pPr>
    </w:p>
    <w:p w:rsidR="00DD1B61" w:rsidRPr="007E6627" w:rsidRDefault="00DD1B61" w:rsidP="00DF0C88">
      <w:pPr>
        <w:tabs>
          <w:tab w:val="left" w:pos="7588"/>
        </w:tabs>
        <w:jc w:val="center"/>
        <w:rPr>
          <w:rFonts w:ascii="Times New Roman" w:hAnsi="Times New Roman" w:cs="Times New Roman"/>
          <w:b/>
          <w:bCs/>
          <w:color w:val="000000" w:themeColor="text1"/>
          <w:sz w:val="36"/>
          <w:szCs w:val="36"/>
          <w:lang w:bidi="ar-DZ"/>
        </w:rPr>
      </w:pPr>
    </w:p>
    <w:p w:rsidR="00DD1B61" w:rsidRPr="007E6627" w:rsidRDefault="00DD1B61" w:rsidP="00DF0C88">
      <w:pPr>
        <w:tabs>
          <w:tab w:val="left" w:pos="7588"/>
        </w:tabs>
        <w:jc w:val="center"/>
        <w:rPr>
          <w:rFonts w:ascii="Times New Roman" w:hAnsi="Times New Roman" w:cs="Times New Roman"/>
          <w:b/>
          <w:bCs/>
          <w:color w:val="000000" w:themeColor="text1"/>
          <w:sz w:val="36"/>
          <w:szCs w:val="36"/>
          <w:rtl/>
          <w:lang w:bidi="ar-DZ"/>
        </w:rPr>
      </w:pPr>
    </w:p>
    <w:p w:rsidR="00787792" w:rsidRPr="007E6627" w:rsidRDefault="00787792" w:rsidP="00DF0C88">
      <w:pPr>
        <w:tabs>
          <w:tab w:val="left" w:pos="7588"/>
        </w:tabs>
        <w:jc w:val="center"/>
        <w:rPr>
          <w:rFonts w:ascii="Times New Roman" w:hAnsi="Times New Roman" w:cs="Times New Roman"/>
          <w:b/>
          <w:bCs/>
          <w:color w:val="000000" w:themeColor="text1"/>
          <w:sz w:val="36"/>
          <w:szCs w:val="36"/>
          <w:rtl/>
          <w:lang w:bidi="ar-DZ"/>
        </w:rPr>
      </w:pPr>
    </w:p>
    <w:p w:rsidR="00F84A1A" w:rsidRPr="00FF2B25" w:rsidRDefault="00F84A1A" w:rsidP="00C863AE">
      <w:pPr>
        <w:jc w:val="center"/>
        <w:rPr>
          <w:rFonts w:ascii="Simplified Arabic" w:hAnsi="Simplified Arabic" w:cs="Simplified Arabic"/>
          <w:b/>
          <w:bCs/>
          <w:color w:val="000000" w:themeColor="text1"/>
          <w:sz w:val="144"/>
          <w:szCs w:val="144"/>
          <w:rtl/>
          <w:lang w:bidi="ar-DZ"/>
        </w:rPr>
      </w:pPr>
      <w:r w:rsidRPr="00FF2B25">
        <w:rPr>
          <w:rFonts w:ascii="Simplified Arabic" w:hAnsi="Simplified Arabic" w:cs="Simplified Arabic"/>
          <w:b/>
          <w:bCs/>
          <w:color w:val="000000" w:themeColor="text1"/>
          <w:sz w:val="144"/>
          <w:szCs w:val="144"/>
          <w:rtl/>
          <w:lang w:bidi="ar-DZ"/>
        </w:rPr>
        <w:t>مقدمة</w:t>
      </w:r>
      <w:r w:rsidR="00863874" w:rsidRPr="00FF2B25">
        <w:rPr>
          <w:rFonts w:ascii="Simplified Arabic" w:hAnsi="Simplified Arabic" w:cs="Simplified Arabic"/>
          <w:b/>
          <w:bCs/>
          <w:color w:val="000000" w:themeColor="text1"/>
          <w:sz w:val="144"/>
          <w:szCs w:val="144"/>
          <w:rtl/>
          <w:lang w:bidi="ar-DZ"/>
        </w:rPr>
        <w:t xml:space="preserve"> </w:t>
      </w: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630C82" w:rsidRPr="007E6627" w:rsidRDefault="00630C82" w:rsidP="00DF0C88">
      <w:pPr>
        <w:tabs>
          <w:tab w:val="left" w:pos="7588"/>
        </w:tabs>
        <w:jc w:val="center"/>
        <w:rPr>
          <w:rFonts w:ascii="Times New Roman" w:hAnsi="Times New Roman" w:cs="Times New Roman"/>
          <w:b/>
          <w:bCs/>
          <w:color w:val="000000" w:themeColor="text1"/>
          <w:sz w:val="36"/>
          <w:szCs w:val="36"/>
          <w:lang w:bidi="ar-DZ"/>
        </w:rPr>
        <w:sectPr w:rsidR="00630C82" w:rsidRPr="007E6627" w:rsidSect="00541BDA">
          <w:pgSz w:w="11906" w:h="16838"/>
          <w:pgMar w:top="1110" w:right="1416" w:bottom="1417" w:left="1276" w:header="708" w:footer="708" w:gutter="0"/>
          <w:cols w:space="708"/>
          <w:docGrid w:linePitch="360"/>
        </w:sectPr>
      </w:pPr>
    </w:p>
    <w:p w:rsidR="00DE3946" w:rsidRPr="00C863AE" w:rsidRDefault="00503198" w:rsidP="00C863AE">
      <w:pPr>
        <w:tabs>
          <w:tab w:val="left" w:pos="7588"/>
        </w:tabs>
        <w:bidi/>
        <w:spacing w:after="0" w:line="276" w:lineRule="auto"/>
        <w:rPr>
          <w:rFonts w:ascii="Traditional Arabic" w:hAnsi="Traditional Arabic" w:cs="Traditional Arabic"/>
          <w:b/>
          <w:bCs/>
          <w:color w:val="000000" w:themeColor="text1"/>
          <w:sz w:val="36"/>
          <w:szCs w:val="36"/>
          <w:rtl/>
        </w:rPr>
      </w:pPr>
      <w:r w:rsidRPr="00C863AE">
        <w:rPr>
          <w:rFonts w:ascii="Traditional Arabic" w:hAnsi="Traditional Arabic" w:cs="Traditional Arabic"/>
          <w:b/>
          <w:bCs/>
          <w:color w:val="000000" w:themeColor="text1"/>
          <w:sz w:val="36"/>
          <w:szCs w:val="36"/>
          <w:rtl/>
        </w:rPr>
        <w:lastRenderedPageBreak/>
        <w:t>مقدمة</w:t>
      </w:r>
      <w:r w:rsidR="00F56F48" w:rsidRPr="00C863AE">
        <w:rPr>
          <w:rFonts w:ascii="Traditional Arabic" w:hAnsi="Traditional Arabic" w:cs="Traditional Arabic"/>
          <w:b/>
          <w:bCs/>
          <w:color w:val="000000" w:themeColor="text1"/>
          <w:sz w:val="36"/>
          <w:szCs w:val="36"/>
          <w:rtl/>
        </w:rPr>
        <w:t>:</w:t>
      </w:r>
    </w:p>
    <w:p w:rsidR="007C161F" w:rsidRDefault="007C161F" w:rsidP="007C161F">
      <w:pPr>
        <w:bidi/>
        <w:ind w:firstLine="708"/>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يعتبر الخطاب الكولونيالي من أهم النظريّات والأنساق الثقافيّة </w:t>
      </w:r>
      <w:r w:rsidR="00F07F90">
        <w:rPr>
          <w:rFonts w:ascii="Traditional Arabic" w:hAnsi="Traditional Arabic" w:cs="Traditional Arabic" w:hint="cs"/>
          <w:sz w:val="32"/>
          <w:szCs w:val="32"/>
          <w:rtl/>
        </w:rPr>
        <w:t>المعاصرة ومن أكثر المسائل إثارة</w:t>
      </w:r>
      <w:r w:rsidR="002C45C6">
        <w:rPr>
          <w:rFonts w:ascii="Traditional Arabic" w:hAnsi="Traditional Arabic" w:cs="Traditional Arabic" w:hint="cs"/>
          <w:sz w:val="32"/>
          <w:szCs w:val="32"/>
          <w:rtl/>
        </w:rPr>
        <w:t>،</w:t>
      </w:r>
      <w:r w:rsidR="00F07F90">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ويمكن أن نرجع بداياته إلى جهود ادوارد سعيد ومن أتى بعده، فلقد تحكم الاستعمار ولفترة طويلة بحياة الشعوب في مختلف دول العالم وبالأخص دول العالم الثالث و</w:t>
      </w:r>
      <w:r w:rsidR="002C45C6">
        <w:rPr>
          <w:rFonts w:ascii="Traditional Arabic" w:hAnsi="Traditional Arabic" w:cs="Traditional Arabic" w:hint="cs"/>
          <w:sz w:val="32"/>
          <w:szCs w:val="32"/>
          <w:rtl/>
        </w:rPr>
        <w:t>ال</w:t>
      </w:r>
      <w:r>
        <w:rPr>
          <w:rFonts w:ascii="Traditional Arabic" w:hAnsi="Traditional Arabic" w:cs="Traditional Arabic" w:hint="cs"/>
          <w:sz w:val="32"/>
          <w:szCs w:val="32"/>
          <w:rtl/>
        </w:rPr>
        <w:t>دول العربية التي تعرضت للإقصاء والتهميش.</w:t>
      </w:r>
    </w:p>
    <w:p w:rsidR="007C161F" w:rsidRDefault="007C161F" w:rsidP="007C161F">
      <w:pPr>
        <w:bidi/>
        <w:ind w:firstLine="708"/>
        <w:jc w:val="both"/>
        <w:rPr>
          <w:rFonts w:ascii="Traditional Arabic" w:hAnsi="Traditional Arabic" w:cs="Traditional Arabic"/>
          <w:sz w:val="32"/>
          <w:szCs w:val="32"/>
          <w:rtl/>
        </w:rPr>
      </w:pPr>
      <w:r>
        <w:rPr>
          <w:rFonts w:ascii="Traditional Arabic" w:hAnsi="Traditional Arabic" w:cs="Traditional Arabic" w:hint="cs"/>
          <w:sz w:val="32"/>
          <w:szCs w:val="32"/>
          <w:rtl/>
        </w:rPr>
        <w:t>فالنظريّة ما بعد الكولونيالية تسعى إلى بناء عالم أفضل من العالم الذي أقره العقل الغربي وتعمل على فضح الإيديولوجيا</w:t>
      </w:r>
      <w:r>
        <w:rPr>
          <w:rFonts w:ascii="Traditional Arabic" w:hAnsi="Traditional Arabic" w:cs="Traditional Arabic" w:hint="eastAsia"/>
          <w:sz w:val="32"/>
          <w:szCs w:val="32"/>
          <w:rtl/>
        </w:rPr>
        <w:t>ت</w:t>
      </w:r>
      <w:r>
        <w:rPr>
          <w:rFonts w:ascii="Traditional Arabic" w:hAnsi="Traditional Arabic" w:cs="Traditional Arabic" w:hint="cs"/>
          <w:sz w:val="32"/>
          <w:szCs w:val="32"/>
          <w:rtl/>
        </w:rPr>
        <w:t xml:space="preserve"> الغربية وتقويض مركزيتها، كما يوحى المصطلح بوجود استعمار جديد يعاكس الاستعمار القديم يتطلب التعامل معه برؤية جديدة مضادة.</w:t>
      </w:r>
    </w:p>
    <w:p w:rsidR="007C161F" w:rsidRDefault="007C161F" w:rsidP="007C161F">
      <w:pPr>
        <w:bidi/>
        <w:ind w:firstLine="708"/>
        <w:jc w:val="both"/>
        <w:rPr>
          <w:rFonts w:ascii="Traditional Arabic" w:hAnsi="Traditional Arabic" w:cs="Traditional Arabic"/>
          <w:sz w:val="32"/>
          <w:szCs w:val="32"/>
          <w:rtl/>
        </w:rPr>
      </w:pPr>
      <w:r>
        <w:rPr>
          <w:rFonts w:ascii="Traditional Arabic" w:hAnsi="Traditional Arabic" w:cs="Traditional Arabic" w:hint="cs"/>
          <w:sz w:val="32"/>
          <w:szCs w:val="32"/>
          <w:rtl/>
        </w:rPr>
        <w:t>وا</w:t>
      </w:r>
      <w:r w:rsidR="002C45C6">
        <w:rPr>
          <w:rFonts w:ascii="Traditional Arabic" w:hAnsi="Traditional Arabic" w:cs="Traditional Arabic" w:hint="cs"/>
          <w:sz w:val="32"/>
          <w:szCs w:val="32"/>
          <w:rtl/>
        </w:rPr>
        <w:t xml:space="preserve">لبحث في هذا المجال واسع </w:t>
      </w:r>
      <w:r w:rsidR="007D0569">
        <w:rPr>
          <w:rFonts w:ascii="Traditional Arabic" w:hAnsi="Traditional Arabic" w:cs="Traditional Arabic" w:hint="cs"/>
          <w:sz w:val="32"/>
          <w:szCs w:val="32"/>
          <w:rtl/>
        </w:rPr>
        <w:t>ومتشعب حيث لم يخل</w:t>
      </w:r>
      <w:r>
        <w:rPr>
          <w:rFonts w:ascii="Traditional Arabic" w:hAnsi="Traditional Arabic" w:cs="Traditional Arabic" w:hint="cs"/>
          <w:sz w:val="32"/>
          <w:szCs w:val="32"/>
          <w:rtl/>
        </w:rPr>
        <w:t xml:space="preserve"> حقل من الأجناس الأدبية من التطرق إلى هذا الموضوع باعتباره حمل لواء التجديد وإحياء النظر في المفاهيم السابقة وإعادة تشكيله فهو دراسة ما تزال محضة.</w:t>
      </w:r>
    </w:p>
    <w:p w:rsidR="007C161F" w:rsidRDefault="002C45C6" w:rsidP="002C45C6">
      <w:pPr>
        <w:bidi/>
        <w:ind w:firstLine="708"/>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وا</w:t>
      </w:r>
      <w:r w:rsidR="007C161F">
        <w:rPr>
          <w:rFonts w:ascii="Traditional Arabic" w:hAnsi="Traditional Arabic" w:cs="Traditional Arabic" w:hint="cs"/>
          <w:sz w:val="32"/>
          <w:szCs w:val="32"/>
          <w:rtl/>
        </w:rPr>
        <w:t>لرّواية</w:t>
      </w:r>
      <w:r>
        <w:rPr>
          <w:rFonts w:ascii="Traditional Arabic" w:hAnsi="Traditional Arabic" w:cs="Traditional Arabic" w:hint="cs"/>
          <w:sz w:val="32"/>
          <w:szCs w:val="32"/>
          <w:rtl/>
        </w:rPr>
        <w:t xml:space="preserve"> العربية</w:t>
      </w:r>
      <w:r w:rsidR="007C161F">
        <w:rPr>
          <w:rFonts w:ascii="Traditional Arabic" w:hAnsi="Traditional Arabic" w:cs="Traditional Arabic" w:hint="cs"/>
          <w:sz w:val="32"/>
          <w:szCs w:val="32"/>
          <w:rtl/>
        </w:rPr>
        <w:t xml:space="preserve"> تمث</w:t>
      </w:r>
      <w:r>
        <w:rPr>
          <w:rFonts w:ascii="Traditional Arabic" w:hAnsi="Traditional Arabic" w:cs="Traditional Arabic" w:hint="cs"/>
          <w:sz w:val="32"/>
          <w:szCs w:val="32"/>
          <w:rtl/>
        </w:rPr>
        <w:t>ل شكل</w:t>
      </w:r>
      <w:r w:rsidR="007D0569">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rPr>
        <w:t xml:space="preserve"> </w:t>
      </w:r>
      <w:r w:rsidR="007D0569">
        <w:rPr>
          <w:rFonts w:ascii="Traditional Arabic" w:hAnsi="Traditional Arabic" w:cs="Traditional Arabic" w:hint="cs"/>
          <w:sz w:val="32"/>
          <w:szCs w:val="32"/>
          <w:rtl/>
        </w:rPr>
        <w:t xml:space="preserve">فنيًا </w:t>
      </w:r>
      <w:r w:rsidR="007C161F">
        <w:rPr>
          <w:rFonts w:ascii="Traditional Arabic" w:hAnsi="Traditional Arabic" w:cs="Traditional Arabic" w:hint="cs"/>
          <w:sz w:val="32"/>
          <w:szCs w:val="32"/>
          <w:rtl/>
        </w:rPr>
        <w:t>أقرب إلى هذه المعادلة، ف</w:t>
      </w:r>
      <w:r>
        <w:rPr>
          <w:rFonts w:ascii="Traditional Arabic" w:hAnsi="Traditional Arabic" w:cs="Traditional Arabic" w:hint="cs"/>
          <w:sz w:val="32"/>
          <w:szCs w:val="32"/>
          <w:rtl/>
        </w:rPr>
        <w:t xml:space="preserve">قد طرحت </w:t>
      </w:r>
      <w:r w:rsidR="007C161F">
        <w:rPr>
          <w:rFonts w:ascii="Traditional Arabic" w:hAnsi="Traditional Arabic" w:cs="Traditional Arabic" w:hint="cs"/>
          <w:sz w:val="32"/>
          <w:szCs w:val="32"/>
          <w:rtl/>
        </w:rPr>
        <w:t>إشكالية الأنا والآخر، وجسدت الصراع والتصادم القائم بين الغرب والشرق منذ القدم، حيث طمحت الأنا إلى وضع بصمات</w:t>
      </w:r>
      <w:r>
        <w:rPr>
          <w:rFonts w:ascii="Traditional Arabic" w:hAnsi="Traditional Arabic" w:cs="Traditional Arabic" w:hint="cs"/>
          <w:sz w:val="32"/>
          <w:szCs w:val="32"/>
          <w:rtl/>
        </w:rPr>
        <w:t>ها وإضفاء أثرها باعتبارها نصًا متميزًا ثقافيًا وحضاريًا.</w:t>
      </w:r>
    </w:p>
    <w:p w:rsidR="007C161F" w:rsidRDefault="002C45C6" w:rsidP="002C45C6">
      <w:pPr>
        <w:bidi/>
        <w:ind w:firstLine="708"/>
        <w:jc w:val="both"/>
        <w:rPr>
          <w:rFonts w:ascii="Traditional Arabic" w:hAnsi="Traditional Arabic" w:cs="Traditional Arabic"/>
          <w:sz w:val="32"/>
          <w:szCs w:val="32"/>
          <w:rtl/>
        </w:rPr>
      </w:pPr>
      <w:r>
        <w:rPr>
          <w:rFonts w:ascii="Traditional Arabic" w:hAnsi="Traditional Arabic" w:cs="Traditional Arabic" w:hint="cs"/>
          <w:sz w:val="32"/>
          <w:szCs w:val="32"/>
          <w:rtl/>
        </w:rPr>
        <w:t>وأخذًا بالتخصص</w:t>
      </w:r>
      <w:r w:rsidR="007C161F">
        <w:rPr>
          <w:rFonts w:ascii="Traditional Arabic" w:hAnsi="Traditional Arabic" w:cs="Traditional Arabic" w:hint="cs"/>
          <w:sz w:val="32"/>
          <w:szCs w:val="32"/>
          <w:rtl/>
        </w:rPr>
        <w:t xml:space="preserve"> نجد نصوص</w:t>
      </w:r>
      <w:r>
        <w:rPr>
          <w:rFonts w:ascii="Traditional Arabic" w:hAnsi="Traditional Arabic" w:cs="Traditional Arabic" w:hint="cs"/>
          <w:sz w:val="32"/>
          <w:szCs w:val="32"/>
          <w:rtl/>
        </w:rPr>
        <w:t>ًا روائية ج</w:t>
      </w:r>
      <w:r w:rsidR="007C161F">
        <w:rPr>
          <w:rFonts w:ascii="Traditional Arabic" w:hAnsi="Traditional Arabic" w:cs="Traditional Arabic" w:hint="cs"/>
          <w:sz w:val="32"/>
          <w:szCs w:val="32"/>
          <w:rtl/>
        </w:rPr>
        <w:t xml:space="preserve">زائرية في الكثير من المشاهد تصور الخطاب الاستعماري وعلاقة الأنا بالآخر، فاتجهت إليها الأقلام فهي تعكس المآسي </w:t>
      </w:r>
      <w:r>
        <w:rPr>
          <w:rFonts w:ascii="Traditional Arabic" w:hAnsi="Traditional Arabic" w:cs="Traditional Arabic" w:hint="cs"/>
          <w:sz w:val="32"/>
          <w:szCs w:val="32"/>
          <w:rtl/>
        </w:rPr>
        <w:t xml:space="preserve">والآلام </w:t>
      </w:r>
      <w:r w:rsidR="007C161F">
        <w:rPr>
          <w:rFonts w:ascii="Traditional Arabic" w:hAnsi="Traditional Arabic" w:cs="Traditional Arabic" w:hint="cs"/>
          <w:sz w:val="32"/>
          <w:szCs w:val="32"/>
          <w:rtl/>
        </w:rPr>
        <w:t>والمعاناة وتمس الإنسان والإنسانية وتستجيب لرغبات المجتمع لكي يؤكد ويثبت هويته، حيث اهتمت الرّواية الجزائرية بالقضايا المتعلقة بالهويّة لتضعها ضمن أولوياتها الثقافية والأيديولوجي</w:t>
      </w:r>
      <w:r w:rsidR="007C161F">
        <w:rPr>
          <w:rFonts w:ascii="Traditional Arabic" w:hAnsi="Traditional Arabic" w:cs="Traditional Arabic" w:hint="eastAsia"/>
          <w:sz w:val="32"/>
          <w:szCs w:val="32"/>
          <w:rtl/>
        </w:rPr>
        <w:t>ة</w:t>
      </w:r>
      <w:r w:rsidR="007C161F">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ف</w:t>
      </w:r>
      <w:r w:rsidR="007C161F">
        <w:rPr>
          <w:rFonts w:ascii="Traditional Arabic" w:hAnsi="Traditional Arabic" w:cs="Traditional Arabic" w:hint="cs"/>
          <w:sz w:val="32"/>
          <w:szCs w:val="32"/>
          <w:rtl/>
        </w:rPr>
        <w:t>س</w:t>
      </w:r>
      <w:r>
        <w:rPr>
          <w:rFonts w:ascii="Traditional Arabic" w:hAnsi="Traditional Arabic" w:cs="Traditional Arabic" w:hint="cs"/>
          <w:sz w:val="32"/>
          <w:szCs w:val="32"/>
          <w:rtl/>
        </w:rPr>
        <w:t>ار السرد في اتخاذ ذوات الشخصيات</w:t>
      </w:r>
      <w:r w:rsidR="007C161F">
        <w:rPr>
          <w:rFonts w:ascii="Traditional Arabic" w:hAnsi="Traditional Arabic" w:cs="Traditional Arabic" w:hint="cs"/>
          <w:sz w:val="32"/>
          <w:szCs w:val="32"/>
          <w:rtl/>
        </w:rPr>
        <w:t xml:space="preserve"> وتحديدها من خلال جذورها وماضيها وما ترموا إليه لاسترجاع هويتها المسلوبة والمهم</w:t>
      </w:r>
      <w:r w:rsidR="00F1732D">
        <w:rPr>
          <w:rFonts w:ascii="Traditional Arabic" w:hAnsi="Traditional Arabic" w:cs="Traditional Arabic" w:hint="cs"/>
          <w:sz w:val="32"/>
          <w:szCs w:val="32"/>
          <w:rtl/>
        </w:rPr>
        <w:t>شة وإثبات كيانها بالتصدي في لل</w:t>
      </w:r>
      <w:r w:rsidR="007C161F">
        <w:rPr>
          <w:rFonts w:ascii="Traditional Arabic" w:hAnsi="Traditional Arabic" w:cs="Traditional Arabic" w:hint="cs"/>
          <w:sz w:val="32"/>
          <w:szCs w:val="32"/>
          <w:rtl/>
        </w:rPr>
        <w:t>آخر الذي يسعى إلى طمسها وهدمها.</w:t>
      </w:r>
    </w:p>
    <w:p w:rsidR="007C161F" w:rsidRDefault="007C161F" w:rsidP="00365866">
      <w:pPr>
        <w:bidi/>
        <w:ind w:firstLine="708"/>
        <w:jc w:val="both"/>
        <w:rPr>
          <w:rFonts w:ascii="Traditional Arabic" w:hAnsi="Traditional Arabic" w:cs="Traditional Arabic"/>
          <w:sz w:val="32"/>
          <w:szCs w:val="32"/>
          <w:rtl/>
        </w:rPr>
      </w:pPr>
      <w:r>
        <w:rPr>
          <w:rFonts w:ascii="Traditional Arabic" w:hAnsi="Traditional Arabic" w:cs="Traditional Arabic" w:hint="cs"/>
          <w:sz w:val="32"/>
          <w:szCs w:val="32"/>
          <w:rtl/>
        </w:rPr>
        <w:t>يعود اهتمامنا بموضوع الهويّة الجزائرية وتقويض الخطاب الكولونيالي، عائد إلى النقص النوعي المسجل عل</w:t>
      </w:r>
      <w:r w:rsidR="00365866">
        <w:rPr>
          <w:rFonts w:ascii="Traditional Arabic" w:hAnsi="Traditional Arabic" w:cs="Traditional Arabic" w:hint="cs"/>
          <w:sz w:val="32"/>
          <w:szCs w:val="32"/>
          <w:rtl/>
        </w:rPr>
        <w:t>ى مستوى الدراسات العربيّة حوله،</w:t>
      </w:r>
      <w:r>
        <w:rPr>
          <w:rFonts w:ascii="Traditional Arabic" w:hAnsi="Traditional Arabic" w:cs="Traditional Arabic" w:hint="cs"/>
          <w:sz w:val="32"/>
          <w:szCs w:val="32"/>
          <w:rtl/>
        </w:rPr>
        <w:t xml:space="preserve"> </w:t>
      </w:r>
      <w:r w:rsidR="00F1732D">
        <w:rPr>
          <w:rFonts w:ascii="Traditional Arabic" w:hAnsi="Traditional Arabic" w:cs="Traditional Arabic" w:hint="cs"/>
          <w:sz w:val="32"/>
          <w:szCs w:val="32"/>
          <w:rtl/>
        </w:rPr>
        <w:t xml:space="preserve">إضافة إلى </w:t>
      </w:r>
      <w:r>
        <w:rPr>
          <w:rFonts w:ascii="Traditional Arabic" w:hAnsi="Traditional Arabic" w:cs="Traditional Arabic" w:hint="cs"/>
          <w:sz w:val="32"/>
          <w:szCs w:val="32"/>
          <w:rtl/>
        </w:rPr>
        <w:t xml:space="preserve">الحاجة الملحة للفت النظر </w:t>
      </w:r>
      <w:r w:rsidR="00F1732D">
        <w:rPr>
          <w:rFonts w:ascii="Traditional Arabic" w:hAnsi="Traditional Arabic" w:cs="Traditional Arabic" w:hint="cs"/>
          <w:sz w:val="32"/>
          <w:szCs w:val="32"/>
          <w:rtl/>
        </w:rPr>
        <w:t xml:space="preserve">إلى </w:t>
      </w:r>
      <w:r>
        <w:rPr>
          <w:rFonts w:ascii="Traditional Arabic" w:hAnsi="Traditional Arabic" w:cs="Traditional Arabic" w:hint="cs"/>
          <w:sz w:val="32"/>
          <w:szCs w:val="32"/>
          <w:rtl/>
        </w:rPr>
        <w:t>رواية "كتاب الأمير" كونها تكشف حقائق مخفية خل</w:t>
      </w:r>
      <w:r w:rsidR="00F07F90">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فها الاستعمار في بلادنا، </w:t>
      </w:r>
      <w:r w:rsidR="00F07F90">
        <w:rPr>
          <w:rFonts w:ascii="Traditional Arabic" w:hAnsi="Traditional Arabic" w:cs="Traditional Arabic" w:hint="cs"/>
          <w:sz w:val="32"/>
          <w:szCs w:val="32"/>
          <w:rtl/>
        </w:rPr>
        <w:t>وحاولت كشفها للقارئ</w:t>
      </w:r>
      <w:r>
        <w:rPr>
          <w:rFonts w:ascii="Traditional Arabic" w:hAnsi="Traditional Arabic" w:cs="Traditional Arabic" w:hint="cs"/>
          <w:sz w:val="32"/>
          <w:szCs w:val="32"/>
          <w:rtl/>
        </w:rPr>
        <w:t>، وهذا ما سنحا</w:t>
      </w:r>
      <w:r w:rsidR="00F1732D">
        <w:rPr>
          <w:rFonts w:ascii="Traditional Arabic" w:hAnsi="Traditional Arabic" w:cs="Traditional Arabic" w:hint="cs"/>
          <w:sz w:val="32"/>
          <w:szCs w:val="32"/>
          <w:rtl/>
        </w:rPr>
        <w:t xml:space="preserve">ول بسطه في بحثنا هذا من خلال طرح </w:t>
      </w:r>
      <w:r>
        <w:rPr>
          <w:rFonts w:ascii="Traditional Arabic" w:hAnsi="Traditional Arabic" w:cs="Traditional Arabic" w:hint="cs"/>
          <w:sz w:val="32"/>
          <w:szCs w:val="32"/>
          <w:rtl/>
        </w:rPr>
        <w:t xml:space="preserve">مجموعة من الأسئلة </w:t>
      </w:r>
      <w:r w:rsidR="00F1732D">
        <w:rPr>
          <w:rFonts w:ascii="Traditional Arabic" w:hAnsi="Traditional Arabic" w:cs="Traditional Arabic" w:hint="cs"/>
          <w:sz w:val="32"/>
          <w:szCs w:val="32"/>
          <w:rtl/>
        </w:rPr>
        <w:t>ال</w:t>
      </w:r>
      <w:r>
        <w:rPr>
          <w:rFonts w:ascii="Traditional Arabic" w:hAnsi="Traditional Arabic" w:cs="Traditional Arabic" w:hint="cs"/>
          <w:sz w:val="32"/>
          <w:szCs w:val="32"/>
          <w:rtl/>
        </w:rPr>
        <w:t>معالم:</w:t>
      </w:r>
    </w:p>
    <w:p w:rsidR="007C161F" w:rsidRPr="00FB2C06" w:rsidRDefault="007C161F" w:rsidP="007C161F">
      <w:pPr>
        <w:bidi/>
        <w:ind w:firstLine="708"/>
        <w:jc w:val="both"/>
        <w:rPr>
          <w:rFonts w:ascii="Traditional Arabic" w:hAnsi="Traditional Arabic" w:cs="Traditional Arabic"/>
          <w:b/>
          <w:bCs/>
          <w:sz w:val="32"/>
          <w:szCs w:val="32"/>
          <w:rtl/>
        </w:rPr>
      </w:pPr>
      <w:r w:rsidRPr="00FB2C06">
        <w:rPr>
          <w:rFonts w:ascii="Traditional Arabic" w:hAnsi="Traditional Arabic" w:cs="Traditional Arabic" w:hint="cs"/>
          <w:b/>
          <w:bCs/>
          <w:sz w:val="32"/>
          <w:szCs w:val="32"/>
          <w:rtl/>
        </w:rPr>
        <w:t xml:space="preserve">-كيف تجلى الخطاب الكولونيالي في رواية الأمير؟ </w:t>
      </w:r>
    </w:p>
    <w:p w:rsidR="007C161F" w:rsidRPr="00FB2C06" w:rsidRDefault="007C161F" w:rsidP="007C161F">
      <w:pPr>
        <w:bidi/>
        <w:ind w:firstLine="708"/>
        <w:jc w:val="both"/>
        <w:rPr>
          <w:rFonts w:ascii="Traditional Arabic" w:hAnsi="Traditional Arabic" w:cs="Traditional Arabic"/>
          <w:b/>
          <w:bCs/>
          <w:sz w:val="32"/>
          <w:szCs w:val="32"/>
          <w:rtl/>
        </w:rPr>
      </w:pPr>
      <w:r w:rsidRPr="00FB2C06">
        <w:rPr>
          <w:rFonts w:ascii="Traditional Arabic" w:hAnsi="Traditional Arabic" w:cs="Traditional Arabic" w:hint="cs"/>
          <w:b/>
          <w:bCs/>
          <w:sz w:val="32"/>
          <w:szCs w:val="32"/>
          <w:rtl/>
        </w:rPr>
        <w:t>- وكيف تشكلت الهويّة الجزائرية في نص الرّواية وما هي أهم آليات تقويض الخطاب الكولونيالي؟</w:t>
      </w:r>
    </w:p>
    <w:p w:rsidR="007C161F" w:rsidRPr="00FB2C06" w:rsidRDefault="007C161F" w:rsidP="00F1732D">
      <w:pPr>
        <w:bidi/>
        <w:ind w:firstLine="708"/>
        <w:jc w:val="both"/>
        <w:rPr>
          <w:rFonts w:ascii="Traditional Arabic" w:hAnsi="Traditional Arabic" w:cs="Traditional Arabic"/>
          <w:b/>
          <w:bCs/>
          <w:sz w:val="32"/>
          <w:szCs w:val="32"/>
          <w:rtl/>
        </w:rPr>
      </w:pPr>
      <w:r w:rsidRPr="00FB2C06">
        <w:rPr>
          <w:rFonts w:ascii="Traditional Arabic" w:hAnsi="Traditional Arabic" w:cs="Traditional Arabic" w:hint="cs"/>
          <w:b/>
          <w:bCs/>
          <w:sz w:val="32"/>
          <w:szCs w:val="32"/>
          <w:rtl/>
        </w:rPr>
        <w:lastRenderedPageBreak/>
        <w:t>- كيف تعامل الروائي الجزائري مع إشكالية الهويّة؟</w:t>
      </w:r>
    </w:p>
    <w:p w:rsidR="007C161F" w:rsidRDefault="00775566" w:rsidP="00775566">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    </w:t>
      </w:r>
      <w:r w:rsidR="00E47E1A">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وعلى وجه الخصوص</w:t>
      </w:r>
      <w:r w:rsidR="007C161F">
        <w:rPr>
          <w:rFonts w:ascii="Traditional Arabic" w:hAnsi="Traditional Arabic" w:cs="Traditional Arabic" w:hint="cs"/>
          <w:sz w:val="32"/>
          <w:szCs w:val="32"/>
          <w:rtl/>
        </w:rPr>
        <w:t xml:space="preserve"> سيتناول هذا البحث موضوعه بأطر </w:t>
      </w:r>
      <w:r w:rsidR="00F1732D">
        <w:rPr>
          <w:rFonts w:ascii="Traditional Arabic" w:hAnsi="Traditional Arabic" w:cs="Traditional Arabic" w:hint="cs"/>
          <w:sz w:val="32"/>
          <w:szCs w:val="32"/>
          <w:rtl/>
        </w:rPr>
        <w:t>سردية</w:t>
      </w:r>
      <w:r w:rsidR="007C161F">
        <w:rPr>
          <w:rFonts w:ascii="Traditional Arabic" w:hAnsi="Traditional Arabic" w:cs="Traditional Arabic" w:hint="cs"/>
          <w:sz w:val="32"/>
          <w:szCs w:val="32"/>
          <w:rtl/>
        </w:rPr>
        <w:t>، متناول</w:t>
      </w:r>
      <w:r w:rsidR="00F1732D">
        <w:rPr>
          <w:rFonts w:ascii="Traditional Arabic" w:hAnsi="Traditional Arabic" w:cs="Traditional Arabic" w:hint="cs"/>
          <w:sz w:val="32"/>
          <w:szCs w:val="32"/>
          <w:rtl/>
        </w:rPr>
        <w:t>ًا</w:t>
      </w:r>
      <w:r w:rsidR="007C161F">
        <w:rPr>
          <w:rFonts w:ascii="Traditional Arabic" w:hAnsi="Traditional Arabic" w:cs="Traditional Arabic" w:hint="cs"/>
          <w:sz w:val="32"/>
          <w:szCs w:val="32"/>
          <w:rtl/>
        </w:rPr>
        <w:t xml:space="preserve"> بالدرس المنهجي رواية </w:t>
      </w:r>
      <w:r w:rsidR="00F1732D">
        <w:rPr>
          <w:rFonts w:ascii="Traditional Arabic" w:hAnsi="Traditional Arabic" w:cs="Traditional Arabic" w:hint="cs"/>
          <w:sz w:val="32"/>
          <w:szCs w:val="32"/>
          <w:rtl/>
        </w:rPr>
        <w:t xml:space="preserve">كتاب الأمير مسالك أبواب الحديد لواسيني الأعرج التي </w:t>
      </w:r>
      <w:r w:rsidR="007C161F">
        <w:rPr>
          <w:rFonts w:ascii="Traditional Arabic" w:hAnsi="Traditional Arabic" w:cs="Traditional Arabic" w:hint="cs"/>
          <w:sz w:val="32"/>
          <w:szCs w:val="32"/>
          <w:rtl/>
        </w:rPr>
        <w:t xml:space="preserve">ستكون منطلقا أساسيا في تحديد سياق عملنا، وقد تم انتقاء هذه المدونة بعد الـتأكد من احتوائها على الخطاب الاستعماري </w:t>
      </w:r>
      <w:r w:rsidR="007D0569">
        <w:rPr>
          <w:rFonts w:ascii="Traditional Arabic" w:hAnsi="Traditional Arabic" w:cs="Traditional Arabic" w:hint="cs"/>
          <w:sz w:val="32"/>
          <w:szCs w:val="32"/>
          <w:rtl/>
        </w:rPr>
        <w:t>والخطاب الهُوِّ</w:t>
      </w:r>
      <w:r w:rsidR="00F1732D">
        <w:rPr>
          <w:rFonts w:ascii="Traditional Arabic" w:hAnsi="Traditional Arabic" w:cs="Traditional Arabic" w:hint="cs"/>
          <w:sz w:val="32"/>
          <w:szCs w:val="32"/>
          <w:rtl/>
        </w:rPr>
        <w:t>ي</w:t>
      </w:r>
      <w:r w:rsidR="007D0569">
        <w:rPr>
          <w:rFonts w:ascii="Traditional Arabic" w:hAnsi="Traditional Arabic" w:cs="Traditional Arabic" w:hint="cs"/>
          <w:sz w:val="32"/>
          <w:szCs w:val="32"/>
          <w:rtl/>
        </w:rPr>
        <w:t>ي</w:t>
      </w:r>
      <w:r w:rsidR="00F1732D">
        <w:rPr>
          <w:rFonts w:ascii="Traditional Arabic" w:hAnsi="Traditional Arabic" w:cs="Traditional Arabic" w:hint="cs"/>
          <w:sz w:val="32"/>
          <w:szCs w:val="32"/>
          <w:rtl/>
        </w:rPr>
        <w:t xml:space="preserve"> الجزائري المضاد.</w:t>
      </w:r>
    </w:p>
    <w:p w:rsidR="007C161F" w:rsidRDefault="007C161F" w:rsidP="00F1732D">
      <w:pPr>
        <w:bidi/>
        <w:ind w:firstLine="708"/>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أما بالنسبة للمنهج فسيكون منهجا </w:t>
      </w:r>
      <w:r w:rsidR="00F1732D">
        <w:rPr>
          <w:rFonts w:ascii="Traditional Arabic" w:hAnsi="Traditional Arabic" w:cs="Traditional Arabic" w:hint="cs"/>
          <w:sz w:val="32"/>
          <w:szCs w:val="32"/>
          <w:rtl/>
        </w:rPr>
        <w:t>سرديًا</w:t>
      </w:r>
      <w:r>
        <w:rPr>
          <w:rFonts w:ascii="Traditional Arabic" w:hAnsi="Traditional Arabic" w:cs="Traditional Arabic" w:hint="cs"/>
          <w:sz w:val="32"/>
          <w:szCs w:val="32"/>
          <w:rtl/>
        </w:rPr>
        <w:t xml:space="preserve"> تحليليًا، </w:t>
      </w:r>
      <w:r w:rsidR="00F1732D">
        <w:rPr>
          <w:rFonts w:ascii="Traditional Arabic" w:hAnsi="Traditional Arabic" w:cs="Traditional Arabic" w:hint="cs"/>
          <w:sz w:val="32"/>
          <w:szCs w:val="32"/>
          <w:rtl/>
        </w:rPr>
        <w:t>يحاول الكشف عن</w:t>
      </w:r>
      <w:r>
        <w:rPr>
          <w:rFonts w:ascii="Traditional Arabic" w:hAnsi="Traditional Arabic" w:cs="Traditional Arabic" w:hint="cs"/>
          <w:sz w:val="32"/>
          <w:szCs w:val="32"/>
          <w:rtl/>
        </w:rPr>
        <w:t xml:space="preserve"> الخطاب الاستعماري وإعادة إنتاجه في البنية السرديّة</w:t>
      </w:r>
      <w:r w:rsidR="00F1732D">
        <w:rPr>
          <w:rFonts w:ascii="Traditional Arabic" w:hAnsi="Traditional Arabic" w:cs="Traditional Arabic" w:hint="cs"/>
          <w:sz w:val="32"/>
          <w:szCs w:val="32"/>
          <w:rtl/>
        </w:rPr>
        <w:t>.</w:t>
      </w:r>
    </w:p>
    <w:p w:rsidR="007C161F" w:rsidRDefault="007C161F" w:rsidP="00F1732D">
      <w:pPr>
        <w:bidi/>
        <w:ind w:firstLine="708"/>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وتكمن أهمية هذا البحث في سعيه إلى تسليط الضوء </w:t>
      </w:r>
      <w:r w:rsidR="00F1732D">
        <w:rPr>
          <w:rFonts w:ascii="Traditional Arabic" w:hAnsi="Traditional Arabic" w:cs="Traditional Arabic" w:hint="cs"/>
          <w:sz w:val="32"/>
          <w:szCs w:val="32"/>
          <w:rtl/>
        </w:rPr>
        <w:t xml:space="preserve">على </w:t>
      </w:r>
      <w:r>
        <w:rPr>
          <w:rFonts w:ascii="Traditional Arabic" w:hAnsi="Traditional Arabic" w:cs="Traditional Arabic" w:hint="cs"/>
          <w:sz w:val="32"/>
          <w:szCs w:val="32"/>
          <w:rtl/>
        </w:rPr>
        <w:t xml:space="preserve">تمظهرات الهويّة الوطنيّة وأمداء كشفها للخطاب الاستعماري وزيفه في النص الروائي الجزائري بصفة عامة ونص كتاب الأمير لواسيني الأعرج </w:t>
      </w:r>
      <w:r w:rsidR="00F1732D">
        <w:rPr>
          <w:rFonts w:ascii="Traditional Arabic" w:hAnsi="Traditional Arabic" w:cs="Traditional Arabic" w:hint="cs"/>
          <w:sz w:val="32"/>
          <w:szCs w:val="32"/>
          <w:rtl/>
        </w:rPr>
        <w:t xml:space="preserve">بصفة </w:t>
      </w:r>
      <w:r>
        <w:rPr>
          <w:rFonts w:ascii="Traditional Arabic" w:hAnsi="Traditional Arabic" w:cs="Traditional Arabic" w:hint="cs"/>
          <w:sz w:val="32"/>
          <w:szCs w:val="32"/>
          <w:rtl/>
        </w:rPr>
        <w:t>خاصة.</w:t>
      </w:r>
    </w:p>
    <w:p w:rsidR="007C161F" w:rsidRDefault="007C161F" w:rsidP="007C161F">
      <w:pPr>
        <w:bidi/>
        <w:ind w:firstLine="708"/>
        <w:jc w:val="both"/>
        <w:rPr>
          <w:rFonts w:ascii="Traditional Arabic" w:hAnsi="Traditional Arabic" w:cs="Traditional Arabic"/>
          <w:sz w:val="32"/>
          <w:szCs w:val="32"/>
          <w:rtl/>
        </w:rPr>
      </w:pPr>
      <w:r>
        <w:rPr>
          <w:rFonts w:ascii="Traditional Arabic" w:hAnsi="Traditional Arabic" w:cs="Traditional Arabic" w:hint="cs"/>
          <w:sz w:val="32"/>
          <w:szCs w:val="32"/>
          <w:rtl/>
        </w:rPr>
        <w:t>ولمَّا كانت الخطة في البحث بمثابة الطريق والدليل في الرحلة فسنعتمد على خطة مكونة من مدخل نحاول فيه بسط أهم المفاهيم المتعلقة بموضوعنا وفصلين تطبيقين نشتغل فيهما على المدونة" كتاب الأمير ".</w:t>
      </w:r>
    </w:p>
    <w:p w:rsidR="007C161F" w:rsidRDefault="00F1732D" w:rsidP="00F1732D">
      <w:pPr>
        <w:bidi/>
        <w:ind w:firstLine="708"/>
        <w:jc w:val="both"/>
        <w:rPr>
          <w:rFonts w:ascii="Traditional Arabic" w:hAnsi="Traditional Arabic" w:cs="Traditional Arabic"/>
          <w:sz w:val="32"/>
          <w:szCs w:val="32"/>
          <w:rtl/>
        </w:rPr>
      </w:pPr>
      <w:r>
        <w:rPr>
          <w:rFonts w:ascii="Traditional Arabic" w:hAnsi="Traditional Arabic" w:cs="Traditional Arabic" w:hint="cs"/>
          <w:sz w:val="32"/>
          <w:szCs w:val="32"/>
          <w:rtl/>
        </w:rPr>
        <w:t>تناولنا</w:t>
      </w:r>
      <w:r w:rsidR="007C161F">
        <w:rPr>
          <w:rFonts w:ascii="Traditional Arabic" w:hAnsi="Traditional Arabic" w:cs="Traditional Arabic" w:hint="cs"/>
          <w:sz w:val="32"/>
          <w:szCs w:val="32"/>
          <w:rtl/>
        </w:rPr>
        <w:t xml:space="preserve"> في المدخل النظري بصورة موجزة مفهوم الكولونيالية وما بعدها، </w:t>
      </w:r>
      <w:r w:rsidR="00B45B36">
        <w:rPr>
          <w:rFonts w:ascii="Traditional Arabic" w:hAnsi="Traditional Arabic" w:cs="Traditional Arabic" w:hint="cs"/>
          <w:sz w:val="32"/>
          <w:szCs w:val="32"/>
          <w:rtl/>
        </w:rPr>
        <w:t>و</w:t>
      </w:r>
      <w:r w:rsidR="007C161F">
        <w:rPr>
          <w:rFonts w:ascii="Traditional Arabic" w:hAnsi="Traditional Arabic" w:cs="Traditional Arabic" w:hint="cs"/>
          <w:sz w:val="32"/>
          <w:szCs w:val="32"/>
          <w:rtl/>
        </w:rPr>
        <w:t>حا</w:t>
      </w:r>
      <w:r w:rsidR="00B45B36">
        <w:rPr>
          <w:rFonts w:ascii="Traditional Arabic" w:hAnsi="Traditional Arabic" w:cs="Traditional Arabic" w:hint="cs"/>
          <w:sz w:val="32"/>
          <w:szCs w:val="32"/>
          <w:rtl/>
        </w:rPr>
        <w:t>و</w:t>
      </w:r>
      <w:r w:rsidR="007C161F">
        <w:rPr>
          <w:rFonts w:ascii="Traditional Arabic" w:hAnsi="Traditional Arabic" w:cs="Traditional Arabic" w:hint="cs"/>
          <w:sz w:val="32"/>
          <w:szCs w:val="32"/>
          <w:rtl/>
        </w:rPr>
        <w:t>لنا أن نرصد علاقة الأنا بالآخر عموما وللتخص</w:t>
      </w:r>
      <w:r w:rsidR="00B45B36">
        <w:rPr>
          <w:rFonts w:ascii="Traditional Arabic" w:hAnsi="Traditional Arabic" w:cs="Traditional Arabic" w:hint="cs"/>
          <w:sz w:val="32"/>
          <w:szCs w:val="32"/>
          <w:rtl/>
        </w:rPr>
        <w:t>ي</w:t>
      </w:r>
      <w:r w:rsidR="007C161F">
        <w:rPr>
          <w:rFonts w:ascii="Traditional Arabic" w:hAnsi="Traditional Arabic" w:cs="Traditional Arabic" w:hint="cs"/>
          <w:sz w:val="32"/>
          <w:szCs w:val="32"/>
          <w:rtl/>
        </w:rPr>
        <w:t>ص جاء المدخل بعنوان ثالث تناولنا فيه النص الروائي الجزائري وحضور الخطاب الاستعماري فيه.</w:t>
      </w:r>
    </w:p>
    <w:p w:rsidR="007C161F" w:rsidRDefault="007C161F" w:rsidP="00B45B36">
      <w:pPr>
        <w:bidi/>
        <w:ind w:firstLine="708"/>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أما الفصل الأول فخصصناه لدراسة خطاب الآخر وإعادة </w:t>
      </w:r>
      <w:r w:rsidR="00B45B36">
        <w:rPr>
          <w:rFonts w:ascii="Traditional Arabic" w:hAnsi="Traditional Arabic" w:cs="Traditional Arabic" w:hint="cs"/>
          <w:sz w:val="32"/>
          <w:szCs w:val="32"/>
          <w:rtl/>
        </w:rPr>
        <w:t>إ</w:t>
      </w:r>
      <w:r>
        <w:rPr>
          <w:rFonts w:ascii="Traditional Arabic" w:hAnsi="Traditional Arabic" w:cs="Traditional Arabic" w:hint="cs"/>
          <w:sz w:val="32"/>
          <w:szCs w:val="32"/>
          <w:rtl/>
        </w:rPr>
        <w:t>نتاجه في البنية السرديّة (الشخصيات، الحدث، الزمان، المكان، اللغة)،</w:t>
      </w:r>
      <w:r w:rsidR="00B45B36">
        <w:rPr>
          <w:rFonts w:ascii="Traditional Arabic" w:hAnsi="Traditional Arabic" w:cs="Traditional Arabic" w:hint="cs"/>
          <w:sz w:val="32"/>
          <w:szCs w:val="32"/>
          <w:rtl/>
        </w:rPr>
        <w:t xml:space="preserve"> وقد تم مقارنة</w:t>
      </w:r>
      <w:r>
        <w:rPr>
          <w:rFonts w:ascii="Traditional Arabic" w:hAnsi="Traditional Arabic" w:cs="Traditional Arabic" w:hint="cs"/>
          <w:sz w:val="32"/>
          <w:szCs w:val="32"/>
          <w:rtl/>
        </w:rPr>
        <w:t xml:space="preserve"> هذه المكونات لما لها علاقة وطيدة بإعادة تحصيل </w:t>
      </w:r>
      <w:r w:rsidR="00B45B36">
        <w:rPr>
          <w:rFonts w:ascii="Traditional Arabic" w:hAnsi="Traditional Arabic" w:cs="Traditional Arabic" w:hint="cs"/>
          <w:sz w:val="32"/>
          <w:szCs w:val="32"/>
          <w:rtl/>
        </w:rPr>
        <w:t>ال</w:t>
      </w:r>
      <w:r>
        <w:rPr>
          <w:rFonts w:ascii="Traditional Arabic" w:hAnsi="Traditional Arabic" w:cs="Traditional Arabic" w:hint="cs"/>
          <w:sz w:val="32"/>
          <w:szCs w:val="32"/>
          <w:rtl/>
        </w:rPr>
        <w:t xml:space="preserve">خطاب </w:t>
      </w:r>
      <w:r w:rsidR="00B45B36">
        <w:rPr>
          <w:rFonts w:ascii="Traditional Arabic" w:hAnsi="Traditional Arabic" w:cs="Traditional Arabic" w:hint="cs"/>
          <w:sz w:val="32"/>
          <w:szCs w:val="32"/>
          <w:rtl/>
        </w:rPr>
        <w:t>ال</w:t>
      </w:r>
      <w:r>
        <w:rPr>
          <w:rFonts w:ascii="Traditional Arabic" w:hAnsi="Traditional Arabic" w:cs="Traditional Arabic" w:hint="cs"/>
          <w:sz w:val="32"/>
          <w:szCs w:val="32"/>
          <w:rtl/>
        </w:rPr>
        <w:t>استعماري وتقديم خطاب بديل له.</w:t>
      </w:r>
    </w:p>
    <w:p w:rsidR="007C161F" w:rsidRDefault="00B45B36" w:rsidP="00B45B36">
      <w:pPr>
        <w:bidi/>
        <w:ind w:firstLine="708"/>
        <w:jc w:val="both"/>
        <w:rPr>
          <w:rFonts w:ascii="Traditional Arabic" w:hAnsi="Traditional Arabic" w:cs="Traditional Arabic"/>
          <w:sz w:val="32"/>
          <w:szCs w:val="32"/>
          <w:rtl/>
        </w:rPr>
      </w:pPr>
      <w:r>
        <w:rPr>
          <w:rFonts w:ascii="Traditional Arabic" w:hAnsi="Traditional Arabic" w:cs="Traditional Arabic" w:hint="cs"/>
          <w:sz w:val="32"/>
          <w:szCs w:val="32"/>
          <w:rtl/>
        </w:rPr>
        <w:t>و</w:t>
      </w:r>
      <w:r w:rsidR="007C161F">
        <w:rPr>
          <w:rFonts w:ascii="Traditional Arabic" w:hAnsi="Traditional Arabic" w:cs="Traditional Arabic" w:hint="cs"/>
          <w:sz w:val="32"/>
          <w:szCs w:val="32"/>
          <w:rtl/>
        </w:rPr>
        <w:t xml:space="preserve">بالنسبة للفصل الثاني </w:t>
      </w:r>
      <w:r>
        <w:rPr>
          <w:rFonts w:ascii="Traditional Arabic" w:hAnsi="Traditional Arabic" w:cs="Traditional Arabic" w:hint="cs"/>
          <w:sz w:val="32"/>
          <w:szCs w:val="32"/>
          <w:rtl/>
        </w:rPr>
        <w:t xml:space="preserve">فقد </w:t>
      </w:r>
      <w:r w:rsidR="007C161F">
        <w:rPr>
          <w:rFonts w:ascii="Traditional Arabic" w:hAnsi="Traditional Arabic" w:cs="Traditional Arabic" w:hint="cs"/>
          <w:sz w:val="32"/>
          <w:szCs w:val="32"/>
          <w:rtl/>
        </w:rPr>
        <w:t>حاولنا</w:t>
      </w:r>
      <w:r>
        <w:rPr>
          <w:rFonts w:ascii="Traditional Arabic" w:hAnsi="Traditional Arabic" w:cs="Traditional Arabic" w:hint="cs"/>
          <w:sz w:val="32"/>
          <w:szCs w:val="32"/>
          <w:rtl/>
        </w:rPr>
        <w:t xml:space="preserve"> فيه</w:t>
      </w:r>
      <w:r w:rsidR="007C161F">
        <w:rPr>
          <w:rFonts w:ascii="Traditional Arabic" w:hAnsi="Traditional Arabic" w:cs="Traditional Arabic" w:hint="cs"/>
          <w:sz w:val="32"/>
          <w:szCs w:val="32"/>
          <w:rtl/>
        </w:rPr>
        <w:t xml:space="preserve"> استشفاف </w:t>
      </w:r>
      <w:r>
        <w:rPr>
          <w:rFonts w:ascii="Traditional Arabic" w:hAnsi="Traditional Arabic" w:cs="Traditional Arabic" w:hint="cs"/>
          <w:sz w:val="32"/>
          <w:szCs w:val="32"/>
          <w:rtl/>
        </w:rPr>
        <w:t>ركائز الهويّة الجزائرية من دين، و</w:t>
      </w:r>
      <w:r w:rsidR="007C161F">
        <w:rPr>
          <w:rFonts w:ascii="Traditional Arabic" w:hAnsi="Traditional Arabic" w:cs="Traditional Arabic" w:hint="cs"/>
          <w:sz w:val="32"/>
          <w:szCs w:val="32"/>
          <w:rtl/>
        </w:rPr>
        <w:t>تاريخ ولغة، لمّا لها</w:t>
      </w:r>
      <w:r>
        <w:rPr>
          <w:rFonts w:ascii="Traditional Arabic" w:hAnsi="Traditional Arabic" w:cs="Traditional Arabic" w:hint="cs"/>
          <w:sz w:val="32"/>
          <w:szCs w:val="32"/>
          <w:rtl/>
        </w:rPr>
        <w:t xml:space="preserve"> من</w:t>
      </w:r>
      <w:r w:rsidR="007C161F">
        <w:rPr>
          <w:rFonts w:ascii="Traditional Arabic" w:hAnsi="Traditional Arabic" w:cs="Traditional Arabic" w:hint="cs"/>
          <w:sz w:val="32"/>
          <w:szCs w:val="32"/>
          <w:rtl/>
        </w:rPr>
        <w:t xml:space="preserve"> أثر في تكوين شخصية الإنسان</w:t>
      </w:r>
      <w:r>
        <w:rPr>
          <w:rFonts w:ascii="Traditional Arabic" w:hAnsi="Traditional Arabic" w:cs="Traditional Arabic" w:hint="cs"/>
          <w:sz w:val="32"/>
          <w:szCs w:val="32"/>
          <w:rtl/>
        </w:rPr>
        <w:t>،</w:t>
      </w:r>
      <w:r w:rsidR="007C161F">
        <w:rPr>
          <w:rFonts w:ascii="Traditional Arabic" w:hAnsi="Traditional Arabic" w:cs="Traditional Arabic" w:hint="cs"/>
          <w:sz w:val="32"/>
          <w:szCs w:val="32"/>
          <w:rtl/>
        </w:rPr>
        <w:t xml:space="preserve"> فهي تعب</w:t>
      </w:r>
      <w:r>
        <w:rPr>
          <w:rFonts w:ascii="Traditional Arabic" w:hAnsi="Traditional Arabic" w:cs="Traditional Arabic" w:hint="cs"/>
          <w:sz w:val="32"/>
          <w:szCs w:val="32"/>
          <w:rtl/>
        </w:rPr>
        <w:t>ّر عنه وعن انتمائه</w:t>
      </w:r>
      <w:r w:rsidR="007C161F">
        <w:rPr>
          <w:rFonts w:ascii="Traditional Arabic" w:hAnsi="Traditional Arabic" w:cs="Traditional Arabic" w:hint="cs"/>
          <w:sz w:val="32"/>
          <w:szCs w:val="32"/>
          <w:rtl/>
        </w:rPr>
        <w:t xml:space="preserve"> الثقافي، ثم حاولنا رصد إشكالية الأنا والآخر وسؤال الاختلاف بينهما، كونهما عنصر</w:t>
      </w:r>
      <w:r>
        <w:rPr>
          <w:rFonts w:ascii="Traditional Arabic" w:hAnsi="Traditional Arabic" w:cs="Traditional Arabic" w:hint="cs"/>
          <w:sz w:val="32"/>
          <w:szCs w:val="32"/>
          <w:rtl/>
        </w:rPr>
        <w:t>ان</w:t>
      </w:r>
      <w:r w:rsidR="007C161F">
        <w:rPr>
          <w:rFonts w:ascii="Traditional Arabic" w:hAnsi="Traditional Arabic" w:cs="Traditional Arabic" w:hint="cs"/>
          <w:sz w:val="32"/>
          <w:szCs w:val="32"/>
          <w:rtl/>
        </w:rPr>
        <w:t xml:space="preserve"> هام</w:t>
      </w:r>
      <w:r>
        <w:rPr>
          <w:rFonts w:ascii="Traditional Arabic" w:hAnsi="Traditional Arabic" w:cs="Traditional Arabic" w:hint="cs"/>
          <w:sz w:val="32"/>
          <w:szCs w:val="32"/>
          <w:rtl/>
        </w:rPr>
        <w:t>ان</w:t>
      </w:r>
      <w:r w:rsidR="007C161F">
        <w:rPr>
          <w:rFonts w:ascii="Traditional Arabic" w:hAnsi="Traditional Arabic" w:cs="Traditional Arabic" w:hint="cs"/>
          <w:sz w:val="32"/>
          <w:szCs w:val="32"/>
          <w:rtl/>
        </w:rPr>
        <w:t xml:space="preserve"> لإثبات الهويّة والانتماء الخاص بكل إنسان، ثم درسنا في العنصر الثالث إعادة كتابة التاريخ وإنتاج سرد مضاد للخطاب الكولونيالي.</w:t>
      </w:r>
    </w:p>
    <w:p w:rsidR="007C161F" w:rsidRDefault="007C161F" w:rsidP="00B45B36">
      <w:pPr>
        <w:bidi/>
        <w:ind w:firstLine="708"/>
        <w:jc w:val="both"/>
        <w:rPr>
          <w:rFonts w:ascii="Traditional Arabic" w:hAnsi="Traditional Arabic" w:cs="Traditional Arabic"/>
          <w:sz w:val="32"/>
          <w:szCs w:val="32"/>
          <w:rtl/>
        </w:rPr>
      </w:pPr>
      <w:r>
        <w:rPr>
          <w:rFonts w:ascii="Traditional Arabic" w:hAnsi="Traditional Arabic" w:cs="Traditional Arabic" w:hint="cs"/>
          <w:sz w:val="32"/>
          <w:szCs w:val="32"/>
          <w:rtl/>
        </w:rPr>
        <w:t>وفي الأخير أنهينا العمل بخاتمة تبرز أهم ال</w:t>
      </w:r>
      <w:r w:rsidR="00B45B36">
        <w:rPr>
          <w:rFonts w:ascii="Traditional Arabic" w:hAnsi="Traditional Arabic" w:cs="Traditional Arabic" w:hint="cs"/>
          <w:sz w:val="32"/>
          <w:szCs w:val="32"/>
          <w:rtl/>
        </w:rPr>
        <w:t>نتائج</w:t>
      </w:r>
      <w:r>
        <w:rPr>
          <w:rFonts w:ascii="Traditional Arabic" w:hAnsi="Traditional Arabic" w:cs="Traditional Arabic" w:hint="cs"/>
          <w:sz w:val="32"/>
          <w:szCs w:val="32"/>
          <w:rtl/>
        </w:rPr>
        <w:t xml:space="preserve"> العامة </w:t>
      </w:r>
      <w:r w:rsidR="00B45B36">
        <w:rPr>
          <w:rFonts w:ascii="Traditional Arabic" w:hAnsi="Traditional Arabic" w:cs="Traditional Arabic" w:hint="cs"/>
          <w:sz w:val="32"/>
          <w:szCs w:val="32"/>
          <w:rtl/>
        </w:rPr>
        <w:t>لل</w:t>
      </w:r>
      <w:r>
        <w:rPr>
          <w:rFonts w:ascii="Traditional Arabic" w:hAnsi="Traditional Arabic" w:cs="Traditional Arabic" w:hint="cs"/>
          <w:sz w:val="32"/>
          <w:szCs w:val="32"/>
          <w:rtl/>
        </w:rPr>
        <w:t xml:space="preserve">بحث وأعقبنها بقائمة </w:t>
      </w:r>
      <w:r w:rsidR="00B45B36">
        <w:rPr>
          <w:rFonts w:ascii="Traditional Arabic" w:hAnsi="Traditional Arabic" w:cs="Traditional Arabic" w:hint="cs"/>
          <w:sz w:val="32"/>
          <w:szCs w:val="32"/>
          <w:rtl/>
        </w:rPr>
        <w:t>للم</w:t>
      </w:r>
      <w:r>
        <w:rPr>
          <w:rFonts w:ascii="Traditional Arabic" w:hAnsi="Traditional Arabic" w:cs="Traditional Arabic" w:hint="cs"/>
          <w:sz w:val="32"/>
          <w:szCs w:val="32"/>
          <w:rtl/>
        </w:rPr>
        <w:t>صادر والمراجع.</w:t>
      </w:r>
    </w:p>
    <w:p w:rsidR="007C161F" w:rsidRDefault="007C161F" w:rsidP="00B45B36">
      <w:pPr>
        <w:bidi/>
        <w:ind w:firstLine="708"/>
        <w:jc w:val="both"/>
        <w:rPr>
          <w:rFonts w:ascii="Traditional Arabic" w:hAnsi="Traditional Arabic" w:cs="Traditional Arabic"/>
          <w:sz w:val="32"/>
          <w:szCs w:val="32"/>
          <w:rtl/>
        </w:rPr>
      </w:pPr>
      <w:r>
        <w:rPr>
          <w:rFonts w:ascii="Traditional Arabic" w:hAnsi="Traditional Arabic" w:cs="Traditional Arabic" w:hint="cs"/>
          <w:sz w:val="32"/>
          <w:szCs w:val="32"/>
          <w:rtl/>
        </w:rPr>
        <w:t>أما من الناحية التوثيقية للدراسة فقد تم الاعت</w:t>
      </w:r>
      <w:r w:rsidR="00B45B36">
        <w:rPr>
          <w:rFonts w:ascii="Traditional Arabic" w:hAnsi="Traditional Arabic" w:cs="Traditional Arabic" w:hint="cs"/>
          <w:sz w:val="32"/>
          <w:szCs w:val="32"/>
          <w:rtl/>
        </w:rPr>
        <w:t xml:space="preserve">ماد على مجموعة من المراجع </w:t>
      </w:r>
      <w:r>
        <w:rPr>
          <w:rFonts w:ascii="Traditional Arabic" w:hAnsi="Traditional Arabic" w:cs="Traditional Arabic" w:hint="cs"/>
          <w:sz w:val="32"/>
          <w:szCs w:val="32"/>
          <w:rtl/>
        </w:rPr>
        <w:t>أهمها:</w:t>
      </w:r>
    </w:p>
    <w:p w:rsidR="007C161F" w:rsidRDefault="007C161F" w:rsidP="007C161F">
      <w:pPr>
        <w:bidi/>
        <w:ind w:firstLine="281"/>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w:t>
      </w:r>
      <w:r w:rsidR="00D34985">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الرسيس والمخاتلة خطاب ما بعد الكولونيالية في النقد </w:t>
      </w:r>
      <w:r w:rsidR="00B45B36">
        <w:rPr>
          <w:rFonts w:ascii="Traditional Arabic" w:hAnsi="Traditional Arabic" w:cs="Traditional Arabic" w:hint="cs"/>
          <w:sz w:val="32"/>
          <w:szCs w:val="32"/>
          <w:rtl/>
        </w:rPr>
        <w:t>العربي المعاصر النظرية والتطبيق، رامي أبو شهاب،</w:t>
      </w:r>
    </w:p>
    <w:p w:rsidR="007C161F" w:rsidRDefault="007C161F" w:rsidP="00B45B36">
      <w:pPr>
        <w:bidi/>
        <w:ind w:firstLine="281"/>
        <w:jc w:val="both"/>
        <w:rPr>
          <w:rFonts w:ascii="Traditional Arabic" w:hAnsi="Traditional Arabic" w:cs="Traditional Arabic"/>
          <w:sz w:val="32"/>
          <w:szCs w:val="32"/>
          <w:rtl/>
        </w:rPr>
      </w:pPr>
      <w:r>
        <w:rPr>
          <w:rFonts w:ascii="Traditional Arabic" w:hAnsi="Traditional Arabic" w:cs="Traditional Arabic" w:hint="cs"/>
          <w:sz w:val="32"/>
          <w:szCs w:val="32"/>
          <w:rtl/>
        </w:rPr>
        <w:t>-</w:t>
      </w:r>
      <w:r w:rsidR="00D34985">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إشكالية الأنا والآخر نماذج روائية عربية</w:t>
      </w:r>
      <w:r w:rsidR="00B45B36">
        <w:rPr>
          <w:rFonts w:ascii="Traditional Arabic" w:hAnsi="Traditional Arabic" w:cs="Traditional Arabic" w:hint="cs"/>
          <w:sz w:val="32"/>
          <w:szCs w:val="32"/>
          <w:rtl/>
        </w:rPr>
        <w:t>،</w:t>
      </w:r>
      <w:r w:rsidR="00B45B36" w:rsidRPr="00B45B36">
        <w:rPr>
          <w:rFonts w:ascii="Traditional Arabic" w:hAnsi="Traditional Arabic" w:cs="Traditional Arabic" w:hint="cs"/>
          <w:sz w:val="32"/>
          <w:szCs w:val="32"/>
          <w:rtl/>
        </w:rPr>
        <w:t xml:space="preserve"> </w:t>
      </w:r>
      <w:r w:rsidR="00B45B36">
        <w:rPr>
          <w:rFonts w:ascii="Traditional Arabic" w:hAnsi="Traditional Arabic" w:cs="Traditional Arabic" w:hint="cs"/>
          <w:sz w:val="32"/>
          <w:szCs w:val="32"/>
          <w:rtl/>
        </w:rPr>
        <w:t>ماجدة حمود</w:t>
      </w:r>
      <w:r>
        <w:rPr>
          <w:rFonts w:ascii="Traditional Arabic" w:hAnsi="Traditional Arabic" w:cs="Traditional Arabic" w:hint="cs"/>
          <w:sz w:val="32"/>
          <w:szCs w:val="32"/>
          <w:rtl/>
        </w:rPr>
        <w:t>.</w:t>
      </w:r>
    </w:p>
    <w:p w:rsidR="007C161F" w:rsidRDefault="007C161F" w:rsidP="00B45B36">
      <w:pPr>
        <w:bidi/>
        <w:ind w:firstLine="281"/>
        <w:jc w:val="both"/>
        <w:rPr>
          <w:rFonts w:ascii="Traditional Arabic" w:hAnsi="Traditional Arabic" w:cs="Traditional Arabic"/>
          <w:sz w:val="32"/>
          <w:szCs w:val="32"/>
          <w:rtl/>
        </w:rPr>
      </w:pPr>
      <w:r>
        <w:rPr>
          <w:rFonts w:ascii="Traditional Arabic" w:hAnsi="Traditional Arabic" w:cs="Traditional Arabic" w:hint="cs"/>
          <w:sz w:val="32"/>
          <w:szCs w:val="32"/>
          <w:rtl/>
        </w:rPr>
        <w:t>-</w:t>
      </w:r>
      <w:r w:rsidR="00D34985">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الرواي</w:t>
      </w:r>
      <w:r w:rsidR="00365866">
        <w:rPr>
          <w:rFonts w:ascii="Traditional Arabic" w:hAnsi="Traditional Arabic" w:cs="Traditional Arabic" w:hint="cs"/>
          <w:sz w:val="32"/>
          <w:szCs w:val="32"/>
          <w:rtl/>
        </w:rPr>
        <w:t>ّ</w:t>
      </w:r>
      <w:r>
        <w:rPr>
          <w:rFonts w:ascii="Traditional Arabic" w:hAnsi="Traditional Arabic" w:cs="Traditional Arabic" w:hint="cs"/>
          <w:sz w:val="32"/>
          <w:szCs w:val="32"/>
          <w:rtl/>
        </w:rPr>
        <w:t>ة والتاريخ</w:t>
      </w:r>
      <w:r w:rsidR="00D34985">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(بحث في مستويات الخطاب في الرواية التاريخية العربية )</w:t>
      </w:r>
      <w:r w:rsidR="00B45B36" w:rsidRPr="00B45B36">
        <w:rPr>
          <w:rFonts w:ascii="Traditional Arabic" w:hAnsi="Traditional Arabic" w:cs="Traditional Arabic" w:hint="cs"/>
          <w:sz w:val="32"/>
          <w:szCs w:val="32"/>
          <w:rtl/>
        </w:rPr>
        <w:t xml:space="preserve"> </w:t>
      </w:r>
      <w:r w:rsidR="00B45B36">
        <w:rPr>
          <w:rFonts w:ascii="Traditional Arabic" w:hAnsi="Traditional Arabic" w:cs="Traditional Arabic" w:hint="cs"/>
          <w:sz w:val="32"/>
          <w:szCs w:val="32"/>
          <w:rtl/>
        </w:rPr>
        <w:t>،نضال الشمالي</w:t>
      </w:r>
      <w:r>
        <w:rPr>
          <w:rFonts w:ascii="Traditional Arabic" w:hAnsi="Traditional Arabic" w:cs="Traditional Arabic" w:hint="cs"/>
          <w:sz w:val="32"/>
          <w:szCs w:val="32"/>
          <w:rtl/>
        </w:rPr>
        <w:t>.</w:t>
      </w:r>
    </w:p>
    <w:p w:rsidR="007C161F" w:rsidRDefault="007C161F" w:rsidP="00B45B36">
      <w:pPr>
        <w:bidi/>
        <w:ind w:firstLine="281"/>
        <w:jc w:val="both"/>
        <w:rPr>
          <w:rFonts w:ascii="Traditional Arabic" w:hAnsi="Traditional Arabic" w:cs="Traditional Arabic"/>
          <w:sz w:val="32"/>
          <w:szCs w:val="32"/>
          <w:rtl/>
        </w:rPr>
      </w:pPr>
      <w:r>
        <w:rPr>
          <w:rFonts w:ascii="Traditional Arabic" w:hAnsi="Traditional Arabic" w:cs="Traditional Arabic" w:hint="cs"/>
          <w:sz w:val="32"/>
          <w:szCs w:val="32"/>
          <w:rtl/>
        </w:rPr>
        <w:t>- دراسات ما بعد الكولونيالية المفاهيم الرئيسية</w:t>
      </w:r>
      <w:r w:rsidR="00B45B36">
        <w:rPr>
          <w:rFonts w:ascii="Traditional Arabic" w:hAnsi="Traditional Arabic" w:cs="Traditional Arabic" w:hint="cs"/>
          <w:sz w:val="32"/>
          <w:szCs w:val="32"/>
          <w:rtl/>
        </w:rPr>
        <w:t>،</w:t>
      </w:r>
      <w:r w:rsidR="00B45B36" w:rsidRPr="00B45B36">
        <w:rPr>
          <w:rFonts w:ascii="Traditional Arabic" w:hAnsi="Traditional Arabic" w:cs="Traditional Arabic" w:hint="cs"/>
          <w:sz w:val="32"/>
          <w:szCs w:val="32"/>
          <w:rtl/>
        </w:rPr>
        <w:t xml:space="preserve"> </w:t>
      </w:r>
      <w:r w:rsidR="00B45B36">
        <w:rPr>
          <w:rFonts w:ascii="Traditional Arabic" w:hAnsi="Traditional Arabic" w:cs="Traditional Arabic" w:hint="cs"/>
          <w:sz w:val="32"/>
          <w:szCs w:val="32"/>
          <w:rtl/>
        </w:rPr>
        <w:t>بيل أشكروفت وآخرون</w:t>
      </w:r>
      <w:r>
        <w:rPr>
          <w:rFonts w:ascii="Traditional Arabic" w:hAnsi="Traditional Arabic" w:cs="Traditional Arabic" w:hint="cs"/>
          <w:sz w:val="32"/>
          <w:szCs w:val="32"/>
          <w:rtl/>
        </w:rPr>
        <w:t>.</w:t>
      </w:r>
    </w:p>
    <w:p w:rsidR="006D79FD" w:rsidRDefault="00B45B36" w:rsidP="00EB502A">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7C161F">
        <w:rPr>
          <w:rFonts w:ascii="Traditional Arabic" w:hAnsi="Traditional Arabic" w:cs="Traditional Arabic" w:hint="cs"/>
          <w:sz w:val="32"/>
          <w:szCs w:val="32"/>
          <w:rtl/>
        </w:rPr>
        <w:t>-</w:t>
      </w:r>
      <w:r w:rsidR="00D34985">
        <w:rPr>
          <w:rFonts w:ascii="Traditional Arabic" w:hAnsi="Traditional Arabic" w:cs="Traditional Arabic" w:hint="cs"/>
          <w:sz w:val="32"/>
          <w:szCs w:val="32"/>
          <w:rtl/>
        </w:rPr>
        <w:t xml:space="preserve"> </w:t>
      </w:r>
      <w:r w:rsidR="007C161F">
        <w:rPr>
          <w:rFonts w:ascii="Traditional Arabic" w:hAnsi="Traditional Arabic" w:cs="Traditional Arabic" w:hint="cs"/>
          <w:sz w:val="32"/>
          <w:szCs w:val="32"/>
          <w:rtl/>
        </w:rPr>
        <w:t>الرد بالكتابة</w:t>
      </w:r>
      <w:r>
        <w:rPr>
          <w:rFonts w:ascii="Traditional Arabic" w:hAnsi="Traditional Arabic" w:cs="Traditional Arabic" w:hint="cs"/>
          <w:sz w:val="32"/>
          <w:szCs w:val="32"/>
          <w:rtl/>
        </w:rPr>
        <w:t>، بيل أشكروفت وآخرون.</w:t>
      </w:r>
    </w:p>
    <w:p w:rsidR="00365866" w:rsidRDefault="00B45B36" w:rsidP="00FB50FE">
      <w:pPr>
        <w:bidi/>
        <w:ind w:firstLine="281"/>
        <w:jc w:val="both"/>
        <w:rPr>
          <w:rFonts w:ascii="Traditional Arabic" w:hAnsi="Traditional Arabic" w:cs="Traditional Arabic" w:hint="cs"/>
          <w:sz w:val="32"/>
          <w:szCs w:val="32"/>
          <w:rtl/>
        </w:rPr>
      </w:pPr>
      <w:r>
        <w:rPr>
          <w:rFonts w:ascii="Traditional Arabic" w:hAnsi="Traditional Arabic" w:cs="Traditional Arabic" w:hint="cs"/>
          <w:sz w:val="32"/>
          <w:szCs w:val="32"/>
          <w:rtl/>
        </w:rPr>
        <w:t>وفي الختام لا</w:t>
      </w:r>
      <w:r w:rsidR="00365866">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يفوتنا أن نشكر الأستاذ المشرف</w:t>
      </w:r>
      <w:r w:rsidR="00EB502A">
        <w:rPr>
          <w:rFonts w:ascii="Traditional Arabic" w:hAnsi="Traditional Arabic" w:cs="Traditional Arabic" w:hint="cs"/>
          <w:sz w:val="32"/>
          <w:szCs w:val="32"/>
          <w:rtl/>
        </w:rPr>
        <w:t xml:space="preserve"> "عبد الله بن صفية"</w:t>
      </w:r>
      <w:r>
        <w:rPr>
          <w:rFonts w:ascii="Traditional Arabic" w:hAnsi="Traditional Arabic" w:cs="Traditional Arabic" w:hint="cs"/>
          <w:sz w:val="32"/>
          <w:szCs w:val="32"/>
          <w:rtl/>
        </w:rPr>
        <w:t xml:space="preserve"> </w:t>
      </w:r>
      <w:r w:rsidR="00E54A2E">
        <w:rPr>
          <w:rFonts w:ascii="Traditional Arabic" w:hAnsi="Traditional Arabic" w:cs="Traditional Arabic" w:hint="cs"/>
          <w:sz w:val="32"/>
          <w:szCs w:val="32"/>
          <w:rtl/>
        </w:rPr>
        <w:t xml:space="preserve">على ما قدمه لنا من إرشادات وتوجيهات </w:t>
      </w:r>
      <w:r w:rsidR="00EB502A">
        <w:rPr>
          <w:rFonts w:ascii="Traditional Arabic" w:hAnsi="Traditional Arabic" w:cs="Traditional Arabic" w:hint="cs"/>
          <w:sz w:val="32"/>
          <w:szCs w:val="32"/>
          <w:rtl/>
        </w:rPr>
        <w:t>وملاحظاته القيمة فلولاه ما</w:t>
      </w:r>
      <w:r w:rsidR="00365866">
        <w:rPr>
          <w:rFonts w:ascii="Traditional Arabic" w:hAnsi="Traditional Arabic" w:cs="Traditional Arabic" w:hint="cs"/>
          <w:sz w:val="32"/>
          <w:szCs w:val="32"/>
          <w:rtl/>
        </w:rPr>
        <w:t xml:space="preserve"> </w:t>
      </w:r>
      <w:r w:rsidR="00EB502A">
        <w:rPr>
          <w:rFonts w:ascii="Traditional Arabic" w:hAnsi="Traditional Arabic" w:cs="Traditional Arabic" w:hint="cs"/>
          <w:sz w:val="32"/>
          <w:szCs w:val="32"/>
          <w:rtl/>
        </w:rPr>
        <w:t xml:space="preserve">كان البحث يرى النور </w:t>
      </w:r>
      <w:r w:rsidR="00FB50FE">
        <w:rPr>
          <w:rFonts w:ascii="Traditional Arabic" w:hAnsi="Traditional Arabic" w:cs="Traditional Arabic" w:hint="cs"/>
          <w:sz w:val="32"/>
          <w:szCs w:val="32"/>
          <w:rtl/>
        </w:rPr>
        <w:t>، فله منا كل الشكر والامتنان، وإن كانت كل كلما</w:t>
      </w:r>
      <w:r w:rsidR="00365866">
        <w:rPr>
          <w:rFonts w:ascii="Traditional Arabic" w:hAnsi="Traditional Arabic" w:cs="Traditional Arabic" w:hint="cs"/>
          <w:sz w:val="32"/>
          <w:szCs w:val="32"/>
          <w:rtl/>
        </w:rPr>
        <w:t>ت الشكر لا تفيه حقه من التقدير و</w:t>
      </w:r>
      <w:r w:rsidR="00FB50FE">
        <w:rPr>
          <w:rFonts w:ascii="Traditional Arabic" w:hAnsi="Traditional Arabic" w:cs="Traditional Arabic" w:hint="cs"/>
          <w:sz w:val="32"/>
          <w:szCs w:val="32"/>
          <w:rtl/>
        </w:rPr>
        <w:t>الاحترام، وفي هذه الدراسة هي ما قدرنا الله على تقديمه،</w:t>
      </w:r>
      <w:r w:rsidR="00F07F90">
        <w:rPr>
          <w:rFonts w:ascii="Traditional Arabic" w:hAnsi="Traditional Arabic" w:cs="Traditional Arabic" w:hint="cs"/>
          <w:sz w:val="32"/>
          <w:szCs w:val="32"/>
          <w:rtl/>
        </w:rPr>
        <w:t xml:space="preserve"> فإن أصبنا فلك الحمد من قبل ومن </w:t>
      </w:r>
      <w:r w:rsidR="00FB50FE">
        <w:rPr>
          <w:rFonts w:ascii="Traditional Arabic" w:hAnsi="Traditional Arabic" w:cs="Traditional Arabic" w:hint="cs"/>
          <w:sz w:val="32"/>
          <w:szCs w:val="32"/>
          <w:rtl/>
        </w:rPr>
        <w:t>بعد وإن أخفقنا فمن أنفسنا .</w:t>
      </w:r>
    </w:p>
    <w:p w:rsidR="00B45B36" w:rsidRPr="00B45B36" w:rsidRDefault="00FB50FE" w:rsidP="00365866">
      <w:pPr>
        <w:bidi/>
        <w:ind w:firstLine="281"/>
        <w:jc w:val="both"/>
        <w:rPr>
          <w:rFonts w:ascii="Traditional Arabic" w:hAnsi="Traditional Arabic" w:cs="Traditional Arabic"/>
          <w:sz w:val="32"/>
          <w:szCs w:val="32"/>
          <w:rtl/>
        </w:rPr>
        <w:sectPr w:rsidR="00B45B36" w:rsidRPr="00B45B36" w:rsidSect="00C863AE">
          <w:headerReference w:type="default" r:id="rId13"/>
          <w:footerReference w:type="default" r:id="rId14"/>
          <w:pgSz w:w="11906" w:h="16838"/>
          <w:pgMar w:top="1418" w:right="1985" w:bottom="1418" w:left="851" w:header="709" w:footer="709" w:gutter="0"/>
          <w:pgNumType w:fmt="arabicAbjad" w:start="1"/>
          <w:cols w:space="708"/>
          <w:rtlGutter/>
          <w:docGrid w:linePitch="360"/>
        </w:sectPr>
      </w:pPr>
      <w:r>
        <w:rPr>
          <w:rFonts w:ascii="Traditional Arabic" w:hAnsi="Traditional Arabic" w:cs="Traditional Arabic" w:hint="cs"/>
          <w:sz w:val="32"/>
          <w:szCs w:val="32"/>
          <w:rtl/>
        </w:rPr>
        <w:t xml:space="preserve">                                                                                                                           </w:t>
      </w:r>
      <w:r w:rsidR="00EB502A">
        <w:rPr>
          <w:rFonts w:ascii="Traditional Arabic" w:hAnsi="Traditional Arabic" w:cs="Traditional Arabic" w:hint="cs"/>
          <w:sz w:val="32"/>
          <w:szCs w:val="32"/>
          <w:rtl/>
        </w:rPr>
        <w:t xml:space="preserve">  </w:t>
      </w:r>
    </w:p>
    <w:p w:rsidR="00E734C7" w:rsidRPr="007E6627" w:rsidRDefault="00E734C7" w:rsidP="00E734C7">
      <w:pPr>
        <w:jc w:val="center"/>
        <w:rPr>
          <w:color w:val="000000" w:themeColor="text1"/>
          <w:rtl/>
          <w:lang w:bidi="ar-DZ"/>
        </w:rPr>
      </w:pPr>
      <w:r w:rsidRPr="007E6627">
        <w:rPr>
          <w:noProof/>
          <w:color w:val="000000" w:themeColor="text1"/>
          <w:rtl/>
          <w:lang w:eastAsia="fr-FR"/>
        </w:rPr>
        <w:lastRenderedPageBreak/>
        <w:drawing>
          <wp:anchor distT="0" distB="0" distL="114300" distR="114300" simplePos="0" relativeHeight="251913216" behindDoc="1" locked="0" layoutInCell="1" allowOverlap="1">
            <wp:simplePos x="0" y="0"/>
            <wp:positionH relativeFrom="column">
              <wp:posOffset>-387141</wp:posOffset>
            </wp:positionH>
            <wp:positionV relativeFrom="paragraph">
              <wp:posOffset>-351601</wp:posOffset>
            </wp:positionV>
            <wp:extent cx="6604236" cy="9935570"/>
            <wp:effectExtent l="19050" t="0" r="6114" b="0"/>
            <wp:wrapNone/>
            <wp:docPr id="18"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2"/>
                    <a:srcRect/>
                    <a:stretch>
                      <a:fillRect/>
                    </a:stretch>
                  </pic:blipFill>
                  <pic:spPr bwMode="auto">
                    <a:xfrm>
                      <a:off x="0" y="0"/>
                      <a:ext cx="6604236" cy="9935570"/>
                    </a:xfrm>
                    <a:prstGeom prst="rect">
                      <a:avLst/>
                    </a:prstGeom>
                    <a:noFill/>
                    <a:ln w="9525">
                      <a:noFill/>
                      <a:miter lim="800000"/>
                      <a:headEnd/>
                      <a:tailEnd/>
                    </a:ln>
                  </pic:spPr>
                </pic:pic>
              </a:graphicData>
            </a:graphic>
          </wp:anchor>
        </w:drawing>
      </w:r>
    </w:p>
    <w:p w:rsidR="00E734C7" w:rsidRPr="007E6627" w:rsidRDefault="00E734C7" w:rsidP="00E734C7">
      <w:pPr>
        <w:bidi/>
        <w:jc w:val="center"/>
        <w:rPr>
          <w:b/>
          <w:bCs/>
          <w:color w:val="000000" w:themeColor="text1"/>
          <w:sz w:val="160"/>
          <w:szCs w:val="160"/>
          <w:rtl/>
          <w:lang w:bidi="ar-DZ"/>
        </w:rPr>
      </w:pPr>
    </w:p>
    <w:p w:rsidR="00863874" w:rsidRPr="007C161F" w:rsidRDefault="00863874" w:rsidP="00E734C7">
      <w:pPr>
        <w:bidi/>
        <w:jc w:val="center"/>
        <w:rPr>
          <w:rFonts w:ascii="Traditional Arabic" w:hAnsi="Traditional Arabic" w:cs="Traditional Arabic"/>
          <w:b/>
          <w:bCs/>
          <w:color w:val="000000" w:themeColor="text1"/>
          <w:sz w:val="24"/>
          <w:szCs w:val="24"/>
          <w:rtl/>
          <w:lang w:bidi="ar-DZ"/>
        </w:rPr>
      </w:pPr>
    </w:p>
    <w:p w:rsidR="00E734C7" w:rsidRPr="002321B4" w:rsidRDefault="00C863AE" w:rsidP="00FF2B25">
      <w:pPr>
        <w:bidi/>
        <w:ind w:left="423"/>
        <w:jc w:val="center"/>
        <w:rPr>
          <w:rFonts w:ascii="Simplified Arabic" w:hAnsi="Simplified Arabic" w:cs="Simplified Arabic"/>
          <w:b/>
          <w:bCs/>
          <w:color w:val="000000" w:themeColor="text1"/>
          <w:sz w:val="160"/>
          <w:szCs w:val="160"/>
          <w:rtl/>
          <w:lang w:bidi="ar-DZ"/>
        </w:rPr>
      </w:pPr>
      <w:r w:rsidRPr="007C161F">
        <w:rPr>
          <w:rFonts w:ascii="Traditional Arabic" w:hAnsi="Traditional Arabic" w:cs="Traditional Arabic"/>
          <w:b/>
          <w:bCs/>
          <w:color w:val="000000" w:themeColor="text1"/>
          <w:sz w:val="160"/>
          <w:szCs w:val="160"/>
          <w:rtl/>
          <w:lang w:bidi="ar-DZ"/>
        </w:rPr>
        <w:t>مدخل</w:t>
      </w:r>
      <w:r w:rsidRPr="002321B4">
        <w:rPr>
          <w:rFonts w:ascii="Simplified Arabic" w:hAnsi="Simplified Arabic" w:cs="Simplified Arabic"/>
          <w:b/>
          <w:bCs/>
          <w:color w:val="000000" w:themeColor="text1"/>
          <w:sz w:val="160"/>
          <w:szCs w:val="160"/>
          <w:rtl/>
          <w:lang w:bidi="ar-DZ"/>
        </w:rPr>
        <w:t>:</w:t>
      </w:r>
    </w:p>
    <w:p w:rsidR="007C161F" w:rsidRPr="002321B4" w:rsidRDefault="007C161F" w:rsidP="007C161F">
      <w:pPr>
        <w:bidi/>
        <w:jc w:val="center"/>
        <w:rPr>
          <w:rFonts w:ascii="Simplified Arabic" w:hAnsi="Simplified Arabic" w:cs="Simplified Arabic"/>
          <w:b/>
          <w:bCs/>
          <w:sz w:val="52"/>
          <w:szCs w:val="52"/>
          <w:rtl/>
          <w:lang w:bidi="ar-DZ"/>
        </w:rPr>
      </w:pPr>
      <w:r w:rsidRPr="002321B4">
        <w:rPr>
          <w:rFonts w:ascii="Simplified Arabic" w:hAnsi="Simplified Arabic" w:cs="Simplified Arabic"/>
          <w:b/>
          <w:bCs/>
          <w:sz w:val="52"/>
          <w:szCs w:val="52"/>
          <w:rtl/>
          <w:lang w:bidi="ar-DZ"/>
        </w:rPr>
        <w:t>النص الروائي والكولونيالية؛ مطارحات نظرية</w:t>
      </w:r>
    </w:p>
    <w:p w:rsidR="007C161F" w:rsidRPr="002321B4" w:rsidRDefault="007C161F" w:rsidP="00C3729D">
      <w:pPr>
        <w:bidi/>
        <w:ind w:left="849"/>
        <w:rPr>
          <w:rFonts w:ascii="Simplified Arabic" w:hAnsi="Simplified Arabic" w:cs="Simplified Arabic"/>
          <w:sz w:val="36"/>
          <w:szCs w:val="36"/>
          <w:rtl/>
          <w:lang w:bidi="ar-DZ"/>
        </w:rPr>
      </w:pPr>
      <w:r w:rsidRPr="002321B4">
        <w:rPr>
          <w:rFonts w:ascii="Simplified Arabic" w:hAnsi="Simplified Arabic" w:cs="Simplified Arabic"/>
          <w:sz w:val="36"/>
          <w:szCs w:val="36"/>
          <w:rtl/>
          <w:lang w:bidi="ar-DZ"/>
        </w:rPr>
        <w:t xml:space="preserve">   أولا/ في مفهوم الكولونيالية وما بعدها. </w:t>
      </w:r>
    </w:p>
    <w:p w:rsidR="007C161F" w:rsidRPr="002321B4" w:rsidRDefault="007C161F" w:rsidP="00C3729D">
      <w:pPr>
        <w:bidi/>
        <w:ind w:left="849"/>
        <w:rPr>
          <w:rFonts w:ascii="Simplified Arabic" w:hAnsi="Simplified Arabic" w:cs="Simplified Arabic"/>
          <w:sz w:val="36"/>
          <w:szCs w:val="36"/>
          <w:rtl/>
          <w:lang w:bidi="ar-DZ"/>
        </w:rPr>
      </w:pPr>
      <w:r w:rsidRPr="002321B4">
        <w:rPr>
          <w:rFonts w:ascii="Simplified Arabic" w:hAnsi="Simplified Arabic" w:cs="Simplified Arabic"/>
          <w:sz w:val="36"/>
          <w:szCs w:val="36"/>
          <w:rtl/>
          <w:lang w:bidi="ar-DZ"/>
        </w:rPr>
        <w:t xml:space="preserve">   ثانيا/ الرواية العربية بين الأنا والآخر.</w:t>
      </w:r>
    </w:p>
    <w:p w:rsidR="007C161F" w:rsidRPr="002321B4" w:rsidRDefault="007C161F" w:rsidP="00C3729D">
      <w:pPr>
        <w:bidi/>
        <w:ind w:left="849"/>
        <w:rPr>
          <w:rFonts w:ascii="Simplified Arabic" w:hAnsi="Simplified Arabic" w:cs="Simplified Arabic"/>
          <w:sz w:val="36"/>
          <w:szCs w:val="36"/>
          <w:lang w:bidi="ar-DZ"/>
        </w:rPr>
      </w:pPr>
      <w:r w:rsidRPr="002321B4">
        <w:rPr>
          <w:rFonts w:ascii="Simplified Arabic" w:hAnsi="Simplified Arabic" w:cs="Simplified Arabic"/>
          <w:sz w:val="36"/>
          <w:szCs w:val="36"/>
          <w:rtl/>
          <w:lang w:bidi="ar-DZ"/>
        </w:rPr>
        <w:t xml:space="preserve">   ثالثا/ النص الروائي الجزائري والخطاب الاستعماري.</w:t>
      </w:r>
    </w:p>
    <w:p w:rsidR="00D3087F" w:rsidRPr="002321B4" w:rsidRDefault="00D3087F" w:rsidP="006D79FD">
      <w:pPr>
        <w:tabs>
          <w:tab w:val="left" w:pos="7588"/>
        </w:tabs>
        <w:bidi/>
        <w:spacing w:after="0" w:line="276" w:lineRule="auto"/>
        <w:ind w:left="-142" w:right="-285"/>
        <w:jc w:val="both"/>
        <w:rPr>
          <w:rFonts w:ascii="Simplified Arabic" w:hAnsi="Simplified Arabic" w:cs="Simplified Arabic"/>
          <w:color w:val="000000" w:themeColor="text1"/>
          <w:sz w:val="6"/>
          <w:szCs w:val="6"/>
          <w:rtl/>
          <w:lang w:bidi="ar-DZ"/>
        </w:rPr>
      </w:pPr>
    </w:p>
    <w:p w:rsidR="00D3087F" w:rsidRPr="002321B4" w:rsidRDefault="00D3087F" w:rsidP="00BF3E00">
      <w:pPr>
        <w:tabs>
          <w:tab w:val="left" w:pos="7588"/>
        </w:tabs>
        <w:rPr>
          <w:rFonts w:ascii="Simplified Arabic" w:hAnsi="Simplified Arabic" w:cs="Simplified Arabic"/>
          <w:color w:val="000000" w:themeColor="text1"/>
          <w:sz w:val="24"/>
          <w:szCs w:val="24"/>
          <w:rtl/>
          <w:lang w:bidi="ar-DZ"/>
        </w:rPr>
      </w:pPr>
    </w:p>
    <w:p w:rsidR="00D3087F" w:rsidRPr="007E6627" w:rsidRDefault="00D3087F" w:rsidP="00D3087F">
      <w:pPr>
        <w:tabs>
          <w:tab w:val="left" w:pos="7588"/>
        </w:tabs>
        <w:jc w:val="center"/>
        <w:rPr>
          <w:rFonts w:ascii="Times New Roman" w:hAnsi="Times New Roman" w:cs="Times New Roman"/>
          <w:color w:val="000000" w:themeColor="text1"/>
          <w:sz w:val="36"/>
          <w:szCs w:val="36"/>
          <w:rtl/>
          <w:lang w:bidi="ar-DZ"/>
        </w:rPr>
      </w:pPr>
    </w:p>
    <w:p w:rsidR="00D3087F" w:rsidRPr="007E6627" w:rsidRDefault="00D3087F" w:rsidP="00D3087F">
      <w:pPr>
        <w:tabs>
          <w:tab w:val="left" w:pos="7588"/>
        </w:tabs>
        <w:jc w:val="center"/>
        <w:rPr>
          <w:rFonts w:ascii="Times New Roman" w:hAnsi="Times New Roman" w:cs="Times New Roman"/>
          <w:color w:val="000000" w:themeColor="text1"/>
          <w:sz w:val="36"/>
          <w:szCs w:val="36"/>
          <w:rtl/>
          <w:lang w:bidi="ar-DZ"/>
        </w:rPr>
      </w:pPr>
    </w:p>
    <w:p w:rsidR="00D3087F" w:rsidRPr="007E6627" w:rsidRDefault="00D3087F" w:rsidP="00D3087F">
      <w:pPr>
        <w:tabs>
          <w:tab w:val="left" w:pos="7588"/>
        </w:tabs>
        <w:jc w:val="center"/>
        <w:rPr>
          <w:rFonts w:ascii="Times New Roman" w:hAnsi="Times New Roman" w:cs="Times New Roman"/>
          <w:color w:val="000000" w:themeColor="text1"/>
          <w:sz w:val="36"/>
          <w:szCs w:val="36"/>
          <w:rtl/>
          <w:lang w:bidi="ar-DZ"/>
        </w:rPr>
      </w:pPr>
    </w:p>
    <w:p w:rsidR="00D3087F" w:rsidRPr="007E6627" w:rsidRDefault="00D3087F" w:rsidP="00D3087F">
      <w:pPr>
        <w:tabs>
          <w:tab w:val="left" w:pos="7588"/>
        </w:tabs>
        <w:jc w:val="center"/>
        <w:rPr>
          <w:rFonts w:ascii="Times New Roman" w:hAnsi="Times New Roman" w:cs="Times New Roman"/>
          <w:color w:val="000000" w:themeColor="text1"/>
          <w:sz w:val="36"/>
          <w:szCs w:val="36"/>
          <w:rtl/>
          <w:lang w:bidi="ar-DZ"/>
        </w:rPr>
      </w:pPr>
    </w:p>
    <w:p w:rsidR="00C61790" w:rsidRPr="007E6627" w:rsidRDefault="00C61790" w:rsidP="00C61790">
      <w:pPr>
        <w:rPr>
          <w:rFonts w:ascii="Times New Roman" w:hAnsi="Times New Roman" w:cs="Times New Roman"/>
          <w:color w:val="000000" w:themeColor="text1"/>
          <w:sz w:val="36"/>
          <w:szCs w:val="36"/>
          <w:lang w:bidi="ar-DZ"/>
        </w:rPr>
      </w:pPr>
    </w:p>
    <w:p w:rsidR="00C61790" w:rsidRPr="007E6627" w:rsidRDefault="00C61790" w:rsidP="00C61790">
      <w:pPr>
        <w:rPr>
          <w:rFonts w:ascii="Times New Roman" w:hAnsi="Times New Roman" w:cs="Times New Roman"/>
          <w:color w:val="000000" w:themeColor="text1"/>
          <w:sz w:val="36"/>
          <w:szCs w:val="36"/>
          <w:lang w:bidi="ar-DZ"/>
        </w:rPr>
      </w:pPr>
    </w:p>
    <w:p w:rsidR="004B6EE9" w:rsidRPr="007E6627" w:rsidRDefault="004B6EE9" w:rsidP="00C61790">
      <w:pPr>
        <w:rPr>
          <w:rFonts w:ascii="Times New Roman" w:hAnsi="Times New Roman" w:cs="Times New Roman"/>
          <w:color w:val="000000" w:themeColor="text1"/>
          <w:sz w:val="36"/>
          <w:szCs w:val="36"/>
          <w:lang w:bidi="ar-DZ"/>
        </w:rPr>
        <w:sectPr w:rsidR="004B6EE9" w:rsidRPr="007E6627" w:rsidSect="006D79FD">
          <w:headerReference w:type="default" r:id="rId15"/>
          <w:footerReference w:type="default" r:id="rId16"/>
          <w:pgSz w:w="11906" w:h="16838"/>
          <w:pgMar w:top="1134" w:right="1418" w:bottom="1134" w:left="1134" w:header="709" w:footer="709" w:gutter="0"/>
          <w:cols w:space="708"/>
          <w:docGrid w:linePitch="360"/>
        </w:sectPr>
      </w:pPr>
    </w:p>
    <w:p w:rsidR="00EF5DBC" w:rsidRDefault="00EF5DBC" w:rsidP="00EF5DBC">
      <w:pPr>
        <w:tabs>
          <w:tab w:val="left" w:pos="3125"/>
        </w:tabs>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تمهيد:</w:t>
      </w:r>
      <w:r>
        <w:rPr>
          <w:rFonts w:ascii="Traditional Arabic" w:hAnsi="Traditional Arabic" w:cs="Traditional Arabic"/>
          <w:b/>
          <w:bCs/>
          <w:sz w:val="32"/>
          <w:szCs w:val="32"/>
          <w:rtl/>
        </w:rPr>
        <w:tab/>
      </w:r>
    </w:p>
    <w:p w:rsidR="00EF5DBC" w:rsidRPr="00135C14" w:rsidRDefault="00EF5DBC" w:rsidP="00EF5DBC">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b/>
          <w:bCs/>
          <w:sz w:val="32"/>
          <w:szCs w:val="32"/>
        </w:rPr>
        <w:t xml:space="preserve"> </w:t>
      </w:r>
      <w:r>
        <w:rPr>
          <w:rFonts w:ascii="Traditional Arabic" w:hAnsi="Traditional Arabic" w:cs="Traditional Arabic" w:hint="cs"/>
          <w:b/>
          <w:bCs/>
          <w:sz w:val="32"/>
          <w:szCs w:val="32"/>
          <w:rtl/>
        </w:rPr>
        <w:t xml:space="preserve">     </w:t>
      </w:r>
      <w:r>
        <w:rPr>
          <w:rFonts w:ascii="Traditional Arabic" w:hAnsi="Traditional Arabic" w:cs="Traditional Arabic" w:hint="cs"/>
          <w:sz w:val="32"/>
          <w:szCs w:val="32"/>
          <w:rtl/>
          <w:lang w:bidi="ar-DZ"/>
        </w:rPr>
        <w:t xml:space="preserve">سنتناول في هذا المدخل مجموعة من المطارحات النظريّة، من مفهوم الكولونيالية وما بعدها، والرّواية العربية بين الأنا والآخر، النص الروائي الجزائري والخطاب الاستعماري. سنحاول من خلالها شرح النظريّة الكولونيالية التي تعد من أهم الدراسات النقديّة الثقافية والمعاصرة والتي جذبت العديد من النقاد، ويجب أن نتحدث عنها في هذا السياق ونفصل في دلالاتها، أما العنصر الثاني سنتطرق إلى الرّواية العربية بين الأنا و الآخر التي اكتسبت ملامحها الأولى من الغرب، وطرحت إشكالية التعامل مع الآخر بجرأة وبيّنت الأنا العربية، أما العنصر الثالث سنخصه بدراسة النص الروائي الجزائري والخطاب الاستعماري الذي جاء لاستعادة هويّته وتاريخه وثقافته المسلوبة من طرف الاستعمار. </w:t>
      </w:r>
    </w:p>
    <w:p w:rsidR="00EF5DBC" w:rsidRDefault="00EF5DBC" w:rsidP="00EF5DBC">
      <w:pPr>
        <w:tabs>
          <w:tab w:val="left" w:pos="7090"/>
        </w:tabs>
        <w:bidi/>
        <w:rPr>
          <w:b/>
          <w:bCs/>
          <w:sz w:val="32"/>
          <w:szCs w:val="32"/>
          <w:rtl/>
        </w:rPr>
      </w:pPr>
      <w:r w:rsidRPr="005227A5">
        <w:rPr>
          <w:b/>
          <w:bCs/>
        </w:rPr>
        <w:tab/>
      </w:r>
      <w:r w:rsidRPr="005227A5">
        <w:rPr>
          <w:rFonts w:hint="cs"/>
          <w:b/>
          <w:bCs/>
          <w:sz w:val="32"/>
          <w:szCs w:val="32"/>
          <w:rtl/>
        </w:rPr>
        <w:t xml:space="preserve">    </w:t>
      </w:r>
      <w:r>
        <w:rPr>
          <w:rFonts w:hint="cs"/>
          <w:b/>
          <w:bCs/>
          <w:sz w:val="32"/>
          <w:szCs w:val="32"/>
          <w:rtl/>
        </w:rPr>
        <w:t xml:space="preserve">     </w:t>
      </w:r>
    </w:p>
    <w:p w:rsidR="00EF5DBC" w:rsidRDefault="00EF5DBC" w:rsidP="00EF5DBC">
      <w:pPr>
        <w:tabs>
          <w:tab w:val="left" w:pos="7090"/>
        </w:tabs>
        <w:bidi/>
        <w:rPr>
          <w:b/>
          <w:bCs/>
          <w:sz w:val="32"/>
          <w:szCs w:val="32"/>
          <w:rtl/>
        </w:rPr>
      </w:pPr>
    </w:p>
    <w:p w:rsidR="00EF5DBC" w:rsidRDefault="00EF5DBC" w:rsidP="00EF5DBC">
      <w:pPr>
        <w:tabs>
          <w:tab w:val="left" w:pos="7090"/>
        </w:tabs>
        <w:bidi/>
        <w:rPr>
          <w:b/>
          <w:bCs/>
          <w:sz w:val="32"/>
          <w:szCs w:val="32"/>
          <w:rtl/>
        </w:rPr>
      </w:pPr>
    </w:p>
    <w:p w:rsidR="00EF5DBC" w:rsidRDefault="00EF5DBC" w:rsidP="00EF5DBC">
      <w:pPr>
        <w:tabs>
          <w:tab w:val="left" w:pos="7090"/>
        </w:tabs>
        <w:bidi/>
        <w:rPr>
          <w:b/>
          <w:bCs/>
          <w:sz w:val="32"/>
          <w:szCs w:val="32"/>
          <w:rtl/>
        </w:rPr>
      </w:pPr>
    </w:p>
    <w:p w:rsidR="00EF5DBC" w:rsidRDefault="00EF5DBC" w:rsidP="00EF5DBC">
      <w:pPr>
        <w:tabs>
          <w:tab w:val="left" w:pos="7090"/>
        </w:tabs>
        <w:bidi/>
        <w:rPr>
          <w:b/>
          <w:bCs/>
          <w:sz w:val="32"/>
          <w:szCs w:val="32"/>
          <w:rtl/>
        </w:rPr>
      </w:pPr>
    </w:p>
    <w:p w:rsidR="00EF5DBC" w:rsidRDefault="00EF5DBC" w:rsidP="00EF5DBC">
      <w:pPr>
        <w:tabs>
          <w:tab w:val="left" w:pos="7090"/>
        </w:tabs>
        <w:bidi/>
        <w:rPr>
          <w:b/>
          <w:bCs/>
          <w:sz w:val="32"/>
          <w:szCs w:val="32"/>
          <w:rtl/>
        </w:rPr>
      </w:pPr>
    </w:p>
    <w:p w:rsidR="00EF5DBC" w:rsidRDefault="00EF5DBC" w:rsidP="00EF5DBC">
      <w:pPr>
        <w:tabs>
          <w:tab w:val="left" w:pos="7090"/>
        </w:tabs>
        <w:bidi/>
        <w:rPr>
          <w:b/>
          <w:bCs/>
          <w:sz w:val="32"/>
          <w:szCs w:val="32"/>
          <w:rtl/>
        </w:rPr>
      </w:pPr>
    </w:p>
    <w:p w:rsidR="00EF5DBC" w:rsidRDefault="00EF5DBC" w:rsidP="00EF5DBC">
      <w:pPr>
        <w:tabs>
          <w:tab w:val="left" w:pos="7090"/>
        </w:tabs>
        <w:bidi/>
        <w:rPr>
          <w:b/>
          <w:bCs/>
          <w:sz w:val="32"/>
          <w:szCs w:val="32"/>
          <w:rtl/>
        </w:rPr>
      </w:pPr>
    </w:p>
    <w:p w:rsidR="00EF5DBC" w:rsidRDefault="00EF5DBC" w:rsidP="00EF5DBC">
      <w:pPr>
        <w:tabs>
          <w:tab w:val="left" w:pos="7090"/>
        </w:tabs>
        <w:bidi/>
        <w:rPr>
          <w:b/>
          <w:bCs/>
          <w:sz w:val="32"/>
          <w:szCs w:val="32"/>
          <w:rtl/>
        </w:rPr>
      </w:pPr>
    </w:p>
    <w:p w:rsidR="00EF5DBC" w:rsidRDefault="00EF5DBC" w:rsidP="00EF5DBC">
      <w:pPr>
        <w:tabs>
          <w:tab w:val="left" w:pos="7090"/>
        </w:tabs>
        <w:bidi/>
        <w:rPr>
          <w:b/>
          <w:bCs/>
          <w:sz w:val="32"/>
          <w:szCs w:val="32"/>
          <w:rtl/>
        </w:rPr>
      </w:pPr>
    </w:p>
    <w:p w:rsidR="00EF5DBC" w:rsidRDefault="00EF5DBC" w:rsidP="00EF5DBC">
      <w:pPr>
        <w:tabs>
          <w:tab w:val="left" w:pos="7090"/>
        </w:tabs>
        <w:bidi/>
        <w:rPr>
          <w:b/>
          <w:bCs/>
          <w:sz w:val="32"/>
          <w:szCs w:val="32"/>
          <w:rtl/>
        </w:rPr>
      </w:pPr>
    </w:p>
    <w:p w:rsidR="00EF5DBC" w:rsidRDefault="00EF5DBC" w:rsidP="00EF5DBC">
      <w:pPr>
        <w:tabs>
          <w:tab w:val="left" w:pos="7090"/>
        </w:tabs>
        <w:bidi/>
        <w:rPr>
          <w:b/>
          <w:bCs/>
          <w:sz w:val="32"/>
          <w:szCs w:val="32"/>
          <w:rtl/>
        </w:rPr>
      </w:pPr>
    </w:p>
    <w:p w:rsidR="00EF5DBC" w:rsidRDefault="00EF5DBC" w:rsidP="00EF5DBC">
      <w:pPr>
        <w:tabs>
          <w:tab w:val="left" w:pos="7090"/>
        </w:tabs>
        <w:bidi/>
        <w:rPr>
          <w:b/>
          <w:bCs/>
          <w:sz w:val="32"/>
          <w:szCs w:val="32"/>
          <w:rtl/>
        </w:rPr>
      </w:pPr>
    </w:p>
    <w:p w:rsidR="00EF5DBC" w:rsidRDefault="00EF5DBC" w:rsidP="00EF5DBC">
      <w:pPr>
        <w:tabs>
          <w:tab w:val="left" w:pos="7090"/>
        </w:tabs>
        <w:bidi/>
        <w:rPr>
          <w:b/>
          <w:bCs/>
          <w:sz w:val="32"/>
          <w:szCs w:val="32"/>
          <w:rtl/>
        </w:rPr>
      </w:pPr>
    </w:p>
    <w:p w:rsidR="00EF5DBC" w:rsidRDefault="00EF5DBC" w:rsidP="00EF5DBC">
      <w:pPr>
        <w:tabs>
          <w:tab w:val="left" w:pos="7090"/>
        </w:tabs>
        <w:bidi/>
        <w:rPr>
          <w:b/>
          <w:bCs/>
          <w:sz w:val="32"/>
          <w:szCs w:val="32"/>
          <w:rtl/>
        </w:rPr>
      </w:pPr>
    </w:p>
    <w:p w:rsidR="00EF5DBC" w:rsidRDefault="00EF5DBC" w:rsidP="00EF5DBC">
      <w:pPr>
        <w:tabs>
          <w:tab w:val="left" w:pos="7090"/>
        </w:tabs>
        <w:bidi/>
        <w:rPr>
          <w:b/>
          <w:bCs/>
          <w:sz w:val="32"/>
          <w:szCs w:val="32"/>
          <w:rtl/>
        </w:rPr>
      </w:pPr>
    </w:p>
    <w:p w:rsidR="00EF5DBC" w:rsidRDefault="00EF5DBC" w:rsidP="00EF5DBC">
      <w:pPr>
        <w:tabs>
          <w:tab w:val="left" w:pos="7090"/>
        </w:tabs>
        <w:bidi/>
        <w:rPr>
          <w:b/>
          <w:bCs/>
          <w:sz w:val="32"/>
          <w:szCs w:val="32"/>
          <w:rtl/>
        </w:rPr>
      </w:pPr>
    </w:p>
    <w:p w:rsidR="00EF5DBC" w:rsidRDefault="00EF5DBC" w:rsidP="00EF5DBC">
      <w:pPr>
        <w:tabs>
          <w:tab w:val="left" w:pos="7090"/>
        </w:tabs>
        <w:bidi/>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أولا:في مفهوم الكولونيالية وما بعدها  </w:t>
      </w:r>
    </w:p>
    <w:p w:rsidR="00EF5DBC" w:rsidRDefault="00EF5DBC" w:rsidP="00EF5DBC">
      <w:pPr>
        <w:tabs>
          <w:tab w:val="left" w:pos="7090"/>
        </w:tabs>
        <w:bidi/>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1/ مفهوم الكولونيالية </w:t>
      </w:r>
    </w:p>
    <w:p w:rsidR="00EF5DBC" w:rsidRDefault="00EF5DBC" w:rsidP="00EF5DBC">
      <w:pPr>
        <w:tabs>
          <w:tab w:val="left" w:pos="709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على ا</w:t>
      </w:r>
      <w:r w:rsidRPr="00FC684A">
        <w:rPr>
          <w:rFonts w:ascii="Traditional Arabic" w:hAnsi="Traditional Arabic" w:cs="Traditional Arabic" w:hint="cs"/>
          <w:sz w:val="32"/>
          <w:szCs w:val="32"/>
          <w:rtl/>
        </w:rPr>
        <w:t>عتبار أن مفهوم الكو</w:t>
      </w:r>
      <w:r>
        <w:rPr>
          <w:rFonts w:ascii="Traditional Arabic" w:hAnsi="Traditional Arabic" w:cs="Traditional Arabic" w:hint="cs"/>
          <w:sz w:val="32"/>
          <w:szCs w:val="32"/>
          <w:rtl/>
        </w:rPr>
        <w:t>لونيالية مفهوم حديث ومتشعب وهو من المصطلحات الشائكة والمثيرة للجدل يعتريه اللّبس والغموض، ولقد اجتهد الدارسون لإعطاء مفهوم واضح لكنهم لم يستقروا على معنى ومفهوم قار وثابت فاختلفت التعريفات ولكن المعنى لم يتغير.</w:t>
      </w:r>
    </w:p>
    <w:p w:rsidR="00EF5DBC" w:rsidRDefault="00EF5DBC" w:rsidP="00EF5DBC">
      <w:pPr>
        <w:tabs>
          <w:tab w:val="left" w:pos="709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جاء في كتاب آنيا لومبا "في نظرية الاستعمار وما بعد الاستعمار الأدبيّة" أن "كلمة استعماري (كولونيالي) حسب قاموس أكسفورد للغة الإنجليزية مشتقة من كلمة كولونيا(</w:t>
      </w:r>
      <w:r w:rsidRPr="00F13602">
        <w:rPr>
          <w:rFonts w:asciiTheme="majorBidi" w:hAnsiTheme="majorBidi" w:cstheme="majorBidi"/>
          <w:sz w:val="28"/>
          <w:szCs w:val="28"/>
        </w:rPr>
        <w:t>COLONIA</w:t>
      </w:r>
      <w:r>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002321B4">
        <w:rPr>
          <w:rFonts w:ascii="Traditional Arabic" w:hAnsi="Traditional Arabic" w:cs="Traditional Arabic" w:hint="cs"/>
          <w:sz w:val="32"/>
          <w:szCs w:val="32"/>
          <w:rtl/>
        </w:rPr>
        <w:t>التي تعني مزرعة أو مستعمرة</w:t>
      </w:r>
      <w:r>
        <w:rPr>
          <w:rFonts w:ascii="Traditional Arabic" w:hAnsi="Traditional Arabic" w:cs="Traditional Arabic" w:hint="cs"/>
          <w:sz w:val="32"/>
          <w:szCs w:val="32"/>
          <w:rtl/>
        </w:rPr>
        <w:t xml:space="preserve"> وأشارت إلى الرومانيين الذين استقروا في أرض أخرى إلا أنّهم احتفظوا بجنسيتهم. ووفقا لذلك يصفها معجم أكسفورد بأنّها: مستعمرة في بلد جديد... مجموعة من النّاس يستقرون في موقعهم جديد ويشكلون جماعة خاضعة لدولتها الأم أو مرتبطة بها. وهكذا تتشكل الجماعة، وتتألف من المستوطنين الأساسين وأحفادهم ووارثيهم طالما أن الرابطة مع الدولة الأم مستمرة "</w:t>
      </w:r>
      <w:r>
        <w:rPr>
          <w:rStyle w:val="Appelnotedebasdep"/>
          <w:rFonts w:ascii="Traditional Arabic" w:hAnsi="Traditional Arabic" w:cs="Traditional Arabic"/>
          <w:sz w:val="32"/>
          <w:szCs w:val="32"/>
        </w:rPr>
        <w:footnoteReference w:customMarkFollows="1" w:id="2"/>
        <w:t>1</w:t>
      </w:r>
      <w:r>
        <w:rPr>
          <w:rFonts w:ascii="Traditional Arabic" w:hAnsi="Traditional Arabic" w:cs="Traditional Arabic" w:hint="cs"/>
          <w:sz w:val="32"/>
          <w:szCs w:val="32"/>
          <w:rtl/>
        </w:rPr>
        <w:t>.</w:t>
      </w:r>
    </w:p>
    <w:p w:rsidR="00EF5DBC" w:rsidRDefault="00EF5DBC" w:rsidP="00EF5DBC">
      <w:pPr>
        <w:tabs>
          <w:tab w:val="left" w:pos="709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أما بيل إشكروفت يعرف الكولونيالية ب</w:t>
      </w:r>
      <w:r w:rsidR="00C3729D">
        <w:rPr>
          <w:rFonts w:ascii="Traditional Arabic" w:hAnsi="Traditional Arabic" w:cs="Traditional Arabic" w:hint="cs"/>
          <w:sz w:val="32"/>
          <w:szCs w:val="32"/>
          <w:rtl/>
        </w:rPr>
        <w:t>ــــ</w:t>
      </w:r>
      <w:r>
        <w:rPr>
          <w:rFonts w:ascii="Traditional Arabic" w:hAnsi="Traditional Arabic" w:cs="Traditional Arabic" w:hint="cs"/>
          <w:sz w:val="32"/>
          <w:szCs w:val="32"/>
          <w:rtl/>
        </w:rPr>
        <w:t xml:space="preserve">: </w:t>
      </w:r>
    </w:p>
    <w:p w:rsidR="00EF5DBC" w:rsidRDefault="00EF5DBC" w:rsidP="00EF5DBC">
      <w:pPr>
        <w:tabs>
          <w:tab w:val="left" w:pos="709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Pr>
          <w:rFonts w:ascii="Traditional Arabic" w:hAnsi="Traditional Arabic" w:cs="Traditional Arabic"/>
          <w:sz w:val="32"/>
          <w:szCs w:val="32"/>
        </w:rPr>
        <w:t xml:space="preserve">    </w:t>
      </w:r>
      <w:r>
        <w:rPr>
          <w:rFonts w:ascii="Traditional Arabic" w:hAnsi="Traditional Arabic" w:cs="Traditional Arabic" w:hint="cs"/>
          <w:sz w:val="32"/>
          <w:szCs w:val="32"/>
          <w:rtl/>
        </w:rPr>
        <w:t>"يعد مصطلح الكولونيالية ذا أهمية في تحديد الشّكل المحدد للاستغلال الثقافي الذي تنامى بالتّزامن مع التّوسع الأوروبي خلال القرون الأربعة الفائتة. وعلى الرّغم من أن العديد من الحضارات التي ظهرت من قبل كان لها مستعمرات، وعلى الرّغم من أن هذه الحضارات كانت تنظر إلى علاقتها بتلك المستعمرات بوصفها علاقة قوة عظمى مركزية بالحدود الخارجية لثقافات محلية هامشية وغير متمدنة، فقد تداخل عدد من العوامل الحاسمة في بنية ممارسات الامبريالية فيما بعد عصر النهضة الأوروبية"</w:t>
      </w:r>
      <w:r>
        <w:rPr>
          <w:rStyle w:val="Appelnotedebasdep"/>
          <w:rFonts w:ascii="Traditional Arabic" w:hAnsi="Traditional Arabic" w:cs="Traditional Arabic"/>
          <w:sz w:val="32"/>
          <w:szCs w:val="32"/>
        </w:rPr>
        <w:footnoteReference w:customMarkFollows="1" w:id="3"/>
        <w:t>2</w:t>
      </w:r>
      <w:r>
        <w:rPr>
          <w:rFonts w:ascii="Traditional Arabic" w:hAnsi="Traditional Arabic" w:cs="Traditional Arabic" w:hint="cs"/>
          <w:sz w:val="32"/>
          <w:szCs w:val="32"/>
          <w:rtl/>
        </w:rPr>
        <w:t>.</w:t>
      </w:r>
    </w:p>
    <w:p w:rsidR="00EF5DBC" w:rsidRDefault="00EF5DBC" w:rsidP="00365866">
      <w:pPr>
        <w:tabs>
          <w:tab w:val="left" w:pos="709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وفي تعريف أخر: الاستعمار أو الاستعمارية هي نزوع الدول الكبيرة لفرض سلطانها وإرادتها على البلدان الأخرى والاحتفاظ بهذه السيطرة بمختلف الوسائل السياسيّة والاقتصادية والعسكرية، ومحاولة تغير هويّة البلدان </w:t>
      </w:r>
      <w:r>
        <w:rPr>
          <w:rFonts w:ascii="Traditional Arabic" w:hAnsi="Traditional Arabic" w:cs="Traditional Arabic" w:hint="cs"/>
          <w:sz w:val="32"/>
          <w:szCs w:val="32"/>
          <w:rtl/>
        </w:rPr>
        <w:lastRenderedPageBreak/>
        <w:t>المستعمرة وربطها بالدولة الاستعمارية ربطا عضويا ولغويا وثقافيا واقتصاديا واستغلال ثرواتها وأيضا إقامة المشروعات المتعددة فيها</w:t>
      </w:r>
      <w:r>
        <w:rPr>
          <w:rStyle w:val="Appelnotedebasdep"/>
          <w:rFonts w:ascii="Traditional Arabic" w:hAnsi="Traditional Arabic" w:cs="Traditional Arabic"/>
          <w:sz w:val="32"/>
          <w:szCs w:val="32"/>
        </w:rPr>
        <w:footnoteReference w:customMarkFollows="1" w:id="4"/>
        <w:t>1</w:t>
      </w:r>
      <w:r>
        <w:rPr>
          <w:rFonts w:ascii="Traditional Arabic" w:hAnsi="Traditional Arabic" w:cs="Traditional Arabic" w:hint="cs"/>
          <w:sz w:val="32"/>
          <w:szCs w:val="32"/>
          <w:rtl/>
        </w:rPr>
        <w:t>.</w:t>
      </w:r>
    </w:p>
    <w:p w:rsidR="00EF5DBC" w:rsidRPr="002377EB" w:rsidRDefault="00EF5DBC" w:rsidP="00EF5DBC">
      <w:pPr>
        <w:pStyle w:val="Paragraphedeliste"/>
        <w:numPr>
          <w:ilvl w:val="0"/>
          <w:numId w:val="19"/>
        </w:numPr>
        <w:tabs>
          <w:tab w:val="left" w:pos="7090"/>
        </w:tabs>
        <w:bidi/>
        <w:jc w:val="both"/>
        <w:rPr>
          <w:rFonts w:ascii="Traditional Arabic" w:hAnsi="Traditional Arabic" w:cs="Traditional Arabic"/>
          <w:sz w:val="32"/>
          <w:szCs w:val="32"/>
          <w:rtl/>
        </w:rPr>
      </w:pPr>
      <w:r w:rsidRPr="002377EB">
        <w:rPr>
          <w:rFonts w:ascii="Traditional Arabic" w:hAnsi="Traditional Arabic" w:cs="Traditional Arabic" w:hint="cs"/>
          <w:sz w:val="32"/>
          <w:szCs w:val="32"/>
          <w:rtl/>
        </w:rPr>
        <w:t xml:space="preserve">عرفه الناقد رامي أبو شهاب: </w:t>
      </w:r>
    </w:p>
    <w:p w:rsidR="00EF5DBC" w:rsidRDefault="00EF5DBC" w:rsidP="002321B4">
      <w:pPr>
        <w:tabs>
          <w:tab w:val="left" w:pos="709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"تمتلك مفردة الاستعمار تاريخية متحولة، فقد أصبحت ذات مدلول سياسي يُشير إلى عملية ارتبطت بالتحرك "الجيوسياسي" لبعض القوى للسيطرة والهيمنة</w:t>
      </w:r>
      <w:r w:rsidR="002321B4">
        <w:rPr>
          <w:rFonts w:ascii="Traditional Arabic" w:hAnsi="Traditional Arabic" w:cs="Traditional Arabic" w:hint="cs"/>
          <w:sz w:val="32"/>
          <w:szCs w:val="32"/>
          <w:rtl/>
        </w:rPr>
        <w:t xml:space="preserve"> على</w:t>
      </w:r>
      <w:r>
        <w:rPr>
          <w:rFonts w:ascii="Traditional Arabic" w:hAnsi="Traditional Arabic" w:cs="Traditional Arabic" w:hint="cs"/>
          <w:sz w:val="32"/>
          <w:szCs w:val="32"/>
          <w:rtl/>
        </w:rPr>
        <w:t xml:space="preserve"> مناطق أهلة، فالجغرافيا هنا مركزية تمتلك هذه الكلمة بمفهومها فالمكان هو الحيّز الذي تقع عليه السيطرة والتملك والمصادرة، وهي الهيمنة على المكان في المقام الأول، وكل ماهو فوق المكان، بما يحتويه من مصادر ووجود إنساني</w:t>
      </w:r>
      <w:r>
        <w:rPr>
          <w:rStyle w:val="Appelnotedebasdep"/>
          <w:rFonts w:ascii="Traditional Arabic" w:hAnsi="Traditional Arabic" w:cs="Traditional Arabic"/>
          <w:sz w:val="32"/>
          <w:szCs w:val="32"/>
        </w:rPr>
        <w:footnoteReference w:customMarkFollows="1" w:id="5"/>
        <w:t>2</w:t>
      </w:r>
      <w:r>
        <w:rPr>
          <w:rFonts w:ascii="Traditional Arabic" w:hAnsi="Traditional Arabic" w:cs="Traditional Arabic" w:hint="cs"/>
          <w:sz w:val="32"/>
          <w:szCs w:val="32"/>
          <w:rtl/>
        </w:rPr>
        <w:t xml:space="preserve"> ".</w:t>
      </w:r>
    </w:p>
    <w:p w:rsidR="00EF5DBC" w:rsidRDefault="00EF5DBC" w:rsidP="00EF5DBC">
      <w:pPr>
        <w:pStyle w:val="Paragraphedeliste"/>
        <w:numPr>
          <w:ilvl w:val="0"/>
          <w:numId w:val="19"/>
        </w:numPr>
        <w:tabs>
          <w:tab w:val="left" w:pos="7090"/>
        </w:tabs>
        <w:bidi/>
        <w:jc w:val="both"/>
        <w:rPr>
          <w:rFonts w:ascii="Traditional Arabic" w:hAnsi="Traditional Arabic" w:cs="Traditional Arabic"/>
          <w:sz w:val="32"/>
          <w:szCs w:val="32"/>
          <w:lang w:bidi="ar-DZ"/>
        </w:rPr>
      </w:pPr>
      <w:r w:rsidRPr="002377EB">
        <w:rPr>
          <w:rFonts w:ascii="Traditional Arabic" w:hAnsi="Traditional Arabic" w:cs="Traditional Arabic" w:hint="cs"/>
          <w:sz w:val="32"/>
          <w:szCs w:val="32"/>
          <w:rtl/>
          <w:lang w:bidi="ar-DZ"/>
        </w:rPr>
        <w:t xml:space="preserve">عرفه الأستاذ زاهر رياض في كتابه استعمار إفريقيا </w:t>
      </w:r>
    </w:p>
    <w:p w:rsidR="00EF5DBC" w:rsidRDefault="00EF5DBC" w:rsidP="00EF5DBC">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بأن مصطلح الاستعمار هو" امتداد نفوذ لدولة ما إلى أخرى، على أن يصحب هذا النفوذ استغلال للأرض والسكان لصالح الدولة صاحبة النفوذ</w:t>
      </w:r>
      <w:r>
        <w:rPr>
          <w:rStyle w:val="Appelnotedebasdep"/>
          <w:rFonts w:ascii="Traditional Arabic" w:hAnsi="Traditional Arabic" w:cs="Traditional Arabic"/>
          <w:sz w:val="32"/>
          <w:szCs w:val="32"/>
          <w:lang w:bidi="ar-DZ"/>
        </w:rPr>
        <w:footnoteReference w:customMarkFollows="1" w:id="6"/>
        <w:t>3</w:t>
      </w:r>
      <w:r>
        <w:rPr>
          <w:rFonts w:ascii="Traditional Arabic" w:hAnsi="Traditional Arabic" w:cs="Traditional Arabic" w:hint="cs"/>
          <w:sz w:val="32"/>
          <w:szCs w:val="32"/>
          <w:rtl/>
          <w:lang w:bidi="ar-DZ"/>
        </w:rPr>
        <w:t>".</w:t>
      </w:r>
    </w:p>
    <w:p w:rsidR="00EF5DBC" w:rsidRDefault="00EF5DBC" w:rsidP="00EF5DBC">
      <w:pPr>
        <w:tabs>
          <w:tab w:val="left" w:pos="7090"/>
        </w:tabs>
        <w:bidi/>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 xml:space="preserve">2/ </w:t>
      </w:r>
      <w:r w:rsidRPr="002377EB">
        <w:rPr>
          <w:rFonts w:ascii="Traditional Arabic" w:hAnsi="Traditional Arabic" w:cs="Traditional Arabic" w:hint="cs"/>
          <w:b/>
          <w:bCs/>
          <w:sz w:val="32"/>
          <w:szCs w:val="32"/>
          <w:rtl/>
          <w:lang w:bidi="ar-DZ"/>
        </w:rPr>
        <w:t>ما بعد الكولونيالية</w:t>
      </w:r>
      <w:r>
        <w:rPr>
          <w:rFonts w:ascii="Traditional Arabic" w:hAnsi="Traditional Arabic" w:cs="Traditional Arabic" w:hint="cs"/>
          <w:b/>
          <w:bCs/>
          <w:sz w:val="32"/>
          <w:szCs w:val="32"/>
          <w:rtl/>
          <w:lang w:bidi="ar-DZ"/>
        </w:rPr>
        <w:t>:</w:t>
      </w:r>
    </w:p>
    <w:p w:rsidR="00EF5DBC" w:rsidRDefault="00EF5DBC" w:rsidP="00EF5DBC">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إن مصطلح ما بعد الكولونيالية حديث الولادة فلقد كان محط اهتمام الأدباء والكتاب فهو أدب المهمشين المستعمرين الذين وقع عليهم الاستعمار، متأثرين بالآداب القديمة الماركسية وغيرها من آداب الشعوب.   </w:t>
      </w:r>
    </w:p>
    <w:p w:rsidR="00EF5DBC" w:rsidRDefault="00EF5DBC" w:rsidP="00EF5DBC">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"جاء في قاموس أكسفورد للعلوم الاجتماعية خطاب ما بعد الكولونيالية قائلا:" نشأ خطاب الكولونيالية في أعمال جماعة دراسات التابع القائمة على التاريخ الهندي، متأثرين بأعمال التقاليد الماركسية الإنجليزية، وكانوا مهتمين للتعبير عن المستعمرين</w:t>
      </w:r>
      <w:r w:rsidR="00F7796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الذين وقع عليهم الاستعمار) أكثر من تبنى وجهة نظر المستعمر (الذي قام  بالاستعمار) وسلطتهم</w:t>
      </w:r>
      <w:r>
        <w:rPr>
          <w:rStyle w:val="Appelnotedebasdep"/>
          <w:rFonts w:ascii="Traditional Arabic" w:hAnsi="Traditional Arabic" w:cs="Traditional Arabic"/>
          <w:sz w:val="32"/>
          <w:szCs w:val="32"/>
          <w:lang w:bidi="ar-DZ"/>
        </w:rPr>
        <w:footnoteReference w:customMarkFollows="1" w:id="7"/>
        <w:t>4</w:t>
      </w:r>
      <w:r>
        <w:rPr>
          <w:rFonts w:ascii="Traditional Arabic" w:hAnsi="Traditional Arabic" w:cs="Traditional Arabic" w:hint="cs"/>
          <w:sz w:val="32"/>
          <w:szCs w:val="32"/>
          <w:rtl/>
          <w:lang w:bidi="ar-DZ"/>
        </w:rPr>
        <w:t>".</w:t>
      </w:r>
    </w:p>
    <w:p w:rsidR="00EF5DBC" w:rsidRDefault="00EF5DBC" w:rsidP="00EF5DBC">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"في كتاب ليلى غاندي (نظرية ما بعد الكولونيالية) نقع على عدد من الإشكاليات التي ميّزت الخطاب منها الصعوبة ومرد ذلك، افتقاره إلى لحظة النشوء والتكون والتماسك. حيث ربطت وقارنت الباحثة بينه وبين </w:t>
      </w:r>
      <w:r>
        <w:rPr>
          <w:rFonts w:ascii="Traditional Arabic" w:hAnsi="Traditional Arabic" w:cs="Traditional Arabic" w:hint="cs"/>
          <w:sz w:val="32"/>
          <w:szCs w:val="32"/>
          <w:rtl/>
          <w:lang w:bidi="ar-DZ"/>
        </w:rPr>
        <w:lastRenderedPageBreak/>
        <w:t>عدد من التيارات منها: ما بعد الحداثة، وما بعد البنيويّة، والماركسيّة والتي تعد تيارات منجزة ومستقرة.</w:t>
      </w:r>
      <w:r w:rsidR="002321B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في حين أن خطاب ما بعد الكولونيالية،</w:t>
      </w:r>
      <w:r w:rsidR="000F28B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ما زال قابلا لتعدد المقولات والطرح </w:t>
      </w:r>
      <w:r>
        <w:rPr>
          <w:rStyle w:val="Appelnotedebasdep"/>
          <w:rFonts w:ascii="Traditional Arabic" w:hAnsi="Traditional Arabic" w:cs="Traditional Arabic"/>
          <w:sz w:val="32"/>
          <w:szCs w:val="32"/>
          <w:lang w:bidi="ar-DZ"/>
        </w:rPr>
        <w:footnoteReference w:customMarkFollows="1" w:id="8"/>
        <w:t>1</w:t>
      </w:r>
      <w:r>
        <w:rPr>
          <w:rFonts w:ascii="Traditional Arabic" w:hAnsi="Traditional Arabic" w:cs="Traditional Arabic" w:hint="cs"/>
          <w:sz w:val="32"/>
          <w:szCs w:val="32"/>
          <w:rtl/>
          <w:lang w:bidi="ar-DZ"/>
        </w:rPr>
        <w:t>".</w:t>
      </w:r>
    </w:p>
    <w:p w:rsidR="00EF5DBC" w:rsidRDefault="00EF5DBC" w:rsidP="00EF5DBC">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يعد مصطلح ما بعد الكولونيالية من الإشكالات دائمة الطرح ويرجع ذلك إلى أن بدايته الأولى تفتقر إلى تأسيس قار وثابت مقارنة مع ما بعد الحداثة،وما بعد البنيويّة، والماركسيّة، التي تقوم على مرتكزات ودعائم ثابتة.</w:t>
      </w:r>
    </w:p>
    <w:p w:rsidR="00EF5DBC" w:rsidRDefault="00EF5DBC" w:rsidP="00EF5DBC">
      <w:pPr>
        <w:tabs>
          <w:tab w:val="left" w:pos="7090"/>
          <w:tab w:val="right" w:pos="8788"/>
        </w:tabs>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"ومع ذلك فإننا نستخدم مصطلح ما بعد الكولونيالية ليشمل كل ثقافة تأثرت بالعملية الامبريالية منذ اللحظة الكولونيالية حتى يومنا الحالي،ويرجع هذا الاستخدام إلى استمرار هذا الانشغال طوال العملية التاريخيّة التي بدأت بالعدوان الامبريالي الأوربي".</w:t>
      </w:r>
      <w:r>
        <w:rPr>
          <w:rStyle w:val="Appelnotedebasdep"/>
          <w:rFonts w:ascii="Traditional Arabic" w:hAnsi="Traditional Arabic" w:cs="Traditional Arabic"/>
          <w:sz w:val="32"/>
          <w:szCs w:val="32"/>
          <w:lang w:bidi="ar-DZ"/>
        </w:rPr>
        <w:footnoteReference w:customMarkFollows="1" w:id="9"/>
        <w:t>2</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p>
    <w:p w:rsidR="00EF5DBC" w:rsidRDefault="00EF5DBC" w:rsidP="00EF5DBC">
      <w:pPr>
        <w:tabs>
          <w:tab w:val="left" w:pos="7090"/>
          <w:tab w:val="right" w:pos="8788"/>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يقصد بمصطلح ما بعد الكولونيالية بأن ثقافة الدول المستعمرة ظلت تحت تأثير الاحتلال الأوروبي في الفاصل الزمني الممتد من نهاية استعمار إلى يومنا الحالي. </w:t>
      </w:r>
    </w:p>
    <w:p w:rsidR="00EF5DBC" w:rsidRDefault="00EF5DBC" w:rsidP="00EF5DBC">
      <w:pPr>
        <w:tabs>
          <w:tab w:val="left" w:pos="7090"/>
          <w:tab w:val="right" w:pos="8788"/>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"إذا كان خطاب ما بعد الكولونيالية قد تأسس أكاديمي</w:t>
      </w:r>
      <w:r>
        <w:rPr>
          <w:rFonts w:ascii="Traditional Arabic" w:hAnsi="Traditional Arabic" w:cs="Traditional Arabic" w:hint="eastAsia"/>
          <w:sz w:val="32"/>
          <w:szCs w:val="32"/>
          <w:rtl/>
          <w:lang w:bidi="ar-DZ"/>
        </w:rPr>
        <w:t>ا</w:t>
      </w:r>
      <w:r>
        <w:rPr>
          <w:rFonts w:ascii="Traditional Arabic" w:hAnsi="Traditional Arabic" w:cs="Traditional Arabic" w:hint="cs"/>
          <w:sz w:val="32"/>
          <w:szCs w:val="32"/>
          <w:rtl/>
          <w:lang w:bidi="ar-DZ"/>
        </w:rPr>
        <w:t xml:space="preserve"> على جهود" ادوارد سعيد "ومن جاء بعده إلا أنه قد وجد في أعمال أدباء ومفكرين سابقين إلهاما لكثير من موضوعاته، ومن أبرزهم "فرانز فانون"، بإضافة إلى جهود الشاعرين "إيميه سيزار"  و"سنغور" وإسهامهما في قراءة واقع استعماري من منطلق عرقي، أو ما يعرف بالزنوجة </w:t>
      </w:r>
      <w:r w:rsidRPr="00F13602">
        <w:rPr>
          <w:rFonts w:asciiTheme="majorBidi" w:hAnsiTheme="majorBidi" w:cstheme="majorBidi"/>
          <w:sz w:val="28"/>
          <w:szCs w:val="28"/>
          <w:lang w:bidi="ar-DZ"/>
        </w:rPr>
        <w:t>NEGRITUDE</w:t>
      </w:r>
      <w:r>
        <w:rPr>
          <w:rFonts w:asciiTheme="majorBidi" w:hAnsiTheme="majorBidi" w:cstheme="majorBidi"/>
          <w:sz w:val="28"/>
          <w:szCs w:val="28"/>
          <w:lang w:bidi="ar-DZ"/>
        </w:rPr>
        <w:t> </w:t>
      </w:r>
      <w:r>
        <w:rPr>
          <w:rFonts w:asciiTheme="majorBidi" w:hAnsiTheme="majorBidi" w:cstheme="majorBidi" w:hint="cs"/>
          <w:sz w:val="28"/>
          <w:szCs w:val="28"/>
          <w:rtl/>
          <w:lang w:bidi="ar-DZ"/>
        </w:rPr>
        <w:t xml:space="preserve">. </w:t>
      </w:r>
      <w:r>
        <w:rPr>
          <w:rFonts w:ascii="Traditional Arabic" w:hAnsi="Traditional Arabic" w:cs="Traditional Arabic" w:hint="cs"/>
          <w:sz w:val="32"/>
          <w:szCs w:val="32"/>
          <w:rtl/>
          <w:lang w:bidi="ar-DZ"/>
        </w:rPr>
        <w:t>وهكذا نخلص إلى أن خطاب ما بعد الكولونيالية، قد تشكل من ثلاثة اتجاهات، ساهم فيها كل من "ادوارد سعيد"واستشراقه، ودراسات التابع، وأخيرا جماعة الزنوج والثقافة الإفريقية</w:t>
      </w:r>
      <w:r>
        <w:rPr>
          <w:rStyle w:val="Appelnotedebasdep"/>
          <w:rFonts w:ascii="Traditional Arabic" w:hAnsi="Traditional Arabic" w:cs="Traditional Arabic"/>
          <w:sz w:val="32"/>
          <w:szCs w:val="32"/>
          <w:lang w:bidi="ar-DZ"/>
        </w:rPr>
        <w:footnoteReference w:customMarkFollows="1" w:id="10"/>
        <w:t>3</w:t>
      </w:r>
      <w:r>
        <w:rPr>
          <w:rFonts w:ascii="Traditional Arabic" w:hAnsi="Traditional Arabic" w:cs="Traditional Arabic" w:hint="cs"/>
          <w:sz w:val="32"/>
          <w:szCs w:val="32"/>
          <w:rtl/>
          <w:lang w:bidi="ar-DZ"/>
        </w:rPr>
        <w:t xml:space="preserve">" . </w:t>
      </w:r>
    </w:p>
    <w:p w:rsidR="00EF5DBC" w:rsidRDefault="00EF5DBC" w:rsidP="00EF5DBC">
      <w:pPr>
        <w:tabs>
          <w:tab w:val="left" w:pos="7090"/>
          <w:tab w:val="right" w:pos="8788"/>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تعد التأسيسات الأولى للخطاب الكولونيالي كانت على جهود وأعمال" ادوار سعيد"ومن أتى بعده فتشكلت ثلاث اتجاهات بنيت على جهود "ادوارد سعيد "و فرانز فانون"و" إيميه سيزار"و" سنغور".</w:t>
      </w:r>
    </w:p>
    <w:p w:rsidR="00EF5DBC" w:rsidRPr="00F13602" w:rsidRDefault="00EF5DBC" w:rsidP="002321B4">
      <w:pPr>
        <w:tabs>
          <w:tab w:val="left" w:pos="7090"/>
          <w:tab w:val="right" w:pos="8788"/>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"يقوم النص الأدبي في الخطاب الكولونيالي بدور رئيس، فهو الذي يسمح بالعثور على النظام والممارسة الخطابية</w:t>
      </w:r>
      <w:r w:rsidR="002321B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وكما يبيّن "فوكو"، فإن دراسات الخطاب لا تقوم على ما قيل، وإنما على ما لم يقل، ولماذا؟ وهكذا نعثر على نسقين من الكتابة، كتابة المستعمر التي تهدف إلى تصوير وتمثيل الآخر، ضمن استراتجيات خطابية محددة، مقابل نسق آخر مناظر يقوم على فعل عكسي يكشف ويقاوم النسق السابق</w:t>
      </w:r>
      <w:r>
        <w:rPr>
          <w:rStyle w:val="Appelnotedebasdep"/>
          <w:rFonts w:ascii="Traditional Arabic" w:hAnsi="Traditional Arabic" w:cs="Traditional Arabic"/>
          <w:sz w:val="32"/>
          <w:szCs w:val="32"/>
          <w:lang w:bidi="ar-DZ"/>
        </w:rPr>
        <w:footnoteReference w:customMarkFollows="1" w:id="11"/>
        <w:t>4</w:t>
      </w:r>
      <w:r>
        <w:rPr>
          <w:rFonts w:ascii="Traditional Arabic" w:hAnsi="Traditional Arabic" w:cs="Traditional Arabic" w:hint="cs"/>
          <w:sz w:val="32"/>
          <w:szCs w:val="32"/>
          <w:rtl/>
          <w:lang w:bidi="ar-DZ"/>
        </w:rPr>
        <w:t xml:space="preserve"> ".</w:t>
      </w:r>
    </w:p>
    <w:p w:rsidR="00EF5DBC" w:rsidRDefault="00EF5DBC" w:rsidP="00AA11D5">
      <w:pPr>
        <w:tabs>
          <w:tab w:val="left" w:pos="7090"/>
          <w:tab w:val="right" w:pos="8788"/>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يقوم الخطاب الأدبي الكولونيالي على نسقين م</w:t>
      </w:r>
      <w:r w:rsidR="00AA11D5">
        <w:rPr>
          <w:rFonts w:ascii="Traditional Arabic" w:hAnsi="Traditional Arabic" w:cs="Traditional Arabic" w:hint="cs"/>
          <w:sz w:val="32"/>
          <w:szCs w:val="32"/>
          <w:rtl/>
          <w:lang w:bidi="ar-DZ"/>
        </w:rPr>
        <w:t>ن الكتابة نسق تمثل في كتابة مستعمر</w:t>
      </w:r>
      <w:r>
        <w:rPr>
          <w:rFonts w:ascii="Traditional Arabic" w:hAnsi="Traditional Arabic" w:cs="Traditional Arabic" w:hint="cs"/>
          <w:sz w:val="32"/>
          <w:szCs w:val="32"/>
          <w:rtl/>
          <w:lang w:bidi="ar-DZ"/>
        </w:rPr>
        <w:t xml:space="preserve"> وذلك بتصوير الآخر والنسق الثاني يقوم على إنشاء خطاب مضاد.</w:t>
      </w:r>
    </w:p>
    <w:p w:rsidR="00EF5DBC" w:rsidRDefault="00EF5DBC" w:rsidP="00EF5DBC">
      <w:pPr>
        <w:tabs>
          <w:tab w:val="left" w:pos="7090"/>
          <w:tab w:val="right" w:pos="8788"/>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الكتابة ضد الكتابة وبين هذين المستويين من الكتابة المتبادلة نشأ خطاب ما بعد الكولونيالية النقدي واضعا آليات واستراتجيات، تتيح له القراءة النص بكل ما يحمله من مضامين، وما يعكسه من إيديولوجيا</w:t>
      </w:r>
      <w:r>
        <w:rPr>
          <w:rFonts w:ascii="Traditional Arabic" w:hAnsi="Traditional Arabic" w:cs="Traditional Arabic" w:hint="eastAsia"/>
          <w:sz w:val="32"/>
          <w:szCs w:val="32"/>
          <w:rtl/>
          <w:lang w:bidi="ar-DZ"/>
        </w:rPr>
        <w:t>ت</w:t>
      </w:r>
      <w:r>
        <w:rPr>
          <w:rFonts w:ascii="Traditional Arabic" w:hAnsi="Traditional Arabic" w:cs="Traditional Arabic" w:hint="cs"/>
          <w:sz w:val="32"/>
          <w:szCs w:val="32"/>
          <w:rtl/>
          <w:lang w:bidi="ar-DZ"/>
        </w:rPr>
        <w:t>، بالإضافة إلى تشكيلاته النصية القائمة على اللغة، وبناء على هذا تعددت المداخل النقدية كما بينها هومي بابا ووضحها كتاب الإمبراطورية ترد بالكتابة</w:t>
      </w:r>
      <w:r>
        <w:rPr>
          <w:rStyle w:val="Appelnotedebasdep"/>
          <w:rFonts w:ascii="Traditional Arabic" w:hAnsi="Traditional Arabic" w:cs="Traditional Arabic"/>
          <w:sz w:val="32"/>
          <w:szCs w:val="32"/>
          <w:rtl/>
          <w:lang w:bidi="ar-DZ"/>
        </w:rPr>
        <w:footnoteReference w:id="12"/>
      </w:r>
      <w:r>
        <w:rPr>
          <w:rFonts w:ascii="Traditional Arabic" w:hAnsi="Traditional Arabic" w:cs="Traditional Arabic" w:hint="cs"/>
          <w:sz w:val="32"/>
          <w:szCs w:val="32"/>
          <w:rtl/>
          <w:lang w:bidi="ar-DZ"/>
        </w:rPr>
        <w:t>".</w:t>
      </w:r>
    </w:p>
    <w:p w:rsidR="00EF5DBC" w:rsidRDefault="00EF5DBC" w:rsidP="00EF5DBC">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ركز "هومي بابا" من خلال جهوده في الخطاب الكولونيالي على قضية محورية وأساسية هي المستعمَر والمستعمِر وعلاقة الذات وانفصالها عن الآخر وطرح أيضا قضية الهوية في دراساته ما بعد الكولونيالية. </w:t>
      </w:r>
    </w:p>
    <w:p w:rsidR="00EF5DBC" w:rsidRDefault="00EF5DBC" w:rsidP="00EF5DBC">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"جهود</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بابا مكرسة لاستكشاف الموقع الثقافي الهجين والبيني،</w:t>
      </w:r>
      <w:r w:rsidR="00AA11D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مدافعا عن موقع نظري يفلت من ثنائيات الشرق والغرب،والذات الآخر، والسيد والعبد، الداخل والخارج، موقع يتغلب على الأسس المتعينة ويكشف عن فضاء من الترجمة لا تكون في الهويات منسوبة إلى سمات ثقافية متعينة مسبقا وغير قابلة للاختزال وقائمة خارج التاريخ</w:t>
      </w:r>
      <w:r>
        <w:rPr>
          <w:rStyle w:val="Appelnotedebasdep"/>
          <w:rFonts w:ascii="Traditional Arabic" w:hAnsi="Traditional Arabic" w:cs="Traditional Arabic"/>
          <w:sz w:val="32"/>
          <w:szCs w:val="32"/>
          <w:lang w:bidi="ar-DZ"/>
        </w:rPr>
        <w:footnoteReference w:customMarkFollows="1" w:id="13"/>
        <w:t>2</w:t>
      </w:r>
      <w:r>
        <w:rPr>
          <w:rFonts w:ascii="Traditional Arabic" w:hAnsi="Traditional Arabic" w:cs="Traditional Arabic" w:hint="cs"/>
          <w:sz w:val="32"/>
          <w:szCs w:val="32"/>
          <w:rtl/>
          <w:lang w:bidi="ar-DZ"/>
        </w:rPr>
        <w:t xml:space="preserve"> ". </w:t>
      </w:r>
    </w:p>
    <w:p w:rsidR="00EF5DBC" w:rsidRDefault="00EF5DBC" w:rsidP="00EF5DBC">
      <w:pPr>
        <w:tabs>
          <w:tab w:val="left" w:pos="7090"/>
        </w:tabs>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ثانيا: الرواية العربية بين الأنا والآخر </w:t>
      </w:r>
    </w:p>
    <w:p w:rsidR="00EF5DBC" w:rsidRDefault="000F28B2" w:rsidP="00EF5DBC">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EF5DBC" w:rsidRPr="009B43D5">
        <w:rPr>
          <w:rFonts w:ascii="Traditional Arabic" w:hAnsi="Traditional Arabic" w:cs="Traditional Arabic" w:hint="cs"/>
          <w:sz w:val="32"/>
          <w:szCs w:val="32"/>
          <w:rtl/>
          <w:lang w:bidi="ar-DZ"/>
        </w:rPr>
        <w:t xml:space="preserve"> تعتبر الر</w:t>
      </w:r>
      <w:r w:rsidR="00EF5DBC">
        <w:rPr>
          <w:rFonts w:ascii="Traditional Arabic" w:hAnsi="Traditional Arabic" w:cs="Traditional Arabic" w:hint="cs"/>
          <w:sz w:val="32"/>
          <w:szCs w:val="32"/>
          <w:rtl/>
          <w:lang w:bidi="ar-DZ"/>
        </w:rPr>
        <w:t>ّ</w:t>
      </w:r>
      <w:r w:rsidR="00EF5DBC" w:rsidRPr="009B43D5">
        <w:rPr>
          <w:rFonts w:ascii="Traditional Arabic" w:hAnsi="Traditional Arabic" w:cs="Traditional Arabic" w:hint="cs"/>
          <w:sz w:val="32"/>
          <w:szCs w:val="32"/>
          <w:rtl/>
          <w:lang w:bidi="ar-DZ"/>
        </w:rPr>
        <w:t xml:space="preserve">واية من </w:t>
      </w:r>
      <w:r w:rsidR="00EF5DBC">
        <w:rPr>
          <w:rFonts w:ascii="Traditional Arabic" w:hAnsi="Traditional Arabic" w:cs="Traditional Arabic" w:hint="cs"/>
          <w:sz w:val="32"/>
          <w:szCs w:val="32"/>
          <w:rtl/>
          <w:lang w:bidi="ar-DZ"/>
        </w:rPr>
        <w:t>الأجناس الأدبيّة التي تحظى بالاهتمام والدراسة ويقبل عليها الأدباء والكتاب فقد وجهت إليها الأقلام بالبحث والتأليف، وفي القرن التاسع عشر استطاعت أن تثبت وجودها في الساحة الأدبية لما تتوفر عليه من مرونة،وقدرة، ومواكبة مجريات الواقع، بآلياتها وتقنياتها المتنوعة وموضوعاتها الجديدة،"حيث أنها تتخذ لنفسها ألف وجه لترتدي في هيئتها ألف رداء، وتتشكل أمام القارئ تحت ألف شكل</w:t>
      </w:r>
      <w:r w:rsidR="00EF5DBC">
        <w:rPr>
          <w:rStyle w:val="Appelnotedebasdep"/>
          <w:rFonts w:ascii="Traditional Arabic" w:hAnsi="Traditional Arabic" w:cs="Traditional Arabic"/>
          <w:sz w:val="32"/>
          <w:szCs w:val="32"/>
          <w:lang w:bidi="ar-DZ"/>
        </w:rPr>
        <w:footnoteReference w:customMarkFollows="1" w:id="14"/>
        <w:t>3</w:t>
      </w:r>
      <w:r w:rsidR="00EF5DBC">
        <w:rPr>
          <w:rFonts w:ascii="Traditional Arabic" w:hAnsi="Traditional Arabic" w:cs="Traditional Arabic" w:hint="cs"/>
          <w:sz w:val="32"/>
          <w:szCs w:val="32"/>
          <w:rtl/>
          <w:lang w:bidi="ar-DZ"/>
        </w:rPr>
        <w:t>" باعتبارها جنس أدبي منثور.</w:t>
      </w:r>
    </w:p>
    <w:p w:rsidR="00EF5DBC" w:rsidRPr="009B43D5" w:rsidRDefault="00EF5DBC" w:rsidP="002321B4">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"إن عباءة السرد جعلت الرّواية وهي النص الجامع للفنون والبوتقة التي تنصهر فيها الكثير من الأجناس والروافد لشتى المعارف الإنسانية</w:t>
      </w:r>
      <w:r>
        <w:rPr>
          <w:rStyle w:val="Appelnotedebasdep"/>
          <w:rFonts w:ascii="Traditional Arabic" w:hAnsi="Traditional Arabic" w:cs="Traditional Arabic"/>
          <w:sz w:val="32"/>
          <w:szCs w:val="32"/>
          <w:lang w:bidi="ar-DZ"/>
        </w:rPr>
        <w:footnoteReference w:customMarkFollows="1" w:id="15"/>
        <w:t>4</w:t>
      </w:r>
      <w:r>
        <w:rPr>
          <w:rFonts w:ascii="Traditional Arabic" w:hAnsi="Traditional Arabic" w:cs="Traditional Arabic" w:hint="cs"/>
          <w:sz w:val="32"/>
          <w:szCs w:val="32"/>
          <w:rtl/>
          <w:lang w:bidi="ar-DZ"/>
        </w:rPr>
        <w:t>".</w:t>
      </w:r>
    </w:p>
    <w:p w:rsidR="00EF5DBC" w:rsidRDefault="00EF5DBC" w:rsidP="00EF5DBC">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"تشكل العلاقة مع الآخر تحديًا كبيرًا للذات، فقد حظيت تلك القضية باهتمام بالغ من المفكريّن والأدباء العرب، لتطرح نفسها بوصفها إشكالية فكريّة وأدبية حاولت الذات التعامل بوساطة مرجعيات ثقافيّة وفكريّة </w:t>
      </w:r>
      <w:r>
        <w:rPr>
          <w:rFonts w:ascii="Traditional Arabic" w:hAnsi="Traditional Arabic" w:cs="Traditional Arabic" w:hint="cs"/>
          <w:sz w:val="32"/>
          <w:szCs w:val="32"/>
          <w:rtl/>
          <w:lang w:bidi="ar-DZ"/>
        </w:rPr>
        <w:lastRenderedPageBreak/>
        <w:t>وتقاليّد أدبيّة مختلفة، كان للخطاب الروائي الجرأة الأكبر في التعبير عنها</w:t>
      </w:r>
      <w:r>
        <w:rPr>
          <w:rStyle w:val="Appelnotedebasdep"/>
          <w:rFonts w:ascii="Traditional Arabic" w:hAnsi="Traditional Arabic" w:cs="Traditional Arabic"/>
          <w:sz w:val="32"/>
          <w:szCs w:val="32"/>
          <w:lang w:bidi="ar-DZ"/>
        </w:rPr>
        <w:footnoteReference w:customMarkFollows="1" w:id="16"/>
        <w:t>1</w:t>
      </w:r>
      <w:r>
        <w:rPr>
          <w:rFonts w:ascii="Traditional Arabic" w:hAnsi="Traditional Arabic" w:cs="Traditional Arabic" w:hint="cs"/>
          <w:sz w:val="32"/>
          <w:szCs w:val="32"/>
          <w:rtl/>
          <w:lang w:bidi="ar-DZ"/>
        </w:rPr>
        <w:t xml:space="preserve">".كان للاستعمار الدور الكبير في التعالق القائم بين الأنا والآخر حيث أن هذا الموضوع شغل بال أدباء والمفكرين وطرحوا العلاقة التي تجمع بينهما.  </w:t>
      </w:r>
    </w:p>
    <w:p w:rsidR="00EF5DBC" w:rsidRDefault="00EF5DBC" w:rsidP="00EF5DBC">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وقد مثلت العلاقة مع الغرب إشكالية كبرى في الفكر العربي المعاصر، إذ أدّت إلى انقسام العرب، فهم إمّا متمسكون بالماضي، واقعون تحت تأثير سلطة التراث، وإما علمانيون خاضعون لتأثير الغرب أو توفيقيُّون يحاولون إقامة توازن شبه مستحيل بين التراث والغرب، وهم  حالاتهم تلك أسرى لما هو خارج عن ذواتهم، إذ أنهم يعانون استلابًا أمام قوة الغرب ممّا أفقد الذات العربيّة خصوّصيتها، وحدّ من إمكانية تفردها واستقلاليتها</w:t>
      </w:r>
      <w:r>
        <w:rPr>
          <w:rStyle w:val="Appelnotedebasdep"/>
          <w:rFonts w:ascii="Traditional Arabic" w:hAnsi="Traditional Arabic" w:cs="Traditional Arabic"/>
          <w:sz w:val="32"/>
          <w:szCs w:val="32"/>
          <w:lang w:bidi="ar-DZ"/>
        </w:rPr>
        <w:footnoteReference w:customMarkFollows="1" w:id="17"/>
        <w:t>2</w:t>
      </w:r>
      <w:r>
        <w:rPr>
          <w:rFonts w:ascii="Traditional Arabic" w:hAnsi="Traditional Arabic" w:cs="Traditional Arabic" w:hint="cs"/>
          <w:sz w:val="32"/>
          <w:szCs w:val="32"/>
          <w:rtl/>
          <w:lang w:bidi="ar-DZ"/>
        </w:rPr>
        <w:t xml:space="preserve">". </w:t>
      </w:r>
    </w:p>
    <w:p w:rsidR="00EF5DBC" w:rsidRDefault="00EF5DBC" w:rsidP="00EF5DBC">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وعلى  اعتبار أن الرواية ذلك الجنس الأدبي التي بين الأنا العربيّة وقدمت الحياة بما يواكب مجريات العصر إذ "تعد الرواية من اقدر الفنون على تقديم تفاصيل الحياة بكل حقائقها وأوهامها، مما يتيح لنا دراسة إشكالية العلاقة بين الأنا والآخر فيها، إذ تستطيع أن تفتح أمام المتلقي طريق فهم الذات والآخر معا، فهي قادرة على نبش أعماقنا وتجسيد أفكارنا ومشاعرنا وأحلامنا، وطرح ما يعترضنا من </w:t>
      </w:r>
      <w:r w:rsidR="00365866">
        <w:rPr>
          <w:rFonts w:ascii="Traditional Arabic" w:hAnsi="Traditional Arabic" w:cs="Traditional Arabic" w:hint="cs"/>
          <w:sz w:val="32"/>
          <w:szCs w:val="32"/>
          <w:rtl/>
          <w:lang w:bidi="ar-DZ"/>
        </w:rPr>
        <w:t>إشكالات</w:t>
      </w:r>
      <w:r>
        <w:rPr>
          <w:rFonts w:ascii="Traditional Arabic" w:hAnsi="Traditional Arabic" w:cs="Traditional Arabic" w:hint="cs"/>
          <w:sz w:val="32"/>
          <w:szCs w:val="32"/>
          <w:rtl/>
          <w:lang w:bidi="ar-DZ"/>
        </w:rPr>
        <w:t xml:space="preserve"> تعانيها الأنا في مواجهة الآخر، كل ذلك يفسح المجال لتقديم اضطراب رؤيتنا وقلقنا وإحباطنا، فيعكس تطور نظرتنا إلى ذواتنا وإلى الآخر، مثلما يعكس أوهامنا وأفكارنا المسبقة التي كثيرا ما نجد أنفسنا أسرى لها. إذ تشكل أسس تصرفاتنا وعلاقتنا مع الآخر</w:t>
      </w:r>
      <w:r>
        <w:rPr>
          <w:rStyle w:val="Appelnotedebasdep"/>
          <w:rFonts w:ascii="Traditional Arabic" w:hAnsi="Traditional Arabic" w:cs="Traditional Arabic"/>
          <w:sz w:val="32"/>
          <w:szCs w:val="32"/>
          <w:lang w:bidi="ar-DZ"/>
        </w:rPr>
        <w:footnoteReference w:customMarkFollows="1" w:id="18"/>
        <w:t>3</w:t>
      </w:r>
      <w:r>
        <w:rPr>
          <w:rFonts w:ascii="Traditional Arabic" w:hAnsi="Traditional Arabic" w:cs="Traditional Arabic" w:hint="cs"/>
          <w:sz w:val="32"/>
          <w:szCs w:val="32"/>
          <w:rtl/>
          <w:lang w:bidi="ar-DZ"/>
        </w:rPr>
        <w:t xml:space="preserve">". </w:t>
      </w:r>
    </w:p>
    <w:p w:rsidR="00EF5DBC" w:rsidRDefault="00EF5DBC" w:rsidP="002321B4">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تعتبر الرواية أسلوب من أساليب التعبير الاجتماعي المحتذى به، فهي مرآة عاكسة للمجتمع تتكيف معه بسهولة ومن خلالها يتسنى لنا إن نفهم العلاقة بين الأنا والآخر</w:t>
      </w:r>
      <w:r w:rsidR="002321B4">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ويصورها الروائي بقالب فني يبرز فيه سلطة الآخر مما يجعل الأنا في صراع دائم مع الآخر من أجل إثبات نفسه.</w:t>
      </w:r>
    </w:p>
    <w:p w:rsidR="00EF5DBC" w:rsidRDefault="00EF5DBC" w:rsidP="00EF5DBC">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"إذ يفسح اتساع الفضاء الروائي المجال أمامنا،كي نتأمل هواجسنا ووجهات النظر المتعددة، التي تواجهنا في الحياة، وتثير أسئلة حول الأنا وأزمات تعترض تشكيل الهوية، التي من بينها إشكالية العلاقة مع الآخر، فتبرز التشوه الذي يحاصرنا، مثلما يحاصر الآخر، وبذلك تتغلغل الرواية في الأعماق، لتناقش الإكراهات التي تعشش في اللاوعي، فتقتحمك المخبوء في تصور الذات والآخر، وبذلك تتعرف على تلك القيود والأوهام التي تحاصر </w:t>
      </w:r>
      <w:r>
        <w:rPr>
          <w:rFonts w:ascii="Traditional Arabic" w:hAnsi="Traditional Arabic" w:cs="Traditional Arabic" w:hint="cs"/>
          <w:sz w:val="32"/>
          <w:szCs w:val="32"/>
          <w:rtl/>
          <w:lang w:bidi="ar-DZ"/>
        </w:rPr>
        <w:lastRenderedPageBreak/>
        <w:t>الإنسانية، وتسقطها في ظلمتها</w:t>
      </w:r>
      <w:r>
        <w:rPr>
          <w:rStyle w:val="Appelnotedebasdep"/>
          <w:rFonts w:ascii="Traditional Arabic" w:hAnsi="Traditional Arabic" w:cs="Traditional Arabic"/>
          <w:sz w:val="32"/>
          <w:szCs w:val="32"/>
          <w:lang w:bidi="ar-DZ"/>
        </w:rPr>
        <w:footnoteReference w:customMarkFollows="1" w:id="19"/>
        <w:t>1</w:t>
      </w:r>
      <w:r>
        <w:rPr>
          <w:rFonts w:ascii="Traditional Arabic" w:hAnsi="Traditional Arabic" w:cs="Traditional Arabic" w:hint="cs"/>
          <w:sz w:val="32"/>
          <w:szCs w:val="32"/>
          <w:rtl/>
          <w:lang w:bidi="ar-DZ"/>
        </w:rPr>
        <w:t>" . من هنا يتبدى لنا أن الرواية من الوسائل التي تدافع عن حقوق ومطامح الشعوب.</w:t>
      </w:r>
    </w:p>
    <w:p w:rsidR="00EF5DBC" w:rsidRDefault="00EF5DBC" w:rsidP="00EF5DBC">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"ولعل الرواية من أكثر الفنون قدرة على تجسيد إشكالية الأنا والآخر وتتيح الفرصة لصوت"الأنا" للتعبير عما يضطرم في الأعماق من مخاوف وآلام وأفكار، فتنطلق في نقد الذات والآخر معا،إن كنا نلاحظ أن هذا النوع من النقد، يمارسه عادة المثقف الغربي أكثر من العربي، لهذا يشكل أحد أعمدة النهضة الغربية، حتى إن تطور الفكر الغربي مدين للنقد الذاتي،</w:t>
      </w:r>
      <w:r w:rsidR="00AA11D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الذي لا يتوقف المثقف (المفكر، الأديب...) عن ممارسته</w:t>
      </w:r>
      <w:r>
        <w:rPr>
          <w:rStyle w:val="Appelnotedebasdep"/>
          <w:rFonts w:ascii="Traditional Arabic" w:hAnsi="Traditional Arabic" w:cs="Traditional Arabic"/>
          <w:sz w:val="32"/>
          <w:szCs w:val="32"/>
          <w:lang w:bidi="ar-DZ"/>
        </w:rPr>
        <w:footnoteReference w:customMarkFollows="1" w:id="20"/>
        <w:t>2</w:t>
      </w:r>
      <w:r>
        <w:rPr>
          <w:rFonts w:ascii="Traditional Arabic" w:hAnsi="Traditional Arabic" w:cs="Traditional Arabic" w:hint="cs"/>
          <w:sz w:val="32"/>
          <w:szCs w:val="32"/>
          <w:rtl/>
          <w:lang w:bidi="ar-DZ"/>
        </w:rPr>
        <w:t xml:space="preserve">".    </w:t>
      </w:r>
    </w:p>
    <w:p w:rsidR="00EF5DBC" w:rsidRPr="00434833" w:rsidRDefault="00EF5DBC" w:rsidP="00EF5DBC">
      <w:pPr>
        <w:pStyle w:val="Paragraphedeliste"/>
        <w:numPr>
          <w:ilvl w:val="0"/>
          <w:numId w:val="19"/>
        </w:numPr>
        <w:tabs>
          <w:tab w:val="left" w:pos="7090"/>
        </w:tabs>
        <w:bidi/>
        <w:jc w:val="both"/>
        <w:rPr>
          <w:rFonts w:ascii="Traditional Arabic" w:hAnsi="Traditional Arabic" w:cs="Traditional Arabic"/>
          <w:sz w:val="32"/>
          <w:szCs w:val="32"/>
          <w:rtl/>
          <w:lang w:bidi="ar-DZ"/>
        </w:rPr>
      </w:pPr>
      <w:r w:rsidRPr="00434833">
        <w:rPr>
          <w:rFonts w:ascii="Traditional Arabic" w:hAnsi="Traditional Arabic" w:cs="Traditional Arabic" w:hint="cs"/>
          <w:sz w:val="32"/>
          <w:szCs w:val="32"/>
          <w:rtl/>
          <w:lang w:bidi="ar-DZ"/>
        </w:rPr>
        <w:t>ومن الروايات العربية التي جسدت الرغبة في فهم الآخر الذي تبدى لنا في هيئة العدو( المستعم</w:t>
      </w:r>
      <w:r w:rsidR="002321B4">
        <w:rPr>
          <w:rFonts w:ascii="Traditional Arabic" w:hAnsi="Traditional Arabic" w:cs="Traditional Arabic" w:hint="cs"/>
          <w:sz w:val="32"/>
          <w:szCs w:val="32"/>
          <w:rtl/>
          <w:lang w:bidi="ar-DZ"/>
        </w:rPr>
        <w:t>ِ</w:t>
      </w:r>
      <w:r w:rsidRPr="00434833">
        <w:rPr>
          <w:rFonts w:ascii="Traditional Arabic" w:hAnsi="Traditional Arabic" w:cs="Traditional Arabic" w:hint="cs"/>
          <w:sz w:val="32"/>
          <w:szCs w:val="32"/>
          <w:rtl/>
          <w:lang w:bidi="ar-DZ"/>
        </w:rPr>
        <w:t>ر) وبينت لنا الأنا العربية.</w:t>
      </w:r>
    </w:p>
    <w:p w:rsidR="00EF5DBC" w:rsidRPr="00EF5DBC" w:rsidRDefault="00EF5DBC" w:rsidP="00EF5DBC">
      <w:pPr>
        <w:tabs>
          <w:tab w:val="left" w:pos="7090"/>
        </w:tabs>
        <w:bidi/>
        <w:jc w:val="both"/>
        <w:rPr>
          <w:rFonts w:ascii="Traditional Arabic" w:hAnsi="Traditional Arabic" w:cs="Traditional Arabic"/>
          <w:b/>
          <w:bCs/>
          <w:sz w:val="32"/>
          <w:szCs w:val="32"/>
          <w:rtl/>
          <w:lang w:bidi="ar-DZ"/>
        </w:rPr>
      </w:pPr>
      <w:r w:rsidRPr="00EF5DBC">
        <w:rPr>
          <w:rFonts w:ascii="Traditional Arabic" w:hAnsi="Traditional Arabic" w:cs="Traditional Arabic" w:hint="cs"/>
          <w:b/>
          <w:bCs/>
          <w:sz w:val="32"/>
          <w:szCs w:val="32"/>
          <w:rtl/>
          <w:lang w:bidi="ar-DZ"/>
        </w:rPr>
        <w:t>1-رواية ثلاثية أرض السواد لعبد الرحمان منيف:</w:t>
      </w:r>
    </w:p>
    <w:p w:rsidR="00EF5DBC" w:rsidRDefault="00EF5DBC" w:rsidP="00EF5DBC">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قدم الروائي السعودي عبد الرحمان منيف في ثلاثية "أرض السواد" بلد أحبه، هو بلد أمه</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العراقية،</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فاستطاع أن يقدم الأنا في لحظة تاريخية مأزومة، تبحث فيها عن تألقها، بعد محاولتها الخروج شرنقة التقوقع والتخلف لتبحث  عن هويتها الحضارية، وقد بدا الروائي مهموما، بتجسيدها، عبر روايته التاريخية هذه، خصوصا بعد أن اشتدت</w:t>
      </w:r>
      <w:r w:rsidR="000F28B2">
        <w:rPr>
          <w:rFonts w:ascii="Traditional Arabic" w:hAnsi="Traditional Arabic" w:cs="Traditional Arabic" w:hint="cs"/>
          <w:sz w:val="32"/>
          <w:szCs w:val="32"/>
          <w:rtl/>
          <w:lang w:bidi="ar-DZ"/>
        </w:rPr>
        <w:t xml:space="preserve"> هجمات الآخر الغربي (العسكرية و</w:t>
      </w:r>
      <w:r>
        <w:rPr>
          <w:rFonts w:ascii="Traditional Arabic" w:hAnsi="Traditional Arabic" w:cs="Traditional Arabic" w:hint="cs"/>
          <w:sz w:val="32"/>
          <w:szCs w:val="32"/>
          <w:rtl/>
          <w:lang w:bidi="ar-DZ"/>
        </w:rPr>
        <w:t>الثقافية) على العراق منذ القرن التاسع عشر حتى القرن الحادي والعشرين، وبذلك آلمه انتهاك كرامة الأنا ومسخ وجودها،</w:t>
      </w:r>
      <w:r>
        <w:rPr>
          <w:rFonts w:ascii="Traditional Arabic" w:hAnsi="Traditional Arabic" w:cs="Traditional Arabic"/>
          <w:sz w:val="32"/>
          <w:szCs w:val="32"/>
          <w:lang w:bidi="ar-DZ"/>
        </w:rPr>
        <w:t> </w:t>
      </w:r>
      <w:r>
        <w:rPr>
          <w:rFonts w:ascii="Traditional Arabic" w:hAnsi="Traditional Arabic" w:cs="Traditional Arabic" w:hint="cs"/>
          <w:sz w:val="32"/>
          <w:szCs w:val="32"/>
          <w:rtl/>
          <w:lang w:bidi="ar-DZ"/>
        </w:rPr>
        <w:t xml:space="preserve">وخاف من عجزها أما تسلط القوة المستبدة المحليّة والغربية معا، فحاول عن طريق الإبداع أن يبحث عن طريقة، يحقق فيها العراقي ذاته، ويثق بإمكاناته، كي يستطيع مواجهة تلك القوى الظالمة، التي حاولت القضاء عليه، لهذا بات اليوم سؤال من أنا؟ أكثر إلحاحا من أي وقت على  وجدانه، إذ بدأ الروائي يخاف من أن يضيع الإنسان العربي ذاته، فتضيع خصوصيته وهويته. </w:t>
      </w:r>
    </w:p>
    <w:p w:rsidR="00EF5DBC" w:rsidRDefault="00EF5DBC" w:rsidP="00EF5DBC">
      <w:pPr>
        <w:tabs>
          <w:tab w:val="left" w:pos="7090"/>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ومن هنا نستطيع أن نلمس في "أرض السواد" محاولة لفهم إشكالية الأنا في علاقتها مع ذاتها ومع الآخر</w:t>
      </w:r>
      <w:r>
        <w:rPr>
          <w:rStyle w:val="Appelnotedebasdep"/>
          <w:rFonts w:ascii="Traditional Arabic" w:hAnsi="Traditional Arabic" w:cs="Traditional Arabic"/>
          <w:sz w:val="32"/>
          <w:szCs w:val="32"/>
          <w:lang w:bidi="ar-DZ"/>
        </w:rPr>
        <w:footnoteReference w:customMarkFollows="1" w:id="21"/>
        <w:t>3</w:t>
      </w:r>
      <w:r>
        <w:rPr>
          <w:rFonts w:ascii="Traditional Arabic" w:hAnsi="Traditional Arabic" w:cs="Traditional Arabic" w:hint="cs"/>
          <w:sz w:val="32"/>
          <w:szCs w:val="32"/>
          <w:rtl/>
          <w:lang w:bidi="ar-DZ"/>
        </w:rPr>
        <w:t xml:space="preserve">. </w:t>
      </w:r>
    </w:p>
    <w:p w:rsidR="00EF5DBC" w:rsidRPr="00EF5DBC" w:rsidRDefault="00EF5DBC" w:rsidP="00EF5DBC">
      <w:pPr>
        <w:tabs>
          <w:tab w:val="left" w:pos="7090"/>
        </w:tabs>
        <w:bidi/>
        <w:jc w:val="both"/>
        <w:rPr>
          <w:rFonts w:ascii="Traditional Arabic" w:hAnsi="Traditional Arabic" w:cs="Traditional Arabic"/>
          <w:b/>
          <w:bCs/>
          <w:sz w:val="32"/>
          <w:szCs w:val="32"/>
          <w:rtl/>
        </w:rPr>
      </w:pPr>
      <w:r w:rsidRPr="00EF5DBC">
        <w:rPr>
          <w:rFonts w:ascii="Traditional Arabic" w:hAnsi="Traditional Arabic" w:cs="Traditional Arabic" w:hint="cs"/>
          <w:b/>
          <w:bCs/>
          <w:sz w:val="32"/>
          <w:szCs w:val="32"/>
          <w:rtl/>
        </w:rPr>
        <w:t>2-رواية خارطة حب لأهداف سويف:</w:t>
      </w:r>
    </w:p>
    <w:p w:rsidR="00EF5DBC" w:rsidRDefault="00EF5DBC" w:rsidP="00EF5DBC">
      <w:pPr>
        <w:tabs>
          <w:tab w:val="left" w:pos="709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تعيش الكاتبة أهداف سويف بعيدة عن وطنها (إنجلترا)، لكنها حملت همومه</w:t>
      </w:r>
      <w:r>
        <w:rPr>
          <w:rFonts w:ascii="Traditional Arabic" w:hAnsi="Traditional Arabic" w:cs="Traditional Arabic"/>
          <w:sz w:val="32"/>
          <w:szCs w:val="32"/>
        </w:rPr>
        <w:t xml:space="preserve"> </w:t>
      </w:r>
      <w:r>
        <w:rPr>
          <w:rFonts w:ascii="Traditional Arabic" w:hAnsi="Traditional Arabic" w:cs="Traditional Arabic" w:hint="cs"/>
          <w:sz w:val="32"/>
          <w:szCs w:val="32"/>
          <w:rtl/>
          <w:lang w:bidi="ar-DZ"/>
        </w:rPr>
        <w:t>شغاف</w:t>
      </w:r>
      <w:r>
        <w:rPr>
          <w:rFonts w:ascii="Traditional Arabic" w:hAnsi="Traditional Arabic" w:cs="Traditional Arabic" w:hint="cs"/>
          <w:sz w:val="32"/>
          <w:szCs w:val="32"/>
          <w:rtl/>
        </w:rPr>
        <w:t xml:space="preserve"> إبداعها. وأبرز هذه الهموم علاقة الأنا بالآخر لهذا كتبت "خارطة حب" باللغة الإنجليزيّة لعلها تنشئ حوار بين الذات العربية والآخر </w:t>
      </w:r>
      <w:r>
        <w:rPr>
          <w:rFonts w:ascii="Traditional Arabic" w:hAnsi="Traditional Arabic" w:cs="Traditional Arabic" w:hint="cs"/>
          <w:sz w:val="32"/>
          <w:szCs w:val="32"/>
          <w:rtl/>
        </w:rPr>
        <w:lastRenderedPageBreak/>
        <w:t>الغربي، إذ عمدت إلى رصد علاقة الشرق بالغرب بكل مظاهرها  المشرقة والمظلمة، وأرخت عبر الإبداع الروائي لبداية الاحتكاك بالآخر (المستعمر والصديق) رابطة الماضي بالحاضر عبر لعبة فنية. لتنسج زمنيّن متوازيين: زمن الجدة (أنا) وحين تسأله أمه عن السبب الذي جعله يقدم على الطلاق ولم تمض على زواجه سنة، فيجيبها:</w:t>
      </w:r>
    </w:p>
    <w:p w:rsidR="00EF5DBC" w:rsidRDefault="00EF5DBC" w:rsidP="00EF5DBC">
      <w:pPr>
        <w:tabs>
          <w:tab w:val="left" w:pos="709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Pr>
          <w:rFonts w:ascii="Traditional Arabic" w:hAnsi="Traditional Arabic" w:cs="Traditional Arabic"/>
          <w:sz w:val="32"/>
          <w:szCs w:val="32"/>
        </w:rPr>
        <w:t xml:space="preserve"> </w:t>
      </w:r>
      <w:r>
        <w:rPr>
          <w:rFonts w:ascii="Traditional Arabic" w:hAnsi="Traditional Arabic" w:cs="Traditional Arabic" w:hint="cs"/>
          <w:sz w:val="32"/>
          <w:szCs w:val="32"/>
          <w:rtl/>
        </w:rPr>
        <w:t>الحرب</w:t>
      </w:r>
      <w:r>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p>
    <w:p w:rsidR="00EF5DBC" w:rsidRDefault="00EF5DBC" w:rsidP="00EF5DBC">
      <w:pPr>
        <w:tabs>
          <w:tab w:val="left" w:pos="709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w:t>
      </w:r>
      <w:r>
        <w:rPr>
          <w:rFonts w:ascii="Traditional Arabic" w:hAnsi="Traditional Arabic" w:cs="Traditional Arabic"/>
          <w:sz w:val="32"/>
          <w:szCs w:val="32"/>
        </w:rPr>
        <w:t xml:space="preserve"> </w:t>
      </w:r>
      <w:r>
        <w:rPr>
          <w:rFonts w:ascii="Traditional Arabic" w:hAnsi="Traditional Arabic" w:cs="Traditional Arabic" w:hint="cs"/>
          <w:sz w:val="32"/>
          <w:szCs w:val="32"/>
          <w:rtl/>
        </w:rPr>
        <w:t>الحرب ؟ الحرب تدفع الرجل ليطلق زوجته؟"</w:t>
      </w:r>
    </w:p>
    <w:p w:rsidR="00EF5DBC" w:rsidRDefault="00EF5DBC" w:rsidP="00EF5DBC">
      <w:pPr>
        <w:tabs>
          <w:tab w:val="left" w:pos="709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"اكتشفنا ن</w:t>
      </w:r>
      <w:r>
        <w:rPr>
          <w:rFonts w:ascii="Traditional Arabic" w:hAnsi="Traditional Arabic" w:cs="Traditional Arabic" w:hint="cs"/>
          <w:sz w:val="32"/>
          <w:szCs w:val="32"/>
          <w:rtl/>
          <w:lang w:bidi="ar-DZ"/>
        </w:rPr>
        <w:t>ح</w:t>
      </w:r>
      <w:r>
        <w:rPr>
          <w:rFonts w:ascii="Traditional Arabic" w:hAnsi="Traditional Arabic" w:cs="Traditional Arabic" w:hint="cs"/>
          <w:sz w:val="32"/>
          <w:szCs w:val="32"/>
          <w:rtl/>
        </w:rPr>
        <w:t>ن الاثنين أنني عربي </w:t>
      </w:r>
      <w:r>
        <w:rPr>
          <w:rFonts w:ascii="Traditional Arabic" w:hAnsi="Traditional Arabic" w:cs="Traditional Arabic"/>
          <w:sz w:val="32"/>
          <w:szCs w:val="32"/>
        </w:rPr>
        <w:t>!</w:t>
      </w:r>
      <w:r>
        <w:rPr>
          <w:rFonts w:ascii="Traditional Arabic" w:hAnsi="Traditional Arabic" w:cs="Traditional Arabic" w:hint="cs"/>
          <w:sz w:val="32"/>
          <w:szCs w:val="32"/>
          <w:rtl/>
        </w:rPr>
        <w:t>"</w:t>
      </w:r>
    </w:p>
    <w:p w:rsidR="00EF5DBC" w:rsidRDefault="000F28B2" w:rsidP="00EF5DBC">
      <w:pPr>
        <w:tabs>
          <w:tab w:val="left" w:pos="709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EF5DBC">
        <w:rPr>
          <w:rFonts w:ascii="Traditional Arabic" w:hAnsi="Traditional Arabic" w:cs="Traditional Arabic" w:hint="cs"/>
          <w:sz w:val="32"/>
          <w:szCs w:val="32"/>
          <w:rtl/>
        </w:rPr>
        <w:t>استخدمت ضمير الجماعة لتبتعد عن إقصاء وعرضت فكرة التزاوج مع الغرب ولمحت إلى أن أساس الزواج الناجح هو التفاهم مع الآخر، وبذلك عملت الكاتبة " أهداف سويف" في روايتها" خارطة حب على نسج خيوط علاقة مدهشة بين الأنا والآخر، وسلطت الضوء على بداية الاحتكاك بالآخر  الإنجليزي (المستعمر والإنسان) فقدمت وثيقة إنسانية، تبين نجاح العلاقة الإنسانية (الزواج) وفشل العلاقات الوحشية (الاحتلال)</w:t>
      </w:r>
      <w:r w:rsidR="00EF5DBC">
        <w:rPr>
          <w:rStyle w:val="Appelnotedebasdep"/>
          <w:rFonts w:ascii="Traditional Arabic" w:hAnsi="Traditional Arabic" w:cs="Traditional Arabic"/>
          <w:sz w:val="32"/>
          <w:szCs w:val="32"/>
        </w:rPr>
        <w:footnoteReference w:customMarkFollows="1" w:id="22"/>
        <w:t>1</w:t>
      </w:r>
      <w:r w:rsidR="00EF5DBC">
        <w:rPr>
          <w:rFonts w:ascii="Traditional Arabic" w:hAnsi="Traditional Arabic" w:cs="Traditional Arabic" w:hint="cs"/>
          <w:sz w:val="32"/>
          <w:szCs w:val="32"/>
          <w:rtl/>
        </w:rPr>
        <w:t xml:space="preserve">". </w:t>
      </w:r>
    </w:p>
    <w:p w:rsidR="00EF5DBC" w:rsidRPr="00EF5DBC" w:rsidRDefault="00EF5DBC" w:rsidP="00EF5DBC">
      <w:pPr>
        <w:tabs>
          <w:tab w:val="left" w:pos="7090"/>
        </w:tabs>
        <w:bidi/>
        <w:jc w:val="both"/>
        <w:rPr>
          <w:rFonts w:ascii="Traditional Arabic" w:hAnsi="Traditional Arabic" w:cs="Traditional Arabic"/>
          <w:b/>
          <w:bCs/>
          <w:sz w:val="32"/>
          <w:szCs w:val="32"/>
          <w:rtl/>
        </w:rPr>
      </w:pPr>
      <w:r w:rsidRPr="00EF5DBC">
        <w:rPr>
          <w:rFonts w:ascii="Traditional Arabic" w:hAnsi="Traditional Arabic" w:cs="Traditional Arabic" w:hint="cs"/>
          <w:b/>
          <w:bCs/>
          <w:sz w:val="32"/>
          <w:szCs w:val="32"/>
          <w:rtl/>
        </w:rPr>
        <w:t>3-رواية ربيع حار لسحر خليفة:</w:t>
      </w:r>
    </w:p>
    <w:p w:rsidR="00EF5DBC" w:rsidRDefault="00EF5DBC" w:rsidP="00EF5DBC">
      <w:pPr>
        <w:tabs>
          <w:tab w:val="left" w:pos="709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إن رواية سحر خليفة" ربيع حار" قدمت الآخر اليهودي بصفته إنسانًا، ولم تحشره في قالب نمطي، يبرزه في صورة كريهة جامدة، وبذلك حولت عدم انتزاعه من سياقه الإنساني، إذ تعمدت انتقاء شخصيتين" عربية ويهودية" أقرب إلى براءة الطفولة،</w:t>
      </w:r>
      <w:r w:rsidR="00AA11D5">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لم تشوههما بعد العداوة والحروب وذاكرة التاريخ، لتنسج بينهما علاقة صداقة وحب يستهجنها الكبار عادة،</w:t>
      </w:r>
      <w:r w:rsidR="003808BB">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حيث أفسحت الرواية المجال لموت الطفل (أحمد) الذي يخطو نحو المراهقة،كي يصور الآخر اليهودي (ميرا) عبر مشاعر إيجابية،تحاول أن تنأى عن العداء.وقد تعمدت الكاتبة أن تجعل هذه المشاعر تتجاوز السياق الواقعي البائس، الذي يحيط بالشخصيات، لكن هذا السياق لن يستطيع أن يعيش معزولا عن السياق التاريخي الملطخ بالعدوان الصهيوني، مما يقهر الإنسان العربي، ويمنع تطور مشاعره الإيجابي</w:t>
      </w:r>
      <w:r>
        <w:rPr>
          <w:rFonts w:ascii="Traditional Arabic" w:hAnsi="Traditional Arabic" w:cs="Traditional Arabic" w:hint="eastAsia"/>
          <w:sz w:val="32"/>
          <w:szCs w:val="32"/>
          <w:rtl/>
        </w:rPr>
        <w:t>ة</w:t>
      </w:r>
      <w:r>
        <w:rPr>
          <w:rFonts w:ascii="Traditional Arabic" w:hAnsi="Traditional Arabic" w:cs="Traditional Arabic" w:hint="cs"/>
          <w:sz w:val="32"/>
          <w:szCs w:val="32"/>
          <w:rtl/>
        </w:rPr>
        <w:t>، تجاه الآخر المستوطن، إذ ينتزعه من عالم الجمال (الشعر والموسيقى والرسم) إلى عالم الحقد، فينتزعه بالتالي من الحياة ليقذف به في وجه الموت</w:t>
      </w:r>
      <w:r>
        <w:rPr>
          <w:rStyle w:val="Appelnotedebasdep"/>
          <w:rFonts w:ascii="Traditional Arabic" w:hAnsi="Traditional Arabic" w:cs="Traditional Arabic"/>
          <w:sz w:val="32"/>
          <w:szCs w:val="32"/>
        </w:rPr>
        <w:footnoteReference w:customMarkFollows="1" w:id="23"/>
        <w:t>2</w:t>
      </w:r>
      <w:r>
        <w:rPr>
          <w:rFonts w:ascii="Traditional Arabic" w:hAnsi="Traditional Arabic" w:cs="Traditional Arabic" w:hint="cs"/>
          <w:sz w:val="32"/>
          <w:szCs w:val="32"/>
          <w:rtl/>
        </w:rPr>
        <w:t>".</w:t>
      </w:r>
    </w:p>
    <w:p w:rsidR="00C174F3" w:rsidRDefault="00C174F3" w:rsidP="00C174F3">
      <w:pPr>
        <w:tabs>
          <w:tab w:val="left" w:pos="7090"/>
        </w:tabs>
        <w:bidi/>
        <w:jc w:val="both"/>
        <w:rPr>
          <w:rFonts w:ascii="Traditional Arabic" w:hAnsi="Traditional Arabic" w:cs="Traditional Arabic"/>
          <w:sz w:val="32"/>
          <w:szCs w:val="32"/>
          <w:rtl/>
        </w:rPr>
      </w:pPr>
    </w:p>
    <w:p w:rsidR="00C174F3" w:rsidRDefault="00C174F3" w:rsidP="00C174F3">
      <w:pPr>
        <w:tabs>
          <w:tab w:val="left" w:pos="7090"/>
        </w:tabs>
        <w:bidi/>
        <w:jc w:val="both"/>
        <w:rPr>
          <w:rFonts w:ascii="Traditional Arabic" w:hAnsi="Traditional Arabic" w:cs="Traditional Arabic"/>
          <w:sz w:val="32"/>
          <w:szCs w:val="32"/>
          <w:rtl/>
        </w:rPr>
      </w:pPr>
    </w:p>
    <w:p w:rsidR="00EF5DBC" w:rsidRPr="00EF5DBC" w:rsidRDefault="00EF5DBC" w:rsidP="00EF5DBC">
      <w:pPr>
        <w:tabs>
          <w:tab w:val="left" w:pos="7090"/>
        </w:tabs>
        <w:bidi/>
        <w:jc w:val="both"/>
        <w:rPr>
          <w:rFonts w:ascii="Traditional Arabic" w:hAnsi="Traditional Arabic" w:cs="Traditional Arabic"/>
          <w:b/>
          <w:bCs/>
          <w:sz w:val="32"/>
          <w:szCs w:val="32"/>
          <w:rtl/>
        </w:rPr>
      </w:pPr>
      <w:r w:rsidRPr="00EF5DBC">
        <w:rPr>
          <w:rFonts w:ascii="Traditional Arabic" w:hAnsi="Traditional Arabic" w:cs="Traditional Arabic" w:hint="cs"/>
          <w:b/>
          <w:bCs/>
          <w:sz w:val="32"/>
          <w:szCs w:val="32"/>
          <w:rtl/>
        </w:rPr>
        <w:lastRenderedPageBreak/>
        <w:t>4-رواية حجول من شوك لبثينة خضر مكي:</w:t>
      </w:r>
    </w:p>
    <w:p w:rsidR="00EF5DBC" w:rsidRDefault="00EF5DBC" w:rsidP="00EF5DBC">
      <w:pPr>
        <w:tabs>
          <w:tab w:val="left" w:pos="709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لقد عانى السودان منذ استقلاله ظروفا سياسية وحروبًا استهلكت موارده ومزقت أرضه، لهذا كانت الثقافة أولى ضحاياه، مما أدى إلى إهمال المثقفين السودانيي</w:t>
      </w:r>
      <w:r>
        <w:rPr>
          <w:rFonts w:ascii="Traditional Arabic" w:hAnsi="Traditional Arabic" w:cs="Traditional Arabic" w:hint="eastAsia"/>
          <w:sz w:val="32"/>
          <w:szCs w:val="32"/>
          <w:rtl/>
        </w:rPr>
        <w:t>ن</w:t>
      </w:r>
      <w:r>
        <w:rPr>
          <w:rFonts w:ascii="Traditional Arabic" w:hAnsi="Traditional Arabic" w:cs="Traditional Arabic" w:hint="cs"/>
          <w:sz w:val="32"/>
          <w:szCs w:val="32"/>
          <w:rtl/>
        </w:rPr>
        <w:t xml:space="preserve"> على الرغم من أهميتهم، فالروائية بثينة خضر مكي تتعمد في روايتها " حجول من شوك " إدخالنا عالم السودان منذ الرسالة الأولى لروايتها، التي تكمن في عنوانها، اتسعت دلالتها لتجمع الجمال والقبح، فالحجول (جمع حجلة) التي تعني "الخلخال أو الفرس "فتجتمع فيه الدلالة الايجابي</w:t>
      </w:r>
      <w:r>
        <w:rPr>
          <w:rFonts w:ascii="Traditional Arabic" w:hAnsi="Traditional Arabic" w:cs="Traditional Arabic" w:hint="eastAsia"/>
          <w:sz w:val="32"/>
          <w:szCs w:val="32"/>
          <w:rtl/>
        </w:rPr>
        <w:t>ة</w:t>
      </w:r>
      <w:r>
        <w:rPr>
          <w:rFonts w:ascii="Traditional Arabic" w:hAnsi="Traditional Arabic" w:cs="Traditional Arabic" w:hint="cs"/>
          <w:sz w:val="32"/>
          <w:szCs w:val="32"/>
          <w:rtl/>
        </w:rPr>
        <w:t xml:space="preserve"> إلى جانب الدلالة السلبية (الشوك) لتلخص لنا حال "الأنا"، السودانية، فقد تحولت أفراحها اليوم إلى أشواك.</w:t>
      </w:r>
    </w:p>
    <w:p w:rsidR="00EF5DBC" w:rsidRDefault="00EF5DBC" w:rsidP="00EF5DBC">
      <w:pPr>
        <w:tabs>
          <w:tab w:val="left" w:pos="709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فجسدت القهر والعجز لتوقظ في نفس المتلقي إحساس الرفض، فيحرضه على التمرد، فقدمت بثينة خضر مكي "الأنا" والآخر عبر الغوص عميقا في أدغال الذات، حيث يعايش المتلقي تنوع الهويّة بين العربيّة والإفريقية في أعماق الشخصية السودانية ومعاناتها من قلق الانتماء فتبرز "الأنا الإفريقية "بصفتها "آخر" في لحظة الصدام، أي حين تعاني من اضطهاد العرب لها، في حين تنسجم مع "الأنا العربيّة" فتشكل جزءا حيويا من الذات في لحظة الوئام، فأضفت لغتها الساخرة نبرة خاصة تمتح من التفاصيل الحياتية والنفسية لتجربة الشخصية والغوص في أعماق معاناتها الخاصة</w:t>
      </w:r>
      <w:r>
        <w:rPr>
          <w:rStyle w:val="Appelnotedebasdep"/>
          <w:rFonts w:ascii="Traditional Arabic" w:hAnsi="Traditional Arabic" w:cs="Traditional Arabic"/>
          <w:sz w:val="32"/>
          <w:szCs w:val="32"/>
        </w:rPr>
        <w:footnoteReference w:customMarkFollows="1" w:id="24"/>
        <w:t>1</w:t>
      </w:r>
      <w:r>
        <w:rPr>
          <w:rFonts w:ascii="Traditional Arabic" w:hAnsi="Traditional Arabic" w:cs="Traditional Arabic" w:hint="cs"/>
          <w:sz w:val="32"/>
          <w:szCs w:val="32"/>
          <w:rtl/>
        </w:rPr>
        <w:t>".</w:t>
      </w:r>
    </w:p>
    <w:p w:rsidR="00EF5DBC" w:rsidRPr="00EF5DBC" w:rsidRDefault="00EF5DBC" w:rsidP="00EF5DBC">
      <w:pPr>
        <w:tabs>
          <w:tab w:val="left" w:pos="7090"/>
        </w:tabs>
        <w:bidi/>
        <w:jc w:val="both"/>
        <w:rPr>
          <w:rFonts w:ascii="Traditional Arabic" w:hAnsi="Traditional Arabic" w:cs="Traditional Arabic"/>
          <w:b/>
          <w:bCs/>
          <w:sz w:val="32"/>
          <w:szCs w:val="32"/>
          <w:rtl/>
        </w:rPr>
      </w:pPr>
      <w:r w:rsidRPr="00EF5DBC">
        <w:rPr>
          <w:rFonts w:ascii="Traditional Arabic" w:hAnsi="Traditional Arabic" w:cs="Traditional Arabic" w:hint="cs"/>
          <w:b/>
          <w:bCs/>
          <w:sz w:val="32"/>
          <w:szCs w:val="32"/>
          <w:rtl/>
        </w:rPr>
        <w:t xml:space="preserve">  5- رواية سهرة تنكرية للموتى لغادة السمان:</w:t>
      </w:r>
    </w:p>
    <w:p w:rsidR="00EF5DBC" w:rsidRDefault="00EF5DBC" w:rsidP="00EF5DBC">
      <w:pPr>
        <w:tabs>
          <w:tab w:val="left" w:pos="709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استطاعت الروائية</w:t>
      </w:r>
      <w:r>
        <w:rPr>
          <w:rFonts w:ascii="Traditional Arabic" w:hAnsi="Traditional Arabic" w:cs="Traditional Arabic"/>
          <w:sz w:val="32"/>
          <w:szCs w:val="32"/>
        </w:rPr>
        <w:t xml:space="preserve"> </w:t>
      </w:r>
      <w:r>
        <w:rPr>
          <w:rFonts w:ascii="Traditional Arabic" w:hAnsi="Traditional Arabic" w:cs="Traditional Arabic" w:hint="cs"/>
          <w:sz w:val="32"/>
          <w:szCs w:val="32"/>
          <w:rtl/>
          <w:lang w:bidi="ar-DZ"/>
        </w:rPr>
        <w:t>غادة السمان رصد إشكالية "الأنا والآخر" في إبداعها، وخاصة في رواية "سهرة تنكرية   للموتى"</w:t>
      </w:r>
      <w:r>
        <w:rPr>
          <w:rFonts w:ascii="Traditional Arabic" w:hAnsi="Traditional Arabic" w:cs="Traditional Arabic" w:hint="cs"/>
          <w:sz w:val="32"/>
          <w:szCs w:val="32"/>
          <w:rtl/>
        </w:rPr>
        <w:t xml:space="preserve"> حيث برز الأخر الفرنسي عبر شخصية "ماري روز" فسلطت الضوء على حياتها اليومية واحتلت همومها الشخصية مساحة سرديّة هامة تكاد تعادل المساحة التي احتلتها الأنا التي أسقطت فيها الكاتبة معاناتها على شخصية لبنانية، وقد استطاعت أن تنقل الأخر الفرنسي إلى الفضاء العربي (بيروت) ليواجه حقائق مسكوت عنها، فاختار</w:t>
      </w:r>
      <w:r>
        <w:rPr>
          <w:rFonts w:ascii="Traditional Arabic" w:hAnsi="Traditional Arabic" w:cs="Traditional Arabic" w:hint="eastAsia"/>
          <w:sz w:val="32"/>
          <w:szCs w:val="32"/>
          <w:rtl/>
        </w:rPr>
        <w:t>ت</w:t>
      </w:r>
      <w:r>
        <w:rPr>
          <w:rFonts w:ascii="Traditional Arabic" w:hAnsi="Traditional Arabic" w:cs="Traditional Arabic" w:hint="cs"/>
          <w:sz w:val="32"/>
          <w:szCs w:val="32"/>
          <w:rtl/>
        </w:rPr>
        <w:t xml:space="preserve"> الكاتبة عنوان "سهرة تنكرية للموتى" لتعن عطب "الأنا" وموتها العابث إثر الحرب الأهلية اللبنانية، لهذا غيبت أي ضمير أو اسم يشير إلها، إذ بدت هذه الأنا مهددة بالضياع، لهذا استعاضت عنها الكاتبة بلفظة "الموتى" التي جاءت في صيغة جمع كثرة، لتوجي بكثرة هذا النموذج،</w:t>
      </w:r>
      <w:r w:rsidR="000F28B2">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الذي ظهر في بيروت بعد الحرب،لهذا لم تمنح الحياة طبيعية بل جعلته يعيش حياة مزيفة في سهرة تنكرية.</w:t>
      </w:r>
    </w:p>
    <w:p w:rsidR="00EF5DBC" w:rsidRPr="00337AC2" w:rsidRDefault="00EF5DBC" w:rsidP="002321B4">
      <w:pPr>
        <w:tabs>
          <w:tab w:val="left" w:pos="7090"/>
        </w:tabs>
        <w:bidi/>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       حاولت "غادة السمان" أن تجمع في روايتها شخصيات متناقضة بعضها ينتمي مخلصا إلى الوطن، وبعضها ينتمي إلى"الموتى" لكونه يتاجر بوطنه وبعذابات أبنائه، فينتهك قيم الحياة الأصيلة، التي يحتاج إلها لبنان لينهض </w:t>
      </w:r>
      <w:r>
        <w:rPr>
          <w:rFonts w:ascii="Traditional Arabic" w:hAnsi="Traditional Arabic" w:cs="Traditional Arabic" w:hint="cs"/>
          <w:sz w:val="32"/>
          <w:szCs w:val="32"/>
          <w:rtl/>
        </w:rPr>
        <w:lastRenderedPageBreak/>
        <w:t>من عثرته، وبذلك تفضح عالم "الأموات" الذين تنكروا لحقيقتهم الإنسانية خل</w:t>
      </w:r>
      <w:r w:rsidR="002321B4">
        <w:rPr>
          <w:rFonts w:ascii="Traditional Arabic" w:hAnsi="Traditional Arabic" w:cs="Traditional Arabic" w:hint="cs"/>
          <w:sz w:val="32"/>
          <w:szCs w:val="32"/>
          <w:rtl/>
        </w:rPr>
        <w:t xml:space="preserve">ف أقنعة احتفالية، فدمروا ذواتهم </w:t>
      </w:r>
      <w:r>
        <w:rPr>
          <w:rFonts w:ascii="Traditional Arabic" w:hAnsi="Traditional Arabic" w:cs="Traditional Arabic" w:hint="cs"/>
          <w:sz w:val="32"/>
          <w:szCs w:val="32"/>
          <w:rtl/>
        </w:rPr>
        <w:t>مثلما دمروا الوطن ، لذلك بدت حياتهم أشبه بحفلة تنكرية، أنهتها الكاتبة في بيروت حين عادوا إليها عابثين بها</w:t>
      </w:r>
      <w:r w:rsidR="000F28B2">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في حين أبقت على حياة أولئك الذين رفضوا المشاركة في العبث التنكر لمدينتهم، فأبقتهم فيها كي يسهموا في إنقاذها</w:t>
      </w:r>
      <w:r>
        <w:rPr>
          <w:rStyle w:val="Appelnotedebasdep"/>
          <w:rFonts w:ascii="Traditional Arabic" w:hAnsi="Traditional Arabic" w:cs="Traditional Arabic"/>
          <w:sz w:val="32"/>
          <w:szCs w:val="32"/>
        </w:rPr>
        <w:footnoteReference w:customMarkFollows="1" w:id="25"/>
        <w:t>1</w:t>
      </w:r>
      <w:r>
        <w:rPr>
          <w:rFonts w:ascii="Traditional Arabic" w:hAnsi="Traditional Arabic" w:cs="Traditional Arabic" w:hint="cs"/>
          <w:sz w:val="32"/>
          <w:szCs w:val="32"/>
          <w:rtl/>
        </w:rPr>
        <w:t>".</w:t>
      </w:r>
    </w:p>
    <w:p w:rsidR="00EF5DBC" w:rsidRPr="004032DC" w:rsidRDefault="00EF5DBC" w:rsidP="00EF5DBC">
      <w:pPr>
        <w:tabs>
          <w:tab w:val="left" w:pos="7090"/>
        </w:tabs>
        <w:bidi/>
        <w:rPr>
          <w:rFonts w:ascii="Traditional Arabic" w:hAnsi="Traditional Arabic" w:cs="Traditional Arabic"/>
          <w:b/>
          <w:bCs/>
          <w:sz w:val="32"/>
          <w:szCs w:val="32"/>
        </w:rPr>
      </w:pPr>
      <w:r w:rsidRPr="004032DC">
        <w:rPr>
          <w:rFonts w:ascii="Traditional Arabic" w:hAnsi="Traditional Arabic" w:cs="Traditional Arabic" w:hint="cs"/>
          <w:b/>
          <w:bCs/>
          <w:sz w:val="32"/>
          <w:szCs w:val="32"/>
          <w:rtl/>
        </w:rPr>
        <w:t xml:space="preserve">ثالثا: النص الروائي الجزائري والخطاب الاستعمار </w:t>
      </w:r>
    </w:p>
    <w:p w:rsidR="00EF5DBC" w:rsidRDefault="00EF5DBC" w:rsidP="00EF5DBC">
      <w:pPr>
        <w:bidi/>
        <w:jc w:val="both"/>
        <w:rPr>
          <w:rFonts w:ascii="Traditional Arabic" w:hAnsi="Traditional Arabic" w:cs="Traditional Arabic"/>
          <w:sz w:val="32"/>
          <w:szCs w:val="32"/>
          <w:lang w:bidi="ar-DZ"/>
        </w:rPr>
      </w:pPr>
      <w:r>
        <w:rPr>
          <w:rFonts w:ascii="Traditional Arabic" w:hAnsi="Traditional Arabic" w:cs="Traditional Arabic"/>
          <w:b/>
          <w:bCs/>
          <w:sz w:val="32"/>
          <w:szCs w:val="32"/>
        </w:rPr>
        <w:t xml:space="preserve">     </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إ</w:t>
      </w:r>
      <w:r w:rsidRPr="0020403D">
        <w:rPr>
          <w:rFonts w:ascii="Traditional Arabic" w:hAnsi="Traditional Arabic" w:cs="Traditional Arabic" w:hint="cs"/>
          <w:sz w:val="32"/>
          <w:szCs w:val="32"/>
          <w:rtl/>
          <w:lang w:bidi="ar-DZ"/>
        </w:rPr>
        <w:t xml:space="preserve">ن التحولات </w:t>
      </w:r>
      <w:r>
        <w:rPr>
          <w:rFonts w:ascii="Traditional Arabic" w:hAnsi="Traditional Arabic" w:cs="Traditional Arabic" w:hint="cs"/>
          <w:sz w:val="32"/>
          <w:szCs w:val="32"/>
          <w:rtl/>
          <w:lang w:bidi="ar-DZ"/>
        </w:rPr>
        <w:t>الكثيرة التي شهدتها الساحة الجزائرية تلتها إبداعات أدبيّة حيث اقترن ظهور الرّاوية بظهور الحركة الاستعمارية، فالرّواية أفرزت تطلعات المجتمع وعملت على إثبات الهوية، ولقد عبرت عن الواقع الذي عاشته الجزائر بمختلف أحداثه. فالرّواية لم تكن معزولة عن الواقع السياسي أو الاجتماعي (علاقة تأثير وتأثر) بين الرواية والواقع، اتحدت الرّواية الجزائرية بين حقيقة وهي الحرب والدمار والتخريب، وبين مقاومة وجهاد ونضال، فاتخذت شكلا ومضمونا جديد وسجلت حضورا كبير مقارنة مع الأجناس الأدبيّة الأخرى، فهي كانت الوعاء الذي يحتوي القضية الجزائرية فلقد قلبت الموازين في الرّواية ليصير الآخر هو المستعم</w:t>
      </w:r>
      <w:r w:rsidR="003808B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ر والمدمر، </w:t>
      </w:r>
      <w:r w:rsidR="003808BB">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 الأنا هو الأهالي وواقعهم.</w:t>
      </w:r>
    </w:p>
    <w:p w:rsidR="00EF5DBC" w:rsidRDefault="00EF5DBC" w:rsidP="00EF5DB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وبعد صمت طويل اتجاه عروبة شعبه والكتابة بلغة المستعمر أخذت الرواية الجزائرية منحى أخر بعد الاستقلال فلقد  "جاءت الرواية الجزائرية لاستعادة هويتها وكذا تاريخها وثقافتها المسلوبة من طرف الامبريالية الاستعمارية التي حاولت العمل على فرنسة الفكر واللغة و الهوية منذ أن وطئت فرنسا أرض الجزائر،</w:t>
      </w:r>
      <w:r w:rsidR="003808BB">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وفي ظل هذا الواقع برزت الكاتبة لتكون سلاحا إلى جانب النضال العسكري في التحرر</w:t>
      </w:r>
      <w:r>
        <w:rPr>
          <w:rStyle w:val="Appelnotedebasdep"/>
          <w:rFonts w:ascii="Traditional Arabic" w:hAnsi="Traditional Arabic" w:cs="Traditional Arabic"/>
          <w:sz w:val="32"/>
          <w:szCs w:val="32"/>
          <w:lang w:bidi="ar-DZ"/>
        </w:rPr>
        <w:footnoteReference w:customMarkFollows="1" w:id="26"/>
        <w:t>2</w:t>
      </w:r>
      <w:r>
        <w:rPr>
          <w:rFonts w:ascii="Traditional Arabic" w:hAnsi="Traditional Arabic" w:cs="Traditional Arabic" w:hint="cs"/>
          <w:sz w:val="32"/>
          <w:szCs w:val="32"/>
          <w:rtl/>
          <w:lang w:bidi="ar-DZ"/>
        </w:rPr>
        <w:t>".</w:t>
      </w:r>
    </w:p>
    <w:p w:rsidR="00EF5DBC" w:rsidRDefault="00EF5DBC" w:rsidP="00EF5DB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أرجع النقاد أن بداية الأولى لرواية الجزائرية ف</w:t>
      </w:r>
      <w:r w:rsidR="000F28B2">
        <w:rPr>
          <w:rFonts w:ascii="Traditional Arabic" w:hAnsi="Traditional Arabic" w:cs="Traditional Arabic" w:hint="cs"/>
          <w:sz w:val="32"/>
          <w:szCs w:val="32"/>
          <w:rtl/>
          <w:lang w:bidi="ar-DZ"/>
        </w:rPr>
        <w:t>ــــــ</w:t>
      </w:r>
      <w:r>
        <w:rPr>
          <w:rFonts w:ascii="Traditional Arabic" w:hAnsi="Traditional Arabic" w:cs="Traditional Arabic" w:hint="cs"/>
          <w:sz w:val="32"/>
          <w:szCs w:val="32"/>
          <w:rtl/>
          <w:lang w:bidi="ar-DZ"/>
        </w:rPr>
        <w:t xml:space="preserve"> " يؤرخ لبدايات الرواية الجزائرية العربية بأوائل السبع</w:t>
      </w:r>
      <w:r w:rsidR="00C3729D">
        <w:rPr>
          <w:rFonts w:ascii="Traditional Arabic" w:hAnsi="Traditional Arabic" w:cs="Traditional Arabic" w:hint="cs"/>
          <w:sz w:val="32"/>
          <w:szCs w:val="32"/>
          <w:rtl/>
          <w:lang w:bidi="ar-DZ"/>
        </w:rPr>
        <w:t>ي</w:t>
      </w:r>
      <w:r>
        <w:rPr>
          <w:rFonts w:ascii="Traditional Arabic" w:hAnsi="Traditional Arabic" w:cs="Traditional Arabic" w:hint="cs"/>
          <w:sz w:val="32"/>
          <w:szCs w:val="32"/>
          <w:rtl/>
          <w:lang w:bidi="ar-DZ"/>
        </w:rPr>
        <w:t xml:space="preserve">نيات، وهذا بالرغم من ظهور </w:t>
      </w:r>
      <w:r w:rsidR="000F28B2">
        <w:rPr>
          <w:rFonts w:ascii="Traditional Arabic" w:hAnsi="Traditional Arabic" w:cs="Traditional Arabic" w:hint="cs"/>
          <w:sz w:val="32"/>
          <w:szCs w:val="32"/>
          <w:rtl/>
          <w:lang w:bidi="ar-DZ"/>
        </w:rPr>
        <w:t>بذور لها قبل هذا التاريخ، مثل "غادة أم القرى"  "لأحمد رضا حوحو</w:t>
      </w:r>
      <w:r>
        <w:rPr>
          <w:rFonts w:ascii="Traditional Arabic" w:hAnsi="Traditional Arabic" w:cs="Traditional Arabic" w:hint="cs"/>
          <w:sz w:val="32"/>
          <w:szCs w:val="32"/>
          <w:rtl/>
          <w:lang w:bidi="ar-DZ"/>
        </w:rPr>
        <w:t>"، التي تعالج وض</w:t>
      </w:r>
      <w:r w:rsidR="000F28B2">
        <w:rPr>
          <w:rFonts w:ascii="Traditional Arabic" w:hAnsi="Traditional Arabic" w:cs="Traditional Arabic" w:hint="cs"/>
          <w:sz w:val="32"/>
          <w:szCs w:val="32"/>
          <w:rtl/>
          <w:lang w:bidi="ar-DZ"/>
        </w:rPr>
        <w:t>ع المرأة في البيئة الحجازيّة، و</w:t>
      </w:r>
      <w:r>
        <w:rPr>
          <w:rFonts w:ascii="Traditional Arabic" w:hAnsi="Traditional Arabic" w:cs="Traditional Arabic" w:hint="cs"/>
          <w:sz w:val="32"/>
          <w:szCs w:val="32"/>
          <w:rtl/>
          <w:lang w:bidi="ar-DZ"/>
        </w:rPr>
        <w:t>يرى أن من أسباب تأخر ظهور الرّواية إلى هذا التاريخ صعوبة تناول هذا الفن لاحتياجه أكثر من</w:t>
      </w:r>
      <w:r w:rsidR="000F28B2">
        <w:rPr>
          <w:rFonts w:ascii="Traditional Arabic" w:hAnsi="Traditional Arabic" w:cs="Traditional Arabic" w:hint="cs"/>
          <w:sz w:val="32"/>
          <w:szCs w:val="32"/>
          <w:rtl/>
          <w:lang w:bidi="ar-DZ"/>
        </w:rPr>
        <w:t xml:space="preserve"> أي فن أخر إلى الصبر والأناة والتأمل الطويل، و</w:t>
      </w:r>
      <w:r>
        <w:rPr>
          <w:rFonts w:ascii="Traditional Arabic" w:hAnsi="Traditional Arabic" w:cs="Traditional Arabic" w:hint="cs"/>
          <w:sz w:val="32"/>
          <w:szCs w:val="32"/>
          <w:rtl/>
          <w:lang w:bidi="ar-DZ"/>
        </w:rPr>
        <w:t xml:space="preserve">انعدام تقاليد </w:t>
      </w:r>
      <w:r w:rsidR="000F28B2">
        <w:rPr>
          <w:rFonts w:ascii="Traditional Arabic" w:hAnsi="Traditional Arabic" w:cs="Traditional Arabic" w:hint="cs"/>
          <w:sz w:val="32"/>
          <w:szCs w:val="32"/>
          <w:rtl/>
          <w:lang w:bidi="ar-DZ"/>
        </w:rPr>
        <w:t>روائية جزائرية يمكن محاكاتها، و</w:t>
      </w:r>
      <w:r>
        <w:rPr>
          <w:rFonts w:ascii="Traditional Arabic" w:hAnsi="Traditional Arabic" w:cs="Traditional Arabic" w:hint="cs"/>
          <w:sz w:val="32"/>
          <w:szCs w:val="32"/>
          <w:rtl/>
          <w:lang w:bidi="ar-DZ"/>
        </w:rPr>
        <w:t>احتياج فن الرواية إلى لغة طيّعة مرن</w:t>
      </w:r>
      <w:r w:rsidR="000F28B2">
        <w:rPr>
          <w:rFonts w:ascii="Traditional Arabic" w:hAnsi="Traditional Arabic" w:cs="Traditional Arabic" w:hint="cs"/>
          <w:sz w:val="32"/>
          <w:szCs w:val="32"/>
          <w:rtl/>
          <w:lang w:bidi="ar-DZ"/>
        </w:rPr>
        <w:t>ة قادرة على تصوير بيئة كاملة، و</w:t>
      </w:r>
      <w:r>
        <w:rPr>
          <w:rFonts w:ascii="Traditional Arabic" w:hAnsi="Traditional Arabic" w:cs="Traditional Arabic" w:hint="cs"/>
          <w:sz w:val="32"/>
          <w:szCs w:val="32"/>
          <w:rtl/>
          <w:lang w:bidi="ar-DZ"/>
        </w:rPr>
        <w:t>هو ما كان يفتقده كتابنا قبل السبعينيات</w:t>
      </w:r>
      <w:r>
        <w:rPr>
          <w:rStyle w:val="Appelnotedebasdep"/>
          <w:rFonts w:ascii="Traditional Arabic" w:hAnsi="Traditional Arabic" w:cs="Traditional Arabic"/>
          <w:sz w:val="32"/>
          <w:szCs w:val="32"/>
          <w:lang w:bidi="ar-DZ"/>
        </w:rPr>
        <w:footnoteReference w:customMarkFollows="1" w:id="27"/>
        <w:t>3</w:t>
      </w:r>
      <w:r>
        <w:rPr>
          <w:rFonts w:ascii="Traditional Arabic" w:hAnsi="Traditional Arabic" w:cs="Traditional Arabic" w:hint="cs"/>
          <w:sz w:val="32"/>
          <w:szCs w:val="32"/>
          <w:rtl/>
          <w:lang w:bidi="ar-DZ"/>
        </w:rPr>
        <w:t>".</w:t>
      </w:r>
    </w:p>
    <w:p w:rsidR="00EF5DBC" w:rsidRDefault="00EF5DBC" w:rsidP="00D34985">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لم تستطع الروايّة الجزائرية أن تكتسح الساحة الأدبيّة بسرعة "فإذا ما استثنينا المحاولات الأولى البسيطة و</w:t>
      </w:r>
      <w:r w:rsidR="00D34985">
        <w:rPr>
          <w:rFonts w:ascii="Traditional Arabic" w:hAnsi="Traditional Arabic" w:cs="Traditional Arabic" w:hint="cs"/>
          <w:sz w:val="32"/>
          <w:szCs w:val="32"/>
          <w:rtl/>
          <w:lang w:bidi="ar-DZ"/>
        </w:rPr>
        <w:t>المتمثلة في "غادة أم القرى" "</w:t>
      </w:r>
      <w:r>
        <w:rPr>
          <w:rFonts w:ascii="Traditional Arabic" w:hAnsi="Traditional Arabic" w:cs="Traditional Arabic" w:hint="cs"/>
          <w:sz w:val="32"/>
          <w:szCs w:val="32"/>
          <w:rtl/>
          <w:lang w:bidi="ar-DZ"/>
        </w:rPr>
        <w:t>الطالب المنك</w:t>
      </w:r>
      <w:r w:rsidR="00D34985">
        <w:rPr>
          <w:rFonts w:ascii="Traditional Arabic" w:hAnsi="Traditional Arabic" w:cs="Traditional Arabic" w:hint="cs"/>
          <w:sz w:val="32"/>
          <w:szCs w:val="32"/>
          <w:rtl/>
          <w:lang w:bidi="ar-DZ"/>
        </w:rPr>
        <w:t>وب" "الحريق" فإن "ريح الجنوب</w:t>
      </w:r>
      <w:r>
        <w:rPr>
          <w:rFonts w:ascii="Traditional Arabic" w:hAnsi="Traditional Arabic" w:cs="Traditional Arabic" w:hint="cs"/>
          <w:sz w:val="32"/>
          <w:szCs w:val="32"/>
          <w:rtl/>
          <w:lang w:bidi="ar-DZ"/>
        </w:rPr>
        <w:t>" تبقى تلك الرواية الناضجة التي أعلنت البداية الحقيقة القوية للرّواية الجزائرية باللّغة العربية.</w:t>
      </w:r>
    </w:p>
    <w:p w:rsidR="00EF5DBC" w:rsidRDefault="00EF5DBC" w:rsidP="002321B4">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ولكن، بالرغم من أن ع</w:t>
      </w:r>
      <w:r w:rsidR="00D34985">
        <w:rPr>
          <w:rFonts w:ascii="Traditional Arabic" w:hAnsi="Traditional Arabic" w:cs="Traditional Arabic" w:hint="cs"/>
          <w:sz w:val="32"/>
          <w:szCs w:val="32"/>
          <w:rtl/>
          <w:lang w:bidi="ar-DZ"/>
        </w:rPr>
        <w:t>دد الروايات المنشورة منذ ظهور "ريح الجنوب</w:t>
      </w:r>
      <w:r>
        <w:rPr>
          <w:rFonts w:ascii="Traditional Arabic" w:hAnsi="Traditional Arabic" w:cs="Traditional Arabic" w:hint="cs"/>
          <w:sz w:val="32"/>
          <w:szCs w:val="32"/>
          <w:rtl/>
          <w:lang w:bidi="ar-DZ"/>
        </w:rPr>
        <w:t>"</w:t>
      </w:r>
      <w:r w:rsidR="00D34985">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حتى الآن يعتبر نسبيا عددا لا بأس به إلا أنه يعتبر في نظرنا قليلا جد</w:t>
      </w:r>
      <w:r w:rsidR="002321B4">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ا</w:t>
      </w:r>
      <w:r w:rsidR="002321B4">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إذا ما قورن بحجم بلد كبلدنا وإذا ما وضع في إطار العصر الذي نعيش فيه</w:t>
      </w:r>
      <w:r>
        <w:rPr>
          <w:rStyle w:val="Appelnotedebasdep"/>
          <w:rFonts w:ascii="Traditional Arabic" w:hAnsi="Traditional Arabic" w:cs="Traditional Arabic"/>
          <w:sz w:val="32"/>
          <w:szCs w:val="32"/>
          <w:lang w:bidi="ar-DZ"/>
        </w:rPr>
        <w:footnoteReference w:customMarkFollows="1" w:id="28"/>
        <w:t>1</w:t>
      </w:r>
      <w:r>
        <w:rPr>
          <w:rFonts w:ascii="Traditional Arabic" w:hAnsi="Traditional Arabic" w:cs="Traditional Arabic" w:hint="cs"/>
          <w:sz w:val="32"/>
          <w:szCs w:val="32"/>
          <w:rtl/>
          <w:lang w:bidi="ar-DZ"/>
        </w:rPr>
        <w:t>.</w:t>
      </w:r>
    </w:p>
    <w:p w:rsidR="00EF5DBC" w:rsidRDefault="00EF5DBC" w:rsidP="00D34985">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ركزت الرّواية الجزائرية في بداياتها على الواقع الاجتماعي والإداري والذاتي </w:t>
      </w:r>
      <w:r w:rsidR="00D34985">
        <w:rPr>
          <w:rFonts w:ascii="Traditional Arabic" w:hAnsi="Traditional Arabic" w:cs="Traditional Arabic" w:hint="cs"/>
          <w:sz w:val="32"/>
          <w:szCs w:val="32"/>
          <w:rtl/>
          <w:lang w:bidi="ar-DZ"/>
        </w:rPr>
        <w:t xml:space="preserve">إذ </w:t>
      </w:r>
      <w:r w:rsidR="003808BB">
        <w:rPr>
          <w:rFonts w:ascii="Traditional Arabic" w:hAnsi="Traditional Arabic" w:cs="Traditional Arabic" w:hint="cs"/>
          <w:sz w:val="32"/>
          <w:szCs w:val="32"/>
          <w:rtl/>
          <w:lang w:bidi="ar-DZ"/>
        </w:rPr>
        <w:t>"</w:t>
      </w:r>
      <w:r w:rsidR="00D34985">
        <w:rPr>
          <w:rFonts w:ascii="Traditional Arabic" w:hAnsi="Traditional Arabic" w:cs="Traditional Arabic" w:hint="cs"/>
          <w:sz w:val="32"/>
          <w:szCs w:val="32"/>
          <w:rtl/>
          <w:lang w:bidi="ar-DZ"/>
        </w:rPr>
        <w:t xml:space="preserve">تعد رواية </w:t>
      </w:r>
      <w:r>
        <w:rPr>
          <w:rFonts w:ascii="Traditional Arabic" w:hAnsi="Traditional Arabic" w:cs="Traditional Arabic" w:hint="cs"/>
          <w:sz w:val="32"/>
          <w:szCs w:val="32"/>
          <w:rtl/>
          <w:lang w:bidi="ar-DZ"/>
        </w:rPr>
        <w:t xml:space="preserve">"ريح الجنوب" للكاتب عبد الحميد بن هدوقة أول رواية جزائرية فنية رائدة باللّغة العربية بعد الاستقلال وتبرز قيمة هذه الرواية من كونها أسست لاتجاه الكتابة الروائية الجزائرية الذي يميل إلى تجسيد الواقعي لأحوال المجتمع الجزائري فقد رصدت هموم الفلاح الجزائري ومشاكله مع الأرض، كما سجلت للفكرة سيطرة الخرافات والأساطير والجهل والفقر الذي امتزج بالحياة في الريف الجزائري </w:t>
      </w:r>
      <w:r>
        <w:rPr>
          <w:rStyle w:val="Appelnotedebasdep"/>
          <w:rFonts w:ascii="Traditional Arabic" w:hAnsi="Traditional Arabic" w:cs="Traditional Arabic"/>
          <w:sz w:val="32"/>
          <w:szCs w:val="32"/>
          <w:lang w:bidi="ar-DZ"/>
        </w:rPr>
        <w:footnoteReference w:customMarkFollows="1" w:id="29"/>
        <w:t>2</w:t>
      </w:r>
      <w:r>
        <w:rPr>
          <w:rFonts w:ascii="Traditional Arabic" w:hAnsi="Traditional Arabic" w:cs="Traditional Arabic" w:hint="cs"/>
          <w:sz w:val="32"/>
          <w:szCs w:val="32"/>
          <w:rtl/>
          <w:lang w:bidi="ar-DZ"/>
        </w:rPr>
        <w:t xml:space="preserve">". "ريح الجنوب " أول رواية جزائرية كتبت باللّغة العربية فجسدت الواقع وأحوال المجتمع الجزائري من هموم وفقر وجهل ورصدت أيضا مشاكله. </w:t>
      </w:r>
    </w:p>
    <w:p w:rsidR="00EF5DBC" w:rsidRDefault="00EF5DBC" w:rsidP="00EF5DB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أصبحت روايات "طاهر وطار" و"عبد الحميد بن هدوقة " البداية الجيدة لبروز جيل جديد يكتب بلغة حداثية " لقد عالجت الرّواية الجزائرية المكتوبة باللّغة العربية منذ انطلاقتها بداية سنوات السبعنيات مختلف الإشكالات الاجتماعيّة والسياسيّة التي عرفها المجتمع وارتبطت بمختلف السياقات السياسية و التاريخيّة التي عرفتها الجزائر المستقلة، وبالإضافة إلى كون رواية جيل السبعينات هي رواية البرجوازيّة الصغيرة المثقفة، كما أنها لم تكن تخرج عن جدلية التاريخ والواقع المعيشي والمكتوب في هو المثقف المأزوم بإشكالية الواقع فقد تناولت المصائر الفردية والجماعية للإنسان الجزائري، وصيرورة هذه المصائر في إطار مسار الثورة التحريرية كرواية "اللاز" "لطاهر وطار" أو الثورة الاجتماعية التي أعقبت الاستقلال كرواية "ريح ال</w:t>
      </w:r>
      <w:r w:rsidR="00F77962">
        <w:rPr>
          <w:rFonts w:ascii="Traditional Arabic" w:hAnsi="Traditional Arabic" w:cs="Traditional Arabic" w:hint="cs"/>
          <w:sz w:val="32"/>
          <w:szCs w:val="32"/>
          <w:rtl/>
          <w:lang w:bidi="ar-DZ"/>
        </w:rPr>
        <w:t>جنوب" "لعبد الحميد بن هدوقة" و "</w:t>
      </w:r>
      <w:r>
        <w:rPr>
          <w:rFonts w:ascii="Traditional Arabic" w:hAnsi="Traditional Arabic" w:cs="Traditional Arabic" w:hint="cs"/>
          <w:sz w:val="32"/>
          <w:szCs w:val="32"/>
          <w:rtl/>
          <w:lang w:bidi="ar-DZ"/>
        </w:rPr>
        <w:t xml:space="preserve">الزلزال" "لطاهر وطار" </w:t>
      </w:r>
      <w:r>
        <w:rPr>
          <w:rStyle w:val="Appelnotedebasdep"/>
          <w:rFonts w:ascii="Traditional Arabic" w:hAnsi="Traditional Arabic" w:cs="Traditional Arabic"/>
          <w:sz w:val="32"/>
          <w:szCs w:val="32"/>
          <w:lang w:bidi="ar-DZ"/>
        </w:rPr>
        <w:footnoteReference w:customMarkFollows="1" w:id="30"/>
        <w:t>3</w:t>
      </w:r>
      <w:r>
        <w:rPr>
          <w:rFonts w:ascii="Traditional Arabic" w:hAnsi="Traditional Arabic" w:cs="Traditional Arabic" w:hint="cs"/>
          <w:sz w:val="32"/>
          <w:szCs w:val="32"/>
          <w:rtl/>
          <w:lang w:bidi="ar-DZ"/>
        </w:rPr>
        <w:t>.</w:t>
      </w:r>
    </w:p>
    <w:p w:rsidR="00EF5DBC" w:rsidRDefault="00EF5DBC" w:rsidP="00EF5DB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كانت الرواية الجزائرية منذ بواكيرها تعالج الأوضاع الاجتماعيّة والسياسيّة للمجتمع، مقترنة باتجاهات السياسية والتاريخيّة التي شهدتها الجزائر بعد الاستقلال والتي مثلها المثقف الواعي المتأثر والمأزوم بواقع الفرد والجماعة.</w:t>
      </w:r>
    </w:p>
    <w:p w:rsidR="00EF5DBC" w:rsidRDefault="00EF5DBC" w:rsidP="00EF5DB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"تطورت الروايّة الجزائرية مستندة على مبدأ التجاوز المستمر، لتوسيع أفق المغامرة الروائية، وتفجيرها من خلال انفتاحها على المتخيّل الشعبي المحلي والذاكرة الجمعية وما تحفل به من إمكانات، وطاقات لشحنها وتجديد دمائها السردية كالأغنية الشعبية، والأمثال، والألغاز، لتبلغ الرواية العربيّة الجزائرية بداية الثمانينات، والتسعينات من القرن الماضي درجة عالية من النضج والعمق والتحول خاصة مع رواية "عرس بغل" "لطاهر وطار"ورواية " نوار اللوز تغريبة صالح بن عامر الزرفودي" "لواسيني الأعرج"</w:t>
      </w:r>
      <w:r>
        <w:rPr>
          <w:rStyle w:val="Appelnotedebasdep"/>
          <w:rFonts w:ascii="Traditional Arabic" w:hAnsi="Traditional Arabic" w:cs="Traditional Arabic"/>
          <w:sz w:val="32"/>
          <w:szCs w:val="32"/>
          <w:lang w:bidi="ar-DZ"/>
        </w:rPr>
        <w:footnoteReference w:customMarkFollows="1" w:id="31"/>
        <w:t>1</w:t>
      </w:r>
      <w:r>
        <w:rPr>
          <w:rFonts w:ascii="Traditional Arabic" w:hAnsi="Traditional Arabic" w:cs="Traditional Arabic" w:hint="cs"/>
          <w:sz w:val="32"/>
          <w:szCs w:val="32"/>
          <w:rtl/>
          <w:lang w:bidi="ar-DZ"/>
        </w:rPr>
        <w:t>.</w:t>
      </w:r>
    </w:p>
    <w:p w:rsidR="00EF5DBC" w:rsidRDefault="00EF5DBC" w:rsidP="00EF5DB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تجددت وتطورت الرواية الجزائرية ووصلت إلى أوج عطائها لتبليغ ما ترموا إليه بأشكال جديدة كالأغنية الشعبية والأمثال وغيرها لتصل بذلك الرواية الجزائرية إلى أسمى درجات النضج.</w:t>
      </w:r>
    </w:p>
    <w:p w:rsidR="00EF5DBC" w:rsidRDefault="00EF5DBC" w:rsidP="00EF5DBC">
      <w:pPr>
        <w:pStyle w:val="Paragraphedeliste"/>
        <w:numPr>
          <w:ilvl w:val="0"/>
          <w:numId w:val="19"/>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ومن الروايات الجزائرية التي جسدت الخطاب الاستعماري</w:t>
      </w:r>
    </w:p>
    <w:p w:rsidR="00EF5DBC" w:rsidRPr="00EF5DBC" w:rsidRDefault="00EF5DBC" w:rsidP="00EF5DBC">
      <w:pPr>
        <w:bidi/>
        <w:jc w:val="both"/>
        <w:rPr>
          <w:rFonts w:ascii="Traditional Arabic" w:hAnsi="Traditional Arabic" w:cs="Traditional Arabic"/>
          <w:b/>
          <w:bCs/>
          <w:sz w:val="32"/>
          <w:szCs w:val="32"/>
          <w:rtl/>
          <w:lang w:bidi="ar-DZ"/>
        </w:rPr>
      </w:pPr>
      <w:r w:rsidRPr="00EF5DBC">
        <w:rPr>
          <w:rFonts w:ascii="Traditional Arabic" w:hAnsi="Traditional Arabic" w:cs="Traditional Arabic" w:hint="cs"/>
          <w:b/>
          <w:bCs/>
          <w:sz w:val="32"/>
          <w:szCs w:val="32"/>
          <w:rtl/>
          <w:lang w:bidi="ar-DZ"/>
        </w:rPr>
        <w:t>1/ رواية الزلزال لطاهر وطار:</w:t>
      </w:r>
    </w:p>
    <w:p w:rsidR="00EF5DBC" w:rsidRDefault="00EF5DBC" w:rsidP="00EF5DB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3808B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رواية الزلزال هي ثاني رواية للأديب الجزائري "الطاهر وطار"، وإذا كان هذا الكاتب قد اتخذ موضوع الرّواية الأولى "اللاز" تلك التناقضات التي رافقت ثورة التحرير،فإنه انتقل في الزلزال إلى زمن ما بعد الاستقلال ويخصص روايته حول الثورة الزراعيّة، والتقسيم بشكل عادل للأراضي وكما يركز في هذه الرواية على جانب أساسي، وهو التغير الذي طرأ على المدينة من بناياتها، متاجرها ومقاهيها وتغيرت طبيعة الناس رجالا ونساء، ويستنكر هذه التغيرات كلها للأسوء في هذه الرواية، بو الأرواح (بطل الرواية) لا يناقش الآخر أو حتى يتحدث إليه إلا من داخل نفسه فالرواية كلها منولوج، أي حديث من الداخل أما الديالوج فيها فهو مفقود وذلك لأن الآخر بالنسبة إلى البطل مرفوض مسبقا والآخر هو العالم المتخلف هو الكافر الخارج عن القانون فهو غير قابل للتحاور.</w:t>
      </w:r>
    </w:p>
    <w:p w:rsidR="00EF6546" w:rsidRDefault="00EF5DBC" w:rsidP="00AD0F20">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بنيت شخصية "بو الأرواح" بشكل منسجم رجلا فلسفيا من الناحية الثقافيّة، ورجلا إقطاعيًا من الجانب الطبقي، نظرته دائما البكاء عن الماضي الجميل حتى ماضي الاستعمار الفرنسي أما المستقبل لا يرضي وغير طبيعي  </w:t>
      </w:r>
      <w:r w:rsidR="003808BB">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lang w:bidi="ar-DZ"/>
        </w:rPr>
        <w:footnoteReference w:customMarkFollows="1" w:id="32"/>
        <w:t>2</w:t>
      </w:r>
      <w:r>
        <w:rPr>
          <w:rFonts w:ascii="Traditional Arabic" w:hAnsi="Traditional Arabic" w:cs="Traditional Arabic" w:hint="cs"/>
          <w:sz w:val="32"/>
          <w:szCs w:val="32"/>
          <w:rtl/>
          <w:lang w:bidi="ar-DZ"/>
        </w:rPr>
        <w:t>.</w:t>
      </w:r>
    </w:p>
    <w:p w:rsidR="00AD0F20" w:rsidRDefault="00EF5DBC" w:rsidP="00EF5DBC">
      <w:pPr>
        <w:bidi/>
        <w:jc w:val="both"/>
        <w:rPr>
          <w:rFonts w:ascii="Traditional Arabic" w:hAnsi="Traditional Arabic" w:cs="Traditional Arabic"/>
          <w:b/>
          <w:bCs/>
          <w:sz w:val="32"/>
          <w:szCs w:val="32"/>
          <w:rtl/>
          <w:lang w:bidi="ar-DZ"/>
        </w:rPr>
      </w:pPr>
      <w:r w:rsidRPr="00EF5DBC">
        <w:rPr>
          <w:rFonts w:ascii="Traditional Arabic" w:hAnsi="Traditional Arabic" w:cs="Traditional Arabic" w:hint="cs"/>
          <w:b/>
          <w:bCs/>
          <w:sz w:val="32"/>
          <w:szCs w:val="32"/>
          <w:rtl/>
          <w:lang w:bidi="ar-DZ"/>
        </w:rPr>
        <w:t xml:space="preserve">  </w:t>
      </w:r>
    </w:p>
    <w:p w:rsidR="00AD0F20" w:rsidRDefault="00AD0F20" w:rsidP="00AD0F20">
      <w:pPr>
        <w:bidi/>
        <w:jc w:val="both"/>
        <w:rPr>
          <w:rFonts w:ascii="Traditional Arabic" w:hAnsi="Traditional Arabic" w:cs="Traditional Arabic"/>
          <w:b/>
          <w:bCs/>
          <w:sz w:val="32"/>
          <w:szCs w:val="32"/>
          <w:rtl/>
          <w:lang w:bidi="ar-DZ"/>
        </w:rPr>
      </w:pPr>
    </w:p>
    <w:p w:rsidR="00EF5DBC" w:rsidRPr="00EF5DBC" w:rsidRDefault="00EF5DBC" w:rsidP="00AD0F20">
      <w:pPr>
        <w:bidi/>
        <w:jc w:val="both"/>
        <w:rPr>
          <w:rFonts w:ascii="Traditional Arabic" w:hAnsi="Traditional Arabic" w:cs="Traditional Arabic"/>
          <w:b/>
          <w:bCs/>
          <w:sz w:val="32"/>
          <w:szCs w:val="32"/>
          <w:rtl/>
          <w:lang w:bidi="ar-DZ"/>
        </w:rPr>
      </w:pPr>
      <w:r w:rsidRPr="00EF5DBC">
        <w:rPr>
          <w:rFonts w:ascii="Traditional Arabic" w:hAnsi="Traditional Arabic" w:cs="Traditional Arabic" w:hint="cs"/>
          <w:b/>
          <w:bCs/>
          <w:sz w:val="32"/>
          <w:szCs w:val="32"/>
          <w:rtl/>
          <w:lang w:bidi="ar-DZ"/>
        </w:rPr>
        <w:lastRenderedPageBreak/>
        <w:t xml:space="preserve">  2/ رواية فضل الليل على النهار لياسمينة خضرا:</w:t>
      </w:r>
    </w:p>
    <w:p w:rsidR="00EF5DBC" w:rsidRDefault="00EF5DBC" w:rsidP="003808BB">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3808B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ولج ياسمينة خضرا عالم الآخر حينما عكف على مجاراة وقائع تاريخيةّ تركت صدها في تاريخ الجزائر المستعمرة ما جعله يخوض تجربة روائية رائدة في هذا المجال</w:t>
      </w:r>
      <w:r w:rsidR="003808B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مستعينا بما حواه الخطاب الكولونيالي من صور لاقت هوى في نفسه وعكست شعوراً بالتنافر دل على شرخ في العلاقات بين التاريخ والذاكرة، حاول الروائي أن يغوص في أبعاد الهوية المتشظيّة لشخصيات رواية، وطغت فكرة الإعجاب بالآخر وبحضارته وباتت سبل الوصول إليه رغبة في خضم الأوضاع المزريّة، برهن ياسمينة خضرا على مدى انشقاق العلاقات، وفتورها، من خلال خطاب الكولونيالي صارخ يبرز أهمية الذات أمام ارتدادات الآخر، واستوعبت الرّواية أزمة الهويّة والانتماء من الولهة الأولى وقدمت </w:t>
      </w:r>
      <w:r w:rsidR="00C3729D">
        <w:rPr>
          <w:rFonts w:ascii="Traditional Arabic" w:hAnsi="Traditional Arabic" w:cs="Traditional Arabic" w:hint="cs"/>
          <w:sz w:val="32"/>
          <w:szCs w:val="32"/>
          <w:rtl/>
          <w:lang w:bidi="ar-DZ"/>
        </w:rPr>
        <w:t>حوارا بين طرفين( المًسْتعْمِر و</w:t>
      </w:r>
      <w:r>
        <w:rPr>
          <w:rFonts w:ascii="Traditional Arabic" w:hAnsi="Traditional Arabic" w:cs="Traditional Arabic" w:hint="cs"/>
          <w:sz w:val="32"/>
          <w:szCs w:val="32"/>
          <w:rtl/>
          <w:lang w:bidi="ar-DZ"/>
        </w:rPr>
        <w:t>المُستعْمَر) بطريقة تفاعلية بين ثقافتين مختلفتين، وحضارتين متناقضتين، فاختزل بذلك النّاص</w:t>
      </w:r>
      <w:r w:rsidR="003808BB">
        <w:rPr>
          <w:rFonts w:ascii="Traditional Arabic" w:hAnsi="Traditional Arabic" w:cs="Traditional Arabic" w:hint="cs"/>
          <w:sz w:val="32"/>
          <w:szCs w:val="32"/>
          <w:rtl/>
          <w:lang w:bidi="ar-DZ"/>
        </w:rPr>
        <w:t xml:space="preserve"> مسألة الهويّة لتصبح شعارًا آنيًا</w:t>
      </w:r>
      <w:r>
        <w:rPr>
          <w:rFonts w:ascii="Traditional Arabic" w:hAnsi="Traditional Arabic" w:cs="Traditional Arabic" w:hint="cs"/>
          <w:sz w:val="32"/>
          <w:szCs w:val="32"/>
          <w:rtl/>
          <w:lang w:bidi="ar-DZ"/>
        </w:rPr>
        <w:t xml:space="preserve"> يصور حالة الإغتراب، والتمزق الداخلي، والشعور بالضياع الذي بات يُهددُ حيلة البطل، وعمد الروائي لإظهار الطموحات الكولونيالية في المتن السردي، فبين الماضي وانكساراته، والحاضر وأماله، كانت رواية "فضل الليل على النهار" حقلا خصبا لدراسة ملامح الهوية،</w:t>
      </w:r>
      <w:r w:rsidR="003808BB">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فهي تطرح كضمان في مواجهة خطر الإبادة أو إلغاء الهويّة من قبل هوية أخرى،</w:t>
      </w:r>
      <w:r w:rsidR="003808BB">
        <w:rPr>
          <w:rFonts w:ascii="Traditional Arabic" w:hAnsi="Traditional Arabic" w:cs="Traditional Arabic" w:hint="cs"/>
          <w:sz w:val="32"/>
          <w:szCs w:val="32"/>
          <w:rtl/>
          <w:lang w:bidi="ar-DZ"/>
        </w:rPr>
        <w:t xml:space="preserve"> و</w:t>
      </w:r>
      <w:r>
        <w:rPr>
          <w:rFonts w:ascii="Traditional Arabic" w:hAnsi="Traditional Arabic" w:cs="Traditional Arabic" w:hint="cs"/>
          <w:sz w:val="32"/>
          <w:szCs w:val="32"/>
          <w:rtl/>
          <w:lang w:bidi="ar-DZ"/>
        </w:rPr>
        <w:t xml:space="preserve">بالتالي ظهرت عدة تجليات للهوّيّة ارتبطت ارتباطًا وثيقا بالشخوص الرواية </w:t>
      </w:r>
      <w:r w:rsidR="003808BB">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lang w:bidi="ar-DZ"/>
        </w:rPr>
        <w:footnoteReference w:customMarkFollows="1" w:id="33"/>
        <w:t>1</w:t>
      </w:r>
      <w:r>
        <w:rPr>
          <w:rFonts w:ascii="Traditional Arabic" w:hAnsi="Traditional Arabic" w:cs="Traditional Arabic" w:hint="cs"/>
          <w:sz w:val="32"/>
          <w:szCs w:val="32"/>
          <w:rtl/>
          <w:lang w:bidi="ar-DZ"/>
        </w:rPr>
        <w:t>.</w:t>
      </w:r>
    </w:p>
    <w:p w:rsidR="00EF5DBC" w:rsidRPr="00EF5DBC" w:rsidRDefault="00EF5DBC" w:rsidP="00EF5DBC">
      <w:pPr>
        <w:bidi/>
        <w:jc w:val="both"/>
        <w:rPr>
          <w:rFonts w:ascii="Traditional Arabic" w:hAnsi="Traditional Arabic" w:cs="Traditional Arabic"/>
          <w:b/>
          <w:bCs/>
          <w:sz w:val="32"/>
          <w:szCs w:val="32"/>
          <w:rtl/>
          <w:lang w:bidi="ar-DZ"/>
        </w:rPr>
      </w:pPr>
      <w:r w:rsidRPr="00EF5DBC">
        <w:rPr>
          <w:rFonts w:ascii="Traditional Arabic" w:hAnsi="Traditional Arabic" w:cs="Traditional Arabic" w:hint="cs"/>
          <w:b/>
          <w:bCs/>
          <w:sz w:val="32"/>
          <w:szCs w:val="32"/>
          <w:rtl/>
          <w:lang w:bidi="ar-DZ"/>
        </w:rPr>
        <w:t>3/ رواية تيميمون لرشيد بوجدرة:</w:t>
      </w:r>
    </w:p>
    <w:p w:rsidR="00EF5DBC" w:rsidRDefault="00EF5DBC" w:rsidP="00EF5DB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3808B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يضع الكاتب عن طريق تقسيم شخصيات الرواية إلى شخصيات ذات بعد محلي لكنها لا تضافي أو تقابل الهوّيّة الثقافية العامة للشعب الجزائري، بخاصة فيما تعلق بالذوق العام، سلوكياتها غيرية معمولة الهويّة الثقافية في معظمها،</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عدا شخصية العمة فاطمة الخادمة الأصيلة، إطار منظوماتيًا مبرزا أنساقه الثقاف</w:t>
      </w:r>
      <w:r w:rsidR="000F28B2">
        <w:rPr>
          <w:rFonts w:ascii="Traditional Arabic" w:hAnsi="Traditional Arabic" w:cs="Traditional Arabic" w:hint="cs"/>
          <w:sz w:val="32"/>
          <w:szCs w:val="32"/>
          <w:rtl/>
          <w:lang w:bidi="ar-DZ"/>
        </w:rPr>
        <w:t>ية في انسجامه مع الفكر الإنساني</w:t>
      </w:r>
      <w:r>
        <w:rPr>
          <w:rFonts w:ascii="Traditional Arabic" w:hAnsi="Traditional Arabic" w:cs="Traditional Arabic" w:hint="cs"/>
          <w:sz w:val="32"/>
          <w:szCs w:val="32"/>
          <w:rtl/>
          <w:lang w:bidi="ar-DZ"/>
        </w:rPr>
        <w:t>، فالشخصيات في بنية وظائفية متعددة ومختلف فكريًا فتعددت الشخصيات من حيادية لها مرجعياتها على أرض الواقع وهي تمثل الهجنة الثقافية وتعبر عنها قولًا وسلوكًا وهي تقع في تقابل مع الشخصيات تمثل الصفاء ضد الآخر  المتخلف، الأ</w:t>
      </w:r>
      <w:r w:rsidR="000F28B2">
        <w:rPr>
          <w:rFonts w:ascii="Traditional Arabic" w:hAnsi="Traditional Arabic" w:cs="Traditional Arabic" w:hint="cs"/>
          <w:sz w:val="32"/>
          <w:szCs w:val="32"/>
          <w:rtl/>
          <w:lang w:bidi="ar-DZ"/>
        </w:rPr>
        <w:t>ب البطل وهو عنصري إزاء اليهود و</w:t>
      </w:r>
      <w:r>
        <w:rPr>
          <w:rFonts w:ascii="Traditional Arabic" w:hAnsi="Traditional Arabic" w:cs="Traditional Arabic" w:hint="cs"/>
          <w:sz w:val="32"/>
          <w:szCs w:val="32"/>
          <w:rtl/>
          <w:lang w:bidi="ar-DZ"/>
        </w:rPr>
        <w:t>الشيوعيي</w:t>
      </w:r>
      <w:r>
        <w:rPr>
          <w:rFonts w:ascii="Traditional Arabic" w:hAnsi="Traditional Arabic" w:cs="Traditional Arabic" w:hint="eastAsia"/>
          <w:sz w:val="32"/>
          <w:szCs w:val="32"/>
          <w:rtl/>
          <w:lang w:bidi="ar-DZ"/>
        </w:rPr>
        <w:t>ن</w:t>
      </w:r>
      <w:r>
        <w:rPr>
          <w:rFonts w:ascii="Traditional Arabic" w:hAnsi="Traditional Arabic" w:cs="Traditional Arabic" w:hint="cs"/>
          <w:sz w:val="32"/>
          <w:szCs w:val="32"/>
          <w:rtl/>
          <w:lang w:bidi="ar-DZ"/>
        </w:rPr>
        <w:t xml:space="preserve"> الفقراء، الشاب الزنجي عشيق صراء، وبالتالي تتشاكل بمفهومه</w:t>
      </w:r>
      <w:r>
        <w:rPr>
          <w:rFonts w:ascii="Traditional Arabic" w:hAnsi="Traditional Arabic" w:cs="Traditional Arabic" w:hint="eastAsia"/>
          <w:sz w:val="32"/>
          <w:szCs w:val="32"/>
          <w:rtl/>
          <w:lang w:bidi="ar-DZ"/>
        </w:rPr>
        <w:t>ا</w:t>
      </w:r>
      <w:r>
        <w:rPr>
          <w:rFonts w:ascii="Traditional Arabic" w:hAnsi="Traditional Arabic" w:cs="Traditional Arabic" w:hint="cs"/>
          <w:sz w:val="32"/>
          <w:szCs w:val="32"/>
          <w:rtl/>
          <w:lang w:bidi="ar-DZ"/>
        </w:rPr>
        <w:t xml:space="preserve"> الجديد يتعرض الأصالة لمواجهة جدلية مع ثقافة الأخر</w:t>
      </w:r>
      <w:r>
        <w:rPr>
          <w:rStyle w:val="Appelnotedebasdep"/>
          <w:rFonts w:ascii="Traditional Arabic" w:hAnsi="Traditional Arabic" w:cs="Traditional Arabic"/>
          <w:sz w:val="32"/>
          <w:szCs w:val="32"/>
          <w:lang w:bidi="ar-DZ"/>
        </w:rPr>
        <w:footnoteReference w:customMarkFollows="1" w:id="34"/>
        <w:t>2</w:t>
      </w:r>
      <w:r>
        <w:rPr>
          <w:rFonts w:ascii="Traditional Arabic" w:hAnsi="Traditional Arabic" w:cs="Traditional Arabic" w:hint="cs"/>
          <w:sz w:val="32"/>
          <w:szCs w:val="32"/>
          <w:rtl/>
          <w:lang w:bidi="ar-DZ"/>
        </w:rPr>
        <w:t xml:space="preserve"> </w:t>
      </w:r>
      <w:r w:rsidR="003808B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w:t>
      </w:r>
    </w:p>
    <w:p w:rsidR="003808BB" w:rsidRDefault="003808BB" w:rsidP="003808BB">
      <w:pPr>
        <w:bidi/>
        <w:jc w:val="both"/>
        <w:rPr>
          <w:rFonts w:ascii="Traditional Arabic" w:hAnsi="Traditional Arabic" w:cs="Traditional Arabic"/>
          <w:sz w:val="32"/>
          <w:szCs w:val="32"/>
          <w:rtl/>
          <w:lang w:bidi="ar-DZ"/>
        </w:rPr>
      </w:pPr>
    </w:p>
    <w:p w:rsidR="00EF5DBC" w:rsidRPr="00EF5DBC" w:rsidRDefault="00EF5DBC" w:rsidP="00EF5DBC">
      <w:pPr>
        <w:bidi/>
        <w:jc w:val="both"/>
        <w:rPr>
          <w:rFonts w:ascii="Traditional Arabic" w:hAnsi="Traditional Arabic" w:cs="Traditional Arabic"/>
          <w:b/>
          <w:bCs/>
          <w:sz w:val="32"/>
          <w:szCs w:val="32"/>
          <w:rtl/>
          <w:lang w:bidi="ar-DZ"/>
        </w:rPr>
      </w:pPr>
      <w:r w:rsidRPr="00EF5DBC">
        <w:rPr>
          <w:rFonts w:ascii="Traditional Arabic" w:hAnsi="Traditional Arabic" w:cs="Traditional Arabic" w:hint="cs"/>
          <w:b/>
          <w:bCs/>
          <w:sz w:val="32"/>
          <w:szCs w:val="32"/>
          <w:rtl/>
          <w:lang w:bidi="ar-DZ"/>
        </w:rPr>
        <w:lastRenderedPageBreak/>
        <w:t xml:space="preserve">4/ رواية أنا وحاييم للحبيب السائح </w:t>
      </w:r>
    </w:p>
    <w:p w:rsidR="00EF5DBC" w:rsidRDefault="00EF5DBC" w:rsidP="00EF5DB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الرّواية من أكثر الفنون احتواء للعلاقة الجدلية بين الأنا والآخر، كما نجدها أولت اهتمام كبيرًا بالأنا الذي كان الطرف الأضعف في كل مرة وفتحت المجال ليعبر عن أفكاره، آماله وخيباته وبما أنها تعد من أقدر الفنون على تقديم الحياة بكل حقائقها وأوهامها، مما يتيح لنا دراسة إشكالية العلاقة بين الأنا والآخر فيها إذ تستطيع أن تفتح أمام المتلقي فهم الذات والآخر معا لكن الأمر يختلف في رواية أنا وحاييم بالرغم من وجود "الآخر الفرنسي" المحتل المغتصب، يقابله الطرف الأخر النبيل المسالم، اختلافه في العقيدة والجذر لم يمنعه من العيش المشترك تحت راية الإنسانيّة حاييم اليهودي وعائلته نموذج للعائلات اليهوديّة الجزائرية التي لم تغرها امتيازات فرنسا والتجنيس لضمان الحريّة والحيّاة الكريمة في أجواء الحرب، بل فظلوا الانحياز لأصلهم والمحافظة على انتمائهم وعاداتهم.</w:t>
      </w:r>
    </w:p>
    <w:p w:rsidR="00EF5DBC" w:rsidRDefault="00EF5DBC" w:rsidP="00EF5DB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إن البعد الرمزي لهذه الرّواية سمح بخلق إستراتجية كتابة جديدة تشكلت مادتها من مواضيع لها صدى واسع في الفكر العربي والغربي الأنا والآخر الهويّة والتاري</w:t>
      </w:r>
      <w:r>
        <w:rPr>
          <w:rFonts w:ascii="Traditional Arabic" w:hAnsi="Traditional Arabic" w:cs="Traditional Arabic" w:hint="eastAsia"/>
          <w:sz w:val="32"/>
          <w:szCs w:val="32"/>
          <w:rtl/>
          <w:lang w:bidi="ar-DZ"/>
        </w:rPr>
        <w:t>خ</w:t>
      </w:r>
      <w:r>
        <w:rPr>
          <w:rFonts w:ascii="Traditional Arabic" w:hAnsi="Traditional Arabic" w:cs="Traditional Arabic" w:hint="cs"/>
          <w:sz w:val="32"/>
          <w:szCs w:val="32"/>
          <w:rtl/>
          <w:lang w:bidi="ar-DZ"/>
        </w:rPr>
        <w:t xml:space="preserve"> الوطني، حيث جعل من شخصياته ونمط تفكيرها صورة تعكس الحياة في تلك الفترة عرضت الّرواية العديد من العادات وصور الحياة في المجتمع الجزائري التي لم تغير الحرب منها شيئا واليهودي إنسانًا مميزًا لكن المتصفح للرّواية يجده يتحدث عن العلاقات الإنسانيةّ التي يسودها التسامح الديني</w:t>
      </w:r>
      <w:r>
        <w:rPr>
          <w:rStyle w:val="Appelnotedebasdep"/>
          <w:rFonts w:ascii="Traditional Arabic" w:hAnsi="Traditional Arabic" w:cs="Traditional Arabic"/>
          <w:sz w:val="32"/>
          <w:szCs w:val="32"/>
          <w:lang w:bidi="ar-DZ"/>
        </w:rPr>
        <w:footnoteReference w:customMarkFollows="1" w:id="35"/>
        <w:t>1</w:t>
      </w:r>
      <w:r>
        <w:rPr>
          <w:rFonts w:ascii="Traditional Arabic" w:hAnsi="Traditional Arabic" w:cs="Traditional Arabic" w:hint="cs"/>
          <w:sz w:val="32"/>
          <w:szCs w:val="32"/>
          <w:rtl/>
          <w:lang w:bidi="ar-DZ"/>
        </w:rPr>
        <w:t>.</w:t>
      </w:r>
    </w:p>
    <w:p w:rsidR="00EF5DBC" w:rsidRDefault="00EF5DBC" w:rsidP="00EF5DB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ليست هذه الروايات الوحيدة التي سبق عرضها الوحيدة التي تناولت الأنا والآخر وحضر فيها الخطاب الاستعماري نذكر على سبيل المثال:</w:t>
      </w:r>
    </w:p>
    <w:p w:rsidR="00EF5DBC" w:rsidRPr="00E87F67" w:rsidRDefault="00EF5DBC" w:rsidP="00EF5DBC">
      <w:pPr>
        <w:pStyle w:val="Paragraphedeliste"/>
        <w:numPr>
          <w:ilvl w:val="0"/>
          <w:numId w:val="20"/>
        </w:numPr>
        <w:bidi/>
        <w:jc w:val="both"/>
        <w:rPr>
          <w:rFonts w:ascii="Traditional Arabic" w:hAnsi="Traditional Arabic" w:cs="Traditional Arabic"/>
          <w:sz w:val="32"/>
          <w:szCs w:val="32"/>
          <w:rtl/>
          <w:lang w:bidi="ar-DZ"/>
        </w:rPr>
      </w:pPr>
      <w:r w:rsidRPr="00E87F67">
        <w:rPr>
          <w:rFonts w:ascii="Traditional Arabic" w:hAnsi="Traditional Arabic" w:cs="Traditional Arabic" w:hint="cs"/>
          <w:sz w:val="32"/>
          <w:szCs w:val="32"/>
          <w:rtl/>
          <w:lang w:bidi="ar-DZ"/>
        </w:rPr>
        <w:t xml:space="preserve">أعمال الروائية أحلام مستغانمي في ثلاثية: </w:t>
      </w:r>
      <w:r>
        <w:rPr>
          <w:rFonts w:ascii="Traditional Arabic" w:hAnsi="Traditional Arabic" w:cs="Traditional Arabic" w:hint="cs"/>
          <w:sz w:val="32"/>
          <w:szCs w:val="32"/>
          <w:rtl/>
          <w:lang w:bidi="ar-DZ"/>
        </w:rPr>
        <w:t>"</w:t>
      </w:r>
      <w:r w:rsidRPr="00E87F67">
        <w:rPr>
          <w:rFonts w:ascii="Traditional Arabic" w:hAnsi="Traditional Arabic" w:cs="Traditional Arabic" w:hint="cs"/>
          <w:sz w:val="32"/>
          <w:szCs w:val="32"/>
          <w:rtl/>
          <w:lang w:bidi="ar-DZ"/>
        </w:rPr>
        <w:t xml:space="preserve">ذاكرة الجسد </w:t>
      </w:r>
      <w:r>
        <w:rPr>
          <w:rFonts w:ascii="Traditional Arabic" w:hAnsi="Traditional Arabic" w:cs="Traditional Arabic" w:hint="cs"/>
          <w:sz w:val="32"/>
          <w:szCs w:val="32"/>
          <w:rtl/>
          <w:lang w:bidi="ar-DZ"/>
        </w:rPr>
        <w:t>"</w:t>
      </w:r>
    </w:p>
    <w:p w:rsidR="00EF5DBC" w:rsidRDefault="00EF5DBC" w:rsidP="00EF5DB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فوضى الحواس"</w:t>
      </w:r>
    </w:p>
    <w:p w:rsidR="00EF5DBC" w:rsidRDefault="00EF5DBC" w:rsidP="00EF5DB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0F28B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 عابر سرير "</w:t>
      </w:r>
    </w:p>
    <w:p w:rsidR="00EF5DBC" w:rsidRPr="00E87F67" w:rsidRDefault="00EF5DBC" w:rsidP="00EF5DBC">
      <w:pPr>
        <w:pStyle w:val="Paragraphedeliste"/>
        <w:numPr>
          <w:ilvl w:val="0"/>
          <w:numId w:val="20"/>
        </w:numPr>
        <w:bidi/>
        <w:jc w:val="both"/>
        <w:rPr>
          <w:rFonts w:ascii="Traditional Arabic" w:hAnsi="Traditional Arabic" w:cs="Traditional Arabic"/>
          <w:sz w:val="32"/>
          <w:szCs w:val="32"/>
          <w:rtl/>
          <w:lang w:bidi="ar-DZ"/>
        </w:rPr>
      </w:pPr>
      <w:r w:rsidRPr="00E87F67">
        <w:rPr>
          <w:rFonts w:ascii="Traditional Arabic" w:hAnsi="Traditional Arabic" w:cs="Traditional Arabic" w:hint="cs"/>
          <w:sz w:val="32"/>
          <w:szCs w:val="32"/>
          <w:rtl/>
          <w:lang w:bidi="ar-DZ"/>
        </w:rPr>
        <w:t>وأيضا أعمال ياسمنة صالح: "وطن من زجاج"</w:t>
      </w:r>
    </w:p>
    <w:p w:rsidR="00EF5DBC" w:rsidRDefault="00EF5DBC" w:rsidP="00EF5DB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0F28B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"بحر الصمت" </w:t>
      </w:r>
    </w:p>
    <w:p w:rsidR="009D432D" w:rsidRPr="00EF5DBC" w:rsidRDefault="00EF5DBC" w:rsidP="00EF5DBC">
      <w:pPr>
        <w:pStyle w:val="Paragraphedeliste"/>
        <w:numPr>
          <w:ilvl w:val="0"/>
          <w:numId w:val="20"/>
        </w:numPr>
        <w:bidi/>
        <w:jc w:val="both"/>
        <w:rPr>
          <w:rFonts w:ascii="Traditional Arabic" w:hAnsi="Traditional Arabic" w:cs="Traditional Arabic"/>
          <w:sz w:val="32"/>
          <w:szCs w:val="32"/>
          <w:rtl/>
          <w:lang w:bidi="ar-DZ"/>
        </w:rPr>
      </w:pPr>
      <w:r w:rsidRPr="00E87F67">
        <w:rPr>
          <w:rFonts w:ascii="Traditional Arabic" w:hAnsi="Traditional Arabic" w:cs="Traditional Arabic" w:hint="cs"/>
          <w:sz w:val="32"/>
          <w:szCs w:val="32"/>
          <w:rtl/>
          <w:lang w:bidi="ar-DZ"/>
        </w:rPr>
        <w:t>ومن ضمن أهم النماذج التي حاولت تقويض الخطاب الاستعماري رواية "كتاب الأمير مسالك أبواب الحديد" "لواسيني الأعرج" التي سنخصها بالدراسة فيما يلي من عناوين:</w:t>
      </w:r>
      <w:r w:rsidR="00C0311A" w:rsidRPr="00EF5DBC">
        <w:rPr>
          <w:rFonts w:ascii="Traditional Arabic" w:hAnsi="Traditional Arabic" w:cs="Traditional Arabic"/>
          <w:color w:val="000000" w:themeColor="text1"/>
          <w:sz w:val="32"/>
          <w:szCs w:val="32"/>
          <w:rtl/>
          <w:lang w:bidi="ar-DZ"/>
        </w:rPr>
        <w:t>.</w:t>
      </w:r>
    </w:p>
    <w:p w:rsidR="00A87A17" w:rsidRPr="007E6627" w:rsidRDefault="00A87A17" w:rsidP="00C863AE">
      <w:pPr>
        <w:tabs>
          <w:tab w:val="left" w:pos="7588"/>
        </w:tabs>
        <w:bidi/>
        <w:spacing w:after="0" w:line="276" w:lineRule="auto"/>
        <w:jc w:val="both"/>
        <w:rPr>
          <w:rFonts w:ascii="Simplified Arabic" w:hAnsi="Simplified Arabic" w:cs="Simplified Arabic"/>
          <w:color w:val="000000" w:themeColor="text1"/>
          <w:sz w:val="32"/>
          <w:szCs w:val="32"/>
          <w:rtl/>
          <w:lang w:bidi="ar-DZ"/>
        </w:rPr>
        <w:sectPr w:rsidR="00A87A17" w:rsidRPr="007E6627" w:rsidSect="00EF5DBC">
          <w:headerReference w:type="default" r:id="rId17"/>
          <w:footerReference w:type="default" r:id="rId18"/>
          <w:footnotePr>
            <w:numRestart w:val="eachPage"/>
          </w:footnotePr>
          <w:pgSz w:w="11906" w:h="16838"/>
          <w:pgMar w:top="1418" w:right="1985" w:bottom="1418" w:left="851" w:header="709" w:footer="709" w:gutter="0"/>
          <w:pgNumType w:start="5"/>
          <w:cols w:space="708"/>
          <w:rtlGutter/>
          <w:docGrid w:linePitch="360"/>
        </w:sectPr>
      </w:pPr>
    </w:p>
    <w:p w:rsidR="003D06BB" w:rsidRPr="007E6627" w:rsidRDefault="00B80194" w:rsidP="003230CE">
      <w:pPr>
        <w:pStyle w:val="Paragraphedeliste"/>
        <w:tabs>
          <w:tab w:val="left" w:pos="7588"/>
        </w:tabs>
        <w:spacing w:after="0" w:line="276" w:lineRule="auto"/>
        <w:rPr>
          <w:rFonts w:ascii="Simplified Arabic" w:hAnsi="Simplified Arabic" w:cs="Simplified Arabic"/>
          <w:color w:val="000000" w:themeColor="text1"/>
          <w:sz w:val="32"/>
          <w:szCs w:val="32"/>
          <w:lang w:bidi="ar-DZ"/>
        </w:rPr>
      </w:pPr>
      <w:r w:rsidRPr="003808BB">
        <w:rPr>
          <w:rFonts w:ascii="Simplified Arabic" w:hAnsi="Simplified Arabic" w:cs="Simplified Arabic"/>
          <w:noProof/>
          <w:color w:val="000000" w:themeColor="text1"/>
          <w:sz w:val="28"/>
          <w:szCs w:val="28"/>
          <w:lang w:eastAsia="fr-FR"/>
        </w:rPr>
        <w:lastRenderedPageBreak/>
        <w:drawing>
          <wp:anchor distT="0" distB="0" distL="114300" distR="114300" simplePos="0" relativeHeight="251915264" behindDoc="1" locked="0" layoutInCell="1" allowOverlap="1">
            <wp:simplePos x="0" y="0"/>
            <wp:positionH relativeFrom="column">
              <wp:posOffset>-235048</wp:posOffset>
            </wp:positionH>
            <wp:positionV relativeFrom="paragraph">
              <wp:posOffset>80010</wp:posOffset>
            </wp:positionV>
            <wp:extent cx="6607810" cy="9926515"/>
            <wp:effectExtent l="19050" t="0" r="2540" b="0"/>
            <wp:wrapNone/>
            <wp:docPr id="19"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2"/>
                    <a:srcRect/>
                    <a:stretch>
                      <a:fillRect/>
                    </a:stretch>
                  </pic:blipFill>
                  <pic:spPr bwMode="auto">
                    <a:xfrm>
                      <a:off x="0" y="0"/>
                      <a:ext cx="6607810" cy="9926515"/>
                    </a:xfrm>
                    <a:prstGeom prst="rect">
                      <a:avLst/>
                    </a:prstGeom>
                    <a:noFill/>
                    <a:ln w="9525">
                      <a:noFill/>
                      <a:miter lim="800000"/>
                      <a:headEnd/>
                      <a:tailEnd/>
                    </a:ln>
                  </pic:spPr>
                </pic:pic>
              </a:graphicData>
            </a:graphic>
          </wp:anchor>
        </w:drawing>
      </w:r>
    </w:p>
    <w:p w:rsidR="003D06BB" w:rsidRPr="007E6627" w:rsidRDefault="003D06BB" w:rsidP="003D06BB">
      <w:pPr>
        <w:rPr>
          <w:color w:val="000000" w:themeColor="text1"/>
          <w:lang w:bidi="ar-DZ"/>
        </w:rPr>
      </w:pPr>
    </w:p>
    <w:p w:rsidR="003D06BB" w:rsidRPr="007E6627" w:rsidRDefault="003D06BB" w:rsidP="003D06BB">
      <w:pPr>
        <w:rPr>
          <w:color w:val="000000" w:themeColor="text1"/>
          <w:lang w:bidi="ar-DZ"/>
        </w:rPr>
      </w:pPr>
    </w:p>
    <w:p w:rsidR="003D06BB" w:rsidRPr="007E6627" w:rsidRDefault="003D06BB" w:rsidP="003D06BB">
      <w:pPr>
        <w:rPr>
          <w:color w:val="000000" w:themeColor="text1"/>
          <w:lang w:bidi="ar-DZ"/>
        </w:rPr>
      </w:pPr>
    </w:p>
    <w:p w:rsidR="003D06BB" w:rsidRPr="007E6627" w:rsidRDefault="003D06BB" w:rsidP="003D06BB">
      <w:pPr>
        <w:rPr>
          <w:color w:val="000000" w:themeColor="text1"/>
          <w:lang w:bidi="ar-DZ"/>
        </w:rPr>
      </w:pPr>
    </w:p>
    <w:p w:rsidR="003D06BB" w:rsidRPr="007E6627" w:rsidRDefault="003D06BB" w:rsidP="003D06BB">
      <w:pPr>
        <w:rPr>
          <w:color w:val="000000" w:themeColor="text1"/>
          <w:lang w:bidi="ar-DZ"/>
        </w:rPr>
      </w:pPr>
    </w:p>
    <w:p w:rsidR="00DB682C" w:rsidRPr="003808BB" w:rsidRDefault="00DB682C" w:rsidP="00C77991">
      <w:pPr>
        <w:bidi/>
        <w:jc w:val="center"/>
        <w:rPr>
          <w:rFonts w:ascii="Simplified Arabic" w:hAnsi="Simplified Arabic" w:cs="Simplified Arabic"/>
          <w:b/>
          <w:bCs/>
          <w:color w:val="000000" w:themeColor="text1"/>
          <w:sz w:val="144"/>
          <w:szCs w:val="144"/>
          <w:rtl/>
          <w:lang w:bidi="ar-DZ"/>
        </w:rPr>
      </w:pPr>
      <w:r w:rsidRPr="003808BB">
        <w:rPr>
          <w:rFonts w:ascii="Simplified Arabic" w:hAnsi="Simplified Arabic" w:cs="Simplified Arabic"/>
          <w:b/>
          <w:bCs/>
          <w:color w:val="000000" w:themeColor="text1"/>
          <w:sz w:val="144"/>
          <w:szCs w:val="144"/>
          <w:rtl/>
          <w:lang w:bidi="ar-DZ"/>
        </w:rPr>
        <w:t xml:space="preserve">الفصل </w:t>
      </w:r>
      <w:r w:rsidR="00FA43E0" w:rsidRPr="003808BB">
        <w:rPr>
          <w:rFonts w:ascii="Simplified Arabic" w:hAnsi="Simplified Arabic" w:cs="Simplified Arabic"/>
          <w:b/>
          <w:bCs/>
          <w:color w:val="000000" w:themeColor="text1"/>
          <w:sz w:val="144"/>
          <w:szCs w:val="144"/>
          <w:rtl/>
          <w:lang w:bidi="ar-DZ"/>
        </w:rPr>
        <w:t>الأول</w:t>
      </w:r>
      <w:r w:rsidR="009F1B28" w:rsidRPr="003808BB">
        <w:rPr>
          <w:rFonts w:ascii="Simplified Arabic" w:hAnsi="Simplified Arabic" w:cs="Simplified Arabic"/>
          <w:b/>
          <w:bCs/>
          <w:color w:val="000000" w:themeColor="text1"/>
          <w:sz w:val="144"/>
          <w:szCs w:val="144"/>
          <w:rtl/>
          <w:lang w:bidi="ar-DZ"/>
        </w:rPr>
        <w:t>:</w:t>
      </w:r>
    </w:p>
    <w:p w:rsidR="00EF5DBC" w:rsidRPr="003808BB" w:rsidRDefault="00EF5DBC" w:rsidP="00EF5DBC">
      <w:pPr>
        <w:bidi/>
        <w:jc w:val="center"/>
        <w:rPr>
          <w:rFonts w:ascii="Simplified Arabic" w:hAnsi="Simplified Arabic" w:cs="Simplified Arabic"/>
          <w:b/>
          <w:bCs/>
          <w:color w:val="000000" w:themeColor="text1"/>
          <w:sz w:val="56"/>
          <w:szCs w:val="56"/>
          <w:rtl/>
          <w:lang w:bidi="ar-DZ"/>
        </w:rPr>
      </w:pPr>
      <w:r w:rsidRPr="003808BB">
        <w:rPr>
          <w:rFonts w:ascii="Simplified Arabic" w:hAnsi="Simplified Arabic" w:cs="Simplified Arabic"/>
          <w:b/>
          <w:bCs/>
          <w:color w:val="000000" w:themeColor="text1"/>
          <w:sz w:val="56"/>
          <w:szCs w:val="56"/>
          <w:rtl/>
          <w:lang w:bidi="ar-DZ"/>
        </w:rPr>
        <w:t>خطاب الآخر وإعادة إنتاجه في البنية السردية</w:t>
      </w:r>
    </w:p>
    <w:p w:rsidR="00EF5DBC" w:rsidRPr="003808BB" w:rsidRDefault="00D56463" w:rsidP="00EF5DBC">
      <w:pPr>
        <w:bidi/>
        <w:ind w:left="1416"/>
        <w:rPr>
          <w:rFonts w:ascii="Simplified Arabic" w:hAnsi="Simplified Arabic" w:cs="Simplified Arabic"/>
          <w:sz w:val="44"/>
          <w:szCs w:val="44"/>
          <w:rtl/>
          <w:lang w:bidi="ar-DZ"/>
        </w:rPr>
      </w:pPr>
      <w:r>
        <w:rPr>
          <w:rFonts w:ascii="Simplified Arabic" w:hAnsi="Simplified Arabic" w:cs="Simplified Arabic" w:hint="cs"/>
          <w:sz w:val="52"/>
          <w:szCs w:val="52"/>
          <w:rtl/>
          <w:lang w:bidi="ar-DZ"/>
        </w:rPr>
        <w:t>أولا:</w:t>
      </w:r>
      <w:r w:rsidR="00EF5DBC" w:rsidRPr="003808BB">
        <w:rPr>
          <w:rFonts w:ascii="Simplified Arabic" w:hAnsi="Simplified Arabic" w:cs="Simplified Arabic"/>
          <w:sz w:val="52"/>
          <w:szCs w:val="52"/>
          <w:rtl/>
          <w:lang w:bidi="ar-DZ"/>
        </w:rPr>
        <w:t xml:space="preserve"> </w:t>
      </w:r>
      <w:r w:rsidR="00EF5DBC" w:rsidRPr="003808BB">
        <w:rPr>
          <w:rFonts w:ascii="Simplified Arabic" w:hAnsi="Simplified Arabic" w:cs="Simplified Arabic"/>
          <w:sz w:val="44"/>
          <w:szCs w:val="44"/>
          <w:rtl/>
          <w:lang w:bidi="ar-DZ"/>
        </w:rPr>
        <w:t xml:space="preserve">الشخصية </w:t>
      </w:r>
    </w:p>
    <w:p w:rsidR="00EF5DBC" w:rsidRPr="003808BB" w:rsidRDefault="00D56463" w:rsidP="00EF5DBC">
      <w:pPr>
        <w:bidi/>
        <w:ind w:left="1416"/>
        <w:rPr>
          <w:rFonts w:ascii="Simplified Arabic" w:hAnsi="Simplified Arabic" w:cs="Simplified Arabic"/>
          <w:sz w:val="44"/>
          <w:szCs w:val="44"/>
          <w:rtl/>
          <w:lang w:bidi="ar-DZ"/>
        </w:rPr>
      </w:pPr>
      <w:r>
        <w:rPr>
          <w:rFonts w:ascii="Simplified Arabic" w:hAnsi="Simplified Arabic" w:cs="Simplified Arabic" w:hint="cs"/>
          <w:sz w:val="44"/>
          <w:szCs w:val="44"/>
          <w:rtl/>
          <w:lang w:bidi="ar-DZ"/>
        </w:rPr>
        <w:t xml:space="preserve">ثانيا: </w:t>
      </w:r>
      <w:r w:rsidR="00EF5DBC" w:rsidRPr="003808BB">
        <w:rPr>
          <w:rFonts w:ascii="Simplified Arabic" w:hAnsi="Simplified Arabic" w:cs="Simplified Arabic"/>
          <w:sz w:val="44"/>
          <w:szCs w:val="44"/>
          <w:rtl/>
          <w:lang w:bidi="ar-DZ"/>
        </w:rPr>
        <w:t>الحدث</w:t>
      </w:r>
    </w:p>
    <w:p w:rsidR="00EF5DBC" w:rsidRPr="003808BB" w:rsidRDefault="00D56463" w:rsidP="00D56463">
      <w:pPr>
        <w:bidi/>
        <w:ind w:left="1416"/>
        <w:rPr>
          <w:rFonts w:ascii="Simplified Arabic" w:hAnsi="Simplified Arabic" w:cs="Simplified Arabic"/>
          <w:sz w:val="44"/>
          <w:szCs w:val="44"/>
          <w:rtl/>
          <w:lang w:bidi="ar-DZ"/>
        </w:rPr>
      </w:pPr>
      <w:r>
        <w:rPr>
          <w:rFonts w:ascii="Simplified Arabic" w:hAnsi="Simplified Arabic" w:cs="Simplified Arabic" w:hint="cs"/>
          <w:sz w:val="44"/>
          <w:szCs w:val="44"/>
          <w:rtl/>
          <w:lang w:bidi="ar-DZ"/>
        </w:rPr>
        <w:t xml:space="preserve">ثالثا: </w:t>
      </w:r>
      <w:r w:rsidR="00EF5DBC" w:rsidRPr="003808BB">
        <w:rPr>
          <w:rFonts w:ascii="Simplified Arabic" w:hAnsi="Simplified Arabic" w:cs="Simplified Arabic"/>
          <w:sz w:val="44"/>
          <w:szCs w:val="44"/>
          <w:rtl/>
          <w:lang w:bidi="ar-DZ"/>
        </w:rPr>
        <w:t xml:space="preserve">الزمن </w:t>
      </w:r>
    </w:p>
    <w:p w:rsidR="00EF5DBC" w:rsidRPr="003808BB" w:rsidRDefault="00D56463" w:rsidP="00EF5DBC">
      <w:pPr>
        <w:bidi/>
        <w:ind w:left="1416"/>
        <w:rPr>
          <w:rFonts w:ascii="Simplified Arabic" w:hAnsi="Simplified Arabic" w:cs="Simplified Arabic"/>
          <w:sz w:val="44"/>
          <w:szCs w:val="44"/>
          <w:rtl/>
          <w:lang w:bidi="ar-DZ"/>
        </w:rPr>
      </w:pPr>
      <w:r>
        <w:rPr>
          <w:rFonts w:ascii="Simplified Arabic" w:hAnsi="Simplified Arabic" w:cs="Simplified Arabic" w:hint="cs"/>
          <w:sz w:val="44"/>
          <w:szCs w:val="44"/>
          <w:rtl/>
          <w:lang w:bidi="ar-DZ"/>
        </w:rPr>
        <w:t xml:space="preserve">رابعا: </w:t>
      </w:r>
      <w:r w:rsidR="00EF5DBC" w:rsidRPr="003808BB">
        <w:rPr>
          <w:rFonts w:ascii="Simplified Arabic" w:hAnsi="Simplified Arabic" w:cs="Simplified Arabic"/>
          <w:sz w:val="44"/>
          <w:szCs w:val="44"/>
          <w:rtl/>
          <w:lang w:bidi="ar-DZ"/>
        </w:rPr>
        <w:t>المكان</w:t>
      </w:r>
    </w:p>
    <w:p w:rsidR="00EF5DBC" w:rsidRPr="003808BB" w:rsidRDefault="00D56463" w:rsidP="00EF5DBC">
      <w:pPr>
        <w:bidi/>
        <w:ind w:left="1416"/>
        <w:rPr>
          <w:rFonts w:ascii="Simplified Arabic" w:hAnsi="Simplified Arabic" w:cs="Simplified Arabic"/>
          <w:sz w:val="44"/>
          <w:szCs w:val="44"/>
          <w:rtl/>
          <w:lang w:bidi="ar-DZ"/>
        </w:rPr>
      </w:pPr>
      <w:r>
        <w:rPr>
          <w:rFonts w:ascii="Simplified Arabic" w:hAnsi="Simplified Arabic" w:cs="Simplified Arabic" w:hint="cs"/>
          <w:sz w:val="44"/>
          <w:szCs w:val="44"/>
          <w:rtl/>
          <w:lang w:bidi="ar-DZ"/>
        </w:rPr>
        <w:t xml:space="preserve">خامسا: </w:t>
      </w:r>
      <w:r w:rsidR="00EF5DBC" w:rsidRPr="003808BB">
        <w:rPr>
          <w:rFonts w:ascii="Simplified Arabic" w:hAnsi="Simplified Arabic" w:cs="Simplified Arabic"/>
          <w:sz w:val="44"/>
          <w:szCs w:val="44"/>
          <w:rtl/>
          <w:lang w:bidi="ar-DZ"/>
        </w:rPr>
        <w:t>اللغة</w:t>
      </w:r>
    </w:p>
    <w:p w:rsidR="00EF5DBC" w:rsidRPr="00EF5DBC" w:rsidRDefault="00EF5DBC" w:rsidP="00EF5DBC">
      <w:pPr>
        <w:bidi/>
        <w:jc w:val="center"/>
        <w:rPr>
          <w:rFonts w:ascii="Simplified Arabic" w:hAnsi="Simplified Arabic" w:cs="Simplified Arabic"/>
          <w:b/>
          <w:bCs/>
          <w:sz w:val="32"/>
          <w:szCs w:val="32"/>
          <w:rtl/>
          <w:lang w:bidi="ar-DZ"/>
        </w:rPr>
      </w:pPr>
    </w:p>
    <w:p w:rsidR="00566C40" w:rsidRPr="00C77991" w:rsidRDefault="00566C40" w:rsidP="00EF5DBC">
      <w:pPr>
        <w:bidi/>
        <w:ind w:right="284"/>
        <w:jc w:val="center"/>
        <w:rPr>
          <w:rFonts w:ascii="Traditional Arabic" w:hAnsi="Traditional Arabic" w:cs="Traditional Arabic"/>
          <w:b/>
          <w:bCs/>
          <w:color w:val="000000" w:themeColor="text1"/>
          <w:sz w:val="96"/>
          <w:szCs w:val="96"/>
          <w:rtl/>
          <w:lang w:bidi="ar-DZ"/>
        </w:rPr>
      </w:pPr>
    </w:p>
    <w:p w:rsidR="00FF2B25" w:rsidRPr="00566C40" w:rsidRDefault="00FF2B25" w:rsidP="00FF2B25">
      <w:pPr>
        <w:bidi/>
        <w:ind w:right="284"/>
        <w:jc w:val="center"/>
        <w:rPr>
          <w:rFonts w:ascii="Traditional Arabic" w:hAnsi="Traditional Arabic" w:cs="Traditional Arabic"/>
          <w:color w:val="000000" w:themeColor="text1"/>
        </w:rPr>
        <w:sectPr w:rsidR="00FF2B25" w:rsidRPr="00566C40" w:rsidSect="004C7551">
          <w:headerReference w:type="default" r:id="rId19"/>
          <w:footerReference w:type="default" r:id="rId20"/>
          <w:pgSz w:w="11906" w:h="16838"/>
          <w:pgMar w:top="1134" w:right="1418" w:bottom="1134" w:left="1134" w:header="709" w:footer="709" w:gutter="0"/>
          <w:pgNumType w:start="26"/>
          <w:cols w:space="708"/>
          <w:docGrid w:linePitch="360"/>
        </w:sectPr>
      </w:pPr>
    </w:p>
    <w:p w:rsidR="00C174F3" w:rsidRDefault="00C174F3" w:rsidP="00C174F3">
      <w:pPr>
        <w:tabs>
          <w:tab w:val="left" w:pos="479"/>
        </w:tabs>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 xml:space="preserve">  تمهيد:</w:t>
      </w:r>
    </w:p>
    <w:p w:rsidR="00C174F3" w:rsidRPr="001704C8" w:rsidRDefault="00C174F3" w:rsidP="00C174F3">
      <w:pPr>
        <w:tabs>
          <w:tab w:val="left" w:pos="479"/>
        </w:tabs>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Pr="00220A90">
        <w:rPr>
          <w:rFonts w:ascii="Traditional Arabic" w:hAnsi="Traditional Arabic" w:cs="Traditional Arabic" w:hint="cs"/>
          <w:sz w:val="32"/>
          <w:szCs w:val="32"/>
          <w:rtl/>
        </w:rPr>
        <w:t>عملت العديد من ال</w:t>
      </w:r>
      <w:r>
        <w:rPr>
          <w:rFonts w:ascii="Traditional Arabic" w:hAnsi="Traditional Arabic" w:cs="Traditional Arabic" w:hint="cs"/>
          <w:sz w:val="32"/>
          <w:szCs w:val="32"/>
          <w:rtl/>
        </w:rPr>
        <w:t>روايات على إنتاج خطاب استعماري وقدمت خطابا بديلا له، فكانت رواية "كتاب الأمير" لواسيني الأعرج من الأعمال الروائية التي تناولت خطاب الآخر في معظم محطاتها، فقامت على صراع فكري عسكري بين ذات جزائرية مستلبة ومغتربة التي تغيرت حالها وتبدلت وطنيتها وسارت في ركم استعمار فرنسي مقوض للهوّيّة الجزائرية ضد الأمير عبد القادر، وتمثلت في شخصيات خانوا قضيتهم الأساسية من ضمنهم ملك المغرب والتجانيين، فتجسد خطاب الآخر على مستوى البنية السردية، من خلال تقسيم الرواية لفئتين فئة وطنية جزائرية تحرريّة، وفئة مستعمرة مدمرة مقوضة للهوية. على حسب التصنيفات التي وضعناها درسنا</w:t>
      </w:r>
      <w:r w:rsidR="000F28B2">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(الشخصيات، الحدث، الزمان، المكان، اللغة) هذه المكونات السردية لها علاقة وطيدة بإعادة تحصيل خطاب استعماري وتقديم خطاب بديلا لهذا ما سنعرفه من خلال هذا الفصل.</w:t>
      </w:r>
    </w:p>
    <w:p w:rsidR="00C174F3" w:rsidRDefault="00C174F3" w:rsidP="00C174F3">
      <w:pPr>
        <w:tabs>
          <w:tab w:val="left" w:pos="479"/>
        </w:tabs>
        <w:bidi/>
        <w:jc w:val="both"/>
        <w:rPr>
          <w:rFonts w:ascii="Traditional Arabic" w:hAnsi="Traditional Arabic" w:cs="Traditional Arabic"/>
          <w:sz w:val="32"/>
          <w:szCs w:val="32"/>
          <w:rtl/>
        </w:rPr>
      </w:pPr>
    </w:p>
    <w:p w:rsidR="00C174F3" w:rsidRDefault="00C174F3" w:rsidP="00C174F3">
      <w:pPr>
        <w:tabs>
          <w:tab w:val="left" w:pos="479"/>
        </w:tabs>
        <w:bidi/>
        <w:jc w:val="both"/>
        <w:rPr>
          <w:rFonts w:ascii="Traditional Arabic" w:hAnsi="Traditional Arabic" w:cs="Traditional Arabic"/>
          <w:sz w:val="32"/>
          <w:szCs w:val="32"/>
          <w:rtl/>
        </w:rPr>
      </w:pPr>
    </w:p>
    <w:p w:rsidR="00C174F3" w:rsidRDefault="00C174F3" w:rsidP="00C174F3">
      <w:pPr>
        <w:tabs>
          <w:tab w:val="left" w:pos="479"/>
        </w:tabs>
        <w:bidi/>
        <w:jc w:val="both"/>
        <w:rPr>
          <w:rFonts w:ascii="Traditional Arabic" w:hAnsi="Traditional Arabic" w:cs="Traditional Arabic"/>
          <w:sz w:val="32"/>
          <w:szCs w:val="32"/>
          <w:rtl/>
        </w:rPr>
      </w:pPr>
    </w:p>
    <w:p w:rsidR="00C174F3" w:rsidRDefault="00C174F3" w:rsidP="00C174F3">
      <w:pPr>
        <w:tabs>
          <w:tab w:val="left" w:pos="479"/>
        </w:tabs>
        <w:bidi/>
        <w:jc w:val="both"/>
        <w:rPr>
          <w:rFonts w:ascii="Traditional Arabic" w:hAnsi="Traditional Arabic" w:cs="Traditional Arabic"/>
          <w:sz w:val="32"/>
          <w:szCs w:val="32"/>
          <w:rtl/>
        </w:rPr>
      </w:pPr>
    </w:p>
    <w:p w:rsidR="00C174F3" w:rsidRDefault="00C174F3" w:rsidP="00C174F3">
      <w:pPr>
        <w:tabs>
          <w:tab w:val="left" w:pos="479"/>
        </w:tabs>
        <w:bidi/>
        <w:jc w:val="both"/>
        <w:rPr>
          <w:rFonts w:ascii="Traditional Arabic" w:hAnsi="Traditional Arabic" w:cs="Traditional Arabic"/>
          <w:sz w:val="32"/>
          <w:szCs w:val="32"/>
          <w:rtl/>
        </w:rPr>
      </w:pPr>
    </w:p>
    <w:p w:rsidR="00C174F3" w:rsidRDefault="00C174F3" w:rsidP="00C174F3">
      <w:pPr>
        <w:tabs>
          <w:tab w:val="left" w:pos="479"/>
        </w:tabs>
        <w:bidi/>
        <w:jc w:val="both"/>
        <w:rPr>
          <w:rFonts w:ascii="Traditional Arabic" w:hAnsi="Traditional Arabic" w:cs="Traditional Arabic"/>
          <w:sz w:val="32"/>
          <w:szCs w:val="32"/>
          <w:rtl/>
        </w:rPr>
      </w:pPr>
    </w:p>
    <w:p w:rsidR="00C174F3" w:rsidRDefault="00C174F3" w:rsidP="00C174F3">
      <w:pPr>
        <w:tabs>
          <w:tab w:val="left" w:pos="479"/>
        </w:tabs>
        <w:bidi/>
        <w:jc w:val="both"/>
        <w:rPr>
          <w:rFonts w:ascii="Traditional Arabic" w:hAnsi="Traditional Arabic" w:cs="Traditional Arabic"/>
          <w:sz w:val="32"/>
          <w:szCs w:val="32"/>
          <w:rtl/>
        </w:rPr>
      </w:pPr>
    </w:p>
    <w:p w:rsidR="00C174F3" w:rsidRDefault="00C174F3" w:rsidP="00C174F3">
      <w:pPr>
        <w:tabs>
          <w:tab w:val="left" w:pos="479"/>
        </w:tabs>
        <w:bidi/>
        <w:jc w:val="both"/>
        <w:rPr>
          <w:rFonts w:ascii="Traditional Arabic" w:hAnsi="Traditional Arabic" w:cs="Traditional Arabic"/>
          <w:sz w:val="32"/>
          <w:szCs w:val="32"/>
          <w:rtl/>
        </w:rPr>
      </w:pPr>
    </w:p>
    <w:p w:rsidR="00C174F3" w:rsidRDefault="00C174F3" w:rsidP="00C174F3">
      <w:pPr>
        <w:tabs>
          <w:tab w:val="left" w:pos="479"/>
        </w:tabs>
        <w:bidi/>
        <w:jc w:val="both"/>
        <w:rPr>
          <w:rFonts w:ascii="Traditional Arabic" w:hAnsi="Traditional Arabic" w:cs="Traditional Arabic"/>
          <w:sz w:val="32"/>
          <w:szCs w:val="32"/>
          <w:rtl/>
        </w:rPr>
      </w:pPr>
    </w:p>
    <w:p w:rsidR="00C174F3" w:rsidRDefault="00C174F3" w:rsidP="00C174F3">
      <w:pPr>
        <w:tabs>
          <w:tab w:val="left" w:pos="479"/>
        </w:tabs>
        <w:bidi/>
        <w:jc w:val="both"/>
        <w:rPr>
          <w:rFonts w:ascii="Traditional Arabic" w:hAnsi="Traditional Arabic" w:cs="Traditional Arabic"/>
          <w:sz w:val="32"/>
          <w:szCs w:val="32"/>
          <w:rtl/>
        </w:rPr>
      </w:pPr>
    </w:p>
    <w:p w:rsidR="00C174F3" w:rsidRDefault="00C174F3" w:rsidP="00C174F3">
      <w:pPr>
        <w:tabs>
          <w:tab w:val="left" w:pos="479"/>
        </w:tabs>
        <w:bidi/>
        <w:jc w:val="both"/>
        <w:rPr>
          <w:rFonts w:ascii="Traditional Arabic" w:hAnsi="Traditional Arabic" w:cs="Traditional Arabic"/>
          <w:sz w:val="32"/>
          <w:szCs w:val="32"/>
          <w:rtl/>
        </w:rPr>
      </w:pPr>
    </w:p>
    <w:p w:rsidR="00C174F3" w:rsidRDefault="00C174F3" w:rsidP="00C174F3">
      <w:pPr>
        <w:tabs>
          <w:tab w:val="left" w:pos="479"/>
        </w:tabs>
        <w:bidi/>
        <w:jc w:val="both"/>
        <w:rPr>
          <w:rFonts w:ascii="Traditional Arabic" w:hAnsi="Traditional Arabic" w:cs="Traditional Arabic"/>
          <w:sz w:val="32"/>
          <w:szCs w:val="32"/>
          <w:rtl/>
        </w:rPr>
      </w:pPr>
    </w:p>
    <w:p w:rsidR="00C174F3" w:rsidRDefault="00C174F3" w:rsidP="00C174F3">
      <w:pPr>
        <w:tabs>
          <w:tab w:val="left" w:pos="479"/>
        </w:tabs>
        <w:bidi/>
        <w:jc w:val="both"/>
        <w:rPr>
          <w:rFonts w:ascii="Traditional Arabic" w:hAnsi="Traditional Arabic" w:cs="Traditional Arabic"/>
          <w:sz w:val="32"/>
          <w:szCs w:val="32"/>
          <w:rtl/>
        </w:rPr>
      </w:pPr>
    </w:p>
    <w:p w:rsidR="00C174F3" w:rsidRDefault="00AA68CB" w:rsidP="00C174F3">
      <w:pPr>
        <w:tabs>
          <w:tab w:val="left" w:pos="479"/>
        </w:tabs>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أولا:</w:t>
      </w:r>
      <w:r w:rsidR="00C174F3" w:rsidRPr="005D3AB7">
        <w:rPr>
          <w:rFonts w:ascii="Traditional Arabic" w:hAnsi="Traditional Arabic" w:cs="Traditional Arabic" w:hint="cs"/>
          <w:b/>
          <w:bCs/>
          <w:sz w:val="32"/>
          <w:szCs w:val="32"/>
          <w:rtl/>
        </w:rPr>
        <w:t xml:space="preserve"> الشخصية:</w:t>
      </w:r>
    </w:p>
    <w:p w:rsidR="00C174F3" w:rsidRDefault="00C174F3" w:rsidP="002321B4">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   " </w:t>
      </w:r>
      <w:r>
        <w:rPr>
          <w:rFonts w:ascii="Traditional Arabic" w:hAnsi="Traditional Arabic" w:cs="Traditional Arabic" w:hint="cs"/>
          <w:sz w:val="32"/>
          <w:szCs w:val="32"/>
          <w:rtl/>
        </w:rPr>
        <w:t>يمثل عنصر الشخصية عنصرًا محوريًا في كل سرد، بحيث لا يمكن تصور رواية بدون شخصيات، ومن ثمة كان التشخيص هم محور التجربة الروائية</w:t>
      </w:r>
      <w:r w:rsidR="002321B4">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ومع ذلك يواجه البحث في موضوع الشخصية صعوبات معرفية متعددة حيث تختلف المقاربات والنظريات حول مفهوم الشخصية وتصل إلى حد التضارب والتناقض"</w:t>
      </w:r>
      <w:r>
        <w:rPr>
          <w:rStyle w:val="Appelnotedebasdep"/>
          <w:rFonts w:ascii="Traditional Arabic" w:hAnsi="Traditional Arabic" w:cs="Traditional Arabic"/>
          <w:sz w:val="32"/>
          <w:szCs w:val="32"/>
        </w:rPr>
        <w:footnoteReference w:customMarkFollows="1" w:id="36"/>
        <w:t>1</w:t>
      </w:r>
      <w:r>
        <w:rPr>
          <w:rFonts w:ascii="Traditional Arabic" w:hAnsi="Traditional Arabic" w:cs="Traditional Arabic" w:hint="cs"/>
          <w:sz w:val="32"/>
          <w:szCs w:val="32"/>
          <w:rtl/>
        </w:rPr>
        <w:t>.</w:t>
      </w:r>
    </w:p>
    <w:p w:rsidR="00C174F3" w:rsidRDefault="00C174F3" w:rsidP="00C174F3">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"والشخصية هي مجموع الصفات التي كانت محمولة للفاعل من خلال الحكي ويمكن أن يكون هذا المجموع منظمًا أو غير منظم"</w:t>
      </w:r>
      <w:r>
        <w:rPr>
          <w:rStyle w:val="Appelnotedebasdep"/>
          <w:rFonts w:ascii="Traditional Arabic" w:hAnsi="Traditional Arabic" w:cs="Traditional Arabic"/>
          <w:sz w:val="32"/>
          <w:szCs w:val="32"/>
        </w:rPr>
        <w:footnoteReference w:customMarkFollows="1" w:id="37"/>
        <w:t>2</w:t>
      </w:r>
      <w:r>
        <w:rPr>
          <w:rFonts w:ascii="Traditional Arabic" w:hAnsi="Traditional Arabic" w:cs="Traditional Arabic" w:hint="cs"/>
          <w:sz w:val="32"/>
          <w:szCs w:val="32"/>
          <w:rtl/>
        </w:rPr>
        <w:t xml:space="preserve">. </w:t>
      </w:r>
    </w:p>
    <w:p w:rsidR="00C174F3" w:rsidRDefault="00C174F3" w:rsidP="00C174F3">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وبالنظر إلى أن</w:t>
      </w:r>
      <w:r w:rsidR="000F28B2">
        <w:rPr>
          <w:rFonts w:ascii="Traditional Arabic" w:hAnsi="Traditional Arabic" w:cs="Traditional Arabic" w:hint="cs"/>
          <w:sz w:val="32"/>
          <w:szCs w:val="32"/>
          <w:rtl/>
        </w:rPr>
        <w:t>واع الشخصيات التي وظفتها رواية "</w:t>
      </w:r>
      <w:r>
        <w:rPr>
          <w:rFonts w:ascii="Traditional Arabic" w:hAnsi="Traditional Arabic" w:cs="Traditional Arabic" w:hint="cs"/>
          <w:sz w:val="32"/>
          <w:szCs w:val="32"/>
          <w:rtl/>
        </w:rPr>
        <w:t>كتاب الأمير" نجد صنفين أساسيين شخصيات مرجعية لها حضور مسبق وهي ش</w:t>
      </w:r>
      <w:r w:rsidR="000F28B2">
        <w:rPr>
          <w:rFonts w:ascii="Traditional Arabic" w:hAnsi="Traditional Arabic" w:cs="Traditional Arabic" w:hint="cs"/>
          <w:sz w:val="32"/>
          <w:szCs w:val="32"/>
          <w:rtl/>
        </w:rPr>
        <w:t>خصيات ممتلئة</w:t>
      </w:r>
      <w:r>
        <w:rPr>
          <w:rFonts w:ascii="Traditional Arabic" w:hAnsi="Traditional Arabic" w:cs="Traditional Arabic" w:hint="cs"/>
          <w:sz w:val="32"/>
          <w:szCs w:val="32"/>
          <w:rtl/>
        </w:rPr>
        <w:t xml:space="preserve"> بحسب" فيليب هامون"</w:t>
      </w:r>
      <w:r w:rsidR="002321B4">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وهذا ما تُجليه شخصية الأمير كونها شخصية تاريخية جزائرية، سجلت حضورها الدائم في الذاكرة ا</w:t>
      </w:r>
      <w:r w:rsidR="000F28B2">
        <w:rPr>
          <w:rFonts w:ascii="Traditional Arabic" w:hAnsi="Traditional Arabic" w:cs="Traditional Arabic" w:hint="cs"/>
          <w:sz w:val="32"/>
          <w:szCs w:val="32"/>
          <w:rtl/>
        </w:rPr>
        <w:t>لوطنية وذلك بفضل كفاحها ونضالها</w:t>
      </w:r>
      <w:r>
        <w:rPr>
          <w:rFonts w:ascii="Traditional Arabic" w:hAnsi="Traditional Arabic" w:cs="Traditional Arabic" w:hint="cs"/>
          <w:sz w:val="32"/>
          <w:szCs w:val="32"/>
          <w:rtl/>
        </w:rPr>
        <w:t xml:space="preserve"> في سبيل الدفاع عن الوطن وكشفت تاريخها الحافل بالانتصارات، بالإضافة إلى شخصية أنطوان مونسينيور ديبوش وهي شخصية محورية دينية لها علاقة وطيدة بالأمير تدعو إلى الخير ونصرة الحق، زيادة على ذلك شخصية نابليون بونابرت باعتبارها أيضا شخصية تاريخية معروفة. وشخصية افتراضية جسدها جون موبي والتي لم يكن لها دور في الرواية  سوى السرد، إذ تقوم بنقل وتسيير الأخبار، وكذلك الأحداث لتجعل القارئ يتفاعل معها.</w:t>
      </w:r>
    </w:p>
    <w:p w:rsidR="00C174F3" w:rsidRDefault="00C174F3" w:rsidP="002321B4">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من خلال تقصينا لهذه الرواية لمحنا فيها خطابين فاعلين</w:t>
      </w:r>
      <w:r w:rsidR="002321B4">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خطاب وطني يمثله الأمير ومن معه، وخطاب المستعمر والمساند له( الخونة) الذي يرموا إلى تحطيم الهوية وفرض سيطرته، ونشر الثقافة الفرنسية. </w:t>
      </w:r>
    </w:p>
    <w:p w:rsidR="00C174F3" w:rsidRPr="005D3AB7" w:rsidRDefault="00C174F3" w:rsidP="00CB6EC3">
      <w:pPr>
        <w:tabs>
          <w:tab w:val="left" w:pos="479"/>
        </w:tabs>
        <w:bidi/>
        <w:jc w:val="both"/>
        <w:rPr>
          <w:rFonts w:ascii="Traditional Arabic" w:hAnsi="Traditional Arabic" w:cs="Traditional Arabic"/>
          <w:b/>
          <w:bCs/>
          <w:sz w:val="32"/>
          <w:szCs w:val="32"/>
        </w:rPr>
      </w:pPr>
      <w:r>
        <w:rPr>
          <w:rFonts w:ascii="Traditional Arabic" w:hAnsi="Traditional Arabic" w:cs="Traditional Arabic" w:hint="cs"/>
          <w:sz w:val="32"/>
          <w:szCs w:val="32"/>
          <w:rtl/>
        </w:rPr>
        <w:t xml:space="preserve">    </w:t>
      </w:r>
      <w:r w:rsidR="00CB6EC3">
        <w:rPr>
          <w:rFonts w:ascii="Traditional Arabic" w:hAnsi="Traditional Arabic" w:cs="Traditional Arabic" w:hint="cs"/>
          <w:sz w:val="32"/>
          <w:szCs w:val="32"/>
          <w:rtl/>
        </w:rPr>
        <w:t xml:space="preserve">1- </w:t>
      </w:r>
      <w:r>
        <w:rPr>
          <w:rFonts w:ascii="Traditional Arabic" w:hAnsi="Traditional Arabic" w:cs="Traditional Arabic" w:hint="cs"/>
          <w:sz w:val="32"/>
          <w:szCs w:val="32"/>
          <w:rtl/>
        </w:rPr>
        <w:t xml:space="preserve">سنعرض شخصيات الخطاب الوطني: </w:t>
      </w:r>
    </w:p>
    <w:tbl>
      <w:tblPr>
        <w:tblStyle w:val="Grilledutableau"/>
        <w:bidiVisual/>
        <w:tblW w:w="9320" w:type="dxa"/>
        <w:tblLook w:val="04A0"/>
      </w:tblPr>
      <w:tblGrid>
        <w:gridCol w:w="1525"/>
        <w:gridCol w:w="1559"/>
        <w:gridCol w:w="1701"/>
        <w:gridCol w:w="1843"/>
        <w:gridCol w:w="2692"/>
      </w:tblGrid>
      <w:tr w:rsidR="00C174F3" w:rsidTr="000F28B2">
        <w:tc>
          <w:tcPr>
            <w:tcW w:w="1525" w:type="dxa"/>
          </w:tcPr>
          <w:p w:rsidR="00C174F3" w:rsidRDefault="00C174F3" w:rsidP="00C3729D">
            <w:pPr>
              <w:tabs>
                <w:tab w:val="left" w:pos="479"/>
              </w:tabs>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الشخصية</w:t>
            </w:r>
          </w:p>
        </w:tc>
        <w:tc>
          <w:tcPr>
            <w:tcW w:w="1559" w:type="dxa"/>
          </w:tcPr>
          <w:p w:rsidR="00C174F3" w:rsidRDefault="00C174F3" w:rsidP="00C3729D">
            <w:pPr>
              <w:tabs>
                <w:tab w:val="left" w:pos="479"/>
              </w:tabs>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الصفات</w:t>
            </w:r>
          </w:p>
        </w:tc>
        <w:tc>
          <w:tcPr>
            <w:tcW w:w="1701" w:type="dxa"/>
          </w:tcPr>
          <w:p w:rsidR="00C174F3" w:rsidRDefault="00C174F3" w:rsidP="00C3729D">
            <w:pPr>
              <w:tabs>
                <w:tab w:val="left" w:pos="479"/>
              </w:tabs>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انتمائها الوطني</w:t>
            </w:r>
          </w:p>
        </w:tc>
        <w:tc>
          <w:tcPr>
            <w:tcW w:w="1843" w:type="dxa"/>
          </w:tcPr>
          <w:p w:rsidR="00C174F3" w:rsidRDefault="00C174F3" w:rsidP="00C3729D">
            <w:pPr>
              <w:tabs>
                <w:tab w:val="left" w:pos="479"/>
              </w:tabs>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الأفعال</w:t>
            </w:r>
          </w:p>
        </w:tc>
        <w:tc>
          <w:tcPr>
            <w:tcW w:w="2692" w:type="dxa"/>
          </w:tcPr>
          <w:p w:rsidR="00C174F3" w:rsidRDefault="00C174F3" w:rsidP="00C3729D">
            <w:pPr>
              <w:tabs>
                <w:tab w:val="left" w:pos="479"/>
              </w:tabs>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الأقوال</w:t>
            </w:r>
          </w:p>
        </w:tc>
      </w:tr>
      <w:tr w:rsidR="00C174F3" w:rsidRPr="000303E2" w:rsidTr="000F28B2">
        <w:tc>
          <w:tcPr>
            <w:tcW w:w="1525" w:type="dxa"/>
          </w:tcPr>
          <w:p w:rsidR="00C174F3" w:rsidRPr="00C3729D" w:rsidRDefault="00C174F3" w:rsidP="00C3729D">
            <w:pPr>
              <w:tabs>
                <w:tab w:val="left" w:pos="479"/>
              </w:tabs>
              <w:bidi/>
              <w:jc w:val="center"/>
              <w:rPr>
                <w:rFonts w:ascii="Traditional Arabic" w:hAnsi="Traditional Arabic" w:cs="Traditional Arabic"/>
                <w:sz w:val="32"/>
                <w:szCs w:val="32"/>
                <w:rtl/>
              </w:rPr>
            </w:pPr>
            <w:r w:rsidRPr="00C3729D">
              <w:rPr>
                <w:rFonts w:ascii="Traditional Arabic" w:hAnsi="Traditional Arabic" w:cs="Traditional Arabic" w:hint="cs"/>
                <w:sz w:val="32"/>
                <w:szCs w:val="32"/>
                <w:rtl/>
              </w:rPr>
              <w:t>الأمير عبد القادر</w:t>
            </w:r>
          </w:p>
        </w:tc>
        <w:tc>
          <w:tcPr>
            <w:tcW w:w="1559" w:type="dxa"/>
          </w:tcPr>
          <w:p w:rsidR="00C174F3" w:rsidRPr="000303E2" w:rsidRDefault="00C174F3" w:rsidP="00C3729D">
            <w:pPr>
              <w:tabs>
                <w:tab w:val="left" w:pos="479"/>
              </w:tabs>
              <w:bidi/>
              <w:jc w:val="center"/>
              <w:rPr>
                <w:rFonts w:ascii="Traditional Arabic" w:hAnsi="Traditional Arabic" w:cs="Traditional Arabic"/>
                <w:sz w:val="32"/>
                <w:szCs w:val="32"/>
                <w:rtl/>
              </w:rPr>
            </w:pPr>
            <w:r w:rsidRPr="000303E2">
              <w:rPr>
                <w:rFonts w:ascii="Traditional Arabic" w:hAnsi="Traditional Arabic" w:cs="Traditional Arabic" w:hint="cs"/>
                <w:sz w:val="32"/>
                <w:szCs w:val="32"/>
                <w:rtl/>
              </w:rPr>
              <w:t xml:space="preserve">رجل نبيل، أمين، قائد، شجاع، حكيم، صادق، متسامح، شاعر، </w:t>
            </w:r>
            <w:r w:rsidRPr="000303E2">
              <w:rPr>
                <w:rFonts w:ascii="Traditional Arabic" w:hAnsi="Traditional Arabic" w:cs="Traditional Arabic" w:hint="cs"/>
                <w:sz w:val="32"/>
                <w:szCs w:val="32"/>
                <w:rtl/>
              </w:rPr>
              <w:lastRenderedPageBreak/>
              <w:t>قليل الكلام، متوسط القامة، أزرق العينين، دائري الوجه، لحيته كثة، أبيض البشرة، منير يتجلى منه وقار عميق، كلامه متزن، طيب القلب، نبراته متناسقة، عمره خمس وثلاثين سنة.</w:t>
            </w:r>
          </w:p>
        </w:tc>
        <w:tc>
          <w:tcPr>
            <w:tcW w:w="1701" w:type="dxa"/>
          </w:tcPr>
          <w:p w:rsidR="00C174F3" w:rsidRPr="000303E2" w:rsidRDefault="00C174F3" w:rsidP="00C3729D">
            <w:pPr>
              <w:tabs>
                <w:tab w:val="left" w:pos="479"/>
              </w:tabs>
              <w:bidi/>
              <w:jc w:val="center"/>
              <w:rPr>
                <w:rFonts w:ascii="Traditional Arabic" w:hAnsi="Traditional Arabic" w:cs="Traditional Arabic"/>
                <w:sz w:val="32"/>
                <w:szCs w:val="32"/>
                <w:rtl/>
              </w:rPr>
            </w:pPr>
            <w:r w:rsidRPr="000303E2">
              <w:rPr>
                <w:rFonts w:ascii="Traditional Arabic" w:hAnsi="Traditional Arabic" w:cs="Traditional Arabic" w:hint="cs"/>
                <w:sz w:val="32"/>
                <w:szCs w:val="32"/>
                <w:rtl/>
              </w:rPr>
              <w:lastRenderedPageBreak/>
              <w:t>جزائري وطني مسلم</w:t>
            </w:r>
          </w:p>
          <w:p w:rsidR="00C174F3" w:rsidRPr="000303E2" w:rsidRDefault="00C174F3" w:rsidP="00C3729D">
            <w:pPr>
              <w:bidi/>
              <w:jc w:val="center"/>
              <w:rPr>
                <w:rFonts w:ascii="Traditional Arabic" w:hAnsi="Traditional Arabic" w:cs="Traditional Arabic"/>
                <w:sz w:val="32"/>
                <w:szCs w:val="32"/>
                <w:rtl/>
              </w:rPr>
            </w:pPr>
          </w:p>
          <w:p w:rsidR="00C174F3" w:rsidRPr="000303E2" w:rsidRDefault="00C174F3" w:rsidP="00C3729D">
            <w:pPr>
              <w:bidi/>
              <w:jc w:val="center"/>
              <w:rPr>
                <w:rFonts w:ascii="Traditional Arabic" w:hAnsi="Traditional Arabic" w:cs="Traditional Arabic"/>
                <w:sz w:val="32"/>
                <w:szCs w:val="32"/>
                <w:rtl/>
              </w:rPr>
            </w:pPr>
          </w:p>
          <w:p w:rsidR="00C174F3" w:rsidRPr="000303E2" w:rsidRDefault="00C174F3" w:rsidP="00C3729D">
            <w:pPr>
              <w:bidi/>
              <w:jc w:val="center"/>
              <w:rPr>
                <w:rFonts w:ascii="Traditional Arabic" w:hAnsi="Traditional Arabic" w:cs="Traditional Arabic"/>
                <w:sz w:val="32"/>
                <w:szCs w:val="32"/>
                <w:rtl/>
              </w:rPr>
            </w:pPr>
          </w:p>
        </w:tc>
        <w:tc>
          <w:tcPr>
            <w:tcW w:w="1843" w:type="dxa"/>
          </w:tcPr>
          <w:p w:rsidR="00C174F3" w:rsidRPr="000303E2" w:rsidRDefault="00C174F3" w:rsidP="00C3729D">
            <w:pPr>
              <w:tabs>
                <w:tab w:val="left" w:pos="479"/>
              </w:tabs>
              <w:bidi/>
              <w:jc w:val="center"/>
              <w:rPr>
                <w:rFonts w:ascii="Traditional Arabic" w:hAnsi="Traditional Arabic" w:cs="Traditional Arabic"/>
                <w:sz w:val="32"/>
                <w:szCs w:val="32"/>
                <w:rtl/>
              </w:rPr>
            </w:pPr>
            <w:r w:rsidRPr="000303E2">
              <w:rPr>
                <w:rFonts w:ascii="Traditional Arabic" w:hAnsi="Traditional Arabic" w:cs="Traditional Arabic" w:hint="cs"/>
                <w:sz w:val="32"/>
                <w:szCs w:val="32"/>
                <w:rtl/>
              </w:rPr>
              <w:t>-</w:t>
            </w:r>
            <w:r w:rsidRPr="000303E2">
              <w:rPr>
                <w:rFonts w:ascii="Traditional Arabic" w:hAnsi="Traditional Arabic" w:cs="Traditional Arabic"/>
                <w:sz w:val="32"/>
                <w:szCs w:val="32"/>
                <w:rtl/>
              </w:rPr>
              <w:t xml:space="preserve"> </w:t>
            </w:r>
            <w:r w:rsidRPr="000303E2">
              <w:rPr>
                <w:rFonts w:ascii="Traditional Arabic" w:hAnsi="Traditional Arabic" w:cs="Traditional Arabic" w:hint="cs"/>
                <w:sz w:val="32"/>
                <w:szCs w:val="32"/>
                <w:rtl/>
              </w:rPr>
              <w:t>الدفاع عن الوطن بالكفاح المسلح والكتابة.</w:t>
            </w:r>
          </w:p>
          <w:p w:rsidR="00C174F3" w:rsidRPr="000303E2" w:rsidRDefault="00C174F3" w:rsidP="00C3729D">
            <w:pPr>
              <w:tabs>
                <w:tab w:val="left" w:pos="479"/>
              </w:tabs>
              <w:bidi/>
              <w:jc w:val="center"/>
              <w:rPr>
                <w:rFonts w:ascii="Traditional Arabic" w:hAnsi="Traditional Arabic" w:cs="Traditional Arabic"/>
                <w:sz w:val="32"/>
                <w:szCs w:val="32"/>
                <w:rtl/>
              </w:rPr>
            </w:pPr>
            <w:r w:rsidRPr="000303E2">
              <w:rPr>
                <w:rFonts w:ascii="Traditional Arabic" w:hAnsi="Traditional Arabic" w:cs="Traditional Arabic" w:hint="cs"/>
                <w:sz w:val="32"/>
                <w:szCs w:val="32"/>
                <w:rtl/>
              </w:rPr>
              <w:t>- الوقوف في وجه المستعمر.</w:t>
            </w:r>
          </w:p>
          <w:p w:rsidR="00C174F3" w:rsidRPr="000303E2" w:rsidRDefault="00C174F3" w:rsidP="00C3729D">
            <w:pPr>
              <w:tabs>
                <w:tab w:val="left" w:pos="479"/>
              </w:tabs>
              <w:bidi/>
              <w:jc w:val="center"/>
              <w:rPr>
                <w:rFonts w:ascii="Traditional Arabic" w:hAnsi="Traditional Arabic" w:cs="Traditional Arabic"/>
                <w:sz w:val="32"/>
                <w:szCs w:val="32"/>
                <w:rtl/>
              </w:rPr>
            </w:pPr>
            <w:r w:rsidRPr="000303E2">
              <w:rPr>
                <w:rFonts w:ascii="Traditional Arabic" w:hAnsi="Traditional Arabic" w:cs="Traditional Arabic" w:hint="cs"/>
                <w:sz w:val="32"/>
                <w:szCs w:val="32"/>
                <w:rtl/>
              </w:rPr>
              <w:lastRenderedPageBreak/>
              <w:t>- الاحترام والالتزام</w:t>
            </w:r>
          </w:p>
          <w:p w:rsidR="00C174F3" w:rsidRPr="000303E2" w:rsidRDefault="00C174F3" w:rsidP="00C3729D">
            <w:pPr>
              <w:tabs>
                <w:tab w:val="left" w:pos="479"/>
              </w:tabs>
              <w:bidi/>
              <w:jc w:val="center"/>
              <w:rPr>
                <w:rFonts w:ascii="Traditional Arabic" w:hAnsi="Traditional Arabic" w:cs="Traditional Arabic"/>
                <w:sz w:val="32"/>
                <w:szCs w:val="32"/>
                <w:rtl/>
              </w:rPr>
            </w:pPr>
            <w:r w:rsidRPr="000303E2">
              <w:rPr>
                <w:rFonts w:ascii="Traditional Arabic" w:hAnsi="Traditional Arabic" w:cs="Traditional Arabic" w:hint="cs"/>
                <w:sz w:val="32"/>
                <w:szCs w:val="32"/>
                <w:rtl/>
              </w:rPr>
              <w:t>بالاتفاقيات.</w:t>
            </w:r>
          </w:p>
          <w:p w:rsidR="00C174F3" w:rsidRPr="000303E2" w:rsidRDefault="00C174F3" w:rsidP="00C3729D">
            <w:pPr>
              <w:tabs>
                <w:tab w:val="left" w:pos="479"/>
              </w:tabs>
              <w:bidi/>
              <w:jc w:val="center"/>
              <w:rPr>
                <w:rFonts w:ascii="Traditional Arabic" w:hAnsi="Traditional Arabic" w:cs="Traditional Arabic"/>
                <w:sz w:val="32"/>
                <w:szCs w:val="32"/>
                <w:rtl/>
              </w:rPr>
            </w:pPr>
            <w:r w:rsidRPr="000303E2">
              <w:rPr>
                <w:rFonts w:ascii="Traditional Arabic" w:hAnsi="Traditional Arabic" w:cs="Traditional Arabic" w:hint="cs"/>
                <w:sz w:val="32"/>
                <w:szCs w:val="32"/>
                <w:rtl/>
              </w:rPr>
              <w:t>- معاقبة الخونة.</w:t>
            </w:r>
          </w:p>
          <w:p w:rsidR="00C174F3" w:rsidRPr="000303E2" w:rsidRDefault="00C174F3" w:rsidP="00C3729D">
            <w:pPr>
              <w:tabs>
                <w:tab w:val="left" w:pos="479"/>
              </w:tabs>
              <w:bidi/>
              <w:jc w:val="center"/>
              <w:rPr>
                <w:rFonts w:ascii="Traditional Arabic" w:hAnsi="Traditional Arabic" w:cs="Traditional Arabic"/>
                <w:sz w:val="32"/>
                <w:szCs w:val="32"/>
                <w:rtl/>
              </w:rPr>
            </w:pPr>
            <w:r w:rsidRPr="000303E2">
              <w:rPr>
                <w:rFonts w:ascii="Traditional Arabic" w:hAnsi="Traditional Arabic" w:cs="Traditional Arabic" w:hint="cs"/>
                <w:sz w:val="32"/>
                <w:szCs w:val="32"/>
                <w:rtl/>
              </w:rPr>
              <w:t>- الدفاع عن الهوية.</w:t>
            </w:r>
          </w:p>
        </w:tc>
        <w:tc>
          <w:tcPr>
            <w:tcW w:w="2692" w:type="dxa"/>
          </w:tcPr>
          <w:p w:rsidR="00C174F3" w:rsidRPr="000303E2" w:rsidRDefault="00C174F3" w:rsidP="00C3729D">
            <w:pPr>
              <w:tabs>
                <w:tab w:val="left" w:pos="479"/>
              </w:tabs>
              <w:bidi/>
              <w:jc w:val="center"/>
              <w:rPr>
                <w:rFonts w:ascii="Traditional Arabic" w:hAnsi="Traditional Arabic" w:cs="Traditional Arabic"/>
                <w:sz w:val="32"/>
                <w:szCs w:val="32"/>
                <w:rtl/>
              </w:rPr>
            </w:pPr>
            <w:r w:rsidRPr="000303E2">
              <w:rPr>
                <w:rFonts w:ascii="Traditional Arabic" w:hAnsi="Traditional Arabic" w:cs="Traditional Arabic" w:hint="cs"/>
                <w:b/>
                <w:bCs/>
                <w:sz w:val="32"/>
                <w:szCs w:val="32"/>
                <w:rtl/>
              </w:rPr>
              <w:lastRenderedPageBreak/>
              <w:t>"</w:t>
            </w:r>
            <w:r w:rsidRPr="000303E2">
              <w:rPr>
                <w:rFonts w:ascii="Traditional Arabic" w:hAnsi="Traditional Arabic" w:cs="Traditional Arabic" w:hint="cs"/>
                <w:sz w:val="32"/>
                <w:szCs w:val="32"/>
                <w:rtl/>
              </w:rPr>
              <w:t>سأحارب كل من ينّكر سلطاني الذي هو سلطان الله وكل من ساعد أعدائنا فهم عدو لنا وعدو لدينه"</w:t>
            </w:r>
            <w:r w:rsidRPr="000303E2">
              <w:rPr>
                <w:rStyle w:val="Appelnotedebasdep"/>
                <w:rFonts w:ascii="Traditional Arabic" w:hAnsi="Traditional Arabic" w:cs="Traditional Arabic"/>
                <w:sz w:val="32"/>
                <w:szCs w:val="32"/>
              </w:rPr>
              <w:footnoteReference w:customMarkFollows="1" w:id="38"/>
              <w:t>3</w:t>
            </w:r>
          </w:p>
          <w:p w:rsidR="00C174F3" w:rsidRPr="000303E2" w:rsidRDefault="00C3729D" w:rsidP="00C3729D">
            <w:pPr>
              <w:tabs>
                <w:tab w:val="left" w:pos="479"/>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w:t>
            </w:r>
            <w:r w:rsidR="00C174F3" w:rsidRPr="000303E2">
              <w:rPr>
                <w:rFonts w:ascii="Traditional Arabic" w:hAnsi="Traditional Arabic" w:cs="Traditional Arabic" w:hint="cs"/>
                <w:sz w:val="32"/>
                <w:szCs w:val="32"/>
                <w:rtl/>
              </w:rPr>
              <w:t xml:space="preserve">وأنا ديني يحتم عليّا احترام </w:t>
            </w:r>
            <w:r w:rsidR="00C174F3" w:rsidRPr="000303E2">
              <w:rPr>
                <w:rFonts w:ascii="Traditional Arabic" w:hAnsi="Traditional Arabic" w:cs="Traditional Arabic" w:hint="cs"/>
                <w:sz w:val="32"/>
                <w:szCs w:val="32"/>
                <w:rtl/>
              </w:rPr>
              <w:lastRenderedPageBreak/>
              <w:t xml:space="preserve">وعودي" </w:t>
            </w:r>
            <w:r w:rsidR="00C174F3" w:rsidRPr="000303E2">
              <w:rPr>
                <w:rFonts w:ascii="Traditional Arabic" w:hAnsi="Traditional Arabic" w:cs="Traditional Arabic" w:hint="cs"/>
                <w:sz w:val="24"/>
                <w:szCs w:val="24"/>
                <w:rtl/>
              </w:rPr>
              <w:t>الرواية</w:t>
            </w:r>
            <w:r w:rsidR="00C174F3" w:rsidRPr="000303E2">
              <w:rPr>
                <w:rFonts w:ascii="Traditional Arabic" w:hAnsi="Traditional Arabic" w:cs="Traditional Arabic" w:hint="cs"/>
                <w:sz w:val="32"/>
                <w:szCs w:val="32"/>
                <w:rtl/>
              </w:rPr>
              <w:t xml:space="preserve"> (ص</w:t>
            </w:r>
            <w:r w:rsidR="00C174F3" w:rsidRPr="000303E2">
              <w:rPr>
                <w:rFonts w:ascii="Traditional Arabic" w:hAnsi="Traditional Arabic" w:cs="Traditional Arabic" w:hint="cs"/>
                <w:sz w:val="20"/>
                <w:szCs w:val="20"/>
                <w:rtl/>
              </w:rPr>
              <w:t>: 215</w:t>
            </w:r>
            <w:r w:rsidR="00C174F3" w:rsidRPr="000303E2">
              <w:rPr>
                <w:rFonts w:ascii="Traditional Arabic" w:hAnsi="Traditional Arabic" w:cs="Traditional Arabic" w:hint="cs"/>
                <w:sz w:val="32"/>
                <w:szCs w:val="32"/>
                <w:rtl/>
              </w:rPr>
              <w:t>)</w:t>
            </w:r>
          </w:p>
          <w:p w:rsidR="00C174F3" w:rsidRPr="000303E2" w:rsidRDefault="00C174F3" w:rsidP="00C3729D">
            <w:pPr>
              <w:tabs>
                <w:tab w:val="left" w:pos="479"/>
              </w:tabs>
              <w:bidi/>
              <w:jc w:val="center"/>
              <w:rPr>
                <w:rFonts w:ascii="Traditional Arabic" w:hAnsi="Traditional Arabic" w:cs="Traditional Arabic"/>
                <w:sz w:val="32"/>
                <w:szCs w:val="32"/>
                <w:rtl/>
              </w:rPr>
            </w:pPr>
            <w:r w:rsidRPr="000303E2">
              <w:rPr>
                <w:rFonts w:ascii="Traditional Arabic" w:hAnsi="Traditional Arabic" w:cs="Traditional Arabic" w:hint="cs"/>
                <w:sz w:val="32"/>
                <w:szCs w:val="32"/>
                <w:rtl/>
              </w:rPr>
              <w:t xml:space="preserve">" بالعكس أنا لم أرفض أي معاهدة سلم قدمت لي من القادة الفرنسيين... فخياراتي كانت محدودة وهم يعرفون ذلك جيّدا" </w:t>
            </w:r>
            <w:r w:rsidRPr="000303E2">
              <w:rPr>
                <w:rFonts w:ascii="Traditional Arabic" w:hAnsi="Traditional Arabic" w:cs="Traditional Arabic" w:hint="cs"/>
                <w:sz w:val="24"/>
                <w:szCs w:val="24"/>
                <w:rtl/>
              </w:rPr>
              <w:t>الرواية</w:t>
            </w:r>
            <w:r w:rsidRPr="000303E2">
              <w:rPr>
                <w:rFonts w:ascii="Traditional Arabic" w:hAnsi="Traditional Arabic" w:cs="Traditional Arabic" w:hint="cs"/>
                <w:sz w:val="32"/>
                <w:szCs w:val="32"/>
                <w:rtl/>
              </w:rPr>
              <w:t>( ص</w:t>
            </w:r>
            <w:r w:rsidRPr="000303E2">
              <w:rPr>
                <w:rFonts w:ascii="Traditional Arabic" w:hAnsi="Traditional Arabic" w:cs="Traditional Arabic" w:hint="cs"/>
                <w:sz w:val="20"/>
                <w:szCs w:val="20"/>
                <w:rtl/>
              </w:rPr>
              <w:t>: 208</w:t>
            </w:r>
            <w:r w:rsidRPr="000303E2">
              <w:rPr>
                <w:rFonts w:ascii="Traditional Arabic" w:hAnsi="Traditional Arabic" w:cs="Traditional Arabic" w:hint="cs"/>
                <w:sz w:val="32"/>
                <w:szCs w:val="32"/>
                <w:rtl/>
              </w:rPr>
              <w:t>)</w:t>
            </w:r>
          </w:p>
          <w:p w:rsidR="00C174F3" w:rsidRPr="000303E2" w:rsidRDefault="00C174F3" w:rsidP="00C3729D">
            <w:pPr>
              <w:tabs>
                <w:tab w:val="left" w:pos="479"/>
              </w:tabs>
              <w:bidi/>
              <w:jc w:val="center"/>
              <w:rPr>
                <w:rFonts w:ascii="Traditional Arabic" w:hAnsi="Traditional Arabic" w:cs="Traditional Arabic"/>
                <w:sz w:val="20"/>
                <w:szCs w:val="20"/>
                <w:rtl/>
              </w:rPr>
            </w:pPr>
            <w:r w:rsidRPr="000303E2">
              <w:rPr>
                <w:rFonts w:ascii="Traditional Arabic" w:hAnsi="Traditional Arabic" w:cs="Traditional Arabic" w:hint="cs"/>
                <w:sz w:val="32"/>
                <w:szCs w:val="32"/>
                <w:rtl/>
              </w:rPr>
              <w:t>" أيّها الناس بدءا من اليوم ستدخل الحرب يومها الحاسم وسيعرف هذا الطاغية الصغير... أن</w:t>
            </w:r>
            <w:r>
              <w:rPr>
                <w:rFonts w:ascii="Traditional Arabic" w:hAnsi="Traditional Arabic" w:cs="Traditional Arabic" w:hint="cs"/>
                <w:sz w:val="32"/>
                <w:szCs w:val="32"/>
                <w:rtl/>
              </w:rPr>
              <w:t>ّ</w:t>
            </w:r>
            <w:r w:rsidRPr="000303E2">
              <w:rPr>
                <w:rFonts w:ascii="Traditional Arabic" w:hAnsi="Traditional Arabic" w:cs="Traditional Arabic" w:hint="cs"/>
                <w:sz w:val="32"/>
                <w:szCs w:val="32"/>
                <w:rtl/>
              </w:rPr>
              <w:t xml:space="preserve"> هناك سلطانا واحد ووحيد في هذه البلاد بايعته كل القبائل وأقسم أن يدافع عن راية الإسلام" </w:t>
            </w:r>
            <w:r w:rsidRPr="000303E2">
              <w:rPr>
                <w:rFonts w:ascii="Traditional Arabic" w:hAnsi="Traditional Arabic" w:cs="Traditional Arabic" w:hint="cs"/>
                <w:sz w:val="24"/>
                <w:szCs w:val="24"/>
                <w:rtl/>
              </w:rPr>
              <w:t>الرواية( ص</w:t>
            </w:r>
            <w:r w:rsidRPr="000303E2">
              <w:rPr>
                <w:rFonts w:ascii="Traditional Arabic" w:hAnsi="Traditional Arabic" w:cs="Traditional Arabic" w:hint="cs"/>
                <w:sz w:val="32"/>
                <w:szCs w:val="32"/>
                <w:rtl/>
              </w:rPr>
              <w:t xml:space="preserve">: </w:t>
            </w:r>
            <w:r w:rsidRPr="000303E2">
              <w:rPr>
                <w:rFonts w:ascii="Traditional Arabic" w:hAnsi="Traditional Arabic" w:cs="Traditional Arabic" w:hint="cs"/>
                <w:sz w:val="20"/>
                <w:szCs w:val="20"/>
                <w:rtl/>
              </w:rPr>
              <w:t>271)</w:t>
            </w:r>
          </w:p>
          <w:p w:rsidR="00C174F3" w:rsidRPr="000303E2" w:rsidRDefault="00C174F3" w:rsidP="00C3729D">
            <w:pPr>
              <w:tabs>
                <w:tab w:val="left" w:pos="479"/>
              </w:tabs>
              <w:bidi/>
              <w:jc w:val="center"/>
              <w:rPr>
                <w:rFonts w:ascii="Traditional Arabic" w:hAnsi="Traditional Arabic" w:cs="Traditional Arabic"/>
                <w:sz w:val="32"/>
                <w:szCs w:val="32"/>
              </w:rPr>
            </w:pPr>
            <w:r w:rsidRPr="000303E2">
              <w:rPr>
                <w:rFonts w:ascii="Traditional Arabic" w:hAnsi="Traditional Arabic" w:cs="Traditional Arabic" w:hint="cs"/>
                <w:sz w:val="32"/>
                <w:szCs w:val="32"/>
                <w:rtl/>
              </w:rPr>
              <w:t xml:space="preserve">" و لهذا أقول إذا قبلوا بالسلم، فنحن له وإذا عادوا للحرب نكون قد جهزنا ما يكفي للمقاومة. الحروب كما ترون تغيرت كثيرًا" </w:t>
            </w:r>
            <w:r w:rsidRPr="000303E2">
              <w:rPr>
                <w:rFonts w:ascii="Traditional Arabic" w:hAnsi="Traditional Arabic" w:cs="Traditional Arabic" w:hint="cs"/>
                <w:sz w:val="24"/>
                <w:szCs w:val="24"/>
                <w:rtl/>
              </w:rPr>
              <w:t>الرواية( ص</w:t>
            </w:r>
            <w:r w:rsidRPr="000303E2">
              <w:rPr>
                <w:rFonts w:ascii="Traditional Arabic" w:hAnsi="Traditional Arabic" w:cs="Traditional Arabic" w:hint="cs"/>
                <w:sz w:val="32"/>
                <w:szCs w:val="32"/>
                <w:rtl/>
              </w:rPr>
              <w:t xml:space="preserve">: </w:t>
            </w:r>
            <w:r w:rsidRPr="000303E2">
              <w:rPr>
                <w:rFonts w:ascii="Traditional Arabic" w:hAnsi="Traditional Arabic" w:cs="Traditional Arabic" w:hint="cs"/>
                <w:sz w:val="20"/>
                <w:szCs w:val="20"/>
                <w:rtl/>
              </w:rPr>
              <w:t>128</w:t>
            </w:r>
            <w:r w:rsidRPr="000303E2">
              <w:rPr>
                <w:rFonts w:ascii="Traditional Arabic" w:hAnsi="Traditional Arabic" w:cs="Traditional Arabic"/>
                <w:sz w:val="24"/>
                <w:szCs w:val="24"/>
              </w:rPr>
              <w:t>(</w:t>
            </w:r>
          </w:p>
        </w:tc>
      </w:tr>
      <w:tr w:rsidR="00C174F3" w:rsidTr="000F28B2">
        <w:tc>
          <w:tcPr>
            <w:tcW w:w="1525" w:type="dxa"/>
          </w:tcPr>
          <w:p w:rsidR="00C174F3" w:rsidRPr="00493A79" w:rsidRDefault="00C174F3" w:rsidP="00CA0EDF">
            <w:pPr>
              <w:tabs>
                <w:tab w:val="left" w:pos="479"/>
              </w:tabs>
              <w:bidi/>
              <w:jc w:val="both"/>
              <w:rPr>
                <w:rFonts w:ascii="Traditional Arabic" w:hAnsi="Traditional Arabic" w:cs="Traditional Arabic"/>
                <w:sz w:val="32"/>
                <w:szCs w:val="32"/>
                <w:rtl/>
                <w:lang w:bidi="ar-DZ"/>
              </w:rPr>
            </w:pPr>
            <w:r w:rsidRPr="00493A79">
              <w:rPr>
                <w:rFonts w:ascii="Traditional Arabic" w:hAnsi="Traditional Arabic" w:cs="Traditional Arabic" w:hint="cs"/>
                <w:sz w:val="32"/>
                <w:szCs w:val="32"/>
                <w:rtl/>
                <w:lang w:bidi="ar-DZ"/>
              </w:rPr>
              <w:lastRenderedPageBreak/>
              <w:t xml:space="preserve">مونسينيور أنطوان ديبوش </w:t>
            </w:r>
          </w:p>
        </w:tc>
        <w:tc>
          <w:tcPr>
            <w:tcW w:w="1559" w:type="dxa"/>
          </w:tcPr>
          <w:p w:rsidR="00C174F3" w:rsidRPr="00493A79" w:rsidRDefault="00C174F3" w:rsidP="00C3729D">
            <w:pPr>
              <w:tabs>
                <w:tab w:val="left" w:pos="479"/>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قس، لحيته كثة، لباسه أسود فضفاض يشبه لباس الكهنة، يتدلى رمز الصليب على عنقه، يحمل الإنجيل في يده اليسرى، ذو</w:t>
            </w:r>
            <w:r w:rsidRPr="00493A79">
              <w:rPr>
                <w:rFonts w:ascii="Traditional Arabic" w:hAnsi="Traditional Arabic" w:cs="Traditional Arabic" w:hint="cs"/>
                <w:sz w:val="24"/>
                <w:szCs w:val="24"/>
                <w:rtl/>
              </w:rPr>
              <w:t xml:space="preserve"> 50</w:t>
            </w:r>
            <w:r>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lastRenderedPageBreak/>
              <w:t>سنة، شعره مخفف كثيرا على الأطراف، يرتدي خاتم خشن، رجل متحمس، كريم.</w:t>
            </w:r>
          </w:p>
        </w:tc>
        <w:tc>
          <w:tcPr>
            <w:tcW w:w="1701" w:type="dxa"/>
          </w:tcPr>
          <w:p w:rsidR="00C174F3" w:rsidRPr="00493A79" w:rsidRDefault="00C174F3" w:rsidP="00CA0EDF">
            <w:pPr>
              <w:tabs>
                <w:tab w:val="left" w:pos="479"/>
              </w:tabs>
              <w:bidi/>
              <w:jc w:val="both"/>
              <w:rPr>
                <w:rFonts w:ascii="Traditional Arabic" w:hAnsi="Traditional Arabic" w:cs="Traditional Arabic"/>
                <w:sz w:val="32"/>
                <w:szCs w:val="32"/>
                <w:rtl/>
              </w:rPr>
            </w:pPr>
            <w:r w:rsidRPr="00493A79">
              <w:rPr>
                <w:rFonts w:ascii="Traditional Arabic" w:hAnsi="Traditional Arabic" w:cs="Traditional Arabic" w:hint="cs"/>
                <w:sz w:val="32"/>
                <w:szCs w:val="32"/>
                <w:rtl/>
              </w:rPr>
              <w:lastRenderedPageBreak/>
              <w:t xml:space="preserve">فرنسي مسيحي </w:t>
            </w:r>
          </w:p>
        </w:tc>
        <w:tc>
          <w:tcPr>
            <w:tcW w:w="1843" w:type="dxa"/>
          </w:tcPr>
          <w:p w:rsidR="00C174F3" w:rsidRDefault="00C174F3" w:rsidP="00CA0EDF">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28"/>
                <w:szCs w:val="28"/>
                <w:rtl/>
              </w:rPr>
              <w:t xml:space="preserve">_ </w:t>
            </w:r>
            <w:r w:rsidRPr="00493A79">
              <w:rPr>
                <w:rFonts w:ascii="Traditional Arabic" w:hAnsi="Traditional Arabic" w:cs="Traditional Arabic" w:hint="cs"/>
                <w:sz w:val="32"/>
                <w:szCs w:val="32"/>
                <w:rtl/>
              </w:rPr>
              <w:t>مساندته للأمير</w:t>
            </w:r>
            <w:r>
              <w:rPr>
                <w:rFonts w:ascii="Traditional Arabic" w:hAnsi="Traditional Arabic" w:cs="Traditional Arabic" w:hint="cs"/>
                <w:sz w:val="32"/>
                <w:szCs w:val="32"/>
                <w:rtl/>
              </w:rPr>
              <w:t>.</w:t>
            </w:r>
          </w:p>
          <w:p w:rsidR="00C174F3" w:rsidRDefault="00C174F3" w:rsidP="00C3729D">
            <w:pPr>
              <w:tabs>
                <w:tab w:val="left" w:pos="479"/>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-محاولته لمعرفة إخلال فرنسا لوعودها،  والسعي إلى إخراج الأمير من منفاه.</w:t>
            </w:r>
          </w:p>
          <w:p w:rsidR="00C174F3" w:rsidRPr="00493A79" w:rsidRDefault="00C174F3" w:rsidP="00C3729D">
            <w:pPr>
              <w:tabs>
                <w:tab w:val="left" w:pos="479"/>
              </w:tabs>
              <w:bidi/>
              <w:jc w:val="center"/>
              <w:rPr>
                <w:rFonts w:ascii="Traditional Arabic" w:hAnsi="Traditional Arabic" w:cs="Traditional Arabic"/>
                <w:sz w:val="28"/>
                <w:szCs w:val="28"/>
                <w:rtl/>
              </w:rPr>
            </w:pPr>
            <w:r>
              <w:rPr>
                <w:rFonts w:ascii="Traditional Arabic" w:hAnsi="Traditional Arabic" w:cs="Traditional Arabic" w:hint="cs"/>
                <w:sz w:val="32"/>
                <w:szCs w:val="32"/>
                <w:rtl/>
              </w:rPr>
              <w:t xml:space="preserve">- تسخير نفسه لخدمة الإنسان والإنسانية، وقضاء </w:t>
            </w:r>
            <w:r>
              <w:rPr>
                <w:rFonts w:ascii="Traditional Arabic" w:hAnsi="Traditional Arabic" w:cs="Traditional Arabic" w:hint="cs"/>
                <w:sz w:val="32"/>
                <w:szCs w:val="32"/>
                <w:rtl/>
              </w:rPr>
              <w:lastRenderedPageBreak/>
              <w:t>حاجيات الفقراء والمساكين.</w:t>
            </w:r>
          </w:p>
        </w:tc>
        <w:tc>
          <w:tcPr>
            <w:tcW w:w="2692" w:type="dxa"/>
          </w:tcPr>
          <w:p w:rsidR="00C174F3" w:rsidRDefault="00C174F3" w:rsidP="00CA0EDF">
            <w:pPr>
              <w:tabs>
                <w:tab w:val="left" w:pos="479"/>
              </w:tabs>
              <w:bidi/>
              <w:jc w:val="both"/>
              <w:rPr>
                <w:rFonts w:ascii="Traditional Arabic" w:hAnsi="Traditional Arabic" w:cs="Traditional Arabic"/>
                <w:sz w:val="24"/>
                <w:szCs w:val="24"/>
                <w:rtl/>
              </w:rPr>
            </w:pPr>
            <w:r w:rsidRPr="00493A79">
              <w:rPr>
                <w:rFonts w:ascii="Traditional Arabic" w:hAnsi="Traditional Arabic" w:cs="Traditional Arabic" w:hint="cs"/>
                <w:sz w:val="32"/>
                <w:szCs w:val="32"/>
                <w:rtl/>
              </w:rPr>
              <w:lastRenderedPageBreak/>
              <w:t>" ولهذا يجب أن أكاتب نابليون ليطلق سراح الأمير وأن أضع الحقيقة بين يديه مجردة من أي كذب أو زيف</w:t>
            </w:r>
            <w:r>
              <w:rPr>
                <w:rFonts w:ascii="Traditional Arabic" w:hAnsi="Traditional Arabic" w:cs="Traditional Arabic" w:hint="cs"/>
                <w:sz w:val="32"/>
                <w:szCs w:val="32"/>
                <w:rtl/>
              </w:rPr>
              <w:t xml:space="preserve">" </w:t>
            </w:r>
            <w:r w:rsidRPr="00493A79">
              <w:rPr>
                <w:rFonts w:ascii="Traditional Arabic" w:hAnsi="Traditional Arabic" w:cs="Traditional Arabic" w:hint="cs"/>
                <w:sz w:val="24"/>
                <w:szCs w:val="24"/>
                <w:rtl/>
              </w:rPr>
              <w:t>الرواية( ص:</w:t>
            </w:r>
            <w:r>
              <w:rPr>
                <w:rFonts w:ascii="Traditional Arabic" w:hAnsi="Traditional Arabic" w:cs="Traditional Arabic" w:hint="cs"/>
                <w:sz w:val="32"/>
                <w:szCs w:val="32"/>
                <w:rtl/>
              </w:rPr>
              <w:t xml:space="preserve"> </w:t>
            </w:r>
            <w:r w:rsidRPr="00493A79">
              <w:rPr>
                <w:rFonts w:ascii="Traditional Arabic" w:hAnsi="Traditional Arabic" w:cs="Traditional Arabic" w:hint="cs"/>
                <w:sz w:val="20"/>
                <w:szCs w:val="20"/>
                <w:rtl/>
              </w:rPr>
              <w:t>63</w:t>
            </w:r>
            <w:r w:rsidRPr="00493A79">
              <w:rPr>
                <w:rFonts w:ascii="Traditional Arabic" w:hAnsi="Traditional Arabic" w:cs="Traditional Arabic"/>
                <w:sz w:val="24"/>
                <w:szCs w:val="24"/>
              </w:rPr>
              <w:t>(</w:t>
            </w:r>
          </w:p>
          <w:p w:rsidR="00C174F3" w:rsidRDefault="00C174F3" w:rsidP="00CA0EDF">
            <w:pPr>
              <w:tabs>
                <w:tab w:val="left" w:pos="479"/>
              </w:tabs>
              <w:bidi/>
              <w:jc w:val="both"/>
              <w:rPr>
                <w:rFonts w:ascii="Traditional Arabic" w:hAnsi="Traditional Arabic" w:cs="Traditional Arabic"/>
                <w:sz w:val="24"/>
                <w:szCs w:val="24"/>
                <w:rtl/>
              </w:rPr>
            </w:pPr>
            <w:r w:rsidRPr="00493A79">
              <w:rPr>
                <w:rFonts w:ascii="Traditional Arabic" w:hAnsi="Traditional Arabic" w:cs="Traditional Arabic" w:hint="cs"/>
                <w:sz w:val="32"/>
                <w:szCs w:val="32"/>
                <w:rtl/>
              </w:rPr>
              <w:t>" ومع ذلك</w:t>
            </w:r>
            <w:r>
              <w:rPr>
                <w:rFonts w:ascii="Traditional Arabic" w:hAnsi="Traditional Arabic" w:cs="Traditional Arabic" w:hint="cs"/>
                <w:sz w:val="32"/>
                <w:szCs w:val="32"/>
                <w:rtl/>
              </w:rPr>
              <w:t xml:space="preserve"> إلى اليوم لم أفهم حالة التردد في الوفاء بالوعد الذي قطعته فرنسا على نفسها لا أفهم جيّدًا كيف نعطي وعدًا في مكان هو أصدق </w:t>
            </w:r>
            <w:r>
              <w:rPr>
                <w:rFonts w:ascii="Traditional Arabic" w:hAnsi="Traditional Arabic" w:cs="Traditional Arabic" w:hint="cs"/>
                <w:sz w:val="32"/>
                <w:szCs w:val="32"/>
                <w:rtl/>
              </w:rPr>
              <w:lastRenderedPageBreak/>
              <w:t xml:space="preserve">شهادة على الرجولة ساحة المعركة ثم ننسى كل شيء" </w:t>
            </w:r>
            <w:r w:rsidRPr="00493A79">
              <w:rPr>
                <w:rFonts w:ascii="Traditional Arabic" w:hAnsi="Traditional Arabic" w:cs="Traditional Arabic" w:hint="cs"/>
                <w:sz w:val="24"/>
                <w:szCs w:val="24"/>
                <w:rtl/>
              </w:rPr>
              <w:t>الرواية( ص:</w:t>
            </w:r>
            <w:r>
              <w:rPr>
                <w:rFonts w:ascii="Traditional Arabic" w:hAnsi="Traditional Arabic" w:cs="Traditional Arabic" w:hint="cs"/>
                <w:sz w:val="32"/>
                <w:szCs w:val="32"/>
                <w:rtl/>
              </w:rPr>
              <w:t xml:space="preserve"> </w:t>
            </w:r>
            <w:r w:rsidRPr="00493A79">
              <w:rPr>
                <w:rFonts w:ascii="Traditional Arabic" w:hAnsi="Traditional Arabic" w:cs="Traditional Arabic" w:hint="cs"/>
                <w:sz w:val="20"/>
                <w:szCs w:val="20"/>
                <w:rtl/>
              </w:rPr>
              <w:t>502</w:t>
            </w:r>
            <w:r w:rsidRPr="00493A79">
              <w:rPr>
                <w:rFonts w:ascii="Traditional Arabic" w:hAnsi="Traditional Arabic" w:cs="Traditional Arabic" w:hint="cs"/>
                <w:sz w:val="24"/>
                <w:szCs w:val="24"/>
                <w:rtl/>
              </w:rPr>
              <w:t>)</w:t>
            </w:r>
          </w:p>
          <w:p w:rsidR="00C174F3" w:rsidRDefault="00C174F3" w:rsidP="00CA0EDF">
            <w:pPr>
              <w:tabs>
                <w:tab w:val="left" w:pos="479"/>
              </w:tabs>
              <w:bidi/>
              <w:jc w:val="both"/>
              <w:rPr>
                <w:rFonts w:ascii="Traditional Arabic" w:hAnsi="Traditional Arabic" w:cs="Traditional Arabic"/>
                <w:sz w:val="24"/>
                <w:szCs w:val="24"/>
                <w:rtl/>
              </w:rPr>
            </w:pPr>
            <w:r w:rsidRPr="00493A79">
              <w:rPr>
                <w:rFonts w:ascii="Traditional Arabic" w:hAnsi="Traditional Arabic" w:cs="Traditional Arabic" w:hint="cs"/>
                <w:sz w:val="32"/>
                <w:szCs w:val="32"/>
                <w:rtl/>
              </w:rPr>
              <w:t xml:space="preserve">" لم أقم </w:t>
            </w:r>
            <w:r>
              <w:rPr>
                <w:rFonts w:ascii="Traditional Arabic" w:hAnsi="Traditional Arabic" w:cs="Traditional Arabic" w:hint="cs"/>
                <w:sz w:val="32"/>
                <w:szCs w:val="32"/>
                <w:rtl/>
              </w:rPr>
              <w:t xml:space="preserve">إلا بما يمليه علي حسي الإنساني وضميري" </w:t>
            </w:r>
            <w:r w:rsidRPr="00493A79">
              <w:rPr>
                <w:rFonts w:ascii="Traditional Arabic" w:hAnsi="Traditional Arabic" w:cs="Traditional Arabic" w:hint="cs"/>
                <w:sz w:val="24"/>
                <w:szCs w:val="24"/>
                <w:rtl/>
              </w:rPr>
              <w:t>الرواية( ص:</w:t>
            </w:r>
            <w:r>
              <w:rPr>
                <w:rFonts w:ascii="Traditional Arabic" w:hAnsi="Traditional Arabic" w:cs="Traditional Arabic" w:hint="cs"/>
                <w:sz w:val="32"/>
                <w:szCs w:val="32"/>
                <w:rtl/>
              </w:rPr>
              <w:t xml:space="preserve"> </w:t>
            </w:r>
            <w:r w:rsidRPr="00493A79">
              <w:rPr>
                <w:rFonts w:ascii="Traditional Arabic" w:hAnsi="Traditional Arabic" w:cs="Traditional Arabic" w:hint="cs"/>
                <w:sz w:val="20"/>
                <w:szCs w:val="20"/>
                <w:rtl/>
              </w:rPr>
              <w:t>502</w:t>
            </w:r>
            <w:r w:rsidRPr="00493A79">
              <w:rPr>
                <w:rFonts w:ascii="Traditional Arabic" w:hAnsi="Traditional Arabic" w:cs="Traditional Arabic" w:hint="cs"/>
                <w:sz w:val="24"/>
                <w:szCs w:val="24"/>
                <w:rtl/>
              </w:rPr>
              <w:t>)</w:t>
            </w:r>
          </w:p>
          <w:p w:rsidR="00C174F3" w:rsidRPr="00493A79" w:rsidRDefault="00C174F3" w:rsidP="00CA0EDF">
            <w:pPr>
              <w:tabs>
                <w:tab w:val="left" w:pos="479"/>
              </w:tabs>
              <w:bidi/>
              <w:jc w:val="both"/>
              <w:rPr>
                <w:rFonts w:ascii="Traditional Arabic" w:hAnsi="Traditional Arabic" w:cs="Traditional Arabic"/>
                <w:sz w:val="32"/>
                <w:szCs w:val="32"/>
                <w:rtl/>
              </w:rPr>
            </w:pPr>
            <w:r w:rsidRPr="00493A79">
              <w:rPr>
                <w:rFonts w:ascii="Traditional Arabic" w:hAnsi="Traditional Arabic" w:cs="Traditional Arabic" w:hint="cs"/>
                <w:sz w:val="32"/>
                <w:szCs w:val="32"/>
                <w:rtl/>
              </w:rPr>
              <w:t>"لكنّها قضية</w:t>
            </w:r>
            <w:r>
              <w:rPr>
                <w:rFonts w:ascii="Traditional Arabic" w:hAnsi="Traditional Arabic" w:cs="Traditional Arabic" w:hint="cs"/>
                <w:sz w:val="32"/>
                <w:szCs w:val="32"/>
                <w:rtl/>
              </w:rPr>
              <w:t xml:space="preserve"> كبرى وخطيرة </w:t>
            </w:r>
            <w:r w:rsidRPr="00493A79">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لأن عليها ستتأسس الحرب فيما بعد والجراحات الناتجة عن ذلك يقولون إنّك اخترقت القواعد المتفق عليها خرجت عن القطاع الوهراني... نكثت المعاهدة، بشكل أكثر اختصارا" </w:t>
            </w:r>
            <w:r w:rsidRPr="00156C28">
              <w:rPr>
                <w:rFonts w:ascii="Traditional Arabic" w:hAnsi="Traditional Arabic" w:cs="Traditional Arabic" w:hint="cs"/>
                <w:sz w:val="24"/>
                <w:szCs w:val="24"/>
                <w:rtl/>
              </w:rPr>
              <w:t>الرواية(ص:</w:t>
            </w:r>
            <w:r>
              <w:rPr>
                <w:rFonts w:ascii="Traditional Arabic" w:hAnsi="Traditional Arabic" w:cs="Traditional Arabic" w:hint="cs"/>
                <w:sz w:val="32"/>
                <w:szCs w:val="32"/>
                <w:rtl/>
              </w:rPr>
              <w:t xml:space="preserve"> </w:t>
            </w:r>
            <w:r w:rsidRPr="00156C28">
              <w:rPr>
                <w:rFonts w:ascii="Traditional Arabic" w:hAnsi="Traditional Arabic" w:cs="Traditional Arabic" w:hint="cs"/>
                <w:sz w:val="20"/>
                <w:szCs w:val="20"/>
                <w:rtl/>
              </w:rPr>
              <w:t>151/152</w:t>
            </w:r>
            <w:r>
              <w:rPr>
                <w:rFonts w:ascii="Traditional Arabic" w:hAnsi="Traditional Arabic" w:cs="Traditional Arabic" w:hint="cs"/>
                <w:sz w:val="32"/>
                <w:szCs w:val="32"/>
                <w:rtl/>
              </w:rPr>
              <w:t xml:space="preserve"> </w:t>
            </w:r>
            <w:r w:rsidRPr="00156C28">
              <w:rPr>
                <w:rFonts w:ascii="Traditional Arabic" w:hAnsi="Traditional Arabic" w:cs="Traditional Arabic" w:hint="cs"/>
                <w:sz w:val="24"/>
                <w:szCs w:val="24"/>
                <w:rtl/>
              </w:rPr>
              <w:t>)</w:t>
            </w:r>
          </w:p>
        </w:tc>
      </w:tr>
      <w:tr w:rsidR="00C174F3" w:rsidTr="000F28B2">
        <w:tc>
          <w:tcPr>
            <w:tcW w:w="1525" w:type="dxa"/>
          </w:tcPr>
          <w:p w:rsidR="00C174F3" w:rsidRPr="00765214" w:rsidRDefault="00C174F3" w:rsidP="00CA0EDF">
            <w:pPr>
              <w:tabs>
                <w:tab w:val="left" w:pos="479"/>
              </w:tabs>
              <w:bidi/>
              <w:jc w:val="both"/>
              <w:rPr>
                <w:rFonts w:ascii="Traditional Arabic" w:hAnsi="Traditional Arabic" w:cs="Traditional Arabic"/>
                <w:sz w:val="32"/>
                <w:szCs w:val="32"/>
                <w:rtl/>
              </w:rPr>
            </w:pPr>
            <w:r w:rsidRPr="00765214">
              <w:rPr>
                <w:rFonts w:ascii="Traditional Arabic" w:hAnsi="Traditional Arabic" w:cs="Traditional Arabic" w:hint="cs"/>
                <w:sz w:val="32"/>
                <w:szCs w:val="32"/>
                <w:rtl/>
              </w:rPr>
              <w:lastRenderedPageBreak/>
              <w:t>مصطفى بن التهامي</w:t>
            </w:r>
          </w:p>
        </w:tc>
        <w:tc>
          <w:tcPr>
            <w:tcW w:w="1559" w:type="dxa"/>
          </w:tcPr>
          <w:p w:rsidR="00C174F3" w:rsidRDefault="00C174F3" w:rsidP="00CA0EDF">
            <w:pPr>
              <w:tabs>
                <w:tab w:val="left" w:pos="479"/>
              </w:tabs>
              <w:bidi/>
              <w:jc w:val="both"/>
              <w:rPr>
                <w:rFonts w:ascii="Traditional Arabic" w:hAnsi="Traditional Arabic" w:cs="Traditional Arabic"/>
                <w:b/>
                <w:bCs/>
                <w:sz w:val="32"/>
                <w:szCs w:val="32"/>
                <w:rtl/>
              </w:rPr>
            </w:pPr>
            <w:r w:rsidRPr="00765214">
              <w:rPr>
                <w:rFonts w:ascii="Traditional Arabic" w:hAnsi="Traditional Arabic" w:cs="Traditional Arabic" w:hint="cs"/>
                <w:sz w:val="32"/>
                <w:szCs w:val="32"/>
                <w:rtl/>
              </w:rPr>
              <w:t>قائد، و خليفة الأمير، مترجم، مثقف، نصوح، مرشد، مطيع، حكيم، أمين</w:t>
            </w:r>
            <w:r>
              <w:rPr>
                <w:rFonts w:ascii="Traditional Arabic" w:hAnsi="Traditional Arabic" w:cs="Traditional Arabic" w:hint="cs"/>
                <w:sz w:val="32"/>
                <w:szCs w:val="32"/>
                <w:rtl/>
              </w:rPr>
              <w:t xml:space="preserve"> </w:t>
            </w:r>
            <w:r w:rsidRPr="00765214">
              <w:rPr>
                <w:rFonts w:ascii="Traditional Arabic" w:hAnsi="Traditional Arabic" w:cs="Traditional Arabic" w:hint="cs"/>
                <w:sz w:val="32"/>
                <w:szCs w:val="32"/>
                <w:rtl/>
              </w:rPr>
              <w:t>سر الأمير، قارئ</w:t>
            </w:r>
            <w:r>
              <w:rPr>
                <w:rFonts w:ascii="Traditional Arabic" w:hAnsi="Traditional Arabic" w:cs="Traditional Arabic" w:hint="cs"/>
                <w:b/>
                <w:bCs/>
                <w:sz w:val="32"/>
                <w:szCs w:val="32"/>
                <w:rtl/>
              </w:rPr>
              <w:t>.</w:t>
            </w:r>
          </w:p>
        </w:tc>
        <w:tc>
          <w:tcPr>
            <w:tcW w:w="1701" w:type="dxa"/>
          </w:tcPr>
          <w:p w:rsidR="00C174F3" w:rsidRPr="00765214" w:rsidRDefault="00C174F3" w:rsidP="00CA0EDF">
            <w:pPr>
              <w:tabs>
                <w:tab w:val="left" w:pos="479"/>
              </w:tabs>
              <w:bidi/>
              <w:jc w:val="both"/>
              <w:rPr>
                <w:rFonts w:ascii="Traditional Arabic" w:hAnsi="Traditional Arabic" w:cs="Traditional Arabic"/>
                <w:sz w:val="32"/>
                <w:szCs w:val="32"/>
                <w:rtl/>
              </w:rPr>
            </w:pPr>
            <w:r w:rsidRPr="00765214">
              <w:rPr>
                <w:rFonts w:ascii="Traditional Arabic" w:hAnsi="Traditional Arabic" w:cs="Traditional Arabic" w:hint="cs"/>
                <w:sz w:val="32"/>
                <w:szCs w:val="32"/>
                <w:rtl/>
              </w:rPr>
              <w:t>جزائري مسلم</w:t>
            </w:r>
          </w:p>
        </w:tc>
        <w:tc>
          <w:tcPr>
            <w:tcW w:w="1843" w:type="dxa"/>
          </w:tcPr>
          <w:p w:rsidR="00C174F3" w:rsidRDefault="00C174F3" w:rsidP="00CA0EDF">
            <w:pPr>
              <w:tabs>
                <w:tab w:val="left" w:pos="479"/>
              </w:tabs>
              <w:bidi/>
              <w:jc w:val="both"/>
              <w:rPr>
                <w:rFonts w:ascii="Traditional Arabic" w:hAnsi="Traditional Arabic" w:cs="Traditional Arabic"/>
                <w:sz w:val="32"/>
                <w:szCs w:val="32"/>
                <w:rtl/>
              </w:rPr>
            </w:pPr>
            <w:r w:rsidRPr="00765214">
              <w:rPr>
                <w:rFonts w:ascii="Traditional Arabic" w:hAnsi="Traditional Arabic" w:cs="Traditional Arabic" w:hint="cs"/>
                <w:b/>
                <w:bCs/>
                <w:sz w:val="32"/>
                <w:szCs w:val="32"/>
                <w:rtl/>
              </w:rPr>
              <w:t xml:space="preserve">_ </w:t>
            </w:r>
            <w:r w:rsidRPr="00765214">
              <w:rPr>
                <w:rFonts w:ascii="Traditional Arabic" w:hAnsi="Traditional Arabic" w:cs="Traditional Arabic" w:hint="cs"/>
                <w:sz w:val="32"/>
                <w:szCs w:val="32"/>
                <w:rtl/>
              </w:rPr>
              <w:t xml:space="preserve">مساعدة </w:t>
            </w:r>
            <w:r>
              <w:rPr>
                <w:rFonts w:ascii="Traditional Arabic" w:hAnsi="Traditional Arabic" w:cs="Traditional Arabic" w:hint="cs"/>
                <w:sz w:val="32"/>
                <w:szCs w:val="32"/>
                <w:rtl/>
              </w:rPr>
              <w:t>الأمير في محاربة المستعمر.</w:t>
            </w:r>
          </w:p>
          <w:p w:rsidR="00C174F3" w:rsidRDefault="00C174F3" w:rsidP="00CA0EDF">
            <w:pPr>
              <w:tabs>
                <w:tab w:val="left" w:pos="479"/>
              </w:tabs>
              <w:bidi/>
              <w:jc w:val="both"/>
              <w:rPr>
                <w:rFonts w:ascii="Traditional Arabic" w:hAnsi="Traditional Arabic" w:cs="Traditional Arabic"/>
                <w:sz w:val="32"/>
                <w:szCs w:val="32"/>
                <w:rtl/>
              </w:rPr>
            </w:pPr>
            <w:r w:rsidRPr="00765214">
              <w:rPr>
                <w:rFonts w:ascii="Traditional Arabic" w:hAnsi="Traditional Arabic" w:cs="Traditional Arabic" w:hint="cs"/>
                <w:b/>
                <w:bCs/>
                <w:sz w:val="32"/>
                <w:szCs w:val="32"/>
                <w:rtl/>
              </w:rPr>
              <w:t>_</w:t>
            </w:r>
            <w:r>
              <w:rPr>
                <w:rFonts w:ascii="Traditional Arabic" w:hAnsi="Traditional Arabic" w:cs="Traditional Arabic" w:hint="cs"/>
                <w:b/>
                <w:bCs/>
                <w:sz w:val="32"/>
                <w:szCs w:val="32"/>
                <w:rtl/>
              </w:rPr>
              <w:t xml:space="preserve"> </w:t>
            </w:r>
            <w:r w:rsidRPr="00765214">
              <w:rPr>
                <w:rFonts w:ascii="Traditional Arabic" w:hAnsi="Traditional Arabic" w:cs="Traditional Arabic" w:hint="cs"/>
                <w:sz w:val="32"/>
                <w:szCs w:val="32"/>
                <w:rtl/>
              </w:rPr>
              <w:t>التفاني</w:t>
            </w:r>
            <w:r>
              <w:rPr>
                <w:rFonts w:ascii="Traditional Arabic" w:hAnsi="Traditional Arabic" w:cs="Traditional Arabic" w:hint="cs"/>
                <w:sz w:val="32"/>
                <w:szCs w:val="32"/>
                <w:rtl/>
              </w:rPr>
              <w:t xml:space="preserve"> في حماية الأمير.</w:t>
            </w:r>
          </w:p>
          <w:p w:rsidR="00C174F3" w:rsidRPr="00765214" w:rsidRDefault="00C174F3" w:rsidP="00CA0EDF">
            <w:pPr>
              <w:tabs>
                <w:tab w:val="left" w:pos="479"/>
              </w:tabs>
              <w:bidi/>
              <w:jc w:val="both"/>
              <w:rPr>
                <w:rFonts w:ascii="Traditional Arabic" w:hAnsi="Traditional Arabic" w:cs="Traditional Arabic"/>
                <w:b/>
                <w:bCs/>
                <w:sz w:val="32"/>
                <w:szCs w:val="32"/>
                <w:rtl/>
              </w:rPr>
            </w:pPr>
            <w:r w:rsidRPr="00765214">
              <w:rPr>
                <w:rFonts w:ascii="Traditional Arabic" w:hAnsi="Traditional Arabic" w:cs="Traditional Arabic" w:hint="cs"/>
                <w:b/>
                <w:bCs/>
                <w:sz w:val="32"/>
                <w:szCs w:val="32"/>
                <w:rtl/>
              </w:rPr>
              <w:t>_</w:t>
            </w:r>
            <w:r>
              <w:rPr>
                <w:rFonts w:ascii="Traditional Arabic" w:hAnsi="Traditional Arabic" w:cs="Traditional Arabic" w:hint="cs"/>
                <w:b/>
                <w:bCs/>
                <w:sz w:val="32"/>
                <w:szCs w:val="32"/>
                <w:rtl/>
              </w:rPr>
              <w:t xml:space="preserve"> </w:t>
            </w:r>
            <w:r w:rsidRPr="00765214">
              <w:rPr>
                <w:rFonts w:ascii="Traditional Arabic" w:hAnsi="Traditional Arabic" w:cs="Traditional Arabic" w:hint="cs"/>
                <w:sz w:val="32"/>
                <w:szCs w:val="32"/>
                <w:rtl/>
              </w:rPr>
              <w:t>الثقة فيما يسعى</w:t>
            </w:r>
            <w:r>
              <w:rPr>
                <w:rFonts w:ascii="Traditional Arabic" w:hAnsi="Traditional Arabic" w:cs="Traditional Arabic" w:hint="cs"/>
                <w:sz w:val="32"/>
                <w:szCs w:val="32"/>
                <w:rtl/>
              </w:rPr>
              <w:t xml:space="preserve"> إليه الأمير و التمسك به.</w:t>
            </w:r>
            <w:r w:rsidRPr="00765214">
              <w:rPr>
                <w:rFonts w:ascii="Traditional Arabic" w:hAnsi="Traditional Arabic" w:cs="Traditional Arabic" w:hint="cs"/>
                <w:sz w:val="32"/>
                <w:szCs w:val="32"/>
                <w:rtl/>
              </w:rPr>
              <w:t xml:space="preserve"> </w:t>
            </w:r>
          </w:p>
        </w:tc>
        <w:tc>
          <w:tcPr>
            <w:tcW w:w="2692" w:type="dxa"/>
          </w:tcPr>
          <w:p w:rsidR="00C174F3" w:rsidRDefault="00C174F3" w:rsidP="00CA0EDF">
            <w:pPr>
              <w:tabs>
                <w:tab w:val="left" w:pos="479"/>
              </w:tabs>
              <w:bidi/>
              <w:jc w:val="both"/>
              <w:rPr>
                <w:rFonts w:ascii="Traditional Arabic" w:hAnsi="Traditional Arabic" w:cs="Traditional Arabic"/>
                <w:sz w:val="24"/>
                <w:szCs w:val="24"/>
                <w:rtl/>
              </w:rPr>
            </w:pPr>
            <w:r w:rsidRPr="00765214">
              <w:rPr>
                <w:rFonts w:ascii="Traditional Arabic" w:hAnsi="Traditional Arabic" w:cs="Traditional Arabic" w:hint="cs"/>
                <w:sz w:val="32"/>
                <w:szCs w:val="32"/>
                <w:rtl/>
              </w:rPr>
              <w:t>"سننتصر عليهم</w:t>
            </w:r>
            <w:r>
              <w:rPr>
                <w:rFonts w:ascii="Traditional Arabic" w:hAnsi="Traditional Arabic" w:cs="Traditional Arabic" w:hint="cs"/>
                <w:sz w:val="32"/>
                <w:szCs w:val="32"/>
                <w:rtl/>
              </w:rPr>
              <w:t xml:space="preserve"> بدون شك ولكنّهم سيطيلون مدة الحرب... ألا يجب أن نجنح نحو السلم... نفتح لهم أبواب الخروج سالمين و إذا رفضوا سنحرق الأخضر واليابس وكل ما بقى واقفا وندخل في عمق المدينة ونبيدها بمن فيها" </w:t>
            </w:r>
            <w:r w:rsidRPr="00765214">
              <w:rPr>
                <w:rFonts w:ascii="Traditional Arabic" w:hAnsi="Traditional Arabic" w:cs="Traditional Arabic" w:hint="cs"/>
                <w:sz w:val="24"/>
                <w:szCs w:val="24"/>
                <w:rtl/>
              </w:rPr>
              <w:t>الرواية( ص:</w:t>
            </w:r>
            <w:r>
              <w:rPr>
                <w:rFonts w:ascii="Traditional Arabic" w:hAnsi="Traditional Arabic" w:cs="Traditional Arabic" w:hint="cs"/>
                <w:sz w:val="32"/>
                <w:szCs w:val="32"/>
                <w:rtl/>
              </w:rPr>
              <w:t xml:space="preserve"> </w:t>
            </w:r>
            <w:r w:rsidRPr="00765214">
              <w:rPr>
                <w:rFonts w:ascii="Traditional Arabic" w:hAnsi="Traditional Arabic" w:cs="Traditional Arabic" w:hint="cs"/>
                <w:sz w:val="20"/>
                <w:szCs w:val="20"/>
                <w:rtl/>
              </w:rPr>
              <w:t>273</w:t>
            </w:r>
            <w:r w:rsidRPr="00765214">
              <w:rPr>
                <w:rFonts w:ascii="Traditional Arabic" w:hAnsi="Traditional Arabic" w:cs="Traditional Arabic" w:hint="cs"/>
                <w:sz w:val="24"/>
                <w:szCs w:val="24"/>
                <w:rtl/>
              </w:rPr>
              <w:t>)</w:t>
            </w:r>
          </w:p>
          <w:p w:rsidR="00C174F3" w:rsidRDefault="00C174F3" w:rsidP="00CA0EDF">
            <w:pPr>
              <w:tabs>
                <w:tab w:val="left" w:pos="479"/>
              </w:tabs>
              <w:bidi/>
              <w:jc w:val="both"/>
              <w:rPr>
                <w:rFonts w:ascii="Traditional Arabic" w:hAnsi="Traditional Arabic" w:cs="Traditional Arabic"/>
                <w:sz w:val="20"/>
                <w:szCs w:val="20"/>
              </w:rPr>
            </w:pPr>
            <w:r w:rsidRPr="00765214">
              <w:rPr>
                <w:rFonts w:ascii="Traditional Arabic" w:hAnsi="Traditional Arabic" w:cs="Traditional Arabic" w:hint="cs"/>
                <w:sz w:val="32"/>
                <w:szCs w:val="32"/>
                <w:rtl/>
              </w:rPr>
              <w:t>" أتعرف يا</w:t>
            </w:r>
            <w:r>
              <w:rPr>
                <w:rFonts w:ascii="Traditional Arabic" w:hAnsi="Traditional Arabic" w:cs="Traditional Arabic" w:hint="cs"/>
                <w:sz w:val="32"/>
                <w:szCs w:val="32"/>
                <w:rtl/>
              </w:rPr>
              <w:t xml:space="preserve"> </w:t>
            </w:r>
            <w:r w:rsidRPr="00765214">
              <w:rPr>
                <w:rFonts w:ascii="Traditional Arabic" w:hAnsi="Traditional Arabic" w:cs="Traditional Arabic" w:hint="cs"/>
                <w:sz w:val="32"/>
                <w:szCs w:val="32"/>
                <w:rtl/>
              </w:rPr>
              <w:t>سيدي ماذا قال لي محمد البركاني</w:t>
            </w:r>
            <w:r>
              <w:rPr>
                <w:rFonts w:ascii="Traditional Arabic" w:hAnsi="Traditional Arabic" w:cs="Traditional Arabic" w:hint="cs"/>
                <w:sz w:val="32"/>
                <w:szCs w:val="32"/>
                <w:rtl/>
              </w:rPr>
              <w:t xml:space="preserve">... نحن سنقاتل بجواره من أجل فرض سلطانه يريدون نزعنا من سلطانه ولكننا لن نقبل راية أخرى غير رايته العالية" </w:t>
            </w:r>
            <w:r w:rsidRPr="00765214">
              <w:rPr>
                <w:rFonts w:ascii="Traditional Arabic" w:hAnsi="Traditional Arabic" w:cs="Traditional Arabic" w:hint="cs"/>
                <w:sz w:val="24"/>
                <w:szCs w:val="24"/>
                <w:rtl/>
              </w:rPr>
              <w:t>الرواية( ص</w:t>
            </w:r>
            <w:r w:rsidRPr="00765214">
              <w:rPr>
                <w:rFonts w:ascii="Traditional Arabic" w:hAnsi="Traditional Arabic" w:cs="Traditional Arabic" w:hint="cs"/>
                <w:sz w:val="20"/>
                <w:szCs w:val="20"/>
                <w:rtl/>
              </w:rPr>
              <w:t>:</w:t>
            </w:r>
            <w:r w:rsidRPr="00765214">
              <w:rPr>
                <w:rFonts w:ascii="Traditional Arabic" w:hAnsi="Traditional Arabic" w:cs="Traditional Arabic"/>
                <w:sz w:val="20"/>
                <w:szCs w:val="20"/>
              </w:rPr>
              <w:t xml:space="preserve"> </w:t>
            </w:r>
            <w:r w:rsidRPr="00765214">
              <w:rPr>
                <w:rFonts w:ascii="Traditional Arabic" w:hAnsi="Traditional Arabic" w:cs="Traditional Arabic"/>
                <w:sz w:val="24"/>
                <w:szCs w:val="24"/>
              </w:rPr>
              <w:t>(</w:t>
            </w:r>
            <w:r w:rsidRPr="00765214">
              <w:rPr>
                <w:rFonts w:ascii="Traditional Arabic" w:hAnsi="Traditional Arabic" w:cs="Traditional Arabic"/>
                <w:sz w:val="20"/>
                <w:szCs w:val="20"/>
              </w:rPr>
              <w:t>13</w:t>
            </w:r>
            <w:r>
              <w:rPr>
                <w:rFonts w:ascii="Traditional Arabic" w:hAnsi="Traditional Arabic" w:cs="Traditional Arabic"/>
                <w:sz w:val="20"/>
                <w:szCs w:val="20"/>
              </w:rPr>
              <w:t>6</w:t>
            </w:r>
          </w:p>
          <w:p w:rsidR="00C174F3" w:rsidRPr="00494D07" w:rsidRDefault="00C174F3" w:rsidP="00CA0EDF">
            <w:pPr>
              <w:tabs>
                <w:tab w:val="left" w:pos="479"/>
              </w:tabs>
              <w:bidi/>
              <w:jc w:val="both"/>
              <w:rPr>
                <w:rFonts w:ascii="Traditional Arabic" w:hAnsi="Traditional Arabic" w:cs="Traditional Arabic"/>
                <w:sz w:val="24"/>
                <w:szCs w:val="24"/>
                <w:rtl/>
                <w:lang w:bidi="ar-DZ"/>
              </w:rPr>
            </w:pPr>
            <w:r w:rsidRPr="00F72334">
              <w:rPr>
                <w:rFonts w:ascii="Traditional Arabic" w:hAnsi="Traditional Arabic" w:cs="Traditional Arabic" w:hint="cs"/>
                <w:sz w:val="32"/>
                <w:szCs w:val="32"/>
                <w:rtl/>
                <w:lang w:bidi="ar-DZ"/>
              </w:rPr>
              <w:lastRenderedPageBreak/>
              <w:t xml:space="preserve">"نحن مستعدون </w:t>
            </w:r>
            <w:r>
              <w:rPr>
                <w:rFonts w:ascii="Traditional Arabic" w:hAnsi="Traditional Arabic" w:cs="Traditional Arabic" w:hint="cs"/>
                <w:sz w:val="32"/>
                <w:szCs w:val="32"/>
                <w:rtl/>
                <w:lang w:bidi="ar-DZ"/>
              </w:rPr>
              <w:t xml:space="preserve">لفعل أي شيء نحن لم نقصر في معركة أو استجابة لندائك هل هناك شيء أثمن من ترك بيوتنا وفراشنا فإذا كان ولابد أمرنا" </w:t>
            </w:r>
            <w:r w:rsidRPr="00F72334">
              <w:rPr>
                <w:rFonts w:ascii="Traditional Arabic" w:hAnsi="Traditional Arabic" w:cs="Traditional Arabic" w:hint="cs"/>
                <w:sz w:val="24"/>
                <w:szCs w:val="24"/>
                <w:rtl/>
                <w:lang w:bidi="ar-DZ"/>
              </w:rPr>
              <w:t>الرواية( ص:</w:t>
            </w:r>
            <w:r>
              <w:rPr>
                <w:rFonts w:ascii="Traditional Arabic" w:hAnsi="Traditional Arabic" w:cs="Traditional Arabic" w:hint="cs"/>
                <w:sz w:val="20"/>
                <w:szCs w:val="20"/>
                <w:rtl/>
                <w:lang w:bidi="ar-DZ"/>
              </w:rPr>
              <w:t>179</w:t>
            </w:r>
            <w:r>
              <w:rPr>
                <w:rFonts w:ascii="Traditional Arabic" w:hAnsi="Traditional Arabic" w:cs="Traditional Arabic" w:hint="cs"/>
                <w:sz w:val="24"/>
                <w:szCs w:val="24"/>
                <w:rtl/>
                <w:lang w:bidi="ar-DZ"/>
              </w:rPr>
              <w:t>)</w:t>
            </w:r>
          </w:p>
        </w:tc>
      </w:tr>
    </w:tbl>
    <w:p w:rsidR="00C174F3" w:rsidRDefault="00C174F3" w:rsidP="000F28B2">
      <w:pPr>
        <w:tabs>
          <w:tab w:val="left" w:pos="479"/>
        </w:tabs>
        <w:bidi/>
        <w:jc w:val="both"/>
        <w:rPr>
          <w:rFonts w:ascii="Traditional Arabic" w:hAnsi="Traditional Arabic" w:cs="Traditional Arabic"/>
          <w:sz w:val="32"/>
          <w:szCs w:val="32"/>
          <w:rtl/>
        </w:rPr>
      </w:pPr>
      <w:r w:rsidRPr="00752663">
        <w:rPr>
          <w:rFonts w:ascii="Traditional Arabic" w:hAnsi="Traditional Arabic" w:cs="Traditional Arabic" w:hint="cs"/>
          <w:sz w:val="32"/>
          <w:szCs w:val="32"/>
          <w:rtl/>
        </w:rPr>
        <w:lastRenderedPageBreak/>
        <w:t xml:space="preserve"> </w:t>
      </w:r>
      <w:r>
        <w:rPr>
          <w:rFonts w:ascii="Traditional Arabic" w:hAnsi="Traditional Arabic" w:cs="Traditional Arabic" w:hint="cs"/>
          <w:sz w:val="32"/>
          <w:szCs w:val="32"/>
          <w:rtl/>
        </w:rPr>
        <w:t xml:space="preserve">  </w:t>
      </w:r>
      <w:r w:rsidRPr="00752663">
        <w:rPr>
          <w:rFonts w:ascii="Traditional Arabic" w:hAnsi="Traditional Arabic" w:cs="Traditional Arabic" w:hint="cs"/>
          <w:sz w:val="32"/>
          <w:szCs w:val="32"/>
          <w:rtl/>
          <w:lang w:bidi="ar-DZ"/>
        </w:rPr>
        <w:t>لامست</w:t>
      </w:r>
      <w:r>
        <w:rPr>
          <w:rFonts w:ascii="Traditional Arabic" w:hAnsi="Traditional Arabic" w:cs="Traditional Arabic" w:hint="cs"/>
          <w:sz w:val="32"/>
          <w:szCs w:val="32"/>
          <w:rtl/>
          <w:lang w:bidi="ar-DZ"/>
        </w:rPr>
        <w:t xml:space="preserve"> أطراف </w:t>
      </w:r>
      <w:r w:rsidR="000F28B2">
        <w:rPr>
          <w:rFonts w:ascii="Traditional Arabic" w:hAnsi="Traditional Arabic" w:cs="Traditional Arabic" w:hint="cs"/>
          <w:sz w:val="32"/>
          <w:szCs w:val="32"/>
          <w:rtl/>
          <w:lang w:bidi="ar-DZ"/>
        </w:rPr>
        <w:t>الرواية أبرز الشخصيات المرجعية (</w:t>
      </w:r>
      <w:r>
        <w:rPr>
          <w:rFonts w:ascii="Traditional Arabic" w:hAnsi="Traditional Arabic" w:cs="Traditional Arabic" w:hint="cs"/>
          <w:sz w:val="32"/>
          <w:szCs w:val="32"/>
          <w:rtl/>
          <w:lang w:bidi="ar-DZ"/>
        </w:rPr>
        <w:t>الأمير، مونسينيور ديبوش، مصطفى بن التهامي) ولقد كان لها دور فعال في الرواية والتاريخ الجزائري.</w:t>
      </w:r>
      <w:r w:rsidRPr="00752663">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rPr>
        <w:t>حيث تمثلت شخصية الأمير بشجاعته وقوته ونضاله المجيد، رغم الواقع الذي كان يعيشه لم ينسى ثقافته، أصوله، وتعاليمه الدينيّة، كان رفيقه مصطفى بن التهامي الذي خاض معه المعارك، واشتركا في دفاعهم عن الوطن.</w:t>
      </w:r>
    </w:p>
    <w:p w:rsidR="00C174F3" w:rsidRDefault="00C174F3" w:rsidP="000F28B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تُشكل شخصية مونسينيور الحاضرة بقوة في الرواية والتي شغلت منصب قس في الجزائر، فهو رمز للخير والإنسانية من مساعيه مساعدة اليتامى والفقراء، وكذلك نشر المودة وحب الخير في نفوس الناس، ومحاولته الدؤوبة لإخراج الأمير من منفاه.</w:t>
      </w:r>
    </w:p>
    <w:p w:rsidR="00C174F3" w:rsidRDefault="00C174F3" w:rsidP="000F28B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لقد بدى الاختلاف الثقافي في حادثة زيارة المرأة للأمير في منفاه. متسائلةً عن قضية الزواج في قولها:</w:t>
      </w:r>
    </w:p>
    <w:p w:rsidR="00C174F3" w:rsidRDefault="00C174F3" w:rsidP="000F28B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"المرأة: أرى أن الزواج عندكم محكوم بفوضى كبيرة؟ </w:t>
      </w:r>
    </w:p>
    <w:p w:rsidR="00C174F3" w:rsidRDefault="00C174F3" w:rsidP="000F28B2">
      <w:pPr>
        <w:tabs>
          <w:tab w:val="left" w:pos="479"/>
          <w:tab w:val="right" w:pos="8505"/>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الأمير: أفصحي قليلا: لم أفهمك جيدا. فهناك من يتهموني بالانضباط الزائد في علاقاتي وزواجي ولا أشبه أسلافي.</w:t>
      </w:r>
    </w:p>
    <w:p w:rsidR="00C174F3" w:rsidRDefault="00C174F3" w:rsidP="000F28B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لم يستطع أن يكتم ضحكته الخجولة التي انسلّت من شفتيه.</w:t>
      </w:r>
    </w:p>
    <w:p w:rsidR="00C174F3" w:rsidRDefault="00C174F3" w:rsidP="000F28B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المرأة: طيب لأقلها بدون مواربة ولا انزلاقات لغويّة لماذا تتزوجون نساء كثيرات وليس واحدة مثلما نفعل نحن في ثقافتنا.</w:t>
      </w:r>
    </w:p>
    <w:p w:rsidR="00C174F3" w:rsidRDefault="00C174F3" w:rsidP="000F28B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الأمير:...قولك في ثقافتنا يبيِّن أن هناك عادات وتقاليد وثقافات وخصوصيات. كل دين له ميزة المكان والقوم الذي نزل فيه.</w:t>
      </w:r>
    </w:p>
    <w:p w:rsidR="00C174F3" w:rsidRDefault="00C174F3" w:rsidP="000F28B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الأمير: ... سيدتنا الطيّبة، نقوم علانيّة بما تقومون به سرّيًّا بين المرأة والرجل سحر رباني خاص وجاذبية لا تقاوم... الجمال خلقه الله للرجال والنساء وديننا ودينكم لم يعملا إلاّ على تهذيب العلاقات بدون إِقصائها هل يكفي هذا أم أضيف شيئًا آخر"</w:t>
      </w:r>
      <w:r>
        <w:rPr>
          <w:rStyle w:val="Appelnotedebasdep"/>
          <w:rFonts w:ascii="Traditional Arabic" w:hAnsi="Traditional Arabic" w:cs="Traditional Arabic"/>
          <w:sz w:val="32"/>
          <w:szCs w:val="32"/>
        </w:rPr>
        <w:footnoteReference w:customMarkFollows="1" w:id="39"/>
        <w:t>1</w:t>
      </w:r>
      <w:r>
        <w:rPr>
          <w:rFonts w:ascii="Traditional Arabic" w:hAnsi="Traditional Arabic" w:cs="Traditional Arabic" w:hint="cs"/>
          <w:sz w:val="32"/>
          <w:szCs w:val="32"/>
          <w:rtl/>
        </w:rPr>
        <w:t>.</w:t>
      </w:r>
    </w:p>
    <w:p w:rsidR="00C174F3" w:rsidRDefault="00C174F3" w:rsidP="000F28B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من خلال هذا الحوار الذي دار بينهما جعل أمير يعطي جوابا صريحًا للمرأة حول اختلاف عادات وتقاليد المجتمعات. فعلى الرغم من ابتعاده عن موطنه الأصلي لم يتخلى عن أفكاره ومعتقداته الدينية بل ازداد تمسكًا بها. </w:t>
      </w:r>
    </w:p>
    <w:p w:rsidR="00C174F3" w:rsidRDefault="00C174F3" w:rsidP="000F28B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من خلال ما سبق عرضه نستشف خطاب الآخر والمقولات السردية المستخدمة في الرد عليها.</w:t>
      </w:r>
    </w:p>
    <w:p w:rsidR="00C174F3" w:rsidRDefault="00CB6EC3" w:rsidP="00CB6EC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2 - </w:t>
      </w:r>
      <w:r w:rsidR="00C174F3">
        <w:rPr>
          <w:rFonts w:ascii="Traditional Arabic" w:hAnsi="Traditional Arabic" w:cs="Traditional Arabic" w:hint="cs"/>
          <w:sz w:val="32"/>
          <w:szCs w:val="32"/>
          <w:rtl/>
        </w:rPr>
        <w:t>سنعرض شخصيات الخطاب الاستعماري:</w:t>
      </w:r>
    </w:p>
    <w:tbl>
      <w:tblPr>
        <w:tblStyle w:val="Grilledutableau"/>
        <w:bidiVisual/>
        <w:tblW w:w="9178" w:type="dxa"/>
        <w:tblLayout w:type="fixed"/>
        <w:tblLook w:val="04A0"/>
      </w:tblPr>
      <w:tblGrid>
        <w:gridCol w:w="1240"/>
        <w:gridCol w:w="1701"/>
        <w:gridCol w:w="1417"/>
        <w:gridCol w:w="2126"/>
        <w:gridCol w:w="2694"/>
      </w:tblGrid>
      <w:tr w:rsidR="00C174F3" w:rsidTr="00C3729D">
        <w:trPr>
          <w:trHeight w:val="727"/>
        </w:trPr>
        <w:tc>
          <w:tcPr>
            <w:tcW w:w="1240" w:type="dxa"/>
          </w:tcPr>
          <w:p w:rsidR="00C174F3" w:rsidRPr="00C3729D" w:rsidRDefault="00C174F3" w:rsidP="00C3729D">
            <w:pPr>
              <w:tabs>
                <w:tab w:val="left" w:pos="479"/>
              </w:tabs>
              <w:bidi/>
              <w:jc w:val="center"/>
              <w:rPr>
                <w:rFonts w:ascii="Traditional Arabic" w:hAnsi="Traditional Arabic" w:cs="Traditional Arabic"/>
                <w:sz w:val="32"/>
                <w:szCs w:val="32"/>
                <w:rtl/>
              </w:rPr>
            </w:pPr>
            <w:r w:rsidRPr="00C3729D">
              <w:rPr>
                <w:rFonts w:ascii="Traditional Arabic" w:hAnsi="Traditional Arabic" w:cs="Traditional Arabic" w:hint="cs"/>
                <w:sz w:val="32"/>
                <w:szCs w:val="32"/>
                <w:rtl/>
              </w:rPr>
              <w:t>الشخصية</w:t>
            </w:r>
          </w:p>
        </w:tc>
        <w:tc>
          <w:tcPr>
            <w:tcW w:w="1701" w:type="dxa"/>
          </w:tcPr>
          <w:p w:rsidR="00C174F3" w:rsidRPr="00C3729D" w:rsidRDefault="00C174F3" w:rsidP="00C3729D">
            <w:pPr>
              <w:tabs>
                <w:tab w:val="left" w:pos="479"/>
              </w:tabs>
              <w:bidi/>
              <w:ind w:right="426"/>
              <w:jc w:val="center"/>
              <w:rPr>
                <w:rFonts w:ascii="Traditional Arabic" w:hAnsi="Traditional Arabic" w:cs="Traditional Arabic"/>
                <w:sz w:val="32"/>
                <w:szCs w:val="32"/>
                <w:rtl/>
              </w:rPr>
            </w:pPr>
            <w:r w:rsidRPr="00C3729D">
              <w:rPr>
                <w:rFonts w:ascii="Traditional Arabic" w:hAnsi="Traditional Arabic" w:cs="Traditional Arabic" w:hint="cs"/>
                <w:sz w:val="32"/>
                <w:szCs w:val="32"/>
                <w:rtl/>
              </w:rPr>
              <w:t>الصفات</w:t>
            </w:r>
          </w:p>
        </w:tc>
        <w:tc>
          <w:tcPr>
            <w:tcW w:w="1417" w:type="dxa"/>
          </w:tcPr>
          <w:p w:rsidR="00C174F3" w:rsidRPr="00C3729D" w:rsidRDefault="00C174F3" w:rsidP="00C3729D">
            <w:pPr>
              <w:tabs>
                <w:tab w:val="left" w:pos="479"/>
              </w:tabs>
              <w:bidi/>
              <w:jc w:val="center"/>
              <w:rPr>
                <w:rFonts w:ascii="Traditional Arabic" w:hAnsi="Traditional Arabic" w:cs="Traditional Arabic"/>
                <w:sz w:val="32"/>
                <w:szCs w:val="32"/>
                <w:rtl/>
              </w:rPr>
            </w:pPr>
            <w:r w:rsidRPr="00C3729D">
              <w:rPr>
                <w:rFonts w:ascii="Traditional Arabic" w:hAnsi="Traditional Arabic" w:cs="Traditional Arabic" w:hint="cs"/>
                <w:sz w:val="32"/>
                <w:szCs w:val="32"/>
                <w:rtl/>
              </w:rPr>
              <w:t>انتمائها الوطني</w:t>
            </w:r>
          </w:p>
        </w:tc>
        <w:tc>
          <w:tcPr>
            <w:tcW w:w="2126" w:type="dxa"/>
          </w:tcPr>
          <w:p w:rsidR="00C174F3" w:rsidRPr="00C3729D" w:rsidRDefault="00C174F3" w:rsidP="00C3729D">
            <w:pPr>
              <w:tabs>
                <w:tab w:val="left" w:pos="479"/>
              </w:tabs>
              <w:bidi/>
              <w:ind w:right="426"/>
              <w:jc w:val="center"/>
              <w:rPr>
                <w:rFonts w:ascii="Traditional Arabic" w:hAnsi="Traditional Arabic" w:cs="Traditional Arabic"/>
                <w:sz w:val="32"/>
                <w:szCs w:val="32"/>
                <w:rtl/>
              </w:rPr>
            </w:pPr>
            <w:r w:rsidRPr="00C3729D">
              <w:rPr>
                <w:rFonts w:ascii="Traditional Arabic" w:hAnsi="Traditional Arabic" w:cs="Traditional Arabic" w:hint="cs"/>
                <w:sz w:val="32"/>
                <w:szCs w:val="32"/>
                <w:rtl/>
              </w:rPr>
              <w:t>الأفعال</w:t>
            </w:r>
          </w:p>
        </w:tc>
        <w:tc>
          <w:tcPr>
            <w:tcW w:w="2694" w:type="dxa"/>
          </w:tcPr>
          <w:p w:rsidR="00C174F3" w:rsidRPr="00C3729D" w:rsidRDefault="00C174F3" w:rsidP="00C3729D">
            <w:pPr>
              <w:tabs>
                <w:tab w:val="left" w:pos="479"/>
              </w:tabs>
              <w:bidi/>
              <w:ind w:right="426"/>
              <w:jc w:val="center"/>
              <w:rPr>
                <w:rFonts w:ascii="Traditional Arabic" w:hAnsi="Traditional Arabic" w:cs="Traditional Arabic"/>
                <w:sz w:val="32"/>
                <w:szCs w:val="32"/>
                <w:rtl/>
              </w:rPr>
            </w:pPr>
            <w:r w:rsidRPr="00C3729D">
              <w:rPr>
                <w:rFonts w:ascii="Traditional Arabic" w:hAnsi="Traditional Arabic" w:cs="Traditional Arabic" w:hint="cs"/>
                <w:sz w:val="32"/>
                <w:szCs w:val="32"/>
                <w:rtl/>
              </w:rPr>
              <w:t>الأقوال</w:t>
            </w:r>
          </w:p>
        </w:tc>
      </w:tr>
      <w:tr w:rsidR="00C174F3" w:rsidRPr="000E59BD" w:rsidTr="00C3729D">
        <w:tc>
          <w:tcPr>
            <w:tcW w:w="1240" w:type="dxa"/>
          </w:tcPr>
          <w:p w:rsidR="00C174F3" w:rsidRDefault="00C174F3" w:rsidP="00C3729D">
            <w:pPr>
              <w:tabs>
                <w:tab w:val="right" w:pos="990"/>
              </w:tabs>
              <w:bidi/>
              <w:ind w:right="176"/>
              <w:jc w:val="center"/>
              <w:rPr>
                <w:rFonts w:ascii="Traditional Arabic" w:hAnsi="Traditional Arabic" w:cs="Traditional Arabic"/>
                <w:sz w:val="32"/>
                <w:szCs w:val="32"/>
                <w:rtl/>
              </w:rPr>
            </w:pPr>
            <w:r>
              <w:rPr>
                <w:rFonts w:ascii="Traditional Arabic" w:hAnsi="Traditional Arabic" w:cs="Traditional Arabic" w:hint="cs"/>
                <w:sz w:val="32"/>
                <w:szCs w:val="32"/>
                <w:rtl/>
              </w:rPr>
              <w:t>الرئيس نابليون بونابرت</w:t>
            </w:r>
          </w:p>
        </w:tc>
        <w:tc>
          <w:tcPr>
            <w:tcW w:w="1701" w:type="dxa"/>
          </w:tcPr>
          <w:p w:rsidR="00C174F3" w:rsidRDefault="00C174F3" w:rsidP="00C3729D">
            <w:pPr>
              <w:tabs>
                <w:tab w:val="left" w:pos="479"/>
                <w:tab w:val="right" w:pos="1168"/>
                <w:tab w:val="right" w:pos="1310"/>
              </w:tabs>
              <w:bidi/>
              <w:ind w:right="33"/>
              <w:jc w:val="center"/>
              <w:rPr>
                <w:rFonts w:ascii="Traditional Arabic" w:hAnsi="Traditional Arabic" w:cs="Traditional Arabic"/>
                <w:sz w:val="32"/>
                <w:szCs w:val="32"/>
                <w:rtl/>
              </w:rPr>
            </w:pPr>
            <w:r>
              <w:rPr>
                <w:rFonts w:ascii="Traditional Arabic" w:hAnsi="Traditional Arabic" w:cs="Traditional Arabic" w:hint="cs"/>
                <w:sz w:val="32"/>
                <w:szCs w:val="32"/>
                <w:rtl/>
              </w:rPr>
              <w:t>قائد، شجاع بسيط في ملبسه ومعشره، حيوي،سيد نفسه، صادق، وفي لوعده.</w:t>
            </w:r>
          </w:p>
        </w:tc>
        <w:tc>
          <w:tcPr>
            <w:tcW w:w="1417" w:type="dxa"/>
          </w:tcPr>
          <w:p w:rsidR="00C174F3" w:rsidRDefault="00C174F3" w:rsidP="00CA0EDF">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فرنسي مسيحي</w:t>
            </w:r>
          </w:p>
        </w:tc>
        <w:tc>
          <w:tcPr>
            <w:tcW w:w="2126" w:type="dxa"/>
          </w:tcPr>
          <w:p w:rsidR="00C174F3" w:rsidRDefault="00C174F3" w:rsidP="00C3729D">
            <w:pPr>
              <w:tabs>
                <w:tab w:val="left" w:pos="479"/>
              </w:tabs>
              <w:bidi/>
              <w:ind w:right="426"/>
              <w:jc w:val="center"/>
              <w:rPr>
                <w:rFonts w:ascii="Traditional Arabic" w:hAnsi="Traditional Arabic" w:cs="Traditional Arabic"/>
                <w:sz w:val="32"/>
                <w:szCs w:val="32"/>
                <w:rtl/>
              </w:rPr>
            </w:pPr>
            <w:r w:rsidRPr="00494D07">
              <w:rPr>
                <w:rFonts w:ascii="Traditional Arabic" w:hAnsi="Traditional Arabic" w:cs="Traditional Arabic" w:hint="cs"/>
                <w:b/>
                <w:bCs/>
                <w:sz w:val="32"/>
                <w:szCs w:val="32"/>
                <w:rtl/>
              </w:rPr>
              <w:t>_</w:t>
            </w:r>
            <w:r>
              <w:rPr>
                <w:rFonts w:ascii="Traditional Arabic" w:hAnsi="Traditional Arabic" w:cs="Traditional Arabic" w:hint="cs"/>
                <w:sz w:val="32"/>
                <w:szCs w:val="32"/>
                <w:rtl/>
              </w:rPr>
              <w:t>تقديره للمقام العالي للأمير</w:t>
            </w:r>
          </w:p>
          <w:p w:rsidR="00C174F3" w:rsidRDefault="00C174F3" w:rsidP="00C3729D">
            <w:pPr>
              <w:tabs>
                <w:tab w:val="left" w:pos="479"/>
              </w:tabs>
              <w:bidi/>
              <w:ind w:right="426"/>
              <w:jc w:val="center"/>
              <w:rPr>
                <w:rFonts w:ascii="Traditional Arabic" w:hAnsi="Traditional Arabic" w:cs="Traditional Arabic"/>
                <w:sz w:val="32"/>
                <w:szCs w:val="32"/>
                <w:rtl/>
              </w:rPr>
            </w:pPr>
            <w:r w:rsidRPr="00494D07">
              <w:rPr>
                <w:rFonts w:ascii="Traditional Arabic" w:hAnsi="Traditional Arabic" w:cs="Traditional Arabic" w:hint="cs"/>
                <w:b/>
                <w:bCs/>
                <w:sz w:val="32"/>
                <w:szCs w:val="32"/>
                <w:rtl/>
              </w:rPr>
              <w:t>_</w:t>
            </w:r>
            <w:r>
              <w:rPr>
                <w:rFonts w:ascii="Traditional Arabic" w:hAnsi="Traditional Arabic" w:cs="Traditional Arabic" w:hint="cs"/>
                <w:sz w:val="32"/>
                <w:szCs w:val="32"/>
                <w:rtl/>
              </w:rPr>
              <w:t>منقض ومطلق سراح الأمير</w:t>
            </w:r>
          </w:p>
        </w:tc>
        <w:tc>
          <w:tcPr>
            <w:tcW w:w="2694" w:type="dxa"/>
          </w:tcPr>
          <w:p w:rsidR="00C174F3" w:rsidRDefault="00C174F3" w:rsidP="00C3729D">
            <w:pPr>
              <w:tabs>
                <w:tab w:val="left" w:pos="479"/>
              </w:tabs>
              <w:bidi/>
              <w:jc w:val="both"/>
              <w:rPr>
                <w:rFonts w:ascii="Traditional Arabic" w:hAnsi="Traditional Arabic" w:cs="Traditional Arabic"/>
                <w:sz w:val="24"/>
                <w:szCs w:val="24"/>
                <w:rtl/>
              </w:rPr>
            </w:pPr>
            <w:r>
              <w:rPr>
                <w:rFonts w:ascii="Traditional Arabic" w:hAnsi="Traditional Arabic" w:cs="Traditional Arabic" w:hint="cs"/>
                <w:sz w:val="32"/>
                <w:szCs w:val="32"/>
                <w:rtl/>
              </w:rPr>
              <w:t xml:space="preserve">" جئتك لأخبرك بحريتك ستقاد إلى بورسة في دولة السلطان ... ستتلقى من الحكومة الفرنسية المعاملة التي تليق بمقامك العالي منذ مدة طويلة ووضعكم يؤرقني لأنه يذكرني بالالتزامات تم اتخاذها ولم تنفذ ولا شيء أذل من حكومة دولة كبيرة لا تفي بوعدها... لقد كنت خصما عنيدًا لفرنسا ولكن هذا لا يمنعني من الإتراف بشجاعتك وقوتك وتواضعك في مأساتك، ولهذا فأنا سألتزم بشرف إنهاء حبسك وثقتي كاملة في كلمتك" </w:t>
            </w:r>
            <w:r w:rsidRPr="00494D07">
              <w:rPr>
                <w:rFonts w:ascii="Traditional Arabic" w:hAnsi="Traditional Arabic" w:cs="Traditional Arabic" w:hint="cs"/>
                <w:sz w:val="24"/>
                <w:szCs w:val="24"/>
                <w:rtl/>
              </w:rPr>
              <w:t>الرواية</w:t>
            </w:r>
            <w:r w:rsidR="00C3729D">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 ص:</w:t>
            </w:r>
            <w:r>
              <w:rPr>
                <w:rFonts w:ascii="Traditional Arabic" w:hAnsi="Traditional Arabic" w:cs="Traditional Arabic" w:hint="cs"/>
                <w:sz w:val="20"/>
                <w:szCs w:val="20"/>
                <w:rtl/>
              </w:rPr>
              <w:t xml:space="preserve"> 567</w:t>
            </w:r>
            <w:r>
              <w:rPr>
                <w:rFonts w:ascii="Traditional Arabic" w:hAnsi="Traditional Arabic" w:cs="Traditional Arabic" w:hint="cs"/>
                <w:sz w:val="24"/>
                <w:szCs w:val="24"/>
                <w:rtl/>
              </w:rPr>
              <w:t>)</w:t>
            </w:r>
          </w:p>
          <w:p w:rsidR="00C174F3" w:rsidRPr="000E59BD" w:rsidRDefault="00C174F3" w:rsidP="00C3729D">
            <w:pPr>
              <w:tabs>
                <w:tab w:val="left" w:pos="479"/>
              </w:tabs>
              <w:bidi/>
              <w:jc w:val="both"/>
              <w:rPr>
                <w:rFonts w:ascii="Traditional Arabic" w:hAnsi="Traditional Arabic" w:cs="Traditional Arabic"/>
                <w:sz w:val="20"/>
                <w:szCs w:val="20"/>
                <w:rtl/>
              </w:rPr>
            </w:pPr>
            <w:r>
              <w:rPr>
                <w:rFonts w:ascii="Traditional Arabic" w:hAnsi="Traditional Arabic" w:cs="Traditional Arabic" w:hint="cs"/>
                <w:sz w:val="32"/>
                <w:szCs w:val="32"/>
                <w:rtl/>
              </w:rPr>
              <w:t xml:space="preserve">" أملي أن يكون مقامك طيبا </w:t>
            </w:r>
            <w:r>
              <w:rPr>
                <w:rFonts w:ascii="Traditional Arabic" w:hAnsi="Traditional Arabic" w:cs="Traditional Arabic" w:hint="cs"/>
                <w:sz w:val="32"/>
                <w:szCs w:val="32"/>
                <w:rtl/>
              </w:rPr>
              <w:lastRenderedPageBreak/>
              <w:t>أملك سيفا عربيا قديما...أرجو أن تقبله مني كهدية ولمني أريد تعشيقه بمقبض وغمد يليقان بمقامك... سأكون سعيدًا بإهدائك هذا السيف وأنا أعرف سلفا أنك لن تسله في وجه فرنسا"</w:t>
            </w:r>
            <w:r>
              <w:rPr>
                <w:rFonts w:ascii="Traditional Arabic" w:hAnsi="Traditional Arabic" w:cs="Traditional Arabic" w:hint="cs"/>
                <w:sz w:val="24"/>
                <w:szCs w:val="24"/>
                <w:rtl/>
              </w:rPr>
              <w:t xml:space="preserve">الرواية( ص: </w:t>
            </w:r>
            <w:r>
              <w:rPr>
                <w:rFonts w:ascii="Traditional Arabic" w:hAnsi="Traditional Arabic" w:cs="Traditional Arabic" w:hint="cs"/>
                <w:sz w:val="20"/>
                <w:szCs w:val="20"/>
                <w:rtl/>
              </w:rPr>
              <w:t>585)</w:t>
            </w:r>
          </w:p>
        </w:tc>
      </w:tr>
      <w:tr w:rsidR="00C174F3" w:rsidTr="00C3729D">
        <w:tc>
          <w:tcPr>
            <w:tcW w:w="1240" w:type="dxa"/>
          </w:tcPr>
          <w:p w:rsidR="00C174F3" w:rsidRDefault="00C174F3" w:rsidP="000F28B2">
            <w:pPr>
              <w:tabs>
                <w:tab w:val="left" w:pos="281"/>
              </w:tabs>
              <w:bidi/>
              <w:ind w:right="34"/>
              <w:jc w:val="center"/>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الجنرال بيجو</w:t>
            </w:r>
          </w:p>
        </w:tc>
        <w:tc>
          <w:tcPr>
            <w:tcW w:w="1701" w:type="dxa"/>
          </w:tcPr>
          <w:p w:rsidR="00C174F3" w:rsidRDefault="00C174F3" w:rsidP="000F28B2">
            <w:pPr>
              <w:tabs>
                <w:tab w:val="left" w:pos="479"/>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قائد، شجاع، محنك، رجل حوار وتعقل، ذا عقلية مزارع، صارم.</w:t>
            </w:r>
          </w:p>
        </w:tc>
        <w:tc>
          <w:tcPr>
            <w:tcW w:w="1417" w:type="dxa"/>
          </w:tcPr>
          <w:p w:rsidR="00C174F3" w:rsidRDefault="00C174F3" w:rsidP="000F28B2">
            <w:pPr>
              <w:tabs>
                <w:tab w:val="left" w:pos="479"/>
              </w:tabs>
              <w:bidi/>
              <w:ind w:right="34"/>
              <w:jc w:val="center"/>
              <w:rPr>
                <w:rFonts w:ascii="Traditional Arabic" w:hAnsi="Traditional Arabic" w:cs="Traditional Arabic"/>
                <w:sz w:val="32"/>
                <w:szCs w:val="32"/>
                <w:rtl/>
              </w:rPr>
            </w:pPr>
            <w:r>
              <w:rPr>
                <w:rFonts w:ascii="Traditional Arabic" w:hAnsi="Traditional Arabic" w:cs="Traditional Arabic" w:hint="cs"/>
                <w:sz w:val="32"/>
                <w:szCs w:val="32"/>
                <w:rtl/>
              </w:rPr>
              <w:t>فرنسي</w:t>
            </w:r>
          </w:p>
        </w:tc>
        <w:tc>
          <w:tcPr>
            <w:tcW w:w="2126" w:type="dxa"/>
          </w:tcPr>
          <w:p w:rsidR="00C174F3" w:rsidRDefault="00C174F3" w:rsidP="000F28B2">
            <w:pPr>
              <w:tabs>
                <w:tab w:val="left" w:pos="479"/>
              </w:tabs>
              <w:bidi/>
              <w:ind w:right="33"/>
              <w:jc w:val="center"/>
              <w:rPr>
                <w:rFonts w:ascii="Traditional Arabic" w:hAnsi="Traditional Arabic" w:cs="Traditional Arabic"/>
                <w:sz w:val="32"/>
                <w:szCs w:val="32"/>
                <w:rtl/>
              </w:rPr>
            </w:pPr>
            <w:r w:rsidRPr="000E59BD">
              <w:rPr>
                <w:rFonts w:ascii="Traditional Arabic" w:hAnsi="Traditional Arabic" w:cs="Traditional Arabic" w:hint="cs"/>
                <w:b/>
                <w:bCs/>
                <w:sz w:val="32"/>
                <w:szCs w:val="32"/>
                <w:rtl/>
              </w:rPr>
              <w:t>_</w:t>
            </w:r>
            <w:r>
              <w:rPr>
                <w:rFonts w:ascii="Traditional Arabic" w:hAnsi="Traditional Arabic" w:cs="Traditional Arabic" w:hint="cs"/>
                <w:sz w:val="32"/>
                <w:szCs w:val="32"/>
                <w:rtl/>
              </w:rPr>
              <w:t xml:space="preserve"> إتباع سياسة الأرض المحروقة.</w:t>
            </w:r>
          </w:p>
          <w:p w:rsidR="00C174F3" w:rsidRDefault="00C174F3" w:rsidP="000F28B2">
            <w:pPr>
              <w:tabs>
                <w:tab w:val="left" w:pos="479"/>
              </w:tabs>
              <w:bidi/>
              <w:ind w:right="33"/>
              <w:jc w:val="center"/>
              <w:rPr>
                <w:rFonts w:ascii="Traditional Arabic" w:hAnsi="Traditional Arabic" w:cs="Traditional Arabic"/>
                <w:sz w:val="32"/>
                <w:szCs w:val="32"/>
                <w:rtl/>
              </w:rPr>
            </w:pPr>
            <w:r w:rsidRPr="000E59BD">
              <w:rPr>
                <w:rFonts w:ascii="Traditional Arabic" w:hAnsi="Traditional Arabic" w:cs="Traditional Arabic" w:hint="cs"/>
                <w:b/>
                <w:bCs/>
                <w:sz w:val="32"/>
                <w:szCs w:val="32"/>
                <w:rtl/>
              </w:rPr>
              <w:t>_</w:t>
            </w:r>
            <w:r>
              <w:rPr>
                <w:rFonts w:ascii="Traditional Arabic" w:hAnsi="Traditional Arabic" w:cs="Traditional Arabic" w:hint="cs"/>
                <w:sz w:val="32"/>
                <w:szCs w:val="32"/>
                <w:rtl/>
              </w:rPr>
              <w:t xml:space="preserve"> حماية مصالح فرنسا وإخضاع الجزائريي</w:t>
            </w:r>
            <w:r>
              <w:rPr>
                <w:rFonts w:ascii="Traditional Arabic" w:hAnsi="Traditional Arabic" w:cs="Traditional Arabic" w:hint="eastAsia"/>
                <w:sz w:val="32"/>
                <w:szCs w:val="32"/>
                <w:rtl/>
              </w:rPr>
              <w:t>ن</w:t>
            </w:r>
            <w:r>
              <w:rPr>
                <w:rFonts w:ascii="Traditional Arabic" w:hAnsi="Traditional Arabic" w:cs="Traditional Arabic" w:hint="cs"/>
                <w:sz w:val="32"/>
                <w:szCs w:val="32"/>
                <w:rtl/>
              </w:rPr>
              <w:t xml:space="preserve"> له.</w:t>
            </w:r>
          </w:p>
          <w:p w:rsidR="00C174F3" w:rsidRDefault="00C174F3" w:rsidP="000F28B2">
            <w:pPr>
              <w:tabs>
                <w:tab w:val="left" w:pos="479"/>
              </w:tabs>
              <w:bidi/>
              <w:ind w:right="33"/>
              <w:jc w:val="center"/>
              <w:rPr>
                <w:rFonts w:ascii="Traditional Arabic" w:hAnsi="Traditional Arabic" w:cs="Traditional Arabic"/>
                <w:sz w:val="32"/>
                <w:szCs w:val="32"/>
                <w:rtl/>
              </w:rPr>
            </w:pPr>
            <w:r>
              <w:rPr>
                <w:rFonts w:ascii="Traditional Arabic" w:hAnsi="Traditional Arabic" w:cs="Traditional Arabic" w:hint="cs"/>
                <w:sz w:val="32"/>
                <w:szCs w:val="32"/>
                <w:rtl/>
              </w:rPr>
              <w:t>-تدمير النهائي لقوة الأمير والإستيطان الكلي للجزائر.</w:t>
            </w:r>
          </w:p>
          <w:p w:rsidR="00C174F3" w:rsidRDefault="00C174F3" w:rsidP="000F28B2">
            <w:pPr>
              <w:tabs>
                <w:tab w:val="left" w:pos="479"/>
              </w:tabs>
              <w:bidi/>
              <w:ind w:right="33"/>
              <w:jc w:val="center"/>
              <w:rPr>
                <w:rFonts w:ascii="Traditional Arabic" w:hAnsi="Traditional Arabic" w:cs="Traditional Arabic"/>
                <w:sz w:val="32"/>
                <w:szCs w:val="32"/>
                <w:rtl/>
              </w:rPr>
            </w:pPr>
            <w:r w:rsidRPr="000E59BD">
              <w:rPr>
                <w:rFonts w:ascii="Traditional Arabic" w:hAnsi="Traditional Arabic" w:cs="Traditional Arabic" w:hint="cs"/>
                <w:b/>
                <w:bCs/>
                <w:sz w:val="32"/>
                <w:szCs w:val="32"/>
                <w:rtl/>
              </w:rPr>
              <w:t>_</w:t>
            </w:r>
            <w:r>
              <w:rPr>
                <w:rFonts w:ascii="Traditional Arabic" w:hAnsi="Traditional Arabic" w:cs="Traditional Arabic" w:hint="cs"/>
                <w:sz w:val="32"/>
                <w:szCs w:val="32"/>
                <w:rtl/>
              </w:rPr>
              <w:t>عرقلة جهاد الأمير</w:t>
            </w:r>
          </w:p>
        </w:tc>
        <w:tc>
          <w:tcPr>
            <w:tcW w:w="2694" w:type="dxa"/>
          </w:tcPr>
          <w:p w:rsidR="00C174F3" w:rsidRDefault="00C174F3" w:rsidP="00C3729D">
            <w:pPr>
              <w:tabs>
                <w:tab w:val="left" w:pos="479"/>
              </w:tabs>
              <w:bidi/>
              <w:jc w:val="both"/>
              <w:rPr>
                <w:rFonts w:ascii="Traditional Arabic" w:hAnsi="Traditional Arabic" w:cs="Traditional Arabic"/>
                <w:sz w:val="20"/>
                <w:szCs w:val="20"/>
                <w:rtl/>
              </w:rPr>
            </w:pPr>
            <w:r>
              <w:rPr>
                <w:rFonts w:ascii="Traditional Arabic" w:hAnsi="Traditional Arabic" w:cs="Traditional Arabic" w:hint="cs"/>
                <w:sz w:val="32"/>
                <w:szCs w:val="32"/>
                <w:rtl/>
              </w:rPr>
              <w:t>" الآن يجب إخضاع العرب وتسليط الحرب الشاملة"</w:t>
            </w:r>
            <w:r>
              <w:rPr>
                <w:rFonts w:ascii="Traditional Arabic" w:hAnsi="Traditional Arabic" w:cs="Traditional Arabic" w:hint="cs"/>
                <w:sz w:val="24"/>
                <w:szCs w:val="24"/>
                <w:rtl/>
              </w:rPr>
              <w:t xml:space="preserve">الرواية( ص: </w:t>
            </w:r>
            <w:r>
              <w:rPr>
                <w:rFonts w:ascii="Traditional Arabic" w:hAnsi="Traditional Arabic" w:cs="Traditional Arabic" w:hint="cs"/>
                <w:sz w:val="20"/>
                <w:szCs w:val="20"/>
                <w:rtl/>
              </w:rPr>
              <w:t>303)</w:t>
            </w:r>
          </w:p>
          <w:p w:rsidR="00C174F3" w:rsidRDefault="00C174F3" w:rsidP="00C3729D">
            <w:pPr>
              <w:tabs>
                <w:tab w:val="left" w:pos="479"/>
              </w:tabs>
              <w:bidi/>
              <w:jc w:val="both"/>
              <w:rPr>
                <w:rFonts w:ascii="Traditional Arabic" w:hAnsi="Traditional Arabic" w:cs="Traditional Arabic"/>
                <w:sz w:val="24"/>
                <w:szCs w:val="24"/>
                <w:rtl/>
              </w:rPr>
            </w:pPr>
            <w:r>
              <w:rPr>
                <w:rFonts w:ascii="Traditional Arabic" w:hAnsi="Traditional Arabic" w:cs="Traditional Arabic" w:hint="cs"/>
                <w:sz w:val="32"/>
                <w:szCs w:val="32"/>
                <w:rtl/>
              </w:rPr>
              <w:t xml:space="preserve">" </w:t>
            </w:r>
            <w:r w:rsidRPr="000E59BD">
              <w:rPr>
                <w:rFonts w:ascii="Traditional Arabic" w:hAnsi="Traditional Arabic" w:cs="Traditional Arabic" w:hint="cs"/>
                <w:sz w:val="32"/>
                <w:szCs w:val="32"/>
                <w:rtl/>
              </w:rPr>
              <w:t>لقد بذلت مجهودات كبيرة لإقناع بلادي للاستيلاء الكلي والنهائي على الجزائر</w:t>
            </w:r>
            <w:r>
              <w:rPr>
                <w:rFonts w:ascii="Traditional Arabic" w:hAnsi="Traditional Arabic" w:cs="Traditional Arabic" w:hint="cs"/>
                <w:sz w:val="32"/>
                <w:szCs w:val="32"/>
                <w:rtl/>
              </w:rPr>
              <w:t>"</w:t>
            </w:r>
            <w:r>
              <w:rPr>
                <w:rFonts w:ascii="Traditional Arabic" w:hAnsi="Traditional Arabic" w:cs="Traditional Arabic" w:hint="cs"/>
                <w:sz w:val="24"/>
                <w:szCs w:val="24"/>
                <w:rtl/>
              </w:rPr>
              <w:t xml:space="preserve">الرواية( ص: </w:t>
            </w:r>
            <w:r w:rsidRPr="000E59BD">
              <w:rPr>
                <w:rFonts w:ascii="Traditional Arabic" w:hAnsi="Traditional Arabic" w:cs="Traditional Arabic" w:hint="cs"/>
                <w:sz w:val="20"/>
                <w:szCs w:val="20"/>
                <w:rtl/>
              </w:rPr>
              <w:t>303</w:t>
            </w:r>
            <w:r>
              <w:rPr>
                <w:rFonts w:ascii="Traditional Arabic" w:hAnsi="Traditional Arabic" w:cs="Traditional Arabic" w:hint="cs"/>
                <w:sz w:val="24"/>
                <w:szCs w:val="24"/>
                <w:rtl/>
              </w:rPr>
              <w:t>)</w:t>
            </w:r>
          </w:p>
          <w:p w:rsidR="00C174F3" w:rsidRDefault="00C174F3" w:rsidP="00C3729D">
            <w:pPr>
              <w:tabs>
                <w:tab w:val="left" w:pos="479"/>
              </w:tabs>
              <w:bidi/>
              <w:jc w:val="both"/>
              <w:rPr>
                <w:rFonts w:ascii="Traditional Arabic" w:hAnsi="Traditional Arabic" w:cs="Traditional Arabic"/>
                <w:sz w:val="24"/>
                <w:szCs w:val="24"/>
                <w:rtl/>
              </w:rPr>
            </w:pPr>
            <w:r>
              <w:rPr>
                <w:rFonts w:ascii="Traditional Arabic" w:hAnsi="Traditional Arabic" w:cs="Traditional Arabic" w:hint="cs"/>
                <w:sz w:val="32"/>
                <w:szCs w:val="32"/>
                <w:rtl/>
              </w:rPr>
              <w:t xml:space="preserve">" </w:t>
            </w:r>
            <w:r w:rsidRPr="000E59BD">
              <w:rPr>
                <w:rFonts w:ascii="Traditional Arabic" w:hAnsi="Traditional Arabic" w:cs="Traditional Arabic" w:hint="cs"/>
                <w:sz w:val="32"/>
                <w:szCs w:val="32"/>
                <w:rtl/>
              </w:rPr>
              <w:t>يجب أن يظل العلم الفرنسي هو العلم الوحيد الذي يرفرف على الممتلكات الإفريقية الحرب التي نخوضها اليوم ليست الهدف النهائي ولا نفع لحملة بدون استيطان</w:t>
            </w:r>
            <w:r>
              <w:rPr>
                <w:rFonts w:ascii="Traditional Arabic" w:hAnsi="Traditional Arabic" w:cs="Traditional Arabic" w:hint="cs"/>
                <w:sz w:val="32"/>
                <w:szCs w:val="32"/>
                <w:rtl/>
              </w:rPr>
              <w:t>"</w:t>
            </w:r>
            <w:r>
              <w:rPr>
                <w:rFonts w:ascii="Traditional Arabic" w:hAnsi="Traditional Arabic" w:cs="Traditional Arabic" w:hint="cs"/>
                <w:sz w:val="24"/>
                <w:szCs w:val="24"/>
                <w:rtl/>
              </w:rPr>
              <w:t xml:space="preserve">الرواية( ص: </w:t>
            </w:r>
            <w:r>
              <w:rPr>
                <w:rFonts w:ascii="Traditional Arabic" w:hAnsi="Traditional Arabic" w:cs="Traditional Arabic" w:hint="cs"/>
                <w:sz w:val="20"/>
                <w:szCs w:val="20"/>
                <w:rtl/>
              </w:rPr>
              <w:t>303</w:t>
            </w:r>
            <w:r>
              <w:rPr>
                <w:rFonts w:ascii="Traditional Arabic" w:hAnsi="Traditional Arabic" w:cs="Traditional Arabic" w:hint="cs"/>
                <w:sz w:val="24"/>
                <w:szCs w:val="24"/>
                <w:rtl/>
              </w:rPr>
              <w:t>)</w:t>
            </w:r>
          </w:p>
          <w:p w:rsidR="00C174F3" w:rsidRDefault="00C174F3" w:rsidP="00C3729D">
            <w:pPr>
              <w:tabs>
                <w:tab w:val="left" w:pos="479"/>
              </w:tabs>
              <w:bidi/>
              <w:ind w:right="34"/>
              <w:jc w:val="both"/>
              <w:rPr>
                <w:rFonts w:ascii="Traditional Arabic" w:hAnsi="Traditional Arabic" w:cs="Traditional Arabic"/>
                <w:sz w:val="24"/>
                <w:szCs w:val="24"/>
                <w:rtl/>
              </w:rPr>
            </w:pPr>
            <w:r w:rsidRPr="000E59BD">
              <w:rPr>
                <w:rFonts w:ascii="Traditional Arabic" w:hAnsi="Traditional Arabic" w:cs="Traditional Arabic" w:hint="cs"/>
                <w:sz w:val="24"/>
                <w:szCs w:val="24"/>
                <w:rtl/>
              </w:rPr>
              <w:t>"</w:t>
            </w:r>
            <w:r>
              <w:rPr>
                <w:rFonts w:ascii="Traditional Arabic" w:hAnsi="Traditional Arabic" w:cs="Traditional Arabic" w:hint="cs"/>
                <w:sz w:val="24"/>
                <w:szCs w:val="24"/>
                <w:rtl/>
              </w:rPr>
              <w:t xml:space="preserve"> </w:t>
            </w:r>
            <w:r w:rsidRPr="000E59BD">
              <w:rPr>
                <w:rFonts w:ascii="Traditional Arabic" w:hAnsi="Traditional Arabic" w:cs="Traditional Arabic" w:hint="cs"/>
                <w:sz w:val="32"/>
                <w:szCs w:val="32"/>
                <w:rtl/>
              </w:rPr>
              <w:t xml:space="preserve">قبل أن ندخل في ساحة الحرب والمعارك القاسية إنسانيتي... أقترح عليكم السلم قبل الحرب...لأنك إذا رفضت السلم الذي أمنحه لك ستتحمل مسؤولية الحرب </w:t>
            </w:r>
            <w:r>
              <w:rPr>
                <w:rFonts w:ascii="Traditional Arabic" w:hAnsi="Traditional Arabic" w:cs="Traditional Arabic" w:hint="cs"/>
                <w:sz w:val="32"/>
                <w:szCs w:val="32"/>
                <w:rtl/>
              </w:rPr>
              <w:t xml:space="preserve"> </w:t>
            </w:r>
            <w:r w:rsidRPr="000E59BD">
              <w:rPr>
                <w:rFonts w:ascii="Traditional Arabic" w:hAnsi="Traditional Arabic" w:cs="Traditional Arabic" w:hint="cs"/>
                <w:sz w:val="32"/>
                <w:szCs w:val="32"/>
                <w:rtl/>
              </w:rPr>
              <w:t xml:space="preserve">ونتائجها المدمرة </w:t>
            </w:r>
            <w:r>
              <w:rPr>
                <w:rFonts w:ascii="Traditional Arabic" w:hAnsi="Traditional Arabic" w:cs="Traditional Arabic" w:hint="cs"/>
                <w:sz w:val="32"/>
                <w:szCs w:val="32"/>
                <w:rtl/>
              </w:rPr>
              <w:t>"</w:t>
            </w:r>
            <w:r>
              <w:rPr>
                <w:rFonts w:ascii="Traditional Arabic" w:hAnsi="Traditional Arabic" w:cs="Traditional Arabic" w:hint="cs"/>
                <w:sz w:val="24"/>
                <w:szCs w:val="24"/>
                <w:rtl/>
              </w:rPr>
              <w:t xml:space="preserve">الرواية( ص: </w:t>
            </w:r>
            <w:r>
              <w:rPr>
                <w:rFonts w:ascii="Traditional Arabic" w:hAnsi="Traditional Arabic" w:cs="Traditional Arabic" w:hint="cs"/>
                <w:sz w:val="20"/>
                <w:szCs w:val="20"/>
                <w:rtl/>
              </w:rPr>
              <w:t>207</w:t>
            </w:r>
            <w:r>
              <w:rPr>
                <w:rFonts w:ascii="Traditional Arabic" w:hAnsi="Traditional Arabic" w:cs="Traditional Arabic" w:hint="cs"/>
                <w:sz w:val="24"/>
                <w:szCs w:val="24"/>
                <w:rtl/>
              </w:rPr>
              <w:t>)</w:t>
            </w:r>
          </w:p>
          <w:p w:rsidR="00C174F3" w:rsidRDefault="00C174F3" w:rsidP="00C3729D">
            <w:pPr>
              <w:tabs>
                <w:tab w:val="left" w:pos="479"/>
              </w:tabs>
              <w:bidi/>
              <w:ind w:right="34"/>
              <w:jc w:val="both"/>
              <w:rPr>
                <w:rFonts w:ascii="Traditional Arabic" w:hAnsi="Traditional Arabic" w:cs="Traditional Arabic"/>
                <w:sz w:val="20"/>
                <w:szCs w:val="20"/>
                <w:rtl/>
              </w:rPr>
            </w:pPr>
            <w:r>
              <w:rPr>
                <w:rFonts w:ascii="Traditional Arabic" w:hAnsi="Traditional Arabic" w:cs="Traditional Arabic" w:hint="cs"/>
                <w:sz w:val="32"/>
                <w:szCs w:val="32"/>
                <w:rtl/>
              </w:rPr>
              <w:lastRenderedPageBreak/>
              <w:t xml:space="preserve">" </w:t>
            </w:r>
            <w:r w:rsidRPr="000E59BD">
              <w:rPr>
                <w:rFonts w:ascii="Traditional Arabic" w:hAnsi="Traditional Arabic" w:cs="Traditional Arabic" w:hint="cs"/>
                <w:sz w:val="32"/>
                <w:szCs w:val="32"/>
                <w:rtl/>
              </w:rPr>
              <w:t>لا ستهن بالعدو فهو يملك أسبقية معرفة المكان وطبيعة الأرض لكننا نملك القوة الضاربة والحضارة والنظام</w:t>
            </w:r>
            <w:r>
              <w:rPr>
                <w:rFonts w:ascii="Traditional Arabic" w:hAnsi="Traditional Arabic" w:cs="Traditional Arabic" w:hint="cs"/>
                <w:sz w:val="32"/>
                <w:szCs w:val="32"/>
                <w:rtl/>
              </w:rPr>
              <w:t xml:space="preserve"> "</w:t>
            </w:r>
            <w:r w:rsidRPr="000E59BD">
              <w:rPr>
                <w:rFonts w:ascii="Traditional Arabic" w:hAnsi="Traditional Arabic" w:cs="Traditional Arabic" w:hint="cs"/>
                <w:sz w:val="24"/>
                <w:szCs w:val="24"/>
                <w:rtl/>
              </w:rPr>
              <w:t>الرواية( ص:</w:t>
            </w:r>
            <w:r>
              <w:rPr>
                <w:rFonts w:ascii="Traditional Arabic" w:hAnsi="Traditional Arabic" w:cs="Traditional Arabic" w:hint="cs"/>
                <w:sz w:val="24"/>
                <w:szCs w:val="24"/>
                <w:rtl/>
              </w:rPr>
              <w:t xml:space="preserve"> </w:t>
            </w:r>
            <w:r>
              <w:rPr>
                <w:rFonts w:ascii="Traditional Arabic" w:hAnsi="Traditional Arabic" w:cs="Traditional Arabic" w:hint="cs"/>
                <w:sz w:val="20"/>
                <w:szCs w:val="20"/>
                <w:rtl/>
              </w:rPr>
              <w:t>384)</w:t>
            </w:r>
          </w:p>
          <w:p w:rsidR="00C174F3" w:rsidRPr="000E59BD" w:rsidRDefault="00C174F3" w:rsidP="00C3729D">
            <w:pPr>
              <w:tabs>
                <w:tab w:val="left" w:pos="479"/>
              </w:tabs>
              <w:bidi/>
              <w:ind w:right="34"/>
              <w:jc w:val="both"/>
              <w:rPr>
                <w:rFonts w:ascii="Traditional Arabic" w:hAnsi="Traditional Arabic" w:cs="Traditional Arabic"/>
                <w:sz w:val="24"/>
                <w:szCs w:val="24"/>
                <w:rtl/>
              </w:rPr>
            </w:pPr>
            <w:r>
              <w:rPr>
                <w:rFonts w:ascii="Traditional Arabic" w:hAnsi="Traditional Arabic" w:cs="Traditional Arabic" w:hint="cs"/>
                <w:sz w:val="32"/>
                <w:szCs w:val="32"/>
                <w:rtl/>
              </w:rPr>
              <w:t xml:space="preserve">" مصمم أن أنتهي بشكل صارم من القادر سيحصر في مربع ضيق عندما قضية الحدود عبد يغلق وسط كماشة...يخرجونه من أرضهم وقتها سنقطفه كالتينة اليابسة" </w:t>
            </w:r>
            <w:r>
              <w:rPr>
                <w:rFonts w:ascii="Traditional Arabic" w:hAnsi="Traditional Arabic" w:cs="Traditional Arabic" w:hint="cs"/>
                <w:sz w:val="24"/>
                <w:szCs w:val="24"/>
                <w:rtl/>
              </w:rPr>
              <w:t xml:space="preserve">الرواية( ص: </w:t>
            </w:r>
            <w:r>
              <w:rPr>
                <w:rFonts w:ascii="Traditional Arabic" w:hAnsi="Traditional Arabic" w:cs="Traditional Arabic" w:hint="cs"/>
                <w:sz w:val="20"/>
                <w:szCs w:val="20"/>
                <w:rtl/>
              </w:rPr>
              <w:t>385</w:t>
            </w:r>
            <w:r>
              <w:rPr>
                <w:rFonts w:ascii="Traditional Arabic" w:hAnsi="Traditional Arabic" w:cs="Traditional Arabic" w:hint="cs"/>
                <w:sz w:val="24"/>
                <w:szCs w:val="24"/>
                <w:rtl/>
              </w:rPr>
              <w:t>)</w:t>
            </w:r>
          </w:p>
        </w:tc>
      </w:tr>
      <w:tr w:rsidR="00C174F3" w:rsidTr="00C3729D">
        <w:tc>
          <w:tcPr>
            <w:tcW w:w="1240" w:type="dxa"/>
          </w:tcPr>
          <w:p w:rsidR="00C174F3" w:rsidRDefault="00C174F3" w:rsidP="005821C6">
            <w:pPr>
              <w:tabs>
                <w:tab w:val="left" w:pos="423"/>
              </w:tabs>
              <w:bidi/>
              <w:ind w:right="34"/>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مولاي محمد العقون</w:t>
            </w:r>
          </w:p>
        </w:tc>
        <w:tc>
          <w:tcPr>
            <w:tcW w:w="1701" w:type="dxa"/>
          </w:tcPr>
          <w:p w:rsidR="00C174F3" w:rsidRDefault="00C174F3" w:rsidP="00C3729D">
            <w:pPr>
              <w:tabs>
                <w:tab w:val="left" w:pos="479"/>
                <w:tab w:val="right" w:pos="601"/>
                <w:tab w:val="right" w:pos="743"/>
                <w:tab w:val="right" w:pos="1485"/>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ولي عهد المغرب،خائن ذا قلب حقود، ورأس خشن، جاهل كبير.</w:t>
            </w:r>
          </w:p>
        </w:tc>
        <w:tc>
          <w:tcPr>
            <w:tcW w:w="1417" w:type="dxa"/>
          </w:tcPr>
          <w:p w:rsidR="00C174F3" w:rsidRDefault="00C174F3" w:rsidP="00C3729D">
            <w:pPr>
              <w:tabs>
                <w:tab w:val="left" w:pos="479"/>
              </w:tabs>
              <w:bidi/>
              <w:jc w:val="center"/>
              <w:rPr>
                <w:rFonts w:ascii="Traditional Arabic" w:hAnsi="Traditional Arabic" w:cs="Traditional Arabic"/>
                <w:sz w:val="32"/>
                <w:szCs w:val="32"/>
                <w:rtl/>
              </w:rPr>
            </w:pPr>
            <w:r>
              <w:rPr>
                <w:rFonts w:ascii="Traditional Arabic" w:hAnsi="Traditional Arabic" w:cs="Traditional Arabic" w:hint="cs"/>
                <w:sz w:val="32"/>
                <w:szCs w:val="32"/>
                <w:rtl/>
              </w:rPr>
              <w:t>مغربي مسلم خائن</w:t>
            </w:r>
          </w:p>
        </w:tc>
        <w:tc>
          <w:tcPr>
            <w:tcW w:w="2126" w:type="dxa"/>
          </w:tcPr>
          <w:p w:rsidR="00C174F3" w:rsidRDefault="00C174F3" w:rsidP="005821C6">
            <w:pPr>
              <w:tabs>
                <w:tab w:val="left" w:pos="479"/>
              </w:tabs>
              <w:bidi/>
              <w:ind w:right="33"/>
              <w:jc w:val="center"/>
              <w:rPr>
                <w:rFonts w:ascii="Traditional Arabic" w:hAnsi="Traditional Arabic" w:cs="Traditional Arabic"/>
                <w:sz w:val="32"/>
                <w:szCs w:val="32"/>
                <w:rtl/>
              </w:rPr>
            </w:pPr>
            <w:r w:rsidRPr="00EC40E0">
              <w:rPr>
                <w:rFonts w:ascii="Traditional Arabic" w:hAnsi="Traditional Arabic" w:cs="Traditional Arabic" w:hint="cs"/>
                <w:b/>
                <w:bCs/>
                <w:sz w:val="32"/>
                <w:szCs w:val="32"/>
                <w:rtl/>
              </w:rPr>
              <w:t>_</w:t>
            </w:r>
            <w:r>
              <w:rPr>
                <w:rFonts w:ascii="Traditional Arabic" w:hAnsi="Traditional Arabic" w:cs="Traditional Arabic" w:hint="cs"/>
                <w:sz w:val="32"/>
                <w:szCs w:val="32"/>
                <w:rtl/>
              </w:rPr>
              <w:t xml:space="preserve"> التعامل مع المستعمر ضد الأمير.</w:t>
            </w:r>
          </w:p>
          <w:p w:rsidR="00C174F3" w:rsidRDefault="00C174F3" w:rsidP="005821C6">
            <w:pPr>
              <w:tabs>
                <w:tab w:val="left" w:pos="479"/>
              </w:tabs>
              <w:bidi/>
              <w:ind w:right="33"/>
              <w:jc w:val="center"/>
              <w:rPr>
                <w:rFonts w:ascii="Traditional Arabic" w:hAnsi="Traditional Arabic" w:cs="Traditional Arabic"/>
                <w:sz w:val="32"/>
                <w:szCs w:val="32"/>
                <w:rtl/>
              </w:rPr>
            </w:pPr>
            <w:r w:rsidRPr="00EC40E0">
              <w:rPr>
                <w:rFonts w:ascii="Traditional Arabic" w:hAnsi="Traditional Arabic" w:cs="Traditional Arabic" w:hint="cs"/>
                <w:b/>
                <w:bCs/>
                <w:sz w:val="32"/>
                <w:szCs w:val="32"/>
                <w:rtl/>
              </w:rPr>
              <w:t>_</w:t>
            </w:r>
            <w:r>
              <w:rPr>
                <w:rFonts w:ascii="Traditional Arabic" w:hAnsi="Traditional Arabic" w:cs="Traditional Arabic" w:hint="cs"/>
                <w:sz w:val="32"/>
                <w:szCs w:val="32"/>
                <w:rtl/>
              </w:rPr>
              <w:t>خيانته للأمير وسعيه لإبادته.</w:t>
            </w:r>
          </w:p>
        </w:tc>
        <w:tc>
          <w:tcPr>
            <w:tcW w:w="2694" w:type="dxa"/>
          </w:tcPr>
          <w:p w:rsidR="00C174F3" w:rsidRDefault="00A956F9" w:rsidP="00CA0EDF">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noProof/>
                <w:sz w:val="32"/>
                <w:szCs w:val="32"/>
                <w:rtl/>
                <w:lang w:eastAsia="fr-FR"/>
              </w:rPr>
              <w:pict>
                <v:shapetype id="_x0000_t32" coordsize="21600,21600" o:spt="32" o:oned="t" path="m,l21600,21600e" filled="f">
                  <v:path arrowok="t" fillok="f" o:connecttype="none"/>
                  <o:lock v:ext="edit" shapetype="t"/>
                </v:shapetype>
                <v:shape id="_x0000_s1326" type="#_x0000_t32" style="position:absolute;left:0;text-align:left;margin-left:44.2pt;margin-top:58.1pt;width:.05pt;height:.05pt;z-index:251999232;mso-position-horizontal-relative:text;mso-position-vertical-relative:text" o:connectortype="straight"/>
              </w:pict>
            </w:r>
          </w:p>
        </w:tc>
      </w:tr>
    </w:tbl>
    <w:p w:rsidR="00C174F3" w:rsidRPr="005821C6" w:rsidRDefault="00C174F3" w:rsidP="00C174F3">
      <w:pPr>
        <w:tabs>
          <w:tab w:val="left" w:pos="479"/>
        </w:tabs>
        <w:bidi/>
        <w:ind w:right="426"/>
        <w:jc w:val="both"/>
        <w:rPr>
          <w:rFonts w:ascii="Traditional Arabic" w:hAnsi="Traditional Arabic" w:cs="Traditional Arabic"/>
          <w:sz w:val="14"/>
          <w:szCs w:val="14"/>
          <w:rtl/>
        </w:rPr>
      </w:pPr>
    </w:p>
    <w:p w:rsidR="00C174F3" w:rsidRDefault="005821C6" w:rsidP="005821C6">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ab/>
      </w:r>
      <w:r w:rsidR="00C174F3">
        <w:rPr>
          <w:rFonts w:ascii="Traditional Arabic" w:hAnsi="Traditional Arabic" w:cs="Traditional Arabic" w:hint="cs"/>
          <w:sz w:val="32"/>
          <w:szCs w:val="32"/>
          <w:rtl/>
        </w:rPr>
        <w:t>يتضح لنا من خلال تصنيفنا للشخصيات الفرنسية المتمثلة في جنرالات فرنسية</w:t>
      </w:r>
      <w:r>
        <w:rPr>
          <w:rFonts w:ascii="Traditional Arabic" w:hAnsi="Traditional Arabic" w:cs="Traditional Arabic" w:hint="cs"/>
          <w:sz w:val="32"/>
          <w:szCs w:val="32"/>
          <w:rtl/>
        </w:rPr>
        <w:t xml:space="preserve"> (</w:t>
      </w:r>
      <w:r w:rsidR="00C174F3">
        <w:rPr>
          <w:rFonts w:ascii="Traditional Arabic" w:hAnsi="Traditional Arabic" w:cs="Traditional Arabic" w:hint="cs"/>
          <w:sz w:val="32"/>
          <w:szCs w:val="32"/>
          <w:rtl/>
        </w:rPr>
        <w:t>الجنرال بيجو، وبعض الخونة الداعمة لهم من سلطان المغرب وأولاده و والتجانيي</w:t>
      </w:r>
      <w:r w:rsidR="00C174F3">
        <w:rPr>
          <w:rFonts w:ascii="Traditional Arabic" w:hAnsi="Traditional Arabic" w:cs="Traditional Arabic" w:hint="eastAsia"/>
          <w:sz w:val="32"/>
          <w:szCs w:val="32"/>
          <w:rtl/>
        </w:rPr>
        <w:t>ن</w:t>
      </w:r>
      <w:r w:rsidR="00C174F3">
        <w:rPr>
          <w:rFonts w:ascii="Traditional Arabic" w:hAnsi="Traditional Arabic" w:cs="Traditional Arabic" w:hint="cs"/>
          <w:sz w:val="32"/>
          <w:szCs w:val="32"/>
          <w:rtl/>
        </w:rPr>
        <w:t>)</w:t>
      </w:r>
      <w:r w:rsidR="003367D2">
        <w:rPr>
          <w:rFonts w:ascii="Traditional Arabic" w:hAnsi="Traditional Arabic" w:cs="Traditional Arabic" w:hint="cs"/>
          <w:sz w:val="32"/>
          <w:szCs w:val="32"/>
          <w:rtl/>
        </w:rPr>
        <w:t>،</w:t>
      </w:r>
      <w:r w:rsidR="00C174F3">
        <w:rPr>
          <w:rFonts w:ascii="Traditional Arabic" w:hAnsi="Traditional Arabic" w:cs="Traditional Arabic" w:hint="cs"/>
          <w:sz w:val="32"/>
          <w:szCs w:val="32"/>
          <w:rtl/>
        </w:rPr>
        <w:t xml:space="preserve"> سعت وعملت على تقويض الهوية الجزائرية وردع قوى الأمير إلى جانب شخصية لويس نابليون بونابرت المطلق لسراحه.</w:t>
      </w:r>
    </w:p>
    <w:p w:rsidR="00C174F3" w:rsidRDefault="00C174F3" w:rsidP="00AA68CB">
      <w:pPr>
        <w:tabs>
          <w:tab w:val="left" w:pos="479"/>
        </w:tabs>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00AA68CB">
        <w:rPr>
          <w:rFonts w:ascii="Traditional Arabic" w:hAnsi="Traditional Arabic" w:cs="Traditional Arabic" w:hint="cs"/>
          <w:b/>
          <w:bCs/>
          <w:sz w:val="32"/>
          <w:szCs w:val="32"/>
          <w:rtl/>
        </w:rPr>
        <w:t>ثانيا:</w:t>
      </w:r>
      <w:r>
        <w:rPr>
          <w:rFonts w:ascii="Traditional Arabic" w:hAnsi="Traditional Arabic" w:cs="Traditional Arabic" w:hint="cs"/>
          <w:b/>
          <w:bCs/>
          <w:sz w:val="32"/>
          <w:szCs w:val="32"/>
          <w:rtl/>
        </w:rPr>
        <w:t xml:space="preserve"> الحدث: </w:t>
      </w:r>
    </w:p>
    <w:p w:rsidR="00C174F3" w:rsidRDefault="00C174F3" w:rsidP="005821C6">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EC40E0">
        <w:rPr>
          <w:rFonts w:ascii="Traditional Arabic" w:hAnsi="Traditional Arabic" w:cs="Traditional Arabic" w:hint="cs"/>
          <w:sz w:val="32"/>
          <w:szCs w:val="32"/>
          <w:rtl/>
        </w:rPr>
        <w:t>هو</w:t>
      </w:r>
      <w:r>
        <w:rPr>
          <w:rFonts w:ascii="Traditional Arabic" w:hAnsi="Traditional Arabic" w:cs="Traditional Arabic" w:hint="cs"/>
          <w:b/>
          <w:bCs/>
          <w:sz w:val="32"/>
          <w:szCs w:val="32"/>
          <w:rtl/>
        </w:rPr>
        <w:t xml:space="preserve"> </w:t>
      </w:r>
      <w:r>
        <w:rPr>
          <w:rFonts w:ascii="Traditional Arabic" w:hAnsi="Traditional Arabic" w:cs="Traditional Arabic" w:hint="cs"/>
          <w:sz w:val="32"/>
          <w:szCs w:val="32"/>
          <w:rtl/>
        </w:rPr>
        <w:t>العمود الفقري لمجمل العناصر الفنية( الزمن، المكان، الشخصيات، اللغة). والحدث الروائي ليس تماما كالحدث الواقعي، وإنّ انطلق أساسا من الواقع ذلك أن الروائي حين يكتب روايته يختار من الأحداث الحياتية، ما يراه مناسبا لكتابة روايته، كما أنه ينتقي ويحذف ويضيف من مخزونه الثقافي ومن خياله الفني، ما يجعل من الحدث الروائي، شيئا آخر، لا نجد له في واقعنا المعاش صورة طبق الأصل."</w:t>
      </w:r>
      <w:r>
        <w:rPr>
          <w:rStyle w:val="Appelnotedebasdep"/>
          <w:rFonts w:ascii="Traditional Arabic" w:hAnsi="Traditional Arabic" w:cs="Traditional Arabic"/>
          <w:sz w:val="32"/>
          <w:szCs w:val="32"/>
        </w:rPr>
        <w:footnoteReference w:customMarkFollows="1" w:id="40"/>
        <w:t>1</w:t>
      </w:r>
    </w:p>
    <w:p w:rsidR="00C174F3" w:rsidRDefault="00C174F3" w:rsidP="005821C6">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  صادفنا في رواية" كتاب الأمير" محورين: محور وطني جزائري تحرري، ومحور استعماري فرنسي مقوض للهوية.</w:t>
      </w:r>
    </w:p>
    <w:p w:rsidR="00C174F3" w:rsidRDefault="00CB6EC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1-</w:t>
      </w:r>
      <w:r w:rsidR="00C174F3">
        <w:rPr>
          <w:rFonts w:ascii="Traditional Arabic" w:hAnsi="Traditional Arabic" w:cs="Traditional Arabic" w:hint="cs"/>
          <w:sz w:val="32"/>
          <w:szCs w:val="32"/>
        </w:rPr>
        <w:t xml:space="preserve"> </w:t>
      </w:r>
      <w:r w:rsidR="00C174F3" w:rsidRPr="009037EE">
        <w:rPr>
          <w:rFonts w:ascii="Traditional Arabic" w:hAnsi="Traditional Arabic" w:cs="Traditional Arabic" w:hint="cs"/>
          <w:sz w:val="32"/>
          <w:szCs w:val="32"/>
          <w:rtl/>
        </w:rPr>
        <w:t>محور وطني جزائري:</w:t>
      </w:r>
    </w:p>
    <w:p w:rsidR="00C174F3" w:rsidRDefault="00C174F3" w:rsidP="00C174F3">
      <w:pPr>
        <w:pStyle w:val="Paragraphedeliste"/>
        <w:numPr>
          <w:ilvl w:val="0"/>
          <w:numId w:val="21"/>
        </w:numPr>
        <w:tabs>
          <w:tab w:val="left" w:pos="479"/>
        </w:tabs>
        <w:bidi/>
        <w:ind w:right="426"/>
        <w:jc w:val="both"/>
        <w:rPr>
          <w:rFonts w:ascii="Traditional Arabic" w:hAnsi="Traditional Arabic" w:cs="Traditional Arabic"/>
          <w:sz w:val="32"/>
          <w:szCs w:val="32"/>
        </w:rPr>
      </w:pPr>
      <w:r>
        <w:rPr>
          <w:rFonts w:ascii="Traditional Arabic" w:hAnsi="Traditional Arabic" w:cs="Traditional Arabic" w:hint="cs"/>
          <w:sz w:val="32"/>
          <w:szCs w:val="32"/>
          <w:rtl/>
        </w:rPr>
        <w:t>وضعية المنطلق:</w:t>
      </w:r>
    </w:p>
    <w:p w:rsidR="00C174F3" w:rsidRDefault="00C174F3" w:rsidP="005821C6">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-حصول الأمير على بيعة شعبيّة وشرعيّة مكنته من الحصول على الحق الشرعي عن الجزائر والجزائريين.</w:t>
      </w:r>
    </w:p>
    <w:p w:rsidR="00C174F3" w:rsidRDefault="00C174F3" w:rsidP="00C174F3">
      <w:pPr>
        <w:pStyle w:val="Paragraphedeliste"/>
        <w:numPr>
          <w:ilvl w:val="0"/>
          <w:numId w:val="21"/>
        </w:numPr>
        <w:tabs>
          <w:tab w:val="left" w:pos="479"/>
        </w:tabs>
        <w:bidi/>
        <w:ind w:right="426"/>
        <w:jc w:val="both"/>
        <w:rPr>
          <w:rFonts w:ascii="Traditional Arabic" w:hAnsi="Traditional Arabic" w:cs="Traditional Arabic"/>
          <w:sz w:val="32"/>
          <w:szCs w:val="32"/>
        </w:rPr>
      </w:pPr>
      <w:r>
        <w:rPr>
          <w:rFonts w:ascii="Traditional Arabic" w:hAnsi="Traditional Arabic" w:cs="Traditional Arabic" w:hint="cs"/>
          <w:sz w:val="32"/>
          <w:szCs w:val="32"/>
          <w:rtl/>
        </w:rPr>
        <w:t>وضعية الإنجاز:</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-عمل الأمير على تأسيس نظام سياسي عسكري.</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-تعامل الأمير مع الدول اليهودية والتركية لتقوية الدولة.</w:t>
      </w:r>
    </w:p>
    <w:p w:rsidR="00C174F3" w:rsidRPr="009037EE" w:rsidRDefault="00C174F3" w:rsidP="00C174F3">
      <w:pPr>
        <w:tabs>
          <w:tab w:val="left" w:pos="479"/>
        </w:tabs>
        <w:bidi/>
        <w:ind w:right="426"/>
        <w:jc w:val="both"/>
        <w:rPr>
          <w:rFonts w:ascii="Traditional Arabic" w:hAnsi="Traditional Arabic" w:cs="Traditional Arabic"/>
          <w:sz w:val="32"/>
          <w:szCs w:val="32"/>
          <w:rtl/>
        </w:rPr>
      </w:pPr>
      <w:r w:rsidRPr="009037EE">
        <w:rPr>
          <w:rFonts w:ascii="Traditional Arabic" w:hAnsi="Traditional Arabic" w:cs="Traditional Arabic" w:hint="cs"/>
          <w:sz w:val="32"/>
          <w:szCs w:val="32"/>
          <w:rtl/>
        </w:rPr>
        <w:t>-معاقبة القبائل والخونة المساندة لفرنسا.</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-سقوط العاصمة تكدا م</w:t>
      </w:r>
      <w:r>
        <w:rPr>
          <w:rFonts w:ascii="Traditional Arabic" w:hAnsi="Traditional Arabic" w:cs="Traditional Arabic" w:hint="eastAsia"/>
          <w:sz w:val="32"/>
          <w:szCs w:val="32"/>
          <w:rtl/>
        </w:rPr>
        <w:t>ت</w:t>
      </w:r>
      <w:r>
        <w:rPr>
          <w:rFonts w:ascii="Traditional Arabic" w:hAnsi="Traditional Arabic" w:cs="Traditional Arabic" w:hint="cs"/>
          <w:sz w:val="32"/>
          <w:szCs w:val="32"/>
          <w:rtl/>
        </w:rPr>
        <w:t>.</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-الاتفاق على الهدنة.</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-إعلان الكفاح ضد الفرنسيين وانتهاء فترة الهدنة.</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-لجوع الأمير إلى سلطان المغرب لمواصلة الجهاد معه.</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-تخلي ملك المغرب عن الأمير حفاظا على أراضيه.</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-تشيّيد الأمير لعاصمة متنقلة( الزمالة).</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-تدمير الزمالة.</w:t>
      </w:r>
    </w:p>
    <w:p w:rsidR="00C174F3" w:rsidRDefault="00C174F3" w:rsidP="00C174F3">
      <w:pPr>
        <w:pStyle w:val="Paragraphedeliste"/>
        <w:numPr>
          <w:ilvl w:val="0"/>
          <w:numId w:val="21"/>
        </w:numPr>
        <w:tabs>
          <w:tab w:val="left" w:pos="479"/>
        </w:tabs>
        <w:bidi/>
        <w:ind w:right="426"/>
        <w:jc w:val="both"/>
        <w:rPr>
          <w:rFonts w:ascii="Traditional Arabic" w:hAnsi="Traditional Arabic" w:cs="Traditional Arabic"/>
          <w:sz w:val="32"/>
          <w:szCs w:val="32"/>
        </w:rPr>
      </w:pPr>
      <w:r>
        <w:rPr>
          <w:rFonts w:ascii="Traditional Arabic" w:hAnsi="Traditional Arabic" w:cs="Traditional Arabic" w:hint="cs"/>
          <w:sz w:val="32"/>
          <w:szCs w:val="32"/>
          <w:rtl/>
        </w:rPr>
        <w:t>وضعية الوصول:</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-الاستسلام والاعتقال، وترقب نقله إلى دولة إسلامية.</w:t>
      </w:r>
    </w:p>
    <w:p w:rsidR="008858EF" w:rsidRDefault="00C174F3" w:rsidP="008858EF">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بناء على أحداث الرواية نلحظ أن الأمير خاض حروبا عسكرية منذ مبايعته وتوليه السلطة، حارب فيها باستماتة وكان النصر حليفه، ثم بدأت قِواه تنهار بسبب خيانة القبائل المرتدة وانصياعها للمستعمر الفرنسي وعدم وجود وسائل حربية كافية يجابه بها العدو، وهذا ما أدى إلى هزيمته في عدة معارك( ضد الجنرال بيجو</w:t>
      </w:r>
      <w:r w:rsidR="003367D2">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والدوق دومال...). </w:t>
      </w:r>
    </w:p>
    <w:p w:rsidR="00C174F3" w:rsidRDefault="008858EF" w:rsidP="008858EF">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2-</w:t>
      </w:r>
      <w:r w:rsidR="00C174F3">
        <w:rPr>
          <w:rFonts w:ascii="Traditional Arabic" w:hAnsi="Traditional Arabic" w:cs="Traditional Arabic" w:hint="cs"/>
          <w:sz w:val="32"/>
          <w:szCs w:val="32"/>
          <w:rtl/>
        </w:rPr>
        <w:t xml:space="preserve"> محور فرنسي استعماري:</w:t>
      </w:r>
    </w:p>
    <w:p w:rsidR="00C174F3" w:rsidRDefault="00C174F3" w:rsidP="00C174F3">
      <w:pPr>
        <w:pStyle w:val="Paragraphedeliste"/>
        <w:numPr>
          <w:ilvl w:val="0"/>
          <w:numId w:val="21"/>
        </w:numPr>
        <w:tabs>
          <w:tab w:val="left" w:pos="479"/>
        </w:tabs>
        <w:bidi/>
        <w:ind w:right="426"/>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وضعية المنطلق: </w:t>
      </w:r>
    </w:p>
    <w:p w:rsidR="00C3729D" w:rsidRDefault="00C174F3" w:rsidP="005821C6">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-اجتماع المجلس الفرنسي لدراسة قضية الأمير.</w:t>
      </w:r>
    </w:p>
    <w:p w:rsidR="00C174F3" w:rsidRDefault="00C174F3" w:rsidP="00C174F3">
      <w:pPr>
        <w:pStyle w:val="Paragraphedeliste"/>
        <w:numPr>
          <w:ilvl w:val="0"/>
          <w:numId w:val="21"/>
        </w:numPr>
        <w:tabs>
          <w:tab w:val="left" w:pos="479"/>
        </w:tabs>
        <w:bidi/>
        <w:ind w:right="426"/>
        <w:jc w:val="both"/>
        <w:rPr>
          <w:rFonts w:ascii="Traditional Arabic" w:hAnsi="Traditional Arabic" w:cs="Traditional Arabic"/>
          <w:sz w:val="32"/>
          <w:szCs w:val="32"/>
        </w:rPr>
      </w:pPr>
      <w:r>
        <w:rPr>
          <w:rFonts w:ascii="Traditional Arabic" w:hAnsi="Traditional Arabic" w:cs="Traditional Arabic" w:hint="cs"/>
          <w:sz w:val="32"/>
          <w:szCs w:val="32"/>
          <w:rtl/>
        </w:rPr>
        <w:t>وضعية الإنجاز:</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-استيلاء دوميشال على جزء كبير من البايلك الوهراني، وعقده لأول هدنة.</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-هزيمة الجنرال تريزل، وانتهاء المعاهدة.</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-خيانة الخليفة مزاري للأمير.</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-فك الجنرال بيجو الحصار على معسكر.</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-اتفاقية الصلح بين بيجو والأمير.</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-خسارة التجانيين في معركتهم ضد الأمير.</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-سيطرة بيجو على مواضع كبيرة( تكدا مت، تلمسان، مليانة...)</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-هجوم الكولونيل يوسف والدوق دومال على الزمالة وسقوطها.</w:t>
      </w:r>
    </w:p>
    <w:p w:rsidR="00C174F3" w:rsidRPr="003B7B93" w:rsidRDefault="00C174F3" w:rsidP="00C174F3">
      <w:pPr>
        <w:tabs>
          <w:tab w:val="left" w:pos="479"/>
        </w:tabs>
        <w:bidi/>
        <w:ind w:right="426"/>
        <w:jc w:val="both"/>
        <w:rPr>
          <w:rFonts w:ascii="Traditional Arabic" w:hAnsi="Traditional Arabic" w:cs="Traditional Arabic"/>
          <w:sz w:val="32"/>
          <w:szCs w:val="32"/>
          <w:rtl/>
        </w:rPr>
      </w:pPr>
      <w:r w:rsidRPr="003B7B93">
        <w:rPr>
          <w:rFonts w:ascii="Traditional Arabic" w:hAnsi="Traditional Arabic" w:cs="Traditional Arabic" w:hint="cs"/>
          <w:sz w:val="32"/>
          <w:szCs w:val="32"/>
          <w:rtl/>
        </w:rPr>
        <w:t>-مداهمة العقون المباغتة للدائرة، وخروجه منهزما.</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-استسلام الأمير للامورسيير وإنهاء الحرب نهائيا.</w:t>
      </w:r>
    </w:p>
    <w:p w:rsidR="00C174F3" w:rsidRDefault="00C174F3" w:rsidP="00C174F3">
      <w:pPr>
        <w:pStyle w:val="Paragraphedeliste"/>
        <w:numPr>
          <w:ilvl w:val="0"/>
          <w:numId w:val="21"/>
        </w:numPr>
        <w:tabs>
          <w:tab w:val="left" w:pos="479"/>
        </w:tabs>
        <w:bidi/>
        <w:ind w:right="426"/>
        <w:jc w:val="both"/>
        <w:rPr>
          <w:rFonts w:ascii="Traditional Arabic" w:hAnsi="Traditional Arabic" w:cs="Traditional Arabic"/>
          <w:sz w:val="32"/>
          <w:szCs w:val="32"/>
        </w:rPr>
      </w:pPr>
      <w:r>
        <w:rPr>
          <w:rFonts w:ascii="Traditional Arabic" w:hAnsi="Traditional Arabic" w:cs="Traditional Arabic" w:hint="cs"/>
          <w:sz w:val="32"/>
          <w:szCs w:val="32"/>
          <w:rtl/>
        </w:rPr>
        <w:t>وضعية الوصول:</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-قرار نابليون النهائي بالإفراج، وتسريح الأمير إلى دولة إسلامية.</w:t>
      </w:r>
    </w:p>
    <w:p w:rsidR="00C174F3" w:rsidRDefault="00C174F3" w:rsidP="005821C6">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ومن هنا نجد الروائي في هذه الرواية أفصح عن وجود انتصار للفئتين: أحيانا كانت الغلبة لفئة الأمير، وأحيانا كانت للمحتل المغتصب، فانتصرت الشخصية الفرنسية على حساب الشخصية الجزائرية، ظهر هذا الانتصار في أكثر من موقف الذي رفع من معنويات الفرنسيين لامتلاكهم قوة عسكرية مدمرة، وفتاكة جعلتهم أكثر قوة من الطرف الآخر المدافع عن هويته ووطنه.</w:t>
      </w:r>
    </w:p>
    <w:p w:rsidR="005821C6" w:rsidRDefault="005821C6" w:rsidP="005821C6">
      <w:pPr>
        <w:tabs>
          <w:tab w:val="left" w:pos="479"/>
        </w:tabs>
        <w:bidi/>
        <w:jc w:val="both"/>
        <w:rPr>
          <w:rFonts w:ascii="Traditional Arabic" w:hAnsi="Traditional Arabic" w:cs="Traditional Arabic"/>
          <w:sz w:val="32"/>
          <w:szCs w:val="32"/>
          <w:rtl/>
        </w:rPr>
      </w:pPr>
    </w:p>
    <w:p w:rsidR="00C174F3" w:rsidRDefault="00C174F3" w:rsidP="00AA68CB">
      <w:pPr>
        <w:tabs>
          <w:tab w:val="left" w:pos="479"/>
        </w:tabs>
        <w:bidi/>
        <w:ind w:right="426"/>
        <w:jc w:val="both"/>
        <w:rPr>
          <w:rFonts w:ascii="Traditional Arabic" w:hAnsi="Traditional Arabic" w:cs="Traditional Arabic"/>
          <w:b/>
          <w:bCs/>
          <w:sz w:val="32"/>
          <w:szCs w:val="32"/>
          <w:rtl/>
        </w:rPr>
      </w:pPr>
      <w:r w:rsidRPr="006123B0">
        <w:rPr>
          <w:rFonts w:ascii="Traditional Arabic" w:hAnsi="Traditional Arabic" w:cs="Traditional Arabic" w:hint="cs"/>
          <w:b/>
          <w:bCs/>
          <w:sz w:val="32"/>
          <w:szCs w:val="32"/>
          <w:rtl/>
        </w:rPr>
        <w:lastRenderedPageBreak/>
        <w:t xml:space="preserve"> </w:t>
      </w:r>
      <w:r w:rsidR="00AA68CB">
        <w:rPr>
          <w:rFonts w:ascii="Traditional Arabic" w:hAnsi="Traditional Arabic" w:cs="Traditional Arabic" w:hint="cs"/>
          <w:b/>
          <w:bCs/>
          <w:sz w:val="32"/>
          <w:szCs w:val="32"/>
          <w:rtl/>
        </w:rPr>
        <w:t xml:space="preserve">ثالثا: </w:t>
      </w:r>
      <w:r w:rsidRPr="006123B0">
        <w:rPr>
          <w:rFonts w:ascii="Traditional Arabic" w:hAnsi="Traditional Arabic" w:cs="Traditional Arabic" w:hint="cs"/>
          <w:b/>
          <w:bCs/>
          <w:sz w:val="32"/>
          <w:szCs w:val="32"/>
          <w:rtl/>
        </w:rPr>
        <w:t>الزمن:</w:t>
      </w:r>
    </w:p>
    <w:p w:rsidR="00C174F3" w:rsidRDefault="00C174F3" w:rsidP="00D34985">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w:t>
      </w:r>
      <w:r w:rsidRPr="006123B0">
        <w:rPr>
          <w:rFonts w:ascii="Traditional Arabic" w:hAnsi="Traditional Arabic" w:cs="Traditional Arabic" w:hint="cs"/>
          <w:sz w:val="32"/>
          <w:szCs w:val="32"/>
          <w:rtl/>
        </w:rPr>
        <w:t>هو</w:t>
      </w:r>
      <w:r>
        <w:rPr>
          <w:rFonts w:ascii="Traditional Arabic" w:hAnsi="Traditional Arabic" w:cs="Traditional Arabic" w:hint="cs"/>
          <w:sz w:val="32"/>
          <w:szCs w:val="32"/>
          <w:rtl/>
        </w:rPr>
        <w:t xml:space="preserve"> سيرورة الأحداث الروائية المتتابعة وفق منظومة لغوية معينة، تعتم</w:t>
      </w:r>
      <w:r w:rsidR="00D34985">
        <w:rPr>
          <w:rFonts w:ascii="Traditional Arabic" w:hAnsi="Traditional Arabic" w:cs="Traditional Arabic" w:hint="cs"/>
          <w:sz w:val="32"/>
          <w:szCs w:val="32"/>
          <w:rtl/>
        </w:rPr>
        <w:t xml:space="preserve">د على الترتيب والتتابع والتواتر </w:t>
      </w:r>
      <w:r>
        <w:rPr>
          <w:rFonts w:ascii="Traditional Arabic" w:hAnsi="Traditional Arabic" w:cs="Traditional Arabic" w:hint="cs"/>
          <w:sz w:val="32"/>
          <w:szCs w:val="32"/>
          <w:rtl/>
        </w:rPr>
        <w:t>والدلالة الزمنية بغية التعبير عن الواقع الحياتي المعيش وفق الزمن الواقعي أو السيكولوجي أو الفلسفي"</w:t>
      </w:r>
      <w:r>
        <w:rPr>
          <w:rStyle w:val="Appelnotedebasdep"/>
          <w:rFonts w:ascii="Traditional Arabic" w:hAnsi="Traditional Arabic" w:cs="Traditional Arabic"/>
          <w:sz w:val="32"/>
          <w:szCs w:val="32"/>
        </w:rPr>
        <w:footnoteReference w:customMarkFollows="1" w:id="41"/>
        <w:t>1</w:t>
      </w:r>
      <w:r>
        <w:rPr>
          <w:rFonts w:ascii="Traditional Arabic" w:hAnsi="Traditional Arabic" w:cs="Traditional Arabic" w:hint="cs"/>
          <w:sz w:val="32"/>
          <w:szCs w:val="32"/>
          <w:rtl/>
        </w:rPr>
        <w:t xml:space="preserve"> </w:t>
      </w:r>
    </w:p>
    <w:p w:rsidR="00C174F3" w:rsidRPr="008A05E3" w:rsidRDefault="008858EF" w:rsidP="00C174F3">
      <w:pPr>
        <w:tabs>
          <w:tab w:val="left" w:pos="479"/>
        </w:tabs>
        <w:bidi/>
        <w:ind w:right="426"/>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1-</w:t>
      </w:r>
      <w:r w:rsidR="00C174F3" w:rsidRPr="008A05E3">
        <w:rPr>
          <w:rFonts w:ascii="Traditional Arabic" w:hAnsi="Traditional Arabic" w:cs="Traditional Arabic" w:hint="cs"/>
          <w:b/>
          <w:bCs/>
          <w:sz w:val="32"/>
          <w:szCs w:val="32"/>
          <w:rtl/>
        </w:rPr>
        <w:t xml:space="preserve"> المفارقات الزمنية:</w:t>
      </w:r>
    </w:p>
    <w:p w:rsidR="00C174F3" w:rsidRDefault="00C174F3" w:rsidP="00D34985">
      <w:pPr>
        <w:tabs>
          <w:tab w:val="left" w:pos="479"/>
          <w:tab w:val="right" w:pos="907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سنحاول مقاربة نص روايتنا من هذا الجانب من خلال عنصرين أساسيين وهما الاسترجاع والاستباق.</w:t>
      </w:r>
    </w:p>
    <w:p w:rsidR="00C174F3" w:rsidRDefault="008858EF" w:rsidP="00D34985">
      <w:pPr>
        <w:tabs>
          <w:tab w:val="left" w:pos="479"/>
          <w:tab w:val="right" w:pos="9070"/>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أ-</w:t>
      </w:r>
      <w:r w:rsidR="00C174F3">
        <w:rPr>
          <w:rFonts w:ascii="Traditional Arabic" w:hAnsi="Traditional Arabic" w:cs="Traditional Arabic" w:hint="cs"/>
          <w:sz w:val="32"/>
          <w:szCs w:val="32"/>
          <w:rtl/>
        </w:rPr>
        <w:t xml:space="preserve"> الاسترجاع: " عودة النّص إلى ماضيه، فهو مخالفة لسير السرد يقوم على عودة الراوي إلى حدث سابق، مما يولد داخل الرواية حكاية ثانوية. ووظيفة الاسترجاع في الغالب وظيفة تفسيرية تسلط الضوء على ما مضى أو فات وغُمِضَ من حياة الشخصية في الماضي."</w:t>
      </w:r>
      <w:r w:rsidR="00C174F3">
        <w:rPr>
          <w:rStyle w:val="Appelnotedebasdep"/>
          <w:rFonts w:ascii="Traditional Arabic" w:hAnsi="Traditional Arabic" w:cs="Traditional Arabic"/>
          <w:sz w:val="32"/>
          <w:szCs w:val="32"/>
        </w:rPr>
        <w:footnoteReference w:customMarkFollows="1" w:id="42"/>
        <w:t>2</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وبالنظر إلى الرواية فقد وجدنا استرجاعات عدّة ومختلفة قد انقسمت إلى جهتيّن متصارعتيّن مولدة الخطاب الاستعماري والرادون عليه.</w:t>
      </w:r>
    </w:p>
    <w:p w:rsidR="00C174F3" w:rsidRDefault="00C174F3" w:rsidP="00D34985">
      <w:pPr>
        <w:tabs>
          <w:tab w:val="left" w:pos="479"/>
        </w:tabs>
        <w:bidi/>
        <w:spacing w:after="0"/>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لقد لاحظنا وجود استرجاعات عند الأمير عبد القادر في أكثر من موضع، استرجاع حادثة قتل البوحميدي أثناء حديثه مع مونسينيور تمثل ذلك في:" تحمس البوحميدي خليفة تلمسان السابق كعادته في المواقف الصعبة للذهاب مرة أخرى نحو السلطان... خرج مساءً ولم يعد... سجن بمجرد وصوله ثم وصلنا أنّه قُتل في حبسه... قُتل البوحميدي مسموما في سجنه ذلك المساء الذي غادرنا فيه للمرة الأخيرة، أستحضره اليّوم مثلما أستحضر النّاس الذين افتقدتهم على هذه الأرض التي سرقت جزءا مهما من أعمارنا وأحبابنا."</w:t>
      </w:r>
      <w:r>
        <w:rPr>
          <w:rStyle w:val="Appelnotedebasdep"/>
          <w:rFonts w:ascii="Traditional Arabic" w:hAnsi="Traditional Arabic" w:cs="Traditional Arabic"/>
          <w:sz w:val="32"/>
          <w:szCs w:val="32"/>
        </w:rPr>
        <w:footnoteReference w:customMarkFollows="1" w:id="43"/>
        <w:t>3</w:t>
      </w:r>
    </w:p>
    <w:p w:rsidR="00C174F3" w:rsidRDefault="00C174F3" w:rsidP="005821C6">
      <w:pPr>
        <w:tabs>
          <w:tab w:val="left" w:pos="479"/>
        </w:tabs>
        <w:bidi/>
        <w:spacing w:after="0"/>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 لقد خانني الخليفة مزاري وقبله خاننا مصطفى بن إسماعيل الذي احتمى بكروغلي."</w:t>
      </w:r>
      <w:r>
        <w:rPr>
          <w:rStyle w:val="Appelnotedebasdep"/>
          <w:rFonts w:ascii="Traditional Arabic" w:hAnsi="Traditional Arabic" w:cs="Traditional Arabic"/>
          <w:sz w:val="32"/>
          <w:szCs w:val="32"/>
        </w:rPr>
        <w:footnoteReference w:customMarkFollows="1" w:id="44"/>
        <w:t>4</w:t>
      </w:r>
    </w:p>
    <w:p w:rsidR="00C174F3" w:rsidRDefault="00C174F3" w:rsidP="00D34985">
      <w:pPr>
        <w:tabs>
          <w:tab w:val="left" w:pos="479"/>
        </w:tabs>
        <w:bidi/>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نجد في هذا المثال تذكر مونسينيور لكلام الأمير وهو يسترجع خيانة الخليفة مزاري، ومصطفى بن إسماعيل.</w:t>
      </w:r>
    </w:p>
    <w:p w:rsidR="00C174F3" w:rsidRPr="00627179" w:rsidRDefault="00D34985" w:rsidP="00D34985">
      <w:pPr>
        <w:tabs>
          <w:tab w:val="left" w:pos="479"/>
        </w:tabs>
        <w:bidi/>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w:t>
      </w:r>
      <w:r w:rsidR="00C174F3">
        <w:rPr>
          <w:rFonts w:ascii="Traditional Arabic" w:hAnsi="Traditional Arabic" w:cs="Traditional Arabic" w:hint="cs"/>
          <w:sz w:val="32"/>
          <w:szCs w:val="32"/>
          <w:rtl/>
        </w:rPr>
        <w:t xml:space="preserve">خسرت في موقعة سيدي يعقوب أكثر من </w:t>
      </w:r>
      <w:r w:rsidR="00C174F3" w:rsidRPr="002D123D">
        <w:rPr>
          <w:rFonts w:ascii="Traditional Arabic" w:hAnsi="Traditional Arabic" w:cs="Traditional Arabic" w:hint="cs"/>
          <w:sz w:val="28"/>
          <w:szCs w:val="28"/>
          <w:rtl/>
        </w:rPr>
        <w:t>30</w:t>
      </w:r>
      <w:r w:rsidR="00C174F3">
        <w:rPr>
          <w:rFonts w:ascii="Traditional Arabic" w:hAnsi="Traditional Arabic" w:cs="Traditional Arabic" w:hint="cs"/>
          <w:sz w:val="24"/>
          <w:szCs w:val="24"/>
          <w:rtl/>
        </w:rPr>
        <w:t xml:space="preserve"> </w:t>
      </w:r>
      <w:r w:rsidR="00C174F3" w:rsidRPr="002D123D">
        <w:rPr>
          <w:rFonts w:ascii="Traditional Arabic" w:hAnsi="Traditional Arabic" w:cs="Traditional Arabic" w:hint="cs"/>
          <w:sz w:val="32"/>
          <w:szCs w:val="32"/>
          <w:rtl/>
        </w:rPr>
        <w:t xml:space="preserve">فارسا </w:t>
      </w:r>
      <w:r w:rsidR="00C174F3">
        <w:rPr>
          <w:rFonts w:ascii="Traditional Arabic" w:hAnsi="Traditional Arabic" w:cs="Traditional Arabic" w:hint="cs"/>
          <w:sz w:val="32"/>
          <w:szCs w:val="32"/>
          <w:rtl/>
        </w:rPr>
        <w:t>ولكن ربحت الحصار التسعة والأربعين يوما."</w:t>
      </w:r>
      <w:r w:rsidR="00627179">
        <w:rPr>
          <w:rStyle w:val="Appelnotedebasdep"/>
          <w:rFonts w:ascii="Traditional Arabic" w:hAnsi="Traditional Arabic" w:cs="Traditional Arabic"/>
          <w:sz w:val="32"/>
          <w:szCs w:val="32"/>
        </w:rPr>
        <w:footnoteReference w:customMarkFollows="1" w:id="45"/>
        <w:t>5</w:t>
      </w:r>
      <w:r w:rsidR="00C174F3">
        <w:rPr>
          <w:rFonts w:ascii="Traditional Arabic" w:hAnsi="Traditional Arabic" w:cs="Traditional Arabic" w:hint="cs"/>
          <w:sz w:val="32"/>
          <w:szCs w:val="32"/>
          <w:rtl/>
        </w:rPr>
        <w:t xml:space="preserve">          استرجاع الأمير ربحه الحصار الذي فرضه على موقعة سيدي يعقوب، وفي مقابل ذلك تذكره ل </w:t>
      </w:r>
      <w:r w:rsidR="00C174F3" w:rsidRPr="002D123D">
        <w:rPr>
          <w:rFonts w:ascii="Traditional Arabic" w:hAnsi="Traditional Arabic" w:cs="Traditional Arabic" w:hint="cs"/>
          <w:sz w:val="28"/>
          <w:szCs w:val="28"/>
          <w:rtl/>
        </w:rPr>
        <w:t>30</w:t>
      </w:r>
      <w:r w:rsidR="00C174F3">
        <w:rPr>
          <w:rFonts w:ascii="Traditional Arabic" w:hAnsi="Traditional Arabic" w:cs="Traditional Arabic" w:hint="cs"/>
          <w:sz w:val="28"/>
          <w:szCs w:val="28"/>
          <w:rtl/>
        </w:rPr>
        <w:t xml:space="preserve"> </w:t>
      </w:r>
      <w:r w:rsidR="00C174F3" w:rsidRPr="002D123D">
        <w:rPr>
          <w:rFonts w:ascii="Traditional Arabic" w:hAnsi="Traditional Arabic" w:cs="Traditional Arabic" w:hint="cs"/>
          <w:sz w:val="32"/>
          <w:szCs w:val="32"/>
          <w:rtl/>
        </w:rPr>
        <w:t>فارسا</w:t>
      </w:r>
      <w:r w:rsidR="00C174F3">
        <w:rPr>
          <w:rFonts w:ascii="Traditional Arabic" w:hAnsi="Traditional Arabic" w:cs="Traditional Arabic" w:hint="cs"/>
          <w:sz w:val="28"/>
          <w:szCs w:val="28"/>
          <w:rtl/>
        </w:rPr>
        <w:t xml:space="preserve"> </w:t>
      </w:r>
      <w:r w:rsidR="00C174F3" w:rsidRPr="00627179">
        <w:rPr>
          <w:rFonts w:ascii="Traditional Arabic" w:hAnsi="Traditional Arabic" w:cs="Traditional Arabic" w:hint="cs"/>
          <w:sz w:val="32"/>
          <w:szCs w:val="32"/>
          <w:rtl/>
        </w:rPr>
        <w:t>الذي خسره.</w:t>
      </w:r>
    </w:p>
    <w:p w:rsidR="00C174F3" w:rsidRDefault="00C174F3" w:rsidP="005821C6">
      <w:pPr>
        <w:tabs>
          <w:tab w:val="left" w:pos="479"/>
        </w:tabs>
        <w:bidi/>
        <w:ind w:right="142"/>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     </w:t>
      </w:r>
      <w:r w:rsidRPr="002D123D">
        <w:rPr>
          <w:rFonts w:ascii="Traditional Arabic" w:hAnsi="Traditional Arabic" w:cs="Traditional Arabic" w:hint="cs"/>
          <w:sz w:val="32"/>
          <w:szCs w:val="32"/>
          <w:rtl/>
        </w:rPr>
        <w:t>ك</w:t>
      </w:r>
      <w:r>
        <w:rPr>
          <w:rFonts w:ascii="Traditional Arabic" w:hAnsi="Traditional Arabic" w:cs="Traditional Arabic" w:hint="cs"/>
          <w:sz w:val="32"/>
          <w:szCs w:val="32"/>
          <w:rtl/>
        </w:rPr>
        <w:t>ان الأمير يسترجع لأنه كان في مرحلة قوة وكانت دولته مستقلة، ثم أصبحت مستعمرة من طرف المحتل الفرنسي الذي أراد الاستيلاء عليها، رغم هذا الاحتلال الذي تعرض له إلا أنّه حقق بعض الانتصارات ثم تلاشت الانتصارات في الهزيمة جعلته يبقى دائما يحن إلى ماضيه.</w:t>
      </w:r>
    </w:p>
    <w:p w:rsidR="00C174F3" w:rsidRDefault="00C174F3" w:rsidP="005821C6">
      <w:pPr>
        <w:tabs>
          <w:tab w:val="left" w:pos="479"/>
        </w:tabs>
        <w:bidi/>
        <w:ind w:right="142"/>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يحزنني أن يتحول بلد الحريّة والانفتاح إلى سجن كبير للآخرين... كان في نيّتي أن أحرر بلد تحت نير استعمار قاسٍ."</w:t>
      </w:r>
      <w:r w:rsidR="00627179">
        <w:rPr>
          <w:rStyle w:val="Appelnotedebasdep"/>
          <w:rFonts w:ascii="Traditional Arabic" w:hAnsi="Traditional Arabic" w:cs="Traditional Arabic"/>
          <w:sz w:val="32"/>
          <w:szCs w:val="32"/>
        </w:rPr>
        <w:footnoteReference w:customMarkFollows="1" w:id="46"/>
        <w:t>1</w:t>
      </w:r>
      <w:r>
        <w:rPr>
          <w:rFonts w:ascii="Traditional Arabic" w:hAnsi="Traditional Arabic" w:cs="Traditional Arabic" w:hint="cs"/>
          <w:sz w:val="32"/>
          <w:szCs w:val="32"/>
          <w:rtl/>
        </w:rPr>
        <w:t xml:space="preserve"> </w:t>
      </w:r>
    </w:p>
    <w:p w:rsidR="00C174F3" w:rsidRDefault="00C174F3" w:rsidP="005821C6">
      <w:pPr>
        <w:tabs>
          <w:tab w:val="left" w:pos="479"/>
        </w:tabs>
        <w:bidi/>
        <w:ind w:right="142"/>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كنت أدافع عن شعبي احتلت أرضه وسلبت خيراته فقط."</w:t>
      </w:r>
      <w:r w:rsidR="00627179">
        <w:rPr>
          <w:rStyle w:val="Appelnotedebasdep"/>
          <w:rFonts w:ascii="Traditional Arabic" w:hAnsi="Traditional Arabic" w:cs="Traditional Arabic"/>
          <w:sz w:val="32"/>
          <w:szCs w:val="32"/>
        </w:rPr>
        <w:footnoteReference w:customMarkFollows="1" w:id="47"/>
        <w:t>2</w:t>
      </w:r>
    </w:p>
    <w:p w:rsidR="00C174F3" w:rsidRDefault="00C174F3" w:rsidP="005821C6">
      <w:pPr>
        <w:tabs>
          <w:tab w:val="left" w:pos="479"/>
        </w:tabs>
        <w:bidi/>
        <w:ind w:right="142"/>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نجد في هذه الأمثلة أن الأمير قام باسترجاع دولة الجزائر المستقلة وتحولها من دولة حرية إلى سجن كبير في يد المستعمر.</w:t>
      </w:r>
    </w:p>
    <w:p w:rsidR="005821C6" w:rsidRDefault="00C174F3" w:rsidP="005821C6">
      <w:pPr>
        <w:tabs>
          <w:tab w:val="left" w:pos="479"/>
        </w:tabs>
        <w:bidi/>
        <w:ind w:right="142"/>
        <w:jc w:val="both"/>
        <w:rPr>
          <w:rFonts w:ascii="Traditional Arabic" w:hAnsi="Traditional Arabic" w:cs="Traditional Arabic"/>
          <w:sz w:val="32"/>
          <w:szCs w:val="32"/>
          <w:rtl/>
        </w:rPr>
      </w:pPr>
      <w:r>
        <w:rPr>
          <w:rFonts w:ascii="Traditional Arabic" w:hAnsi="Traditional Arabic" w:cs="Traditional Arabic" w:hint="cs"/>
          <w:sz w:val="32"/>
          <w:szCs w:val="32"/>
          <w:rtl/>
        </w:rPr>
        <w:t>" معسكر كانت مجرد ذاكرة، لقد دمرت في الهجمة الأولى ولم يعد بالإمكان الاتكال على مردودها."</w:t>
      </w:r>
      <w:r w:rsidR="00627179">
        <w:rPr>
          <w:rStyle w:val="Appelnotedebasdep"/>
          <w:rFonts w:ascii="Traditional Arabic" w:hAnsi="Traditional Arabic" w:cs="Traditional Arabic"/>
          <w:sz w:val="32"/>
          <w:szCs w:val="32"/>
        </w:rPr>
        <w:footnoteReference w:customMarkFollows="1" w:id="48"/>
        <w:t>3</w:t>
      </w:r>
    </w:p>
    <w:p w:rsidR="00C174F3" w:rsidRDefault="00C174F3" w:rsidP="005821C6">
      <w:pPr>
        <w:tabs>
          <w:tab w:val="left" w:pos="479"/>
        </w:tabs>
        <w:bidi/>
        <w:ind w:right="142"/>
        <w:jc w:val="both"/>
        <w:rPr>
          <w:rFonts w:ascii="Traditional Arabic" w:hAnsi="Traditional Arabic" w:cs="Traditional Arabic"/>
          <w:sz w:val="32"/>
          <w:szCs w:val="32"/>
          <w:rtl/>
        </w:rPr>
      </w:pPr>
      <w:r>
        <w:rPr>
          <w:rFonts w:ascii="Traditional Arabic" w:hAnsi="Traditional Arabic" w:cs="Traditional Arabic" w:hint="cs"/>
          <w:sz w:val="32"/>
          <w:szCs w:val="32"/>
          <w:rtl/>
        </w:rPr>
        <w:t>لقد استرجع الأمير سقوط مدينة معسكر من بين يديه بسبب استيلاء بيجو عليها.</w:t>
      </w:r>
    </w:p>
    <w:p w:rsidR="00C174F3" w:rsidRDefault="00C174F3" w:rsidP="005821C6">
      <w:pPr>
        <w:tabs>
          <w:tab w:val="left" w:pos="479"/>
        </w:tabs>
        <w:bidi/>
        <w:ind w:right="142"/>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بالمقابل نجد الاسترجاعات التي قد وظفها المستعمر استرجاعات قليلة لأنها تميل للاستباق هذا ما نجده في قوله:" يجب أن لا ننسى أبدا أن هذا الرجل الذي تدافع عنه اليوم، ذبح أكثر من </w:t>
      </w:r>
      <w:r w:rsidRPr="00052081">
        <w:rPr>
          <w:rFonts w:ascii="Traditional Arabic" w:hAnsi="Traditional Arabic" w:cs="Traditional Arabic" w:hint="cs"/>
          <w:sz w:val="28"/>
          <w:szCs w:val="28"/>
          <w:rtl/>
        </w:rPr>
        <w:t>300</w:t>
      </w:r>
      <w:r>
        <w:rPr>
          <w:rFonts w:ascii="Traditional Arabic" w:hAnsi="Traditional Arabic" w:cs="Traditional Arabic" w:hint="cs"/>
          <w:sz w:val="28"/>
          <w:szCs w:val="28"/>
          <w:rtl/>
        </w:rPr>
        <w:t xml:space="preserve"> </w:t>
      </w:r>
      <w:r w:rsidRPr="00052081">
        <w:rPr>
          <w:rFonts w:ascii="Traditional Arabic" w:hAnsi="Traditional Arabic" w:cs="Traditional Arabic" w:hint="cs"/>
          <w:sz w:val="32"/>
          <w:szCs w:val="32"/>
          <w:rtl/>
        </w:rPr>
        <w:t>سجين فرنسي في يوم واحد إذا كنتم تعتبرون هذه الجريمة أمرا هيّنا</w:t>
      </w:r>
      <w:r>
        <w:rPr>
          <w:rFonts w:ascii="Traditional Arabic" w:hAnsi="Traditional Arabic" w:cs="Traditional Arabic" w:hint="cs"/>
          <w:sz w:val="32"/>
          <w:szCs w:val="32"/>
          <w:rtl/>
        </w:rPr>
        <w:t>، فأطلقوا سراحه ومرّغوا شرف هذه البلاد في الأوحال."</w:t>
      </w:r>
      <w:r w:rsidR="00627179">
        <w:rPr>
          <w:rStyle w:val="Appelnotedebasdep"/>
          <w:rFonts w:ascii="Traditional Arabic" w:hAnsi="Traditional Arabic" w:cs="Traditional Arabic"/>
          <w:sz w:val="32"/>
          <w:szCs w:val="32"/>
        </w:rPr>
        <w:footnoteReference w:customMarkFollows="1" w:id="49"/>
        <w:t>4</w:t>
      </w:r>
    </w:p>
    <w:p w:rsidR="00C174F3" w:rsidRDefault="00C174F3" w:rsidP="005821C6">
      <w:pPr>
        <w:tabs>
          <w:tab w:val="left" w:pos="479"/>
        </w:tabs>
        <w:bidi/>
        <w:ind w:right="142"/>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نجد في هذا المثال أن المستعمر الفرنسي استرجع حادثة ذبح الأمير لسجنائه.</w:t>
      </w:r>
    </w:p>
    <w:p w:rsidR="00C174F3" w:rsidRDefault="00C174F3" w:rsidP="005821C6">
      <w:pPr>
        <w:tabs>
          <w:tab w:val="left" w:pos="479"/>
        </w:tabs>
        <w:bidi/>
        <w:ind w:right="142"/>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لقد بذلت مجهودات كبيرة لإقناع بلدي للاستيلاء الكّلي والنهائي على الجزائر وكنت في حاجة إلى جيش وعتاد كبيرين وتضحيات بلا حدود ولكن صوتي لم يكن مسموعا وقتها. وبذلت مجهودات كبيرة </w:t>
      </w:r>
    </w:p>
    <w:p w:rsidR="00C174F3" w:rsidRDefault="00C174F3" w:rsidP="005821C6">
      <w:pPr>
        <w:tabs>
          <w:tab w:val="left" w:pos="479"/>
        </w:tabs>
        <w:bidi/>
        <w:ind w:right="142"/>
        <w:jc w:val="both"/>
        <w:rPr>
          <w:rFonts w:ascii="Traditional Arabic" w:hAnsi="Traditional Arabic" w:cs="Traditional Arabic"/>
          <w:sz w:val="32"/>
          <w:szCs w:val="32"/>
          <w:rtl/>
        </w:rPr>
      </w:pPr>
      <w:r>
        <w:rPr>
          <w:rFonts w:ascii="Traditional Arabic" w:hAnsi="Traditional Arabic" w:cs="Traditional Arabic" w:hint="cs"/>
          <w:sz w:val="32"/>
          <w:szCs w:val="32"/>
          <w:rtl/>
        </w:rPr>
        <w:t>لإقناع الآخرين بسداد رأيي والآن يجب إخضاع العرب وتسليط الحرب الشاملة."</w:t>
      </w:r>
      <w:r w:rsidR="00627179">
        <w:rPr>
          <w:rStyle w:val="Appelnotedebasdep"/>
          <w:rFonts w:ascii="Traditional Arabic" w:hAnsi="Traditional Arabic" w:cs="Traditional Arabic"/>
          <w:sz w:val="32"/>
          <w:szCs w:val="32"/>
        </w:rPr>
        <w:footnoteReference w:customMarkFollows="1" w:id="50"/>
        <w:t>5</w:t>
      </w:r>
    </w:p>
    <w:p w:rsidR="00C174F3" w:rsidRDefault="00C174F3" w:rsidP="005821C6">
      <w:pPr>
        <w:tabs>
          <w:tab w:val="left" w:pos="479"/>
        </w:tabs>
        <w:bidi/>
        <w:ind w:right="142"/>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استرجاع بيجو للمجهودات التي بذلها لإقناع بلده للاستيلاء على الجزائر.</w:t>
      </w:r>
    </w:p>
    <w:p w:rsidR="00C174F3" w:rsidRDefault="008858EF" w:rsidP="005821C6">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ب-</w:t>
      </w:r>
      <w:r w:rsidR="00C174F3">
        <w:rPr>
          <w:rFonts w:ascii="Traditional Arabic" w:hAnsi="Traditional Arabic" w:cs="Traditional Arabic" w:hint="cs"/>
          <w:sz w:val="32"/>
          <w:szCs w:val="32"/>
          <w:rtl/>
        </w:rPr>
        <w:t xml:space="preserve"> الاستباق: " أي القفز على فترة ما من زمن القصة وتجاوز النقطة التي وصلها الخطاب لاستشراف مستقبل الأحداث والتطلع إلى ما سيحصل من مستجدات في الرواية."</w:t>
      </w:r>
      <w:r w:rsidR="00F3595B">
        <w:rPr>
          <w:rStyle w:val="Appelnotedebasdep"/>
          <w:rFonts w:ascii="Traditional Arabic" w:hAnsi="Traditional Arabic" w:cs="Traditional Arabic"/>
          <w:sz w:val="32"/>
          <w:szCs w:val="32"/>
        </w:rPr>
        <w:footnoteReference w:customMarkFollows="1" w:id="51"/>
        <w:t>1</w:t>
      </w:r>
    </w:p>
    <w:p w:rsidR="00C174F3" w:rsidRDefault="00C174F3" w:rsidP="005821C6">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مثلما ذكرنا سابقا يتضح لنا أن الاستباقات قليلة جدا مقارنة مع الاسترجاعات، تظهر في الرواية عبارة عن تلميحات عامة، بناءً على هذا نميّز بين نوعين من الاستباقات: داخلية وخارجية.</w:t>
      </w:r>
    </w:p>
    <w:p w:rsidR="00C174F3" w:rsidRDefault="00C174F3" w:rsidP="005821C6">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ركز الروائي على الاستباقات لأن المستعمر الفرنسي كانت لديه رغبة وطمع للاستيلاء على الجزائر و والسعي إلى تحطيم الهوية، وفرنسة الجزائر حيث ذكر السارد استباقا أورده في الصفحتين ( </w:t>
      </w:r>
      <w:r w:rsidRPr="00092CD5">
        <w:rPr>
          <w:rFonts w:ascii="Traditional Arabic" w:hAnsi="Traditional Arabic" w:cs="Traditional Arabic" w:hint="cs"/>
          <w:sz w:val="28"/>
          <w:szCs w:val="28"/>
          <w:rtl/>
        </w:rPr>
        <w:t>110-111</w:t>
      </w:r>
      <w:r>
        <w:rPr>
          <w:rFonts w:ascii="Traditional Arabic" w:hAnsi="Traditional Arabic" w:cs="Traditional Arabic" w:hint="cs"/>
          <w:sz w:val="32"/>
          <w:szCs w:val="32"/>
          <w:rtl/>
        </w:rPr>
        <w:t>) عندما كان يسرد الهجوم الذي قامت به فرنسا وأن النصر سيكون حليفهم" عندما الملامح الأولى للفجر تتضح، بدأت قوات الجنرال دوميشال تزحف نحو أهدافها التي كانت قد حُددت. في البداية تحركت ككتلة واحدة ثم انفصلت فرقة القناصين والمدفعيين الجبليين وفرق المشاة العشر كان الهجوم كاسحا، فقد تّم تدمير المراكز المتقدمة التي لم تكن تملك أكثر من بعض البنادق التي لم تستعمل، وبعض السيوف التي لم تخرج من أغمادها... لم تكن حربا كبيرة كما توقعها الجنرال دوميشال والكابتن كافينياك اللّذان كانا ينتظران ردة فعل قريبة مما يفعله الأمير عادة."</w:t>
      </w:r>
      <w:r w:rsidR="00F3595B">
        <w:rPr>
          <w:rStyle w:val="Appelnotedebasdep"/>
          <w:rFonts w:ascii="Traditional Arabic" w:hAnsi="Traditional Arabic" w:cs="Traditional Arabic"/>
          <w:sz w:val="32"/>
          <w:szCs w:val="32"/>
        </w:rPr>
        <w:footnoteReference w:customMarkFollows="1" w:id="52"/>
        <w:t>2</w:t>
      </w:r>
    </w:p>
    <w:p w:rsidR="00C174F3" w:rsidRDefault="00C174F3" w:rsidP="005821C6">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في المقابل نلاحظ أن الخطاب الوطني لم يوظف الاستباق لأنه اعتمد على الاسترجاع بكثرة وورد في القليل من الأمكنة" سنواجه بعد أيام قليلة آلة حربية لا نملك حيالها إلا صدورنا وشجاعة رجالنا وخيولنا التي لا تخون."</w:t>
      </w:r>
      <w:r w:rsidR="00F3595B">
        <w:rPr>
          <w:rStyle w:val="Appelnotedebasdep"/>
          <w:rFonts w:ascii="Traditional Arabic" w:hAnsi="Traditional Arabic" w:cs="Traditional Arabic"/>
          <w:sz w:val="32"/>
          <w:szCs w:val="32"/>
        </w:rPr>
        <w:footnoteReference w:customMarkFollows="1" w:id="53"/>
        <w:t>3</w:t>
      </w:r>
    </w:p>
    <w:p w:rsidR="00C174F3" w:rsidRDefault="00C174F3" w:rsidP="005821C6">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تنبأ الأمير بأن الأيام القادمة لن تكون خيرا عليه وعلى جيشه فالعدو ذو قوة لن يستطيع مجابهتها فهو مجهز بأحدث الإمكانيات.</w:t>
      </w:r>
    </w:p>
    <w:p w:rsidR="008858EF" w:rsidRDefault="008858EF" w:rsidP="008858EF">
      <w:pPr>
        <w:tabs>
          <w:tab w:val="left" w:pos="479"/>
        </w:tabs>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2</w:t>
      </w:r>
      <w:r w:rsidR="00C174F3" w:rsidRPr="008A05E3">
        <w:rPr>
          <w:rFonts w:ascii="Traditional Arabic" w:hAnsi="Traditional Arabic" w:cs="Traditional Arabic" w:hint="cs"/>
          <w:b/>
          <w:bCs/>
          <w:sz w:val="32"/>
          <w:szCs w:val="32"/>
          <w:rtl/>
        </w:rPr>
        <w:t xml:space="preserve">- إيقاع السرد: </w:t>
      </w:r>
    </w:p>
    <w:p w:rsidR="00C174F3" w:rsidRPr="008858EF" w:rsidRDefault="008858EF" w:rsidP="008858EF">
      <w:pPr>
        <w:tabs>
          <w:tab w:val="left" w:pos="479"/>
        </w:tabs>
        <w:bidi/>
        <w:jc w:val="both"/>
        <w:rPr>
          <w:rFonts w:ascii="Traditional Arabic" w:hAnsi="Traditional Arabic" w:cs="Traditional Arabic"/>
          <w:b/>
          <w:bCs/>
          <w:sz w:val="32"/>
          <w:szCs w:val="32"/>
          <w:rtl/>
        </w:rPr>
      </w:pPr>
      <w:r w:rsidRPr="008858EF">
        <w:rPr>
          <w:rFonts w:ascii="Traditional Arabic" w:hAnsi="Traditional Arabic" w:cs="Traditional Arabic" w:hint="cs"/>
          <w:sz w:val="32"/>
          <w:szCs w:val="32"/>
          <w:rtl/>
        </w:rPr>
        <w:t>1-</w:t>
      </w:r>
      <w:r w:rsidR="00C174F3">
        <w:rPr>
          <w:rFonts w:ascii="Traditional Arabic" w:hAnsi="Traditional Arabic" w:cs="Traditional Arabic" w:hint="cs"/>
          <w:sz w:val="32"/>
          <w:szCs w:val="32"/>
          <w:rtl/>
        </w:rPr>
        <w:t xml:space="preserve"> تسريع السرد:</w:t>
      </w:r>
    </w:p>
    <w:p w:rsidR="00C174F3" w:rsidRDefault="00C174F3" w:rsidP="005821C6">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قام الراوي في رواية" كتاب الأمير" بتسريع الأحداث، وإنهائها بسرعة عند تحدثه عن المستعمر فلم يعطه فرصة كبيرة في الحوار إلا في مواقف معينة يمكن إحصائها في الجدول التالي:</w:t>
      </w:r>
    </w:p>
    <w:p w:rsidR="005821C6" w:rsidRDefault="005821C6" w:rsidP="005821C6">
      <w:pPr>
        <w:tabs>
          <w:tab w:val="left" w:pos="479"/>
        </w:tabs>
        <w:bidi/>
        <w:jc w:val="both"/>
        <w:rPr>
          <w:rFonts w:ascii="Traditional Arabic" w:hAnsi="Traditional Arabic" w:cs="Traditional Arabic"/>
          <w:sz w:val="32"/>
          <w:szCs w:val="32"/>
          <w:rtl/>
        </w:rPr>
      </w:pPr>
    </w:p>
    <w:p w:rsidR="005821C6" w:rsidRPr="00E97A8B" w:rsidRDefault="005821C6" w:rsidP="005821C6">
      <w:pPr>
        <w:tabs>
          <w:tab w:val="left" w:pos="479"/>
        </w:tabs>
        <w:bidi/>
        <w:jc w:val="both"/>
        <w:rPr>
          <w:rFonts w:ascii="Traditional Arabic" w:hAnsi="Traditional Arabic" w:cs="Traditional Arabic"/>
          <w:sz w:val="24"/>
          <w:szCs w:val="24"/>
          <w:rtl/>
        </w:rPr>
      </w:pPr>
    </w:p>
    <w:tbl>
      <w:tblPr>
        <w:tblStyle w:val="Grilledutableau"/>
        <w:bidiVisual/>
        <w:tblW w:w="0" w:type="auto"/>
        <w:tblInd w:w="1098" w:type="dxa"/>
        <w:tblLook w:val="04A0"/>
      </w:tblPr>
      <w:tblGrid>
        <w:gridCol w:w="3507"/>
        <w:gridCol w:w="3147"/>
        <w:gridCol w:w="8"/>
      </w:tblGrid>
      <w:tr w:rsidR="00C174F3" w:rsidTr="00CA0EDF">
        <w:tc>
          <w:tcPr>
            <w:tcW w:w="3507" w:type="dxa"/>
          </w:tcPr>
          <w:p w:rsidR="00C174F3" w:rsidRPr="008A05E3" w:rsidRDefault="00C174F3" w:rsidP="00CA0EDF">
            <w:pPr>
              <w:tabs>
                <w:tab w:val="left" w:pos="479"/>
              </w:tabs>
              <w:bidi/>
              <w:ind w:right="426"/>
              <w:jc w:val="both"/>
              <w:rPr>
                <w:rFonts w:ascii="Traditional Arabic" w:hAnsi="Traditional Arabic" w:cs="Traditional Arabic"/>
                <w:b/>
                <w:bCs/>
                <w:sz w:val="32"/>
                <w:szCs w:val="32"/>
                <w:rtl/>
              </w:rPr>
            </w:pPr>
            <w:r w:rsidRPr="008A05E3">
              <w:rPr>
                <w:rFonts w:ascii="Traditional Arabic" w:hAnsi="Traditional Arabic" w:cs="Traditional Arabic" w:hint="cs"/>
                <w:b/>
                <w:bCs/>
                <w:sz w:val="32"/>
                <w:szCs w:val="32"/>
                <w:rtl/>
              </w:rPr>
              <w:lastRenderedPageBreak/>
              <w:t xml:space="preserve">      </w:t>
            </w:r>
            <w:r>
              <w:rPr>
                <w:rFonts w:ascii="Traditional Arabic" w:hAnsi="Traditional Arabic" w:cs="Traditional Arabic" w:hint="cs"/>
                <w:b/>
                <w:bCs/>
                <w:sz w:val="32"/>
                <w:szCs w:val="32"/>
                <w:rtl/>
              </w:rPr>
              <w:t xml:space="preserve">     </w:t>
            </w:r>
            <w:r w:rsidRPr="008A05E3">
              <w:rPr>
                <w:rFonts w:ascii="Traditional Arabic" w:hAnsi="Traditional Arabic" w:cs="Traditional Arabic" w:hint="cs"/>
                <w:b/>
                <w:bCs/>
                <w:sz w:val="32"/>
                <w:szCs w:val="32"/>
                <w:rtl/>
              </w:rPr>
              <w:t xml:space="preserve"> حوار الوطني </w:t>
            </w:r>
          </w:p>
        </w:tc>
        <w:tc>
          <w:tcPr>
            <w:tcW w:w="3155" w:type="dxa"/>
            <w:gridSpan w:val="2"/>
          </w:tcPr>
          <w:p w:rsidR="00C174F3" w:rsidRPr="008A05E3" w:rsidRDefault="00C174F3" w:rsidP="00CA0EDF">
            <w:pPr>
              <w:tabs>
                <w:tab w:val="left" w:pos="479"/>
              </w:tabs>
              <w:bidi/>
              <w:ind w:right="426"/>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Pr="008A05E3">
              <w:rPr>
                <w:rFonts w:ascii="Traditional Arabic" w:hAnsi="Traditional Arabic" w:cs="Traditional Arabic" w:hint="cs"/>
                <w:b/>
                <w:bCs/>
                <w:sz w:val="32"/>
                <w:szCs w:val="32"/>
                <w:rtl/>
              </w:rPr>
              <w:t>حوار المستعمر</w:t>
            </w:r>
          </w:p>
        </w:tc>
      </w:tr>
      <w:tr w:rsidR="00C174F3" w:rsidTr="00CA0EDF">
        <w:trPr>
          <w:gridAfter w:val="1"/>
          <w:wAfter w:w="8" w:type="dxa"/>
          <w:trHeight w:val="145"/>
        </w:trPr>
        <w:tc>
          <w:tcPr>
            <w:tcW w:w="3507" w:type="dxa"/>
          </w:tcPr>
          <w:p w:rsidR="00C174F3" w:rsidRDefault="00C174F3" w:rsidP="00CA0EDF">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1A147C">
              <w:rPr>
                <w:rFonts w:ascii="Traditional Arabic" w:hAnsi="Traditional Arabic" w:cs="Traditional Arabic" w:hint="cs"/>
                <w:sz w:val="28"/>
                <w:szCs w:val="28"/>
                <w:rtl/>
              </w:rPr>
              <w:t>30</w:t>
            </w:r>
            <w:r>
              <w:rPr>
                <w:rFonts w:ascii="Traditional Arabic" w:hAnsi="Traditional Arabic" w:cs="Traditional Arabic" w:hint="cs"/>
                <w:sz w:val="28"/>
                <w:szCs w:val="28"/>
                <w:rtl/>
              </w:rPr>
              <w:t xml:space="preserve"> </w:t>
            </w:r>
            <w:r>
              <w:rPr>
                <w:rFonts w:ascii="Traditional Arabic" w:hAnsi="Traditional Arabic" w:cs="Traditional Arabic" w:hint="cs"/>
                <w:sz w:val="32"/>
                <w:szCs w:val="32"/>
                <w:rtl/>
              </w:rPr>
              <w:t>حوار</w:t>
            </w:r>
          </w:p>
        </w:tc>
        <w:tc>
          <w:tcPr>
            <w:tcW w:w="3147" w:type="dxa"/>
          </w:tcPr>
          <w:p w:rsidR="00C174F3" w:rsidRDefault="00C174F3" w:rsidP="00CA0EDF">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1A147C">
              <w:rPr>
                <w:rFonts w:ascii="Traditional Arabic" w:hAnsi="Traditional Arabic" w:cs="Traditional Arabic" w:hint="cs"/>
                <w:sz w:val="28"/>
                <w:szCs w:val="28"/>
                <w:rtl/>
              </w:rPr>
              <w:t>10</w:t>
            </w:r>
            <w:r>
              <w:rPr>
                <w:rFonts w:ascii="Traditional Arabic" w:hAnsi="Traditional Arabic" w:cs="Traditional Arabic" w:hint="cs"/>
                <w:sz w:val="32"/>
                <w:szCs w:val="32"/>
                <w:rtl/>
              </w:rPr>
              <w:t>حوارات</w:t>
            </w:r>
          </w:p>
        </w:tc>
      </w:tr>
    </w:tbl>
    <w:p w:rsidR="00C174F3" w:rsidRDefault="00C3729D" w:rsidP="005821C6">
      <w:pPr>
        <w:tabs>
          <w:tab w:val="left" w:pos="479"/>
        </w:tabs>
        <w:bidi/>
        <w:ind w:right="142"/>
        <w:jc w:val="both"/>
        <w:rPr>
          <w:rFonts w:ascii="Traditional Arabic" w:hAnsi="Traditional Arabic" w:cs="Traditional Arabic"/>
          <w:sz w:val="32"/>
          <w:szCs w:val="32"/>
          <w:rtl/>
        </w:rPr>
      </w:pPr>
      <w:r>
        <w:rPr>
          <w:rFonts w:ascii="Traditional Arabic" w:hAnsi="Traditional Arabic" w:cs="Traditional Arabic" w:hint="cs"/>
          <w:sz w:val="32"/>
          <w:szCs w:val="32"/>
          <w:rtl/>
        </w:rPr>
        <w:tab/>
      </w:r>
      <w:r w:rsidR="00C174F3">
        <w:rPr>
          <w:rFonts w:ascii="Traditional Arabic" w:hAnsi="Traditional Arabic" w:cs="Traditional Arabic" w:hint="cs"/>
          <w:sz w:val="32"/>
          <w:szCs w:val="32"/>
          <w:rtl/>
        </w:rPr>
        <w:t>فسرع الحوار والوصف في حديثه عن المستعمر من خلال ذكره لأعماله الشنيعة</w:t>
      </w:r>
      <w:r w:rsidR="005821C6">
        <w:rPr>
          <w:rFonts w:ascii="Traditional Arabic" w:hAnsi="Traditional Arabic" w:cs="Traditional Arabic" w:hint="cs"/>
          <w:sz w:val="32"/>
          <w:szCs w:val="32"/>
          <w:rtl/>
        </w:rPr>
        <w:t xml:space="preserve"> (</w:t>
      </w:r>
      <w:r w:rsidR="00C174F3">
        <w:rPr>
          <w:rFonts w:ascii="Traditional Arabic" w:hAnsi="Traditional Arabic" w:cs="Traditional Arabic" w:hint="cs"/>
          <w:sz w:val="32"/>
          <w:szCs w:val="32"/>
          <w:rtl/>
        </w:rPr>
        <w:t>إبادة وحرق ونهب.) التي قام بها ضد المواطن الجزائري، وذلك ليجعل القارئ يتعامل معه بطريقة عقلانية" كانت رائحة البارود تختلط بالحشرجات وأصوات الأحصنة وهي تئن من الضربات المتتالية القاسية... وجد نفسه في مواجهة سيوف عسكر طار طاس وبنادقهم المحشوة بالموت.مجزرة. لا تسمع إلا الطلقات الجافّة والمتقطعة من حين لآخر أو السيوف وهي تتقاطع محدثة صوتًا حادَّا قبل أن تدفن في الأجساد بطراوة."</w:t>
      </w:r>
      <w:r w:rsidR="00C174F3">
        <w:rPr>
          <w:rStyle w:val="Appelnotedebasdep"/>
          <w:rFonts w:ascii="Traditional Arabic" w:hAnsi="Traditional Arabic" w:cs="Traditional Arabic"/>
          <w:sz w:val="32"/>
          <w:szCs w:val="32"/>
        </w:rPr>
        <w:footnoteReference w:customMarkFollows="1" w:id="54"/>
        <w:t>1</w:t>
      </w:r>
    </w:p>
    <w:p w:rsidR="00C174F3" w:rsidRDefault="00C174F3" w:rsidP="005821C6">
      <w:pPr>
        <w:tabs>
          <w:tab w:val="left" w:pos="479"/>
        </w:tabs>
        <w:bidi/>
        <w:ind w:right="142"/>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أوقف السارد الحوار الذي دار بين سيدي مبارك وأحد خلفائه في طريقه لملك المغرب، وقام بوصف الهجوم الفرنسي المباغت الذي أدى بحياته.</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حوار بين بيجو وأحد قادته حول قضية العرب وقوتهم عند المساس بمصالحهم أو كرامتهم.</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بيجو:" العرب هكذا عندما تمسهم في مصلحتهم يتبعونك ويأكلون رأس خصمك.</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أحد قادته:" ومع ذلك خرج الكثير منهم سالمين.</w:t>
      </w:r>
    </w:p>
    <w:p w:rsidR="00C174F3" w:rsidRDefault="00C174F3" w:rsidP="005821C6">
      <w:pPr>
        <w:tabs>
          <w:tab w:val="left" w:pos="479"/>
        </w:tabs>
        <w:bidi/>
        <w:ind w:right="142"/>
        <w:jc w:val="both"/>
        <w:rPr>
          <w:rFonts w:ascii="Traditional Arabic" w:hAnsi="Traditional Arabic" w:cs="Traditional Arabic"/>
          <w:sz w:val="32"/>
          <w:szCs w:val="32"/>
          <w:rtl/>
        </w:rPr>
      </w:pPr>
      <w:r>
        <w:rPr>
          <w:rFonts w:ascii="Traditional Arabic" w:hAnsi="Traditional Arabic" w:cs="Traditional Arabic" w:hint="cs"/>
          <w:sz w:val="32"/>
          <w:szCs w:val="32"/>
          <w:rtl/>
        </w:rPr>
        <w:t>بيجو:" العرب محاربون أقوياء ولكنّهم ينكسرون بسرعة لقد أخذوا درسًا قويًّا ولكن الضربة القوية يجب أن تصيب الأمير في القلب: تكدا مت."</w:t>
      </w:r>
      <w:r>
        <w:rPr>
          <w:rStyle w:val="Appelnotedebasdep"/>
          <w:rFonts w:ascii="Traditional Arabic" w:hAnsi="Traditional Arabic" w:cs="Traditional Arabic"/>
          <w:sz w:val="32"/>
          <w:szCs w:val="32"/>
        </w:rPr>
        <w:footnoteReference w:customMarkFollows="1" w:id="55"/>
        <w:t>2</w:t>
      </w:r>
      <w:r>
        <w:rPr>
          <w:rFonts w:ascii="Traditional Arabic" w:hAnsi="Traditional Arabic" w:cs="Traditional Arabic" w:hint="cs"/>
          <w:sz w:val="32"/>
          <w:szCs w:val="32"/>
          <w:rtl/>
        </w:rPr>
        <w:t xml:space="preserve"> </w:t>
      </w:r>
    </w:p>
    <w:p w:rsidR="00C174F3" w:rsidRDefault="00C174F3" w:rsidP="005821C6">
      <w:pPr>
        <w:tabs>
          <w:tab w:val="left" w:pos="479"/>
        </w:tabs>
        <w:bidi/>
        <w:ind w:right="142"/>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حوار دوميشال مع كافينياك حول الخسائر:</w:t>
      </w:r>
    </w:p>
    <w:p w:rsidR="00C174F3" w:rsidRDefault="00C174F3" w:rsidP="005821C6">
      <w:pPr>
        <w:tabs>
          <w:tab w:val="left" w:pos="479"/>
        </w:tabs>
        <w:bidi/>
        <w:ind w:right="142"/>
        <w:jc w:val="both"/>
        <w:rPr>
          <w:rFonts w:ascii="Traditional Arabic" w:hAnsi="Traditional Arabic" w:cs="Traditional Arabic"/>
          <w:sz w:val="32"/>
          <w:szCs w:val="32"/>
          <w:rtl/>
        </w:rPr>
      </w:pPr>
      <w:r>
        <w:rPr>
          <w:rFonts w:ascii="Traditional Arabic" w:hAnsi="Traditional Arabic" w:cs="Traditional Arabic" w:hint="cs"/>
          <w:sz w:val="32"/>
          <w:szCs w:val="32"/>
          <w:rtl/>
        </w:rPr>
        <w:t>كافينياك:" تقريبا لاشيء. فقدنا حصانين واحدًا غرق والثاني كُسرت رجلاه، ولم يكن ل</w:t>
      </w:r>
      <w:r w:rsidR="005821C6">
        <w:rPr>
          <w:rFonts w:ascii="Traditional Arabic" w:hAnsi="Traditional Arabic" w:cs="Traditional Arabic" w:hint="cs"/>
          <w:sz w:val="32"/>
          <w:szCs w:val="32"/>
          <w:rtl/>
        </w:rPr>
        <w:t>دينا الوقت الكافي لِإنقاذهما، و</w:t>
      </w:r>
      <w:r>
        <w:rPr>
          <w:rFonts w:ascii="Traditional Arabic" w:hAnsi="Traditional Arabic" w:cs="Traditional Arabic" w:hint="cs"/>
          <w:sz w:val="32"/>
          <w:szCs w:val="32"/>
          <w:rtl/>
        </w:rPr>
        <w:t>بعض البنادق التي فضلنا إنقاذ أصحابها من ورطة السبخة، وعجلات مدفع حركي صغير، وهذا حملناه مع عتاد آخر يمكن تصليحه بسهولة.</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دوميشال:" سيرتاح الجند قليلًا ومع البدايات الأولى للفجر، سنهجم على قبيلة الغرابة."</w:t>
      </w:r>
      <w:r>
        <w:rPr>
          <w:rStyle w:val="Appelnotedebasdep"/>
          <w:rFonts w:ascii="Traditional Arabic" w:hAnsi="Traditional Arabic" w:cs="Traditional Arabic"/>
          <w:sz w:val="32"/>
          <w:szCs w:val="32"/>
        </w:rPr>
        <w:footnoteReference w:customMarkFollows="1" w:id="56"/>
        <w:t>3</w:t>
      </w:r>
      <w:r>
        <w:rPr>
          <w:rFonts w:ascii="Traditional Arabic" w:hAnsi="Traditional Arabic" w:cs="Traditional Arabic" w:hint="cs"/>
          <w:sz w:val="32"/>
          <w:szCs w:val="32"/>
          <w:rtl/>
        </w:rPr>
        <w:t xml:space="preserve"> </w:t>
      </w:r>
    </w:p>
    <w:p w:rsidR="005821C6" w:rsidRDefault="005821C6" w:rsidP="005821C6">
      <w:pPr>
        <w:tabs>
          <w:tab w:val="left" w:pos="479"/>
        </w:tabs>
        <w:bidi/>
        <w:ind w:right="426"/>
        <w:jc w:val="both"/>
        <w:rPr>
          <w:rFonts w:ascii="Traditional Arabic" w:hAnsi="Traditional Arabic" w:cs="Traditional Arabic"/>
          <w:sz w:val="32"/>
          <w:szCs w:val="32"/>
          <w:rtl/>
        </w:rPr>
      </w:pPr>
    </w:p>
    <w:p w:rsidR="005821C6" w:rsidRDefault="005821C6" w:rsidP="005821C6">
      <w:pPr>
        <w:tabs>
          <w:tab w:val="left" w:pos="479"/>
        </w:tabs>
        <w:bidi/>
        <w:ind w:right="426"/>
        <w:jc w:val="both"/>
        <w:rPr>
          <w:rFonts w:ascii="Traditional Arabic" w:hAnsi="Traditional Arabic" w:cs="Traditional Arabic"/>
          <w:sz w:val="32"/>
          <w:szCs w:val="32"/>
          <w:rtl/>
        </w:rPr>
      </w:pPr>
    </w:p>
    <w:p w:rsidR="00C174F3" w:rsidRDefault="008858EF"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ب-</w:t>
      </w:r>
      <w:r w:rsidR="00C174F3">
        <w:rPr>
          <w:rFonts w:ascii="Traditional Arabic" w:hAnsi="Traditional Arabic" w:cs="Traditional Arabic" w:hint="cs"/>
          <w:sz w:val="32"/>
          <w:szCs w:val="32"/>
          <w:rtl/>
        </w:rPr>
        <w:t xml:space="preserve"> تبطيء السرد:</w:t>
      </w:r>
    </w:p>
    <w:p w:rsidR="00C174F3" w:rsidRDefault="00C3729D" w:rsidP="00F7796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استخدم</w:t>
      </w:r>
      <w:r w:rsidR="00C174F3">
        <w:rPr>
          <w:rFonts w:ascii="Traditional Arabic" w:hAnsi="Traditional Arabic" w:cs="Traditional Arabic" w:hint="cs"/>
          <w:sz w:val="32"/>
          <w:szCs w:val="32"/>
          <w:rtl/>
        </w:rPr>
        <w:t xml:space="preserve"> قراءة الراوي تقنية تبطئ السرد، حيث أعطى للوصف والحوار مكانة كبيرة في الرواية فقام بسرد كل التفاصيل والتركيز على الأوصاف بدقة عند تحدثه عن الأمير وعائلته، وكذا عاداته وتقاليده</w:t>
      </w:r>
      <w:r>
        <w:rPr>
          <w:rFonts w:ascii="Traditional Arabic" w:hAnsi="Traditional Arabic" w:cs="Traditional Arabic" w:hint="cs"/>
          <w:sz w:val="32"/>
          <w:szCs w:val="32"/>
          <w:rtl/>
        </w:rPr>
        <w:t xml:space="preserve"> (</w:t>
      </w:r>
      <w:r w:rsidR="00C174F3">
        <w:rPr>
          <w:rFonts w:ascii="Traditional Arabic" w:hAnsi="Traditional Arabic" w:cs="Traditional Arabic" w:hint="cs"/>
          <w:sz w:val="32"/>
          <w:szCs w:val="32"/>
          <w:rtl/>
        </w:rPr>
        <w:t>من أكل،</w:t>
      </w:r>
      <w:r>
        <w:rPr>
          <w:rFonts w:ascii="Traditional Arabic" w:hAnsi="Traditional Arabic" w:cs="Traditional Arabic" w:hint="cs"/>
          <w:sz w:val="32"/>
          <w:szCs w:val="32"/>
          <w:rtl/>
        </w:rPr>
        <w:t xml:space="preserve"> </w:t>
      </w:r>
      <w:r w:rsidR="00C174F3">
        <w:rPr>
          <w:rFonts w:ascii="Traditional Arabic" w:hAnsi="Traditional Arabic" w:cs="Traditional Arabic" w:hint="cs"/>
          <w:sz w:val="32"/>
          <w:szCs w:val="32"/>
          <w:rtl/>
        </w:rPr>
        <w:t>قراءة القرآن، حضوره في المسجد، صلاة الاستسقاء) مما يجعل شخصية الأمير عبد القادر تأثر وتبعث في القارئ روح وحُب الوطن، فيسهل على الراوي هدم الخطاب الاستعماري وإحياء الهوية فيتضامن المتلقي معه.</w:t>
      </w:r>
    </w:p>
    <w:p w:rsidR="00C174F3" w:rsidRDefault="00C174F3" w:rsidP="00F7796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كانت المعابر تتطاير في الهواء بعد أن فجرها البوعناني الذي كان يعرف مرتكزاتها الأساسية ولغّمها واحدة واحدة بما تبقى من بارود العقون. فصار كل شيء مظلما من جديد فكانت الأخشاب والأكياس وجذوع الأشجار والصخور تتطاير في الفضاءات مشتعلة كالنيازك. لم يتجرَّأ الجيش السلطاني الموحّد أن يقترب منها ظنّا منه أنّ المنطقة كلّها كانت ملغّمة ويمكن أن تنفجر في أيّة لحظة."</w:t>
      </w:r>
      <w:r>
        <w:rPr>
          <w:rStyle w:val="Appelnotedebasdep"/>
          <w:rFonts w:ascii="Traditional Arabic" w:hAnsi="Traditional Arabic" w:cs="Traditional Arabic"/>
          <w:sz w:val="32"/>
          <w:szCs w:val="32"/>
        </w:rPr>
        <w:footnoteReference w:customMarkFollows="1" w:id="57"/>
        <w:t>1</w:t>
      </w:r>
    </w:p>
    <w:p w:rsidR="00C174F3" w:rsidRDefault="00C174F3" w:rsidP="00F7796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أوقف الراوي السرد المتواصل للأحداث وقام بوصف تفجير البوعناني لمعابر الملويّة. </w:t>
      </w:r>
    </w:p>
    <w:p w:rsidR="00C174F3" w:rsidRDefault="00C174F3" w:rsidP="00F7796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حوار الأمير مع مصطفى بن التهامي:</w:t>
      </w:r>
    </w:p>
    <w:p w:rsidR="00C174F3" w:rsidRDefault="00C174F3" w:rsidP="00F7796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مصطفى:" ربّما ستكون هزيمة تريزل درسًا لهم.</w:t>
      </w:r>
    </w:p>
    <w:p w:rsidR="00C174F3" w:rsidRDefault="00C174F3" w:rsidP="00F7796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الأمير:" لا أعتقد ستكون مبررًّا لأنصار الاحتلال الكلّي للبلاد للانقضاض نهائيًّا على ما تبقى من معاهدة دوميشال أصبحت طبول الحرب تقرعُ نهارًا وجهرًا.</w:t>
      </w:r>
    </w:p>
    <w:p w:rsidR="00C174F3" w:rsidRDefault="00C174F3" w:rsidP="00F7796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مصطفى:" ... صحيح أن آلتهم الحربية أقوى من آلتنا، لكن شوكتنا ستزداد حدّة."</w:t>
      </w:r>
      <w:r>
        <w:rPr>
          <w:rStyle w:val="Appelnotedebasdep"/>
          <w:rFonts w:ascii="Traditional Arabic" w:hAnsi="Traditional Arabic" w:cs="Traditional Arabic"/>
          <w:sz w:val="32"/>
          <w:szCs w:val="32"/>
        </w:rPr>
        <w:footnoteReference w:customMarkFollows="1" w:id="58"/>
        <w:t>2</w:t>
      </w:r>
    </w:p>
    <w:p w:rsidR="00C174F3" w:rsidRDefault="00C174F3" w:rsidP="00F7796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حوار الأمير مع ليون روش:</w:t>
      </w:r>
    </w:p>
    <w:p w:rsidR="00C174F3" w:rsidRDefault="00C174F3" w:rsidP="00F7796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الأمير:" وأنت ياسي عمر ابن الروش ماذا تفكر. ماذا نفعل مع هذا الطّاغية الصغير؟.</w:t>
      </w:r>
    </w:p>
    <w:p w:rsidR="00C174F3" w:rsidRDefault="00C174F3" w:rsidP="00F7796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تململ ليون روش، مستشار الأمير الجديد، في مكانه قليلًا قبل أن يأخذ الكلمة:</w:t>
      </w:r>
    </w:p>
    <w:p w:rsidR="00C174F3" w:rsidRDefault="00C174F3" w:rsidP="00F7796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ليون روش:" يا سيدي السلطان أرى أنّ هذه وقاحة ويجب أن يعاقب عليها لا يمكن أن نتحدّث مع سلطان كبير بهذه اللغة."</w:t>
      </w:r>
      <w:r w:rsidR="00990757">
        <w:rPr>
          <w:rStyle w:val="Appelnotedebasdep"/>
          <w:rFonts w:ascii="Traditional Arabic" w:hAnsi="Traditional Arabic" w:cs="Traditional Arabic"/>
          <w:sz w:val="32"/>
          <w:szCs w:val="32"/>
        </w:rPr>
        <w:footnoteReference w:customMarkFollows="1" w:id="59"/>
        <w:t>3</w:t>
      </w:r>
    </w:p>
    <w:p w:rsidR="00C174F3" w:rsidRDefault="00C174F3" w:rsidP="00F7796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      وبعد التعرف على كيفية اشتغال الاستباقات، والاسترجاعات نستطيع القول أن هذه المفارقات الزمنية أدت دورا هاما في تفعيل الخطاب الاستعماري عن طريق الخلخلة الزمنية التي تكسب النّص الروائي جاذبيته، وتجنبه الرتابة المنقصة من قيمته الفنية والجمالية، فتحكم الروائي في سيرورة الزمن بتسريع تبطيء أحداث الرواية لتفعيل القارئ وجعله لا يقع في متاهات الخلط.</w:t>
      </w:r>
    </w:p>
    <w:p w:rsidR="00C174F3" w:rsidRDefault="00AA68CB" w:rsidP="00AA68CB">
      <w:pPr>
        <w:tabs>
          <w:tab w:val="left" w:pos="479"/>
        </w:tabs>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رابعا:</w:t>
      </w:r>
      <w:r w:rsidR="00C174F3" w:rsidRPr="00502F80">
        <w:rPr>
          <w:rFonts w:ascii="Traditional Arabic" w:hAnsi="Traditional Arabic" w:cs="Traditional Arabic" w:hint="cs"/>
          <w:b/>
          <w:bCs/>
          <w:sz w:val="32"/>
          <w:szCs w:val="32"/>
          <w:rtl/>
        </w:rPr>
        <w:t xml:space="preserve"> المكان:</w:t>
      </w:r>
    </w:p>
    <w:p w:rsidR="00C174F3" w:rsidRDefault="00C174F3" w:rsidP="00F7796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 </w:t>
      </w:r>
      <w:r w:rsidRPr="00502F80">
        <w:rPr>
          <w:rFonts w:ascii="Traditional Arabic" w:hAnsi="Traditional Arabic" w:cs="Traditional Arabic" w:hint="cs"/>
          <w:sz w:val="32"/>
          <w:szCs w:val="32"/>
          <w:rtl/>
        </w:rPr>
        <w:t>يعتبر المكان عنصرا</w:t>
      </w:r>
      <w:r>
        <w:rPr>
          <w:rFonts w:ascii="Traditional Arabic" w:hAnsi="Traditional Arabic" w:cs="Traditional Arabic" w:hint="cs"/>
          <w:b/>
          <w:bCs/>
          <w:sz w:val="32"/>
          <w:szCs w:val="32"/>
          <w:rtl/>
        </w:rPr>
        <w:t xml:space="preserve"> </w:t>
      </w:r>
      <w:r w:rsidRPr="00502F80">
        <w:rPr>
          <w:rFonts w:ascii="Traditional Arabic" w:hAnsi="Traditional Arabic" w:cs="Traditional Arabic" w:hint="cs"/>
          <w:sz w:val="32"/>
          <w:szCs w:val="32"/>
          <w:rtl/>
        </w:rPr>
        <w:t>تلازميا</w:t>
      </w:r>
      <w:r>
        <w:rPr>
          <w:rFonts w:ascii="Traditional Arabic" w:hAnsi="Traditional Arabic" w:cs="Traditional Arabic" w:hint="cs"/>
          <w:sz w:val="32"/>
          <w:szCs w:val="32"/>
          <w:rtl/>
        </w:rPr>
        <w:t xml:space="preserve"> في تشكيل البنية السردية، وطرفا أساسيا في المعادلة الإكتمالية لمقتضيات النّص، فهو في السرد بمثابة العمود الفقري الذي يربط أجزاء العمل بعضها ببعض، والخلفية التي قد تشكل الرؤيا التي قام لأجلها المنجز الإبداعي، فهو يتخذ أشكالا ويتضمن معاني عديدة بل إنه قد يكون في بعض الأحيان، الهدف من وجود العمل كله."</w:t>
      </w:r>
      <w:r w:rsidR="00990757">
        <w:rPr>
          <w:rStyle w:val="Appelnotedebasdep"/>
          <w:rFonts w:ascii="Traditional Arabic" w:hAnsi="Traditional Arabic" w:cs="Traditional Arabic"/>
          <w:sz w:val="32"/>
          <w:szCs w:val="32"/>
        </w:rPr>
        <w:footnoteReference w:customMarkFollows="1" w:id="60"/>
        <w:t>1</w:t>
      </w:r>
    </w:p>
    <w:p w:rsidR="00C174F3" w:rsidRDefault="00C174F3" w:rsidP="00F7796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سندرس في هذا العنصر عددا معينا من الأماكن وجدناها أساسية في الرواية ومرتبطة أكثر بالشخصيات حيث أنّها علامات تكشف اتجاهات الرواية وتطمح إلى خلق خصائص تمنح الخطاب الاستعماري سمة المكان. واختلفت الأماكن من فئة إلى أخرى واختلفت بدلالاتها وبتوظيفها داخل النّص وهو ما نلمسه في مما يلي:</w:t>
      </w:r>
    </w:p>
    <w:p w:rsidR="00C174F3" w:rsidRDefault="00E2225E" w:rsidP="00E2225E">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1- </w:t>
      </w:r>
      <w:r w:rsidR="00C174F3">
        <w:rPr>
          <w:rFonts w:ascii="Traditional Arabic" w:hAnsi="Traditional Arabic" w:cs="Traditional Arabic" w:hint="cs"/>
          <w:sz w:val="32"/>
          <w:szCs w:val="32"/>
          <w:rtl/>
        </w:rPr>
        <w:t>المكان والشخصية الوطنية:</w:t>
      </w:r>
    </w:p>
    <w:p w:rsidR="00C174F3" w:rsidRDefault="00C174F3" w:rsidP="00F77962">
      <w:pPr>
        <w:pStyle w:val="Paragraphedeliste"/>
        <w:numPr>
          <w:ilvl w:val="0"/>
          <w:numId w:val="21"/>
        </w:numPr>
        <w:tabs>
          <w:tab w:val="left" w:pos="479"/>
        </w:tabs>
        <w:bidi/>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t>المسجد:</w:t>
      </w:r>
    </w:p>
    <w:p w:rsidR="00C174F3" w:rsidRDefault="00C174F3" w:rsidP="00F77962">
      <w:pPr>
        <w:tabs>
          <w:tab w:val="left" w:pos="479"/>
        </w:tabs>
        <w:bidi/>
        <w:jc w:val="both"/>
        <w:rPr>
          <w:rFonts w:ascii="Traditional Arabic" w:hAnsi="Traditional Arabic" w:cs="Traditional Arabic"/>
          <w:sz w:val="32"/>
          <w:szCs w:val="32"/>
          <w:rtl/>
        </w:rPr>
      </w:pPr>
      <w:r w:rsidRPr="00502F80">
        <w:rPr>
          <w:rFonts w:ascii="Traditional Arabic" w:hAnsi="Traditional Arabic" w:cs="Traditional Arabic" w:hint="cs"/>
          <w:sz w:val="32"/>
          <w:szCs w:val="32"/>
          <w:rtl/>
        </w:rPr>
        <w:t xml:space="preserve">   اكتسى ا</w:t>
      </w:r>
      <w:r>
        <w:rPr>
          <w:rFonts w:ascii="Traditional Arabic" w:hAnsi="Traditional Arabic" w:cs="Traditional Arabic" w:hint="cs"/>
          <w:sz w:val="32"/>
          <w:szCs w:val="32"/>
          <w:rtl/>
        </w:rPr>
        <w:t>لمسجد في رواية الأمير عدة طوابع فلم يعد ذلك المكان المخصص للعبادة فقط، بل صار مكان للاجتماعات وإعلان الأخبار، ومكان للتشاور في شؤون الدولة." بعد صلاة الظهر وقف الإمام في المقدمة وخطب في النّاس... اليوم ستتم مبايعة هذا السلطان الذي سيحارب فلول الغزاة الذين سرقوا ال</w:t>
      </w:r>
      <w:r w:rsidR="00D34985">
        <w:rPr>
          <w:rFonts w:ascii="Traditional Arabic" w:hAnsi="Traditional Arabic" w:cs="Traditional Arabic" w:hint="cs"/>
          <w:sz w:val="32"/>
          <w:szCs w:val="32"/>
          <w:rtl/>
        </w:rPr>
        <w:t>بلاد وكرامة العباد و</w:t>
      </w:r>
      <w:r>
        <w:rPr>
          <w:rFonts w:ascii="Traditional Arabic" w:hAnsi="Traditional Arabic" w:cs="Traditional Arabic" w:hint="cs"/>
          <w:sz w:val="32"/>
          <w:szCs w:val="32"/>
          <w:rtl/>
        </w:rPr>
        <w:t>الكفَّار والمرتدين في السهول حتى حدود وهران. سنذهب كلّنا إلى مقام سيدي عبد القادر. أنصروه ينصركم الله."</w:t>
      </w:r>
      <w:r w:rsidR="00990757">
        <w:rPr>
          <w:rStyle w:val="Appelnotedebasdep"/>
          <w:rFonts w:ascii="Traditional Arabic" w:hAnsi="Traditional Arabic" w:cs="Traditional Arabic"/>
          <w:sz w:val="32"/>
          <w:szCs w:val="32"/>
        </w:rPr>
        <w:footnoteReference w:customMarkFollows="1" w:id="61"/>
        <w:t>2</w:t>
      </w:r>
      <w:r>
        <w:rPr>
          <w:rFonts w:ascii="Traditional Arabic" w:hAnsi="Traditional Arabic" w:cs="Traditional Arabic" w:hint="cs"/>
          <w:sz w:val="32"/>
          <w:szCs w:val="32"/>
          <w:rtl/>
        </w:rPr>
        <w:t xml:space="preserve">  </w:t>
      </w:r>
    </w:p>
    <w:p w:rsidR="00C174F3" w:rsidRDefault="00C174F3" w:rsidP="00F77962">
      <w:pPr>
        <w:tabs>
          <w:tab w:val="left" w:pos="479"/>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عندما امتلأ مسجد البيعة بالمصلين، تدخل الإمام الذي توغل في عمق المسجد... كل القبائل موجودة. نلتقي اليوم لتدارس ما حدث على أرض الإسلام التي لم يستطع ابن محي الدين الحفاظ عليها."</w:t>
      </w:r>
      <w:r w:rsidR="00990757">
        <w:rPr>
          <w:rStyle w:val="Appelnotedebasdep"/>
          <w:rFonts w:ascii="Traditional Arabic" w:hAnsi="Traditional Arabic" w:cs="Traditional Arabic"/>
          <w:sz w:val="32"/>
          <w:szCs w:val="32"/>
        </w:rPr>
        <w:footnoteReference w:customMarkFollows="1" w:id="62"/>
        <w:t>3</w:t>
      </w:r>
    </w:p>
    <w:p w:rsidR="00C174F3" w:rsidRDefault="005821C6" w:rsidP="00C174F3">
      <w:pPr>
        <w:tabs>
          <w:tab w:val="left" w:pos="479"/>
        </w:tabs>
        <w:bidi/>
        <w:ind w:right="426"/>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 xml:space="preserve">   و</w:t>
      </w:r>
      <w:r w:rsidR="00C174F3">
        <w:rPr>
          <w:rFonts w:ascii="Traditional Arabic" w:hAnsi="Traditional Arabic" w:cs="Traditional Arabic" w:hint="cs"/>
          <w:sz w:val="32"/>
          <w:szCs w:val="32"/>
          <w:rtl/>
        </w:rPr>
        <w:t>بذلك أصبح المسجد مكانا مفتوحا ليحمل دلالة الانفتاح بدل الانغلاق فالمسجد بالنسبة للأمير من الناحية النفسية والمعنوية هو مكان خلوته وانفراده.</w:t>
      </w:r>
    </w:p>
    <w:p w:rsidR="00C174F3" w:rsidRDefault="00C174F3" w:rsidP="00C174F3">
      <w:pPr>
        <w:pStyle w:val="Paragraphedeliste"/>
        <w:numPr>
          <w:ilvl w:val="0"/>
          <w:numId w:val="21"/>
        </w:numPr>
        <w:tabs>
          <w:tab w:val="left" w:pos="479"/>
        </w:tabs>
        <w:bidi/>
        <w:ind w:right="426"/>
        <w:jc w:val="both"/>
        <w:rPr>
          <w:rFonts w:ascii="Traditional Arabic" w:hAnsi="Traditional Arabic" w:cs="Traditional Arabic"/>
          <w:b/>
          <w:bCs/>
          <w:sz w:val="32"/>
          <w:szCs w:val="32"/>
        </w:rPr>
      </w:pPr>
      <w:r w:rsidRPr="00203674">
        <w:rPr>
          <w:rFonts w:ascii="Traditional Arabic" w:hAnsi="Traditional Arabic" w:cs="Traditional Arabic" w:hint="cs"/>
          <w:b/>
          <w:bCs/>
          <w:sz w:val="32"/>
          <w:szCs w:val="32"/>
          <w:rtl/>
        </w:rPr>
        <w:t>القصر:</w:t>
      </w:r>
    </w:p>
    <w:p w:rsidR="00C174F3" w:rsidRPr="00FB580D"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     </w:t>
      </w:r>
      <w:r w:rsidRPr="00FB580D">
        <w:rPr>
          <w:rFonts w:ascii="Traditional Arabic" w:hAnsi="Traditional Arabic" w:cs="Traditional Arabic" w:hint="cs"/>
          <w:sz w:val="32"/>
          <w:szCs w:val="32"/>
          <w:rtl/>
        </w:rPr>
        <w:t>هو المكان الأكثر ذكرا أقام به الأمير حيث طالت مدة سجنه هناك، فأجّج في نفس الأمير مشاعر الغربة والحنين إلى الوطن والعزلة ومرارة الألم، وهذا بسبب عدم وفاء فرنسا بالوعد الذي قطعته له." أُخذنا مباشرة نحو قلعة لامالق."</w:t>
      </w:r>
      <w:r w:rsidRPr="00FB580D">
        <w:rPr>
          <w:rFonts w:ascii="Traditional Arabic" w:hAnsi="Traditional Arabic" w:cs="Traditional Arabic"/>
          <w:sz w:val="32"/>
          <w:szCs w:val="32"/>
        </w:rPr>
        <w:t> «</w:t>
      </w:r>
      <w:r w:rsidRPr="00FB580D">
        <w:rPr>
          <w:rFonts w:ascii="Traditional Arabic" w:hAnsi="Traditional Arabic" w:cs="Traditional Arabic"/>
          <w:sz w:val="28"/>
          <w:szCs w:val="28"/>
        </w:rPr>
        <w:t> </w:t>
      </w:r>
      <w:r w:rsidRPr="00FB580D">
        <w:rPr>
          <w:rFonts w:asciiTheme="majorBidi" w:hAnsiTheme="majorBidi" w:cstheme="majorBidi"/>
          <w:sz w:val="28"/>
          <w:szCs w:val="28"/>
        </w:rPr>
        <w:t>Lamalgue</w:t>
      </w:r>
      <w:r w:rsidRPr="00FB580D">
        <w:rPr>
          <w:rFonts w:asciiTheme="majorBidi" w:hAnsiTheme="majorBidi" w:cstheme="majorBidi"/>
          <w:sz w:val="32"/>
          <w:szCs w:val="32"/>
        </w:rPr>
        <w:t> »  </w:t>
      </w:r>
      <w:r w:rsidRPr="00FB580D">
        <w:rPr>
          <w:rFonts w:ascii="Traditional Arabic" w:hAnsi="Traditional Arabic" w:cs="Traditional Arabic"/>
          <w:sz w:val="32"/>
          <w:szCs w:val="32"/>
          <w:rtl/>
          <w:lang w:bidi="ar-DZ"/>
        </w:rPr>
        <w:t>التي بدت لهم المكان المناسب لاستقبالنا أنا وحاشيتي المكونة</w:t>
      </w:r>
      <w:r w:rsidRPr="00FB580D">
        <w:rPr>
          <w:rFonts w:ascii="Traditional Arabic" w:hAnsi="Traditional Arabic" w:cs="Traditional Arabic" w:hint="cs"/>
          <w:sz w:val="32"/>
          <w:szCs w:val="32"/>
          <w:rtl/>
          <w:lang w:bidi="ar-DZ"/>
        </w:rPr>
        <w:t xml:space="preserve"> من ثمانية وثمانين شخص وحشروني كأي سارق أو رهينة... أقنعوني بالانتظار قليلا ريثما يتم الاتفاق مع الدول المستقبلة."</w:t>
      </w:r>
      <w:r w:rsidR="002000D5">
        <w:rPr>
          <w:rStyle w:val="Appelnotedebasdep"/>
          <w:rFonts w:ascii="Traditional Arabic" w:hAnsi="Traditional Arabic" w:cs="Traditional Arabic"/>
          <w:sz w:val="32"/>
          <w:szCs w:val="32"/>
          <w:lang w:bidi="ar-DZ"/>
        </w:rPr>
        <w:footnoteReference w:customMarkFollows="1" w:id="63"/>
        <w:t>1</w:t>
      </w:r>
    </w:p>
    <w:p w:rsidR="00C174F3" w:rsidRPr="00FB580D" w:rsidRDefault="00C174F3" w:rsidP="00C174F3">
      <w:pPr>
        <w:tabs>
          <w:tab w:val="left" w:pos="479"/>
        </w:tabs>
        <w:bidi/>
        <w:ind w:right="426"/>
        <w:jc w:val="both"/>
        <w:rPr>
          <w:rFonts w:ascii="Traditional Arabic" w:hAnsi="Traditional Arabic" w:cs="Traditional Arabic"/>
          <w:sz w:val="32"/>
          <w:szCs w:val="32"/>
          <w:rtl/>
          <w:lang w:bidi="ar-DZ"/>
        </w:rPr>
      </w:pPr>
      <w:r w:rsidRPr="00FB580D">
        <w:rPr>
          <w:rFonts w:ascii="Traditional Arabic" w:hAnsi="Traditional Arabic" w:cs="Traditional Arabic" w:hint="cs"/>
          <w:sz w:val="32"/>
          <w:szCs w:val="32"/>
          <w:rtl/>
          <w:lang w:bidi="ar-DZ"/>
        </w:rPr>
        <w:t>" بعدها أخذنا إلى قصر هنري الرابع وأنت تعرف البقية بقينا أياما وعندما بدأنا نتعود على المكان غيروه."</w:t>
      </w:r>
      <w:r w:rsidR="002000D5">
        <w:rPr>
          <w:rStyle w:val="Appelnotedebasdep"/>
          <w:rFonts w:ascii="Traditional Arabic" w:hAnsi="Traditional Arabic" w:cs="Traditional Arabic"/>
          <w:sz w:val="32"/>
          <w:szCs w:val="32"/>
          <w:lang w:bidi="ar-DZ"/>
        </w:rPr>
        <w:footnoteReference w:customMarkFollows="1" w:id="64"/>
        <w:t>2</w:t>
      </w:r>
    </w:p>
    <w:p w:rsidR="00C174F3"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وذكر أيضا معاناة الأمير وعائلته، وفقدانه لبعض من أهله ورفقائه بسبب بذاءة المكان." عبرت سحابة قلب الأمير فتذكّر أوجه كلّ الذين ماتوا من ذويه، من لامالق إلى هنري الرابع إلى أمبواز بسبب الإهمال وغبن المنفى والفقدان."</w:t>
      </w:r>
      <w:r w:rsidR="002000D5">
        <w:rPr>
          <w:rStyle w:val="Appelnotedebasdep"/>
          <w:rFonts w:ascii="Traditional Arabic" w:hAnsi="Traditional Arabic" w:cs="Traditional Arabic"/>
          <w:sz w:val="32"/>
          <w:szCs w:val="32"/>
          <w:lang w:bidi="ar-DZ"/>
        </w:rPr>
        <w:footnoteReference w:customMarkFollows="1" w:id="65"/>
        <w:t>3</w:t>
      </w:r>
      <w:r>
        <w:rPr>
          <w:rFonts w:ascii="Traditional Arabic" w:hAnsi="Traditional Arabic" w:cs="Traditional Arabic" w:hint="cs"/>
          <w:sz w:val="32"/>
          <w:szCs w:val="32"/>
          <w:rtl/>
          <w:lang w:bidi="ar-DZ"/>
        </w:rPr>
        <w:t xml:space="preserve"> </w:t>
      </w:r>
    </w:p>
    <w:p w:rsidR="00C174F3"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رغم كبر القصر إلا أنّه أخذ صفة الانغلاق بالنسبة للأمير فهو المكان عزله وسلب حريته، إلا عندما يقابل مونسينيور وبعض الجنرالات يصبح مكانا مفتوحا للتحاور والمناقشة، وتبادل المعلومات.</w:t>
      </w:r>
    </w:p>
    <w:p w:rsidR="00C174F3" w:rsidRDefault="00C174F3" w:rsidP="00C174F3">
      <w:pPr>
        <w:pStyle w:val="Paragraphedeliste"/>
        <w:numPr>
          <w:ilvl w:val="0"/>
          <w:numId w:val="21"/>
        </w:numPr>
        <w:tabs>
          <w:tab w:val="left" w:pos="479"/>
        </w:tabs>
        <w:bidi/>
        <w:ind w:right="426"/>
        <w:jc w:val="both"/>
        <w:rPr>
          <w:rFonts w:ascii="Traditional Arabic" w:hAnsi="Traditional Arabic" w:cs="Traditional Arabic"/>
          <w:b/>
          <w:bCs/>
          <w:sz w:val="32"/>
          <w:szCs w:val="32"/>
          <w:lang w:bidi="ar-DZ"/>
        </w:rPr>
      </w:pPr>
      <w:r w:rsidRPr="00203674">
        <w:rPr>
          <w:rFonts w:ascii="Traditional Arabic" w:hAnsi="Traditional Arabic" w:cs="Traditional Arabic" w:hint="cs"/>
          <w:b/>
          <w:bCs/>
          <w:sz w:val="32"/>
          <w:szCs w:val="32"/>
          <w:rtl/>
          <w:lang w:bidi="ar-DZ"/>
        </w:rPr>
        <w:t>الجبل:</w:t>
      </w:r>
    </w:p>
    <w:p w:rsidR="00C174F3" w:rsidRPr="00FB580D"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FB580D">
        <w:rPr>
          <w:rFonts w:ascii="Traditional Arabic" w:hAnsi="Traditional Arabic" w:cs="Traditional Arabic" w:hint="cs"/>
          <w:sz w:val="32"/>
          <w:szCs w:val="32"/>
          <w:rtl/>
          <w:lang w:bidi="ar-DZ"/>
        </w:rPr>
        <w:t>أخذ الجبل طابع التحدي، القوة والصمود فله دور كبير في حماية المناضلين، فيه تقوم معظم المعارك، وهو ملجأ الثوار وسبيلهم في تحرير الوطن من المستعمر." كانت رياح الخريف قد عادت من جديد بقوة. على قمم جبال الونشريس، لا يُسمع إلا حفيف الأشجار وهي تأن. تتمايل غصون ا</w:t>
      </w:r>
      <w:r>
        <w:rPr>
          <w:rFonts w:ascii="Traditional Arabic" w:hAnsi="Traditional Arabic" w:cs="Traditional Arabic" w:hint="cs"/>
          <w:sz w:val="32"/>
          <w:szCs w:val="32"/>
          <w:rtl/>
          <w:lang w:bidi="ar-DZ"/>
        </w:rPr>
        <w:t>لبلوط والصنوبر الحلبي عميقًا حت</w:t>
      </w:r>
      <w:r w:rsidRPr="00FB580D">
        <w:rPr>
          <w:rFonts w:ascii="Traditional Arabic" w:hAnsi="Traditional Arabic" w:cs="Traditional Arabic" w:hint="cs"/>
          <w:sz w:val="32"/>
          <w:szCs w:val="32"/>
          <w:rtl/>
          <w:lang w:bidi="ar-DZ"/>
        </w:rPr>
        <w:t>ى تلامس الأرض لتقوم من جديد وكأنها تقاوم موتًا محتوما."</w:t>
      </w:r>
      <w:r w:rsidR="003A5415">
        <w:rPr>
          <w:rStyle w:val="Appelnotedebasdep"/>
          <w:rFonts w:ascii="Traditional Arabic" w:hAnsi="Traditional Arabic" w:cs="Traditional Arabic"/>
          <w:sz w:val="32"/>
          <w:szCs w:val="32"/>
          <w:lang w:bidi="ar-DZ"/>
        </w:rPr>
        <w:footnoteReference w:customMarkFollows="1" w:id="66"/>
        <w:t>4</w:t>
      </w:r>
    </w:p>
    <w:p w:rsidR="00C174F3"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 توغل الأمير وخيالته في عمق المنحدرات المخروطيّة والعميقة تشبه المدافن الفرعونيّة القديمة بعد أن أُجبرَ على الدخول عميقًا فيما بين الشقوق الجبليّة لتفادي ضربات بيجو التي صارت موجعة."</w:t>
      </w:r>
      <w:r w:rsidR="00EB1CC0">
        <w:rPr>
          <w:rStyle w:val="Appelnotedebasdep"/>
          <w:rFonts w:ascii="Traditional Arabic" w:hAnsi="Traditional Arabic" w:cs="Traditional Arabic"/>
          <w:sz w:val="32"/>
          <w:szCs w:val="32"/>
          <w:lang w:bidi="ar-DZ"/>
        </w:rPr>
        <w:footnoteReference w:customMarkFollows="1" w:id="67"/>
        <w:t>1</w:t>
      </w:r>
    </w:p>
    <w:p w:rsidR="00C174F3"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الأراضي المحيطة طيّبة ثم إن المرتفعات الجبليّة تضمن لنا حدًا من الدفاع عن أنفسنا وذوينا أنا أفترض الحالات أكثر سوءا."</w:t>
      </w:r>
      <w:r w:rsidR="00EB1CC0">
        <w:rPr>
          <w:rStyle w:val="Appelnotedebasdep"/>
          <w:rFonts w:ascii="Traditional Arabic" w:hAnsi="Traditional Arabic" w:cs="Traditional Arabic"/>
          <w:sz w:val="32"/>
          <w:szCs w:val="32"/>
          <w:lang w:bidi="ar-DZ"/>
        </w:rPr>
        <w:footnoteReference w:customMarkFollows="1" w:id="68"/>
        <w:t>2</w:t>
      </w:r>
    </w:p>
    <w:p w:rsidR="00C174F3"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نزل فيلق الخيالة في شكل صفوف متوازية من ناحية المنفرج الواقع بين جبال كبدانة متبوعا بجزء يسير من المشاة...، قسم ظلّ يسير في طريقه بين المفرج، بينما فيلق آخر دار وراء الجبل، الثالث ظلّ يسير على مرأى القوات المغربية التي كانت قد بدأت حركتها."</w:t>
      </w:r>
      <w:r w:rsidR="00EB1CC0">
        <w:rPr>
          <w:rStyle w:val="Appelnotedebasdep"/>
          <w:rFonts w:ascii="Traditional Arabic" w:hAnsi="Traditional Arabic" w:cs="Traditional Arabic"/>
          <w:sz w:val="32"/>
          <w:szCs w:val="32"/>
          <w:lang w:bidi="ar-DZ"/>
        </w:rPr>
        <w:footnoteReference w:customMarkFollows="1" w:id="69"/>
        <w:t>3</w:t>
      </w:r>
    </w:p>
    <w:p w:rsidR="00C174F3"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يعتبر فضاء الجبل فضاءً مفتوحا، ومركزا للمقاومة، النضال، ورمزا لبطولة المجاهدين وتضحياتهم فكان الملاذ الوحيد للأمير وأتباعه في حروبه ضد المستعمر.</w:t>
      </w:r>
    </w:p>
    <w:p w:rsidR="00C174F3" w:rsidRDefault="00C174F3" w:rsidP="00C174F3">
      <w:pPr>
        <w:pStyle w:val="Paragraphedeliste"/>
        <w:numPr>
          <w:ilvl w:val="0"/>
          <w:numId w:val="21"/>
        </w:numPr>
        <w:tabs>
          <w:tab w:val="left" w:pos="479"/>
        </w:tabs>
        <w:bidi/>
        <w:ind w:right="426"/>
        <w:jc w:val="both"/>
        <w:rPr>
          <w:rFonts w:ascii="Traditional Arabic" w:hAnsi="Traditional Arabic" w:cs="Traditional Arabic"/>
          <w:b/>
          <w:bCs/>
          <w:sz w:val="32"/>
          <w:szCs w:val="32"/>
          <w:lang w:bidi="ar-DZ"/>
        </w:rPr>
      </w:pPr>
      <w:r w:rsidRPr="00203674">
        <w:rPr>
          <w:rFonts w:ascii="Traditional Arabic" w:hAnsi="Traditional Arabic" w:cs="Traditional Arabic" w:hint="cs"/>
          <w:b/>
          <w:bCs/>
          <w:sz w:val="32"/>
          <w:szCs w:val="32"/>
          <w:rtl/>
          <w:lang w:bidi="ar-DZ"/>
        </w:rPr>
        <w:t>الزمالة</w:t>
      </w:r>
      <w:r w:rsidR="00365866">
        <w:rPr>
          <w:rFonts w:ascii="Traditional Arabic" w:hAnsi="Traditional Arabic" w:cs="Traditional Arabic" w:hint="cs"/>
          <w:b/>
          <w:bCs/>
          <w:sz w:val="32"/>
          <w:szCs w:val="32"/>
          <w:rtl/>
          <w:lang w:bidi="ar-DZ"/>
        </w:rPr>
        <w:t xml:space="preserve"> (</w:t>
      </w:r>
      <w:r w:rsidRPr="00203674">
        <w:rPr>
          <w:rFonts w:ascii="Traditional Arabic" w:hAnsi="Traditional Arabic" w:cs="Traditional Arabic" w:hint="cs"/>
          <w:b/>
          <w:bCs/>
          <w:sz w:val="32"/>
          <w:szCs w:val="32"/>
          <w:rtl/>
          <w:lang w:bidi="ar-DZ"/>
        </w:rPr>
        <w:t xml:space="preserve">المدينة المرتحلة): </w:t>
      </w:r>
    </w:p>
    <w:p w:rsidR="00C174F3" w:rsidRPr="00FB580D"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FB580D">
        <w:rPr>
          <w:rFonts w:ascii="Traditional Arabic" w:hAnsi="Traditional Arabic" w:cs="Traditional Arabic" w:hint="cs"/>
          <w:sz w:val="32"/>
          <w:szCs w:val="32"/>
          <w:rtl/>
          <w:lang w:bidi="ar-DZ"/>
        </w:rPr>
        <w:t>تعد المدينة من أهم شرايين الوطن فهي فضاء للأمن والحرية وتعتبر مدينة الزمالة فضاءً رَحِبًا وصورة لمدينة عسكرية منتقلة تتمتع بالاتساع والرحابة، وموقعا هاما للأمير وأتباعه، فحمل الأمير على عاتقه تغيير الدولة وبنائها بمبادئ تجعله يقف في وجه المستعمر.</w:t>
      </w:r>
    </w:p>
    <w:p w:rsidR="00C174F3" w:rsidRDefault="00C174F3" w:rsidP="005821C6">
      <w:pPr>
        <w:tabs>
          <w:tab w:val="left" w:pos="479"/>
        </w:tabs>
        <w:bidi/>
        <w:spacing w:after="0"/>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وكانت الزمالة تكبر كلما شُردت القبائل ودُمرت مساكنهم وحقولهم."</w:t>
      </w:r>
      <w:r w:rsidR="00EB1CC0">
        <w:rPr>
          <w:rStyle w:val="Appelnotedebasdep"/>
          <w:rFonts w:ascii="Traditional Arabic" w:hAnsi="Traditional Arabic" w:cs="Traditional Arabic"/>
          <w:sz w:val="32"/>
          <w:szCs w:val="32"/>
          <w:lang w:bidi="ar-DZ"/>
        </w:rPr>
        <w:footnoteReference w:customMarkFollows="1" w:id="70"/>
        <w:t>4</w:t>
      </w:r>
      <w:r w:rsidRPr="00203674">
        <w:rPr>
          <w:rFonts w:ascii="Traditional Arabic" w:hAnsi="Traditional Arabic" w:cs="Traditional Arabic" w:hint="cs"/>
          <w:sz w:val="32"/>
          <w:szCs w:val="32"/>
          <w:rtl/>
          <w:lang w:bidi="ar-DZ"/>
        </w:rPr>
        <w:t xml:space="preserve"> </w:t>
      </w:r>
    </w:p>
    <w:p w:rsidR="00C174F3" w:rsidRDefault="00C174F3" w:rsidP="005821C6">
      <w:pPr>
        <w:tabs>
          <w:tab w:val="left" w:pos="479"/>
        </w:tabs>
        <w:bidi/>
        <w:spacing w:after="0"/>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الزمالة لم تكن هي الهدف ولكن لا خيار له في ذلك. لقد سقطت كل القلاع أو دمرت، عاصمة يوم واحد فقط ثم تنتقل إلى مكان آخر."</w:t>
      </w:r>
      <w:r w:rsidR="00EB1CC0">
        <w:rPr>
          <w:rStyle w:val="Appelnotedebasdep"/>
          <w:rFonts w:ascii="Traditional Arabic" w:hAnsi="Traditional Arabic" w:cs="Traditional Arabic"/>
          <w:sz w:val="32"/>
          <w:szCs w:val="32"/>
          <w:lang w:bidi="ar-DZ"/>
        </w:rPr>
        <w:footnoteReference w:customMarkFollows="1" w:id="71"/>
        <w:t>5</w:t>
      </w:r>
    </w:p>
    <w:p w:rsidR="00C174F3" w:rsidRDefault="00C174F3" w:rsidP="005821C6">
      <w:pPr>
        <w:tabs>
          <w:tab w:val="left" w:pos="479"/>
        </w:tabs>
        <w:bidi/>
        <w:spacing w:after="0"/>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أستغرب أيّها السلطان أن تتحرّك دولة بكاملها على ظهر مجموعة من الجِمال."</w:t>
      </w:r>
      <w:r w:rsidR="00EB1CC0">
        <w:rPr>
          <w:rStyle w:val="Appelnotedebasdep"/>
          <w:rFonts w:ascii="Traditional Arabic" w:hAnsi="Traditional Arabic" w:cs="Traditional Arabic"/>
          <w:sz w:val="32"/>
          <w:szCs w:val="32"/>
          <w:lang w:bidi="ar-DZ"/>
        </w:rPr>
        <w:footnoteReference w:customMarkFollows="1" w:id="72"/>
        <w:t>6</w:t>
      </w:r>
    </w:p>
    <w:p w:rsidR="00C174F3" w:rsidRDefault="00C174F3" w:rsidP="005821C6">
      <w:pPr>
        <w:tabs>
          <w:tab w:val="left" w:pos="479"/>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ثم عاد الأمير إلى تخطيطاته،... والتفكير جدّيًا في إعادة تنظيم الزمالة أو ما تبقى منها وهو يعرف جيدًا أن الدولة لا يمكن تصورها إلا في الثبات."</w:t>
      </w:r>
      <w:r w:rsidR="00EB1CC0">
        <w:rPr>
          <w:rStyle w:val="Appelnotedebasdep"/>
          <w:rFonts w:ascii="Traditional Arabic" w:hAnsi="Traditional Arabic" w:cs="Traditional Arabic"/>
          <w:sz w:val="32"/>
          <w:szCs w:val="32"/>
          <w:lang w:bidi="ar-DZ"/>
        </w:rPr>
        <w:footnoteReference w:customMarkFollows="1" w:id="73"/>
        <w:t>7</w:t>
      </w:r>
    </w:p>
    <w:p w:rsidR="00C174F3" w:rsidRDefault="00C174F3" w:rsidP="005821C6">
      <w:pPr>
        <w:tabs>
          <w:tab w:val="left" w:pos="479"/>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ظل الأمير في صراع دائم بين البناء والهدم، بين طموحه لتأسيس دولة مستقلة والخلاص من المستعمر، وخيانة بني جلدته. هذا ما يجعل المدينة المنتقلة فضاءً مفتوحا للأمير يبحث فيها عن الأمن والاستقرار.</w:t>
      </w:r>
    </w:p>
    <w:p w:rsidR="00C174F3" w:rsidRDefault="00E2225E"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w:t>
      </w:r>
      <w:r w:rsidR="00C174F3">
        <w:rPr>
          <w:rFonts w:ascii="Traditional Arabic" w:hAnsi="Traditional Arabic" w:cs="Traditional Arabic" w:hint="cs"/>
          <w:sz w:val="32"/>
          <w:szCs w:val="32"/>
          <w:rtl/>
          <w:lang w:bidi="ar-DZ"/>
        </w:rPr>
        <w:t xml:space="preserve"> المكان والشخصية المستعمرة:</w:t>
      </w:r>
    </w:p>
    <w:p w:rsidR="00C174F3" w:rsidRDefault="00C174F3" w:rsidP="00C174F3">
      <w:pPr>
        <w:pStyle w:val="Paragraphedeliste"/>
        <w:numPr>
          <w:ilvl w:val="0"/>
          <w:numId w:val="21"/>
        </w:numPr>
        <w:tabs>
          <w:tab w:val="left" w:pos="479"/>
        </w:tabs>
        <w:bidi/>
        <w:ind w:right="426"/>
        <w:jc w:val="both"/>
        <w:rPr>
          <w:rFonts w:ascii="Traditional Arabic" w:hAnsi="Traditional Arabic" w:cs="Traditional Arabic"/>
          <w:b/>
          <w:bCs/>
          <w:sz w:val="32"/>
          <w:szCs w:val="32"/>
          <w:lang w:bidi="ar-DZ"/>
        </w:rPr>
      </w:pPr>
      <w:r w:rsidRPr="00203674">
        <w:rPr>
          <w:rFonts w:ascii="Traditional Arabic" w:hAnsi="Traditional Arabic" w:cs="Traditional Arabic" w:hint="cs"/>
          <w:b/>
          <w:bCs/>
          <w:sz w:val="32"/>
          <w:szCs w:val="32"/>
          <w:rtl/>
          <w:lang w:bidi="ar-DZ"/>
        </w:rPr>
        <w:t>المدينة:</w:t>
      </w:r>
    </w:p>
    <w:p w:rsidR="00C174F3" w:rsidRPr="00FB580D" w:rsidRDefault="00C174F3" w:rsidP="005821C6">
      <w:pPr>
        <w:tabs>
          <w:tab w:val="left" w:pos="479"/>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FB580D">
        <w:rPr>
          <w:rFonts w:ascii="Traditional Arabic" w:hAnsi="Traditional Arabic" w:cs="Traditional Arabic" w:hint="cs"/>
          <w:sz w:val="32"/>
          <w:szCs w:val="32"/>
          <w:rtl/>
          <w:lang w:bidi="ar-DZ"/>
        </w:rPr>
        <w:t xml:space="preserve">هي قلب الوطن كونها حلقة وصل تربط بين المجتمعات والشعوب، وتميز الاختلاف الثقافي بين شخص وآخر، فكانت محل صراع في رواية الأمير بين محتل مغتصب مقوض للهوية الجزائرية، وبين وطني ثوري مدافع عن أرضه، وشعبه. </w:t>
      </w:r>
    </w:p>
    <w:p w:rsidR="00C174F3" w:rsidRPr="00203674" w:rsidRDefault="00C174F3" w:rsidP="005821C6">
      <w:pPr>
        <w:tabs>
          <w:tab w:val="left" w:pos="479"/>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دوميشال، بعد محاولات متعددة، استولى على جزء كبير من البايلك الوهراني"</w:t>
      </w:r>
      <w:r w:rsidR="00883F55">
        <w:rPr>
          <w:rStyle w:val="Appelnotedebasdep"/>
          <w:rFonts w:ascii="Traditional Arabic" w:hAnsi="Traditional Arabic" w:cs="Traditional Arabic"/>
          <w:sz w:val="32"/>
          <w:szCs w:val="32"/>
          <w:lang w:bidi="ar-DZ"/>
        </w:rPr>
        <w:footnoteReference w:customMarkFollows="1" w:id="74"/>
        <w:t>1</w:t>
      </w:r>
    </w:p>
    <w:p w:rsidR="00C174F3" w:rsidRDefault="00C174F3" w:rsidP="005821C6">
      <w:pPr>
        <w:tabs>
          <w:tab w:val="left" w:pos="479"/>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معسكر كانت مجرد ذاكرة، لقد دمرت في الهجمة الأولى ولم يعد بالإمكان الاتكال على مردودها."</w:t>
      </w:r>
      <w:r w:rsidR="00883F55">
        <w:rPr>
          <w:rStyle w:val="Appelnotedebasdep"/>
          <w:rFonts w:ascii="Traditional Arabic" w:hAnsi="Traditional Arabic" w:cs="Traditional Arabic"/>
          <w:sz w:val="32"/>
          <w:szCs w:val="32"/>
          <w:lang w:bidi="ar-DZ"/>
        </w:rPr>
        <w:footnoteReference w:customMarkFollows="1" w:id="75"/>
        <w:t>2</w:t>
      </w:r>
    </w:p>
    <w:p w:rsidR="00C174F3" w:rsidRDefault="00C174F3" w:rsidP="005821C6">
      <w:pPr>
        <w:tabs>
          <w:tab w:val="left" w:pos="479"/>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هاهم يتّجهون نحو معسكر التي سيحتلونها لا محالة."</w:t>
      </w:r>
      <w:r w:rsidR="00883F55">
        <w:rPr>
          <w:rStyle w:val="Appelnotedebasdep"/>
          <w:rFonts w:ascii="Traditional Arabic" w:hAnsi="Traditional Arabic" w:cs="Traditional Arabic"/>
          <w:sz w:val="32"/>
          <w:szCs w:val="32"/>
          <w:lang w:bidi="ar-DZ"/>
        </w:rPr>
        <w:footnoteReference w:customMarkFollows="1" w:id="76"/>
        <w:t>3</w:t>
      </w:r>
    </w:p>
    <w:p w:rsidR="00C174F3" w:rsidRDefault="00C174F3" w:rsidP="005821C6">
      <w:pPr>
        <w:tabs>
          <w:tab w:val="left" w:pos="479"/>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لقد تعدّدت المدن المذكورة في الرواية وارتبطت بفضائيين فضاء مغلق للأمير وأتباعه بعد احتلالها، وفضاءً مفتوح للمستعمر الذي حاول اكتسابها وامتلاكها كمدينة وهران ومعسكر، وغيرها من المدن التي كانت مكانا للصراع بينهما.</w:t>
      </w:r>
    </w:p>
    <w:p w:rsidR="00C174F3" w:rsidRDefault="00C174F3" w:rsidP="005821C6">
      <w:pPr>
        <w:pStyle w:val="Paragraphedeliste"/>
        <w:numPr>
          <w:ilvl w:val="0"/>
          <w:numId w:val="21"/>
        </w:numPr>
        <w:tabs>
          <w:tab w:val="left" w:pos="479"/>
        </w:tabs>
        <w:bidi/>
        <w:jc w:val="both"/>
        <w:rPr>
          <w:rFonts w:ascii="Traditional Arabic" w:hAnsi="Traditional Arabic" w:cs="Traditional Arabic"/>
          <w:b/>
          <w:bCs/>
          <w:sz w:val="32"/>
          <w:szCs w:val="32"/>
          <w:lang w:bidi="ar-DZ"/>
        </w:rPr>
      </w:pPr>
      <w:r w:rsidRPr="00203674">
        <w:rPr>
          <w:rFonts w:ascii="Traditional Arabic" w:hAnsi="Traditional Arabic" w:cs="Traditional Arabic" w:hint="cs"/>
          <w:b/>
          <w:bCs/>
          <w:sz w:val="32"/>
          <w:szCs w:val="32"/>
          <w:rtl/>
          <w:lang w:bidi="ar-DZ"/>
        </w:rPr>
        <w:t>الجبل:</w:t>
      </w:r>
    </w:p>
    <w:p w:rsidR="00C174F3" w:rsidRDefault="00C174F3" w:rsidP="005821C6">
      <w:pPr>
        <w:tabs>
          <w:tab w:val="left" w:pos="479"/>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FB580D">
        <w:rPr>
          <w:rFonts w:ascii="Traditional Arabic" w:hAnsi="Traditional Arabic" w:cs="Traditional Arabic" w:hint="cs"/>
          <w:sz w:val="32"/>
          <w:szCs w:val="32"/>
          <w:rtl/>
          <w:lang w:bidi="ar-DZ"/>
        </w:rPr>
        <w:t>احتل الجبل مساحة واسعة في الرواية إذ يُعد مكانا للصراعات بين المسْتَعْمِرْ و المسُتَعُمَرْ، فأخذ صفتين: الانفتاح  والانغلاق على حسب الانتصار والهزيمة، يحمل صفة الانفتاح عندما ينتصر المستعمر على الوطني الجزائري فتضع قوته وجبروته، أما ميزة الانغلاق تجلّت في خسارته للعديد من المعارك ضد الجزائري المناضل المتصدي له.</w:t>
      </w:r>
    </w:p>
    <w:p w:rsidR="00F77962" w:rsidRPr="00FB580D" w:rsidRDefault="00F77962" w:rsidP="00F77962">
      <w:pPr>
        <w:tabs>
          <w:tab w:val="left" w:pos="479"/>
        </w:tabs>
        <w:bidi/>
        <w:jc w:val="both"/>
        <w:rPr>
          <w:rFonts w:ascii="Traditional Arabic" w:hAnsi="Traditional Arabic" w:cs="Traditional Arabic"/>
          <w:sz w:val="32"/>
          <w:szCs w:val="32"/>
          <w:rtl/>
          <w:lang w:bidi="ar-DZ"/>
        </w:rPr>
      </w:pPr>
    </w:p>
    <w:p w:rsidR="00C174F3"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 مجزرة أُخرجت فيها السكاكين التي لمعت تحت أشعة الشمس المنكسرة من غيمات داكنة لتغيب من جديد تحت عواء الذئاب الذي انبعث مبكرًا من الزّوايا الخالية للجِبال والوِهاد والمدينة."</w:t>
      </w:r>
      <w:r>
        <w:rPr>
          <w:rStyle w:val="Appelnotedebasdep"/>
          <w:rFonts w:ascii="Traditional Arabic" w:hAnsi="Traditional Arabic" w:cs="Traditional Arabic"/>
          <w:sz w:val="32"/>
          <w:szCs w:val="32"/>
          <w:lang w:bidi="ar-DZ"/>
        </w:rPr>
        <w:footnoteReference w:customMarkFollows="1" w:id="77"/>
        <w:t>1</w:t>
      </w:r>
    </w:p>
    <w:p w:rsidR="00C174F3"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لم يكن الكولونيل يوسف راضيا عن هذه الوجهة، فقد كان يفضل الزحف نحو جبال عمور،... استمرّت عملية العبور ليلة بكاملها وحتى الصباح قبل أن تتوغّل قوات الدوق دومال عميقًا باتجاه عين طاجين."</w:t>
      </w:r>
      <w:r>
        <w:rPr>
          <w:rStyle w:val="Appelnotedebasdep"/>
          <w:rFonts w:ascii="Traditional Arabic" w:hAnsi="Traditional Arabic" w:cs="Traditional Arabic"/>
          <w:sz w:val="32"/>
          <w:szCs w:val="32"/>
          <w:lang w:bidi="ar-DZ"/>
        </w:rPr>
        <w:footnoteReference w:customMarkFollows="1" w:id="78"/>
        <w:t>2</w:t>
      </w:r>
    </w:p>
    <w:p w:rsidR="00C174F3"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هي جريمة بلا شك، ولكن يجب أن توضع بجانبها جرائم أخرى كتلك التي ارتكبها بلّيسيه في جبال الظاهرة لقبيلة بكاملها ببشرها وغنمها وزرعها."</w:t>
      </w:r>
      <w:r>
        <w:rPr>
          <w:rStyle w:val="Appelnotedebasdep"/>
          <w:rFonts w:ascii="Traditional Arabic" w:hAnsi="Traditional Arabic" w:cs="Traditional Arabic"/>
          <w:sz w:val="32"/>
          <w:szCs w:val="32"/>
          <w:lang w:bidi="ar-DZ"/>
        </w:rPr>
        <w:footnoteReference w:customMarkFollows="1" w:id="79"/>
        <w:t>3</w:t>
      </w:r>
    </w:p>
    <w:p w:rsidR="00C174F3"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إن المكان هو الأكثر التصاقا بحياة البشر، كون أن الأمكنة لها وقعها الخاص، في توطيد علاقة الإنسان بمحيطه وتاريخه، هذا ما أبرزته رواية" كتاب الأمير" في تطرقها للفضاء المكاني ومدى التصاق شخصياتها به،  والذي جسد هذه العلاقة أكثر حالة الأمير عبد القادر الشعورية التي تتراوح بين استرجاعه للوقائع والأحداث، وقساوة العيش في هذا المكان( أي قصر أمبواز)، فقد جعل الروائي من انفتاح الأمكنة، تفسيرًا خاصا لقراءة الذات، في علاقتها بالذاكرة والمكان.</w:t>
      </w:r>
    </w:p>
    <w:p w:rsidR="00C174F3" w:rsidRDefault="00C174F3" w:rsidP="00AA68CB">
      <w:pPr>
        <w:tabs>
          <w:tab w:val="left" w:pos="479"/>
        </w:tabs>
        <w:bidi/>
        <w:ind w:right="426"/>
        <w:jc w:val="both"/>
        <w:rPr>
          <w:rFonts w:ascii="Traditional Arabic" w:hAnsi="Traditional Arabic" w:cs="Traditional Arabic"/>
          <w:b/>
          <w:bCs/>
          <w:sz w:val="32"/>
          <w:szCs w:val="32"/>
          <w:rtl/>
          <w:lang w:bidi="ar-DZ"/>
        </w:rPr>
      </w:pPr>
      <w:r w:rsidRPr="00AA68CB">
        <w:rPr>
          <w:rFonts w:ascii="Traditional Arabic" w:hAnsi="Traditional Arabic" w:cs="Traditional Arabic" w:hint="cs"/>
          <w:b/>
          <w:bCs/>
          <w:sz w:val="32"/>
          <w:szCs w:val="32"/>
          <w:rtl/>
          <w:lang w:bidi="ar-DZ"/>
        </w:rPr>
        <w:t xml:space="preserve">    </w:t>
      </w:r>
      <w:r w:rsidR="00AA68CB" w:rsidRPr="00AA68CB">
        <w:rPr>
          <w:rFonts w:ascii="Traditional Arabic" w:hAnsi="Traditional Arabic" w:cs="Traditional Arabic" w:hint="cs"/>
          <w:b/>
          <w:bCs/>
          <w:sz w:val="32"/>
          <w:szCs w:val="32"/>
          <w:rtl/>
          <w:lang w:bidi="ar-DZ"/>
        </w:rPr>
        <w:t>خامسا</w:t>
      </w:r>
      <w:r w:rsidR="00AA68C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Pr="00026712">
        <w:rPr>
          <w:rFonts w:ascii="Traditional Arabic" w:hAnsi="Traditional Arabic" w:cs="Traditional Arabic" w:hint="cs"/>
          <w:b/>
          <w:bCs/>
          <w:sz w:val="32"/>
          <w:szCs w:val="32"/>
          <w:rtl/>
          <w:lang w:bidi="ar-DZ"/>
        </w:rPr>
        <w:t>اللغة</w:t>
      </w:r>
      <w:r>
        <w:rPr>
          <w:rFonts w:ascii="Traditional Arabic" w:hAnsi="Traditional Arabic" w:cs="Traditional Arabic" w:hint="cs"/>
          <w:b/>
          <w:bCs/>
          <w:sz w:val="32"/>
          <w:szCs w:val="32"/>
          <w:rtl/>
          <w:lang w:bidi="ar-DZ"/>
        </w:rPr>
        <w:t>:</w:t>
      </w:r>
    </w:p>
    <w:p w:rsidR="00C174F3"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هي القالب التي يصب فيه الروائي أفكاره، ويجسد رؤيته في صورة مادية محسوسة، وينقل من خلال رؤيته للناس والأشياء من حوله، فاللغة تنطق الشخصيات، وتتكشف الأحداث، وتنضج البيئة، ويتعرف القارئ على طبيعة التجربة التي يعبر عنها الكاتب."</w:t>
      </w:r>
      <w:r>
        <w:rPr>
          <w:rStyle w:val="Appelnotedebasdep"/>
          <w:rFonts w:ascii="Traditional Arabic" w:hAnsi="Traditional Arabic" w:cs="Traditional Arabic"/>
          <w:sz w:val="32"/>
          <w:szCs w:val="32"/>
          <w:lang w:bidi="ar-DZ"/>
        </w:rPr>
        <w:footnoteReference w:customMarkFollows="1" w:id="80"/>
        <w:t>4</w:t>
      </w:r>
      <w:r>
        <w:rPr>
          <w:rFonts w:ascii="Traditional Arabic" w:hAnsi="Traditional Arabic" w:cs="Traditional Arabic" w:hint="cs"/>
          <w:sz w:val="32"/>
          <w:szCs w:val="32"/>
          <w:rtl/>
          <w:lang w:bidi="ar-DZ"/>
        </w:rPr>
        <w:t xml:space="preserve"> </w:t>
      </w:r>
    </w:p>
    <w:p w:rsidR="00C174F3"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استخدم الراوي لترسيخ الهوية وتبيان خطاب الآخر مجموعة من التقنيات نجدها في ما يلي:</w:t>
      </w:r>
    </w:p>
    <w:p w:rsidR="00C174F3" w:rsidRDefault="00AA68CB" w:rsidP="00C3729D">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w:t>
      </w:r>
      <w:r w:rsidR="00C174F3">
        <w:rPr>
          <w:rFonts w:ascii="Traditional Arabic" w:hAnsi="Traditional Arabic" w:cs="Traditional Arabic" w:hint="cs"/>
          <w:sz w:val="32"/>
          <w:szCs w:val="32"/>
          <w:rtl/>
          <w:lang w:bidi="ar-DZ"/>
        </w:rPr>
        <w:t xml:space="preserve"> السرد:" يشتمل جميع المستوى التعبيري في العمل الروائي، بما في ذلك الحوار والوصف، والسرد بهذا المفهوم يقابل الحكي، ويشكل معه حلقة تستوعب النص كله."</w:t>
      </w:r>
      <w:r w:rsidR="00F46941">
        <w:rPr>
          <w:rStyle w:val="Appelnotedebasdep"/>
          <w:rFonts w:ascii="Traditional Arabic" w:hAnsi="Traditional Arabic" w:cs="Traditional Arabic"/>
          <w:sz w:val="32"/>
          <w:szCs w:val="32"/>
          <w:lang w:bidi="ar-DZ"/>
        </w:rPr>
        <w:footnoteReference w:customMarkFollows="1" w:id="81"/>
        <w:t>5</w:t>
      </w:r>
    </w:p>
    <w:p w:rsidR="00C174F3" w:rsidRPr="002B72C6"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اتخذ الكاتب لغة السرد في هدم الخطاب الاستعماري حيث عاد إلى قصة قد أعربها في الصفحة </w:t>
      </w:r>
      <w:r w:rsidRPr="00026712">
        <w:rPr>
          <w:rFonts w:ascii="Traditional Arabic" w:hAnsi="Traditional Arabic" w:cs="Traditional Arabic" w:hint="cs"/>
          <w:sz w:val="28"/>
          <w:szCs w:val="28"/>
          <w:rtl/>
          <w:lang w:bidi="ar-DZ"/>
        </w:rPr>
        <w:t>207</w:t>
      </w:r>
      <w:r>
        <w:rPr>
          <w:rFonts w:ascii="Traditional Arabic" w:hAnsi="Traditional Arabic" w:cs="Traditional Arabic" w:hint="cs"/>
          <w:sz w:val="28"/>
          <w:szCs w:val="28"/>
          <w:rtl/>
          <w:lang w:bidi="ar-DZ"/>
        </w:rPr>
        <w:t xml:space="preserve"> </w:t>
      </w:r>
      <w:r w:rsidRPr="00026712">
        <w:rPr>
          <w:rFonts w:ascii="Traditional Arabic" w:hAnsi="Traditional Arabic" w:cs="Traditional Arabic" w:hint="cs"/>
          <w:sz w:val="32"/>
          <w:szCs w:val="32"/>
          <w:rtl/>
          <w:lang w:bidi="ar-DZ"/>
        </w:rPr>
        <w:t>حينما</w:t>
      </w:r>
      <w:r>
        <w:rPr>
          <w:rFonts w:ascii="Traditional Arabic" w:hAnsi="Traditional Arabic" w:cs="Traditional Arabic" w:hint="cs"/>
          <w:sz w:val="32"/>
          <w:szCs w:val="32"/>
          <w:rtl/>
          <w:lang w:bidi="ar-DZ"/>
        </w:rPr>
        <w:t xml:space="preserve"> تحدث عن معاهدة الأمير وبيجو حول السلم." قبل أن ندخل في ساحة الحرب والمعارك القاسية، إنسانيتي تجاه العرب واتجاه جنودي تحتم عليّ أن أقترح عليكم السلم قبل الحرب. السياسة تجبرني على فعل ذلك مثلها مثل الإنسانية، لأنك إذا رفضت السلم الذي أمنحه لك، ستتحمل مسؤولية الحرب ونتائجها المدمرة."</w:t>
      </w:r>
      <w:r w:rsidR="00552E47">
        <w:rPr>
          <w:rStyle w:val="Appelnotedebasdep"/>
          <w:rFonts w:ascii="Traditional Arabic" w:hAnsi="Traditional Arabic" w:cs="Traditional Arabic"/>
          <w:sz w:val="32"/>
          <w:szCs w:val="32"/>
          <w:lang w:bidi="ar-DZ"/>
        </w:rPr>
        <w:footnoteReference w:customMarkFollows="1" w:id="82"/>
        <w:t>1</w:t>
      </w:r>
      <w:r>
        <w:rPr>
          <w:rFonts w:ascii="Traditional Arabic" w:hAnsi="Traditional Arabic" w:cs="Traditional Arabic" w:hint="cs"/>
          <w:sz w:val="32"/>
          <w:szCs w:val="32"/>
          <w:rtl/>
          <w:lang w:bidi="ar-DZ"/>
        </w:rPr>
        <w:t xml:space="preserve"> ولقد جاءت لغتها متناسقة،و استخدم الراوي جون موبي ساردا مشاركا لكي يؤثر في القارئ ويجعله يشعر بهذا الخطاب الذي كان مدمرا للهوية الجزائرية، ورد في القول" الآن يجب إخضاع العرب </w:t>
      </w:r>
      <w:r w:rsidRPr="002B72C6">
        <w:rPr>
          <w:rFonts w:ascii="Traditional Arabic" w:hAnsi="Traditional Arabic" w:cs="Traditional Arabic" w:hint="cs"/>
          <w:sz w:val="32"/>
          <w:szCs w:val="32"/>
          <w:rtl/>
          <w:lang w:bidi="ar-DZ"/>
        </w:rPr>
        <w:t>وتسليط الحرب الشاملة. يجب أن يظلّ العلم الفرنسي هو العلم الوحيد الذي يرفرف على الممتلكات الإفريقية الحرب الضروريّة التي نخوضها اليوم ليست هي الهدف النهائيّ. لا نفع من وراء حملة بدون استيطان."</w:t>
      </w:r>
      <w:r w:rsidR="00552E47">
        <w:rPr>
          <w:rStyle w:val="Appelnotedebasdep"/>
          <w:rFonts w:ascii="Traditional Arabic" w:hAnsi="Traditional Arabic" w:cs="Traditional Arabic"/>
          <w:sz w:val="32"/>
          <w:szCs w:val="32"/>
          <w:lang w:bidi="ar-DZ"/>
        </w:rPr>
        <w:footnoteReference w:customMarkFollows="1" w:id="83"/>
        <w:t>2</w:t>
      </w:r>
    </w:p>
    <w:p w:rsidR="00C174F3" w:rsidRPr="002B72C6" w:rsidRDefault="00C174F3" w:rsidP="00C174F3">
      <w:pPr>
        <w:tabs>
          <w:tab w:val="left" w:pos="479"/>
        </w:tabs>
        <w:bidi/>
        <w:ind w:right="426"/>
        <w:jc w:val="both"/>
        <w:rPr>
          <w:rFonts w:ascii="Traditional Arabic" w:hAnsi="Traditional Arabic" w:cs="Traditional Arabic"/>
          <w:sz w:val="32"/>
          <w:szCs w:val="32"/>
          <w:rtl/>
          <w:lang w:bidi="ar-DZ"/>
        </w:rPr>
      </w:pPr>
      <w:r w:rsidRPr="002B72C6">
        <w:rPr>
          <w:rFonts w:ascii="Traditional Arabic" w:hAnsi="Traditional Arabic" w:cs="Traditional Arabic" w:hint="cs"/>
          <w:sz w:val="32"/>
          <w:szCs w:val="32"/>
          <w:rtl/>
          <w:lang w:bidi="ar-DZ"/>
        </w:rPr>
        <w:t>وحافظ على الهوية بذكره لطرق ووسائل اعتمدها الأمير من كتابة، وسلاح ضد المستعمر للدفاع عن وطنه وضمان هويته." كان حلمي أن أجعل مدينة حرب ولكن كذلك دار علم وثقافة كما كانت. الوقت لم يسعفنا والحرب حرمتنا من علمنة المدينة."</w:t>
      </w:r>
      <w:r w:rsidR="00552E47">
        <w:rPr>
          <w:rStyle w:val="Appelnotedebasdep"/>
          <w:rFonts w:ascii="Traditional Arabic" w:hAnsi="Traditional Arabic" w:cs="Traditional Arabic"/>
          <w:sz w:val="32"/>
          <w:szCs w:val="32"/>
          <w:lang w:bidi="ar-DZ"/>
        </w:rPr>
        <w:footnoteReference w:customMarkFollows="1" w:id="84"/>
        <w:t>3</w:t>
      </w:r>
    </w:p>
    <w:p w:rsidR="00C174F3" w:rsidRPr="002B72C6" w:rsidRDefault="00C174F3" w:rsidP="00C174F3">
      <w:pPr>
        <w:tabs>
          <w:tab w:val="left" w:pos="479"/>
        </w:tabs>
        <w:bidi/>
        <w:ind w:right="426"/>
        <w:jc w:val="both"/>
        <w:rPr>
          <w:rFonts w:ascii="Traditional Arabic" w:hAnsi="Traditional Arabic" w:cs="Traditional Arabic"/>
          <w:sz w:val="32"/>
          <w:szCs w:val="32"/>
          <w:rtl/>
          <w:lang w:bidi="ar-DZ"/>
        </w:rPr>
      </w:pPr>
      <w:r w:rsidRPr="002B72C6">
        <w:rPr>
          <w:rFonts w:ascii="Traditional Arabic" w:hAnsi="Traditional Arabic" w:cs="Traditional Arabic" w:hint="cs"/>
          <w:sz w:val="32"/>
          <w:szCs w:val="32"/>
          <w:rtl/>
          <w:lang w:bidi="ar-DZ"/>
        </w:rPr>
        <w:t>" سأحارب كل من ينكر سلطاني الذي هو سلطان الله. وكل من ساعد أعدائنا فهو عدو لنا و عدو لدينه."</w:t>
      </w:r>
      <w:r w:rsidR="00552E47">
        <w:rPr>
          <w:rStyle w:val="Appelnotedebasdep"/>
          <w:rFonts w:ascii="Traditional Arabic" w:hAnsi="Traditional Arabic" w:cs="Traditional Arabic"/>
          <w:sz w:val="32"/>
          <w:szCs w:val="32"/>
          <w:lang w:bidi="ar-DZ"/>
        </w:rPr>
        <w:footnoteReference w:customMarkFollows="1" w:id="85"/>
        <w:t>4</w:t>
      </w:r>
    </w:p>
    <w:p w:rsidR="00C174F3" w:rsidRPr="002B72C6" w:rsidRDefault="00C174F3" w:rsidP="00C174F3">
      <w:pPr>
        <w:tabs>
          <w:tab w:val="left" w:pos="479"/>
        </w:tabs>
        <w:bidi/>
        <w:ind w:right="426"/>
        <w:jc w:val="both"/>
        <w:rPr>
          <w:rFonts w:ascii="Traditional Arabic" w:hAnsi="Traditional Arabic" w:cs="Traditional Arabic"/>
          <w:sz w:val="32"/>
          <w:szCs w:val="32"/>
          <w:rtl/>
          <w:lang w:bidi="ar-DZ"/>
        </w:rPr>
      </w:pPr>
      <w:r w:rsidRPr="002B72C6">
        <w:rPr>
          <w:rFonts w:ascii="Traditional Arabic" w:hAnsi="Traditional Arabic" w:cs="Traditional Arabic" w:hint="cs"/>
          <w:sz w:val="32"/>
          <w:szCs w:val="32"/>
          <w:rtl/>
          <w:lang w:bidi="ar-DZ"/>
        </w:rPr>
        <w:t>" إذ قبلوا بالاتفاقية فأهلاً وسهلاً وإذا لم يقتنعوا، لا أنا منهم ولا هم مني. وليسلك كل واحد طريقه.، إذا داسوا على المعاهدة سأكون أنا أول من يحمل السيف ضدهم ويقاتلهم بلا هداوة."</w:t>
      </w:r>
      <w:r w:rsidR="00552E47">
        <w:rPr>
          <w:rStyle w:val="Appelnotedebasdep"/>
          <w:rFonts w:ascii="Traditional Arabic" w:hAnsi="Traditional Arabic" w:cs="Traditional Arabic"/>
          <w:sz w:val="32"/>
          <w:szCs w:val="32"/>
          <w:lang w:bidi="ar-DZ"/>
        </w:rPr>
        <w:footnoteReference w:customMarkFollows="1" w:id="86"/>
        <w:t>5</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C3729D">
        <w:rPr>
          <w:rFonts w:ascii="Traditional Arabic" w:hAnsi="Traditional Arabic" w:cs="Traditional Arabic" w:hint="cs"/>
          <w:sz w:val="32"/>
          <w:szCs w:val="32"/>
          <w:rtl/>
        </w:rPr>
        <w:tab/>
      </w:r>
      <w:r>
        <w:rPr>
          <w:rFonts w:ascii="Traditional Arabic" w:hAnsi="Traditional Arabic" w:cs="Traditional Arabic" w:hint="cs"/>
          <w:sz w:val="32"/>
          <w:szCs w:val="32"/>
          <w:rtl/>
        </w:rPr>
        <w:t xml:space="preserve"> </w:t>
      </w:r>
      <w:r w:rsidRPr="002B72C6">
        <w:rPr>
          <w:rFonts w:ascii="Traditional Arabic" w:hAnsi="Traditional Arabic" w:cs="Traditional Arabic" w:hint="cs"/>
          <w:sz w:val="32"/>
          <w:szCs w:val="32"/>
          <w:rtl/>
        </w:rPr>
        <w:t>ونجد الراوي قد مزج بين لغة السرد ولغة الوصف من خلال وصفه لمدينة تكدا</w:t>
      </w:r>
      <w:r>
        <w:rPr>
          <w:rFonts w:ascii="Traditional Arabic" w:hAnsi="Traditional Arabic" w:cs="Traditional Arabic" w:hint="cs"/>
          <w:sz w:val="32"/>
          <w:szCs w:val="32"/>
          <w:rtl/>
        </w:rPr>
        <w:t xml:space="preserve"> </w:t>
      </w:r>
      <w:r w:rsidRPr="002B72C6">
        <w:rPr>
          <w:rFonts w:ascii="Traditional Arabic" w:hAnsi="Traditional Arabic" w:cs="Traditional Arabic" w:hint="cs"/>
          <w:sz w:val="32"/>
          <w:szCs w:val="32"/>
          <w:rtl/>
        </w:rPr>
        <w:t>مت." تكدا</w:t>
      </w:r>
      <w:r>
        <w:rPr>
          <w:rFonts w:ascii="Traditional Arabic" w:hAnsi="Traditional Arabic" w:cs="Traditional Arabic" w:hint="cs"/>
          <w:sz w:val="32"/>
          <w:szCs w:val="32"/>
          <w:rtl/>
        </w:rPr>
        <w:t xml:space="preserve"> </w:t>
      </w:r>
      <w:r w:rsidRPr="002B72C6">
        <w:rPr>
          <w:rFonts w:ascii="Traditional Arabic" w:hAnsi="Traditional Arabic" w:cs="Traditional Arabic" w:hint="cs"/>
          <w:sz w:val="32"/>
          <w:szCs w:val="32"/>
          <w:rtl/>
        </w:rPr>
        <w:t xml:space="preserve">مت كانت المكان الملائم... أسّست هذه المدينة من طرف عبد الرحمان بن رستم سنة </w:t>
      </w:r>
      <w:r w:rsidRPr="002B72C6">
        <w:rPr>
          <w:rFonts w:ascii="Traditional Arabic" w:hAnsi="Traditional Arabic" w:cs="Traditional Arabic" w:hint="cs"/>
          <w:sz w:val="28"/>
          <w:szCs w:val="28"/>
          <w:rtl/>
        </w:rPr>
        <w:t>761</w:t>
      </w:r>
      <w:r w:rsidRPr="002B72C6">
        <w:rPr>
          <w:rFonts w:ascii="Traditional Arabic" w:hAnsi="Traditional Arabic" w:cs="Traditional Arabic" w:hint="cs"/>
          <w:sz w:val="32"/>
          <w:szCs w:val="32"/>
          <w:rtl/>
        </w:rPr>
        <w:t xml:space="preserve"> عندما استولى الفاطميون وأخليت في </w:t>
      </w:r>
      <w:r w:rsidRPr="002B72C6">
        <w:rPr>
          <w:rFonts w:ascii="Traditional Arabic" w:hAnsi="Traditional Arabic" w:cs="Traditional Arabic" w:hint="cs"/>
          <w:sz w:val="28"/>
          <w:szCs w:val="28"/>
          <w:rtl/>
        </w:rPr>
        <w:t>909</w:t>
      </w:r>
      <w:r w:rsidRPr="002B72C6">
        <w:rPr>
          <w:rFonts w:ascii="Traditional Arabic" w:hAnsi="Traditional Arabic" w:cs="Traditional Arabic" w:hint="cs"/>
          <w:sz w:val="32"/>
          <w:szCs w:val="32"/>
          <w:rtl/>
        </w:rPr>
        <w:t xml:space="preserve"> بأشجارها العملاقة والبلوط والزيتون </w:t>
      </w:r>
      <w:r>
        <w:rPr>
          <w:rFonts w:ascii="Traditional Arabic" w:hAnsi="Traditional Arabic" w:cs="Traditional Arabic" w:hint="cs"/>
          <w:sz w:val="32"/>
          <w:szCs w:val="32"/>
          <w:rtl/>
        </w:rPr>
        <w:t>والتربة الصلبة والجبال كانت</w:t>
      </w:r>
      <w:r w:rsidRPr="002B72C6">
        <w:rPr>
          <w:rFonts w:ascii="Traditional Arabic" w:hAnsi="Traditional Arabic" w:cs="Traditional Arabic" w:hint="cs"/>
          <w:sz w:val="32"/>
          <w:szCs w:val="32"/>
          <w:rtl/>
        </w:rPr>
        <w:t xml:space="preserve"> نموذجيّة في صدّ</w:t>
      </w:r>
      <w:r>
        <w:rPr>
          <w:rFonts w:ascii="Traditional Arabic" w:hAnsi="Traditional Arabic" w:cs="Traditional Arabic" w:hint="cs"/>
          <w:sz w:val="32"/>
          <w:szCs w:val="32"/>
          <w:rtl/>
        </w:rPr>
        <w:t xml:space="preserve"> الهجمات الكثيرة."</w:t>
      </w:r>
      <w:r w:rsidR="00552E47">
        <w:rPr>
          <w:rStyle w:val="Appelnotedebasdep"/>
          <w:rFonts w:ascii="Traditional Arabic" w:hAnsi="Traditional Arabic" w:cs="Traditional Arabic"/>
          <w:sz w:val="32"/>
          <w:szCs w:val="32"/>
        </w:rPr>
        <w:footnoteReference w:customMarkFollows="1" w:id="87"/>
        <w:t>6</w:t>
      </w:r>
    </w:p>
    <w:p w:rsidR="00C3729D" w:rsidRDefault="00C3729D" w:rsidP="00C3729D">
      <w:pPr>
        <w:tabs>
          <w:tab w:val="left" w:pos="479"/>
        </w:tabs>
        <w:bidi/>
        <w:ind w:right="426"/>
        <w:jc w:val="both"/>
        <w:rPr>
          <w:rFonts w:ascii="Traditional Arabic" w:hAnsi="Traditional Arabic" w:cs="Traditional Arabic"/>
          <w:sz w:val="32"/>
          <w:szCs w:val="32"/>
          <w:rtl/>
        </w:rPr>
      </w:pPr>
    </w:p>
    <w:p w:rsidR="00C174F3" w:rsidRDefault="00AA68CB"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2-</w:t>
      </w:r>
      <w:r w:rsidR="00C174F3">
        <w:rPr>
          <w:rFonts w:ascii="Traditional Arabic" w:hAnsi="Traditional Arabic" w:cs="Traditional Arabic" w:hint="cs"/>
          <w:sz w:val="32"/>
          <w:szCs w:val="32"/>
          <w:rtl/>
        </w:rPr>
        <w:t xml:space="preserve"> لغة الحوار :</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وقد اعتمد على لغة الحوار في أكثر من موضع نتيجة لاقتصارها وإيجازها اللغوي، لكي يخرج القارئ من السرد المتواصل ويدخله في قالب جديد يعبده عن الملل، وإعطاء الرواية منحى مغاير ويفعل القارئ من خلال الحوارات بين المستعمر الذي يسعى إلى التحطيم والهدم، وبين الوطني المدافع عن ذاته.</w:t>
      </w:r>
    </w:p>
    <w:p w:rsidR="00C174F3" w:rsidRDefault="00C174F3" w:rsidP="00C174F3">
      <w:pPr>
        <w:pStyle w:val="Paragraphedeliste"/>
        <w:numPr>
          <w:ilvl w:val="0"/>
          <w:numId w:val="21"/>
        </w:numPr>
        <w:tabs>
          <w:tab w:val="left" w:pos="479"/>
        </w:tabs>
        <w:bidi/>
        <w:ind w:right="426"/>
        <w:jc w:val="both"/>
        <w:rPr>
          <w:rFonts w:ascii="Traditional Arabic" w:hAnsi="Traditional Arabic" w:cs="Traditional Arabic"/>
          <w:sz w:val="32"/>
          <w:szCs w:val="32"/>
        </w:rPr>
      </w:pPr>
      <w:r>
        <w:rPr>
          <w:rFonts w:ascii="Traditional Arabic" w:hAnsi="Traditional Arabic" w:cs="Traditional Arabic" w:hint="cs"/>
          <w:sz w:val="32"/>
          <w:szCs w:val="32"/>
          <w:rtl/>
        </w:rPr>
        <w:t>حوار وطني:</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الأمير:" ولهذا أقول إذا قبلوا بالسلم، فنحن له وإذا عادوا للحرب نكون قد جهزنا ما يكفي للمقاومة.</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أحد خلفائه: يا أمير المؤمنين وكيف لنا أن نصدِّق روميًّا جاء يحاربنا؟ حرق زرعنا ونهب أموالنا وسبى نساءنا واليوم يقترح علينا سلمًا خسرنا فيه أكثر مما ربحنا؟."</w:t>
      </w:r>
      <w:r w:rsidR="00BF4FD1">
        <w:rPr>
          <w:rStyle w:val="Appelnotedebasdep"/>
          <w:rFonts w:ascii="Traditional Arabic" w:hAnsi="Traditional Arabic" w:cs="Traditional Arabic"/>
          <w:sz w:val="32"/>
          <w:szCs w:val="32"/>
        </w:rPr>
        <w:footnoteReference w:customMarkFollows="1" w:id="88"/>
        <w:t>1</w:t>
      </w:r>
    </w:p>
    <w:p w:rsidR="00C174F3" w:rsidRDefault="00C174F3" w:rsidP="00C174F3">
      <w:pPr>
        <w:pStyle w:val="Paragraphedeliste"/>
        <w:numPr>
          <w:ilvl w:val="0"/>
          <w:numId w:val="21"/>
        </w:numPr>
        <w:tabs>
          <w:tab w:val="left" w:pos="479"/>
        </w:tabs>
        <w:bidi/>
        <w:ind w:right="426"/>
        <w:jc w:val="both"/>
        <w:rPr>
          <w:rFonts w:ascii="Traditional Arabic" w:hAnsi="Traditional Arabic" w:cs="Traditional Arabic"/>
          <w:sz w:val="32"/>
          <w:szCs w:val="32"/>
        </w:rPr>
      </w:pPr>
      <w:r>
        <w:rPr>
          <w:rFonts w:ascii="Traditional Arabic" w:hAnsi="Traditional Arabic" w:cs="Traditional Arabic" w:hint="cs"/>
          <w:sz w:val="32"/>
          <w:szCs w:val="32"/>
          <w:rtl/>
        </w:rPr>
        <w:t>حوار المستعمر:</w:t>
      </w:r>
    </w:p>
    <w:p w:rsidR="00C174F3" w:rsidRPr="00273850" w:rsidRDefault="00C174F3" w:rsidP="00C174F3">
      <w:pPr>
        <w:tabs>
          <w:tab w:val="left" w:pos="479"/>
        </w:tabs>
        <w:bidi/>
        <w:ind w:right="426"/>
        <w:jc w:val="both"/>
        <w:rPr>
          <w:rFonts w:ascii="Traditional Arabic" w:hAnsi="Traditional Arabic" w:cs="Traditional Arabic"/>
          <w:sz w:val="32"/>
          <w:szCs w:val="32"/>
          <w:rtl/>
        </w:rPr>
      </w:pPr>
      <w:r w:rsidRPr="00273850">
        <w:rPr>
          <w:rFonts w:ascii="Traditional Arabic" w:hAnsi="Traditional Arabic" w:cs="Traditional Arabic" w:hint="cs"/>
          <w:sz w:val="32"/>
          <w:szCs w:val="32"/>
          <w:rtl/>
        </w:rPr>
        <w:t>شونقارييه:" تدمير مصانع البارود والأسلحة لا يكفيان يا سيدي، لأنّهم في هذه الحالة سيعودون إلى المدينة مرة أخرى عندما نغادرها.</w:t>
      </w:r>
    </w:p>
    <w:p w:rsidR="00C174F3" w:rsidRPr="00273850" w:rsidRDefault="00C174F3" w:rsidP="00C174F3">
      <w:pPr>
        <w:tabs>
          <w:tab w:val="left" w:pos="479"/>
        </w:tabs>
        <w:bidi/>
        <w:ind w:right="426"/>
        <w:jc w:val="both"/>
        <w:rPr>
          <w:rFonts w:ascii="Traditional Arabic" w:hAnsi="Traditional Arabic" w:cs="Traditional Arabic"/>
          <w:sz w:val="32"/>
          <w:szCs w:val="32"/>
          <w:rtl/>
        </w:rPr>
      </w:pPr>
      <w:r w:rsidRPr="00273850">
        <w:rPr>
          <w:rFonts w:ascii="Traditional Arabic" w:hAnsi="Traditional Arabic" w:cs="Traditional Arabic" w:hint="cs"/>
          <w:sz w:val="32"/>
          <w:szCs w:val="32"/>
          <w:rtl/>
        </w:rPr>
        <w:t>كلوزيل: ومن قال لك أنّنا سنترك لهم مدينة. أعتقد أنّ الأمير هذه المرة سيفهم الدرس جيِّدًا عندما يعود سيجد الرماد والأدخنة."</w:t>
      </w:r>
      <w:r w:rsidR="00BF4FD1">
        <w:rPr>
          <w:rStyle w:val="Appelnotedebasdep"/>
          <w:rFonts w:ascii="Traditional Arabic" w:hAnsi="Traditional Arabic" w:cs="Traditional Arabic"/>
          <w:sz w:val="32"/>
          <w:szCs w:val="32"/>
        </w:rPr>
        <w:footnoteReference w:customMarkFollows="1" w:id="89"/>
        <w:t>2</w:t>
      </w:r>
    </w:p>
    <w:p w:rsidR="00C174F3" w:rsidRDefault="00C174F3" w:rsidP="00C174F3">
      <w:pPr>
        <w:tabs>
          <w:tab w:val="left" w:pos="479"/>
        </w:tabs>
        <w:bidi/>
        <w:ind w:right="426"/>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كان للغة العربية الحظ الأوفر لنسج خيوط الرواية لإثبات الهوية والذات الجزائرية دون أن ننسى دور اللغة الأجنبية التي اتخذت عدة قوالب، فظهرت في شكل أسماء شخصيات، وجرائد ورسائل، فأعطت الفرصة للآخر لكي يتكلم بلغته.</w:t>
      </w:r>
    </w:p>
    <w:p w:rsidR="00C174F3" w:rsidRPr="00FB580D" w:rsidRDefault="00C174F3" w:rsidP="00C174F3">
      <w:pPr>
        <w:tabs>
          <w:tab w:val="left" w:pos="479"/>
        </w:tabs>
        <w:bidi/>
        <w:ind w:right="426"/>
        <w:jc w:val="both"/>
        <w:rPr>
          <w:rFonts w:ascii="Traditional Arabic" w:hAnsi="Traditional Arabic" w:cs="Traditional Arabic"/>
          <w:sz w:val="24"/>
          <w:szCs w:val="24"/>
          <w:rtl/>
        </w:rPr>
      </w:pPr>
      <w:r>
        <w:rPr>
          <w:rFonts w:ascii="Traditional Arabic" w:hAnsi="Traditional Arabic" w:cs="Traditional Arabic" w:hint="cs"/>
          <w:sz w:val="32"/>
          <w:szCs w:val="32"/>
          <w:rtl/>
        </w:rPr>
        <w:t xml:space="preserve">      " مونسينسيور أنطوان ديبوش</w:t>
      </w:r>
      <w:r>
        <w:rPr>
          <w:rFonts w:ascii="Traditional Arabic" w:hAnsi="Traditional Arabic" w:cs="Traditional Arabic"/>
          <w:sz w:val="32"/>
          <w:szCs w:val="32"/>
        </w:rPr>
        <w:t xml:space="preserve">      « </w:t>
      </w:r>
      <w:r w:rsidRPr="004E6DF9">
        <w:rPr>
          <w:rFonts w:ascii="Traditional Arabic" w:hAnsi="Traditional Arabic" w:cs="Traditional Arabic"/>
          <w:sz w:val="28"/>
          <w:szCs w:val="28"/>
        </w:rPr>
        <w:t>Antoine Adolphe Dupuch</w:t>
      </w:r>
      <w:r>
        <w:rPr>
          <w:rFonts w:ascii="Traditional Arabic" w:hAnsi="Traditional Arabic" w:cs="Traditional Arabic"/>
          <w:sz w:val="28"/>
          <w:szCs w:val="28"/>
        </w:rPr>
        <w:t> » </w:t>
      </w:r>
      <w:r w:rsidRPr="00FB580D">
        <w:rPr>
          <w:rFonts w:ascii="Traditional Arabic" w:hAnsi="Traditional Arabic" w:cs="Traditional Arabic" w:hint="cs"/>
          <w:sz w:val="24"/>
          <w:szCs w:val="24"/>
          <w:rtl/>
        </w:rPr>
        <w:t>الراوية (ص</w:t>
      </w:r>
      <w:r>
        <w:rPr>
          <w:rFonts w:ascii="Traditional Arabic" w:hAnsi="Traditional Arabic" w:cs="Traditional Arabic" w:hint="cs"/>
          <w:sz w:val="28"/>
          <w:szCs w:val="28"/>
          <w:rtl/>
        </w:rPr>
        <w:t>:</w:t>
      </w:r>
      <w:r>
        <w:rPr>
          <w:rFonts w:ascii="Traditional Arabic" w:hAnsi="Traditional Arabic" w:cs="Traditional Arabic"/>
          <w:sz w:val="28"/>
          <w:szCs w:val="28"/>
        </w:rPr>
        <w:t>(</w:t>
      </w:r>
      <w:r w:rsidRPr="00FB580D">
        <w:rPr>
          <w:rFonts w:ascii="Traditional Arabic" w:hAnsi="Traditional Arabic" w:cs="Traditional Arabic"/>
          <w:sz w:val="20"/>
          <w:szCs w:val="20"/>
        </w:rPr>
        <w:t>26</w:t>
      </w:r>
    </w:p>
    <w:p w:rsidR="00C174F3"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28"/>
          <w:szCs w:val="28"/>
          <w:rtl/>
        </w:rPr>
        <w:t xml:space="preserve">      </w:t>
      </w:r>
      <w:r w:rsidRPr="004E6DF9">
        <w:rPr>
          <w:rFonts w:ascii="Traditional Arabic" w:hAnsi="Traditional Arabic" w:cs="Traditional Arabic" w:hint="cs"/>
          <w:sz w:val="32"/>
          <w:szCs w:val="32"/>
          <w:rtl/>
        </w:rPr>
        <w:t>"</w:t>
      </w:r>
      <w:r w:rsidRPr="004E6DF9">
        <w:rPr>
          <w:rFonts w:ascii="Traditional Arabic" w:hAnsi="Traditional Arabic" w:cs="Traditional Arabic"/>
          <w:sz w:val="32"/>
          <w:szCs w:val="32"/>
        </w:rPr>
        <w:t> </w:t>
      </w:r>
      <w:r w:rsidRPr="004E6DF9">
        <w:rPr>
          <w:rFonts w:ascii="Traditional Arabic" w:hAnsi="Traditional Arabic" w:cs="Traditional Arabic" w:hint="cs"/>
          <w:sz w:val="32"/>
          <w:szCs w:val="32"/>
          <w:rtl/>
        </w:rPr>
        <w:t>الجنرال دو</w:t>
      </w:r>
      <w:r>
        <w:rPr>
          <w:rFonts w:ascii="Traditional Arabic" w:hAnsi="Traditional Arabic" w:cs="Traditional Arabic"/>
          <w:sz w:val="32"/>
          <w:szCs w:val="32"/>
        </w:rPr>
        <w:t xml:space="preserve"> </w:t>
      </w:r>
      <w:r w:rsidRPr="004E6DF9">
        <w:rPr>
          <w:rFonts w:ascii="Traditional Arabic" w:hAnsi="Traditional Arabic" w:cs="Traditional Arabic" w:hint="cs"/>
          <w:sz w:val="32"/>
          <w:szCs w:val="32"/>
          <w:rtl/>
        </w:rPr>
        <w:t>لا مورس</w:t>
      </w:r>
      <w:r>
        <w:rPr>
          <w:rFonts w:ascii="Traditional Arabic" w:hAnsi="Traditional Arabic" w:cs="Traditional Arabic" w:hint="cs"/>
          <w:sz w:val="32"/>
          <w:szCs w:val="32"/>
          <w:rtl/>
          <w:lang w:bidi="ar-DZ"/>
        </w:rPr>
        <w:t>ي</w:t>
      </w:r>
      <w:r w:rsidRPr="004E6DF9">
        <w:rPr>
          <w:rFonts w:ascii="Traditional Arabic" w:hAnsi="Traditional Arabic" w:cs="Traditional Arabic" w:hint="cs"/>
          <w:sz w:val="32"/>
          <w:szCs w:val="32"/>
          <w:rtl/>
        </w:rPr>
        <w:t>ا</w:t>
      </w:r>
      <w:r>
        <w:rPr>
          <w:rFonts w:ascii="Traditional Arabic" w:hAnsi="Traditional Arabic" w:cs="Traditional Arabic" w:hint="cs"/>
          <w:sz w:val="32"/>
          <w:szCs w:val="32"/>
          <w:rtl/>
        </w:rPr>
        <w:t>ر</w:t>
      </w:r>
      <w:r>
        <w:rPr>
          <w:rFonts w:ascii="Traditional Arabic" w:hAnsi="Traditional Arabic" w:cs="Traditional Arabic"/>
          <w:sz w:val="28"/>
          <w:szCs w:val="28"/>
        </w:rPr>
        <w:t xml:space="preserve"> « </w:t>
      </w:r>
      <w:r w:rsidRPr="004E6DF9">
        <w:rPr>
          <w:rFonts w:ascii="Traditional Arabic" w:hAnsi="Traditional Arabic" w:cs="Traditional Arabic"/>
          <w:sz w:val="28"/>
          <w:szCs w:val="28"/>
        </w:rPr>
        <w:t>Le Général De Lamoricière  </w:t>
      </w:r>
      <w:r>
        <w:rPr>
          <w:rFonts w:ascii="Traditional Arabic" w:hAnsi="Traditional Arabic" w:cs="Traditional Arabic"/>
          <w:sz w:val="28"/>
          <w:szCs w:val="28"/>
        </w:rPr>
        <w:t>»</w:t>
      </w:r>
      <w:r>
        <w:rPr>
          <w:rFonts w:ascii="Traditional Arabic" w:hAnsi="Traditional Arabic" w:cs="Traditional Arabic"/>
          <w:sz w:val="32"/>
          <w:szCs w:val="32"/>
        </w:rPr>
        <w:t xml:space="preserve"> </w:t>
      </w:r>
      <w:r w:rsidRPr="00FB580D">
        <w:rPr>
          <w:rFonts w:ascii="Traditional Arabic" w:hAnsi="Traditional Arabic" w:cs="Traditional Arabic" w:hint="cs"/>
          <w:sz w:val="24"/>
          <w:szCs w:val="24"/>
          <w:rtl/>
        </w:rPr>
        <w:t>الرواية (ص:</w:t>
      </w:r>
      <w:r>
        <w:rPr>
          <w:rFonts w:ascii="Traditional Arabic" w:hAnsi="Traditional Arabic" w:cs="Traditional Arabic" w:hint="cs"/>
          <w:sz w:val="32"/>
          <w:szCs w:val="32"/>
          <w:rtl/>
        </w:rPr>
        <w:t xml:space="preserve"> </w:t>
      </w:r>
      <w:r w:rsidRPr="00FB580D">
        <w:rPr>
          <w:rFonts w:ascii="Traditional Arabic" w:hAnsi="Traditional Arabic" w:cs="Traditional Arabic"/>
          <w:sz w:val="24"/>
          <w:szCs w:val="24"/>
        </w:rPr>
        <w:t>(</w:t>
      </w:r>
      <w:r w:rsidRPr="00FB580D">
        <w:rPr>
          <w:rFonts w:ascii="Traditional Arabic" w:hAnsi="Traditional Arabic" w:cs="Traditional Arabic"/>
          <w:sz w:val="20"/>
          <w:szCs w:val="20"/>
        </w:rPr>
        <w:t>29</w:t>
      </w:r>
    </w:p>
    <w:p w:rsidR="00C174F3" w:rsidRDefault="00C174F3" w:rsidP="00C174F3">
      <w:pPr>
        <w:tabs>
          <w:tab w:val="left" w:pos="479"/>
        </w:tabs>
        <w:bidi/>
        <w:ind w:right="426"/>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جريدة المونيتور  </w:t>
      </w:r>
      <w:r>
        <w:rPr>
          <w:rFonts w:ascii="Traditional Arabic" w:hAnsi="Traditional Arabic" w:cs="Traditional Arabic"/>
          <w:sz w:val="32"/>
          <w:szCs w:val="32"/>
          <w:lang w:bidi="ar-DZ"/>
        </w:rPr>
        <w:t xml:space="preserve"> « </w:t>
      </w:r>
      <w:r w:rsidRPr="004E6DF9">
        <w:rPr>
          <w:rFonts w:ascii="Traditional Arabic" w:hAnsi="Traditional Arabic" w:cs="Traditional Arabic"/>
          <w:sz w:val="32"/>
          <w:szCs w:val="32"/>
          <w:lang w:bidi="ar-DZ"/>
        </w:rPr>
        <w:t>Le Moniteur</w:t>
      </w:r>
      <w:r w:rsidRPr="004E6DF9">
        <w:rPr>
          <w:rFonts w:ascii="Traditional Arabic" w:hAnsi="Traditional Arabic" w:cs="Traditional Arabic"/>
          <w:sz w:val="28"/>
          <w:szCs w:val="28"/>
        </w:rPr>
        <w:t> </w:t>
      </w:r>
      <w:r>
        <w:rPr>
          <w:rFonts w:ascii="Traditional Arabic" w:hAnsi="Traditional Arabic" w:cs="Traditional Arabic"/>
          <w:sz w:val="28"/>
          <w:szCs w:val="28"/>
        </w:rPr>
        <w:t>»</w:t>
      </w:r>
      <w:r>
        <w:rPr>
          <w:rFonts w:ascii="Traditional Arabic" w:hAnsi="Traditional Arabic" w:cs="Traditional Arabic"/>
          <w:sz w:val="32"/>
          <w:szCs w:val="32"/>
          <w:lang w:bidi="ar-DZ"/>
        </w:rPr>
        <w:t> </w:t>
      </w:r>
      <w:r w:rsidRPr="00FB580D">
        <w:rPr>
          <w:rFonts w:ascii="Traditional Arabic" w:hAnsi="Traditional Arabic" w:cs="Traditional Arabic" w:hint="cs"/>
          <w:sz w:val="24"/>
          <w:szCs w:val="24"/>
          <w:rtl/>
          <w:lang w:bidi="ar-DZ"/>
        </w:rPr>
        <w:t>الرواية (ص</w:t>
      </w:r>
      <w:r w:rsidRPr="00FB580D">
        <w:rPr>
          <w:rFonts w:ascii="Traditional Arabic" w:hAnsi="Traditional Arabic" w:cs="Traditional Arabic" w:hint="cs"/>
          <w:sz w:val="20"/>
          <w:szCs w:val="20"/>
          <w:rtl/>
          <w:lang w:bidi="ar-DZ"/>
        </w:rPr>
        <w:t>:</w:t>
      </w:r>
      <w:r w:rsidRPr="00FB580D">
        <w:rPr>
          <w:rFonts w:ascii="Traditional Arabic" w:hAnsi="Traditional Arabic" w:cs="Traditional Arabic"/>
          <w:sz w:val="20"/>
          <w:szCs w:val="20"/>
          <w:lang w:bidi="ar-DZ"/>
        </w:rPr>
        <w:t xml:space="preserve"> </w:t>
      </w:r>
      <w:r>
        <w:rPr>
          <w:rFonts w:ascii="Traditional Arabic" w:hAnsi="Traditional Arabic" w:cs="Traditional Arabic"/>
          <w:sz w:val="20"/>
          <w:szCs w:val="20"/>
          <w:lang w:bidi="ar-DZ"/>
        </w:rPr>
        <w:t>(</w:t>
      </w:r>
      <w:r w:rsidRPr="00FB580D">
        <w:rPr>
          <w:rFonts w:ascii="Traditional Arabic" w:hAnsi="Traditional Arabic" w:cs="Traditional Arabic"/>
          <w:sz w:val="20"/>
          <w:szCs w:val="20"/>
          <w:lang w:bidi="ar-DZ"/>
        </w:rPr>
        <w:t>26</w:t>
      </w:r>
    </w:p>
    <w:p w:rsidR="00C174F3" w:rsidRPr="00FB580D" w:rsidRDefault="00C174F3" w:rsidP="00C174F3">
      <w:pPr>
        <w:tabs>
          <w:tab w:val="left" w:pos="479"/>
        </w:tabs>
        <w:bidi/>
        <w:ind w:right="426"/>
        <w:jc w:val="both"/>
        <w:rPr>
          <w:rFonts w:ascii="Traditional Arabic" w:hAnsi="Traditional Arabic" w:cs="Traditional Arabic"/>
          <w:sz w:val="24"/>
          <w:szCs w:val="24"/>
          <w:rtl/>
          <w:lang w:bidi="ar-DZ"/>
        </w:rPr>
      </w:pPr>
      <w:r>
        <w:rPr>
          <w:rFonts w:ascii="Traditional Arabic" w:hAnsi="Traditional Arabic" w:cs="Traditional Arabic" w:hint="cs"/>
          <w:sz w:val="32"/>
          <w:szCs w:val="32"/>
          <w:rtl/>
          <w:lang w:bidi="ar-DZ"/>
        </w:rPr>
        <w:t xml:space="preserve">     " قصر هنري الرابع </w:t>
      </w:r>
      <w:r>
        <w:rPr>
          <w:rFonts w:ascii="Traditional Arabic" w:hAnsi="Traditional Arabic" w:cs="Traditional Arabic"/>
          <w:sz w:val="28"/>
          <w:szCs w:val="28"/>
        </w:rPr>
        <w:t xml:space="preserve">« Henri IV »  </w:t>
      </w:r>
      <w:r>
        <w:rPr>
          <w:rFonts w:ascii="Traditional Arabic" w:hAnsi="Traditional Arabic" w:cs="Traditional Arabic" w:hint="cs"/>
          <w:sz w:val="28"/>
          <w:szCs w:val="28"/>
          <w:rtl/>
        </w:rPr>
        <w:t xml:space="preserve"> </w:t>
      </w:r>
      <w:r w:rsidRPr="00FB580D">
        <w:rPr>
          <w:rFonts w:ascii="Traditional Arabic" w:hAnsi="Traditional Arabic" w:cs="Traditional Arabic" w:hint="cs"/>
          <w:sz w:val="24"/>
          <w:szCs w:val="24"/>
          <w:rtl/>
        </w:rPr>
        <w:t>الرواية (ص:</w:t>
      </w:r>
      <w:r>
        <w:rPr>
          <w:rFonts w:ascii="Traditional Arabic" w:hAnsi="Traditional Arabic" w:cs="Traditional Arabic"/>
          <w:sz w:val="24"/>
          <w:szCs w:val="24"/>
        </w:rPr>
        <w:t>(</w:t>
      </w:r>
      <w:r w:rsidRPr="00FB580D">
        <w:rPr>
          <w:rFonts w:ascii="Traditional Arabic" w:hAnsi="Traditional Arabic" w:cs="Traditional Arabic"/>
          <w:sz w:val="20"/>
          <w:szCs w:val="20"/>
        </w:rPr>
        <w:t>524</w:t>
      </w:r>
    </w:p>
    <w:p w:rsidR="00C174F3" w:rsidRDefault="00C174F3" w:rsidP="00C174F3">
      <w:pPr>
        <w:tabs>
          <w:tab w:val="left" w:pos="479"/>
        </w:tabs>
        <w:bidi/>
        <w:ind w:right="426"/>
        <w:jc w:val="both"/>
        <w:rPr>
          <w:rFonts w:ascii="Traditional Arabic" w:hAnsi="Traditional Arabic" w:cs="Traditional Arabic"/>
          <w:sz w:val="20"/>
          <w:szCs w:val="20"/>
          <w:lang w:bidi="ar-DZ"/>
        </w:rPr>
      </w:pPr>
      <w:r>
        <w:rPr>
          <w:rFonts w:ascii="Traditional Arabic" w:hAnsi="Traditional Arabic" w:cs="Traditional Arabic" w:hint="cs"/>
          <w:sz w:val="28"/>
          <w:szCs w:val="28"/>
          <w:rtl/>
          <w:lang w:bidi="ar-DZ"/>
        </w:rPr>
        <w:lastRenderedPageBreak/>
        <w:t xml:space="preserve">     " </w:t>
      </w:r>
      <w:r w:rsidRPr="004E6DF9">
        <w:rPr>
          <w:rFonts w:ascii="Traditional Arabic" w:hAnsi="Traditional Arabic" w:cs="Traditional Arabic" w:hint="cs"/>
          <w:sz w:val="32"/>
          <w:szCs w:val="32"/>
          <w:rtl/>
          <w:lang w:bidi="ar-DZ"/>
        </w:rPr>
        <w:t>نزل الأباطرة</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lang w:bidi="ar-DZ"/>
        </w:rPr>
        <w:t>« Hôtel Les Empereurs » </w:t>
      </w:r>
      <w:r>
        <w:rPr>
          <w:rFonts w:ascii="Traditional Arabic" w:hAnsi="Traditional Arabic" w:cs="Traditional Arabic" w:hint="cs"/>
          <w:sz w:val="24"/>
          <w:szCs w:val="24"/>
          <w:rtl/>
          <w:lang w:bidi="ar-DZ"/>
        </w:rPr>
        <w:t xml:space="preserve"> الرواية (ص:</w:t>
      </w:r>
      <w:r>
        <w:rPr>
          <w:rFonts w:ascii="Traditional Arabic" w:hAnsi="Traditional Arabic" w:cs="Traditional Arabic"/>
          <w:sz w:val="24"/>
          <w:szCs w:val="24"/>
          <w:lang w:bidi="ar-DZ"/>
        </w:rPr>
        <w:t>(</w:t>
      </w:r>
      <w:r w:rsidRPr="00FB580D">
        <w:rPr>
          <w:rFonts w:ascii="Traditional Arabic" w:hAnsi="Traditional Arabic" w:cs="Traditional Arabic"/>
          <w:sz w:val="20"/>
          <w:szCs w:val="20"/>
          <w:lang w:bidi="ar-DZ"/>
        </w:rPr>
        <w:t>603</w:t>
      </w:r>
    </w:p>
    <w:p w:rsidR="00C174F3" w:rsidRPr="00577292" w:rsidRDefault="00C174F3" w:rsidP="00C174F3">
      <w:pPr>
        <w:tabs>
          <w:tab w:val="left" w:pos="479"/>
        </w:tabs>
        <w:ind w:right="426"/>
        <w:jc w:val="both"/>
        <w:rPr>
          <w:rFonts w:ascii="Traditional Arabic" w:hAnsi="Traditional Arabic" w:cs="Traditional Arabic"/>
          <w:sz w:val="20"/>
          <w:szCs w:val="20"/>
          <w:rtl/>
          <w:lang w:bidi="ar-DZ"/>
        </w:rPr>
      </w:pPr>
      <w:r>
        <w:rPr>
          <w:rFonts w:ascii="Traditional Arabic" w:hAnsi="Traditional Arabic" w:cs="Traditional Arabic"/>
          <w:sz w:val="20"/>
          <w:szCs w:val="20"/>
          <w:lang w:bidi="ar-DZ"/>
        </w:rPr>
        <w:t>«</w:t>
      </w:r>
      <w:r w:rsidRPr="00273850">
        <w:rPr>
          <w:rFonts w:asciiTheme="majorBidi" w:hAnsiTheme="majorBidi" w:cstheme="majorBidi"/>
          <w:sz w:val="28"/>
          <w:szCs w:val="28"/>
          <w:lang w:bidi="ar-DZ"/>
        </w:rPr>
        <w:t xml:space="preserve"> je ne </w:t>
      </w:r>
      <w:r>
        <w:rPr>
          <w:rFonts w:asciiTheme="majorBidi" w:hAnsiTheme="majorBidi" w:cstheme="majorBidi"/>
          <w:sz w:val="28"/>
          <w:szCs w:val="28"/>
          <w:lang w:bidi="ar-DZ"/>
        </w:rPr>
        <w:t>connais</w:t>
      </w:r>
      <w:r w:rsidRPr="00273850">
        <w:rPr>
          <w:rFonts w:asciiTheme="majorBidi" w:hAnsiTheme="majorBidi" w:cstheme="majorBidi"/>
          <w:sz w:val="28"/>
          <w:szCs w:val="28"/>
          <w:lang w:bidi="ar-DZ"/>
        </w:rPr>
        <w:t xml:space="preserve"> pas le texte du trait passé entre le général desmichels et</w:t>
      </w:r>
      <w:r>
        <w:rPr>
          <w:rFonts w:asciiTheme="majorBidi" w:hAnsiTheme="majorBidi" w:cstheme="majorBidi"/>
          <w:sz w:val="28"/>
          <w:szCs w:val="28"/>
          <w:lang w:bidi="ar-DZ"/>
        </w:rPr>
        <w:t xml:space="preserve"> Abd el-kader mais d’après ce qu’on </w:t>
      </w:r>
      <w:r w:rsidRPr="00273850">
        <w:rPr>
          <w:rFonts w:asciiTheme="majorBidi" w:hAnsiTheme="majorBidi" w:cstheme="majorBidi"/>
          <w:sz w:val="24"/>
          <w:szCs w:val="24"/>
          <w:lang w:bidi="ar-DZ"/>
        </w:rPr>
        <w:t>m</w:t>
      </w:r>
      <w:r>
        <w:rPr>
          <w:rFonts w:asciiTheme="majorBidi" w:hAnsiTheme="majorBidi" w:cstheme="majorBidi"/>
          <w:sz w:val="24"/>
          <w:szCs w:val="24"/>
          <w:lang w:bidi="ar-DZ"/>
        </w:rPr>
        <w:t>’en a dit, je l’éprouverai pas dans</w:t>
      </w:r>
      <w:r w:rsidRPr="00273850">
        <w:rPr>
          <w:rFonts w:asciiTheme="majorBidi" w:hAnsiTheme="majorBidi" w:cstheme="majorBidi"/>
          <w:sz w:val="24"/>
          <w:szCs w:val="24"/>
          <w:lang w:bidi="ar-DZ"/>
        </w:rPr>
        <w:t xml:space="preserve"> toutes dispo</w:t>
      </w:r>
      <w:r>
        <w:rPr>
          <w:rFonts w:asciiTheme="majorBidi" w:hAnsiTheme="majorBidi" w:cstheme="majorBidi"/>
          <w:sz w:val="24"/>
          <w:szCs w:val="24"/>
          <w:lang w:bidi="ar-DZ"/>
        </w:rPr>
        <w:t>s</w:t>
      </w:r>
      <w:r w:rsidRPr="00273850">
        <w:rPr>
          <w:rFonts w:asciiTheme="majorBidi" w:hAnsiTheme="majorBidi" w:cstheme="majorBidi"/>
          <w:sz w:val="24"/>
          <w:szCs w:val="24"/>
          <w:lang w:bidi="ar-DZ"/>
        </w:rPr>
        <w:t>itions</w:t>
      </w:r>
      <w:r>
        <w:rPr>
          <w:rFonts w:ascii="Traditional Arabic" w:hAnsi="Traditional Arabic" w:cs="Traditional Arabic"/>
          <w:sz w:val="20"/>
          <w:szCs w:val="20"/>
          <w:lang w:bidi="ar-DZ"/>
        </w:rPr>
        <w:t> »</w:t>
      </w:r>
      <w:r>
        <w:rPr>
          <w:rStyle w:val="Appelnotedebasdep"/>
          <w:rFonts w:ascii="Traditional Arabic" w:hAnsi="Traditional Arabic" w:cs="Traditional Arabic"/>
          <w:lang w:bidi="ar-DZ"/>
        </w:rPr>
        <w:footnoteReference w:customMarkFollows="1" w:id="90"/>
        <w:t>1</w:t>
      </w:r>
    </w:p>
    <w:p w:rsidR="00B844CD" w:rsidRDefault="00C174F3" w:rsidP="00B844CD">
      <w:pPr>
        <w:tabs>
          <w:tab w:val="left" w:pos="479"/>
        </w:tabs>
        <w:bidi/>
        <w:jc w:val="both"/>
        <w:rPr>
          <w:rFonts w:ascii="Traditional Arabic" w:hAnsi="Traditional Arabic" w:cs="Traditional Arabic"/>
          <w:sz w:val="32"/>
          <w:szCs w:val="32"/>
          <w:rtl/>
          <w:lang w:bidi="ar-DZ"/>
        </w:rPr>
      </w:pPr>
      <w:r w:rsidRPr="00C3729D">
        <w:rPr>
          <w:rFonts w:ascii="Traditional Arabic" w:hAnsi="Traditional Arabic" w:cs="Traditional Arabic" w:hint="cs"/>
          <w:sz w:val="32"/>
          <w:szCs w:val="32"/>
          <w:rtl/>
          <w:lang w:bidi="ar-DZ"/>
        </w:rPr>
        <w:t xml:space="preserve">     يريد الروائي الفصل بين المستعر الفرنسي المعتدي على الحقوق، والأراضي الجزائرية وبين الجزائري المقاوم له، وذلك لإظهار المفارقة بين الأنا والآخر،لكون اللغة تلك الشحنات الثقافية( من عادات وتقاليد، وعقائد دينيّة)</w:t>
      </w:r>
      <w:r w:rsidR="00B844CD">
        <w:rPr>
          <w:rFonts w:ascii="Traditional Arabic" w:hAnsi="Traditional Arabic" w:cs="Traditional Arabic" w:hint="cs"/>
          <w:sz w:val="32"/>
          <w:szCs w:val="32"/>
          <w:rtl/>
          <w:lang w:bidi="ar-DZ"/>
        </w:rPr>
        <w:t xml:space="preserve"> تجعل الأمم تختلف عن بعضها البعض.</w:t>
      </w:r>
    </w:p>
    <w:p w:rsidR="00B844CD" w:rsidRPr="00F431F3" w:rsidRDefault="00B844CD" w:rsidP="00B844CD">
      <w:pPr>
        <w:tabs>
          <w:tab w:val="left" w:pos="479"/>
        </w:tabs>
        <w:bidi/>
        <w:jc w:val="both"/>
        <w:rPr>
          <w:rFonts w:ascii="Traditional Arabic" w:hAnsi="Traditional Arabic" w:cs="Traditional Arabic"/>
          <w:b/>
          <w:bCs/>
          <w:sz w:val="32"/>
          <w:szCs w:val="32"/>
          <w:rtl/>
          <w:lang w:bidi="ar-DZ"/>
        </w:rPr>
      </w:pPr>
      <w:r w:rsidRPr="00F431F3">
        <w:rPr>
          <w:rFonts w:ascii="Traditional Arabic" w:hAnsi="Traditional Arabic" w:cs="Traditional Arabic" w:hint="cs"/>
          <w:b/>
          <w:bCs/>
          <w:sz w:val="32"/>
          <w:szCs w:val="32"/>
          <w:rtl/>
          <w:lang w:bidi="ar-DZ"/>
        </w:rPr>
        <w:t xml:space="preserve">   تركيب:</w:t>
      </w:r>
    </w:p>
    <w:p w:rsidR="00D93CE7" w:rsidRDefault="00B844CD" w:rsidP="00B844CD">
      <w:pPr>
        <w:tabs>
          <w:tab w:val="left" w:pos="479"/>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من خلال ما تقدم عرضه في هذا الفصل الذي حاولنا في مقاربة المكونات السرديّة( الشخصيات، الحدث، الزمن، المكان، اللّغة) والكشف من خلالها عن المضمر من الخطاب الاستعماري والخطاب البديل الذي تقدمه الروايّة، فقد توصلنا إلى أن الأعرج قد وظف شخصيات لها مرجعيات تاريخية تتفاعل أحداث الروايّة بما يخدم فكرة هدم الخطاب الاستعماري وإعادة بناء آخر يُعَلي من قيمة الهويّة </w:t>
      </w:r>
      <w:r w:rsidR="00D93CE7">
        <w:rPr>
          <w:rFonts w:ascii="Traditional Arabic" w:hAnsi="Traditional Arabic" w:cs="Traditional Arabic" w:hint="cs"/>
          <w:sz w:val="32"/>
          <w:szCs w:val="32"/>
          <w:rtl/>
          <w:lang w:bidi="ar-DZ"/>
        </w:rPr>
        <w:t>الجزائرية من خلال شخصية الجذع "الأمير عبد القادر"</w:t>
      </w:r>
      <w:r>
        <w:rPr>
          <w:rFonts w:ascii="Traditional Arabic" w:hAnsi="Traditional Arabic" w:cs="Traditional Arabic" w:hint="cs"/>
          <w:sz w:val="32"/>
          <w:szCs w:val="32"/>
          <w:rtl/>
          <w:lang w:bidi="ar-DZ"/>
        </w:rPr>
        <w:t xml:space="preserve"> </w:t>
      </w:r>
      <w:r w:rsidR="00D93CE7">
        <w:rPr>
          <w:rFonts w:ascii="Traditional Arabic" w:hAnsi="Traditional Arabic" w:cs="Traditional Arabic" w:hint="cs"/>
          <w:sz w:val="32"/>
          <w:szCs w:val="32"/>
          <w:rtl/>
          <w:lang w:bidi="ar-DZ"/>
        </w:rPr>
        <w:t>.</w:t>
      </w:r>
    </w:p>
    <w:p w:rsidR="00B40B95" w:rsidRPr="00B844CD" w:rsidRDefault="00D93CE7" w:rsidP="00D93CE7">
      <w:pPr>
        <w:tabs>
          <w:tab w:val="left" w:pos="479"/>
        </w:tabs>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وقد سعينا إلى استكمال تحليل عناصر المكونات السرديّة الأخرى مستندين إلى فكرة النص البؤرية القائمة على الصراع الثقافي بين الجزائريين والاحتلال الفرنسي، فرصدنا من ذلك دلالات الزمن نصيًا؛ والتي أدت دورًا مهما في تفعيل الخطاب المقوض للادعاءات الكولونيالية، </w:t>
      </w:r>
      <w:r w:rsidR="00BC26F4">
        <w:rPr>
          <w:rFonts w:ascii="Traditional Arabic" w:hAnsi="Traditional Arabic" w:cs="Traditional Arabic" w:hint="cs"/>
          <w:sz w:val="32"/>
          <w:szCs w:val="32"/>
          <w:rtl/>
          <w:lang w:bidi="ar-DZ"/>
        </w:rPr>
        <w:t>فتحكم الروائي في سيرورة الزمن تسريعا وتبطيئا خدمة لذلك، أما بالنسبة لعنصر المكان فقد ارتبط بالشخصيات الفاعلة نصيا باعتباره فضاء يطمح إلى خلق خصائص تفضح الخطاب الاستعماري وتعزز مركزية الأنا مقابل فكر وفعل الآخر. لقد تم ذلك كله من خلال لغة النص التي كان لها دور أساسي في الروايّة فاستخدمها الأعرج وفقًا لتقنيات ساهمت في خدمة الفكرة الب</w:t>
      </w:r>
      <w:r w:rsidR="00F431F3">
        <w:rPr>
          <w:rFonts w:ascii="Traditional Arabic" w:hAnsi="Traditional Arabic" w:cs="Traditional Arabic" w:hint="cs"/>
          <w:sz w:val="32"/>
          <w:szCs w:val="32"/>
          <w:rtl/>
          <w:lang w:bidi="ar-DZ"/>
        </w:rPr>
        <w:t>ؤريّة للنص سردًا ووصفًا وحوارًا.</w:t>
      </w:r>
      <w:r>
        <w:rPr>
          <w:rFonts w:ascii="Traditional Arabic" w:hAnsi="Traditional Arabic" w:cs="Traditional Arabic" w:hint="cs"/>
          <w:sz w:val="32"/>
          <w:szCs w:val="32"/>
          <w:rtl/>
          <w:lang w:bidi="ar-DZ"/>
        </w:rPr>
        <w:t xml:space="preserve"> </w:t>
      </w:r>
      <w:r w:rsidR="007B1C02" w:rsidRPr="007E6627">
        <w:rPr>
          <w:rFonts w:ascii="Simplified Arabic" w:hAnsi="Simplified Arabic" w:cs="Simplified Arabic" w:hint="cs"/>
          <w:color w:val="000000" w:themeColor="text1"/>
          <w:sz w:val="32"/>
          <w:szCs w:val="32"/>
          <w:rtl/>
        </w:rPr>
        <w:t xml:space="preserve">   </w:t>
      </w:r>
    </w:p>
    <w:p w:rsidR="00B80194" w:rsidRPr="00B844CD" w:rsidRDefault="00B80194" w:rsidP="00B80194">
      <w:pPr>
        <w:bidi/>
        <w:spacing w:after="0" w:line="240" w:lineRule="auto"/>
        <w:jc w:val="both"/>
        <w:rPr>
          <w:rFonts w:ascii="Traditional Arabic" w:hAnsi="Traditional Arabic" w:cs="Traditional Arabic"/>
          <w:color w:val="000000" w:themeColor="text1"/>
          <w:sz w:val="32"/>
          <w:szCs w:val="32"/>
          <w:rtl/>
          <w:lang w:bidi="ar-DZ"/>
        </w:rPr>
        <w:sectPr w:rsidR="00B80194" w:rsidRPr="00B844CD" w:rsidSect="00EF5DBC">
          <w:headerReference w:type="default" r:id="rId21"/>
          <w:footerReference w:type="default" r:id="rId22"/>
          <w:footnotePr>
            <w:numRestart w:val="eachPage"/>
          </w:footnotePr>
          <w:pgSz w:w="11906" w:h="16838"/>
          <w:pgMar w:top="1418" w:right="1985" w:bottom="1418" w:left="851" w:header="709" w:footer="709" w:gutter="0"/>
          <w:pgNumType w:start="20"/>
          <w:cols w:space="708"/>
          <w:rtlGutter/>
          <w:docGrid w:linePitch="360"/>
        </w:sectPr>
      </w:pPr>
    </w:p>
    <w:p w:rsidR="00834EAA" w:rsidRPr="00D46ADC" w:rsidRDefault="00EE62D3" w:rsidP="00835399">
      <w:pPr>
        <w:pStyle w:val="Sansinterligne"/>
        <w:bidi/>
        <w:spacing w:line="276" w:lineRule="auto"/>
        <w:rPr>
          <w:rFonts w:ascii="Traditional Arabic" w:hAnsi="Traditional Arabic" w:cs="Traditional Arabic"/>
          <w:b/>
          <w:bCs/>
          <w:color w:val="000000" w:themeColor="text1"/>
          <w:sz w:val="32"/>
          <w:szCs w:val="32"/>
          <w:rtl/>
        </w:rPr>
      </w:pPr>
      <w:r w:rsidRPr="00D46ADC">
        <w:rPr>
          <w:rFonts w:ascii="Traditional Arabic" w:hAnsi="Traditional Arabic" w:cs="Traditional Arabic"/>
          <w:b/>
          <w:bCs/>
          <w:noProof/>
          <w:color w:val="000000" w:themeColor="text1"/>
          <w:sz w:val="32"/>
          <w:szCs w:val="32"/>
          <w:rtl/>
          <w:lang w:eastAsia="fr-FR"/>
        </w:rPr>
        <w:lastRenderedPageBreak/>
        <w:drawing>
          <wp:anchor distT="0" distB="0" distL="114300" distR="114300" simplePos="0" relativeHeight="251921408" behindDoc="1" locked="0" layoutInCell="1" allowOverlap="1">
            <wp:simplePos x="0" y="0"/>
            <wp:positionH relativeFrom="column">
              <wp:posOffset>-331369</wp:posOffset>
            </wp:positionH>
            <wp:positionV relativeFrom="paragraph">
              <wp:posOffset>-280475</wp:posOffset>
            </wp:positionV>
            <wp:extent cx="6654311" cy="9961685"/>
            <wp:effectExtent l="19050" t="0" r="0" b="0"/>
            <wp:wrapNone/>
            <wp:docPr id="23"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2"/>
                    <a:srcRect/>
                    <a:stretch>
                      <a:fillRect/>
                    </a:stretch>
                  </pic:blipFill>
                  <pic:spPr bwMode="auto">
                    <a:xfrm>
                      <a:off x="0" y="0"/>
                      <a:ext cx="6654311" cy="9961685"/>
                    </a:xfrm>
                    <a:prstGeom prst="rect">
                      <a:avLst/>
                    </a:prstGeom>
                    <a:noFill/>
                    <a:ln w="9525">
                      <a:noFill/>
                      <a:miter lim="800000"/>
                      <a:headEnd/>
                      <a:tailEnd/>
                    </a:ln>
                  </pic:spPr>
                </pic:pic>
              </a:graphicData>
            </a:graphic>
          </wp:anchor>
        </w:drawing>
      </w:r>
    </w:p>
    <w:p w:rsidR="00834EAA" w:rsidRPr="00D46ADC" w:rsidRDefault="00834EAA" w:rsidP="00835399">
      <w:pPr>
        <w:pStyle w:val="Sansinterligne"/>
        <w:bidi/>
        <w:spacing w:line="276" w:lineRule="auto"/>
        <w:rPr>
          <w:rFonts w:ascii="Traditional Arabic" w:hAnsi="Traditional Arabic" w:cs="Traditional Arabic"/>
          <w:b/>
          <w:bCs/>
          <w:color w:val="000000" w:themeColor="text1"/>
          <w:sz w:val="32"/>
          <w:szCs w:val="32"/>
          <w:rtl/>
          <w:lang w:bidi="ar-DZ"/>
        </w:rPr>
      </w:pPr>
    </w:p>
    <w:p w:rsidR="00EE62D3" w:rsidRPr="00D46ADC" w:rsidRDefault="00EE62D3" w:rsidP="00EE62D3">
      <w:pPr>
        <w:bidi/>
        <w:jc w:val="center"/>
        <w:rPr>
          <w:rFonts w:ascii="Traditional Arabic" w:hAnsi="Traditional Arabic" w:cs="Traditional Arabic"/>
          <w:b/>
          <w:bCs/>
          <w:color w:val="000000" w:themeColor="text1"/>
          <w:sz w:val="32"/>
          <w:szCs w:val="32"/>
          <w:rtl/>
          <w:lang w:bidi="ar-DZ"/>
        </w:rPr>
      </w:pPr>
    </w:p>
    <w:p w:rsidR="00F5751E" w:rsidRPr="00F5751E" w:rsidRDefault="00F5751E" w:rsidP="00584C47">
      <w:pPr>
        <w:bidi/>
        <w:jc w:val="center"/>
        <w:rPr>
          <w:rFonts w:ascii="Traditional Arabic" w:hAnsi="Traditional Arabic" w:cs="Traditional Arabic"/>
          <w:b/>
          <w:bCs/>
          <w:color w:val="000000" w:themeColor="text1"/>
          <w:sz w:val="72"/>
          <w:szCs w:val="72"/>
          <w:rtl/>
          <w:lang w:bidi="ar-DZ"/>
        </w:rPr>
      </w:pPr>
    </w:p>
    <w:p w:rsidR="00EE62D3" w:rsidRPr="003367D2" w:rsidRDefault="007E3606" w:rsidP="00CA0EDF">
      <w:pPr>
        <w:bidi/>
        <w:spacing w:after="0"/>
        <w:jc w:val="center"/>
        <w:rPr>
          <w:rFonts w:ascii="Simplified Arabic" w:hAnsi="Simplified Arabic" w:cs="Simplified Arabic"/>
          <w:b/>
          <w:bCs/>
          <w:color w:val="000000" w:themeColor="text1"/>
          <w:sz w:val="160"/>
          <w:szCs w:val="160"/>
          <w:rtl/>
          <w:lang w:bidi="ar-DZ"/>
        </w:rPr>
      </w:pPr>
      <w:r w:rsidRPr="003367D2">
        <w:rPr>
          <w:rFonts w:ascii="Simplified Arabic" w:hAnsi="Simplified Arabic" w:cs="Simplified Arabic"/>
          <w:b/>
          <w:bCs/>
          <w:color w:val="000000" w:themeColor="text1"/>
          <w:sz w:val="160"/>
          <w:szCs w:val="160"/>
          <w:rtl/>
          <w:lang w:bidi="ar-DZ"/>
        </w:rPr>
        <w:t xml:space="preserve">الفصل </w:t>
      </w:r>
      <w:r w:rsidR="00584C47" w:rsidRPr="003367D2">
        <w:rPr>
          <w:rFonts w:ascii="Simplified Arabic" w:hAnsi="Simplified Arabic" w:cs="Simplified Arabic"/>
          <w:b/>
          <w:bCs/>
          <w:color w:val="000000" w:themeColor="text1"/>
          <w:sz w:val="160"/>
          <w:szCs w:val="160"/>
          <w:rtl/>
          <w:lang w:bidi="ar-DZ"/>
        </w:rPr>
        <w:t>الثاني</w:t>
      </w:r>
      <w:r w:rsidRPr="003367D2">
        <w:rPr>
          <w:rFonts w:ascii="Simplified Arabic" w:hAnsi="Simplified Arabic" w:cs="Simplified Arabic"/>
          <w:b/>
          <w:bCs/>
          <w:color w:val="000000" w:themeColor="text1"/>
          <w:sz w:val="160"/>
          <w:szCs w:val="160"/>
          <w:rtl/>
          <w:lang w:bidi="ar-DZ"/>
        </w:rPr>
        <w:t>:</w:t>
      </w:r>
    </w:p>
    <w:p w:rsidR="00584C47" w:rsidRPr="003367D2" w:rsidRDefault="007830D2" w:rsidP="00CA0EDF">
      <w:pPr>
        <w:bidi/>
        <w:spacing w:after="0"/>
        <w:jc w:val="center"/>
        <w:rPr>
          <w:rFonts w:ascii="Simplified Arabic" w:hAnsi="Simplified Arabic" w:cs="Simplified Arabic"/>
          <w:b/>
          <w:bCs/>
          <w:sz w:val="96"/>
          <w:szCs w:val="96"/>
          <w:rtl/>
          <w:lang w:bidi="ar-DZ"/>
        </w:rPr>
      </w:pPr>
      <w:r w:rsidRPr="003367D2">
        <w:rPr>
          <w:rFonts w:ascii="Simplified Arabic" w:hAnsi="Simplified Arabic" w:cs="Simplified Arabic"/>
          <w:b/>
          <w:bCs/>
          <w:sz w:val="96"/>
          <w:szCs w:val="96"/>
          <w:rtl/>
          <w:lang w:bidi="ar-DZ"/>
        </w:rPr>
        <w:t>الهوية والنص الروائي</w:t>
      </w:r>
    </w:p>
    <w:p w:rsidR="007830D2" w:rsidRPr="003367D2" w:rsidRDefault="003367D2" w:rsidP="00CA0EDF">
      <w:pPr>
        <w:bidi/>
        <w:spacing w:after="0"/>
        <w:ind w:left="849"/>
        <w:rPr>
          <w:rFonts w:ascii="Simplified Arabic" w:hAnsi="Simplified Arabic" w:cs="Simplified Arabic"/>
          <w:color w:val="000000" w:themeColor="text1"/>
          <w:sz w:val="40"/>
          <w:szCs w:val="40"/>
          <w:rtl/>
          <w:lang w:bidi="ar-DZ"/>
        </w:rPr>
      </w:pPr>
      <w:r>
        <w:rPr>
          <w:rFonts w:ascii="Simplified Arabic" w:hAnsi="Simplified Arabic" w:cs="Simplified Arabic" w:hint="cs"/>
          <w:color w:val="000000" w:themeColor="text1"/>
          <w:sz w:val="40"/>
          <w:szCs w:val="40"/>
          <w:rtl/>
          <w:lang w:bidi="ar-DZ"/>
        </w:rPr>
        <w:t xml:space="preserve">أولا: </w:t>
      </w:r>
      <w:r w:rsidR="007830D2" w:rsidRPr="003367D2">
        <w:rPr>
          <w:rFonts w:ascii="Simplified Arabic" w:hAnsi="Simplified Arabic" w:cs="Simplified Arabic"/>
          <w:color w:val="000000" w:themeColor="text1"/>
          <w:sz w:val="40"/>
          <w:szCs w:val="40"/>
          <w:rtl/>
          <w:lang w:bidi="ar-DZ"/>
        </w:rPr>
        <w:t>رواية الأمير وركائز الهويّة الجزائرية (الدين، التاريخ، اللّغة)</w:t>
      </w:r>
    </w:p>
    <w:p w:rsidR="007830D2" w:rsidRPr="003367D2" w:rsidRDefault="003367D2" w:rsidP="003367D2">
      <w:pPr>
        <w:bidi/>
        <w:ind w:left="849"/>
        <w:rPr>
          <w:rFonts w:ascii="Simplified Arabic" w:hAnsi="Simplified Arabic" w:cs="Simplified Arabic"/>
          <w:color w:val="000000" w:themeColor="text1"/>
          <w:sz w:val="40"/>
          <w:szCs w:val="40"/>
          <w:rtl/>
          <w:lang w:bidi="ar-DZ"/>
        </w:rPr>
      </w:pPr>
      <w:r>
        <w:rPr>
          <w:rFonts w:ascii="Simplified Arabic" w:hAnsi="Simplified Arabic" w:cs="Simplified Arabic" w:hint="cs"/>
          <w:color w:val="000000" w:themeColor="text1"/>
          <w:sz w:val="40"/>
          <w:szCs w:val="40"/>
          <w:rtl/>
          <w:lang w:bidi="ar-DZ"/>
        </w:rPr>
        <w:t>ثانيا: ا</w:t>
      </w:r>
      <w:r w:rsidR="007830D2" w:rsidRPr="003367D2">
        <w:rPr>
          <w:rFonts w:ascii="Simplified Arabic" w:hAnsi="Simplified Arabic" w:cs="Simplified Arabic"/>
          <w:color w:val="000000" w:themeColor="text1"/>
          <w:sz w:val="40"/>
          <w:szCs w:val="40"/>
          <w:rtl/>
          <w:lang w:bidi="ar-DZ"/>
        </w:rPr>
        <w:t>لأنا والآخر وسؤال الاختلاف.</w:t>
      </w:r>
    </w:p>
    <w:p w:rsidR="007830D2" w:rsidRPr="003367D2" w:rsidRDefault="003367D2" w:rsidP="007830D2">
      <w:pPr>
        <w:bidi/>
        <w:ind w:left="849"/>
        <w:rPr>
          <w:rFonts w:ascii="Simplified Arabic" w:hAnsi="Simplified Arabic" w:cs="Simplified Arabic"/>
          <w:color w:val="000000" w:themeColor="text1"/>
          <w:sz w:val="40"/>
          <w:szCs w:val="40"/>
          <w:rtl/>
          <w:lang w:bidi="ar-DZ"/>
        </w:rPr>
      </w:pPr>
      <w:r>
        <w:rPr>
          <w:rFonts w:ascii="Simplified Arabic" w:hAnsi="Simplified Arabic" w:cs="Simplified Arabic" w:hint="cs"/>
          <w:color w:val="000000" w:themeColor="text1"/>
          <w:sz w:val="40"/>
          <w:szCs w:val="40"/>
          <w:rtl/>
          <w:lang w:bidi="ar-DZ"/>
        </w:rPr>
        <w:t xml:space="preserve">ثالثا: </w:t>
      </w:r>
      <w:r w:rsidR="007830D2" w:rsidRPr="003367D2">
        <w:rPr>
          <w:rFonts w:ascii="Simplified Arabic" w:hAnsi="Simplified Arabic" w:cs="Simplified Arabic"/>
          <w:color w:val="000000" w:themeColor="text1"/>
          <w:sz w:val="40"/>
          <w:szCs w:val="40"/>
          <w:rtl/>
          <w:lang w:bidi="ar-DZ"/>
        </w:rPr>
        <w:t>الرّواية وإعادة كتابة التاريخ (السرد والسرد المضاد)</w:t>
      </w:r>
    </w:p>
    <w:p w:rsidR="007830D2" w:rsidRPr="003367D2" w:rsidRDefault="007830D2" w:rsidP="007830D2">
      <w:pPr>
        <w:bidi/>
        <w:jc w:val="center"/>
        <w:rPr>
          <w:rFonts w:ascii="Simplified Arabic" w:hAnsi="Simplified Arabic" w:cs="Simplified Arabic"/>
          <w:b/>
          <w:bCs/>
          <w:sz w:val="96"/>
          <w:szCs w:val="96"/>
          <w:rtl/>
          <w:lang w:bidi="ar-DZ"/>
        </w:rPr>
      </w:pPr>
    </w:p>
    <w:p w:rsidR="00382381" w:rsidRPr="007E6627" w:rsidRDefault="00382381" w:rsidP="00835399">
      <w:pPr>
        <w:pStyle w:val="Sansinterligne"/>
        <w:bidi/>
        <w:spacing w:line="276" w:lineRule="auto"/>
        <w:rPr>
          <w:rFonts w:ascii="Simplified Arabic" w:hAnsi="Simplified Arabic" w:cs="Simplified Arabic"/>
          <w:b/>
          <w:bCs/>
          <w:color w:val="000000" w:themeColor="text1"/>
          <w:sz w:val="36"/>
          <w:szCs w:val="36"/>
          <w:rtl/>
          <w:lang w:bidi="ar-DZ"/>
        </w:rPr>
        <w:sectPr w:rsidR="00382381" w:rsidRPr="007E6627" w:rsidSect="00301744">
          <w:headerReference w:type="default" r:id="rId23"/>
          <w:footerReference w:type="default" r:id="rId24"/>
          <w:pgSz w:w="11906" w:h="16838"/>
          <w:pgMar w:top="1134" w:right="1418" w:bottom="1134" w:left="1134" w:header="709" w:footer="709" w:gutter="0"/>
          <w:pgNumType w:start="108"/>
          <w:cols w:space="708"/>
          <w:docGrid w:linePitch="360"/>
        </w:sectPr>
      </w:pPr>
    </w:p>
    <w:p w:rsidR="007830D2" w:rsidRDefault="007830D2" w:rsidP="007830D2">
      <w:pPr>
        <w:bidi/>
        <w:rPr>
          <w:rFonts w:ascii="Traditional Arabic" w:hAnsi="Traditional Arabic" w:cs="Traditional Arabic"/>
          <w:b/>
          <w:bCs/>
          <w:sz w:val="32"/>
          <w:szCs w:val="32"/>
          <w:rtl/>
          <w:lang w:bidi="ar-DZ"/>
        </w:rPr>
      </w:pPr>
      <w:r w:rsidRPr="002D6CA2">
        <w:rPr>
          <w:rFonts w:ascii="Traditional Arabic" w:hAnsi="Traditional Arabic" w:cs="Traditional Arabic"/>
          <w:b/>
          <w:bCs/>
          <w:sz w:val="32"/>
          <w:szCs w:val="32"/>
          <w:rtl/>
          <w:lang w:bidi="ar-DZ"/>
        </w:rPr>
        <w:lastRenderedPageBreak/>
        <w:t>تمهيد</w:t>
      </w:r>
      <w:r>
        <w:rPr>
          <w:rFonts w:ascii="Traditional Arabic" w:hAnsi="Traditional Arabic" w:cs="Traditional Arabic" w:hint="cs"/>
          <w:b/>
          <w:bCs/>
          <w:sz w:val="32"/>
          <w:szCs w:val="32"/>
          <w:rtl/>
          <w:lang w:bidi="ar-DZ"/>
        </w:rPr>
        <w:t>:</w:t>
      </w:r>
    </w:p>
    <w:p w:rsidR="007830D2" w:rsidRPr="002D6CA2" w:rsidRDefault="007830D2" w:rsidP="00CA0EDF">
      <w:pPr>
        <w:bidi/>
        <w:jc w:val="both"/>
        <w:rPr>
          <w:rFonts w:ascii="Simplified Arabic" w:hAnsi="Simplified Arabic" w:cs="Simplified Arabic"/>
          <w:sz w:val="32"/>
          <w:szCs w:val="32"/>
          <w:rtl/>
          <w:lang w:bidi="ar-DZ"/>
        </w:rPr>
      </w:pPr>
      <w:r>
        <w:rPr>
          <w:rFonts w:ascii="Traditional Arabic" w:hAnsi="Traditional Arabic" w:cs="Traditional Arabic" w:hint="cs"/>
          <w:sz w:val="32"/>
          <w:szCs w:val="32"/>
          <w:rtl/>
          <w:lang w:bidi="ar-DZ"/>
        </w:rPr>
        <w:t xml:space="preserve">  </w:t>
      </w:r>
      <w:r w:rsidR="00CA0EDF">
        <w:rPr>
          <w:rFonts w:ascii="Traditional Arabic" w:hAnsi="Traditional Arabic" w:cs="Traditional Arabic" w:hint="cs"/>
          <w:sz w:val="32"/>
          <w:szCs w:val="32"/>
          <w:rtl/>
          <w:lang w:bidi="ar-DZ"/>
        </w:rPr>
        <w:tab/>
      </w:r>
      <w:r>
        <w:rPr>
          <w:rFonts w:ascii="Traditional Arabic" w:hAnsi="Traditional Arabic" w:cs="Traditional Arabic" w:hint="cs"/>
          <w:sz w:val="32"/>
          <w:szCs w:val="32"/>
          <w:rtl/>
          <w:lang w:bidi="ar-DZ"/>
        </w:rPr>
        <w:t xml:space="preserve">  </w:t>
      </w:r>
      <w:r w:rsidRPr="002D6CA2">
        <w:rPr>
          <w:rFonts w:ascii="Traditional Arabic" w:hAnsi="Traditional Arabic" w:cs="Traditional Arabic" w:hint="cs"/>
          <w:sz w:val="32"/>
          <w:szCs w:val="32"/>
          <w:rtl/>
          <w:lang w:bidi="ar-DZ"/>
        </w:rPr>
        <w:t>اهتمت</w:t>
      </w:r>
      <w:r w:rsidRPr="002D6CA2">
        <w:rPr>
          <w:rFonts w:ascii="Simplified Arabic" w:hAnsi="Simplified Arabic" w:cs="Simplified Arabic" w:hint="cs"/>
          <w:sz w:val="32"/>
          <w:szCs w:val="32"/>
          <w:rtl/>
          <w:lang w:bidi="ar-DZ"/>
        </w:rPr>
        <w:t xml:space="preserve"> </w:t>
      </w:r>
      <w:r w:rsidRPr="002D6CA2">
        <w:rPr>
          <w:rFonts w:ascii="Traditional Arabic" w:hAnsi="Traditional Arabic" w:cs="Traditional Arabic"/>
          <w:sz w:val="32"/>
          <w:szCs w:val="32"/>
          <w:rtl/>
          <w:lang w:bidi="ar-DZ"/>
        </w:rPr>
        <w:t>الأعمال الأدبية</w:t>
      </w:r>
      <w:r>
        <w:rPr>
          <w:rFonts w:ascii="Traditional Arabic" w:hAnsi="Traditional Arabic" w:cs="Traditional Arabic" w:hint="cs"/>
          <w:sz w:val="32"/>
          <w:szCs w:val="32"/>
          <w:rtl/>
          <w:lang w:bidi="ar-DZ"/>
        </w:rPr>
        <w:t xml:space="preserve"> بالقضايا المتعلقة بالهوي</w:t>
      </w:r>
      <w:r w:rsidR="00365866">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ة كونها من أكثر المسائل إثارة في النّص الروائي الجزائري، لأنها أثبتت ولمدة طويلة على أنّها أهم ما روجه الروائي الجزائري في أعماله، باعتبارها كيان يصير ويتطور وليس معطى جاهزًا ونهائيًا، فهي تعتني بتجارب الإنسان ومعاناته وانتصاراته وتطلعاته، ومن هنا نجد الروائي الجزائري وجد نفسه في مواجهة لغة الآخر الذي حاول طمسها بشتى الوسائل فبرزت إشكالية الأنا والآخر والاختلاف بينهما، ولعل القارئ لرواية كتاب الأمير مسالك أبواب الحديد لواسيني الأعرج لا يسعه إلّا أن يلاحظ ذلك التفاعل الخلاق بين حضارتين متناقضتين، أو بين هويتين متناحرتين، فحاولت الرواية أن تعطي لنا صورة حقيقة لشراسة ودناءة، وغدر، ونجاسة المستعمر حيث جسدت الصراع القائم بينهما، فأنتجت خطابًا ثقافيًا ما بعد الكولونيالي وأعادت صياغة التاريخ مرة أخرى لصد التُهم والدفاع عن ما</w:t>
      </w:r>
      <w:r w:rsidR="00CA0ED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سُوّقَ له المستعمر وتثبيت المبادئ والقيم التي يقوم عليها المجتمع الجزائري.</w:t>
      </w:r>
    </w:p>
    <w:p w:rsidR="007830D2" w:rsidRDefault="007830D2" w:rsidP="007830D2">
      <w:pPr>
        <w:bidi/>
        <w:rPr>
          <w:rFonts w:ascii="Simplified Arabic" w:hAnsi="Simplified Arabic" w:cs="Simplified Arabic"/>
          <w:sz w:val="32"/>
          <w:szCs w:val="32"/>
          <w:rtl/>
          <w:lang w:bidi="ar-DZ"/>
        </w:rPr>
      </w:pPr>
    </w:p>
    <w:p w:rsidR="007830D2" w:rsidRDefault="007830D2" w:rsidP="007830D2">
      <w:pPr>
        <w:bidi/>
        <w:rPr>
          <w:rFonts w:ascii="Simplified Arabic" w:hAnsi="Simplified Arabic" w:cs="Simplified Arabic"/>
          <w:sz w:val="32"/>
          <w:szCs w:val="32"/>
          <w:rtl/>
          <w:lang w:bidi="ar-DZ"/>
        </w:rPr>
      </w:pPr>
    </w:p>
    <w:p w:rsidR="007830D2" w:rsidRDefault="007830D2" w:rsidP="007830D2">
      <w:pPr>
        <w:bidi/>
        <w:rPr>
          <w:rFonts w:ascii="Simplified Arabic" w:hAnsi="Simplified Arabic" w:cs="Simplified Arabic"/>
          <w:sz w:val="32"/>
          <w:szCs w:val="32"/>
          <w:rtl/>
          <w:lang w:bidi="ar-DZ"/>
        </w:rPr>
      </w:pPr>
    </w:p>
    <w:p w:rsidR="007830D2" w:rsidRDefault="007830D2" w:rsidP="007830D2">
      <w:pPr>
        <w:bidi/>
        <w:rPr>
          <w:rFonts w:ascii="Simplified Arabic" w:hAnsi="Simplified Arabic" w:cs="Simplified Arabic"/>
          <w:sz w:val="32"/>
          <w:szCs w:val="32"/>
          <w:rtl/>
          <w:lang w:bidi="ar-DZ"/>
        </w:rPr>
      </w:pPr>
    </w:p>
    <w:p w:rsidR="007830D2" w:rsidRDefault="007830D2" w:rsidP="007830D2">
      <w:pPr>
        <w:bidi/>
        <w:rPr>
          <w:rFonts w:ascii="Simplified Arabic" w:hAnsi="Simplified Arabic" w:cs="Simplified Arabic"/>
          <w:sz w:val="32"/>
          <w:szCs w:val="32"/>
          <w:rtl/>
          <w:lang w:bidi="ar-DZ"/>
        </w:rPr>
      </w:pPr>
    </w:p>
    <w:p w:rsidR="007830D2" w:rsidRDefault="007830D2" w:rsidP="007830D2">
      <w:pPr>
        <w:bidi/>
        <w:rPr>
          <w:rFonts w:ascii="Simplified Arabic" w:hAnsi="Simplified Arabic" w:cs="Simplified Arabic"/>
          <w:sz w:val="32"/>
          <w:szCs w:val="32"/>
          <w:rtl/>
          <w:lang w:bidi="ar-DZ"/>
        </w:rPr>
      </w:pPr>
    </w:p>
    <w:p w:rsidR="007830D2" w:rsidRDefault="007830D2" w:rsidP="007830D2">
      <w:pPr>
        <w:bidi/>
        <w:rPr>
          <w:rFonts w:ascii="Simplified Arabic" w:hAnsi="Simplified Arabic" w:cs="Simplified Arabic"/>
          <w:sz w:val="32"/>
          <w:szCs w:val="32"/>
          <w:rtl/>
          <w:lang w:bidi="ar-DZ"/>
        </w:rPr>
      </w:pPr>
    </w:p>
    <w:p w:rsidR="007830D2" w:rsidRDefault="007830D2" w:rsidP="007830D2">
      <w:pPr>
        <w:bidi/>
        <w:rPr>
          <w:rFonts w:ascii="Simplified Arabic" w:hAnsi="Simplified Arabic" w:cs="Simplified Arabic"/>
          <w:sz w:val="32"/>
          <w:szCs w:val="32"/>
          <w:rtl/>
          <w:lang w:bidi="ar-DZ"/>
        </w:rPr>
      </w:pPr>
    </w:p>
    <w:p w:rsidR="007830D2" w:rsidRDefault="007830D2" w:rsidP="007830D2">
      <w:pPr>
        <w:bidi/>
        <w:rPr>
          <w:rFonts w:ascii="Simplified Arabic" w:hAnsi="Simplified Arabic" w:cs="Simplified Arabic"/>
          <w:sz w:val="32"/>
          <w:szCs w:val="32"/>
          <w:rtl/>
          <w:lang w:bidi="ar-DZ"/>
        </w:rPr>
      </w:pPr>
    </w:p>
    <w:p w:rsidR="007830D2" w:rsidRDefault="007830D2" w:rsidP="007830D2">
      <w:pPr>
        <w:bidi/>
        <w:rPr>
          <w:rFonts w:ascii="Simplified Arabic" w:hAnsi="Simplified Arabic" w:cs="Simplified Arabic"/>
          <w:sz w:val="32"/>
          <w:szCs w:val="32"/>
          <w:rtl/>
          <w:lang w:bidi="ar-DZ"/>
        </w:rPr>
      </w:pPr>
    </w:p>
    <w:p w:rsidR="007830D2" w:rsidRDefault="007830D2" w:rsidP="007830D2">
      <w:pPr>
        <w:bidi/>
        <w:rPr>
          <w:rFonts w:ascii="Simplified Arabic" w:hAnsi="Simplified Arabic" w:cs="Simplified Arabic"/>
          <w:sz w:val="32"/>
          <w:szCs w:val="32"/>
          <w:rtl/>
          <w:lang w:bidi="ar-DZ"/>
        </w:rPr>
      </w:pPr>
    </w:p>
    <w:p w:rsidR="007830D2" w:rsidRPr="002D6CA2" w:rsidRDefault="003367D2" w:rsidP="007830D2">
      <w:pPr>
        <w:bidi/>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أولا: </w:t>
      </w:r>
      <w:r w:rsidR="007830D2" w:rsidRPr="00A8656D">
        <w:rPr>
          <w:rFonts w:ascii="Traditional Arabic" w:hAnsi="Traditional Arabic" w:cs="Traditional Arabic"/>
          <w:b/>
          <w:bCs/>
          <w:sz w:val="32"/>
          <w:szCs w:val="32"/>
          <w:rtl/>
          <w:lang w:bidi="ar-DZ"/>
        </w:rPr>
        <w:t>رواية الأمير وركائز الهوية الجزائرية</w:t>
      </w:r>
      <w:r w:rsidR="007830D2">
        <w:rPr>
          <w:rFonts w:ascii="Traditional Arabic" w:hAnsi="Traditional Arabic" w:cs="Traditional Arabic" w:hint="cs"/>
          <w:b/>
          <w:bCs/>
          <w:sz w:val="32"/>
          <w:szCs w:val="32"/>
          <w:rtl/>
          <w:lang w:bidi="ar-DZ"/>
        </w:rPr>
        <w:t>:</w:t>
      </w:r>
    </w:p>
    <w:p w:rsidR="007830D2" w:rsidRDefault="007830D2" w:rsidP="007830D2">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مفهوم الهوية:</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ينظر إلى الهويّة على أنّها الخصوصيات التي تميز فردًا عن غيره أو جماعة عن غيرها وتمثل انعكاسًا لواقع ما ولتصورات معيّنة فالهوية تطرح نفسها بحكم التغير والتحول وهذا يعني أن إشكالية البحث عن الهويّة ليست إلا أطروحة لتحول الحضاري من أجل تأكيد الذات كونها مفتاح الدخول إلى عوالم الفرد وتحديد انتماءه."</w:t>
      </w:r>
      <w:r>
        <w:rPr>
          <w:rStyle w:val="Appelnotedebasdep"/>
          <w:rFonts w:ascii="Traditional Arabic" w:hAnsi="Traditional Arabic" w:cs="Traditional Arabic"/>
          <w:sz w:val="32"/>
          <w:szCs w:val="32"/>
          <w:lang w:bidi="ar-DZ"/>
        </w:rPr>
        <w:footnoteReference w:customMarkFollows="1" w:id="91"/>
        <w:t>1</w:t>
      </w:r>
    </w:p>
    <w:p w:rsidR="007830D2" w:rsidRPr="00A96E3C" w:rsidRDefault="003367D2" w:rsidP="00A96E3C">
      <w:pPr>
        <w:bidi/>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 xml:space="preserve">  </w:t>
      </w:r>
      <w:r w:rsidRPr="00A96E3C">
        <w:rPr>
          <w:rFonts w:ascii="Traditional Arabic" w:hAnsi="Traditional Arabic" w:cs="Traditional Arabic" w:hint="cs"/>
          <w:b/>
          <w:bCs/>
          <w:sz w:val="32"/>
          <w:szCs w:val="32"/>
          <w:rtl/>
          <w:lang w:bidi="ar-DZ"/>
        </w:rPr>
        <w:t>1</w:t>
      </w:r>
      <w:r w:rsidR="00A96E3C">
        <w:rPr>
          <w:rFonts w:ascii="Traditional Arabic" w:hAnsi="Traditional Arabic" w:cs="Traditional Arabic" w:hint="cs"/>
          <w:b/>
          <w:bCs/>
          <w:sz w:val="32"/>
          <w:szCs w:val="32"/>
          <w:rtl/>
          <w:lang w:bidi="ar-DZ"/>
        </w:rPr>
        <w:t>-</w:t>
      </w:r>
      <w:r w:rsidR="007830D2" w:rsidRPr="00A96E3C">
        <w:rPr>
          <w:rFonts w:ascii="Traditional Arabic" w:hAnsi="Traditional Arabic" w:cs="Traditional Arabic"/>
          <w:b/>
          <w:bCs/>
          <w:sz w:val="32"/>
          <w:szCs w:val="32"/>
          <w:rtl/>
          <w:lang w:bidi="ar-DZ"/>
        </w:rPr>
        <w:t xml:space="preserve"> الدين</w:t>
      </w:r>
      <w:r w:rsidR="007830D2" w:rsidRPr="00A96E3C">
        <w:rPr>
          <w:rFonts w:ascii="Traditional Arabic" w:hAnsi="Traditional Arabic" w:cs="Traditional Arabic" w:hint="cs"/>
          <w:b/>
          <w:bCs/>
          <w:sz w:val="32"/>
          <w:szCs w:val="32"/>
          <w:rtl/>
          <w:lang w:bidi="ar-DZ"/>
        </w:rPr>
        <w:t xml:space="preserve">: </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تعرض رواية " كتاب الأمير" قضية الهوية الدينية كموضوع أساسي فيها حيث قُدمت لنا عبر تمثيل الشخصيات لأدوارها الدينيّة. وظهرت في النص على شكل عبارات صريحة تشير إلى معتقداتهم وانتمائهم الديني.</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استهل الراوي الرواية  باستدعائه التراث ا</w:t>
      </w:r>
      <w:r w:rsidR="00CA0EDF">
        <w:rPr>
          <w:rFonts w:ascii="Traditional Arabic" w:hAnsi="Traditional Arabic" w:cs="Traditional Arabic" w:hint="cs"/>
          <w:sz w:val="32"/>
          <w:szCs w:val="32"/>
          <w:rtl/>
          <w:lang w:bidi="ar-DZ"/>
        </w:rPr>
        <w:t>لديني من خلال تقديمه لجون موبي</w:t>
      </w:r>
      <w:r w:rsidR="00C3729D">
        <w:rPr>
          <w:rFonts w:ascii="Traditional Arabic" w:hAnsi="Traditional Arabic" w:cs="Traditional Arabic" w:hint="cs"/>
          <w:sz w:val="32"/>
          <w:szCs w:val="32"/>
          <w:rtl/>
          <w:lang w:bidi="ar-DZ"/>
        </w:rPr>
        <w:t xml:space="preserve"> </w:t>
      </w:r>
      <w:r w:rsidR="00CA0EDF">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الخادم) ومونسينيور</w:t>
      </w:r>
      <w:r w:rsidR="00CA0ED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القس) كشخصيين مسيحيين فحضورهما في الرواية يلزم حضور الآخر الأمير عبد القادر. فيبرز</w:t>
      </w:r>
      <w:r w:rsidR="00CA0EDF">
        <w:rPr>
          <w:rFonts w:ascii="Traditional Arabic" w:hAnsi="Traditional Arabic" w:cs="Traditional Arabic" w:hint="cs"/>
          <w:sz w:val="32"/>
          <w:szCs w:val="32"/>
          <w:rtl/>
          <w:lang w:bidi="ar-DZ"/>
        </w:rPr>
        <w:t xml:space="preserve"> اختلاف العقائد الدينيّة بينهم (</w:t>
      </w:r>
      <w:r>
        <w:rPr>
          <w:rFonts w:ascii="Traditional Arabic" w:hAnsi="Traditional Arabic" w:cs="Traditional Arabic" w:hint="cs"/>
          <w:sz w:val="32"/>
          <w:szCs w:val="32"/>
          <w:rtl/>
          <w:lang w:bidi="ar-DZ"/>
        </w:rPr>
        <w:t>الإسلام والمسحية)، حيث بين الانتماء الديني لمونسينيور ديبوش ومسار حياته من خلال  سرد جون موبي قصته" كان أبي وأخي. كان كل شيء في حياتي. خدمته أكثر من عشرين سنة، جئت معه إلى هذه الأرض عندما عُيِّن أسقفا على الجزائر وصاحبته في كل منافيه إلى أن مات."</w:t>
      </w:r>
      <w:r>
        <w:rPr>
          <w:rStyle w:val="Appelnotedebasdep"/>
          <w:rFonts w:ascii="Traditional Arabic" w:hAnsi="Traditional Arabic" w:cs="Traditional Arabic"/>
          <w:sz w:val="32"/>
          <w:szCs w:val="32"/>
          <w:lang w:bidi="ar-DZ"/>
        </w:rPr>
        <w:footnoteReference w:customMarkFollows="1" w:id="92"/>
        <w:t>2</w:t>
      </w:r>
      <w:r>
        <w:rPr>
          <w:rFonts w:ascii="Traditional Arabic" w:hAnsi="Traditional Arabic" w:cs="Traditional Arabic" w:hint="cs"/>
          <w:sz w:val="32"/>
          <w:szCs w:val="32"/>
          <w:rtl/>
          <w:lang w:bidi="ar-DZ"/>
        </w:rPr>
        <w:t xml:space="preserve"> ومن خلال هذا المثال يظهر لنا أن جون موبي مسيحي أيضا. فحدد الراوي الهيمنة الدينيّة في الرواية منذ بدايتها فكان لهما نفس الرؤية اتجاه الأمير. </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فتعارف الأمير مع مونسينيور في حادثة الأسرى فتح المجال للحوار الديني بين الإسلام والمسيحية." في البداية تمنيته مسيحيّا، نزهو به  كأخ ونلقّنه تعاليمنا ليذهب بها عند ذويه ويشيعها ولكن مع الزمن تأكّدت أنَّ هذا الرجل الذي يشبهنا في كل شيء، لا يمكن أن يكون إلّا هو، رجل محبّ لكل شيء يقرب الإنسان من المحبّة والله."</w:t>
      </w:r>
      <w:r>
        <w:rPr>
          <w:rStyle w:val="Appelnotedebasdep"/>
          <w:rFonts w:ascii="Traditional Arabic" w:hAnsi="Traditional Arabic" w:cs="Traditional Arabic"/>
          <w:sz w:val="32"/>
          <w:szCs w:val="32"/>
          <w:lang w:bidi="ar-DZ"/>
        </w:rPr>
        <w:footnoteReference w:customMarkFollows="1" w:id="93"/>
        <w:t>3</w:t>
      </w:r>
    </w:p>
    <w:p w:rsidR="007830D2" w:rsidRPr="003504AB" w:rsidRDefault="007830D2" w:rsidP="007830D2">
      <w:pPr>
        <w:bidi/>
        <w:jc w:val="both"/>
        <w:rPr>
          <w:rFonts w:ascii="Traditional Arabic" w:hAnsi="Traditional Arabic" w:cs="Traditional Arabic"/>
          <w:sz w:val="24"/>
          <w:szCs w:val="24"/>
          <w:rtl/>
          <w:lang w:bidi="ar-DZ"/>
        </w:rPr>
      </w:pPr>
      <w:r>
        <w:rPr>
          <w:rFonts w:ascii="Traditional Arabic" w:hAnsi="Traditional Arabic" w:cs="Traditional Arabic" w:hint="cs"/>
          <w:sz w:val="32"/>
          <w:szCs w:val="32"/>
          <w:rtl/>
          <w:lang w:bidi="ar-DZ"/>
        </w:rPr>
        <w:t xml:space="preserve">   " لقد بلغني مكتوبك وفهمت القصد ولم يفاجئني مطلقا في سخائه وطيبته لما سمعته عنكم... كان من واجبك أن تطلب مني إطلاق سراح كل المساجين المسيحيّين الذين حبسناهم منذ عودة الحرب بعد فسخ معاهدة تافنة </w:t>
      </w:r>
      <w:r>
        <w:rPr>
          <w:rFonts w:ascii="Traditional Arabic" w:hAnsi="Traditional Arabic" w:cs="Traditional Arabic" w:hint="cs"/>
          <w:sz w:val="32"/>
          <w:szCs w:val="32"/>
          <w:rtl/>
          <w:lang w:bidi="ar-DZ"/>
        </w:rPr>
        <w:lastRenderedPageBreak/>
        <w:t>وليس سجينًا واحدًا، كائنًا من يكون. وكان لفعلك هذا أن يزداد عظمة لو مس كذلك السجناء المسلمين الذين ينطفئون في سجونكم. أحب لأخيك ما تحبه لنفسك..."</w:t>
      </w:r>
      <w:r>
        <w:rPr>
          <w:rStyle w:val="Appelnotedebasdep"/>
          <w:rFonts w:ascii="Traditional Arabic" w:hAnsi="Traditional Arabic" w:cs="Traditional Arabic"/>
          <w:sz w:val="32"/>
          <w:szCs w:val="32"/>
          <w:lang w:bidi="ar-DZ"/>
        </w:rPr>
        <w:footnoteReference w:customMarkFollows="1" w:id="94"/>
        <w:t>1</w:t>
      </w:r>
      <w:r>
        <w:rPr>
          <w:rFonts w:ascii="Traditional Arabic" w:hAnsi="Traditional Arabic" w:cs="Traditional Arabic" w:hint="cs"/>
          <w:sz w:val="32"/>
          <w:szCs w:val="32"/>
          <w:rtl/>
          <w:lang w:bidi="ar-DZ"/>
        </w:rPr>
        <w:t>.</w:t>
      </w:r>
    </w:p>
    <w:p w:rsidR="007830D2" w:rsidRPr="00A8656D"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أبرز الراوي الجانب الديني لمونسينيور والمستعمر من خلال الزيارات التي يقوم بها الناس في الكنيسة لممارسة طقوسهم المسيحية على اعتبار الكنيسة مكان لتطهير النفوس وغفران الذنوب." الأطفال والنساء والرجال الذين يأتونني يوميّا في كنيستي: سان- بول وكنيسة سان- لويس لصفح عن الأخطاء التي ارتكبوها أستمع إلى نداءات الاستغاثة وأمنحهم بركات الله الذي يسمع دعوة الضعيف والتائب أقنعهم يوميًّا بأنّي لست قديسا ولا أمنح صكوك الغفران."</w:t>
      </w:r>
      <w:r>
        <w:rPr>
          <w:rStyle w:val="Appelnotedebasdep"/>
          <w:rFonts w:ascii="Traditional Arabic" w:hAnsi="Traditional Arabic" w:cs="Traditional Arabic"/>
          <w:sz w:val="32"/>
          <w:szCs w:val="32"/>
          <w:lang w:bidi="ar-DZ"/>
        </w:rPr>
        <w:footnoteReference w:customMarkFollows="1" w:id="95"/>
        <w:t>2</w:t>
      </w:r>
    </w:p>
    <w:p w:rsidR="007830D2" w:rsidRDefault="007830D2" w:rsidP="007830D2">
      <w:pPr>
        <w:bidi/>
        <w:jc w:val="both"/>
        <w:rPr>
          <w:rFonts w:ascii="Traditional Arabic" w:hAnsi="Traditional Arabic" w:cs="Traditional Arabic"/>
          <w:sz w:val="32"/>
          <w:szCs w:val="32"/>
          <w:rtl/>
          <w:lang w:bidi="ar-DZ"/>
        </w:rPr>
      </w:pPr>
      <w:r w:rsidRPr="00A8656D">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A8656D">
        <w:rPr>
          <w:rFonts w:ascii="Traditional Arabic" w:hAnsi="Traditional Arabic" w:cs="Traditional Arabic"/>
          <w:sz w:val="32"/>
          <w:szCs w:val="32"/>
          <w:rtl/>
          <w:lang w:bidi="ar-DZ"/>
        </w:rPr>
        <w:t xml:space="preserve">ولقد بين </w:t>
      </w:r>
      <w:r w:rsidRPr="00A8656D">
        <w:rPr>
          <w:rFonts w:ascii="Traditional Arabic" w:hAnsi="Traditional Arabic" w:cs="Traditional Arabic" w:hint="cs"/>
          <w:sz w:val="32"/>
          <w:szCs w:val="32"/>
          <w:rtl/>
          <w:lang w:bidi="ar-DZ"/>
        </w:rPr>
        <w:t>الراوي</w:t>
      </w:r>
      <w:r w:rsidRPr="00A8656D">
        <w:rPr>
          <w:rFonts w:ascii="Traditional Arabic" w:hAnsi="Traditional Arabic" w:cs="Traditional Arabic"/>
          <w:sz w:val="32"/>
          <w:szCs w:val="32"/>
          <w:rtl/>
          <w:lang w:bidi="ar-DZ"/>
        </w:rPr>
        <w:t xml:space="preserve"> زخم ثقافي كبير من خلال طرحه الاختلاف بين الأديان </w:t>
      </w:r>
      <w:r>
        <w:rPr>
          <w:rFonts w:ascii="Traditional Arabic" w:hAnsi="Traditional Arabic" w:cs="Traditional Arabic" w:hint="cs"/>
          <w:sz w:val="32"/>
          <w:szCs w:val="32"/>
          <w:rtl/>
          <w:lang w:bidi="ar-DZ"/>
        </w:rPr>
        <w:t>فمثلما وضح الانتماء الديني لمونسينيور، وضح صورة الدين الإسلامي باستخدام شخصية الأمير وامتدادها الروحي باستدعائه للنص الديني من خلال أقوال، وأفعال الأمير، وتمسكه بدينه الإسلامي، رغم الوضع الذي فرضه عليه المستعمر." نسمع شوية وبعدها نسير مع الجميع في صلاة الاستسقاء."</w:t>
      </w:r>
      <w:r>
        <w:rPr>
          <w:rStyle w:val="Appelnotedebasdep"/>
          <w:rFonts w:ascii="Traditional Arabic" w:hAnsi="Traditional Arabic" w:cs="Traditional Arabic"/>
          <w:sz w:val="32"/>
          <w:szCs w:val="32"/>
          <w:lang w:bidi="ar-DZ"/>
        </w:rPr>
        <w:footnoteReference w:customMarkFollows="1" w:id="96"/>
        <w:t>3</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ديني يحتّم عليّ احترام وعودي.</w:t>
      </w:r>
      <w:r>
        <w:rPr>
          <w:rStyle w:val="Appelnotedebasdep"/>
          <w:rFonts w:ascii="Traditional Arabic" w:hAnsi="Traditional Arabic" w:cs="Traditional Arabic"/>
          <w:sz w:val="32"/>
          <w:szCs w:val="32"/>
          <w:lang w:bidi="ar-DZ"/>
        </w:rPr>
        <w:footnoteReference w:customMarkFollows="1" w:id="97"/>
        <w:t>4</w:t>
      </w:r>
      <w:r>
        <w:rPr>
          <w:rFonts w:ascii="Traditional Arabic" w:hAnsi="Traditional Arabic" w:cs="Traditional Arabic" w:hint="cs"/>
          <w:sz w:val="32"/>
          <w:szCs w:val="32"/>
          <w:rtl/>
          <w:lang w:bidi="ar-DZ"/>
        </w:rPr>
        <w:t>"</w:t>
      </w:r>
    </w:p>
    <w:p w:rsidR="007830D2" w:rsidRDefault="007830D2" w:rsidP="007830D2">
      <w:pPr>
        <w:bidi/>
        <w:jc w:val="both"/>
        <w:rPr>
          <w:rFonts w:ascii="Traditional Arabic" w:hAnsi="Traditional Arabic" w:cs="Traditional Arabic"/>
          <w:sz w:val="28"/>
          <w:szCs w:val="28"/>
          <w:rtl/>
          <w:lang w:bidi="ar-DZ"/>
        </w:rPr>
      </w:pPr>
      <w:r>
        <w:rPr>
          <w:rFonts w:ascii="Traditional Arabic" w:hAnsi="Traditional Arabic" w:cs="Traditional Arabic" w:hint="cs"/>
          <w:sz w:val="32"/>
          <w:szCs w:val="32"/>
          <w:rtl/>
          <w:lang w:bidi="ar-DZ"/>
        </w:rPr>
        <w:t xml:space="preserve">  " لا الفرض عندنا يمرّ قبل كل شيء، حتى قبل حياة الفرد في الكثير من الحروب قُتل أُناس كثيرون وهم يصلّون ولم يستطيعوا توقيف صلاتهم لدفاع عن أنفسهم. الصلاة مثل الرحلة عندما تبدأها، جيب أن تسلكها حتى النهاية مهما كانت العوارض.</w:t>
      </w:r>
      <w:r>
        <w:rPr>
          <w:rStyle w:val="Appelnotedebasdep"/>
          <w:rFonts w:ascii="Traditional Arabic" w:hAnsi="Traditional Arabic" w:cs="Traditional Arabic"/>
          <w:sz w:val="32"/>
          <w:szCs w:val="32"/>
          <w:lang w:bidi="ar-DZ"/>
        </w:rPr>
        <w:footnoteReference w:customMarkFollows="1" w:id="98"/>
        <w:t>5</w:t>
      </w:r>
      <w:r>
        <w:rPr>
          <w:rFonts w:ascii="Traditional Arabic" w:hAnsi="Traditional Arabic" w:cs="Traditional Arabic" w:hint="cs"/>
          <w:sz w:val="32"/>
          <w:szCs w:val="32"/>
          <w:rtl/>
          <w:lang w:bidi="ar-DZ"/>
        </w:rPr>
        <w:t xml:space="preserve">" فدعم هوية الأمير وتمسكه بدينه من خلال الاقتباس الوارد في الصفحتين </w:t>
      </w:r>
      <w:r w:rsidRPr="001A004D">
        <w:rPr>
          <w:rFonts w:ascii="Traditional Arabic" w:hAnsi="Traditional Arabic" w:cs="Traditional Arabic" w:hint="cs"/>
          <w:sz w:val="28"/>
          <w:szCs w:val="28"/>
          <w:rtl/>
          <w:lang w:bidi="ar-DZ"/>
        </w:rPr>
        <w:t>470،131</w:t>
      </w:r>
      <w:r>
        <w:rPr>
          <w:rFonts w:ascii="Traditional Arabic" w:hAnsi="Traditional Arabic" w:cs="Traditional Arabic" w:hint="cs"/>
          <w:sz w:val="28"/>
          <w:szCs w:val="28"/>
          <w:rtl/>
          <w:lang w:bidi="ar-DZ"/>
        </w:rPr>
        <w:t xml:space="preserve"> " </w:t>
      </w:r>
      <w:r w:rsidRPr="001A004D">
        <w:rPr>
          <w:rFonts w:ascii="Traditional Arabic" w:hAnsi="Traditional Arabic" w:cs="Traditional Arabic" w:hint="cs"/>
          <w:sz w:val="32"/>
          <w:szCs w:val="32"/>
          <w:rtl/>
          <w:lang w:bidi="ar-DZ"/>
        </w:rPr>
        <w:t>سيدي عبد القادر سيجعلهم كعصف مأكول</w:t>
      </w:r>
      <w:r>
        <w:rPr>
          <w:rFonts w:ascii="Traditional Arabic" w:hAnsi="Traditional Arabic" w:cs="Traditional Arabic" w:hint="cs"/>
          <w:sz w:val="28"/>
          <w:szCs w:val="28"/>
          <w:rtl/>
          <w:lang w:bidi="ar-DZ"/>
        </w:rPr>
        <w:t>."</w:t>
      </w:r>
      <w:r>
        <w:rPr>
          <w:rStyle w:val="Appelnotedebasdep"/>
          <w:rFonts w:ascii="Traditional Arabic" w:hAnsi="Traditional Arabic" w:cs="Traditional Arabic"/>
          <w:sz w:val="28"/>
          <w:szCs w:val="28"/>
          <w:lang w:bidi="ar-DZ"/>
        </w:rPr>
        <w:footnoteReference w:customMarkFollows="1" w:id="99"/>
        <w:t>6</w:t>
      </w:r>
    </w:p>
    <w:p w:rsidR="007830D2" w:rsidRPr="001A004D" w:rsidRDefault="007830D2" w:rsidP="007830D2">
      <w:pPr>
        <w:bidi/>
        <w:rPr>
          <w:rFonts w:ascii="Traditional Arabic" w:hAnsi="Traditional Arabic" w:cs="Traditional Arabic"/>
          <w:sz w:val="32"/>
          <w:szCs w:val="32"/>
          <w:rtl/>
          <w:lang w:bidi="ar-DZ"/>
        </w:rPr>
      </w:pPr>
      <w:r w:rsidRPr="001A004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1A004D">
        <w:rPr>
          <w:rFonts w:ascii="Traditional Arabic" w:hAnsi="Traditional Arabic" w:cs="Traditional Arabic" w:hint="cs"/>
          <w:sz w:val="32"/>
          <w:szCs w:val="32"/>
          <w:rtl/>
          <w:lang w:bidi="ar-DZ"/>
        </w:rPr>
        <w:t>قيل إنّ مطرًا حميمًا سقط على جيوش السلطان فأبادها وجعلها كعصف مأكول... وأنّ الملائكة التي أعمت بصيرة ولي العهد العقون وأخيه سليمان هي نفسها التي بعثت بطيور أبابيل وأشعلت النيران في جيوشهم."</w:t>
      </w:r>
      <w:r>
        <w:rPr>
          <w:rStyle w:val="Appelnotedebasdep"/>
          <w:rFonts w:ascii="Traditional Arabic" w:hAnsi="Traditional Arabic" w:cs="Traditional Arabic"/>
          <w:sz w:val="32"/>
          <w:szCs w:val="32"/>
          <w:lang w:bidi="ar-DZ"/>
        </w:rPr>
        <w:footnoteReference w:customMarkFollows="1" w:id="100"/>
        <w:t>7</w:t>
      </w:r>
    </w:p>
    <w:p w:rsidR="007830D2" w:rsidRDefault="007830D2" w:rsidP="007830D2">
      <w:pPr>
        <w:bidi/>
        <w:jc w:val="both"/>
        <w:rPr>
          <w:rFonts w:ascii="Traditional Arabic" w:hAnsi="Traditional Arabic" w:cs="Traditional Arabic"/>
          <w:sz w:val="32"/>
          <w:szCs w:val="32"/>
          <w:rtl/>
          <w:lang w:bidi="ar-DZ"/>
        </w:rPr>
      </w:pPr>
      <w:r w:rsidRPr="001A004D">
        <w:rPr>
          <w:rFonts w:ascii="Traditional Arabic" w:hAnsi="Traditional Arabic" w:cs="Traditional Arabic" w:hint="cs"/>
          <w:sz w:val="32"/>
          <w:szCs w:val="32"/>
          <w:rtl/>
          <w:lang w:bidi="ar-DZ"/>
        </w:rPr>
        <w:lastRenderedPageBreak/>
        <w:t xml:space="preserve">  </w:t>
      </w:r>
      <w:r>
        <w:rPr>
          <w:rFonts w:ascii="Traditional Arabic" w:hAnsi="Traditional Arabic" w:cs="Traditional Arabic" w:hint="cs"/>
          <w:sz w:val="32"/>
          <w:szCs w:val="32"/>
          <w:rtl/>
          <w:lang w:bidi="ar-DZ"/>
        </w:rPr>
        <w:t xml:space="preserve"> </w:t>
      </w:r>
      <w:r w:rsidRPr="001A004D">
        <w:rPr>
          <w:rFonts w:ascii="Traditional Arabic" w:hAnsi="Traditional Arabic" w:cs="Traditional Arabic" w:hint="cs"/>
          <w:sz w:val="32"/>
          <w:szCs w:val="32"/>
          <w:rtl/>
          <w:lang w:bidi="ar-DZ"/>
        </w:rPr>
        <w:t xml:space="preserve">  وفي صورة أخرى استلهم منها قيّم التسامح الديني بين الطرفين </w:t>
      </w:r>
      <w:r>
        <w:rPr>
          <w:rFonts w:ascii="Traditional Arabic" w:hAnsi="Traditional Arabic" w:cs="Traditional Arabic" w:hint="cs"/>
          <w:sz w:val="32"/>
          <w:szCs w:val="32"/>
          <w:rtl/>
          <w:lang w:bidi="ar-DZ"/>
        </w:rPr>
        <w:t xml:space="preserve">المتصارعين." إنهم منّ دينينا يا </w:t>
      </w:r>
      <w:r w:rsidRPr="001A004D">
        <w:rPr>
          <w:rFonts w:ascii="Traditional Arabic" w:hAnsi="Traditional Arabic" w:cs="Traditional Arabic" w:hint="cs"/>
          <w:sz w:val="32"/>
          <w:szCs w:val="32"/>
          <w:rtl/>
          <w:lang w:bidi="ar-DZ"/>
        </w:rPr>
        <w:t>سيدي، فلنمنحهم مخرجًا على الأقل...ألا يجب أن نجنح نحو السلم"</w:t>
      </w:r>
      <w:r>
        <w:rPr>
          <w:rStyle w:val="Appelnotedebasdep"/>
          <w:rFonts w:ascii="Traditional Arabic" w:hAnsi="Traditional Arabic" w:cs="Traditional Arabic"/>
          <w:sz w:val="32"/>
          <w:szCs w:val="32"/>
          <w:lang w:bidi="ar-DZ"/>
        </w:rPr>
        <w:footnoteReference w:customMarkFollows="1" w:id="101"/>
        <w:t>1</w:t>
      </w:r>
      <w:r w:rsidRPr="001A004D">
        <w:rPr>
          <w:rFonts w:ascii="Traditional Arabic" w:hAnsi="Traditional Arabic" w:cs="Traditional Arabic" w:hint="cs"/>
          <w:sz w:val="32"/>
          <w:szCs w:val="32"/>
          <w:rtl/>
          <w:lang w:bidi="ar-DZ"/>
        </w:rPr>
        <w:t>. و</w:t>
      </w:r>
      <w:r>
        <w:rPr>
          <w:rFonts w:ascii="Traditional Arabic" w:hAnsi="Traditional Arabic" w:cs="Traditional Arabic" w:hint="cs"/>
          <w:sz w:val="32"/>
          <w:szCs w:val="32"/>
          <w:rtl/>
          <w:lang w:bidi="ar-DZ"/>
        </w:rPr>
        <w:t xml:space="preserve"> </w:t>
      </w:r>
      <w:r w:rsidRPr="001A004D">
        <w:rPr>
          <w:rFonts w:ascii="Traditional Arabic" w:hAnsi="Traditional Arabic" w:cs="Traditional Arabic" w:hint="cs"/>
          <w:sz w:val="32"/>
          <w:szCs w:val="32"/>
          <w:rtl/>
          <w:lang w:bidi="ar-DZ"/>
        </w:rPr>
        <w:t>من هذه الأمثلة تبيّن لنا أن ديننا دين تسامح وعفو ومغفرة، فهو يطرح دائما فكرة السلم مقابل الحرب والفتن.</w:t>
      </w:r>
    </w:p>
    <w:p w:rsidR="007830D2" w:rsidRPr="00A96E3C" w:rsidRDefault="007830D2" w:rsidP="00A65072">
      <w:pPr>
        <w:bidi/>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 xml:space="preserve">   </w:t>
      </w:r>
      <w:r w:rsidR="00A65072" w:rsidRPr="00A96E3C">
        <w:rPr>
          <w:rFonts w:ascii="Traditional Arabic" w:hAnsi="Traditional Arabic" w:cs="Traditional Arabic" w:hint="cs"/>
          <w:b/>
          <w:bCs/>
          <w:sz w:val="32"/>
          <w:szCs w:val="32"/>
          <w:rtl/>
          <w:lang w:bidi="ar-DZ"/>
        </w:rPr>
        <w:t xml:space="preserve">2- </w:t>
      </w:r>
      <w:r w:rsidRPr="00A96E3C">
        <w:rPr>
          <w:rFonts w:ascii="Traditional Arabic" w:hAnsi="Traditional Arabic" w:cs="Traditional Arabic" w:hint="cs"/>
          <w:b/>
          <w:bCs/>
          <w:sz w:val="32"/>
          <w:szCs w:val="32"/>
          <w:rtl/>
          <w:lang w:bidi="ar-DZ"/>
        </w:rPr>
        <w:t>التاريخ:</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عمل واسيني الأعرج في الرواية على توظيف النّص بصورة إيحائية ودلالية ذات أبعاد فنيّة، وعمد على استحضار التاريخ وإنتاجه بطريقة جديدة، فرواية كتاب الأمير رواية مخيّلة لتاريخ قدمت الماضي في الحاضر لتبرز التقاطع التاريخي. فعرضت سيرة وشخصيّة الأمير عبد القادر والتي مثلت قيم الثقافة والدين والاجتماع والسياسة، باعتبارها شخصية وطنيّة تسعى للحفاظ على هويتها وتوحيد قبائلها.</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أعاد الأعرج تشكيل الرواية بمكون تراثي جديد بإبراز الوجود العثماني في الجزائر، وهو الحالة الثابتة في التاريخ يرتبط بالأنا الجزائري ويرسم هويته ومن أمثلة ذلك:" اشطح اشطح يا ولد المخازنيّة، باباك ماهو عربي وأمك ماهي رومية؟ شكون جابك لترابنا يا ولد التركية."</w:t>
      </w:r>
      <w:r>
        <w:rPr>
          <w:rStyle w:val="Appelnotedebasdep"/>
          <w:rFonts w:ascii="Traditional Arabic" w:hAnsi="Traditional Arabic" w:cs="Traditional Arabic"/>
          <w:sz w:val="32"/>
          <w:szCs w:val="32"/>
          <w:lang w:bidi="ar-DZ"/>
        </w:rPr>
        <w:footnoteReference w:customMarkFollows="1" w:id="102"/>
        <w:t>2</w:t>
      </w:r>
      <w:r>
        <w:rPr>
          <w:rFonts w:ascii="Traditional Arabic" w:hAnsi="Traditional Arabic" w:cs="Traditional Arabic" w:hint="cs"/>
          <w:sz w:val="32"/>
          <w:szCs w:val="32"/>
          <w:rtl/>
          <w:lang w:bidi="ar-DZ"/>
        </w:rPr>
        <w:t xml:space="preserve"> وصور أيضا يوسف التركي الإنسان الجشع الذي خان بني جلدته وأقرانه، الذي كان سبب في سقوط الزمالة العاصمة الأساسية للأمير وهو الحدث الرئيسي في النص، وأيضا أوضح علاقة الجزائر بالمغرب اللّذان يشتركان في الوحدة والمصير من خلال عرض النظام المغربي في صورة الخاضع والخائن، والمتواطئ مع المستعمر الفرنسي الذي كان يعتبره الأمير أنيسه لبناء دولته." سلطان المغرب يعتزم الهجوم على الدائرة وتسريح المساجين وتسليمهم لبيجو لمحو آثار الضربة التي تلقاها في طنجة في ووادي إيسلي."</w:t>
      </w:r>
      <w:r>
        <w:rPr>
          <w:rStyle w:val="Appelnotedebasdep"/>
          <w:rFonts w:ascii="Traditional Arabic" w:hAnsi="Traditional Arabic" w:cs="Traditional Arabic"/>
          <w:sz w:val="32"/>
          <w:szCs w:val="32"/>
          <w:lang w:bidi="ar-DZ"/>
        </w:rPr>
        <w:footnoteReference w:customMarkFollows="1" w:id="103"/>
        <w:t>3</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 سلطان المغرب وأولاده باعونا وتناوروا على رأسنا والماريشال بيجو سقط في لعبتهم."</w:t>
      </w:r>
      <w:r>
        <w:rPr>
          <w:rStyle w:val="Appelnotedebasdep"/>
          <w:rFonts w:ascii="Traditional Arabic" w:hAnsi="Traditional Arabic" w:cs="Traditional Arabic"/>
          <w:sz w:val="32"/>
          <w:szCs w:val="32"/>
          <w:lang w:bidi="ar-DZ"/>
        </w:rPr>
        <w:footnoteReference w:customMarkFollows="1" w:id="104"/>
        <w:t>4</w:t>
      </w:r>
      <w:r>
        <w:rPr>
          <w:rFonts w:ascii="Traditional Arabic" w:hAnsi="Traditional Arabic" w:cs="Traditional Arabic" w:hint="cs"/>
          <w:sz w:val="32"/>
          <w:szCs w:val="32"/>
          <w:rtl/>
          <w:lang w:bidi="ar-DZ"/>
        </w:rPr>
        <w:t xml:space="preserve"> رغم هذه الخروب التي جرت بينهما إلا أنّهم لم يتوقفوا عن هجماتهم ضد الأمير فحاولوا قتله، هذه الحادثة هي التي أفاضت الكأس وجعلت الأمير يقرّر إما السير في الحرب ضدهم أو الاستسلام لبيجو." يا أمير المؤمنين، لقد كلفت بقتلك وها أنذا أفشل في رفع سيفي ولا أدري لماذا، مع أنّي كنت لوحدي كما ترى؟."</w:t>
      </w:r>
      <w:r>
        <w:rPr>
          <w:rStyle w:val="Appelnotedebasdep"/>
          <w:rFonts w:ascii="Traditional Arabic" w:hAnsi="Traditional Arabic" w:cs="Traditional Arabic"/>
          <w:sz w:val="32"/>
          <w:szCs w:val="32"/>
          <w:lang w:bidi="ar-DZ"/>
        </w:rPr>
        <w:footnoteReference w:customMarkFollows="1" w:id="105"/>
        <w:t>5</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من خلال ما سبق عرضه تبيّن لنا أن الهويّة الوطنية فتت وأصبحت هشة حيث كانت تقوم عل</w:t>
      </w:r>
      <w:r w:rsidR="00FF6D79">
        <w:rPr>
          <w:rFonts w:ascii="Traditional Arabic" w:hAnsi="Traditional Arabic" w:cs="Traditional Arabic" w:hint="cs"/>
          <w:sz w:val="32"/>
          <w:szCs w:val="32"/>
          <w:rtl/>
          <w:lang w:bidi="ar-DZ"/>
        </w:rPr>
        <w:t>ى داعمتين هما الإسلام والعروبة (</w:t>
      </w:r>
      <w:r>
        <w:rPr>
          <w:rFonts w:ascii="Traditional Arabic" w:hAnsi="Traditional Arabic" w:cs="Traditional Arabic" w:hint="cs"/>
          <w:sz w:val="32"/>
          <w:szCs w:val="32"/>
          <w:rtl/>
          <w:lang w:bidi="ar-DZ"/>
        </w:rPr>
        <w:t>الوجود العثماني، المغرب)، الصاحبان اللّذان خذلا الأنا الجزائري الذي كان تحت نير الاستعمار.</w:t>
      </w:r>
    </w:p>
    <w:p w:rsidR="007830D2" w:rsidRPr="00A96E3C" w:rsidRDefault="00774EAF" w:rsidP="00A65072">
      <w:pPr>
        <w:bidi/>
        <w:rPr>
          <w:rFonts w:ascii="Traditional Arabic" w:hAnsi="Traditional Arabic" w:cs="Traditional Arabic"/>
          <w:b/>
          <w:bCs/>
          <w:sz w:val="32"/>
          <w:szCs w:val="32"/>
          <w:rtl/>
          <w:lang w:bidi="ar-DZ"/>
        </w:rPr>
      </w:pPr>
      <w:r w:rsidRPr="00A96E3C">
        <w:rPr>
          <w:rFonts w:ascii="Traditional Arabic" w:hAnsi="Traditional Arabic" w:cs="Traditional Arabic" w:hint="cs"/>
          <w:b/>
          <w:bCs/>
          <w:sz w:val="32"/>
          <w:szCs w:val="32"/>
          <w:rtl/>
          <w:lang w:bidi="ar-DZ"/>
        </w:rPr>
        <w:lastRenderedPageBreak/>
        <w:t>3</w:t>
      </w:r>
      <w:r w:rsidR="00A65072" w:rsidRPr="00A96E3C">
        <w:rPr>
          <w:rFonts w:ascii="Traditional Arabic" w:hAnsi="Traditional Arabic" w:cs="Traditional Arabic" w:hint="cs"/>
          <w:b/>
          <w:bCs/>
          <w:sz w:val="32"/>
          <w:szCs w:val="32"/>
          <w:rtl/>
          <w:lang w:bidi="ar-DZ"/>
        </w:rPr>
        <w:t>-</w:t>
      </w:r>
      <w:r w:rsidR="007830D2" w:rsidRPr="00A96E3C">
        <w:rPr>
          <w:rFonts w:ascii="Traditional Arabic" w:hAnsi="Traditional Arabic" w:cs="Traditional Arabic" w:hint="cs"/>
          <w:b/>
          <w:bCs/>
          <w:sz w:val="32"/>
          <w:szCs w:val="32"/>
          <w:rtl/>
          <w:lang w:bidi="ar-DZ"/>
        </w:rPr>
        <w:t xml:space="preserve"> اللغة:</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على اعتبار أن اللّغة أداة تواصل بين المجتمعات وتبرز الاختلاف بينهم، حيث عرفها ابن جني " بأنّها أصوات يعبر بها كل قوم عن أغراضهم."</w:t>
      </w:r>
      <w:r>
        <w:rPr>
          <w:rStyle w:val="Appelnotedebasdep"/>
          <w:rFonts w:ascii="Traditional Arabic" w:hAnsi="Traditional Arabic" w:cs="Traditional Arabic"/>
          <w:sz w:val="32"/>
          <w:szCs w:val="32"/>
          <w:lang w:bidi="ar-DZ"/>
        </w:rPr>
        <w:footnoteReference w:customMarkFollows="1" w:id="106"/>
        <w:t>1</w:t>
      </w:r>
      <w:r>
        <w:rPr>
          <w:rFonts w:ascii="Traditional Arabic" w:hAnsi="Traditional Arabic" w:cs="Traditional Arabic" w:hint="cs"/>
          <w:sz w:val="32"/>
          <w:szCs w:val="32"/>
          <w:rtl/>
          <w:lang w:bidi="ar-DZ"/>
        </w:rPr>
        <w:t xml:space="preserve"> فاعتمد واسيني الأعرج على لغتين وجمع بينهما كي يبرز الأنا والآخر برؤية يستلهم منها قيم وأخلاق كل مجتمع، ففي بداية الرواية قدم لنا الروائي كل من عبد القادر والقس مونسينيور ديبوش يتكلم بلغة الآخر. فالأمير يدافع عن حريته باللغة الفرنسية.</w:t>
      </w:r>
    </w:p>
    <w:p w:rsidR="007830D2" w:rsidRPr="00C3729D" w:rsidRDefault="007830D2" w:rsidP="00C3729D">
      <w:pPr>
        <w:jc w:val="both"/>
        <w:rPr>
          <w:rFonts w:ascii="Traditional Arabic" w:hAnsi="Traditional Arabic" w:cs="Traditional Arabic"/>
          <w:sz w:val="28"/>
          <w:szCs w:val="28"/>
          <w:lang w:bidi="ar-DZ"/>
        </w:rPr>
      </w:pPr>
      <w:r w:rsidRPr="00C3729D">
        <w:rPr>
          <w:rFonts w:ascii="Traditional Arabic" w:hAnsi="Traditional Arabic" w:cs="Traditional Arabic"/>
          <w:sz w:val="28"/>
          <w:szCs w:val="28"/>
          <w:lang w:bidi="ar-DZ"/>
        </w:rPr>
        <w:t>«</w:t>
      </w:r>
      <w:r w:rsidRPr="00C3729D">
        <w:rPr>
          <w:rFonts w:asciiTheme="majorBidi" w:hAnsiTheme="majorBidi" w:cstheme="majorBidi"/>
          <w:sz w:val="28"/>
          <w:szCs w:val="28"/>
          <w:lang w:bidi="ar-DZ"/>
        </w:rPr>
        <w:t> Si tous les trésors du monde étaient déposés à mes pieds et s’il m’était</w:t>
      </w:r>
      <w:r w:rsidRPr="00C3729D">
        <w:rPr>
          <w:rFonts w:ascii="Traditional Arabic" w:hAnsi="Traditional Arabic" w:cs="Traditional Arabic"/>
          <w:sz w:val="28"/>
          <w:szCs w:val="28"/>
          <w:lang w:bidi="ar-DZ"/>
        </w:rPr>
        <w:t xml:space="preserve"> </w:t>
      </w:r>
      <w:r w:rsidRPr="00C3729D">
        <w:rPr>
          <w:rFonts w:asciiTheme="majorBidi" w:hAnsiTheme="majorBidi" w:cstheme="majorBidi"/>
          <w:sz w:val="28"/>
          <w:szCs w:val="28"/>
          <w:lang w:bidi="ar-DZ"/>
        </w:rPr>
        <w:t xml:space="preserve">donné de choisir entre eux et ma liberté, je choisirai la liberté       </w:t>
      </w:r>
      <w:r w:rsidRPr="00C3729D">
        <w:rPr>
          <w:rStyle w:val="Appelnotedebasdep"/>
          <w:rFonts w:ascii="Traditional Arabic" w:hAnsi="Traditional Arabic" w:cs="Traditional Arabic"/>
          <w:sz w:val="28"/>
          <w:szCs w:val="28"/>
          <w:lang w:bidi="ar-DZ"/>
        </w:rPr>
        <w:footnoteReference w:customMarkFollows="1" w:id="107"/>
        <w:t>2</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مونسينيور ديبوش يدافع عن الأمير باللغة العربية" في انتظار القيام بما هو أهمّ، أعتقد أنّ صار اليوم من واجبي الإنساني أن أجتهد باستماتة في نصرة الحقّ باتجاه هذا الرجل وتبرئته من تهم خطيرة ألصقت به زورًا وربما التسريع بإزالة الغموض وانقشاع الدكنة التي غلّفت وجه الحقيقة مدة طويلة."</w:t>
      </w:r>
      <w:r>
        <w:rPr>
          <w:rStyle w:val="Appelnotedebasdep"/>
          <w:rFonts w:ascii="Traditional Arabic" w:hAnsi="Traditional Arabic" w:cs="Traditional Arabic"/>
          <w:sz w:val="32"/>
          <w:szCs w:val="32"/>
          <w:lang w:bidi="ar-DZ"/>
        </w:rPr>
        <w:footnoteReference w:customMarkFollows="1" w:id="108"/>
        <w:t>3</w:t>
      </w:r>
      <w:r>
        <w:rPr>
          <w:rFonts w:ascii="Traditional Arabic" w:hAnsi="Traditional Arabic" w:cs="Traditional Arabic" w:hint="cs"/>
          <w:sz w:val="32"/>
          <w:szCs w:val="32"/>
          <w:rtl/>
          <w:lang w:bidi="ar-DZ"/>
        </w:rPr>
        <w:t xml:space="preserve"> </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طرح الأعرج اختلاف الهويّة بين الأمير و مونسينيور من خلال تبادل اللّغات بينهما دون تعصب، وجعل اللّغة وسيلة إقناع التي عمل مونسينيور من خلالها على إخراج الأمير من سجنه، واختيار الأمير عبد القادر كشخصية تاريخيّة تعبر عن واقعها، وثقافتها، وهويتها  وانتمائها الديني عن طريق اللغة العربيّة، باعتبارها عنصر أساسي تقوم عليه الرواية، فاستعمل الروائي جملة من أصناف اللغويّة التي تتناسب مع أوضاع الشخصيات الثقافيّة والاجتماعية والفكرية، فأبرز اللغة الفصحى التي كان حضورها في الرواية بقوة باستخدامه لشخصيّة الأمير المعروفة بهويتها العربية، وانتمائها اللغوي والديني والثقافي، وشخصيات أخرى مثقفة كوالده محي الدين وصهره مصطفى بن التهامي، بناءً على هذا استندت الرواية على الكثير من الحوارات منها حوار الأمير مع مصطفى بن التهامي </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مصطفى:" إنّهم يطأون على المعاهدة يا سيدي.</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الأمير: حتى الآن قبائلنا هي التي تخرب كل شيء الفرنسيون ملتزمون بما وعدوا به على العموم والمسؤوليات في ذلك واضحة</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مصطفى: قسنطينة سقطت بين أيدي قاليكما تعرف، دامريمون الذي كان محسوبًا على المعتدلين مات برصاصة في الرأس في الهجوم على قسنطينة... </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الأمير: يا السي مصطفى، من مصلحتنا أن لا نكون الباديي</w:t>
      </w:r>
      <w:r>
        <w:rPr>
          <w:rFonts w:ascii="Traditional Arabic" w:hAnsi="Traditional Arabic" w:cs="Traditional Arabic" w:hint="eastAsia"/>
          <w:sz w:val="32"/>
          <w:szCs w:val="32"/>
          <w:rtl/>
          <w:lang w:bidi="ar-DZ"/>
        </w:rPr>
        <w:t>ن</w:t>
      </w:r>
      <w:r>
        <w:rPr>
          <w:rFonts w:ascii="Traditional Arabic" w:hAnsi="Traditional Arabic" w:cs="Traditional Arabic" w:hint="cs"/>
          <w:sz w:val="32"/>
          <w:szCs w:val="32"/>
          <w:rtl/>
          <w:lang w:bidi="ar-DZ"/>
        </w:rPr>
        <w:t xml:space="preserve"> بالاعتداء وخرق المعاهدة."</w:t>
      </w:r>
      <w:r>
        <w:rPr>
          <w:rStyle w:val="Appelnotedebasdep"/>
          <w:rFonts w:ascii="Traditional Arabic" w:hAnsi="Traditional Arabic" w:cs="Traditional Arabic"/>
          <w:sz w:val="32"/>
          <w:szCs w:val="32"/>
          <w:lang w:bidi="ar-DZ"/>
        </w:rPr>
        <w:footnoteReference w:customMarkFollows="1" w:id="109"/>
        <w:t>1</w:t>
      </w:r>
      <w:r>
        <w:rPr>
          <w:rFonts w:ascii="Traditional Arabic" w:hAnsi="Traditional Arabic" w:cs="Traditional Arabic" w:hint="cs"/>
          <w:sz w:val="32"/>
          <w:szCs w:val="32"/>
          <w:rtl/>
          <w:lang w:bidi="ar-DZ"/>
        </w:rPr>
        <w:t xml:space="preserve"> </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وأبرز الاختلاف الديني من خلال ما أورده في حواراتٍ بين مونسينيور والأمير( الإسلام، المسيحيّة)، بإضافة إلى اللّغة الفصحى نجد في الرواية اللّغة العاميّة باعتبارها ذلك المكون الذي يثبت هوية الأمير وأتباعه فهي تعكس صورة المجتمع الجزائري، فتمثلت في حديث أٌناس بسطاء مثل القوال وابنته:</w:t>
      </w:r>
    </w:p>
    <w:p w:rsidR="007830D2" w:rsidRDefault="007830D2" w:rsidP="007830D2">
      <w:pPr>
        <w:bidi/>
        <w:jc w:val="both"/>
        <w:rPr>
          <w:rFonts w:ascii="Traditional Arabic" w:hAnsi="Traditional Arabic" w:cs="Traditional Arabic"/>
          <w:sz w:val="28"/>
          <w:szCs w:val="28"/>
          <w:lang w:bidi="ar-DZ"/>
        </w:rPr>
      </w:pPr>
      <w:r>
        <w:rPr>
          <w:rFonts w:ascii="Traditional Arabic" w:hAnsi="Traditional Arabic" w:cs="Traditional Arabic" w:hint="cs"/>
          <w:sz w:val="32"/>
          <w:szCs w:val="32"/>
          <w:rtl/>
          <w:lang w:bidi="ar-DZ"/>
        </w:rPr>
        <w:t xml:space="preserve">      "الشاويش هنا، راه قدامك ويشوف فيكن عرفك.</w:t>
      </w:r>
    </w:p>
    <w:p w:rsidR="007830D2" w:rsidRPr="007533EE" w:rsidRDefault="007830D2" w:rsidP="007830D2">
      <w:pPr>
        <w:bidi/>
        <w:jc w:val="both"/>
        <w:rPr>
          <w:rFonts w:ascii="Traditional Arabic" w:hAnsi="Traditional Arabic" w:cs="Traditional Arabic"/>
          <w:sz w:val="32"/>
          <w:szCs w:val="32"/>
          <w:rtl/>
          <w:lang w:bidi="ar-DZ"/>
        </w:rPr>
      </w:pPr>
      <w:r w:rsidRPr="007533EE">
        <w:rPr>
          <w:rFonts w:ascii="Traditional Arabic" w:hAnsi="Traditional Arabic" w:cs="Traditional Arabic" w:hint="cs"/>
          <w:sz w:val="32"/>
          <w:szCs w:val="32"/>
          <w:rtl/>
          <w:lang w:bidi="ar-DZ"/>
        </w:rPr>
        <w:t xml:space="preserve">         يقول بصوت مسموع:</w:t>
      </w:r>
    </w:p>
    <w:p w:rsidR="007830D2" w:rsidRDefault="007830D2" w:rsidP="007830D2">
      <w:pPr>
        <w:bidi/>
        <w:jc w:val="both"/>
        <w:rPr>
          <w:rFonts w:ascii="Traditional Arabic" w:hAnsi="Traditional Arabic" w:cs="Traditional Arabic"/>
          <w:sz w:val="32"/>
          <w:szCs w:val="32"/>
          <w:rtl/>
          <w:lang w:bidi="ar-DZ"/>
        </w:rPr>
      </w:pPr>
      <w:r w:rsidRPr="00562E5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562E54">
        <w:rPr>
          <w:rFonts w:ascii="Traditional Arabic" w:hAnsi="Traditional Arabic" w:cs="Traditional Arabic" w:hint="cs"/>
          <w:sz w:val="32"/>
          <w:szCs w:val="32"/>
          <w:rtl/>
          <w:lang w:bidi="ar-DZ"/>
        </w:rPr>
        <w:t xml:space="preserve"> هذاك المهبول لي ميعرفش بأن الباي انتاعه كلاه حمار قدامه الحيطان ويفلق راسه إذا حب، هنا ما عندو ما يدير رانا في بيت الله.</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lang w:bidi="ar-DZ"/>
        </w:rPr>
        <w:footnoteReference w:customMarkFollows="1" w:id="110"/>
        <w:t>2</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وفي نص أخر للقوال:" اشطح يا ولد المخازنيّة، جدودك الأتراك باعونا بفلس وطيز رومية.اشطح اشطح يا ولد التالفة وقل في هذا الدوار الخالي راح اللي بنا وعلّا،...اشطح يا ولد المخازنيّة وازها وخاطيك وفرح قلبك وسرح مسجونك وقل هواك، اللي دار راسك شاشية السلطان راح ونساك وباعك بالرخيص"</w:t>
      </w:r>
      <w:r>
        <w:rPr>
          <w:rStyle w:val="Appelnotedebasdep"/>
          <w:rFonts w:ascii="Traditional Arabic" w:hAnsi="Traditional Arabic" w:cs="Traditional Arabic"/>
          <w:sz w:val="32"/>
          <w:szCs w:val="32"/>
          <w:lang w:bidi="ar-DZ"/>
        </w:rPr>
        <w:footnoteReference w:customMarkFollows="1" w:id="111"/>
        <w:t>3</w:t>
      </w:r>
      <w:r>
        <w:rPr>
          <w:rFonts w:ascii="Traditional Arabic" w:hAnsi="Traditional Arabic" w:cs="Traditional Arabic" w:hint="cs"/>
          <w:sz w:val="32"/>
          <w:szCs w:val="32"/>
          <w:rtl/>
          <w:lang w:bidi="ar-DZ"/>
        </w:rPr>
        <w:t>.</w:t>
      </w:r>
    </w:p>
    <w:p w:rsidR="00C3729D" w:rsidRDefault="007830D2" w:rsidP="00C3729D">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وردت في الرواية بعض الألفاظ العاميّة توحي بالهويّة والنسق الثقافي للمجتمع الجزائري من خلال تصوير الواقع اليومي ونمط معيشته تمثل ذلك في الأمثلة التي سبق عرضها. دون أن ننسى حضور اللّغة الفرنسية التي كان لها قسط في الرواية فتعددت اللغات لتبرز الاختلاف بين الأنا والآخر، وظهرت في شكل أسماء شخصيات، وأماكن وجرائد، بالإضافة إلى رسائل ومن بين النصوص نجد الرّسالة التي بعثها وزير الحربيّة الماريشال مورتيي إلى حاكم الجزائر.</w:t>
      </w:r>
    </w:p>
    <w:p w:rsidR="007830D2" w:rsidRPr="00C3729D" w:rsidRDefault="007830D2" w:rsidP="00C3729D">
      <w:pPr>
        <w:jc w:val="both"/>
        <w:rPr>
          <w:rFonts w:ascii="Traditional Arabic" w:hAnsi="Traditional Arabic" w:cs="Traditional Arabic"/>
          <w:sz w:val="32"/>
          <w:szCs w:val="32"/>
          <w:rtl/>
          <w:lang w:bidi="ar-DZ"/>
        </w:rPr>
      </w:pPr>
      <w:r>
        <w:rPr>
          <w:rFonts w:ascii="Traditional Arabic" w:hAnsi="Traditional Arabic" w:cs="Traditional Arabic"/>
          <w:sz w:val="32"/>
          <w:szCs w:val="32"/>
          <w:lang w:bidi="ar-DZ"/>
        </w:rPr>
        <w:t> « </w:t>
      </w:r>
      <w:r w:rsidRPr="00F50364">
        <w:rPr>
          <w:rFonts w:asciiTheme="majorBidi" w:hAnsiTheme="majorBidi" w:cstheme="majorBidi"/>
          <w:sz w:val="28"/>
          <w:szCs w:val="28"/>
          <w:lang w:bidi="ar-DZ"/>
        </w:rPr>
        <w:t>Nous ne pourrions, sans compromettre les intérêts politiques de la France, laisser prendre un libre cours à l’ambition d’Abdelkader Nous ne devons pas souffrir qu’il sorte de la province d’Oran</w:t>
      </w:r>
      <w:r w:rsidR="00C3729D">
        <w:rPr>
          <w:rFonts w:hint="cs"/>
          <w:sz w:val="32"/>
          <w:szCs w:val="32"/>
          <w:rtl/>
          <w:lang w:bidi="ar-DZ"/>
        </w:rPr>
        <w:t xml:space="preserve"> </w:t>
      </w:r>
      <w:r w:rsidR="00C3729D">
        <w:rPr>
          <w:rStyle w:val="Appelnotedebasdep"/>
          <w:sz w:val="32"/>
          <w:szCs w:val="32"/>
          <w:lang w:bidi="ar-DZ"/>
        </w:rPr>
        <w:footnoteReference w:customMarkFollows="1" w:id="112"/>
        <w:t>4</w:t>
      </w:r>
      <w:r w:rsidR="00C3729D">
        <w:rPr>
          <w:rFonts w:hint="cs"/>
          <w:sz w:val="32"/>
          <w:szCs w:val="32"/>
          <w:rtl/>
          <w:lang w:bidi="ar-DZ"/>
        </w:rPr>
        <w:t xml:space="preserve"> </w:t>
      </w:r>
      <w:r w:rsidR="00C3729D">
        <w:rPr>
          <w:sz w:val="32"/>
          <w:szCs w:val="32"/>
          <w:lang w:bidi="ar-DZ"/>
        </w:rPr>
        <w:t> »</w:t>
      </w:r>
      <w:r w:rsidR="00C3729D">
        <w:rPr>
          <w:rFonts w:hint="cs"/>
          <w:sz w:val="32"/>
          <w:szCs w:val="32"/>
          <w:rtl/>
          <w:lang w:bidi="ar-DZ"/>
        </w:rPr>
        <w:t>.</w:t>
      </w:r>
    </w:p>
    <w:p w:rsidR="007830D2" w:rsidRDefault="007830D2" w:rsidP="00C3729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إن التعدد اللّغوي والثقافي الذي وظفه الأعرج في الرواية عكس هوية المجتمع الجزائري والفرنسي بدلالات وأبعاد مختلفة بكون اللغة وسيلة وعنصر</w:t>
      </w:r>
      <w:r w:rsidR="00011D76">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lang w:bidi="ar-DZ"/>
        </w:rPr>
        <w:t xml:space="preserve"> أساسي للتواصل بينهما.</w:t>
      </w:r>
    </w:p>
    <w:p w:rsidR="007830D2" w:rsidRPr="007533EE" w:rsidRDefault="007830D2" w:rsidP="007830D2">
      <w:pPr>
        <w:bidi/>
        <w:jc w:val="both"/>
        <w:rPr>
          <w:rFonts w:ascii="Traditional Arabic" w:hAnsi="Traditional Arabic" w:cs="Traditional Arabic"/>
          <w:sz w:val="32"/>
          <w:szCs w:val="32"/>
          <w:rtl/>
          <w:lang w:bidi="ar-DZ"/>
        </w:rPr>
      </w:pPr>
      <w:r w:rsidRPr="007533EE">
        <w:rPr>
          <w:rFonts w:ascii="Traditional Arabic" w:hAnsi="Traditional Arabic" w:cs="Traditional Arabic"/>
          <w:sz w:val="32"/>
          <w:szCs w:val="32"/>
          <w:rtl/>
          <w:lang w:bidi="ar-DZ"/>
        </w:rPr>
        <w:lastRenderedPageBreak/>
        <w:t xml:space="preserve">     ركزت الر</w:t>
      </w:r>
      <w:r>
        <w:rPr>
          <w:rFonts w:ascii="Traditional Arabic" w:hAnsi="Traditional Arabic" w:cs="Traditional Arabic" w:hint="cs"/>
          <w:sz w:val="32"/>
          <w:szCs w:val="32"/>
          <w:rtl/>
          <w:lang w:bidi="ar-DZ"/>
        </w:rPr>
        <w:t>ّ</w:t>
      </w:r>
      <w:r w:rsidRPr="007533EE">
        <w:rPr>
          <w:rFonts w:ascii="Traditional Arabic" w:hAnsi="Traditional Arabic" w:cs="Traditional Arabic"/>
          <w:sz w:val="32"/>
          <w:szCs w:val="32"/>
          <w:rtl/>
          <w:lang w:bidi="ar-DZ"/>
        </w:rPr>
        <w:t>واية على موضوع</w:t>
      </w:r>
      <w:r>
        <w:rPr>
          <w:rFonts w:ascii="Traditional Arabic" w:hAnsi="Traditional Arabic" w:cs="Traditional Arabic" w:hint="cs"/>
          <w:sz w:val="32"/>
          <w:szCs w:val="32"/>
          <w:rtl/>
          <w:lang w:bidi="ar-DZ"/>
        </w:rPr>
        <w:t xml:space="preserve"> الهويّة باعتبارها ذلك المكون الذي يشكل شخصية الإنسان من دين وتاريخ</w:t>
      </w:r>
      <w:r w:rsidRPr="007533EE">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ولغة، لما لها </w:t>
      </w:r>
      <w:r w:rsidR="007654E8">
        <w:rPr>
          <w:rFonts w:ascii="Traditional Arabic" w:hAnsi="Traditional Arabic" w:cs="Traditional Arabic" w:hint="cs"/>
          <w:sz w:val="32"/>
          <w:szCs w:val="32"/>
          <w:rtl/>
          <w:lang w:bidi="ar-DZ"/>
        </w:rPr>
        <w:t xml:space="preserve">من </w:t>
      </w:r>
      <w:r>
        <w:rPr>
          <w:rFonts w:ascii="Traditional Arabic" w:hAnsi="Traditional Arabic" w:cs="Traditional Arabic" w:hint="cs"/>
          <w:sz w:val="32"/>
          <w:szCs w:val="32"/>
          <w:rtl/>
          <w:lang w:bidi="ar-DZ"/>
        </w:rPr>
        <w:t>أثر في تكوينه فهي تعبر عنه وعن انتمائه الثقافي والديني، وتحدد بذلك سمات الأنا مقابل الآخر، فالهوية تحتوي على العديد من الدلالات الاجتماعية والفكرية والسياسية التي تمس لب المجتمع.</w:t>
      </w:r>
    </w:p>
    <w:p w:rsidR="007830D2" w:rsidRDefault="007830D2" w:rsidP="007830D2">
      <w:pPr>
        <w:bidi/>
        <w:jc w:val="both"/>
        <w:rPr>
          <w:rFonts w:ascii="Traditional Arabic" w:hAnsi="Traditional Arabic" w:cs="Traditional Arabic"/>
          <w:b/>
          <w:bCs/>
          <w:sz w:val="32"/>
          <w:szCs w:val="32"/>
          <w:rtl/>
          <w:lang w:bidi="ar-DZ"/>
        </w:rPr>
      </w:pPr>
      <w:r w:rsidRPr="0065075E">
        <w:rPr>
          <w:b/>
          <w:bCs/>
          <w:sz w:val="32"/>
          <w:szCs w:val="32"/>
          <w:lang w:bidi="ar-DZ"/>
        </w:rPr>
        <w:t xml:space="preserve">  </w:t>
      </w:r>
      <w:r w:rsidRPr="0065075E">
        <w:rPr>
          <w:rFonts w:ascii="Traditional Arabic" w:hAnsi="Traditional Arabic" w:cs="Traditional Arabic" w:hint="cs"/>
          <w:b/>
          <w:bCs/>
          <w:sz w:val="32"/>
          <w:szCs w:val="32"/>
          <w:rtl/>
          <w:lang w:bidi="ar-DZ"/>
        </w:rPr>
        <w:t>2/ الأنا والآخر وسؤال الاختلاف</w:t>
      </w:r>
      <w:r>
        <w:rPr>
          <w:rFonts w:ascii="Traditional Arabic" w:hAnsi="Traditional Arabic" w:cs="Traditional Arabic" w:hint="cs"/>
          <w:b/>
          <w:bCs/>
          <w:sz w:val="32"/>
          <w:szCs w:val="32"/>
          <w:rtl/>
          <w:lang w:bidi="ar-DZ"/>
        </w:rPr>
        <w:t>:</w:t>
      </w:r>
    </w:p>
    <w:p w:rsidR="007830D2" w:rsidRDefault="00CA0EDF"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830D2">
        <w:rPr>
          <w:rFonts w:ascii="Traditional Arabic" w:hAnsi="Traditional Arabic" w:cs="Traditional Arabic" w:hint="cs"/>
          <w:sz w:val="32"/>
          <w:szCs w:val="32"/>
          <w:rtl/>
          <w:lang w:bidi="ar-DZ"/>
        </w:rPr>
        <w:t>إن سؤال الاختلاف بين الأنا والآخر موضوع يثير الفكر وهو من المواضيع الأكثر حضورًا في الروايات العربية نتيجة لما يعاش في الوقت الماضي والحاضر فهو عنصر هام لإثبات الهوية وانتمائها، فلا طالما كانت الأنا مرآة عاكسة للآخر بمعنى آخر إذا حضرت الأنا حضر بشكل تلازمي الآخر.</w:t>
      </w:r>
    </w:p>
    <w:p w:rsidR="007830D2" w:rsidRDefault="002C115B"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830D2">
        <w:rPr>
          <w:rFonts w:ascii="Traditional Arabic" w:hAnsi="Traditional Arabic" w:cs="Traditional Arabic" w:hint="cs"/>
          <w:sz w:val="32"/>
          <w:szCs w:val="32"/>
          <w:rtl/>
          <w:lang w:bidi="ar-DZ"/>
        </w:rPr>
        <w:t>إن ثنائية الأنا والآخر تعتبر إطارًا فكريا، ومرجعيا فالأنا الجزائرية في الرواية تتأتى تارة على انفتاح ما جاء به الآخر</w:t>
      </w:r>
      <w:r>
        <w:rPr>
          <w:rFonts w:ascii="Traditional Arabic" w:hAnsi="Traditional Arabic" w:cs="Traditional Arabic" w:hint="cs"/>
          <w:sz w:val="32"/>
          <w:szCs w:val="32"/>
          <w:rtl/>
          <w:lang w:bidi="ar-DZ"/>
        </w:rPr>
        <w:t xml:space="preserve"> </w:t>
      </w:r>
      <w:r w:rsidR="007830D2">
        <w:rPr>
          <w:rFonts w:ascii="Traditional Arabic" w:hAnsi="Traditional Arabic" w:cs="Traditional Arabic" w:hint="cs"/>
          <w:sz w:val="32"/>
          <w:szCs w:val="32"/>
          <w:rtl/>
          <w:lang w:bidi="ar-DZ"/>
        </w:rPr>
        <w:t>(المستعمر)، وتارة على الانغلاق حفاظًا على هويته ودينه وثقافته، وظف واسيني الأعرج في رواية" كتاب الأمير" الكثير من المقاطع الحوارية التي تضمنت انفتاح الأنا</w:t>
      </w:r>
      <w:r w:rsidR="00C3729D">
        <w:rPr>
          <w:rFonts w:ascii="Traditional Arabic" w:hAnsi="Traditional Arabic" w:cs="Traditional Arabic" w:hint="cs"/>
          <w:sz w:val="32"/>
          <w:szCs w:val="32"/>
          <w:rtl/>
          <w:lang w:bidi="ar-DZ"/>
        </w:rPr>
        <w:t xml:space="preserve"> (</w:t>
      </w:r>
      <w:r w:rsidR="007830D2">
        <w:rPr>
          <w:rFonts w:ascii="Traditional Arabic" w:hAnsi="Traditional Arabic" w:cs="Traditional Arabic" w:hint="cs"/>
          <w:sz w:val="32"/>
          <w:szCs w:val="32"/>
          <w:rtl/>
          <w:lang w:bidi="ar-DZ"/>
        </w:rPr>
        <w:t>الج</w:t>
      </w:r>
      <w:r w:rsidR="00C3729D">
        <w:rPr>
          <w:rFonts w:ascii="Traditional Arabic" w:hAnsi="Traditional Arabic" w:cs="Traditional Arabic" w:hint="cs"/>
          <w:sz w:val="32"/>
          <w:szCs w:val="32"/>
          <w:rtl/>
          <w:lang w:bidi="ar-DZ"/>
        </w:rPr>
        <w:t>زائري) على الآخر (</w:t>
      </w:r>
      <w:r w:rsidR="007830D2">
        <w:rPr>
          <w:rFonts w:ascii="Traditional Arabic" w:hAnsi="Traditional Arabic" w:cs="Traditional Arabic" w:hint="cs"/>
          <w:sz w:val="32"/>
          <w:szCs w:val="32"/>
          <w:rtl/>
          <w:lang w:bidi="ar-DZ"/>
        </w:rPr>
        <w:t>المستعمر) وحاولوا مواكبتهم في الحضارة والعلوم.</w:t>
      </w:r>
    </w:p>
    <w:p w:rsidR="007830D2" w:rsidRDefault="00CA0EDF"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830D2">
        <w:rPr>
          <w:rFonts w:ascii="Traditional Arabic" w:hAnsi="Traditional Arabic" w:cs="Traditional Arabic" w:hint="cs"/>
          <w:sz w:val="32"/>
          <w:szCs w:val="32"/>
          <w:rtl/>
          <w:lang w:bidi="ar-DZ"/>
        </w:rPr>
        <w:t>صادق الأمير على فكرة الانفتاح لمسايرة العالم الذي كان في أوج تقدمه من خلال اطلاعه وقراءته للكثير من الكتب الفرنسية( من بينها الإنجيل)." بدأت أقرأ كتابكم، الإنجيل. وفي فترة إقامتك بجانبي، أتمنَّى أن تسمح لي بمساءلتك عن بعض القضايا الغامضة لم تُتح لي الحروب والتنقلات المستمرة إلّا قراءة شذراتٍ صغيرة هنا وهناك، ولكنّي هذه المرة مصمّم  على قراءته كاملا. وفهمه إن أمكن."</w:t>
      </w:r>
      <w:r w:rsidR="007830D2">
        <w:rPr>
          <w:rStyle w:val="Appelnotedebasdep"/>
          <w:rFonts w:ascii="Traditional Arabic" w:hAnsi="Traditional Arabic" w:cs="Traditional Arabic"/>
          <w:sz w:val="32"/>
          <w:szCs w:val="32"/>
          <w:lang w:bidi="ar-DZ"/>
        </w:rPr>
        <w:footnoteReference w:customMarkFollows="1" w:id="113"/>
        <w:t>1</w:t>
      </w:r>
    </w:p>
    <w:p w:rsidR="007830D2" w:rsidRDefault="00CA0EDF" w:rsidP="002C115B">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830D2">
        <w:rPr>
          <w:rFonts w:ascii="Traditional Arabic" w:hAnsi="Traditional Arabic" w:cs="Traditional Arabic" w:hint="cs"/>
          <w:sz w:val="32"/>
          <w:szCs w:val="32"/>
          <w:rtl/>
          <w:lang w:bidi="ar-DZ"/>
        </w:rPr>
        <w:t>ويتجسد انفتاح الأمير في علاقته بالآخر</w:t>
      </w:r>
      <w:r w:rsidR="002C115B">
        <w:rPr>
          <w:rFonts w:ascii="Traditional Arabic" w:hAnsi="Traditional Arabic" w:cs="Traditional Arabic" w:hint="cs"/>
          <w:sz w:val="32"/>
          <w:szCs w:val="32"/>
          <w:rtl/>
          <w:lang w:bidi="ar-DZ"/>
        </w:rPr>
        <w:t xml:space="preserve"> </w:t>
      </w:r>
      <w:r w:rsidR="007830D2">
        <w:rPr>
          <w:rFonts w:ascii="Traditional Arabic" w:hAnsi="Traditional Arabic" w:cs="Traditional Arabic" w:hint="cs"/>
          <w:sz w:val="32"/>
          <w:szCs w:val="32"/>
          <w:rtl/>
          <w:lang w:bidi="ar-DZ"/>
        </w:rPr>
        <w:t>(مونسينسيور ديبوش، بواسوني) فربطته معهم علاقة ودّ وتفاهم وتبادل المعلومات. فصار منفتحا أكثر على الآخر ولم يعد يراه عدوًا له، فا</w:t>
      </w:r>
      <w:r w:rsidR="005821C6">
        <w:rPr>
          <w:rFonts w:ascii="Traditional Arabic" w:hAnsi="Traditional Arabic" w:cs="Traditional Arabic" w:hint="cs"/>
          <w:sz w:val="32"/>
          <w:szCs w:val="32"/>
          <w:rtl/>
          <w:lang w:bidi="ar-DZ"/>
        </w:rPr>
        <w:t>لأمير كان يأخذ العلوم من الآخر (</w:t>
      </w:r>
      <w:r w:rsidR="007830D2">
        <w:rPr>
          <w:rFonts w:ascii="Traditional Arabic" w:hAnsi="Traditional Arabic" w:cs="Traditional Arabic" w:hint="cs"/>
          <w:sz w:val="32"/>
          <w:szCs w:val="32"/>
          <w:rtl/>
          <w:lang w:bidi="ar-DZ"/>
        </w:rPr>
        <w:t xml:space="preserve">بواسوني). </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وقد ساعدني بواسوني في الاطلاع على ثقافتكم وعلومكم وأصبحت قريبا منكم لقد كان أستاذي الفاضل وتحمَّل ثقل طالب مسنٍ ومشى معه خطوة خطوة."</w:t>
      </w:r>
      <w:r>
        <w:rPr>
          <w:rStyle w:val="Appelnotedebasdep"/>
          <w:rFonts w:ascii="Traditional Arabic" w:hAnsi="Traditional Arabic" w:cs="Traditional Arabic"/>
          <w:sz w:val="32"/>
          <w:szCs w:val="32"/>
          <w:lang w:bidi="ar-DZ"/>
        </w:rPr>
        <w:footnoteReference w:customMarkFollows="1" w:id="114"/>
        <w:t>2</w:t>
      </w:r>
      <w:r>
        <w:rPr>
          <w:rFonts w:ascii="Traditional Arabic" w:hAnsi="Traditional Arabic" w:cs="Traditional Arabic" w:hint="cs"/>
          <w:sz w:val="32"/>
          <w:szCs w:val="32"/>
          <w:rtl/>
          <w:lang w:bidi="ar-DZ"/>
        </w:rPr>
        <w:t xml:space="preserve"> </w:t>
      </w:r>
    </w:p>
    <w:p w:rsidR="007830D2" w:rsidRDefault="00CA0EDF"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830D2">
        <w:rPr>
          <w:rFonts w:ascii="Traditional Arabic" w:hAnsi="Traditional Arabic" w:cs="Traditional Arabic" w:hint="cs"/>
          <w:sz w:val="32"/>
          <w:szCs w:val="32"/>
          <w:rtl/>
          <w:lang w:bidi="ar-DZ"/>
        </w:rPr>
        <w:t xml:space="preserve">طرج أيضا علاقة الأمير مع ابن دوران اليهودي رغم أنه يختلف عنه في الثقافة والدين إلا أنه كان مرشده في كل الأمور التي تخص الحرب وكان وسيطا بين الأمير والمستعمر." معرفة قديمة لوالدي بينهما علاقات كبيرة فقد </w:t>
      </w:r>
      <w:r w:rsidR="007830D2">
        <w:rPr>
          <w:rFonts w:ascii="Traditional Arabic" w:hAnsi="Traditional Arabic" w:cs="Traditional Arabic" w:hint="cs"/>
          <w:sz w:val="32"/>
          <w:szCs w:val="32"/>
          <w:rtl/>
          <w:lang w:bidi="ar-DZ"/>
        </w:rPr>
        <w:lastRenderedPageBreak/>
        <w:t>منحناه كل الصلاحيات كان حلقة وصل بيننا وبين الفرنسيّين. لا لم نرى منه ما يؤذينا أما كونه يهوديا فقد وجدنا الخير في اليهودي والمسيحيّين أكثر مما وجدناه في إخواننا."</w:t>
      </w:r>
      <w:r w:rsidR="007830D2">
        <w:rPr>
          <w:rStyle w:val="Appelnotedebasdep"/>
          <w:rFonts w:ascii="Traditional Arabic" w:hAnsi="Traditional Arabic" w:cs="Traditional Arabic"/>
          <w:sz w:val="32"/>
          <w:szCs w:val="32"/>
          <w:lang w:bidi="ar-DZ"/>
        </w:rPr>
        <w:footnoteReference w:customMarkFollows="1" w:id="115"/>
        <w:t>1</w:t>
      </w:r>
    </w:p>
    <w:p w:rsidR="007830D2" w:rsidRDefault="00CA0EDF"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830D2">
        <w:rPr>
          <w:rFonts w:ascii="Traditional Arabic" w:hAnsi="Traditional Arabic" w:cs="Traditional Arabic" w:hint="cs"/>
          <w:sz w:val="32"/>
          <w:szCs w:val="32"/>
          <w:rtl/>
          <w:lang w:bidi="ar-DZ"/>
        </w:rPr>
        <w:t>فالأمير عمل على جعل الجزائر دولة متقدمة ومتطورة وبنائها على أسس ثابتة من خلال احتكاكه بالغرب من أجل إلحاق الجزائر بالدول المتقدمة والتي بلغت ذروتها في التطور والازدهار." سيدي السلطان، كل ضرباتنا غير مفيدة وآلتنا ضعيفة وليست ذات قيمة أمام سمك الحيطان، ونحتاج إلى مدافع من عيار أقوى كتلك التي يملكها الفرنسيّين."</w:t>
      </w:r>
      <w:r w:rsidR="007830D2">
        <w:rPr>
          <w:rStyle w:val="Appelnotedebasdep"/>
          <w:rFonts w:ascii="Traditional Arabic" w:hAnsi="Traditional Arabic" w:cs="Traditional Arabic"/>
          <w:sz w:val="32"/>
          <w:szCs w:val="32"/>
          <w:lang w:bidi="ar-DZ"/>
        </w:rPr>
        <w:footnoteReference w:customMarkFollows="1" w:id="116"/>
        <w:t>2</w:t>
      </w:r>
    </w:p>
    <w:p w:rsidR="007830D2" w:rsidRDefault="00CA0EDF"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830D2">
        <w:rPr>
          <w:rFonts w:ascii="Traditional Arabic" w:hAnsi="Traditional Arabic" w:cs="Traditional Arabic" w:hint="cs"/>
          <w:sz w:val="32"/>
          <w:szCs w:val="32"/>
          <w:rtl/>
          <w:lang w:bidi="ar-DZ"/>
        </w:rPr>
        <w:t>" وقد دعونا الكثير من الأوروبيّين للمجيء للاستقرار والعمل في بلدنا وسمحنا لهم حتى بالتملّك. نريد أن نستفيد منهم ومن خبرتهم وأن نبني هذه البلاد على أسس صحيحة وقارة. نطمح من هذه الحضارة أن توقظ هذا الشعب النائم على الكذب. نظّمنا الجيش تنظيمًا محكمًا بعيدًا عن النزعة القبليّة المقيتة."</w:t>
      </w:r>
      <w:r w:rsidR="007830D2">
        <w:rPr>
          <w:rStyle w:val="Appelnotedebasdep"/>
          <w:rFonts w:ascii="Traditional Arabic" w:hAnsi="Traditional Arabic" w:cs="Traditional Arabic"/>
          <w:sz w:val="32"/>
          <w:szCs w:val="32"/>
          <w:lang w:bidi="ar-DZ"/>
        </w:rPr>
        <w:footnoteReference w:customMarkFollows="1" w:id="117"/>
        <w:t>3</w:t>
      </w:r>
      <w:r w:rsidR="007830D2">
        <w:rPr>
          <w:rFonts w:ascii="Traditional Arabic" w:hAnsi="Traditional Arabic" w:cs="Traditional Arabic" w:hint="cs"/>
          <w:sz w:val="32"/>
          <w:szCs w:val="32"/>
          <w:rtl/>
          <w:lang w:bidi="ar-DZ"/>
        </w:rPr>
        <w:t xml:space="preserve"> حاول الأمير من خلال انفتاحه على الغرب أخذ ما يفيده في حربه ضد المستعمر دون أن يفقد ثوابت وأسس الهوية.</w:t>
      </w:r>
    </w:p>
    <w:p w:rsidR="007830D2" w:rsidRDefault="00CA0EDF"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830D2">
        <w:rPr>
          <w:rFonts w:ascii="Traditional Arabic" w:hAnsi="Traditional Arabic" w:cs="Traditional Arabic" w:hint="cs"/>
          <w:sz w:val="32"/>
          <w:szCs w:val="32"/>
          <w:rtl/>
          <w:lang w:bidi="ar-DZ"/>
        </w:rPr>
        <w:t xml:space="preserve">استطاعت الرواية أن تركز وتبيّن لنا انغلاق الأنا على الآخر، وعملت على سدّ السبل والمداخل أمامهم، لأنه المحتل المستبد الظالم القامع فالأنا الجزائرية قطعت روابطها مع المستعمر الذي يسعى إلى طمس وهدم ومحو الهوية، حيث عاد الأمير إلى الثقافة العربية التي يسير على منوالها ويقتدي بها من خلال إطلاعه على الكتب العربية مثل </w:t>
      </w:r>
      <w:r w:rsidR="007830D2" w:rsidRPr="0065075E">
        <w:rPr>
          <w:rFonts w:ascii="Traditional Arabic" w:hAnsi="Traditional Arabic" w:cs="Traditional Arabic" w:hint="cs"/>
          <w:sz w:val="32"/>
          <w:szCs w:val="32"/>
          <w:rtl/>
          <w:lang w:bidi="ar-DZ"/>
        </w:rPr>
        <w:t>كتاب مق</w:t>
      </w:r>
      <w:r w:rsidR="007830D2">
        <w:rPr>
          <w:rFonts w:ascii="Traditional Arabic" w:hAnsi="Traditional Arabic" w:cs="Traditional Arabic" w:hint="cs"/>
          <w:sz w:val="32"/>
          <w:szCs w:val="32"/>
          <w:rtl/>
          <w:lang w:bidi="ar-DZ"/>
        </w:rPr>
        <w:t>دمة ابن خلدون ومصنفات البخاري وذلك ليبيّن أن ذاته تقوم على ارتباطه بموروثه الثقافي العربي وليؤكد استقلالية فكره العربي وهويته." حتى الكتب التي كان يفتتح بها الأمير جلساته العلميّة في أمبواز أمام ذويه ومرافقيه، كالصغرى في علم الكلام لسنوسي، ورسالة الإمام ابن أبي زيد القرواني في الفقه، ومصنّفات البخاري وكتاب الشفاء للإمام عياض وجلسات بواسوني وغيرها."</w:t>
      </w:r>
      <w:r w:rsidR="007830D2">
        <w:rPr>
          <w:rStyle w:val="Appelnotedebasdep"/>
          <w:rFonts w:ascii="Traditional Arabic" w:hAnsi="Traditional Arabic" w:cs="Traditional Arabic"/>
          <w:sz w:val="32"/>
          <w:szCs w:val="32"/>
          <w:lang w:bidi="ar-DZ"/>
        </w:rPr>
        <w:footnoteReference w:customMarkFollows="1" w:id="118"/>
        <w:t>4</w:t>
      </w:r>
    </w:p>
    <w:p w:rsidR="007830D2" w:rsidRDefault="00CA0EDF"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830D2">
        <w:rPr>
          <w:rFonts w:ascii="Traditional Arabic" w:hAnsi="Traditional Arabic" w:cs="Traditional Arabic" w:hint="cs"/>
          <w:sz w:val="32"/>
          <w:szCs w:val="32"/>
          <w:rtl/>
          <w:lang w:bidi="ar-DZ"/>
        </w:rPr>
        <w:t>فالأمير انزوى وانغلق وحافظ على موروثه لأن الذات العربية لها كم زاخر من الثقافة والعلوم ولم تكن له نية في التعرف على الآخر الفرنسي المقوض والمستبد والغاشم الذي يسعى إلى هدم الهويّة الجزائرية تجسد ذلك في رفض الأمير مصاحبة رئيس فرنسا إلى دار الأوبرا.</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بواسوني:" هل يريد سيدي الأمير أن يرتاح أم تريد أن تحضر سهرة اليوم في دار الأوبرا؟ ربما سمح لك ذلك باكتشاف جزء من ثقافتنا.</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وجد الأمير المسلك مناسبًا لتفادي حضور الدعوة بأدب والبقاء مدة أطول مع ضيفه مونسينيور ديبوش.</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الأمير: معك حق أنا اليوم متعب ويستحسن أن أرتاح قليلا."</w:t>
      </w:r>
      <w:r>
        <w:rPr>
          <w:rStyle w:val="Appelnotedebasdep"/>
          <w:rFonts w:ascii="Traditional Arabic" w:hAnsi="Traditional Arabic" w:cs="Traditional Arabic"/>
          <w:sz w:val="32"/>
          <w:szCs w:val="32"/>
          <w:lang w:bidi="ar-DZ"/>
        </w:rPr>
        <w:footnoteReference w:customMarkFollows="1" w:id="119"/>
        <w:t>1</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ورفضه أيضا زيارة المعالم الفرنسية </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الكولونيل دوما:" ربما يتم التفكير لقيادتك إلى باريس لاكتشاف حضارتنا وقوتنا مثلما فعل إبراهيم باشا، خديويّ مصر، للتغيّرْ قليلًا من هذا اليأس وهذه الرطوبة.</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الأمير: لا إبراهيم باشا رأى باريس وغيرها من أمصار فرنسا متنزّهًا له يمرح فيه كيف شاء، أما أنا فلا أرى فرنسا الآن إلّا سجنًا لي ولمن معي."</w:t>
      </w:r>
      <w:r>
        <w:rPr>
          <w:rStyle w:val="Appelnotedebasdep"/>
          <w:rFonts w:ascii="Traditional Arabic" w:hAnsi="Traditional Arabic" w:cs="Traditional Arabic"/>
          <w:sz w:val="32"/>
          <w:szCs w:val="32"/>
          <w:lang w:bidi="ar-DZ"/>
        </w:rPr>
        <w:footnoteReference w:customMarkFollows="1" w:id="120"/>
        <w:t>2</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إن انغلاق الأنا على الآخر ومقاومتها باستماتة وهي على دراية تامة أن الآخر المتفاوت عنها دينيا، عقائديا، ثقافيا، علميا، يصبوا إلى هدمها ومحوها وبذلك محو أسسها وعقائدها( الدين، العروبة، الهوية)." الهدف كان واضحًا: إبادتنا نهائيّا أو دحرنا باتجاه الجزائر حيث كان الجنرال لامورسيير ينتظرنا بآلته الفتّاكة."</w:t>
      </w:r>
      <w:r>
        <w:rPr>
          <w:rStyle w:val="Appelnotedebasdep"/>
          <w:rFonts w:ascii="Traditional Arabic" w:hAnsi="Traditional Arabic" w:cs="Traditional Arabic"/>
          <w:sz w:val="32"/>
          <w:szCs w:val="32"/>
          <w:lang w:bidi="ar-DZ"/>
        </w:rPr>
        <w:footnoteReference w:customMarkFollows="1" w:id="121"/>
        <w:t>3</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بالنسبة للإنجليز أعرف ضعفهم، لا يريدون حكمًا عربيًّا قويًّا وموحّدًا."</w:t>
      </w:r>
      <w:r>
        <w:rPr>
          <w:rStyle w:val="Appelnotedebasdep"/>
          <w:rFonts w:ascii="Traditional Arabic" w:hAnsi="Traditional Arabic" w:cs="Traditional Arabic"/>
          <w:sz w:val="32"/>
          <w:szCs w:val="32"/>
          <w:lang w:bidi="ar-DZ"/>
        </w:rPr>
        <w:footnoteReference w:customMarkFollows="1" w:id="122"/>
        <w:t>4</w:t>
      </w:r>
      <w:r>
        <w:rPr>
          <w:rFonts w:ascii="Traditional Arabic" w:hAnsi="Traditional Arabic" w:cs="Traditional Arabic" w:hint="cs"/>
          <w:sz w:val="32"/>
          <w:szCs w:val="32"/>
          <w:rtl/>
          <w:lang w:bidi="ar-DZ"/>
        </w:rPr>
        <w:t xml:space="preserve"> فالآخر لا يقبل أن تكون الدول العربية ذات نظام قوي ومنظم.</w:t>
      </w:r>
    </w:p>
    <w:p w:rsidR="007830D2" w:rsidRDefault="00CA0EDF"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830D2">
        <w:rPr>
          <w:rFonts w:ascii="Traditional Arabic" w:hAnsi="Traditional Arabic" w:cs="Traditional Arabic" w:hint="cs"/>
          <w:sz w:val="32"/>
          <w:szCs w:val="32"/>
          <w:rtl/>
          <w:lang w:bidi="ar-DZ"/>
        </w:rPr>
        <w:t xml:space="preserve">  أقدم واسيني الأعرج على فكرة انفتاح الأمير وانخراطه في مواضيع منها العلوم والثقافة ليواكب العالم وتطوره، وانغلاقه وعدم تعامله مع الفرنسي المسستعمر والوقوف في وجهه الذي يرموا إلى زعزعة أسسه ومبادئه. </w:t>
      </w:r>
    </w:p>
    <w:p w:rsidR="00B5447F" w:rsidRDefault="00B5447F" w:rsidP="00B5447F">
      <w:pPr>
        <w:bidi/>
        <w:jc w:val="both"/>
        <w:rPr>
          <w:rFonts w:ascii="Traditional Arabic" w:hAnsi="Traditional Arabic" w:cs="Traditional Arabic"/>
          <w:sz w:val="32"/>
          <w:szCs w:val="32"/>
          <w:rtl/>
          <w:lang w:bidi="ar-DZ"/>
        </w:rPr>
      </w:pPr>
    </w:p>
    <w:p w:rsidR="00B5447F" w:rsidRDefault="00B5447F" w:rsidP="00B5447F">
      <w:pPr>
        <w:bidi/>
        <w:jc w:val="both"/>
        <w:rPr>
          <w:rFonts w:ascii="Traditional Arabic" w:hAnsi="Traditional Arabic" w:cs="Traditional Arabic"/>
          <w:sz w:val="32"/>
          <w:szCs w:val="32"/>
          <w:rtl/>
          <w:lang w:bidi="ar-DZ"/>
        </w:rPr>
      </w:pPr>
    </w:p>
    <w:p w:rsidR="00B5447F" w:rsidRDefault="00B5447F" w:rsidP="00B5447F">
      <w:pPr>
        <w:bidi/>
        <w:jc w:val="both"/>
        <w:rPr>
          <w:rFonts w:ascii="Traditional Arabic" w:hAnsi="Traditional Arabic" w:cs="Traditional Arabic"/>
          <w:sz w:val="32"/>
          <w:szCs w:val="32"/>
          <w:rtl/>
          <w:lang w:bidi="ar-DZ"/>
        </w:rPr>
      </w:pPr>
    </w:p>
    <w:p w:rsidR="007830D2" w:rsidRDefault="007830D2" w:rsidP="00774EAF">
      <w:pPr>
        <w:bidi/>
        <w:jc w:val="both"/>
        <w:rPr>
          <w:rFonts w:ascii="Traditional Arabic" w:hAnsi="Traditional Arabic" w:cs="Traditional Arabic"/>
          <w:b/>
          <w:bCs/>
          <w:sz w:val="32"/>
          <w:szCs w:val="32"/>
          <w:rtl/>
          <w:lang w:bidi="ar-DZ"/>
        </w:rPr>
      </w:pPr>
      <w:r w:rsidRPr="00F23697">
        <w:rPr>
          <w:rFonts w:ascii="Traditional Arabic" w:hAnsi="Traditional Arabic" w:cs="Traditional Arabic" w:hint="cs"/>
          <w:b/>
          <w:bCs/>
          <w:sz w:val="32"/>
          <w:szCs w:val="32"/>
          <w:rtl/>
          <w:lang w:bidi="ar-DZ"/>
        </w:rPr>
        <w:lastRenderedPageBreak/>
        <w:t xml:space="preserve"> </w:t>
      </w:r>
      <w:r w:rsidR="00774EAF">
        <w:rPr>
          <w:rFonts w:ascii="Traditional Arabic" w:hAnsi="Traditional Arabic" w:cs="Traditional Arabic" w:hint="cs"/>
          <w:b/>
          <w:bCs/>
          <w:sz w:val="32"/>
          <w:szCs w:val="32"/>
          <w:rtl/>
          <w:lang w:bidi="ar-DZ"/>
        </w:rPr>
        <w:t>ثالثا:</w:t>
      </w:r>
      <w:r w:rsidRPr="00F23697">
        <w:rPr>
          <w:rFonts w:ascii="Traditional Arabic" w:hAnsi="Traditional Arabic" w:cs="Traditional Arabic" w:hint="cs"/>
          <w:b/>
          <w:bCs/>
          <w:sz w:val="32"/>
          <w:szCs w:val="32"/>
          <w:rtl/>
          <w:lang w:bidi="ar-DZ"/>
        </w:rPr>
        <w:t xml:space="preserve"> الرواية وإعادة كتابة التاريخ( السرد والسرد المضاد)</w:t>
      </w:r>
    </w:p>
    <w:p w:rsidR="007830D2" w:rsidRDefault="00CA0EDF"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830D2">
        <w:rPr>
          <w:rFonts w:ascii="Traditional Arabic" w:hAnsi="Traditional Arabic" w:cs="Traditional Arabic" w:hint="cs"/>
          <w:sz w:val="32"/>
          <w:szCs w:val="32"/>
          <w:rtl/>
          <w:lang w:bidi="ar-DZ"/>
        </w:rPr>
        <w:t>"</w:t>
      </w:r>
      <w:r w:rsidR="007830D2" w:rsidRPr="00211801">
        <w:rPr>
          <w:rFonts w:ascii="Traditional Arabic" w:hAnsi="Traditional Arabic" w:cs="Traditional Arabic" w:hint="cs"/>
          <w:sz w:val="32"/>
          <w:szCs w:val="32"/>
          <w:rtl/>
          <w:lang w:bidi="ar-DZ"/>
        </w:rPr>
        <w:t xml:space="preserve">أذكّت الرواية المخيّلة </w:t>
      </w:r>
      <w:r w:rsidR="007830D2">
        <w:rPr>
          <w:rFonts w:ascii="Traditional Arabic" w:hAnsi="Traditional Arabic" w:cs="Traditional Arabic" w:hint="cs"/>
          <w:sz w:val="32"/>
          <w:szCs w:val="32"/>
          <w:rtl/>
          <w:lang w:bidi="ar-DZ"/>
        </w:rPr>
        <w:t>للتاريخ النقد بترّسانته النّظرية والتطبيقية وأوقدت مفاهيمه لإعادة ضبط وظيفة السّرد مرة أخرى، مسلّحة إياه بنظرات جديدة تحاول أن تزحزحه للاشتغال على المركزيات وما تستقطبه من مفاهيم تاريخية </w:t>
      </w:r>
      <w:r w:rsidR="007830D2">
        <w:rPr>
          <w:rFonts w:ascii="Traditional Arabic" w:hAnsi="Traditional Arabic" w:cs="Traditional Arabic"/>
          <w:sz w:val="32"/>
          <w:szCs w:val="32"/>
          <w:lang w:bidi="ar-DZ"/>
        </w:rPr>
        <w:t>;</w:t>
      </w:r>
      <w:r w:rsidR="007830D2">
        <w:rPr>
          <w:rFonts w:ascii="Traditional Arabic" w:hAnsi="Traditional Arabic" w:cs="Traditional Arabic" w:hint="cs"/>
          <w:sz w:val="32"/>
          <w:szCs w:val="32"/>
          <w:rtl/>
          <w:lang w:bidi="ar-DZ"/>
        </w:rPr>
        <w:t xml:space="preserve"> وذلك على اعتبار أنّ النصّ الروائي قد أصبح إلى جانب فنيته أداة لإنتاج الوعي والمعرفة بالذّات، والإحاطة بالماضي باعتباره جزءًا مشكّلا للهوية، بمقابل ما أنتجته الثقافة الأوروبية وبثته من خطابات صارت عبارة عن مركزيات تعلن من شأنها وتهمش الآخر."</w:t>
      </w:r>
      <w:r w:rsidR="007830D2">
        <w:rPr>
          <w:rStyle w:val="Appelnotedebasdep"/>
          <w:rFonts w:ascii="Traditional Arabic" w:hAnsi="Traditional Arabic" w:cs="Traditional Arabic"/>
          <w:sz w:val="32"/>
          <w:szCs w:val="32"/>
          <w:lang w:bidi="ar-DZ"/>
        </w:rPr>
        <w:footnoteReference w:customMarkFollows="1" w:id="123"/>
        <w:t>1</w:t>
      </w:r>
    </w:p>
    <w:p w:rsidR="007830D2" w:rsidRDefault="00CA0EDF"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830D2">
        <w:rPr>
          <w:rFonts w:ascii="Traditional Arabic" w:hAnsi="Traditional Arabic" w:cs="Traditional Arabic" w:hint="cs"/>
          <w:sz w:val="32"/>
          <w:szCs w:val="32"/>
          <w:rtl/>
          <w:lang w:bidi="ar-DZ"/>
        </w:rPr>
        <w:t>إن السيطرة العربية على الشرق" أنشأت صورة مُرَكَّبَة للشرق، وأصبحت ملائمة للدراسة في المعاهد العليا، وللعرض في المتاحف، ولإعادة الصوغ في وزارة المستعمرات، والاستشهاد بها نظريَا في الأطروحات الخاصة بعلم الإنسان</w:t>
      </w:r>
      <w:r w:rsidR="00FF6D79">
        <w:rPr>
          <w:rFonts w:ascii="Traditional Arabic" w:hAnsi="Traditional Arabic" w:cs="Traditional Arabic" w:hint="cs"/>
          <w:sz w:val="32"/>
          <w:szCs w:val="32"/>
          <w:rtl/>
          <w:lang w:bidi="ar-DZ"/>
        </w:rPr>
        <w:t xml:space="preserve"> (</w:t>
      </w:r>
      <w:r w:rsidR="007830D2">
        <w:rPr>
          <w:rFonts w:ascii="Traditional Arabic" w:hAnsi="Traditional Arabic" w:cs="Traditional Arabic" w:hint="cs"/>
          <w:sz w:val="32"/>
          <w:szCs w:val="32"/>
          <w:rtl/>
          <w:lang w:bidi="ar-DZ"/>
        </w:rPr>
        <w:t>الأنثروبولوجيا) وعلم الأحياء( بيولوجيا) وعلم اللغة، والدراسات التاريخية عن الجنس البشري والكون، إلى جانب الاستشهاد بنماذج منها في نظريات الاقتصادية والاجتماعية للتنمية والثورة والشخصية الثقافية، وسمات الفرد الوطنية والدينية. أضف إلى ذلك أن الفحص الإبداعي للموضوعات الشرقية مكان يستند بصورة شبه كلية إلى وعي غربي سائد، وهو الوعي الذي أفرزته تلك الصورة المركزية للشرق التي لم يطعن فيها أحد، وكان ذلك أولاً وفق أفكار عامة من هو الشرقي أو ما هو الشرقي، وبعد ذلك وفق منطق تفصيلي لا يخضع فحسب لحقائق الواقع الفعلي بل تمليه شتى الرغبات وضروب القمع والاستثمار."</w:t>
      </w:r>
      <w:r w:rsidR="007830D2">
        <w:rPr>
          <w:rStyle w:val="Appelnotedebasdep"/>
          <w:rFonts w:ascii="Traditional Arabic" w:hAnsi="Traditional Arabic" w:cs="Traditional Arabic"/>
          <w:sz w:val="32"/>
          <w:szCs w:val="32"/>
          <w:lang w:bidi="ar-DZ"/>
        </w:rPr>
        <w:footnoteReference w:customMarkFollows="1" w:id="124"/>
        <w:t>2</w:t>
      </w:r>
      <w:r w:rsidR="007830D2">
        <w:rPr>
          <w:rFonts w:ascii="Traditional Arabic" w:hAnsi="Traditional Arabic" w:cs="Traditional Arabic" w:hint="cs"/>
          <w:sz w:val="32"/>
          <w:szCs w:val="32"/>
          <w:rtl/>
          <w:lang w:bidi="ar-DZ"/>
        </w:rPr>
        <w:t xml:space="preserve"> وهذا يعني أن الهيمنة الغربية قامت بإعادة صياغة النظريات والأطروحات المتعلقة بالجنس البشري، هذا ما جعل الغربي يفرض نفوذه وقوته على الشعوب الأخرى وإخضاعها والسيطرة عليها، وهدفها فصل الأجيال القادمة عن تاريخها وطمس أسس هويتهم وإبعادهم عن ماضيهم وأصولهم هذا ما جعلهم يرتمون في أحضان الأخر.</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لقد حاولت رواية" كتاب الأمير مسالك أبواب الحديد" من خلال إنتاجها لخطاب ثقافي ما بعد الاستعمار إعادة كتابة التاريخ لنزع الحمولات الغربية من الإيديولوجيا</w:t>
      </w:r>
      <w:r>
        <w:rPr>
          <w:rFonts w:ascii="Traditional Arabic" w:hAnsi="Traditional Arabic" w:cs="Traditional Arabic" w:hint="eastAsia"/>
          <w:sz w:val="32"/>
          <w:szCs w:val="32"/>
          <w:rtl/>
          <w:lang w:bidi="ar-DZ"/>
        </w:rPr>
        <w:t>ت</w:t>
      </w:r>
      <w:r>
        <w:rPr>
          <w:rFonts w:ascii="Traditional Arabic" w:hAnsi="Traditional Arabic" w:cs="Traditional Arabic" w:hint="cs"/>
          <w:sz w:val="32"/>
          <w:szCs w:val="32"/>
          <w:rtl/>
          <w:lang w:bidi="ar-DZ"/>
        </w:rPr>
        <w:t xml:space="preserve"> والثقافات التي تتحجب وراءها أهداف مخفية، حفاظًا على ثوابت وركائز الهويّة الجزائرية( من لغة، ودين وتاريخ) من خلال الحفر في الإرث والمرجعيات التاريخية.</w:t>
      </w:r>
    </w:p>
    <w:p w:rsidR="00B5447F" w:rsidRDefault="007830D2" w:rsidP="00B5447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عاد الروائي الجزائري إلى التاريخ بروح ثورية، وبأساليب مضادة لمقامة المستعمر معتمدًا على العديد من المسائل والقضايا التي كشفت ما كان مخفيا من أعمال إجرامية خلّفها المستعمر من سلب ونهب وحرق، وقتل وتدمير داخل الجزائر، على اعتبار أن السكان المقيمين فيها هم أُناس لا يستحقون العيش فيها. فقدم سردًا مضادًا أشار به إلى التفاخر الغربي، وسعى إلى تحرير الفكر العربي وتخليصه من الثقافات الغربية. فالاحتلال الفرنسي للجزائر كان البرنامج الأول للحداثة الفرنسية، فاعتمد المختل على طرق ووسائل لإذلال الشعب الجزائري وإبادة المعارضين لاتجاهاته ومبادئه السياسية من خلال إعادة إنتاجه لخطاب آخر مستحدث يفصح فيه عن السطو الثقافي والعسكري الذي تعرضت له الجزائر كونها دولة متخلفة حضاري</w:t>
      </w:r>
      <w:r w:rsidR="00011D76">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ا متأخرة ثقافي</w:t>
      </w:r>
      <w:r w:rsidR="00011D76">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ا. حيث كان مخالفا للثقافة الغربية المعاكسة له التي روجت العربي على أنه كاذبٌ مخادعٌ، منافقٌ، خائنٌ قاتلٌ، هذا ما شوه صورة المسلم في نظر الغربيين.</w:t>
      </w:r>
      <w:r w:rsidR="00B5447F">
        <w:rPr>
          <w:rFonts w:ascii="Traditional Arabic" w:hAnsi="Traditional Arabic" w:cs="Traditional Arabic" w:hint="cs"/>
          <w:sz w:val="32"/>
          <w:szCs w:val="32"/>
          <w:rtl/>
          <w:lang w:bidi="ar-DZ"/>
        </w:rPr>
        <w:t xml:space="preserve">  </w:t>
      </w:r>
    </w:p>
    <w:p w:rsidR="007830D2" w:rsidRDefault="00B5447F" w:rsidP="00B5447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7830D2">
        <w:rPr>
          <w:rFonts w:ascii="Traditional Arabic" w:hAnsi="Traditional Arabic" w:cs="Traditional Arabic" w:hint="cs"/>
          <w:sz w:val="32"/>
          <w:szCs w:val="32"/>
          <w:rtl/>
          <w:lang w:bidi="ar-DZ"/>
        </w:rPr>
        <w:t xml:space="preserve">  لقد حاولت الرواية الدفاع عن القيم والأسس التي يرتكز عليها المجتمع الجزائري ككل، حيث سعت إلى تغيير طينة وهيئة العربي المسالم الصادق، والمخلص والوفي، الشجاع. يقول الأعرج في روايته على لسان المرأة التي جاءت تترجى القس ديبوش لإطلاق سراح زوجها الأسير عند الأمير " رآها وهي ترجوه أن ينقض زوجها... فقد وصلها أنّ العرب عندما يلقون القبض على ضحيَّتهم لا يفكّرون في حلّ أخر إلّا قطع الرؤوس وبعثها إلى الخليفة ليأخذوا مقابلها قطعًا ذهبيَّة وأحيانًا يكتفون بقطع الأذان بدل الرؤوس للتخفيف من مهمة الإرسالية عندما يكون عدد المقتولين كبيرًا. وقد وصلها أنَّ بعضهم كان، في الكثير من الأوقات، لا يتوانى عن قتل ذويه من البيض، ممن تشبه آذانهم آذان الروميّين في صغر حجمها ويملأ زوادته ويذهب بها نحو الخليفة قائلًا إِنَّه قتلهم في مكان ما من الأمكنة ليأخذ حقوق صيده كاملة".</w:t>
      </w:r>
      <w:r w:rsidR="007830D2">
        <w:rPr>
          <w:rStyle w:val="Appelnotedebasdep"/>
          <w:rFonts w:ascii="Traditional Arabic" w:hAnsi="Traditional Arabic" w:cs="Traditional Arabic"/>
          <w:sz w:val="32"/>
          <w:szCs w:val="32"/>
          <w:lang w:bidi="ar-DZ"/>
        </w:rPr>
        <w:footnoteReference w:customMarkFollows="1" w:id="125"/>
        <w:t>1</w:t>
      </w:r>
      <w:r w:rsidR="007830D2">
        <w:rPr>
          <w:rFonts w:ascii="Traditional Arabic" w:hAnsi="Traditional Arabic" w:cs="Traditional Arabic" w:hint="cs"/>
          <w:sz w:val="32"/>
          <w:szCs w:val="32"/>
          <w:rtl/>
          <w:lang w:bidi="ar-DZ"/>
        </w:rPr>
        <w:t xml:space="preserve"> إنّها حقيقة مزيفة كاذبة اعتمدها الغربي لتشويه صورة العربي  المهمش وسحقه بشتى الوسائل والهدف من ذلك اكتسابهم لشرعية المركز.</w:t>
      </w:r>
    </w:p>
    <w:p w:rsidR="007830D2" w:rsidRDefault="00CA0EDF" w:rsidP="005821C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830D2">
        <w:rPr>
          <w:rFonts w:ascii="Traditional Arabic" w:hAnsi="Traditional Arabic" w:cs="Traditional Arabic" w:hint="cs"/>
          <w:sz w:val="32"/>
          <w:szCs w:val="32"/>
          <w:rtl/>
          <w:lang w:bidi="ar-DZ"/>
        </w:rPr>
        <w:t>أنشأت الرّواية الجزائرية سردًا مضاد في مرحلتها ما بعد الكولونيالية يقوم على تطلعات ودلالات لم تتماثل مع الخطاب الكولونيالي، هذا السرد قطع العلاقة طرفه فظهرت ثنائية المركز والهامش بسب عدم الاستكانة والرضوخ للآخر. بناءً على هذا أسسوا علاقة أساسها المساواة والإنصاف في المستوى المعرفي والثقافي.</w:t>
      </w:r>
    </w:p>
    <w:p w:rsidR="007830D2" w:rsidRDefault="00CA0EDF" w:rsidP="00FF6D7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7830D2">
        <w:rPr>
          <w:rFonts w:ascii="Traditional Arabic" w:hAnsi="Traditional Arabic" w:cs="Traditional Arabic" w:hint="cs"/>
          <w:sz w:val="32"/>
          <w:szCs w:val="32"/>
          <w:rtl/>
          <w:lang w:bidi="ar-DZ"/>
        </w:rPr>
        <w:t>وبالنظر في متون رواية" كتاب الأمير" " نستشف</w:t>
      </w:r>
      <w:r w:rsidR="00FF6D79">
        <w:rPr>
          <w:rFonts w:ascii="Traditional Arabic" w:hAnsi="Traditional Arabic" w:cs="Traditional Arabic" w:hint="cs"/>
          <w:sz w:val="32"/>
          <w:szCs w:val="32"/>
          <w:rtl/>
          <w:lang w:bidi="ar-DZ"/>
        </w:rPr>
        <w:t xml:space="preserve"> </w:t>
      </w:r>
      <w:r w:rsidR="007830D2">
        <w:rPr>
          <w:rFonts w:ascii="Traditional Arabic" w:hAnsi="Traditional Arabic" w:cs="Traditional Arabic" w:hint="cs"/>
          <w:sz w:val="32"/>
          <w:szCs w:val="32"/>
          <w:rtl/>
          <w:lang w:bidi="ar-DZ"/>
        </w:rPr>
        <w:t xml:space="preserve">مجموعة من التّمظهرات السّردية التي اتخذت هذا المسار المعادي للاستعمار وخطابه، الساعية كل من وجهتها إلى تحييد التاريخ عن قارئه على النّحو الذي أنتجه المستعمر </w:t>
      </w:r>
      <w:r w:rsidR="007830D2">
        <w:rPr>
          <w:rFonts w:ascii="Traditional Arabic" w:hAnsi="Traditional Arabic" w:cs="Traditional Arabic" w:hint="cs"/>
          <w:sz w:val="32"/>
          <w:szCs w:val="32"/>
          <w:rtl/>
          <w:lang w:bidi="ar-DZ"/>
        </w:rPr>
        <w:lastRenderedPageBreak/>
        <w:t>وإعادة إنتاجه من منظور مغاير ينفي ما سوّقه المستعمر ويعزّز من الموقع الحضاري الجزائري بما هو كيان مستقل له كينونته الفاعلة الحرة بخصوصياتها الثقافية."</w:t>
      </w:r>
      <w:r w:rsidR="00B5447F">
        <w:rPr>
          <w:rStyle w:val="Appelnotedebasdep"/>
          <w:rFonts w:ascii="Traditional Arabic" w:hAnsi="Traditional Arabic" w:cs="Traditional Arabic"/>
          <w:sz w:val="32"/>
          <w:szCs w:val="32"/>
          <w:lang w:bidi="ar-DZ"/>
        </w:rPr>
        <w:footnoteReference w:customMarkFollows="1" w:id="126"/>
        <w:t>1</w:t>
      </w:r>
      <w:r w:rsidR="007830D2">
        <w:rPr>
          <w:rFonts w:ascii="Traditional Arabic" w:hAnsi="Traditional Arabic" w:cs="Traditional Arabic" w:hint="cs"/>
          <w:sz w:val="32"/>
          <w:szCs w:val="32"/>
          <w:rtl/>
          <w:lang w:bidi="ar-DZ"/>
        </w:rPr>
        <w:t xml:space="preserve"> ومما سبق ذكره نستخلص ما يأتي: </w:t>
      </w:r>
    </w:p>
    <w:p w:rsidR="007830D2" w:rsidRPr="005A6DD8" w:rsidRDefault="007830D2" w:rsidP="007830D2">
      <w:pPr>
        <w:pStyle w:val="Paragraphedeliste"/>
        <w:numPr>
          <w:ilvl w:val="0"/>
          <w:numId w:val="22"/>
        </w:numPr>
        <w:bidi/>
        <w:jc w:val="both"/>
        <w:rPr>
          <w:rFonts w:ascii="Traditional Arabic" w:hAnsi="Traditional Arabic" w:cs="Traditional Arabic"/>
          <w:sz w:val="32"/>
          <w:szCs w:val="32"/>
          <w:rtl/>
          <w:lang w:bidi="ar-DZ"/>
        </w:rPr>
      </w:pPr>
      <w:r w:rsidRPr="005A6DD8">
        <w:rPr>
          <w:rFonts w:ascii="Traditional Arabic" w:hAnsi="Traditional Arabic" w:cs="Traditional Arabic" w:hint="cs"/>
          <w:sz w:val="32"/>
          <w:szCs w:val="32"/>
          <w:rtl/>
          <w:lang w:bidi="ar-DZ"/>
        </w:rPr>
        <w:t>نصرة الوطن والانتماء له لأنه يمتلك شحنات ثقافية وتا</w:t>
      </w:r>
      <w:r>
        <w:rPr>
          <w:rFonts w:ascii="Traditional Arabic" w:hAnsi="Traditional Arabic" w:cs="Traditional Arabic" w:hint="cs"/>
          <w:sz w:val="32"/>
          <w:szCs w:val="32"/>
          <w:rtl/>
          <w:lang w:bidi="ar-DZ"/>
        </w:rPr>
        <w:t>ريخ</w:t>
      </w:r>
      <w:r w:rsidR="00011D76">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lang w:bidi="ar-DZ"/>
        </w:rPr>
        <w:t xml:space="preserve"> حافل</w:t>
      </w:r>
      <w:r w:rsidR="00011D76">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lang w:bidi="ar-DZ"/>
        </w:rPr>
        <w:t xml:space="preserve"> </w:t>
      </w:r>
      <w:r w:rsidRPr="005A6DD8">
        <w:rPr>
          <w:rFonts w:ascii="Traditional Arabic" w:hAnsi="Traditional Arabic" w:cs="Traditional Arabic" w:hint="cs"/>
          <w:sz w:val="32"/>
          <w:szCs w:val="32"/>
          <w:rtl/>
          <w:lang w:bidi="ar-DZ"/>
        </w:rPr>
        <w:t xml:space="preserve">يميزه عن غيره من الأوطان، فحاول </w:t>
      </w:r>
    </w:p>
    <w:p w:rsidR="007830D2" w:rsidRDefault="007830D2" w:rsidP="007830D2">
      <w:pPr>
        <w:bidi/>
        <w:jc w:val="both"/>
        <w:rPr>
          <w:rtl/>
          <w:lang w:bidi="ar-DZ"/>
        </w:rPr>
      </w:pPr>
      <w:r w:rsidRPr="005A6DD8">
        <w:rPr>
          <w:rFonts w:ascii="Traditional Arabic" w:hAnsi="Traditional Arabic" w:cs="Traditional Arabic" w:hint="cs"/>
          <w:sz w:val="32"/>
          <w:szCs w:val="32"/>
          <w:rtl/>
          <w:lang w:bidi="ar-DZ"/>
        </w:rPr>
        <w:t xml:space="preserve">الأعرج </w:t>
      </w:r>
      <w:r>
        <w:rPr>
          <w:rFonts w:ascii="Traditional Arabic" w:hAnsi="Traditional Arabic" w:cs="Traditional Arabic" w:hint="cs"/>
          <w:sz w:val="32"/>
          <w:szCs w:val="32"/>
          <w:rtl/>
          <w:lang w:bidi="ar-DZ"/>
        </w:rPr>
        <w:t>أن يبث روح الوطنية في نفس المتلقي ويشير إليها، ويتصدى لكل شيء يمس كيان وهوية العربي، فالهويّة تقابل الوطن فإذا كان الإنسان دون وطن فهو بالضرورة دون هوية، فبرزت في الرّواية " كتاب الأمير"شخصيات تحلت بروح وطنية من بينها سيدي مبارك الذي دافع وحارب، والذي لازال التاريخ يخلد أعماله البطولية وتجلت هذه في الرسالة التي قرأها بيجو فأظهرت شجاعة ومروءة سيدي مبارك." من  جبل الداخلة إلى وادي الفضة يمتدّ سلطاني، أجاهد وأعفو عند المقدرة. مقابل هذا السلطان الذي أمارسه لنصرة دين الله وسيدي السلطان عبد القادر، فماذا تضيف لي عندما أسلم نفسي لك؟ أرضي التي سأسترجعها بالبارود والنار كما سرقت مني؟ الدراهم ولقب يتبعني إلى القبر بالخيانة؟ هل تبقى شهادة عظيمة مثل هذه عندما تصبح ظروف العيش قاسية؟."</w:t>
      </w:r>
      <w:r w:rsidR="00B5447F">
        <w:rPr>
          <w:rStyle w:val="Appelnotedebasdep"/>
          <w:lang w:bidi="ar-DZ"/>
        </w:rPr>
        <w:footnoteReference w:customMarkFollows="1" w:id="127"/>
        <w:t>2</w:t>
      </w:r>
    </w:p>
    <w:p w:rsidR="007830D2" w:rsidRPr="0037384D" w:rsidRDefault="007830D2" w:rsidP="005821C6">
      <w:pPr>
        <w:pStyle w:val="Paragraphedeliste"/>
        <w:numPr>
          <w:ilvl w:val="0"/>
          <w:numId w:val="22"/>
        </w:numPr>
        <w:bidi/>
        <w:spacing w:after="0"/>
        <w:jc w:val="both"/>
        <w:rPr>
          <w:rFonts w:ascii="Traditional Arabic" w:hAnsi="Traditional Arabic" w:cs="Traditional Arabic"/>
          <w:sz w:val="32"/>
          <w:szCs w:val="32"/>
          <w:rtl/>
          <w:lang w:bidi="ar-DZ"/>
        </w:rPr>
      </w:pPr>
      <w:r w:rsidRPr="0037384D">
        <w:rPr>
          <w:rFonts w:ascii="Traditional Arabic" w:hAnsi="Traditional Arabic" w:cs="Traditional Arabic" w:hint="cs"/>
          <w:sz w:val="32"/>
          <w:szCs w:val="32"/>
          <w:rtl/>
          <w:lang w:bidi="ar-DZ"/>
        </w:rPr>
        <w:t xml:space="preserve">الرجوع إلى الماضي والعودة لانتصارات الجزائريين خلال فترة الاستعمار وتفنيد ادعاءات المستعمر المعظمة </w:t>
      </w:r>
    </w:p>
    <w:p w:rsidR="007830D2" w:rsidRDefault="007830D2" w:rsidP="005821C6">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لأعمالها وإبداعاتها باعتبارها دولة مثقفة حضاريا، ومتطورة عسكريا، وترسيخ بِطَانَة الاستقلال المستأصل الذي أخذ بالنفس والنفيس من المستعمر عكس ما شُيّعَ بأن الاستقلال مُنِحَ لهم، هذا يّبين أن الشعب الجزائري ذا كرامة وعزة يحارب ويدافع عن أرضه بكل إرادة وعزيمة، فميز الجزائريين وجعلهم ينفردون بالدين والثقافة معارضين للاحتلال لفظًا وممارسةً لخلاصهم من غطرسة المستعمر ونيلهم للاستقلال ونصرة وطنهم." كان الأمير يزحف من الأعالي باتجاه الجامع الكبير وهناك أستُقْبِل من طرف السكان كالمنتصر الكبير أُنشدت الأناشيد ورُفِعت الأعلام عاليًا وقُرِعت الطبول."</w:t>
      </w:r>
      <w:r w:rsidR="00B5447F">
        <w:rPr>
          <w:rStyle w:val="Appelnotedebasdep"/>
          <w:rFonts w:ascii="Traditional Arabic" w:hAnsi="Traditional Arabic" w:cs="Traditional Arabic"/>
          <w:sz w:val="32"/>
          <w:szCs w:val="32"/>
          <w:lang w:bidi="ar-DZ"/>
        </w:rPr>
        <w:footnoteReference w:customMarkFollows="1" w:id="128"/>
        <w:t>3</w:t>
      </w:r>
      <w:r>
        <w:rPr>
          <w:rFonts w:ascii="Traditional Arabic" w:hAnsi="Traditional Arabic" w:cs="Traditional Arabic" w:hint="cs"/>
          <w:sz w:val="32"/>
          <w:szCs w:val="32"/>
          <w:rtl/>
          <w:lang w:bidi="ar-DZ"/>
        </w:rPr>
        <w:t xml:space="preserve"> </w:t>
      </w:r>
    </w:p>
    <w:p w:rsidR="007830D2" w:rsidRDefault="007830D2" w:rsidP="005821C6">
      <w:pPr>
        <w:pStyle w:val="Paragraphedeliste"/>
        <w:numPr>
          <w:ilvl w:val="0"/>
          <w:numId w:val="22"/>
        </w:numPr>
        <w:bidi/>
        <w:spacing w:after="0"/>
        <w:jc w:val="both"/>
        <w:rPr>
          <w:rtl/>
          <w:lang w:bidi="ar-DZ"/>
        </w:rPr>
      </w:pPr>
      <w:r w:rsidRPr="0037384D">
        <w:rPr>
          <w:rFonts w:ascii="Traditional Arabic" w:hAnsi="Traditional Arabic" w:cs="Traditional Arabic" w:hint="cs"/>
          <w:sz w:val="32"/>
          <w:szCs w:val="32"/>
          <w:rtl/>
          <w:lang w:bidi="ar-DZ"/>
        </w:rPr>
        <w:t xml:space="preserve">اعتمد الروائي على الدين الإسلامي باعتباره المكون الأساسي للهويّة فهو الثابت والقار في كيان الإنسان </w:t>
      </w:r>
    </w:p>
    <w:p w:rsidR="007830D2" w:rsidRDefault="007830D2" w:rsidP="005821C6">
      <w:pPr>
        <w:bidi/>
        <w:spacing w:after="0"/>
        <w:jc w:val="both"/>
        <w:rPr>
          <w:rFonts w:ascii="Traditional Arabic" w:hAnsi="Traditional Arabic" w:cs="Traditional Arabic"/>
          <w:sz w:val="32"/>
          <w:szCs w:val="32"/>
          <w:rtl/>
          <w:lang w:bidi="ar-DZ"/>
        </w:rPr>
      </w:pPr>
      <w:r w:rsidRPr="0037384D">
        <w:rPr>
          <w:rFonts w:ascii="Traditional Arabic" w:hAnsi="Traditional Arabic" w:cs="Traditional Arabic" w:hint="cs"/>
          <w:sz w:val="32"/>
          <w:szCs w:val="32"/>
          <w:rtl/>
          <w:lang w:bidi="ar-DZ"/>
        </w:rPr>
        <w:t>فبالرغم من تغير الظروف التي فرضها الاحتلال على الجزائري من طمس وسلبن وهدم إلا أنه يبقى أصلاً ثابتًا</w:t>
      </w:r>
      <w:r>
        <w:rPr>
          <w:rFonts w:ascii="Traditional Arabic" w:hAnsi="Traditional Arabic" w:cs="Traditional Arabic" w:hint="cs"/>
          <w:sz w:val="32"/>
          <w:szCs w:val="32"/>
          <w:rtl/>
          <w:lang w:bidi="ar-DZ"/>
        </w:rPr>
        <w:t>.</w:t>
      </w:r>
    </w:p>
    <w:p w:rsidR="007830D2" w:rsidRPr="0037384D" w:rsidRDefault="007830D2" w:rsidP="005821C6">
      <w:pPr>
        <w:pStyle w:val="Paragraphedeliste"/>
        <w:numPr>
          <w:ilvl w:val="0"/>
          <w:numId w:val="22"/>
        </w:numPr>
        <w:bidi/>
        <w:spacing w:after="0"/>
        <w:jc w:val="both"/>
        <w:rPr>
          <w:rFonts w:ascii="Traditional Arabic" w:hAnsi="Traditional Arabic" w:cs="Traditional Arabic"/>
          <w:rtl/>
          <w:lang w:bidi="ar-DZ"/>
        </w:rPr>
      </w:pPr>
      <w:r w:rsidRPr="0037384D">
        <w:rPr>
          <w:rFonts w:ascii="Traditional Arabic" w:hAnsi="Traditional Arabic" w:cs="Traditional Arabic"/>
          <w:sz w:val="32"/>
          <w:szCs w:val="32"/>
          <w:rtl/>
          <w:lang w:bidi="ar-DZ"/>
        </w:rPr>
        <w:t>بي</w:t>
      </w:r>
      <w:r>
        <w:rPr>
          <w:rFonts w:ascii="Traditional Arabic" w:hAnsi="Traditional Arabic" w:cs="Traditional Arabic" w:hint="cs"/>
          <w:sz w:val="32"/>
          <w:szCs w:val="32"/>
          <w:rtl/>
          <w:lang w:bidi="ar-DZ"/>
        </w:rPr>
        <w:t>ّ</w:t>
      </w:r>
      <w:r w:rsidRPr="0037384D">
        <w:rPr>
          <w:rFonts w:ascii="Traditional Arabic" w:hAnsi="Traditional Arabic" w:cs="Traditional Arabic"/>
          <w:sz w:val="32"/>
          <w:szCs w:val="32"/>
          <w:rtl/>
          <w:lang w:bidi="ar-DZ"/>
        </w:rPr>
        <w:t>ن</w:t>
      </w:r>
      <w:r>
        <w:rPr>
          <w:rFonts w:ascii="Traditional Arabic" w:hAnsi="Traditional Arabic" w:cs="Traditional Arabic" w:hint="cs"/>
          <w:sz w:val="32"/>
          <w:szCs w:val="32"/>
          <w:rtl/>
          <w:lang w:bidi="ar-DZ"/>
        </w:rPr>
        <w:t xml:space="preserve"> </w:t>
      </w:r>
      <w:r w:rsidRPr="0037384D">
        <w:rPr>
          <w:rFonts w:ascii="Traditional Arabic" w:hAnsi="Traditional Arabic" w:cs="Traditional Arabic"/>
          <w:sz w:val="32"/>
          <w:szCs w:val="32"/>
          <w:rtl/>
          <w:lang w:bidi="ar-DZ"/>
        </w:rPr>
        <w:t xml:space="preserve">لنا الروائي </w:t>
      </w:r>
      <w:r>
        <w:rPr>
          <w:rFonts w:ascii="Traditional Arabic" w:hAnsi="Traditional Arabic" w:cs="Traditional Arabic" w:hint="cs"/>
          <w:sz w:val="32"/>
          <w:szCs w:val="32"/>
          <w:rtl/>
          <w:lang w:bidi="ar-DZ"/>
        </w:rPr>
        <w:t xml:space="preserve">منزلة الإسلام ودوره التاريخي حفاظًا على هويته وانتمائه الديني مصورًا حضور المصلين في </w:t>
      </w:r>
    </w:p>
    <w:p w:rsidR="007830D2" w:rsidRDefault="007830D2" w:rsidP="00482DB7">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المسجد لأداء صلاة استسقاء." بعد صلاة الظهر. وقف الإمام في المقدمة وخطب في الناس تحت أمطار ثقيلة فلّما تسقط بهذه القوة في نهايات الخريف:</w:t>
      </w:r>
    </w:p>
    <w:p w:rsidR="007830D2" w:rsidRDefault="007830D2" w:rsidP="005821C6">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إِن الله يسمع من المؤمينين ألامهم الحمد الله الخير بدأ ينزل علينا. أبشركم أنَّ هاتفًا وقف على سيدي الأعرج وسيدي محي الدين وبشرهم بشرهم بسلطان سينزل من لحمهم، فارس لاشيء يشبهه، فيه من روح الله واستماتة المجاد وسمة الأنبياء."</w:t>
      </w:r>
      <w:r>
        <w:rPr>
          <w:rStyle w:val="Appelnotedebasdep"/>
          <w:rFonts w:ascii="Traditional Arabic" w:hAnsi="Traditional Arabic" w:cs="Traditional Arabic"/>
          <w:sz w:val="32"/>
          <w:szCs w:val="32"/>
          <w:lang w:bidi="ar-DZ"/>
        </w:rPr>
        <w:footnoteReference w:customMarkFollows="1" w:id="129"/>
        <w:t>1</w:t>
      </w:r>
    </w:p>
    <w:p w:rsidR="007830D2" w:rsidRDefault="007830D2" w:rsidP="005821C6">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نسمع شوية وبعدها نسير مع الجميع في صلاة الإستسقاء."</w:t>
      </w:r>
      <w:r>
        <w:rPr>
          <w:rStyle w:val="Appelnotedebasdep"/>
          <w:rFonts w:ascii="Traditional Arabic" w:hAnsi="Traditional Arabic" w:cs="Traditional Arabic"/>
          <w:sz w:val="32"/>
          <w:szCs w:val="32"/>
          <w:lang w:bidi="ar-DZ"/>
        </w:rPr>
        <w:footnoteReference w:customMarkFollows="1" w:id="130"/>
        <w:t>2</w:t>
      </w:r>
    </w:p>
    <w:p w:rsidR="007830D2" w:rsidRDefault="007830D2" w:rsidP="005821C6">
      <w:pPr>
        <w:bidi/>
        <w:spacing w:after="0"/>
        <w:jc w:val="both"/>
        <w:rPr>
          <w:rFonts w:ascii="Traditional Arabic" w:hAnsi="Traditional Arabic" w:cs="Traditional Arabic"/>
          <w:sz w:val="32"/>
          <w:szCs w:val="32"/>
          <w:rtl/>
          <w:lang w:bidi="ar-DZ"/>
        </w:rPr>
      </w:pPr>
      <w:r>
        <w:rPr>
          <w:rFonts w:hint="cs"/>
          <w:rtl/>
          <w:lang w:bidi="ar-DZ"/>
        </w:rPr>
        <w:t xml:space="preserve">" </w:t>
      </w:r>
      <w:r w:rsidRPr="0026780F">
        <w:rPr>
          <w:rFonts w:ascii="Traditional Arabic" w:hAnsi="Traditional Arabic" w:cs="Traditional Arabic"/>
          <w:sz w:val="32"/>
          <w:szCs w:val="32"/>
          <w:rtl/>
          <w:lang w:bidi="ar-DZ"/>
        </w:rPr>
        <w:t>يتوضأ ويصلي ويلتحق بك</w:t>
      </w:r>
      <w:r>
        <w:rPr>
          <w:rFonts w:ascii="Traditional Arabic" w:hAnsi="Traditional Arabic" w:cs="Traditional Arabic" w:hint="cs"/>
          <w:sz w:val="32"/>
          <w:szCs w:val="32"/>
          <w:rtl/>
          <w:lang w:bidi="ar-DZ"/>
        </w:rPr>
        <w:t>. تعرف سيدي عبد القادر قام قبل ساعين.قرأ قليلًا قبل أن يتهيَّأ لصلاه الصبح."</w:t>
      </w:r>
      <w:r>
        <w:rPr>
          <w:rStyle w:val="Appelnotedebasdep"/>
          <w:rFonts w:ascii="Traditional Arabic" w:hAnsi="Traditional Arabic" w:cs="Traditional Arabic"/>
          <w:sz w:val="32"/>
          <w:szCs w:val="32"/>
          <w:lang w:bidi="ar-DZ"/>
        </w:rPr>
        <w:footnoteReference w:customMarkFollows="1" w:id="131"/>
        <w:t>3</w:t>
      </w:r>
    </w:p>
    <w:p w:rsidR="007830D2" w:rsidRDefault="007830D2" w:rsidP="005821C6">
      <w:pPr>
        <w:bidi/>
        <w:spacing w:after="0"/>
        <w:jc w:val="both"/>
        <w:rPr>
          <w:rtl/>
          <w:lang w:bidi="ar-DZ"/>
        </w:rPr>
      </w:pPr>
      <w:r>
        <w:rPr>
          <w:rFonts w:ascii="Traditional Arabic" w:hAnsi="Traditional Arabic" w:cs="Traditional Arabic" w:hint="cs"/>
          <w:sz w:val="32"/>
          <w:szCs w:val="32"/>
          <w:rtl/>
          <w:lang w:bidi="ar-DZ"/>
        </w:rPr>
        <w:t>"استقام الأمير في مقدمة المجموعة بدون أن يلتفت وصلّى ركعتين. جلس قليلًا ورفع يديه ثم تمتم بصمت."</w:t>
      </w:r>
      <w:r>
        <w:rPr>
          <w:rStyle w:val="Appelnotedebasdep"/>
          <w:lang w:bidi="ar-DZ"/>
        </w:rPr>
        <w:footnoteReference w:customMarkFollows="1" w:id="132"/>
        <w:t>4</w:t>
      </w:r>
    </w:p>
    <w:p w:rsidR="007830D2" w:rsidRDefault="007830D2" w:rsidP="005821C6">
      <w:pPr>
        <w:bidi/>
        <w:spacing w:after="0"/>
        <w:jc w:val="both"/>
        <w:rPr>
          <w:rFonts w:ascii="Traditional Arabic" w:hAnsi="Traditional Arabic" w:cs="Traditional Arabic"/>
          <w:sz w:val="32"/>
          <w:szCs w:val="32"/>
          <w:rtl/>
          <w:lang w:bidi="ar-DZ"/>
        </w:rPr>
      </w:pPr>
      <w:r w:rsidRPr="0059415B">
        <w:rPr>
          <w:rFonts w:ascii="Traditional Arabic" w:hAnsi="Traditional Arabic" w:cs="Traditional Arabic"/>
          <w:sz w:val="32"/>
          <w:szCs w:val="32"/>
          <w:rtl/>
          <w:lang w:bidi="ar-DZ"/>
        </w:rPr>
        <w:t xml:space="preserve">وفي صورة أخرى بين الدين الإسلامي </w:t>
      </w:r>
      <w:r>
        <w:rPr>
          <w:rFonts w:ascii="Traditional Arabic" w:hAnsi="Traditional Arabic" w:cs="Traditional Arabic" w:hint="cs"/>
          <w:sz w:val="32"/>
          <w:szCs w:val="32"/>
          <w:rtl/>
          <w:lang w:bidi="ar-DZ"/>
        </w:rPr>
        <w:t>الذي زيفه الغربيون على أنه دين قتل، وذبح، ودحر واحتقار إلى جانب إفتراءات كل من يُوَارِي لهم العداوة في كل فرصة أتيحت لهم، وضح الأعرج صورة الإسلام عن طريق حديث مونسينيور مع الأمير عن الجهاد." الجهاد لا أن تحمل سيفًا وتشهره في وجه أول من تصادفه، الجهاد أن ترفع سيفًا عندما تنغلق في وجهك سبل السلم, ديننا يقول إذا جنحوا للسلم فاجنح لها."</w:t>
      </w:r>
      <w:r>
        <w:rPr>
          <w:rStyle w:val="Appelnotedebasdep"/>
          <w:rFonts w:ascii="Traditional Arabic" w:hAnsi="Traditional Arabic" w:cs="Traditional Arabic"/>
          <w:sz w:val="32"/>
          <w:szCs w:val="32"/>
          <w:lang w:bidi="ar-DZ"/>
        </w:rPr>
        <w:footnoteReference w:customMarkFollows="1" w:id="133"/>
        <w:t>5</w:t>
      </w:r>
      <w:r>
        <w:rPr>
          <w:rFonts w:ascii="Traditional Arabic" w:hAnsi="Traditional Arabic" w:cs="Traditional Arabic" w:hint="cs"/>
          <w:sz w:val="32"/>
          <w:szCs w:val="32"/>
          <w:rtl/>
          <w:lang w:bidi="ar-DZ"/>
        </w:rPr>
        <w:t xml:space="preserve"> وفي مثال آخر:" حيث يسيل الدم بغير حق تسقط الشرعية."</w:t>
      </w:r>
      <w:r>
        <w:rPr>
          <w:rStyle w:val="Appelnotedebasdep"/>
          <w:rFonts w:ascii="Traditional Arabic" w:hAnsi="Traditional Arabic" w:cs="Traditional Arabic"/>
          <w:sz w:val="32"/>
          <w:szCs w:val="32"/>
          <w:lang w:bidi="ar-DZ"/>
        </w:rPr>
        <w:footnoteReference w:customMarkFollows="1" w:id="134"/>
        <w:t>6</w:t>
      </w:r>
    </w:p>
    <w:p w:rsidR="007830D2" w:rsidRDefault="007830D2" w:rsidP="007830D2">
      <w:pPr>
        <w:pStyle w:val="Paragraphedeliste"/>
        <w:numPr>
          <w:ilvl w:val="0"/>
          <w:numId w:val="2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إبراز دور المثقف تاريخيا بمنحه أدوارا رئيسية قيادية لها مركزيتها الروائية، وبالمقابل صرف الوظائف   </w:t>
      </w:r>
    </w:p>
    <w:p w:rsidR="007830D2" w:rsidRDefault="007830D2" w:rsidP="007830D2">
      <w:pPr>
        <w:bidi/>
        <w:jc w:val="both"/>
        <w:rPr>
          <w:rFonts w:ascii="Traditional Arabic" w:hAnsi="Traditional Arabic" w:cs="Traditional Arabic"/>
          <w:sz w:val="32"/>
          <w:szCs w:val="32"/>
          <w:rtl/>
          <w:lang w:bidi="ar-DZ"/>
        </w:rPr>
      </w:pPr>
      <w:r w:rsidRPr="00D27EE0">
        <w:rPr>
          <w:rFonts w:ascii="Traditional Arabic" w:hAnsi="Traditional Arabic" w:cs="Traditional Arabic" w:hint="cs"/>
          <w:sz w:val="32"/>
          <w:szCs w:val="32"/>
          <w:rtl/>
          <w:lang w:bidi="ar-DZ"/>
        </w:rPr>
        <w:t>السردية السلبية للدهماء، كشفا لنسبة الوعي السّائدة وانتصارا للندّية الفكرية، فالمثقّف الجزائري هو الذي قاد المقاومات الشعبية والثورة التحريرية، وكانت له وظائف ريادية في عملية التحرير، سواءً من الناحية العسكرية أو السياسية أو التربوية الإرشادية."</w:t>
      </w:r>
      <w:r>
        <w:rPr>
          <w:rStyle w:val="Appelnotedebasdep"/>
          <w:rFonts w:ascii="Traditional Arabic" w:hAnsi="Traditional Arabic" w:cs="Traditional Arabic"/>
          <w:sz w:val="32"/>
          <w:szCs w:val="32"/>
          <w:lang w:bidi="ar-DZ"/>
        </w:rPr>
        <w:footnoteReference w:customMarkFollows="1" w:id="135"/>
        <w:t>7</w:t>
      </w:r>
      <w:r w:rsidRPr="00D27EE0">
        <w:rPr>
          <w:rFonts w:ascii="Traditional Arabic" w:hAnsi="Traditional Arabic" w:cs="Traditional Arabic" w:hint="cs"/>
          <w:sz w:val="32"/>
          <w:szCs w:val="32"/>
          <w:rtl/>
          <w:lang w:bidi="ar-DZ"/>
        </w:rPr>
        <w:t xml:space="preserve"> ولقد لم</w:t>
      </w:r>
      <w:r>
        <w:rPr>
          <w:rFonts w:ascii="Traditional Arabic" w:hAnsi="Traditional Arabic" w:cs="Traditional Arabic" w:hint="cs"/>
          <w:sz w:val="32"/>
          <w:szCs w:val="32"/>
          <w:rtl/>
          <w:lang w:bidi="ar-DZ"/>
        </w:rPr>
        <w:t>س</w:t>
      </w:r>
      <w:r w:rsidRPr="00D27EE0">
        <w:rPr>
          <w:rFonts w:ascii="Traditional Arabic" w:hAnsi="Traditional Arabic" w:cs="Traditional Arabic" w:hint="cs"/>
          <w:sz w:val="32"/>
          <w:szCs w:val="32"/>
          <w:rtl/>
          <w:lang w:bidi="ar-DZ"/>
        </w:rPr>
        <w:t>نا في الرواية شخصية الأمير عبد القادر الذي كان محبا للقراءة والإطلاع على ثقافة وتاريخ الغرب.</w:t>
      </w:r>
    </w:p>
    <w:p w:rsidR="007830D2" w:rsidRPr="00D27EE0" w:rsidRDefault="007830D2" w:rsidP="007830D2">
      <w:pPr>
        <w:bidi/>
        <w:jc w:val="both"/>
        <w:rPr>
          <w:rFonts w:ascii="Traditional Arabic" w:hAnsi="Traditional Arabic" w:cs="Traditional Arabic"/>
          <w:sz w:val="32"/>
          <w:szCs w:val="32"/>
          <w:lang w:bidi="ar-DZ"/>
        </w:rPr>
      </w:pPr>
      <w:r w:rsidRPr="00D27EE0">
        <w:rPr>
          <w:rFonts w:ascii="Traditional Arabic" w:hAnsi="Traditional Arabic" w:cs="Traditional Arabic" w:hint="cs"/>
          <w:sz w:val="32"/>
          <w:szCs w:val="32"/>
          <w:rtl/>
          <w:lang w:bidi="ar-DZ"/>
        </w:rPr>
        <w:t>" وقد ساعدني بواسوني في الإطلاع على ثقافتكم وعلومكم وأصبحت قريبا منكم. لقد كان أستاذي الفاضل وتحمَّل ثقل طالب مسن ومشى معه خطوة خطوة."</w:t>
      </w:r>
      <w:r w:rsidR="00AC34CF">
        <w:rPr>
          <w:rStyle w:val="Appelnotedebasdep"/>
          <w:rFonts w:ascii="Traditional Arabic" w:hAnsi="Traditional Arabic" w:cs="Traditional Arabic"/>
          <w:sz w:val="32"/>
          <w:szCs w:val="32"/>
          <w:lang w:bidi="ar-DZ"/>
        </w:rPr>
        <w:footnoteReference w:customMarkFollows="1" w:id="136"/>
        <w:t>8</w:t>
      </w:r>
    </w:p>
    <w:p w:rsidR="007830D2" w:rsidRPr="00D27EE0"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w:t>
      </w:r>
      <w:r w:rsidRPr="00D27EE0">
        <w:rPr>
          <w:rFonts w:ascii="Traditional Arabic" w:hAnsi="Traditional Arabic" w:cs="Traditional Arabic" w:hint="cs"/>
          <w:sz w:val="32"/>
          <w:szCs w:val="32"/>
          <w:rtl/>
          <w:lang w:bidi="ar-DZ"/>
        </w:rPr>
        <w:t>" غسل وجهه وصلَّى ثم استعدَّ لاستقبال بواسوني الذي تعّود أن يزوره في مثل هذا الوقت للانتهاء من كتابة تنبيه الغافل... تحدثنا في الباب الأول في العلم والجهل وعرفنا أنَّ على العاقل أن ينظر في القول ولا ينظر في قائله... وذهبنا في تعريف العقل أنّه منبع العلم وأساسه ومطلعه... وأنهينا الباب الأول بخاتمة... سندخل الباب الثاني. سيكون بابًا دينيّا بحتاً في إثبات العلم الشرعي."</w:t>
      </w:r>
      <w:r w:rsidR="00811474">
        <w:rPr>
          <w:rStyle w:val="Appelnotedebasdep"/>
          <w:rFonts w:ascii="Traditional Arabic" w:hAnsi="Traditional Arabic" w:cs="Traditional Arabic"/>
          <w:sz w:val="32"/>
          <w:szCs w:val="32"/>
          <w:lang w:bidi="ar-DZ"/>
        </w:rPr>
        <w:footnoteReference w:customMarkFollows="1" w:id="137"/>
        <w:t>1</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D27EE0">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لا يا عزيزي بواسوني. للعمر قانونه. وجودك بجانبي أعطاني رغبة كبيرة ليس فقط في الحياة ولكن كذلك في التعلم. كنت أعرف قليلًا عن الفلسفة اليونانيّة، سقراط، أفلاطون وخصوصا أرسطو الذي حفظه من التلف أحد أكبر مفكرين: ابن رشد، عندما كان ظلام ألا تسامح ينخر أوروبا من الداخل. ولكن اكتشافي لديكارت قرَّبني من هذه الأرض، روسو حبّب إليَّ المجتمع وهو على حق فيما يتعلق بالحرية. حزنت لغاليلو، كان يُفترض أن يبقى على رأيه وأنّ لا يتراجع أمام القضاء وهو سيد الحقّ."</w:t>
      </w:r>
      <w:r w:rsidR="00811474">
        <w:rPr>
          <w:rStyle w:val="Appelnotedebasdep"/>
          <w:rFonts w:ascii="Traditional Arabic" w:hAnsi="Traditional Arabic" w:cs="Traditional Arabic"/>
          <w:sz w:val="32"/>
          <w:szCs w:val="32"/>
          <w:lang w:bidi="ar-DZ"/>
        </w:rPr>
        <w:footnoteReference w:customMarkFollows="1" w:id="138"/>
        <w:t>2</w:t>
      </w:r>
    </w:p>
    <w:p w:rsidR="007830D2" w:rsidRDefault="007830D2" w:rsidP="007830D2">
      <w:pPr>
        <w:pStyle w:val="Paragraphedeliste"/>
        <w:numPr>
          <w:ilvl w:val="0"/>
          <w:numId w:val="2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وصور أيضا حب الأمير في الإطلاع على الأخبار." كم أتمنّى أن تزوّدني بجريدتي المبشر والمونيتور لتتبع أخبار البلاد عن قرب."</w:t>
      </w:r>
      <w:r w:rsidR="00811474">
        <w:rPr>
          <w:rStyle w:val="Appelnotedebasdep"/>
          <w:rFonts w:ascii="Traditional Arabic" w:hAnsi="Traditional Arabic" w:cs="Traditional Arabic"/>
          <w:sz w:val="32"/>
          <w:szCs w:val="32"/>
          <w:lang w:bidi="ar-DZ"/>
        </w:rPr>
        <w:footnoteReference w:customMarkFollows="1" w:id="139"/>
        <w:t>3</w:t>
      </w:r>
    </w:p>
    <w:p w:rsidR="007830D2" w:rsidRDefault="007830D2" w:rsidP="005821C6">
      <w:pPr>
        <w:pStyle w:val="Paragraphedeliste"/>
        <w:bidi/>
        <w:ind w:left="78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مدّ عبد القادر يده نحو مصنف المقدمة لابن خلدون. المخطوطة التي دوّن على صفحاتها ملاحظاته </w:t>
      </w:r>
    </w:p>
    <w:p w:rsidR="007830D2" w:rsidRPr="00413CC7" w:rsidRDefault="007830D2" w:rsidP="005821C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413CC7">
        <w:rPr>
          <w:rFonts w:ascii="Traditional Arabic" w:hAnsi="Traditional Arabic" w:cs="Traditional Arabic" w:hint="cs"/>
          <w:sz w:val="32"/>
          <w:szCs w:val="32"/>
          <w:rtl/>
          <w:lang w:bidi="ar-DZ"/>
        </w:rPr>
        <w:t>الكثيرة."</w:t>
      </w:r>
      <w:r w:rsidR="00811474">
        <w:rPr>
          <w:rStyle w:val="Appelnotedebasdep"/>
          <w:rFonts w:ascii="Traditional Arabic" w:hAnsi="Traditional Arabic" w:cs="Traditional Arabic"/>
          <w:sz w:val="32"/>
          <w:szCs w:val="32"/>
          <w:lang w:bidi="ar-DZ"/>
        </w:rPr>
        <w:footnoteReference w:customMarkFollows="1" w:id="140"/>
        <w:t>4</w:t>
      </w:r>
    </w:p>
    <w:p w:rsidR="007830D2" w:rsidRDefault="007830D2" w:rsidP="005821C6">
      <w:pPr>
        <w:pStyle w:val="Paragraphedeliste"/>
        <w:bidi/>
        <w:ind w:left="78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طلب من مونسينيور أن يساعده للحصول على كتب متخصّصة في الدين وإلى كاهن مُعّْرَب يشرح له </w:t>
      </w:r>
    </w:p>
    <w:p w:rsidR="007830D2" w:rsidRPr="00413CC7" w:rsidRDefault="007830D2" w:rsidP="005821C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413CC7">
        <w:rPr>
          <w:rFonts w:ascii="Traditional Arabic" w:hAnsi="Traditional Arabic" w:cs="Traditional Arabic" w:hint="cs"/>
          <w:sz w:val="32"/>
          <w:szCs w:val="32"/>
          <w:rtl/>
          <w:lang w:bidi="ar-DZ"/>
        </w:rPr>
        <w:t>تفاصيل المسيحيَّة في صفائها الأول."</w:t>
      </w:r>
      <w:r w:rsidR="00811474">
        <w:rPr>
          <w:rStyle w:val="Appelnotedebasdep"/>
          <w:rFonts w:ascii="Traditional Arabic" w:hAnsi="Traditional Arabic" w:cs="Traditional Arabic"/>
          <w:sz w:val="32"/>
          <w:szCs w:val="32"/>
          <w:lang w:bidi="ar-DZ"/>
        </w:rPr>
        <w:footnoteReference w:customMarkFollows="1" w:id="141"/>
        <w:t>5</w:t>
      </w:r>
    </w:p>
    <w:p w:rsidR="007830D2" w:rsidRPr="00413CC7" w:rsidRDefault="007830D2" w:rsidP="00D34985">
      <w:pPr>
        <w:pStyle w:val="Paragraphedeliste"/>
        <w:bidi/>
        <w:ind w:left="78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أحرق القرآن والتوراة والإنجيل في تكدامت. النّار كالحقد، عميا</w:t>
      </w:r>
      <w:r w:rsidR="00D34985">
        <w:rPr>
          <w:rFonts w:ascii="Traditional Arabic" w:hAnsi="Traditional Arabic" w:cs="Traditional Arabic" w:hint="cs"/>
          <w:sz w:val="32"/>
          <w:szCs w:val="32"/>
          <w:rtl/>
          <w:lang w:bidi="ar-DZ"/>
        </w:rPr>
        <w:t>ء. أُحرق ابن خلدون وابن عربي و</w:t>
      </w:r>
      <w:r w:rsidRPr="00413CC7">
        <w:rPr>
          <w:rFonts w:ascii="Traditional Arabic" w:hAnsi="Traditional Arabic" w:cs="Traditional Arabic" w:hint="cs"/>
          <w:sz w:val="32"/>
          <w:szCs w:val="32"/>
          <w:rtl/>
          <w:lang w:bidi="ar-DZ"/>
        </w:rPr>
        <w:t>كتاب عن نابليون ترجمه لي ابن التهامي وغيرها من المخطوطات النفيسة. يحدث معي أن أبكي على كتاب</w:t>
      </w:r>
      <w:r>
        <w:rPr>
          <w:rFonts w:ascii="Traditional Arabic" w:hAnsi="Traditional Arabic" w:cs="Traditional Arabic" w:hint="cs"/>
          <w:sz w:val="32"/>
          <w:szCs w:val="32"/>
          <w:rtl/>
          <w:lang w:bidi="ar-DZ"/>
        </w:rPr>
        <w:t xml:space="preserve">  </w:t>
      </w:r>
      <w:r w:rsidRPr="00413CC7">
        <w:rPr>
          <w:rFonts w:ascii="Traditional Arabic" w:hAnsi="Traditional Arabic" w:cs="Traditional Arabic" w:hint="cs"/>
          <w:sz w:val="32"/>
          <w:szCs w:val="32"/>
          <w:rtl/>
          <w:lang w:bidi="ar-DZ"/>
        </w:rPr>
        <w:t>أكثر من بكائي على أعزائي الذين أكلتهم الحرب، فهم في الجنّة ولكن المخطوطات اندثرت وإلى الأبد."</w:t>
      </w:r>
      <w:r w:rsidR="00811474">
        <w:rPr>
          <w:rStyle w:val="Appelnotedebasdep"/>
          <w:rFonts w:ascii="Traditional Arabic" w:hAnsi="Traditional Arabic" w:cs="Traditional Arabic"/>
          <w:sz w:val="32"/>
          <w:szCs w:val="32"/>
          <w:lang w:bidi="ar-DZ"/>
        </w:rPr>
        <w:footnoteReference w:customMarkFollows="1" w:id="142"/>
        <w:t>6</w:t>
      </w:r>
    </w:p>
    <w:p w:rsidR="007830D2" w:rsidRDefault="007830D2" w:rsidP="005821C6">
      <w:pPr>
        <w:pStyle w:val="Paragraphedeliste"/>
        <w:numPr>
          <w:ilvl w:val="0"/>
          <w:numId w:val="2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ركز الروائي على جوانب تفصيليّة يومية وبين خصوصيات الهوية الجزائرية التي يميزها عن غيرها من مأكل </w:t>
      </w:r>
    </w:p>
    <w:p w:rsidR="007830D2" w:rsidRPr="00413CC7" w:rsidRDefault="007830D2" w:rsidP="007830D2">
      <w:pPr>
        <w:bidi/>
        <w:jc w:val="both"/>
        <w:rPr>
          <w:rFonts w:ascii="Traditional Arabic" w:hAnsi="Traditional Arabic" w:cs="Traditional Arabic"/>
          <w:sz w:val="32"/>
          <w:szCs w:val="32"/>
          <w:lang w:bidi="ar-DZ"/>
        </w:rPr>
      </w:pPr>
      <w:r w:rsidRPr="00413CC7">
        <w:rPr>
          <w:rFonts w:ascii="Traditional Arabic" w:hAnsi="Traditional Arabic" w:cs="Traditional Arabic" w:hint="cs"/>
          <w:sz w:val="32"/>
          <w:szCs w:val="32"/>
          <w:rtl/>
          <w:lang w:bidi="ar-DZ"/>
        </w:rPr>
        <w:lastRenderedPageBreak/>
        <w:t>وملبس وعادات وتقاليد والتي تبرز الاختلاف بين الأنا والآخر فطرح لنا الاختلاف في الثقافات من خلال حوار الأمير مع المرأة حول قضية تعدد الزوجات وإجابته لها.</w:t>
      </w:r>
    </w:p>
    <w:p w:rsidR="007830D2" w:rsidRPr="00413CC7"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413CC7">
        <w:rPr>
          <w:rFonts w:ascii="Traditional Arabic" w:hAnsi="Traditional Arabic" w:cs="Traditional Arabic" w:hint="cs"/>
          <w:sz w:val="32"/>
          <w:szCs w:val="32"/>
          <w:rtl/>
          <w:lang w:bidi="ar-DZ"/>
        </w:rPr>
        <w:t>المرأة:" أرى أنّ الزواج عندكم محكوم بفوضى كبيرة؟.</w:t>
      </w:r>
    </w:p>
    <w:p w:rsidR="007830D2" w:rsidRDefault="007830D2" w:rsidP="007830D2">
      <w:pPr>
        <w:pStyle w:val="Paragraphedeliste"/>
        <w:bidi/>
        <w:ind w:left="78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الأمير:" ... قولك في ثقافتنا يبيّن أن هناك عادات وتقاليد وثقافات وخصوصيات... سيدتي الطيّبة، </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413CC7">
        <w:rPr>
          <w:rFonts w:ascii="Traditional Arabic" w:hAnsi="Traditional Arabic" w:cs="Traditional Arabic" w:hint="cs"/>
          <w:sz w:val="32"/>
          <w:szCs w:val="32"/>
          <w:rtl/>
          <w:lang w:bidi="ar-DZ"/>
        </w:rPr>
        <w:t xml:space="preserve">نقوم علانيّة بما تقومون به سرّيًّا بين المرأة والرجل سحر رباني وجاذبيّة لا تُقاوم... الجمال خلقه الله  للرجال </w:t>
      </w:r>
      <w:r>
        <w:rPr>
          <w:rFonts w:ascii="Traditional Arabic" w:hAnsi="Traditional Arabic" w:cs="Traditional Arabic" w:hint="cs"/>
          <w:sz w:val="32"/>
          <w:szCs w:val="32"/>
          <w:rtl/>
          <w:lang w:bidi="ar-DZ"/>
        </w:rPr>
        <w:t xml:space="preserve"> </w:t>
      </w:r>
    </w:p>
    <w:p w:rsidR="007830D2" w:rsidRDefault="007830D2" w:rsidP="007830D2">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413CC7">
        <w:rPr>
          <w:rFonts w:ascii="Traditional Arabic" w:hAnsi="Traditional Arabic" w:cs="Traditional Arabic" w:hint="cs"/>
          <w:sz w:val="32"/>
          <w:szCs w:val="32"/>
          <w:rtl/>
          <w:lang w:bidi="ar-DZ"/>
        </w:rPr>
        <w:t>والنساء وديننا ودينكم لم يعملا إلَّا على تهذيب العلاقات بدون إقصاءها هل هذا يكفي أم أُضيف شيئًا آخر."</w:t>
      </w:r>
      <w:r w:rsidR="001B2084">
        <w:rPr>
          <w:rStyle w:val="Appelnotedebasdep"/>
          <w:rFonts w:ascii="Traditional Arabic" w:hAnsi="Traditional Arabic" w:cs="Traditional Arabic"/>
          <w:sz w:val="32"/>
          <w:szCs w:val="32"/>
          <w:lang w:bidi="ar-DZ"/>
        </w:rPr>
        <w:footnoteReference w:customMarkFollows="1" w:id="143"/>
        <w:t>1</w:t>
      </w:r>
    </w:p>
    <w:p w:rsidR="007830D2" w:rsidRDefault="007830D2" w:rsidP="007830D2">
      <w:pPr>
        <w:pStyle w:val="Paragraphedeliste"/>
        <w:numPr>
          <w:ilvl w:val="0"/>
          <w:numId w:val="2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بيّن لنا التسويق الغربي المزيف للدين الإسلامي وتشويه صورة الجزائري العربي المسلم، كون أن الغربي يعتبر نفسه مركز و أساس الحضارة والمعرفة. </w:t>
      </w:r>
    </w:p>
    <w:p w:rsidR="007830D2" w:rsidRDefault="007830D2" w:rsidP="00F9099D">
      <w:pPr>
        <w:pStyle w:val="Paragraphedeliste"/>
        <w:numPr>
          <w:ilvl w:val="0"/>
          <w:numId w:val="2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كشف حقيقة الغربي المحتل و إظهار هيئته المزيّفة بعد عملية التلاعب وإخفاء الأعمال التي قام بها في حق الشعب الجزائري إِثْرَ غياب الوسائل الإعلامية إِبّانَ قيامه وارتكابه للجرائم الشنيعة، هذا ما</w:t>
      </w:r>
      <w:r w:rsidR="00F9099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جعل الرواية الجزائرية، تسترد صورة المستعمر المستبد الخفية والمسكوت عنها." كانت رائحة البارود تختلط بحشرجات وأصوات الأحصنة وهي تئن من الضربات المتتالية القاسية... وجد نفسه في مواجهة سيوف عسكر طارطاس وبنادقهم المحشوة بالموت. مجزرة... لا تسمع إلّا الطلقات الجافَّة والمتقطعة من حين لآخر أو السيوف وهي تتقاطع محدثة صوتًا حادًّا قبل أن تدفن في الأجساد بطراوة."</w:t>
      </w:r>
      <w:r w:rsidR="001B2084">
        <w:rPr>
          <w:rStyle w:val="Appelnotedebasdep"/>
          <w:rFonts w:ascii="Traditional Arabic" w:hAnsi="Traditional Arabic" w:cs="Traditional Arabic"/>
          <w:sz w:val="32"/>
          <w:szCs w:val="32"/>
          <w:lang w:bidi="ar-DZ"/>
        </w:rPr>
        <w:footnoteReference w:customMarkFollows="1" w:id="144"/>
        <w:t>2</w:t>
      </w:r>
      <w:r>
        <w:rPr>
          <w:rFonts w:ascii="Traditional Arabic" w:hAnsi="Traditional Arabic" w:cs="Traditional Arabic" w:hint="cs"/>
          <w:sz w:val="32"/>
          <w:szCs w:val="32"/>
          <w:rtl/>
          <w:lang w:bidi="ar-DZ"/>
        </w:rPr>
        <w:t xml:space="preserve"> ونجد في مثال آخر دناءة وبشاعة المستعمر في حروبه ضد الجزائري حيث تمثل هذا في هجومه  على منطقة الزمالة." صراخ الحيوانات اختلط بصراخ النساء والأطفال الذين وقفوا عُرَات من كل شيء في مواجهة آلة يوسف التي كانت تحصد كل شيء. لم يبقى شيئا واقفًا رائحة البارود تملأ الخياشيم ساحبة في أثرها مذاق الموت وطعم الخوف و</w:t>
      </w:r>
      <w:r w:rsidR="001B208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ارتعاشات الأحصنة وشخيرها وهي تنكسر</w:t>
      </w:r>
      <w:r w:rsidR="00F51BB4">
        <w:rPr>
          <w:rFonts w:ascii="Traditional Arabic" w:hAnsi="Traditional Arabic" w:cs="Traditional Arabic" w:hint="cs"/>
          <w:sz w:val="32"/>
          <w:szCs w:val="32"/>
          <w:rtl/>
          <w:lang w:bidi="ar-DZ"/>
        </w:rPr>
        <w:t xml:space="preserve"> على ركابها قبل أن تسلّم الروح و</w:t>
      </w:r>
      <w:r>
        <w:rPr>
          <w:rFonts w:ascii="Traditional Arabic" w:hAnsi="Traditional Arabic" w:cs="Traditional Arabic" w:hint="cs"/>
          <w:sz w:val="32"/>
          <w:szCs w:val="32"/>
          <w:rtl/>
          <w:lang w:bidi="ar-DZ"/>
        </w:rPr>
        <w:t xml:space="preserve">تنكتم أنفاسها نهائيَّا." </w:t>
      </w:r>
      <w:r w:rsidR="001B2084">
        <w:rPr>
          <w:rStyle w:val="Appelnotedebasdep"/>
          <w:rFonts w:ascii="Traditional Arabic" w:hAnsi="Traditional Arabic" w:cs="Traditional Arabic"/>
          <w:sz w:val="32"/>
          <w:szCs w:val="32"/>
          <w:lang w:bidi="ar-DZ"/>
        </w:rPr>
        <w:footnoteReference w:customMarkFollows="1" w:id="145"/>
        <w:t>3</w:t>
      </w:r>
    </w:p>
    <w:p w:rsidR="007830D2" w:rsidRDefault="007830D2" w:rsidP="007830D2">
      <w:pPr>
        <w:pStyle w:val="Paragraphedeliste"/>
        <w:numPr>
          <w:ilvl w:val="0"/>
          <w:numId w:val="22"/>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لم يعمد الروائي الجزائري واسيني الأعرج في الرواية على تقديم صورة إيجابية للمست</w:t>
      </w:r>
      <w:r w:rsidR="00D34985">
        <w:rPr>
          <w:rFonts w:ascii="Traditional Arabic" w:hAnsi="Traditional Arabic" w:cs="Traditional Arabic" w:hint="cs"/>
          <w:sz w:val="32"/>
          <w:szCs w:val="32"/>
          <w:rtl/>
          <w:lang w:bidi="ar-DZ"/>
        </w:rPr>
        <w:t xml:space="preserve">عمر بل قدمه في صورة      سلبية، </w:t>
      </w:r>
      <w:r>
        <w:rPr>
          <w:rFonts w:ascii="Traditional Arabic" w:hAnsi="Traditional Arabic" w:cs="Traditional Arabic" w:hint="cs"/>
          <w:sz w:val="32"/>
          <w:szCs w:val="32"/>
          <w:rtl/>
          <w:lang w:bidi="ar-DZ"/>
        </w:rPr>
        <w:t xml:space="preserve">ويرجع هذا إلى العديد من الدوافع التي جعلته يبرز حقيقة افتراءات المحتل الفرنسي الذي لم        </w:t>
      </w:r>
      <w:r>
        <w:rPr>
          <w:rFonts w:ascii="Traditional Arabic" w:hAnsi="Traditional Arabic" w:cs="Traditional Arabic" w:hint="cs"/>
          <w:sz w:val="32"/>
          <w:szCs w:val="32"/>
          <w:rtl/>
          <w:lang w:bidi="ar-DZ"/>
        </w:rPr>
        <w:lastRenderedPageBreak/>
        <w:t>يتخلص منه بسهولة، وإفشاء كذبه وأطماعه المادية والمعنوية. كل هذه الأسباب جعلت الأعرج يقدم ردًّا مضادًا من خلال النص الروائي المنفرد بقدراته ومجهوداته الإبداعية.</w:t>
      </w:r>
    </w:p>
    <w:p w:rsidR="007830D2" w:rsidRPr="00290F7F" w:rsidRDefault="007830D2" w:rsidP="007830D2">
      <w:pPr>
        <w:pStyle w:val="Paragraphedeliste"/>
        <w:numPr>
          <w:ilvl w:val="0"/>
          <w:numId w:val="22"/>
        </w:num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عكف الروائي واسيني الأعرج على تسوية التاريخ بعرض شخصيات فرنسية إنسانية مُنْصِفَة محبة للخير ومناصرة للحق، هذا ما يجعل المتلقي يطلع على الحقائق التاريخية المخالفة لما قام به المستعمر، حيث صاغ القوميين المدافعين عن حقهم الذين صورهم المستعمر على أنهم شعب همجي لا يستحق الحياة، متخلف، متأخر حضاريًا، وهذا ما يتنافى مع الرواية الجزائرية التي عزمت على تكذيب الادعاءات والافتراءات الموجهة لهم، والتمييز بين المحارب بإرادته والمجبور، وبيّن من انتصر لوطنه( فرنسا) و بين من ناصر الحق وفي الوقت نفسه صور شخصيات مساندة للأمير عبد القادر تمثلت في الذات المسالمة العادلة التي سعت إلى تحرير الأمير من أسره وفك كربته." لم يبقى أمامي إلّا هذا الحل وإلّا فلا معنى لما نقوم به. أمامي نابليون وأنا على يقين أنّه سيقبل أن يتدخل لصالح هذا الرجل."</w:t>
      </w:r>
      <w:r>
        <w:rPr>
          <w:rStyle w:val="Appelnotedebasdep"/>
          <w:rFonts w:ascii="Traditional Arabic" w:hAnsi="Traditional Arabic" w:cs="Traditional Arabic"/>
          <w:sz w:val="32"/>
          <w:szCs w:val="32"/>
          <w:lang w:bidi="ar-DZ"/>
        </w:rPr>
        <w:footnoteReference w:customMarkFollows="1" w:id="146"/>
        <w:t>1</w:t>
      </w:r>
    </w:p>
    <w:p w:rsidR="007830D2" w:rsidRPr="00F27F19" w:rsidRDefault="007830D2" w:rsidP="007830D2">
      <w:pPr>
        <w:pStyle w:val="Paragraphedeliste"/>
        <w:bidi/>
        <w:ind w:left="78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جئت لأخبرك بحريّتك. ستقاد إلى بورسة في دولة السلطان،... ستتلقى من الحكومة الفرنسية معاملة كريمة تليق بمقامك العالي... يذكّرني بالالتزامات تمًّ اتخاذها ولم تُنفّذ. ولا شيء أذل من حكومة دولة كبيرة لا تفي بوعدها... لقد كنت خصمًا عنيدًا لفرنسا ولكن هذا لا يمنعني من الاعتراف بشجاعتك وقوّتك وتواضعك في مأساتك، ولهذا فأنا سألتزم بشرف إنهاء حبسك وثقتي كاملة في كلمتك."</w:t>
      </w:r>
      <w:r>
        <w:rPr>
          <w:rStyle w:val="Appelnotedebasdep"/>
          <w:rFonts w:ascii="Traditional Arabic" w:hAnsi="Traditional Arabic" w:cs="Traditional Arabic"/>
          <w:sz w:val="32"/>
          <w:szCs w:val="32"/>
          <w:lang w:bidi="ar-DZ"/>
        </w:rPr>
        <w:footnoteReference w:customMarkFollows="1" w:id="147"/>
        <w:t>2</w:t>
      </w:r>
      <w:r>
        <w:rPr>
          <w:rFonts w:ascii="Traditional Arabic" w:hAnsi="Traditional Arabic" w:cs="Traditional Arabic" w:hint="cs"/>
          <w:sz w:val="32"/>
          <w:szCs w:val="32"/>
          <w:rtl/>
          <w:lang w:bidi="ar-DZ"/>
        </w:rPr>
        <w:t xml:space="preserve">  </w:t>
      </w:r>
    </w:p>
    <w:p w:rsidR="007830D2" w:rsidRDefault="007830D2" w:rsidP="007830D2">
      <w:pPr>
        <w:pStyle w:val="Paragraphedeliste"/>
        <w:bidi/>
        <w:ind w:left="78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لقد ظُلم كثيرًا وآن الأوان لكي يسترجع حقّه. أعطني قلمًا أريد أن أخط شيئًا يُسعده. لا أريد فقط أن أزوره ولكن أن أطلق سراحه، ليشعر بدءًا من اليوم إنّه حر طليق. بقاءه في السجن إهانة  لدولة بعظمة فرنسا."</w:t>
      </w:r>
      <w:r>
        <w:rPr>
          <w:rStyle w:val="Appelnotedebasdep"/>
          <w:rFonts w:ascii="Traditional Arabic" w:hAnsi="Traditional Arabic" w:cs="Traditional Arabic"/>
          <w:sz w:val="32"/>
          <w:szCs w:val="32"/>
          <w:lang w:bidi="ar-DZ"/>
        </w:rPr>
        <w:footnoteReference w:customMarkFollows="1" w:id="148"/>
        <w:t>3</w:t>
      </w:r>
    </w:p>
    <w:p w:rsidR="007830D2" w:rsidRDefault="007830D2" w:rsidP="007830D2">
      <w:pPr>
        <w:pStyle w:val="Paragraphedeliste"/>
        <w:bidi/>
        <w:ind w:left="78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في انتظار القيام بما هو أهمّ، أعتقد أنه صار اليوم من واجبي الإنساني أن أجتهد باستماتة في نصرة       الحقّ تجاه هذا الرجل وتبرئته من تهم خطيرة ألصقت به زورًا ربما التسريع لإزالة الغموض وانقشاع الدكنة التي غلّفت وجه الحقيقة مدة طويلة."</w:t>
      </w:r>
      <w:r>
        <w:rPr>
          <w:rStyle w:val="Appelnotedebasdep"/>
          <w:rFonts w:ascii="Traditional Arabic" w:hAnsi="Traditional Arabic" w:cs="Traditional Arabic"/>
          <w:sz w:val="32"/>
          <w:szCs w:val="32"/>
          <w:lang w:bidi="ar-DZ"/>
        </w:rPr>
        <w:footnoteReference w:customMarkFollows="1" w:id="149"/>
        <w:t>4</w:t>
      </w:r>
      <w:r>
        <w:rPr>
          <w:rFonts w:ascii="Traditional Arabic" w:hAnsi="Traditional Arabic" w:cs="Traditional Arabic" w:hint="cs"/>
          <w:sz w:val="32"/>
          <w:szCs w:val="32"/>
          <w:rtl/>
          <w:lang w:bidi="ar-DZ"/>
        </w:rPr>
        <w:t xml:space="preserve"> </w:t>
      </w:r>
    </w:p>
    <w:p w:rsidR="00CD3AD2" w:rsidRDefault="007830D2" w:rsidP="00CD3AD2">
      <w:pPr>
        <w:tabs>
          <w:tab w:val="left" w:pos="2015"/>
        </w:tabs>
        <w:bidi/>
        <w:spacing w:line="276" w:lineRule="auto"/>
        <w:jc w:val="both"/>
        <w:rPr>
          <w:rFonts w:ascii="Traditional Arabic" w:hAnsi="Traditional Arabic" w:cs="Traditional Arabic"/>
          <w:b/>
          <w:bCs/>
          <w:sz w:val="32"/>
          <w:szCs w:val="32"/>
          <w:rtl/>
        </w:rPr>
      </w:pPr>
      <w:r>
        <w:rPr>
          <w:rFonts w:ascii="Traditional Arabic" w:hAnsi="Traditional Arabic" w:cs="Traditional Arabic" w:hint="cs"/>
          <w:sz w:val="32"/>
          <w:szCs w:val="32"/>
          <w:rtl/>
          <w:lang w:bidi="ar-DZ"/>
        </w:rPr>
        <w:t xml:space="preserve">      بعد هذه الدراسة التي بينت سردًا مضادًا للخطاب الكولونيالي وه</w:t>
      </w:r>
      <w:r w:rsidR="007654E8">
        <w:rPr>
          <w:rFonts w:ascii="Traditional Arabic" w:hAnsi="Traditional Arabic" w:cs="Traditional Arabic" w:hint="cs"/>
          <w:sz w:val="32"/>
          <w:szCs w:val="32"/>
          <w:rtl/>
          <w:lang w:bidi="ar-DZ"/>
        </w:rPr>
        <w:t xml:space="preserve">ذا ما ينتج لنا أن الرواية أعادت </w:t>
      </w:r>
      <w:r>
        <w:rPr>
          <w:rFonts w:ascii="Traditional Arabic" w:hAnsi="Traditional Arabic" w:cs="Traditional Arabic" w:hint="cs"/>
          <w:sz w:val="32"/>
          <w:szCs w:val="32"/>
          <w:rtl/>
          <w:lang w:bidi="ar-DZ"/>
        </w:rPr>
        <w:t xml:space="preserve">كتابة التاريخ وتبنّت فكرة الاختلاف بين الأنا والآخر. وسعت إلى نفي الادعاءات التي سوّقها المستعمر، فأعربت </w:t>
      </w:r>
      <w:r>
        <w:rPr>
          <w:rFonts w:ascii="Traditional Arabic" w:hAnsi="Traditional Arabic" w:cs="Traditional Arabic" w:hint="cs"/>
          <w:sz w:val="32"/>
          <w:szCs w:val="32"/>
          <w:rtl/>
          <w:lang w:bidi="ar-DZ"/>
        </w:rPr>
        <w:lastRenderedPageBreak/>
        <w:t>إنسانية الجزائري وحقيقته فهي تدرك الاختلاف بين الأنا والآخر النابعة من قلب التاريخ. وهذه الرواية عملت على تفكيك الخطاب الكولونيالي وأعادت صياغته بنفس جدي</w:t>
      </w:r>
      <w:r w:rsidR="00F9099D">
        <w:rPr>
          <w:rFonts w:ascii="Traditional Arabic" w:hAnsi="Traditional Arabic" w:cs="Traditional Arabic" w:hint="cs"/>
          <w:sz w:val="32"/>
          <w:szCs w:val="32"/>
          <w:rtl/>
          <w:lang w:bidi="ar-DZ"/>
        </w:rPr>
        <w:t>دة وقوية</w:t>
      </w:r>
      <w:r w:rsidR="00B04118">
        <w:rPr>
          <w:rFonts w:ascii="Traditional Arabic" w:hAnsi="Traditional Arabic" w:cs="Traditional Arabic" w:hint="cs"/>
          <w:sz w:val="32"/>
          <w:szCs w:val="32"/>
          <w:rtl/>
          <w:lang w:bidi="ar-DZ"/>
        </w:rPr>
        <w:t>.</w:t>
      </w:r>
    </w:p>
    <w:p w:rsidR="00CD3AD2" w:rsidRPr="00C82021" w:rsidRDefault="00CD3AD2" w:rsidP="00497B8C">
      <w:pPr>
        <w:tabs>
          <w:tab w:val="left" w:pos="2015"/>
        </w:tabs>
        <w:bidi/>
        <w:spacing w:line="276" w:lineRule="auto"/>
        <w:jc w:val="both"/>
        <w:rPr>
          <w:rFonts w:ascii="Traditional Arabic" w:hAnsi="Traditional Arabic" w:cs="Traditional Arabic"/>
          <w:b/>
          <w:bCs/>
          <w:sz w:val="32"/>
          <w:szCs w:val="32"/>
          <w:rtl/>
        </w:rPr>
      </w:pPr>
      <w:r w:rsidRPr="00C82021">
        <w:rPr>
          <w:rFonts w:ascii="Traditional Arabic" w:hAnsi="Traditional Arabic" w:cs="Traditional Arabic" w:hint="cs"/>
          <w:b/>
          <w:bCs/>
          <w:sz w:val="32"/>
          <w:szCs w:val="32"/>
          <w:rtl/>
        </w:rPr>
        <w:t>تركيب:</w:t>
      </w:r>
    </w:p>
    <w:p w:rsidR="001B6EC8" w:rsidRDefault="001B6EC8" w:rsidP="003427CA">
      <w:pPr>
        <w:tabs>
          <w:tab w:val="left" w:pos="2015"/>
        </w:tabs>
        <w:bidi/>
        <w:spacing w:line="276" w:lineRule="auto"/>
        <w:jc w:val="both"/>
        <w:rPr>
          <w:rFonts w:ascii="Traditional Arabic" w:hAnsi="Traditional Arabic" w:cs="Traditional Arabic" w:hint="cs"/>
          <w:sz w:val="32"/>
          <w:szCs w:val="32"/>
          <w:rtl/>
        </w:rPr>
      </w:pPr>
      <w:r>
        <w:rPr>
          <w:rFonts w:ascii="Traditional Arabic" w:hAnsi="Traditional Arabic" w:cs="Traditional Arabic" w:hint="cs"/>
          <w:sz w:val="32"/>
          <w:szCs w:val="32"/>
          <w:rtl/>
        </w:rPr>
        <w:t xml:space="preserve">      </w:t>
      </w:r>
      <w:r w:rsidR="00CD3AD2">
        <w:rPr>
          <w:rFonts w:ascii="Traditional Arabic" w:hAnsi="Traditional Arabic" w:cs="Traditional Arabic" w:hint="cs"/>
          <w:sz w:val="32"/>
          <w:szCs w:val="32"/>
          <w:rtl/>
        </w:rPr>
        <w:t xml:space="preserve">اتضح من خلال هذا الفصل أن النص الروائي الجزائري المشتغل عليه قد طرح مسألة الهويّة وجعلها أساسًا نصيًا في هذه الرواية، فأبرز </w:t>
      </w:r>
      <w:r w:rsidR="003427CA">
        <w:rPr>
          <w:rFonts w:ascii="Traditional Arabic" w:hAnsi="Traditional Arabic" w:cs="Traditional Arabic" w:hint="cs"/>
          <w:sz w:val="32"/>
          <w:szCs w:val="32"/>
          <w:rtl/>
        </w:rPr>
        <w:t xml:space="preserve">واسيني الأعرج تمسك الجزائري بمقومات هويته، وكشف في خضم ذلك الاختلاف والتمايز الفكري والثقافي والحضاري بين الجزائري والمحتل وحاول خلال ذلك التعمق في الذات الجزائرية وإظهار خصوصياتها. كما نجده عكف على كشف العلاقة بين الأنا والآخر من كل الجوانب، فرواية" كتاب الأمير مسالك أبواب الحديد " أثارت قضية الهويّة الجزائرية وركائزها( دين، تاريخ، لغة) لما لها من أثر في تكوين شخصية </w:t>
      </w:r>
      <w:r>
        <w:rPr>
          <w:rFonts w:ascii="Traditional Arabic" w:hAnsi="Traditional Arabic" w:cs="Traditional Arabic" w:hint="cs"/>
          <w:sz w:val="32"/>
          <w:szCs w:val="32"/>
          <w:rtl/>
        </w:rPr>
        <w:t>الإنسان</w:t>
      </w:r>
      <w:r w:rsidR="003427CA">
        <w:rPr>
          <w:rFonts w:ascii="Traditional Arabic" w:hAnsi="Traditional Arabic" w:cs="Traditional Arabic" w:hint="cs"/>
          <w:sz w:val="32"/>
          <w:szCs w:val="32"/>
          <w:rtl/>
        </w:rPr>
        <w:t xml:space="preserve"> الجزائري، فهي تعبر عنه وعن انتمائه الديني والثقافي وتحدد سمات الأنا مقابل الآخر، حيث جسدت الصراع القائم بينهما وتمثلته بشكل واضح، فأنتجت خطابًا مضادًا بإعادة صياغتها للتاريخ وسعت إلى نفي الإدعاءات التي سوقها المُستعْمِر.</w:t>
      </w:r>
    </w:p>
    <w:p w:rsidR="00CD3AD2" w:rsidRPr="00CD3AD2" w:rsidRDefault="003427CA" w:rsidP="001B6EC8">
      <w:pPr>
        <w:tabs>
          <w:tab w:val="left" w:pos="2015"/>
        </w:tabs>
        <w:bidi/>
        <w:spacing w:line="276" w:lineRule="auto"/>
        <w:jc w:val="both"/>
        <w:rPr>
          <w:rFonts w:ascii="Traditional Arabic" w:hAnsi="Traditional Arabic" w:cs="Traditional Arabic"/>
          <w:sz w:val="32"/>
          <w:szCs w:val="32"/>
          <w:rtl/>
        </w:rPr>
        <w:sectPr w:rsidR="00CD3AD2" w:rsidRPr="00CD3AD2" w:rsidSect="00CA0EDF">
          <w:headerReference w:type="default" r:id="rId25"/>
          <w:footerReference w:type="default" r:id="rId26"/>
          <w:footnotePr>
            <w:numRestart w:val="eachPage"/>
          </w:footnotePr>
          <w:pgSz w:w="11906" w:h="16838"/>
          <w:pgMar w:top="1418" w:right="1985" w:bottom="1418" w:left="851" w:header="709" w:footer="709" w:gutter="0"/>
          <w:pgNumType w:start="44"/>
          <w:cols w:space="708"/>
          <w:rtlGutter/>
          <w:docGrid w:linePitch="360"/>
        </w:sectPr>
      </w:pPr>
      <w:r>
        <w:rPr>
          <w:rFonts w:ascii="Traditional Arabic" w:hAnsi="Traditional Arabic" w:cs="Traditional Arabic" w:hint="cs"/>
          <w:sz w:val="32"/>
          <w:szCs w:val="32"/>
          <w:rtl/>
        </w:rPr>
        <w:t xml:space="preserve">   </w:t>
      </w:r>
    </w:p>
    <w:p w:rsidR="00395B15" w:rsidRDefault="00395B15" w:rsidP="00EE62D3">
      <w:pPr>
        <w:bidi/>
        <w:spacing w:after="0" w:line="276" w:lineRule="auto"/>
        <w:ind w:firstLine="708"/>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noProof/>
          <w:color w:val="000000" w:themeColor="text1"/>
          <w:sz w:val="32"/>
          <w:szCs w:val="32"/>
          <w:rtl/>
          <w:lang w:eastAsia="fr-FR"/>
        </w:rPr>
        <w:lastRenderedPageBreak/>
        <w:drawing>
          <wp:anchor distT="0" distB="0" distL="114300" distR="114300" simplePos="0" relativeHeight="251936768" behindDoc="1" locked="0" layoutInCell="1" allowOverlap="1">
            <wp:simplePos x="0" y="0"/>
            <wp:positionH relativeFrom="column">
              <wp:posOffset>-520700</wp:posOffset>
            </wp:positionH>
            <wp:positionV relativeFrom="paragraph">
              <wp:posOffset>-467360</wp:posOffset>
            </wp:positionV>
            <wp:extent cx="6664325" cy="9961880"/>
            <wp:effectExtent l="19050" t="0" r="3175" b="0"/>
            <wp:wrapNone/>
            <wp:docPr id="8"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2"/>
                    <a:srcRect/>
                    <a:stretch>
                      <a:fillRect/>
                    </a:stretch>
                  </pic:blipFill>
                  <pic:spPr bwMode="auto">
                    <a:xfrm>
                      <a:off x="0" y="0"/>
                      <a:ext cx="6664325" cy="9961880"/>
                    </a:xfrm>
                    <a:prstGeom prst="rect">
                      <a:avLst/>
                    </a:prstGeom>
                    <a:noFill/>
                    <a:ln w="9525">
                      <a:noFill/>
                      <a:miter lim="800000"/>
                      <a:headEnd/>
                      <a:tailEnd/>
                    </a:ln>
                  </pic:spPr>
                </pic:pic>
              </a:graphicData>
            </a:graphic>
          </wp:anchor>
        </w:drawing>
      </w: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Pr="00CA6182" w:rsidRDefault="00FB6025" w:rsidP="00584C47">
      <w:pPr>
        <w:tabs>
          <w:tab w:val="right" w:pos="8928"/>
          <w:tab w:val="right" w:pos="9212"/>
        </w:tabs>
        <w:bidi/>
        <w:jc w:val="center"/>
        <w:rPr>
          <w:rFonts w:ascii="Simplified Arabic" w:hAnsi="Simplified Arabic" w:cs="Simplified Arabic"/>
          <w:b/>
          <w:bCs/>
          <w:color w:val="000000" w:themeColor="text1"/>
          <w:sz w:val="200"/>
          <w:szCs w:val="200"/>
          <w:rtl/>
          <w:lang w:bidi="ar-DZ"/>
        </w:rPr>
      </w:pPr>
      <w:r w:rsidRPr="00CA6182">
        <w:rPr>
          <w:rFonts w:ascii="Simplified Arabic" w:hAnsi="Simplified Arabic" w:cs="Simplified Arabic"/>
          <w:b/>
          <w:bCs/>
          <w:color w:val="000000" w:themeColor="text1"/>
          <w:sz w:val="200"/>
          <w:szCs w:val="200"/>
          <w:rtl/>
          <w:lang w:bidi="ar-DZ"/>
        </w:rPr>
        <w:t xml:space="preserve">خاتمة </w:t>
      </w: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sectPr w:rsidR="00395B15" w:rsidSect="007E3606">
          <w:headerReference w:type="default" r:id="rId27"/>
          <w:footerReference w:type="default" r:id="rId28"/>
          <w:footnotePr>
            <w:numRestart w:val="eachPage"/>
          </w:footnotePr>
          <w:pgSz w:w="11906" w:h="16838"/>
          <w:pgMar w:top="1418" w:right="1701" w:bottom="1418" w:left="1418" w:header="709" w:footer="709" w:gutter="0"/>
          <w:pgNumType w:start="88"/>
          <w:cols w:space="708"/>
          <w:rtlGutter/>
          <w:docGrid w:linePitch="360"/>
        </w:sectPr>
      </w:pPr>
    </w:p>
    <w:p w:rsidR="00395B15" w:rsidRPr="00395B15" w:rsidRDefault="00395B15" w:rsidP="0074520A">
      <w:pPr>
        <w:bidi/>
        <w:spacing w:after="0" w:line="276" w:lineRule="auto"/>
        <w:jc w:val="both"/>
        <w:rPr>
          <w:rStyle w:val="markedcontent"/>
          <w:rFonts w:ascii="Traditional Arabic" w:hAnsi="Traditional Arabic" w:cs="Traditional Arabic"/>
          <w:b/>
          <w:bCs/>
          <w:sz w:val="36"/>
          <w:szCs w:val="36"/>
          <w:rtl/>
        </w:rPr>
      </w:pPr>
      <w:r w:rsidRPr="00395B15">
        <w:rPr>
          <w:rStyle w:val="markedcontent"/>
          <w:rFonts w:ascii="Traditional Arabic" w:hAnsi="Traditional Arabic" w:cs="Traditional Arabic" w:hint="cs"/>
          <w:b/>
          <w:bCs/>
          <w:sz w:val="36"/>
          <w:szCs w:val="36"/>
          <w:rtl/>
        </w:rPr>
        <w:lastRenderedPageBreak/>
        <w:t>خاتمة:</w:t>
      </w:r>
    </w:p>
    <w:p w:rsidR="00CA0EDF" w:rsidRDefault="00CA0EDF" w:rsidP="00D12D6B">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ab/>
        <w:t xml:space="preserve">بعد </w:t>
      </w:r>
      <w:r w:rsidR="00F1044C">
        <w:rPr>
          <w:rFonts w:ascii="Traditional Arabic" w:hAnsi="Traditional Arabic" w:cs="Traditional Arabic" w:hint="cs"/>
          <w:sz w:val="32"/>
          <w:szCs w:val="32"/>
          <w:rtl/>
        </w:rPr>
        <w:t xml:space="preserve">تناولنا لموضوع </w:t>
      </w:r>
      <w:r>
        <w:rPr>
          <w:rFonts w:ascii="Traditional Arabic" w:hAnsi="Traditional Arabic" w:cs="Traditional Arabic" w:hint="cs"/>
          <w:sz w:val="32"/>
          <w:szCs w:val="32"/>
          <w:rtl/>
        </w:rPr>
        <w:t>الهويّة والخطاب الكولونيالي من خلال دراستنا لرواية " كتاب الأمير" لواسيني الأعرج وبعد تقصينا لمفهوم الكولونيالية وما بعدها</w:t>
      </w:r>
      <w:r w:rsidR="00D12D6B">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وجدنا الروايات العربية وبالخصوص الروايات الجزائرية </w:t>
      </w:r>
      <w:r w:rsidR="00F1044C">
        <w:rPr>
          <w:rFonts w:ascii="Traditional Arabic" w:hAnsi="Traditional Arabic" w:cs="Traditional Arabic" w:hint="cs"/>
          <w:sz w:val="32"/>
          <w:szCs w:val="32"/>
          <w:rtl/>
        </w:rPr>
        <w:t xml:space="preserve">قد </w:t>
      </w:r>
      <w:r>
        <w:rPr>
          <w:rFonts w:ascii="Traditional Arabic" w:hAnsi="Traditional Arabic" w:cs="Traditional Arabic" w:hint="cs"/>
          <w:sz w:val="32"/>
          <w:szCs w:val="32"/>
          <w:rtl/>
        </w:rPr>
        <w:t>عملت على إنتاج خطاب</w:t>
      </w:r>
      <w:r w:rsidR="00F1044C">
        <w:rPr>
          <w:rFonts w:ascii="Traditional Arabic" w:hAnsi="Traditional Arabic" w:cs="Traditional Arabic" w:hint="cs"/>
          <w:sz w:val="32"/>
          <w:szCs w:val="32"/>
          <w:rtl/>
        </w:rPr>
        <w:t xml:space="preserve"> استعماري وقدمت خطاب</w:t>
      </w:r>
      <w:r w:rsidR="00D12D6B">
        <w:rPr>
          <w:rFonts w:ascii="Traditional Arabic" w:hAnsi="Traditional Arabic" w:cs="Traditional Arabic" w:hint="cs"/>
          <w:sz w:val="32"/>
          <w:szCs w:val="32"/>
          <w:rtl/>
        </w:rPr>
        <w:t>ًا</w:t>
      </w:r>
      <w:r w:rsidR="00F1044C">
        <w:rPr>
          <w:rFonts w:ascii="Traditional Arabic" w:hAnsi="Traditional Arabic" w:cs="Traditional Arabic" w:hint="cs"/>
          <w:sz w:val="32"/>
          <w:szCs w:val="32"/>
          <w:rtl/>
        </w:rPr>
        <w:t xml:space="preserve"> بديلًا له</w:t>
      </w:r>
      <w:r>
        <w:rPr>
          <w:rFonts w:ascii="Traditional Arabic" w:hAnsi="Traditional Arabic" w:cs="Traditional Arabic" w:hint="cs"/>
          <w:sz w:val="32"/>
          <w:szCs w:val="32"/>
          <w:rtl/>
        </w:rPr>
        <w:t xml:space="preserve">، تمكنا من خلالها رصد جملة من </w:t>
      </w:r>
      <w:r w:rsidR="00F1044C">
        <w:rPr>
          <w:rFonts w:ascii="Traditional Arabic" w:hAnsi="Traditional Arabic" w:cs="Traditional Arabic" w:hint="cs"/>
          <w:sz w:val="32"/>
          <w:szCs w:val="32"/>
          <w:rtl/>
        </w:rPr>
        <w:t>النتائج هي على النحو التالي:</w:t>
      </w:r>
    </w:p>
    <w:p w:rsidR="00CA0EDF" w:rsidRDefault="00CA0EDF" w:rsidP="00F1044C">
      <w:pPr>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 إن النظري</w:t>
      </w:r>
      <w:r w:rsidR="00D12D6B">
        <w:rPr>
          <w:rFonts w:ascii="Traditional Arabic" w:hAnsi="Traditional Arabic" w:cs="Traditional Arabic" w:hint="cs"/>
          <w:sz w:val="32"/>
          <w:szCs w:val="32"/>
          <w:rtl/>
        </w:rPr>
        <w:t>ّ</w:t>
      </w:r>
      <w:r>
        <w:rPr>
          <w:rFonts w:ascii="Traditional Arabic" w:hAnsi="Traditional Arabic" w:cs="Traditional Arabic" w:hint="cs"/>
          <w:sz w:val="32"/>
          <w:szCs w:val="32"/>
          <w:rtl/>
        </w:rPr>
        <w:t>ة الكولونيالية وما بعدها حم</w:t>
      </w:r>
      <w:r w:rsidR="00F1044C">
        <w:rPr>
          <w:rFonts w:ascii="Traditional Arabic" w:hAnsi="Traditional Arabic" w:cs="Traditional Arabic" w:hint="cs"/>
          <w:sz w:val="32"/>
          <w:szCs w:val="32"/>
          <w:rtl/>
        </w:rPr>
        <w:t>لت لواء التجديد وأحيت النظر في الن</w:t>
      </w:r>
      <w:r>
        <w:rPr>
          <w:rFonts w:ascii="Traditional Arabic" w:hAnsi="Traditional Arabic" w:cs="Traditional Arabic" w:hint="cs"/>
          <w:sz w:val="32"/>
          <w:szCs w:val="32"/>
          <w:rtl/>
        </w:rPr>
        <w:t>تائج السابقة باعتبارها دراسة ما تزال تفتقر إلى تأسيس ثابت.</w:t>
      </w:r>
    </w:p>
    <w:p w:rsidR="00CA0EDF" w:rsidRDefault="00CA0EDF" w:rsidP="00BC4BC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تأسس الخطاب الكولونيالي على طرفين متصارعين طرف مستعم</w:t>
      </w:r>
      <w:r w:rsidR="00BC4BC7">
        <w:rPr>
          <w:rFonts w:ascii="Traditional Arabic" w:hAnsi="Traditional Arabic" w:cs="Traditional Arabic" w:hint="cs"/>
          <w:sz w:val="32"/>
          <w:szCs w:val="32"/>
          <w:rtl/>
        </w:rPr>
        <w:t>ِ</w:t>
      </w:r>
      <w:r>
        <w:rPr>
          <w:rFonts w:ascii="Traditional Arabic" w:hAnsi="Traditional Arabic" w:cs="Traditional Arabic" w:hint="cs"/>
          <w:sz w:val="32"/>
          <w:szCs w:val="32"/>
          <w:rtl/>
        </w:rPr>
        <w:t>ر</w:t>
      </w:r>
      <w:r w:rsidR="00BC4BC7">
        <w:rPr>
          <w:rFonts w:ascii="Traditional Arabic" w:hAnsi="Traditional Arabic" w:cs="Traditional Arabic" w:hint="cs"/>
          <w:sz w:val="32"/>
          <w:szCs w:val="32"/>
          <w:rtl/>
        </w:rPr>
        <w:t xml:space="preserve"> الأخر</w:t>
      </w:r>
      <w:r>
        <w:rPr>
          <w:rFonts w:ascii="Traditional Arabic" w:hAnsi="Traditional Arabic" w:cs="Traditional Arabic" w:hint="cs"/>
          <w:sz w:val="32"/>
          <w:szCs w:val="32"/>
          <w:rtl/>
        </w:rPr>
        <w:t xml:space="preserve"> وطرف </w:t>
      </w:r>
      <w:r w:rsidR="00BC4BC7">
        <w:rPr>
          <w:rFonts w:ascii="Traditional Arabic" w:hAnsi="Traditional Arabic" w:cs="Traditional Arabic" w:hint="cs"/>
          <w:sz w:val="32"/>
          <w:szCs w:val="32"/>
          <w:rtl/>
        </w:rPr>
        <w:t>نقيض يقوم على إنشاء خطابٍ مضاد.</w:t>
      </w:r>
    </w:p>
    <w:p w:rsidR="00CA0EDF" w:rsidRDefault="00CA0EDF" w:rsidP="00BC4BC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وظفت الر</w:t>
      </w:r>
      <w:r w:rsidR="004A213D">
        <w:rPr>
          <w:rFonts w:ascii="Traditional Arabic" w:hAnsi="Traditional Arabic" w:cs="Traditional Arabic" w:hint="cs"/>
          <w:sz w:val="32"/>
          <w:szCs w:val="32"/>
          <w:rtl/>
        </w:rPr>
        <w:t>ّ</w:t>
      </w:r>
      <w:r>
        <w:rPr>
          <w:rFonts w:ascii="Traditional Arabic" w:hAnsi="Traditional Arabic" w:cs="Traditional Arabic" w:hint="cs"/>
          <w:sz w:val="32"/>
          <w:szCs w:val="32"/>
          <w:rtl/>
        </w:rPr>
        <w:t>وا</w:t>
      </w:r>
      <w:r w:rsidR="00BC4BC7">
        <w:rPr>
          <w:rFonts w:ascii="Traditional Arabic" w:hAnsi="Traditional Arabic" w:cs="Traditional Arabic" w:hint="cs"/>
          <w:sz w:val="32"/>
          <w:szCs w:val="32"/>
          <w:rtl/>
        </w:rPr>
        <w:t xml:space="preserve">ية العربية الخطاب الكولونيالي وجسدت </w:t>
      </w:r>
      <w:r>
        <w:rPr>
          <w:rFonts w:ascii="Traditional Arabic" w:hAnsi="Traditional Arabic" w:cs="Traditional Arabic" w:hint="cs"/>
          <w:sz w:val="32"/>
          <w:szCs w:val="32"/>
          <w:rtl/>
        </w:rPr>
        <w:t xml:space="preserve">الآخر بصورة </w:t>
      </w:r>
      <w:r w:rsidR="00BC4BC7">
        <w:rPr>
          <w:rFonts w:ascii="Traditional Arabic" w:hAnsi="Traditional Arabic" w:cs="Traditional Arabic" w:hint="cs"/>
          <w:sz w:val="32"/>
          <w:szCs w:val="32"/>
          <w:rtl/>
        </w:rPr>
        <w:t>تعكس حقيقته الاستعمارية.</w:t>
      </w:r>
      <w:r>
        <w:rPr>
          <w:rFonts w:ascii="Traditional Arabic" w:hAnsi="Traditional Arabic" w:cs="Traditional Arabic" w:hint="cs"/>
          <w:sz w:val="32"/>
          <w:szCs w:val="32"/>
          <w:rtl/>
        </w:rPr>
        <w:t xml:space="preserve"> .</w:t>
      </w:r>
    </w:p>
    <w:p w:rsidR="00CA0EDF" w:rsidRDefault="00CA0EDF" w:rsidP="00BC4BC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استطاعت الر</w:t>
      </w:r>
      <w:r w:rsidR="004A213D">
        <w:rPr>
          <w:rFonts w:ascii="Traditional Arabic" w:hAnsi="Traditional Arabic" w:cs="Traditional Arabic" w:hint="cs"/>
          <w:sz w:val="32"/>
          <w:szCs w:val="32"/>
          <w:rtl/>
        </w:rPr>
        <w:t>ّ</w:t>
      </w:r>
      <w:r>
        <w:rPr>
          <w:rFonts w:ascii="Traditional Arabic" w:hAnsi="Traditional Arabic" w:cs="Traditional Arabic" w:hint="cs"/>
          <w:sz w:val="32"/>
          <w:szCs w:val="32"/>
          <w:rtl/>
        </w:rPr>
        <w:t>واية الجزائرية في الكثير من المشاهد أن ت</w:t>
      </w:r>
      <w:r w:rsidR="00BC4BC7">
        <w:rPr>
          <w:rFonts w:ascii="Traditional Arabic" w:hAnsi="Traditional Arabic" w:cs="Traditional Arabic" w:hint="cs"/>
          <w:sz w:val="32"/>
          <w:szCs w:val="32"/>
          <w:rtl/>
        </w:rPr>
        <w:t>صور</w:t>
      </w:r>
      <w:r>
        <w:rPr>
          <w:rFonts w:ascii="Traditional Arabic" w:hAnsi="Traditional Arabic" w:cs="Traditional Arabic" w:hint="cs"/>
          <w:sz w:val="32"/>
          <w:szCs w:val="32"/>
          <w:rtl/>
        </w:rPr>
        <w:t xml:space="preserve"> الخطاب الاستعماري وعلاقة الأنا بالآخر.</w:t>
      </w:r>
    </w:p>
    <w:p w:rsidR="00CA0EDF" w:rsidRDefault="00CA0EDF" w:rsidP="00BC4BC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-استطاعت</w:t>
      </w:r>
      <w:r w:rsidR="00BC4BC7">
        <w:rPr>
          <w:rFonts w:ascii="Traditional Arabic" w:hAnsi="Traditional Arabic" w:cs="Traditional Arabic" w:hint="cs"/>
          <w:sz w:val="32"/>
          <w:szCs w:val="32"/>
          <w:rtl/>
        </w:rPr>
        <w:t xml:space="preserve"> الرّواية الجزائرية</w:t>
      </w:r>
      <w:r>
        <w:rPr>
          <w:rFonts w:ascii="Traditional Arabic" w:hAnsi="Traditional Arabic" w:cs="Traditional Arabic" w:hint="cs"/>
          <w:sz w:val="32"/>
          <w:szCs w:val="32"/>
          <w:rtl/>
        </w:rPr>
        <w:t xml:space="preserve"> أن تثبت وجودها في الساحة الأدبية</w:t>
      </w:r>
      <w:r w:rsidR="00BC4BC7">
        <w:rPr>
          <w:rFonts w:ascii="Traditional Arabic" w:hAnsi="Traditional Arabic" w:cs="Traditional Arabic" w:hint="cs"/>
          <w:sz w:val="32"/>
          <w:szCs w:val="32"/>
          <w:rtl/>
        </w:rPr>
        <w:t xml:space="preserve">، فهي من أكثر الفنون </w:t>
      </w:r>
      <w:r>
        <w:rPr>
          <w:rFonts w:ascii="Traditional Arabic" w:hAnsi="Traditional Arabic" w:cs="Traditional Arabic" w:hint="cs"/>
          <w:sz w:val="32"/>
          <w:szCs w:val="32"/>
          <w:rtl/>
        </w:rPr>
        <w:t>لها القدرة على تجسيد إشكالية الأنا والآخر.</w:t>
      </w:r>
    </w:p>
    <w:p w:rsidR="00CA0EDF" w:rsidRDefault="00CA0EDF" w:rsidP="00BC4BC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w:t>
      </w:r>
      <w:r w:rsidR="00BC4BC7">
        <w:rPr>
          <w:rFonts w:ascii="Traditional Arabic" w:hAnsi="Traditional Arabic" w:cs="Traditional Arabic" w:hint="cs"/>
          <w:sz w:val="32"/>
          <w:szCs w:val="32"/>
          <w:rtl/>
        </w:rPr>
        <w:t>وظفت رواية الأمير شخصيات تاريخية سعيا منها إلى استشفاف حقيقة المستعم</w:t>
      </w:r>
      <w:r w:rsidR="00732755">
        <w:rPr>
          <w:rFonts w:ascii="Traditional Arabic" w:hAnsi="Traditional Arabic" w:cs="Traditional Arabic" w:hint="cs"/>
          <w:sz w:val="32"/>
          <w:szCs w:val="32"/>
          <w:rtl/>
        </w:rPr>
        <w:t>ِ</w:t>
      </w:r>
      <w:r w:rsidR="00BC4BC7">
        <w:rPr>
          <w:rFonts w:ascii="Traditional Arabic" w:hAnsi="Traditional Arabic" w:cs="Traditional Arabic" w:hint="cs"/>
          <w:sz w:val="32"/>
          <w:szCs w:val="32"/>
          <w:rtl/>
        </w:rPr>
        <w:t xml:space="preserve">ر الفرنسي وخطابه الهادم للهويّة. </w:t>
      </w:r>
    </w:p>
    <w:p w:rsidR="00CA0EDF" w:rsidRDefault="00CA0EDF" w:rsidP="00CA0EDF">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أثار الروائي الحوار الحضاري والثقافي بين الطرفين حيث أنه من القضايا الشائكة في زمننا.</w:t>
      </w:r>
    </w:p>
    <w:p w:rsidR="00CA0EDF" w:rsidRDefault="00CA0EDF" w:rsidP="00732755">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1E69D5">
        <w:rPr>
          <w:rFonts w:ascii="Traditional Arabic" w:hAnsi="Traditional Arabic" w:cs="Traditional Arabic" w:hint="cs"/>
          <w:sz w:val="32"/>
          <w:szCs w:val="32"/>
          <w:rtl/>
        </w:rPr>
        <w:t xml:space="preserve"> عملت</w:t>
      </w:r>
      <w:r>
        <w:rPr>
          <w:rFonts w:ascii="Traditional Arabic" w:hAnsi="Traditional Arabic" w:cs="Traditional Arabic" w:hint="cs"/>
          <w:sz w:val="32"/>
          <w:szCs w:val="32"/>
          <w:rtl/>
        </w:rPr>
        <w:t xml:space="preserve"> </w:t>
      </w:r>
      <w:r w:rsidR="001E69D5">
        <w:rPr>
          <w:rFonts w:ascii="Traditional Arabic" w:hAnsi="Traditional Arabic" w:cs="Traditional Arabic" w:hint="cs"/>
          <w:sz w:val="32"/>
          <w:szCs w:val="32"/>
          <w:rtl/>
        </w:rPr>
        <w:t xml:space="preserve">رواية الأمير </w:t>
      </w:r>
      <w:r w:rsidR="00732755">
        <w:rPr>
          <w:rFonts w:ascii="Traditional Arabic" w:hAnsi="Traditional Arabic" w:cs="Traditional Arabic" w:hint="cs"/>
          <w:sz w:val="32"/>
          <w:szCs w:val="32"/>
          <w:rtl/>
        </w:rPr>
        <w:t xml:space="preserve"> على نقل أحداث تمثلت</w:t>
      </w:r>
      <w:r>
        <w:rPr>
          <w:rFonts w:ascii="Traditional Arabic" w:hAnsi="Traditional Arabic" w:cs="Traditional Arabic" w:hint="cs"/>
          <w:sz w:val="32"/>
          <w:szCs w:val="32"/>
          <w:rtl/>
        </w:rPr>
        <w:t xml:space="preserve"> بين المستعمر</w:t>
      </w:r>
      <w:r w:rsidR="00732755">
        <w:rPr>
          <w:rFonts w:ascii="Traditional Arabic" w:hAnsi="Traditional Arabic" w:cs="Traditional Arabic" w:hint="cs"/>
          <w:sz w:val="32"/>
          <w:szCs w:val="32"/>
          <w:rtl/>
        </w:rPr>
        <w:t xml:space="preserve"> الفرنسية</w:t>
      </w:r>
      <w:r>
        <w:rPr>
          <w:rFonts w:ascii="Traditional Arabic" w:hAnsi="Traditional Arabic" w:cs="Traditional Arabic" w:hint="cs"/>
          <w:sz w:val="32"/>
          <w:szCs w:val="32"/>
          <w:rtl/>
        </w:rPr>
        <w:t xml:space="preserve"> و</w:t>
      </w:r>
      <w:r w:rsidR="00732755">
        <w:rPr>
          <w:rFonts w:ascii="Traditional Arabic" w:hAnsi="Traditional Arabic" w:cs="Traditional Arabic" w:hint="cs"/>
          <w:sz w:val="32"/>
          <w:szCs w:val="32"/>
          <w:rtl/>
        </w:rPr>
        <w:t xml:space="preserve">بين </w:t>
      </w:r>
      <w:r>
        <w:rPr>
          <w:rFonts w:ascii="Traditional Arabic" w:hAnsi="Traditional Arabic" w:cs="Traditional Arabic" w:hint="cs"/>
          <w:sz w:val="32"/>
          <w:szCs w:val="32"/>
          <w:rtl/>
        </w:rPr>
        <w:t xml:space="preserve">الوطني </w:t>
      </w:r>
      <w:r w:rsidR="00732755">
        <w:rPr>
          <w:rFonts w:ascii="Traditional Arabic" w:hAnsi="Traditional Arabic" w:cs="Traditional Arabic" w:hint="cs"/>
          <w:sz w:val="32"/>
          <w:szCs w:val="32"/>
          <w:rtl/>
        </w:rPr>
        <w:t xml:space="preserve">الجزائري </w:t>
      </w:r>
      <w:r>
        <w:rPr>
          <w:rFonts w:ascii="Traditional Arabic" w:hAnsi="Traditional Arabic" w:cs="Traditional Arabic" w:hint="cs"/>
          <w:sz w:val="32"/>
          <w:szCs w:val="32"/>
          <w:rtl/>
        </w:rPr>
        <w:t>فجعل النص عصارة تفاعل الأنا  مع الآخر.</w:t>
      </w:r>
    </w:p>
    <w:p w:rsidR="00CA0EDF" w:rsidRDefault="00CA0EDF" w:rsidP="00CA0EDF">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اعتمد الروائي على تقنيات الزمن فكشف عن</w:t>
      </w:r>
      <w:r w:rsidR="00732755">
        <w:rPr>
          <w:rFonts w:ascii="Traditional Arabic" w:hAnsi="Traditional Arabic" w:cs="Traditional Arabic" w:hint="cs"/>
          <w:sz w:val="32"/>
          <w:szCs w:val="32"/>
          <w:rtl/>
        </w:rPr>
        <w:t xml:space="preserve"> طبيعة</w:t>
      </w:r>
      <w:r>
        <w:rPr>
          <w:rFonts w:ascii="Traditional Arabic" w:hAnsi="Traditional Arabic" w:cs="Traditional Arabic" w:hint="cs"/>
          <w:sz w:val="32"/>
          <w:szCs w:val="32"/>
          <w:rtl/>
        </w:rPr>
        <w:t xml:space="preserve"> الذات الجزائرية والآخر المستعم</w:t>
      </w:r>
      <w:r w:rsidR="00732755">
        <w:rPr>
          <w:rFonts w:ascii="Traditional Arabic" w:hAnsi="Traditional Arabic" w:cs="Traditional Arabic" w:hint="cs"/>
          <w:sz w:val="32"/>
          <w:szCs w:val="32"/>
          <w:rtl/>
        </w:rPr>
        <w:t>ر من خلال تسريعه وتبطئيه بتوسع المفارقة الزمنية والتواتر النصي</w:t>
      </w:r>
      <w:r>
        <w:rPr>
          <w:rFonts w:ascii="Traditional Arabic" w:hAnsi="Traditional Arabic" w:cs="Traditional Arabic" w:hint="cs"/>
          <w:sz w:val="32"/>
          <w:szCs w:val="32"/>
          <w:rtl/>
        </w:rPr>
        <w:t>.</w:t>
      </w:r>
    </w:p>
    <w:p w:rsidR="00CA0EDF" w:rsidRDefault="00CA0EDF" w:rsidP="006C5A71">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w:t>
      </w:r>
      <w:r w:rsidR="00054D08">
        <w:rPr>
          <w:rFonts w:ascii="Traditional Arabic" w:hAnsi="Traditional Arabic" w:cs="Traditional Arabic" w:hint="cs"/>
          <w:sz w:val="32"/>
          <w:szCs w:val="32"/>
          <w:rtl/>
        </w:rPr>
        <w:t>لقد جاءت لغة الر</w:t>
      </w:r>
      <w:r w:rsidR="006C5A71">
        <w:rPr>
          <w:rFonts w:ascii="Traditional Arabic" w:hAnsi="Traditional Arabic" w:cs="Traditional Arabic" w:hint="cs"/>
          <w:sz w:val="32"/>
          <w:szCs w:val="32"/>
          <w:rtl/>
        </w:rPr>
        <w:t>ّ</w:t>
      </w:r>
      <w:r w:rsidR="00054D08">
        <w:rPr>
          <w:rFonts w:ascii="Traditional Arabic" w:hAnsi="Traditional Arabic" w:cs="Traditional Arabic" w:hint="cs"/>
          <w:sz w:val="32"/>
          <w:szCs w:val="32"/>
          <w:rtl/>
        </w:rPr>
        <w:t>واية بشحنات ثقافية متميزة وجع</w:t>
      </w:r>
      <w:r w:rsidR="006C5A71">
        <w:rPr>
          <w:rFonts w:ascii="Traditional Arabic" w:hAnsi="Traditional Arabic" w:cs="Traditional Arabic" w:hint="cs"/>
          <w:sz w:val="32"/>
          <w:szCs w:val="32"/>
          <w:rtl/>
        </w:rPr>
        <w:t>ت القارئ يميز بين الذات والآخر حضاريًا</w:t>
      </w:r>
    </w:p>
    <w:p w:rsidR="00CA0EDF" w:rsidRDefault="00CA0EDF" w:rsidP="00CA0EDF">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w:t>
      </w:r>
    </w:p>
    <w:p w:rsidR="006C5A71" w:rsidRDefault="00CA0EDF" w:rsidP="006C5A71">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  - </w:t>
      </w:r>
      <w:r w:rsidR="006C5A71">
        <w:rPr>
          <w:rFonts w:ascii="Traditional Arabic" w:hAnsi="Traditional Arabic" w:cs="Traditional Arabic" w:hint="cs"/>
          <w:sz w:val="32"/>
          <w:szCs w:val="32"/>
          <w:rtl/>
        </w:rPr>
        <w:t>جسد النص رغبة الجزائري في التفرد ثقافيًا والسعي الدؤوب للاستقلال من الاستعمار الفرنسي وخطاباته المغرضة.</w:t>
      </w:r>
    </w:p>
    <w:p w:rsidR="00CA0EDF" w:rsidRDefault="00CA0EDF" w:rsidP="006C5A71">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بينت الرواية الصراع الحضاري والفكري الموجود منذ القدم بين الأنا والآخر. </w:t>
      </w:r>
    </w:p>
    <w:p w:rsidR="00CA0EDF" w:rsidRDefault="00CA0EDF" w:rsidP="00CA0EDF">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استطاعت رواية الأمير أن تحقق اندهاش الأنا بالآخر وما وصل إليه من  تقدم ورقي في العديد من المجالات.</w:t>
      </w:r>
    </w:p>
    <w:p w:rsidR="00CA0EDF" w:rsidRDefault="00CA0EDF" w:rsidP="006C5A71">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w:t>
      </w:r>
      <w:r w:rsidR="006C5A71">
        <w:rPr>
          <w:rFonts w:ascii="Traditional Arabic" w:hAnsi="Traditional Arabic" w:cs="Traditional Arabic" w:hint="cs"/>
          <w:sz w:val="32"/>
          <w:szCs w:val="32"/>
          <w:rtl/>
        </w:rPr>
        <w:t>لقد</w:t>
      </w:r>
      <w:r w:rsidR="00011D76">
        <w:rPr>
          <w:rFonts w:ascii="Traditional Arabic" w:hAnsi="Traditional Arabic" w:cs="Traditional Arabic" w:hint="cs"/>
          <w:sz w:val="32"/>
          <w:szCs w:val="32"/>
          <w:rtl/>
        </w:rPr>
        <w:t xml:space="preserve"> تمثلت</w:t>
      </w:r>
      <w:r w:rsidR="006C5A71">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رواية " كتاب الأمير</w:t>
      </w:r>
      <w:r w:rsidR="00CA6182">
        <w:rPr>
          <w:rFonts w:ascii="Traditional Arabic" w:hAnsi="Traditional Arabic" w:cs="Traditional Arabic" w:hint="cs"/>
          <w:sz w:val="32"/>
          <w:szCs w:val="32"/>
          <w:rtl/>
        </w:rPr>
        <w:t>"</w:t>
      </w:r>
      <w:r w:rsidR="006C5A71">
        <w:rPr>
          <w:rFonts w:ascii="Traditional Arabic" w:hAnsi="Traditional Arabic" w:cs="Traditional Arabic" w:hint="cs"/>
          <w:sz w:val="32"/>
          <w:szCs w:val="32"/>
          <w:rtl/>
        </w:rPr>
        <w:t xml:space="preserve"> مسألة الهويّة وأركانها جميعًا وحاولت تثبيتها والرد من خلالها على ما</w:t>
      </w:r>
      <w:r w:rsidR="00B34053">
        <w:rPr>
          <w:rFonts w:ascii="Traditional Arabic" w:hAnsi="Traditional Arabic" w:cs="Traditional Arabic" w:hint="cs"/>
          <w:sz w:val="32"/>
          <w:szCs w:val="32"/>
          <w:rtl/>
        </w:rPr>
        <w:t xml:space="preserve"> </w:t>
      </w:r>
      <w:r w:rsidR="006C5A71">
        <w:rPr>
          <w:rFonts w:ascii="Traditional Arabic" w:hAnsi="Traditional Arabic" w:cs="Traditional Arabic" w:hint="cs"/>
          <w:sz w:val="32"/>
          <w:szCs w:val="32"/>
          <w:rtl/>
        </w:rPr>
        <w:t>سو</w:t>
      </w:r>
      <w:r w:rsidR="00B34053">
        <w:rPr>
          <w:rFonts w:ascii="Traditional Arabic" w:hAnsi="Traditional Arabic" w:cs="Traditional Arabic" w:hint="cs"/>
          <w:sz w:val="32"/>
          <w:szCs w:val="32"/>
          <w:rtl/>
        </w:rPr>
        <w:t>ّ</w:t>
      </w:r>
      <w:r w:rsidR="006C5A71">
        <w:rPr>
          <w:rFonts w:ascii="Traditional Arabic" w:hAnsi="Traditional Arabic" w:cs="Traditional Arabic" w:hint="cs"/>
          <w:sz w:val="32"/>
          <w:szCs w:val="32"/>
          <w:rtl/>
        </w:rPr>
        <w:t>قه الاحتلال من أفكار ورؤى</w:t>
      </w:r>
      <w:r>
        <w:rPr>
          <w:rFonts w:ascii="Traditional Arabic" w:hAnsi="Traditional Arabic" w:cs="Traditional Arabic" w:hint="cs"/>
          <w:sz w:val="32"/>
          <w:szCs w:val="32"/>
          <w:rtl/>
        </w:rPr>
        <w:t>.</w:t>
      </w:r>
    </w:p>
    <w:p w:rsidR="00CA0EDF" w:rsidRDefault="00CA0EDF" w:rsidP="00CA0EDF">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ركزت الّرواية على الهويّة الدينيّة وبينت الاختلاف بين الأنا والآخر .</w:t>
      </w:r>
    </w:p>
    <w:p w:rsidR="00CA0EDF" w:rsidRDefault="00B34053" w:rsidP="00B34053">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فتحت الرّواية أفاق</w:t>
      </w:r>
      <w:r w:rsidR="00011D76">
        <w:rPr>
          <w:rFonts w:ascii="Traditional Arabic" w:hAnsi="Traditional Arabic" w:cs="Traditional Arabic" w:hint="cs"/>
          <w:sz w:val="32"/>
          <w:szCs w:val="32"/>
          <w:rtl/>
        </w:rPr>
        <w:t>ًأ</w:t>
      </w:r>
      <w:r>
        <w:rPr>
          <w:rFonts w:ascii="Traditional Arabic" w:hAnsi="Traditional Arabic" w:cs="Traditional Arabic" w:hint="cs"/>
          <w:sz w:val="32"/>
          <w:szCs w:val="32"/>
          <w:rtl/>
        </w:rPr>
        <w:t xml:space="preserve"> لنشر السلم والتسامح الديني والحوار الحضاري، وصورت انفتاح الأنا على الآخر وعدم تعصبها لدينها وبينت انغلاقها في العديد من المقاطع فالآخر هو المدمر والمقوض لهويّة الأنا.</w:t>
      </w:r>
    </w:p>
    <w:p w:rsidR="00CA0EDF" w:rsidRDefault="00CA0EDF" w:rsidP="00041923">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حاولت الروايّة الب</w:t>
      </w:r>
      <w:r w:rsidR="00041923">
        <w:rPr>
          <w:rFonts w:ascii="Traditional Arabic" w:hAnsi="Traditional Arabic" w:cs="Traditional Arabic" w:hint="cs"/>
          <w:sz w:val="32"/>
          <w:szCs w:val="32"/>
          <w:rtl/>
        </w:rPr>
        <w:t>حث عن الذات المفقو</w:t>
      </w:r>
      <w:r w:rsidR="00B34053">
        <w:rPr>
          <w:rFonts w:ascii="Traditional Arabic" w:hAnsi="Traditional Arabic" w:cs="Traditional Arabic" w:hint="cs"/>
          <w:sz w:val="32"/>
          <w:szCs w:val="32"/>
          <w:rtl/>
        </w:rPr>
        <w:t>دة من خلا</w:t>
      </w:r>
      <w:r w:rsidR="00041923">
        <w:rPr>
          <w:rFonts w:ascii="Traditional Arabic" w:hAnsi="Traditional Arabic" w:cs="Traditional Arabic" w:hint="cs"/>
          <w:sz w:val="32"/>
          <w:szCs w:val="32"/>
          <w:rtl/>
        </w:rPr>
        <w:t>ل اللّغ</w:t>
      </w:r>
      <w:r>
        <w:rPr>
          <w:rFonts w:ascii="Traditional Arabic" w:hAnsi="Traditional Arabic" w:cs="Traditional Arabic" w:hint="cs"/>
          <w:sz w:val="32"/>
          <w:szCs w:val="32"/>
          <w:rtl/>
        </w:rPr>
        <w:t>ة والتاريخ والديّن باعتبارهم المكون الأساسي للهويّة.</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  - استندت الروايّة الجزائرية في تقويض الادعاءات على أبعاد الفكرية وكشفت عن ثنائية الشرق والغرب،</w:t>
      </w:r>
      <w:r w:rsidR="00243A12">
        <w:rPr>
          <w:rFonts w:ascii="Traditional Arabic" w:hAnsi="Traditional Arabic" w:cs="Traditional Arabic" w:hint="cs"/>
          <w:sz w:val="32"/>
          <w:szCs w:val="32"/>
          <w:rtl/>
        </w:rPr>
        <w:t xml:space="preserve"> </w:t>
      </w:r>
      <w:r w:rsidR="00243A12">
        <w:rPr>
          <w:rFonts w:ascii="Traditional Arabic" w:hAnsi="Traditional Arabic" w:cs="Traditional Arabic" w:hint="cs"/>
          <w:sz w:val="32"/>
          <w:szCs w:val="32"/>
          <w:rtl/>
          <w:lang w:bidi="ar-DZ"/>
        </w:rPr>
        <w:t>فنقلت صورة نمطية عن الشرقي والغربي، وطرحت الاختلافات الاجتماعية والثقافية بينهم وكيف حاول الغربي السيطرة والهيمنة على الشرقي.</w:t>
      </w:r>
    </w:p>
    <w:p w:rsidR="00CA0EDF" w:rsidRDefault="00CA0EDF" w:rsidP="00243A12">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عادت رواية " كتاب الأمير</w:t>
      </w:r>
      <w:r w:rsidR="00CA6182">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إلى التاريخ و عكست الماضي التحرري الذي قامت عليه الجزائر </w:t>
      </w:r>
      <w:r w:rsidR="00CA6182">
        <w:rPr>
          <w:rFonts w:ascii="Traditional Arabic" w:hAnsi="Traditional Arabic" w:cs="Traditional Arabic" w:hint="cs"/>
          <w:sz w:val="32"/>
          <w:szCs w:val="32"/>
          <w:rtl/>
        </w:rPr>
        <w:t>وصورت الاضطهاد والقمع والاستغلال الذي تعرض له الوطني.</w:t>
      </w:r>
    </w:p>
    <w:p w:rsidR="00CA0EDF" w:rsidRDefault="00CA0EDF" w:rsidP="00B34053">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 عملت الروايّة الجزائرية على فضح ا</w:t>
      </w:r>
      <w:r w:rsidR="00B34053">
        <w:rPr>
          <w:rFonts w:ascii="Traditional Arabic" w:hAnsi="Traditional Arabic" w:cs="Traditional Arabic" w:hint="cs"/>
          <w:sz w:val="32"/>
          <w:szCs w:val="32"/>
          <w:rtl/>
        </w:rPr>
        <w:t>لخطاب الاستعماري وتشتيت مركزيته من خلال تأصيلها لهويتها ووطنيتها وقوميتها وضبط العلاقة بين الأنا والآخر</w:t>
      </w:r>
    </w:p>
    <w:p w:rsidR="00395B15" w:rsidRPr="001855FA" w:rsidRDefault="00041923" w:rsidP="00041923">
      <w:pPr>
        <w:pStyle w:val="Paragraphedeliste"/>
        <w:numPr>
          <w:ilvl w:val="0"/>
          <w:numId w:val="15"/>
        </w:numPr>
        <w:tabs>
          <w:tab w:val="left" w:pos="2935"/>
        </w:tabs>
        <w:bidi/>
        <w:spacing w:line="276" w:lineRule="auto"/>
        <w:ind w:left="423" w:hanging="284"/>
        <w:jc w:val="both"/>
        <w:rPr>
          <w:rFonts w:ascii="Traditional Arabic" w:hAnsi="Traditional Arabic" w:cs="Traditional Arabic"/>
          <w:sz w:val="32"/>
          <w:szCs w:val="32"/>
          <w:rtl/>
        </w:rPr>
      </w:pPr>
      <w:r>
        <w:rPr>
          <w:rFonts w:ascii="Traditional Arabic" w:hAnsi="Traditional Arabic" w:cs="Traditional Arabic" w:hint="cs"/>
          <w:sz w:val="32"/>
          <w:szCs w:val="32"/>
          <w:rtl/>
        </w:rPr>
        <w:t>وفي الختام نقول إ</w:t>
      </w:r>
      <w:r w:rsidR="00CA0EDF">
        <w:rPr>
          <w:rFonts w:ascii="Traditional Arabic" w:hAnsi="Traditional Arabic" w:cs="Traditional Arabic" w:hint="cs"/>
          <w:sz w:val="32"/>
          <w:szCs w:val="32"/>
          <w:rtl/>
        </w:rPr>
        <w:t>ن هذه الخاتمة ليست صياغة نهائية لهذا البحث، بقدر ما هي مجرد بداية لمشاريع أخرى فالآراء تختلف من باحث لآخر، وفي الحقيقة هي تختلف عند الباحث نف</w:t>
      </w:r>
      <w:r w:rsidR="001B6EC8">
        <w:rPr>
          <w:rFonts w:ascii="Traditional Arabic" w:hAnsi="Traditional Arabic" w:cs="Traditional Arabic" w:hint="cs"/>
          <w:sz w:val="32"/>
          <w:szCs w:val="32"/>
          <w:rtl/>
        </w:rPr>
        <w:t>سه، وهذا ما حدث معنا في رواية "</w:t>
      </w:r>
      <w:r w:rsidR="00CA0EDF">
        <w:rPr>
          <w:rFonts w:ascii="Traditional Arabic" w:hAnsi="Traditional Arabic" w:cs="Traditional Arabic" w:hint="cs"/>
          <w:sz w:val="32"/>
          <w:szCs w:val="32"/>
          <w:rtl/>
        </w:rPr>
        <w:t>كتاب الأمير " فكلما أعدنا قراءتها، توضحت لدينا أشياء غير التي فهمناها من قبل</w:t>
      </w:r>
      <w:r w:rsidR="00395B15" w:rsidRPr="001855FA">
        <w:rPr>
          <w:rStyle w:val="markedcontent"/>
          <w:rFonts w:ascii="Traditional Arabic" w:hAnsi="Traditional Arabic" w:cs="Traditional Arabic" w:hint="cs"/>
          <w:sz w:val="32"/>
          <w:szCs w:val="32"/>
          <w:rtl/>
        </w:rPr>
        <w:t>.</w:t>
      </w:r>
      <w:r w:rsidR="00D13692" w:rsidRPr="001855FA">
        <w:rPr>
          <w:rStyle w:val="markedcontent"/>
          <w:rFonts w:ascii="Traditional Arabic" w:hAnsi="Traditional Arabic" w:cs="Traditional Arabic" w:hint="cs"/>
          <w:color w:val="FFFFFF" w:themeColor="background1"/>
          <w:sz w:val="32"/>
          <w:szCs w:val="32"/>
          <w:rtl/>
        </w:rPr>
        <w:t>.</w:t>
      </w:r>
    </w:p>
    <w:p w:rsidR="002D593E" w:rsidRPr="00395B15" w:rsidRDefault="002D593E" w:rsidP="0074520A">
      <w:pPr>
        <w:bidi/>
        <w:spacing w:after="0"/>
        <w:rPr>
          <w:rFonts w:ascii="Simplified Arabic" w:hAnsi="Simplified Arabic" w:cs="Simplified Arabic"/>
          <w:sz w:val="32"/>
          <w:szCs w:val="32"/>
          <w:rtl/>
          <w:lang w:bidi="ar-DZ"/>
        </w:rPr>
        <w:sectPr w:rsidR="002D593E" w:rsidRPr="00395B15" w:rsidSect="002C115B">
          <w:headerReference w:type="default" r:id="rId29"/>
          <w:footerReference w:type="default" r:id="rId30"/>
          <w:footnotePr>
            <w:numRestart w:val="eachPage"/>
          </w:footnotePr>
          <w:pgSz w:w="11906" w:h="16838"/>
          <w:pgMar w:top="1418" w:right="1985" w:bottom="1418" w:left="851" w:header="709" w:footer="709" w:gutter="0"/>
          <w:pgNumType w:start="62"/>
          <w:cols w:space="708"/>
          <w:rtlGutter/>
          <w:docGrid w:linePitch="360"/>
        </w:sectPr>
      </w:pPr>
    </w:p>
    <w:p w:rsidR="00787792" w:rsidRPr="007E6627" w:rsidRDefault="00EE62D3" w:rsidP="00787792">
      <w:pPr>
        <w:spacing w:after="0" w:line="360" w:lineRule="auto"/>
        <w:rPr>
          <w:rFonts w:asciiTheme="minorBidi" w:hAnsiTheme="minorBidi"/>
          <w:color w:val="000000" w:themeColor="text1"/>
          <w:sz w:val="32"/>
          <w:szCs w:val="32"/>
          <w:rtl/>
          <w:lang w:bidi="ar-DZ"/>
        </w:rPr>
      </w:pPr>
      <w:r w:rsidRPr="007E6627">
        <w:rPr>
          <w:rFonts w:asciiTheme="minorBidi" w:hAnsiTheme="minorBidi"/>
          <w:noProof/>
          <w:color w:val="000000" w:themeColor="text1"/>
          <w:sz w:val="32"/>
          <w:szCs w:val="32"/>
          <w:rtl/>
          <w:lang w:eastAsia="fr-FR"/>
        </w:rPr>
        <w:lastRenderedPageBreak/>
        <w:drawing>
          <wp:anchor distT="0" distB="0" distL="114300" distR="114300" simplePos="0" relativeHeight="251917312" behindDoc="1" locked="0" layoutInCell="1" allowOverlap="1">
            <wp:simplePos x="0" y="0"/>
            <wp:positionH relativeFrom="column">
              <wp:posOffset>-244888</wp:posOffset>
            </wp:positionH>
            <wp:positionV relativeFrom="paragraph">
              <wp:posOffset>-432597</wp:posOffset>
            </wp:positionV>
            <wp:extent cx="6668829" cy="9962707"/>
            <wp:effectExtent l="19050" t="0" r="0" b="0"/>
            <wp:wrapNone/>
            <wp:docPr id="20"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2"/>
                    <a:srcRect/>
                    <a:stretch>
                      <a:fillRect/>
                    </a:stretch>
                  </pic:blipFill>
                  <pic:spPr bwMode="auto">
                    <a:xfrm>
                      <a:off x="0" y="0"/>
                      <a:ext cx="6668829" cy="9962707"/>
                    </a:xfrm>
                    <a:prstGeom prst="rect">
                      <a:avLst/>
                    </a:prstGeom>
                    <a:noFill/>
                    <a:ln w="9525">
                      <a:noFill/>
                      <a:miter lim="800000"/>
                      <a:headEnd/>
                      <a:tailEnd/>
                    </a:ln>
                  </pic:spPr>
                </pic:pic>
              </a:graphicData>
            </a:graphic>
          </wp:anchor>
        </w:drawing>
      </w:r>
    </w:p>
    <w:p w:rsidR="00BA1CEE" w:rsidRPr="007E6627" w:rsidRDefault="00BA1CEE" w:rsidP="004C5B9D">
      <w:pPr>
        <w:jc w:val="right"/>
        <w:rPr>
          <w:rFonts w:ascii="Sakkal Majalla" w:hAnsi="Sakkal Majalla" w:cs="Sakkal Majalla"/>
          <w:color w:val="000000" w:themeColor="text1"/>
          <w:sz w:val="96"/>
          <w:szCs w:val="96"/>
          <w:rtl/>
          <w:lang w:bidi="ar-DZ"/>
        </w:rPr>
      </w:pPr>
    </w:p>
    <w:p w:rsidR="00156A48" w:rsidRPr="007E6627" w:rsidRDefault="00156A48" w:rsidP="00156A48">
      <w:pPr>
        <w:rPr>
          <w:rFonts w:ascii="Sakkal Majalla" w:hAnsi="Sakkal Majalla" w:cs="Sakkal Majalla"/>
          <w:color w:val="000000" w:themeColor="text1"/>
          <w:sz w:val="96"/>
          <w:szCs w:val="96"/>
          <w:lang w:bidi="ar-DZ"/>
        </w:rPr>
      </w:pPr>
    </w:p>
    <w:p w:rsidR="00EE62D3" w:rsidRPr="007E6627" w:rsidRDefault="00EE62D3" w:rsidP="00EE62D3">
      <w:pPr>
        <w:bidi/>
        <w:jc w:val="center"/>
        <w:rPr>
          <w:b/>
          <w:bCs/>
          <w:color w:val="000000" w:themeColor="text1"/>
          <w:sz w:val="96"/>
          <w:szCs w:val="96"/>
          <w:rtl/>
          <w:lang w:bidi="ar-DZ"/>
        </w:rPr>
      </w:pPr>
    </w:p>
    <w:p w:rsidR="0074520A" w:rsidRPr="00F5751E" w:rsidRDefault="00EE62D3" w:rsidP="00A0647E">
      <w:pPr>
        <w:tabs>
          <w:tab w:val="right" w:pos="8928"/>
          <w:tab w:val="right" w:pos="9212"/>
        </w:tabs>
        <w:bidi/>
        <w:jc w:val="center"/>
        <w:rPr>
          <w:rFonts w:ascii="Traditional Arabic" w:hAnsi="Traditional Arabic" w:cs="Traditional Arabic"/>
          <w:b/>
          <w:bCs/>
          <w:color w:val="000000" w:themeColor="text1"/>
          <w:sz w:val="96"/>
          <w:szCs w:val="96"/>
          <w:rtl/>
          <w:lang w:bidi="ar-DZ"/>
        </w:rPr>
      </w:pPr>
      <w:r w:rsidRPr="00F5751E">
        <w:rPr>
          <w:rFonts w:ascii="Traditional Arabic" w:hAnsi="Traditional Arabic" w:cs="Traditional Arabic"/>
          <w:b/>
          <w:bCs/>
          <w:color w:val="000000" w:themeColor="text1"/>
          <w:sz w:val="96"/>
          <w:szCs w:val="96"/>
          <w:rtl/>
          <w:lang w:bidi="ar-DZ"/>
        </w:rPr>
        <w:t xml:space="preserve">قائمة </w:t>
      </w:r>
    </w:p>
    <w:p w:rsidR="00EE62D3" w:rsidRDefault="00EE62D3" w:rsidP="0074520A">
      <w:pPr>
        <w:tabs>
          <w:tab w:val="right" w:pos="8928"/>
          <w:tab w:val="right" w:pos="9212"/>
        </w:tabs>
        <w:bidi/>
        <w:jc w:val="center"/>
        <w:rPr>
          <w:rFonts w:ascii="Traditional Arabic" w:hAnsi="Traditional Arabic" w:cs="Traditional Arabic" w:hint="cs"/>
          <w:b/>
          <w:bCs/>
          <w:color w:val="000000" w:themeColor="text1"/>
          <w:sz w:val="96"/>
          <w:szCs w:val="96"/>
          <w:rtl/>
          <w:lang w:bidi="ar-DZ"/>
        </w:rPr>
      </w:pPr>
      <w:r w:rsidRPr="00F5751E">
        <w:rPr>
          <w:rFonts w:ascii="Traditional Arabic" w:hAnsi="Traditional Arabic" w:cs="Traditional Arabic"/>
          <w:b/>
          <w:bCs/>
          <w:color w:val="000000" w:themeColor="text1"/>
          <w:sz w:val="96"/>
          <w:szCs w:val="96"/>
          <w:rtl/>
          <w:lang w:bidi="ar-DZ"/>
        </w:rPr>
        <w:t>المصادر والمراجع</w:t>
      </w:r>
    </w:p>
    <w:p w:rsidR="001B6EC8" w:rsidRDefault="001B6EC8" w:rsidP="001B6EC8">
      <w:pPr>
        <w:tabs>
          <w:tab w:val="right" w:pos="8928"/>
          <w:tab w:val="right" w:pos="9212"/>
        </w:tabs>
        <w:bidi/>
        <w:jc w:val="center"/>
        <w:rPr>
          <w:rFonts w:ascii="Traditional Arabic" w:hAnsi="Traditional Arabic" w:cs="Traditional Arabic"/>
          <w:b/>
          <w:bCs/>
          <w:color w:val="000000" w:themeColor="text1"/>
          <w:sz w:val="96"/>
          <w:szCs w:val="96"/>
          <w:rtl/>
          <w:lang w:bidi="ar-DZ"/>
        </w:rPr>
        <w:sectPr w:rsidR="001B6EC8" w:rsidSect="002D69AE">
          <w:headerReference w:type="default" r:id="rId31"/>
          <w:footerReference w:type="default" r:id="rId32"/>
          <w:footnotePr>
            <w:numRestart w:val="eachPage"/>
          </w:footnotePr>
          <w:pgSz w:w="11906" w:h="16838"/>
          <w:pgMar w:top="1418" w:right="1985" w:bottom="1418" w:left="851" w:header="709" w:footer="709" w:gutter="0"/>
          <w:pgNumType w:start="133"/>
          <w:cols w:space="708"/>
          <w:docGrid w:linePitch="360"/>
        </w:sectPr>
      </w:pPr>
    </w:p>
    <w:p w:rsidR="00FC5A9D" w:rsidRPr="00D13692" w:rsidRDefault="00C17C3A" w:rsidP="00F9099D">
      <w:pPr>
        <w:bidi/>
        <w:spacing w:after="0" w:line="240" w:lineRule="auto"/>
        <w:rPr>
          <w:rFonts w:ascii="Traditional Arabic" w:hAnsi="Traditional Arabic" w:cs="Traditional Arabic"/>
          <w:b/>
          <w:bCs/>
          <w:color w:val="000000" w:themeColor="text1"/>
          <w:sz w:val="36"/>
          <w:szCs w:val="36"/>
          <w:rtl/>
        </w:rPr>
      </w:pPr>
      <w:r w:rsidRPr="00D13692">
        <w:rPr>
          <w:rFonts w:ascii="Traditional Arabic" w:hAnsi="Traditional Arabic" w:cs="Traditional Arabic"/>
          <w:b/>
          <w:bCs/>
          <w:color w:val="000000" w:themeColor="text1"/>
          <w:sz w:val="36"/>
          <w:szCs w:val="36"/>
          <w:rtl/>
        </w:rPr>
        <w:lastRenderedPageBreak/>
        <w:t xml:space="preserve">قائمة المصادر والمراجع: </w:t>
      </w:r>
    </w:p>
    <w:p w:rsidR="00CA0EDF" w:rsidRPr="007C37F8" w:rsidRDefault="00CA0EDF" w:rsidP="00CA0EDF">
      <w:pPr>
        <w:bidi/>
        <w:jc w:val="both"/>
        <w:rPr>
          <w:rFonts w:ascii="Traditional Arabic" w:hAnsi="Traditional Arabic" w:cs="Traditional Arabic"/>
          <w:b/>
          <w:bCs/>
          <w:sz w:val="32"/>
          <w:szCs w:val="32"/>
          <w:rtl/>
          <w:lang w:bidi="ar-DZ"/>
        </w:rPr>
      </w:pPr>
      <w:r w:rsidRPr="007C37F8">
        <w:rPr>
          <w:rFonts w:ascii="Traditional Arabic" w:hAnsi="Traditional Arabic" w:cs="Traditional Arabic"/>
          <w:b/>
          <w:bCs/>
          <w:sz w:val="32"/>
          <w:szCs w:val="32"/>
          <w:rtl/>
          <w:lang w:bidi="ar-DZ"/>
        </w:rPr>
        <w:t>أولا: النص الروائي</w:t>
      </w:r>
      <w:r w:rsidRPr="007C37F8">
        <w:rPr>
          <w:rFonts w:ascii="Traditional Arabic" w:hAnsi="Traditional Arabic" w:cs="Traditional Arabic" w:hint="cs"/>
          <w:b/>
          <w:bCs/>
          <w:sz w:val="32"/>
          <w:szCs w:val="32"/>
          <w:rtl/>
          <w:lang w:bidi="ar-DZ"/>
        </w:rPr>
        <w:t>:</w:t>
      </w:r>
    </w:p>
    <w:p w:rsidR="00CA0EDF" w:rsidRDefault="00CA0EDF" w:rsidP="00CA0EDF">
      <w:pPr>
        <w:bidi/>
        <w:jc w:val="both"/>
        <w:rPr>
          <w:rFonts w:ascii="Traditional Arabic" w:hAnsi="Traditional Arabic" w:cs="Traditional Arabic"/>
          <w:sz w:val="32"/>
          <w:szCs w:val="32"/>
          <w:rtl/>
          <w:lang w:bidi="ar-DZ"/>
        </w:rPr>
      </w:pPr>
      <w:r w:rsidRPr="008E6DDD">
        <w:rPr>
          <w:rFonts w:ascii="Traditional Arabic" w:hAnsi="Traditional Arabic" w:cs="Traditional Arabic"/>
          <w:sz w:val="32"/>
          <w:szCs w:val="32"/>
          <w:rtl/>
          <w:lang w:bidi="ar-DZ"/>
        </w:rPr>
        <w:t>1) واسيني الأعرج، كتاب الأمير مسالك أبواب مسالك أبواب الحديد، دار الآداب للنشر والتوزيع، بيروت، لبنان،ط</w:t>
      </w:r>
      <w:r>
        <w:rPr>
          <w:rFonts w:ascii="Traditional Arabic" w:hAnsi="Traditional Arabic" w:cs="Traditional Arabic" w:hint="cs"/>
          <w:sz w:val="32"/>
          <w:szCs w:val="32"/>
          <w:rtl/>
          <w:lang w:bidi="ar-DZ"/>
        </w:rPr>
        <w:t xml:space="preserve"> 2، 2008.</w:t>
      </w:r>
    </w:p>
    <w:p w:rsidR="00CA0EDF" w:rsidRDefault="00CA0EDF" w:rsidP="00CA0EDF">
      <w:pPr>
        <w:bidi/>
        <w:jc w:val="both"/>
        <w:rPr>
          <w:rFonts w:ascii="Traditional Arabic" w:hAnsi="Traditional Arabic" w:cs="Traditional Arabic"/>
          <w:sz w:val="32"/>
          <w:szCs w:val="32"/>
          <w:rtl/>
          <w:lang w:bidi="ar-DZ"/>
        </w:rPr>
      </w:pPr>
      <w:r w:rsidRPr="00640036">
        <w:rPr>
          <w:rFonts w:ascii="Traditional Arabic" w:hAnsi="Traditional Arabic" w:cs="Traditional Arabic" w:hint="cs"/>
          <w:b/>
          <w:bCs/>
          <w:sz w:val="32"/>
          <w:szCs w:val="32"/>
          <w:rtl/>
          <w:lang w:bidi="ar-DZ"/>
        </w:rPr>
        <w:t>ثانيا: المراجع العربية</w:t>
      </w:r>
      <w:r>
        <w:rPr>
          <w:rFonts w:ascii="Traditional Arabic" w:hAnsi="Traditional Arabic" w:cs="Traditional Arabic" w:hint="cs"/>
          <w:sz w:val="32"/>
          <w:szCs w:val="32"/>
          <w:rtl/>
          <w:lang w:bidi="ar-DZ"/>
        </w:rPr>
        <w:t>:</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 آمنة يوسف، تقنيات السرد في النظرية والتطبيق، المؤسسة العربية للدراسات والنشر، بيروت، لبنان، ط 2، 2015.</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 إبراهيم خليل الشبلي، في الرواية السورية، دار الفضاءات للنشر والتوزيع، عمان،ط 1، 2019.</w:t>
      </w:r>
    </w:p>
    <w:p w:rsidR="00CA0EDF" w:rsidRDefault="00CA0EDF" w:rsidP="00CA0EDF">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4) ابن جني، الخصائص، نقلا عن الموقع</w:t>
      </w:r>
      <w:r>
        <w:rPr>
          <w:rFonts w:ascii="Traditional Arabic" w:hAnsi="Traditional Arabic" w:cs="Traditional Arabic"/>
          <w:sz w:val="32"/>
          <w:szCs w:val="32"/>
          <w:lang w:bidi="ar-DZ"/>
        </w:rPr>
        <w:t xml:space="preserve">com </w:t>
      </w:r>
      <w:r>
        <w:rPr>
          <w:rFonts w:ascii="Traditional Arabic" w:hAnsi="Traditional Arabic" w:cs="Traditional Arabic" w:hint="cs"/>
          <w:sz w:val="32"/>
          <w:szCs w:val="32"/>
          <w:rtl/>
          <w:lang w:bidi="ar-DZ"/>
        </w:rPr>
        <w:t>.</w:t>
      </w:r>
      <w:r>
        <w:rPr>
          <w:rFonts w:ascii="Traditional Arabic" w:hAnsi="Traditional Arabic" w:cs="Traditional Arabic"/>
          <w:sz w:val="32"/>
          <w:szCs w:val="32"/>
          <w:lang w:bidi="ar-DZ"/>
        </w:rPr>
        <w:t>alkottob</w:t>
      </w:r>
      <w:r>
        <w:rPr>
          <w:rFonts w:ascii="Traditional Arabic" w:hAnsi="Traditional Arabic" w:cs="Traditional Arabic" w:hint="cs"/>
          <w:sz w:val="32"/>
          <w:szCs w:val="32"/>
          <w:rtl/>
          <w:lang w:bidi="ar-DZ"/>
        </w:rPr>
        <w:t>.</w:t>
      </w:r>
      <w:r>
        <w:rPr>
          <w:rFonts w:ascii="Traditional Arabic" w:hAnsi="Traditional Arabic" w:cs="Traditional Arabic"/>
          <w:sz w:val="32"/>
          <w:szCs w:val="32"/>
          <w:lang w:bidi="ar-DZ"/>
        </w:rPr>
        <w:t>www</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 بوزيان بغلول، الرواية الجزائرية الجديدة متى لماذا؟ وكيف، قراءة من منظور ثقافي طباعة الإلكترونية، الجزائر،ط 1،2020.</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 حسن بحراوي، بنية الشكل الروائي( الفضاء، الزمن، الشخصية) المركز الثقافي العربي، بيروت، لبنان، ط 1، 1990.</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7) رامي أبو شهاب، الرسيس والمخاتلة خطاب مابعد الكولونيالية في النقد العربي المعاصر النظرية والتطبيق، المؤسسة العربية للدراسات والنشر، بيروت، ط 1، 2013.</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 زاهر رياض، استعمار إفريقيا، دار القومية للنشر والطباعة، القاهرة، د ط، 1965م-1384ه.</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9) عبد الرحيم الكردي، السرد في الرواية المعاصرة الرجل الذي فقد ظله أنموذجا، تقديم طه وادى، مكتبة الآداب، مصر، القاهرة، ط 1، 1427ه-2006م.</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 عبد الله بن صفية، مدخل إلى السرديات العربية الحديثة والمعاصرة، دار الباحث للنشر والإشهار، الجزائر، ط 1، 2020.</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11) عبد المالك مرتاض، في نظرية الرواية بحث في تقنيات السرد، عالم المعرفة، د ط، 1898.</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12) ماجدة حمود، إشكالية الأنا والآخر نماذج روائية عربية، عالم المعرفة، الكويت، د ط، 2013.</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13) محمد بوعزة تحليل النّص السردي تقنيات ومفاهيم، الدار العربية للعلوم الناشرون، لبنان، بيروت، ط 1، 1431ه-2010م.</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 محمد مصايف، النثر الجزائري الحديث، المؤسسة الوطنية للكتاب، الجزائر، د ط، 1983.</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15) مراد عبد الرحمان مبروك، بناء الزمن في الرواية المعاصرة، الهيئة المصرية العامة للكتاب، مصر، د ط، 1998.</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16) مصطفى فاسي، دراسات في الرواية الجزائرية، دار القصبة، الجزائر، د ط،2000.</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17) نضال الشمالي، الرواية والتاريخ بحث في مستويات الخطاب في الرواية التاريخية العربية، عالم الكتب الحديث، الأردن، إربد، د ط، 2002.</w:t>
      </w:r>
    </w:p>
    <w:p w:rsidR="00CA0EDF" w:rsidRDefault="00CA0EDF" w:rsidP="00CA0EDF">
      <w:pPr>
        <w:bidi/>
        <w:jc w:val="both"/>
        <w:rPr>
          <w:rFonts w:ascii="Traditional Arabic" w:hAnsi="Traditional Arabic" w:cs="Traditional Arabic"/>
          <w:sz w:val="32"/>
          <w:szCs w:val="32"/>
          <w:rtl/>
          <w:lang w:bidi="ar-DZ"/>
        </w:rPr>
      </w:pPr>
      <w:r w:rsidRPr="007C37F8">
        <w:rPr>
          <w:rFonts w:ascii="Traditional Arabic" w:hAnsi="Traditional Arabic" w:cs="Traditional Arabic" w:hint="cs"/>
          <w:b/>
          <w:bCs/>
          <w:sz w:val="32"/>
          <w:szCs w:val="32"/>
          <w:rtl/>
          <w:lang w:bidi="ar-DZ"/>
        </w:rPr>
        <w:t>ثالثا: الكتب المترجمة</w:t>
      </w:r>
      <w:r>
        <w:rPr>
          <w:rFonts w:ascii="Traditional Arabic" w:hAnsi="Traditional Arabic" w:cs="Traditional Arabic" w:hint="cs"/>
          <w:sz w:val="32"/>
          <w:szCs w:val="32"/>
          <w:rtl/>
          <w:lang w:bidi="ar-DZ"/>
        </w:rPr>
        <w:t>:</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18) آنيا لومبا، في </w:t>
      </w:r>
      <w:r w:rsidRPr="007C37F8">
        <w:rPr>
          <w:rFonts w:ascii="Traditional Arabic" w:hAnsi="Traditional Arabic" w:cs="Traditional Arabic" w:hint="cs"/>
          <w:sz w:val="32"/>
          <w:szCs w:val="32"/>
          <w:rtl/>
          <w:lang w:bidi="ar-DZ"/>
        </w:rPr>
        <w:t>نظرية</w:t>
      </w:r>
      <w:r>
        <w:rPr>
          <w:rFonts w:ascii="Traditional Arabic" w:hAnsi="Traditional Arabic" w:cs="Traditional Arabic" w:hint="cs"/>
          <w:sz w:val="32"/>
          <w:szCs w:val="32"/>
          <w:rtl/>
          <w:lang w:bidi="ar-DZ"/>
        </w:rPr>
        <w:t xml:space="preserve"> الاستعمار وما بعد الاستعمار الأدبية، تر: محمد عبد الغني غنوم، دار الحوار للطباعة والنشر، سوريا، اللاذقية، ط 1، 2007.</w:t>
      </w:r>
    </w:p>
    <w:p w:rsidR="00CA0EDF" w:rsidRDefault="00CA0EDF"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19) إدوارد سعيد، الإستشراق المفاهيم الغربية للشرق، تر: محمد عناني، رؤية للنشر والتوزيع، د ب، د ط، 1995.</w:t>
      </w:r>
    </w:p>
    <w:p w:rsidR="00F9099D" w:rsidRDefault="00CA0EDF" w:rsidP="00F9099D">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20) بيل أشكروفت، وآخرون، دراسات ما بعد الكولونيالية المفاهيم الرئيسية، تر: أحمد الروبي، وآخرون، المركز القومي للترجمة، مصر، القاهرة، ط 1، 2010.</w:t>
      </w:r>
    </w:p>
    <w:p w:rsidR="00CA0EDF" w:rsidRDefault="00F9099D" w:rsidP="00F9099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21)</w:t>
      </w:r>
      <w:r w:rsidR="00CA0EDF">
        <w:rPr>
          <w:rFonts w:ascii="Traditional Arabic" w:hAnsi="Traditional Arabic" w:cs="Traditional Arabic" w:hint="cs"/>
          <w:sz w:val="32"/>
          <w:szCs w:val="32"/>
          <w:rtl/>
          <w:lang w:bidi="ar-DZ"/>
        </w:rPr>
        <w:t xml:space="preserve"> الرّد بالكتابة النظرية والتطبيق في آداب المستعمرات القديمة، تر: شهرت العالم،  المنظمة العربية للترجمة، بيروت، ط 1، 2006.</w:t>
      </w:r>
    </w:p>
    <w:p w:rsidR="00CA0EDF" w:rsidRDefault="00CA0EDF" w:rsidP="00F9099D">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2</w:t>
      </w:r>
      <w:r w:rsidR="00F9099D">
        <w:rPr>
          <w:rFonts w:ascii="Traditional Arabic" w:hAnsi="Traditional Arabic" w:cs="Traditional Arabic" w:hint="cs"/>
          <w:sz w:val="32"/>
          <w:szCs w:val="32"/>
          <w:rtl/>
          <w:lang w:bidi="ar-DZ"/>
        </w:rPr>
        <w:t>2</w:t>
      </w:r>
      <w:r>
        <w:rPr>
          <w:rFonts w:ascii="Traditional Arabic" w:hAnsi="Traditional Arabic" w:cs="Traditional Arabic" w:hint="cs"/>
          <w:sz w:val="32"/>
          <w:szCs w:val="32"/>
          <w:rtl/>
          <w:lang w:bidi="ar-DZ"/>
        </w:rPr>
        <w:t>) تيزفيطان تودوروف، مفاهيم سردية، تر: عبد الرحمان مزيان، منشورات الاختلاف، ط 1، 2005/2000.</w:t>
      </w:r>
    </w:p>
    <w:p w:rsidR="00CA0EDF" w:rsidRPr="00D95465" w:rsidRDefault="00F9099D" w:rsidP="00F9099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23) </w:t>
      </w:r>
      <w:r w:rsidR="00CA0EDF" w:rsidRPr="00D95465">
        <w:rPr>
          <w:rFonts w:ascii="Traditional Arabic" w:hAnsi="Traditional Arabic" w:cs="Traditional Arabic"/>
          <w:sz w:val="32"/>
          <w:szCs w:val="32"/>
          <w:rtl/>
        </w:rPr>
        <w:t>هومي بابا،</w:t>
      </w:r>
      <w:r w:rsidR="005821C6">
        <w:rPr>
          <w:rFonts w:ascii="Traditional Arabic" w:hAnsi="Traditional Arabic" w:cs="Traditional Arabic" w:hint="cs"/>
          <w:sz w:val="32"/>
          <w:szCs w:val="32"/>
          <w:rtl/>
        </w:rPr>
        <w:t xml:space="preserve"> </w:t>
      </w:r>
      <w:r w:rsidR="00CA0EDF" w:rsidRPr="00D95465">
        <w:rPr>
          <w:rFonts w:ascii="Traditional Arabic" w:hAnsi="Traditional Arabic" w:cs="Traditional Arabic"/>
          <w:sz w:val="32"/>
          <w:szCs w:val="32"/>
          <w:rtl/>
        </w:rPr>
        <w:t>موقع الثقافة، تر:ثائر ديب، المشروع الق</w:t>
      </w:r>
      <w:r w:rsidR="00CA0EDF">
        <w:rPr>
          <w:rFonts w:ascii="Traditional Arabic" w:hAnsi="Traditional Arabic" w:cs="Traditional Arabic"/>
          <w:sz w:val="32"/>
          <w:szCs w:val="32"/>
          <w:rtl/>
        </w:rPr>
        <w:t>ومي للترجمة، القاهرة، ط 1، 2004</w:t>
      </w:r>
      <w:r w:rsidR="00CA0EDF">
        <w:rPr>
          <w:rFonts w:ascii="Traditional Arabic" w:hAnsi="Traditional Arabic" w:cs="Traditional Arabic" w:hint="cs"/>
          <w:sz w:val="32"/>
          <w:szCs w:val="32"/>
          <w:rtl/>
          <w:lang w:bidi="ar-DZ"/>
        </w:rPr>
        <w:t>.</w:t>
      </w:r>
    </w:p>
    <w:p w:rsidR="00CA0EDF" w:rsidRDefault="00CA0EDF" w:rsidP="00CA0EDF">
      <w:pPr>
        <w:bidi/>
        <w:jc w:val="both"/>
        <w:rPr>
          <w:rFonts w:ascii="Traditional Arabic" w:hAnsi="Traditional Arabic" w:cs="Traditional Arabic"/>
          <w:sz w:val="32"/>
          <w:szCs w:val="32"/>
          <w:rtl/>
          <w:lang w:bidi="ar-DZ"/>
        </w:rPr>
      </w:pPr>
      <w:r w:rsidRPr="007C37F8">
        <w:rPr>
          <w:rFonts w:ascii="Traditional Arabic" w:hAnsi="Traditional Arabic" w:cs="Traditional Arabic" w:hint="cs"/>
          <w:b/>
          <w:bCs/>
          <w:sz w:val="32"/>
          <w:szCs w:val="32"/>
          <w:rtl/>
          <w:lang w:bidi="ar-DZ"/>
        </w:rPr>
        <w:t>رابعا: المعاجم والقواميس</w:t>
      </w:r>
      <w:r>
        <w:rPr>
          <w:rFonts w:ascii="Traditional Arabic" w:hAnsi="Traditional Arabic" w:cs="Traditional Arabic" w:hint="cs"/>
          <w:sz w:val="32"/>
          <w:szCs w:val="32"/>
          <w:rtl/>
          <w:lang w:bidi="ar-DZ"/>
        </w:rPr>
        <w:t>:</w:t>
      </w:r>
    </w:p>
    <w:p w:rsidR="00CA0EDF" w:rsidRDefault="00F9099D" w:rsidP="00F9099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24) </w:t>
      </w:r>
      <w:r w:rsidR="00CA0EDF">
        <w:rPr>
          <w:rFonts w:ascii="Traditional Arabic" w:hAnsi="Traditional Arabic" w:cs="Traditional Arabic" w:hint="cs"/>
          <w:sz w:val="32"/>
          <w:szCs w:val="32"/>
          <w:rtl/>
          <w:lang w:bidi="ar-DZ"/>
        </w:rPr>
        <w:t>إسماعيل عبد الكافي، الموسوعة الميسرة للمصطلحات السياسية، الكتب العربية، د ط، د ت.</w:t>
      </w:r>
    </w:p>
    <w:p w:rsidR="00CA0EDF" w:rsidRDefault="00CA0EDF" w:rsidP="00F9099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2</w:t>
      </w:r>
      <w:r w:rsidR="00F9099D">
        <w:rPr>
          <w:rFonts w:ascii="Traditional Arabic" w:hAnsi="Traditional Arabic" w:cs="Traditional Arabic" w:hint="cs"/>
          <w:sz w:val="32"/>
          <w:szCs w:val="32"/>
          <w:rtl/>
          <w:lang w:bidi="ar-DZ"/>
        </w:rPr>
        <w:t>5</w:t>
      </w:r>
      <w:r>
        <w:rPr>
          <w:rFonts w:ascii="Traditional Arabic" w:hAnsi="Traditional Arabic" w:cs="Traditional Arabic" w:hint="cs"/>
          <w:sz w:val="32"/>
          <w:szCs w:val="32"/>
          <w:rtl/>
          <w:lang w:bidi="ar-DZ"/>
        </w:rPr>
        <w:t>) سمير الخليل، دليل المصطلحات الدراسات الثقافية والنقد الثقافي إضاءة توثيقية للمفاهيم الثقافية المتداولة، دار الكتب العلمية، لبنان، بيروت، د ط، د ت.</w:t>
      </w:r>
    </w:p>
    <w:p w:rsidR="00CA0EDF" w:rsidRPr="007C37F8" w:rsidRDefault="00CA0EDF" w:rsidP="00640036">
      <w:pPr>
        <w:bidi/>
        <w:jc w:val="both"/>
        <w:rPr>
          <w:rFonts w:ascii="Traditional Arabic" w:hAnsi="Traditional Arabic" w:cs="Traditional Arabic"/>
          <w:b/>
          <w:bCs/>
          <w:sz w:val="32"/>
          <w:szCs w:val="32"/>
          <w:rtl/>
          <w:lang w:bidi="ar-DZ"/>
        </w:rPr>
      </w:pPr>
      <w:r w:rsidRPr="007C37F8">
        <w:rPr>
          <w:rFonts w:ascii="Traditional Arabic" w:hAnsi="Traditional Arabic" w:cs="Traditional Arabic" w:hint="cs"/>
          <w:b/>
          <w:bCs/>
          <w:sz w:val="32"/>
          <w:szCs w:val="32"/>
          <w:rtl/>
          <w:lang w:bidi="ar-DZ"/>
        </w:rPr>
        <w:t>خامسا: الأطروحات</w:t>
      </w:r>
      <w:r w:rsidR="00640036">
        <w:rPr>
          <w:rFonts w:ascii="Traditional Arabic" w:hAnsi="Traditional Arabic" w:cs="Traditional Arabic" w:hint="cs"/>
          <w:b/>
          <w:bCs/>
          <w:sz w:val="32"/>
          <w:szCs w:val="32"/>
          <w:rtl/>
          <w:lang w:bidi="ar-DZ"/>
        </w:rPr>
        <w:t xml:space="preserve"> والمذكرات الأكاديمية:</w:t>
      </w:r>
    </w:p>
    <w:p w:rsidR="00CA0EDF" w:rsidRDefault="00F9099D"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26</w:t>
      </w:r>
      <w:r w:rsidR="00CA0EDF">
        <w:rPr>
          <w:rFonts w:ascii="Traditional Arabic" w:hAnsi="Traditional Arabic" w:cs="Traditional Arabic" w:hint="cs"/>
          <w:sz w:val="32"/>
          <w:szCs w:val="32"/>
          <w:rtl/>
          <w:lang w:bidi="ar-DZ"/>
        </w:rPr>
        <w:t>) عبد الله بن صفية، المتخيّل التاريخيّ في الرّواية الجزائرية جدلية المرجع والمنجز السّردي، أطروحة مقدمة لنيل شهادة دكتوراه العلوم في الأدب العربي الحديث، تخصص السرديات، قسم اللّغة والأدب العربي، كلّية اللّغة والأدب العربي والفنون، جامعة باتنة 1، 2016/2017.</w:t>
      </w:r>
    </w:p>
    <w:p w:rsidR="00CA0EDF" w:rsidRPr="007C37F8" w:rsidRDefault="00CA0EDF" w:rsidP="00CA0EDF">
      <w:pPr>
        <w:bidi/>
        <w:jc w:val="both"/>
        <w:rPr>
          <w:rFonts w:ascii="Traditional Arabic" w:hAnsi="Traditional Arabic" w:cs="Traditional Arabic"/>
          <w:b/>
          <w:bCs/>
          <w:sz w:val="32"/>
          <w:szCs w:val="32"/>
          <w:rtl/>
          <w:lang w:bidi="ar-DZ"/>
        </w:rPr>
      </w:pPr>
      <w:r w:rsidRPr="007C37F8">
        <w:rPr>
          <w:rFonts w:ascii="Traditional Arabic" w:hAnsi="Traditional Arabic" w:cs="Traditional Arabic" w:hint="cs"/>
          <w:b/>
          <w:bCs/>
          <w:sz w:val="32"/>
          <w:szCs w:val="32"/>
          <w:rtl/>
          <w:lang w:bidi="ar-DZ"/>
        </w:rPr>
        <w:t>سادسا: المجلات:</w:t>
      </w:r>
    </w:p>
    <w:p w:rsidR="00CA0EDF" w:rsidRDefault="00F9099D" w:rsidP="00CA0ED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27</w:t>
      </w:r>
      <w:r w:rsidR="00CA0EDF">
        <w:rPr>
          <w:rFonts w:ascii="Traditional Arabic" w:hAnsi="Traditional Arabic" w:cs="Traditional Arabic" w:hint="cs"/>
          <w:sz w:val="32"/>
          <w:szCs w:val="32"/>
          <w:rtl/>
          <w:lang w:bidi="ar-DZ"/>
        </w:rPr>
        <w:t>) خديجة الشامخة، دروب الرواية الجزائرية بين التأسيس والتجريب، مجلة الو</w:t>
      </w:r>
      <w:r w:rsidR="005821C6">
        <w:rPr>
          <w:rFonts w:ascii="Traditional Arabic" w:hAnsi="Traditional Arabic" w:cs="Traditional Arabic" w:hint="cs"/>
          <w:sz w:val="32"/>
          <w:szCs w:val="32"/>
          <w:rtl/>
          <w:lang w:bidi="ar-DZ"/>
        </w:rPr>
        <w:t>احات للبحوث والدراسات، الجزائر (</w:t>
      </w:r>
      <w:r w:rsidR="00CA0EDF">
        <w:rPr>
          <w:rFonts w:ascii="Traditional Arabic" w:hAnsi="Traditional Arabic" w:cs="Traditional Arabic" w:hint="cs"/>
          <w:sz w:val="32"/>
          <w:szCs w:val="32"/>
          <w:rtl/>
          <w:lang w:bidi="ar-DZ"/>
        </w:rPr>
        <w:t>غرداية)، العدد 18، 2013.</w:t>
      </w:r>
    </w:p>
    <w:p w:rsidR="00CA0EDF" w:rsidRDefault="00CA0EDF" w:rsidP="00F9099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w:t>
      </w:r>
      <w:r w:rsidR="00F9099D">
        <w:rPr>
          <w:rFonts w:ascii="Traditional Arabic" w:hAnsi="Traditional Arabic" w:cs="Traditional Arabic" w:hint="cs"/>
          <w:sz w:val="32"/>
          <w:szCs w:val="32"/>
          <w:rtl/>
          <w:lang w:bidi="ar-DZ"/>
        </w:rPr>
        <w:t>8</w:t>
      </w:r>
      <w:r>
        <w:rPr>
          <w:rFonts w:ascii="Traditional Arabic" w:hAnsi="Traditional Arabic" w:cs="Traditional Arabic" w:hint="cs"/>
          <w:sz w:val="32"/>
          <w:szCs w:val="32"/>
          <w:rtl/>
          <w:lang w:bidi="ar-DZ"/>
        </w:rPr>
        <w:t>) محمد العيد تاورته، تقنيات اللّغة في مجال الرواية الأدبية، مجلة علوم الإنسانية، الجزائر</w:t>
      </w:r>
      <w:r w:rsidR="00F9099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(قسنطينة)، العدد 21، 2004.</w:t>
      </w:r>
    </w:p>
    <w:p w:rsidR="00CA0EDF" w:rsidRDefault="00CA0EDF" w:rsidP="00F9099D">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w:t>
      </w:r>
      <w:r w:rsidR="00F9099D">
        <w:rPr>
          <w:rFonts w:ascii="Traditional Arabic" w:hAnsi="Traditional Arabic" w:cs="Traditional Arabic" w:hint="cs"/>
          <w:sz w:val="32"/>
          <w:szCs w:val="32"/>
          <w:rtl/>
          <w:lang w:bidi="ar-DZ"/>
        </w:rPr>
        <w:t>9</w:t>
      </w:r>
      <w:r>
        <w:rPr>
          <w:rFonts w:ascii="Traditional Arabic" w:hAnsi="Traditional Arabic" w:cs="Traditional Arabic" w:hint="cs"/>
          <w:sz w:val="32"/>
          <w:szCs w:val="32"/>
          <w:rtl/>
          <w:lang w:bidi="ar-DZ"/>
        </w:rPr>
        <w:t>) نهاد حسنى، ميلود قيدوم، تمثلات الهوية في رواية فضل اللّيل على النهار للروائي الجزائري ياسمينة خضرا أنموذجا، مجلة إشكالات في اللّغة والأدب، الجزائر</w:t>
      </w:r>
      <w:r w:rsidR="00F9099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(قالمة)، العدد 2، 2021.</w:t>
      </w:r>
    </w:p>
    <w:p w:rsidR="00421FA1" w:rsidRDefault="00F9099D" w:rsidP="00CA0EDF">
      <w:pPr>
        <w:pStyle w:val="Notedebasdepage"/>
        <w:tabs>
          <w:tab w:val="right" w:pos="990"/>
        </w:tabs>
        <w:bidi/>
        <w:ind w:left="-2"/>
        <w:jc w:val="both"/>
        <w:rPr>
          <w:rFonts w:ascii="Traditional Arabic" w:hAnsi="Traditional Arabic" w:cs="Traditional Arabic" w:hint="cs"/>
          <w:sz w:val="32"/>
          <w:szCs w:val="32"/>
          <w:rtl/>
          <w:lang w:bidi="ar-DZ"/>
        </w:rPr>
      </w:pPr>
      <w:r>
        <w:rPr>
          <w:rFonts w:ascii="Traditional Arabic" w:hAnsi="Traditional Arabic" w:cs="Traditional Arabic" w:hint="cs"/>
          <w:sz w:val="32"/>
          <w:szCs w:val="32"/>
          <w:rtl/>
          <w:lang w:bidi="ar-DZ"/>
        </w:rPr>
        <w:t>30</w:t>
      </w:r>
      <w:r w:rsidR="00CA0EDF">
        <w:rPr>
          <w:rFonts w:ascii="Traditional Arabic" w:hAnsi="Traditional Arabic" w:cs="Traditional Arabic" w:hint="cs"/>
          <w:sz w:val="32"/>
          <w:szCs w:val="32"/>
          <w:rtl/>
          <w:lang w:bidi="ar-DZ"/>
        </w:rPr>
        <w:t>) نور الهدى غرابة، سليم كرام، المرجعيات الثقافية وبناء المتخيّل السردي، قراءة في رواية أنا وحاييم للحبيب السائح، مجلة الإشكالات في اللّغة والأدب، الجزائر</w:t>
      </w:r>
      <w:r>
        <w:rPr>
          <w:rFonts w:ascii="Traditional Arabic" w:hAnsi="Traditional Arabic" w:cs="Traditional Arabic" w:hint="cs"/>
          <w:sz w:val="32"/>
          <w:szCs w:val="32"/>
          <w:rtl/>
          <w:lang w:bidi="ar-DZ"/>
        </w:rPr>
        <w:t xml:space="preserve"> (</w:t>
      </w:r>
      <w:r w:rsidR="00CA0EDF">
        <w:rPr>
          <w:rFonts w:ascii="Traditional Arabic" w:hAnsi="Traditional Arabic" w:cs="Traditional Arabic" w:hint="cs"/>
          <w:sz w:val="32"/>
          <w:szCs w:val="32"/>
          <w:rtl/>
          <w:lang w:bidi="ar-DZ"/>
        </w:rPr>
        <w:t>بسكرة)، العدد 1، 2021.</w:t>
      </w:r>
      <w:r w:rsidR="00421FA1" w:rsidRPr="00523D9B">
        <w:rPr>
          <w:rFonts w:ascii="Traditional Arabic" w:hAnsi="Traditional Arabic" w:cs="Traditional Arabic" w:hint="cs"/>
          <w:sz w:val="32"/>
          <w:szCs w:val="32"/>
          <w:rtl/>
          <w:lang w:bidi="ar-DZ"/>
        </w:rPr>
        <w:t>.</w:t>
      </w:r>
    </w:p>
    <w:p w:rsidR="001B6EC8" w:rsidRDefault="001B6EC8" w:rsidP="001B6EC8">
      <w:pPr>
        <w:pStyle w:val="Notedebasdepage"/>
        <w:tabs>
          <w:tab w:val="right" w:pos="990"/>
        </w:tabs>
        <w:bidi/>
        <w:ind w:left="-2"/>
        <w:jc w:val="both"/>
        <w:rPr>
          <w:rFonts w:ascii="Traditional Arabic" w:hAnsi="Traditional Arabic" w:cs="Traditional Arabic"/>
          <w:sz w:val="32"/>
          <w:szCs w:val="32"/>
          <w:rtl/>
          <w:lang w:bidi="ar-DZ"/>
        </w:rPr>
        <w:sectPr w:rsidR="001B6EC8" w:rsidSect="001B6EC8">
          <w:headerReference w:type="default" r:id="rId33"/>
          <w:footerReference w:type="default" r:id="rId34"/>
          <w:footnotePr>
            <w:numRestart w:val="eachPage"/>
          </w:footnotePr>
          <w:pgSz w:w="11906" w:h="16838"/>
          <w:pgMar w:top="1418" w:right="1985" w:bottom="1418" w:left="851" w:header="709" w:footer="709" w:gutter="0"/>
          <w:pgNumType w:start="65"/>
          <w:cols w:space="708"/>
          <w:docGrid w:linePitch="360"/>
        </w:sectPr>
      </w:pPr>
    </w:p>
    <w:p w:rsidR="00156A48" w:rsidRPr="007E6627" w:rsidRDefault="00692AB1" w:rsidP="00692AB1">
      <w:pPr>
        <w:bidi/>
        <w:spacing w:after="0" w:line="276" w:lineRule="auto"/>
        <w:ind w:left="360"/>
        <w:jc w:val="center"/>
        <w:rPr>
          <w:rFonts w:ascii="Simplified Arabic" w:hAnsi="Simplified Arabic" w:cs="Simplified Arabic"/>
          <w:b/>
          <w:bCs/>
          <w:color w:val="000000" w:themeColor="text1"/>
          <w:sz w:val="36"/>
          <w:szCs w:val="36"/>
        </w:rPr>
      </w:pPr>
      <w:r>
        <w:rPr>
          <w:rFonts w:ascii="Simplified Arabic" w:hAnsi="Simplified Arabic" w:cs="Simplified Arabic"/>
          <w:noProof/>
          <w:color w:val="000000" w:themeColor="text1"/>
          <w:sz w:val="32"/>
          <w:szCs w:val="32"/>
          <w:rtl/>
          <w:lang w:eastAsia="fr-FR"/>
        </w:rPr>
        <w:lastRenderedPageBreak/>
        <w:drawing>
          <wp:anchor distT="0" distB="0" distL="114300" distR="114300" simplePos="0" relativeHeight="251919360" behindDoc="1" locked="0" layoutInCell="1" allowOverlap="1">
            <wp:simplePos x="0" y="0"/>
            <wp:positionH relativeFrom="column">
              <wp:posOffset>-187960</wp:posOffset>
            </wp:positionH>
            <wp:positionV relativeFrom="paragraph">
              <wp:posOffset>-471170</wp:posOffset>
            </wp:positionV>
            <wp:extent cx="6662420" cy="9962515"/>
            <wp:effectExtent l="19050" t="0" r="5080" b="0"/>
            <wp:wrapNone/>
            <wp:docPr id="21"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2"/>
                    <a:srcRect/>
                    <a:stretch>
                      <a:fillRect/>
                    </a:stretch>
                  </pic:blipFill>
                  <pic:spPr bwMode="auto">
                    <a:xfrm>
                      <a:off x="0" y="0"/>
                      <a:ext cx="6662420" cy="9962515"/>
                    </a:xfrm>
                    <a:prstGeom prst="rect">
                      <a:avLst/>
                    </a:prstGeom>
                    <a:noFill/>
                    <a:ln w="9525">
                      <a:noFill/>
                      <a:miter lim="800000"/>
                      <a:headEnd/>
                      <a:tailEnd/>
                    </a:ln>
                  </pic:spPr>
                </pic:pic>
              </a:graphicData>
            </a:graphic>
          </wp:anchor>
        </w:drawing>
      </w:r>
    </w:p>
    <w:p w:rsidR="00156A48" w:rsidRPr="007E6627" w:rsidRDefault="00156A48" w:rsidP="00156A48">
      <w:pPr>
        <w:bidi/>
        <w:spacing w:after="0" w:line="276" w:lineRule="auto"/>
        <w:rPr>
          <w:rFonts w:ascii="Simplified Arabic" w:hAnsi="Simplified Arabic" w:cs="Simplified Arabic"/>
          <w:b/>
          <w:bCs/>
          <w:color w:val="000000" w:themeColor="text1"/>
          <w:sz w:val="36"/>
          <w:szCs w:val="36"/>
        </w:rPr>
      </w:pPr>
    </w:p>
    <w:p w:rsidR="00256A81" w:rsidRPr="007E6627" w:rsidRDefault="00256A81" w:rsidP="00256A81">
      <w:pPr>
        <w:pStyle w:val="Corpsdetexte"/>
        <w:bidi/>
        <w:spacing w:after="0" w:line="276" w:lineRule="auto"/>
        <w:jc w:val="both"/>
        <w:rPr>
          <w:rFonts w:ascii="Simplified Arabic" w:hAnsi="Simplified Arabic" w:cs="Simplified Arabic"/>
          <w:color w:val="000000" w:themeColor="text1"/>
          <w:sz w:val="28"/>
          <w:szCs w:val="28"/>
          <w:rtl/>
          <w:lang w:bidi="ar-DZ"/>
        </w:rPr>
      </w:pPr>
    </w:p>
    <w:p w:rsidR="00256A81" w:rsidRPr="007E6627" w:rsidRDefault="00256A81" w:rsidP="00256A81">
      <w:pPr>
        <w:pStyle w:val="Corpsdetexte"/>
        <w:bidi/>
        <w:spacing w:after="0" w:line="276" w:lineRule="auto"/>
        <w:jc w:val="both"/>
        <w:rPr>
          <w:rFonts w:ascii="Simplified Arabic" w:hAnsi="Simplified Arabic" w:cs="Simplified Arabic"/>
          <w:color w:val="000000" w:themeColor="text1"/>
          <w:sz w:val="28"/>
          <w:szCs w:val="28"/>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A0647E" w:rsidRPr="00DF0F99" w:rsidRDefault="001A4EE7" w:rsidP="00A0647E">
      <w:pPr>
        <w:bidi/>
        <w:jc w:val="center"/>
        <w:rPr>
          <w:rFonts w:ascii="Traditional Arabic" w:hAnsi="Traditional Arabic" w:cs="Traditional Arabic"/>
          <w:b/>
          <w:bCs/>
          <w:color w:val="000000" w:themeColor="text1"/>
          <w:sz w:val="144"/>
          <w:szCs w:val="144"/>
          <w:rtl/>
          <w:lang w:bidi="ar-DZ"/>
        </w:rPr>
      </w:pPr>
      <w:r>
        <w:rPr>
          <w:rFonts w:ascii="Traditional Arabic" w:hAnsi="Traditional Arabic" w:cs="Traditional Arabic"/>
          <w:b/>
          <w:bCs/>
          <w:color w:val="000000" w:themeColor="text1"/>
          <w:sz w:val="144"/>
          <w:szCs w:val="144"/>
          <w:rtl/>
          <w:lang w:bidi="ar-DZ"/>
        </w:rPr>
        <w:t>فهرس الم</w:t>
      </w:r>
      <w:r>
        <w:rPr>
          <w:rFonts w:ascii="Traditional Arabic" w:hAnsi="Traditional Arabic" w:cs="Traditional Arabic" w:hint="cs"/>
          <w:b/>
          <w:bCs/>
          <w:color w:val="000000" w:themeColor="text1"/>
          <w:sz w:val="144"/>
          <w:szCs w:val="144"/>
          <w:rtl/>
          <w:lang w:bidi="ar-DZ"/>
        </w:rPr>
        <w:t xml:space="preserve">وضوعات   </w:t>
      </w: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0D1162" w:rsidRDefault="000D1162" w:rsidP="000D1162">
      <w:pPr>
        <w:bidi/>
        <w:rPr>
          <w:rtl/>
          <w:lang w:bidi="ar-DZ"/>
        </w:rPr>
      </w:pPr>
    </w:p>
    <w:p w:rsidR="00B50A41" w:rsidRDefault="00B50A41" w:rsidP="00B50A41">
      <w:pPr>
        <w:bidi/>
        <w:rPr>
          <w:rtl/>
          <w:lang w:bidi="ar-DZ"/>
        </w:rPr>
      </w:pPr>
    </w:p>
    <w:p w:rsidR="00D20438" w:rsidRDefault="00D20438" w:rsidP="00D20438">
      <w:pPr>
        <w:bidi/>
        <w:rPr>
          <w:rtl/>
          <w:lang w:bidi="ar-DZ"/>
        </w:rPr>
      </w:pPr>
    </w:p>
    <w:p w:rsidR="00692AB1" w:rsidRDefault="00692AB1" w:rsidP="00692AB1">
      <w:pPr>
        <w:bidi/>
        <w:rPr>
          <w:rtl/>
          <w:lang w:bidi="ar-DZ"/>
        </w:rPr>
      </w:pPr>
    </w:p>
    <w:p w:rsidR="00F9099D" w:rsidRPr="000D1162" w:rsidRDefault="00F9099D" w:rsidP="00F9099D">
      <w:pPr>
        <w:bidi/>
        <w:rPr>
          <w:rtl/>
          <w:lang w:bidi="ar-DZ"/>
        </w:rPr>
      </w:pPr>
    </w:p>
    <w:p w:rsidR="00D20438" w:rsidRDefault="00D20438" w:rsidP="00D20438">
      <w:pPr>
        <w:bidi/>
        <w:rPr>
          <w:rtl/>
          <w:lang w:bidi="ar-DZ"/>
        </w:rPr>
      </w:pPr>
    </w:p>
    <w:p w:rsidR="00CD7E3E" w:rsidRPr="00D13692" w:rsidRDefault="00CD7E3E" w:rsidP="00640036">
      <w:pPr>
        <w:pStyle w:val="Titre6"/>
        <w:bidi/>
        <w:spacing w:before="0" w:line="240" w:lineRule="auto"/>
        <w:jc w:val="center"/>
        <w:rPr>
          <w:rFonts w:ascii="Traditional Arabic" w:hAnsi="Traditional Arabic" w:cs="Traditional Arabic"/>
          <w:b/>
          <w:bCs/>
          <w:i w:val="0"/>
          <w:iCs w:val="0"/>
          <w:color w:val="000000" w:themeColor="text1"/>
          <w:sz w:val="32"/>
          <w:szCs w:val="32"/>
          <w:rtl/>
          <w:lang w:bidi="ar-DZ"/>
        </w:rPr>
      </w:pPr>
      <w:r w:rsidRPr="00D13692">
        <w:rPr>
          <w:rFonts w:ascii="Traditional Arabic" w:hAnsi="Traditional Arabic" w:cs="Traditional Arabic"/>
          <w:b/>
          <w:bCs/>
          <w:i w:val="0"/>
          <w:iCs w:val="0"/>
          <w:color w:val="000000" w:themeColor="text1"/>
          <w:sz w:val="40"/>
          <w:szCs w:val="40"/>
          <w:rtl/>
          <w:lang w:bidi="ar-DZ"/>
        </w:rPr>
        <w:lastRenderedPageBreak/>
        <w:t xml:space="preserve">فهرس </w:t>
      </w:r>
      <w:r w:rsidR="00640036">
        <w:rPr>
          <w:rFonts w:ascii="Traditional Arabic" w:hAnsi="Traditional Arabic" w:cs="Traditional Arabic" w:hint="cs"/>
          <w:b/>
          <w:bCs/>
          <w:i w:val="0"/>
          <w:iCs w:val="0"/>
          <w:color w:val="000000" w:themeColor="text1"/>
          <w:sz w:val="40"/>
          <w:szCs w:val="40"/>
          <w:rtl/>
          <w:lang w:bidi="ar-DZ"/>
        </w:rPr>
        <w:t xml:space="preserve">الموضوعات </w:t>
      </w:r>
    </w:p>
    <w:tbl>
      <w:tblPr>
        <w:bidiVisual/>
        <w:tblW w:w="0" w:type="auto"/>
        <w:tblInd w:w="98" w:type="dxa"/>
        <w:tblCellMar>
          <w:left w:w="10" w:type="dxa"/>
          <w:right w:w="10" w:type="dxa"/>
        </w:tblCellMar>
        <w:tblLook w:val="0000"/>
      </w:tblPr>
      <w:tblGrid>
        <w:gridCol w:w="7843"/>
        <w:gridCol w:w="1345"/>
      </w:tblGrid>
      <w:tr w:rsidR="003612EB" w:rsidRPr="00D13692" w:rsidTr="004F30AA">
        <w:tc>
          <w:tcPr>
            <w:tcW w:w="784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left w:w="108" w:type="dxa"/>
              <w:right w:w="108" w:type="dxa"/>
            </w:tcMar>
            <w:vAlign w:val="center"/>
          </w:tcPr>
          <w:p w:rsidR="003612EB" w:rsidRPr="00D13692" w:rsidRDefault="003612EB" w:rsidP="00D13692">
            <w:pPr>
              <w:bidi/>
              <w:spacing w:after="0" w:line="240" w:lineRule="auto"/>
              <w:jc w:val="center"/>
              <w:rPr>
                <w:rFonts w:ascii="Traditional Arabic" w:hAnsi="Traditional Arabic" w:cs="Traditional Arabic"/>
                <w:sz w:val="32"/>
                <w:szCs w:val="32"/>
              </w:rPr>
            </w:pPr>
            <w:r w:rsidRPr="00D13692">
              <w:rPr>
                <w:rFonts w:ascii="Traditional Arabic" w:eastAsia="Simplified Arabic" w:hAnsi="Traditional Arabic" w:cs="Traditional Arabic"/>
                <w:b/>
                <w:bCs/>
                <w:sz w:val="32"/>
                <w:szCs w:val="32"/>
                <w:rtl/>
              </w:rPr>
              <w:t>العنوان</w:t>
            </w:r>
          </w:p>
        </w:tc>
        <w:tc>
          <w:tcPr>
            <w:tcW w:w="134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left w:w="108" w:type="dxa"/>
              <w:right w:w="108" w:type="dxa"/>
            </w:tcMar>
          </w:tcPr>
          <w:p w:rsidR="003612EB" w:rsidRPr="00D13692" w:rsidRDefault="003612EB" w:rsidP="004F6094">
            <w:pPr>
              <w:bidi/>
              <w:spacing w:after="0" w:line="240" w:lineRule="auto"/>
              <w:rPr>
                <w:rFonts w:ascii="Traditional Arabic" w:hAnsi="Traditional Arabic" w:cs="Traditional Arabic"/>
                <w:sz w:val="32"/>
                <w:szCs w:val="32"/>
              </w:rPr>
            </w:pPr>
            <w:r w:rsidRPr="00D13692">
              <w:rPr>
                <w:rFonts w:ascii="Traditional Arabic" w:eastAsia="Simplified Arabic" w:hAnsi="Traditional Arabic" w:cs="Traditional Arabic"/>
                <w:b/>
                <w:bCs/>
                <w:sz w:val="32"/>
                <w:szCs w:val="32"/>
                <w:rtl/>
              </w:rPr>
              <w:t>الصفحة</w:t>
            </w:r>
          </w:p>
        </w:tc>
      </w:tr>
      <w:tr w:rsidR="003612EB" w:rsidRPr="00D13692" w:rsidTr="002D69AE">
        <w:tc>
          <w:tcPr>
            <w:tcW w:w="9188"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612EB" w:rsidRPr="00D13692" w:rsidRDefault="00D20438" w:rsidP="009F1B28">
            <w:pPr>
              <w:bidi/>
              <w:spacing w:after="0" w:line="240" w:lineRule="auto"/>
              <w:rPr>
                <w:rFonts w:ascii="Traditional Arabic" w:hAnsi="Traditional Arabic" w:cs="Traditional Arabic"/>
                <w:sz w:val="32"/>
                <w:szCs w:val="32"/>
              </w:rPr>
            </w:pPr>
            <w:r>
              <w:rPr>
                <w:rFonts w:ascii="Traditional Arabic" w:eastAsia="Simplified Arabic" w:hAnsi="Traditional Arabic" w:cs="Traditional Arabic" w:hint="cs"/>
                <w:b/>
                <w:bCs/>
                <w:sz w:val="32"/>
                <w:szCs w:val="32"/>
                <w:rtl/>
              </w:rPr>
              <w:t xml:space="preserve">كلمة </w:t>
            </w:r>
            <w:r w:rsidR="003612EB" w:rsidRPr="00D13692">
              <w:rPr>
                <w:rFonts w:ascii="Traditional Arabic" w:eastAsia="Simplified Arabic" w:hAnsi="Traditional Arabic" w:cs="Traditional Arabic"/>
                <w:b/>
                <w:bCs/>
                <w:sz w:val="32"/>
                <w:szCs w:val="32"/>
                <w:rtl/>
              </w:rPr>
              <w:t>ش</w:t>
            </w:r>
            <w:r w:rsidR="00873A5F" w:rsidRPr="00D13692">
              <w:rPr>
                <w:rFonts w:ascii="Traditional Arabic" w:eastAsia="Simplified Arabic" w:hAnsi="Traditional Arabic" w:cs="Traditional Arabic"/>
                <w:b/>
                <w:bCs/>
                <w:sz w:val="32"/>
                <w:szCs w:val="32"/>
                <w:rtl/>
              </w:rPr>
              <w:t>ـ</w:t>
            </w:r>
            <w:r w:rsidR="003612EB" w:rsidRPr="00D13692">
              <w:rPr>
                <w:rFonts w:ascii="Traditional Arabic" w:eastAsia="Simplified Arabic" w:hAnsi="Traditional Arabic" w:cs="Traditional Arabic"/>
                <w:b/>
                <w:bCs/>
                <w:sz w:val="32"/>
                <w:szCs w:val="32"/>
                <w:rtl/>
              </w:rPr>
              <w:t>ك</w:t>
            </w:r>
            <w:r w:rsidR="00873A5F" w:rsidRPr="00D13692">
              <w:rPr>
                <w:rFonts w:ascii="Traditional Arabic" w:eastAsia="Simplified Arabic" w:hAnsi="Traditional Arabic" w:cs="Traditional Arabic"/>
                <w:b/>
                <w:bCs/>
                <w:sz w:val="32"/>
                <w:szCs w:val="32"/>
                <w:rtl/>
              </w:rPr>
              <w:t>ـ</w:t>
            </w:r>
            <w:r w:rsidR="003612EB" w:rsidRPr="00D13692">
              <w:rPr>
                <w:rFonts w:ascii="Traditional Arabic" w:eastAsia="Simplified Arabic" w:hAnsi="Traditional Arabic" w:cs="Traditional Arabic"/>
                <w:b/>
                <w:bCs/>
                <w:sz w:val="32"/>
                <w:szCs w:val="32"/>
                <w:rtl/>
              </w:rPr>
              <w:t>ر</w:t>
            </w:r>
            <w:r w:rsidR="003612EB" w:rsidRPr="00D13692">
              <w:rPr>
                <w:rFonts w:ascii="Traditional Arabic" w:eastAsia="Simplified Arabic" w:hAnsi="Traditional Arabic" w:cs="Traditional Arabic"/>
                <w:b/>
                <w:sz w:val="32"/>
                <w:szCs w:val="32"/>
              </w:rPr>
              <w:t xml:space="preserve"> </w:t>
            </w:r>
            <w:r w:rsidR="003612EB" w:rsidRPr="00D13692">
              <w:rPr>
                <w:rFonts w:ascii="Traditional Arabic" w:eastAsia="Simplified Arabic" w:hAnsi="Traditional Arabic" w:cs="Traditional Arabic"/>
                <w:b/>
                <w:bCs/>
                <w:sz w:val="32"/>
                <w:szCs w:val="32"/>
                <w:rtl/>
              </w:rPr>
              <w:t>و</w:t>
            </w:r>
            <w:r w:rsidR="00A435A3">
              <w:rPr>
                <w:rFonts w:ascii="Traditional Arabic" w:eastAsia="Simplified Arabic" w:hAnsi="Traditional Arabic" w:cs="Traditional Arabic" w:hint="cs"/>
                <w:b/>
                <w:bCs/>
                <w:sz w:val="32"/>
                <w:szCs w:val="32"/>
                <w:rtl/>
              </w:rPr>
              <w:t>عرفان</w:t>
            </w:r>
          </w:p>
        </w:tc>
      </w:tr>
      <w:tr w:rsidR="003612EB" w:rsidRPr="00D13692" w:rsidTr="004F30AA">
        <w:trPr>
          <w:trHeight w:val="1"/>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612EB" w:rsidRPr="00D13692" w:rsidRDefault="003612EB" w:rsidP="004F6094">
            <w:pPr>
              <w:bidi/>
              <w:spacing w:after="0" w:line="240" w:lineRule="auto"/>
              <w:rPr>
                <w:rFonts w:ascii="Traditional Arabic" w:hAnsi="Traditional Arabic" w:cs="Traditional Arabic"/>
                <w:b/>
                <w:bCs/>
                <w:sz w:val="32"/>
                <w:szCs w:val="32"/>
              </w:rPr>
            </w:pPr>
            <w:r w:rsidRPr="00D13692">
              <w:rPr>
                <w:rFonts w:ascii="Traditional Arabic" w:eastAsia="Simplified Arabic" w:hAnsi="Traditional Arabic" w:cs="Traditional Arabic"/>
                <w:b/>
                <w:bCs/>
                <w:sz w:val="32"/>
                <w:szCs w:val="32"/>
                <w:rtl/>
              </w:rPr>
              <w:t>مقدم</w:t>
            </w:r>
            <w:r w:rsidR="00D13692" w:rsidRPr="00D13692">
              <w:rPr>
                <w:rFonts w:ascii="Traditional Arabic" w:eastAsia="Simplified Arabic" w:hAnsi="Traditional Arabic" w:cs="Traditional Arabic"/>
                <w:b/>
                <w:bCs/>
                <w:sz w:val="32"/>
                <w:szCs w:val="32"/>
                <w:rtl/>
              </w:rPr>
              <w:t>ـــــــ</w:t>
            </w:r>
            <w:r w:rsidRPr="00D13692">
              <w:rPr>
                <w:rFonts w:ascii="Traditional Arabic" w:eastAsia="Simplified Arabic" w:hAnsi="Traditional Arabic" w:cs="Traditional Arabic"/>
                <w:b/>
                <w:bCs/>
                <w:sz w:val="32"/>
                <w:szCs w:val="32"/>
                <w:rtl/>
              </w:rPr>
              <w:t>ة</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612EB" w:rsidRPr="002D69AE" w:rsidRDefault="00873A5F" w:rsidP="00D20438">
            <w:pPr>
              <w:bidi/>
              <w:spacing w:after="0" w:line="240" w:lineRule="auto"/>
              <w:jc w:val="center"/>
              <w:rPr>
                <w:rFonts w:ascii="Traditional Arabic" w:eastAsia="Calibri" w:hAnsi="Traditional Arabic" w:cs="Traditional Arabic"/>
                <w:b/>
                <w:bCs/>
                <w:sz w:val="32"/>
                <w:szCs w:val="32"/>
              </w:rPr>
            </w:pPr>
            <w:r w:rsidRPr="002D69AE">
              <w:rPr>
                <w:rFonts w:ascii="Traditional Arabic" w:eastAsia="Calibri" w:hAnsi="Traditional Arabic" w:cs="Traditional Arabic"/>
                <w:b/>
                <w:bCs/>
                <w:sz w:val="32"/>
                <w:szCs w:val="32"/>
                <w:rtl/>
              </w:rPr>
              <w:t xml:space="preserve">أ- </w:t>
            </w:r>
            <w:r w:rsidR="00D20438">
              <w:rPr>
                <w:rFonts w:ascii="Traditional Arabic" w:eastAsia="Calibri" w:hAnsi="Traditional Arabic" w:cs="Traditional Arabic" w:hint="cs"/>
                <w:b/>
                <w:bCs/>
                <w:sz w:val="32"/>
                <w:szCs w:val="32"/>
                <w:rtl/>
              </w:rPr>
              <w:t>ج</w:t>
            </w:r>
          </w:p>
        </w:tc>
      </w:tr>
      <w:tr w:rsidR="003612EB" w:rsidRPr="00D13692" w:rsidTr="002D69AE">
        <w:trPr>
          <w:trHeight w:val="1"/>
        </w:trPr>
        <w:tc>
          <w:tcPr>
            <w:tcW w:w="91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left w:w="108" w:type="dxa"/>
              <w:right w:w="108" w:type="dxa"/>
            </w:tcMar>
          </w:tcPr>
          <w:p w:rsidR="003612EB" w:rsidRPr="006550FE" w:rsidRDefault="002D69AE" w:rsidP="00D13692">
            <w:pPr>
              <w:bidi/>
              <w:spacing w:after="0" w:line="240" w:lineRule="auto"/>
              <w:jc w:val="center"/>
              <w:rPr>
                <w:rFonts w:ascii="Traditional Arabic" w:hAnsi="Traditional Arabic" w:cs="Traditional Arabic"/>
                <w:b/>
                <w:bCs/>
                <w:sz w:val="36"/>
                <w:szCs w:val="36"/>
              </w:rPr>
            </w:pPr>
            <w:r w:rsidRPr="006550FE">
              <w:rPr>
                <w:rFonts w:ascii="Traditional Arabic" w:eastAsia="Simplified Arabic" w:hAnsi="Traditional Arabic" w:cs="Traditional Arabic" w:hint="cs"/>
                <w:b/>
                <w:bCs/>
                <w:sz w:val="36"/>
                <w:szCs w:val="36"/>
                <w:rtl/>
              </w:rPr>
              <w:t>مدخل</w:t>
            </w:r>
            <w:r w:rsidR="00D20438">
              <w:rPr>
                <w:rFonts w:ascii="Traditional Arabic" w:eastAsia="Simplified Arabic" w:hAnsi="Traditional Arabic" w:cs="Traditional Arabic" w:hint="cs"/>
                <w:b/>
                <w:bCs/>
                <w:sz w:val="36"/>
                <w:szCs w:val="36"/>
                <w:rtl/>
              </w:rPr>
              <w:t xml:space="preserve">: </w:t>
            </w:r>
            <w:r w:rsidR="00D20438" w:rsidRPr="00D20438">
              <w:rPr>
                <w:rFonts w:ascii="Traditional Arabic" w:eastAsia="Simplified Arabic" w:hAnsi="Traditional Arabic" w:cs="Traditional Arabic" w:hint="cs"/>
                <w:b/>
                <w:bCs/>
                <w:sz w:val="36"/>
                <w:szCs w:val="36"/>
                <w:rtl/>
              </w:rPr>
              <w:t>النص الروائي والكولونيالية؛ مطارحات نظرية.</w:t>
            </w:r>
          </w:p>
        </w:tc>
      </w:tr>
      <w:tr w:rsidR="00D20438" w:rsidRPr="00D13692" w:rsidTr="004F30AA">
        <w:trPr>
          <w:trHeight w:val="447"/>
        </w:trPr>
        <w:tc>
          <w:tcPr>
            <w:tcW w:w="7843"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D20438" w:rsidRPr="00C96B71" w:rsidRDefault="00D20438" w:rsidP="00D20438">
            <w:pPr>
              <w:bidi/>
              <w:rPr>
                <w:rFonts w:ascii="Traditional Arabic" w:hAnsi="Traditional Arabic" w:cs="Traditional Arabic"/>
                <w:color w:val="000000" w:themeColor="text1"/>
                <w:sz w:val="32"/>
                <w:szCs w:val="32"/>
                <w:rtl/>
              </w:rPr>
            </w:pPr>
            <w:r>
              <w:rPr>
                <w:rFonts w:ascii="Traditional Arabic" w:hAnsi="Traditional Arabic" w:cs="Traditional Arabic" w:hint="cs"/>
                <w:color w:val="000000" w:themeColor="text1"/>
                <w:sz w:val="32"/>
                <w:szCs w:val="32"/>
                <w:rtl/>
              </w:rPr>
              <w:t xml:space="preserve">     </w:t>
            </w:r>
            <w:r w:rsidR="00361992">
              <w:rPr>
                <w:rFonts w:ascii="Traditional Arabic" w:hAnsi="Traditional Arabic" w:cs="Traditional Arabic" w:hint="cs"/>
                <w:color w:val="000000" w:themeColor="text1"/>
                <w:sz w:val="32"/>
                <w:szCs w:val="32"/>
                <w:rtl/>
              </w:rPr>
              <w:t>-</w:t>
            </w:r>
            <w:r>
              <w:rPr>
                <w:rFonts w:ascii="Traditional Arabic" w:hAnsi="Traditional Arabic" w:cs="Traditional Arabic" w:hint="cs"/>
                <w:color w:val="000000" w:themeColor="text1"/>
                <w:sz w:val="32"/>
                <w:szCs w:val="32"/>
                <w:rtl/>
              </w:rPr>
              <w:t>تمهيد</w:t>
            </w:r>
          </w:p>
        </w:tc>
        <w:tc>
          <w:tcPr>
            <w:tcW w:w="1345"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D20438" w:rsidRPr="00D13692" w:rsidRDefault="00263033" w:rsidP="00567DC2">
            <w:pPr>
              <w:bidi/>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05</w:t>
            </w:r>
          </w:p>
        </w:tc>
      </w:tr>
      <w:tr w:rsidR="00D20438" w:rsidRPr="00D13692" w:rsidTr="007D57B0">
        <w:trPr>
          <w:trHeight w:val="525"/>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Pr="00C96B71" w:rsidRDefault="00D20438" w:rsidP="00263033">
            <w:pPr>
              <w:bidi/>
              <w:rPr>
                <w:rFonts w:ascii="Traditional Arabic" w:hAnsi="Traditional Arabic" w:cs="Traditional Arabic"/>
                <w:sz w:val="32"/>
                <w:szCs w:val="32"/>
                <w:rtl/>
              </w:rPr>
            </w:pPr>
            <w:r w:rsidRPr="00C96B71">
              <w:rPr>
                <w:rFonts w:ascii="Traditional Arabic" w:hAnsi="Traditional Arabic" w:cs="Traditional Arabic" w:hint="cs"/>
                <w:sz w:val="32"/>
                <w:szCs w:val="32"/>
                <w:rtl/>
              </w:rPr>
              <w:t xml:space="preserve">          أولا- في مفهوم الكولونيالية</w:t>
            </w:r>
            <w:r>
              <w:rPr>
                <w:rFonts w:ascii="Traditional Arabic" w:hAnsi="Traditional Arabic" w:cs="Traditional Arabic" w:hint="cs"/>
                <w:sz w:val="32"/>
                <w:szCs w:val="32"/>
                <w:rtl/>
              </w:rPr>
              <w:t xml:space="preserve"> </w:t>
            </w:r>
            <w:r w:rsidRPr="00C96B71">
              <w:rPr>
                <w:rFonts w:ascii="Traditional Arabic" w:hAnsi="Traditional Arabic" w:cs="Traditional Arabic" w:hint="cs"/>
                <w:sz w:val="32"/>
                <w:szCs w:val="32"/>
                <w:rtl/>
              </w:rPr>
              <w:t>وما بعدها</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Pr="00D13692" w:rsidRDefault="00263033" w:rsidP="00CB3C80">
            <w:pPr>
              <w:bidi/>
              <w:spacing w:after="0" w:line="240"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06</w:t>
            </w:r>
          </w:p>
        </w:tc>
      </w:tr>
      <w:tr w:rsidR="00D20438" w:rsidRPr="00D13692" w:rsidTr="00D20438">
        <w:trPr>
          <w:trHeight w:val="481"/>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Pr="00E017EB" w:rsidRDefault="00D20438" w:rsidP="00263033">
            <w:pPr>
              <w:bidi/>
              <w:rPr>
                <w:rFonts w:ascii="Traditional Arabic" w:hAnsi="Traditional Arabic" w:cs="Traditional Arabic"/>
                <w:sz w:val="32"/>
                <w:szCs w:val="32"/>
                <w:rtl/>
              </w:rPr>
            </w:pPr>
            <w:r w:rsidRPr="00E017EB">
              <w:rPr>
                <w:rFonts w:ascii="Traditional Arabic" w:hAnsi="Traditional Arabic" w:cs="Traditional Arabic" w:hint="cs"/>
                <w:sz w:val="32"/>
                <w:szCs w:val="32"/>
                <w:rtl/>
              </w:rPr>
              <w:t xml:space="preserve">          ثانيا- الرواية العربية بين الأنا والآخر</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Pr="00D13692" w:rsidRDefault="00263033" w:rsidP="00CB3C80">
            <w:pPr>
              <w:bidi/>
              <w:spacing w:after="0" w:line="240"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09</w:t>
            </w:r>
          </w:p>
        </w:tc>
      </w:tr>
      <w:tr w:rsidR="00D20438" w:rsidRPr="00D13692" w:rsidTr="00D20438">
        <w:trPr>
          <w:trHeight w:val="362"/>
        </w:trPr>
        <w:tc>
          <w:tcPr>
            <w:tcW w:w="7843"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D20438" w:rsidRPr="00E017EB" w:rsidRDefault="00D20438" w:rsidP="00263033">
            <w:pPr>
              <w:bidi/>
              <w:rPr>
                <w:rFonts w:ascii="Traditional Arabic" w:hAnsi="Traditional Arabic" w:cs="Traditional Arabic"/>
                <w:sz w:val="32"/>
                <w:szCs w:val="32"/>
                <w:rtl/>
              </w:rPr>
            </w:pPr>
            <w:r w:rsidRPr="00E017EB">
              <w:rPr>
                <w:rFonts w:ascii="Traditional Arabic" w:hAnsi="Traditional Arabic" w:cs="Traditional Arabic" w:hint="cs"/>
                <w:sz w:val="32"/>
                <w:szCs w:val="32"/>
                <w:rtl/>
              </w:rPr>
              <w:t xml:space="preserve">          ثالثا- النص الروائي الجزائري والخطاب الاستعماري</w:t>
            </w:r>
          </w:p>
        </w:tc>
        <w:tc>
          <w:tcPr>
            <w:tcW w:w="1345"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D20438" w:rsidRPr="00D13692" w:rsidRDefault="00263033" w:rsidP="00CB3C80">
            <w:pPr>
              <w:bidi/>
              <w:spacing w:after="0" w:line="240"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14</w:t>
            </w:r>
          </w:p>
        </w:tc>
      </w:tr>
      <w:tr w:rsidR="006550FE" w:rsidRPr="00D13692" w:rsidTr="00356F7B">
        <w:trPr>
          <w:trHeight w:val="1"/>
        </w:trPr>
        <w:tc>
          <w:tcPr>
            <w:tcW w:w="91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left w:w="108" w:type="dxa"/>
              <w:right w:w="108" w:type="dxa"/>
            </w:tcMar>
          </w:tcPr>
          <w:p w:rsidR="006550FE" w:rsidRPr="007D57B0" w:rsidRDefault="007D57B0" w:rsidP="00263033">
            <w:pPr>
              <w:bidi/>
              <w:spacing w:after="0" w:line="240" w:lineRule="auto"/>
              <w:jc w:val="center"/>
              <w:rPr>
                <w:rFonts w:ascii="Traditional Arabic" w:eastAsia="Calibri" w:hAnsi="Traditional Arabic" w:cs="Traditional Arabic"/>
                <w:b/>
                <w:bCs/>
                <w:sz w:val="36"/>
                <w:szCs w:val="36"/>
              </w:rPr>
            </w:pPr>
            <w:r w:rsidRPr="007D57B0">
              <w:rPr>
                <w:rFonts w:ascii="Traditional Arabic" w:eastAsia="Calibri" w:hAnsi="Traditional Arabic" w:cs="Traditional Arabic" w:hint="cs"/>
                <w:b/>
                <w:bCs/>
                <w:sz w:val="36"/>
                <w:szCs w:val="36"/>
                <w:rtl/>
              </w:rPr>
              <w:t xml:space="preserve">الفصل الأول: </w:t>
            </w:r>
            <w:r w:rsidR="00263033">
              <w:rPr>
                <w:rFonts w:ascii="Traditional Arabic" w:eastAsia="Calibri" w:hAnsi="Traditional Arabic" w:cs="Traditional Arabic" w:hint="cs"/>
                <w:b/>
                <w:bCs/>
                <w:sz w:val="36"/>
                <w:szCs w:val="36"/>
                <w:rtl/>
              </w:rPr>
              <w:t>خطاب الآخر وإعادة إنتاجه في البنية السردية</w:t>
            </w:r>
          </w:p>
        </w:tc>
      </w:tr>
      <w:tr w:rsidR="00D20438" w:rsidRPr="00D13692" w:rsidTr="00D20438">
        <w:trPr>
          <w:trHeight w:val="224"/>
        </w:trPr>
        <w:tc>
          <w:tcPr>
            <w:tcW w:w="7843"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D20438" w:rsidRDefault="00D20438" w:rsidP="00263033">
            <w:pPr>
              <w:tabs>
                <w:tab w:val="left" w:pos="8132"/>
              </w:tabs>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 تمهيد</w:t>
            </w:r>
          </w:p>
        </w:tc>
        <w:tc>
          <w:tcPr>
            <w:tcW w:w="1345"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D20438" w:rsidRPr="00D13692" w:rsidRDefault="00263033" w:rsidP="00567DC2">
            <w:pPr>
              <w:bidi/>
              <w:spacing w:after="0" w:line="240"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20</w:t>
            </w:r>
          </w:p>
        </w:tc>
      </w:tr>
      <w:tr w:rsidR="00D20438" w:rsidRPr="00D13692" w:rsidTr="00D20438">
        <w:trPr>
          <w:trHeight w:val="419"/>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Default="00D20438" w:rsidP="00640036">
            <w:pPr>
              <w:tabs>
                <w:tab w:val="left" w:pos="8132"/>
              </w:tabs>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640036">
              <w:rPr>
                <w:rFonts w:ascii="Traditional Arabic" w:hAnsi="Traditional Arabic" w:cs="Traditional Arabic" w:hint="cs"/>
                <w:sz w:val="32"/>
                <w:szCs w:val="32"/>
                <w:rtl/>
              </w:rPr>
              <w:t>أولا:</w:t>
            </w:r>
            <w:r>
              <w:rPr>
                <w:rFonts w:ascii="Traditional Arabic" w:hAnsi="Traditional Arabic" w:cs="Traditional Arabic" w:hint="cs"/>
                <w:sz w:val="32"/>
                <w:szCs w:val="32"/>
                <w:rtl/>
              </w:rPr>
              <w:t xml:space="preserve"> الشخصية</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Pr="00D13692" w:rsidRDefault="00263033" w:rsidP="00567DC2">
            <w:pPr>
              <w:bidi/>
              <w:spacing w:after="0" w:line="240"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21</w:t>
            </w:r>
          </w:p>
        </w:tc>
      </w:tr>
      <w:tr w:rsidR="00D20438" w:rsidRPr="00D13692" w:rsidTr="00D20438">
        <w:trPr>
          <w:trHeight w:val="160"/>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Default="00640036" w:rsidP="00263033">
            <w:pPr>
              <w:tabs>
                <w:tab w:val="left" w:pos="8132"/>
              </w:tabs>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1 </w:t>
            </w:r>
            <w:r w:rsidR="00D20438">
              <w:rPr>
                <w:rFonts w:ascii="Traditional Arabic" w:hAnsi="Traditional Arabic" w:cs="Traditional Arabic" w:hint="cs"/>
                <w:sz w:val="32"/>
                <w:szCs w:val="32"/>
                <w:rtl/>
              </w:rPr>
              <w:t>_ شخصيات الخطاب الوطني</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Pr="00D13692" w:rsidRDefault="00263033" w:rsidP="00567DC2">
            <w:pPr>
              <w:bidi/>
              <w:spacing w:after="0" w:line="240"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21</w:t>
            </w:r>
          </w:p>
        </w:tc>
      </w:tr>
      <w:tr w:rsidR="00D20438" w:rsidRPr="00D13692" w:rsidTr="00D20438">
        <w:trPr>
          <w:trHeight w:val="179"/>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Default="00D20438" w:rsidP="00640036">
            <w:pPr>
              <w:tabs>
                <w:tab w:val="left" w:pos="8132"/>
              </w:tabs>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640036">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            </w:t>
            </w:r>
            <w:r w:rsidR="00640036">
              <w:rPr>
                <w:rFonts w:ascii="Traditional Arabic" w:hAnsi="Traditional Arabic" w:cs="Traditional Arabic" w:hint="cs"/>
                <w:sz w:val="32"/>
                <w:szCs w:val="32"/>
                <w:rtl/>
              </w:rPr>
              <w:t>2</w:t>
            </w:r>
            <w:r>
              <w:rPr>
                <w:rFonts w:ascii="Traditional Arabic" w:hAnsi="Traditional Arabic" w:cs="Traditional Arabic" w:hint="cs"/>
                <w:sz w:val="32"/>
                <w:szCs w:val="32"/>
                <w:rtl/>
              </w:rPr>
              <w:t>- شخصيات الخطاب الاستعماري</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Pr="00D13692" w:rsidRDefault="00263033" w:rsidP="00567DC2">
            <w:pPr>
              <w:bidi/>
              <w:spacing w:after="0" w:line="240"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25</w:t>
            </w:r>
          </w:p>
        </w:tc>
      </w:tr>
      <w:tr w:rsidR="00D20438" w:rsidRPr="00D13692" w:rsidTr="00D20438">
        <w:trPr>
          <w:trHeight w:val="141"/>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Default="00640036" w:rsidP="00263033">
            <w:pPr>
              <w:tabs>
                <w:tab w:val="left" w:pos="8132"/>
              </w:tabs>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ثانيا: الحدث</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Pr="00D13692" w:rsidRDefault="00263033" w:rsidP="00567DC2">
            <w:pPr>
              <w:bidi/>
              <w:spacing w:after="0" w:line="240"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27</w:t>
            </w:r>
          </w:p>
        </w:tc>
      </w:tr>
      <w:tr w:rsidR="00D20438" w:rsidRPr="00D13692" w:rsidTr="00D20438">
        <w:trPr>
          <w:trHeight w:val="299"/>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Default="00640036" w:rsidP="00640036">
            <w:pPr>
              <w:tabs>
                <w:tab w:val="left" w:pos="8132"/>
              </w:tabs>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1</w:t>
            </w:r>
            <w:r w:rsidR="00D20438">
              <w:rPr>
                <w:rFonts w:ascii="Traditional Arabic" w:hAnsi="Traditional Arabic" w:cs="Traditional Arabic" w:hint="cs"/>
                <w:sz w:val="32"/>
                <w:szCs w:val="32"/>
                <w:rtl/>
              </w:rPr>
              <w:t>- محور وطني جزائري</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Pr="00D13692" w:rsidRDefault="00263033" w:rsidP="00567DC2">
            <w:pPr>
              <w:bidi/>
              <w:spacing w:after="0" w:line="240"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28</w:t>
            </w:r>
          </w:p>
        </w:tc>
      </w:tr>
      <w:tr w:rsidR="00D20438" w:rsidRPr="00D13692" w:rsidTr="00D20438">
        <w:trPr>
          <w:trHeight w:val="243"/>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Default="00D20438" w:rsidP="00640036">
            <w:pPr>
              <w:tabs>
                <w:tab w:val="left" w:pos="8132"/>
              </w:tabs>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640036">
              <w:rPr>
                <w:rFonts w:ascii="Traditional Arabic" w:hAnsi="Traditional Arabic" w:cs="Traditional Arabic" w:hint="cs"/>
                <w:sz w:val="32"/>
                <w:szCs w:val="32"/>
                <w:rtl/>
              </w:rPr>
              <w:t>2</w:t>
            </w:r>
            <w:r>
              <w:rPr>
                <w:rFonts w:ascii="Traditional Arabic" w:hAnsi="Traditional Arabic" w:cs="Traditional Arabic" w:hint="cs"/>
                <w:sz w:val="32"/>
                <w:szCs w:val="32"/>
                <w:rtl/>
              </w:rPr>
              <w:t>- محور فرنسي استعماري</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Pr="00D13692" w:rsidRDefault="00263033" w:rsidP="00567DC2">
            <w:pPr>
              <w:bidi/>
              <w:spacing w:after="0" w:line="240"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29</w:t>
            </w:r>
          </w:p>
        </w:tc>
      </w:tr>
      <w:tr w:rsidR="00D20438" w:rsidRPr="00D13692" w:rsidTr="00D20438">
        <w:trPr>
          <w:trHeight w:val="197"/>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Default="00D20438" w:rsidP="00640036">
            <w:pPr>
              <w:tabs>
                <w:tab w:val="left" w:pos="8132"/>
              </w:tabs>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640036">
              <w:rPr>
                <w:rFonts w:ascii="Traditional Arabic" w:hAnsi="Traditional Arabic" w:cs="Traditional Arabic" w:hint="cs"/>
                <w:sz w:val="32"/>
                <w:szCs w:val="32"/>
                <w:rtl/>
              </w:rPr>
              <w:t xml:space="preserve">ثالثا: </w:t>
            </w:r>
            <w:r>
              <w:rPr>
                <w:rFonts w:ascii="Traditional Arabic" w:hAnsi="Traditional Arabic" w:cs="Traditional Arabic" w:hint="cs"/>
                <w:sz w:val="32"/>
                <w:szCs w:val="32"/>
                <w:rtl/>
              </w:rPr>
              <w:t>الزمن</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Pr="00D13692" w:rsidRDefault="00263033" w:rsidP="00567DC2">
            <w:pPr>
              <w:bidi/>
              <w:spacing w:after="0" w:line="240"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30</w:t>
            </w:r>
          </w:p>
        </w:tc>
      </w:tr>
      <w:tr w:rsidR="00D20438" w:rsidRPr="00D13692" w:rsidTr="00D20438">
        <w:trPr>
          <w:trHeight w:val="243"/>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Default="00D20438" w:rsidP="00640036">
            <w:pPr>
              <w:tabs>
                <w:tab w:val="left" w:pos="8132"/>
              </w:tabs>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640036">
              <w:rPr>
                <w:rFonts w:ascii="Traditional Arabic" w:hAnsi="Traditional Arabic" w:cs="Traditional Arabic" w:hint="cs"/>
                <w:sz w:val="32"/>
                <w:szCs w:val="32"/>
                <w:rtl/>
              </w:rPr>
              <w:t>1</w:t>
            </w:r>
            <w:r>
              <w:rPr>
                <w:rFonts w:ascii="Traditional Arabic" w:hAnsi="Traditional Arabic" w:cs="Traditional Arabic" w:hint="cs"/>
                <w:sz w:val="32"/>
                <w:szCs w:val="32"/>
                <w:rtl/>
              </w:rPr>
              <w:t>- المفارقات الزمنيّة</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Pr="00D13692" w:rsidRDefault="00263033" w:rsidP="00567DC2">
            <w:pPr>
              <w:bidi/>
              <w:spacing w:after="0" w:line="240"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30</w:t>
            </w:r>
          </w:p>
        </w:tc>
      </w:tr>
      <w:tr w:rsidR="00D20438" w:rsidRPr="00D13692" w:rsidTr="00D20438">
        <w:trPr>
          <w:trHeight w:val="235"/>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Default="00D20438" w:rsidP="00640036">
            <w:pPr>
              <w:tabs>
                <w:tab w:val="left" w:pos="8132"/>
              </w:tabs>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640036">
              <w:rPr>
                <w:rFonts w:ascii="Traditional Arabic" w:hAnsi="Traditional Arabic" w:cs="Traditional Arabic" w:hint="cs"/>
                <w:sz w:val="32"/>
                <w:szCs w:val="32"/>
                <w:rtl/>
              </w:rPr>
              <w:t xml:space="preserve">                     أ</w:t>
            </w:r>
            <w:r>
              <w:rPr>
                <w:rFonts w:ascii="Traditional Arabic" w:hAnsi="Traditional Arabic" w:cs="Traditional Arabic" w:hint="cs"/>
                <w:sz w:val="32"/>
                <w:szCs w:val="32"/>
                <w:rtl/>
              </w:rPr>
              <w:t>- الاسترجاع</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Pr="00D13692" w:rsidRDefault="00361992" w:rsidP="00361992">
            <w:pPr>
              <w:bidi/>
              <w:spacing w:after="0" w:line="240"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sz w:val="32"/>
                <w:szCs w:val="32"/>
                <w:lang w:bidi="ar-DZ"/>
              </w:rPr>
              <w:t>30</w:t>
            </w:r>
          </w:p>
        </w:tc>
      </w:tr>
      <w:tr w:rsidR="00D20438" w:rsidRPr="00D13692" w:rsidTr="00D20438">
        <w:trPr>
          <w:trHeight w:val="243"/>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Default="00D20438" w:rsidP="00640036">
            <w:pPr>
              <w:tabs>
                <w:tab w:val="left" w:pos="8132"/>
              </w:tabs>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640036">
              <w:rPr>
                <w:rFonts w:ascii="Traditional Arabic" w:hAnsi="Traditional Arabic" w:cs="Traditional Arabic" w:hint="cs"/>
                <w:sz w:val="32"/>
                <w:szCs w:val="32"/>
                <w:rtl/>
              </w:rPr>
              <w:t>ب</w:t>
            </w:r>
            <w:r>
              <w:rPr>
                <w:rFonts w:ascii="Traditional Arabic" w:hAnsi="Traditional Arabic" w:cs="Traditional Arabic" w:hint="cs"/>
                <w:sz w:val="32"/>
                <w:szCs w:val="32"/>
                <w:rtl/>
              </w:rPr>
              <w:t>- الاستباق</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Pr="00D13692" w:rsidRDefault="00263033" w:rsidP="00567DC2">
            <w:pPr>
              <w:bidi/>
              <w:spacing w:after="0" w:line="240"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32</w:t>
            </w:r>
          </w:p>
        </w:tc>
      </w:tr>
      <w:tr w:rsidR="00D20438" w:rsidRPr="00D13692" w:rsidTr="00D20438">
        <w:trPr>
          <w:trHeight w:val="216"/>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Default="00D20438" w:rsidP="001B6EC8">
            <w:pPr>
              <w:tabs>
                <w:tab w:val="left" w:pos="8132"/>
              </w:tabs>
              <w:bidi/>
              <w:spacing w:after="0" w:line="276" w:lineRule="auto"/>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                    </w:t>
            </w:r>
            <w:r w:rsidR="00640036">
              <w:rPr>
                <w:rFonts w:ascii="Traditional Arabic" w:hAnsi="Traditional Arabic" w:cs="Traditional Arabic" w:hint="cs"/>
                <w:sz w:val="32"/>
                <w:szCs w:val="32"/>
                <w:rtl/>
              </w:rPr>
              <w:t>2</w:t>
            </w:r>
            <w:r>
              <w:rPr>
                <w:rFonts w:ascii="Traditional Arabic" w:hAnsi="Traditional Arabic" w:cs="Traditional Arabic" w:hint="cs"/>
                <w:sz w:val="32"/>
                <w:szCs w:val="32"/>
                <w:rtl/>
              </w:rPr>
              <w:t>- إيقاع السرد</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Pr="00D13692" w:rsidRDefault="00361992" w:rsidP="001B6EC8">
            <w:pPr>
              <w:bidi/>
              <w:spacing w:after="0" w:line="276"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sz w:val="32"/>
                <w:szCs w:val="32"/>
                <w:lang w:bidi="ar-DZ"/>
              </w:rPr>
              <w:t>32</w:t>
            </w:r>
          </w:p>
        </w:tc>
      </w:tr>
      <w:tr w:rsidR="00D20438" w:rsidRPr="00D13692" w:rsidTr="00D20438">
        <w:trPr>
          <w:trHeight w:val="280"/>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Default="00D20438" w:rsidP="001B6EC8">
            <w:pPr>
              <w:tabs>
                <w:tab w:val="left" w:pos="8132"/>
              </w:tabs>
              <w:bidi/>
              <w:spacing w:after="0"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640036">
              <w:rPr>
                <w:rFonts w:ascii="Traditional Arabic" w:hAnsi="Traditional Arabic" w:cs="Traditional Arabic" w:hint="cs"/>
                <w:sz w:val="32"/>
                <w:szCs w:val="32"/>
                <w:rtl/>
              </w:rPr>
              <w:t>أ</w:t>
            </w:r>
            <w:r>
              <w:rPr>
                <w:rFonts w:ascii="Traditional Arabic" w:hAnsi="Traditional Arabic" w:cs="Traditional Arabic" w:hint="cs"/>
                <w:sz w:val="32"/>
                <w:szCs w:val="32"/>
                <w:rtl/>
              </w:rPr>
              <w:t>- تسريع السرد</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D20438" w:rsidRPr="00D13692" w:rsidRDefault="00361992" w:rsidP="001B6EC8">
            <w:pPr>
              <w:bidi/>
              <w:spacing w:after="0" w:line="276"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sz w:val="32"/>
                <w:szCs w:val="32"/>
                <w:lang w:bidi="ar-DZ"/>
              </w:rPr>
              <w:t>2</w:t>
            </w:r>
            <w:r w:rsidR="00263033">
              <w:rPr>
                <w:rFonts w:ascii="Traditional Arabic" w:eastAsia="Calibri" w:hAnsi="Traditional Arabic" w:cs="Traditional Arabic" w:hint="cs"/>
                <w:sz w:val="32"/>
                <w:szCs w:val="32"/>
                <w:rtl/>
                <w:lang w:bidi="ar-DZ"/>
              </w:rPr>
              <w:t>3</w:t>
            </w:r>
          </w:p>
        </w:tc>
      </w:tr>
      <w:tr w:rsidR="009539DF" w:rsidRPr="00D13692" w:rsidTr="00D20438">
        <w:trPr>
          <w:trHeight w:val="179"/>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9539DF" w:rsidRDefault="009539DF" w:rsidP="001B6EC8">
            <w:pPr>
              <w:tabs>
                <w:tab w:val="left" w:pos="8132"/>
              </w:tabs>
              <w:bidi/>
              <w:spacing w:after="0"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640036">
              <w:rPr>
                <w:rFonts w:ascii="Traditional Arabic" w:hAnsi="Traditional Arabic" w:cs="Traditional Arabic" w:hint="cs"/>
                <w:sz w:val="32"/>
                <w:szCs w:val="32"/>
                <w:rtl/>
              </w:rPr>
              <w:t>ب</w:t>
            </w:r>
            <w:r>
              <w:rPr>
                <w:rFonts w:ascii="Traditional Arabic" w:hAnsi="Traditional Arabic" w:cs="Traditional Arabic" w:hint="cs"/>
                <w:sz w:val="32"/>
                <w:szCs w:val="32"/>
                <w:rtl/>
              </w:rPr>
              <w:t>- تبطيء السرد</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9539DF" w:rsidRPr="00D13692" w:rsidRDefault="00263033" w:rsidP="001B6EC8">
            <w:pPr>
              <w:bidi/>
              <w:spacing w:after="0" w:line="276"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34</w:t>
            </w:r>
          </w:p>
        </w:tc>
      </w:tr>
      <w:tr w:rsidR="009539DF" w:rsidRPr="00D13692" w:rsidTr="00D20438">
        <w:trPr>
          <w:trHeight w:val="160"/>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9539DF" w:rsidRDefault="009539DF" w:rsidP="001B6EC8">
            <w:pPr>
              <w:tabs>
                <w:tab w:val="left" w:pos="8132"/>
              </w:tabs>
              <w:bidi/>
              <w:spacing w:after="0"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640036">
              <w:rPr>
                <w:rFonts w:ascii="Traditional Arabic" w:hAnsi="Traditional Arabic" w:cs="Traditional Arabic" w:hint="cs"/>
                <w:sz w:val="32"/>
                <w:szCs w:val="32"/>
                <w:rtl/>
              </w:rPr>
              <w:t>رابعا:</w:t>
            </w:r>
            <w:r>
              <w:rPr>
                <w:rFonts w:ascii="Traditional Arabic" w:hAnsi="Traditional Arabic" w:cs="Traditional Arabic" w:hint="cs"/>
                <w:sz w:val="32"/>
                <w:szCs w:val="32"/>
                <w:rtl/>
              </w:rPr>
              <w:t xml:space="preserve"> المكان</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9539DF" w:rsidRPr="00D13692" w:rsidRDefault="00263033" w:rsidP="001B6EC8">
            <w:pPr>
              <w:bidi/>
              <w:spacing w:after="0" w:line="276"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35</w:t>
            </w:r>
          </w:p>
        </w:tc>
      </w:tr>
      <w:tr w:rsidR="009539DF" w:rsidRPr="00D13692" w:rsidTr="00D20438">
        <w:trPr>
          <w:trHeight w:val="179"/>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9539DF" w:rsidRDefault="009539DF" w:rsidP="001B6EC8">
            <w:pPr>
              <w:tabs>
                <w:tab w:val="left" w:pos="8132"/>
              </w:tabs>
              <w:bidi/>
              <w:spacing w:after="0"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640036">
              <w:rPr>
                <w:rFonts w:ascii="Traditional Arabic" w:hAnsi="Traditional Arabic" w:cs="Traditional Arabic" w:hint="cs"/>
                <w:sz w:val="32"/>
                <w:szCs w:val="32"/>
                <w:rtl/>
              </w:rPr>
              <w:t>1</w:t>
            </w:r>
            <w:r>
              <w:rPr>
                <w:rFonts w:ascii="Traditional Arabic" w:hAnsi="Traditional Arabic" w:cs="Traditional Arabic" w:hint="cs"/>
                <w:sz w:val="32"/>
                <w:szCs w:val="32"/>
                <w:rtl/>
              </w:rPr>
              <w:t>- المكان والشخصية الوطنية</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9539DF" w:rsidRPr="00D13692" w:rsidRDefault="00263033" w:rsidP="001B6EC8">
            <w:pPr>
              <w:bidi/>
              <w:spacing w:after="0" w:line="276"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35</w:t>
            </w:r>
          </w:p>
        </w:tc>
      </w:tr>
      <w:tr w:rsidR="009539DF" w:rsidRPr="00D13692" w:rsidTr="00D20438">
        <w:trPr>
          <w:trHeight w:val="281"/>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9539DF" w:rsidRDefault="009539DF" w:rsidP="001B6EC8">
            <w:pPr>
              <w:tabs>
                <w:tab w:val="left" w:pos="8132"/>
              </w:tabs>
              <w:bidi/>
              <w:spacing w:after="0"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640036">
              <w:rPr>
                <w:rFonts w:ascii="Traditional Arabic" w:hAnsi="Traditional Arabic" w:cs="Traditional Arabic" w:hint="cs"/>
                <w:sz w:val="32"/>
                <w:szCs w:val="32"/>
                <w:rtl/>
              </w:rPr>
              <w:t>2</w:t>
            </w:r>
            <w:r>
              <w:rPr>
                <w:rFonts w:ascii="Traditional Arabic" w:hAnsi="Traditional Arabic" w:cs="Traditional Arabic" w:hint="cs"/>
                <w:sz w:val="32"/>
                <w:szCs w:val="32"/>
                <w:rtl/>
              </w:rPr>
              <w:t>- المكان والشخصية المستعمرة</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9539DF" w:rsidRPr="00D13692" w:rsidRDefault="00361992" w:rsidP="001B6EC8">
            <w:pPr>
              <w:bidi/>
              <w:spacing w:after="0" w:line="276" w:lineRule="auto"/>
              <w:rPr>
                <w:rFonts w:ascii="Traditional Arabic" w:eastAsia="Calibri" w:hAnsi="Traditional Arabic" w:cs="Traditional Arabic"/>
                <w:sz w:val="32"/>
                <w:szCs w:val="32"/>
                <w:rtl/>
                <w:lang w:bidi="ar-DZ"/>
              </w:rPr>
            </w:pPr>
            <w:r>
              <w:rPr>
                <w:rFonts w:ascii="Traditional Arabic" w:eastAsia="Calibri" w:hAnsi="Traditional Arabic" w:cs="Traditional Arabic"/>
                <w:sz w:val="32"/>
                <w:szCs w:val="32"/>
                <w:lang w:bidi="ar-DZ"/>
              </w:rPr>
              <w:t xml:space="preserve">    38     </w:t>
            </w:r>
          </w:p>
        </w:tc>
      </w:tr>
      <w:tr w:rsidR="009539DF" w:rsidRPr="00D13692" w:rsidTr="00D20438">
        <w:trPr>
          <w:trHeight w:val="262"/>
        </w:trPr>
        <w:tc>
          <w:tcPr>
            <w:tcW w:w="7843"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9539DF" w:rsidRDefault="00DC43B8" w:rsidP="001B6EC8">
            <w:pPr>
              <w:tabs>
                <w:tab w:val="left" w:pos="8132"/>
              </w:tabs>
              <w:bidi/>
              <w:spacing w:after="0"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خامسا:</w:t>
            </w:r>
            <w:r w:rsidR="009539DF">
              <w:rPr>
                <w:rFonts w:ascii="Traditional Arabic" w:hAnsi="Traditional Arabic" w:cs="Traditional Arabic" w:hint="cs"/>
                <w:sz w:val="32"/>
                <w:szCs w:val="32"/>
                <w:rtl/>
              </w:rPr>
              <w:t xml:space="preserve"> اللّغة</w:t>
            </w:r>
          </w:p>
        </w:tc>
        <w:tc>
          <w:tcPr>
            <w:tcW w:w="1345"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9539DF" w:rsidRPr="00D13692" w:rsidRDefault="00263033" w:rsidP="001B6EC8">
            <w:pPr>
              <w:bidi/>
              <w:spacing w:after="0" w:line="276"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39</w:t>
            </w:r>
          </w:p>
        </w:tc>
      </w:tr>
      <w:tr w:rsidR="009539DF" w:rsidRPr="00D13692" w:rsidTr="004F30AA">
        <w:trPr>
          <w:trHeight w:val="1"/>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539DF" w:rsidRDefault="009539DF" w:rsidP="001B6EC8">
            <w:pPr>
              <w:tabs>
                <w:tab w:val="left" w:pos="8132"/>
              </w:tabs>
              <w:bidi/>
              <w:spacing w:after="0"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DC43B8">
              <w:rPr>
                <w:rFonts w:ascii="Traditional Arabic" w:hAnsi="Traditional Arabic" w:cs="Traditional Arabic" w:hint="cs"/>
                <w:sz w:val="32"/>
                <w:szCs w:val="32"/>
                <w:rtl/>
              </w:rPr>
              <w:t>1</w:t>
            </w:r>
            <w:r>
              <w:rPr>
                <w:rFonts w:ascii="Traditional Arabic" w:hAnsi="Traditional Arabic" w:cs="Traditional Arabic" w:hint="cs"/>
                <w:sz w:val="32"/>
                <w:szCs w:val="32"/>
                <w:rtl/>
              </w:rPr>
              <w:t>- السرد</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539DF" w:rsidRPr="00D13692" w:rsidRDefault="00361992" w:rsidP="001B6EC8">
            <w:pPr>
              <w:spacing w:after="0" w:line="276" w:lineRule="auto"/>
              <w:jc w:val="center"/>
              <w:rPr>
                <w:rFonts w:ascii="Traditional Arabic" w:eastAsia="Calibri" w:hAnsi="Traditional Arabic" w:cs="Traditional Arabic"/>
                <w:sz w:val="32"/>
                <w:szCs w:val="32"/>
              </w:rPr>
            </w:pPr>
            <w:r>
              <w:rPr>
                <w:rFonts w:ascii="Traditional Arabic" w:eastAsia="Calibri" w:hAnsi="Traditional Arabic" w:cs="Traditional Arabic"/>
                <w:sz w:val="32"/>
                <w:szCs w:val="32"/>
              </w:rPr>
              <w:t>39</w:t>
            </w:r>
          </w:p>
        </w:tc>
      </w:tr>
      <w:tr w:rsidR="009539DF" w:rsidRPr="00D13692" w:rsidTr="004F30AA">
        <w:trPr>
          <w:trHeight w:val="1"/>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539DF" w:rsidRDefault="009539DF" w:rsidP="001B6EC8">
            <w:pPr>
              <w:tabs>
                <w:tab w:val="left" w:pos="8132"/>
              </w:tabs>
              <w:bidi/>
              <w:spacing w:after="0"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DC43B8">
              <w:rPr>
                <w:rFonts w:ascii="Traditional Arabic" w:hAnsi="Traditional Arabic" w:cs="Traditional Arabic" w:hint="cs"/>
                <w:sz w:val="32"/>
                <w:szCs w:val="32"/>
                <w:rtl/>
              </w:rPr>
              <w:t>2</w:t>
            </w:r>
            <w:r>
              <w:rPr>
                <w:rFonts w:ascii="Traditional Arabic" w:hAnsi="Traditional Arabic" w:cs="Traditional Arabic" w:hint="cs"/>
                <w:sz w:val="32"/>
                <w:szCs w:val="32"/>
                <w:rtl/>
              </w:rPr>
              <w:t xml:space="preserve">- لغة الحوار </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539DF" w:rsidRPr="00D13692" w:rsidRDefault="00263033" w:rsidP="001B6EC8">
            <w:pPr>
              <w:bidi/>
              <w:spacing w:after="0" w:line="276"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41</w:t>
            </w:r>
          </w:p>
        </w:tc>
      </w:tr>
      <w:tr w:rsidR="00456AD6" w:rsidRPr="00D13692" w:rsidTr="004F30AA">
        <w:trPr>
          <w:trHeight w:val="1"/>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6AD6" w:rsidRDefault="00456AD6" w:rsidP="001B6EC8">
            <w:pPr>
              <w:tabs>
                <w:tab w:val="left" w:pos="8132"/>
              </w:tabs>
              <w:bidi/>
              <w:spacing w:after="0"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-تركيب</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56AD6" w:rsidRDefault="00456AD6" w:rsidP="001B6EC8">
            <w:pPr>
              <w:bidi/>
              <w:spacing w:after="0" w:line="276"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42</w:t>
            </w:r>
          </w:p>
        </w:tc>
      </w:tr>
      <w:tr w:rsidR="006550FE" w:rsidRPr="00D13692" w:rsidTr="002D69AE">
        <w:trPr>
          <w:trHeight w:val="1"/>
        </w:trPr>
        <w:tc>
          <w:tcPr>
            <w:tcW w:w="91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left w:w="108" w:type="dxa"/>
              <w:right w:w="108" w:type="dxa"/>
            </w:tcMar>
          </w:tcPr>
          <w:p w:rsidR="006550FE" w:rsidRPr="006550FE" w:rsidRDefault="00356F7B" w:rsidP="001B6EC8">
            <w:pPr>
              <w:bidi/>
              <w:spacing w:after="0" w:line="276" w:lineRule="auto"/>
              <w:jc w:val="center"/>
              <w:rPr>
                <w:rFonts w:ascii="Traditional Arabic" w:hAnsi="Traditional Arabic" w:cs="Traditional Arabic"/>
                <w:b/>
                <w:bCs/>
                <w:sz w:val="36"/>
                <w:szCs w:val="36"/>
              </w:rPr>
            </w:pPr>
            <w:r>
              <w:rPr>
                <w:rFonts w:ascii="Traditional Arabic" w:hAnsi="Traditional Arabic" w:cs="Traditional Arabic"/>
                <w:b/>
                <w:bCs/>
                <w:sz w:val="36"/>
                <w:szCs w:val="36"/>
                <w:rtl/>
              </w:rPr>
              <w:t>الفصل الثاني</w:t>
            </w:r>
            <w:r w:rsidR="006550FE" w:rsidRPr="006550FE">
              <w:rPr>
                <w:rFonts w:ascii="Traditional Arabic" w:hAnsi="Traditional Arabic" w:cs="Traditional Arabic"/>
                <w:b/>
                <w:bCs/>
                <w:sz w:val="36"/>
                <w:szCs w:val="36"/>
                <w:rtl/>
              </w:rPr>
              <w:t xml:space="preserve">: </w:t>
            </w:r>
            <w:r w:rsidR="009539DF">
              <w:rPr>
                <w:rFonts w:ascii="Traditional Arabic" w:hAnsi="Traditional Arabic" w:cs="Traditional Arabic" w:hint="cs"/>
                <w:b/>
                <w:bCs/>
                <w:sz w:val="36"/>
                <w:szCs w:val="36"/>
                <w:rtl/>
              </w:rPr>
              <w:t>الهوية والنص الروائي</w:t>
            </w:r>
          </w:p>
        </w:tc>
      </w:tr>
      <w:tr w:rsidR="00361992" w:rsidRPr="00D13692" w:rsidTr="004027A8">
        <w:trPr>
          <w:trHeight w:val="423"/>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361992" w:rsidRDefault="00361992" w:rsidP="001B6EC8">
            <w:pPr>
              <w:tabs>
                <w:tab w:val="left" w:pos="8132"/>
              </w:tabs>
              <w:bidi/>
              <w:spacing w:after="0"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-تمهيد  </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361992" w:rsidRDefault="00361992" w:rsidP="001B6EC8">
            <w:pPr>
              <w:spacing w:after="0" w:line="276"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44</w:t>
            </w:r>
          </w:p>
        </w:tc>
      </w:tr>
      <w:tr w:rsidR="002C3CD4" w:rsidRPr="00D13692" w:rsidTr="004027A8">
        <w:trPr>
          <w:trHeight w:val="423"/>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2C3CD4" w:rsidRDefault="002C3CD4" w:rsidP="001B6EC8">
            <w:pPr>
              <w:tabs>
                <w:tab w:val="left" w:pos="8132"/>
              </w:tabs>
              <w:bidi/>
              <w:spacing w:after="0"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أولا: رواية الأمير وركائز الهويّة الجزائرية( الدين، التاريخ، اللّغة)</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2C3CD4" w:rsidRDefault="002C3CD4" w:rsidP="001B6EC8">
            <w:pPr>
              <w:spacing w:after="0" w:line="276" w:lineRule="auto"/>
              <w:jc w:val="center"/>
              <w:rPr>
                <w:rFonts w:ascii="Traditional Arabic" w:eastAsia="Calibri" w:hAnsi="Traditional Arabic" w:cs="Traditional Arabic"/>
                <w:sz w:val="32"/>
                <w:szCs w:val="32"/>
                <w:rtl/>
              </w:rPr>
            </w:pPr>
          </w:p>
        </w:tc>
      </w:tr>
      <w:tr w:rsidR="009539DF" w:rsidRPr="00D13692" w:rsidTr="004027A8">
        <w:trPr>
          <w:trHeight w:val="423"/>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9539DF" w:rsidRDefault="009539DF" w:rsidP="001B6EC8">
            <w:pPr>
              <w:tabs>
                <w:tab w:val="left" w:pos="8132"/>
              </w:tabs>
              <w:bidi/>
              <w:spacing w:after="0"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2C3CD4">
              <w:rPr>
                <w:rFonts w:ascii="Traditional Arabic" w:hAnsi="Traditional Arabic" w:cs="Traditional Arabic" w:hint="cs"/>
                <w:sz w:val="32"/>
                <w:szCs w:val="32"/>
                <w:rtl/>
              </w:rPr>
              <w:t>1</w:t>
            </w:r>
            <w:r>
              <w:rPr>
                <w:rFonts w:ascii="Traditional Arabic" w:hAnsi="Traditional Arabic" w:cs="Traditional Arabic" w:hint="cs"/>
                <w:sz w:val="32"/>
                <w:szCs w:val="32"/>
                <w:rtl/>
              </w:rPr>
              <w:t>- الدين</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9539DF" w:rsidRPr="00D13692" w:rsidRDefault="00E95386" w:rsidP="001B6EC8">
            <w:pPr>
              <w:spacing w:after="0" w:line="276"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45</w:t>
            </w:r>
          </w:p>
        </w:tc>
      </w:tr>
      <w:tr w:rsidR="009539DF" w:rsidRPr="00D13692" w:rsidTr="004F30AA">
        <w:trPr>
          <w:trHeight w:val="537"/>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9539DF" w:rsidRDefault="009539DF" w:rsidP="001B6EC8">
            <w:pPr>
              <w:tabs>
                <w:tab w:val="left" w:pos="8132"/>
              </w:tabs>
              <w:bidi/>
              <w:spacing w:after="0"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2C3CD4">
              <w:rPr>
                <w:rFonts w:ascii="Traditional Arabic" w:hAnsi="Traditional Arabic" w:cs="Traditional Arabic" w:hint="cs"/>
                <w:sz w:val="32"/>
                <w:szCs w:val="32"/>
                <w:rtl/>
              </w:rPr>
              <w:t>2</w:t>
            </w:r>
            <w:r>
              <w:rPr>
                <w:rFonts w:ascii="Traditional Arabic" w:hAnsi="Traditional Arabic" w:cs="Traditional Arabic" w:hint="cs"/>
                <w:sz w:val="32"/>
                <w:szCs w:val="32"/>
                <w:rtl/>
              </w:rPr>
              <w:t>- التاريخ</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9539DF" w:rsidRDefault="00E95386" w:rsidP="001B6EC8">
            <w:pPr>
              <w:spacing w:after="0" w:line="276"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47</w:t>
            </w:r>
          </w:p>
        </w:tc>
      </w:tr>
      <w:tr w:rsidR="009539DF" w:rsidRPr="00D13692" w:rsidTr="004F30AA">
        <w:trPr>
          <w:trHeight w:val="344"/>
        </w:trPr>
        <w:tc>
          <w:tcPr>
            <w:tcW w:w="7843"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9539DF" w:rsidRDefault="009539DF" w:rsidP="001B6EC8">
            <w:pPr>
              <w:tabs>
                <w:tab w:val="left" w:pos="8132"/>
              </w:tabs>
              <w:bidi/>
              <w:spacing w:after="0"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2C3CD4">
              <w:rPr>
                <w:rFonts w:ascii="Traditional Arabic" w:hAnsi="Traditional Arabic" w:cs="Traditional Arabic" w:hint="cs"/>
                <w:sz w:val="32"/>
                <w:szCs w:val="32"/>
                <w:rtl/>
              </w:rPr>
              <w:t>3</w:t>
            </w:r>
            <w:r>
              <w:rPr>
                <w:rFonts w:ascii="Traditional Arabic" w:hAnsi="Traditional Arabic" w:cs="Traditional Arabic" w:hint="cs"/>
                <w:sz w:val="32"/>
                <w:szCs w:val="32"/>
                <w:rtl/>
              </w:rPr>
              <w:t>- اللّغة</w:t>
            </w:r>
          </w:p>
        </w:tc>
        <w:tc>
          <w:tcPr>
            <w:tcW w:w="1345"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9539DF" w:rsidRPr="00D13692" w:rsidRDefault="00E95386" w:rsidP="001B6EC8">
            <w:pPr>
              <w:bidi/>
              <w:spacing w:after="0" w:line="276"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48</w:t>
            </w:r>
          </w:p>
        </w:tc>
      </w:tr>
      <w:tr w:rsidR="009539DF" w:rsidRPr="00D13692" w:rsidTr="009539DF">
        <w:trPr>
          <w:trHeight w:val="521"/>
        </w:trPr>
        <w:tc>
          <w:tcPr>
            <w:tcW w:w="7843"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9539DF" w:rsidRDefault="009539DF" w:rsidP="001B6EC8">
            <w:pPr>
              <w:tabs>
                <w:tab w:val="left" w:pos="8132"/>
              </w:tabs>
              <w:bidi/>
              <w:spacing w:after="0"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DC43B8">
              <w:rPr>
                <w:rFonts w:ascii="Traditional Arabic" w:hAnsi="Traditional Arabic" w:cs="Traditional Arabic" w:hint="cs"/>
                <w:sz w:val="32"/>
                <w:szCs w:val="32"/>
                <w:rtl/>
              </w:rPr>
              <w:t xml:space="preserve">ثانيا: </w:t>
            </w:r>
            <w:r>
              <w:rPr>
                <w:rFonts w:ascii="Traditional Arabic" w:hAnsi="Traditional Arabic" w:cs="Traditional Arabic" w:hint="cs"/>
                <w:sz w:val="32"/>
                <w:szCs w:val="32"/>
                <w:rtl/>
              </w:rPr>
              <w:t>الأنا والآخر وسؤال الاختلاف</w:t>
            </w:r>
          </w:p>
        </w:tc>
        <w:tc>
          <w:tcPr>
            <w:tcW w:w="1345"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9539DF" w:rsidRPr="00D13692" w:rsidRDefault="00E95386" w:rsidP="001B6EC8">
            <w:pPr>
              <w:bidi/>
              <w:spacing w:after="0" w:line="276"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50</w:t>
            </w:r>
          </w:p>
        </w:tc>
      </w:tr>
      <w:tr w:rsidR="009539DF" w:rsidRPr="00D13692" w:rsidTr="009539DF">
        <w:trPr>
          <w:trHeight w:val="435"/>
        </w:trPr>
        <w:tc>
          <w:tcPr>
            <w:tcW w:w="7843"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9539DF" w:rsidRDefault="009539DF" w:rsidP="001B6EC8">
            <w:pPr>
              <w:tabs>
                <w:tab w:val="left" w:pos="8132"/>
              </w:tabs>
              <w:bidi/>
              <w:spacing w:after="0" w:line="276" w:lineRule="auto"/>
              <w:rPr>
                <w:rFonts w:ascii="Traditional Arabic" w:hAnsi="Traditional Arabic" w:cs="Traditional Arabic"/>
                <w:sz w:val="32"/>
                <w:szCs w:val="32"/>
              </w:rPr>
            </w:pPr>
            <w:r>
              <w:rPr>
                <w:rFonts w:ascii="Traditional Arabic" w:hAnsi="Traditional Arabic" w:cs="Traditional Arabic" w:hint="cs"/>
                <w:sz w:val="32"/>
                <w:szCs w:val="32"/>
                <w:rtl/>
              </w:rPr>
              <w:t xml:space="preserve">         </w:t>
            </w:r>
            <w:r w:rsidR="00DC43B8">
              <w:rPr>
                <w:rFonts w:ascii="Traditional Arabic" w:hAnsi="Traditional Arabic" w:cs="Traditional Arabic" w:hint="cs"/>
                <w:sz w:val="32"/>
                <w:szCs w:val="32"/>
                <w:rtl/>
              </w:rPr>
              <w:t>ثالثا:</w:t>
            </w:r>
            <w:r>
              <w:rPr>
                <w:rFonts w:ascii="Traditional Arabic" w:hAnsi="Traditional Arabic" w:cs="Traditional Arabic" w:hint="cs"/>
                <w:sz w:val="32"/>
                <w:szCs w:val="32"/>
                <w:rtl/>
              </w:rPr>
              <w:t xml:space="preserve"> الرواية وإعادة كتابة التاريخ</w:t>
            </w:r>
          </w:p>
        </w:tc>
        <w:tc>
          <w:tcPr>
            <w:tcW w:w="1345"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9539DF" w:rsidRPr="00D13692" w:rsidRDefault="00E95386" w:rsidP="001B6EC8">
            <w:pPr>
              <w:bidi/>
              <w:spacing w:after="0" w:line="276"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52</w:t>
            </w:r>
          </w:p>
        </w:tc>
      </w:tr>
      <w:tr w:rsidR="00456AD6" w:rsidRPr="00D13692" w:rsidTr="009539DF">
        <w:trPr>
          <w:trHeight w:val="435"/>
        </w:trPr>
        <w:tc>
          <w:tcPr>
            <w:tcW w:w="7843"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456AD6" w:rsidRDefault="00456AD6" w:rsidP="001B6EC8">
            <w:pPr>
              <w:tabs>
                <w:tab w:val="left" w:pos="8132"/>
              </w:tabs>
              <w:bidi/>
              <w:spacing w:after="0" w:line="276" w:lineRule="auto"/>
              <w:rPr>
                <w:rFonts w:ascii="Traditional Arabic" w:hAnsi="Traditional Arabic" w:cs="Traditional Arabic"/>
                <w:sz w:val="32"/>
                <w:szCs w:val="32"/>
                <w:rtl/>
              </w:rPr>
            </w:pPr>
            <w:r>
              <w:rPr>
                <w:rFonts w:ascii="Traditional Arabic" w:hAnsi="Traditional Arabic" w:cs="Traditional Arabic" w:hint="cs"/>
                <w:sz w:val="32"/>
                <w:szCs w:val="32"/>
                <w:rtl/>
              </w:rPr>
              <w:t xml:space="preserve">     -تركيب</w:t>
            </w:r>
          </w:p>
        </w:tc>
        <w:tc>
          <w:tcPr>
            <w:tcW w:w="1345"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456AD6" w:rsidRDefault="00456AD6" w:rsidP="001B6EC8">
            <w:pPr>
              <w:bidi/>
              <w:spacing w:after="0" w:line="276"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60</w:t>
            </w:r>
          </w:p>
        </w:tc>
      </w:tr>
      <w:tr w:rsidR="004027A8" w:rsidRPr="00D13692" w:rsidTr="007D57B0">
        <w:trPr>
          <w:trHeight w:val="258"/>
        </w:trPr>
        <w:tc>
          <w:tcPr>
            <w:tcW w:w="784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left w:w="108" w:type="dxa"/>
              <w:right w:w="108" w:type="dxa"/>
            </w:tcMar>
          </w:tcPr>
          <w:p w:rsidR="004027A8" w:rsidRPr="007D57B0" w:rsidRDefault="004027A8" w:rsidP="001B6EC8">
            <w:pPr>
              <w:bidi/>
              <w:spacing w:after="0" w:line="276" w:lineRule="auto"/>
              <w:rPr>
                <w:rFonts w:ascii="Traditional Arabic" w:hAnsi="Traditional Arabic" w:cs="Traditional Arabic"/>
                <w:b/>
                <w:bCs/>
                <w:sz w:val="36"/>
                <w:szCs w:val="36"/>
              </w:rPr>
            </w:pPr>
            <w:r w:rsidRPr="007D57B0">
              <w:rPr>
                <w:rFonts w:ascii="Traditional Arabic" w:hAnsi="Traditional Arabic" w:cs="Traditional Arabic"/>
                <w:b/>
                <w:bCs/>
                <w:sz w:val="36"/>
                <w:szCs w:val="36"/>
                <w:rtl/>
              </w:rPr>
              <w:t xml:space="preserve">خاتمة </w:t>
            </w:r>
          </w:p>
        </w:tc>
        <w:tc>
          <w:tcPr>
            <w:tcW w:w="134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left w:w="108" w:type="dxa"/>
              <w:right w:w="108" w:type="dxa"/>
            </w:tcMar>
          </w:tcPr>
          <w:p w:rsidR="004027A8" w:rsidRPr="00D13692" w:rsidRDefault="002C115B" w:rsidP="001B6EC8">
            <w:pPr>
              <w:bidi/>
              <w:spacing w:after="0" w:line="276"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62</w:t>
            </w:r>
          </w:p>
        </w:tc>
      </w:tr>
      <w:tr w:rsidR="004027A8" w:rsidRPr="00D13692" w:rsidTr="004F30AA">
        <w:trPr>
          <w:trHeight w:val="258"/>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027A8" w:rsidRPr="007D57B0" w:rsidRDefault="004027A8" w:rsidP="001B6EC8">
            <w:pPr>
              <w:bidi/>
              <w:spacing w:after="0" w:line="240" w:lineRule="auto"/>
              <w:rPr>
                <w:rFonts w:ascii="Traditional Arabic" w:hAnsi="Traditional Arabic" w:cs="Traditional Arabic"/>
                <w:b/>
                <w:bCs/>
                <w:sz w:val="36"/>
                <w:szCs w:val="36"/>
              </w:rPr>
            </w:pPr>
            <w:r w:rsidRPr="007D57B0">
              <w:rPr>
                <w:rFonts w:ascii="Traditional Arabic" w:hAnsi="Traditional Arabic" w:cs="Traditional Arabic"/>
                <w:b/>
                <w:bCs/>
                <w:sz w:val="36"/>
                <w:szCs w:val="36"/>
                <w:rtl/>
              </w:rPr>
              <w:t>قائمة المصادر والمراجع</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027A8" w:rsidRPr="00D13692" w:rsidRDefault="001B6EC8" w:rsidP="00567DC2">
            <w:pPr>
              <w:bidi/>
              <w:spacing w:after="0" w:line="240"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65</w:t>
            </w:r>
          </w:p>
        </w:tc>
      </w:tr>
      <w:tr w:rsidR="004027A8" w:rsidRPr="00D13692" w:rsidTr="004F30AA">
        <w:trPr>
          <w:trHeight w:val="258"/>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027A8" w:rsidRPr="00D13692" w:rsidRDefault="004027A8" w:rsidP="001B6EC8">
            <w:pPr>
              <w:bidi/>
              <w:spacing w:after="0" w:line="240" w:lineRule="auto"/>
              <w:rPr>
                <w:rFonts w:ascii="Traditional Arabic" w:hAnsi="Traditional Arabic" w:cs="Traditional Arabic"/>
                <w:b/>
                <w:bCs/>
                <w:sz w:val="36"/>
                <w:szCs w:val="36"/>
              </w:rPr>
            </w:pPr>
            <w:r w:rsidRPr="00D13692">
              <w:rPr>
                <w:rFonts w:ascii="Traditional Arabic" w:hAnsi="Traditional Arabic" w:cs="Traditional Arabic" w:hint="cs"/>
                <w:b/>
                <w:bCs/>
                <w:sz w:val="36"/>
                <w:szCs w:val="36"/>
                <w:rtl/>
              </w:rPr>
              <w:t xml:space="preserve">فهرس </w:t>
            </w:r>
            <w:r w:rsidR="001B6EC8">
              <w:rPr>
                <w:rFonts w:ascii="Traditional Arabic" w:hAnsi="Traditional Arabic" w:cs="Traditional Arabic" w:hint="cs"/>
                <w:b/>
                <w:bCs/>
                <w:sz w:val="36"/>
                <w:szCs w:val="36"/>
                <w:rtl/>
              </w:rPr>
              <w:t>الموضوعات</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027A8" w:rsidRPr="00D13692" w:rsidRDefault="004027A8" w:rsidP="00567DC2">
            <w:pPr>
              <w:bidi/>
              <w:spacing w:after="0" w:line="240"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w:t>
            </w:r>
          </w:p>
        </w:tc>
      </w:tr>
      <w:tr w:rsidR="001B6EC8" w:rsidRPr="00D13692" w:rsidTr="004F30AA">
        <w:trPr>
          <w:trHeight w:val="258"/>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B6EC8" w:rsidRPr="00D13692" w:rsidRDefault="001B6EC8" w:rsidP="001B6EC8">
            <w:pPr>
              <w:bidi/>
              <w:spacing w:after="0" w:line="240" w:lineRule="auto"/>
              <w:rPr>
                <w:rFonts w:ascii="Traditional Arabic" w:hAnsi="Traditional Arabic" w:cs="Traditional Arabic" w:hint="cs"/>
                <w:b/>
                <w:bCs/>
                <w:sz w:val="36"/>
                <w:szCs w:val="36"/>
                <w:rtl/>
              </w:rPr>
            </w:pPr>
            <w:r>
              <w:rPr>
                <w:rFonts w:ascii="Traditional Arabic" w:hAnsi="Traditional Arabic" w:cs="Traditional Arabic" w:hint="cs"/>
                <w:b/>
                <w:bCs/>
                <w:sz w:val="36"/>
                <w:szCs w:val="36"/>
                <w:rtl/>
              </w:rPr>
              <w:t>الملخص</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B6EC8" w:rsidRDefault="001B6EC8" w:rsidP="00567DC2">
            <w:pPr>
              <w:bidi/>
              <w:spacing w:after="0" w:line="240" w:lineRule="auto"/>
              <w:jc w:val="center"/>
              <w:rPr>
                <w:rFonts w:ascii="Traditional Arabic" w:eastAsia="Calibri" w:hAnsi="Traditional Arabic" w:cs="Traditional Arabic" w:hint="cs"/>
                <w:sz w:val="32"/>
                <w:szCs w:val="32"/>
                <w:rtl/>
              </w:rPr>
            </w:pPr>
            <w:r>
              <w:rPr>
                <w:rFonts w:ascii="Traditional Arabic" w:eastAsia="Calibri" w:hAnsi="Traditional Arabic" w:cs="Traditional Arabic" w:hint="cs"/>
                <w:sz w:val="32"/>
                <w:szCs w:val="32"/>
                <w:rtl/>
              </w:rPr>
              <w:t>/</w:t>
            </w:r>
          </w:p>
        </w:tc>
      </w:tr>
    </w:tbl>
    <w:p w:rsidR="001B6EC8" w:rsidRDefault="001B6EC8" w:rsidP="001B6EC8">
      <w:pPr>
        <w:bidi/>
        <w:jc w:val="both"/>
        <w:rPr>
          <w:rFonts w:ascii="Traditional Arabic" w:hAnsi="Traditional Arabic" w:cs="Traditional Arabic" w:hint="cs"/>
          <w:b/>
          <w:bCs/>
          <w:sz w:val="36"/>
          <w:szCs w:val="36"/>
          <w:rtl/>
          <w:lang w:bidi="ar-DZ"/>
        </w:rPr>
      </w:pPr>
    </w:p>
    <w:p w:rsidR="005A4CF0" w:rsidRDefault="005A4CF0" w:rsidP="005A4CF0">
      <w:pPr>
        <w:bidi/>
        <w:rPr>
          <w:rFonts w:ascii="Traditional Arabic" w:hAnsi="Traditional Arabic" w:cs="Traditional Arabic" w:hint="cs"/>
          <w:b/>
          <w:bCs/>
          <w:sz w:val="32"/>
          <w:szCs w:val="32"/>
          <w:rtl/>
          <w:lang w:bidi="ar-DZ"/>
        </w:rPr>
      </w:pPr>
    </w:p>
    <w:p w:rsidR="005A4CF0" w:rsidRPr="003A3A3A" w:rsidRDefault="005A4CF0" w:rsidP="005A4CF0">
      <w:pPr>
        <w:bidi/>
        <w:rPr>
          <w:rFonts w:ascii="Traditional Arabic" w:hAnsi="Traditional Arabic" w:cs="Traditional Arabic"/>
          <w:b/>
          <w:bCs/>
          <w:sz w:val="32"/>
          <w:szCs w:val="32"/>
          <w:rtl/>
          <w:lang w:bidi="ar-DZ"/>
        </w:rPr>
      </w:pPr>
      <w:r w:rsidRPr="003A3A3A">
        <w:rPr>
          <w:rFonts w:ascii="Traditional Arabic" w:hAnsi="Traditional Arabic" w:cs="Traditional Arabic" w:hint="cs"/>
          <w:b/>
          <w:bCs/>
          <w:sz w:val="32"/>
          <w:szCs w:val="32"/>
          <w:rtl/>
          <w:lang w:bidi="ar-DZ"/>
        </w:rPr>
        <w:t>الملخص:</w:t>
      </w:r>
    </w:p>
    <w:p w:rsidR="005A4CF0" w:rsidRDefault="005A4CF0" w:rsidP="005A4CF0">
      <w:pPr>
        <w:bidi/>
        <w:ind w:right="284"/>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عالجنا في بحثنا هذا مسألة الهويّة الجزائرية وتأثيرها في تقويض الخطاب الكولونيالي وذلك بالاشتغال نصيًا على رواية "كتاب الأمير مسالك أبواب الحديد " لواسيني الأعرج، وقد تطرقنا في ثنايا بحثنا إلى مفهوم الهويّة وطبيعة الخطاب الكولونيالي وحضوره في النص الروائي، هذا من الناحية التنظيرية، أما من الناحية التطبيقية فقد اشتغلنا على البنية السردية (الشخصية، الحدث، الزمن، المكان، اللّغة) لننتقل بعدها إلى المضامين النصية في علاقتها بالسياقات الخارجية (الدين، التاريخ، اللّغة) وكذا علاقة الأنا بالآخر وسؤال الاختلاف وتحت عنوان أخير الرواية وإعادة كتابة التاريخ.</w:t>
      </w:r>
    </w:p>
    <w:p w:rsidR="005A4CF0" w:rsidRDefault="005A4CF0" w:rsidP="005A4CF0">
      <w:pPr>
        <w:bidi/>
        <w:ind w:right="284"/>
        <w:jc w:val="both"/>
        <w:rPr>
          <w:rFonts w:ascii="Traditional Arabic" w:hAnsi="Traditional Arabic" w:cs="Traditional Arabic"/>
          <w:sz w:val="32"/>
          <w:szCs w:val="32"/>
          <w:rtl/>
          <w:lang w:bidi="ar-DZ"/>
        </w:rPr>
      </w:pPr>
      <w:r w:rsidRPr="003A3A3A">
        <w:rPr>
          <w:rFonts w:ascii="Traditional Arabic" w:hAnsi="Traditional Arabic" w:cs="Traditional Arabic" w:hint="cs"/>
          <w:b/>
          <w:bCs/>
          <w:sz w:val="32"/>
          <w:szCs w:val="32"/>
          <w:rtl/>
          <w:lang w:bidi="ar-DZ"/>
        </w:rPr>
        <w:t>الكلمات المفتاحية</w:t>
      </w:r>
      <w:r>
        <w:rPr>
          <w:rFonts w:ascii="Traditional Arabic" w:hAnsi="Traditional Arabic" w:cs="Traditional Arabic" w:hint="cs"/>
          <w:sz w:val="32"/>
          <w:szCs w:val="32"/>
          <w:rtl/>
          <w:lang w:bidi="ar-DZ"/>
        </w:rPr>
        <w:t>:</w:t>
      </w:r>
    </w:p>
    <w:p w:rsidR="005A4CF0" w:rsidRDefault="005A4CF0" w:rsidP="005A4CF0">
      <w:pPr>
        <w:bidi/>
        <w:ind w:right="284"/>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الهويّة، الخطاب الكولونيالي، الروايّة الجزائرية، كتاب الأمير، واسيني الأعرج.</w:t>
      </w:r>
    </w:p>
    <w:p w:rsidR="005A4CF0" w:rsidRPr="003A3A3A" w:rsidRDefault="005A4CF0" w:rsidP="005A4CF0">
      <w:pPr>
        <w:ind w:right="284"/>
        <w:jc w:val="both"/>
        <w:rPr>
          <w:rFonts w:asciiTheme="majorBidi" w:hAnsiTheme="majorBidi" w:cstheme="majorBidi"/>
          <w:b/>
          <w:bCs/>
          <w:sz w:val="28"/>
          <w:szCs w:val="28"/>
          <w:rtl/>
          <w:lang w:bidi="ar-DZ"/>
        </w:rPr>
      </w:pPr>
      <w:r w:rsidRPr="003A3A3A">
        <w:rPr>
          <w:rFonts w:asciiTheme="majorBidi" w:hAnsiTheme="majorBidi" w:cstheme="majorBidi"/>
          <w:b/>
          <w:bCs/>
          <w:sz w:val="28"/>
          <w:szCs w:val="28"/>
          <w:lang w:bidi="ar-DZ"/>
        </w:rPr>
        <w:t>Abstract</w:t>
      </w:r>
      <w:r w:rsidRPr="003A3A3A">
        <w:rPr>
          <w:rFonts w:asciiTheme="majorBidi" w:hAnsiTheme="majorBidi" w:cstheme="majorBidi" w:hint="cs"/>
          <w:b/>
          <w:bCs/>
          <w:sz w:val="28"/>
          <w:szCs w:val="28"/>
          <w:rtl/>
          <w:lang w:bidi="ar-DZ"/>
        </w:rPr>
        <w:t>:</w:t>
      </w:r>
    </w:p>
    <w:p w:rsidR="005A4CF0" w:rsidRDefault="005A4CF0" w:rsidP="005A4CF0">
      <w:pPr>
        <w:ind w:right="284"/>
        <w:jc w:val="both"/>
        <w:rPr>
          <w:rFonts w:asciiTheme="majorBidi" w:hAnsiTheme="majorBidi" w:cstheme="majorBidi"/>
          <w:sz w:val="28"/>
          <w:szCs w:val="28"/>
          <w:lang w:bidi="ar-DZ"/>
        </w:rPr>
      </w:pPr>
      <w:r>
        <w:rPr>
          <w:rFonts w:asciiTheme="majorBidi" w:hAnsiTheme="majorBidi" w:cstheme="majorBidi" w:hint="cs"/>
          <w:sz w:val="28"/>
          <w:szCs w:val="28"/>
          <w:rtl/>
          <w:lang w:bidi="ar-DZ"/>
        </w:rPr>
        <w:t xml:space="preserve">   </w:t>
      </w:r>
      <w:r>
        <w:rPr>
          <w:rFonts w:asciiTheme="majorBidi" w:hAnsiTheme="majorBidi" w:cstheme="majorBidi"/>
          <w:sz w:val="28"/>
          <w:szCs w:val="28"/>
          <w:lang w:bidi="ar-DZ"/>
        </w:rPr>
        <w:t xml:space="preserve">  In this research, we dealt with the issue of Algerian identity and its impact on the undermining of colonial discourse, by text work on the book of the  Prince, Paths of Iron Gates by Waciny Laredj, In the course of our research, and related to the theoretical part we discussed the concept of identity and the nature of colonial discurse and its presence in the narrative test, as for the practical aspect we worked on narrative structure, </w:t>
      </w:r>
      <w:r>
        <w:rPr>
          <w:rFonts w:asciiTheme="majorBidi" w:hAnsiTheme="majorBidi" w:cstheme="majorBidi" w:hint="cs"/>
          <w:sz w:val="28"/>
          <w:szCs w:val="28"/>
          <w:rtl/>
          <w:lang w:bidi="ar-DZ"/>
        </w:rPr>
        <w:t>)</w:t>
      </w:r>
      <w:r>
        <w:rPr>
          <w:rFonts w:asciiTheme="majorBidi" w:hAnsiTheme="majorBidi" w:cstheme="majorBidi"/>
          <w:sz w:val="28"/>
          <w:szCs w:val="28"/>
          <w:lang w:bidi="ar-DZ"/>
        </w:rPr>
        <w:t>pesronality, event, time, place, language</w:t>
      </w:r>
      <w:r>
        <w:rPr>
          <w:rFonts w:asciiTheme="majorBidi" w:hAnsiTheme="majorBidi" w:cstheme="majorBidi" w:hint="cs"/>
          <w:sz w:val="28"/>
          <w:szCs w:val="28"/>
          <w:rtl/>
          <w:lang w:bidi="ar-DZ"/>
        </w:rPr>
        <w:t>(</w:t>
      </w:r>
      <w:r>
        <w:rPr>
          <w:rFonts w:asciiTheme="majorBidi" w:hAnsiTheme="majorBidi" w:cstheme="majorBidi"/>
          <w:sz w:val="28"/>
          <w:szCs w:val="28"/>
          <w:lang w:bidi="ar-DZ"/>
        </w:rPr>
        <w:t xml:space="preserve"> to move onto the textual contents in their relationship to externl </w:t>
      </w:r>
      <w:r>
        <w:rPr>
          <w:rFonts w:asciiTheme="majorBidi" w:hAnsiTheme="majorBidi" w:cstheme="majorBidi" w:hint="cs"/>
          <w:sz w:val="28"/>
          <w:szCs w:val="28"/>
          <w:rtl/>
          <w:lang w:bidi="ar-DZ"/>
        </w:rPr>
        <w:t>)</w:t>
      </w:r>
      <w:r>
        <w:rPr>
          <w:rFonts w:asciiTheme="majorBidi" w:hAnsiTheme="majorBidi" w:cstheme="majorBidi"/>
          <w:sz w:val="28"/>
          <w:szCs w:val="28"/>
          <w:lang w:bidi="ar-DZ"/>
        </w:rPr>
        <w:t>contexts, religion, language</w:t>
      </w:r>
      <w:r>
        <w:rPr>
          <w:rFonts w:asciiTheme="majorBidi" w:hAnsiTheme="majorBidi" w:cstheme="majorBidi" w:hint="cs"/>
          <w:sz w:val="28"/>
          <w:szCs w:val="28"/>
          <w:rtl/>
          <w:lang w:bidi="ar-DZ"/>
        </w:rPr>
        <w:t>(</w:t>
      </w:r>
      <w:r>
        <w:rPr>
          <w:rFonts w:asciiTheme="majorBidi" w:hAnsiTheme="majorBidi" w:cstheme="majorBidi"/>
          <w:sz w:val="28"/>
          <w:szCs w:val="28"/>
          <w:lang w:bidi="ar-DZ"/>
        </w:rPr>
        <w:t xml:space="preserve"> As wll as the relationship of the ego to the other and the question of difference and under the title of the novel latter and re-writing history.</w:t>
      </w:r>
    </w:p>
    <w:p w:rsidR="005A4CF0" w:rsidRDefault="005A4CF0" w:rsidP="005A4CF0">
      <w:pPr>
        <w:ind w:right="284"/>
        <w:jc w:val="both"/>
        <w:rPr>
          <w:rFonts w:asciiTheme="majorBidi" w:hAnsiTheme="majorBidi" w:cstheme="majorBidi"/>
          <w:b/>
          <w:bCs/>
          <w:sz w:val="28"/>
          <w:szCs w:val="28"/>
          <w:lang w:bidi="ar-DZ"/>
        </w:rPr>
      </w:pPr>
      <w:r w:rsidRPr="003A3A3A">
        <w:rPr>
          <w:rFonts w:asciiTheme="majorBidi" w:hAnsiTheme="majorBidi" w:cstheme="majorBidi"/>
          <w:b/>
          <w:bCs/>
          <w:sz w:val="28"/>
          <w:szCs w:val="28"/>
          <w:lang w:bidi="ar-DZ"/>
        </w:rPr>
        <w:t>Key words :</w:t>
      </w:r>
    </w:p>
    <w:p w:rsidR="005A4CF0" w:rsidRPr="003A3A3A" w:rsidRDefault="005A4CF0" w:rsidP="005A4CF0">
      <w:pPr>
        <w:ind w:right="284"/>
        <w:jc w:val="both"/>
        <w:rPr>
          <w:rFonts w:asciiTheme="majorBidi" w:hAnsiTheme="majorBidi" w:cstheme="majorBidi"/>
          <w:sz w:val="28"/>
          <w:szCs w:val="28"/>
          <w:lang w:bidi="ar-DZ"/>
        </w:rPr>
      </w:pPr>
      <w:r>
        <w:rPr>
          <w:rFonts w:asciiTheme="majorBidi" w:hAnsiTheme="majorBidi" w:cstheme="majorBidi" w:hint="cs"/>
          <w:b/>
          <w:bCs/>
          <w:sz w:val="28"/>
          <w:szCs w:val="28"/>
          <w:rtl/>
          <w:lang w:bidi="ar-DZ"/>
        </w:rPr>
        <w:t xml:space="preserve">   </w:t>
      </w:r>
      <w:r>
        <w:rPr>
          <w:rFonts w:asciiTheme="majorBidi" w:hAnsiTheme="majorBidi" w:cstheme="majorBidi"/>
          <w:b/>
          <w:bCs/>
          <w:sz w:val="28"/>
          <w:szCs w:val="28"/>
          <w:lang w:bidi="ar-DZ"/>
        </w:rPr>
        <w:t xml:space="preserve">   </w:t>
      </w:r>
      <w:r>
        <w:rPr>
          <w:rFonts w:asciiTheme="majorBidi" w:hAnsiTheme="majorBidi" w:cstheme="majorBidi"/>
          <w:sz w:val="28"/>
          <w:szCs w:val="28"/>
          <w:lang w:bidi="ar-DZ"/>
        </w:rPr>
        <w:t>Identity, discourse, colonialism, the Algerian novel, the prince’s book, Waciny Laredj.</w:t>
      </w:r>
    </w:p>
    <w:p w:rsidR="001B6EC8" w:rsidRPr="005A4CF0" w:rsidRDefault="001B6EC8" w:rsidP="001B6EC8">
      <w:pPr>
        <w:bidi/>
        <w:jc w:val="both"/>
        <w:rPr>
          <w:rFonts w:ascii="Traditional Arabic" w:hAnsi="Traditional Arabic" w:cs="Traditional Arabic"/>
          <w:b/>
          <w:bCs/>
          <w:sz w:val="36"/>
          <w:szCs w:val="36"/>
          <w:rtl/>
          <w:lang w:bidi="ar-DZ"/>
        </w:rPr>
      </w:pPr>
    </w:p>
    <w:p w:rsidR="00A3122D" w:rsidRPr="00692AB1" w:rsidRDefault="00A3122D" w:rsidP="00692AB1">
      <w:pPr>
        <w:ind w:firstLine="720"/>
        <w:jc w:val="both"/>
        <w:rPr>
          <w:rFonts w:ascii="Traditional Arabic" w:hAnsi="Traditional Arabic" w:cs="Traditional Arabic"/>
          <w:sz w:val="28"/>
          <w:szCs w:val="28"/>
          <w:rtl/>
          <w:lang w:bidi="ar-DZ"/>
        </w:rPr>
      </w:pPr>
    </w:p>
    <w:sectPr w:rsidR="00A3122D" w:rsidRPr="00692AB1" w:rsidSect="001B6EC8">
      <w:headerReference w:type="default" r:id="rId35"/>
      <w:footerReference w:type="default" r:id="rId36"/>
      <w:footnotePr>
        <w:numRestart w:val="eachPage"/>
      </w:footnotePr>
      <w:pgSz w:w="11906" w:h="16838"/>
      <w:pgMar w:top="1418" w:right="1985" w:bottom="1418" w:left="851" w:header="709" w:footer="709" w:gutter="0"/>
      <w:pgNumType w:start="6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4369" w:rsidRDefault="00554369" w:rsidP="0061101C">
      <w:pPr>
        <w:spacing w:after="0" w:line="240" w:lineRule="auto"/>
      </w:pPr>
      <w:r>
        <w:separator/>
      </w:r>
    </w:p>
  </w:endnote>
  <w:endnote w:type="continuationSeparator" w:id="1">
    <w:p w:rsidR="00554369" w:rsidRDefault="00554369" w:rsidP="006110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A) Arslan Wessam B">
    <w:altName w:val="Arabic Typesetting"/>
    <w:panose1 w:val="03020402040406030203"/>
    <w:charset w:val="00"/>
    <w:family w:val="script"/>
    <w:pitch w:val="variable"/>
    <w:sig w:usb0="80002063" w:usb1="8000204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3892001"/>
      <w:docPartObj>
        <w:docPartGallery w:val="Page Numbers (Bottom of Page)"/>
        <w:docPartUnique/>
      </w:docPartObj>
    </w:sdtPr>
    <w:sdtContent>
      <w:p w:rsidR="00365866" w:rsidRDefault="00365866">
        <w:pPr>
          <w:pStyle w:val="Pieddepage"/>
          <w:jc w:val="center"/>
        </w:pPr>
        <w:fldSimple w:instr=" PAGE   \* MERGEFORMAT ">
          <w:r w:rsidR="00FB2C06">
            <w:rPr>
              <w:rFonts w:hint="eastAsia"/>
              <w:noProof/>
              <w:rtl/>
            </w:rPr>
            <w:t>‌ج</w:t>
          </w:r>
        </w:fldSimple>
      </w:p>
    </w:sdtContent>
  </w:sdt>
  <w:p w:rsidR="00365866" w:rsidRDefault="00365866">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866" w:rsidRDefault="00365866">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15797"/>
      <w:docPartObj>
        <w:docPartGallery w:val="Page Numbers (Bottom of Page)"/>
        <w:docPartUnique/>
      </w:docPartObj>
    </w:sdtPr>
    <w:sdtContent>
      <w:p w:rsidR="001B6EC8" w:rsidRDefault="001B6EC8">
        <w:pPr>
          <w:pStyle w:val="Pieddepage"/>
          <w:jc w:val="center"/>
        </w:pPr>
        <w:r w:rsidRPr="001B6EC8">
          <w:rPr>
            <w:rFonts w:asciiTheme="majorBidi" w:hAnsiTheme="majorBidi" w:cstheme="majorBidi"/>
            <w:b/>
            <w:bCs/>
            <w:sz w:val="24"/>
            <w:szCs w:val="24"/>
          </w:rPr>
          <w:fldChar w:fldCharType="begin"/>
        </w:r>
        <w:r w:rsidRPr="001B6EC8">
          <w:rPr>
            <w:rFonts w:asciiTheme="majorBidi" w:hAnsiTheme="majorBidi" w:cstheme="majorBidi"/>
            <w:b/>
            <w:bCs/>
            <w:sz w:val="24"/>
            <w:szCs w:val="24"/>
          </w:rPr>
          <w:instrText xml:space="preserve"> PAGE   \* MERGEFORMAT </w:instrText>
        </w:r>
        <w:r w:rsidRPr="001B6EC8">
          <w:rPr>
            <w:rFonts w:asciiTheme="majorBidi" w:hAnsiTheme="majorBidi" w:cstheme="majorBidi"/>
            <w:b/>
            <w:bCs/>
            <w:sz w:val="24"/>
            <w:szCs w:val="24"/>
          </w:rPr>
          <w:fldChar w:fldCharType="separate"/>
        </w:r>
        <w:r w:rsidR="00FB2C06">
          <w:rPr>
            <w:rFonts w:asciiTheme="majorBidi" w:hAnsiTheme="majorBidi" w:cstheme="majorBidi"/>
            <w:b/>
            <w:bCs/>
            <w:noProof/>
            <w:sz w:val="24"/>
            <w:szCs w:val="24"/>
          </w:rPr>
          <w:t>67</w:t>
        </w:r>
        <w:r w:rsidRPr="001B6EC8">
          <w:rPr>
            <w:rFonts w:asciiTheme="majorBidi" w:hAnsiTheme="majorBidi" w:cstheme="majorBidi"/>
            <w:b/>
            <w:bCs/>
            <w:sz w:val="24"/>
            <w:szCs w:val="24"/>
          </w:rPr>
          <w:fldChar w:fldCharType="end"/>
        </w:r>
      </w:p>
    </w:sdtContent>
  </w:sdt>
  <w:p w:rsidR="001B6EC8" w:rsidRDefault="001B6EC8">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EC8" w:rsidRDefault="001B6EC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866" w:rsidRDefault="0036586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sz w:val="24"/>
        <w:szCs w:val="24"/>
      </w:rPr>
      <w:id w:val="423892002"/>
      <w:docPartObj>
        <w:docPartGallery w:val="Page Numbers (Bottom of Page)"/>
        <w:docPartUnique/>
      </w:docPartObj>
    </w:sdtPr>
    <w:sdtContent>
      <w:p w:rsidR="00365866" w:rsidRPr="00D472E6" w:rsidRDefault="00365866">
        <w:pPr>
          <w:pStyle w:val="Pieddepage"/>
          <w:jc w:val="center"/>
          <w:rPr>
            <w:rFonts w:asciiTheme="majorBidi" w:hAnsiTheme="majorBidi" w:cstheme="majorBidi"/>
            <w:b/>
            <w:bCs/>
            <w:sz w:val="24"/>
            <w:szCs w:val="24"/>
          </w:rPr>
        </w:pPr>
        <w:r w:rsidRPr="00D472E6">
          <w:rPr>
            <w:rFonts w:asciiTheme="majorBidi" w:hAnsiTheme="majorBidi" w:cstheme="majorBidi"/>
            <w:b/>
            <w:bCs/>
            <w:sz w:val="24"/>
            <w:szCs w:val="24"/>
          </w:rPr>
          <w:fldChar w:fldCharType="begin"/>
        </w:r>
        <w:r w:rsidRPr="00D472E6">
          <w:rPr>
            <w:rFonts w:asciiTheme="majorBidi" w:hAnsiTheme="majorBidi" w:cstheme="majorBidi"/>
            <w:b/>
            <w:bCs/>
            <w:sz w:val="24"/>
            <w:szCs w:val="24"/>
          </w:rPr>
          <w:instrText xml:space="preserve"> PAGE   \* MERGEFORMAT </w:instrText>
        </w:r>
        <w:r w:rsidRPr="00D472E6">
          <w:rPr>
            <w:rFonts w:asciiTheme="majorBidi" w:hAnsiTheme="majorBidi" w:cstheme="majorBidi"/>
            <w:b/>
            <w:bCs/>
            <w:sz w:val="24"/>
            <w:szCs w:val="24"/>
          </w:rPr>
          <w:fldChar w:fldCharType="separate"/>
        </w:r>
        <w:r w:rsidR="00FB2C06">
          <w:rPr>
            <w:rFonts w:asciiTheme="majorBidi" w:hAnsiTheme="majorBidi" w:cstheme="majorBidi"/>
            <w:b/>
            <w:bCs/>
            <w:noProof/>
            <w:sz w:val="24"/>
            <w:szCs w:val="24"/>
          </w:rPr>
          <w:t>11</w:t>
        </w:r>
        <w:r w:rsidRPr="00D472E6">
          <w:rPr>
            <w:rFonts w:asciiTheme="majorBidi" w:hAnsiTheme="majorBidi" w:cstheme="majorBidi"/>
            <w:b/>
            <w:bCs/>
            <w:sz w:val="24"/>
            <w:szCs w:val="24"/>
          </w:rPr>
          <w:fldChar w:fldCharType="end"/>
        </w:r>
      </w:p>
    </w:sdtContent>
  </w:sdt>
  <w:p w:rsidR="00365866" w:rsidRDefault="00365866">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866" w:rsidRDefault="00365866">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3892005"/>
      <w:docPartObj>
        <w:docPartGallery w:val="Page Numbers (Bottom of Page)"/>
        <w:docPartUnique/>
      </w:docPartObj>
    </w:sdtPr>
    <w:sdtContent>
      <w:p w:rsidR="00365866" w:rsidRDefault="00365866">
        <w:pPr>
          <w:pStyle w:val="Pieddepage"/>
          <w:jc w:val="center"/>
        </w:pPr>
        <w:r w:rsidRPr="00D472E6">
          <w:rPr>
            <w:rFonts w:asciiTheme="majorBidi" w:hAnsiTheme="majorBidi" w:cstheme="majorBidi"/>
            <w:b/>
            <w:bCs/>
            <w:sz w:val="24"/>
            <w:szCs w:val="24"/>
          </w:rPr>
          <w:fldChar w:fldCharType="begin"/>
        </w:r>
        <w:r w:rsidRPr="00D472E6">
          <w:rPr>
            <w:rFonts w:asciiTheme="majorBidi" w:hAnsiTheme="majorBidi" w:cstheme="majorBidi"/>
            <w:b/>
            <w:bCs/>
            <w:sz w:val="24"/>
            <w:szCs w:val="24"/>
          </w:rPr>
          <w:instrText xml:space="preserve"> PAGE   \* MERGEFORMAT </w:instrText>
        </w:r>
        <w:r w:rsidRPr="00D472E6">
          <w:rPr>
            <w:rFonts w:asciiTheme="majorBidi" w:hAnsiTheme="majorBidi" w:cstheme="majorBidi"/>
            <w:b/>
            <w:bCs/>
            <w:sz w:val="24"/>
            <w:szCs w:val="24"/>
          </w:rPr>
          <w:fldChar w:fldCharType="separate"/>
        </w:r>
        <w:r w:rsidR="00FB2C06">
          <w:rPr>
            <w:rFonts w:asciiTheme="majorBidi" w:hAnsiTheme="majorBidi" w:cstheme="majorBidi"/>
            <w:b/>
            <w:bCs/>
            <w:noProof/>
            <w:sz w:val="24"/>
            <w:szCs w:val="24"/>
          </w:rPr>
          <w:t>24</w:t>
        </w:r>
        <w:r w:rsidRPr="00D472E6">
          <w:rPr>
            <w:rFonts w:asciiTheme="majorBidi" w:hAnsiTheme="majorBidi" w:cstheme="majorBidi"/>
            <w:b/>
            <w:bCs/>
            <w:sz w:val="24"/>
            <w:szCs w:val="24"/>
          </w:rPr>
          <w:fldChar w:fldCharType="end"/>
        </w:r>
      </w:p>
    </w:sdtContent>
  </w:sdt>
  <w:p w:rsidR="00365866" w:rsidRDefault="00365866">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866" w:rsidRDefault="00365866">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3892008"/>
      <w:docPartObj>
        <w:docPartGallery w:val="Page Numbers (Bottom of Page)"/>
        <w:docPartUnique/>
      </w:docPartObj>
    </w:sdtPr>
    <w:sdtContent>
      <w:p w:rsidR="00365866" w:rsidRDefault="00365866">
        <w:pPr>
          <w:pStyle w:val="Pieddepage"/>
          <w:jc w:val="center"/>
        </w:pPr>
        <w:r w:rsidRPr="00D472E6">
          <w:rPr>
            <w:rFonts w:asciiTheme="majorBidi" w:hAnsiTheme="majorBidi" w:cstheme="majorBidi"/>
            <w:b/>
            <w:bCs/>
            <w:sz w:val="24"/>
            <w:szCs w:val="24"/>
          </w:rPr>
          <w:fldChar w:fldCharType="begin"/>
        </w:r>
        <w:r w:rsidRPr="00D472E6">
          <w:rPr>
            <w:rFonts w:asciiTheme="majorBidi" w:hAnsiTheme="majorBidi" w:cstheme="majorBidi"/>
            <w:b/>
            <w:bCs/>
            <w:sz w:val="24"/>
            <w:szCs w:val="24"/>
          </w:rPr>
          <w:instrText xml:space="preserve"> PAGE   \* MERGEFORMAT </w:instrText>
        </w:r>
        <w:r w:rsidRPr="00D472E6">
          <w:rPr>
            <w:rFonts w:asciiTheme="majorBidi" w:hAnsiTheme="majorBidi" w:cstheme="majorBidi"/>
            <w:b/>
            <w:bCs/>
            <w:sz w:val="24"/>
            <w:szCs w:val="24"/>
          </w:rPr>
          <w:fldChar w:fldCharType="separate"/>
        </w:r>
        <w:r w:rsidR="00FB2C06">
          <w:rPr>
            <w:rFonts w:asciiTheme="majorBidi" w:hAnsiTheme="majorBidi" w:cstheme="majorBidi"/>
            <w:b/>
            <w:bCs/>
            <w:noProof/>
            <w:sz w:val="24"/>
            <w:szCs w:val="24"/>
          </w:rPr>
          <w:t>60</w:t>
        </w:r>
        <w:r w:rsidRPr="00D472E6">
          <w:rPr>
            <w:rFonts w:asciiTheme="majorBidi" w:hAnsiTheme="majorBidi" w:cstheme="majorBidi"/>
            <w:b/>
            <w:bCs/>
            <w:sz w:val="24"/>
            <w:szCs w:val="24"/>
          </w:rPr>
          <w:fldChar w:fldCharType="end"/>
        </w:r>
      </w:p>
    </w:sdtContent>
  </w:sdt>
  <w:p w:rsidR="00365866" w:rsidRDefault="00365866">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866" w:rsidRDefault="00365866" w:rsidP="00395B15">
    <w:pPr>
      <w:pStyle w:val="Pieddepage"/>
      <w:jc w:val="center"/>
    </w:pPr>
  </w:p>
  <w:p w:rsidR="00365866" w:rsidRDefault="00365866">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720480"/>
      <w:docPartObj>
        <w:docPartGallery w:val="Page Numbers (Bottom of Page)"/>
        <w:docPartUnique/>
      </w:docPartObj>
    </w:sdtPr>
    <w:sdtContent>
      <w:p w:rsidR="00365866" w:rsidRDefault="00365866">
        <w:pPr>
          <w:pStyle w:val="Pieddepage"/>
          <w:jc w:val="center"/>
        </w:pPr>
        <w:r w:rsidRPr="00D472E6">
          <w:rPr>
            <w:rFonts w:asciiTheme="majorBidi" w:hAnsiTheme="majorBidi" w:cstheme="majorBidi"/>
            <w:b/>
            <w:bCs/>
            <w:sz w:val="24"/>
            <w:szCs w:val="24"/>
          </w:rPr>
          <w:fldChar w:fldCharType="begin"/>
        </w:r>
        <w:r w:rsidRPr="00D472E6">
          <w:rPr>
            <w:rFonts w:asciiTheme="majorBidi" w:hAnsiTheme="majorBidi" w:cstheme="majorBidi"/>
            <w:b/>
            <w:bCs/>
            <w:sz w:val="24"/>
            <w:szCs w:val="24"/>
          </w:rPr>
          <w:instrText xml:space="preserve"> PAGE   \* MERGEFORMAT </w:instrText>
        </w:r>
        <w:r w:rsidRPr="00D472E6">
          <w:rPr>
            <w:rFonts w:asciiTheme="majorBidi" w:hAnsiTheme="majorBidi" w:cstheme="majorBidi"/>
            <w:b/>
            <w:bCs/>
            <w:sz w:val="24"/>
            <w:szCs w:val="24"/>
          </w:rPr>
          <w:fldChar w:fldCharType="separate"/>
        </w:r>
        <w:r w:rsidR="00FB2C06">
          <w:rPr>
            <w:rFonts w:asciiTheme="majorBidi" w:hAnsiTheme="majorBidi" w:cstheme="majorBidi"/>
            <w:b/>
            <w:bCs/>
            <w:noProof/>
            <w:sz w:val="24"/>
            <w:szCs w:val="24"/>
          </w:rPr>
          <w:t>63</w:t>
        </w:r>
        <w:r w:rsidRPr="00D472E6">
          <w:rPr>
            <w:rFonts w:asciiTheme="majorBidi" w:hAnsiTheme="majorBidi" w:cstheme="majorBidi"/>
            <w:b/>
            <w:bCs/>
            <w:sz w:val="24"/>
            <w:szCs w:val="24"/>
          </w:rPr>
          <w:fldChar w:fldCharType="end"/>
        </w:r>
      </w:p>
    </w:sdtContent>
  </w:sdt>
  <w:p w:rsidR="00365866" w:rsidRDefault="0036586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4369" w:rsidRDefault="00554369" w:rsidP="00FE1FB1">
      <w:pPr>
        <w:bidi/>
        <w:spacing w:after="0" w:line="240" w:lineRule="auto"/>
      </w:pPr>
      <w:r>
        <w:separator/>
      </w:r>
    </w:p>
  </w:footnote>
  <w:footnote w:type="continuationSeparator" w:id="1">
    <w:p w:rsidR="00554369" w:rsidRDefault="00554369" w:rsidP="0061101C">
      <w:pPr>
        <w:spacing w:after="0" w:line="240" w:lineRule="auto"/>
      </w:pPr>
      <w:r>
        <w:continuationSeparator/>
      </w:r>
    </w:p>
  </w:footnote>
  <w:footnote w:id="2">
    <w:p w:rsidR="00365866" w:rsidRPr="00637203" w:rsidRDefault="00365866" w:rsidP="00EF5DBC">
      <w:pPr>
        <w:pStyle w:val="Notedebasdepage"/>
        <w:bidi/>
        <w:jc w:val="both"/>
        <w:rPr>
          <w:sz w:val="24"/>
          <w:szCs w:val="24"/>
          <w:rtl/>
          <w:lang w:bidi="ar-DZ"/>
        </w:rPr>
      </w:pPr>
      <w:r>
        <w:rPr>
          <w:rFonts w:hint="cs"/>
          <w:rtl/>
        </w:rPr>
        <w:t>(</w:t>
      </w:r>
      <w:r>
        <w:rPr>
          <w:rStyle w:val="Appelnotedebasdep"/>
        </w:rPr>
        <w:t>1</w:t>
      </w:r>
      <w:r>
        <w:t xml:space="preserve"> </w:t>
      </w:r>
      <w:r>
        <w:rPr>
          <w:rFonts w:hint="cs"/>
          <w:rtl/>
        </w:rPr>
        <w:t>)-</w:t>
      </w:r>
      <w:r w:rsidRPr="00637203">
        <w:rPr>
          <w:rFonts w:ascii="Traditional Arabic" w:hAnsi="Traditional Arabic" w:cs="Traditional Arabic"/>
          <w:sz w:val="24"/>
          <w:szCs w:val="24"/>
          <w:rtl/>
        </w:rPr>
        <w:t>آنيا لومبا</w:t>
      </w:r>
      <w:r>
        <w:rPr>
          <w:rFonts w:ascii="Traditional Arabic" w:hAnsi="Traditional Arabic" w:cs="Traditional Arabic" w:hint="cs"/>
          <w:sz w:val="24"/>
          <w:szCs w:val="24"/>
          <w:rtl/>
        </w:rPr>
        <w:t>،في نظرية الاستعمار وما بعد الاستعمار الأدبية،تر:محمد عبد الغني غنوم، دار الحوار للطباعة والنشر، سوريا، اللاذقية، ط1، 2007، ص:17.</w:t>
      </w:r>
    </w:p>
  </w:footnote>
  <w:footnote w:id="3">
    <w:p w:rsidR="00365866" w:rsidRDefault="00365866" w:rsidP="00EF5DBC">
      <w:pPr>
        <w:pStyle w:val="Notedebasdepage"/>
        <w:bidi/>
        <w:jc w:val="both"/>
        <w:rPr>
          <w:rtl/>
          <w:lang w:bidi="ar-DZ"/>
        </w:rPr>
      </w:pPr>
      <w:r>
        <w:rPr>
          <w:rFonts w:hint="cs"/>
          <w:rtl/>
        </w:rPr>
        <w:t>(</w:t>
      </w:r>
      <w:r>
        <w:rPr>
          <w:rStyle w:val="Appelnotedebasdep"/>
        </w:rPr>
        <w:t>2</w:t>
      </w:r>
      <w:r w:rsidRPr="00637203">
        <w:rPr>
          <w:rFonts w:ascii="Traditional Arabic" w:hAnsi="Traditional Arabic" w:cs="Traditional Arabic"/>
          <w:sz w:val="24"/>
          <w:szCs w:val="24"/>
          <w:rtl/>
        </w:rPr>
        <w:t>)- بيل أشكروفت</w:t>
      </w:r>
      <w:r>
        <w:rPr>
          <w:rFonts w:ascii="Traditional Arabic" w:hAnsi="Traditional Arabic" w:cs="Traditional Arabic" w:hint="cs"/>
          <w:sz w:val="24"/>
          <w:szCs w:val="24"/>
          <w:rtl/>
        </w:rPr>
        <w:t>، وآخرون، دراسات ما بعد الكولونيالية المفاهيم الرئيسي</w:t>
      </w:r>
      <w:r>
        <w:rPr>
          <w:rFonts w:ascii="Traditional Arabic" w:hAnsi="Traditional Arabic" w:cs="Traditional Arabic" w:hint="eastAsia"/>
          <w:sz w:val="24"/>
          <w:szCs w:val="24"/>
          <w:rtl/>
        </w:rPr>
        <w:t>ة</w:t>
      </w:r>
      <w:r>
        <w:rPr>
          <w:rFonts w:ascii="Traditional Arabic" w:hAnsi="Traditional Arabic" w:cs="Traditional Arabic" w:hint="cs"/>
          <w:sz w:val="24"/>
          <w:szCs w:val="24"/>
          <w:rtl/>
        </w:rPr>
        <w:t>، تر: أحمد الروبى وآخرون، المركز القومي للترجمة،مصر ،القاهرة، ط1، 2010،ص:105</w:t>
      </w:r>
      <w:r>
        <w:rPr>
          <w:rFonts w:hint="cs"/>
          <w:rtl/>
        </w:rPr>
        <w:t xml:space="preserve"> .</w:t>
      </w:r>
      <w:r>
        <w:t xml:space="preserve"> </w:t>
      </w:r>
    </w:p>
  </w:footnote>
  <w:footnote w:id="4">
    <w:p w:rsidR="00365866" w:rsidRPr="00637203" w:rsidRDefault="00365866" w:rsidP="00EF5DBC">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rPr>
        <w:t>(</w:t>
      </w:r>
      <w:r w:rsidRPr="00637203">
        <w:rPr>
          <w:rStyle w:val="Appelnotedebasdep"/>
          <w:rFonts w:ascii="Traditional Arabic" w:hAnsi="Traditional Arabic" w:cs="Traditional Arabic"/>
          <w:sz w:val="24"/>
          <w:szCs w:val="24"/>
        </w:rPr>
        <w:t>1</w:t>
      </w:r>
      <w:r w:rsidRPr="00637203">
        <w:rPr>
          <w:rFonts w:ascii="Traditional Arabic" w:hAnsi="Traditional Arabic" w:cs="Traditional Arabic"/>
          <w:sz w:val="24"/>
          <w:szCs w:val="24"/>
        </w:rPr>
        <w:t xml:space="preserve"> </w:t>
      </w:r>
      <w:r>
        <w:rPr>
          <w:rFonts w:ascii="Traditional Arabic" w:hAnsi="Traditional Arabic" w:cs="Traditional Arabic" w:hint="cs"/>
          <w:sz w:val="24"/>
          <w:szCs w:val="24"/>
          <w:rtl/>
        </w:rPr>
        <w:t>)- إسماعيل عبد الفتاح عبد الكافي، الموسوعة الميسرة للمصطلحات السياسية، الكتب العربية، د ط، د ت، ص39.</w:t>
      </w:r>
    </w:p>
  </w:footnote>
  <w:footnote w:id="5">
    <w:p w:rsidR="00365866" w:rsidRPr="00CE7E32" w:rsidRDefault="00365866" w:rsidP="00EF5DBC">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rPr>
        <w:t>(</w:t>
      </w:r>
      <w:r w:rsidRPr="00CE7E32">
        <w:rPr>
          <w:rStyle w:val="Appelnotedebasdep"/>
          <w:rFonts w:ascii="Traditional Arabic" w:hAnsi="Traditional Arabic" w:cs="Traditional Arabic"/>
          <w:sz w:val="24"/>
          <w:szCs w:val="24"/>
        </w:rPr>
        <w:t>2</w:t>
      </w:r>
      <w:r w:rsidRPr="00CE7E32">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 رامي أبو شهاب،الرسيس والمخاتلة خطاب ما بعد الكولونيالية في النقد العربي المعاصر النظرية والتطبيق، المؤسسة العربية للدراسات والنشر، بيروت، ط 1، 2013، ص:.46  </w:t>
      </w:r>
    </w:p>
  </w:footnote>
  <w:footnote w:id="6">
    <w:p w:rsidR="00365866" w:rsidRPr="00560A90" w:rsidRDefault="00365866" w:rsidP="00EF5DBC">
      <w:pPr>
        <w:pStyle w:val="Notedebasdepage"/>
        <w:bidi/>
        <w:jc w:val="both"/>
        <w:rPr>
          <w:rFonts w:ascii="Traditional Arabic" w:hAnsi="Traditional Arabic" w:cs="Traditional Arabic"/>
          <w:sz w:val="24"/>
          <w:szCs w:val="24"/>
          <w:rtl/>
        </w:rPr>
      </w:pPr>
      <w:r>
        <w:rPr>
          <w:rFonts w:hint="cs"/>
          <w:rtl/>
        </w:rPr>
        <w:t>(</w:t>
      </w:r>
      <w:r>
        <w:rPr>
          <w:rStyle w:val="Appelnotedebasdep"/>
        </w:rPr>
        <w:t>3</w:t>
      </w:r>
      <w:r>
        <w:t xml:space="preserve"> </w:t>
      </w:r>
      <w:r>
        <w:rPr>
          <w:rFonts w:hint="cs"/>
          <w:rtl/>
        </w:rPr>
        <w:t>)-</w:t>
      </w:r>
      <w:r w:rsidRPr="00560A90">
        <w:rPr>
          <w:rFonts w:ascii="Traditional Arabic" w:hAnsi="Traditional Arabic" w:cs="Traditional Arabic"/>
          <w:sz w:val="24"/>
          <w:szCs w:val="24"/>
          <w:rtl/>
        </w:rPr>
        <w:t>زاهر رياض،</w:t>
      </w:r>
      <w:r>
        <w:rPr>
          <w:rFonts w:ascii="Traditional Arabic" w:hAnsi="Traditional Arabic" w:cs="Traditional Arabic" w:hint="cs"/>
          <w:sz w:val="24"/>
          <w:szCs w:val="24"/>
          <w:rtl/>
        </w:rPr>
        <w:t xml:space="preserve"> استعمار إفريقيا، دار القومية لنشر والطباعة،القاهرة،1384ه-1965م، ص:6.</w:t>
      </w:r>
    </w:p>
  </w:footnote>
  <w:footnote w:id="7">
    <w:p w:rsidR="00365866" w:rsidRDefault="00365866" w:rsidP="00FA63E8">
      <w:pPr>
        <w:pStyle w:val="Notedebasdepage"/>
        <w:bidi/>
        <w:jc w:val="both"/>
        <w:rPr>
          <w:rtl/>
          <w:lang w:bidi="ar-DZ"/>
        </w:rPr>
      </w:pPr>
      <w:r>
        <w:rPr>
          <w:rFonts w:hint="cs"/>
          <w:rtl/>
        </w:rPr>
        <w:t>(</w:t>
      </w:r>
      <w:r>
        <w:rPr>
          <w:rStyle w:val="Appelnotedebasdep"/>
        </w:rPr>
        <w:t>4</w:t>
      </w:r>
      <w:r>
        <w:t xml:space="preserve"> </w:t>
      </w:r>
      <w:r>
        <w:rPr>
          <w:rFonts w:hint="cs"/>
          <w:rtl/>
        </w:rPr>
        <w:t>)-</w:t>
      </w:r>
      <w:r w:rsidRPr="00560A90">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w:t>
      </w:r>
      <w:r w:rsidRPr="00560A90">
        <w:rPr>
          <w:rFonts w:ascii="Traditional Arabic" w:hAnsi="Traditional Arabic" w:cs="Traditional Arabic"/>
          <w:sz w:val="24"/>
          <w:szCs w:val="24"/>
          <w:rtl/>
        </w:rPr>
        <w:t xml:space="preserve">مرجع </w:t>
      </w:r>
      <w:r>
        <w:rPr>
          <w:rFonts w:ascii="Traditional Arabic" w:hAnsi="Traditional Arabic" w:cs="Traditional Arabic" w:hint="cs"/>
          <w:sz w:val="24"/>
          <w:szCs w:val="24"/>
          <w:rtl/>
        </w:rPr>
        <w:t>ال</w:t>
      </w:r>
      <w:r w:rsidRPr="00560A90">
        <w:rPr>
          <w:rFonts w:ascii="Traditional Arabic" w:hAnsi="Traditional Arabic" w:cs="Traditional Arabic"/>
          <w:sz w:val="24"/>
          <w:szCs w:val="24"/>
          <w:rtl/>
        </w:rPr>
        <w:t>سابق، ص.ص:50.49</w:t>
      </w:r>
      <w:r>
        <w:rPr>
          <w:rFonts w:hint="cs"/>
          <w:rtl/>
        </w:rPr>
        <w:t>.</w:t>
      </w:r>
    </w:p>
  </w:footnote>
  <w:footnote w:id="8">
    <w:p w:rsidR="00365866" w:rsidRPr="00335E0A" w:rsidRDefault="00365866" w:rsidP="00EF5DBC">
      <w:pPr>
        <w:pStyle w:val="Notedebasdepage"/>
        <w:bidi/>
        <w:jc w:val="both"/>
        <w:rPr>
          <w:rFonts w:ascii="Traditional Arabic" w:hAnsi="Traditional Arabic" w:cs="Traditional Arabic"/>
          <w:sz w:val="24"/>
          <w:szCs w:val="24"/>
          <w:rtl/>
        </w:rPr>
      </w:pPr>
      <w:r>
        <w:rPr>
          <w:rFonts w:hint="cs"/>
          <w:rtl/>
        </w:rPr>
        <w:t>(</w:t>
      </w:r>
      <w:r>
        <w:rPr>
          <w:rStyle w:val="Appelnotedebasdep"/>
        </w:rPr>
        <w:t>1</w:t>
      </w:r>
      <w:r>
        <w:t xml:space="preserve"> </w:t>
      </w:r>
      <w:r>
        <w:rPr>
          <w:rFonts w:hint="cs"/>
          <w:rtl/>
        </w:rPr>
        <w:t>)-</w:t>
      </w:r>
      <w:r w:rsidRPr="00335E0A">
        <w:rPr>
          <w:rFonts w:ascii="Traditional Arabic" w:hAnsi="Traditional Arabic" w:cs="Traditional Arabic"/>
          <w:sz w:val="24"/>
          <w:szCs w:val="24"/>
          <w:rtl/>
        </w:rPr>
        <w:t>رامي أبو شهاب،الرسيس والمخاتلة</w:t>
      </w:r>
      <w:r>
        <w:rPr>
          <w:rFonts w:ascii="Traditional Arabic" w:hAnsi="Traditional Arabic" w:cs="Traditional Arabic" w:hint="cs"/>
          <w:sz w:val="24"/>
          <w:szCs w:val="24"/>
          <w:rtl/>
        </w:rPr>
        <w:t xml:space="preserve"> </w:t>
      </w:r>
      <w:r w:rsidRPr="00335E0A">
        <w:rPr>
          <w:rFonts w:ascii="Traditional Arabic" w:hAnsi="Traditional Arabic" w:cs="Traditional Arabic"/>
          <w:sz w:val="24"/>
          <w:szCs w:val="24"/>
          <w:rtl/>
        </w:rPr>
        <w:t xml:space="preserve">خطاب ما </w:t>
      </w:r>
      <w:r>
        <w:rPr>
          <w:rFonts w:ascii="Traditional Arabic" w:hAnsi="Traditional Arabic" w:cs="Traditional Arabic" w:hint="cs"/>
          <w:sz w:val="24"/>
          <w:szCs w:val="24"/>
          <w:rtl/>
        </w:rPr>
        <w:t xml:space="preserve">بعد الكولونيالية في النقد العربي المعاصر النظرية والتطبيق، مرجع سابق، ص:53. </w:t>
      </w:r>
    </w:p>
  </w:footnote>
  <w:footnote w:id="9">
    <w:p w:rsidR="00365866" w:rsidRPr="00335E0A" w:rsidRDefault="00365866" w:rsidP="00EF5DBC">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rPr>
        <w:t>(</w:t>
      </w:r>
      <w:r w:rsidRPr="00335E0A">
        <w:rPr>
          <w:rStyle w:val="Appelnotedebasdep"/>
          <w:rFonts w:ascii="Traditional Arabic" w:hAnsi="Traditional Arabic" w:cs="Traditional Arabic"/>
          <w:sz w:val="24"/>
          <w:szCs w:val="24"/>
        </w:rPr>
        <w:t>2</w:t>
      </w:r>
      <w:r w:rsidRPr="00335E0A">
        <w:rPr>
          <w:rFonts w:ascii="Traditional Arabic" w:hAnsi="Traditional Arabic" w:cs="Traditional Arabic"/>
          <w:sz w:val="24"/>
          <w:szCs w:val="24"/>
        </w:rPr>
        <w:t xml:space="preserve"> </w:t>
      </w:r>
      <w:r>
        <w:rPr>
          <w:rFonts w:ascii="Traditional Arabic" w:hAnsi="Traditional Arabic" w:cs="Traditional Arabic" w:hint="cs"/>
          <w:sz w:val="24"/>
          <w:szCs w:val="24"/>
          <w:rtl/>
        </w:rPr>
        <w:t>)-بيل أشكروفت،وآخرون، الرد بالكتابة، النظرية التطبيق في آداب المستعمرات القديمة،تر:شهرت العالم المنظمة العربية للترجمة، بيروت، ط 1، 2006، ص:16.</w:t>
      </w:r>
    </w:p>
  </w:footnote>
  <w:footnote w:id="10">
    <w:p w:rsidR="00365866" w:rsidRPr="00335E0A" w:rsidRDefault="00365866" w:rsidP="00EF5DBC">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rPr>
        <w:t>(</w:t>
      </w:r>
      <w:r w:rsidRPr="00335E0A">
        <w:rPr>
          <w:rStyle w:val="Appelnotedebasdep"/>
          <w:rFonts w:ascii="Traditional Arabic" w:hAnsi="Traditional Arabic" w:cs="Traditional Arabic"/>
          <w:sz w:val="24"/>
          <w:szCs w:val="24"/>
        </w:rPr>
        <w:t>3</w:t>
      </w:r>
      <w:r w:rsidRPr="00335E0A">
        <w:rPr>
          <w:rFonts w:ascii="Traditional Arabic" w:hAnsi="Traditional Arabic" w:cs="Traditional Arabic"/>
          <w:sz w:val="24"/>
          <w:szCs w:val="24"/>
        </w:rPr>
        <w:t xml:space="preserve"> </w:t>
      </w:r>
      <w:r>
        <w:rPr>
          <w:rFonts w:ascii="Traditional Arabic" w:hAnsi="Traditional Arabic" w:cs="Traditional Arabic" w:hint="cs"/>
          <w:sz w:val="24"/>
          <w:szCs w:val="24"/>
          <w:rtl/>
        </w:rPr>
        <w:t>)- رامي أبو شهاب، الرسيس والمخاتلة خطاب ما بعد الكولونيالية في النقد العربي المعاصر النظرية والتطبيق، مرجع سابق، ص:56.</w:t>
      </w:r>
    </w:p>
  </w:footnote>
  <w:footnote w:id="11">
    <w:p w:rsidR="00365866" w:rsidRPr="00335E0A" w:rsidRDefault="00365866" w:rsidP="00EF5DBC">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rPr>
        <w:t>(</w:t>
      </w:r>
      <w:r w:rsidRPr="00335E0A">
        <w:rPr>
          <w:rStyle w:val="Appelnotedebasdep"/>
          <w:rFonts w:ascii="Traditional Arabic" w:hAnsi="Traditional Arabic" w:cs="Traditional Arabic"/>
          <w:sz w:val="24"/>
          <w:szCs w:val="24"/>
        </w:rPr>
        <w:t>4</w:t>
      </w:r>
      <w:r>
        <w:rPr>
          <w:rFonts w:ascii="Traditional Arabic" w:hAnsi="Traditional Arabic" w:cs="Traditional Arabic" w:hint="cs"/>
          <w:sz w:val="24"/>
          <w:szCs w:val="24"/>
          <w:rtl/>
        </w:rPr>
        <w:t>)-المرجع نفسه، ص:56</w:t>
      </w:r>
    </w:p>
  </w:footnote>
  <w:footnote w:id="12">
    <w:p w:rsidR="00365866" w:rsidRPr="009B43D5" w:rsidRDefault="00365866" w:rsidP="00EF5DBC">
      <w:pPr>
        <w:pStyle w:val="Notedebasdepage"/>
        <w:bidi/>
        <w:jc w:val="both"/>
        <w:rPr>
          <w:rFonts w:ascii="Traditional Arabic" w:hAnsi="Traditional Arabic" w:cs="Traditional Arabic"/>
          <w:sz w:val="24"/>
          <w:szCs w:val="24"/>
          <w:rtl/>
          <w:lang w:bidi="ar-DZ"/>
        </w:rPr>
      </w:pPr>
      <w:r>
        <w:rPr>
          <w:rFonts w:hint="cs"/>
          <w:rtl/>
        </w:rPr>
        <w:t>(</w:t>
      </w:r>
      <w:r>
        <w:rPr>
          <w:rStyle w:val="Appelnotedebasdep"/>
        </w:rPr>
        <w:footnoteRef/>
      </w:r>
      <w:r>
        <w:t xml:space="preserve"> </w:t>
      </w:r>
      <w:r>
        <w:rPr>
          <w:rFonts w:hint="cs"/>
          <w:rtl/>
        </w:rPr>
        <w:t xml:space="preserve">)- </w:t>
      </w:r>
      <w:r w:rsidRPr="009B43D5">
        <w:rPr>
          <w:rFonts w:ascii="Traditional Arabic" w:hAnsi="Traditional Arabic" w:cs="Traditional Arabic"/>
          <w:sz w:val="24"/>
          <w:szCs w:val="24"/>
          <w:rtl/>
        </w:rPr>
        <w:t>رامي أبو شهاب، الرسيس والمخاتلة خطاب ما بعد الكولونيالية في النقد العربي المعاصر النظرية والتطبيق، مرجع سابق، ص:57.</w:t>
      </w:r>
    </w:p>
  </w:footnote>
  <w:footnote w:id="13">
    <w:p w:rsidR="00365866" w:rsidRPr="009B43D5" w:rsidRDefault="00365866" w:rsidP="00EF5DBC">
      <w:pPr>
        <w:pStyle w:val="Notedebasdepage"/>
        <w:bidi/>
        <w:jc w:val="both"/>
        <w:rPr>
          <w:rFonts w:ascii="Traditional Arabic" w:hAnsi="Traditional Arabic" w:cs="Traditional Arabic"/>
          <w:sz w:val="24"/>
          <w:szCs w:val="24"/>
          <w:rtl/>
          <w:lang w:bidi="ar-DZ"/>
        </w:rPr>
      </w:pPr>
      <w:r w:rsidRPr="009B43D5">
        <w:rPr>
          <w:rFonts w:ascii="Traditional Arabic" w:hAnsi="Traditional Arabic" w:cs="Traditional Arabic"/>
          <w:sz w:val="24"/>
          <w:szCs w:val="24"/>
          <w:rtl/>
        </w:rPr>
        <w:t>(</w:t>
      </w:r>
      <w:r w:rsidRPr="009B43D5">
        <w:rPr>
          <w:rStyle w:val="Appelnotedebasdep"/>
          <w:rFonts w:ascii="Traditional Arabic" w:hAnsi="Traditional Arabic" w:cs="Traditional Arabic"/>
          <w:sz w:val="24"/>
          <w:szCs w:val="24"/>
        </w:rPr>
        <w:t>2</w:t>
      </w:r>
      <w:r w:rsidRPr="009B43D5">
        <w:rPr>
          <w:rFonts w:ascii="Traditional Arabic" w:hAnsi="Traditional Arabic" w:cs="Traditional Arabic"/>
          <w:sz w:val="24"/>
          <w:szCs w:val="24"/>
        </w:rPr>
        <w:t xml:space="preserve"> </w:t>
      </w:r>
      <w:r w:rsidRPr="009B43D5">
        <w:rPr>
          <w:rFonts w:ascii="Traditional Arabic" w:hAnsi="Traditional Arabic" w:cs="Traditional Arabic"/>
          <w:sz w:val="24"/>
          <w:szCs w:val="24"/>
          <w:rtl/>
        </w:rPr>
        <w:t>)- هومي</w:t>
      </w:r>
      <w:r>
        <w:rPr>
          <w:rFonts w:ascii="Traditional Arabic" w:hAnsi="Traditional Arabic" w:cs="Traditional Arabic"/>
          <w:sz w:val="24"/>
          <w:szCs w:val="24"/>
          <w:rtl/>
        </w:rPr>
        <w:t xml:space="preserve"> بابا،موقع الثقافة، تر:ثائر ديب</w:t>
      </w:r>
      <w:r>
        <w:rPr>
          <w:rFonts w:ascii="Traditional Arabic" w:hAnsi="Traditional Arabic" w:cs="Traditional Arabic" w:hint="cs"/>
          <w:sz w:val="24"/>
          <w:szCs w:val="24"/>
          <w:rtl/>
        </w:rPr>
        <w:t>،</w:t>
      </w:r>
      <w:r w:rsidRPr="009B43D5">
        <w:rPr>
          <w:rFonts w:ascii="Traditional Arabic" w:hAnsi="Traditional Arabic" w:cs="Traditional Arabic"/>
          <w:sz w:val="24"/>
          <w:szCs w:val="24"/>
          <w:rtl/>
        </w:rPr>
        <w:t xml:space="preserve"> المشروع القومي للترجمة، القاهرة، ط 1، 2004، ص:11.</w:t>
      </w:r>
    </w:p>
  </w:footnote>
  <w:footnote w:id="14">
    <w:p w:rsidR="00365866" w:rsidRPr="009B43D5" w:rsidRDefault="00365866" w:rsidP="00EF5DBC">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rPr>
        <w:t>(</w:t>
      </w:r>
      <w:r w:rsidRPr="009B43D5">
        <w:rPr>
          <w:rStyle w:val="Appelnotedebasdep"/>
          <w:rFonts w:ascii="Traditional Arabic" w:hAnsi="Traditional Arabic" w:cs="Traditional Arabic"/>
          <w:sz w:val="24"/>
          <w:szCs w:val="24"/>
        </w:rPr>
        <w:t>3</w:t>
      </w:r>
      <w:r w:rsidRPr="009B43D5">
        <w:rPr>
          <w:rFonts w:ascii="Traditional Arabic" w:hAnsi="Traditional Arabic" w:cs="Traditional Arabic"/>
          <w:sz w:val="24"/>
          <w:szCs w:val="24"/>
        </w:rPr>
        <w:t xml:space="preserve"> </w:t>
      </w:r>
      <w:r>
        <w:rPr>
          <w:rFonts w:ascii="Traditional Arabic" w:hAnsi="Traditional Arabic" w:cs="Traditional Arabic" w:hint="cs"/>
          <w:sz w:val="24"/>
          <w:szCs w:val="24"/>
          <w:rtl/>
        </w:rPr>
        <w:t>)-عبد المالك مرتاض، في نظرية الرواية، بحث في تقنيات السرد، عالم المعرفة، د ط، 1998، ص: 11.</w:t>
      </w:r>
    </w:p>
  </w:footnote>
  <w:footnote w:id="15">
    <w:p w:rsidR="00365866" w:rsidRPr="00606827" w:rsidRDefault="00365866" w:rsidP="00EF5DBC">
      <w:pPr>
        <w:pStyle w:val="Notedebasdepage"/>
        <w:bidi/>
        <w:jc w:val="both"/>
        <w:rPr>
          <w:rFonts w:ascii="Traditional Arabic" w:hAnsi="Traditional Arabic" w:cs="Traditional Arabic"/>
          <w:sz w:val="24"/>
          <w:szCs w:val="24"/>
          <w:rtl/>
          <w:lang w:bidi="ar-DZ"/>
        </w:rPr>
      </w:pPr>
      <w:r w:rsidRPr="00606827">
        <w:rPr>
          <w:rFonts w:ascii="Traditional Arabic" w:hAnsi="Traditional Arabic" w:cs="Traditional Arabic"/>
          <w:sz w:val="24"/>
          <w:szCs w:val="24"/>
          <w:rtl/>
        </w:rPr>
        <w:t>(</w:t>
      </w:r>
      <w:r w:rsidRPr="00606827">
        <w:rPr>
          <w:rStyle w:val="Appelnotedebasdep"/>
          <w:rFonts w:ascii="Traditional Arabic" w:hAnsi="Traditional Arabic" w:cs="Traditional Arabic"/>
          <w:sz w:val="24"/>
          <w:szCs w:val="24"/>
        </w:rPr>
        <w:t>4</w:t>
      </w:r>
      <w:r w:rsidRPr="00606827">
        <w:rPr>
          <w:rFonts w:ascii="Traditional Arabic" w:hAnsi="Traditional Arabic" w:cs="Traditional Arabic"/>
          <w:sz w:val="24"/>
          <w:szCs w:val="24"/>
        </w:rPr>
        <w:t xml:space="preserve"> </w:t>
      </w:r>
      <w:r w:rsidRPr="00606827">
        <w:rPr>
          <w:rFonts w:ascii="Traditional Arabic" w:hAnsi="Traditional Arabic" w:cs="Traditional Arabic"/>
          <w:sz w:val="24"/>
          <w:szCs w:val="24"/>
          <w:rtl/>
        </w:rPr>
        <w:t>)- عبد الله بن صفية، مدخل إلى السرديات العربية الحديثة والمعاصرة،دار الباحث للنشر والإشهار، الجزائر،ط 1، 2020،ص:11</w:t>
      </w:r>
    </w:p>
  </w:footnote>
  <w:footnote w:id="16">
    <w:p w:rsidR="00365866" w:rsidRPr="007F788E" w:rsidRDefault="00365866" w:rsidP="00EF5DBC">
      <w:pPr>
        <w:pStyle w:val="Notedebasdepage"/>
        <w:bidi/>
        <w:jc w:val="both"/>
        <w:rPr>
          <w:rFonts w:ascii="Traditional Arabic" w:hAnsi="Traditional Arabic" w:cs="Traditional Arabic"/>
          <w:sz w:val="24"/>
          <w:szCs w:val="24"/>
          <w:rtl/>
          <w:lang w:bidi="ar-DZ"/>
        </w:rPr>
      </w:pPr>
      <w:r w:rsidRPr="007F788E">
        <w:rPr>
          <w:rFonts w:ascii="Traditional Arabic" w:hAnsi="Traditional Arabic" w:cs="Traditional Arabic"/>
          <w:sz w:val="24"/>
          <w:szCs w:val="24"/>
          <w:rtl/>
        </w:rPr>
        <w:t>(</w:t>
      </w:r>
      <w:r w:rsidRPr="007F788E">
        <w:rPr>
          <w:rStyle w:val="Appelnotedebasdep"/>
          <w:rFonts w:ascii="Traditional Arabic" w:hAnsi="Traditional Arabic" w:cs="Traditional Arabic"/>
          <w:sz w:val="24"/>
          <w:szCs w:val="24"/>
        </w:rPr>
        <w:t>1</w:t>
      </w:r>
      <w:r w:rsidRPr="007F788E">
        <w:rPr>
          <w:rFonts w:ascii="Traditional Arabic" w:hAnsi="Traditional Arabic" w:cs="Traditional Arabic"/>
          <w:sz w:val="24"/>
          <w:szCs w:val="24"/>
        </w:rPr>
        <w:t xml:space="preserve"> </w:t>
      </w:r>
      <w:r w:rsidRPr="007F788E">
        <w:rPr>
          <w:rFonts w:ascii="Traditional Arabic" w:hAnsi="Traditional Arabic" w:cs="Traditional Arabic"/>
          <w:sz w:val="24"/>
          <w:szCs w:val="24"/>
          <w:rtl/>
        </w:rPr>
        <w:t>)-إبر</w:t>
      </w:r>
      <w:r>
        <w:rPr>
          <w:rFonts w:ascii="Traditional Arabic" w:hAnsi="Traditional Arabic" w:cs="Traditional Arabic"/>
          <w:sz w:val="24"/>
          <w:szCs w:val="24"/>
          <w:rtl/>
        </w:rPr>
        <w:t>اهيم خليل الشبلي، الذات والآخر</w:t>
      </w:r>
      <w:r>
        <w:rPr>
          <w:rFonts w:ascii="Traditional Arabic" w:hAnsi="Traditional Arabic" w:cs="Traditional Arabic" w:hint="cs"/>
          <w:sz w:val="24"/>
          <w:szCs w:val="24"/>
          <w:rtl/>
        </w:rPr>
        <w:t xml:space="preserve"> </w:t>
      </w:r>
      <w:r w:rsidRPr="007F788E">
        <w:rPr>
          <w:rFonts w:ascii="Traditional Arabic" w:hAnsi="Traditional Arabic" w:cs="Traditional Arabic"/>
          <w:sz w:val="24"/>
          <w:szCs w:val="24"/>
          <w:rtl/>
        </w:rPr>
        <w:t xml:space="preserve">في الرواية السورية، دار الفضاءات للنشر والتوزيع، عمان، ط 1، 2019، ص: 21.  </w:t>
      </w:r>
    </w:p>
  </w:footnote>
  <w:footnote w:id="17">
    <w:p w:rsidR="00365866" w:rsidRPr="007F788E" w:rsidRDefault="00365866" w:rsidP="00EF5DBC">
      <w:pPr>
        <w:pStyle w:val="Notedebasdepage"/>
        <w:bidi/>
        <w:jc w:val="both"/>
        <w:rPr>
          <w:rFonts w:ascii="Traditional Arabic" w:hAnsi="Traditional Arabic" w:cs="Traditional Arabic"/>
          <w:sz w:val="24"/>
          <w:szCs w:val="24"/>
          <w:rtl/>
          <w:lang w:bidi="ar-DZ"/>
        </w:rPr>
      </w:pPr>
      <w:r w:rsidRPr="007F788E">
        <w:rPr>
          <w:rFonts w:ascii="Traditional Arabic" w:hAnsi="Traditional Arabic" w:cs="Traditional Arabic"/>
          <w:sz w:val="24"/>
          <w:szCs w:val="24"/>
          <w:rtl/>
        </w:rPr>
        <w:t>(</w:t>
      </w:r>
      <w:r w:rsidRPr="007F788E">
        <w:rPr>
          <w:rStyle w:val="Appelnotedebasdep"/>
          <w:rFonts w:ascii="Traditional Arabic" w:hAnsi="Traditional Arabic" w:cs="Traditional Arabic"/>
          <w:sz w:val="24"/>
          <w:szCs w:val="24"/>
        </w:rPr>
        <w:t>2</w:t>
      </w:r>
      <w:r w:rsidRPr="007F788E">
        <w:rPr>
          <w:rFonts w:ascii="Traditional Arabic" w:hAnsi="Traditional Arabic" w:cs="Traditional Arabic"/>
          <w:sz w:val="24"/>
          <w:szCs w:val="24"/>
        </w:rPr>
        <w:t xml:space="preserve"> </w:t>
      </w:r>
      <w:r w:rsidRPr="007F788E">
        <w:rPr>
          <w:rFonts w:ascii="Traditional Arabic" w:hAnsi="Traditional Arabic" w:cs="Traditional Arabic"/>
          <w:sz w:val="24"/>
          <w:szCs w:val="24"/>
          <w:rtl/>
        </w:rPr>
        <w:t>)-المرجع نفسه، ص: 21</w:t>
      </w:r>
    </w:p>
  </w:footnote>
  <w:footnote w:id="18">
    <w:p w:rsidR="00365866" w:rsidRPr="007F788E" w:rsidRDefault="00365866" w:rsidP="00EF5DBC">
      <w:pPr>
        <w:pStyle w:val="Notedebasdepage"/>
        <w:bidi/>
        <w:jc w:val="both"/>
        <w:rPr>
          <w:rFonts w:ascii="Traditional Arabic" w:hAnsi="Traditional Arabic" w:cs="Traditional Arabic"/>
          <w:sz w:val="24"/>
          <w:szCs w:val="24"/>
          <w:rtl/>
          <w:lang w:bidi="ar-DZ"/>
        </w:rPr>
      </w:pPr>
      <w:r w:rsidRPr="007F788E">
        <w:rPr>
          <w:rFonts w:ascii="Traditional Arabic" w:hAnsi="Traditional Arabic" w:cs="Traditional Arabic"/>
          <w:sz w:val="24"/>
          <w:szCs w:val="24"/>
          <w:rtl/>
        </w:rPr>
        <w:t>(</w:t>
      </w:r>
      <w:r w:rsidRPr="007F788E">
        <w:rPr>
          <w:rStyle w:val="Appelnotedebasdep"/>
          <w:rFonts w:ascii="Traditional Arabic" w:hAnsi="Traditional Arabic" w:cs="Traditional Arabic"/>
          <w:sz w:val="24"/>
          <w:szCs w:val="24"/>
        </w:rPr>
        <w:t>3</w:t>
      </w:r>
      <w:r w:rsidRPr="007F788E">
        <w:rPr>
          <w:rFonts w:ascii="Traditional Arabic" w:hAnsi="Traditional Arabic" w:cs="Traditional Arabic"/>
          <w:sz w:val="24"/>
          <w:szCs w:val="24"/>
          <w:rtl/>
        </w:rPr>
        <w:t>)-ماجدة حمود،إشكالية الأنا والآخر</w:t>
      </w:r>
      <w:r>
        <w:rPr>
          <w:rFonts w:ascii="Traditional Arabic" w:hAnsi="Traditional Arabic" w:cs="Traditional Arabic" w:hint="cs"/>
          <w:sz w:val="24"/>
          <w:szCs w:val="24"/>
          <w:rtl/>
        </w:rPr>
        <w:t xml:space="preserve"> </w:t>
      </w:r>
      <w:r w:rsidRPr="007F788E">
        <w:rPr>
          <w:rFonts w:ascii="Traditional Arabic" w:hAnsi="Traditional Arabic" w:cs="Traditional Arabic"/>
          <w:sz w:val="24"/>
          <w:szCs w:val="24"/>
          <w:rtl/>
        </w:rPr>
        <w:t>(نماذج رواية العربية)، علم المعرفة، الكويت، د ط، 2013، ص:14</w:t>
      </w:r>
      <w:r w:rsidRPr="007F788E">
        <w:rPr>
          <w:rFonts w:ascii="Traditional Arabic" w:hAnsi="Traditional Arabic" w:cs="Traditional Arabic"/>
          <w:sz w:val="24"/>
          <w:szCs w:val="24"/>
        </w:rPr>
        <w:t xml:space="preserve"> </w:t>
      </w:r>
    </w:p>
  </w:footnote>
  <w:footnote w:id="19">
    <w:p w:rsidR="00365866" w:rsidRPr="007F788E" w:rsidRDefault="00365866" w:rsidP="00EF5DBC">
      <w:pPr>
        <w:pStyle w:val="Notedebasdepage"/>
        <w:bidi/>
        <w:jc w:val="both"/>
        <w:rPr>
          <w:rFonts w:ascii="Traditional Arabic" w:hAnsi="Traditional Arabic" w:cs="Traditional Arabic"/>
          <w:sz w:val="24"/>
          <w:szCs w:val="24"/>
          <w:rtl/>
          <w:lang w:bidi="ar-DZ"/>
        </w:rPr>
      </w:pPr>
      <w:r>
        <w:rPr>
          <w:rFonts w:hint="cs"/>
          <w:rtl/>
        </w:rPr>
        <w:t>(</w:t>
      </w:r>
      <w:r>
        <w:rPr>
          <w:rStyle w:val="Appelnotedebasdep"/>
        </w:rPr>
        <w:t>1</w:t>
      </w:r>
      <w:r w:rsidRPr="007F788E">
        <w:rPr>
          <w:rFonts w:ascii="Traditional Arabic" w:hAnsi="Traditional Arabic" w:cs="Traditional Arabic"/>
          <w:sz w:val="24"/>
          <w:szCs w:val="24"/>
        </w:rPr>
        <w:t xml:space="preserve"> </w:t>
      </w:r>
      <w:r>
        <w:rPr>
          <w:rFonts w:ascii="Traditional Arabic" w:hAnsi="Traditional Arabic" w:cs="Traditional Arabic" w:hint="cs"/>
          <w:sz w:val="24"/>
          <w:szCs w:val="24"/>
          <w:rtl/>
        </w:rPr>
        <w:t>)-ماجدة حمود، إشكالية الأنا والآخر(نماذج رواية العربية )،مرجع سابق، ص: 15.</w:t>
      </w:r>
    </w:p>
  </w:footnote>
  <w:footnote w:id="20">
    <w:p w:rsidR="00365866" w:rsidRPr="004F24B8" w:rsidRDefault="00365866" w:rsidP="00EF5DBC">
      <w:pPr>
        <w:pStyle w:val="Notedebasdepage"/>
        <w:bidi/>
        <w:jc w:val="both"/>
        <w:rPr>
          <w:rFonts w:ascii="Traditional Arabic" w:hAnsi="Traditional Arabic" w:cs="Traditional Arabic"/>
          <w:sz w:val="24"/>
          <w:szCs w:val="24"/>
          <w:rtl/>
          <w:lang w:bidi="ar-DZ"/>
        </w:rPr>
      </w:pPr>
      <w:r w:rsidRPr="004F24B8">
        <w:rPr>
          <w:rFonts w:ascii="Traditional Arabic" w:hAnsi="Traditional Arabic" w:cs="Traditional Arabic"/>
          <w:sz w:val="24"/>
          <w:szCs w:val="24"/>
          <w:rtl/>
        </w:rPr>
        <w:t>(</w:t>
      </w:r>
      <w:r w:rsidRPr="004F24B8">
        <w:rPr>
          <w:rStyle w:val="Appelnotedebasdep"/>
          <w:rFonts w:ascii="Traditional Arabic" w:hAnsi="Traditional Arabic" w:cs="Traditional Arabic"/>
          <w:sz w:val="24"/>
          <w:szCs w:val="24"/>
        </w:rPr>
        <w:t>2</w:t>
      </w:r>
      <w:r w:rsidRPr="004F24B8">
        <w:rPr>
          <w:rFonts w:ascii="Traditional Arabic" w:hAnsi="Traditional Arabic" w:cs="Traditional Arabic"/>
          <w:sz w:val="24"/>
          <w:szCs w:val="24"/>
          <w:rtl/>
        </w:rPr>
        <w:t>)-المرجع نفسه، ص:14</w:t>
      </w:r>
      <w:r>
        <w:rPr>
          <w:rFonts w:ascii="Traditional Arabic" w:hAnsi="Traditional Arabic" w:cs="Traditional Arabic" w:hint="cs"/>
          <w:sz w:val="24"/>
          <w:szCs w:val="24"/>
          <w:rtl/>
        </w:rPr>
        <w:t>.</w:t>
      </w:r>
    </w:p>
  </w:footnote>
  <w:footnote w:id="21">
    <w:p w:rsidR="00365866" w:rsidRPr="00122BE8" w:rsidRDefault="00365866" w:rsidP="00EF5DBC">
      <w:pPr>
        <w:pStyle w:val="Notedebasdepage"/>
        <w:bidi/>
        <w:jc w:val="both"/>
        <w:rPr>
          <w:rFonts w:ascii="Traditional Arabic" w:hAnsi="Traditional Arabic" w:cs="Traditional Arabic"/>
          <w:sz w:val="22"/>
          <w:szCs w:val="22"/>
          <w:rtl/>
          <w:lang w:bidi="ar-DZ"/>
        </w:rPr>
      </w:pPr>
      <w:r>
        <w:rPr>
          <w:rFonts w:hint="cs"/>
          <w:rtl/>
        </w:rPr>
        <w:t>(</w:t>
      </w:r>
      <w:r w:rsidRPr="00122BE8">
        <w:rPr>
          <w:rStyle w:val="Appelnotedebasdep"/>
          <w:rFonts w:ascii="Traditional Arabic" w:hAnsi="Traditional Arabic" w:cs="Traditional Arabic"/>
          <w:sz w:val="22"/>
          <w:szCs w:val="22"/>
        </w:rPr>
        <w:t>3</w:t>
      </w:r>
      <w:r w:rsidRPr="00122BE8">
        <w:rPr>
          <w:rFonts w:ascii="Traditional Arabic" w:hAnsi="Traditional Arabic" w:cs="Traditional Arabic"/>
          <w:sz w:val="22"/>
          <w:szCs w:val="22"/>
        </w:rPr>
        <w:t xml:space="preserve"> </w:t>
      </w:r>
      <w:r w:rsidRPr="00122BE8">
        <w:rPr>
          <w:rFonts w:ascii="Traditional Arabic" w:hAnsi="Traditional Arabic" w:cs="Traditional Arabic"/>
          <w:sz w:val="22"/>
          <w:szCs w:val="22"/>
          <w:rtl/>
        </w:rPr>
        <w:t>)-المرجع نفسه، ص: 131.</w:t>
      </w:r>
    </w:p>
  </w:footnote>
  <w:footnote w:id="22">
    <w:p w:rsidR="00365866" w:rsidRPr="00630783" w:rsidRDefault="00365866" w:rsidP="00EF5DBC">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rPr>
        <w:t>(</w:t>
      </w:r>
      <w:r w:rsidRPr="00630783">
        <w:rPr>
          <w:rStyle w:val="Appelnotedebasdep"/>
          <w:rFonts w:ascii="Traditional Arabic" w:hAnsi="Traditional Arabic" w:cs="Traditional Arabic"/>
          <w:sz w:val="24"/>
          <w:szCs w:val="24"/>
        </w:rPr>
        <w:t>1</w:t>
      </w:r>
      <w:r w:rsidRPr="00630783">
        <w:rPr>
          <w:rFonts w:ascii="Traditional Arabic" w:hAnsi="Traditional Arabic" w:cs="Traditional Arabic"/>
          <w:sz w:val="24"/>
          <w:szCs w:val="24"/>
        </w:rPr>
        <w:t xml:space="preserve"> </w:t>
      </w:r>
      <w:r>
        <w:rPr>
          <w:rFonts w:ascii="Traditional Arabic" w:hAnsi="Traditional Arabic" w:cs="Traditional Arabic" w:hint="cs"/>
          <w:sz w:val="24"/>
          <w:szCs w:val="24"/>
          <w:rtl/>
        </w:rPr>
        <w:t>)-ماجدة حمود ،إشكالية الأنا والآخر(نماذج روائية عربية) مرجع سابق، ص: 51.</w:t>
      </w:r>
    </w:p>
  </w:footnote>
  <w:footnote w:id="23">
    <w:p w:rsidR="00365866" w:rsidRPr="00757419" w:rsidRDefault="00365866" w:rsidP="00EF5DBC">
      <w:pPr>
        <w:pStyle w:val="Notedebasdepage"/>
        <w:bidi/>
        <w:jc w:val="both"/>
        <w:rPr>
          <w:rFonts w:ascii="Traditional Arabic" w:hAnsi="Traditional Arabic" w:cs="Traditional Arabic"/>
          <w:rtl/>
          <w:lang w:bidi="ar-DZ"/>
        </w:rPr>
      </w:pPr>
      <w:r>
        <w:rPr>
          <w:rFonts w:ascii="Traditional Arabic" w:hAnsi="Traditional Arabic" w:cs="Traditional Arabic" w:hint="cs"/>
          <w:rtl/>
        </w:rPr>
        <w:t>(</w:t>
      </w:r>
      <w:r w:rsidRPr="00757419">
        <w:rPr>
          <w:rStyle w:val="Appelnotedebasdep"/>
          <w:rFonts w:ascii="Traditional Arabic" w:hAnsi="Traditional Arabic" w:cs="Traditional Arabic"/>
        </w:rPr>
        <w:t>2</w:t>
      </w:r>
      <w:r w:rsidRPr="00757419">
        <w:rPr>
          <w:rFonts w:ascii="Traditional Arabic" w:hAnsi="Traditional Arabic" w:cs="Traditional Arabic"/>
        </w:rPr>
        <w:t xml:space="preserve"> </w:t>
      </w:r>
      <w:r>
        <w:rPr>
          <w:rFonts w:ascii="Traditional Arabic" w:hAnsi="Traditional Arabic" w:cs="Traditional Arabic" w:hint="cs"/>
          <w:rtl/>
        </w:rPr>
        <w:t>)-المرجع نفسه، ص: 104.</w:t>
      </w:r>
    </w:p>
  </w:footnote>
  <w:footnote w:id="24">
    <w:p w:rsidR="00365866" w:rsidRPr="00372BD6" w:rsidRDefault="00365866" w:rsidP="00EF5DBC">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rPr>
        <w:t>(</w:t>
      </w:r>
      <w:r w:rsidRPr="00372BD6">
        <w:rPr>
          <w:rStyle w:val="Appelnotedebasdep"/>
          <w:rFonts w:ascii="Traditional Arabic" w:hAnsi="Traditional Arabic" w:cs="Traditional Arabic"/>
          <w:sz w:val="24"/>
          <w:szCs w:val="24"/>
        </w:rPr>
        <w:t>1</w:t>
      </w:r>
      <w:r w:rsidRPr="00372BD6">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)-ماجدة حمود، إشكالية الأنا والآخر (نماذج روائية عربية)، مرجع سابق، ص، ص، ص: 87، 88، 102. </w:t>
      </w:r>
    </w:p>
  </w:footnote>
  <w:footnote w:id="25">
    <w:p w:rsidR="00365866" w:rsidRPr="004032DC" w:rsidRDefault="00365866" w:rsidP="00EF5DBC">
      <w:pPr>
        <w:pStyle w:val="Notedebasdepage"/>
        <w:bidi/>
        <w:jc w:val="both"/>
        <w:rPr>
          <w:rFonts w:ascii="Traditional Arabic" w:hAnsi="Traditional Arabic" w:cs="Traditional Arabic"/>
          <w:sz w:val="24"/>
          <w:szCs w:val="24"/>
          <w:rtl/>
          <w:lang w:bidi="ar-DZ"/>
        </w:rPr>
      </w:pPr>
      <w:r>
        <w:rPr>
          <w:rFonts w:hint="cs"/>
          <w:rtl/>
          <w:lang w:bidi="ar-DZ"/>
        </w:rPr>
        <w:t>(</w:t>
      </w:r>
      <w:r>
        <w:rPr>
          <w:rStyle w:val="Appelnotedebasdep"/>
        </w:rPr>
        <w:t>1</w:t>
      </w:r>
      <w:r>
        <w:rPr>
          <w:rtl/>
        </w:rPr>
        <w:t xml:space="preserve"> </w:t>
      </w:r>
      <w:r>
        <w:rPr>
          <w:rFonts w:ascii="Traditional Arabic" w:hAnsi="Traditional Arabic" w:cs="Traditional Arabic" w:hint="cs"/>
          <w:sz w:val="24"/>
          <w:szCs w:val="24"/>
          <w:rtl/>
        </w:rPr>
        <w:t>)- ماجدة حمود، إشكالية</w:t>
      </w:r>
      <w:r w:rsidRPr="003A0E84">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الأنا والآخر (نماذج روائية عربية)، مرجع سابق، ص: 190،189.</w:t>
      </w:r>
    </w:p>
  </w:footnote>
  <w:footnote w:id="26">
    <w:p w:rsidR="00365866" w:rsidRPr="00A614E1" w:rsidRDefault="00365866" w:rsidP="00EF5DBC">
      <w:pPr>
        <w:pStyle w:val="Notedebasdepage"/>
        <w:bidi/>
        <w:jc w:val="both"/>
        <w:rPr>
          <w:rFonts w:ascii="Traditional Arabic" w:hAnsi="Traditional Arabic" w:cs="Traditional Arabic"/>
          <w:sz w:val="24"/>
          <w:szCs w:val="24"/>
          <w:rtl/>
          <w:lang w:bidi="ar-DZ"/>
        </w:rPr>
      </w:pPr>
      <w:r>
        <w:rPr>
          <w:rFonts w:hint="cs"/>
          <w:rtl/>
          <w:lang w:bidi="ar-DZ"/>
        </w:rPr>
        <w:t>(</w:t>
      </w:r>
      <w:r>
        <w:rPr>
          <w:rStyle w:val="Appelnotedebasdep"/>
        </w:rPr>
        <w:t>2</w:t>
      </w:r>
      <w:r>
        <w:rPr>
          <w:rtl/>
        </w:rPr>
        <w:t xml:space="preserve"> </w:t>
      </w:r>
      <w:r>
        <w:rPr>
          <w:rFonts w:hint="cs"/>
          <w:rtl/>
        </w:rPr>
        <w:t xml:space="preserve">)- </w:t>
      </w:r>
      <w:r w:rsidRPr="00A614E1">
        <w:rPr>
          <w:rFonts w:ascii="Traditional Arabic" w:hAnsi="Traditional Arabic" w:cs="Traditional Arabic"/>
          <w:sz w:val="24"/>
          <w:szCs w:val="24"/>
          <w:rtl/>
          <w:lang w:bidi="ar-DZ"/>
        </w:rPr>
        <w:t>خدي</w:t>
      </w:r>
      <w:r>
        <w:rPr>
          <w:rFonts w:ascii="Traditional Arabic" w:hAnsi="Traditional Arabic" w:cs="Traditional Arabic" w:hint="cs"/>
          <w:sz w:val="24"/>
          <w:szCs w:val="24"/>
          <w:rtl/>
          <w:lang w:bidi="ar-DZ"/>
        </w:rPr>
        <w:t>جة شامخة، دروب الرواية الجزائرية بين التأسيس والتجريب، مجلة الواحات للبحوث والدراسات، العدد 18، الجزائر (غرداية)، 2013، ص: 55</w:t>
      </w:r>
    </w:p>
  </w:footnote>
  <w:footnote w:id="27">
    <w:p w:rsidR="00365866" w:rsidRDefault="00365866" w:rsidP="00EF5DBC">
      <w:pPr>
        <w:pStyle w:val="Notedebasdepage"/>
        <w:tabs>
          <w:tab w:val="right" w:pos="5668"/>
        </w:tabs>
        <w:bidi/>
        <w:jc w:val="both"/>
        <w:rPr>
          <w:rtl/>
          <w:lang w:bidi="ar-DZ"/>
        </w:rPr>
      </w:pPr>
      <w:r>
        <w:rPr>
          <w:rFonts w:hint="cs"/>
          <w:rtl/>
          <w:lang w:bidi="ar-DZ"/>
        </w:rPr>
        <w:t>(</w:t>
      </w:r>
      <w:r>
        <w:rPr>
          <w:rStyle w:val="Appelnotedebasdep"/>
        </w:rPr>
        <w:t>3</w:t>
      </w:r>
      <w:r w:rsidRPr="00A614E1">
        <w:rPr>
          <w:rFonts w:ascii="Traditional Arabic" w:hAnsi="Traditional Arabic" w:cs="Traditional Arabic"/>
          <w:sz w:val="24"/>
          <w:szCs w:val="24"/>
          <w:rtl/>
        </w:rPr>
        <w:t>)-محمد مصايف، النثر</w:t>
      </w:r>
      <w:r w:rsidRPr="00DF1651">
        <w:rPr>
          <w:rFonts w:ascii="Traditional Arabic" w:hAnsi="Traditional Arabic" w:cs="Traditional Arabic"/>
          <w:sz w:val="24"/>
          <w:szCs w:val="24"/>
          <w:rtl/>
        </w:rPr>
        <w:t xml:space="preserve"> الجزائري الحديث</w:t>
      </w:r>
      <w:r>
        <w:rPr>
          <w:rFonts w:ascii="Traditional Arabic" w:hAnsi="Traditional Arabic" w:cs="Traditional Arabic" w:hint="cs"/>
          <w:sz w:val="24"/>
          <w:szCs w:val="24"/>
          <w:rtl/>
        </w:rPr>
        <w:t>، المؤسسة الوطنية للكتاب، الجزائر، د ط، 1983، ص: 138.</w:t>
      </w:r>
    </w:p>
  </w:footnote>
  <w:footnote w:id="28">
    <w:p w:rsidR="00365866" w:rsidRPr="00DF1651" w:rsidRDefault="00365866" w:rsidP="00EF5DBC">
      <w:pPr>
        <w:pStyle w:val="Notedebasdepage"/>
        <w:tabs>
          <w:tab w:val="right" w:pos="5668"/>
        </w:tabs>
        <w:bidi/>
        <w:jc w:val="both"/>
        <w:rPr>
          <w:rFonts w:ascii="Traditional Arabic" w:hAnsi="Traditional Arabic" w:cs="Traditional Arabic"/>
          <w:sz w:val="24"/>
          <w:szCs w:val="24"/>
          <w:rtl/>
          <w:lang w:bidi="ar-DZ"/>
        </w:rPr>
      </w:pPr>
      <w:r>
        <w:rPr>
          <w:rFonts w:hint="cs"/>
          <w:rtl/>
        </w:rPr>
        <w:t>(</w:t>
      </w:r>
      <w:r>
        <w:rPr>
          <w:rStyle w:val="Appelnotedebasdep"/>
        </w:rPr>
        <w:t>1</w:t>
      </w:r>
      <w:r w:rsidRPr="00DF1651">
        <w:rPr>
          <w:rFonts w:ascii="Traditional Arabic" w:hAnsi="Traditional Arabic" w:cs="Traditional Arabic"/>
          <w:sz w:val="24"/>
          <w:szCs w:val="24"/>
          <w:rtl/>
        </w:rPr>
        <w:t>)-مصطفى فاسي،</w:t>
      </w:r>
      <w:r>
        <w:rPr>
          <w:rFonts w:ascii="Traditional Arabic" w:hAnsi="Traditional Arabic" w:cs="Traditional Arabic" w:hint="cs"/>
          <w:sz w:val="24"/>
          <w:szCs w:val="24"/>
          <w:rtl/>
        </w:rPr>
        <w:t xml:space="preserve"> دراسات في الرواية الجزائرية، دار القصبة، الجزائر، د ط، 2000، ص: 3.</w:t>
      </w:r>
    </w:p>
  </w:footnote>
  <w:footnote w:id="29">
    <w:p w:rsidR="00365866" w:rsidRPr="00365866" w:rsidRDefault="00365866" w:rsidP="00EF5DBC">
      <w:pPr>
        <w:pStyle w:val="Notedebasdepage"/>
        <w:bidi/>
        <w:jc w:val="both"/>
        <w:rPr>
          <w:rFonts w:ascii="Traditional Arabic" w:hAnsi="Traditional Arabic" w:cs="Traditional Arabic"/>
          <w:sz w:val="24"/>
          <w:szCs w:val="24"/>
          <w:rtl/>
          <w:lang w:bidi="ar-DZ"/>
        </w:rPr>
      </w:pPr>
      <w:r w:rsidRPr="00365866">
        <w:rPr>
          <w:rFonts w:ascii="Traditional Arabic" w:hAnsi="Traditional Arabic" w:cs="Traditional Arabic" w:hint="cs"/>
          <w:sz w:val="24"/>
          <w:szCs w:val="24"/>
          <w:rtl/>
        </w:rPr>
        <w:t>(</w:t>
      </w:r>
      <w:r w:rsidRPr="00365866">
        <w:rPr>
          <w:rStyle w:val="Appelnotedebasdep"/>
          <w:rFonts w:ascii="Traditional Arabic" w:hAnsi="Traditional Arabic" w:cs="Traditional Arabic"/>
          <w:sz w:val="24"/>
          <w:szCs w:val="24"/>
        </w:rPr>
        <w:t>2</w:t>
      </w:r>
      <w:r w:rsidRPr="00365866">
        <w:rPr>
          <w:rFonts w:ascii="Traditional Arabic" w:hAnsi="Traditional Arabic" w:cs="Traditional Arabic" w:hint="cs"/>
          <w:sz w:val="24"/>
          <w:szCs w:val="24"/>
          <w:rtl/>
        </w:rPr>
        <w:t>)- خديجة شامخة، دروب الرواية الجزائرية بين التأسيس والتجريب، مرجع سابق، ص: 56.</w:t>
      </w:r>
    </w:p>
  </w:footnote>
  <w:footnote w:id="30">
    <w:p w:rsidR="00365866" w:rsidRPr="00176BFB" w:rsidRDefault="00365866" w:rsidP="00EF5DBC">
      <w:pPr>
        <w:pStyle w:val="Notedebasdepage"/>
        <w:bidi/>
        <w:jc w:val="both"/>
        <w:rPr>
          <w:rFonts w:ascii="Traditional Arabic" w:hAnsi="Traditional Arabic" w:cs="Traditional Arabic"/>
          <w:sz w:val="24"/>
          <w:szCs w:val="24"/>
          <w:rtl/>
          <w:lang w:bidi="ar-DZ"/>
        </w:rPr>
      </w:pPr>
      <w:r w:rsidRPr="00176BFB">
        <w:rPr>
          <w:rFonts w:ascii="Traditional Arabic" w:hAnsi="Traditional Arabic" w:cs="Traditional Arabic"/>
          <w:sz w:val="24"/>
          <w:szCs w:val="24"/>
          <w:rtl/>
        </w:rPr>
        <w:t>(</w:t>
      </w:r>
      <w:r w:rsidRPr="00176BFB">
        <w:rPr>
          <w:rStyle w:val="Appelnotedebasdep"/>
          <w:rFonts w:ascii="Traditional Arabic" w:hAnsi="Traditional Arabic" w:cs="Traditional Arabic"/>
          <w:sz w:val="24"/>
          <w:szCs w:val="24"/>
        </w:rPr>
        <w:t>3</w:t>
      </w:r>
      <w:r w:rsidRPr="00176BFB">
        <w:rPr>
          <w:rFonts w:ascii="Traditional Arabic" w:hAnsi="Traditional Arabic" w:cs="Traditional Arabic"/>
          <w:sz w:val="24"/>
          <w:szCs w:val="24"/>
        </w:rPr>
        <w:t xml:space="preserve"> </w:t>
      </w:r>
      <w:r w:rsidRPr="00176BFB">
        <w:rPr>
          <w:rFonts w:ascii="Traditional Arabic" w:hAnsi="Traditional Arabic" w:cs="Traditional Arabic"/>
          <w:sz w:val="24"/>
          <w:szCs w:val="24"/>
          <w:rtl/>
        </w:rPr>
        <w:t>)- المرجع نفسه، ص:57</w:t>
      </w:r>
      <w:r>
        <w:rPr>
          <w:rFonts w:ascii="Traditional Arabic" w:hAnsi="Traditional Arabic" w:cs="Traditional Arabic" w:hint="cs"/>
          <w:sz w:val="24"/>
          <w:szCs w:val="24"/>
          <w:rtl/>
        </w:rPr>
        <w:t>.</w:t>
      </w:r>
    </w:p>
  </w:footnote>
  <w:footnote w:id="31">
    <w:p w:rsidR="00365866" w:rsidRPr="00434833" w:rsidRDefault="00365866" w:rsidP="00EF5DBC">
      <w:pPr>
        <w:pStyle w:val="Notedebasdepage"/>
        <w:bidi/>
        <w:jc w:val="both"/>
        <w:rPr>
          <w:rFonts w:ascii="Traditional Arabic" w:hAnsi="Traditional Arabic" w:cs="Traditional Arabic"/>
          <w:sz w:val="24"/>
          <w:szCs w:val="24"/>
          <w:rtl/>
          <w:lang w:bidi="ar-DZ"/>
        </w:rPr>
      </w:pPr>
      <w:r>
        <w:rPr>
          <w:rFonts w:ascii="Traditional Arabic" w:hAnsi="Traditional Arabic" w:cs="Traditional Arabic" w:hint="cs"/>
          <w:sz w:val="24"/>
          <w:szCs w:val="24"/>
          <w:rtl/>
        </w:rPr>
        <w:t>(</w:t>
      </w:r>
      <w:r w:rsidRPr="004570BF">
        <w:rPr>
          <w:rStyle w:val="Appelnotedebasdep"/>
          <w:rFonts w:ascii="Traditional Arabic" w:hAnsi="Traditional Arabic" w:cs="Traditional Arabic"/>
          <w:sz w:val="24"/>
          <w:szCs w:val="24"/>
        </w:rPr>
        <w:t>1</w:t>
      </w:r>
      <w:r w:rsidRPr="004570BF">
        <w:rPr>
          <w:rFonts w:ascii="Traditional Arabic" w:hAnsi="Traditional Arabic" w:cs="Traditional Arabic"/>
          <w:sz w:val="24"/>
          <w:szCs w:val="24"/>
        </w:rPr>
        <w:t xml:space="preserve"> </w:t>
      </w:r>
      <w:r>
        <w:rPr>
          <w:rFonts w:ascii="Traditional Arabic" w:hAnsi="Traditional Arabic" w:cs="Traditional Arabic" w:hint="cs"/>
          <w:sz w:val="24"/>
          <w:szCs w:val="24"/>
          <w:rtl/>
        </w:rPr>
        <w:t>)- خديجة الشامخة، دروب الرواية الجزائرية بين التأسيس والتجريب، مرجع سابق، ص: 59.</w:t>
      </w:r>
    </w:p>
  </w:footnote>
  <w:footnote w:id="32">
    <w:p w:rsidR="00365866" w:rsidRDefault="00365866" w:rsidP="00EF5DBC">
      <w:pPr>
        <w:pStyle w:val="Notedebasdepage"/>
        <w:bidi/>
        <w:jc w:val="both"/>
        <w:rPr>
          <w:rtl/>
          <w:lang w:bidi="ar-DZ"/>
        </w:rPr>
      </w:pPr>
      <w:r w:rsidRPr="00370607">
        <w:rPr>
          <w:rFonts w:ascii="Traditional Arabic" w:hAnsi="Traditional Arabic" w:cs="Traditional Arabic"/>
          <w:sz w:val="24"/>
          <w:szCs w:val="24"/>
          <w:rtl/>
        </w:rPr>
        <w:t>(</w:t>
      </w:r>
      <w:r w:rsidRPr="00370607">
        <w:rPr>
          <w:rStyle w:val="Appelnotedebasdep"/>
          <w:rFonts w:ascii="Traditional Arabic" w:hAnsi="Traditional Arabic" w:cs="Traditional Arabic"/>
          <w:sz w:val="24"/>
          <w:szCs w:val="24"/>
        </w:rPr>
        <w:t>2</w:t>
      </w:r>
      <w:r w:rsidRPr="00370607">
        <w:rPr>
          <w:rFonts w:ascii="Traditional Arabic" w:hAnsi="Traditional Arabic" w:cs="Traditional Arabic"/>
          <w:sz w:val="24"/>
          <w:szCs w:val="24"/>
        </w:rPr>
        <w:t xml:space="preserve"> </w:t>
      </w:r>
      <w:r w:rsidRPr="00370607">
        <w:rPr>
          <w:rFonts w:ascii="Traditional Arabic" w:hAnsi="Traditional Arabic" w:cs="Traditional Arabic"/>
          <w:sz w:val="24"/>
          <w:szCs w:val="24"/>
          <w:rtl/>
        </w:rPr>
        <w:t>)-مصطفى فاسي، دراسات في الرواية الجزائرية، ص: 29 وما بعدها</w:t>
      </w:r>
      <w:r>
        <w:rPr>
          <w:rFonts w:hint="cs"/>
          <w:rtl/>
        </w:rPr>
        <w:t>.</w:t>
      </w:r>
    </w:p>
  </w:footnote>
  <w:footnote w:id="33">
    <w:p w:rsidR="00365866" w:rsidRPr="00E87F67" w:rsidRDefault="00365866" w:rsidP="00EF5DBC">
      <w:pPr>
        <w:pStyle w:val="Notedebasdepage"/>
        <w:bidi/>
        <w:jc w:val="both"/>
        <w:rPr>
          <w:rFonts w:ascii="Traditional Arabic" w:hAnsi="Traditional Arabic" w:cs="Traditional Arabic"/>
          <w:sz w:val="24"/>
          <w:szCs w:val="24"/>
          <w:rtl/>
          <w:lang w:bidi="ar-DZ"/>
        </w:rPr>
      </w:pPr>
      <w:r w:rsidRPr="00E87F67">
        <w:rPr>
          <w:rFonts w:ascii="Traditional Arabic" w:hAnsi="Traditional Arabic" w:cs="Traditional Arabic"/>
          <w:sz w:val="24"/>
          <w:szCs w:val="24"/>
          <w:rtl/>
        </w:rPr>
        <w:t>(</w:t>
      </w:r>
      <w:r w:rsidRPr="00E87F67">
        <w:rPr>
          <w:rStyle w:val="Appelnotedebasdep"/>
          <w:rFonts w:ascii="Traditional Arabic" w:hAnsi="Traditional Arabic" w:cs="Traditional Arabic"/>
          <w:sz w:val="24"/>
          <w:szCs w:val="24"/>
        </w:rPr>
        <w:t>1</w:t>
      </w:r>
      <w:r w:rsidRPr="00E87F67">
        <w:rPr>
          <w:rFonts w:ascii="Traditional Arabic" w:hAnsi="Traditional Arabic" w:cs="Traditional Arabic"/>
          <w:sz w:val="24"/>
          <w:szCs w:val="24"/>
        </w:rPr>
        <w:t xml:space="preserve"> </w:t>
      </w:r>
      <w:r w:rsidRPr="00E87F67">
        <w:rPr>
          <w:rFonts w:ascii="Traditional Arabic" w:hAnsi="Traditional Arabic" w:cs="Traditional Arabic"/>
          <w:sz w:val="24"/>
          <w:szCs w:val="24"/>
          <w:rtl/>
        </w:rPr>
        <w:t>)- نهاد حسني، م</w:t>
      </w:r>
      <w:r>
        <w:rPr>
          <w:rFonts w:ascii="Traditional Arabic" w:hAnsi="Traditional Arabic" w:cs="Traditional Arabic"/>
          <w:sz w:val="24"/>
          <w:szCs w:val="24"/>
          <w:rtl/>
        </w:rPr>
        <w:t>يلود قيدوم، تمثلات الهوية في ر</w:t>
      </w:r>
      <w:r>
        <w:rPr>
          <w:rFonts w:ascii="Traditional Arabic" w:hAnsi="Traditional Arabic" w:cs="Traditional Arabic" w:hint="cs"/>
          <w:sz w:val="24"/>
          <w:szCs w:val="24"/>
          <w:rtl/>
        </w:rPr>
        <w:t>و</w:t>
      </w:r>
      <w:r w:rsidRPr="00E87F67">
        <w:rPr>
          <w:rFonts w:ascii="Traditional Arabic" w:hAnsi="Traditional Arabic" w:cs="Traditional Arabic"/>
          <w:sz w:val="24"/>
          <w:szCs w:val="24"/>
          <w:rtl/>
        </w:rPr>
        <w:t>اية فضل الليل على النهار للروائي ياسمينة خضرا</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أنموذجا</w:t>
      </w:r>
      <w:r>
        <w:rPr>
          <w:rFonts w:ascii="Traditional Arabic" w:hAnsi="Traditional Arabic" w:cs="Traditional Arabic" w:hint="cs"/>
          <w:sz w:val="24"/>
          <w:szCs w:val="24"/>
          <w:rtl/>
        </w:rPr>
        <w:t>،</w:t>
      </w:r>
      <w:r w:rsidRPr="00E87F67">
        <w:rPr>
          <w:rFonts w:ascii="Traditional Arabic" w:hAnsi="Traditional Arabic" w:cs="Traditional Arabic"/>
          <w:sz w:val="24"/>
          <w:szCs w:val="24"/>
          <w:rtl/>
        </w:rPr>
        <w:t xml:space="preserve"> مجلة إشكالات في اللغة والأدب، العدد2،</w:t>
      </w:r>
      <w:r>
        <w:rPr>
          <w:rFonts w:ascii="Traditional Arabic" w:hAnsi="Traditional Arabic" w:cs="Traditional Arabic" w:hint="cs"/>
          <w:sz w:val="24"/>
          <w:szCs w:val="24"/>
          <w:rtl/>
        </w:rPr>
        <w:t xml:space="preserve"> </w:t>
      </w:r>
      <w:r w:rsidRPr="00E87F67">
        <w:rPr>
          <w:rFonts w:ascii="Traditional Arabic" w:hAnsi="Traditional Arabic" w:cs="Traditional Arabic"/>
          <w:sz w:val="24"/>
          <w:szCs w:val="24"/>
          <w:rtl/>
        </w:rPr>
        <w:t>الجزائر قالمة، 2021، ص، ص، ص: 18،17،16.</w:t>
      </w:r>
    </w:p>
  </w:footnote>
  <w:footnote w:id="34">
    <w:p w:rsidR="00365866" w:rsidRPr="00E87F67" w:rsidRDefault="00365866" w:rsidP="00EF5DBC">
      <w:pPr>
        <w:pStyle w:val="Notedebasdepage"/>
        <w:bidi/>
        <w:jc w:val="both"/>
        <w:rPr>
          <w:rFonts w:ascii="Traditional Arabic" w:hAnsi="Traditional Arabic" w:cs="Traditional Arabic"/>
          <w:sz w:val="24"/>
          <w:szCs w:val="24"/>
          <w:rtl/>
          <w:lang w:bidi="ar-DZ"/>
        </w:rPr>
      </w:pPr>
      <w:r w:rsidRPr="00E87F67">
        <w:rPr>
          <w:rFonts w:ascii="Traditional Arabic" w:hAnsi="Traditional Arabic" w:cs="Traditional Arabic"/>
          <w:sz w:val="24"/>
          <w:szCs w:val="24"/>
          <w:rtl/>
        </w:rPr>
        <w:t>(</w:t>
      </w:r>
      <w:r w:rsidRPr="00E87F67">
        <w:rPr>
          <w:rStyle w:val="Appelnotedebasdep"/>
          <w:rFonts w:ascii="Traditional Arabic" w:hAnsi="Traditional Arabic" w:cs="Traditional Arabic"/>
          <w:sz w:val="24"/>
          <w:szCs w:val="24"/>
        </w:rPr>
        <w:t>2</w:t>
      </w:r>
      <w:r w:rsidRPr="00E87F67">
        <w:rPr>
          <w:rFonts w:ascii="Traditional Arabic" w:hAnsi="Traditional Arabic" w:cs="Traditional Arabic"/>
          <w:sz w:val="24"/>
          <w:szCs w:val="24"/>
        </w:rPr>
        <w:t xml:space="preserve"> </w:t>
      </w:r>
      <w:r w:rsidRPr="00E87F67">
        <w:rPr>
          <w:rFonts w:ascii="Traditional Arabic" w:hAnsi="Traditional Arabic" w:cs="Traditional Arabic"/>
          <w:sz w:val="24"/>
          <w:szCs w:val="24"/>
          <w:rtl/>
        </w:rPr>
        <w:t>)- بوزيان بغلول، الرواية الجزائرية الجديدة متى؟لماذا وكيف؟-قراءة من منظور النقد الثقافي-،طباعة الإلكترونية، الجزائر،ط 1، 2020، ص: 106.</w:t>
      </w:r>
    </w:p>
  </w:footnote>
  <w:footnote w:id="35">
    <w:p w:rsidR="00365866" w:rsidRPr="00E87F67" w:rsidRDefault="00365866" w:rsidP="00EF5DBC">
      <w:pPr>
        <w:pStyle w:val="Notedebasdepage"/>
        <w:bidi/>
        <w:jc w:val="both"/>
        <w:rPr>
          <w:rFonts w:ascii="Traditional Arabic" w:hAnsi="Traditional Arabic" w:cs="Traditional Arabic"/>
          <w:sz w:val="24"/>
          <w:szCs w:val="24"/>
          <w:rtl/>
          <w:lang w:bidi="ar-DZ"/>
        </w:rPr>
      </w:pPr>
      <w:r>
        <w:rPr>
          <w:rFonts w:hint="cs"/>
          <w:rtl/>
        </w:rPr>
        <w:t>(</w:t>
      </w:r>
      <w:r>
        <w:rPr>
          <w:rStyle w:val="Appelnotedebasdep"/>
        </w:rPr>
        <w:t>1</w:t>
      </w:r>
      <w:r>
        <w:t xml:space="preserve"> </w:t>
      </w:r>
      <w:r>
        <w:rPr>
          <w:rFonts w:hint="cs"/>
          <w:rtl/>
        </w:rPr>
        <w:t xml:space="preserve">)- </w:t>
      </w:r>
      <w:r w:rsidRPr="00E87F67">
        <w:rPr>
          <w:rFonts w:ascii="Traditional Arabic" w:hAnsi="Traditional Arabic" w:cs="Traditional Arabic"/>
          <w:sz w:val="24"/>
          <w:szCs w:val="24"/>
          <w:rtl/>
        </w:rPr>
        <w:t>نور الهدى غرابة، سليم كرام، المرجعيات الثقافية وبناء المتخيل السردي قراءة في (رواية أ</w:t>
      </w:r>
      <w:r>
        <w:rPr>
          <w:rFonts w:ascii="Traditional Arabic" w:hAnsi="Traditional Arabic" w:cs="Traditional Arabic"/>
          <w:sz w:val="24"/>
          <w:szCs w:val="24"/>
          <w:rtl/>
        </w:rPr>
        <w:t xml:space="preserve">نا وحاييم للحبيب السائح) مجلة </w:t>
      </w:r>
      <w:r>
        <w:rPr>
          <w:rFonts w:ascii="Traditional Arabic" w:hAnsi="Traditional Arabic" w:cs="Traditional Arabic" w:hint="cs"/>
          <w:sz w:val="24"/>
          <w:szCs w:val="24"/>
          <w:rtl/>
        </w:rPr>
        <w:t>إ</w:t>
      </w:r>
      <w:r w:rsidRPr="00E87F67">
        <w:rPr>
          <w:rFonts w:ascii="Traditional Arabic" w:hAnsi="Traditional Arabic" w:cs="Traditional Arabic"/>
          <w:sz w:val="24"/>
          <w:szCs w:val="24"/>
          <w:rtl/>
        </w:rPr>
        <w:t>شكالات في اللغة والأدب، العدد1، الجزائر بسكرة، 2021، ص،ص: 236، 237.</w:t>
      </w:r>
    </w:p>
  </w:footnote>
  <w:footnote w:id="36">
    <w:p w:rsidR="00365866" w:rsidRPr="000303E2" w:rsidRDefault="00365866" w:rsidP="00C174F3">
      <w:pPr>
        <w:pStyle w:val="Notedebasdepage"/>
        <w:bidi/>
        <w:rPr>
          <w:rFonts w:ascii="Traditional Arabic" w:hAnsi="Traditional Arabic" w:cs="Traditional Arabic"/>
          <w:sz w:val="24"/>
          <w:szCs w:val="24"/>
          <w:rtl/>
          <w:lang w:bidi="ar-DZ"/>
        </w:rPr>
      </w:pPr>
      <w:r w:rsidRPr="00EC40E0">
        <w:rPr>
          <w:rFonts w:hint="cs"/>
          <w:sz w:val="24"/>
          <w:szCs w:val="24"/>
          <w:rtl/>
        </w:rPr>
        <w:t>(</w:t>
      </w:r>
      <w:r w:rsidRPr="00EC40E0">
        <w:rPr>
          <w:rStyle w:val="Appelnotedebasdep"/>
          <w:sz w:val="24"/>
          <w:szCs w:val="24"/>
        </w:rPr>
        <w:t>1</w:t>
      </w:r>
      <w:r w:rsidRPr="00EC40E0">
        <w:rPr>
          <w:sz w:val="24"/>
          <w:szCs w:val="24"/>
        </w:rPr>
        <w:t xml:space="preserve"> </w:t>
      </w:r>
      <w:r w:rsidRPr="00EC40E0">
        <w:rPr>
          <w:rFonts w:hint="cs"/>
          <w:sz w:val="24"/>
          <w:szCs w:val="24"/>
          <w:rtl/>
        </w:rPr>
        <w:t>)-</w:t>
      </w:r>
      <w:r w:rsidRPr="000303E2">
        <w:rPr>
          <w:rFonts w:ascii="Traditional Arabic" w:hAnsi="Traditional Arabic" w:cs="Traditional Arabic"/>
          <w:sz w:val="24"/>
          <w:szCs w:val="24"/>
          <w:rtl/>
        </w:rPr>
        <w:t>محمد بوعزة،تحليل النص السردي تقنيات ومفاهيم، الدار العربية للعلوم ناشرون، لبنان، بيروت، ط 1، 1431ه-2010، ص: 39.</w:t>
      </w:r>
    </w:p>
  </w:footnote>
  <w:footnote w:id="37">
    <w:p w:rsidR="00365866" w:rsidRPr="000303E2" w:rsidRDefault="00365866" w:rsidP="00C174F3">
      <w:pPr>
        <w:pStyle w:val="Notedebasdepage"/>
        <w:bidi/>
        <w:rPr>
          <w:rFonts w:ascii="Traditional Arabic" w:hAnsi="Traditional Arabic" w:cs="Traditional Arabic"/>
          <w:sz w:val="24"/>
          <w:szCs w:val="24"/>
          <w:rtl/>
          <w:lang w:bidi="ar-DZ"/>
        </w:rPr>
      </w:pPr>
      <w:r w:rsidRPr="000303E2">
        <w:rPr>
          <w:rFonts w:ascii="Traditional Arabic" w:hAnsi="Traditional Arabic" w:cs="Traditional Arabic"/>
          <w:sz w:val="24"/>
          <w:szCs w:val="24"/>
          <w:rtl/>
        </w:rPr>
        <w:t>(</w:t>
      </w:r>
      <w:r w:rsidRPr="000303E2">
        <w:rPr>
          <w:rStyle w:val="Appelnotedebasdep"/>
          <w:rFonts w:ascii="Traditional Arabic" w:hAnsi="Traditional Arabic" w:cs="Traditional Arabic"/>
          <w:sz w:val="24"/>
          <w:szCs w:val="24"/>
        </w:rPr>
        <w:t>2</w:t>
      </w:r>
      <w:r w:rsidRPr="000303E2">
        <w:rPr>
          <w:rFonts w:ascii="Traditional Arabic" w:hAnsi="Traditional Arabic" w:cs="Traditional Arabic"/>
          <w:sz w:val="24"/>
          <w:szCs w:val="24"/>
        </w:rPr>
        <w:t xml:space="preserve"> </w:t>
      </w:r>
      <w:r w:rsidRPr="000303E2">
        <w:rPr>
          <w:rFonts w:ascii="Traditional Arabic" w:hAnsi="Traditional Arabic" w:cs="Traditional Arabic"/>
          <w:sz w:val="24"/>
          <w:szCs w:val="24"/>
          <w:rtl/>
        </w:rPr>
        <w:t>)-تزفيطان تودوروف،مفاهيم سردية، تر: عبد الرحمان مزيان، منشورات الاختلاف، ط 1، 2005/2000، ص:74.</w:t>
      </w:r>
    </w:p>
  </w:footnote>
  <w:footnote w:id="38">
    <w:p w:rsidR="00365866" w:rsidRPr="000303E2" w:rsidRDefault="00365866" w:rsidP="00C174F3">
      <w:pPr>
        <w:pStyle w:val="Notedebasdepage"/>
        <w:bidi/>
        <w:rPr>
          <w:rFonts w:ascii="Traditional Arabic" w:hAnsi="Traditional Arabic" w:cs="Traditional Arabic"/>
          <w:sz w:val="24"/>
          <w:szCs w:val="24"/>
          <w:rtl/>
          <w:lang w:bidi="ar-DZ"/>
        </w:rPr>
      </w:pPr>
      <w:r w:rsidRPr="000303E2">
        <w:rPr>
          <w:rFonts w:ascii="Traditional Arabic" w:hAnsi="Traditional Arabic" w:cs="Traditional Arabic"/>
          <w:sz w:val="24"/>
          <w:szCs w:val="24"/>
          <w:rtl/>
        </w:rPr>
        <w:t>(</w:t>
      </w:r>
      <w:r w:rsidRPr="000303E2">
        <w:rPr>
          <w:rStyle w:val="Appelnotedebasdep"/>
          <w:rFonts w:ascii="Traditional Arabic" w:hAnsi="Traditional Arabic" w:cs="Traditional Arabic"/>
          <w:sz w:val="24"/>
          <w:szCs w:val="24"/>
        </w:rPr>
        <w:t>3</w:t>
      </w:r>
      <w:r w:rsidRPr="000303E2">
        <w:rPr>
          <w:rFonts w:ascii="Traditional Arabic" w:hAnsi="Traditional Arabic" w:cs="Traditional Arabic"/>
          <w:sz w:val="24"/>
          <w:szCs w:val="24"/>
        </w:rPr>
        <w:t xml:space="preserve"> </w:t>
      </w:r>
      <w:r w:rsidRPr="000303E2">
        <w:rPr>
          <w:rFonts w:ascii="Traditional Arabic" w:hAnsi="Traditional Arabic" w:cs="Traditional Arabic"/>
          <w:sz w:val="24"/>
          <w:szCs w:val="24"/>
          <w:rtl/>
        </w:rPr>
        <w:t>)-واسيني الأعرج،كتاب الأمير مسالك أبواب الحديد، دار الآداب لنشر والتوزيع، لبنان، بيروت، ط 2، 2008،ص: 217.</w:t>
      </w:r>
    </w:p>
  </w:footnote>
  <w:footnote w:id="39">
    <w:p w:rsidR="00365866" w:rsidRPr="00494D07" w:rsidRDefault="00365866" w:rsidP="00C174F3">
      <w:pPr>
        <w:pStyle w:val="Notedebasdepage"/>
        <w:bidi/>
        <w:rPr>
          <w:rFonts w:ascii="Traditional Arabic" w:hAnsi="Traditional Arabic" w:cs="Traditional Arabic"/>
          <w:sz w:val="24"/>
          <w:szCs w:val="24"/>
          <w:rtl/>
          <w:lang w:bidi="ar-DZ"/>
        </w:rPr>
      </w:pPr>
      <w:r w:rsidRPr="00494D07">
        <w:rPr>
          <w:rStyle w:val="Appelnotedebasdep"/>
          <w:rFonts w:ascii="Traditional Arabic" w:hAnsi="Traditional Arabic" w:cs="Traditional Arabic"/>
          <w:sz w:val="24"/>
          <w:szCs w:val="24"/>
        </w:rPr>
        <w:t>1</w:t>
      </w:r>
      <w:r w:rsidRPr="00494D07">
        <w:rPr>
          <w:rFonts w:ascii="Traditional Arabic" w:hAnsi="Traditional Arabic" w:cs="Traditional Arabic"/>
          <w:sz w:val="24"/>
          <w:szCs w:val="24"/>
        </w:rPr>
        <w:t xml:space="preserve"> </w:t>
      </w:r>
      <w:r>
        <w:rPr>
          <w:rFonts w:ascii="Traditional Arabic" w:hAnsi="Traditional Arabic" w:cs="Traditional Arabic"/>
          <w:sz w:val="24"/>
          <w:szCs w:val="24"/>
        </w:rPr>
        <w:t>)</w:t>
      </w:r>
      <w:r>
        <w:rPr>
          <w:rFonts w:ascii="Traditional Arabic" w:hAnsi="Traditional Arabic" w:cs="Traditional Arabic" w:hint="cs"/>
          <w:sz w:val="24"/>
          <w:szCs w:val="24"/>
          <w:rtl/>
          <w:lang w:bidi="ar-DZ"/>
        </w:rPr>
        <w:t>)-واسيني الأعرج، كتاب الأمير، ص، ص، ص: 499، 500، 501.</w:t>
      </w:r>
    </w:p>
  </w:footnote>
  <w:footnote w:id="40">
    <w:p w:rsidR="00365866" w:rsidRPr="00A01C21" w:rsidRDefault="00365866" w:rsidP="00C174F3">
      <w:pPr>
        <w:pStyle w:val="Notedebasdepage"/>
        <w:bidi/>
        <w:rPr>
          <w:rFonts w:ascii="Traditional Arabic" w:hAnsi="Traditional Arabic" w:cs="Traditional Arabic"/>
          <w:sz w:val="24"/>
          <w:szCs w:val="24"/>
          <w:rtl/>
          <w:lang w:bidi="ar-DZ"/>
        </w:rPr>
      </w:pPr>
      <w:r w:rsidRPr="00A01C21">
        <w:rPr>
          <w:sz w:val="24"/>
          <w:szCs w:val="24"/>
        </w:rPr>
        <w:t>(</w:t>
      </w:r>
      <w:r w:rsidRPr="00A01C21">
        <w:rPr>
          <w:rStyle w:val="Appelnotedebasdep"/>
          <w:sz w:val="24"/>
          <w:szCs w:val="24"/>
        </w:rPr>
        <w:t>1</w:t>
      </w:r>
      <w:r w:rsidRPr="00A01C21">
        <w:rPr>
          <w:sz w:val="24"/>
          <w:szCs w:val="24"/>
        </w:rPr>
        <w:t xml:space="preserve"> )</w:t>
      </w:r>
      <w:r>
        <w:rPr>
          <w:rFonts w:hint="cs"/>
          <w:rtl/>
          <w:lang w:bidi="ar-DZ"/>
        </w:rPr>
        <w:t>-</w:t>
      </w:r>
      <w:r w:rsidRPr="00A01C21">
        <w:rPr>
          <w:rFonts w:ascii="Traditional Arabic" w:hAnsi="Traditional Arabic" w:cs="Traditional Arabic"/>
          <w:sz w:val="24"/>
          <w:szCs w:val="24"/>
          <w:rtl/>
          <w:lang w:bidi="ar-DZ"/>
        </w:rPr>
        <w:t xml:space="preserve">آمنة يوسف، تقنيات السرد في النظرية والتطبيق، المؤسسة العربية للدراسات والنشر، لبنان، بيروت، ط 1، 2015، ص: 37. </w:t>
      </w:r>
    </w:p>
  </w:footnote>
  <w:footnote w:id="41">
    <w:p w:rsidR="00365866" w:rsidRPr="00A01C21" w:rsidRDefault="00365866" w:rsidP="00C174F3">
      <w:pPr>
        <w:pStyle w:val="Notedebasdepage"/>
        <w:bidi/>
        <w:rPr>
          <w:rFonts w:ascii="Traditional Arabic" w:hAnsi="Traditional Arabic" w:cs="Traditional Arabic"/>
          <w:sz w:val="24"/>
          <w:szCs w:val="24"/>
          <w:rtl/>
          <w:lang w:bidi="ar-DZ"/>
        </w:rPr>
      </w:pPr>
      <w:r>
        <w:rPr>
          <w:rFonts w:hint="cs"/>
          <w:rtl/>
        </w:rPr>
        <w:t>(</w:t>
      </w:r>
      <w:r>
        <w:rPr>
          <w:rStyle w:val="Appelnotedebasdep"/>
        </w:rPr>
        <w:t>1</w:t>
      </w:r>
      <w:r>
        <w:t xml:space="preserve"> </w:t>
      </w:r>
      <w:r>
        <w:rPr>
          <w:rFonts w:hint="cs"/>
          <w:rtl/>
        </w:rPr>
        <w:t xml:space="preserve">)- </w:t>
      </w:r>
      <w:r w:rsidRPr="00A01C21">
        <w:rPr>
          <w:rFonts w:ascii="Traditional Arabic" w:hAnsi="Traditional Arabic" w:cs="Traditional Arabic"/>
          <w:sz w:val="24"/>
          <w:szCs w:val="24"/>
          <w:rtl/>
        </w:rPr>
        <w:t>مراد عبد الرحمان مبروك،</w:t>
      </w:r>
      <w:r>
        <w:rPr>
          <w:rFonts w:hint="cs"/>
          <w:sz w:val="24"/>
          <w:szCs w:val="24"/>
          <w:rtl/>
        </w:rPr>
        <w:t xml:space="preserve"> </w:t>
      </w:r>
      <w:r w:rsidRPr="00A01C21">
        <w:rPr>
          <w:rFonts w:ascii="Traditional Arabic" w:hAnsi="Traditional Arabic" w:cs="Traditional Arabic"/>
          <w:sz w:val="24"/>
          <w:szCs w:val="24"/>
          <w:rtl/>
        </w:rPr>
        <w:t>بناء الزمن</w:t>
      </w:r>
      <w:r>
        <w:rPr>
          <w:rFonts w:ascii="Traditional Arabic" w:hAnsi="Traditional Arabic" w:cs="Traditional Arabic" w:hint="cs"/>
          <w:sz w:val="24"/>
          <w:szCs w:val="24"/>
          <w:rtl/>
        </w:rPr>
        <w:t xml:space="preserve"> في الرواية المعاصرة، الهيئة المصرية العامة للكتاب، مصر، د ط، 1998، ص: 10.</w:t>
      </w:r>
    </w:p>
  </w:footnote>
  <w:footnote w:id="42">
    <w:p w:rsidR="00365866" w:rsidRPr="00A01C21" w:rsidRDefault="00365866" w:rsidP="00C174F3">
      <w:pPr>
        <w:pStyle w:val="Notedebasdepage"/>
        <w:bidi/>
        <w:rPr>
          <w:rFonts w:ascii="Traditional Arabic" w:hAnsi="Traditional Arabic" w:cs="Traditional Arabic"/>
          <w:sz w:val="24"/>
          <w:szCs w:val="24"/>
          <w:rtl/>
          <w:lang w:bidi="ar-DZ"/>
        </w:rPr>
      </w:pPr>
      <w:r>
        <w:rPr>
          <w:rFonts w:hint="cs"/>
          <w:rtl/>
        </w:rPr>
        <w:t>(</w:t>
      </w:r>
      <w:r>
        <w:rPr>
          <w:rStyle w:val="Appelnotedebasdep"/>
        </w:rPr>
        <w:t>2</w:t>
      </w:r>
      <w:r>
        <w:t xml:space="preserve"> </w:t>
      </w:r>
      <w:r>
        <w:rPr>
          <w:rFonts w:hint="cs"/>
          <w:rtl/>
        </w:rPr>
        <w:t xml:space="preserve">)- </w:t>
      </w:r>
      <w:r w:rsidRPr="00A01C21">
        <w:rPr>
          <w:rFonts w:ascii="Traditional Arabic" w:hAnsi="Traditional Arabic" w:cs="Traditional Arabic"/>
          <w:sz w:val="24"/>
          <w:szCs w:val="24"/>
          <w:rtl/>
        </w:rPr>
        <w:t>نضال الشمالي، الرواية والتاريخ(البحث في مستويات الخطاب في الرواية التاريخية العربية)، عالم الكتب الحديث، الأردن، إربد، د ط، 2002، ص.ص: 96، 97.</w:t>
      </w:r>
    </w:p>
  </w:footnote>
  <w:footnote w:id="43">
    <w:p w:rsidR="00365866" w:rsidRPr="00A01C21" w:rsidRDefault="00365866" w:rsidP="00C174F3">
      <w:pPr>
        <w:pStyle w:val="Notedebasdepage"/>
        <w:bidi/>
        <w:rPr>
          <w:rFonts w:ascii="Traditional Arabic" w:hAnsi="Traditional Arabic" w:cs="Traditional Arabic"/>
          <w:sz w:val="24"/>
          <w:szCs w:val="24"/>
          <w:rtl/>
          <w:lang w:bidi="ar-DZ"/>
        </w:rPr>
      </w:pPr>
      <w:r>
        <w:rPr>
          <w:rFonts w:hint="cs"/>
          <w:rtl/>
        </w:rPr>
        <w:t>(</w:t>
      </w:r>
      <w:r>
        <w:rPr>
          <w:rStyle w:val="Appelnotedebasdep"/>
        </w:rPr>
        <w:t>3</w:t>
      </w:r>
      <w:r>
        <w:t xml:space="preserve"> </w:t>
      </w:r>
      <w:r>
        <w:rPr>
          <w:rFonts w:hint="cs"/>
          <w:rtl/>
        </w:rPr>
        <w:t>)-</w:t>
      </w:r>
      <w:r w:rsidRPr="00A01C21">
        <w:rPr>
          <w:rFonts w:ascii="Traditional Arabic" w:hAnsi="Traditional Arabic" w:cs="Traditional Arabic"/>
          <w:sz w:val="24"/>
          <w:szCs w:val="24"/>
          <w:rtl/>
        </w:rPr>
        <w:t>واسيني الأعرج، كتاب الأمير، ص: 423.</w:t>
      </w:r>
    </w:p>
  </w:footnote>
  <w:footnote w:id="44">
    <w:p w:rsidR="00365866" w:rsidRPr="00A01C21" w:rsidRDefault="00365866" w:rsidP="00C174F3">
      <w:pPr>
        <w:pStyle w:val="Notedebasdepage"/>
        <w:bidi/>
        <w:rPr>
          <w:rFonts w:ascii="Traditional Arabic" w:hAnsi="Traditional Arabic" w:cs="Traditional Arabic"/>
          <w:sz w:val="24"/>
          <w:szCs w:val="24"/>
          <w:rtl/>
          <w:lang w:bidi="ar-DZ"/>
        </w:rPr>
      </w:pPr>
      <w:r w:rsidRPr="00A01C21">
        <w:rPr>
          <w:rFonts w:ascii="Traditional Arabic" w:hAnsi="Traditional Arabic" w:cs="Traditional Arabic"/>
          <w:sz w:val="24"/>
          <w:szCs w:val="24"/>
          <w:rtl/>
        </w:rPr>
        <w:t>(</w:t>
      </w:r>
      <w:r w:rsidRPr="00A01C21">
        <w:rPr>
          <w:rStyle w:val="Appelnotedebasdep"/>
          <w:rFonts w:ascii="Traditional Arabic" w:hAnsi="Traditional Arabic" w:cs="Traditional Arabic"/>
          <w:sz w:val="24"/>
          <w:szCs w:val="24"/>
        </w:rPr>
        <w:t>4</w:t>
      </w:r>
      <w:r w:rsidRPr="00A01C21">
        <w:rPr>
          <w:rFonts w:ascii="Traditional Arabic" w:hAnsi="Traditional Arabic" w:cs="Traditional Arabic"/>
          <w:sz w:val="24"/>
          <w:szCs w:val="24"/>
        </w:rPr>
        <w:t xml:space="preserve"> </w:t>
      </w:r>
      <w:r w:rsidRPr="00A01C21">
        <w:rPr>
          <w:rFonts w:ascii="Traditional Arabic" w:hAnsi="Traditional Arabic" w:cs="Traditional Arabic"/>
          <w:sz w:val="24"/>
          <w:szCs w:val="24"/>
          <w:rtl/>
        </w:rPr>
        <w:t>)-المصدر نفسه، 203</w:t>
      </w:r>
      <w:r>
        <w:rPr>
          <w:rFonts w:ascii="Traditional Arabic" w:hAnsi="Traditional Arabic" w:cs="Traditional Arabic" w:hint="cs"/>
          <w:sz w:val="24"/>
          <w:szCs w:val="24"/>
          <w:rtl/>
        </w:rPr>
        <w:t>.</w:t>
      </w:r>
    </w:p>
  </w:footnote>
  <w:footnote w:id="45">
    <w:p w:rsidR="00365866" w:rsidRPr="00D24710" w:rsidRDefault="00365866" w:rsidP="003367D2">
      <w:pPr>
        <w:pStyle w:val="Notedebasdepage"/>
        <w:bidi/>
        <w:rPr>
          <w:sz w:val="24"/>
          <w:szCs w:val="24"/>
          <w:rtl/>
          <w:lang w:bidi="ar-DZ"/>
        </w:rPr>
      </w:pPr>
      <w:r w:rsidRPr="00627179">
        <w:rPr>
          <w:rFonts w:ascii="Traditional Arabic" w:hAnsi="Traditional Arabic" w:cs="Traditional Arabic"/>
          <w:sz w:val="24"/>
          <w:szCs w:val="24"/>
          <w:rtl/>
        </w:rPr>
        <w:t>(</w:t>
      </w:r>
      <w:r>
        <w:rPr>
          <w:rStyle w:val="Appelnotedebasdep"/>
        </w:rPr>
        <w:t>5</w:t>
      </w:r>
      <w:r>
        <w:rPr>
          <w:rtl/>
        </w:rPr>
        <w:t xml:space="preserve"> </w:t>
      </w:r>
      <w:r w:rsidRPr="00D24710">
        <w:rPr>
          <w:rFonts w:hint="cs"/>
          <w:sz w:val="24"/>
          <w:szCs w:val="24"/>
          <w:rtl/>
        </w:rPr>
        <w:t xml:space="preserve">)- </w:t>
      </w:r>
      <w:r w:rsidRPr="00A01C21">
        <w:rPr>
          <w:rFonts w:ascii="Traditional Arabic" w:hAnsi="Traditional Arabic" w:cs="Traditional Arabic"/>
          <w:sz w:val="24"/>
          <w:szCs w:val="24"/>
          <w:rtl/>
        </w:rPr>
        <w:t>المصدر نفسه</w:t>
      </w:r>
      <w:r w:rsidRPr="00D24710">
        <w:rPr>
          <w:rFonts w:ascii="Traditional Arabic" w:hAnsi="Traditional Arabic" w:cs="Traditional Arabic"/>
          <w:sz w:val="24"/>
          <w:szCs w:val="24"/>
          <w:rtl/>
        </w:rPr>
        <w:t xml:space="preserve"> ، ص: 203</w:t>
      </w:r>
      <w:r w:rsidRPr="00D24710">
        <w:rPr>
          <w:rFonts w:hint="cs"/>
          <w:sz w:val="24"/>
          <w:szCs w:val="24"/>
          <w:rtl/>
        </w:rPr>
        <w:t>.</w:t>
      </w:r>
    </w:p>
  </w:footnote>
  <w:footnote w:id="46">
    <w:p w:rsidR="00365866" w:rsidRPr="00A01C21" w:rsidRDefault="00365866" w:rsidP="00C174F3">
      <w:pPr>
        <w:pStyle w:val="Notedebasdepage"/>
        <w:bidi/>
        <w:rPr>
          <w:rFonts w:ascii="Traditional Arabic" w:hAnsi="Traditional Arabic" w:cs="Traditional Arabic"/>
          <w:sz w:val="24"/>
          <w:szCs w:val="24"/>
          <w:rtl/>
          <w:lang w:bidi="ar-DZ"/>
        </w:rPr>
      </w:pPr>
      <w:r>
        <w:rPr>
          <w:rFonts w:hint="cs"/>
          <w:rtl/>
        </w:rPr>
        <w:t>(</w:t>
      </w:r>
      <w:r>
        <w:rPr>
          <w:rStyle w:val="Appelnotedebasdep"/>
        </w:rPr>
        <w:t>1</w:t>
      </w:r>
      <w:r>
        <w:rPr>
          <w:rtl/>
        </w:rPr>
        <w:t xml:space="preserve"> </w:t>
      </w:r>
      <w:r w:rsidRPr="00D24710">
        <w:rPr>
          <w:rFonts w:hint="cs"/>
          <w:sz w:val="24"/>
          <w:szCs w:val="24"/>
          <w:rtl/>
        </w:rPr>
        <w:t>)-</w:t>
      </w:r>
      <w:r>
        <w:rPr>
          <w:rFonts w:ascii="Traditional Arabic" w:hAnsi="Traditional Arabic" w:cs="Traditional Arabic" w:hint="cs"/>
          <w:sz w:val="24"/>
          <w:szCs w:val="24"/>
          <w:rtl/>
        </w:rPr>
        <w:t>واسيني الأعرج،كتاب الأمير</w:t>
      </w:r>
      <w:r w:rsidRPr="00D24710">
        <w:rPr>
          <w:rFonts w:ascii="Traditional Arabic" w:hAnsi="Traditional Arabic" w:cs="Traditional Arabic"/>
          <w:sz w:val="24"/>
          <w:szCs w:val="24"/>
          <w:rtl/>
        </w:rPr>
        <w:t>، ص:1</w:t>
      </w:r>
      <w:r w:rsidRPr="00D24710">
        <w:rPr>
          <w:rFonts w:ascii="Traditional Arabic" w:hAnsi="Traditional Arabic" w:cs="Traditional Arabic" w:hint="cs"/>
          <w:sz w:val="24"/>
          <w:szCs w:val="24"/>
          <w:rtl/>
        </w:rPr>
        <w:t>52</w:t>
      </w:r>
      <w:r w:rsidRPr="00D24710">
        <w:rPr>
          <w:rFonts w:ascii="Traditional Arabic" w:hAnsi="Traditional Arabic" w:cs="Traditional Arabic"/>
          <w:sz w:val="24"/>
          <w:szCs w:val="24"/>
          <w:rtl/>
        </w:rPr>
        <w:t>.</w:t>
      </w:r>
    </w:p>
  </w:footnote>
  <w:footnote w:id="47">
    <w:p w:rsidR="00365866" w:rsidRPr="00A01C21" w:rsidRDefault="00365866" w:rsidP="0031140B">
      <w:pPr>
        <w:pStyle w:val="Notedebasdepage"/>
        <w:bidi/>
        <w:rPr>
          <w:rFonts w:ascii="Traditional Arabic" w:hAnsi="Traditional Arabic" w:cs="Traditional Arabic"/>
          <w:sz w:val="24"/>
          <w:szCs w:val="24"/>
          <w:rtl/>
          <w:lang w:bidi="ar-DZ"/>
        </w:rPr>
      </w:pPr>
      <w:r>
        <w:rPr>
          <w:rFonts w:hint="cs"/>
          <w:rtl/>
        </w:rPr>
        <w:t>(</w:t>
      </w:r>
      <w:r>
        <w:rPr>
          <w:rStyle w:val="Appelnotedebasdep"/>
        </w:rPr>
        <w:t>2</w:t>
      </w:r>
      <w:r w:rsidRPr="00A01C21">
        <w:rPr>
          <w:rFonts w:ascii="Traditional Arabic" w:hAnsi="Traditional Arabic" w:cs="Traditional Arabic"/>
          <w:sz w:val="24"/>
          <w:szCs w:val="24"/>
          <w:rtl/>
        </w:rPr>
        <w:t>)-</w:t>
      </w:r>
      <w:r w:rsidRPr="00A01C21">
        <w:rPr>
          <w:rFonts w:ascii="Traditional Arabic" w:hAnsi="Traditional Arabic" w:cs="Traditional Arabic"/>
          <w:sz w:val="24"/>
          <w:szCs w:val="24"/>
        </w:rPr>
        <w:t xml:space="preserve"> </w:t>
      </w:r>
      <w:r>
        <w:rPr>
          <w:rFonts w:ascii="Traditional Arabic" w:hAnsi="Traditional Arabic" w:cs="Traditional Arabic" w:hint="cs"/>
          <w:sz w:val="24"/>
          <w:szCs w:val="24"/>
          <w:rtl/>
        </w:rPr>
        <w:t>المصدر نفسه</w:t>
      </w:r>
      <w:r w:rsidRPr="00A01C21">
        <w:rPr>
          <w:rFonts w:ascii="Traditional Arabic" w:hAnsi="Traditional Arabic" w:cs="Traditional Arabic"/>
          <w:sz w:val="24"/>
          <w:szCs w:val="24"/>
          <w:rtl/>
        </w:rPr>
        <w:t xml:space="preserve">، ص: </w:t>
      </w:r>
      <w:r>
        <w:rPr>
          <w:rFonts w:ascii="Traditional Arabic" w:hAnsi="Traditional Arabic" w:cs="Traditional Arabic" w:hint="cs"/>
          <w:sz w:val="24"/>
          <w:szCs w:val="24"/>
          <w:rtl/>
        </w:rPr>
        <w:t>151</w:t>
      </w:r>
      <w:r w:rsidRPr="00A01C21">
        <w:rPr>
          <w:rFonts w:ascii="Traditional Arabic" w:hAnsi="Traditional Arabic" w:cs="Traditional Arabic"/>
          <w:sz w:val="24"/>
          <w:szCs w:val="24"/>
          <w:rtl/>
        </w:rPr>
        <w:t>.</w:t>
      </w:r>
    </w:p>
  </w:footnote>
  <w:footnote w:id="48">
    <w:p w:rsidR="00365866" w:rsidRPr="00A01C21" w:rsidRDefault="00365866" w:rsidP="003367D2">
      <w:pPr>
        <w:pStyle w:val="Notedebasdepage"/>
        <w:bidi/>
        <w:rPr>
          <w:rFonts w:ascii="Traditional Arabic" w:hAnsi="Traditional Arabic" w:cs="Traditional Arabic"/>
          <w:sz w:val="24"/>
          <w:szCs w:val="24"/>
          <w:rtl/>
          <w:lang w:bidi="ar-DZ"/>
        </w:rPr>
      </w:pPr>
      <w:r>
        <w:rPr>
          <w:rFonts w:hint="cs"/>
          <w:rtl/>
        </w:rPr>
        <w:t>(</w:t>
      </w:r>
      <w:r>
        <w:rPr>
          <w:rStyle w:val="Appelnotedebasdep"/>
        </w:rPr>
        <w:t>3</w:t>
      </w:r>
      <w:r>
        <w:rPr>
          <w:rFonts w:hint="cs"/>
          <w:rtl/>
        </w:rPr>
        <w:t>)-</w:t>
      </w:r>
      <w:r w:rsidRPr="0031140B">
        <w:rPr>
          <w:rFonts w:ascii="Traditional Arabic" w:hAnsi="Traditional Arabic" w:cs="Traditional Arabic" w:hint="cs"/>
          <w:sz w:val="24"/>
          <w:szCs w:val="24"/>
          <w:rtl/>
        </w:rPr>
        <w:t xml:space="preserve"> </w:t>
      </w:r>
      <w:r w:rsidRPr="00A01C21">
        <w:rPr>
          <w:rFonts w:ascii="Traditional Arabic" w:hAnsi="Traditional Arabic" w:cs="Traditional Arabic"/>
          <w:sz w:val="24"/>
          <w:szCs w:val="24"/>
          <w:rtl/>
        </w:rPr>
        <w:t xml:space="preserve">المصدر نفسه، ص: 204. </w:t>
      </w:r>
    </w:p>
  </w:footnote>
  <w:footnote w:id="49">
    <w:p w:rsidR="00365866" w:rsidRPr="00A01C21" w:rsidRDefault="00365866" w:rsidP="00C174F3">
      <w:pPr>
        <w:pStyle w:val="Notedebasdepage"/>
        <w:bidi/>
        <w:rPr>
          <w:rFonts w:ascii="Traditional Arabic" w:hAnsi="Traditional Arabic" w:cs="Traditional Arabic"/>
          <w:sz w:val="24"/>
          <w:szCs w:val="24"/>
          <w:rtl/>
          <w:lang w:bidi="ar-DZ"/>
        </w:rPr>
      </w:pPr>
      <w:r>
        <w:rPr>
          <w:rFonts w:hint="cs"/>
          <w:rtl/>
        </w:rPr>
        <w:t>(</w:t>
      </w:r>
      <w:r>
        <w:rPr>
          <w:rStyle w:val="Appelnotedebasdep"/>
        </w:rPr>
        <w:t>4</w:t>
      </w:r>
      <w:r w:rsidRPr="00A01C21">
        <w:rPr>
          <w:rFonts w:ascii="Traditional Arabic" w:hAnsi="Traditional Arabic" w:cs="Traditional Arabic"/>
          <w:sz w:val="24"/>
          <w:szCs w:val="24"/>
          <w:rtl/>
        </w:rPr>
        <w:t>)- المصدر نفسه، ص: 33.</w:t>
      </w:r>
    </w:p>
  </w:footnote>
  <w:footnote w:id="50">
    <w:p w:rsidR="00365866" w:rsidRPr="00A01C21" w:rsidRDefault="00365866" w:rsidP="003367D2">
      <w:pPr>
        <w:pStyle w:val="Notedebasdepage"/>
        <w:bidi/>
        <w:rPr>
          <w:rFonts w:ascii="Traditional Arabic" w:hAnsi="Traditional Arabic" w:cs="Traditional Arabic"/>
          <w:sz w:val="24"/>
          <w:szCs w:val="24"/>
          <w:rtl/>
          <w:lang w:bidi="ar-DZ"/>
        </w:rPr>
      </w:pPr>
      <w:r>
        <w:rPr>
          <w:rFonts w:hint="cs"/>
          <w:rtl/>
        </w:rPr>
        <w:t>(</w:t>
      </w:r>
      <w:r>
        <w:rPr>
          <w:rStyle w:val="Appelnotedebasdep"/>
        </w:rPr>
        <w:t>5</w:t>
      </w:r>
      <w:r>
        <w:rPr>
          <w:rFonts w:ascii="Traditional Arabic" w:hAnsi="Traditional Arabic" w:cs="Traditional Arabic" w:hint="cs"/>
          <w:sz w:val="24"/>
          <w:szCs w:val="24"/>
          <w:rtl/>
        </w:rPr>
        <w:t xml:space="preserve">)- </w:t>
      </w:r>
      <w:r w:rsidRPr="00A01C21">
        <w:rPr>
          <w:rFonts w:ascii="Traditional Arabic" w:hAnsi="Traditional Arabic" w:cs="Traditional Arabic"/>
          <w:sz w:val="24"/>
          <w:szCs w:val="24"/>
          <w:rtl/>
        </w:rPr>
        <w:t>المصدر نفسه</w:t>
      </w:r>
      <w:r>
        <w:rPr>
          <w:rFonts w:ascii="Traditional Arabic" w:hAnsi="Traditional Arabic" w:cs="Traditional Arabic" w:hint="cs"/>
          <w:sz w:val="24"/>
          <w:szCs w:val="24"/>
          <w:rtl/>
        </w:rPr>
        <w:t xml:space="preserve"> ، ص: 303.</w:t>
      </w:r>
    </w:p>
  </w:footnote>
  <w:footnote w:id="51">
    <w:p w:rsidR="00365866" w:rsidRPr="00D24710" w:rsidRDefault="00365866" w:rsidP="00F3595B">
      <w:pPr>
        <w:pStyle w:val="Notedebasdepage"/>
        <w:bidi/>
        <w:rPr>
          <w:rFonts w:ascii="Traditional Arabic" w:hAnsi="Traditional Arabic" w:cs="Traditional Arabic"/>
          <w:sz w:val="24"/>
          <w:szCs w:val="24"/>
          <w:rtl/>
          <w:lang w:bidi="ar-DZ"/>
        </w:rPr>
      </w:pPr>
      <w:r>
        <w:rPr>
          <w:rFonts w:hint="cs"/>
          <w:rtl/>
          <w:lang w:bidi="ar-DZ"/>
        </w:rPr>
        <w:t>(</w:t>
      </w:r>
      <w:r>
        <w:rPr>
          <w:rStyle w:val="Appelnotedebasdep"/>
        </w:rPr>
        <w:t>1</w:t>
      </w:r>
      <w:r>
        <w:rPr>
          <w:rFonts w:hint="cs"/>
          <w:rtl/>
        </w:rPr>
        <w:t xml:space="preserve">)- </w:t>
      </w:r>
      <w:r w:rsidRPr="00D24710">
        <w:rPr>
          <w:rFonts w:ascii="Traditional Arabic" w:hAnsi="Traditional Arabic" w:cs="Traditional Arabic" w:hint="cs"/>
          <w:sz w:val="24"/>
          <w:szCs w:val="24"/>
          <w:rtl/>
        </w:rPr>
        <w:t>حسن بحراوي</w:t>
      </w:r>
      <w:r>
        <w:rPr>
          <w:rFonts w:ascii="Traditional Arabic" w:hAnsi="Traditional Arabic" w:cs="Traditional Arabic" w:hint="cs"/>
          <w:sz w:val="24"/>
          <w:szCs w:val="24"/>
          <w:rtl/>
          <w:lang w:bidi="ar-DZ"/>
        </w:rPr>
        <w:t>، بنية الشكل الروائي (الفضاء، الزمن، الشخصية)، المركز الثقافي العربي، لبنان،بيروت، ط 1، 1990، ص: 132.</w:t>
      </w:r>
      <w:r w:rsidRPr="00D24710">
        <w:rPr>
          <w:rFonts w:ascii="Traditional Arabic" w:hAnsi="Traditional Arabic" w:cs="Traditional Arabic" w:hint="cs"/>
          <w:sz w:val="24"/>
          <w:szCs w:val="24"/>
          <w:rtl/>
          <w:lang w:bidi="ar-DZ"/>
        </w:rPr>
        <w:t xml:space="preserve"> </w:t>
      </w:r>
    </w:p>
  </w:footnote>
  <w:footnote w:id="52">
    <w:p w:rsidR="00365866" w:rsidRPr="00E97A8B" w:rsidRDefault="00365866" w:rsidP="00F3595B">
      <w:pPr>
        <w:pStyle w:val="Notedebasdepage"/>
        <w:bidi/>
        <w:rPr>
          <w:rFonts w:ascii="Traditional Arabic" w:hAnsi="Traditional Arabic" w:cs="Traditional Arabic"/>
          <w:sz w:val="24"/>
          <w:szCs w:val="24"/>
          <w:rtl/>
          <w:lang w:bidi="ar-DZ"/>
        </w:rPr>
      </w:pPr>
      <w:r>
        <w:rPr>
          <w:rFonts w:hint="cs"/>
          <w:rtl/>
        </w:rPr>
        <w:t>(</w:t>
      </w:r>
      <w:r>
        <w:rPr>
          <w:rStyle w:val="Appelnotedebasdep"/>
        </w:rPr>
        <w:t>2</w:t>
      </w:r>
      <w:r>
        <w:rPr>
          <w:rtl/>
        </w:rPr>
        <w:t xml:space="preserve"> </w:t>
      </w:r>
      <w:r>
        <w:rPr>
          <w:rFonts w:hint="cs"/>
          <w:rtl/>
        </w:rPr>
        <w:t xml:space="preserve">)- </w:t>
      </w:r>
      <w:r w:rsidRPr="00E97A8B">
        <w:rPr>
          <w:rFonts w:ascii="Traditional Arabic" w:hAnsi="Traditional Arabic" w:cs="Traditional Arabic"/>
          <w:sz w:val="24"/>
          <w:szCs w:val="24"/>
          <w:rtl/>
        </w:rPr>
        <w:t>واسيني</w:t>
      </w:r>
      <w:r>
        <w:rPr>
          <w:rFonts w:hint="cs"/>
          <w:rtl/>
        </w:rPr>
        <w:t xml:space="preserve"> </w:t>
      </w:r>
      <w:r w:rsidRPr="00E97A8B">
        <w:rPr>
          <w:rFonts w:ascii="Traditional Arabic" w:hAnsi="Traditional Arabic" w:cs="Traditional Arabic"/>
          <w:sz w:val="24"/>
          <w:szCs w:val="24"/>
          <w:rtl/>
        </w:rPr>
        <w:t>الأعرج</w:t>
      </w:r>
      <w:r>
        <w:rPr>
          <w:rFonts w:hint="cs"/>
          <w:rtl/>
        </w:rPr>
        <w:t>،</w:t>
      </w:r>
      <w:r w:rsidRPr="00E97A8B">
        <w:rPr>
          <w:rFonts w:ascii="Traditional Arabic" w:hAnsi="Traditional Arabic" w:cs="Traditional Arabic"/>
          <w:sz w:val="24"/>
          <w:szCs w:val="24"/>
          <w:rtl/>
        </w:rPr>
        <w:t xml:space="preserve"> كتاب</w:t>
      </w:r>
      <w:r>
        <w:rPr>
          <w:rFonts w:ascii="Traditional Arabic" w:hAnsi="Traditional Arabic" w:cs="Traditional Arabic" w:hint="cs"/>
          <w:sz w:val="24"/>
          <w:szCs w:val="24"/>
          <w:rtl/>
        </w:rPr>
        <w:t xml:space="preserve"> الأمير، ص. ص: 111،110.</w:t>
      </w:r>
    </w:p>
  </w:footnote>
  <w:footnote w:id="53">
    <w:p w:rsidR="00365866" w:rsidRPr="00E97A8B" w:rsidRDefault="00365866" w:rsidP="00F3595B">
      <w:pPr>
        <w:pStyle w:val="Notedebasdepage"/>
        <w:bidi/>
        <w:rPr>
          <w:rFonts w:ascii="Traditional Arabic" w:hAnsi="Traditional Arabic" w:cs="Traditional Arabic"/>
          <w:sz w:val="24"/>
          <w:szCs w:val="24"/>
          <w:rtl/>
          <w:lang w:bidi="ar-DZ"/>
        </w:rPr>
      </w:pPr>
      <w:r>
        <w:rPr>
          <w:rFonts w:hint="cs"/>
          <w:rtl/>
        </w:rPr>
        <w:t>(</w:t>
      </w:r>
      <w:r>
        <w:rPr>
          <w:rStyle w:val="Appelnotedebasdep"/>
        </w:rPr>
        <w:t>3</w:t>
      </w:r>
      <w:r>
        <w:rPr>
          <w:rFonts w:hint="cs"/>
          <w:rtl/>
        </w:rPr>
        <w:t>)</w:t>
      </w:r>
      <w:r>
        <w:rPr>
          <w:rtl/>
        </w:rPr>
        <w:t xml:space="preserve"> </w:t>
      </w:r>
      <w:r>
        <w:rPr>
          <w:rFonts w:hint="cs"/>
          <w:rtl/>
        </w:rPr>
        <w:t xml:space="preserve">- </w:t>
      </w:r>
      <w:r w:rsidRPr="00E97A8B">
        <w:rPr>
          <w:rFonts w:ascii="Traditional Arabic" w:hAnsi="Traditional Arabic" w:cs="Traditional Arabic"/>
          <w:sz w:val="24"/>
          <w:szCs w:val="24"/>
          <w:rtl/>
        </w:rPr>
        <w:t>المصدر نفسه،</w:t>
      </w:r>
      <w:r>
        <w:rPr>
          <w:rFonts w:ascii="Traditional Arabic" w:hAnsi="Traditional Arabic" w:cs="Traditional Arabic" w:hint="cs"/>
          <w:sz w:val="24"/>
          <w:szCs w:val="24"/>
          <w:rtl/>
        </w:rPr>
        <w:t xml:space="preserve"> ص:177.</w:t>
      </w:r>
    </w:p>
  </w:footnote>
  <w:footnote w:id="54">
    <w:p w:rsidR="00365866" w:rsidRPr="00E97A8B" w:rsidRDefault="00365866" w:rsidP="00C174F3">
      <w:pPr>
        <w:pStyle w:val="Notedebasdepage"/>
        <w:bidi/>
        <w:rPr>
          <w:rFonts w:ascii="Traditional Arabic" w:hAnsi="Traditional Arabic" w:cs="Traditional Arabic"/>
          <w:sz w:val="24"/>
          <w:szCs w:val="24"/>
          <w:rtl/>
          <w:lang w:bidi="ar-DZ"/>
        </w:rPr>
      </w:pPr>
      <w:r>
        <w:t>(</w:t>
      </w:r>
      <w:r>
        <w:rPr>
          <w:rStyle w:val="Appelnotedebasdep"/>
        </w:rPr>
        <w:t>1</w:t>
      </w:r>
      <w:r>
        <w:t xml:space="preserve"> )</w:t>
      </w:r>
      <w:r>
        <w:rPr>
          <w:rFonts w:hint="cs"/>
          <w:rtl/>
        </w:rPr>
        <w:t xml:space="preserve">- </w:t>
      </w:r>
      <w:r w:rsidRPr="00E97A8B">
        <w:rPr>
          <w:rFonts w:ascii="Traditional Arabic" w:hAnsi="Traditional Arabic" w:cs="Traditional Arabic" w:hint="cs"/>
          <w:sz w:val="24"/>
          <w:szCs w:val="24"/>
          <w:rtl/>
        </w:rPr>
        <w:t>واسيني الأعرج، كتاب الأمير، ص:360</w:t>
      </w:r>
    </w:p>
  </w:footnote>
  <w:footnote w:id="55">
    <w:p w:rsidR="00365866" w:rsidRPr="00E97A8B" w:rsidRDefault="00365866" w:rsidP="00C174F3">
      <w:pPr>
        <w:pStyle w:val="Notedebasdepage"/>
        <w:bidi/>
        <w:rPr>
          <w:rFonts w:ascii="Traditional Arabic" w:hAnsi="Traditional Arabic" w:cs="Traditional Arabic"/>
          <w:sz w:val="24"/>
          <w:szCs w:val="24"/>
          <w:rtl/>
          <w:lang w:bidi="ar-DZ"/>
        </w:rPr>
      </w:pPr>
      <w:r w:rsidRPr="00E97A8B">
        <w:rPr>
          <w:sz w:val="24"/>
          <w:szCs w:val="24"/>
        </w:rPr>
        <w:t>(</w:t>
      </w:r>
      <w:r w:rsidRPr="00E97A8B">
        <w:rPr>
          <w:rStyle w:val="Appelnotedebasdep"/>
          <w:sz w:val="24"/>
          <w:szCs w:val="24"/>
        </w:rPr>
        <w:t>2</w:t>
      </w:r>
      <w:r w:rsidRPr="00E97A8B">
        <w:rPr>
          <w:sz w:val="24"/>
          <w:szCs w:val="24"/>
        </w:rPr>
        <w:t xml:space="preserve"> )</w:t>
      </w:r>
      <w:r>
        <w:rPr>
          <w:rFonts w:hint="cs"/>
          <w:sz w:val="24"/>
          <w:szCs w:val="24"/>
          <w:rtl/>
        </w:rPr>
        <w:t xml:space="preserve">- </w:t>
      </w:r>
      <w:r>
        <w:rPr>
          <w:rFonts w:ascii="Traditional Arabic" w:hAnsi="Traditional Arabic" w:cs="Traditional Arabic" w:hint="cs"/>
          <w:sz w:val="24"/>
          <w:szCs w:val="24"/>
          <w:rtl/>
        </w:rPr>
        <w:t>المصدر نفسه، ص: 306.</w:t>
      </w:r>
    </w:p>
  </w:footnote>
  <w:footnote w:id="56">
    <w:p w:rsidR="00365866" w:rsidRPr="00E97A8B" w:rsidRDefault="00365866" w:rsidP="00C174F3">
      <w:pPr>
        <w:pStyle w:val="Notedebasdepage"/>
        <w:bidi/>
        <w:rPr>
          <w:rFonts w:ascii="Traditional Arabic" w:hAnsi="Traditional Arabic" w:cs="Traditional Arabic"/>
          <w:sz w:val="24"/>
          <w:szCs w:val="24"/>
          <w:rtl/>
          <w:lang w:bidi="ar-DZ"/>
        </w:rPr>
      </w:pPr>
      <w:r>
        <w:t>(</w:t>
      </w:r>
      <w:r>
        <w:rPr>
          <w:rStyle w:val="Appelnotedebasdep"/>
        </w:rPr>
        <w:t>3</w:t>
      </w:r>
      <w:r>
        <w:t xml:space="preserve"> )</w:t>
      </w:r>
      <w:r>
        <w:rPr>
          <w:rFonts w:hint="cs"/>
          <w:rtl/>
        </w:rPr>
        <w:t xml:space="preserve">- </w:t>
      </w:r>
      <w:r w:rsidRPr="00E97A8B">
        <w:rPr>
          <w:rFonts w:ascii="Traditional Arabic" w:hAnsi="Traditional Arabic" w:cs="Traditional Arabic" w:hint="cs"/>
          <w:sz w:val="24"/>
          <w:szCs w:val="24"/>
          <w:rtl/>
        </w:rPr>
        <w:t>المصدر نفسه، ص:</w:t>
      </w:r>
      <w:r w:rsidRPr="00E97A8B">
        <w:rPr>
          <w:rFonts w:ascii="Traditional Arabic" w:hAnsi="Traditional Arabic" w:cs="Traditional Arabic"/>
          <w:sz w:val="24"/>
          <w:szCs w:val="24"/>
          <w:rtl/>
          <w:lang w:bidi="ar-DZ"/>
        </w:rPr>
        <w:t xml:space="preserve"> </w:t>
      </w:r>
      <w:r w:rsidRPr="00E97A8B">
        <w:rPr>
          <w:rFonts w:ascii="Traditional Arabic" w:hAnsi="Traditional Arabic" w:cs="Traditional Arabic" w:hint="cs"/>
          <w:sz w:val="24"/>
          <w:szCs w:val="24"/>
          <w:rtl/>
          <w:lang w:bidi="ar-DZ"/>
        </w:rPr>
        <w:t>109.</w:t>
      </w:r>
    </w:p>
  </w:footnote>
  <w:footnote w:id="57">
    <w:p w:rsidR="00365866" w:rsidRPr="00E97A8B" w:rsidRDefault="00365866" w:rsidP="00C174F3">
      <w:pPr>
        <w:pStyle w:val="Notedebasdepage"/>
        <w:bidi/>
        <w:rPr>
          <w:rFonts w:ascii="Traditional Arabic" w:hAnsi="Traditional Arabic" w:cs="Traditional Arabic"/>
          <w:sz w:val="24"/>
          <w:szCs w:val="24"/>
          <w:rtl/>
          <w:lang w:bidi="ar-DZ"/>
        </w:rPr>
      </w:pPr>
      <w:r>
        <w:rPr>
          <w:rFonts w:hint="cs"/>
          <w:rtl/>
        </w:rPr>
        <w:t>(</w:t>
      </w:r>
      <w:r>
        <w:rPr>
          <w:rStyle w:val="Appelnotedebasdep"/>
        </w:rPr>
        <w:t>1</w:t>
      </w:r>
      <w:r>
        <w:t xml:space="preserve"> </w:t>
      </w:r>
      <w:r>
        <w:rPr>
          <w:rFonts w:hint="cs"/>
          <w:rtl/>
        </w:rPr>
        <w:t xml:space="preserve"> </w:t>
      </w:r>
      <w:r w:rsidRPr="00E97A8B">
        <w:rPr>
          <w:rFonts w:hint="cs"/>
          <w:sz w:val="24"/>
          <w:szCs w:val="24"/>
          <w:rtl/>
        </w:rPr>
        <w:t xml:space="preserve">)- </w:t>
      </w:r>
      <w:r w:rsidRPr="00E97A8B">
        <w:rPr>
          <w:rFonts w:ascii="Traditional Arabic" w:hAnsi="Traditional Arabic" w:cs="Traditional Arabic" w:hint="cs"/>
          <w:sz w:val="24"/>
          <w:szCs w:val="24"/>
          <w:rtl/>
        </w:rPr>
        <w:t>واسيني الأعرج، كتاب الأمير، ص:455</w:t>
      </w:r>
      <w:r>
        <w:rPr>
          <w:rFonts w:ascii="Traditional Arabic" w:hAnsi="Traditional Arabic" w:cs="Traditional Arabic" w:hint="cs"/>
          <w:rtl/>
        </w:rPr>
        <w:t>.</w:t>
      </w:r>
    </w:p>
  </w:footnote>
  <w:footnote w:id="58">
    <w:p w:rsidR="00365866" w:rsidRPr="00DE08E7" w:rsidRDefault="00365866" w:rsidP="00C174F3">
      <w:pPr>
        <w:pStyle w:val="Notedebasdepage"/>
        <w:bidi/>
        <w:rPr>
          <w:rFonts w:ascii="Traditional Arabic" w:hAnsi="Traditional Arabic" w:cs="Traditional Arabic"/>
          <w:sz w:val="24"/>
          <w:szCs w:val="24"/>
          <w:rtl/>
          <w:lang w:bidi="ar-DZ"/>
        </w:rPr>
      </w:pPr>
      <w:r>
        <w:rPr>
          <w:rFonts w:hint="cs"/>
          <w:rtl/>
        </w:rPr>
        <w:t>(</w:t>
      </w:r>
      <w:r>
        <w:rPr>
          <w:rStyle w:val="Appelnotedebasdep"/>
        </w:rPr>
        <w:t>2</w:t>
      </w:r>
      <w:r>
        <w:t xml:space="preserve"> </w:t>
      </w:r>
      <w:r>
        <w:rPr>
          <w:rFonts w:hint="cs"/>
          <w:rtl/>
        </w:rPr>
        <w:t xml:space="preserve">)- </w:t>
      </w:r>
      <w:r w:rsidRPr="00DE08E7">
        <w:rPr>
          <w:rFonts w:ascii="Traditional Arabic" w:hAnsi="Traditional Arabic" w:cs="Traditional Arabic" w:hint="cs"/>
          <w:sz w:val="24"/>
          <w:szCs w:val="24"/>
          <w:rtl/>
        </w:rPr>
        <w:t>المصدر نفسه، ص: 168</w:t>
      </w:r>
      <w:r>
        <w:rPr>
          <w:rFonts w:ascii="Traditional Arabic" w:hAnsi="Traditional Arabic" w:cs="Traditional Arabic" w:hint="cs"/>
          <w:rtl/>
        </w:rPr>
        <w:t>.</w:t>
      </w:r>
    </w:p>
  </w:footnote>
  <w:footnote w:id="59">
    <w:p w:rsidR="00365866" w:rsidRPr="00DE08E7" w:rsidRDefault="00365866" w:rsidP="003367D2">
      <w:pPr>
        <w:pStyle w:val="Notedebasdepage"/>
        <w:bidi/>
        <w:rPr>
          <w:rFonts w:ascii="Traditional Arabic" w:hAnsi="Traditional Arabic" w:cs="Traditional Arabic"/>
          <w:sz w:val="24"/>
          <w:szCs w:val="24"/>
          <w:rtl/>
          <w:lang w:bidi="ar-DZ"/>
        </w:rPr>
      </w:pPr>
      <w:r>
        <w:rPr>
          <w:rFonts w:hint="cs"/>
          <w:rtl/>
        </w:rPr>
        <w:t>(</w:t>
      </w:r>
      <w:r>
        <w:rPr>
          <w:rStyle w:val="Appelnotedebasdep"/>
        </w:rPr>
        <w:t>3</w:t>
      </w:r>
      <w:r>
        <w:t xml:space="preserve"> </w:t>
      </w:r>
      <w:r>
        <w:rPr>
          <w:rFonts w:hint="cs"/>
          <w:rtl/>
        </w:rPr>
        <w:t xml:space="preserve">)- </w:t>
      </w:r>
      <w:r w:rsidRPr="00A01C21">
        <w:rPr>
          <w:rFonts w:ascii="Traditional Arabic" w:hAnsi="Traditional Arabic" w:cs="Traditional Arabic"/>
          <w:sz w:val="24"/>
          <w:szCs w:val="24"/>
          <w:rtl/>
        </w:rPr>
        <w:t>المصدر نفسه</w:t>
      </w:r>
      <w:r w:rsidRPr="00DE08E7">
        <w:rPr>
          <w:rFonts w:ascii="Traditional Arabic" w:hAnsi="Traditional Arabic" w:cs="Traditional Arabic" w:hint="cs"/>
          <w:sz w:val="24"/>
          <w:szCs w:val="24"/>
          <w:rtl/>
        </w:rPr>
        <w:t xml:space="preserve"> ، ص:257.</w:t>
      </w:r>
    </w:p>
  </w:footnote>
  <w:footnote w:id="60">
    <w:p w:rsidR="00365866" w:rsidRPr="00346FC4" w:rsidRDefault="00365866" w:rsidP="00990757">
      <w:pPr>
        <w:pStyle w:val="Notedebasdepage"/>
        <w:bidi/>
        <w:rPr>
          <w:rFonts w:ascii="Traditional Arabic" w:hAnsi="Traditional Arabic" w:cs="Traditional Arabic"/>
          <w:sz w:val="24"/>
          <w:szCs w:val="24"/>
          <w:rtl/>
          <w:lang w:bidi="ar-DZ"/>
        </w:rPr>
      </w:pPr>
      <w:r>
        <w:rPr>
          <w:rFonts w:hint="cs"/>
          <w:rtl/>
        </w:rPr>
        <w:t>(</w:t>
      </w:r>
      <w:r>
        <w:rPr>
          <w:rStyle w:val="Appelnotedebasdep"/>
        </w:rPr>
        <w:t>1</w:t>
      </w:r>
      <w:r>
        <w:rPr>
          <w:rFonts w:hint="cs"/>
          <w:rtl/>
        </w:rPr>
        <w:t>)-</w:t>
      </w:r>
      <w:r>
        <w:rPr>
          <w:rFonts w:hint="cs"/>
          <w:sz w:val="24"/>
          <w:szCs w:val="24"/>
          <w:rtl/>
        </w:rPr>
        <w:t xml:space="preserve"> </w:t>
      </w:r>
      <w:r w:rsidRPr="00346FC4">
        <w:rPr>
          <w:rFonts w:ascii="Traditional Arabic" w:hAnsi="Traditional Arabic" w:cs="Traditional Arabic"/>
          <w:sz w:val="24"/>
          <w:szCs w:val="24"/>
          <w:rtl/>
        </w:rPr>
        <w:t>عبد الله بن صفية، مدخل إلى السرديات العربية الحديثة والمعاصرة، مرجع سابق، ص: 87.</w:t>
      </w:r>
    </w:p>
  </w:footnote>
  <w:footnote w:id="61">
    <w:p w:rsidR="00365866" w:rsidRPr="00346FC4" w:rsidRDefault="00365866" w:rsidP="00990757">
      <w:pPr>
        <w:pStyle w:val="Notedebasdepage"/>
        <w:bidi/>
        <w:rPr>
          <w:rFonts w:ascii="Traditional Arabic" w:hAnsi="Traditional Arabic" w:cs="Traditional Arabic"/>
          <w:sz w:val="24"/>
          <w:szCs w:val="24"/>
          <w:rtl/>
          <w:lang w:bidi="ar-DZ"/>
        </w:rPr>
      </w:pPr>
      <w:r w:rsidRPr="00346FC4">
        <w:rPr>
          <w:rFonts w:ascii="Traditional Arabic" w:hAnsi="Traditional Arabic" w:cs="Traditional Arabic"/>
          <w:sz w:val="24"/>
          <w:szCs w:val="24"/>
          <w:rtl/>
        </w:rPr>
        <w:t>(</w:t>
      </w:r>
      <w:r w:rsidRPr="00346FC4">
        <w:rPr>
          <w:rStyle w:val="Appelnotedebasdep"/>
          <w:rFonts w:ascii="Traditional Arabic" w:hAnsi="Traditional Arabic" w:cs="Traditional Arabic"/>
          <w:sz w:val="24"/>
          <w:szCs w:val="24"/>
        </w:rPr>
        <w:t>2</w:t>
      </w:r>
      <w:r w:rsidRPr="00346FC4">
        <w:rPr>
          <w:rFonts w:ascii="Traditional Arabic" w:hAnsi="Traditional Arabic" w:cs="Traditional Arabic"/>
          <w:sz w:val="24"/>
          <w:szCs w:val="24"/>
          <w:rtl/>
        </w:rPr>
        <w:t>) – واسيني الأعرج، كتاب الأمير، ص:82.</w:t>
      </w:r>
    </w:p>
  </w:footnote>
  <w:footnote w:id="62">
    <w:p w:rsidR="00365866" w:rsidRPr="00346FC4" w:rsidRDefault="00365866" w:rsidP="0031140B">
      <w:pPr>
        <w:pStyle w:val="Notedebasdepage"/>
        <w:bidi/>
        <w:rPr>
          <w:rFonts w:ascii="Traditional Arabic" w:hAnsi="Traditional Arabic" w:cs="Traditional Arabic"/>
          <w:sz w:val="24"/>
          <w:szCs w:val="24"/>
          <w:rtl/>
          <w:lang w:bidi="ar-DZ"/>
        </w:rPr>
      </w:pPr>
      <w:r w:rsidRPr="00346FC4">
        <w:rPr>
          <w:rFonts w:ascii="Traditional Arabic" w:hAnsi="Traditional Arabic" w:cs="Traditional Arabic"/>
          <w:sz w:val="24"/>
          <w:szCs w:val="24"/>
          <w:rtl/>
          <w:lang w:bidi="ar-DZ"/>
        </w:rPr>
        <w:t>(</w:t>
      </w:r>
      <w:r w:rsidRPr="00346FC4">
        <w:rPr>
          <w:rStyle w:val="Appelnotedebasdep"/>
          <w:rFonts w:ascii="Traditional Arabic" w:hAnsi="Traditional Arabic" w:cs="Traditional Arabic"/>
          <w:sz w:val="24"/>
          <w:szCs w:val="24"/>
        </w:rPr>
        <w:t>3</w:t>
      </w:r>
      <w:r w:rsidRPr="00346FC4">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المصدر نفسه</w:t>
      </w:r>
      <w:r w:rsidRPr="00346FC4">
        <w:rPr>
          <w:rFonts w:ascii="Traditional Arabic" w:hAnsi="Traditional Arabic" w:cs="Traditional Arabic"/>
          <w:sz w:val="24"/>
          <w:szCs w:val="24"/>
          <w:rtl/>
        </w:rPr>
        <w:t xml:space="preserve">، ص. ص: 222،221. </w:t>
      </w:r>
    </w:p>
  </w:footnote>
  <w:footnote w:id="63">
    <w:p w:rsidR="00365866" w:rsidRPr="00B1336C" w:rsidRDefault="00365866" w:rsidP="00D34985">
      <w:pPr>
        <w:pStyle w:val="Notedebasdepage"/>
        <w:bidi/>
        <w:rPr>
          <w:rFonts w:ascii="Traditional Arabic" w:hAnsi="Traditional Arabic" w:cs="Traditional Arabic"/>
          <w:sz w:val="24"/>
          <w:szCs w:val="24"/>
          <w:rtl/>
          <w:lang w:bidi="ar-DZ"/>
        </w:rPr>
      </w:pPr>
      <w:r>
        <w:rPr>
          <w:rFonts w:hint="cs"/>
          <w:rtl/>
        </w:rPr>
        <w:t>(</w:t>
      </w:r>
      <w:r>
        <w:rPr>
          <w:rStyle w:val="Appelnotedebasdep"/>
        </w:rPr>
        <w:t>1</w:t>
      </w:r>
      <w:r>
        <w:rPr>
          <w:rFonts w:hint="cs"/>
          <w:rtl/>
        </w:rPr>
        <w:t>)</w:t>
      </w:r>
      <w:r>
        <w:rPr>
          <w:rFonts w:ascii="Traditional Arabic" w:hAnsi="Traditional Arabic" w:cs="Traditional Arabic" w:hint="cs"/>
          <w:sz w:val="24"/>
          <w:szCs w:val="24"/>
          <w:rtl/>
        </w:rPr>
        <w:t xml:space="preserve"> - واسيني الأعرج، كتاب الأمير، ص: 506</w:t>
      </w:r>
    </w:p>
  </w:footnote>
  <w:footnote w:id="64">
    <w:p w:rsidR="00365866" w:rsidRPr="00B1336C" w:rsidRDefault="00365866" w:rsidP="003A5415">
      <w:pPr>
        <w:pStyle w:val="Notedebasdepage"/>
        <w:bidi/>
        <w:rPr>
          <w:rFonts w:ascii="Traditional Arabic" w:hAnsi="Traditional Arabic" w:cs="Traditional Arabic"/>
          <w:sz w:val="24"/>
          <w:szCs w:val="24"/>
          <w:rtl/>
          <w:lang w:bidi="ar-DZ"/>
        </w:rPr>
      </w:pPr>
      <w:r>
        <w:rPr>
          <w:rFonts w:hint="cs"/>
          <w:rtl/>
        </w:rPr>
        <w:t>(</w:t>
      </w:r>
      <w:r>
        <w:rPr>
          <w:rStyle w:val="Appelnotedebasdep"/>
        </w:rPr>
        <w:t>2</w:t>
      </w:r>
      <w:r>
        <w:rPr>
          <w:rFonts w:hint="cs"/>
          <w:rtl/>
        </w:rPr>
        <w:t xml:space="preserve">)- </w:t>
      </w:r>
      <w:r w:rsidRPr="00B1336C">
        <w:rPr>
          <w:rFonts w:ascii="Traditional Arabic" w:hAnsi="Traditional Arabic" w:cs="Traditional Arabic"/>
          <w:sz w:val="24"/>
          <w:szCs w:val="24"/>
          <w:rtl/>
        </w:rPr>
        <w:t>المصدر نفسه، ص: 508.</w:t>
      </w:r>
    </w:p>
  </w:footnote>
  <w:footnote w:id="65">
    <w:p w:rsidR="00365866" w:rsidRPr="00B1336C" w:rsidRDefault="00365866" w:rsidP="003A5415">
      <w:pPr>
        <w:pStyle w:val="Notedebasdepage"/>
        <w:bidi/>
        <w:rPr>
          <w:rFonts w:ascii="Traditional Arabic" w:hAnsi="Traditional Arabic" w:cs="Traditional Arabic"/>
          <w:sz w:val="24"/>
          <w:szCs w:val="24"/>
          <w:rtl/>
          <w:lang w:bidi="ar-DZ"/>
        </w:rPr>
      </w:pPr>
      <w:r>
        <w:rPr>
          <w:rFonts w:hint="cs"/>
          <w:rtl/>
        </w:rPr>
        <w:t>(</w:t>
      </w:r>
      <w:r>
        <w:rPr>
          <w:rStyle w:val="Appelnotedebasdep"/>
        </w:rPr>
        <w:t>3</w:t>
      </w:r>
      <w:r>
        <w:rPr>
          <w:rFonts w:hint="cs"/>
          <w:rtl/>
        </w:rPr>
        <w:t xml:space="preserve">)- </w:t>
      </w:r>
      <w:r w:rsidRPr="00B1336C">
        <w:rPr>
          <w:rFonts w:ascii="Traditional Arabic" w:hAnsi="Traditional Arabic" w:cs="Traditional Arabic"/>
          <w:sz w:val="24"/>
          <w:szCs w:val="24"/>
          <w:rtl/>
        </w:rPr>
        <w:t>المصدر نفسه، ص: 508.</w:t>
      </w:r>
    </w:p>
  </w:footnote>
  <w:footnote w:id="66">
    <w:p w:rsidR="00365866" w:rsidRPr="0031501B" w:rsidRDefault="00365866" w:rsidP="00D34985">
      <w:pPr>
        <w:pStyle w:val="Notedebasdepage"/>
        <w:bidi/>
        <w:rPr>
          <w:rFonts w:ascii="Traditional Arabic" w:hAnsi="Traditional Arabic" w:cs="Traditional Arabic"/>
          <w:sz w:val="24"/>
          <w:szCs w:val="24"/>
          <w:rtl/>
          <w:lang w:bidi="ar-DZ"/>
        </w:rPr>
      </w:pPr>
      <w:r>
        <w:rPr>
          <w:rFonts w:hint="cs"/>
          <w:rtl/>
        </w:rPr>
        <w:t>(</w:t>
      </w:r>
      <w:r>
        <w:rPr>
          <w:rStyle w:val="Appelnotedebasdep"/>
        </w:rPr>
        <w:t>4</w:t>
      </w:r>
      <w:r>
        <w:rPr>
          <w:rFonts w:hint="cs"/>
          <w:rtl/>
        </w:rPr>
        <w:t>)</w:t>
      </w:r>
      <w:r>
        <w:rPr>
          <w:rtl/>
        </w:rPr>
        <w:t>–</w:t>
      </w:r>
      <w:r>
        <w:rPr>
          <w:rFonts w:hint="cs"/>
          <w:rtl/>
        </w:rPr>
        <w:t xml:space="preserve"> </w:t>
      </w:r>
      <w:r>
        <w:rPr>
          <w:rFonts w:ascii="Traditional Arabic" w:hAnsi="Traditional Arabic" w:cs="Traditional Arabic" w:hint="cs"/>
          <w:sz w:val="24"/>
          <w:szCs w:val="24"/>
          <w:rtl/>
        </w:rPr>
        <w:t xml:space="preserve"> المصدر نفسه</w:t>
      </w:r>
      <w:r w:rsidRPr="0031501B">
        <w:rPr>
          <w:rFonts w:ascii="Traditional Arabic" w:hAnsi="Traditional Arabic" w:cs="Traditional Arabic"/>
          <w:sz w:val="24"/>
          <w:szCs w:val="24"/>
          <w:rtl/>
        </w:rPr>
        <w:t>، ص:</w:t>
      </w:r>
      <w:r>
        <w:rPr>
          <w:rFonts w:ascii="Traditional Arabic" w:hAnsi="Traditional Arabic" w:cs="Traditional Arabic" w:hint="cs"/>
          <w:sz w:val="24"/>
          <w:szCs w:val="24"/>
          <w:rtl/>
        </w:rPr>
        <w:t xml:space="preserve"> 310.</w:t>
      </w:r>
    </w:p>
  </w:footnote>
  <w:footnote w:id="67">
    <w:p w:rsidR="00365866" w:rsidRDefault="00365866" w:rsidP="004771AE">
      <w:pPr>
        <w:pStyle w:val="Notedebasdepage"/>
        <w:bidi/>
        <w:rPr>
          <w:rtl/>
          <w:lang w:bidi="ar-DZ"/>
        </w:rPr>
      </w:pPr>
      <w:r>
        <w:rPr>
          <w:rStyle w:val="Appelnotedebasdep"/>
        </w:rPr>
        <w:t>1</w:t>
      </w:r>
      <w:r>
        <w:t>)</w:t>
      </w:r>
      <w:r w:rsidRPr="0031501B">
        <w:rPr>
          <w:rFonts w:ascii="Traditional Arabic" w:hAnsi="Traditional Arabic" w:cs="Traditional Arabic"/>
          <w:sz w:val="24"/>
          <w:szCs w:val="24"/>
          <w:rtl/>
        </w:rPr>
        <w:t xml:space="preserve">)- </w:t>
      </w:r>
      <w:r>
        <w:rPr>
          <w:rFonts w:ascii="Traditional Arabic" w:hAnsi="Traditional Arabic" w:cs="Traditional Arabic" w:hint="cs"/>
          <w:sz w:val="24"/>
          <w:szCs w:val="24"/>
          <w:rtl/>
        </w:rPr>
        <w:t>واسيني الأعرج، كتاب الأمير</w:t>
      </w:r>
      <w:r w:rsidRPr="0031501B">
        <w:rPr>
          <w:rFonts w:ascii="Traditional Arabic" w:hAnsi="Traditional Arabic" w:cs="Traditional Arabic"/>
          <w:sz w:val="28"/>
          <w:szCs w:val="28"/>
          <w:rtl/>
        </w:rPr>
        <w:t xml:space="preserve"> ، ص: </w:t>
      </w:r>
      <w:r w:rsidRPr="0031501B">
        <w:rPr>
          <w:rFonts w:ascii="Traditional Arabic" w:hAnsi="Traditional Arabic" w:cs="Traditional Arabic"/>
          <w:sz w:val="24"/>
          <w:szCs w:val="24"/>
          <w:rtl/>
        </w:rPr>
        <w:t>311</w:t>
      </w:r>
      <w:r>
        <w:rPr>
          <w:rFonts w:hint="cs"/>
          <w:rtl/>
        </w:rPr>
        <w:t>.</w:t>
      </w:r>
    </w:p>
  </w:footnote>
  <w:footnote w:id="68">
    <w:p w:rsidR="00365866" w:rsidRPr="0031501B" w:rsidRDefault="00365866" w:rsidP="00EB1CC0">
      <w:pPr>
        <w:pStyle w:val="Notedebasdepage"/>
        <w:bidi/>
        <w:rPr>
          <w:rFonts w:ascii="Traditional Arabic" w:hAnsi="Traditional Arabic" w:cs="Traditional Arabic"/>
          <w:sz w:val="24"/>
          <w:szCs w:val="24"/>
          <w:rtl/>
          <w:lang w:bidi="ar-DZ"/>
        </w:rPr>
      </w:pPr>
      <w:r>
        <w:rPr>
          <w:rFonts w:hint="cs"/>
          <w:rtl/>
        </w:rPr>
        <w:t>(</w:t>
      </w:r>
      <w:r>
        <w:rPr>
          <w:rStyle w:val="Appelnotedebasdep"/>
        </w:rPr>
        <w:t>2</w:t>
      </w:r>
      <w:r>
        <w:rPr>
          <w:rFonts w:hint="cs"/>
          <w:rtl/>
        </w:rPr>
        <w:t xml:space="preserve">)- </w:t>
      </w:r>
      <w:r w:rsidRPr="0031501B">
        <w:rPr>
          <w:rFonts w:ascii="Traditional Arabic" w:hAnsi="Traditional Arabic" w:cs="Traditional Arabic"/>
          <w:sz w:val="24"/>
          <w:szCs w:val="24"/>
          <w:rtl/>
        </w:rPr>
        <w:t>المصدر نفسه، ص: 408.</w:t>
      </w:r>
    </w:p>
  </w:footnote>
  <w:footnote w:id="69">
    <w:p w:rsidR="00365866" w:rsidRPr="0031501B" w:rsidRDefault="00365866" w:rsidP="003367D2">
      <w:pPr>
        <w:pStyle w:val="Notedebasdepage"/>
        <w:bidi/>
        <w:rPr>
          <w:rFonts w:ascii="Traditional Arabic" w:hAnsi="Traditional Arabic" w:cs="Traditional Arabic"/>
          <w:sz w:val="24"/>
          <w:szCs w:val="24"/>
          <w:rtl/>
          <w:lang w:bidi="ar-DZ"/>
        </w:rPr>
      </w:pPr>
      <w:r>
        <w:rPr>
          <w:rStyle w:val="Appelnotedebasdep"/>
        </w:rPr>
        <w:t>3</w:t>
      </w:r>
      <w:r w:rsidRPr="0031501B">
        <w:rPr>
          <w:rFonts w:ascii="Traditional Arabic" w:hAnsi="Traditional Arabic" w:cs="Traditional Arabic"/>
          <w:sz w:val="24"/>
          <w:szCs w:val="24"/>
        </w:rPr>
        <w:t xml:space="preserve"> </w:t>
      </w:r>
      <w:r>
        <w:rPr>
          <w:rFonts w:ascii="Traditional Arabic" w:hAnsi="Traditional Arabic" w:cs="Traditional Arabic"/>
          <w:sz w:val="24"/>
          <w:szCs w:val="24"/>
        </w:rPr>
        <w:t>)</w:t>
      </w:r>
      <w:r w:rsidRPr="0031501B">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A01C21">
        <w:rPr>
          <w:rFonts w:ascii="Traditional Arabic" w:hAnsi="Traditional Arabic" w:cs="Traditional Arabic"/>
          <w:sz w:val="24"/>
          <w:szCs w:val="24"/>
          <w:rtl/>
        </w:rPr>
        <w:t>المصدر نفسه</w:t>
      </w:r>
      <w:r>
        <w:rPr>
          <w:rFonts w:ascii="Traditional Arabic" w:hAnsi="Traditional Arabic" w:cs="Traditional Arabic" w:hint="cs"/>
          <w:sz w:val="24"/>
          <w:szCs w:val="24"/>
          <w:rtl/>
        </w:rPr>
        <w:t xml:space="preserve"> ، ص: 443.</w:t>
      </w:r>
    </w:p>
  </w:footnote>
  <w:footnote w:id="70">
    <w:p w:rsidR="00365866" w:rsidRPr="0031501B" w:rsidRDefault="00365866" w:rsidP="00EB1CC0">
      <w:pPr>
        <w:pStyle w:val="Notedebasdepage"/>
        <w:bidi/>
        <w:rPr>
          <w:rFonts w:ascii="Traditional Arabic" w:hAnsi="Traditional Arabic" w:cs="Traditional Arabic"/>
          <w:sz w:val="28"/>
          <w:szCs w:val="28"/>
          <w:rtl/>
          <w:lang w:bidi="ar-DZ"/>
        </w:rPr>
      </w:pPr>
      <w:r>
        <w:rPr>
          <w:rFonts w:hint="cs"/>
          <w:rtl/>
        </w:rPr>
        <w:t>(</w:t>
      </w:r>
      <w:r>
        <w:rPr>
          <w:rStyle w:val="Appelnotedebasdep"/>
        </w:rPr>
        <w:t>4</w:t>
      </w:r>
      <w:r>
        <w:rPr>
          <w:rFonts w:hint="cs"/>
          <w:rtl/>
        </w:rPr>
        <w:t xml:space="preserve">)- </w:t>
      </w:r>
      <w:r w:rsidRPr="0031501B">
        <w:rPr>
          <w:rFonts w:ascii="Traditional Arabic" w:hAnsi="Traditional Arabic" w:cs="Traditional Arabic"/>
          <w:sz w:val="24"/>
          <w:szCs w:val="24"/>
          <w:rtl/>
        </w:rPr>
        <w:t>المصدر نفسه، ص: 331</w:t>
      </w:r>
      <w:r>
        <w:rPr>
          <w:rFonts w:hint="cs"/>
          <w:rtl/>
        </w:rPr>
        <w:t>.</w:t>
      </w:r>
    </w:p>
  </w:footnote>
  <w:footnote w:id="71">
    <w:p w:rsidR="00365866" w:rsidRPr="0031501B" w:rsidRDefault="00365866" w:rsidP="00EB1CC0">
      <w:pPr>
        <w:pStyle w:val="Notedebasdepage"/>
        <w:bidi/>
        <w:rPr>
          <w:rFonts w:ascii="Traditional Arabic" w:hAnsi="Traditional Arabic" w:cs="Traditional Arabic"/>
          <w:sz w:val="24"/>
          <w:szCs w:val="24"/>
          <w:rtl/>
          <w:lang w:bidi="ar-DZ"/>
        </w:rPr>
      </w:pPr>
      <w:r>
        <w:rPr>
          <w:rFonts w:hint="cs"/>
          <w:rtl/>
        </w:rPr>
        <w:t xml:space="preserve"> (</w:t>
      </w:r>
      <w:r>
        <w:rPr>
          <w:rStyle w:val="Appelnotedebasdep"/>
        </w:rPr>
        <w:t>5</w:t>
      </w:r>
      <w:r>
        <w:rPr>
          <w:rFonts w:hint="cs"/>
          <w:rtl/>
        </w:rPr>
        <w:t>)</w:t>
      </w:r>
      <w:r>
        <w:rPr>
          <w:rtl/>
        </w:rPr>
        <w:t xml:space="preserve"> </w:t>
      </w:r>
      <w:r>
        <w:rPr>
          <w:rFonts w:hint="cs"/>
          <w:rtl/>
        </w:rPr>
        <w:t xml:space="preserve">- </w:t>
      </w:r>
      <w:r w:rsidRPr="0031501B">
        <w:rPr>
          <w:rFonts w:ascii="Traditional Arabic" w:hAnsi="Traditional Arabic" w:cs="Traditional Arabic"/>
          <w:sz w:val="24"/>
          <w:szCs w:val="24"/>
          <w:rtl/>
        </w:rPr>
        <w:t>المصدر نفسه، ص: 312.</w:t>
      </w:r>
    </w:p>
  </w:footnote>
  <w:footnote w:id="72">
    <w:p w:rsidR="00365866" w:rsidRPr="00EF58F5" w:rsidRDefault="00365866" w:rsidP="003367D2">
      <w:pPr>
        <w:pStyle w:val="Notedebasdepage"/>
        <w:bidi/>
        <w:rPr>
          <w:rFonts w:ascii="Traditional Arabic" w:hAnsi="Traditional Arabic" w:cs="Traditional Arabic"/>
          <w:sz w:val="24"/>
          <w:szCs w:val="24"/>
          <w:rtl/>
          <w:lang w:bidi="ar-DZ"/>
        </w:rPr>
      </w:pPr>
      <w:r>
        <w:t>(</w:t>
      </w:r>
      <w:r>
        <w:rPr>
          <w:rStyle w:val="Appelnotedebasdep"/>
        </w:rPr>
        <w:t>6</w:t>
      </w:r>
      <w:r>
        <w:t>)</w:t>
      </w:r>
      <w:r>
        <w:rPr>
          <w:rFonts w:hint="cs"/>
          <w:rtl/>
          <w:lang w:bidi="ar-DZ"/>
        </w:rPr>
        <w:t>-</w:t>
      </w:r>
      <w:r>
        <w:rPr>
          <w:rFonts w:hint="cs"/>
          <w:rtl/>
        </w:rPr>
        <w:t xml:space="preserve"> </w:t>
      </w:r>
      <w:r w:rsidRPr="00A01C21">
        <w:rPr>
          <w:rFonts w:ascii="Traditional Arabic" w:hAnsi="Traditional Arabic" w:cs="Traditional Arabic"/>
          <w:sz w:val="24"/>
          <w:szCs w:val="24"/>
          <w:rtl/>
        </w:rPr>
        <w:t>المصدر نفسه</w:t>
      </w:r>
      <w:r w:rsidRPr="00EF58F5">
        <w:rPr>
          <w:rFonts w:ascii="Traditional Arabic" w:hAnsi="Traditional Arabic" w:cs="Traditional Arabic"/>
          <w:sz w:val="24"/>
          <w:szCs w:val="24"/>
          <w:rtl/>
        </w:rPr>
        <w:t xml:space="preserve"> ، ص: 328.</w:t>
      </w:r>
    </w:p>
  </w:footnote>
  <w:footnote w:id="73">
    <w:p w:rsidR="00365866" w:rsidRDefault="00365866" w:rsidP="00EB1CC0">
      <w:pPr>
        <w:pStyle w:val="Notedebasdepage"/>
        <w:bidi/>
        <w:rPr>
          <w:rtl/>
          <w:lang w:bidi="ar-DZ"/>
        </w:rPr>
      </w:pPr>
      <w:r>
        <w:rPr>
          <w:rFonts w:hint="cs"/>
          <w:rtl/>
        </w:rPr>
        <w:t>(</w:t>
      </w:r>
      <w:r>
        <w:rPr>
          <w:rStyle w:val="Appelnotedebasdep"/>
        </w:rPr>
        <w:t>7</w:t>
      </w:r>
      <w:r>
        <w:rPr>
          <w:rtl/>
        </w:rPr>
        <w:t xml:space="preserve"> </w:t>
      </w:r>
      <w:r>
        <w:t>(</w:t>
      </w:r>
      <w:r w:rsidRPr="00EF58F5">
        <w:rPr>
          <w:rFonts w:ascii="Traditional Arabic" w:hAnsi="Traditional Arabic" w:cs="Traditional Arabic"/>
          <w:sz w:val="24"/>
          <w:szCs w:val="24"/>
          <w:rtl/>
        </w:rPr>
        <w:t>– المصدر نفسه، ص: 350</w:t>
      </w:r>
      <w:r>
        <w:rPr>
          <w:rFonts w:hint="cs"/>
          <w:rtl/>
        </w:rPr>
        <w:t>.</w:t>
      </w:r>
    </w:p>
  </w:footnote>
  <w:footnote w:id="74">
    <w:p w:rsidR="00365866" w:rsidRDefault="00365866" w:rsidP="00D34985">
      <w:pPr>
        <w:pStyle w:val="Notedebasdepage"/>
        <w:bidi/>
        <w:rPr>
          <w:rtl/>
          <w:lang w:bidi="ar-DZ"/>
        </w:rPr>
      </w:pPr>
      <w:r>
        <w:rPr>
          <w:rFonts w:hint="cs"/>
          <w:rtl/>
        </w:rPr>
        <w:t>(</w:t>
      </w:r>
      <w:r>
        <w:rPr>
          <w:rStyle w:val="Appelnotedebasdep"/>
        </w:rPr>
        <w:t>1</w:t>
      </w:r>
      <w:r>
        <w:rPr>
          <w:rtl/>
        </w:rPr>
        <w:t xml:space="preserve"> </w:t>
      </w:r>
      <w:r>
        <w:t>-(</w:t>
      </w:r>
      <w:r w:rsidRPr="00EF58F5">
        <w:rPr>
          <w:rFonts w:ascii="Traditional Arabic" w:hAnsi="Traditional Arabic" w:cs="Traditional Arabic"/>
          <w:sz w:val="24"/>
          <w:szCs w:val="24"/>
          <w:rtl/>
        </w:rPr>
        <w:t xml:space="preserve"> واسيني الأعرج، كتاب الأمير، ص: 92.</w:t>
      </w:r>
    </w:p>
  </w:footnote>
  <w:footnote w:id="75">
    <w:p w:rsidR="00365866" w:rsidRPr="00EF58F5" w:rsidRDefault="00365866" w:rsidP="00883F55">
      <w:pPr>
        <w:pStyle w:val="Notedebasdepage"/>
        <w:bidi/>
        <w:rPr>
          <w:sz w:val="24"/>
          <w:szCs w:val="24"/>
          <w:rtl/>
          <w:lang w:bidi="ar-DZ"/>
        </w:rPr>
      </w:pPr>
      <w:r>
        <w:rPr>
          <w:rFonts w:hint="cs"/>
          <w:rtl/>
        </w:rPr>
        <w:t>(</w:t>
      </w:r>
      <w:r>
        <w:rPr>
          <w:rStyle w:val="Appelnotedebasdep"/>
        </w:rPr>
        <w:t>2</w:t>
      </w:r>
      <w:r>
        <w:rPr>
          <w:rFonts w:hint="cs"/>
          <w:rtl/>
        </w:rPr>
        <w:t>)</w:t>
      </w:r>
      <w:r>
        <w:rPr>
          <w:rtl/>
        </w:rPr>
        <w:t>–</w:t>
      </w:r>
      <w:r>
        <w:rPr>
          <w:rFonts w:hint="cs"/>
          <w:rtl/>
        </w:rPr>
        <w:t xml:space="preserve"> </w:t>
      </w:r>
      <w:r w:rsidRPr="00EF58F5">
        <w:rPr>
          <w:rFonts w:ascii="Traditional Arabic" w:hAnsi="Traditional Arabic" w:cs="Traditional Arabic"/>
          <w:sz w:val="24"/>
          <w:szCs w:val="24"/>
          <w:rtl/>
        </w:rPr>
        <w:t>المصدر نفسه، ص: 204</w:t>
      </w:r>
    </w:p>
  </w:footnote>
  <w:footnote w:id="76">
    <w:p w:rsidR="00365866" w:rsidRPr="00EF58F5" w:rsidRDefault="00365866" w:rsidP="00D34985">
      <w:pPr>
        <w:pStyle w:val="Notedebasdepage"/>
        <w:bidi/>
        <w:rPr>
          <w:rFonts w:ascii="Traditional Arabic" w:hAnsi="Traditional Arabic" w:cs="Traditional Arabic"/>
          <w:rtl/>
          <w:lang w:bidi="ar-DZ"/>
        </w:rPr>
      </w:pPr>
      <w:r>
        <w:rPr>
          <w:rFonts w:hint="cs"/>
          <w:rtl/>
        </w:rPr>
        <w:t>(</w:t>
      </w:r>
      <w:r>
        <w:rPr>
          <w:rStyle w:val="Appelnotedebasdep"/>
        </w:rPr>
        <w:t>3</w:t>
      </w:r>
      <w:r>
        <w:rPr>
          <w:rFonts w:hint="cs"/>
          <w:rtl/>
        </w:rPr>
        <w:t>)-</w:t>
      </w:r>
      <w:r w:rsidRPr="00D34985">
        <w:rPr>
          <w:rFonts w:ascii="Traditional Arabic" w:hAnsi="Traditional Arabic" w:cs="Traditional Arabic"/>
          <w:sz w:val="24"/>
          <w:szCs w:val="24"/>
          <w:rtl/>
        </w:rPr>
        <w:t xml:space="preserve"> </w:t>
      </w:r>
      <w:r w:rsidRPr="00EF58F5">
        <w:rPr>
          <w:rFonts w:ascii="Traditional Arabic" w:hAnsi="Traditional Arabic" w:cs="Traditional Arabic"/>
          <w:sz w:val="24"/>
          <w:szCs w:val="24"/>
          <w:rtl/>
        </w:rPr>
        <w:t>المصدر نفسه،</w:t>
      </w:r>
      <w:r>
        <w:rPr>
          <w:rFonts w:hint="cs"/>
          <w:rtl/>
        </w:rPr>
        <w:t xml:space="preserve"> </w:t>
      </w:r>
      <w:r w:rsidRPr="00EF58F5">
        <w:rPr>
          <w:rFonts w:ascii="Traditional Arabic" w:hAnsi="Traditional Arabic" w:cs="Traditional Arabic"/>
          <w:sz w:val="24"/>
          <w:szCs w:val="24"/>
          <w:rtl/>
        </w:rPr>
        <w:t>ص: 308</w:t>
      </w:r>
      <w:r>
        <w:rPr>
          <w:rFonts w:hint="cs"/>
          <w:rtl/>
        </w:rPr>
        <w:t>.</w:t>
      </w:r>
    </w:p>
  </w:footnote>
  <w:footnote w:id="77">
    <w:p w:rsidR="00365866" w:rsidRPr="001D2EB2" w:rsidRDefault="00365866" w:rsidP="00C174F3">
      <w:pPr>
        <w:pStyle w:val="Notedebasdepage"/>
        <w:bidi/>
        <w:rPr>
          <w:rFonts w:ascii="Traditional Arabic" w:hAnsi="Traditional Arabic" w:cs="Traditional Arabic"/>
          <w:sz w:val="24"/>
          <w:szCs w:val="24"/>
          <w:rtl/>
          <w:lang w:bidi="ar-DZ"/>
        </w:rPr>
      </w:pPr>
      <w:r>
        <w:rPr>
          <w:rFonts w:hint="cs"/>
          <w:rtl/>
        </w:rPr>
        <w:t>(</w:t>
      </w:r>
      <w:r>
        <w:rPr>
          <w:rStyle w:val="Appelnotedebasdep"/>
        </w:rPr>
        <w:t>1</w:t>
      </w:r>
      <w:r>
        <w:t xml:space="preserve"> </w:t>
      </w:r>
      <w:r>
        <w:rPr>
          <w:rFonts w:hint="cs"/>
          <w:rtl/>
        </w:rPr>
        <w:t xml:space="preserve">)- </w:t>
      </w:r>
      <w:r w:rsidRPr="001D2EB2">
        <w:rPr>
          <w:rFonts w:ascii="Traditional Arabic" w:hAnsi="Traditional Arabic" w:cs="Traditional Arabic"/>
          <w:sz w:val="24"/>
          <w:szCs w:val="24"/>
          <w:rtl/>
        </w:rPr>
        <w:t>واسيني الأعرج، كتاب الأمير، ص: 305.</w:t>
      </w:r>
    </w:p>
  </w:footnote>
  <w:footnote w:id="78">
    <w:p w:rsidR="00365866" w:rsidRPr="001D2EB2" w:rsidRDefault="00365866" w:rsidP="00C174F3">
      <w:pPr>
        <w:pStyle w:val="Notedebasdepage"/>
        <w:bidi/>
        <w:rPr>
          <w:rFonts w:ascii="Traditional Arabic" w:hAnsi="Traditional Arabic" w:cs="Traditional Arabic"/>
          <w:sz w:val="24"/>
          <w:szCs w:val="24"/>
          <w:rtl/>
          <w:lang w:bidi="ar-DZ"/>
        </w:rPr>
      </w:pPr>
      <w:r w:rsidRPr="001D2EB2">
        <w:rPr>
          <w:rFonts w:ascii="Traditional Arabic" w:hAnsi="Traditional Arabic" w:cs="Traditional Arabic"/>
          <w:sz w:val="24"/>
          <w:szCs w:val="24"/>
          <w:rtl/>
        </w:rPr>
        <w:t>(</w:t>
      </w:r>
      <w:r w:rsidRPr="001D2EB2">
        <w:rPr>
          <w:rStyle w:val="Appelnotedebasdep"/>
          <w:rFonts w:ascii="Traditional Arabic" w:hAnsi="Traditional Arabic" w:cs="Traditional Arabic"/>
          <w:sz w:val="24"/>
          <w:szCs w:val="24"/>
        </w:rPr>
        <w:t>2</w:t>
      </w:r>
      <w:r w:rsidRPr="001D2EB2">
        <w:rPr>
          <w:rFonts w:ascii="Traditional Arabic" w:hAnsi="Traditional Arabic" w:cs="Traditional Arabic"/>
          <w:sz w:val="24"/>
          <w:szCs w:val="24"/>
        </w:rPr>
        <w:t xml:space="preserve"> </w:t>
      </w:r>
      <w:r w:rsidRPr="001D2EB2">
        <w:rPr>
          <w:rFonts w:ascii="Traditional Arabic" w:hAnsi="Traditional Arabic" w:cs="Traditional Arabic"/>
          <w:sz w:val="24"/>
          <w:szCs w:val="24"/>
          <w:rtl/>
        </w:rPr>
        <w:t>)-المصدر نفسه، ص، ص: 342، 343.</w:t>
      </w:r>
    </w:p>
  </w:footnote>
  <w:footnote w:id="79">
    <w:p w:rsidR="00365866" w:rsidRPr="004C58F0" w:rsidRDefault="00365866" w:rsidP="00C174F3">
      <w:pPr>
        <w:pStyle w:val="Notedebasdepage"/>
        <w:bidi/>
        <w:rPr>
          <w:rFonts w:ascii="Traditional Arabic" w:hAnsi="Traditional Arabic" w:cs="Traditional Arabic"/>
          <w:sz w:val="24"/>
          <w:szCs w:val="24"/>
          <w:rtl/>
          <w:lang w:bidi="ar-DZ"/>
        </w:rPr>
      </w:pPr>
      <w:r>
        <w:rPr>
          <w:rFonts w:hint="cs"/>
          <w:rtl/>
        </w:rPr>
        <w:t>(</w:t>
      </w:r>
      <w:r>
        <w:rPr>
          <w:rStyle w:val="Appelnotedebasdep"/>
        </w:rPr>
        <w:t>3</w:t>
      </w:r>
      <w:r>
        <w:t xml:space="preserve"> </w:t>
      </w:r>
      <w:r w:rsidRPr="004C58F0">
        <w:rPr>
          <w:rFonts w:ascii="Traditional Arabic" w:hAnsi="Traditional Arabic" w:cs="Traditional Arabic"/>
          <w:sz w:val="24"/>
          <w:szCs w:val="24"/>
          <w:rtl/>
        </w:rPr>
        <w:t xml:space="preserve">)- المصدر نفسه، ص: </w:t>
      </w:r>
      <w:r>
        <w:rPr>
          <w:rFonts w:ascii="Traditional Arabic" w:hAnsi="Traditional Arabic" w:cs="Traditional Arabic" w:hint="cs"/>
          <w:sz w:val="24"/>
          <w:szCs w:val="24"/>
          <w:rtl/>
        </w:rPr>
        <w:t>415.</w:t>
      </w:r>
    </w:p>
  </w:footnote>
  <w:footnote w:id="80">
    <w:p w:rsidR="00365866" w:rsidRPr="004C58F0" w:rsidRDefault="00365866" w:rsidP="00C174F3">
      <w:pPr>
        <w:pStyle w:val="Notedebasdepage"/>
        <w:bidi/>
        <w:rPr>
          <w:rFonts w:ascii="Traditional Arabic" w:hAnsi="Traditional Arabic" w:cs="Traditional Arabic"/>
          <w:sz w:val="24"/>
          <w:szCs w:val="24"/>
          <w:rtl/>
          <w:lang w:bidi="ar-DZ"/>
        </w:rPr>
      </w:pPr>
      <w:r w:rsidRPr="004C58F0">
        <w:rPr>
          <w:rFonts w:ascii="Traditional Arabic" w:hAnsi="Traditional Arabic" w:cs="Traditional Arabic"/>
          <w:sz w:val="24"/>
          <w:szCs w:val="24"/>
          <w:rtl/>
        </w:rPr>
        <w:t>(</w:t>
      </w:r>
      <w:r w:rsidRPr="004C58F0">
        <w:rPr>
          <w:rStyle w:val="Appelnotedebasdep"/>
          <w:rFonts w:ascii="Traditional Arabic" w:hAnsi="Traditional Arabic" w:cs="Traditional Arabic"/>
          <w:sz w:val="24"/>
          <w:szCs w:val="24"/>
        </w:rPr>
        <w:t>4</w:t>
      </w:r>
      <w:r w:rsidRPr="004C58F0">
        <w:rPr>
          <w:rFonts w:ascii="Traditional Arabic" w:hAnsi="Traditional Arabic" w:cs="Traditional Arabic"/>
          <w:sz w:val="24"/>
          <w:szCs w:val="24"/>
        </w:rPr>
        <w:t xml:space="preserve"> </w:t>
      </w:r>
      <w:r w:rsidRPr="004C58F0">
        <w:rPr>
          <w:rFonts w:ascii="Traditional Arabic" w:hAnsi="Traditional Arabic" w:cs="Traditional Arabic"/>
          <w:sz w:val="24"/>
          <w:szCs w:val="24"/>
          <w:rtl/>
        </w:rPr>
        <w:t>)-محمد العيد تاورته، تقنيات اللغة في مجال الرواية الأدبية، مجلة علوم الإنسانية، العدد 21، الجزائر قسنطينة، 2004، ص: 52.</w:t>
      </w:r>
    </w:p>
  </w:footnote>
  <w:footnote w:id="81">
    <w:p w:rsidR="00365866" w:rsidRPr="004C58F0" w:rsidRDefault="00365866" w:rsidP="00F46941">
      <w:pPr>
        <w:pStyle w:val="Notedebasdepage"/>
        <w:bidi/>
        <w:rPr>
          <w:rFonts w:ascii="Traditional Arabic" w:hAnsi="Traditional Arabic" w:cs="Traditional Arabic"/>
          <w:sz w:val="24"/>
          <w:szCs w:val="24"/>
          <w:rtl/>
          <w:lang w:bidi="ar-DZ"/>
        </w:rPr>
      </w:pPr>
      <w:r>
        <w:rPr>
          <w:rFonts w:hint="cs"/>
          <w:rtl/>
        </w:rPr>
        <w:t>(</w:t>
      </w:r>
      <w:r>
        <w:rPr>
          <w:rStyle w:val="Appelnotedebasdep"/>
        </w:rPr>
        <w:t>5</w:t>
      </w:r>
      <w:r w:rsidRPr="004C58F0">
        <w:rPr>
          <w:rFonts w:ascii="Traditional Arabic" w:hAnsi="Traditional Arabic" w:cs="Traditional Arabic"/>
          <w:sz w:val="24"/>
          <w:szCs w:val="24"/>
          <w:rtl/>
        </w:rPr>
        <w:t>)-عبد الرحيم الكردي، السرد في الرواية المعاصرة( الرجل الذي فقد ظله نموذجا) تقديم: طه وادى، مكتبة الآداب، مصر، القاهرة، ط 1، 1427ه-2006م،  ص: 103.</w:t>
      </w:r>
    </w:p>
  </w:footnote>
  <w:footnote w:id="82">
    <w:p w:rsidR="00365866" w:rsidRPr="00273850" w:rsidRDefault="00365866" w:rsidP="00552E47">
      <w:pPr>
        <w:pStyle w:val="Notedebasdepage"/>
        <w:bidi/>
        <w:rPr>
          <w:rFonts w:ascii="Traditional Arabic" w:hAnsi="Traditional Arabic" w:cs="Traditional Arabic"/>
          <w:sz w:val="24"/>
          <w:szCs w:val="24"/>
          <w:rtl/>
          <w:lang w:bidi="ar-DZ"/>
        </w:rPr>
      </w:pPr>
      <w:r>
        <w:rPr>
          <w:rFonts w:hint="cs"/>
          <w:rtl/>
        </w:rPr>
        <w:t>(</w:t>
      </w:r>
      <w:r>
        <w:rPr>
          <w:rStyle w:val="Appelnotedebasdep"/>
        </w:rPr>
        <w:t>1</w:t>
      </w:r>
      <w:r>
        <w:rPr>
          <w:rFonts w:hint="cs"/>
          <w:rtl/>
        </w:rPr>
        <w:t xml:space="preserve">)- </w:t>
      </w:r>
      <w:r w:rsidRPr="00273850">
        <w:rPr>
          <w:rFonts w:ascii="Traditional Arabic" w:hAnsi="Traditional Arabic" w:cs="Traditional Arabic"/>
          <w:sz w:val="24"/>
          <w:szCs w:val="24"/>
          <w:rtl/>
        </w:rPr>
        <w:t>واسيني الأعرج، كتاب الأمير، ص:207.</w:t>
      </w:r>
    </w:p>
  </w:footnote>
  <w:footnote w:id="83">
    <w:p w:rsidR="00365866" w:rsidRPr="00273850" w:rsidRDefault="00365866" w:rsidP="00552E47">
      <w:pPr>
        <w:pStyle w:val="Notedebasdepage"/>
        <w:bidi/>
        <w:rPr>
          <w:rFonts w:ascii="Traditional Arabic" w:hAnsi="Traditional Arabic" w:cs="Traditional Arabic"/>
          <w:sz w:val="24"/>
          <w:szCs w:val="24"/>
          <w:rtl/>
          <w:lang w:bidi="ar-DZ"/>
        </w:rPr>
      </w:pPr>
      <w:r>
        <w:rPr>
          <w:rFonts w:hint="cs"/>
          <w:rtl/>
        </w:rPr>
        <w:t>(</w:t>
      </w:r>
      <w:r>
        <w:rPr>
          <w:rStyle w:val="Appelnotedebasdep"/>
        </w:rPr>
        <w:t>2</w:t>
      </w:r>
      <w:r w:rsidRPr="00273850">
        <w:rPr>
          <w:rFonts w:ascii="Traditional Arabic" w:hAnsi="Traditional Arabic" w:cs="Traditional Arabic"/>
          <w:sz w:val="24"/>
          <w:szCs w:val="24"/>
          <w:rtl/>
        </w:rPr>
        <w:t>)- المصدر نفسه، ص: 303.</w:t>
      </w:r>
    </w:p>
  </w:footnote>
  <w:footnote w:id="84">
    <w:p w:rsidR="00365866" w:rsidRPr="00273850" w:rsidRDefault="00365866" w:rsidP="00552E47">
      <w:pPr>
        <w:pStyle w:val="Notedebasdepage"/>
        <w:bidi/>
        <w:rPr>
          <w:rFonts w:ascii="Traditional Arabic" w:hAnsi="Traditional Arabic" w:cs="Traditional Arabic"/>
          <w:sz w:val="24"/>
          <w:szCs w:val="24"/>
          <w:rtl/>
          <w:lang w:bidi="ar-DZ"/>
        </w:rPr>
      </w:pPr>
      <w:r>
        <w:rPr>
          <w:rFonts w:hint="cs"/>
          <w:rtl/>
        </w:rPr>
        <w:t>(</w:t>
      </w:r>
      <w:r>
        <w:rPr>
          <w:rStyle w:val="Appelnotedebasdep"/>
        </w:rPr>
        <w:t>3</w:t>
      </w:r>
      <w:r w:rsidRPr="00273850">
        <w:rPr>
          <w:rFonts w:ascii="Traditional Arabic" w:hAnsi="Traditional Arabic" w:cs="Traditional Arabic"/>
          <w:sz w:val="24"/>
          <w:szCs w:val="24"/>
          <w:rtl/>
        </w:rPr>
        <w:t>)-المصدر نفسه، ص: 303.</w:t>
      </w:r>
    </w:p>
  </w:footnote>
  <w:footnote w:id="85">
    <w:p w:rsidR="00365866" w:rsidRPr="00273850" w:rsidRDefault="00365866" w:rsidP="003367D2">
      <w:pPr>
        <w:pStyle w:val="Notedebasdepage"/>
        <w:bidi/>
        <w:rPr>
          <w:rFonts w:ascii="Traditional Arabic" w:hAnsi="Traditional Arabic" w:cs="Traditional Arabic"/>
          <w:sz w:val="24"/>
          <w:szCs w:val="24"/>
          <w:rtl/>
          <w:lang w:bidi="ar-DZ"/>
        </w:rPr>
      </w:pPr>
      <w:r>
        <w:rPr>
          <w:rFonts w:hint="cs"/>
          <w:rtl/>
        </w:rPr>
        <w:t>(</w:t>
      </w:r>
      <w:r>
        <w:rPr>
          <w:rStyle w:val="Appelnotedebasdep"/>
        </w:rPr>
        <w:t>4</w:t>
      </w:r>
      <w:r w:rsidRPr="00273850">
        <w:rPr>
          <w:rFonts w:ascii="Traditional Arabic" w:hAnsi="Traditional Arabic" w:cs="Traditional Arabic"/>
          <w:sz w:val="24"/>
          <w:szCs w:val="24"/>
          <w:rtl/>
        </w:rPr>
        <w:t xml:space="preserve">)- </w:t>
      </w:r>
      <w:r w:rsidRPr="00A01C21">
        <w:rPr>
          <w:rFonts w:ascii="Traditional Arabic" w:hAnsi="Traditional Arabic" w:cs="Traditional Arabic"/>
          <w:sz w:val="24"/>
          <w:szCs w:val="24"/>
          <w:rtl/>
        </w:rPr>
        <w:t>المصدر نفسه</w:t>
      </w:r>
      <w:r w:rsidRPr="00273850">
        <w:rPr>
          <w:rFonts w:ascii="Traditional Arabic" w:hAnsi="Traditional Arabic" w:cs="Traditional Arabic"/>
          <w:sz w:val="24"/>
          <w:szCs w:val="24"/>
          <w:rtl/>
        </w:rPr>
        <w:t xml:space="preserve"> ، ص: 217</w:t>
      </w:r>
    </w:p>
  </w:footnote>
  <w:footnote w:id="86">
    <w:p w:rsidR="00365866" w:rsidRPr="00273850" w:rsidRDefault="00365866" w:rsidP="00552E47">
      <w:pPr>
        <w:pStyle w:val="Notedebasdepage"/>
        <w:bidi/>
        <w:rPr>
          <w:rFonts w:ascii="Traditional Arabic" w:hAnsi="Traditional Arabic" w:cs="Traditional Arabic"/>
          <w:sz w:val="24"/>
          <w:szCs w:val="24"/>
          <w:rtl/>
          <w:lang w:bidi="ar-DZ"/>
        </w:rPr>
      </w:pPr>
      <w:r>
        <w:rPr>
          <w:rFonts w:hint="cs"/>
          <w:rtl/>
        </w:rPr>
        <w:t>(</w:t>
      </w:r>
      <w:r>
        <w:rPr>
          <w:rStyle w:val="Appelnotedebasdep"/>
        </w:rPr>
        <w:t>5</w:t>
      </w:r>
      <w:r w:rsidRPr="00273850">
        <w:rPr>
          <w:rFonts w:ascii="Traditional Arabic" w:hAnsi="Traditional Arabic" w:cs="Traditional Arabic"/>
          <w:sz w:val="24"/>
          <w:szCs w:val="24"/>
          <w:rtl/>
        </w:rPr>
        <w:t>)- المصدر نفسه، ص. ص: 225، 226.</w:t>
      </w:r>
    </w:p>
  </w:footnote>
  <w:footnote w:id="87">
    <w:p w:rsidR="00365866" w:rsidRDefault="00365866" w:rsidP="003367D2">
      <w:pPr>
        <w:pStyle w:val="Notedebasdepage"/>
        <w:bidi/>
        <w:rPr>
          <w:rtl/>
          <w:lang w:bidi="ar-DZ"/>
        </w:rPr>
      </w:pPr>
      <w:r>
        <w:rPr>
          <w:rFonts w:hint="cs"/>
          <w:rtl/>
        </w:rPr>
        <w:t>(</w:t>
      </w:r>
      <w:r>
        <w:rPr>
          <w:rStyle w:val="Appelnotedebasdep"/>
        </w:rPr>
        <w:t>6</w:t>
      </w:r>
      <w:r>
        <w:rPr>
          <w:rFonts w:hint="cs"/>
          <w:rtl/>
        </w:rPr>
        <w:t>)-</w:t>
      </w:r>
      <w:r w:rsidRPr="003367D2">
        <w:rPr>
          <w:rFonts w:ascii="Traditional Arabic" w:hAnsi="Traditional Arabic" w:cs="Traditional Arabic"/>
          <w:sz w:val="24"/>
          <w:szCs w:val="24"/>
          <w:rtl/>
        </w:rPr>
        <w:t xml:space="preserve"> </w:t>
      </w:r>
      <w:r w:rsidRPr="00A01C21">
        <w:rPr>
          <w:rFonts w:ascii="Traditional Arabic" w:hAnsi="Traditional Arabic" w:cs="Traditional Arabic"/>
          <w:sz w:val="24"/>
          <w:szCs w:val="24"/>
          <w:rtl/>
        </w:rPr>
        <w:t>المصدر نفسه</w:t>
      </w:r>
      <w:r w:rsidRPr="00273850">
        <w:rPr>
          <w:rFonts w:ascii="Traditional Arabic" w:hAnsi="Traditional Arabic" w:cs="Traditional Arabic"/>
          <w:sz w:val="24"/>
          <w:szCs w:val="24"/>
          <w:rtl/>
        </w:rPr>
        <w:t xml:space="preserve"> ، ص: 204.</w:t>
      </w:r>
    </w:p>
  </w:footnote>
  <w:footnote w:id="88">
    <w:p w:rsidR="00365866" w:rsidRPr="00FB580D" w:rsidRDefault="00365866" w:rsidP="00BF4FD1">
      <w:pPr>
        <w:pStyle w:val="Notedebasdepage"/>
        <w:bidi/>
        <w:rPr>
          <w:rFonts w:ascii="Traditional Arabic" w:hAnsi="Traditional Arabic" w:cs="Traditional Arabic"/>
          <w:sz w:val="24"/>
          <w:szCs w:val="24"/>
          <w:rtl/>
          <w:lang w:bidi="ar-DZ"/>
        </w:rPr>
      </w:pPr>
      <w:r>
        <w:rPr>
          <w:rStyle w:val="Appelnotedebasdep"/>
        </w:rPr>
        <w:t>1</w:t>
      </w:r>
      <w:r>
        <w:t xml:space="preserve"> </w:t>
      </w:r>
      <w:r w:rsidRPr="00FB580D">
        <w:rPr>
          <w:rFonts w:ascii="Traditional Arabic" w:hAnsi="Traditional Arabic" w:cs="Traditional Arabic"/>
          <w:sz w:val="24"/>
          <w:szCs w:val="24"/>
        </w:rPr>
        <w:t>)</w:t>
      </w:r>
      <w:r w:rsidRPr="00FB580D">
        <w:rPr>
          <w:rFonts w:ascii="Traditional Arabic" w:hAnsi="Traditional Arabic" w:cs="Traditional Arabic"/>
          <w:sz w:val="24"/>
          <w:szCs w:val="24"/>
          <w:rtl/>
        </w:rPr>
        <w:t xml:space="preserve">)- </w:t>
      </w:r>
      <w:r>
        <w:rPr>
          <w:rFonts w:ascii="Traditional Arabic" w:hAnsi="Traditional Arabic" w:cs="Traditional Arabic" w:hint="cs"/>
          <w:sz w:val="24"/>
          <w:szCs w:val="24"/>
          <w:rtl/>
        </w:rPr>
        <w:t>واسيني الأعرج،كتاب الأمير، ص:  128.</w:t>
      </w:r>
    </w:p>
  </w:footnote>
  <w:footnote w:id="89">
    <w:p w:rsidR="00365866" w:rsidRDefault="00365866" w:rsidP="00BF4FD1">
      <w:pPr>
        <w:pStyle w:val="Notedebasdepage"/>
        <w:bidi/>
        <w:rPr>
          <w:rtl/>
          <w:lang w:bidi="ar-DZ"/>
        </w:rPr>
      </w:pPr>
      <w:r>
        <w:rPr>
          <w:rFonts w:hint="cs"/>
          <w:rtl/>
        </w:rPr>
        <w:t>(</w:t>
      </w:r>
      <w:r>
        <w:rPr>
          <w:rStyle w:val="Appelnotedebasdep"/>
        </w:rPr>
        <w:t>2</w:t>
      </w:r>
      <w:r>
        <w:rPr>
          <w:rFonts w:hint="cs"/>
          <w:rtl/>
        </w:rPr>
        <w:t xml:space="preserve">)- </w:t>
      </w:r>
      <w:r w:rsidRPr="00FB580D">
        <w:rPr>
          <w:rFonts w:ascii="Traditional Arabic" w:hAnsi="Traditional Arabic" w:cs="Traditional Arabic"/>
          <w:sz w:val="24"/>
          <w:szCs w:val="24"/>
          <w:rtl/>
        </w:rPr>
        <w:t>المصدر نفسه، 184</w:t>
      </w:r>
      <w:r>
        <w:rPr>
          <w:rFonts w:hint="cs"/>
          <w:rtl/>
        </w:rPr>
        <w:t>.</w:t>
      </w:r>
    </w:p>
  </w:footnote>
  <w:footnote w:id="90">
    <w:p w:rsidR="00365866" w:rsidRPr="00273850" w:rsidRDefault="00365866" w:rsidP="00C174F3">
      <w:pPr>
        <w:pStyle w:val="Notedebasdepage"/>
        <w:bidi/>
        <w:rPr>
          <w:rFonts w:ascii="Traditional Arabic" w:hAnsi="Traditional Arabic" w:cs="Traditional Arabic"/>
          <w:sz w:val="24"/>
          <w:szCs w:val="24"/>
          <w:rtl/>
          <w:lang w:bidi="ar-DZ"/>
        </w:rPr>
      </w:pPr>
      <w:r>
        <w:t>(</w:t>
      </w:r>
      <w:r>
        <w:rPr>
          <w:rStyle w:val="Appelnotedebasdep"/>
        </w:rPr>
        <w:t>1</w:t>
      </w:r>
      <w:r>
        <w:t xml:space="preserve"> )</w:t>
      </w:r>
      <w:r>
        <w:rPr>
          <w:rFonts w:hint="cs"/>
          <w:rtl/>
          <w:lang w:bidi="ar-DZ"/>
        </w:rPr>
        <w:t xml:space="preserve">- </w:t>
      </w:r>
      <w:r w:rsidRPr="00273850">
        <w:rPr>
          <w:rFonts w:ascii="Traditional Arabic" w:hAnsi="Traditional Arabic" w:cs="Traditional Arabic"/>
          <w:sz w:val="24"/>
          <w:szCs w:val="24"/>
          <w:rtl/>
          <w:lang w:bidi="ar-DZ"/>
        </w:rPr>
        <w:t>واسيني الأعرج، كتاب الأمير، ص: 116.</w:t>
      </w:r>
    </w:p>
  </w:footnote>
  <w:footnote w:id="91">
    <w:p w:rsidR="00365866" w:rsidRPr="003504AB" w:rsidRDefault="00365866" w:rsidP="00C3729D">
      <w:pPr>
        <w:pStyle w:val="Notedebasdepage"/>
        <w:bidi/>
        <w:jc w:val="both"/>
        <w:rPr>
          <w:rFonts w:ascii="Traditional Arabic" w:hAnsi="Traditional Arabic" w:cs="Traditional Arabic"/>
          <w:sz w:val="24"/>
          <w:szCs w:val="24"/>
          <w:rtl/>
          <w:lang w:bidi="ar-DZ"/>
        </w:rPr>
      </w:pPr>
      <w:r>
        <w:rPr>
          <w:rFonts w:hint="cs"/>
          <w:rtl/>
        </w:rPr>
        <w:t>(</w:t>
      </w:r>
      <w:r>
        <w:rPr>
          <w:rStyle w:val="Appelnotedebasdep"/>
        </w:rPr>
        <w:t>1</w:t>
      </w:r>
      <w:r>
        <w:t xml:space="preserve"> </w:t>
      </w:r>
      <w:r>
        <w:rPr>
          <w:rFonts w:hint="cs"/>
          <w:rtl/>
        </w:rPr>
        <w:t xml:space="preserve">)- </w:t>
      </w:r>
      <w:r w:rsidRPr="003504AB">
        <w:rPr>
          <w:rFonts w:ascii="Traditional Arabic" w:hAnsi="Traditional Arabic" w:cs="Traditional Arabic"/>
          <w:sz w:val="24"/>
          <w:szCs w:val="24"/>
          <w:rtl/>
        </w:rPr>
        <w:t>سمير خليل</w:t>
      </w:r>
      <w:r w:rsidRPr="003504AB">
        <w:rPr>
          <w:rFonts w:hint="cs"/>
          <w:sz w:val="24"/>
          <w:szCs w:val="24"/>
          <w:rtl/>
        </w:rPr>
        <w:t>،</w:t>
      </w:r>
      <w:r w:rsidRPr="003504AB">
        <w:rPr>
          <w:rFonts w:ascii="Traditional Arabic" w:hAnsi="Traditional Arabic" w:cs="Traditional Arabic" w:hint="cs"/>
          <w:sz w:val="24"/>
          <w:szCs w:val="24"/>
          <w:rtl/>
        </w:rPr>
        <w:t xml:space="preserve"> دليل المصطلحات ال</w:t>
      </w:r>
      <w:r>
        <w:rPr>
          <w:rFonts w:ascii="Traditional Arabic" w:hAnsi="Traditional Arabic" w:cs="Traditional Arabic" w:hint="cs"/>
          <w:sz w:val="24"/>
          <w:szCs w:val="24"/>
          <w:rtl/>
        </w:rPr>
        <w:t>دراسات الثقافية والنقد الثقافي إ</w:t>
      </w:r>
      <w:r w:rsidRPr="003504AB">
        <w:rPr>
          <w:rFonts w:ascii="Traditional Arabic" w:hAnsi="Traditional Arabic" w:cs="Traditional Arabic" w:hint="cs"/>
          <w:sz w:val="24"/>
          <w:szCs w:val="24"/>
          <w:rtl/>
        </w:rPr>
        <w:t>ضاءة توثيقية للمفاهيم</w:t>
      </w:r>
      <w:r>
        <w:rPr>
          <w:rFonts w:ascii="Traditional Arabic" w:hAnsi="Traditional Arabic" w:cs="Traditional Arabic" w:hint="cs"/>
          <w:sz w:val="24"/>
          <w:szCs w:val="24"/>
          <w:rtl/>
        </w:rPr>
        <w:t xml:space="preserve"> الثقافية المتداولة، دار الكتب العلمية، لبنان، بيروت، د ط، د ت، ص: 315.</w:t>
      </w:r>
      <w:r w:rsidRPr="003504AB">
        <w:rPr>
          <w:rFonts w:hint="cs"/>
          <w:sz w:val="24"/>
          <w:szCs w:val="24"/>
          <w:rtl/>
        </w:rPr>
        <w:t xml:space="preserve"> </w:t>
      </w:r>
      <w:r>
        <w:rPr>
          <w:rFonts w:hint="cs"/>
          <w:sz w:val="24"/>
          <w:szCs w:val="24"/>
          <w:rtl/>
        </w:rPr>
        <w:t xml:space="preserve"> </w:t>
      </w:r>
    </w:p>
  </w:footnote>
  <w:footnote w:id="92">
    <w:p w:rsidR="00365866" w:rsidRDefault="00365866" w:rsidP="007830D2">
      <w:pPr>
        <w:pStyle w:val="Notedebasdepage"/>
        <w:bidi/>
        <w:rPr>
          <w:rtl/>
          <w:lang w:bidi="ar-DZ"/>
        </w:rPr>
      </w:pPr>
      <w:r>
        <w:rPr>
          <w:rFonts w:hint="cs"/>
          <w:rtl/>
        </w:rPr>
        <w:t>(</w:t>
      </w:r>
      <w:r>
        <w:rPr>
          <w:rStyle w:val="Appelnotedebasdep"/>
        </w:rPr>
        <w:t>2</w:t>
      </w:r>
      <w:r>
        <w:t xml:space="preserve"> </w:t>
      </w:r>
      <w:r>
        <w:rPr>
          <w:rFonts w:hint="cs"/>
          <w:rtl/>
        </w:rPr>
        <w:t xml:space="preserve">)- </w:t>
      </w:r>
      <w:r w:rsidRPr="003504AB">
        <w:rPr>
          <w:rFonts w:ascii="Traditional Arabic" w:hAnsi="Traditional Arabic" w:cs="Traditional Arabic"/>
          <w:sz w:val="24"/>
          <w:szCs w:val="24"/>
          <w:rtl/>
        </w:rPr>
        <w:t>واسيني الأعرج، كتاب الأمير، ص: 11.</w:t>
      </w:r>
    </w:p>
  </w:footnote>
  <w:footnote w:id="93">
    <w:p w:rsidR="00365866" w:rsidRPr="003504AB" w:rsidRDefault="00365866" w:rsidP="007830D2">
      <w:pPr>
        <w:pStyle w:val="Notedebasdepage"/>
        <w:bidi/>
        <w:rPr>
          <w:rFonts w:ascii="Traditional Arabic" w:hAnsi="Traditional Arabic" w:cs="Traditional Arabic"/>
          <w:sz w:val="24"/>
          <w:szCs w:val="24"/>
          <w:rtl/>
          <w:lang w:bidi="ar-DZ"/>
        </w:rPr>
      </w:pPr>
      <w:r>
        <w:rPr>
          <w:rFonts w:hint="cs"/>
          <w:rtl/>
        </w:rPr>
        <w:t>(</w:t>
      </w:r>
      <w:r>
        <w:rPr>
          <w:rStyle w:val="Appelnotedebasdep"/>
        </w:rPr>
        <w:t>3</w:t>
      </w:r>
      <w:r>
        <w:t xml:space="preserve"> </w:t>
      </w:r>
      <w:r>
        <w:rPr>
          <w:rFonts w:hint="cs"/>
          <w:rtl/>
        </w:rPr>
        <w:t xml:space="preserve">)- </w:t>
      </w:r>
      <w:r>
        <w:rPr>
          <w:rFonts w:ascii="Traditional Arabic" w:hAnsi="Traditional Arabic" w:cs="Traditional Arabic" w:hint="cs"/>
          <w:rtl/>
        </w:rPr>
        <w:t xml:space="preserve">المصدر نفسه، ص: 248. </w:t>
      </w:r>
    </w:p>
  </w:footnote>
  <w:footnote w:id="94">
    <w:p w:rsidR="00365866" w:rsidRPr="003504AB" w:rsidRDefault="00365866" w:rsidP="007830D2">
      <w:pPr>
        <w:pStyle w:val="Notedebasdepage"/>
        <w:bidi/>
        <w:rPr>
          <w:rFonts w:ascii="Traditional Arabic" w:hAnsi="Traditional Arabic" w:cs="Traditional Arabic"/>
          <w:sz w:val="24"/>
          <w:szCs w:val="24"/>
          <w:rtl/>
          <w:lang w:bidi="ar-DZ"/>
        </w:rPr>
      </w:pPr>
      <w:r>
        <w:rPr>
          <w:rFonts w:hint="cs"/>
          <w:rtl/>
        </w:rPr>
        <w:t>(</w:t>
      </w:r>
      <w:r>
        <w:rPr>
          <w:rStyle w:val="Appelnotedebasdep"/>
        </w:rPr>
        <w:t>1</w:t>
      </w:r>
      <w:r w:rsidRPr="003504AB">
        <w:rPr>
          <w:rFonts w:ascii="Traditional Arabic" w:hAnsi="Traditional Arabic" w:cs="Traditional Arabic"/>
          <w:sz w:val="24"/>
          <w:szCs w:val="24"/>
          <w:rtl/>
        </w:rPr>
        <w:t xml:space="preserve">)- واسيني </w:t>
      </w:r>
      <w:r w:rsidRPr="003504AB">
        <w:rPr>
          <w:rFonts w:ascii="Traditional Arabic" w:hAnsi="Traditional Arabic" w:cs="Traditional Arabic" w:hint="cs"/>
          <w:sz w:val="24"/>
          <w:szCs w:val="24"/>
          <w:rtl/>
        </w:rPr>
        <w:t>الأعرج</w:t>
      </w:r>
      <w:r w:rsidRPr="003504AB">
        <w:rPr>
          <w:rFonts w:ascii="Traditional Arabic" w:hAnsi="Traditional Arabic" w:cs="Traditional Arabic"/>
          <w:sz w:val="24"/>
          <w:szCs w:val="24"/>
          <w:rtl/>
        </w:rPr>
        <w:t>، كتاب الأمير، ص: 56.</w:t>
      </w:r>
    </w:p>
  </w:footnote>
  <w:footnote w:id="95">
    <w:p w:rsidR="00365866" w:rsidRPr="00562D8F" w:rsidRDefault="00365866" w:rsidP="007830D2">
      <w:pPr>
        <w:pStyle w:val="Notedebasdepage"/>
        <w:bidi/>
        <w:rPr>
          <w:rFonts w:ascii="Traditional Arabic" w:hAnsi="Traditional Arabic" w:cs="Traditional Arabic"/>
          <w:sz w:val="24"/>
          <w:szCs w:val="24"/>
          <w:rtl/>
          <w:lang w:bidi="ar-DZ"/>
        </w:rPr>
      </w:pPr>
      <w:r>
        <w:rPr>
          <w:rFonts w:hint="cs"/>
          <w:rtl/>
        </w:rPr>
        <w:t>(</w:t>
      </w:r>
      <w:r>
        <w:rPr>
          <w:rStyle w:val="Appelnotedebasdep"/>
        </w:rPr>
        <w:t>2</w:t>
      </w:r>
      <w:r>
        <w:t xml:space="preserve"> </w:t>
      </w:r>
      <w:r>
        <w:rPr>
          <w:rFonts w:hint="cs"/>
          <w:rtl/>
        </w:rPr>
        <w:t xml:space="preserve">)- </w:t>
      </w:r>
      <w:r w:rsidRPr="00562D8F">
        <w:rPr>
          <w:rFonts w:ascii="Traditional Arabic" w:hAnsi="Traditional Arabic" w:cs="Traditional Arabic" w:hint="cs"/>
          <w:sz w:val="24"/>
          <w:szCs w:val="24"/>
          <w:rtl/>
        </w:rPr>
        <w:t xml:space="preserve">المصدر نفسه،ص: 250. </w:t>
      </w:r>
    </w:p>
  </w:footnote>
  <w:footnote w:id="96">
    <w:p w:rsidR="00365866" w:rsidRPr="00562D8F" w:rsidRDefault="00365866" w:rsidP="007830D2">
      <w:pPr>
        <w:pStyle w:val="Notedebasdepage"/>
        <w:bidi/>
        <w:rPr>
          <w:rFonts w:ascii="Traditional Arabic" w:hAnsi="Traditional Arabic" w:cs="Traditional Arabic"/>
          <w:sz w:val="24"/>
          <w:szCs w:val="24"/>
          <w:rtl/>
          <w:lang w:bidi="ar-DZ"/>
        </w:rPr>
      </w:pPr>
      <w:r>
        <w:rPr>
          <w:rFonts w:hint="cs"/>
          <w:rtl/>
        </w:rPr>
        <w:t>(</w:t>
      </w:r>
      <w:r>
        <w:rPr>
          <w:rStyle w:val="Appelnotedebasdep"/>
        </w:rPr>
        <w:t>3</w:t>
      </w:r>
      <w:r>
        <w:t xml:space="preserve"> </w:t>
      </w:r>
      <w:r>
        <w:rPr>
          <w:rFonts w:hint="cs"/>
          <w:rtl/>
        </w:rPr>
        <w:t>)-</w:t>
      </w:r>
      <w:r w:rsidRPr="00562D8F">
        <w:rPr>
          <w:rFonts w:ascii="Traditional Arabic" w:hAnsi="Traditional Arabic" w:cs="Traditional Arabic"/>
          <w:sz w:val="24"/>
          <w:szCs w:val="24"/>
          <w:rtl/>
        </w:rPr>
        <w:t>المصدر نفسه، ص:78.</w:t>
      </w:r>
    </w:p>
  </w:footnote>
  <w:footnote w:id="97">
    <w:p w:rsidR="00365866" w:rsidRPr="00562D8F" w:rsidRDefault="00365866" w:rsidP="00774EAF">
      <w:pPr>
        <w:pStyle w:val="Notedebasdepage"/>
        <w:bidi/>
        <w:rPr>
          <w:rFonts w:ascii="Traditional Arabic" w:hAnsi="Traditional Arabic" w:cs="Traditional Arabic"/>
          <w:sz w:val="24"/>
          <w:szCs w:val="24"/>
          <w:rtl/>
          <w:lang w:bidi="ar-DZ"/>
        </w:rPr>
      </w:pPr>
      <w:r w:rsidRPr="00562D8F">
        <w:rPr>
          <w:rFonts w:ascii="Traditional Arabic" w:hAnsi="Traditional Arabic" w:cs="Traditional Arabic"/>
          <w:sz w:val="24"/>
          <w:szCs w:val="24"/>
          <w:rtl/>
        </w:rPr>
        <w:t>(</w:t>
      </w:r>
      <w:r w:rsidRPr="00562D8F">
        <w:rPr>
          <w:rStyle w:val="Appelnotedebasdep"/>
          <w:rFonts w:ascii="Traditional Arabic" w:hAnsi="Traditional Arabic" w:cs="Traditional Arabic"/>
          <w:sz w:val="24"/>
          <w:szCs w:val="24"/>
        </w:rPr>
        <w:t>4</w:t>
      </w:r>
      <w:r w:rsidRPr="00562D8F">
        <w:rPr>
          <w:rFonts w:ascii="Traditional Arabic" w:hAnsi="Traditional Arabic" w:cs="Traditional Arabic"/>
          <w:sz w:val="24"/>
          <w:szCs w:val="24"/>
        </w:rPr>
        <w:t xml:space="preserve"> </w:t>
      </w:r>
      <w:r w:rsidRPr="00562D8F">
        <w:rPr>
          <w:rFonts w:ascii="Traditional Arabic" w:hAnsi="Traditional Arabic" w:cs="Traditional Arabic"/>
          <w:sz w:val="24"/>
          <w:szCs w:val="24"/>
          <w:rtl/>
        </w:rPr>
        <w:t>)-</w:t>
      </w:r>
      <w:r w:rsidRPr="00774EAF">
        <w:rPr>
          <w:rFonts w:ascii="Traditional Arabic" w:hAnsi="Traditional Arabic" w:cs="Traditional Arabic"/>
          <w:sz w:val="24"/>
          <w:szCs w:val="24"/>
          <w:rtl/>
        </w:rPr>
        <w:t xml:space="preserve"> </w:t>
      </w:r>
      <w:r w:rsidRPr="00A01C21">
        <w:rPr>
          <w:rFonts w:ascii="Traditional Arabic" w:hAnsi="Traditional Arabic" w:cs="Traditional Arabic"/>
          <w:sz w:val="24"/>
          <w:szCs w:val="24"/>
          <w:rtl/>
        </w:rPr>
        <w:t>المصدر نفسه</w:t>
      </w:r>
      <w:r w:rsidRPr="00562D8F">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 </w:t>
      </w:r>
      <w:r w:rsidRPr="00562D8F">
        <w:rPr>
          <w:rFonts w:ascii="Traditional Arabic" w:hAnsi="Traditional Arabic" w:cs="Traditional Arabic"/>
          <w:sz w:val="24"/>
          <w:szCs w:val="24"/>
          <w:rtl/>
        </w:rPr>
        <w:t>ص: 215.</w:t>
      </w:r>
    </w:p>
  </w:footnote>
  <w:footnote w:id="98">
    <w:p w:rsidR="00365866" w:rsidRPr="00562D8F" w:rsidRDefault="00365866" w:rsidP="007830D2">
      <w:pPr>
        <w:pStyle w:val="Notedebasdepage"/>
        <w:bidi/>
        <w:rPr>
          <w:rFonts w:ascii="Traditional Arabic" w:hAnsi="Traditional Arabic" w:cs="Traditional Arabic"/>
          <w:sz w:val="24"/>
          <w:szCs w:val="24"/>
          <w:rtl/>
          <w:lang w:bidi="ar-DZ"/>
        </w:rPr>
      </w:pPr>
      <w:r w:rsidRPr="00562D8F">
        <w:rPr>
          <w:rFonts w:ascii="Traditional Arabic" w:hAnsi="Traditional Arabic" w:cs="Traditional Arabic"/>
          <w:sz w:val="24"/>
          <w:szCs w:val="24"/>
          <w:rtl/>
        </w:rPr>
        <w:t>(</w:t>
      </w:r>
      <w:r w:rsidRPr="00562D8F">
        <w:rPr>
          <w:rStyle w:val="Appelnotedebasdep"/>
          <w:rFonts w:ascii="Traditional Arabic" w:hAnsi="Traditional Arabic" w:cs="Traditional Arabic"/>
          <w:sz w:val="24"/>
          <w:szCs w:val="24"/>
        </w:rPr>
        <w:t>5</w:t>
      </w:r>
      <w:r w:rsidRPr="00562D8F">
        <w:rPr>
          <w:rFonts w:ascii="Traditional Arabic" w:hAnsi="Traditional Arabic" w:cs="Traditional Arabic"/>
          <w:sz w:val="24"/>
          <w:szCs w:val="24"/>
        </w:rPr>
        <w:t xml:space="preserve"> </w:t>
      </w:r>
      <w:r w:rsidRPr="00562D8F">
        <w:rPr>
          <w:rFonts w:ascii="Traditional Arabic" w:hAnsi="Traditional Arabic" w:cs="Traditional Arabic"/>
          <w:sz w:val="24"/>
          <w:szCs w:val="24"/>
          <w:rtl/>
        </w:rPr>
        <w:t>)-المصدر نفسه، ص.ص: 526، 527.</w:t>
      </w:r>
    </w:p>
  </w:footnote>
  <w:footnote w:id="99">
    <w:p w:rsidR="00365866" w:rsidRPr="00562D8F" w:rsidRDefault="00365866" w:rsidP="007830D2">
      <w:pPr>
        <w:pStyle w:val="Notedebasdepage"/>
        <w:bidi/>
        <w:rPr>
          <w:rFonts w:ascii="Traditional Arabic" w:hAnsi="Traditional Arabic" w:cs="Traditional Arabic"/>
          <w:sz w:val="24"/>
          <w:szCs w:val="24"/>
          <w:rtl/>
          <w:lang w:bidi="ar-DZ"/>
        </w:rPr>
      </w:pPr>
      <w:r w:rsidRPr="00562D8F">
        <w:rPr>
          <w:rFonts w:ascii="Traditional Arabic" w:hAnsi="Traditional Arabic" w:cs="Traditional Arabic"/>
          <w:sz w:val="24"/>
          <w:szCs w:val="24"/>
          <w:rtl/>
        </w:rPr>
        <w:t>(</w:t>
      </w:r>
      <w:r w:rsidRPr="00562D8F">
        <w:rPr>
          <w:rStyle w:val="Appelnotedebasdep"/>
          <w:rFonts w:ascii="Traditional Arabic" w:hAnsi="Traditional Arabic" w:cs="Traditional Arabic"/>
          <w:sz w:val="24"/>
          <w:szCs w:val="24"/>
        </w:rPr>
        <w:t>6</w:t>
      </w:r>
      <w:r w:rsidRPr="00562D8F">
        <w:rPr>
          <w:rFonts w:ascii="Traditional Arabic" w:hAnsi="Traditional Arabic" w:cs="Traditional Arabic"/>
          <w:sz w:val="24"/>
          <w:szCs w:val="24"/>
        </w:rPr>
        <w:t xml:space="preserve"> </w:t>
      </w:r>
      <w:r w:rsidRPr="00562D8F">
        <w:rPr>
          <w:rFonts w:ascii="Traditional Arabic" w:hAnsi="Traditional Arabic" w:cs="Traditional Arabic"/>
          <w:sz w:val="24"/>
          <w:szCs w:val="24"/>
          <w:rtl/>
        </w:rPr>
        <w:t>)-المصدر نفسه، ص: 131.</w:t>
      </w:r>
    </w:p>
  </w:footnote>
  <w:footnote w:id="100">
    <w:p w:rsidR="00365866" w:rsidRDefault="00365866" w:rsidP="00774EAF">
      <w:pPr>
        <w:pStyle w:val="Notedebasdepage"/>
        <w:bidi/>
        <w:rPr>
          <w:rtl/>
          <w:lang w:bidi="ar-DZ"/>
        </w:rPr>
      </w:pPr>
      <w:r>
        <w:rPr>
          <w:rFonts w:hint="cs"/>
          <w:rtl/>
        </w:rPr>
        <w:t>(</w:t>
      </w:r>
      <w:r>
        <w:rPr>
          <w:rStyle w:val="Appelnotedebasdep"/>
        </w:rPr>
        <w:t>7</w:t>
      </w:r>
      <w:r>
        <w:t xml:space="preserve"> </w:t>
      </w:r>
      <w:r>
        <w:rPr>
          <w:rFonts w:hint="cs"/>
          <w:rtl/>
        </w:rPr>
        <w:t>)-</w:t>
      </w:r>
      <w:r w:rsidRPr="00774EAF">
        <w:rPr>
          <w:rFonts w:ascii="Traditional Arabic" w:hAnsi="Traditional Arabic" w:cs="Traditional Arabic"/>
          <w:sz w:val="24"/>
          <w:szCs w:val="24"/>
          <w:rtl/>
        </w:rPr>
        <w:t xml:space="preserve"> </w:t>
      </w:r>
      <w:r w:rsidRPr="00A01C21">
        <w:rPr>
          <w:rFonts w:ascii="Traditional Arabic" w:hAnsi="Traditional Arabic" w:cs="Traditional Arabic"/>
          <w:sz w:val="24"/>
          <w:szCs w:val="24"/>
          <w:rtl/>
        </w:rPr>
        <w:t>المصدر نفسه</w:t>
      </w:r>
      <w:r w:rsidRPr="00562D8F">
        <w:rPr>
          <w:rFonts w:ascii="Traditional Arabic" w:hAnsi="Traditional Arabic" w:cs="Traditional Arabic"/>
          <w:sz w:val="24"/>
          <w:szCs w:val="24"/>
          <w:rtl/>
        </w:rPr>
        <w:t xml:space="preserve"> ، ص470</w:t>
      </w:r>
      <w:r>
        <w:rPr>
          <w:rFonts w:ascii="Traditional Arabic" w:hAnsi="Traditional Arabic" w:cs="Traditional Arabic" w:hint="cs"/>
          <w:sz w:val="24"/>
          <w:szCs w:val="24"/>
          <w:rtl/>
        </w:rPr>
        <w:t>.</w:t>
      </w:r>
    </w:p>
  </w:footnote>
  <w:footnote w:id="101">
    <w:p w:rsidR="00365866" w:rsidRPr="00562D8F" w:rsidRDefault="00365866" w:rsidP="007830D2">
      <w:pPr>
        <w:pStyle w:val="Notedebasdepage"/>
        <w:bidi/>
        <w:rPr>
          <w:rFonts w:ascii="Traditional Arabic" w:hAnsi="Traditional Arabic" w:cs="Traditional Arabic"/>
          <w:sz w:val="24"/>
          <w:szCs w:val="24"/>
          <w:rtl/>
          <w:lang w:bidi="ar-DZ"/>
        </w:rPr>
      </w:pPr>
      <w:r>
        <w:rPr>
          <w:rFonts w:hint="cs"/>
          <w:rtl/>
        </w:rPr>
        <w:t>(</w:t>
      </w:r>
      <w:r>
        <w:rPr>
          <w:rStyle w:val="Appelnotedebasdep"/>
        </w:rPr>
        <w:t>1</w:t>
      </w:r>
      <w:r>
        <w:t xml:space="preserve"> </w:t>
      </w:r>
      <w:r>
        <w:rPr>
          <w:rFonts w:hint="cs"/>
          <w:rtl/>
        </w:rPr>
        <w:t xml:space="preserve">)- </w:t>
      </w:r>
      <w:r w:rsidRPr="00562D8F">
        <w:rPr>
          <w:rFonts w:ascii="Traditional Arabic" w:hAnsi="Traditional Arabic" w:cs="Traditional Arabic"/>
          <w:sz w:val="24"/>
          <w:szCs w:val="24"/>
          <w:rtl/>
        </w:rPr>
        <w:t xml:space="preserve">واسيني الأعرج، كتاب الأمير، ص. ص: 273، 274. </w:t>
      </w:r>
    </w:p>
  </w:footnote>
  <w:footnote w:id="102">
    <w:p w:rsidR="00365866" w:rsidRPr="00562D8F" w:rsidRDefault="00365866" w:rsidP="007830D2">
      <w:pPr>
        <w:pStyle w:val="Notedebasdepage"/>
        <w:bidi/>
        <w:rPr>
          <w:rFonts w:ascii="Traditional Arabic" w:hAnsi="Traditional Arabic" w:cs="Traditional Arabic"/>
          <w:sz w:val="24"/>
          <w:szCs w:val="24"/>
          <w:rtl/>
          <w:lang w:bidi="ar-DZ"/>
        </w:rPr>
      </w:pPr>
      <w:r w:rsidRPr="00562D8F">
        <w:rPr>
          <w:rFonts w:ascii="Traditional Arabic" w:hAnsi="Traditional Arabic" w:cs="Traditional Arabic"/>
          <w:sz w:val="24"/>
          <w:szCs w:val="24"/>
          <w:rtl/>
        </w:rPr>
        <w:t>(</w:t>
      </w:r>
      <w:r w:rsidRPr="00562D8F">
        <w:rPr>
          <w:rStyle w:val="Appelnotedebasdep"/>
          <w:rFonts w:ascii="Traditional Arabic" w:hAnsi="Traditional Arabic" w:cs="Traditional Arabic"/>
          <w:sz w:val="24"/>
          <w:szCs w:val="24"/>
        </w:rPr>
        <w:t>2</w:t>
      </w:r>
      <w:r w:rsidRPr="00562D8F">
        <w:rPr>
          <w:rFonts w:ascii="Traditional Arabic" w:hAnsi="Traditional Arabic" w:cs="Traditional Arabic"/>
          <w:sz w:val="24"/>
          <w:szCs w:val="24"/>
        </w:rPr>
        <w:t xml:space="preserve"> </w:t>
      </w:r>
      <w:r w:rsidRPr="00562D8F">
        <w:rPr>
          <w:rFonts w:ascii="Traditional Arabic" w:hAnsi="Traditional Arabic" w:cs="Traditional Arabic"/>
          <w:sz w:val="24"/>
          <w:szCs w:val="24"/>
          <w:rtl/>
        </w:rPr>
        <w:t>)- المصدر نفسه، ص: 80.</w:t>
      </w:r>
    </w:p>
  </w:footnote>
  <w:footnote w:id="103">
    <w:p w:rsidR="00365866" w:rsidRPr="00562D8F" w:rsidRDefault="00365866" w:rsidP="007830D2">
      <w:pPr>
        <w:pStyle w:val="Notedebasdepage"/>
        <w:bidi/>
        <w:rPr>
          <w:rFonts w:ascii="Traditional Arabic" w:hAnsi="Traditional Arabic" w:cs="Traditional Arabic"/>
          <w:sz w:val="24"/>
          <w:szCs w:val="24"/>
          <w:rtl/>
          <w:lang w:bidi="ar-DZ"/>
        </w:rPr>
      </w:pPr>
      <w:r w:rsidRPr="00562D8F">
        <w:rPr>
          <w:rFonts w:ascii="Traditional Arabic" w:hAnsi="Traditional Arabic" w:cs="Traditional Arabic"/>
          <w:sz w:val="24"/>
          <w:szCs w:val="24"/>
          <w:rtl/>
        </w:rPr>
        <w:t>(</w:t>
      </w:r>
      <w:r w:rsidRPr="00562D8F">
        <w:rPr>
          <w:rStyle w:val="Appelnotedebasdep"/>
          <w:rFonts w:ascii="Traditional Arabic" w:hAnsi="Traditional Arabic" w:cs="Traditional Arabic"/>
          <w:sz w:val="24"/>
          <w:szCs w:val="24"/>
        </w:rPr>
        <w:t>3</w:t>
      </w:r>
      <w:r w:rsidRPr="00562D8F">
        <w:rPr>
          <w:rFonts w:ascii="Traditional Arabic" w:hAnsi="Traditional Arabic" w:cs="Traditional Arabic"/>
          <w:sz w:val="24"/>
          <w:szCs w:val="24"/>
        </w:rPr>
        <w:t xml:space="preserve"> </w:t>
      </w:r>
      <w:r w:rsidRPr="00562D8F">
        <w:rPr>
          <w:rFonts w:ascii="Traditional Arabic" w:hAnsi="Traditional Arabic" w:cs="Traditional Arabic"/>
          <w:sz w:val="24"/>
          <w:szCs w:val="24"/>
          <w:rtl/>
        </w:rPr>
        <w:t>)-المصدر نفسه، ص : 402</w:t>
      </w:r>
    </w:p>
  </w:footnote>
  <w:footnote w:id="104">
    <w:p w:rsidR="00365866" w:rsidRPr="00562D8F" w:rsidRDefault="00365866" w:rsidP="00774EAF">
      <w:pPr>
        <w:pStyle w:val="Notedebasdepage"/>
        <w:bidi/>
        <w:rPr>
          <w:rFonts w:ascii="Traditional Arabic" w:hAnsi="Traditional Arabic" w:cs="Traditional Arabic"/>
          <w:sz w:val="24"/>
          <w:szCs w:val="24"/>
          <w:rtl/>
          <w:lang w:bidi="ar-DZ"/>
        </w:rPr>
      </w:pPr>
      <w:r w:rsidRPr="00562D8F">
        <w:rPr>
          <w:rFonts w:ascii="Traditional Arabic" w:hAnsi="Traditional Arabic" w:cs="Traditional Arabic"/>
          <w:sz w:val="24"/>
          <w:szCs w:val="24"/>
          <w:rtl/>
        </w:rPr>
        <w:t>(</w:t>
      </w:r>
      <w:r w:rsidRPr="00562D8F">
        <w:rPr>
          <w:rStyle w:val="Appelnotedebasdep"/>
          <w:rFonts w:ascii="Traditional Arabic" w:hAnsi="Traditional Arabic" w:cs="Traditional Arabic"/>
          <w:sz w:val="24"/>
          <w:szCs w:val="24"/>
        </w:rPr>
        <w:t>4</w:t>
      </w:r>
      <w:r w:rsidRPr="00562D8F">
        <w:rPr>
          <w:rFonts w:ascii="Traditional Arabic" w:hAnsi="Traditional Arabic" w:cs="Traditional Arabic"/>
          <w:sz w:val="24"/>
          <w:szCs w:val="24"/>
        </w:rPr>
        <w:t xml:space="preserve"> </w:t>
      </w:r>
      <w:r w:rsidRPr="00562D8F">
        <w:rPr>
          <w:rFonts w:ascii="Traditional Arabic" w:hAnsi="Traditional Arabic" w:cs="Traditional Arabic"/>
          <w:sz w:val="24"/>
          <w:szCs w:val="24"/>
          <w:rtl/>
        </w:rPr>
        <w:t xml:space="preserve">)- </w:t>
      </w:r>
      <w:r w:rsidRPr="00A01C21">
        <w:rPr>
          <w:rFonts w:ascii="Traditional Arabic" w:hAnsi="Traditional Arabic" w:cs="Traditional Arabic"/>
          <w:sz w:val="24"/>
          <w:szCs w:val="24"/>
          <w:rtl/>
        </w:rPr>
        <w:t>المصدر نفسه</w:t>
      </w:r>
      <w:r w:rsidRPr="00562D8F">
        <w:rPr>
          <w:rFonts w:ascii="Traditional Arabic" w:hAnsi="Traditional Arabic" w:cs="Traditional Arabic"/>
          <w:sz w:val="24"/>
          <w:szCs w:val="24"/>
          <w:rtl/>
        </w:rPr>
        <w:t xml:space="preserve"> ، ص: 416.</w:t>
      </w:r>
    </w:p>
  </w:footnote>
  <w:footnote w:id="105">
    <w:p w:rsidR="00365866" w:rsidRPr="00562D8F" w:rsidRDefault="00365866" w:rsidP="007830D2">
      <w:pPr>
        <w:pStyle w:val="Notedebasdepage"/>
        <w:bidi/>
        <w:rPr>
          <w:rFonts w:ascii="Traditional Arabic" w:hAnsi="Traditional Arabic" w:cs="Traditional Arabic"/>
          <w:sz w:val="24"/>
          <w:szCs w:val="24"/>
          <w:rtl/>
          <w:lang w:bidi="ar-DZ"/>
        </w:rPr>
      </w:pPr>
      <w:r w:rsidRPr="00562D8F">
        <w:rPr>
          <w:rFonts w:ascii="Traditional Arabic" w:hAnsi="Traditional Arabic" w:cs="Traditional Arabic"/>
          <w:sz w:val="24"/>
          <w:szCs w:val="24"/>
          <w:rtl/>
        </w:rPr>
        <w:t>(</w:t>
      </w:r>
      <w:r w:rsidRPr="00562D8F">
        <w:rPr>
          <w:rStyle w:val="Appelnotedebasdep"/>
          <w:rFonts w:ascii="Traditional Arabic" w:hAnsi="Traditional Arabic" w:cs="Traditional Arabic"/>
          <w:sz w:val="24"/>
          <w:szCs w:val="24"/>
        </w:rPr>
        <w:t>5</w:t>
      </w:r>
      <w:r w:rsidRPr="00562D8F">
        <w:rPr>
          <w:rFonts w:ascii="Traditional Arabic" w:hAnsi="Traditional Arabic" w:cs="Traditional Arabic"/>
          <w:sz w:val="24"/>
          <w:szCs w:val="24"/>
        </w:rPr>
        <w:t xml:space="preserve"> </w:t>
      </w:r>
      <w:r w:rsidRPr="00562D8F">
        <w:rPr>
          <w:rFonts w:ascii="Traditional Arabic" w:hAnsi="Traditional Arabic" w:cs="Traditional Arabic"/>
          <w:sz w:val="24"/>
          <w:szCs w:val="24"/>
          <w:rtl/>
        </w:rPr>
        <w:t>)- المصدر نفسه، ص: 428.</w:t>
      </w:r>
    </w:p>
  </w:footnote>
  <w:footnote w:id="106">
    <w:p w:rsidR="00365866" w:rsidRPr="00B05FDB" w:rsidRDefault="00365866" w:rsidP="00CA0EDF">
      <w:pPr>
        <w:bidi/>
        <w:spacing w:after="0"/>
        <w:rPr>
          <w:rFonts w:asciiTheme="majorBidi" w:hAnsiTheme="majorBidi" w:cstheme="majorBidi"/>
          <w:sz w:val="20"/>
          <w:szCs w:val="20"/>
          <w:rtl/>
          <w:lang w:bidi="ar-DZ"/>
        </w:rPr>
      </w:pPr>
      <w:r>
        <w:rPr>
          <w:rFonts w:hint="cs"/>
          <w:rtl/>
        </w:rPr>
        <w:t>(</w:t>
      </w:r>
      <w:r>
        <w:rPr>
          <w:rStyle w:val="Appelnotedebasdep"/>
        </w:rPr>
        <w:t>1</w:t>
      </w:r>
      <w:r>
        <w:t xml:space="preserve"> </w:t>
      </w:r>
      <w:r>
        <w:rPr>
          <w:rFonts w:hint="cs"/>
          <w:rtl/>
        </w:rPr>
        <w:t xml:space="preserve">)- </w:t>
      </w:r>
      <w:r w:rsidRPr="00B05FDB">
        <w:rPr>
          <w:rFonts w:ascii="Traditional Arabic" w:hAnsi="Traditional Arabic" w:cs="Traditional Arabic"/>
          <w:sz w:val="24"/>
          <w:szCs w:val="24"/>
          <w:rtl/>
          <w:lang w:bidi="ar-DZ"/>
        </w:rPr>
        <w:t>ابن جني ن الخصائص نقلا عن الموقع</w:t>
      </w:r>
      <w:r>
        <w:rPr>
          <w:rFonts w:hint="cs"/>
          <w:rtl/>
          <w:lang w:bidi="ar-DZ"/>
        </w:rPr>
        <w:t xml:space="preserve">: </w:t>
      </w:r>
      <w:r w:rsidRPr="00B05FDB">
        <w:rPr>
          <w:rFonts w:asciiTheme="majorBidi" w:hAnsiTheme="majorBidi" w:cstheme="majorBidi"/>
          <w:sz w:val="20"/>
          <w:szCs w:val="20"/>
          <w:lang w:bidi="ar-DZ"/>
        </w:rPr>
        <w:t xml:space="preserve">com </w:t>
      </w:r>
      <w:r w:rsidRPr="00B05FDB">
        <w:rPr>
          <w:rFonts w:asciiTheme="majorBidi" w:hAnsiTheme="majorBidi" w:cstheme="majorBidi"/>
          <w:sz w:val="20"/>
          <w:szCs w:val="20"/>
          <w:rtl/>
          <w:lang w:bidi="ar-DZ"/>
        </w:rPr>
        <w:t>.</w:t>
      </w:r>
      <w:r w:rsidRPr="00B05FDB">
        <w:rPr>
          <w:rFonts w:asciiTheme="majorBidi" w:hAnsiTheme="majorBidi" w:cstheme="majorBidi"/>
          <w:sz w:val="20"/>
          <w:szCs w:val="20"/>
          <w:lang w:bidi="ar-DZ"/>
        </w:rPr>
        <w:t>alkottob</w:t>
      </w:r>
      <w:r w:rsidRPr="00B05FDB">
        <w:rPr>
          <w:rFonts w:asciiTheme="majorBidi" w:hAnsiTheme="majorBidi" w:cstheme="majorBidi"/>
          <w:sz w:val="20"/>
          <w:szCs w:val="20"/>
          <w:rtl/>
          <w:lang w:bidi="ar-DZ"/>
        </w:rPr>
        <w:t>.</w:t>
      </w:r>
      <w:r>
        <w:rPr>
          <w:rFonts w:asciiTheme="majorBidi" w:hAnsiTheme="majorBidi" w:cstheme="majorBidi"/>
          <w:sz w:val="20"/>
          <w:szCs w:val="20"/>
          <w:lang w:bidi="ar-DZ"/>
        </w:rPr>
        <w:t>www</w:t>
      </w:r>
      <w:r>
        <w:rPr>
          <w:rFonts w:asciiTheme="majorBidi" w:hAnsiTheme="majorBidi" w:cstheme="majorBidi" w:hint="cs"/>
          <w:sz w:val="20"/>
          <w:szCs w:val="20"/>
          <w:rtl/>
          <w:lang w:bidi="ar-DZ"/>
        </w:rPr>
        <w:t>، ص:15.</w:t>
      </w:r>
    </w:p>
  </w:footnote>
  <w:footnote w:id="107">
    <w:p w:rsidR="00365866" w:rsidRPr="007533EE" w:rsidRDefault="00365866" w:rsidP="007830D2">
      <w:pPr>
        <w:pStyle w:val="Notedebasdepage"/>
        <w:bidi/>
        <w:rPr>
          <w:rFonts w:ascii="Traditional Arabic" w:hAnsi="Traditional Arabic" w:cs="Traditional Arabic"/>
          <w:sz w:val="24"/>
          <w:szCs w:val="24"/>
        </w:rPr>
      </w:pPr>
      <w:r>
        <w:rPr>
          <w:rFonts w:hint="cs"/>
          <w:rtl/>
        </w:rPr>
        <w:t>(</w:t>
      </w:r>
      <w:r>
        <w:rPr>
          <w:rStyle w:val="Appelnotedebasdep"/>
        </w:rPr>
        <w:t>2</w:t>
      </w:r>
      <w:r>
        <w:t xml:space="preserve"> </w:t>
      </w:r>
      <w:r>
        <w:rPr>
          <w:rFonts w:hint="cs"/>
          <w:rtl/>
        </w:rPr>
        <w:t>)-</w:t>
      </w:r>
      <w:r w:rsidRPr="007533EE">
        <w:rPr>
          <w:rFonts w:ascii="Traditional Arabic" w:hAnsi="Traditional Arabic" w:cs="Traditional Arabic"/>
          <w:sz w:val="24"/>
          <w:szCs w:val="24"/>
          <w:rtl/>
        </w:rPr>
        <w:t>واسيني الأعرج، كتاب الأمير، ص: 5.</w:t>
      </w:r>
    </w:p>
  </w:footnote>
  <w:footnote w:id="108">
    <w:p w:rsidR="00365866" w:rsidRPr="00C0735D" w:rsidRDefault="00365866" w:rsidP="007830D2">
      <w:pPr>
        <w:pStyle w:val="Notedebasdepage"/>
        <w:bidi/>
        <w:rPr>
          <w:rFonts w:ascii="Traditional Arabic" w:hAnsi="Traditional Arabic" w:cs="Traditional Arabic"/>
          <w:sz w:val="24"/>
          <w:szCs w:val="24"/>
          <w:rtl/>
          <w:lang w:bidi="ar-DZ"/>
        </w:rPr>
      </w:pPr>
      <w:r>
        <w:rPr>
          <w:rFonts w:ascii="Traditional Arabic" w:hAnsi="Traditional Arabic" w:cs="Traditional Arabic" w:hint="cs"/>
          <w:sz w:val="24"/>
          <w:szCs w:val="24"/>
          <w:rtl/>
        </w:rPr>
        <w:t>(</w:t>
      </w:r>
      <w:r w:rsidRPr="00C0735D">
        <w:rPr>
          <w:rStyle w:val="Appelnotedebasdep"/>
          <w:rFonts w:ascii="Traditional Arabic" w:hAnsi="Traditional Arabic" w:cs="Traditional Arabic"/>
          <w:sz w:val="24"/>
          <w:szCs w:val="24"/>
        </w:rPr>
        <w:t>3</w:t>
      </w:r>
      <w:r w:rsidRPr="00C0735D">
        <w:rPr>
          <w:rFonts w:ascii="Traditional Arabic" w:hAnsi="Traditional Arabic" w:cs="Traditional Arabic"/>
          <w:sz w:val="24"/>
          <w:szCs w:val="24"/>
        </w:rPr>
        <w:t xml:space="preserve"> </w:t>
      </w:r>
      <w:r>
        <w:rPr>
          <w:rFonts w:ascii="Traditional Arabic" w:hAnsi="Traditional Arabic" w:cs="Traditional Arabic" w:hint="cs"/>
          <w:sz w:val="24"/>
          <w:szCs w:val="24"/>
          <w:rtl/>
        </w:rPr>
        <w:t>)- المصدر نفسه، ص: 5.</w:t>
      </w:r>
    </w:p>
  </w:footnote>
  <w:footnote w:id="109">
    <w:p w:rsidR="00365866" w:rsidRPr="007533EE" w:rsidRDefault="00365866" w:rsidP="007830D2">
      <w:pPr>
        <w:pStyle w:val="Notedebasdepage"/>
        <w:bidi/>
        <w:rPr>
          <w:rFonts w:ascii="Traditional Arabic" w:hAnsi="Traditional Arabic" w:cs="Traditional Arabic"/>
          <w:sz w:val="24"/>
          <w:szCs w:val="24"/>
          <w:rtl/>
          <w:lang w:bidi="ar-DZ"/>
        </w:rPr>
      </w:pPr>
      <w:r>
        <w:rPr>
          <w:rFonts w:hint="cs"/>
          <w:rtl/>
        </w:rPr>
        <w:t>(</w:t>
      </w:r>
      <w:r>
        <w:rPr>
          <w:rStyle w:val="Appelnotedebasdep"/>
        </w:rPr>
        <w:t>1</w:t>
      </w:r>
      <w:r>
        <w:rPr>
          <w:rFonts w:hint="cs"/>
          <w:rtl/>
        </w:rPr>
        <w:t>)</w:t>
      </w:r>
      <w:r>
        <w:t xml:space="preserve"> </w:t>
      </w:r>
      <w:r w:rsidRPr="007533EE">
        <w:rPr>
          <w:rFonts w:ascii="Traditional Arabic" w:hAnsi="Traditional Arabic" w:cs="Traditional Arabic"/>
          <w:sz w:val="24"/>
          <w:szCs w:val="24"/>
          <w:rtl/>
        </w:rPr>
        <w:t>-  واسيني الأعرج، كتاب الأمير، ص: 269، 270.</w:t>
      </w:r>
    </w:p>
  </w:footnote>
  <w:footnote w:id="110">
    <w:p w:rsidR="00365866" w:rsidRPr="007533EE" w:rsidRDefault="00365866" w:rsidP="007830D2">
      <w:pPr>
        <w:pStyle w:val="Notedebasdepage"/>
        <w:bidi/>
        <w:rPr>
          <w:rFonts w:ascii="Traditional Arabic" w:hAnsi="Traditional Arabic" w:cs="Traditional Arabic"/>
          <w:sz w:val="24"/>
          <w:szCs w:val="24"/>
          <w:rtl/>
          <w:lang w:bidi="ar-DZ"/>
        </w:rPr>
      </w:pPr>
      <w:r w:rsidRPr="007533EE">
        <w:rPr>
          <w:rFonts w:ascii="Traditional Arabic" w:hAnsi="Traditional Arabic" w:cs="Traditional Arabic"/>
          <w:sz w:val="24"/>
          <w:szCs w:val="24"/>
          <w:rtl/>
        </w:rPr>
        <w:t>(</w:t>
      </w:r>
      <w:r w:rsidRPr="007533EE">
        <w:rPr>
          <w:rStyle w:val="Appelnotedebasdep"/>
          <w:rFonts w:ascii="Traditional Arabic" w:hAnsi="Traditional Arabic" w:cs="Traditional Arabic"/>
          <w:sz w:val="24"/>
          <w:szCs w:val="24"/>
        </w:rPr>
        <w:t>2</w:t>
      </w:r>
      <w:r w:rsidRPr="007533EE">
        <w:rPr>
          <w:rFonts w:ascii="Traditional Arabic" w:hAnsi="Traditional Arabic" w:cs="Traditional Arabic"/>
          <w:sz w:val="24"/>
          <w:szCs w:val="24"/>
        </w:rPr>
        <w:t xml:space="preserve"> </w:t>
      </w:r>
      <w:r w:rsidRPr="007533EE">
        <w:rPr>
          <w:rFonts w:ascii="Traditional Arabic" w:hAnsi="Traditional Arabic" w:cs="Traditional Arabic"/>
          <w:sz w:val="24"/>
          <w:szCs w:val="24"/>
          <w:rtl/>
        </w:rPr>
        <w:t>)- المصدر نفسه، ص: 81</w:t>
      </w:r>
    </w:p>
  </w:footnote>
  <w:footnote w:id="111">
    <w:p w:rsidR="00365866" w:rsidRPr="007533EE" w:rsidRDefault="00365866" w:rsidP="00774EAF">
      <w:pPr>
        <w:pStyle w:val="Notedebasdepage"/>
        <w:bidi/>
        <w:rPr>
          <w:rFonts w:ascii="Traditional Arabic" w:hAnsi="Traditional Arabic" w:cs="Traditional Arabic"/>
          <w:sz w:val="24"/>
          <w:szCs w:val="24"/>
          <w:rtl/>
          <w:lang w:bidi="ar-DZ"/>
        </w:rPr>
      </w:pPr>
      <w:r w:rsidRPr="007533EE">
        <w:rPr>
          <w:rFonts w:ascii="Traditional Arabic" w:hAnsi="Traditional Arabic" w:cs="Traditional Arabic"/>
          <w:sz w:val="24"/>
          <w:szCs w:val="24"/>
          <w:rtl/>
        </w:rPr>
        <w:t>(</w:t>
      </w:r>
      <w:r w:rsidRPr="007533EE">
        <w:rPr>
          <w:rStyle w:val="Appelnotedebasdep"/>
          <w:rFonts w:ascii="Traditional Arabic" w:hAnsi="Traditional Arabic" w:cs="Traditional Arabic"/>
          <w:sz w:val="24"/>
          <w:szCs w:val="24"/>
        </w:rPr>
        <w:t>3</w:t>
      </w:r>
      <w:r w:rsidRPr="007533EE">
        <w:rPr>
          <w:rFonts w:ascii="Traditional Arabic" w:hAnsi="Traditional Arabic" w:cs="Traditional Arabic"/>
          <w:sz w:val="24"/>
          <w:szCs w:val="24"/>
        </w:rPr>
        <w:t xml:space="preserve"> </w:t>
      </w:r>
      <w:r w:rsidRPr="007533EE">
        <w:rPr>
          <w:rFonts w:ascii="Traditional Arabic" w:hAnsi="Traditional Arabic" w:cs="Traditional Arabic"/>
          <w:sz w:val="24"/>
          <w:szCs w:val="24"/>
          <w:rtl/>
        </w:rPr>
        <w:t>)-</w:t>
      </w:r>
      <w:r w:rsidRPr="00774EAF">
        <w:rPr>
          <w:rFonts w:ascii="Traditional Arabic" w:hAnsi="Traditional Arabic" w:cs="Traditional Arabic"/>
          <w:sz w:val="24"/>
          <w:szCs w:val="24"/>
          <w:rtl/>
        </w:rPr>
        <w:t xml:space="preserve"> </w:t>
      </w:r>
      <w:r w:rsidRPr="00A01C21">
        <w:rPr>
          <w:rFonts w:ascii="Traditional Arabic" w:hAnsi="Traditional Arabic" w:cs="Traditional Arabic"/>
          <w:sz w:val="24"/>
          <w:szCs w:val="24"/>
          <w:rtl/>
        </w:rPr>
        <w:t>المصدر نفسه</w:t>
      </w:r>
      <w:r w:rsidRPr="007533EE">
        <w:rPr>
          <w:rFonts w:ascii="Traditional Arabic" w:hAnsi="Traditional Arabic" w:cs="Traditional Arabic"/>
          <w:sz w:val="24"/>
          <w:szCs w:val="24"/>
          <w:rtl/>
        </w:rPr>
        <w:t xml:space="preserve"> ، ص: 80.</w:t>
      </w:r>
    </w:p>
  </w:footnote>
  <w:footnote w:id="112">
    <w:p w:rsidR="00365866" w:rsidRPr="007533EE" w:rsidRDefault="00365866" w:rsidP="00C3729D">
      <w:pPr>
        <w:pStyle w:val="Notedebasdepage"/>
        <w:bidi/>
        <w:rPr>
          <w:rFonts w:ascii="Traditional Arabic" w:hAnsi="Traditional Arabic" w:cs="Traditional Arabic"/>
          <w:sz w:val="24"/>
          <w:szCs w:val="24"/>
        </w:rPr>
      </w:pPr>
      <w:r w:rsidRPr="007533EE">
        <w:rPr>
          <w:rFonts w:ascii="Traditional Arabic" w:hAnsi="Traditional Arabic" w:cs="Traditional Arabic"/>
          <w:sz w:val="24"/>
          <w:szCs w:val="24"/>
          <w:rtl/>
        </w:rPr>
        <w:t>(</w:t>
      </w:r>
      <w:r w:rsidRPr="007533EE">
        <w:rPr>
          <w:rStyle w:val="Appelnotedebasdep"/>
          <w:rFonts w:ascii="Traditional Arabic" w:hAnsi="Traditional Arabic" w:cs="Traditional Arabic"/>
          <w:sz w:val="24"/>
          <w:szCs w:val="24"/>
        </w:rPr>
        <w:t>4</w:t>
      </w:r>
      <w:r w:rsidRPr="007533EE">
        <w:rPr>
          <w:rFonts w:ascii="Traditional Arabic" w:hAnsi="Traditional Arabic" w:cs="Traditional Arabic"/>
          <w:sz w:val="24"/>
          <w:szCs w:val="24"/>
        </w:rPr>
        <w:t xml:space="preserve"> </w:t>
      </w:r>
      <w:r w:rsidRPr="007533EE">
        <w:rPr>
          <w:rFonts w:ascii="Traditional Arabic" w:hAnsi="Traditional Arabic" w:cs="Traditional Arabic"/>
          <w:sz w:val="24"/>
          <w:szCs w:val="24"/>
          <w:rtl/>
        </w:rPr>
        <w:t>)- المصدر نفسه، ص: 119.</w:t>
      </w:r>
    </w:p>
  </w:footnote>
  <w:footnote w:id="113">
    <w:p w:rsidR="00365866" w:rsidRPr="002F488F" w:rsidRDefault="00365866" w:rsidP="007830D2">
      <w:pPr>
        <w:pStyle w:val="Notedebasdepage"/>
        <w:bidi/>
        <w:rPr>
          <w:rFonts w:ascii="Traditional Arabic" w:hAnsi="Traditional Arabic" w:cs="Traditional Arabic"/>
          <w:sz w:val="24"/>
          <w:szCs w:val="24"/>
          <w:rtl/>
          <w:lang w:bidi="ar-DZ"/>
        </w:rPr>
      </w:pPr>
      <w:r>
        <w:t>(</w:t>
      </w:r>
      <w:r>
        <w:rPr>
          <w:rStyle w:val="Appelnotedebasdep"/>
        </w:rPr>
        <w:t>1</w:t>
      </w:r>
      <w:r>
        <w:t xml:space="preserve"> )</w:t>
      </w:r>
      <w:r>
        <w:rPr>
          <w:rFonts w:hint="cs"/>
          <w:rtl/>
        </w:rPr>
        <w:t>-</w:t>
      </w:r>
      <w:r w:rsidRPr="002F488F">
        <w:rPr>
          <w:rFonts w:ascii="Traditional Arabic" w:hAnsi="Traditional Arabic" w:cs="Traditional Arabic"/>
          <w:sz w:val="24"/>
          <w:szCs w:val="24"/>
          <w:rtl/>
        </w:rPr>
        <w:t>واسيني الأعرج، كتاب الأمير ، ص: 49.</w:t>
      </w:r>
    </w:p>
  </w:footnote>
  <w:footnote w:id="114">
    <w:p w:rsidR="00365866" w:rsidRPr="002F488F" w:rsidRDefault="00365866" w:rsidP="007830D2">
      <w:pPr>
        <w:pStyle w:val="Notedebasdepage"/>
        <w:bidi/>
        <w:rPr>
          <w:rFonts w:ascii="Traditional Arabic" w:hAnsi="Traditional Arabic" w:cs="Traditional Arabic"/>
          <w:sz w:val="24"/>
          <w:szCs w:val="24"/>
          <w:rtl/>
          <w:lang w:bidi="ar-DZ"/>
        </w:rPr>
      </w:pPr>
      <w:r w:rsidRPr="002F488F">
        <w:rPr>
          <w:rFonts w:ascii="Traditional Arabic" w:hAnsi="Traditional Arabic" w:cs="Traditional Arabic"/>
          <w:sz w:val="24"/>
          <w:szCs w:val="24"/>
        </w:rPr>
        <w:t>(</w:t>
      </w:r>
      <w:r w:rsidRPr="002F488F">
        <w:rPr>
          <w:rStyle w:val="Appelnotedebasdep"/>
          <w:rFonts w:ascii="Traditional Arabic" w:hAnsi="Traditional Arabic" w:cs="Traditional Arabic"/>
          <w:sz w:val="24"/>
          <w:szCs w:val="24"/>
        </w:rPr>
        <w:t>2</w:t>
      </w:r>
      <w:r w:rsidRPr="002F488F">
        <w:rPr>
          <w:rFonts w:ascii="Traditional Arabic" w:hAnsi="Traditional Arabic" w:cs="Traditional Arabic"/>
          <w:sz w:val="24"/>
          <w:szCs w:val="24"/>
        </w:rPr>
        <w:t xml:space="preserve">) </w:t>
      </w:r>
      <w:r w:rsidRPr="002F488F">
        <w:rPr>
          <w:rFonts w:ascii="Traditional Arabic" w:hAnsi="Traditional Arabic" w:cs="Traditional Arabic"/>
          <w:sz w:val="24"/>
          <w:szCs w:val="24"/>
          <w:rtl/>
        </w:rPr>
        <w:t>المصدر نفسه، ص: 556.</w:t>
      </w:r>
    </w:p>
  </w:footnote>
  <w:footnote w:id="115">
    <w:p w:rsidR="00365866" w:rsidRPr="00CE68CB" w:rsidRDefault="00365866" w:rsidP="007830D2">
      <w:pPr>
        <w:pStyle w:val="Notedebasdepage"/>
        <w:bidi/>
        <w:rPr>
          <w:rFonts w:ascii="Traditional Arabic" w:hAnsi="Traditional Arabic" w:cs="Traditional Arabic"/>
          <w:sz w:val="24"/>
          <w:szCs w:val="24"/>
          <w:rtl/>
          <w:lang w:bidi="ar-DZ"/>
        </w:rPr>
      </w:pPr>
      <w:r>
        <w:rPr>
          <w:rFonts w:hint="cs"/>
          <w:rtl/>
        </w:rPr>
        <w:t>(</w:t>
      </w:r>
      <w:r>
        <w:rPr>
          <w:rStyle w:val="Appelnotedebasdep"/>
        </w:rPr>
        <w:t>1</w:t>
      </w:r>
      <w:r>
        <w:t xml:space="preserve"> </w:t>
      </w:r>
      <w:r>
        <w:rPr>
          <w:rFonts w:hint="cs"/>
          <w:rtl/>
        </w:rPr>
        <w:t xml:space="preserve">)- </w:t>
      </w:r>
      <w:r w:rsidRPr="00CE68CB">
        <w:rPr>
          <w:rFonts w:ascii="Traditional Arabic" w:hAnsi="Traditional Arabic" w:cs="Traditional Arabic"/>
          <w:sz w:val="24"/>
          <w:szCs w:val="24"/>
          <w:rtl/>
        </w:rPr>
        <w:t>واسيني الأعرج ،كتاب الأمير، ص: 206.</w:t>
      </w:r>
    </w:p>
  </w:footnote>
  <w:footnote w:id="116">
    <w:p w:rsidR="00365866" w:rsidRPr="00CE68CB" w:rsidRDefault="00365866" w:rsidP="007830D2">
      <w:pPr>
        <w:pStyle w:val="Notedebasdepage"/>
        <w:bidi/>
        <w:rPr>
          <w:rFonts w:ascii="Traditional Arabic" w:hAnsi="Traditional Arabic" w:cs="Traditional Arabic"/>
          <w:sz w:val="24"/>
          <w:szCs w:val="24"/>
          <w:rtl/>
          <w:lang w:bidi="ar-DZ"/>
        </w:rPr>
      </w:pPr>
      <w:r w:rsidRPr="00CE68CB">
        <w:rPr>
          <w:rFonts w:ascii="Traditional Arabic" w:hAnsi="Traditional Arabic" w:cs="Traditional Arabic"/>
          <w:sz w:val="24"/>
          <w:szCs w:val="24"/>
          <w:rtl/>
        </w:rPr>
        <w:t>(</w:t>
      </w:r>
      <w:r w:rsidRPr="00CE68CB">
        <w:rPr>
          <w:rStyle w:val="Appelnotedebasdep"/>
          <w:rFonts w:ascii="Traditional Arabic" w:hAnsi="Traditional Arabic" w:cs="Traditional Arabic"/>
          <w:sz w:val="24"/>
          <w:szCs w:val="24"/>
        </w:rPr>
        <w:t>2</w:t>
      </w:r>
      <w:r w:rsidRPr="00CE68CB">
        <w:rPr>
          <w:rFonts w:ascii="Traditional Arabic" w:hAnsi="Traditional Arabic" w:cs="Traditional Arabic"/>
          <w:sz w:val="24"/>
          <w:szCs w:val="24"/>
          <w:rtl/>
        </w:rPr>
        <w:t>)</w:t>
      </w:r>
      <w:r w:rsidRPr="00CE68CB">
        <w:rPr>
          <w:rFonts w:ascii="Traditional Arabic" w:hAnsi="Traditional Arabic" w:cs="Traditional Arabic"/>
          <w:sz w:val="24"/>
          <w:szCs w:val="24"/>
        </w:rPr>
        <w:t xml:space="preserve"> </w:t>
      </w:r>
      <w:r w:rsidRPr="00CE68CB">
        <w:rPr>
          <w:rFonts w:ascii="Traditional Arabic" w:hAnsi="Traditional Arabic" w:cs="Traditional Arabic"/>
          <w:sz w:val="24"/>
          <w:szCs w:val="24"/>
          <w:rtl/>
        </w:rPr>
        <w:t>– المصدر نفسه، ص:259.</w:t>
      </w:r>
    </w:p>
  </w:footnote>
  <w:footnote w:id="117">
    <w:p w:rsidR="00365866" w:rsidRPr="00CE68CB" w:rsidRDefault="00365866" w:rsidP="00774EAF">
      <w:pPr>
        <w:pStyle w:val="Notedebasdepage"/>
        <w:bidi/>
        <w:rPr>
          <w:rFonts w:ascii="Traditional Arabic" w:hAnsi="Traditional Arabic" w:cs="Traditional Arabic"/>
          <w:sz w:val="24"/>
          <w:szCs w:val="24"/>
          <w:rtl/>
          <w:lang w:bidi="ar-DZ"/>
        </w:rPr>
      </w:pPr>
      <w:r w:rsidRPr="00CE68CB">
        <w:rPr>
          <w:rFonts w:ascii="Traditional Arabic" w:hAnsi="Traditional Arabic" w:cs="Traditional Arabic"/>
          <w:sz w:val="24"/>
          <w:szCs w:val="24"/>
          <w:rtl/>
        </w:rPr>
        <w:t>(</w:t>
      </w:r>
      <w:r w:rsidRPr="00CE68CB">
        <w:rPr>
          <w:rStyle w:val="Appelnotedebasdep"/>
          <w:rFonts w:ascii="Traditional Arabic" w:hAnsi="Traditional Arabic" w:cs="Traditional Arabic"/>
          <w:sz w:val="24"/>
          <w:szCs w:val="24"/>
        </w:rPr>
        <w:t>3</w:t>
      </w:r>
      <w:r w:rsidRPr="00CE68CB">
        <w:rPr>
          <w:rFonts w:ascii="Traditional Arabic" w:hAnsi="Traditional Arabic" w:cs="Traditional Arabic"/>
          <w:sz w:val="24"/>
          <w:szCs w:val="24"/>
        </w:rPr>
        <w:t xml:space="preserve"> </w:t>
      </w:r>
      <w:r w:rsidRPr="00CE68CB">
        <w:rPr>
          <w:rFonts w:ascii="Traditional Arabic" w:hAnsi="Traditional Arabic" w:cs="Traditional Arabic"/>
          <w:sz w:val="24"/>
          <w:szCs w:val="24"/>
          <w:rtl/>
        </w:rPr>
        <w:t>)-</w:t>
      </w:r>
      <w:r w:rsidRPr="00774EAF">
        <w:rPr>
          <w:rFonts w:ascii="Traditional Arabic" w:hAnsi="Traditional Arabic" w:cs="Traditional Arabic"/>
          <w:sz w:val="24"/>
          <w:szCs w:val="24"/>
          <w:rtl/>
        </w:rPr>
        <w:t xml:space="preserve"> </w:t>
      </w:r>
      <w:r w:rsidRPr="00A01C21">
        <w:rPr>
          <w:rFonts w:ascii="Traditional Arabic" w:hAnsi="Traditional Arabic" w:cs="Traditional Arabic"/>
          <w:sz w:val="24"/>
          <w:szCs w:val="24"/>
          <w:rtl/>
        </w:rPr>
        <w:t>المصدر نفسه</w:t>
      </w:r>
      <w:r w:rsidRPr="00CE68CB">
        <w:rPr>
          <w:rFonts w:ascii="Traditional Arabic" w:hAnsi="Traditional Arabic" w:cs="Traditional Arabic"/>
          <w:sz w:val="24"/>
          <w:szCs w:val="24"/>
          <w:rtl/>
        </w:rPr>
        <w:t xml:space="preserve"> ، ص: 263.</w:t>
      </w:r>
    </w:p>
  </w:footnote>
  <w:footnote w:id="118">
    <w:p w:rsidR="00365866" w:rsidRPr="00CE68CB" w:rsidRDefault="00365866" w:rsidP="007830D2">
      <w:pPr>
        <w:pStyle w:val="Notedebasdepage"/>
        <w:bidi/>
        <w:rPr>
          <w:rFonts w:ascii="Traditional Arabic" w:hAnsi="Traditional Arabic" w:cs="Traditional Arabic"/>
          <w:sz w:val="24"/>
          <w:szCs w:val="24"/>
          <w:rtl/>
          <w:lang w:bidi="ar-DZ"/>
        </w:rPr>
      </w:pPr>
      <w:r w:rsidRPr="00CE68CB">
        <w:rPr>
          <w:rFonts w:ascii="Traditional Arabic" w:hAnsi="Traditional Arabic" w:cs="Traditional Arabic"/>
          <w:sz w:val="24"/>
          <w:szCs w:val="24"/>
          <w:rtl/>
        </w:rPr>
        <w:t>(</w:t>
      </w:r>
      <w:r w:rsidRPr="00CE68CB">
        <w:rPr>
          <w:rStyle w:val="Appelnotedebasdep"/>
          <w:rFonts w:ascii="Traditional Arabic" w:hAnsi="Traditional Arabic" w:cs="Traditional Arabic"/>
          <w:sz w:val="24"/>
          <w:szCs w:val="24"/>
        </w:rPr>
        <w:t>4</w:t>
      </w:r>
      <w:r w:rsidRPr="00CE68CB">
        <w:rPr>
          <w:rFonts w:ascii="Traditional Arabic" w:hAnsi="Traditional Arabic" w:cs="Traditional Arabic"/>
          <w:sz w:val="24"/>
          <w:szCs w:val="24"/>
        </w:rPr>
        <w:t xml:space="preserve"> </w:t>
      </w:r>
      <w:r w:rsidRPr="00CE68CB">
        <w:rPr>
          <w:rFonts w:ascii="Traditional Arabic" w:hAnsi="Traditional Arabic" w:cs="Traditional Arabic"/>
          <w:sz w:val="24"/>
          <w:szCs w:val="24"/>
          <w:rtl/>
        </w:rPr>
        <w:t>)- المصدر نفسه، ص: 596.</w:t>
      </w:r>
    </w:p>
  </w:footnote>
  <w:footnote w:id="119">
    <w:p w:rsidR="00365866" w:rsidRPr="00CE68CB" w:rsidRDefault="00365866" w:rsidP="007830D2">
      <w:pPr>
        <w:pStyle w:val="Notedebasdepage"/>
        <w:bidi/>
        <w:rPr>
          <w:rFonts w:ascii="Traditional Arabic" w:hAnsi="Traditional Arabic" w:cs="Traditional Arabic"/>
          <w:sz w:val="24"/>
          <w:szCs w:val="24"/>
          <w:rtl/>
          <w:lang w:bidi="ar-DZ"/>
        </w:rPr>
      </w:pPr>
      <w:r>
        <w:rPr>
          <w:rFonts w:hint="cs"/>
          <w:rtl/>
        </w:rPr>
        <w:t>(</w:t>
      </w:r>
      <w:r>
        <w:rPr>
          <w:rStyle w:val="Appelnotedebasdep"/>
        </w:rPr>
        <w:t>1</w:t>
      </w:r>
      <w:r>
        <w:t xml:space="preserve"> </w:t>
      </w:r>
      <w:r>
        <w:rPr>
          <w:rFonts w:hint="cs"/>
          <w:rtl/>
        </w:rPr>
        <w:t xml:space="preserve">)- </w:t>
      </w:r>
      <w:r w:rsidRPr="00CE68CB">
        <w:rPr>
          <w:rFonts w:ascii="Traditional Arabic" w:hAnsi="Traditional Arabic" w:cs="Traditional Arabic"/>
          <w:sz w:val="24"/>
          <w:szCs w:val="24"/>
          <w:rtl/>
        </w:rPr>
        <w:t>واسيني الأعرج، كتاب الأمير، ص: 575.</w:t>
      </w:r>
    </w:p>
  </w:footnote>
  <w:footnote w:id="120">
    <w:p w:rsidR="00365866" w:rsidRPr="00CE68CB" w:rsidRDefault="00365866" w:rsidP="007830D2">
      <w:pPr>
        <w:pStyle w:val="Notedebasdepage"/>
        <w:bidi/>
        <w:rPr>
          <w:rFonts w:ascii="Traditional Arabic" w:hAnsi="Traditional Arabic" w:cs="Traditional Arabic"/>
          <w:sz w:val="24"/>
          <w:szCs w:val="24"/>
          <w:rtl/>
          <w:lang w:bidi="ar-DZ"/>
        </w:rPr>
      </w:pPr>
      <w:r w:rsidRPr="00CE68CB">
        <w:rPr>
          <w:rFonts w:ascii="Traditional Arabic" w:hAnsi="Traditional Arabic" w:cs="Traditional Arabic"/>
          <w:sz w:val="24"/>
          <w:szCs w:val="24"/>
          <w:rtl/>
        </w:rPr>
        <w:t>(</w:t>
      </w:r>
      <w:r w:rsidRPr="00CE68CB">
        <w:rPr>
          <w:rStyle w:val="Appelnotedebasdep"/>
          <w:rFonts w:ascii="Traditional Arabic" w:hAnsi="Traditional Arabic" w:cs="Traditional Arabic"/>
          <w:sz w:val="24"/>
          <w:szCs w:val="24"/>
        </w:rPr>
        <w:t>2</w:t>
      </w:r>
      <w:r w:rsidRPr="00CE68CB">
        <w:rPr>
          <w:rFonts w:ascii="Traditional Arabic" w:hAnsi="Traditional Arabic" w:cs="Traditional Arabic"/>
          <w:sz w:val="24"/>
          <w:szCs w:val="24"/>
        </w:rPr>
        <w:t xml:space="preserve"> </w:t>
      </w:r>
      <w:r w:rsidRPr="00CE68CB">
        <w:rPr>
          <w:rFonts w:ascii="Traditional Arabic" w:hAnsi="Traditional Arabic" w:cs="Traditional Arabic"/>
          <w:sz w:val="24"/>
          <w:szCs w:val="24"/>
          <w:rtl/>
        </w:rPr>
        <w:t>)- المصدر نفسه، ص. ص: 528،527.</w:t>
      </w:r>
    </w:p>
  </w:footnote>
  <w:footnote w:id="121">
    <w:p w:rsidR="00365866" w:rsidRPr="00CE68CB" w:rsidRDefault="00365866" w:rsidP="00774EAF">
      <w:pPr>
        <w:pStyle w:val="Notedebasdepage"/>
        <w:bidi/>
        <w:rPr>
          <w:rFonts w:ascii="Traditional Arabic" w:hAnsi="Traditional Arabic" w:cs="Traditional Arabic"/>
          <w:sz w:val="24"/>
          <w:szCs w:val="24"/>
          <w:rtl/>
          <w:lang w:bidi="ar-DZ"/>
        </w:rPr>
      </w:pPr>
      <w:r w:rsidRPr="00CE68CB">
        <w:rPr>
          <w:rFonts w:ascii="Traditional Arabic" w:hAnsi="Traditional Arabic" w:cs="Traditional Arabic"/>
          <w:sz w:val="24"/>
          <w:szCs w:val="24"/>
          <w:rtl/>
        </w:rPr>
        <w:t>(</w:t>
      </w:r>
      <w:r w:rsidRPr="00CE68CB">
        <w:rPr>
          <w:rStyle w:val="Appelnotedebasdep"/>
          <w:rFonts w:ascii="Traditional Arabic" w:hAnsi="Traditional Arabic" w:cs="Traditional Arabic"/>
          <w:sz w:val="24"/>
          <w:szCs w:val="24"/>
        </w:rPr>
        <w:t>3</w:t>
      </w:r>
      <w:r w:rsidRPr="00CE68CB">
        <w:rPr>
          <w:rFonts w:ascii="Traditional Arabic" w:hAnsi="Traditional Arabic" w:cs="Traditional Arabic"/>
          <w:sz w:val="24"/>
          <w:szCs w:val="24"/>
        </w:rPr>
        <w:t xml:space="preserve"> </w:t>
      </w:r>
      <w:r w:rsidRPr="00CE68CB">
        <w:rPr>
          <w:rFonts w:ascii="Traditional Arabic" w:hAnsi="Traditional Arabic" w:cs="Traditional Arabic"/>
          <w:sz w:val="24"/>
          <w:szCs w:val="24"/>
          <w:rtl/>
        </w:rPr>
        <w:t>)-</w:t>
      </w:r>
      <w:r w:rsidRPr="00774EAF">
        <w:rPr>
          <w:rFonts w:ascii="Traditional Arabic" w:hAnsi="Traditional Arabic" w:cs="Traditional Arabic"/>
          <w:sz w:val="24"/>
          <w:szCs w:val="24"/>
          <w:rtl/>
        </w:rPr>
        <w:t xml:space="preserve"> </w:t>
      </w:r>
      <w:r w:rsidRPr="00A01C21">
        <w:rPr>
          <w:rFonts w:ascii="Traditional Arabic" w:hAnsi="Traditional Arabic" w:cs="Traditional Arabic"/>
          <w:sz w:val="24"/>
          <w:szCs w:val="24"/>
          <w:rtl/>
        </w:rPr>
        <w:t>المصدر نفسه</w:t>
      </w:r>
      <w:r w:rsidRPr="00CE68CB">
        <w:rPr>
          <w:rFonts w:ascii="Traditional Arabic" w:hAnsi="Traditional Arabic" w:cs="Traditional Arabic"/>
          <w:sz w:val="24"/>
          <w:szCs w:val="24"/>
          <w:rtl/>
        </w:rPr>
        <w:t xml:space="preserve"> ، ص: 421.</w:t>
      </w:r>
    </w:p>
  </w:footnote>
  <w:footnote w:id="122">
    <w:p w:rsidR="00365866" w:rsidRPr="00CE68CB" w:rsidRDefault="00365866" w:rsidP="007830D2">
      <w:pPr>
        <w:pStyle w:val="Notedebasdepage"/>
        <w:bidi/>
        <w:rPr>
          <w:rFonts w:ascii="Traditional Arabic" w:hAnsi="Traditional Arabic" w:cs="Traditional Arabic"/>
          <w:sz w:val="24"/>
          <w:szCs w:val="24"/>
          <w:rtl/>
          <w:lang w:bidi="ar-DZ"/>
        </w:rPr>
      </w:pPr>
      <w:r w:rsidRPr="00CE68CB">
        <w:rPr>
          <w:rFonts w:ascii="Traditional Arabic" w:hAnsi="Traditional Arabic" w:cs="Traditional Arabic"/>
          <w:sz w:val="24"/>
          <w:szCs w:val="24"/>
          <w:rtl/>
        </w:rPr>
        <w:t>(</w:t>
      </w:r>
      <w:r w:rsidRPr="00CE68CB">
        <w:rPr>
          <w:rStyle w:val="Appelnotedebasdep"/>
          <w:rFonts w:ascii="Traditional Arabic" w:hAnsi="Traditional Arabic" w:cs="Traditional Arabic"/>
          <w:sz w:val="24"/>
          <w:szCs w:val="24"/>
        </w:rPr>
        <w:t>4</w:t>
      </w:r>
      <w:r w:rsidRPr="00CE68CB">
        <w:rPr>
          <w:rFonts w:ascii="Traditional Arabic" w:hAnsi="Traditional Arabic" w:cs="Traditional Arabic"/>
          <w:sz w:val="24"/>
          <w:szCs w:val="24"/>
        </w:rPr>
        <w:t xml:space="preserve"> </w:t>
      </w:r>
      <w:r w:rsidRPr="00CE68CB">
        <w:rPr>
          <w:rFonts w:ascii="Traditional Arabic" w:hAnsi="Traditional Arabic" w:cs="Traditional Arabic"/>
          <w:sz w:val="24"/>
          <w:szCs w:val="24"/>
          <w:rtl/>
        </w:rPr>
        <w:t>)-المصدر نفسه، ص:314.</w:t>
      </w:r>
    </w:p>
  </w:footnote>
  <w:footnote w:id="123">
    <w:p w:rsidR="00365866" w:rsidRPr="00CE68CB" w:rsidRDefault="00365866" w:rsidP="00CA0EDF">
      <w:pPr>
        <w:bidi/>
        <w:spacing w:after="0"/>
        <w:rPr>
          <w:rFonts w:ascii="Traditional Arabic" w:hAnsi="Traditional Arabic" w:cs="Traditional Arabic"/>
          <w:sz w:val="24"/>
          <w:szCs w:val="24"/>
          <w:rtl/>
          <w:lang w:bidi="ar-DZ"/>
        </w:rPr>
      </w:pPr>
      <w:r>
        <w:rPr>
          <w:rFonts w:hint="cs"/>
          <w:rtl/>
        </w:rPr>
        <w:t>(</w:t>
      </w:r>
      <w:r>
        <w:rPr>
          <w:rStyle w:val="Appelnotedebasdep"/>
        </w:rPr>
        <w:t>1</w:t>
      </w:r>
      <w:r w:rsidRPr="00E24D28">
        <w:rPr>
          <w:rFonts w:ascii="Traditional Arabic" w:hAnsi="Traditional Arabic" w:cs="Traditional Arabic"/>
          <w:sz w:val="24"/>
          <w:szCs w:val="24"/>
          <w:rtl/>
        </w:rPr>
        <w:t xml:space="preserve">)- </w:t>
      </w:r>
      <w:r w:rsidRPr="00E24D28">
        <w:rPr>
          <w:rFonts w:ascii="Traditional Arabic" w:hAnsi="Traditional Arabic" w:cs="Traditional Arabic"/>
          <w:sz w:val="24"/>
          <w:szCs w:val="24"/>
          <w:rtl/>
          <w:lang w:bidi="ar-DZ"/>
        </w:rPr>
        <w:t>عبد الله بن صفية، المتخيّل التاريخيّ في الرّواية الجزائرية جدلية المرجع والمنجز السّردي، أطروحة مقدمة لنيل شهادة دكتوراه العلوم في الأدب العربي الحديث، تخصص السرديات، قسم اللّغة والأدب العربي، كلّية اللّغة والأدب العربي وا</w:t>
      </w:r>
      <w:r>
        <w:rPr>
          <w:rFonts w:ascii="Traditional Arabic" w:hAnsi="Traditional Arabic" w:cs="Traditional Arabic"/>
          <w:sz w:val="24"/>
          <w:szCs w:val="24"/>
          <w:rtl/>
          <w:lang w:bidi="ar-DZ"/>
        </w:rPr>
        <w:t>لفنون، جامعة باتنة 1، 2016/2017</w:t>
      </w:r>
      <w:r>
        <w:rPr>
          <w:rFonts w:ascii="Traditional Arabic" w:hAnsi="Traditional Arabic" w:cs="Traditional Arabic" w:hint="cs"/>
          <w:sz w:val="24"/>
          <w:szCs w:val="24"/>
          <w:rtl/>
          <w:lang w:bidi="ar-DZ"/>
        </w:rPr>
        <w:t>، ص: 243.</w:t>
      </w:r>
    </w:p>
  </w:footnote>
  <w:footnote w:id="124">
    <w:p w:rsidR="00365866" w:rsidRPr="00CE68CB" w:rsidRDefault="00365866" w:rsidP="005821C6">
      <w:pPr>
        <w:pStyle w:val="Notedebasdepage"/>
        <w:bidi/>
        <w:rPr>
          <w:rFonts w:ascii="Traditional Arabic" w:hAnsi="Traditional Arabic" w:cs="Traditional Arabic"/>
          <w:sz w:val="24"/>
          <w:szCs w:val="24"/>
          <w:rtl/>
          <w:lang w:bidi="ar-DZ"/>
        </w:rPr>
      </w:pPr>
      <w:r>
        <w:rPr>
          <w:rFonts w:hint="cs"/>
          <w:rtl/>
        </w:rPr>
        <w:t>(</w:t>
      </w:r>
      <w:r>
        <w:rPr>
          <w:rStyle w:val="Appelnotedebasdep"/>
        </w:rPr>
        <w:t>2</w:t>
      </w:r>
      <w:r w:rsidRPr="00CE68CB">
        <w:rPr>
          <w:rFonts w:ascii="Traditional Arabic" w:hAnsi="Traditional Arabic" w:cs="Traditional Arabic"/>
          <w:sz w:val="24"/>
          <w:szCs w:val="24"/>
        </w:rPr>
        <w:t xml:space="preserve"> </w:t>
      </w:r>
      <w:r>
        <w:rPr>
          <w:rFonts w:ascii="Traditional Arabic" w:hAnsi="Traditional Arabic" w:cs="Traditional Arabic" w:hint="cs"/>
          <w:sz w:val="24"/>
          <w:szCs w:val="24"/>
          <w:rtl/>
        </w:rPr>
        <w:t>)</w:t>
      </w:r>
      <w:r w:rsidRPr="009A0319">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w:t>
      </w:r>
      <w:r w:rsidRPr="009A0319">
        <w:rPr>
          <w:rFonts w:ascii="Traditional Arabic" w:hAnsi="Traditional Arabic" w:cs="Traditional Arabic" w:hint="cs"/>
          <w:sz w:val="32"/>
          <w:szCs w:val="32"/>
          <w:rtl/>
          <w:lang w:bidi="ar-DZ"/>
        </w:rPr>
        <w:t xml:space="preserve"> </w:t>
      </w:r>
      <w:r w:rsidRPr="009A0319">
        <w:rPr>
          <w:rFonts w:ascii="Traditional Arabic" w:hAnsi="Traditional Arabic" w:cs="Traditional Arabic" w:hint="cs"/>
          <w:sz w:val="24"/>
          <w:szCs w:val="24"/>
          <w:rtl/>
          <w:lang w:bidi="ar-DZ"/>
        </w:rPr>
        <w:t>إدوارد</w:t>
      </w:r>
      <w:r>
        <w:rPr>
          <w:rFonts w:ascii="Traditional Arabic" w:hAnsi="Traditional Arabic" w:cs="Traditional Arabic" w:hint="cs"/>
          <w:sz w:val="32"/>
          <w:szCs w:val="32"/>
          <w:rtl/>
          <w:lang w:bidi="ar-DZ"/>
        </w:rPr>
        <w:t xml:space="preserve"> </w:t>
      </w:r>
      <w:r w:rsidRPr="009A0319">
        <w:rPr>
          <w:rFonts w:ascii="Traditional Arabic" w:hAnsi="Traditional Arabic" w:cs="Traditional Arabic" w:hint="cs"/>
          <w:sz w:val="24"/>
          <w:szCs w:val="24"/>
          <w:rtl/>
          <w:lang w:bidi="ar-DZ"/>
        </w:rPr>
        <w:t>سعيد، الإستشراق المفاهيم الغربية للشرق، تر: محمد عناني، رؤية للنشر والتوزيع، د ب، د ط، 1995</w:t>
      </w:r>
      <w:r>
        <w:rPr>
          <w:rFonts w:ascii="Traditional Arabic" w:hAnsi="Traditional Arabic" w:cs="Traditional Arabic" w:hint="cs"/>
          <w:sz w:val="32"/>
          <w:szCs w:val="32"/>
          <w:rtl/>
          <w:lang w:bidi="ar-DZ"/>
        </w:rPr>
        <w:t xml:space="preserve">، </w:t>
      </w:r>
      <w:r w:rsidRPr="009A0319">
        <w:rPr>
          <w:rFonts w:ascii="Traditional Arabic" w:hAnsi="Traditional Arabic" w:cs="Traditional Arabic" w:hint="cs"/>
          <w:sz w:val="24"/>
          <w:szCs w:val="24"/>
          <w:rtl/>
          <w:lang w:bidi="ar-DZ"/>
        </w:rPr>
        <w:t>ص:52</w:t>
      </w:r>
      <w:r>
        <w:rPr>
          <w:rFonts w:ascii="Traditional Arabic" w:hAnsi="Traditional Arabic" w:cs="Traditional Arabic" w:hint="cs"/>
          <w:sz w:val="24"/>
          <w:szCs w:val="24"/>
          <w:rtl/>
          <w:lang w:bidi="ar-DZ"/>
        </w:rPr>
        <w:t>.</w:t>
      </w:r>
    </w:p>
  </w:footnote>
  <w:footnote w:id="125">
    <w:p w:rsidR="00365866" w:rsidRPr="004E58AC" w:rsidRDefault="00365866" w:rsidP="007830D2">
      <w:pPr>
        <w:pStyle w:val="Notedebasdepage"/>
        <w:bidi/>
        <w:rPr>
          <w:rFonts w:ascii="Traditional Arabic" w:hAnsi="Traditional Arabic" w:cs="Traditional Arabic"/>
          <w:sz w:val="24"/>
          <w:szCs w:val="24"/>
          <w:rtl/>
          <w:lang w:bidi="ar-DZ"/>
        </w:rPr>
      </w:pPr>
      <w:r>
        <w:rPr>
          <w:rFonts w:hint="cs"/>
          <w:rtl/>
        </w:rPr>
        <w:t>(</w:t>
      </w:r>
      <w:r>
        <w:rPr>
          <w:rStyle w:val="Appelnotedebasdep"/>
        </w:rPr>
        <w:t>1</w:t>
      </w:r>
      <w:r>
        <w:t xml:space="preserve"> </w:t>
      </w:r>
      <w:r>
        <w:rPr>
          <w:rFonts w:hint="cs"/>
          <w:rtl/>
        </w:rPr>
        <w:t xml:space="preserve">)- </w:t>
      </w:r>
      <w:r w:rsidR="00FF6D79">
        <w:rPr>
          <w:rFonts w:ascii="Traditional Arabic" w:hAnsi="Traditional Arabic" w:cs="Traditional Arabic"/>
          <w:sz w:val="24"/>
          <w:szCs w:val="24"/>
          <w:rtl/>
        </w:rPr>
        <w:t>واسيني ال</w:t>
      </w:r>
      <w:r w:rsidR="00FF6D79">
        <w:rPr>
          <w:rFonts w:ascii="Traditional Arabic" w:hAnsi="Traditional Arabic" w:cs="Traditional Arabic" w:hint="cs"/>
          <w:sz w:val="24"/>
          <w:szCs w:val="24"/>
          <w:rtl/>
        </w:rPr>
        <w:t>أ</w:t>
      </w:r>
      <w:r w:rsidRPr="004E58AC">
        <w:rPr>
          <w:rFonts w:ascii="Traditional Arabic" w:hAnsi="Traditional Arabic" w:cs="Traditional Arabic"/>
          <w:sz w:val="24"/>
          <w:szCs w:val="24"/>
          <w:rtl/>
        </w:rPr>
        <w:t>عرج، كتاب الأمير، ص:42.</w:t>
      </w:r>
    </w:p>
  </w:footnote>
  <w:footnote w:id="126">
    <w:p w:rsidR="00365866" w:rsidRDefault="00365866" w:rsidP="00B5447F">
      <w:pPr>
        <w:pStyle w:val="Notedebasdepage"/>
        <w:bidi/>
        <w:rPr>
          <w:rtl/>
          <w:lang w:bidi="ar-DZ"/>
        </w:rPr>
      </w:pPr>
      <w:r>
        <w:rPr>
          <w:rFonts w:hint="cs"/>
          <w:rtl/>
        </w:rPr>
        <w:t>(</w:t>
      </w:r>
      <w:r>
        <w:rPr>
          <w:rStyle w:val="Appelnotedebasdep"/>
        </w:rPr>
        <w:t>1</w:t>
      </w:r>
      <w:r>
        <w:rPr>
          <w:rFonts w:hint="cs"/>
          <w:rtl/>
        </w:rPr>
        <w:t>)-</w:t>
      </w:r>
      <w:r w:rsidRPr="004E58AC">
        <w:rPr>
          <w:rFonts w:ascii="Traditional Arabic" w:hAnsi="Traditional Arabic" w:cs="Traditional Arabic"/>
          <w:sz w:val="24"/>
          <w:szCs w:val="24"/>
          <w:rtl/>
          <w:lang w:bidi="ar-DZ"/>
        </w:rPr>
        <w:t xml:space="preserve"> </w:t>
      </w:r>
      <w:r w:rsidRPr="00E24D28">
        <w:rPr>
          <w:rFonts w:ascii="Traditional Arabic" w:hAnsi="Traditional Arabic" w:cs="Traditional Arabic"/>
          <w:sz w:val="24"/>
          <w:szCs w:val="24"/>
          <w:rtl/>
          <w:lang w:bidi="ar-DZ"/>
        </w:rPr>
        <w:t>عبد الله بن صفية، المتخيّل التاريخيّ في الرّواية الجزائرية جدلية المرجع والمنجز السّردي، أطروحة مقدمة لنيل شهادة دكتوراه العلوم في الأدب العربي الحديث، تخصص السرديات، قسم اللّغة والأدب العربي، كلّية اللّغة والأدب العربي وا</w:t>
      </w:r>
      <w:r>
        <w:rPr>
          <w:rFonts w:ascii="Traditional Arabic" w:hAnsi="Traditional Arabic" w:cs="Traditional Arabic"/>
          <w:sz w:val="24"/>
          <w:szCs w:val="24"/>
          <w:rtl/>
          <w:lang w:bidi="ar-DZ"/>
        </w:rPr>
        <w:t>لفنون، جامعة باتنة 1، 2016/2017</w:t>
      </w:r>
      <w:r>
        <w:rPr>
          <w:rFonts w:ascii="Traditional Arabic" w:hAnsi="Traditional Arabic" w:cs="Traditional Arabic" w:hint="cs"/>
          <w:sz w:val="24"/>
          <w:szCs w:val="24"/>
          <w:rtl/>
          <w:lang w:bidi="ar-DZ"/>
        </w:rPr>
        <w:t>، ص:250.</w:t>
      </w:r>
    </w:p>
  </w:footnote>
  <w:footnote w:id="127">
    <w:p w:rsidR="00365866" w:rsidRPr="00F60FFC" w:rsidRDefault="00365866" w:rsidP="00B5447F">
      <w:pPr>
        <w:pStyle w:val="Notedebasdepage"/>
        <w:bidi/>
        <w:rPr>
          <w:rFonts w:ascii="Traditional Arabic" w:hAnsi="Traditional Arabic" w:cs="Traditional Arabic"/>
          <w:sz w:val="24"/>
          <w:szCs w:val="24"/>
          <w:rtl/>
          <w:lang w:bidi="ar-DZ"/>
        </w:rPr>
      </w:pPr>
      <w:r>
        <w:rPr>
          <w:rFonts w:hint="cs"/>
          <w:rtl/>
        </w:rPr>
        <w:t>(</w:t>
      </w:r>
      <w:r>
        <w:rPr>
          <w:rStyle w:val="Appelnotedebasdep"/>
        </w:rPr>
        <w:t>2</w:t>
      </w:r>
      <w:r>
        <w:rPr>
          <w:rFonts w:hint="cs"/>
          <w:rtl/>
        </w:rPr>
        <w:t xml:space="preserve">)- </w:t>
      </w:r>
      <w:r w:rsidRPr="00F60FFC">
        <w:rPr>
          <w:rFonts w:ascii="Traditional Arabic" w:hAnsi="Traditional Arabic" w:cs="Traditional Arabic"/>
          <w:sz w:val="24"/>
          <w:szCs w:val="24"/>
          <w:rtl/>
        </w:rPr>
        <w:t>واسيني الأعرج، كتاب الأمير، ص: 313.</w:t>
      </w:r>
    </w:p>
  </w:footnote>
  <w:footnote w:id="128">
    <w:p w:rsidR="00365866" w:rsidRPr="00F60FFC" w:rsidRDefault="00365866" w:rsidP="00B5447F">
      <w:pPr>
        <w:pStyle w:val="Notedebasdepage"/>
        <w:bidi/>
        <w:rPr>
          <w:rFonts w:ascii="Traditional Arabic" w:hAnsi="Traditional Arabic" w:cs="Traditional Arabic"/>
          <w:sz w:val="24"/>
          <w:szCs w:val="24"/>
          <w:rtl/>
          <w:lang w:bidi="ar-DZ"/>
        </w:rPr>
      </w:pPr>
      <w:r>
        <w:rPr>
          <w:rFonts w:hint="cs"/>
          <w:rtl/>
        </w:rPr>
        <w:t>(</w:t>
      </w:r>
      <w:r>
        <w:rPr>
          <w:rStyle w:val="Appelnotedebasdep"/>
        </w:rPr>
        <w:t>3</w:t>
      </w:r>
      <w:r w:rsidRPr="00F60FFC">
        <w:rPr>
          <w:rFonts w:ascii="Traditional Arabic" w:hAnsi="Traditional Arabic" w:cs="Traditional Arabic"/>
          <w:sz w:val="24"/>
          <w:szCs w:val="24"/>
          <w:rtl/>
        </w:rPr>
        <w:t>)- المصدر نفسه، ص: 219.</w:t>
      </w:r>
    </w:p>
  </w:footnote>
  <w:footnote w:id="129">
    <w:p w:rsidR="00365866" w:rsidRPr="00F60FFC" w:rsidRDefault="00365866" w:rsidP="007830D2">
      <w:pPr>
        <w:pStyle w:val="Notedebasdepage"/>
        <w:bidi/>
        <w:rPr>
          <w:rFonts w:ascii="Traditional Arabic" w:hAnsi="Traditional Arabic" w:cs="Traditional Arabic"/>
          <w:sz w:val="24"/>
          <w:szCs w:val="24"/>
          <w:rtl/>
          <w:lang w:bidi="ar-DZ"/>
        </w:rPr>
      </w:pPr>
      <w:r>
        <w:rPr>
          <w:rFonts w:hint="cs"/>
          <w:rtl/>
        </w:rPr>
        <w:t>(</w:t>
      </w:r>
      <w:r>
        <w:rPr>
          <w:rStyle w:val="Appelnotedebasdep"/>
        </w:rPr>
        <w:t>1</w:t>
      </w:r>
      <w:r>
        <w:rPr>
          <w:rtl/>
        </w:rPr>
        <w:t xml:space="preserve"> </w:t>
      </w:r>
      <w:r w:rsidRPr="00F60FFC">
        <w:rPr>
          <w:rFonts w:ascii="Traditional Arabic" w:hAnsi="Traditional Arabic" w:cs="Traditional Arabic"/>
          <w:sz w:val="24"/>
          <w:szCs w:val="24"/>
          <w:rtl/>
        </w:rPr>
        <w:t>)- واسيني الأعرج، كتاب الأمير، ص: 82.</w:t>
      </w:r>
    </w:p>
  </w:footnote>
  <w:footnote w:id="130">
    <w:p w:rsidR="00365866" w:rsidRPr="00F60FFC" w:rsidRDefault="00365866" w:rsidP="007830D2">
      <w:pPr>
        <w:pStyle w:val="Notedebasdepage"/>
        <w:bidi/>
        <w:rPr>
          <w:rFonts w:ascii="Traditional Arabic" w:hAnsi="Traditional Arabic" w:cs="Traditional Arabic"/>
          <w:sz w:val="24"/>
          <w:szCs w:val="24"/>
          <w:rtl/>
          <w:lang w:bidi="ar-DZ"/>
        </w:rPr>
      </w:pPr>
      <w:r>
        <w:rPr>
          <w:rFonts w:hint="cs"/>
          <w:rtl/>
        </w:rPr>
        <w:t>(</w:t>
      </w:r>
      <w:r>
        <w:rPr>
          <w:rStyle w:val="Appelnotedebasdep"/>
        </w:rPr>
        <w:t>2</w:t>
      </w:r>
      <w:r w:rsidRPr="00F60FFC">
        <w:rPr>
          <w:rFonts w:ascii="Traditional Arabic" w:hAnsi="Traditional Arabic" w:cs="Traditional Arabic"/>
          <w:sz w:val="24"/>
          <w:szCs w:val="24"/>
          <w:rtl/>
        </w:rPr>
        <w:t>)- المصدر نفسه، ص: 78.</w:t>
      </w:r>
    </w:p>
  </w:footnote>
  <w:footnote w:id="131">
    <w:p w:rsidR="00365866" w:rsidRPr="00F60FFC" w:rsidRDefault="00365866" w:rsidP="00774EAF">
      <w:pPr>
        <w:pStyle w:val="Notedebasdepage"/>
        <w:bidi/>
        <w:rPr>
          <w:rFonts w:ascii="Traditional Arabic" w:hAnsi="Traditional Arabic" w:cs="Traditional Arabic"/>
          <w:sz w:val="24"/>
          <w:szCs w:val="24"/>
          <w:rtl/>
          <w:lang w:bidi="ar-DZ"/>
        </w:rPr>
      </w:pPr>
      <w:r>
        <w:rPr>
          <w:rFonts w:hint="cs"/>
          <w:rtl/>
        </w:rPr>
        <w:t>(</w:t>
      </w:r>
      <w:r>
        <w:rPr>
          <w:rStyle w:val="Appelnotedebasdep"/>
        </w:rPr>
        <w:t>3</w:t>
      </w:r>
      <w:r>
        <w:rPr>
          <w:rtl/>
        </w:rPr>
        <w:t xml:space="preserve"> </w:t>
      </w:r>
      <w:r>
        <w:rPr>
          <w:rFonts w:hint="cs"/>
          <w:rtl/>
        </w:rPr>
        <w:t>)</w:t>
      </w:r>
      <w:r w:rsidRPr="00F60FFC">
        <w:rPr>
          <w:rFonts w:ascii="Traditional Arabic" w:hAnsi="Traditional Arabic" w:cs="Traditional Arabic"/>
          <w:sz w:val="24"/>
          <w:szCs w:val="24"/>
          <w:rtl/>
        </w:rPr>
        <w:t xml:space="preserve">- </w:t>
      </w:r>
      <w:r w:rsidRPr="00A01C21">
        <w:rPr>
          <w:rFonts w:ascii="Traditional Arabic" w:hAnsi="Traditional Arabic" w:cs="Traditional Arabic"/>
          <w:sz w:val="24"/>
          <w:szCs w:val="24"/>
          <w:rtl/>
        </w:rPr>
        <w:t>المصدر نفسه</w:t>
      </w:r>
      <w:r w:rsidRPr="00F60FFC">
        <w:rPr>
          <w:rFonts w:ascii="Traditional Arabic" w:hAnsi="Traditional Arabic" w:cs="Traditional Arabic"/>
          <w:sz w:val="24"/>
          <w:szCs w:val="24"/>
          <w:rtl/>
        </w:rPr>
        <w:t xml:space="preserve"> ، ص: 281.</w:t>
      </w:r>
    </w:p>
  </w:footnote>
  <w:footnote w:id="132">
    <w:p w:rsidR="00365866" w:rsidRPr="00656F69" w:rsidRDefault="00365866" w:rsidP="007830D2">
      <w:pPr>
        <w:pStyle w:val="Notedebasdepage"/>
        <w:bidi/>
        <w:rPr>
          <w:rFonts w:ascii="Traditional Arabic" w:hAnsi="Traditional Arabic" w:cs="Traditional Arabic"/>
          <w:sz w:val="24"/>
          <w:szCs w:val="24"/>
          <w:rtl/>
          <w:lang w:bidi="ar-DZ"/>
        </w:rPr>
      </w:pPr>
      <w:r>
        <w:rPr>
          <w:rFonts w:hint="cs"/>
          <w:rtl/>
        </w:rPr>
        <w:t>(</w:t>
      </w:r>
      <w:r>
        <w:rPr>
          <w:rStyle w:val="Appelnotedebasdep"/>
        </w:rPr>
        <w:t>4</w:t>
      </w:r>
      <w:r>
        <w:rPr>
          <w:rFonts w:hint="cs"/>
          <w:rtl/>
        </w:rPr>
        <w:t xml:space="preserve">)- </w:t>
      </w:r>
      <w:r w:rsidRPr="00656F69">
        <w:rPr>
          <w:rFonts w:ascii="Traditional Arabic" w:hAnsi="Traditional Arabic" w:cs="Traditional Arabic"/>
          <w:sz w:val="24"/>
          <w:szCs w:val="24"/>
          <w:rtl/>
        </w:rPr>
        <w:t>المصدر نفسه، ص:477.</w:t>
      </w:r>
    </w:p>
  </w:footnote>
  <w:footnote w:id="133">
    <w:p w:rsidR="00365866" w:rsidRPr="00656F69" w:rsidRDefault="00365866" w:rsidP="007830D2">
      <w:pPr>
        <w:pStyle w:val="Notedebasdepage"/>
        <w:bidi/>
        <w:rPr>
          <w:rFonts w:ascii="Traditional Arabic" w:hAnsi="Traditional Arabic" w:cs="Traditional Arabic"/>
          <w:sz w:val="24"/>
          <w:szCs w:val="24"/>
          <w:rtl/>
          <w:lang w:bidi="ar-DZ"/>
        </w:rPr>
      </w:pPr>
      <w:r>
        <w:rPr>
          <w:rFonts w:hint="cs"/>
          <w:rtl/>
        </w:rPr>
        <w:t>(</w:t>
      </w:r>
      <w:r>
        <w:rPr>
          <w:rStyle w:val="Appelnotedebasdep"/>
        </w:rPr>
        <w:t>5</w:t>
      </w:r>
      <w:r>
        <w:rPr>
          <w:rFonts w:hint="cs"/>
          <w:rtl/>
        </w:rPr>
        <w:t>)</w:t>
      </w:r>
      <w:r>
        <w:rPr>
          <w:rtl/>
        </w:rPr>
        <w:t xml:space="preserve"> </w:t>
      </w:r>
      <w:r w:rsidRPr="00656F69">
        <w:rPr>
          <w:rFonts w:ascii="Traditional Arabic" w:hAnsi="Traditional Arabic" w:cs="Traditional Arabic"/>
          <w:sz w:val="24"/>
          <w:szCs w:val="24"/>
          <w:rtl/>
        </w:rPr>
        <w:t>-المصدر نفسه، ص: 244.</w:t>
      </w:r>
    </w:p>
  </w:footnote>
  <w:footnote w:id="134">
    <w:p w:rsidR="00365866" w:rsidRPr="00656F69" w:rsidRDefault="00365866" w:rsidP="00774EAF">
      <w:pPr>
        <w:pStyle w:val="Notedebasdepage"/>
        <w:bidi/>
        <w:rPr>
          <w:rFonts w:ascii="Traditional Arabic" w:hAnsi="Traditional Arabic" w:cs="Traditional Arabic"/>
          <w:sz w:val="24"/>
          <w:szCs w:val="24"/>
          <w:rtl/>
          <w:lang w:bidi="ar-DZ"/>
        </w:rPr>
      </w:pPr>
      <w:r>
        <w:rPr>
          <w:rFonts w:hint="cs"/>
          <w:rtl/>
        </w:rPr>
        <w:t>(</w:t>
      </w:r>
      <w:r>
        <w:rPr>
          <w:rStyle w:val="Appelnotedebasdep"/>
        </w:rPr>
        <w:t>6</w:t>
      </w:r>
      <w:r>
        <w:rPr>
          <w:rtl/>
        </w:rPr>
        <w:t xml:space="preserve"> </w:t>
      </w:r>
      <w:r>
        <w:rPr>
          <w:rFonts w:ascii="Traditional Arabic" w:hAnsi="Traditional Arabic" w:cs="Traditional Arabic" w:hint="cs"/>
          <w:sz w:val="24"/>
          <w:szCs w:val="24"/>
          <w:rtl/>
        </w:rPr>
        <w:t>)</w:t>
      </w:r>
      <w:r w:rsidRPr="00656F69">
        <w:rPr>
          <w:rFonts w:ascii="Traditional Arabic" w:hAnsi="Traditional Arabic" w:cs="Traditional Arabic"/>
          <w:sz w:val="24"/>
          <w:szCs w:val="24"/>
          <w:rtl/>
        </w:rPr>
        <w:t>-</w:t>
      </w:r>
      <w:r w:rsidRPr="00774EAF">
        <w:rPr>
          <w:rFonts w:ascii="Traditional Arabic" w:hAnsi="Traditional Arabic" w:cs="Traditional Arabic"/>
          <w:sz w:val="24"/>
          <w:szCs w:val="24"/>
          <w:rtl/>
        </w:rPr>
        <w:t xml:space="preserve"> </w:t>
      </w:r>
      <w:r w:rsidRPr="00A01C21">
        <w:rPr>
          <w:rFonts w:ascii="Traditional Arabic" w:hAnsi="Traditional Arabic" w:cs="Traditional Arabic"/>
          <w:sz w:val="24"/>
          <w:szCs w:val="24"/>
          <w:rtl/>
        </w:rPr>
        <w:t>المصدر نفسه</w:t>
      </w:r>
      <w:r w:rsidRPr="00656F69">
        <w:rPr>
          <w:rFonts w:ascii="Traditional Arabic" w:hAnsi="Traditional Arabic" w:cs="Traditional Arabic"/>
          <w:sz w:val="24"/>
          <w:szCs w:val="24"/>
          <w:rtl/>
        </w:rPr>
        <w:t xml:space="preserve"> ، ص:413.</w:t>
      </w:r>
    </w:p>
  </w:footnote>
  <w:footnote w:id="135">
    <w:p w:rsidR="00365866" w:rsidRPr="00656F69" w:rsidRDefault="00365866" w:rsidP="007830D2">
      <w:pPr>
        <w:pStyle w:val="Notedebasdepage"/>
        <w:bidi/>
        <w:rPr>
          <w:rFonts w:ascii="Traditional Arabic" w:hAnsi="Traditional Arabic" w:cs="Traditional Arabic"/>
          <w:sz w:val="24"/>
          <w:szCs w:val="24"/>
          <w:rtl/>
          <w:lang w:bidi="ar-DZ"/>
        </w:rPr>
      </w:pPr>
      <w:r>
        <w:rPr>
          <w:rFonts w:hint="cs"/>
          <w:rtl/>
        </w:rPr>
        <w:t>(</w:t>
      </w:r>
      <w:r>
        <w:rPr>
          <w:rStyle w:val="Appelnotedebasdep"/>
        </w:rPr>
        <w:t>7</w:t>
      </w:r>
      <w:r>
        <w:rPr>
          <w:rtl/>
        </w:rPr>
        <w:t xml:space="preserve"> </w:t>
      </w:r>
      <w:r>
        <w:rPr>
          <w:rFonts w:ascii="Traditional Arabic" w:hAnsi="Traditional Arabic" w:cs="Traditional Arabic" w:hint="cs"/>
          <w:sz w:val="24"/>
          <w:szCs w:val="24"/>
          <w:rtl/>
        </w:rPr>
        <w:t>)-</w:t>
      </w:r>
      <w:r w:rsidRPr="00581D81">
        <w:rPr>
          <w:rFonts w:ascii="Traditional Arabic" w:hAnsi="Traditional Arabic" w:cs="Traditional Arabic"/>
          <w:sz w:val="24"/>
          <w:szCs w:val="24"/>
          <w:rtl/>
          <w:lang w:bidi="ar-DZ"/>
        </w:rPr>
        <w:t xml:space="preserve"> </w:t>
      </w:r>
      <w:r w:rsidRPr="00E24D28">
        <w:rPr>
          <w:rFonts w:ascii="Traditional Arabic" w:hAnsi="Traditional Arabic" w:cs="Traditional Arabic"/>
          <w:sz w:val="24"/>
          <w:szCs w:val="24"/>
          <w:rtl/>
          <w:lang w:bidi="ar-DZ"/>
        </w:rPr>
        <w:t>عبد الله بن صفية، المتخيّل التاريخيّ في الرّواية الجزائرية جدلية المرجع والمنجز السّردي، أطروحة مقدمة لنيل شهادة دكتوراه العلوم في الأدب العربي الحديث، تخصص السرديات، قسم اللّغة والأدب العربي، كلّية اللّغة والأدب العربي وا</w:t>
      </w:r>
      <w:r>
        <w:rPr>
          <w:rFonts w:ascii="Traditional Arabic" w:hAnsi="Traditional Arabic" w:cs="Traditional Arabic"/>
          <w:sz w:val="24"/>
          <w:szCs w:val="24"/>
          <w:rtl/>
          <w:lang w:bidi="ar-DZ"/>
        </w:rPr>
        <w:t>لفنون، جامعة باتنة 1، 2016/2017</w:t>
      </w:r>
      <w:r>
        <w:rPr>
          <w:rFonts w:ascii="Traditional Arabic" w:hAnsi="Traditional Arabic" w:cs="Traditional Arabic" w:hint="cs"/>
          <w:sz w:val="24"/>
          <w:szCs w:val="24"/>
          <w:rtl/>
          <w:lang w:bidi="ar-DZ"/>
        </w:rPr>
        <w:t>، ص255.</w:t>
      </w:r>
    </w:p>
  </w:footnote>
  <w:footnote w:id="136">
    <w:p w:rsidR="00365866" w:rsidRPr="00656F69" w:rsidRDefault="00365866" w:rsidP="00AC34CF">
      <w:pPr>
        <w:pStyle w:val="Notedebasdepage"/>
        <w:bidi/>
        <w:rPr>
          <w:rFonts w:ascii="Traditional Arabic" w:hAnsi="Traditional Arabic" w:cs="Traditional Arabic"/>
          <w:sz w:val="24"/>
          <w:szCs w:val="24"/>
          <w:rtl/>
          <w:lang w:bidi="ar-DZ"/>
        </w:rPr>
      </w:pPr>
      <w:r>
        <w:rPr>
          <w:rFonts w:hint="cs"/>
          <w:rtl/>
        </w:rPr>
        <w:t>(</w:t>
      </w:r>
      <w:r>
        <w:rPr>
          <w:rStyle w:val="Appelnotedebasdep"/>
        </w:rPr>
        <w:t>8</w:t>
      </w:r>
      <w:r>
        <w:rPr>
          <w:rFonts w:ascii="Traditional Arabic" w:hAnsi="Traditional Arabic" w:cs="Traditional Arabic" w:hint="cs"/>
          <w:sz w:val="24"/>
          <w:szCs w:val="24"/>
          <w:rtl/>
        </w:rPr>
        <w:t>)-</w:t>
      </w:r>
      <w:r w:rsidRPr="00656F69">
        <w:rPr>
          <w:rFonts w:ascii="Traditional Arabic" w:hAnsi="Traditional Arabic" w:cs="Traditional Arabic"/>
          <w:sz w:val="24"/>
          <w:szCs w:val="24"/>
          <w:rtl/>
        </w:rPr>
        <w:t>واسيني الأعرج، كتاب الأمير، ص: 556.</w:t>
      </w:r>
    </w:p>
  </w:footnote>
  <w:footnote w:id="137">
    <w:p w:rsidR="00365866" w:rsidRPr="00656F69" w:rsidRDefault="00365866" w:rsidP="00811474">
      <w:pPr>
        <w:pStyle w:val="Notedebasdepage"/>
        <w:bidi/>
        <w:rPr>
          <w:rFonts w:ascii="Traditional Arabic" w:hAnsi="Traditional Arabic" w:cs="Traditional Arabic"/>
          <w:sz w:val="24"/>
          <w:szCs w:val="24"/>
          <w:rtl/>
          <w:lang w:bidi="ar-DZ"/>
        </w:rPr>
      </w:pPr>
      <w:r>
        <w:rPr>
          <w:rFonts w:hint="cs"/>
          <w:rtl/>
        </w:rPr>
        <w:t>(</w:t>
      </w:r>
      <w:r>
        <w:rPr>
          <w:rStyle w:val="Appelnotedebasdep"/>
        </w:rPr>
        <w:t>1</w:t>
      </w:r>
      <w:r w:rsidRPr="00656F69">
        <w:rPr>
          <w:rFonts w:ascii="Traditional Arabic" w:hAnsi="Traditional Arabic" w:cs="Traditional Arabic"/>
          <w:sz w:val="24"/>
          <w:szCs w:val="24"/>
          <w:rtl/>
        </w:rPr>
        <w:t>)-</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واسيني الأعرج،كتاب الأمير</w:t>
      </w:r>
      <w:r w:rsidRPr="00656F69">
        <w:rPr>
          <w:rFonts w:ascii="Traditional Arabic" w:hAnsi="Traditional Arabic" w:cs="Traditional Arabic"/>
          <w:sz w:val="24"/>
          <w:szCs w:val="24"/>
          <w:rtl/>
        </w:rPr>
        <w:t>، ص. ص: 539،540.</w:t>
      </w:r>
    </w:p>
  </w:footnote>
  <w:footnote w:id="138">
    <w:p w:rsidR="00365866" w:rsidRPr="00DA26A7" w:rsidRDefault="00365866" w:rsidP="00811474">
      <w:pPr>
        <w:pStyle w:val="Notedebasdepage"/>
        <w:bidi/>
        <w:rPr>
          <w:rFonts w:ascii="Traditional Arabic" w:hAnsi="Traditional Arabic" w:cs="Traditional Arabic"/>
          <w:sz w:val="24"/>
          <w:szCs w:val="24"/>
          <w:rtl/>
          <w:lang w:bidi="ar-DZ"/>
        </w:rPr>
      </w:pPr>
      <w:r>
        <w:rPr>
          <w:rFonts w:hint="cs"/>
          <w:rtl/>
        </w:rPr>
        <w:t>(</w:t>
      </w:r>
      <w:r>
        <w:rPr>
          <w:rStyle w:val="Appelnotedebasdep"/>
        </w:rPr>
        <w:t>2</w:t>
      </w:r>
      <w:r>
        <w:rPr>
          <w:rFonts w:hint="cs"/>
          <w:rtl/>
        </w:rPr>
        <w:t xml:space="preserve">)- </w:t>
      </w:r>
      <w:r w:rsidRPr="00DA26A7">
        <w:rPr>
          <w:rFonts w:ascii="Traditional Arabic" w:hAnsi="Traditional Arabic" w:cs="Traditional Arabic"/>
          <w:sz w:val="24"/>
          <w:szCs w:val="24"/>
          <w:rtl/>
        </w:rPr>
        <w:t>المصدر نفسه، ص. ص: 556، 557.</w:t>
      </w:r>
    </w:p>
  </w:footnote>
  <w:footnote w:id="139">
    <w:p w:rsidR="00365866" w:rsidRPr="00DA26A7" w:rsidRDefault="00365866" w:rsidP="00774EAF">
      <w:pPr>
        <w:pStyle w:val="Notedebasdepage"/>
        <w:bidi/>
        <w:rPr>
          <w:rFonts w:ascii="Traditional Arabic" w:hAnsi="Traditional Arabic" w:cs="Traditional Arabic"/>
          <w:sz w:val="24"/>
          <w:szCs w:val="24"/>
          <w:rtl/>
          <w:lang w:bidi="ar-DZ"/>
        </w:rPr>
      </w:pPr>
      <w:r>
        <w:rPr>
          <w:rFonts w:hint="cs"/>
          <w:rtl/>
        </w:rPr>
        <w:t>(</w:t>
      </w:r>
      <w:r>
        <w:rPr>
          <w:rStyle w:val="Appelnotedebasdep"/>
        </w:rPr>
        <w:t>3</w:t>
      </w:r>
      <w:r w:rsidRPr="00DA26A7">
        <w:rPr>
          <w:rFonts w:ascii="Traditional Arabic" w:hAnsi="Traditional Arabic" w:cs="Traditional Arabic"/>
          <w:sz w:val="24"/>
          <w:szCs w:val="24"/>
          <w:rtl/>
        </w:rPr>
        <w:t xml:space="preserve">)- </w:t>
      </w:r>
      <w:r w:rsidRPr="00A01C21">
        <w:rPr>
          <w:rFonts w:ascii="Traditional Arabic" w:hAnsi="Traditional Arabic" w:cs="Traditional Arabic"/>
          <w:sz w:val="24"/>
          <w:szCs w:val="24"/>
          <w:rtl/>
        </w:rPr>
        <w:t>المصدر نفسه</w:t>
      </w:r>
      <w:r w:rsidRPr="00DA26A7">
        <w:rPr>
          <w:rFonts w:ascii="Traditional Arabic" w:hAnsi="Traditional Arabic" w:cs="Traditional Arabic"/>
          <w:sz w:val="24"/>
          <w:szCs w:val="24"/>
          <w:rtl/>
        </w:rPr>
        <w:t xml:space="preserve"> ، 601.</w:t>
      </w:r>
    </w:p>
  </w:footnote>
  <w:footnote w:id="140">
    <w:p w:rsidR="00365866" w:rsidRPr="00DA26A7" w:rsidRDefault="00365866" w:rsidP="00811474">
      <w:pPr>
        <w:pStyle w:val="Notedebasdepage"/>
        <w:bidi/>
        <w:rPr>
          <w:rFonts w:ascii="Traditional Arabic" w:hAnsi="Traditional Arabic" w:cs="Traditional Arabic"/>
          <w:sz w:val="24"/>
          <w:szCs w:val="24"/>
          <w:rtl/>
          <w:lang w:bidi="ar-DZ"/>
        </w:rPr>
      </w:pPr>
      <w:r>
        <w:rPr>
          <w:rFonts w:hint="cs"/>
          <w:rtl/>
        </w:rPr>
        <w:t>(</w:t>
      </w:r>
      <w:r>
        <w:rPr>
          <w:rStyle w:val="Appelnotedebasdep"/>
        </w:rPr>
        <w:t>4</w:t>
      </w:r>
      <w:r w:rsidRPr="00DA26A7">
        <w:rPr>
          <w:rFonts w:ascii="Traditional Arabic" w:hAnsi="Traditional Arabic" w:cs="Traditional Arabic"/>
          <w:sz w:val="24"/>
          <w:szCs w:val="24"/>
          <w:rtl/>
        </w:rPr>
        <w:t>)</w:t>
      </w:r>
      <w:r>
        <w:rPr>
          <w:rFonts w:ascii="Traditional Arabic" w:hAnsi="Traditional Arabic" w:cs="Traditional Arabic" w:hint="cs"/>
          <w:sz w:val="24"/>
          <w:szCs w:val="24"/>
          <w:rtl/>
        </w:rPr>
        <w:t>-</w:t>
      </w:r>
      <w:r w:rsidRPr="00DA26A7">
        <w:rPr>
          <w:rFonts w:ascii="Traditional Arabic" w:hAnsi="Traditional Arabic" w:cs="Traditional Arabic"/>
          <w:sz w:val="24"/>
          <w:szCs w:val="24"/>
          <w:rtl/>
        </w:rPr>
        <w:t>المصدر نفسه، ص: 74.</w:t>
      </w:r>
    </w:p>
  </w:footnote>
  <w:footnote w:id="141">
    <w:p w:rsidR="00365866" w:rsidRPr="00DA26A7" w:rsidRDefault="00365866" w:rsidP="00811474">
      <w:pPr>
        <w:pStyle w:val="Notedebasdepage"/>
        <w:bidi/>
        <w:rPr>
          <w:rFonts w:ascii="Traditional Arabic" w:hAnsi="Traditional Arabic" w:cs="Traditional Arabic"/>
          <w:sz w:val="24"/>
          <w:szCs w:val="24"/>
          <w:rtl/>
          <w:lang w:bidi="ar-DZ"/>
        </w:rPr>
      </w:pPr>
      <w:r>
        <w:rPr>
          <w:rFonts w:hint="cs"/>
          <w:rtl/>
          <w:lang w:bidi="ar-DZ"/>
        </w:rPr>
        <w:t>(</w:t>
      </w:r>
      <w:r>
        <w:rPr>
          <w:rStyle w:val="Appelnotedebasdep"/>
        </w:rPr>
        <w:t>5</w:t>
      </w:r>
      <w:r w:rsidRPr="00DA26A7">
        <w:rPr>
          <w:rFonts w:ascii="Traditional Arabic" w:hAnsi="Traditional Arabic" w:cs="Traditional Arabic"/>
          <w:sz w:val="24"/>
          <w:szCs w:val="24"/>
          <w:rtl/>
        </w:rPr>
        <w:t>)</w:t>
      </w:r>
      <w:r>
        <w:rPr>
          <w:rFonts w:ascii="Traditional Arabic" w:hAnsi="Traditional Arabic" w:cs="Traditional Arabic" w:hint="cs"/>
          <w:sz w:val="24"/>
          <w:szCs w:val="24"/>
          <w:rtl/>
        </w:rPr>
        <w:t>-</w:t>
      </w:r>
      <w:r w:rsidRPr="00DA26A7">
        <w:rPr>
          <w:rFonts w:ascii="Traditional Arabic" w:hAnsi="Traditional Arabic" w:cs="Traditional Arabic"/>
          <w:sz w:val="24"/>
          <w:szCs w:val="24"/>
          <w:rtl/>
        </w:rPr>
        <w:t>المصدر نفسه، ص: 51.</w:t>
      </w:r>
    </w:p>
  </w:footnote>
  <w:footnote w:id="142">
    <w:p w:rsidR="00365866" w:rsidRPr="00290F7F" w:rsidRDefault="00365866" w:rsidP="00774EAF">
      <w:pPr>
        <w:pStyle w:val="Notedebasdepage"/>
        <w:bidi/>
        <w:rPr>
          <w:rFonts w:ascii="Traditional Arabic" w:hAnsi="Traditional Arabic" w:cs="Traditional Arabic"/>
          <w:sz w:val="24"/>
          <w:szCs w:val="24"/>
          <w:rtl/>
          <w:lang w:bidi="ar-DZ"/>
        </w:rPr>
      </w:pPr>
      <w:r>
        <w:rPr>
          <w:rFonts w:hint="cs"/>
          <w:rtl/>
        </w:rPr>
        <w:t>(</w:t>
      </w:r>
      <w:r>
        <w:rPr>
          <w:rStyle w:val="Appelnotedebasdep"/>
        </w:rPr>
        <w:t>6</w:t>
      </w:r>
      <w:r>
        <w:rPr>
          <w:rFonts w:hint="cs"/>
          <w:rtl/>
        </w:rPr>
        <w:t xml:space="preserve">)- </w:t>
      </w:r>
      <w:r w:rsidRPr="00A01C21">
        <w:rPr>
          <w:rFonts w:ascii="Traditional Arabic" w:hAnsi="Traditional Arabic" w:cs="Traditional Arabic"/>
          <w:sz w:val="24"/>
          <w:szCs w:val="24"/>
          <w:rtl/>
        </w:rPr>
        <w:t>المصدر نفسه</w:t>
      </w:r>
      <w:r w:rsidRPr="00290F7F">
        <w:rPr>
          <w:rFonts w:ascii="Traditional Arabic" w:hAnsi="Traditional Arabic" w:cs="Traditional Arabic"/>
          <w:sz w:val="24"/>
          <w:szCs w:val="24"/>
          <w:rtl/>
        </w:rPr>
        <w:t xml:space="preserve"> ، ص: 330.</w:t>
      </w:r>
    </w:p>
  </w:footnote>
  <w:footnote w:id="143">
    <w:p w:rsidR="00365866" w:rsidRPr="00290F7F" w:rsidRDefault="00365866" w:rsidP="001B2084">
      <w:pPr>
        <w:pStyle w:val="Notedebasdepage"/>
        <w:bidi/>
        <w:rPr>
          <w:rFonts w:ascii="Traditional Arabic" w:hAnsi="Traditional Arabic" w:cs="Traditional Arabic"/>
          <w:sz w:val="24"/>
          <w:szCs w:val="24"/>
          <w:rtl/>
          <w:lang w:bidi="ar-DZ"/>
        </w:rPr>
      </w:pPr>
      <w:r>
        <w:rPr>
          <w:rFonts w:hint="cs"/>
          <w:rtl/>
        </w:rPr>
        <w:t>(</w:t>
      </w:r>
      <w:r>
        <w:rPr>
          <w:rStyle w:val="Appelnotedebasdep"/>
        </w:rPr>
        <w:t>1</w:t>
      </w:r>
      <w:r w:rsidRPr="00290F7F">
        <w:rPr>
          <w:rFonts w:ascii="Traditional Arabic" w:hAnsi="Traditional Arabic" w:cs="Traditional Arabic"/>
          <w:sz w:val="24"/>
          <w:szCs w:val="24"/>
          <w:rtl/>
        </w:rPr>
        <w:t xml:space="preserve">)- </w:t>
      </w:r>
      <w:r>
        <w:rPr>
          <w:rFonts w:ascii="Traditional Arabic" w:hAnsi="Traditional Arabic" w:cs="Traditional Arabic" w:hint="cs"/>
          <w:sz w:val="24"/>
          <w:szCs w:val="24"/>
          <w:rtl/>
        </w:rPr>
        <w:t>واسيني الأعرج،كتاب الأمير</w:t>
      </w:r>
      <w:r w:rsidRPr="00290F7F">
        <w:rPr>
          <w:rFonts w:ascii="Traditional Arabic" w:hAnsi="Traditional Arabic" w:cs="Traditional Arabic"/>
          <w:sz w:val="24"/>
          <w:szCs w:val="24"/>
          <w:rtl/>
        </w:rPr>
        <w:t>، ص. ص: 499، 500.</w:t>
      </w:r>
    </w:p>
  </w:footnote>
  <w:footnote w:id="144">
    <w:p w:rsidR="00365866" w:rsidRPr="00290F7F" w:rsidRDefault="00365866" w:rsidP="001B2084">
      <w:pPr>
        <w:pStyle w:val="Notedebasdepage"/>
        <w:bidi/>
        <w:rPr>
          <w:rFonts w:ascii="Traditional Arabic" w:hAnsi="Traditional Arabic" w:cs="Traditional Arabic"/>
          <w:b/>
          <w:bCs/>
          <w:sz w:val="24"/>
          <w:szCs w:val="24"/>
          <w:rtl/>
          <w:lang w:bidi="ar-DZ"/>
        </w:rPr>
      </w:pPr>
      <w:r>
        <w:rPr>
          <w:rFonts w:hint="cs"/>
          <w:rtl/>
        </w:rPr>
        <w:t>(</w:t>
      </w:r>
      <w:r>
        <w:rPr>
          <w:rStyle w:val="Appelnotedebasdep"/>
        </w:rPr>
        <w:t>2</w:t>
      </w:r>
      <w:r w:rsidRPr="00290F7F">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المصدر نفسه</w:t>
      </w:r>
      <w:r w:rsidRPr="00290F7F">
        <w:rPr>
          <w:rFonts w:ascii="Traditional Arabic" w:hAnsi="Traditional Arabic" w:cs="Traditional Arabic"/>
          <w:sz w:val="24"/>
          <w:szCs w:val="24"/>
          <w:rtl/>
        </w:rPr>
        <w:t>، ص: 360.</w:t>
      </w:r>
    </w:p>
  </w:footnote>
  <w:footnote w:id="145">
    <w:p w:rsidR="00365866" w:rsidRPr="00290F7F" w:rsidRDefault="00365866" w:rsidP="001B2084">
      <w:pPr>
        <w:pStyle w:val="Notedebasdepage"/>
        <w:bidi/>
        <w:rPr>
          <w:rFonts w:ascii="Traditional Arabic" w:hAnsi="Traditional Arabic" w:cs="Traditional Arabic"/>
          <w:sz w:val="24"/>
          <w:szCs w:val="24"/>
          <w:rtl/>
          <w:lang w:bidi="ar-DZ"/>
        </w:rPr>
      </w:pPr>
      <w:r>
        <w:rPr>
          <w:rFonts w:hint="cs"/>
          <w:rtl/>
        </w:rPr>
        <w:t>(</w:t>
      </w:r>
      <w:r>
        <w:rPr>
          <w:rStyle w:val="Appelnotedebasdep"/>
        </w:rPr>
        <w:t>3</w:t>
      </w:r>
      <w:r w:rsidRPr="00290F7F">
        <w:rPr>
          <w:rFonts w:ascii="Traditional Arabic" w:hAnsi="Traditional Arabic" w:cs="Traditional Arabic"/>
          <w:sz w:val="24"/>
          <w:szCs w:val="24"/>
          <w:rtl/>
        </w:rPr>
        <w:t>)- المصدر نفسه، ص: 345.</w:t>
      </w:r>
    </w:p>
  </w:footnote>
  <w:footnote w:id="146">
    <w:p w:rsidR="00365866" w:rsidRPr="00290F7F" w:rsidRDefault="00365866" w:rsidP="007830D2">
      <w:pPr>
        <w:pStyle w:val="Notedebasdepage"/>
        <w:bidi/>
        <w:rPr>
          <w:rFonts w:ascii="Traditional Arabic" w:hAnsi="Traditional Arabic" w:cs="Traditional Arabic"/>
          <w:sz w:val="24"/>
          <w:szCs w:val="24"/>
          <w:rtl/>
          <w:lang w:bidi="ar-DZ"/>
        </w:rPr>
      </w:pPr>
      <w:r>
        <w:rPr>
          <w:rFonts w:hint="cs"/>
          <w:rtl/>
        </w:rPr>
        <w:t>(</w:t>
      </w:r>
      <w:r>
        <w:rPr>
          <w:rStyle w:val="Appelnotedebasdep"/>
        </w:rPr>
        <w:t>1</w:t>
      </w:r>
      <w:r>
        <w:t xml:space="preserve"> </w:t>
      </w:r>
      <w:r>
        <w:rPr>
          <w:rFonts w:hint="cs"/>
          <w:rtl/>
        </w:rPr>
        <w:t xml:space="preserve">)- </w:t>
      </w:r>
      <w:r w:rsidRPr="00290F7F">
        <w:rPr>
          <w:rFonts w:ascii="Traditional Arabic" w:hAnsi="Traditional Arabic" w:cs="Traditional Arabic"/>
          <w:sz w:val="24"/>
          <w:szCs w:val="24"/>
          <w:rtl/>
        </w:rPr>
        <w:t>واسيني الأعرج، كتاب الأمير، ص: 59.</w:t>
      </w:r>
    </w:p>
  </w:footnote>
  <w:footnote w:id="147">
    <w:p w:rsidR="00365866" w:rsidRPr="00290F7F" w:rsidRDefault="00365866" w:rsidP="007830D2">
      <w:pPr>
        <w:pStyle w:val="Notedebasdepage"/>
        <w:bidi/>
        <w:rPr>
          <w:rFonts w:ascii="Traditional Arabic" w:hAnsi="Traditional Arabic" w:cs="Traditional Arabic"/>
          <w:sz w:val="24"/>
          <w:szCs w:val="24"/>
          <w:rtl/>
          <w:lang w:bidi="ar-DZ"/>
        </w:rPr>
      </w:pPr>
      <w:r w:rsidRPr="00290F7F">
        <w:rPr>
          <w:rFonts w:ascii="Traditional Arabic" w:hAnsi="Traditional Arabic" w:cs="Traditional Arabic"/>
          <w:sz w:val="24"/>
          <w:szCs w:val="24"/>
          <w:rtl/>
        </w:rPr>
        <w:t>(</w:t>
      </w:r>
      <w:r w:rsidRPr="00290F7F">
        <w:rPr>
          <w:rStyle w:val="Appelnotedebasdep"/>
          <w:rFonts w:ascii="Traditional Arabic" w:hAnsi="Traditional Arabic" w:cs="Traditional Arabic"/>
          <w:sz w:val="24"/>
          <w:szCs w:val="24"/>
        </w:rPr>
        <w:t>2</w:t>
      </w:r>
      <w:r w:rsidRPr="00290F7F">
        <w:rPr>
          <w:rFonts w:ascii="Traditional Arabic" w:hAnsi="Traditional Arabic" w:cs="Traditional Arabic"/>
          <w:sz w:val="24"/>
          <w:szCs w:val="24"/>
        </w:rPr>
        <w:t xml:space="preserve"> </w:t>
      </w:r>
      <w:r w:rsidRPr="00290F7F">
        <w:rPr>
          <w:rFonts w:ascii="Traditional Arabic" w:hAnsi="Traditional Arabic" w:cs="Traditional Arabic"/>
          <w:sz w:val="24"/>
          <w:szCs w:val="24"/>
          <w:rtl/>
        </w:rPr>
        <w:t>)- المصدر نفسه، ص:567.</w:t>
      </w:r>
    </w:p>
  </w:footnote>
  <w:footnote w:id="148">
    <w:p w:rsidR="00365866" w:rsidRPr="00290F7F" w:rsidRDefault="00365866" w:rsidP="00774EAF">
      <w:pPr>
        <w:pStyle w:val="Notedebasdepage"/>
        <w:bidi/>
        <w:rPr>
          <w:rFonts w:ascii="Traditional Arabic" w:hAnsi="Traditional Arabic" w:cs="Traditional Arabic"/>
          <w:sz w:val="24"/>
          <w:szCs w:val="24"/>
          <w:rtl/>
          <w:lang w:bidi="ar-DZ"/>
        </w:rPr>
      </w:pPr>
      <w:r w:rsidRPr="00290F7F">
        <w:rPr>
          <w:rFonts w:ascii="Traditional Arabic" w:hAnsi="Traditional Arabic" w:cs="Traditional Arabic"/>
          <w:sz w:val="24"/>
          <w:szCs w:val="24"/>
          <w:rtl/>
        </w:rPr>
        <w:t>(</w:t>
      </w:r>
      <w:r w:rsidRPr="00290F7F">
        <w:rPr>
          <w:rStyle w:val="Appelnotedebasdep"/>
          <w:rFonts w:ascii="Traditional Arabic" w:hAnsi="Traditional Arabic" w:cs="Traditional Arabic"/>
          <w:sz w:val="24"/>
          <w:szCs w:val="24"/>
        </w:rPr>
        <w:t>3</w:t>
      </w:r>
      <w:r w:rsidRPr="00290F7F">
        <w:rPr>
          <w:rFonts w:ascii="Traditional Arabic" w:hAnsi="Traditional Arabic" w:cs="Traditional Arabic"/>
          <w:sz w:val="24"/>
          <w:szCs w:val="24"/>
        </w:rPr>
        <w:t xml:space="preserve"> </w:t>
      </w:r>
      <w:r w:rsidRPr="00290F7F">
        <w:rPr>
          <w:rFonts w:ascii="Traditional Arabic" w:hAnsi="Traditional Arabic" w:cs="Traditional Arabic"/>
          <w:sz w:val="24"/>
          <w:szCs w:val="24"/>
          <w:rtl/>
        </w:rPr>
        <w:t xml:space="preserve">)- </w:t>
      </w:r>
      <w:r w:rsidRPr="00A01C21">
        <w:rPr>
          <w:rFonts w:ascii="Traditional Arabic" w:hAnsi="Traditional Arabic" w:cs="Traditional Arabic"/>
          <w:sz w:val="24"/>
          <w:szCs w:val="24"/>
          <w:rtl/>
        </w:rPr>
        <w:t>المصدر نفسه</w:t>
      </w:r>
      <w:r w:rsidRPr="00290F7F">
        <w:rPr>
          <w:rFonts w:ascii="Traditional Arabic" w:hAnsi="Traditional Arabic" w:cs="Traditional Arabic"/>
          <w:sz w:val="24"/>
          <w:szCs w:val="24"/>
          <w:rtl/>
        </w:rPr>
        <w:t xml:space="preserve"> ، ص:564.</w:t>
      </w:r>
    </w:p>
  </w:footnote>
  <w:footnote w:id="149">
    <w:p w:rsidR="00365866" w:rsidRPr="00290F7F" w:rsidRDefault="00365866" w:rsidP="007830D2">
      <w:pPr>
        <w:pStyle w:val="Notedebasdepage"/>
        <w:bidi/>
        <w:rPr>
          <w:rFonts w:ascii="Traditional Arabic" w:hAnsi="Traditional Arabic" w:cs="Traditional Arabic"/>
          <w:sz w:val="24"/>
          <w:szCs w:val="24"/>
          <w:rtl/>
          <w:lang w:bidi="ar-DZ"/>
        </w:rPr>
      </w:pPr>
      <w:r w:rsidRPr="00290F7F">
        <w:rPr>
          <w:rFonts w:ascii="Traditional Arabic" w:hAnsi="Traditional Arabic" w:cs="Traditional Arabic"/>
          <w:sz w:val="24"/>
          <w:szCs w:val="24"/>
          <w:rtl/>
        </w:rPr>
        <w:t>(</w:t>
      </w:r>
      <w:r w:rsidRPr="00290F7F">
        <w:rPr>
          <w:rStyle w:val="Appelnotedebasdep"/>
          <w:rFonts w:ascii="Traditional Arabic" w:hAnsi="Traditional Arabic" w:cs="Traditional Arabic"/>
          <w:sz w:val="24"/>
          <w:szCs w:val="24"/>
        </w:rPr>
        <w:t>4</w:t>
      </w:r>
      <w:r w:rsidRPr="00290F7F">
        <w:rPr>
          <w:rFonts w:ascii="Traditional Arabic" w:hAnsi="Traditional Arabic" w:cs="Traditional Arabic"/>
          <w:sz w:val="24"/>
          <w:szCs w:val="24"/>
        </w:rPr>
        <w:t xml:space="preserve"> </w:t>
      </w:r>
      <w:r w:rsidRPr="00290F7F">
        <w:rPr>
          <w:rFonts w:ascii="Traditional Arabic" w:hAnsi="Traditional Arabic" w:cs="Traditional Arabic"/>
          <w:sz w:val="24"/>
          <w:szCs w:val="24"/>
          <w:rtl/>
        </w:rPr>
        <w:t>)- المصدر نفسه، ص: 5.</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raditional Arabic" w:eastAsiaTheme="majorEastAsia" w:hAnsi="Traditional Arabic" w:cs="Traditional Arabic"/>
        <w:b/>
        <w:bCs/>
        <w:sz w:val="36"/>
        <w:szCs w:val="36"/>
        <w:rtl/>
      </w:rPr>
      <w:alias w:val="Titre"/>
      <w:id w:val="77738743"/>
      <w:placeholder>
        <w:docPart w:val="37580DBE6BB54772AA8272BA068BBC1C"/>
      </w:placeholder>
      <w:dataBinding w:prefixMappings="xmlns:ns0='http://schemas.openxmlformats.org/package/2006/metadata/core-properties' xmlns:ns1='http://purl.org/dc/elements/1.1/'" w:xpath="/ns0:coreProperties[1]/ns1:title[1]" w:storeItemID="{6C3C8BC8-F283-45AE-878A-BAB7291924A1}"/>
      <w:text/>
    </w:sdtPr>
    <w:sdtContent>
      <w:p w:rsidR="00365866" w:rsidRPr="00541BDA" w:rsidRDefault="00365866" w:rsidP="00C863AE">
        <w:pPr>
          <w:pStyle w:val="En-tte"/>
          <w:pBdr>
            <w:bottom w:val="thickThinSmallGap" w:sz="24" w:space="1" w:color="823B0B" w:themeColor="accent2" w:themeShade="7F"/>
          </w:pBdr>
          <w:bidi/>
          <w:rPr>
            <w:rFonts w:ascii="Traditional Arabic" w:eastAsiaTheme="majorEastAsia" w:hAnsi="Traditional Arabic" w:cs="Traditional Arabic"/>
            <w:sz w:val="32"/>
            <w:szCs w:val="32"/>
          </w:rPr>
        </w:pPr>
        <w:r>
          <w:rPr>
            <w:rFonts w:ascii="Traditional Arabic" w:eastAsiaTheme="majorEastAsia" w:hAnsi="Traditional Arabic" w:cs="Traditional Arabic"/>
            <w:b/>
            <w:bCs/>
            <w:sz w:val="36"/>
            <w:szCs w:val="36"/>
            <w:rtl/>
          </w:rPr>
          <w:t>مقدمة</w:t>
        </w:r>
      </w:p>
    </w:sdtContent>
  </w:sdt>
  <w:p w:rsidR="00365866" w:rsidRDefault="00365866">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866" w:rsidRDefault="00365866">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EC8" w:rsidRDefault="001B6EC8">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6EC8" w:rsidRDefault="001B6EC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866" w:rsidRDefault="00365866">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866" w:rsidRPr="00863874" w:rsidRDefault="00365866" w:rsidP="00CA6182">
    <w:pPr>
      <w:pStyle w:val="En-tte"/>
      <w:pBdr>
        <w:bottom w:val="thickThinSmallGap" w:sz="24" w:space="1" w:color="823B0B" w:themeColor="accent2" w:themeShade="7F"/>
      </w:pBdr>
      <w:bidi/>
      <w:rPr>
        <w:rFonts w:ascii="Traditional Arabic" w:eastAsiaTheme="majorEastAsia" w:hAnsi="Traditional Arabic" w:cs="Traditional Arabic"/>
        <w:sz w:val="32"/>
        <w:szCs w:val="32"/>
      </w:rPr>
    </w:pPr>
    <w:r>
      <w:rPr>
        <w:rFonts w:ascii="Traditional Arabic" w:eastAsiaTheme="majorEastAsia" w:hAnsi="Traditional Arabic" w:cs="Traditional Arabic" w:hint="cs"/>
        <w:b/>
        <w:bCs/>
        <w:sz w:val="36"/>
        <w:szCs w:val="36"/>
        <w:rtl/>
        <w:lang w:bidi="ar-DZ"/>
      </w:rPr>
      <w:t xml:space="preserve">مدخل                                               النص الروائي والكولونيالية؛ مطارحات نظرية          </w:t>
    </w:r>
  </w:p>
  <w:p w:rsidR="00365866" w:rsidRDefault="00365866">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866" w:rsidRDefault="00365866">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866" w:rsidRPr="00566C40" w:rsidRDefault="00365866" w:rsidP="00365866">
    <w:pPr>
      <w:pStyle w:val="En-tte"/>
      <w:pBdr>
        <w:bottom w:val="thickThinSmallGap" w:sz="24" w:space="1" w:color="823B0B" w:themeColor="accent2" w:themeShade="7F"/>
      </w:pBdr>
      <w:bidi/>
      <w:rPr>
        <w:rFonts w:ascii="Traditional Arabic" w:eastAsiaTheme="majorEastAsia" w:hAnsi="Traditional Arabic" w:cs="Traditional Arabic"/>
        <w:sz w:val="32"/>
        <w:szCs w:val="32"/>
      </w:rPr>
    </w:pPr>
    <w:r w:rsidRPr="00566C40">
      <w:rPr>
        <w:rFonts w:ascii="Traditional Arabic" w:eastAsiaTheme="majorEastAsia" w:hAnsi="Traditional Arabic" w:cs="Traditional Arabic"/>
        <w:b/>
        <w:bCs/>
        <w:sz w:val="36"/>
        <w:szCs w:val="36"/>
        <w:rtl/>
        <w:lang w:bidi="ar-DZ"/>
      </w:rPr>
      <w:t xml:space="preserve">الفصل </w:t>
    </w:r>
    <w:r>
      <w:rPr>
        <w:rFonts w:ascii="Traditional Arabic" w:eastAsiaTheme="majorEastAsia" w:hAnsi="Traditional Arabic" w:cs="Traditional Arabic" w:hint="cs"/>
        <w:b/>
        <w:bCs/>
        <w:sz w:val="36"/>
        <w:szCs w:val="36"/>
        <w:rtl/>
        <w:lang w:bidi="ar-DZ"/>
      </w:rPr>
      <w:t>الأول</w:t>
    </w:r>
    <w:r w:rsidRPr="00566C40">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hint="cs"/>
        <w:b/>
        <w:bCs/>
        <w:sz w:val="36"/>
        <w:szCs w:val="36"/>
        <w:rtl/>
        <w:lang w:bidi="ar-DZ"/>
      </w:rPr>
      <w:t xml:space="preserve">           </w:t>
    </w:r>
    <w:r w:rsidRPr="00566C40">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hint="cs"/>
        <w:b/>
        <w:bCs/>
        <w:sz w:val="36"/>
        <w:szCs w:val="36"/>
        <w:rtl/>
        <w:lang w:bidi="ar-DZ"/>
      </w:rPr>
      <w:t xml:space="preserve">                  </w:t>
    </w:r>
    <w:r w:rsidRPr="00566C40">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hint="cs"/>
        <w:b/>
        <w:bCs/>
        <w:sz w:val="36"/>
        <w:szCs w:val="36"/>
        <w:rtl/>
        <w:lang w:bidi="ar-DZ"/>
      </w:rPr>
      <w:t xml:space="preserve">خطاب الآخر وإعادة إنتاجه في البنية السردية </w:t>
    </w:r>
  </w:p>
  <w:p w:rsidR="00365866" w:rsidRDefault="00365866">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866" w:rsidRDefault="00365866">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866" w:rsidRPr="007E3606" w:rsidRDefault="00365866" w:rsidP="00CA0EDF">
    <w:pPr>
      <w:pStyle w:val="En-tte"/>
      <w:pBdr>
        <w:bottom w:val="thickThinSmallGap" w:sz="24" w:space="1" w:color="823B0B" w:themeColor="accent2" w:themeShade="7F"/>
      </w:pBdr>
      <w:bidi/>
      <w:rPr>
        <w:rFonts w:ascii="Traditional Arabic" w:eastAsiaTheme="majorEastAsia" w:hAnsi="Traditional Arabic" w:cs="Traditional Arabic"/>
        <w:sz w:val="32"/>
        <w:szCs w:val="32"/>
      </w:rPr>
    </w:pPr>
    <w:r>
      <w:rPr>
        <w:rFonts w:ascii="Traditional Arabic" w:eastAsiaTheme="majorEastAsia" w:hAnsi="Traditional Arabic" w:cs="Traditional Arabic" w:hint="cs"/>
        <w:b/>
        <w:bCs/>
        <w:sz w:val="36"/>
        <w:szCs w:val="36"/>
        <w:rtl/>
        <w:lang w:bidi="ar-DZ"/>
      </w:rPr>
      <w:t>الفصل الثاني:                                                                  الهويّة والنص الروائي</w:t>
    </w:r>
  </w:p>
  <w:p w:rsidR="00365866" w:rsidRDefault="00365866">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866" w:rsidRDefault="00365866">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5866" w:rsidRPr="007E3606" w:rsidRDefault="00365866" w:rsidP="00584C47">
    <w:pPr>
      <w:pStyle w:val="En-tte"/>
      <w:pBdr>
        <w:bottom w:val="thickThinSmallGap" w:sz="24" w:space="1" w:color="823B0B" w:themeColor="accent2" w:themeShade="7F"/>
      </w:pBdr>
      <w:bidi/>
      <w:rPr>
        <w:rFonts w:ascii="Traditional Arabic" w:eastAsiaTheme="majorEastAsia" w:hAnsi="Traditional Arabic" w:cs="Traditional Arabic"/>
        <w:sz w:val="32"/>
        <w:szCs w:val="32"/>
        <w:rtl/>
      </w:rPr>
    </w:pPr>
    <w:r>
      <w:rPr>
        <w:rFonts w:ascii="Traditional Arabic" w:eastAsiaTheme="majorEastAsia" w:hAnsi="Traditional Arabic" w:cs="Traditional Arabic" w:hint="cs"/>
        <w:b/>
        <w:bCs/>
        <w:sz w:val="36"/>
        <w:szCs w:val="36"/>
        <w:rtl/>
        <w:lang w:bidi="ar-DZ"/>
      </w:rPr>
      <w:t xml:space="preserve">خاتمة </w:t>
    </w:r>
  </w:p>
  <w:p w:rsidR="00365866" w:rsidRDefault="00365866">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40103166"/>
    <w:lvl w:ilvl="0">
      <w:start w:val="1"/>
      <w:numFmt w:val="bullet"/>
      <w:pStyle w:val="Listepuces"/>
      <w:lvlText w:val=""/>
      <w:lvlJc w:val="left"/>
      <w:pPr>
        <w:tabs>
          <w:tab w:val="num" w:pos="360"/>
        </w:tabs>
        <w:ind w:left="360" w:hanging="360"/>
      </w:pPr>
      <w:rPr>
        <w:rFonts w:ascii="Symbol" w:hAnsi="Symbol" w:hint="default"/>
      </w:rPr>
    </w:lvl>
  </w:abstractNum>
  <w:abstractNum w:abstractNumId="1">
    <w:nsid w:val="06E93CD9"/>
    <w:multiLevelType w:val="hybridMultilevel"/>
    <w:tmpl w:val="0D14FA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9EA7EDB"/>
    <w:multiLevelType w:val="hybridMultilevel"/>
    <w:tmpl w:val="C50AA34C"/>
    <w:lvl w:ilvl="0" w:tplc="040C000F">
      <w:start w:val="1"/>
      <w:numFmt w:val="decimal"/>
      <w:lvlText w:val="%1."/>
      <w:lvlJc w:val="left"/>
      <w:pPr>
        <w:ind w:left="720" w:hanging="360"/>
      </w:pPr>
      <w:rPr>
        <w:rFonts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EC82E68"/>
    <w:multiLevelType w:val="hybridMultilevel"/>
    <w:tmpl w:val="A8902BB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10EA0CDB"/>
    <w:multiLevelType w:val="hybridMultilevel"/>
    <w:tmpl w:val="B92A1138"/>
    <w:lvl w:ilvl="0" w:tplc="040C0001">
      <w:start w:val="1"/>
      <w:numFmt w:val="bullet"/>
      <w:lvlText w:val=""/>
      <w:lvlJc w:val="left"/>
      <w:pPr>
        <w:ind w:left="720" w:hanging="360"/>
      </w:pPr>
      <w:rPr>
        <w:rFonts w:ascii="Symbol" w:hAnsi="Symbol"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59E0558"/>
    <w:multiLevelType w:val="multilevel"/>
    <w:tmpl w:val="8E724806"/>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raditional Arabic" w:eastAsiaTheme="minorHAnsi" w:hAnsi="Traditional Arabic" w:cs="Traditional Arabic"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96269C4"/>
    <w:multiLevelType w:val="hybridMultilevel"/>
    <w:tmpl w:val="7FBA6264"/>
    <w:lvl w:ilvl="0" w:tplc="040C0001">
      <w:start w:val="1"/>
      <w:numFmt w:val="bullet"/>
      <w:lvlText w:val=""/>
      <w:lvlJc w:val="left"/>
      <w:pPr>
        <w:ind w:left="720" w:hanging="360"/>
      </w:pPr>
      <w:rPr>
        <w:rFonts w:ascii="Symbol" w:hAnsi="Symbol"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ED34503"/>
    <w:multiLevelType w:val="hybridMultilevel"/>
    <w:tmpl w:val="9C829C20"/>
    <w:lvl w:ilvl="0" w:tplc="7FAAFB06">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6FE2725"/>
    <w:multiLevelType w:val="hybridMultilevel"/>
    <w:tmpl w:val="EF96FD88"/>
    <w:lvl w:ilvl="0" w:tplc="A72AA846">
      <w:numFmt w:val="bullet"/>
      <w:lvlText w:val="-"/>
      <w:lvlJc w:val="left"/>
      <w:pPr>
        <w:ind w:left="720" w:hanging="360"/>
      </w:pPr>
      <w:rPr>
        <w:rFonts w:ascii="Times New Roman" w:eastAsiaTheme="majorEastAsia" w:hAnsi="Times New Roman" w:cs="Times New Roman"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9317725"/>
    <w:multiLevelType w:val="hybridMultilevel"/>
    <w:tmpl w:val="76D07672"/>
    <w:lvl w:ilvl="0" w:tplc="040C0001">
      <w:start w:val="1"/>
      <w:numFmt w:val="bullet"/>
      <w:lvlText w:val=""/>
      <w:lvlJc w:val="left"/>
      <w:pPr>
        <w:ind w:left="870" w:hanging="360"/>
      </w:pPr>
      <w:rPr>
        <w:rFonts w:ascii="Symbol" w:hAnsi="Symbol" w:hint="default"/>
      </w:rPr>
    </w:lvl>
    <w:lvl w:ilvl="1" w:tplc="040C0003" w:tentative="1">
      <w:start w:val="1"/>
      <w:numFmt w:val="bullet"/>
      <w:lvlText w:val="o"/>
      <w:lvlJc w:val="left"/>
      <w:pPr>
        <w:ind w:left="1590" w:hanging="360"/>
      </w:pPr>
      <w:rPr>
        <w:rFonts w:ascii="Courier New" w:hAnsi="Courier New" w:cs="Courier New" w:hint="default"/>
      </w:rPr>
    </w:lvl>
    <w:lvl w:ilvl="2" w:tplc="040C0005" w:tentative="1">
      <w:start w:val="1"/>
      <w:numFmt w:val="bullet"/>
      <w:lvlText w:val=""/>
      <w:lvlJc w:val="left"/>
      <w:pPr>
        <w:ind w:left="2310" w:hanging="360"/>
      </w:pPr>
      <w:rPr>
        <w:rFonts w:ascii="Wingdings" w:hAnsi="Wingdings" w:hint="default"/>
      </w:rPr>
    </w:lvl>
    <w:lvl w:ilvl="3" w:tplc="040C0001" w:tentative="1">
      <w:start w:val="1"/>
      <w:numFmt w:val="bullet"/>
      <w:lvlText w:val=""/>
      <w:lvlJc w:val="left"/>
      <w:pPr>
        <w:ind w:left="3030" w:hanging="360"/>
      </w:pPr>
      <w:rPr>
        <w:rFonts w:ascii="Symbol" w:hAnsi="Symbol" w:hint="default"/>
      </w:rPr>
    </w:lvl>
    <w:lvl w:ilvl="4" w:tplc="040C0003" w:tentative="1">
      <w:start w:val="1"/>
      <w:numFmt w:val="bullet"/>
      <w:lvlText w:val="o"/>
      <w:lvlJc w:val="left"/>
      <w:pPr>
        <w:ind w:left="3750" w:hanging="360"/>
      </w:pPr>
      <w:rPr>
        <w:rFonts w:ascii="Courier New" w:hAnsi="Courier New" w:cs="Courier New" w:hint="default"/>
      </w:rPr>
    </w:lvl>
    <w:lvl w:ilvl="5" w:tplc="040C0005" w:tentative="1">
      <w:start w:val="1"/>
      <w:numFmt w:val="bullet"/>
      <w:lvlText w:val=""/>
      <w:lvlJc w:val="left"/>
      <w:pPr>
        <w:ind w:left="4470" w:hanging="360"/>
      </w:pPr>
      <w:rPr>
        <w:rFonts w:ascii="Wingdings" w:hAnsi="Wingdings" w:hint="default"/>
      </w:rPr>
    </w:lvl>
    <w:lvl w:ilvl="6" w:tplc="040C0001" w:tentative="1">
      <w:start w:val="1"/>
      <w:numFmt w:val="bullet"/>
      <w:lvlText w:val=""/>
      <w:lvlJc w:val="left"/>
      <w:pPr>
        <w:ind w:left="5190" w:hanging="360"/>
      </w:pPr>
      <w:rPr>
        <w:rFonts w:ascii="Symbol" w:hAnsi="Symbol" w:hint="default"/>
      </w:rPr>
    </w:lvl>
    <w:lvl w:ilvl="7" w:tplc="040C0003" w:tentative="1">
      <w:start w:val="1"/>
      <w:numFmt w:val="bullet"/>
      <w:lvlText w:val="o"/>
      <w:lvlJc w:val="left"/>
      <w:pPr>
        <w:ind w:left="5910" w:hanging="360"/>
      </w:pPr>
      <w:rPr>
        <w:rFonts w:ascii="Courier New" w:hAnsi="Courier New" w:cs="Courier New" w:hint="default"/>
      </w:rPr>
    </w:lvl>
    <w:lvl w:ilvl="8" w:tplc="040C0005" w:tentative="1">
      <w:start w:val="1"/>
      <w:numFmt w:val="bullet"/>
      <w:lvlText w:val=""/>
      <w:lvlJc w:val="left"/>
      <w:pPr>
        <w:ind w:left="6630" w:hanging="360"/>
      </w:pPr>
      <w:rPr>
        <w:rFonts w:ascii="Wingdings" w:hAnsi="Wingdings" w:hint="default"/>
      </w:rPr>
    </w:lvl>
  </w:abstractNum>
  <w:abstractNum w:abstractNumId="10">
    <w:nsid w:val="2F8E0C76"/>
    <w:multiLevelType w:val="hybridMultilevel"/>
    <w:tmpl w:val="9634BE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D006395"/>
    <w:multiLevelType w:val="multilevel"/>
    <w:tmpl w:val="28162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E5B6277"/>
    <w:multiLevelType w:val="hybridMultilevel"/>
    <w:tmpl w:val="89DA1A80"/>
    <w:lvl w:ilvl="0" w:tplc="040C000F">
      <w:start w:val="1"/>
      <w:numFmt w:val="decimal"/>
      <w:lvlText w:val="%1."/>
      <w:lvlJc w:val="left"/>
      <w:pPr>
        <w:ind w:left="720" w:hanging="360"/>
      </w:pPr>
      <w:rPr>
        <w:rFonts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EAC1A38"/>
    <w:multiLevelType w:val="hybridMultilevel"/>
    <w:tmpl w:val="B15A6014"/>
    <w:lvl w:ilvl="0" w:tplc="CF6C09EA">
      <w:numFmt w:val="bullet"/>
      <w:lvlText w:val="-"/>
      <w:lvlJc w:val="left"/>
      <w:pPr>
        <w:ind w:left="1068" w:hanging="360"/>
      </w:pPr>
      <w:rPr>
        <w:rFonts w:ascii="Traditional Arabic" w:eastAsiaTheme="minorHAnsi" w:hAnsi="Traditional Arabic" w:cs="Traditional Arabic" w:hint="default"/>
      </w:rPr>
    </w:lvl>
    <w:lvl w:ilvl="1" w:tplc="040C0003" w:tentative="1">
      <w:start w:val="1"/>
      <w:numFmt w:val="bullet"/>
      <w:lvlText w:val="o"/>
      <w:lvlJc w:val="left"/>
      <w:pPr>
        <w:ind w:left="1695" w:hanging="360"/>
      </w:pPr>
      <w:rPr>
        <w:rFonts w:ascii="Courier New" w:hAnsi="Courier New" w:cs="Courier New" w:hint="default"/>
      </w:rPr>
    </w:lvl>
    <w:lvl w:ilvl="2" w:tplc="040C0005" w:tentative="1">
      <w:start w:val="1"/>
      <w:numFmt w:val="bullet"/>
      <w:lvlText w:val=""/>
      <w:lvlJc w:val="left"/>
      <w:pPr>
        <w:ind w:left="2415" w:hanging="360"/>
      </w:pPr>
      <w:rPr>
        <w:rFonts w:ascii="Wingdings" w:hAnsi="Wingdings" w:hint="default"/>
      </w:rPr>
    </w:lvl>
    <w:lvl w:ilvl="3" w:tplc="040C0001" w:tentative="1">
      <w:start w:val="1"/>
      <w:numFmt w:val="bullet"/>
      <w:lvlText w:val=""/>
      <w:lvlJc w:val="left"/>
      <w:pPr>
        <w:ind w:left="3135" w:hanging="360"/>
      </w:pPr>
      <w:rPr>
        <w:rFonts w:ascii="Symbol" w:hAnsi="Symbol" w:hint="default"/>
      </w:rPr>
    </w:lvl>
    <w:lvl w:ilvl="4" w:tplc="040C0003" w:tentative="1">
      <w:start w:val="1"/>
      <w:numFmt w:val="bullet"/>
      <w:lvlText w:val="o"/>
      <w:lvlJc w:val="left"/>
      <w:pPr>
        <w:ind w:left="3855" w:hanging="360"/>
      </w:pPr>
      <w:rPr>
        <w:rFonts w:ascii="Courier New" w:hAnsi="Courier New" w:cs="Courier New" w:hint="default"/>
      </w:rPr>
    </w:lvl>
    <w:lvl w:ilvl="5" w:tplc="040C0005" w:tentative="1">
      <w:start w:val="1"/>
      <w:numFmt w:val="bullet"/>
      <w:lvlText w:val=""/>
      <w:lvlJc w:val="left"/>
      <w:pPr>
        <w:ind w:left="4575" w:hanging="360"/>
      </w:pPr>
      <w:rPr>
        <w:rFonts w:ascii="Wingdings" w:hAnsi="Wingdings" w:hint="default"/>
      </w:rPr>
    </w:lvl>
    <w:lvl w:ilvl="6" w:tplc="040C0001" w:tentative="1">
      <w:start w:val="1"/>
      <w:numFmt w:val="bullet"/>
      <w:lvlText w:val=""/>
      <w:lvlJc w:val="left"/>
      <w:pPr>
        <w:ind w:left="5295" w:hanging="360"/>
      </w:pPr>
      <w:rPr>
        <w:rFonts w:ascii="Symbol" w:hAnsi="Symbol" w:hint="default"/>
      </w:rPr>
    </w:lvl>
    <w:lvl w:ilvl="7" w:tplc="040C0003" w:tentative="1">
      <w:start w:val="1"/>
      <w:numFmt w:val="bullet"/>
      <w:lvlText w:val="o"/>
      <w:lvlJc w:val="left"/>
      <w:pPr>
        <w:ind w:left="6015" w:hanging="360"/>
      </w:pPr>
      <w:rPr>
        <w:rFonts w:ascii="Courier New" w:hAnsi="Courier New" w:cs="Courier New" w:hint="default"/>
      </w:rPr>
    </w:lvl>
    <w:lvl w:ilvl="8" w:tplc="040C0005" w:tentative="1">
      <w:start w:val="1"/>
      <w:numFmt w:val="bullet"/>
      <w:lvlText w:val=""/>
      <w:lvlJc w:val="left"/>
      <w:pPr>
        <w:ind w:left="6735" w:hanging="360"/>
      </w:pPr>
      <w:rPr>
        <w:rFonts w:ascii="Wingdings" w:hAnsi="Wingdings" w:hint="default"/>
      </w:rPr>
    </w:lvl>
  </w:abstractNum>
  <w:abstractNum w:abstractNumId="14">
    <w:nsid w:val="44C16DCA"/>
    <w:multiLevelType w:val="hybridMultilevel"/>
    <w:tmpl w:val="55D644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35D51DF"/>
    <w:multiLevelType w:val="hybridMultilevel"/>
    <w:tmpl w:val="3F2AAEF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5D985899"/>
    <w:multiLevelType w:val="hybridMultilevel"/>
    <w:tmpl w:val="622A7062"/>
    <w:lvl w:ilvl="0" w:tplc="040C0001">
      <w:start w:val="1"/>
      <w:numFmt w:val="bullet"/>
      <w:lvlText w:val=""/>
      <w:lvlJc w:val="left"/>
      <w:pPr>
        <w:ind w:left="900" w:hanging="360"/>
      </w:pPr>
      <w:rPr>
        <w:rFonts w:ascii="Symbol" w:hAnsi="Symbol" w:hint="default"/>
      </w:rPr>
    </w:lvl>
    <w:lvl w:ilvl="1" w:tplc="040C0003">
      <w:start w:val="1"/>
      <w:numFmt w:val="bullet"/>
      <w:lvlText w:val="o"/>
      <w:lvlJc w:val="left"/>
      <w:pPr>
        <w:ind w:left="1620" w:hanging="360"/>
      </w:pPr>
      <w:rPr>
        <w:rFonts w:ascii="Courier New" w:hAnsi="Courier New" w:cs="Courier New" w:hint="default"/>
      </w:rPr>
    </w:lvl>
    <w:lvl w:ilvl="2" w:tplc="040C0005" w:tentative="1">
      <w:start w:val="1"/>
      <w:numFmt w:val="bullet"/>
      <w:lvlText w:val=""/>
      <w:lvlJc w:val="left"/>
      <w:pPr>
        <w:ind w:left="2340" w:hanging="360"/>
      </w:pPr>
      <w:rPr>
        <w:rFonts w:ascii="Wingdings" w:hAnsi="Wingdings" w:hint="default"/>
      </w:rPr>
    </w:lvl>
    <w:lvl w:ilvl="3" w:tplc="040C0001" w:tentative="1">
      <w:start w:val="1"/>
      <w:numFmt w:val="bullet"/>
      <w:lvlText w:val=""/>
      <w:lvlJc w:val="left"/>
      <w:pPr>
        <w:ind w:left="3060" w:hanging="360"/>
      </w:pPr>
      <w:rPr>
        <w:rFonts w:ascii="Symbol" w:hAnsi="Symbol" w:hint="default"/>
      </w:rPr>
    </w:lvl>
    <w:lvl w:ilvl="4" w:tplc="040C0003" w:tentative="1">
      <w:start w:val="1"/>
      <w:numFmt w:val="bullet"/>
      <w:lvlText w:val="o"/>
      <w:lvlJc w:val="left"/>
      <w:pPr>
        <w:ind w:left="3780" w:hanging="360"/>
      </w:pPr>
      <w:rPr>
        <w:rFonts w:ascii="Courier New" w:hAnsi="Courier New" w:cs="Courier New" w:hint="default"/>
      </w:rPr>
    </w:lvl>
    <w:lvl w:ilvl="5" w:tplc="040C0005" w:tentative="1">
      <w:start w:val="1"/>
      <w:numFmt w:val="bullet"/>
      <w:lvlText w:val=""/>
      <w:lvlJc w:val="left"/>
      <w:pPr>
        <w:ind w:left="4500" w:hanging="360"/>
      </w:pPr>
      <w:rPr>
        <w:rFonts w:ascii="Wingdings" w:hAnsi="Wingdings" w:hint="default"/>
      </w:rPr>
    </w:lvl>
    <w:lvl w:ilvl="6" w:tplc="040C0001" w:tentative="1">
      <w:start w:val="1"/>
      <w:numFmt w:val="bullet"/>
      <w:lvlText w:val=""/>
      <w:lvlJc w:val="left"/>
      <w:pPr>
        <w:ind w:left="5220" w:hanging="360"/>
      </w:pPr>
      <w:rPr>
        <w:rFonts w:ascii="Symbol" w:hAnsi="Symbol" w:hint="default"/>
      </w:rPr>
    </w:lvl>
    <w:lvl w:ilvl="7" w:tplc="040C0003" w:tentative="1">
      <w:start w:val="1"/>
      <w:numFmt w:val="bullet"/>
      <w:lvlText w:val="o"/>
      <w:lvlJc w:val="left"/>
      <w:pPr>
        <w:ind w:left="5940" w:hanging="360"/>
      </w:pPr>
      <w:rPr>
        <w:rFonts w:ascii="Courier New" w:hAnsi="Courier New" w:cs="Courier New" w:hint="default"/>
      </w:rPr>
    </w:lvl>
    <w:lvl w:ilvl="8" w:tplc="040C0005" w:tentative="1">
      <w:start w:val="1"/>
      <w:numFmt w:val="bullet"/>
      <w:lvlText w:val=""/>
      <w:lvlJc w:val="left"/>
      <w:pPr>
        <w:ind w:left="6660" w:hanging="360"/>
      </w:pPr>
      <w:rPr>
        <w:rFonts w:ascii="Wingdings" w:hAnsi="Wingdings" w:hint="default"/>
      </w:rPr>
    </w:lvl>
  </w:abstractNum>
  <w:abstractNum w:abstractNumId="17">
    <w:nsid w:val="5E6B0B7D"/>
    <w:multiLevelType w:val="hybridMultilevel"/>
    <w:tmpl w:val="77081370"/>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60894019"/>
    <w:multiLevelType w:val="hybridMultilevel"/>
    <w:tmpl w:val="A2A2B25C"/>
    <w:lvl w:ilvl="0" w:tplc="04090001">
      <w:start w:val="1"/>
      <w:numFmt w:val="bullet"/>
      <w:lvlText w:val=""/>
      <w:lvlJc w:val="left"/>
      <w:pPr>
        <w:ind w:left="1285" w:hanging="360"/>
      </w:pPr>
      <w:rPr>
        <w:rFonts w:ascii="Symbol" w:hAnsi="Symbol"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9">
    <w:nsid w:val="6626183D"/>
    <w:multiLevelType w:val="hybridMultilevel"/>
    <w:tmpl w:val="0876FA94"/>
    <w:lvl w:ilvl="0" w:tplc="040C0001">
      <w:start w:val="1"/>
      <w:numFmt w:val="bullet"/>
      <w:lvlText w:val=""/>
      <w:lvlJc w:val="left"/>
      <w:pPr>
        <w:ind w:left="785" w:hanging="360"/>
      </w:pPr>
      <w:rPr>
        <w:rFonts w:ascii="Symbol" w:hAnsi="Symbol"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6E1321E6"/>
    <w:multiLevelType w:val="hybridMultilevel"/>
    <w:tmpl w:val="0A0EFCC2"/>
    <w:lvl w:ilvl="0" w:tplc="040C0001">
      <w:start w:val="1"/>
      <w:numFmt w:val="bullet"/>
      <w:lvlText w:val=""/>
      <w:lvlJc w:val="left"/>
      <w:pPr>
        <w:ind w:left="958" w:hanging="360"/>
      </w:pPr>
      <w:rPr>
        <w:rFonts w:ascii="Symbol" w:hAnsi="Symbol" w:hint="default"/>
      </w:rPr>
    </w:lvl>
    <w:lvl w:ilvl="1" w:tplc="040C0003" w:tentative="1">
      <w:start w:val="1"/>
      <w:numFmt w:val="bullet"/>
      <w:lvlText w:val="o"/>
      <w:lvlJc w:val="left"/>
      <w:pPr>
        <w:ind w:left="1678" w:hanging="360"/>
      </w:pPr>
      <w:rPr>
        <w:rFonts w:ascii="Courier New" w:hAnsi="Courier New" w:cs="Courier New" w:hint="default"/>
      </w:rPr>
    </w:lvl>
    <w:lvl w:ilvl="2" w:tplc="040C0005" w:tentative="1">
      <w:start w:val="1"/>
      <w:numFmt w:val="bullet"/>
      <w:lvlText w:val=""/>
      <w:lvlJc w:val="left"/>
      <w:pPr>
        <w:ind w:left="2398" w:hanging="360"/>
      </w:pPr>
      <w:rPr>
        <w:rFonts w:ascii="Wingdings" w:hAnsi="Wingdings" w:hint="default"/>
      </w:rPr>
    </w:lvl>
    <w:lvl w:ilvl="3" w:tplc="040C0001" w:tentative="1">
      <w:start w:val="1"/>
      <w:numFmt w:val="bullet"/>
      <w:lvlText w:val=""/>
      <w:lvlJc w:val="left"/>
      <w:pPr>
        <w:ind w:left="3118" w:hanging="360"/>
      </w:pPr>
      <w:rPr>
        <w:rFonts w:ascii="Symbol" w:hAnsi="Symbol" w:hint="default"/>
      </w:rPr>
    </w:lvl>
    <w:lvl w:ilvl="4" w:tplc="040C0003" w:tentative="1">
      <w:start w:val="1"/>
      <w:numFmt w:val="bullet"/>
      <w:lvlText w:val="o"/>
      <w:lvlJc w:val="left"/>
      <w:pPr>
        <w:ind w:left="3838" w:hanging="360"/>
      </w:pPr>
      <w:rPr>
        <w:rFonts w:ascii="Courier New" w:hAnsi="Courier New" w:cs="Courier New" w:hint="default"/>
      </w:rPr>
    </w:lvl>
    <w:lvl w:ilvl="5" w:tplc="040C0005" w:tentative="1">
      <w:start w:val="1"/>
      <w:numFmt w:val="bullet"/>
      <w:lvlText w:val=""/>
      <w:lvlJc w:val="left"/>
      <w:pPr>
        <w:ind w:left="4558" w:hanging="360"/>
      </w:pPr>
      <w:rPr>
        <w:rFonts w:ascii="Wingdings" w:hAnsi="Wingdings" w:hint="default"/>
      </w:rPr>
    </w:lvl>
    <w:lvl w:ilvl="6" w:tplc="040C0001" w:tentative="1">
      <w:start w:val="1"/>
      <w:numFmt w:val="bullet"/>
      <w:lvlText w:val=""/>
      <w:lvlJc w:val="left"/>
      <w:pPr>
        <w:ind w:left="5278" w:hanging="360"/>
      </w:pPr>
      <w:rPr>
        <w:rFonts w:ascii="Symbol" w:hAnsi="Symbol" w:hint="default"/>
      </w:rPr>
    </w:lvl>
    <w:lvl w:ilvl="7" w:tplc="040C0003" w:tentative="1">
      <w:start w:val="1"/>
      <w:numFmt w:val="bullet"/>
      <w:lvlText w:val="o"/>
      <w:lvlJc w:val="left"/>
      <w:pPr>
        <w:ind w:left="5998" w:hanging="360"/>
      </w:pPr>
      <w:rPr>
        <w:rFonts w:ascii="Courier New" w:hAnsi="Courier New" w:cs="Courier New" w:hint="default"/>
      </w:rPr>
    </w:lvl>
    <w:lvl w:ilvl="8" w:tplc="040C0005" w:tentative="1">
      <w:start w:val="1"/>
      <w:numFmt w:val="bullet"/>
      <w:lvlText w:val=""/>
      <w:lvlJc w:val="left"/>
      <w:pPr>
        <w:ind w:left="6718" w:hanging="360"/>
      </w:pPr>
      <w:rPr>
        <w:rFonts w:ascii="Wingdings" w:hAnsi="Wingdings" w:hint="default"/>
      </w:rPr>
    </w:lvl>
  </w:abstractNum>
  <w:abstractNum w:abstractNumId="21">
    <w:nsid w:val="77C91B1D"/>
    <w:multiLevelType w:val="hybridMultilevel"/>
    <w:tmpl w:val="9A7899DC"/>
    <w:lvl w:ilvl="0" w:tplc="A72AA846">
      <w:numFmt w:val="bullet"/>
      <w:lvlText w:val="-"/>
      <w:lvlJc w:val="left"/>
      <w:pPr>
        <w:ind w:left="720" w:hanging="360"/>
      </w:pPr>
      <w:rPr>
        <w:rFonts w:ascii="Times New Roman" w:eastAsiaTheme="majorEastAsia" w:hAnsi="Times New Roman" w:cs="Times New Roman"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11"/>
  </w:num>
  <w:num w:numId="4">
    <w:abstractNumId w:val="10"/>
  </w:num>
  <w:num w:numId="5">
    <w:abstractNumId w:val="1"/>
  </w:num>
  <w:num w:numId="6">
    <w:abstractNumId w:val="13"/>
  </w:num>
  <w:num w:numId="7">
    <w:abstractNumId w:val="15"/>
  </w:num>
  <w:num w:numId="8">
    <w:abstractNumId w:val="16"/>
  </w:num>
  <w:num w:numId="9">
    <w:abstractNumId w:val="6"/>
  </w:num>
  <w:num w:numId="10">
    <w:abstractNumId w:val="4"/>
  </w:num>
  <w:num w:numId="11">
    <w:abstractNumId w:val="14"/>
  </w:num>
  <w:num w:numId="12">
    <w:abstractNumId w:val="18"/>
  </w:num>
  <w:num w:numId="13">
    <w:abstractNumId w:val="7"/>
  </w:num>
  <w:num w:numId="14">
    <w:abstractNumId w:val="3"/>
  </w:num>
  <w:num w:numId="15">
    <w:abstractNumId w:val="21"/>
  </w:num>
  <w:num w:numId="16">
    <w:abstractNumId w:val="8"/>
  </w:num>
  <w:num w:numId="17">
    <w:abstractNumId w:val="2"/>
  </w:num>
  <w:num w:numId="18">
    <w:abstractNumId w:val="12"/>
  </w:num>
  <w:num w:numId="19">
    <w:abstractNumId w:val="9"/>
  </w:num>
  <w:num w:numId="20">
    <w:abstractNumId w:val="17"/>
  </w:num>
  <w:num w:numId="21">
    <w:abstractNumId w:val="20"/>
  </w:num>
  <w:num w:numId="22">
    <w:abstractNumId w:val="19"/>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8"/>
  <w:defaultTabStop w:val="708"/>
  <w:hyphenationZone w:val="425"/>
  <w:drawingGridHorizontalSpacing w:val="110"/>
  <w:displayHorizontalDrawingGridEvery w:val="2"/>
  <w:characterSpacingControl w:val="doNotCompress"/>
  <w:hdrShapeDefaults>
    <o:shapedefaults v:ext="edit" spidmax="271362"/>
  </w:hdrShapeDefaults>
  <w:footnotePr>
    <w:footnote w:id="0"/>
    <w:footnote w:id="1"/>
  </w:footnotePr>
  <w:endnotePr>
    <w:endnote w:id="0"/>
    <w:endnote w:id="1"/>
  </w:endnotePr>
  <w:compat/>
  <w:rsids>
    <w:rsidRoot w:val="00E13C70"/>
    <w:rsid w:val="000073B5"/>
    <w:rsid w:val="00007E95"/>
    <w:rsid w:val="00010ED0"/>
    <w:rsid w:val="00011D76"/>
    <w:rsid w:val="00011DAF"/>
    <w:rsid w:val="000122E2"/>
    <w:rsid w:val="00012D4C"/>
    <w:rsid w:val="000139DE"/>
    <w:rsid w:val="0001558F"/>
    <w:rsid w:val="00020633"/>
    <w:rsid w:val="00020FA6"/>
    <w:rsid w:val="0002207C"/>
    <w:rsid w:val="0002300A"/>
    <w:rsid w:val="00023771"/>
    <w:rsid w:val="00024AED"/>
    <w:rsid w:val="00025F2C"/>
    <w:rsid w:val="00027C45"/>
    <w:rsid w:val="0003015D"/>
    <w:rsid w:val="0003224E"/>
    <w:rsid w:val="000322BD"/>
    <w:rsid w:val="00034BAB"/>
    <w:rsid w:val="00035471"/>
    <w:rsid w:val="00037789"/>
    <w:rsid w:val="0004096D"/>
    <w:rsid w:val="00040E22"/>
    <w:rsid w:val="0004124B"/>
    <w:rsid w:val="000417E7"/>
    <w:rsid w:val="00041923"/>
    <w:rsid w:val="000423C4"/>
    <w:rsid w:val="0004347E"/>
    <w:rsid w:val="00043D77"/>
    <w:rsid w:val="000447AD"/>
    <w:rsid w:val="00046770"/>
    <w:rsid w:val="00050E89"/>
    <w:rsid w:val="00051F8D"/>
    <w:rsid w:val="000529FF"/>
    <w:rsid w:val="0005312B"/>
    <w:rsid w:val="00054D08"/>
    <w:rsid w:val="00055924"/>
    <w:rsid w:val="00056221"/>
    <w:rsid w:val="00060A89"/>
    <w:rsid w:val="00062700"/>
    <w:rsid w:val="00062BC1"/>
    <w:rsid w:val="00067643"/>
    <w:rsid w:val="00067A07"/>
    <w:rsid w:val="00074C87"/>
    <w:rsid w:val="00075040"/>
    <w:rsid w:val="0008094A"/>
    <w:rsid w:val="00082A51"/>
    <w:rsid w:val="00082D31"/>
    <w:rsid w:val="00083E98"/>
    <w:rsid w:val="000842E1"/>
    <w:rsid w:val="00085F30"/>
    <w:rsid w:val="00086336"/>
    <w:rsid w:val="000A0F75"/>
    <w:rsid w:val="000A66F6"/>
    <w:rsid w:val="000A68FB"/>
    <w:rsid w:val="000B149D"/>
    <w:rsid w:val="000B1DE0"/>
    <w:rsid w:val="000B2AA6"/>
    <w:rsid w:val="000B31D0"/>
    <w:rsid w:val="000B5238"/>
    <w:rsid w:val="000B5F77"/>
    <w:rsid w:val="000B6110"/>
    <w:rsid w:val="000C081A"/>
    <w:rsid w:val="000C253C"/>
    <w:rsid w:val="000C3D6F"/>
    <w:rsid w:val="000C3E3F"/>
    <w:rsid w:val="000C47C6"/>
    <w:rsid w:val="000C5426"/>
    <w:rsid w:val="000C6EED"/>
    <w:rsid w:val="000D0B23"/>
    <w:rsid w:val="000D0E79"/>
    <w:rsid w:val="000D1162"/>
    <w:rsid w:val="000D220A"/>
    <w:rsid w:val="000D2FAF"/>
    <w:rsid w:val="000D411B"/>
    <w:rsid w:val="000D46CF"/>
    <w:rsid w:val="000D5AA2"/>
    <w:rsid w:val="000D63A2"/>
    <w:rsid w:val="000D6D52"/>
    <w:rsid w:val="000D7189"/>
    <w:rsid w:val="000E0500"/>
    <w:rsid w:val="000E061B"/>
    <w:rsid w:val="000E1C12"/>
    <w:rsid w:val="000E2339"/>
    <w:rsid w:val="000E2FA6"/>
    <w:rsid w:val="000E5C28"/>
    <w:rsid w:val="000E6C9C"/>
    <w:rsid w:val="000F28B2"/>
    <w:rsid w:val="000F3FE1"/>
    <w:rsid w:val="000F5AD9"/>
    <w:rsid w:val="000F6B95"/>
    <w:rsid w:val="000F70AD"/>
    <w:rsid w:val="00100538"/>
    <w:rsid w:val="0010082D"/>
    <w:rsid w:val="00101C31"/>
    <w:rsid w:val="0010219B"/>
    <w:rsid w:val="001046B9"/>
    <w:rsid w:val="00104B3C"/>
    <w:rsid w:val="001057C3"/>
    <w:rsid w:val="0010715B"/>
    <w:rsid w:val="0011272F"/>
    <w:rsid w:val="00113CA0"/>
    <w:rsid w:val="001154A8"/>
    <w:rsid w:val="0012340A"/>
    <w:rsid w:val="001237A4"/>
    <w:rsid w:val="00123A80"/>
    <w:rsid w:val="00123BCC"/>
    <w:rsid w:val="001248C6"/>
    <w:rsid w:val="00127EAE"/>
    <w:rsid w:val="00132638"/>
    <w:rsid w:val="00135C83"/>
    <w:rsid w:val="001368FE"/>
    <w:rsid w:val="00143CD8"/>
    <w:rsid w:val="00144775"/>
    <w:rsid w:val="00147E97"/>
    <w:rsid w:val="00150695"/>
    <w:rsid w:val="00150AA3"/>
    <w:rsid w:val="00150F46"/>
    <w:rsid w:val="001548A0"/>
    <w:rsid w:val="001555B5"/>
    <w:rsid w:val="0015684E"/>
    <w:rsid w:val="00156A48"/>
    <w:rsid w:val="00156B05"/>
    <w:rsid w:val="00161ADC"/>
    <w:rsid w:val="00162843"/>
    <w:rsid w:val="0016546A"/>
    <w:rsid w:val="00166850"/>
    <w:rsid w:val="00167D1F"/>
    <w:rsid w:val="00171672"/>
    <w:rsid w:val="001720BD"/>
    <w:rsid w:val="001721F3"/>
    <w:rsid w:val="00172E1A"/>
    <w:rsid w:val="00173627"/>
    <w:rsid w:val="00173B6E"/>
    <w:rsid w:val="00173C7C"/>
    <w:rsid w:val="0017574A"/>
    <w:rsid w:val="0017746F"/>
    <w:rsid w:val="001800C4"/>
    <w:rsid w:val="0018162F"/>
    <w:rsid w:val="00182376"/>
    <w:rsid w:val="001855FA"/>
    <w:rsid w:val="00187177"/>
    <w:rsid w:val="00190C9B"/>
    <w:rsid w:val="001915DA"/>
    <w:rsid w:val="00191755"/>
    <w:rsid w:val="0019352B"/>
    <w:rsid w:val="001A4EE7"/>
    <w:rsid w:val="001A6872"/>
    <w:rsid w:val="001A6E38"/>
    <w:rsid w:val="001A762C"/>
    <w:rsid w:val="001B0843"/>
    <w:rsid w:val="001B1DA5"/>
    <w:rsid w:val="001B2084"/>
    <w:rsid w:val="001B3E12"/>
    <w:rsid w:val="001B5141"/>
    <w:rsid w:val="001B6CED"/>
    <w:rsid w:val="001B6EC8"/>
    <w:rsid w:val="001B6FF8"/>
    <w:rsid w:val="001B73C9"/>
    <w:rsid w:val="001B7C5A"/>
    <w:rsid w:val="001B7D71"/>
    <w:rsid w:val="001C036E"/>
    <w:rsid w:val="001C156B"/>
    <w:rsid w:val="001D119D"/>
    <w:rsid w:val="001D1418"/>
    <w:rsid w:val="001D48D2"/>
    <w:rsid w:val="001D4DCF"/>
    <w:rsid w:val="001D5750"/>
    <w:rsid w:val="001D5AEB"/>
    <w:rsid w:val="001D60F9"/>
    <w:rsid w:val="001D61DB"/>
    <w:rsid w:val="001E2CB8"/>
    <w:rsid w:val="001E4D0C"/>
    <w:rsid w:val="001E5811"/>
    <w:rsid w:val="001E69D5"/>
    <w:rsid w:val="001F0161"/>
    <w:rsid w:val="001F2FB0"/>
    <w:rsid w:val="001F5125"/>
    <w:rsid w:val="001F5826"/>
    <w:rsid w:val="001F781A"/>
    <w:rsid w:val="002000D5"/>
    <w:rsid w:val="00203413"/>
    <w:rsid w:val="002043F3"/>
    <w:rsid w:val="00205A5E"/>
    <w:rsid w:val="0021290B"/>
    <w:rsid w:val="00212B42"/>
    <w:rsid w:val="00212B8C"/>
    <w:rsid w:val="0021348D"/>
    <w:rsid w:val="00213F52"/>
    <w:rsid w:val="00214522"/>
    <w:rsid w:val="00217FCE"/>
    <w:rsid w:val="0022239C"/>
    <w:rsid w:val="002267AC"/>
    <w:rsid w:val="00227DFA"/>
    <w:rsid w:val="002321B4"/>
    <w:rsid w:val="00233D97"/>
    <w:rsid w:val="00235ABC"/>
    <w:rsid w:val="002365D2"/>
    <w:rsid w:val="00236A6F"/>
    <w:rsid w:val="002378BE"/>
    <w:rsid w:val="002378C9"/>
    <w:rsid w:val="0024157F"/>
    <w:rsid w:val="00243A12"/>
    <w:rsid w:val="00244014"/>
    <w:rsid w:val="002444C2"/>
    <w:rsid w:val="00244EF0"/>
    <w:rsid w:val="002505DE"/>
    <w:rsid w:val="00251FE3"/>
    <w:rsid w:val="00253442"/>
    <w:rsid w:val="002536F5"/>
    <w:rsid w:val="0025550B"/>
    <w:rsid w:val="00256A81"/>
    <w:rsid w:val="0026052F"/>
    <w:rsid w:val="002606CE"/>
    <w:rsid w:val="00262C36"/>
    <w:rsid w:val="00263033"/>
    <w:rsid w:val="00263983"/>
    <w:rsid w:val="00266351"/>
    <w:rsid w:val="00266F92"/>
    <w:rsid w:val="0027012A"/>
    <w:rsid w:val="00270486"/>
    <w:rsid w:val="002706EA"/>
    <w:rsid w:val="0027177D"/>
    <w:rsid w:val="0027636E"/>
    <w:rsid w:val="002805B5"/>
    <w:rsid w:val="0028067B"/>
    <w:rsid w:val="00281BC0"/>
    <w:rsid w:val="002839A7"/>
    <w:rsid w:val="002846F9"/>
    <w:rsid w:val="002861C2"/>
    <w:rsid w:val="00291234"/>
    <w:rsid w:val="00291DBE"/>
    <w:rsid w:val="00292820"/>
    <w:rsid w:val="002928B7"/>
    <w:rsid w:val="00293424"/>
    <w:rsid w:val="00294BC5"/>
    <w:rsid w:val="00295798"/>
    <w:rsid w:val="002A16BB"/>
    <w:rsid w:val="002A280D"/>
    <w:rsid w:val="002A402E"/>
    <w:rsid w:val="002A6513"/>
    <w:rsid w:val="002B1CE7"/>
    <w:rsid w:val="002B3233"/>
    <w:rsid w:val="002B3275"/>
    <w:rsid w:val="002B3BFB"/>
    <w:rsid w:val="002B4383"/>
    <w:rsid w:val="002B5C98"/>
    <w:rsid w:val="002B677D"/>
    <w:rsid w:val="002C055F"/>
    <w:rsid w:val="002C115B"/>
    <w:rsid w:val="002C1D96"/>
    <w:rsid w:val="002C2DB0"/>
    <w:rsid w:val="002C3CD4"/>
    <w:rsid w:val="002C45C6"/>
    <w:rsid w:val="002D1B15"/>
    <w:rsid w:val="002D2AE6"/>
    <w:rsid w:val="002D405C"/>
    <w:rsid w:val="002D58AD"/>
    <w:rsid w:val="002D593E"/>
    <w:rsid w:val="002D69AE"/>
    <w:rsid w:val="002E143D"/>
    <w:rsid w:val="002E2AB4"/>
    <w:rsid w:val="002E4575"/>
    <w:rsid w:val="002E4BEA"/>
    <w:rsid w:val="002E5A7C"/>
    <w:rsid w:val="002E6A31"/>
    <w:rsid w:val="002F2C97"/>
    <w:rsid w:val="002F3B62"/>
    <w:rsid w:val="002F424B"/>
    <w:rsid w:val="002F6136"/>
    <w:rsid w:val="003002CF"/>
    <w:rsid w:val="00301744"/>
    <w:rsid w:val="00302260"/>
    <w:rsid w:val="003028E7"/>
    <w:rsid w:val="00303D32"/>
    <w:rsid w:val="00306DC4"/>
    <w:rsid w:val="00307B45"/>
    <w:rsid w:val="0031016F"/>
    <w:rsid w:val="0031140B"/>
    <w:rsid w:val="00312A5F"/>
    <w:rsid w:val="0031751F"/>
    <w:rsid w:val="00317E07"/>
    <w:rsid w:val="00322845"/>
    <w:rsid w:val="003230CE"/>
    <w:rsid w:val="00326321"/>
    <w:rsid w:val="003270F4"/>
    <w:rsid w:val="0033307A"/>
    <w:rsid w:val="003342A7"/>
    <w:rsid w:val="0033581D"/>
    <w:rsid w:val="003367D2"/>
    <w:rsid w:val="00336962"/>
    <w:rsid w:val="00340918"/>
    <w:rsid w:val="00340F75"/>
    <w:rsid w:val="003427CA"/>
    <w:rsid w:val="0034529F"/>
    <w:rsid w:val="00345A8D"/>
    <w:rsid w:val="00345B23"/>
    <w:rsid w:val="00346FC4"/>
    <w:rsid w:val="003516E7"/>
    <w:rsid w:val="00356F7B"/>
    <w:rsid w:val="003612EB"/>
    <w:rsid w:val="00361992"/>
    <w:rsid w:val="00362F0F"/>
    <w:rsid w:val="00363D03"/>
    <w:rsid w:val="00364339"/>
    <w:rsid w:val="00365019"/>
    <w:rsid w:val="00365866"/>
    <w:rsid w:val="00371BEC"/>
    <w:rsid w:val="00372541"/>
    <w:rsid w:val="00373046"/>
    <w:rsid w:val="003769AB"/>
    <w:rsid w:val="00380431"/>
    <w:rsid w:val="003808BB"/>
    <w:rsid w:val="00382381"/>
    <w:rsid w:val="003841DE"/>
    <w:rsid w:val="00385A90"/>
    <w:rsid w:val="003872E4"/>
    <w:rsid w:val="00390AE4"/>
    <w:rsid w:val="00391400"/>
    <w:rsid w:val="0039336B"/>
    <w:rsid w:val="00394355"/>
    <w:rsid w:val="003944DF"/>
    <w:rsid w:val="003957B2"/>
    <w:rsid w:val="00395B15"/>
    <w:rsid w:val="00396B82"/>
    <w:rsid w:val="00397552"/>
    <w:rsid w:val="00397B1C"/>
    <w:rsid w:val="003A19C5"/>
    <w:rsid w:val="003A2067"/>
    <w:rsid w:val="003A3884"/>
    <w:rsid w:val="003A3F26"/>
    <w:rsid w:val="003A5415"/>
    <w:rsid w:val="003A61DF"/>
    <w:rsid w:val="003B460C"/>
    <w:rsid w:val="003B4E3C"/>
    <w:rsid w:val="003B6041"/>
    <w:rsid w:val="003C0AC2"/>
    <w:rsid w:val="003C1AA2"/>
    <w:rsid w:val="003C30B4"/>
    <w:rsid w:val="003C79AE"/>
    <w:rsid w:val="003D06BB"/>
    <w:rsid w:val="003D29C9"/>
    <w:rsid w:val="003D43B3"/>
    <w:rsid w:val="003D4746"/>
    <w:rsid w:val="003D4859"/>
    <w:rsid w:val="003D5FD4"/>
    <w:rsid w:val="003D649B"/>
    <w:rsid w:val="003E0818"/>
    <w:rsid w:val="003E0D46"/>
    <w:rsid w:val="003E0E1A"/>
    <w:rsid w:val="003E1A8C"/>
    <w:rsid w:val="003E3CCD"/>
    <w:rsid w:val="003E5780"/>
    <w:rsid w:val="003F657E"/>
    <w:rsid w:val="004027A8"/>
    <w:rsid w:val="00402AC6"/>
    <w:rsid w:val="00405718"/>
    <w:rsid w:val="00415BF6"/>
    <w:rsid w:val="0042006A"/>
    <w:rsid w:val="0042146A"/>
    <w:rsid w:val="00421FA1"/>
    <w:rsid w:val="004236CC"/>
    <w:rsid w:val="0042530C"/>
    <w:rsid w:val="0043380D"/>
    <w:rsid w:val="00434896"/>
    <w:rsid w:val="004349E7"/>
    <w:rsid w:val="0043500C"/>
    <w:rsid w:val="00435A9E"/>
    <w:rsid w:val="00441D35"/>
    <w:rsid w:val="0044201B"/>
    <w:rsid w:val="00443F34"/>
    <w:rsid w:val="00445ACA"/>
    <w:rsid w:val="004462C2"/>
    <w:rsid w:val="004468ED"/>
    <w:rsid w:val="00452592"/>
    <w:rsid w:val="004532BA"/>
    <w:rsid w:val="0045385C"/>
    <w:rsid w:val="00454E8C"/>
    <w:rsid w:val="00455521"/>
    <w:rsid w:val="00456AD6"/>
    <w:rsid w:val="00456FC3"/>
    <w:rsid w:val="0046185B"/>
    <w:rsid w:val="004641FF"/>
    <w:rsid w:val="00465EB4"/>
    <w:rsid w:val="004663DB"/>
    <w:rsid w:val="00466595"/>
    <w:rsid w:val="00466A43"/>
    <w:rsid w:val="00466B96"/>
    <w:rsid w:val="004706C7"/>
    <w:rsid w:val="004728C7"/>
    <w:rsid w:val="00472AE4"/>
    <w:rsid w:val="004755A9"/>
    <w:rsid w:val="004771AE"/>
    <w:rsid w:val="004774A7"/>
    <w:rsid w:val="00480DDF"/>
    <w:rsid w:val="00482DB7"/>
    <w:rsid w:val="004836C4"/>
    <w:rsid w:val="00483A58"/>
    <w:rsid w:val="00484066"/>
    <w:rsid w:val="00484579"/>
    <w:rsid w:val="00484BEA"/>
    <w:rsid w:val="00491D6D"/>
    <w:rsid w:val="004929FC"/>
    <w:rsid w:val="004937FB"/>
    <w:rsid w:val="0049430B"/>
    <w:rsid w:val="00495578"/>
    <w:rsid w:val="00495C62"/>
    <w:rsid w:val="00497B8C"/>
    <w:rsid w:val="004A061D"/>
    <w:rsid w:val="004A0674"/>
    <w:rsid w:val="004A0D24"/>
    <w:rsid w:val="004A0FB6"/>
    <w:rsid w:val="004A183F"/>
    <w:rsid w:val="004A1AF4"/>
    <w:rsid w:val="004A213D"/>
    <w:rsid w:val="004A64E5"/>
    <w:rsid w:val="004A6E90"/>
    <w:rsid w:val="004B07F5"/>
    <w:rsid w:val="004B3EAF"/>
    <w:rsid w:val="004B56FD"/>
    <w:rsid w:val="004B6EE9"/>
    <w:rsid w:val="004C029F"/>
    <w:rsid w:val="004C45C6"/>
    <w:rsid w:val="004C57D8"/>
    <w:rsid w:val="004C5B9D"/>
    <w:rsid w:val="004C7551"/>
    <w:rsid w:val="004D4952"/>
    <w:rsid w:val="004D5628"/>
    <w:rsid w:val="004D7037"/>
    <w:rsid w:val="004E1B11"/>
    <w:rsid w:val="004E1E7B"/>
    <w:rsid w:val="004F0910"/>
    <w:rsid w:val="004F1398"/>
    <w:rsid w:val="004F1F8A"/>
    <w:rsid w:val="004F30AA"/>
    <w:rsid w:val="004F4DC8"/>
    <w:rsid w:val="004F5097"/>
    <w:rsid w:val="004F6094"/>
    <w:rsid w:val="004F60B9"/>
    <w:rsid w:val="004F7E86"/>
    <w:rsid w:val="005004C1"/>
    <w:rsid w:val="00501350"/>
    <w:rsid w:val="00503198"/>
    <w:rsid w:val="0050448E"/>
    <w:rsid w:val="005049DC"/>
    <w:rsid w:val="00504AC4"/>
    <w:rsid w:val="00505480"/>
    <w:rsid w:val="0050569A"/>
    <w:rsid w:val="00505A2C"/>
    <w:rsid w:val="005064E0"/>
    <w:rsid w:val="0051057F"/>
    <w:rsid w:val="00513C7B"/>
    <w:rsid w:val="00513DA2"/>
    <w:rsid w:val="005144BF"/>
    <w:rsid w:val="00515B85"/>
    <w:rsid w:val="00516913"/>
    <w:rsid w:val="005209F1"/>
    <w:rsid w:val="00521A8D"/>
    <w:rsid w:val="00521DA1"/>
    <w:rsid w:val="00522170"/>
    <w:rsid w:val="0052231B"/>
    <w:rsid w:val="00522429"/>
    <w:rsid w:val="005225F8"/>
    <w:rsid w:val="00523D9B"/>
    <w:rsid w:val="00524537"/>
    <w:rsid w:val="005247DC"/>
    <w:rsid w:val="00525012"/>
    <w:rsid w:val="00525064"/>
    <w:rsid w:val="0053172D"/>
    <w:rsid w:val="00535522"/>
    <w:rsid w:val="00537D59"/>
    <w:rsid w:val="00541BDA"/>
    <w:rsid w:val="00541FBF"/>
    <w:rsid w:val="00543E78"/>
    <w:rsid w:val="00544056"/>
    <w:rsid w:val="005466D9"/>
    <w:rsid w:val="0054756A"/>
    <w:rsid w:val="00547B28"/>
    <w:rsid w:val="00551503"/>
    <w:rsid w:val="00552E47"/>
    <w:rsid w:val="0055336D"/>
    <w:rsid w:val="00553532"/>
    <w:rsid w:val="00553FC9"/>
    <w:rsid w:val="00554369"/>
    <w:rsid w:val="00554EAC"/>
    <w:rsid w:val="0055719F"/>
    <w:rsid w:val="005618BF"/>
    <w:rsid w:val="00562022"/>
    <w:rsid w:val="00564241"/>
    <w:rsid w:val="00566C40"/>
    <w:rsid w:val="0056759F"/>
    <w:rsid w:val="00567DC2"/>
    <w:rsid w:val="00571903"/>
    <w:rsid w:val="00573DE6"/>
    <w:rsid w:val="00576A9D"/>
    <w:rsid w:val="0057730B"/>
    <w:rsid w:val="005801EE"/>
    <w:rsid w:val="005821C6"/>
    <w:rsid w:val="00584C47"/>
    <w:rsid w:val="00586540"/>
    <w:rsid w:val="005867A6"/>
    <w:rsid w:val="00590998"/>
    <w:rsid w:val="00591886"/>
    <w:rsid w:val="00592558"/>
    <w:rsid w:val="0059410E"/>
    <w:rsid w:val="00595E3E"/>
    <w:rsid w:val="005970B0"/>
    <w:rsid w:val="005A10AC"/>
    <w:rsid w:val="005A15B1"/>
    <w:rsid w:val="005A1761"/>
    <w:rsid w:val="005A3E75"/>
    <w:rsid w:val="005A4CF0"/>
    <w:rsid w:val="005A5804"/>
    <w:rsid w:val="005A589A"/>
    <w:rsid w:val="005A5CDE"/>
    <w:rsid w:val="005A76AE"/>
    <w:rsid w:val="005A7780"/>
    <w:rsid w:val="005B3FE5"/>
    <w:rsid w:val="005B45C7"/>
    <w:rsid w:val="005B4ADF"/>
    <w:rsid w:val="005B6BC8"/>
    <w:rsid w:val="005B71AB"/>
    <w:rsid w:val="005C1819"/>
    <w:rsid w:val="005C1BED"/>
    <w:rsid w:val="005C3F2B"/>
    <w:rsid w:val="005C3F47"/>
    <w:rsid w:val="005C4864"/>
    <w:rsid w:val="005C5637"/>
    <w:rsid w:val="005C73C2"/>
    <w:rsid w:val="005D0BE7"/>
    <w:rsid w:val="005D1E18"/>
    <w:rsid w:val="005D3081"/>
    <w:rsid w:val="005D3110"/>
    <w:rsid w:val="005D4871"/>
    <w:rsid w:val="005D4E31"/>
    <w:rsid w:val="005D4F21"/>
    <w:rsid w:val="005D56BA"/>
    <w:rsid w:val="005D6726"/>
    <w:rsid w:val="005D6C51"/>
    <w:rsid w:val="005E3EBB"/>
    <w:rsid w:val="005E4B35"/>
    <w:rsid w:val="005E7540"/>
    <w:rsid w:val="005F1589"/>
    <w:rsid w:val="005F193C"/>
    <w:rsid w:val="005F3556"/>
    <w:rsid w:val="005F4E6F"/>
    <w:rsid w:val="005F58A2"/>
    <w:rsid w:val="005F5BBA"/>
    <w:rsid w:val="005F6302"/>
    <w:rsid w:val="0060145A"/>
    <w:rsid w:val="006039DA"/>
    <w:rsid w:val="00604234"/>
    <w:rsid w:val="00606EF2"/>
    <w:rsid w:val="00607142"/>
    <w:rsid w:val="00607F67"/>
    <w:rsid w:val="0061101C"/>
    <w:rsid w:val="0061277C"/>
    <w:rsid w:val="00614352"/>
    <w:rsid w:val="00616A71"/>
    <w:rsid w:val="00621DD7"/>
    <w:rsid w:val="00621FEE"/>
    <w:rsid w:val="006230CE"/>
    <w:rsid w:val="0062368B"/>
    <w:rsid w:val="006246FE"/>
    <w:rsid w:val="00624EC3"/>
    <w:rsid w:val="00624FD3"/>
    <w:rsid w:val="00625910"/>
    <w:rsid w:val="00627179"/>
    <w:rsid w:val="00630C82"/>
    <w:rsid w:val="0063261A"/>
    <w:rsid w:val="00632D0D"/>
    <w:rsid w:val="00640036"/>
    <w:rsid w:val="006500C1"/>
    <w:rsid w:val="006514FC"/>
    <w:rsid w:val="0065287A"/>
    <w:rsid w:val="00652BD1"/>
    <w:rsid w:val="006550FE"/>
    <w:rsid w:val="00655283"/>
    <w:rsid w:val="006574EF"/>
    <w:rsid w:val="006576E3"/>
    <w:rsid w:val="00660349"/>
    <w:rsid w:val="006605C0"/>
    <w:rsid w:val="0066219B"/>
    <w:rsid w:val="00662B3F"/>
    <w:rsid w:val="006653AF"/>
    <w:rsid w:val="006666F6"/>
    <w:rsid w:val="0066774F"/>
    <w:rsid w:val="00667C82"/>
    <w:rsid w:val="00667E9B"/>
    <w:rsid w:val="00670739"/>
    <w:rsid w:val="00670F98"/>
    <w:rsid w:val="00671299"/>
    <w:rsid w:val="00671DFF"/>
    <w:rsid w:val="00672A7A"/>
    <w:rsid w:val="0067320D"/>
    <w:rsid w:val="0067465C"/>
    <w:rsid w:val="00676A9B"/>
    <w:rsid w:val="00676DCA"/>
    <w:rsid w:val="00677052"/>
    <w:rsid w:val="00677361"/>
    <w:rsid w:val="00681E9B"/>
    <w:rsid w:val="00683E2D"/>
    <w:rsid w:val="00683F42"/>
    <w:rsid w:val="00684402"/>
    <w:rsid w:val="006864FD"/>
    <w:rsid w:val="0068695F"/>
    <w:rsid w:val="00687E6B"/>
    <w:rsid w:val="006924E3"/>
    <w:rsid w:val="00692AB1"/>
    <w:rsid w:val="006944C4"/>
    <w:rsid w:val="006A219E"/>
    <w:rsid w:val="006A2DD4"/>
    <w:rsid w:val="006A5DC3"/>
    <w:rsid w:val="006A646A"/>
    <w:rsid w:val="006B0ADF"/>
    <w:rsid w:val="006B3B1D"/>
    <w:rsid w:val="006B3C22"/>
    <w:rsid w:val="006B3D87"/>
    <w:rsid w:val="006B6D47"/>
    <w:rsid w:val="006B6F59"/>
    <w:rsid w:val="006C434E"/>
    <w:rsid w:val="006C45CC"/>
    <w:rsid w:val="006C4C86"/>
    <w:rsid w:val="006C5A71"/>
    <w:rsid w:val="006C5DD1"/>
    <w:rsid w:val="006C6674"/>
    <w:rsid w:val="006C6E34"/>
    <w:rsid w:val="006C7AF0"/>
    <w:rsid w:val="006D0302"/>
    <w:rsid w:val="006D06CB"/>
    <w:rsid w:val="006D0EA8"/>
    <w:rsid w:val="006D2E6A"/>
    <w:rsid w:val="006D444A"/>
    <w:rsid w:val="006D4C00"/>
    <w:rsid w:val="006D5BF4"/>
    <w:rsid w:val="006D6567"/>
    <w:rsid w:val="006D698C"/>
    <w:rsid w:val="006D6998"/>
    <w:rsid w:val="006D79FD"/>
    <w:rsid w:val="006E0806"/>
    <w:rsid w:val="006E120A"/>
    <w:rsid w:val="006E2AF4"/>
    <w:rsid w:val="006E3FD9"/>
    <w:rsid w:val="006E4360"/>
    <w:rsid w:val="006E4B02"/>
    <w:rsid w:val="006E50C0"/>
    <w:rsid w:val="006F18EE"/>
    <w:rsid w:val="006F3289"/>
    <w:rsid w:val="006F7235"/>
    <w:rsid w:val="006F7394"/>
    <w:rsid w:val="006F7949"/>
    <w:rsid w:val="00706295"/>
    <w:rsid w:val="00710906"/>
    <w:rsid w:val="00713B58"/>
    <w:rsid w:val="00713C92"/>
    <w:rsid w:val="007147F9"/>
    <w:rsid w:val="00716A28"/>
    <w:rsid w:val="00717303"/>
    <w:rsid w:val="007202F7"/>
    <w:rsid w:val="0072085D"/>
    <w:rsid w:val="00721929"/>
    <w:rsid w:val="00721B63"/>
    <w:rsid w:val="00722166"/>
    <w:rsid w:val="007233DB"/>
    <w:rsid w:val="00723D9A"/>
    <w:rsid w:val="007265F2"/>
    <w:rsid w:val="0072694A"/>
    <w:rsid w:val="0073049F"/>
    <w:rsid w:val="007322CD"/>
    <w:rsid w:val="00732755"/>
    <w:rsid w:val="00734144"/>
    <w:rsid w:val="007342C1"/>
    <w:rsid w:val="007353B5"/>
    <w:rsid w:val="007369F0"/>
    <w:rsid w:val="0073709B"/>
    <w:rsid w:val="00741404"/>
    <w:rsid w:val="00741722"/>
    <w:rsid w:val="00742446"/>
    <w:rsid w:val="00743370"/>
    <w:rsid w:val="0074385F"/>
    <w:rsid w:val="0074520A"/>
    <w:rsid w:val="007452E7"/>
    <w:rsid w:val="0075000B"/>
    <w:rsid w:val="0075259D"/>
    <w:rsid w:val="00757744"/>
    <w:rsid w:val="00760211"/>
    <w:rsid w:val="00760C78"/>
    <w:rsid w:val="00761E6C"/>
    <w:rsid w:val="007623D8"/>
    <w:rsid w:val="00762E90"/>
    <w:rsid w:val="00762F9C"/>
    <w:rsid w:val="0076453D"/>
    <w:rsid w:val="007648D3"/>
    <w:rsid w:val="007654E8"/>
    <w:rsid w:val="007658AD"/>
    <w:rsid w:val="00766B0E"/>
    <w:rsid w:val="00766BB7"/>
    <w:rsid w:val="00766E60"/>
    <w:rsid w:val="007715E0"/>
    <w:rsid w:val="00771D3D"/>
    <w:rsid w:val="00772505"/>
    <w:rsid w:val="00773876"/>
    <w:rsid w:val="00774EAF"/>
    <w:rsid w:val="00775203"/>
    <w:rsid w:val="00775566"/>
    <w:rsid w:val="007801BF"/>
    <w:rsid w:val="00781261"/>
    <w:rsid w:val="007818F4"/>
    <w:rsid w:val="00781FFE"/>
    <w:rsid w:val="00783073"/>
    <w:rsid w:val="007830D2"/>
    <w:rsid w:val="00787792"/>
    <w:rsid w:val="0079027B"/>
    <w:rsid w:val="00792140"/>
    <w:rsid w:val="00795817"/>
    <w:rsid w:val="007A1EEB"/>
    <w:rsid w:val="007A33EB"/>
    <w:rsid w:val="007A4A56"/>
    <w:rsid w:val="007A6005"/>
    <w:rsid w:val="007A6A84"/>
    <w:rsid w:val="007A7036"/>
    <w:rsid w:val="007A7CEC"/>
    <w:rsid w:val="007B0014"/>
    <w:rsid w:val="007B1532"/>
    <w:rsid w:val="007B1C02"/>
    <w:rsid w:val="007B2AAB"/>
    <w:rsid w:val="007B6639"/>
    <w:rsid w:val="007C0657"/>
    <w:rsid w:val="007C161F"/>
    <w:rsid w:val="007C1D5D"/>
    <w:rsid w:val="007C3283"/>
    <w:rsid w:val="007C35EC"/>
    <w:rsid w:val="007C50B2"/>
    <w:rsid w:val="007C586E"/>
    <w:rsid w:val="007C673C"/>
    <w:rsid w:val="007C6FBB"/>
    <w:rsid w:val="007D0569"/>
    <w:rsid w:val="007D467A"/>
    <w:rsid w:val="007D559B"/>
    <w:rsid w:val="007D57B0"/>
    <w:rsid w:val="007D79DE"/>
    <w:rsid w:val="007D7FDF"/>
    <w:rsid w:val="007E0216"/>
    <w:rsid w:val="007E0A59"/>
    <w:rsid w:val="007E3606"/>
    <w:rsid w:val="007E3CB4"/>
    <w:rsid w:val="007E3EB2"/>
    <w:rsid w:val="007E5887"/>
    <w:rsid w:val="007E6627"/>
    <w:rsid w:val="007F20BE"/>
    <w:rsid w:val="007F2434"/>
    <w:rsid w:val="007F4C85"/>
    <w:rsid w:val="007F5743"/>
    <w:rsid w:val="007F6946"/>
    <w:rsid w:val="00800EF1"/>
    <w:rsid w:val="0080161F"/>
    <w:rsid w:val="00804C62"/>
    <w:rsid w:val="00805589"/>
    <w:rsid w:val="00807338"/>
    <w:rsid w:val="00811474"/>
    <w:rsid w:val="00814B67"/>
    <w:rsid w:val="00815728"/>
    <w:rsid w:val="008201EE"/>
    <w:rsid w:val="00820DE8"/>
    <w:rsid w:val="0083494B"/>
    <w:rsid w:val="00834EAA"/>
    <w:rsid w:val="008351F4"/>
    <w:rsid w:val="00835399"/>
    <w:rsid w:val="00836BA9"/>
    <w:rsid w:val="00837D03"/>
    <w:rsid w:val="0084050C"/>
    <w:rsid w:val="008425F8"/>
    <w:rsid w:val="0084270C"/>
    <w:rsid w:val="0084539A"/>
    <w:rsid w:val="00846203"/>
    <w:rsid w:val="008465F6"/>
    <w:rsid w:val="00851887"/>
    <w:rsid w:val="00853CAA"/>
    <w:rsid w:val="00853EA4"/>
    <w:rsid w:val="00855934"/>
    <w:rsid w:val="00855A25"/>
    <w:rsid w:val="008608C2"/>
    <w:rsid w:val="00861AAB"/>
    <w:rsid w:val="00863874"/>
    <w:rsid w:val="008639C1"/>
    <w:rsid w:val="00863E7C"/>
    <w:rsid w:val="00864075"/>
    <w:rsid w:val="008646B4"/>
    <w:rsid w:val="008669F5"/>
    <w:rsid w:val="00866A36"/>
    <w:rsid w:val="00870268"/>
    <w:rsid w:val="00871583"/>
    <w:rsid w:val="0087377A"/>
    <w:rsid w:val="00873A5F"/>
    <w:rsid w:val="008754F6"/>
    <w:rsid w:val="008764F3"/>
    <w:rsid w:val="00877675"/>
    <w:rsid w:val="0088094E"/>
    <w:rsid w:val="0088223D"/>
    <w:rsid w:val="00882E97"/>
    <w:rsid w:val="00883F55"/>
    <w:rsid w:val="008840F3"/>
    <w:rsid w:val="008858EF"/>
    <w:rsid w:val="00886DA8"/>
    <w:rsid w:val="00894E5C"/>
    <w:rsid w:val="00895A90"/>
    <w:rsid w:val="008A424A"/>
    <w:rsid w:val="008A4318"/>
    <w:rsid w:val="008B0AAC"/>
    <w:rsid w:val="008B364A"/>
    <w:rsid w:val="008B74BB"/>
    <w:rsid w:val="008C1834"/>
    <w:rsid w:val="008C2C45"/>
    <w:rsid w:val="008C69E6"/>
    <w:rsid w:val="008C6EB1"/>
    <w:rsid w:val="008C7516"/>
    <w:rsid w:val="008C7831"/>
    <w:rsid w:val="008D1C57"/>
    <w:rsid w:val="008D1CDA"/>
    <w:rsid w:val="008D1D0D"/>
    <w:rsid w:val="008D2218"/>
    <w:rsid w:val="008D2551"/>
    <w:rsid w:val="008D3E81"/>
    <w:rsid w:val="008D5293"/>
    <w:rsid w:val="008E4FAA"/>
    <w:rsid w:val="008E57AE"/>
    <w:rsid w:val="008E60C2"/>
    <w:rsid w:val="008E6DBA"/>
    <w:rsid w:val="008F1E06"/>
    <w:rsid w:val="008F226C"/>
    <w:rsid w:val="008F38F9"/>
    <w:rsid w:val="008F3AF3"/>
    <w:rsid w:val="008F477E"/>
    <w:rsid w:val="008F4876"/>
    <w:rsid w:val="008F620A"/>
    <w:rsid w:val="008F7D0C"/>
    <w:rsid w:val="00904E21"/>
    <w:rsid w:val="00905C28"/>
    <w:rsid w:val="00905F57"/>
    <w:rsid w:val="009061A2"/>
    <w:rsid w:val="0090620D"/>
    <w:rsid w:val="00906F0C"/>
    <w:rsid w:val="00910B2D"/>
    <w:rsid w:val="00911BC4"/>
    <w:rsid w:val="00912F55"/>
    <w:rsid w:val="00914BE0"/>
    <w:rsid w:val="00914EC6"/>
    <w:rsid w:val="00915311"/>
    <w:rsid w:val="009166D9"/>
    <w:rsid w:val="00920E7D"/>
    <w:rsid w:val="00921239"/>
    <w:rsid w:val="009236CC"/>
    <w:rsid w:val="00923F5E"/>
    <w:rsid w:val="0092481A"/>
    <w:rsid w:val="009252FF"/>
    <w:rsid w:val="0092625D"/>
    <w:rsid w:val="009272C3"/>
    <w:rsid w:val="009303F8"/>
    <w:rsid w:val="009306F9"/>
    <w:rsid w:val="00931B7C"/>
    <w:rsid w:val="0093302D"/>
    <w:rsid w:val="0093393A"/>
    <w:rsid w:val="009345F5"/>
    <w:rsid w:val="009378B9"/>
    <w:rsid w:val="00943E79"/>
    <w:rsid w:val="00947FC9"/>
    <w:rsid w:val="00950AA3"/>
    <w:rsid w:val="00952254"/>
    <w:rsid w:val="00952A55"/>
    <w:rsid w:val="009539DF"/>
    <w:rsid w:val="00955978"/>
    <w:rsid w:val="00955FE8"/>
    <w:rsid w:val="0096031E"/>
    <w:rsid w:val="009605D4"/>
    <w:rsid w:val="00960995"/>
    <w:rsid w:val="00961F61"/>
    <w:rsid w:val="00962849"/>
    <w:rsid w:val="009632F4"/>
    <w:rsid w:val="00964248"/>
    <w:rsid w:val="009665EF"/>
    <w:rsid w:val="00970058"/>
    <w:rsid w:val="009725D0"/>
    <w:rsid w:val="009733F2"/>
    <w:rsid w:val="00973A19"/>
    <w:rsid w:val="00974034"/>
    <w:rsid w:val="009763C9"/>
    <w:rsid w:val="009767DC"/>
    <w:rsid w:val="00977BE2"/>
    <w:rsid w:val="00977E74"/>
    <w:rsid w:val="009817B0"/>
    <w:rsid w:val="0098362D"/>
    <w:rsid w:val="0098541A"/>
    <w:rsid w:val="00990757"/>
    <w:rsid w:val="0099148B"/>
    <w:rsid w:val="00991495"/>
    <w:rsid w:val="00992857"/>
    <w:rsid w:val="00994A79"/>
    <w:rsid w:val="0099505A"/>
    <w:rsid w:val="009973FE"/>
    <w:rsid w:val="009979C3"/>
    <w:rsid w:val="009A011A"/>
    <w:rsid w:val="009A2F4E"/>
    <w:rsid w:val="009A49C5"/>
    <w:rsid w:val="009A4A80"/>
    <w:rsid w:val="009A5FE9"/>
    <w:rsid w:val="009A65FD"/>
    <w:rsid w:val="009B07FD"/>
    <w:rsid w:val="009B1D6D"/>
    <w:rsid w:val="009B1FE3"/>
    <w:rsid w:val="009B58EE"/>
    <w:rsid w:val="009B6AD2"/>
    <w:rsid w:val="009B6DA7"/>
    <w:rsid w:val="009C1802"/>
    <w:rsid w:val="009C4D07"/>
    <w:rsid w:val="009C6702"/>
    <w:rsid w:val="009C6814"/>
    <w:rsid w:val="009C6F13"/>
    <w:rsid w:val="009C7950"/>
    <w:rsid w:val="009D20C4"/>
    <w:rsid w:val="009D2FCD"/>
    <w:rsid w:val="009D432D"/>
    <w:rsid w:val="009D6DEC"/>
    <w:rsid w:val="009E0AA5"/>
    <w:rsid w:val="009E30FD"/>
    <w:rsid w:val="009E4D6F"/>
    <w:rsid w:val="009E5FED"/>
    <w:rsid w:val="009E6FAB"/>
    <w:rsid w:val="009F00F2"/>
    <w:rsid w:val="009F0697"/>
    <w:rsid w:val="009F15E2"/>
    <w:rsid w:val="009F1B28"/>
    <w:rsid w:val="009F2589"/>
    <w:rsid w:val="009F4521"/>
    <w:rsid w:val="009F6383"/>
    <w:rsid w:val="009F70CE"/>
    <w:rsid w:val="00A04E72"/>
    <w:rsid w:val="00A05B50"/>
    <w:rsid w:val="00A0647E"/>
    <w:rsid w:val="00A07275"/>
    <w:rsid w:val="00A110F3"/>
    <w:rsid w:val="00A1184A"/>
    <w:rsid w:val="00A1263A"/>
    <w:rsid w:val="00A15EF6"/>
    <w:rsid w:val="00A1602E"/>
    <w:rsid w:val="00A210A5"/>
    <w:rsid w:val="00A21957"/>
    <w:rsid w:val="00A22EBB"/>
    <w:rsid w:val="00A24EDA"/>
    <w:rsid w:val="00A3122D"/>
    <w:rsid w:val="00A339E7"/>
    <w:rsid w:val="00A3433B"/>
    <w:rsid w:val="00A34579"/>
    <w:rsid w:val="00A37D56"/>
    <w:rsid w:val="00A40A8F"/>
    <w:rsid w:val="00A40C00"/>
    <w:rsid w:val="00A42C7D"/>
    <w:rsid w:val="00A4338F"/>
    <w:rsid w:val="00A435A3"/>
    <w:rsid w:val="00A43C2B"/>
    <w:rsid w:val="00A43F3E"/>
    <w:rsid w:val="00A4701A"/>
    <w:rsid w:val="00A474F7"/>
    <w:rsid w:val="00A53076"/>
    <w:rsid w:val="00A54EEE"/>
    <w:rsid w:val="00A57EE6"/>
    <w:rsid w:val="00A6255C"/>
    <w:rsid w:val="00A62EBA"/>
    <w:rsid w:val="00A63095"/>
    <w:rsid w:val="00A64BC6"/>
    <w:rsid w:val="00A65072"/>
    <w:rsid w:val="00A655B8"/>
    <w:rsid w:val="00A66A99"/>
    <w:rsid w:val="00A6729F"/>
    <w:rsid w:val="00A70ABE"/>
    <w:rsid w:val="00A732BF"/>
    <w:rsid w:val="00A74205"/>
    <w:rsid w:val="00A75542"/>
    <w:rsid w:val="00A767C7"/>
    <w:rsid w:val="00A767CA"/>
    <w:rsid w:val="00A77782"/>
    <w:rsid w:val="00A81909"/>
    <w:rsid w:val="00A81AD5"/>
    <w:rsid w:val="00A82553"/>
    <w:rsid w:val="00A8514C"/>
    <w:rsid w:val="00A86214"/>
    <w:rsid w:val="00A87A17"/>
    <w:rsid w:val="00A9085A"/>
    <w:rsid w:val="00A92144"/>
    <w:rsid w:val="00A956F9"/>
    <w:rsid w:val="00A95E62"/>
    <w:rsid w:val="00A96E3C"/>
    <w:rsid w:val="00A97C94"/>
    <w:rsid w:val="00AA03FD"/>
    <w:rsid w:val="00AA0A8A"/>
    <w:rsid w:val="00AA0CDD"/>
    <w:rsid w:val="00AA11D5"/>
    <w:rsid w:val="00AA1A39"/>
    <w:rsid w:val="00AA674E"/>
    <w:rsid w:val="00AA68CB"/>
    <w:rsid w:val="00AB00F5"/>
    <w:rsid w:val="00AB0F9B"/>
    <w:rsid w:val="00AB4031"/>
    <w:rsid w:val="00AC1B52"/>
    <w:rsid w:val="00AC2B50"/>
    <w:rsid w:val="00AC34CF"/>
    <w:rsid w:val="00AC37F3"/>
    <w:rsid w:val="00AD025A"/>
    <w:rsid w:val="00AD0F20"/>
    <w:rsid w:val="00AD189E"/>
    <w:rsid w:val="00AD2EBF"/>
    <w:rsid w:val="00AD343E"/>
    <w:rsid w:val="00AD3612"/>
    <w:rsid w:val="00AD369A"/>
    <w:rsid w:val="00AD3F8E"/>
    <w:rsid w:val="00AD5E7B"/>
    <w:rsid w:val="00AD7CB5"/>
    <w:rsid w:val="00AE0B50"/>
    <w:rsid w:val="00AE0FB3"/>
    <w:rsid w:val="00AE133D"/>
    <w:rsid w:val="00AE1676"/>
    <w:rsid w:val="00AE52DA"/>
    <w:rsid w:val="00AF0622"/>
    <w:rsid w:val="00AF06D2"/>
    <w:rsid w:val="00AF14B1"/>
    <w:rsid w:val="00AF15A9"/>
    <w:rsid w:val="00AF1DB9"/>
    <w:rsid w:val="00AF3511"/>
    <w:rsid w:val="00AF4D9A"/>
    <w:rsid w:val="00AF54F3"/>
    <w:rsid w:val="00AF5DB4"/>
    <w:rsid w:val="00B04118"/>
    <w:rsid w:val="00B0529A"/>
    <w:rsid w:val="00B0782B"/>
    <w:rsid w:val="00B116C7"/>
    <w:rsid w:val="00B16AD5"/>
    <w:rsid w:val="00B174C3"/>
    <w:rsid w:val="00B20206"/>
    <w:rsid w:val="00B2257A"/>
    <w:rsid w:val="00B24F5A"/>
    <w:rsid w:val="00B25D30"/>
    <w:rsid w:val="00B264DA"/>
    <w:rsid w:val="00B2736C"/>
    <w:rsid w:val="00B276B7"/>
    <w:rsid w:val="00B31AA4"/>
    <w:rsid w:val="00B33D58"/>
    <w:rsid w:val="00B34053"/>
    <w:rsid w:val="00B349F4"/>
    <w:rsid w:val="00B407E7"/>
    <w:rsid w:val="00B40B95"/>
    <w:rsid w:val="00B436D1"/>
    <w:rsid w:val="00B45B36"/>
    <w:rsid w:val="00B50A41"/>
    <w:rsid w:val="00B52DB9"/>
    <w:rsid w:val="00B530F0"/>
    <w:rsid w:val="00B5447F"/>
    <w:rsid w:val="00B56F7D"/>
    <w:rsid w:val="00B5727F"/>
    <w:rsid w:val="00B575DF"/>
    <w:rsid w:val="00B57904"/>
    <w:rsid w:val="00B610C5"/>
    <w:rsid w:val="00B64801"/>
    <w:rsid w:val="00B65876"/>
    <w:rsid w:val="00B664A2"/>
    <w:rsid w:val="00B6655B"/>
    <w:rsid w:val="00B711E0"/>
    <w:rsid w:val="00B71D81"/>
    <w:rsid w:val="00B72A63"/>
    <w:rsid w:val="00B73B23"/>
    <w:rsid w:val="00B73D4B"/>
    <w:rsid w:val="00B775AD"/>
    <w:rsid w:val="00B80194"/>
    <w:rsid w:val="00B80852"/>
    <w:rsid w:val="00B808D2"/>
    <w:rsid w:val="00B80CF0"/>
    <w:rsid w:val="00B82C0E"/>
    <w:rsid w:val="00B8344E"/>
    <w:rsid w:val="00B83890"/>
    <w:rsid w:val="00B83F67"/>
    <w:rsid w:val="00B844CD"/>
    <w:rsid w:val="00B847D3"/>
    <w:rsid w:val="00B84C6D"/>
    <w:rsid w:val="00B85DB8"/>
    <w:rsid w:val="00B85F6A"/>
    <w:rsid w:val="00B913F9"/>
    <w:rsid w:val="00B93A8D"/>
    <w:rsid w:val="00B94D0F"/>
    <w:rsid w:val="00BA1A3E"/>
    <w:rsid w:val="00BA1CEE"/>
    <w:rsid w:val="00BA4C03"/>
    <w:rsid w:val="00BA6F5F"/>
    <w:rsid w:val="00BB392A"/>
    <w:rsid w:val="00BB7A58"/>
    <w:rsid w:val="00BB7D80"/>
    <w:rsid w:val="00BB7F5A"/>
    <w:rsid w:val="00BC1955"/>
    <w:rsid w:val="00BC1CE0"/>
    <w:rsid w:val="00BC26F4"/>
    <w:rsid w:val="00BC35CE"/>
    <w:rsid w:val="00BC4674"/>
    <w:rsid w:val="00BC4BC7"/>
    <w:rsid w:val="00BC63F7"/>
    <w:rsid w:val="00BC646C"/>
    <w:rsid w:val="00BC706D"/>
    <w:rsid w:val="00BC7893"/>
    <w:rsid w:val="00BC78C0"/>
    <w:rsid w:val="00BC7BA5"/>
    <w:rsid w:val="00BC7EEC"/>
    <w:rsid w:val="00BD4475"/>
    <w:rsid w:val="00BD53AA"/>
    <w:rsid w:val="00BD6CB9"/>
    <w:rsid w:val="00BD7212"/>
    <w:rsid w:val="00BD78BA"/>
    <w:rsid w:val="00BE0CF1"/>
    <w:rsid w:val="00BE3CB2"/>
    <w:rsid w:val="00BE3EBB"/>
    <w:rsid w:val="00BF1C57"/>
    <w:rsid w:val="00BF24FC"/>
    <w:rsid w:val="00BF3245"/>
    <w:rsid w:val="00BF3E00"/>
    <w:rsid w:val="00BF4FD1"/>
    <w:rsid w:val="00BF53CD"/>
    <w:rsid w:val="00BF709F"/>
    <w:rsid w:val="00C0311A"/>
    <w:rsid w:val="00C0377B"/>
    <w:rsid w:val="00C04C4E"/>
    <w:rsid w:val="00C05836"/>
    <w:rsid w:val="00C06DBF"/>
    <w:rsid w:val="00C11B0F"/>
    <w:rsid w:val="00C11DE4"/>
    <w:rsid w:val="00C128C3"/>
    <w:rsid w:val="00C12CAD"/>
    <w:rsid w:val="00C13485"/>
    <w:rsid w:val="00C153B2"/>
    <w:rsid w:val="00C15766"/>
    <w:rsid w:val="00C15886"/>
    <w:rsid w:val="00C1681C"/>
    <w:rsid w:val="00C174F3"/>
    <w:rsid w:val="00C17C3A"/>
    <w:rsid w:val="00C20003"/>
    <w:rsid w:val="00C20F94"/>
    <w:rsid w:val="00C22CA2"/>
    <w:rsid w:val="00C22D12"/>
    <w:rsid w:val="00C23A51"/>
    <w:rsid w:val="00C24D18"/>
    <w:rsid w:val="00C2620E"/>
    <w:rsid w:val="00C26C9F"/>
    <w:rsid w:val="00C30BEA"/>
    <w:rsid w:val="00C34A1B"/>
    <w:rsid w:val="00C35E35"/>
    <w:rsid w:val="00C3729D"/>
    <w:rsid w:val="00C43734"/>
    <w:rsid w:val="00C43AB6"/>
    <w:rsid w:val="00C43EED"/>
    <w:rsid w:val="00C43F02"/>
    <w:rsid w:val="00C479A9"/>
    <w:rsid w:val="00C47BB3"/>
    <w:rsid w:val="00C508B8"/>
    <w:rsid w:val="00C51AD0"/>
    <w:rsid w:val="00C53AA1"/>
    <w:rsid w:val="00C540DB"/>
    <w:rsid w:val="00C550B8"/>
    <w:rsid w:val="00C55C56"/>
    <w:rsid w:val="00C57BB2"/>
    <w:rsid w:val="00C61790"/>
    <w:rsid w:val="00C62A1B"/>
    <w:rsid w:val="00C63231"/>
    <w:rsid w:val="00C633D7"/>
    <w:rsid w:val="00C64F88"/>
    <w:rsid w:val="00C66D52"/>
    <w:rsid w:val="00C67169"/>
    <w:rsid w:val="00C67964"/>
    <w:rsid w:val="00C74D4D"/>
    <w:rsid w:val="00C762AD"/>
    <w:rsid w:val="00C77991"/>
    <w:rsid w:val="00C8067D"/>
    <w:rsid w:val="00C81348"/>
    <w:rsid w:val="00C813E7"/>
    <w:rsid w:val="00C815FA"/>
    <w:rsid w:val="00C82021"/>
    <w:rsid w:val="00C83356"/>
    <w:rsid w:val="00C8535F"/>
    <w:rsid w:val="00C860AC"/>
    <w:rsid w:val="00C8636E"/>
    <w:rsid w:val="00C863AE"/>
    <w:rsid w:val="00C864FF"/>
    <w:rsid w:val="00C8664D"/>
    <w:rsid w:val="00C87B30"/>
    <w:rsid w:val="00C93E1E"/>
    <w:rsid w:val="00C942FC"/>
    <w:rsid w:val="00C94DD5"/>
    <w:rsid w:val="00C95608"/>
    <w:rsid w:val="00C96C1E"/>
    <w:rsid w:val="00C9774E"/>
    <w:rsid w:val="00CA0EDF"/>
    <w:rsid w:val="00CA114D"/>
    <w:rsid w:val="00CA1C53"/>
    <w:rsid w:val="00CA23BB"/>
    <w:rsid w:val="00CA29BB"/>
    <w:rsid w:val="00CA2B80"/>
    <w:rsid w:val="00CA2CED"/>
    <w:rsid w:val="00CA3BBD"/>
    <w:rsid w:val="00CA4D62"/>
    <w:rsid w:val="00CA518F"/>
    <w:rsid w:val="00CA6182"/>
    <w:rsid w:val="00CB0CF8"/>
    <w:rsid w:val="00CB2701"/>
    <w:rsid w:val="00CB3C80"/>
    <w:rsid w:val="00CB6B36"/>
    <w:rsid w:val="00CB6C47"/>
    <w:rsid w:val="00CB6EC3"/>
    <w:rsid w:val="00CB74B5"/>
    <w:rsid w:val="00CC0320"/>
    <w:rsid w:val="00CC0561"/>
    <w:rsid w:val="00CC40B6"/>
    <w:rsid w:val="00CC6505"/>
    <w:rsid w:val="00CD3AD2"/>
    <w:rsid w:val="00CD3C44"/>
    <w:rsid w:val="00CD57E0"/>
    <w:rsid w:val="00CD658A"/>
    <w:rsid w:val="00CD7E3E"/>
    <w:rsid w:val="00CE0293"/>
    <w:rsid w:val="00CE15C1"/>
    <w:rsid w:val="00CE32C9"/>
    <w:rsid w:val="00CE32E3"/>
    <w:rsid w:val="00CE3B61"/>
    <w:rsid w:val="00CE4818"/>
    <w:rsid w:val="00CE58EB"/>
    <w:rsid w:val="00CE7F2E"/>
    <w:rsid w:val="00CF1245"/>
    <w:rsid w:val="00CF4A72"/>
    <w:rsid w:val="00CF6D45"/>
    <w:rsid w:val="00CF7B2F"/>
    <w:rsid w:val="00D00E9F"/>
    <w:rsid w:val="00D0368B"/>
    <w:rsid w:val="00D053AD"/>
    <w:rsid w:val="00D055D8"/>
    <w:rsid w:val="00D05A2F"/>
    <w:rsid w:val="00D06867"/>
    <w:rsid w:val="00D071DC"/>
    <w:rsid w:val="00D10DC5"/>
    <w:rsid w:val="00D11769"/>
    <w:rsid w:val="00D11EAD"/>
    <w:rsid w:val="00D12D6B"/>
    <w:rsid w:val="00D13692"/>
    <w:rsid w:val="00D14E93"/>
    <w:rsid w:val="00D15973"/>
    <w:rsid w:val="00D17BA5"/>
    <w:rsid w:val="00D20438"/>
    <w:rsid w:val="00D22C70"/>
    <w:rsid w:val="00D2308E"/>
    <w:rsid w:val="00D2523A"/>
    <w:rsid w:val="00D26664"/>
    <w:rsid w:val="00D3087F"/>
    <w:rsid w:val="00D31FDC"/>
    <w:rsid w:val="00D33693"/>
    <w:rsid w:val="00D345D2"/>
    <w:rsid w:val="00D34985"/>
    <w:rsid w:val="00D35459"/>
    <w:rsid w:val="00D35C66"/>
    <w:rsid w:val="00D37F15"/>
    <w:rsid w:val="00D400EF"/>
    <w:rsid w:val="00D41185"/>
    <w:rsid w:val="00D427D3"/>
    <w:rsid w:val="00D43378"/>
    <w:rsid w:val="00D46ADC"/>
    <w:rsid w:val="00D472E6"/>
    <w:rsid w:val="00D50338"/>
    <w:rsid w:val="00D510C6"/>
    <w:rsid w:val="00D52CC7"/>
    <w:rsid w:val="00D53BC6"/>
    <w:rsid w:val="00D56463"/>
    <w:rsid w:val="00D56903"/>
    <w:rsid w:val="00D63A4D"/>
    <w:rsid w:val="00D64D09"/>
    <w:rsid w:val="00D670A2"/>
    <w:rsid w:val="00D673CC"/>
    <w:rsid w:val="00D7151E"/>
    <w:rsid w:val="00D721DA"/>
    <w:rsid w:val="00D72FB6"/>
    <w:rsid w:val="00D73AF6"/>
    <w:rsid w:val="00D805AB"/>
    <w:rsid w:val="00D80D13"/>
    <w:rsid w:val="00D8173C"/>
    <w:rsid w:val="00D81917"/>
    <w:rsid w:val="00D81E6B"/>
    <w:rsid w:val="00D82D18"/>
    <w:rsid w:val="00D85886"/>
    <w:rsid w:val="00D86E5E"/>
    <w:rsid w:val="00D90AD3"/>
    <w:rsid w:val="00D93198"/>
    <w:rsid w:val="00D93CE7"/>
    <w:rsid w:val="00D93EF7"/>
    <w:rsid w:val="00D955C7"/>
    <w:rsid w:val="00D963D7"/>
    <w:rsid w:val="00D96FE8"/>
    <w:rsid w:val="00DA02C6"/>
    <w:rsid w:val="00DA1436"/>
    <w:rsid w:val="00DA1C15"/>
    <w:rsid w:val="00DA20EB"/>
    <w:rsid w:val="00DA23B0"/>
    <w:rsid w:val="00DA31E2"/>
    <w:rsid w:val="00DA3765"/>
    <w:rsid w:val="00DA3DF7"/>
    <w:rsid w:val="00DA4087"/>
    <w:rsid w:val="00DB2F2A"/>
    <w:rsid w:val="00DB682C"/>
    <w:rsid w:val="00DB7B17"/>
    <w:rsid w:val="00DC0000"/>
    <w:rsid w:val="00DC2732"/>
    <w:rsid w:val="00DC3F7E"/>
    <w:rsid w:val="00DC43B8"/>
    <w:rsid w:val="00DC5B44"/>
    <w:rsid w:val="00DC5CB3"/>
    <w:rsid w:val="00DC5D17"/>
    <w:rsid w:val="00DC695B"/>
    <w:rsid w:val="00DC7438"/>
    <w:rsid w:val="00DC7E17"/>
    <w:rsid w:val="00DD1B61"/>
    <w:rsid w:val="00DD3A60"/>
    <w:rsid w:val="00DD3EE9"/>
    <w:rsid w:val="00DE1BA7"/>
    <w:rsid w:val="00DE2711"/>
    <w:rsid w:val="00DE3946"/>
    <w:rsid w:val="00DE3EB9"/>
    <w:rsid w:val="00DE4979"/>
    <w:rsid w:val="00DE5766"/>
    <w:rsid w:val="00DE6C06"/>
    <w:rsid w:val="00DE6C3D"/>
    <w:rsid w:val="00DF015C"/>
    <w:rsid w:val="00DF0C88"/>
    <w:rsid w:val="00DF0F99"/>
    <w:rsid w:val="00DF1731"/>
    <w:rsid w:val="00DF2D4D"/>
    <w:rsid w:val="00DF31E4"/>
    <w:rsid w:val="00DF3B90"/>
    <w:rsid w:val="00DF5F41"/>
    <w:rsid w:val="00DF6321"/>
    <w:rsid w:val="00DF6AFC"/>
    <w:rsid w:val="00DF7E42"/>
    <w:rsid w:val="00E0216C"/>
    <w:rsid w:val="00E038DD"/>
    <w:rsid w:val="00E04885"/>
    <w:rsid w:val="00E04EBA"/>
    <w:rsid w:val="00E13C70"/>
    <w:rsid w:val="00E14018"/>
    <w:rsid w:val="00E1467E"/>
    <w:rsid w:val="00E14CBA"/>
    <w:rsid w:val="00E155BD"/>
    <w:rsid w:val="00E2225E"/>
    <w:rsid w:val="00E240CA"/>
    <w:rsid w:val="00E254C4"/>
    <w:rsid w:val="00E26420"/>
    <w:rsid w:val="00E3033F"/>
    <w:rsid w:val="00E31775"/>
    <w:rsid w:val="00E31F68"/>
    <w:rsid w:val="00E35336"/>
    <w:rsid w:val="00E36672"/>
    <w:rsid w:val="00E40944"/>
    <w:rsid w:val="00E43415"/>
    <w:rsid w:val="00E45E21"/>
    <w:rsid w:val="00E45EFF"/>
    <w:rsid w:val="00E461BF"/>
    <w:rsid w:val="00E47128"/>
    <w:rsid w:val="00E47197"/>
    <w:rsid w:val="00E47E1A"/>
    <w:rsid w:val="00E50C0B"/>
    <w:rsid w:val="00E51CAF"/>
    <w:rsid w:val="00E54A2E"/>
    <w:rsid w:val="00E54C3F"/>
    <w:rsid w:val="00E5571F"/>
    <w:rsid w:val="00E575AD"/>
    <w:rsid w:val="00E576F9"/>
    <w:rsid w:val="00E57B70"/>
    <w:rsid w:val="00E619EA"/>
    <w:rsid w:val="00E622B3"/>
    <w:rsid w:val="00E65833"/>
    <w:rsid w:val="00E65A12"/>
    <w:rsid w:val="00E675F5"/>
    <w:rsid w:val="00E67915"/>
    <w:rsid w:val="00E70811"/>
    <w:rsid w:val="00E70907"/>
    <w:rsid w:val="00E71782"/>
    <w:rsid w:val="00E71D6F"/>
    <w:rsid w:val="00E72B82"/>
    <w:rsid w:val="00E734C7"/>
    <w:rsid w:val="00E75CCC"/>
    <w:rsid w:val="00E76FF7"/>
    <w:rsid w:val="00E80BE7"/>
    <w:rsid w:val="00E822BA"/>
    <w:rsid w:val="00E8287E"/>
    <w:rsid w:val="00E82EF4"/>
    <w:rsid w:val="00E83291"/>
    <w:rsid w:val="00E84A2B"/>
    <w:rsid w:val="00E85AB8"/>
    <w:rsid w:val="00E8635F"/>
    <w:rsid w:val="00E8753D"/>
    <w:rsid w:val="00E90700"/>
    <w:rsid w:val="00E93525"/>
    <w:rsid w:val="00E93E18"/>
    <w:rsid w:val="00E95197"/>
    <w:rsid w:val="00E95386"/>
    <w:rsid w:val="00E9657D"/>
    <w:rsid w:val="00E966A6"/>
    <w:rsid w:val="00E9696F"/>
    <w:rsid w:val="00E971A3"/>
    <w:rsid w:val="00E97965"/>
    <w:rsid w:val="00EA0FAE"/>
    <w:rsid w:val="00EA1DAB"/>
    <w:rsid w:val="00EA2658"/>
    <w:rsid w:val="00EA2E39"/>
    <w:rsid w:val="00EA2FAE"/>
    <w:rsid w:val="00EA2FE5"/>
    <w:rsid w:val="00EA3888"/>
    <w:rsid w:val="00EA5D9C"/>
    <w:rsid w:val="00EA631B"/>
    <w:rsid w:val="00EA68DD"/>
    <w:rsid w:val="00EB04FB"/>
    <w:rsid w:val="00EB166E"/>
    <w:rsid w:val="00EB1CC0"/>
    <w:rsid w:val="00EB2CF6"/>
    <w:rsid w:val="00EB2FAC"/>
    <w:rsid w:val="00EB45BF"/>
    <w:rsid w:val="00EB502A"/>
    <w:rsid w:val="00EC152C"/>
    <w:rsid w:val="00EC2C73"/>
    <w:rsid w:val="00EC6DEA"/>
    <w:rsid w:val="00EC753F"/>
    <w:rsid w:val="00ED1220"/>
    <w:rsid w:val="00ED1CAF"/>
    <w:rsid w:val="00ED5472"/>
    <w:rsid w:val="00ED75D1"/>
    <w:rsid w:val="00EE0933"/>
    <w:rsid w:val="00EE1E33"/>
    <w:rsid w:val="00EE2D10"/>
    <w:rsid w:val="00EE2D78"/>
    <w:rsid w:val="00EE62D3"/>
    <w:rsid w:val="00EF2642"/>
    <w:rsid w:val="00EF2749"/>
    <w:rsid w:val="00EF5DBC"/>
    <w:rsid w:val="00EF6546"/>
    <w:rsid w:val="00EF7FE9"/>
    <w:rsid w:val="00F0239D"/>
    <w:rsid w:val="00F035C1"/>
    <w:rsid w:val="00F038F4"/>
    <w:rsid w:val="00F042D7"/>
    <w:rsid w:val="00F0721D"/>
    <w:rsid w:val="00F07A19"/>
    <w:rsid w:val="00F07B4D"/>
    <w:rsid w:val="00F07F90"/>
    <w:rsid w:val="00F1044C"/>
    <w:rsid w:val="00F1065A"/>
    <w:rsid w:val="00F10718"/>
    <w:rsid w:val="00F121F5"/>
    <w:rsid w:val="00F12B12"/>
    <w:rsid w:val="00F1732D"/>
    <w:rsid w:val="00F21821"/>
    <w:rsid w:val="00F22EDD"/>
    <w:rsid w:val="00F24417"/>
    <w:rsid w:val="00F258C0"/>
    <w:rsid w:val="00F337D8"/>
    <w:rsid w:val="00F3391F"/>
    <w:rsid w:val="00F34C4E"/>
    <w:rsid w:val="00F3595B"/>
    <w:rsid w:val="00F35CA7"/>
    <w:rsid w:val="00F36739"/>
    <w:rsid w:val="00F40F9A"/>
    <w:rsid w:val="00F431F3"/>
    <w:rsid w:val="00F46941"/>
    <w:rsid w:val="00F47042"/>
    <w:rsid w:val="00F4778B"/>
    <w:rsid w:val="00F47F5A"/>
    <w:rsid w:val="00F500D0"/>
    <w:rsid w:val="00F50A9F"/>
    <w:rsid w:val="00F51BB4"/>
    <w:rsid w:val="00F5384E"/>
    <w:rsid w:val="00F56F48"/>
    <w:rsid w:val="00F5751E"/>
    <w:rsid w:val="00F6048D"/>
    <w:rsid w:val="00F6170B"/>
    <w:rsid w:val="00F61F7C"/>
    <w:rsid w:val="00F62684"/>
    <w:rsid w:val="00F6308F"/>
    <w:rsid w:val="00F64156"/>
    <w:rsid w:val="00F64A97"/>
    <w:rsid w:val="00F6726C"/>
    <w:rsid w:val="00F70666"/>
    <w:rsid w:val="00F70DED"/>
    <w:rsid w:val="00F7186D"/>
    <w:rsid w:val="00F719AC"/>
    <w:rsid w:val="00F74325"/>
    <w:rsid w:val="00F74EDB"/>
    <w:rsid w:val="00F77962"/>
    <w:rsid w:val="00F80F72"/>
    <w:rsid w:val="00F819F4"/>
    <w:rsid w:val="00F82940"/>
    <w:rsid w:val="00F82B8E"/>
    <w:rsid w:val="00F82C12"/>
    <w:rsid w:val="00F83160"/>
    <w:rsid w:val="00F838C7"/>
    <w:rsid w:val="00F84A1A"/>
    <w:rsid w:val="00F84F41"/>
    <w:rsid w:val="00F856AC"/>
    <w:rsid w:val="00F8650E"/>
    <w:rsid w:val="00F87134"/>
    <w:rsid w:val="00F878C4"/>
    <w:rsid w:val="00F9099D"/>
    <w:rsid w:val="00F90DAD"/>
    <w:rsid w:val="00F958ED"/>
    <w:rsid w:val="00F963F6"/>
    <w:rsid w:val="00F966D7"/>
    <w:rsid w:val="00FA076B"/>
    <w:rsid w:val="00FA181F"/>
    <w:rsid w:val="00FA43E0"/>
    <w:rsid w:val="00FA5B04"/>
    <w:rsid w:val="00FA5E40"/>
    <w:rsid w:val="00FA63E8"/>
    <w:rsid w:val="00FA658E"/>
    <w:rsid w:val="00FA6A43"/>
    <w:rsid w:val="00FB0BA2"/>
    <w:rsid w:val="00FB2C06"/>
    <w:rsid w:val="00FB50FE"/>
    <w:rsid w:val="00FB6025"/>
    <w:rsid w:val="00FC0CCF"/>
    <w:rsid w:val="00FC1132"/>
    <w:rsid w:val="00FC4FEF"/>
    <w:rsid w:val="00FC5A9D"/>
    <w:rsid w:val="00FC71AA"/>
    <w:rsid w:val="00FD04EE"/>
    <w:rsid w:val="00FD26B2"/>
    <w:rsid w:val="00FD2752"/>
    <w:rsid w:val="00FD32EE"/>
    <w:rsid w:val="00FD7308"/>
    <w:rsid w:val="00FE1FB1"/>
    <w:rsid w:val="00FE2CEF"/>
    <w:rsid w:val="00FE452F"/>
    <w:rsid w:val="00FE52B1"/>
    <w:rsid w:val="00FE6905"/>
    <w:rsid w:val="00FE7DD3"/>
    <w:rsid w:val="00FF2B25"/>
    <w:rsid w:val="00FF5063"/>
    <w:rsid w:val="00FF50A3"/>
    <w:rsid w:val="00FF522E"/>
    <w:rsid w:val="00FF6886"/>
    <w:rsid w:val="00FF6D79"/>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71362"/>
    <o:shapelayout v:ext="edit">
      <o:idmap v:ext="edit" data="1"/>
      <o:rules v:ext="edit">
        <o:r id="V:Rule2" type="connector" idref="#_x0000_s13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1FE3"/>
  </w:style>
  <w:style w:type="paragraph" w:styleId="Titre1">
    <w:name w:val="heading 1"/>
    <w:basedOn w:val="Normal"/>
    <w:next w:val="Normal"/>
    <w:link w:val="Titre1Car"/>
    <w:uiPriority w:val="9"/>
    <w:qFormat/>
    <w:rsid w:val="00083E98"/>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Titre2">
    <w:name w:val="heading 2"/>
    <w:basedOn w:val="Normal"/>
    <w:next w:val="Normal"/>
    <w:link w:val="Titre2Car"/>
    <w:uiPriority w:val="9"/>
    <w:unhideWhenUsed/>
    <w:qFormat/>
    <w:rsid w:val="00083E98"/>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Titre3">
    <w:name w:val="heading 3"/>
    <w:basedOn w:val="Normal"/>
    <w:next w:val="Normal"/>
    <w:link w:val="Titre3Car"/>
    <w:uiPriority w:val="9"/>
    <w:unhideWhenUsed/>
    <w:qFormat/>
    <w:rsid w:val="00083E98"/>
    <w:pPr>
      <w:keepNext/>
      <w:keepLines/>
      <w:spacing w:before="200" w:after="0"/>
      <w:outlineLvl w:val="2"/>
    </w:pPr>
    <w:rPr>
      <w:rFonts w:asciiTheme="majorHAnsi" w:eastAsiaTheme="majorEastAsia" w:hAnsiTheme="majorHAnsi" w:cstheme="majorBidi"/>
      <w:b/>
      <w:bCs/>
      <w:color w:val="4472C4" w:themeColor="accent1"/>
    </w:rPr>
  </w:style>
  <w:style w:type="paragraph" w:styleId="Titre4">
    <w:name w:val="heading 4"/>
    <w:basedOn w:val="Normal"/>
    <w:next w:val="Normal"/>
    <w:link w:val="Titre4Car"/>
    <w:uiPriority w:val="9"/>
    <w:unhideWhenUsed/>
    <w:qFormat/>
    <w:rsid w:val="00083E98"/>
    <w:pPr>
      <w:keepNext/>
      <w:keepLines/>
      <w:spacing w:before="200" w:after="0"/>
      <w:outlineLvl w:val="3"/>
    </w:pPr>
    <w:rPr>
      <w:rFonts w:asciiTheme="majorHAnsi" w:eastAsiaTheme="majorEastAsia" w:hAnsiTheme="majorHAnsi" w:cstheme="majorBidi"/>
      <w:b/>
      <w:bCs/>
      <w:i/>
      <w:iCs/>
      <w:color w:val="4472C4" w:themeColor="accent1"/>
    </w:rPr>
  </w:style>
  <w:style w:type="paragraph" w:styleId="Titre5">
    <w:name w:val="heading 5"/>
    <w:basedOn w:val="Normal"/>
    <w:next w:val="Normal"/>
    <w:link w:val="Titre5Car"/>
    <w:uiPriority w:val="9"/>
    <w:unhideWhenUsed/>
    <w:qFormat/>
    <w:rsid w:val="00083E98"/>
    <w:pPr>
      <w:keepNext/>
      <w:keepLines/>
      <w:spacing w:before="200" w:after="0"/>
      <w:outlineLvl w:val="4"/>
    </w:pPr>
    <w:rPr>
      <w:rFonts w:asciiTheme="majorHAnsi" w:eastAsiaTheme="majorEastAsia" w:hAnsiTheme="majorHAnsi" w:cstheme="majorBidi"/>
      <w:color w:val="1F3763" w:themeColor="accent1" w:themeShade="7F"/>
    </w:rPr>
  </w:style>
  <w:style w:type="paragraph" w:styleId="Titre6">
    <w:name w:val="heading 6"/>
    <w:basedOn w:val="Normal"/>
    <w:next w:val="Normal"/>
    <w:link w:val="Titre6Car"/>
    <w:uiPriority w:val="9"/>
    <w:unhideWhenUsed/>
    <w:qFormat/>
    <w:rsid w:val="00083E98"/>
    <w:pPr>
      <w:keepNext/>
      <w:keepLines/>
      <w:spacing w:before="200" w:after="0"/>
      <w:outlineLvl w:val="5"/>
    </w:pPr>
    <w:rPr>
      <w:rFonts w:asciiTheme="majorHAnsi" w:eastAsiaTheme="majorEastAsia" w:hAnsiTheme="majorHAnsi" w:cstheme="majorBidi"/>
      <w:i/>
      <w:iCs/>
      <w:color w:val="1F3763" w:themeColor="accent1" w:themeShade="7F"/>
    </w:rPr>
  </w:style>
  <w:style w:type="paragraph" w:styleId="Titre7">
    <w:name w:val="heading 7"/>
    <w:basedOn w:val="Normal"/>
    <w:next w:val="Normal"/>
    <w:link w:val="Titre7Car"/>
    <w:uiPriority w:val="9"/>
    <w:unhideWhenUsed/>
    <w:qFormat/>
    <w:rsid w:val="00083E9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083E9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unhideWhenUsed/>
    <w:qFormat/>
    <w:rsid w:val="00083E9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83E98"/>
    <w:rPr>
      <w:rFonts w:asciiTheme="majorHAnsi" w:eastAsiaTheme="majorEastAsia" w:hAnsiTheme="majorHAnsi" w:cstheme="majorBidi"/>
      <w:b/>
      <w:bCs/>
      <w:color w:val="2F5496" w:themeColor="accent1" w:themeShade="BF"/>
      <w:sz w:val="28"/>
      <w:szCs w:val="28"/>
    </w:rPr>
  </w:style>
  <w:style w:type="character" w:customStyle="1" w:styleId="Titre2Car">
    <w:name w:val="Titre 2 Car"/>
    <w:basedOn w:val="Policepardfaut"/>
    <w:link w:val="Titre2"/>
    <w:uiPriority w:val="9"/>
    <w:rsid w:val="00083E98"/>
    <w:rPr>
      <w:rFonts w:asciiTheme="majorHAnsi" w:eastAsiaTheme="majorEastAsia" w:hAnsiTheme="majorHAnsi" w:cstheme="majorBidi"/>
      <w:b/>
      <w:bCs/>
      <w:color w:val="4472C4" w:themeColor="accent1"/>
      <w:sz w:val="26"/>
      <w:szCs w:val="26"/>
    </w:rPr>
  </w:style>
  <w:style w:type="character" w:customStyle="1" w:styleId="Titre3Car">
    <w:name w:val="Titre 3 Car"/>
    <w:basedOn w:val="Policepardfaut"/>
    <w:link w:val="Titre3"/>
    <w:uiPriority w:val="9"/>
    <w:rsid w:val="00083E98"/>
    <w:rPr>
      <w:rFonts w:asciiTheme="majorHAnsi" w:eastAsiaTheme="majorEastAsia" w:hAnsiTheme="majorHAnsi" w:cstheme="majorBidi"/>
      <w:b/>
      <w:bCs/>
      <w:color w:val="4472C4" w:themeColor="accent1"/>
    </w:rPr>
  </w:style>
  <w:style w:type="character" w:customStyle="1" w:styleId="Titre4Car">
    <w:name w:val="Titre 4 Car"/>
    <w:basedOn w:val="Policepardfaut"/>
    <w:link w:val="Titre4"/>
    <w:uiPriority w:val="9"/>
    <w:rsid w:val="00083E98"/>
    <w:rPr>
      <w:rFonts w:asciiTheme="majorHAnsi" w:eastAsiaTheme="majorEastAsia" w:hAnsiTheme="majorHAnsi" w:cstheme="majorBidi"/>
      <w:b/>
      <w:bCs/>
      <w:i/>
      <w:iCs/>
      <w:color w:val="4472C4" w:themeColor="accent1"/>
    </w:rPr>
  </w:style>
  <w:style w:type="character" w:customStyle="1" w:styleId="Titre5Car">
    <w:name w:val="Titre 5 Car"/>
    <w:basedOn w:val="Policepardfaut"/>
    <w:link w:val="Titre5"/>
    <w:uiPriority w:val="9"/>
    <w:rsid w:val="00083E98"/>
    <w:rPr>
      <w:rFonts w:asciiTheme="majorHAnsi" w:eastAsiaTheme="majorEastAsia" w:hAnsiTheme="majorHAnsi" w:cstheme="majorBidi"/>
      <w:color w:val="1F3763" w:themeColor="accent1" w:themeShade="7F"/>
    </w:rPr>
  </w:style>
  <w:style w:type="character" w:customStyle="1" w:styleId="Titre6Car">
    <w:name w:val="Titre 6 Car"/>
    <w:basedOn w:val="Policepardfaut"/>
    <w:link w:val="Titre6"/>
    <w:uiPriority w:val="9"/>
    <w:rsid w:val="00083E98"/>
    <w:rPr>
      <w:rFonts w:asciiTheme="majorHAnsi" w:eastAsiaTheme="majorEastAsia" w:hAnsiTheme="majorHAnsi" w:cstheme="majorBidi"/>
      <w:i/>
      <w:iCs/>
      <w:color w:val="1F3763" w:themeColor="accent1" w:themeShade="7F"/>
    </w:rPr>
  </w:style>
  <w:style w:type="character" w:customStyle="1" w:styleId="Titre7Car">
    <w:name w:val="Titre 7 Car"/>
    <w:basedOn w:val="Policepardfaut"/>
    <w:link w:val="Titre7"/>
    <w:uiPriority w:val="9"/>
    <w:rsid w:val="00083E98"/>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rsid w:val="00083E98"/>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rsid w:val="00083E98"/>
    <w:rPr>
      <w:rFonts w:asciiTheme="majorHAnsi" w:eastAsiaTheme="majorEastAsia" w:hAnsiTheme="majorHAnsi" w:cstheme="majorBidi"/>
      <w:i/>
      <w:iCs/>
      <w:color w:val="404040" w:themeColor="text1" w:themeTint="BF"/>
      <w:sz w:val="20"/>
      <w:szCs w:val="20"/>
    </w:rPr>
  </w:style>
  <w:style w:type="paragraph" w:styleId="Lgende">
    <w:name w:val="caption"/>
    <w:basedOn w:val="Normal"/>
    <w:next w:val="Normal"/>
    <w:uiPriority w:val="35"/>
    <w:unhideWhenUsed/>
    <w:qFormat/>
    <w:rsid w:val="00E13C70"/>
    <w:pPr>
      <w:spacing w:after="200" w:line="240" w:lineRule="auto"/>
    </w:pPr>
    <w:rPr>
      <w:b/>
      <w:bCs/>
      <w:color w:val="4472C4" w:themeColor="accent1"/>
      <w:sz w:val="18"/>
      <w:szCs w:val="18"/>
    </w:rPr>
  </w:style>
  <w:style w:type="paragraph" w:styleId="Paragraphedeliste">
    <w:name w:val="List Paragraph"/>
    <w:basedOn w:val="Normal"/>
    <w:uiPriority w:val="34"/>
    <w:qFormat/>
    <w:rsid w:val="00BC78C0"/>
    <w:pPr>
      <w:ind w:left="720"/>
      <w:contextualSpacing/>
    </w:pPr>
  </w:style>
  <w:style w:type="paragraph" w:styleId="Textedebulles">
    <w:name w:val="Balloon Text"/>
    <w:basedOn w:val="Normal"/>
    <w:link w:val="TextedebullesCar"/>
    <w:uiPriority w:val="99"/>
    <w:semiHidden/>
    <w:unhideWhenUsed/>
    <w:rsid w:val="0061101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1101C"/>
    <w:rPr>
      <w:rFonts w:ascii="Tahoma" w:hAnsi="Tahoma" w:cs="Tahoma"/>
      <w:sz w:val="16"/>
      <w:szCs w:val="16"/>
    </w:rPr>
  </w:style>
  <w:style w:type="paragraph" w:styleId="En-tte">
    <w:name w:val="header"/>
    <w:basedOn w:val="Normal"/>
    <w:link w:val="En-tteCar"/>
    <w:uiPriority w:val="99"/>
    <w:unhideWhenUsed/>
    <w:rsid w:val="0061101C"/>
    <w:pPr>
      <w:tabs>
        <w:tab w:val="center" w:pos="4536"/>
        <w:tab w:val="right" w:pos="9072"/>
      </w:tabs>
      <w:spacing w:after="0" w:line="240" w:lineRule="auto"/>
    </w:pPr>
  </w:style>
  <w:style w:type="character" w:customStyle="1" w:styleId="En-tteCar">
    <w:name w:val="En-tête Car"/>
    <w:basedOn w:val="Policepardfaut"/>
    <w:link w:val="En-tte"/>
    <w:uiPriority w:val="99"/>
    <w:rsid w:val="0061101C"/>
  </w:style>
  <w:style w:type="paragraph" w:styleId="Pieddepage">
    <w:name w:val="footer"/>
    <w:basedOn w:val="Normal"/>
    <w:link w:val="PieddepageCar"/>
    <w:uiPriority w:val="99"/>
    <w:unhideWhenUsed/>
    <w:rsid w:val="0061101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1101C"/>
  </w:style>
  <w:style w:type="table" w:styleId="Grilledutableau">
    <w:name w:val="Table Grid"/>
    <w:basedOn w:val="TableauNormal"/>
    <w:uiPriority w:val="39"/>
    <w:rsid w:val="00EE093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e">
    <w:name w:val="List"/>
    <w:basedOn w:val="Normal"/>
    <w:uiPriority w:val="99"/>
    <w:unhideWhenUsed/>
    <w:rsid w:val="00083E98"/>
    <w:pPr>
      <w:ind w:left="283" w:hanging="283"/>
      <w:contextualSpacing/>
    </w:pPr>
  </w:style>
  <w:style w:type="paragraph" w:styleId="Liste2">
    <w:name w:val="List 2"/>
    <w:basedOn w:val="Normal"/>
    <w:uiPriority w:val="99"/>
    <w:unhideWhenUsed/>
    <w:rsid w:val="00083E98"/>
    <w:pPr>
      <w:ind w:left="566" w:hanging="283"/>
      <w:contextualSpacing/>
    </w:pPr>
  </w:style>
  <w:style w:type="paragraph" w:styleId="Corpsdetexte">
    <w:name w:val="Body Text"/>
    <w:basedOn w:val="Normal"/>
    <w:link w:val="CorpsdetexteCar"/>
    <w:uiPriority w:val="99"/>
    <w:unhideWhenUsed/>
    <w:rsid w:val="00083E98"/>
    <w:pPr>
      <w:spacing w:after="120"/>
    </w:pPr>
  </w:style>
  <w:style w:type="character" w:customStyle="1" w:styleId="CorpsdetexteCar">
    <w:name w:val="Corps de texte Car"/>
    <w:basedOn w:val="Policepardfaut"/>
    <w:link w:val="Corpsdetexte"/>
    <w:uiPriority w:val="99"/>
    <w:rsid w:val="00083E98"/>
  </w:style>
  <w:style w:type="paragraph" w:styleId="Listepuces">
    <w:name w:val="List Bullet"/>
    <w:basedOn w:val="Normal"/>
    <w:uiPriority w:val="99"/>
    <w:unhideWhenUsed/>
    <w:rsid w:val="00083E98"/>
    <w:pPr>
      <w:numPr>
        <w:numId w:val="1"/>
      </w:numPr>
      <w:contextualSpacing/>
    </w:pPr>
  </w:style>
  <w:style w:type="character" w:styleId="Lienhypertexte">
    <w:name w:val="Hyperlink"/>
    <w:basedOn w:val="Policepardfaut"/>
    <w:uiPriority w:val="99"/>
    <w:unhideWhenUsed/>
    <w:rsid w:val="0015684E"/>
    <w:rPr>
      <w:color w:val="0000FF"/>
      <w:u w:val="single"/>
    </w:rPr>
  </w:style>
  <w:style w:type="paragraph" w:styleId="Sansinterligne">
    <w:name w:val="No Spacing"/>
    <w:uiPriority w:val="1"/>
    <w:qFormat/>
    <w:rsid w:val="00834EAA"/>
    <w:pPr>
      <w:spacing w:after="0" w:line="240" w:lineRule="auto"/>
    </w:pPr>
  </w:style>
  <w:style w:type="table" w:customStyle="1" w:styleId="Ombrageclair1">
    <w:name w:val="Ombrage clair1"/>
    <w:basedOn w:val="TableauNormal"/>
    <w:uiPriority w:val="60"/>
    <w:rsid w:val="00834EA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rameclaire-Accent11">
    <w:name w:val="Trame claire - Accent 11"/>
    <w:basedOn w:val="TableauNormal"/>
    <w:uiPriority w:val="60"/>
    <w:rsid w:val="00834EAA"/>
    <w:pPr>
      <w:spacing w:after="0" w:line="240" w:lineRule="auto"/>
    </w:pPr>
    <w:rPr>
      <w:color w:val="2F5496" w:themeColor="accent1" w:themeShade="BF"/>
    </w:rPr>
    <w:tblPr>
      <w:tblStyleRowBandSize w:val="1"/>
      <w:tblStyleColBandSize w:val="1"/>
      <w:tblInd w:w="0" w:type="dxa"/>
      <w:tblBorders>
        <w:top w:val="single" w:sz="8" w:space="0" w:color="4472C4" w:themeColor="accent1"/>
        <w:bottom w:val="single" w:sz="8" w:space="0" w:color="4472C4"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Trameclaire-Accent2">
    <w:name w:val="Light Shading Accent 2"/>
    <w:basedOn w:val="TableauNormal"/>
    <w:uiPriority w:val="60"/>
    <w:rsid w:val="00834EAA"/>
    <w:pPr>
      <w:spacing w:after="0" w:line="240" w:lineRule="auto"/>
    </w:pPr>
    <w:rPr>
      <w:color w:val="C45911" w:themeColor="accent2" w:themeShade="BF"/>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Listeclaire-Accent11">
    <w:name w:val="Liste claire - Accent 11"/>
    <w:basedOn w:val="TableauNormal"/>
    <w:uiPriority w:val="61"/>
    <w:rsid w:val="00834EAA"/>
    <w:pPr>
      <w:spacing w:after="0" w:line="240" w:lineRule="auto"/>
    </w:pPr>
    <w:tblPr>
      <w:tblStyleRowBandSize w:val="1"/>
      <w:tblStyleColBandSize w:val="1"/>
      <w:tblInd w:w="0" w:type="dxa"/>
      <w:tblBorders>
        <w:top w:val="single" w:sz="8" w:space="0" w:color="4472C4" w:themeColor="accent1"/>
        <w:left w:val="single" w:sz="8" w:space="0" w:color="4472C4" w:themeColor="accent1"/>
        <w:bottom w:val="single" w:sz="8" w:space="0" w:color="4472C4" w:themeColor="accent1"/>
        <w:right w:val="single" w:sz="8" w:space="0" w:color="4472C4"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character" w:styleId="Textedelespacerserv">
    <w:name w:val="Placeholder Text"/>
    <w:basedOn w:val="Policepardfaut"/>
    <w:uiPriority w:val="99"/>
    <w:semiHidden/>
    <w:rsid w:val="00834EAA"/>
    <w:rPr>
      <w:color w:val="808080"/>
    </w:rPr>
  </w:style>
  <w:style w:type="paragraph" w:styleId="Notedefin">
    <w:name w:val="endnote text"/>
    <w:basedOn w:val="Normal"/>
    <w:link w:val="NotedefinCar"/>
    <w:uiPriority w:val="99"/>
    <w:semiHidden/>
    <w:unhideWhenUsed/>
    <w:rsid w:val="00EE2D78"/>
    <w:pPr>
      <w:spacing w:after="0" w:line="240" w:lineRule="auto"/>
    </w:pPr>
    <w:rPr>
      <w:sz w:val="20"/>
      <w:szCs w:val="20"/>
    </w:rPr>
  </w:style>
  <w:style w:type="character" w:customStyle="1" w:styleId="NotedefinCar">
    <w:name w:val="Note de fin Car"/>
    <w:basedOn w:val="Policepardfaut"/>
    <w:link w:val="Notedefin"/>
    <w:uiPriority w:val="99"/>
    <w:semiHidden/>
    <w:rsid w:val="00EE2D78"/>
    <w:rPr>
      <w:sz w:val="20"/>
      <w:szCs w:val="20"/>
    </w:rPr>
  </w:style>
  <w:style w:type="character" w:styleId="Appeldenotedefin">
    <w:name w:val="endnote reference"/>
    <w:basedOn w:val="Policepardfaut"/>
    <w:uiPriority w:val="99"/>
    <w:semiHidden/>
    <w:unhideWhenUsed/>
    <w:rsid w:val="00EE2D78"/>
    <w:rPr>
      <w:vertAlign w:val="superscript"/>
    </w:rPr>
  </w:style>
  <w:style w:type="character" w:styleId="Titredulivre">
    <w:name w:val="Book Title"/>
    <w:basedOn w:val="Policepardfaut"/>
    <w:uiPriority w:val="33"/>
    <w:qFormat/>
    <w:rsid w:val="00295798"/>
    <w:rPr>
      <w:b/>
      <w:bCs/>
      <w:smallCaps/>
      <w:spacing w:val="5"/>
    </w:rPr>
  </w:style>
  <w:style w:type="paragraph" w:styleId="Notedebasdepage">
    <w:name w:val="footnote text"/>
    <w:basedOn w:val="Normal"/>
    <w:link w:val="NotedebasdepageCar"/>
    <w:uiPriority w:val="99"/>
    <w:unhideWhenUsed/>
    <w:rsid w:val="00FE1FB1"/>
    <w:pPr>
      <w:spacing w:after="0" w:line="240" w:lineRule="auto"/>
    </w:pPr>
    <w:rPr>
      <w:sz w:val="20"/>
      <w:szCs w:val="20"/>
    </w:rPr>
  </w:style>
  <w:style w:type="character" w:customStyle="1" w:styleId="NotedebasdepageCar">
    <w:name w:val="Note de bas de page Car"/>
    <w:basedOn w:val="Policepardfaut"/>
    <w:link w:val="Notedebasdepage"/>
    <w:uiPriority w:val="99"/>
    <w:rsid w:val="00FE1FB1"/>
    <w:rPr>
      <w:sz w:val="20"/>
      <w:szCs w:val="20"/>
    </w:rPr>
  </w:style>
  <w:style w:type="character" w:styleId="Appelnotedebasdep">
    <w:name w:val="footnote reference"/>
    <w:basedOn w:val="Policepardfaut"/>
    <w:uiPriority w:val="99"/>
    <w:semiHidden/>
    <w:unhideWhenUsed/>
    <w:rsid w:val="00FE1FB1"/>
    <w:rPr>
      <w:vertAlign w:val="superscript"/>
    </w:rPr>
  </w:style>
  <w:style w:type="paragraph" w:styleId="NormalWeb">
    <w:name w:val="Normal (Web)"/>
    <w:basedOn w:val="Normal"/>
    <w:uiPriority w:val="99"/>
    <w:unhideWhenUsed/>
    <w:rsid w:val="00BF3E00"/>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topicauthors--description">
    <w:name w:val="topic__authors--description"/>
    <w:basedOn w:val="Normal"/>
    <w:rsid w:val="00BF3E0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BF3E00"/>
    <w:rPr>
      <w:b/>
      <w:bCs/>
    </w:rPr>
  </w:style>
  <w:style w:type="character" w:customStyle="1" w:styleId="reference-text">
    <w:name w:val="reference-text"/>
    <w:basedOn w:val="Policepardfaut"/>
    <w:rsid w:val="00BF3E00"/>
  </w:style>
  <w:style w:type="character" w:styleId="CitationHTML">
    <w:name w:val="HTML Cite"/>
    <w:basedOn w:val="Policepardfaut"/>
    <w:uiPriority w:val="99"/>
    <w:semiHidden/>
    <w:unhideWhenUsed/>
    <w:rsid w:val="00BF3E00"/>
    <w:rPr>
      <w:i/>
      <w:iCs/>
    </w:rPr>
  </w:style>
  <w:style w:type="paragraph" w:styleId="Titre">
    <w:name w:val="Title"/>
    <w:basedOn w:val="Normal"/>
    <w:next w:val="Normal"/>
    <w:link w:val="TitreCar"/>
    <w:uiPriority w:val="10"/>
    <w:qFormat/>
    <w:rsid w:val="00BF3E00"/>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eastAsia="fr-FR"/>
    </w:rPr>
  </w:style>
  <w:style w:type="character" w:customStyle="1" w:styleId="TitreCar">
    <w:name w:val="Titre Car"/>
    <w:basedOn w:val="Policepardfaut"/>
    <w:link w:val="Titre"/>
    <w:uiPriority w:val="10"/>
    <w:rsid w:val="00BF3E00"/>
    <w:rPr>
      <w:rFonts w:asciiTheme="majorHAnsi" w:eastAsiaTheme="majorEastAsia" w:hAnsiTheme="majorHAnsi" w:cstheme="majorBidi"/>
      <w:color w:val="323E4F" w:themeColor="text2" w:themeShade="BF"/>
      <w:spacing w:val="5"/>
      <w:kern w:val="28"/>
      <w:sz w:val="52"/>
      <w:szCs w:val="52"/>
      <w:lang w:eastAsia="fr-FR"/>
    </w:rPr>
  </w:style>
  <w:style w:type="character" w:customStyle="1" w:styleId="fontstyle01">
    <w:name w:val="fontstyle01"/>
    <w:basedOn w:val="Policepardfaut"/>
    <w:rsid w:val="00B80194"/>
    <w:rPr>
      <w:rFonts w:ascii="Simplified Arabic" w:hAnsi="Simplified Arabic" w:cs="Simplified Arabic" w:hint="default"/>
      <w:b/>
      <w:bCs/>
      <w:i w:val="0"/>
      <w:iCs w:val="0"/>
      <w:color w:val="000000"/>
      <w:sz w:val="36"/>
      <w:szCs w:val="36"/>
    </w:rPr>
  </w:style>
  <w:style w:type="character" w:customStyle="1" w:styleId="markedcontent">
    <w:name w:val="markedcontent"/>
    <w:basedOn w:val="Policepardfaut"/>
    <w:rsid w:val="00863874"/>
  </w:style>
  <w:style w:type="character" w:customStyle="1" w:styleId="htmlcover">
    <w:name w:val="htmlcover"/>
    <w:basedOn w:val="Policepardfaut"/>
    <w:rsid w:val="00863874"/>
  </w:style>
  <w:style w:type="character" w:customStyle="1" w:styleId="d2edcug0">
    <w:name w:val="d2edcug0"/>
    <w:basedOn w:val="Policepardfaut"/>
    <w:rsid w:val="00863874"/>
  </w:style>
  <w:style w:type="table" w:customStyle="1" w:styleId="Ombrageclair2">
    <w:name w:val="Ombrage clair2"/>
    <w:basedOn w:val="TableauNormal"/>
    <w:uiPriority w:val="60"/>
    <w:rsid w:val="00955FE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Ple1">
    <w:name w:val="Table Subtle 1"/>
    <w:basedOn w:val="TableauNormal"/>
    <w:uiPriority w:val="99"/>
    <w:rsid w:val="00955FE8"/>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Web2">
    <w:name w:val="Table Web 2"/>
    <w:basedOn w:val="TableauNormal"/>
    <w:uiPriority w:val="99"/>
    <w:rsid w:val="00955FE8"/>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rformatHTML">
    <w:name w:val="HTML Preformatted"/>
    <w:basedOn w:val="Normal"/>
    <w:link w:val="PrformatHTMLCar"/>
    <w:uiPriority w:val="99"/>
    <w:unhideWhenUsed/>
    <w:rsid w:val="00A339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A339E7"/>
    <w:rPr>
      <w:rFonts w:ascii="Courier New" w:eastAsia="Times New Roman" w:hAnsi="Courier New" w:cs="Courier New"/>
      <w:sz w:val="20"/>
      <w:szCs w:val="20"/>
      <w:lang w:eastAsia="fr-FR"/>
    </w:rPr>
  </w:style>
  <w:style w:type="character" w:customStyle="1" w:styleId="y2iqfc">
    <w:name w:val="y2iqfc"/>
    <w:basedOn w:val="Policepardfaut"/>
    <w:rsid w:val="00A339E7"/>
  </w:style>
  <w:style w:type="character" w:customStyle="1" w:styleId="tojvnm2t">
    <w:name w:val="tojvnm2t"/>
    <w:basedOn w:val="Policepardfaut"/>
    <w:rsid w:val="00190C9B"/>
  </w:style>
</w:styles>
</file>

<file path=word/webSettings.xml><?xml version="1.0" encoding="utf-8"?>
<w:webSettings xmlns:r="http://schemas.openxmlformats.org/officeDocument/2006/relationships" xmlns:w="http://schemas.openxmlformats.org/wordprocessingml/2006/main">
  <w:divs>
    <w:div w:id="53627515">
      <w:bodyDiv w:val="1"/>
      <w:marLeft w:val="0"/>
      <w:marRight w:val="0"/>
      <w:marTop w:val="0"/>
      <w:marBottom w:val="0"/>
      <w:divBdr>
        <w:top w:val="none" w:sz="0" w:space="0" w:color="auto"/>
        <w:left w:val="none" w:sz="0" w:space="0" w:color="auto"/>
        <w:bottom w:val="none" w:sz="0" w:space="0" w:color="auto"/>
        <w:right w:val="none" w:sz="0" w:space="0" w:color="auto"/>
      </w:divBdr>
      <w:divsChild>
        <w:div w:id="68115479">
          <w:marLeft w:val="0"/>
          <w:marRight w:val="0"/>
          <w:marTop w:val="0"/>
          <w:marBottom w:val="0"/>
          <w:divBdr>
            <w:top w:val="none" w:sz="0" w:space="0" w:color="auto"/>
            <w:left w:val="none" w:sz="0" w:space="0" w:color="auto"/>
            <w:bottom w:val="none" w:sz="0" w:space="0" w:color="auto"/>
            <w:right w:val="none" w:sz="0" w:space="0" w:color="auto"/>
          </w:divBdr>
        </w:div>
      </w:divsChild>
    </w:div>
    <w:div w:id="450319539">
      <w:bodyDiv w:val="1"/>
      <w:marLeft w:val="0"/>
      <w:marRight w:val="0"/>
      <w:marTop w:val="0"/>
      <w:marBottom w:val="0"/>
      <w:divBdr>
        <w:top w:val="none" w:sz="0" w:space="0" w:color="auto"/>
        <w:left w:val="none" w:sz="0" w:space="0" w:color="auto"/>
        <w:bottom w:val="none" w:sz="0" w:space="0" w:color="auto"/>
        <w:right w:val="none" w:sz="0" w:space="0" w:color="auto"/>
      </w:divBdr>
    </w:div>
    <w:div w:id="477385518">
      <w:bodyDiv w:val="1"/>
      <w:marLeft w:val="0"/>
      <w:marRight w:val="0"/>
      <w:marTop w:val="0"/>
      <w:marBottom w:val="0"/>
      <w:divBdr>
        <w:top w:val="none" w:sz="0" w:space="0" w:color="auto"/>
        <w:left w:val="none" w:sz="0" w:space="0" w:color="auto"/>
        <w:bottom w:val="none" w:sz="0" w:space="0" w:color="auto"/>
        <w:right w:val="none" w:sz="0" w:space="0" w:color="auto"/>
      </w:divBdr>
    </w:div>
    <w:div w:id="617300817">
      <w:bodyDiv w:val="1"/>
      <w:marLeft w:val="0"/>
      <w:marRight w:val="0"/>
      <w:marTop w:val="0"/>
      <w:marBottom w:val="0"/>
      <w:divBdr>
        <w:top w:val="none" w:sz="0" w:space="0" w:color="auto"/>
        <w:left w:val="none" w:sz="0" w:space="0" w:color="auto"/>
        <w:bottom w:val="none" w:sz="0" w:space="0" w:color="auto"/>
        <w:right w:val="none" w:sz="0" w:space="0" w:color="auto"/>
      </w:divBdr>
    </w:div>
    <w:div w:id="742338880">
      <w:bodyDiv w:val="1"/>
      <w:marLeft w:val="0"/>
      <w:marRight w:val="0"/>
      <w:marTop w:val="0"/>
      <w:marBottom w:val="0"/>
      <w:divBdr>
        <w:top w:val="none" w:sz="0" w:space="0" w:color="auto"/>
        <w:left w:val="none" w:sz="0" w:space="0" w:color="auto"/>
        <w:bottom w:val="none" w:sz="0" w:space="0" w:color="auto"/>
        <w:right w:val="none" w:sz="0" w:space="0" w:color="auto"/>
      </w:divBdr>
    </w:div>
    <w:div w:id="769858570">
      <w:bodyDiv w:val="1"/>
      <w:marLeft w:val="0"/>
      <w:marRight w:val="0"/>
      <w:marTop w:val="0"/>
      <w:marBottom w:val="0"/>
      <w:divBdr>
        <w:top w:val="none" w:sz="0" w:space="0" w:color="auto"/>
        <w:left w:val="none" w:sz="0" w:space="0" w:color="auto"/>
        <w:bottom w:val="none" w:sz="0" w:space="0" w:color="auto"/>
        <w:right w:val="none" w:sz="0" w:space="0" w:color="auto"/>
      </w:divBdr>
      <w:divsChild>
        <w:div w:id="1817379051">
          <w:marLeft w:val="0"/>
          <w:marRight w:val="0"/>
          <w:marTop w:val="0"/>
          <w:marBottom w:val="0"/>
          <w:divBdr>
            <w:top w:val="none" w:sz="0" w:space="0" w:color="auto"/>
            <w:left w:val="none" w:sz="0" w:space="0" w:color="auto"/>
            <w:bottom w:val="none" w:sz="0" w:space="0" w:color="auto"/>
            <w:right w:val="none" w:sz="0" w:space="0" w:color="auto"/>
          </w:divBdr>
          <w:divsChild>
            <w:div w:id="348458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228870">
      <w:bodyDiv w:val="1"/>
      <w:marLeft w:val="0"/>
      <w:marRight w:val="0"/>
      <w:marTop w:val="0"/>
      <w:marBottom w:val="0"/>
      <w:divBdr>
        <w:top w:val="none" w:sz="0" w:space="0" w:color="auto"/>
        <w:left w:val="none" w:sz="0" w:space="0" w:color="auto"/>
        <w:bottom w:val="none" w:sz="0" w:space="0" w:color="auto"/>
        <w:right w:val="none" w:sz="0" w:space="0" w:color="auto"/>
      </w:divBdr>
    </w:div>
    <w:div w:id="1206137708">
      <w:bodyDiv w:val="1"/>
      <w:marLeft w:val="0"/>
      <w:marRight w:val="0"/>
      <w:marTop w:val="0"/>
      <w:marBottom w:val="0"/>
      <w:divBdr>
        <w:top w:val="none" w:sz="0" w:space="0" w:color="auto"/>
        <w:left w:val="none" w:sz="0" w:space="0" w:color="auto"/>
        <w:bottom w:val="none" w:sz="0" w:space="0" w:color="auto"/>
        <w:right w:val="none" w:sz="0" w:space="0" w:color="auto"/>
      </w:divBdr>
      <w:divsChild>
        <w:div w:id="1876306571">
          <w:marLeft w:val="0"/>
          <w:marRight w:val="0"/>
          <w:marTop w:val="0"/>
          <w:marBottom w:val="0"/>
          <w:divBdr>
            <w:top w:val="none" w:sz="0" w:space="0" w:color="auto"/>
            <w:left w:val="none" w:sz="0" w:space="0" w:color="auto"/>
            <w:bottom w:val="none" w:sz="0" w:space="0" w:color="auto"/>
            <w:right w:val="none" w:sz="0" w:space="0" w:color="auto"/>
          </w:divBdr>
        </w:div>
        <w:div w:id="621810611">
          <w:marLeft w:val="0"/>
          <w:marRight w:val="0"/>
          <w:marTop w:val="0"/>
          <w:marBottom w:val="0"/>
          <w:divBdr>
            <w:top w:val="none" w:sz="0" w:space="0" w:color="auto"/>
            <w:left w:val="none" w:sz="0" w:space="0" w:color="auto"/>
            <w:bottom w:val="none" w:sz="0" w:space="0" w:color="auto"/>
            <w:right w:val="none" w:sz="0" w:space="0" w:color="auto"/>
          </w:divBdr>
        </w:div>
        <w:div w:id="1344672283">
          <w:marLeft w:val="0"/>
          <w:marRight w:val="0"/>
          <w:marTop w:val="0"/>
          <w:marBottom w:val="0"/>
          <w:divBdr>
            <w:top w:val="none" w:sz="0" w:space="0" w:color="auto"/>
            <w:left w:val="none" w:sz="0" w:space="0" w:color="auto"/>
            <w:bottom w:val="none" w:sz="0" w:space="0" w:color="auto"/>
            <w:right w:val="none" w:sz="0" w:space="0" w:color="auto"/>
          </w:divBdr>
        </w:div>
        <w:div w:id="609364502">
          <w:marLeft w:val="0"/>
          <w:marRight w:val="0"/>
          <w:marTop w:val="0"/>
          <w:marBottom w:val="0"/>
          <w:divBdr>
            <w:top w:val="none" w:sz="0" w:space="0" w:color="auto"/>
            <w:left w:val="none" w:sz="0" w:space="0" w:color="auto"/>
            <w:bottom w:val="none" w:sz="0" w:space="0" w:color="auto"/>
            <w:right w:val="none" w:sz="0" w:space="0" w:color="auto"/>
          </w:divBdr>
        </w:div>
        <w:div w:id="587006208">
          <w:marLeft w:val="0"/>
          <w:marRight w:val="0"/>
          <w:marTop w:val="0"/>
          <w:marBottom w:val="0"/>
          <w:divBdr>
            <w:top w:val="none" w:sz="0" w:space="0" w:color="auto"/>
            <w:left w:val="none" w:sz="0" w:space="0" w:color="auto"/>
            <w:bottom w:val="none" w:sz="0" w:space="0" w:color="auto"/>
            <w:right w:val="none" w:sz="0" w:space="0" w:color="auto"/>
          </w:divBdr>
        </w:div>
        <w:div w:id="1450469455">
          <w:marLeft w:val="0"/>
          <w:marRight w:val="0"/>
          <w:marTop w:val="0"/>
          <w:marBottom w:val="0"/>
          <w:divBdr>
            <w:top w:val="none" w:sz="0" w:space="0" w:color="auto"/>
            <w:left w:val="none" w:sz="0" w:space="0" w:color="auto"/>
            <w:bottom w:val="none" w:sz="0" w:space="0" w:color="auto"/>
            <w:right w:val="none" w:sz="0" w:space="0" w:color="auto"/>
          </w:divBdr>
        </w:div>
      </w:divsChild>
    </w:div>
    <w:div w:id="1346247666">
      <w:bodyDiv w:val="1"/>
      <w:marLeft w:val="0"/>
      <w:marRight w:val="0"/>
      <w:marTop w:val="0"/>
      <w:marBottom w:val="0"/>
      <w:divBdr>
        <w:top w:val="none" w:sz="0" w:space="0" w:color="auto"/>
        <w:left w:val="none" w:sz="0" w:space="0" w:color="auto"/>
        <w:bottom w:val="none" w:sz="0" w:space="0" w:color="auto"/>
        <w:right w:val="none" w:sz="0" w:space="0" w:color="auto"/>
      </w:divBdr>
      <w:divsChild>
        <w:div w:id="159736287">
          <w:marLeft w:val="0"/>
          <w:marRight w:val="0"/>
          <w:marTop w:val="0"/>
          <w:marBottom w:val="0"/>
          <w:divBdr>
            <w:top w:val="none" w:sz="0" w:space="0" w:color="auto"/>
            <w:left w:val="none" w:sz="0" w:space="0" w:color="auto"/>
            <w:bottom w:val="none" w:sz="0" w:space="0" w:color="auto"/>
            <w:right w:val="none" w:sz="0" w:space="0" w:color="auto"/>
          </w:divBdr>
        </w:div>
      </w:divsChild>
    </w:div>
    <w:div w:id="1416779420">
      <w:bodyDiv w:val="1"/>
      <w:marLeft w:val="0"/>
      <w:marRight w:val="0"/>
      <w:marTop w:val="0"/>
      <w:marBottom w:val="0"/>
      <w:divBdr>
        <w:top w:val="none" w:sz="0" w:space="0" w:color="auto"/>
        <w:left w:val="none" w:sz="0" w:space="0" w:color="auto"/>
        <w:bottom w:val="none" w:sz="0" w:space="0" w:color="auto"/>
        <w:right w:val="none" w:sz="0" w:space="0" w:color="auto"/>
      </w:divBdr>
      <w:divsChild>
        <w:div w:id="1208086">
          <w:marLeft w:val="0"/>
          <w:marRight w:val="0"/>
          <w:marTop w:val="0"/>
          <w:marBottom w:val="0"/>
          <w:divBdr>
            <w:top w:val="none" w:sz="0" w:space="0" w:color="auto"/>
            <w:left w:val="none" w:sz="0" w:space="0" w:color="auto"/>
            <w:bottom w:val="none" w:sz="0" w:space="0" w:color="auto"/>
            <w:right w:val="none" w:sz="0" w:space="0" w:color="auto"/>
          </w:divBdr>
          <w:divsChild>
            <w:div w:id="343485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3547167">
      <w:bodyDiv w:val="1"/>
      <w:marLeft w:val="0"/>
      <w:marRight w:val="0"/>
      <w:marTop w:val="0"/>
      <w:marBottom w:val="0"/>
      <w:divBdr>
        <w:top w:val="none" w:sz="0" w:space="0" w:color="auto"/>
        <w:left w:val="none" w:sz="0" w:space="0" w:color="auto"/>
        <w:bottom w:val="none" w:sz="0" w:space="0" w:color="auto"/>
        <w:right w:val="none" w:sz="0" w:space="0" w:color="auto"/>
      </w:divBdr>
      <w:divsChild>
        <w:div w:id="871771613">
          <w:marLeft w:val="0"/>
          <w:marRight w:val="0"/>
          <w:marTop w:val="0"/>
          <w:marBottom w:val="0"/>
          <w:divBdr>
            <w:top w:val="none" w:sz="0" w:space="0" w:color="auto"/>
            <w:left w:val="none" w:sz="0" w:space="0" w:color="auto"/>
            <w:bottom w:val="none" w:sz="0" w:space="0" w:color="auto"/>
            <w:right w:val="none" w:sz="0" w:space="0" w:color="auto"/>
          </w:divBdr>
          <w:divsChild>
            <w:div w:id="1992639437">
              <w:marLeft w:val="0"/>
              <w:marRight w:val="0"/>
              <w:marTop w:val="0"/>
              <w:marBottom w:val="0"/>
              <w:divBdr>
                <w:top w:val="none" w:sz="0" w:space="0" w:color="auto"/>
                <w:left w:val="none" w:sz="0" w:space="0" w:color="auto"/>
                <w:bottom w:val="none" w:sz="0" w:space="0" w:color="auto"/>
                <w:right w:val="none" w:sz="0" w:space="0" w:color="auto"/>
              </w:divBdr>
              <w:divsChild>
                <w:div w:id="105416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793646">
      <w:bodyDiv w:val="1"/>
      <w:marLeft w:val="0"/>
      <w:marRight w:val="0"/>
      <w:marTop w:val="0"/>
      <w:marBottom w:val="0"/>
      <w:divBdr>
        <w:top w:val="none" w:sz="0" w:space="0" w:color="auto"/>
        <w:left w:val="none" w:sz="0" w:space="0" w:color="auto"/>
        <w:bottom w:val="none" w:sz="0" w:space="0" w:color="auto"/>
        <w:right w:val="none" w:sz="0" w:space="0" w:color="auto"/>
      </w:divBdr>
    </w:div>
    <w:div w:id="1702588595">
      <w:bodyDiv w:val="1"/>
      <w:marLeft w:val="0"/>
      <w:marRight w:val="0"/>
      <w:marTop w:val="0"/>
      <w:marBottom w:val="0"/>
      <w:divBdr>
        <w:top w:val="none" w:sz="0" w:space="0" w:color="auto"/>
        <w:left w:val="none" w:sz="0" w:space="0" w:color="auto"/>
        <w:bottom w:val="none" w:sz="0" w:space="0" w:color="auto"/>
        <w:right w:val="none" w:sz="0" w:space="0" w:color="auto"/>
      </w:divBdr>
      <w:divsChild>
        <w:div w:id="1139298896">
          <w:marLeft w:val="0"/>
          <w:marRight w:val="0"/>
          <w:marTop w:val="0"/>
          <w:marBottom w:val="0"/>
          <w:divBdr>
            <w:top w:val="none" w:sz="0" w:space="0" w:color="auto"/>
            <w:left w:val="none" w:sz="0" w:space="0" w:color="auto"/>
            <w:bottom w:val="none" w:sz="0" w:space="0" w:color="auto"/>
            <w:right w:val="none" w:sz="0" w:space="0" w:color="auto"/>
          </w:divBdr>
        </w:div>
      </w:divsChild>
    </w:div>
    <w:div w:id="1711146768">
      <w:bodyDiv w:val="1"/>
      <w:marLeft w:val="0"/>
      <w:marRight w:val="0"/>
      <w:marTop w:val="0"/>
      <w:marBottom w:val="0"/>
      <w:divBdr>
        <w:top w:val="none" w:sz="0" w:space="0" w:color="auto"/>
        <w:left w:val="none" w:sz="0" w:space="0" w:color="auto"/>
        <w:bottom w:val="none" w:sz="0" w:space="0" w:color="auto"/>
        <w:right w:val="none" w:sz="0" w:space="0" w:color="auto"/>
      </w:divBdr>
      <w:divsChild>
        <w:div w:id="1822965180">
          <w:marLeft w:val="0"/>
          <w:marRight w:val="0"/>
          <w:marTop w:val="0"/>
          <w:marBottom w:val="0"/>
          <w:divBdr>
            <w:top w:val="none" w:sz="0" w:space="0" w:color="auto"/>
            <w:left w:val="none" w:sz="0" w:space="0" w:color="auto"/>
            <w:bottom w:val="none" w:sz="0" w:space="0" w:color="auto"/>
            <w:right w:val="none" w:sz="0" w:space="0" w:color="auto"/>
          </w:divBdr>
        </w:div>
      </w:divsChild>
    </w:div>
    <w:div w:id="1817333067">
      <w:bodyDiv w:val="1"/>
      <w:marLeft w:val="0"/>
      <w:marRight w:val="0"/>
      <w:marTop w:val="0"/>
      <w:marBottom w:val="0"/>
      <w:divBdr>
        <w:top w:val="none" w:sz="0" w:space="0" w:color="auto"/>
        <w:left w:val="none" w:sz="0" w:space="0" w:color="auto"/>
        <w:bottom w:val="none" w:sz="0" w:space="0" w:color="auto"/>
        <w:right w:val="none" w:sz="0" w:space="0" w:color="auto"/>
      </w:divBdr>
      <w:divsChild>
        <w:div w:id="1759474344">
          <w:marLeft w:val="0"/>
          <w:marRight w:val="0"/>
          <w:marTop w:val="0"/>
          <w:marBottom w:val="0"/>
          <w:divBdr>
            <w:top w:val="none" w:sz="0" w:space="0" w:color="auto"/>
            <w:left w:val="none" w:sz="0" w:space="0" w:color="auto"/>
            <w:bottom w:val="none" w:sz="0" w:space="0" w:color="auto"/>
            <w:right w:val="none" w:sz="0" w:space="0" w:color="auto"/>
          </w:divBdr>
          <w:divsChild>
            <w:div w:id="255409586">
              <w:marLeft w:val="0"/>
              <w:marRight w:val="0"/>
              <w:marTop w:val="0"/>
              <w:marBottom w:val="0"/>
              <w:divBdr>
                <w:top w:val="none" w:sz="0" w:space="0" w:color="auto"/>
                <w:left w:val="none" w:sz="0" w:space="0" w:color="auto"/>
                <w:bottom w:val="none" w:sz="0" w:space="0" w:color="auto"/>
                <w:right w:val="none" w:sz="0" w:space="0" w:color="auto"/>
              </w:divBdr>
              <w:divsChild>
                <w:div w:id="110391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footer" Target="footer1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1.xml"/><Relationship Id="rId38"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footer" Target="footer8.xml"/><Relationship Id="rId36" Type="http://schemas.openxmlformats.org/officeDocument/2006/relationships/footer" Target="footer12.xml"/><Relationship Id="rId10" Type="http://schemas.openxmlformats.org/officeDocument/2006/relationships/image" Target="media/image3.jpeg"/><Relationship Id="rId19" Type="http://schemas.openxmlformats.org/officeDocument/2006/relationships/header" Target="header4.xml"/><Relationship Id="rId31" Type="http://schemas.openxmlformats.org/officeDocument/2006/relationships/header" Target="header10.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header" Target="header8.xml"/><Relationship Id="rId30" Type="http://schemas.openxmlformats.org/officeDocument/2006/relationships/footer" Target="footer9.xml"/><Relationship Id="rId35" Type="http://schemas.openxmlformats.org/officeDocument/2006/relationships/header" Target="header1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37580DBE6BB54772AA8272BA068BBC1C"/>
        <w:category>
          <w:name w:val="Général"/>
          <w:gallery w:val="placeholder"/>
        </w:category>
        <w:types>
          <w:type w:val="bbPlcHdr"/>
        </w:types>
        <w:behaviors>
          <w:behavior w:val="content"/>
        </w:behaviors>
        <w:guid w:val="{978D09DB-25FF-40C9-A429-A92BDE8E0EFF}"/>
      </w:docPartPr>
      <w:docPartBody>
        <w:p w:rsidR="00D01BAB" w:rsidRDefault="008A56C5" w:rsidP="008A56C5">
          <w:pPr>
            <w:pStyle w:val="37580DBE6BB54772AA8272BA068BBC1C"/>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A) Arslan Wessam B">
    <w:altName w:val="Arabic Typesetting"/>
    <w:panose1 w:val="03020402040406030203"/>
    <w:charset w:val="00"/>
    <w:family w:val="script"/>
    <w:pitch w:val="variable"/>
    <w:sig w:usb0="80002063" w:usb1="8000204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8A56C5"/>
    <w:rsid w:val="00052693"/>
    <w:rsid w:val="000820F3"/>
    <w:rsid w:val="000E2E95"/>
    <w:rsid w:val="00123D1D"/>
    <w:rsid w:val="001402DE"/>
    <w:rsid w:val="00172931"/>
    <w:rsid w:val="001776BD"/>
    <w:rsid w:val="001837CF"/>
    <w:rsid w:val="00194F91"/>
    <w:rsid w:val="001F06DF"/>
    <w:rsid w:val="00201EBF"/>
    <w:rsid w:val="00236D25"/>
    <w:rsid w:val="002529A9"/>
    <w:rsid w:val="00260630"/>
    <w:rsid w:val="002863F1"/>
    <w:rsid w:val="002A6C33"/>
    <w:rsid w:val="002C539F"/>
    <w:rsid w:val="002F0CC2"/>
    <w:rsid w:val="003204DF"/>
    <w:rsid w:val="003304D7"/>
    <w:rsid w:val="003335D5"/>
    <w:rsid w:val="00337516"/>
    <w:rsid w:val="003800B9"/>
    <w:rsid w:val="00380810"/>
    <w:rsid w:val="003900F7"/>
    <w:rsid w:val="003B5F68"/>
    <w:rsid w:val="003C315F"/>
    <w:rsid w:val="003D0346"/>
    <w:rsid w:val="003D55D8"/>
    <w:rsid w:val="003F4417"/>
    <w:rsid w:val="004208E5"/>
    <w:rsid w:val="004355A9"/>
    <w:rsid w:val="00454086"/>
    <w:rsid w:val="00467C93"/>
    <w:rsid w:val="00482B1C"/>
    <w:rsid w:val="004977D4"/>
    <w:rsid w:val="004D058F"/>
    <w:rsid w:val="004E2AA0"/>
    <w:rsid w:val="005122B9"/>
    <w:rsid w:val="00526956"/>
    <w:rsid w:val="005571F7"/>
    <w:rsid w:val="006442FA"/>
    <w:rsid w:val="00672302"/>
    <w:rsid w:val="006B2ACA"/>
    <w:rsid w:val="00743214"/>
    <w:rsid w:val="00787F4F"/>
    <w:rsid w:val="007B73FA"/>
    <w:rsid w:val="007D4E75"/>
    <w:rsid w:val="007E6E91"/>
    <w:rsid w:val="00821FE8"/>
    <w:rsid w:val="00826925"/>
    <w:rsid w:val="00843507"/>
    <w:rsid w:val="00846674"/>
    <w:rsid w:val="00850914"/>
    <w:rsid w:val="00851F00"/>
    <w:rsid w:val="00875110"/>
    <w:rsid w:val="008826AE"/>
    <w:rsid w:val="00883981"/>
    <w:rsid w:val="008871C1"/>
    <w:rsid w:val="008A56C5"/>
    <w:rsid w:val="00917960"/>
    <w:rsid w:val="0093582A"/>
    <w:rsid w:val="00991EC7"/>
    <w:rsid w:val="009B3B6B"/>
    <w:rsid w:val="009E7CA1"/>
    <w:rsid w:val="00A039CF"/>
    <w:rsid w:val="00A122C3"/>
    <w:rsid w:val="00A144D6"/>
    <w:rsid w:val="00A21A88"/>
    <w:rsid w:val="00A45046"/>
    <w:rsid w:val="00A57174"/>
    <w:rsid w:val="00A61D5B"/>
    <w:rsid w:val="00A64B3C"/>
    <w:rsid w:val="00A75718"/>
    <w:rsid w:val="00A77328"/>
    <w:rsid w:val="00A959AA"/>
    <w:rsid w:val="00AB7900"/>
    <w:rsid w:val="00AC2FB4"/>
    <w:rsid w:val="00AE0104"/>
    <w:rsid w:val="00AE1877"/>
    <w:rsid w:val="00AE3193"/>
    <w:rsid w:val="00B03FCB"/>
    <w:rsid w:val="00B56741"/>
    <w:rsid w:val="00B57014"/>
    <w:rsid w:val="00B630CD"/>
    <w:rsid w:val="00BA77E2"/>
    <w:rsid w:val="00BB4096"/>
    <w:rsid w:val="00BB6CDC"/>
    <w:rsid w:val="00BC5106"/>
    <w:rsid w:val="00C2000A"/>
    <w:rsid w:val="00C5077A"/>
    <w:rsid w:val="00C572FD"/>
    <w:rsid w:val="00C63E3E"/>
    <w:rsid w:val="00C65E76"/>
    <w:rsid w:val="00C72915"/>
    <w:rsid w:val="00C76BF1"/>
    <w:rsid w:val="00C804DA"/>
    <w:rsid w:val="00C8708F"/>
    <w:rsid w:val="00C970E5"/>
    <w:rsid w:val="00CB13E9"/>
    <w:rsid w:val="00CD62D7"/>
    <w:rsid w:val="00CF0798"/>
    <w:rsid w:val="00CF7239"/>
    <w:rsid w:val="00D01BAB"/>
    <w:rsid w:val="00D401BF"/>
    <w:rsid w:val="00D460A1"/>
    <w:rsid w:val="00D47BDD"/>
    <w:rsid w:val="00D55964"/>
    <w:rsid w:val="00D802DF"/>
    <w:rsid w:val="00D86880"/>
    <w:rsid w:val="00D91C75"/>
    <w:rsid w:val="00DB7A32"/>
    <w:rsid w:val="00DF145F"/>
    <w:rsid w:val="00E07548"/>
    <w:rsid w:val="00E25D4E"/>
    <w:rsid w:val="00E3675A"/>
    <w:rsid w:val="00E8117E"/>
    <w:rsid w:val="00E8337F"/>
    <w:rsid w:val="00E85DDF"/>
    <w:rsid w:val="00E86DCD"/>
    <w:rsid w:val="00F4389E"/>
    <w:rsid w:val="00F51BAA"/>
    <w:rsid w:val="00F51D3B"/>
    <w:rsid w:val="00F52958"/>
    <w:rsid w:val="00F52DAE"/>
    <w:rsid w:val="00F57CE4"/>
    <w:rsid w:val="00F57F13"/>
    <w:rsid w:val="00F9282F"/>
    <w:rsid w:val="00FB766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1BA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37580DBE6BB54772AA8272BA068BBC1C">
    <w:name w:val="37580DBE6BB54772AA8272BA068BBC1C"/>
    <w:rsid w:val="008A56C5"/>
  </w:style>
  <w:style w:type="paragraph" w:customStyle="1" w:styleId="16BC774073F64FD3BF5DD16AF1502B1F">
    <w:name w:val="16BC774073F64FD3BF5DD16AF1502B1F"/>
    <w:rsid w:val="008A56C5"/>
  </w:style>
  <w:style w:type="paragraph" w:customStyle="1" w:styleId="F614DD6B5AAD4FC5BA2271903C24DCD5">
    <w:name w:val="F614DD6B5AAD4FC5BA2271903C24DCD5"/>
    <w:rsid w:val="008A56C5"/>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49853A-9244-448F-9CBC-65510C587B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2480</TotalTime>
  <Pages>76</Pages>
  <Words>15035</Words>
  <Characters>82698</Characters>
  <Application>Microsoft Office Word</Application>
  <DocSecurity>0</DocSecurity>
  <Lines>689</Lines>
  <Paragraphs>195</Paragraphs>
  <ScaleCrop>false</ScaleCrop>
  <HeadingPairs>
    <vt:vector size="2" baseType="variant">
      <vt:variant>
        <vt:lpstr>Titre</vt:lpstr>
      </vt:variant>
      <vt:variant>
        <vt:i4>1</vt:i4>
      </vt:variant>
    </vt:vector>
  </HeadingPairs>
  <TitlesOfParts>
    <vt:vector size="1" baseType="lpstr">
      <vt:lpstr>مقدمة</vt:lpstr>
    </vt:vector>
  </TitlesOfParts>
  <Company/>
  <LinksUpToDate>false</LinksUpToDate>
  <CharactersWithSpaces>97538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creator>pc</dc:creator>
  <cp:lastModifiedBy>z_info</cp:lastModifiedBy>
  <cp:revision>211</cp:revision>
  <cp:lastPrinted>2022-06-15T15:16:00Z</cp:lastPrinted>
  <dcterms:created xsi:type="dcterms:W3CDTF">2022-06-01T14:37:00Z</dcterms:created>
  <dcterms:modified xsi:type="dcterms:W3CDTF">2022-06-26T11:21:00Z</dcterms:modified>
</cp:coreProperties>
</file>