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header14.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304A" w:rsidRPr="00810BCB" w:rsidRDefault="008C304A" w:rsidP="00203204">
      <w:pPr>
        <w:bidi/>
        <w:spacing w:after="0"/>
        <w:jc w:val="center"/>
        <w:rPr>
          <w:rFonts w:ascii="Simplified Arabic" w:hAnsi="Simplified Arabic" w:cs="Simplified Arabic"/>
          <w:b/>
          <w:bCs/>
          <w:sz w:val="32"/>
          <w:szCs w:val="32"/>
          <w:rtl/>
        </w:rPr>
      </w:pPr>
      <w:r>
        <w:rPr>
          <w:rFonts w:ascii="Simplified Arabic" w:hAnsi="Simplified Arabic" w:cs="Simplified Arabic"/>
          <w:b/>
          <w:bCs/>
          <w:sz w:val="32"/>
          <w:szCs w:val="32"/>
          <w:rtl/>
          <w:lang w:eastAsia="fr-FR" w:bidi="ar-SA"/>
        </w:rPr>
        <mc:AlternateContent>
          <mc:Choice Requires="wps">
            <w:drawing>
              <wp:anchor distT="0" distB="0" distL="114300" distR="114300" simplePos="0" relativeHeight="251651584" behindDoc="0" locked="0" layoutInCell="1" allowOverlap="1" wp14:anchorId="0EEC8B19" wp14:editId="23A0FC20">
                <wp:simplePos x="0" y="0"/>
                <wp:positionH relativeFrom="column">
                  <wp:posOffset>86894</wp:posOffset>
                </wp:positionH>
                <wp:positionV relativeFrom="paragraph">
                  <wp:posOffset>1296</wp:posOffset>
                </wp:positionV>
                <wp:extent cx="1447165" cy="969645"/>
                <wp:effectExtent l="4445" t="0" r="0" b="0"/>
                <wp:wrapNone/>
                <wp:docPr id="16" name="Zone de text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969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1C70" w:rsidRDefault="00381C70" w:rsidP="008C304A">
                            <w:r w:rsidRPr="00FC2769">
                              <w:rPr>
                                <w:lang w:eastAsia="fr-FR" w:bidi="ar-SA"/>
                              </w:rPr>
                              <w:drawing>
                                <wp:inline distT="0" distB="0" distL="0" distR="0" wp14:anchorId="5ED89E15" wp14:editId="37356BD6">
                                  <wp:extent cx="1252441" cy="858105"/>
                                  <wp:effectExtent l="0" t="0" r="0" b="0"/>
                                  <wp:docPr id="19"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8"/>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EC8B19" id="_x0000_t202" coordsize="21600,21600" o:spt="202" path="m,l,21600r21600,l21600,xe">
                <v:stroke joinstyle="miter"/>
                <v:path gradientshapeok="t" o:connecttype="rect"/>
              </v:shapetype>
              <v:shape id="Zone de texte 16" o:spid="_x0000_s1026" type="#_x0000_t202" style="position:absolute;left:0;text-align:left;margin-left:6.85pt;margin-top:.1pt;width:113.95pt;height:76.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" filled="f" stroked="f">
                <v:textbox>
                  <w:txbxContent>
                    <w:p w:rsidR="00381C70" w:rsidRDefault="00381C70" w:rsidP="008C304A">
                      <w:r w:rsidRPr="00FC2769">
                        <w:rPr>
                          <w:lang w:eastAsia="fr-FR" w:bidi="ar-SA"/>
                        </w:rPr>
                        <w:drawing>
                          <wp:inline distT="0" distB="0" distL="0" distR="0" wp14:anchorId="5ED89E15" wp14:editId="37356BD6">
                            <wp:extent cx="1252441" cy="858105"/>
                            <wp:effectExtent l="0" t="0" r="0" b="0"/>
                            <wp:docPr id="19"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9"/>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v:textbox>
              </v:shape>
            </w:pict>
          </mc:Fallback>
        </mc:AlternateContent>
      </w:r>
      <w:r>
        <w:rPr>
          <w:rFonts w:ascii="Simplified Arabic" w:hAnsi="Simplified Arabic" w:cs="Simplified Arabic"/>
          <w:b/>
          <w:bCs/>
          <w:sz w:val="32"/>
          <w:szCs w:val="32"/>
          <w:rtl/>
          <w:lang w:eastAsia="fr-FR" w:bidi="ar-SA"/>
        </w:rPr>
        <mc:AlternateContent>
          <mc:Choice Requires="wps">
            <w:drawing>
              <wp:anchor distT="0" distB="0" distL="114300" distR="114300" simplePos="0" relativeHeight="251652608" behindDoc="0" locked="0" layoutInCell="1" allowOverlap="1" wp14:anchorId="71F51A62" wp14:editId="63021BBC">
                <wp:simplePos x="0" y="0"/>
                <wp:positionH relativeFrom="column">
                  <wp:posOffset>5016246</wp:posOffset>
                </wp:positionH>
                <wp:positionV relativeFrom="paragraph">
                  <wp:posOffset>9855</wp:posOffset>
                </wp:positionV>
                <wp:extent cx="1447165" cy="969645"/>
                <wp:effectExtent l="1905" t="2540" r="0" b="0"/>
                <wp:wrapNone/>
                <wp:docPr id="14" name="Zone de text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165" cy="969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1C70" w:rsidRDefault="00381C70" w:rsidP="008C304A">
                            <w:r w:rsidRPr="00FC2769">
                              <w:rPr>
                                <w:lang w:eastAsia="fr-FR" w:bidi="ar-SA"/>
                              </w:rPr>
                              <w:drawing>
                                <wp:inline distT="0" distB="0" distL="0" distR="0" wp14:anchorId="7BBC982D" wp14:editId="0D26F009">
                                  <wp:extent cx="1252441" cy="858105"/>
                                  <wp:effectExtent l="0" t="0" r="0" b="0"/>
                                  <wp:docPr id="20"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9"/>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F51A62" id="Zone de texte 14" o:spid="_x0000_s1027" type="#_x0000_t202" style="position:absolute;left:0;text-align:left;margin-left:395pt;margin-top:.8pt;width:113.95pt;height:76.3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" filled="f" stroked="f">
                <v:textbox>
                  <w:txbxContent>
                    <w:p w:rsidR="00381C70" w:rsidRDefault="00381C70" w:rsidP="008C304A">
                      <w:r w:rsidRPr="00FC2769">
                        <w:rPr>
                          <w:lang w:eastAsia="fr-FR" w:bidi="ar-SA"/>
                        </w:rPr>
                        <w:drawing>
                          <wp:inline distT="0" distB="0" distL="0" distR="0" wp14:anchorId="7BBC982D" wp14:editId="0D26F009">
                            <wp:extent cx="1252441" cy="858105"/>
                            <wp:effectExtent l="0" t="0" r="0" b="0"/>
                            <wp:docPr id="20" name="Image 1"/>
                            <wp:cNvGraphicFramePr/>
                            <a:graphic xmlns:a="http://schemas.openxmlformats.org/drawingml/2006/main">
                              <a:graphicData uri="http://schemas.openxmlformats.org/drawingml/2006/picture">
                                <pic:pic xmlns:pic="http://schemas.openxmlformats.org/drawingml/2006/picture">
                                  <pic:nvPicPr>
                                    <pic:cNvPr id="7180" name="Image 2"/>
                                    <pic:cNvPicPr>
                                      <a:picLocks noChangeAspect="1"/>
                                    </pic:cNvPicPr>
                                  </pic:nvPicPr>
                                  <pic:blipFill>
                                    <a:blip r:embed="rId9"/>
                                    <a:srcRect/>
                                    <a:stretch>
                                      <a:fillRect/>
                                    </a:stretch>
                                  </pic:blipFill>
                                  <pic:spPr bwMode="auto">
                                    <a:xfrm>
                                      <a:off x="0" y="0"/>
                                      <a:ext cx="1262306" cy="864864"/>
                                    </a:xfrm>
                                    <a:prstGeom prst="rect">
                                      <a:avLst/>
                                    </a:prstGeom>
                                    <a:noFill/>
                                    <a:ln w="9525">
                                      <a:noFill/>
                                      <a:miter lim="800000"/>
                                      <a:headEnd/>
                                      <a:tailEnd/>
                                    </a:ln>
                                  </pic:spPr>
                                </pic:pic>
                              </a:graphicData>
                            </a:graphic>
                          </wp:inline>
                        </w:drawing>
                      </w:r>
                    </w:p>
                  </w:txbxContent>
                </v:textbox>
              </v:shape>
            </w:pict>
          </mc:Fallback>
        </mc:AlternateContent>
      </w:r>
      <w:r w:rsidRPr="00810BCB">
        <w:rPr>
          <w:rFonts w:ascii="Simplified Arabic" w:hAnsi="Simplified Arabic" w:cs="Simplified Arabic"/>
          <w:b/>
          <w:bCs/>
          <w:sz w:val="32"/>
          <w:szCs w:val="32"/>
          <w:rtl/>
        </w:rPr>
        <w:t>الجمهورية الجزائرية الديمقراطية الشعبية</w:t>
      </w:r>
    </w:p>
    <w:p w:rsidR="008C304A" w:rsidRPr="00810BCB" w:rsidRDefault="008C304A" w:rsidP="00203204">
      <w:pPr>
        <w:bidi/>
        <w:spacing w:after="0"/>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وزارة التعليم العالي والبحث العلمي</w:t>
      </w:r>
    </w:p>
    <w:p w:rsidR="008C304A" w:rsidRPr="00810BCB" w:rsidRDefault="008C304A" w:rsidP="00203204">
      <w:pPr>
        <w:bidi/>
        <w:spacing w:after="0"/>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جامعة محمد البشير الإبراهيمي</w:t>
      </w:r>
      <w:r w:rsidRPr="00810BCB">
        <w:rPr>
          <w:rFonts w:ascii="Simplified Arabic" w:hAnsi="Simplified Arabic" w:cs="Simplified Arabic" w:hint="cs"/>
          <w:b/>
          <w:bCs/>
          <w:sz w:val="32"/>
          <w:szCs w:val="32"/>
          <w:rtl/>
        </w:rPr>
        <w:t xml:space="preserve"> -</w:t>
      </w:r>
      <w:r w:rsidRPr="00810BCB">
        <w:rPr>
          <w:rFonts w:ascii="Simplified Arabic" w:hAnsi="Simplified Arabic" w:cs="Simplified Arabic"/>
          <w:b/>
          <w:bCs/>
          <w:sz w:val="32"/>
          <w:szCs w:val="32"/>
          <w:rtl/>
        </w:rPr>
        <w:t xml:space="preserve"> برج بوعريريج</w:t>
      </w:r>
      <w:r w:rsidRPr="00810BCB">
        <w:rPr>
          <w:rFonts w:ascii="Simplified Arabic" w:hAnsi="Simplified Arabic" w:cs="Simplified Arabic" w:hint="cs"/>
          <w:b/>
          <w:bCs/>
          <w:sz w:val="32"/>
          <w:szCs w:val="32"/>
          <w:rtl/>
        </w:rPr>
        <w:t xml:space="preserve"> -</w:t>
      </w:r>
    </w:p>
    <w:p w:rsidR="008C304A" w:rsidRDefault="008C304A" w:rsidP="00203204">
      <w:pPr>
        <w:tabs>
          <w:tab w:val="left" w:pos="84"/>
        </w:tabs>
        <w:bidi/>
        <w:spacing w:after="0"/>
        <w:ind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 xml:space="preserve">كلية </w:t>
      </w:r>
      <w:r w:rsidRPr="00810BCB">
        <w:rPr>
          <w:rFonts w:ascii="Simplified Arabic" w:hAnsi="Simplified Arabic" w:cs="Simplified Arabic" w:hint="cs"/>
          <w:b/>
          <w:bCs/>
          <w:sz w:val="32"/>
          <w:szCs w:val="32"/>
          <w:rtl/>
        </w:rPr>
        <w:t>الآداب واللغات</w:t>
      </w:r>
    </w:p>
    <w:p w:rsidR="008C304A" w:rsidRDefault="008C304A" w:rsidP="00203204">
      <w:pPr>
        <w:tabs>
          <w:tab w:val="left" w:pos="84"/>
        </w:tabs>
        <w:bidi/>
        <w:spacing w:after="0"/>
        <w:ind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قس</w:t>
      </w:r>
      <w:r w:rsidRPr="00810BCB">
        <w:rPr>
          <w:rFonts w:ascii="Simplified Arabic" w:hAnsi="Simplified Arabic" w:cs="Simplified Arabic" w:hint="cs"/>
          <w:b/>
          <w:bCs/>
          <w:sz w:val="32"/>
          <w:szCs w:val="32"/>
          <w:rtl/>
        </w:rPr>
        <w:t>ـــــــ</w:t>
      </w:r>
      <w:r w:rsidRPr="00810BCB">
        <w:rPr>
          <w:rFonts w:ascii="Simplified Arabic" w:hAnsi="Simplified Arabic" w:cs="Simplified Arabic"/>
          <w:b/>
          <w:bCs/>
          <w:sz w:val="32"/>
          <w:szCs w:val="32"/>
          <w:rtl/>
        </w:rPr>
        <w:t xml:space="preserve">م </w:t>
      </w:r>
      <w:r w:rsidRPr="00810BCB">
        <w:rPr>
          <w:rFonts w:ascii="Simplified Arabic" w:hAnsi="Simplified Arabic" w:cs="Simplified Arabic" w:hint="cs"/>
          <w:b/>
          <w:bCs/>
          <w:sz w:val="32"/>
          <w:szCs w:val="32"/>
          <w:rtl/>
        </w:rPr>
        <w:t>اللغة و</w:t>
      </w:r>
      <w:r w:rsidRPr="00810BCB">
        <w:rPr>
          <w:rFonts w:ascii="Simplified Arabic" w:hAnsi="Simplified Arabic" w:cs="Simplified Arabic"/>
          <w:b/>
          <w:bCs/>
          <w:sz w:val="32"/>
          <w:szCs w:val="32"/>
          <w:rtl/>
        </w:rPr>
        <w:t>الأدب العربي</w:t>
      </w:r>
    </w:p>
    <w:p w:rsidR="008C304A" w:rsidRPr="00810BCB" w:rsidRDefault="008C304A" w:rsidP="00203204">
      <w:pPr>
        <w:tabs>
          <w:tab w:val="left" w:pos="84"/>
        </w:tabs>
        <w:bidi/>
        <w:spacing w:after="0"/>
        <w:ind w:right="-567"/>
        <w:jc w:val="center"/>
        <w:rPr>
          <w:rFonts w:ascii="Simplified Arabic" w:hAnsi="Simplified Arabic" w:cs="Simplified Arabic"/>
          <w:b/>
          <w:bCs/>
          <w:sz w:val="32"/>
          <w:szCs w:val="32"/>
          <w:rtl/>
        </w:rPr>
      </w:pPr>
      <w:r w:rsidRPr="00810BCB">
        <w:rPr>
          <w:rFonts w:ascii="Simplified Arabic" w:hAnsi="Simplified Arabic" w:cs="Simplified Arabic" w:hint="cs"/>
          <w:b/>
          <w:bCs/>
          <w:sz w:val="32"/>
          <w:szCs w:val="32"/>
          <w:rtl/>
        </w:rPr>
        <w:t>تخصص:</w:t>
      </w:r>
      <w:r>
        <w:rPr>
          <w:rFonts w:ascii="Simplified Arabic" w:hAnsi="Simplified Arabic" w:cs="Simplified Arabic"/>
          <w:b/>
          <w:bCs/>
          <w:sz w:val="32"/>
          <w:szCs w:val="32"/>
        </w:rPr>
        <w:t xml:space="preserve"> </w:t>
      </w:r>
      <w:r w:rsidRPr="00810BCB">
        <w:rPr>
          <w:rFonts w:ascii="Simplified Arabic" w:hAnsi="Simplified Arabic" w:cs="Simplified Arabic" w:hint="cs"/>
          <w:b/>
          <w:bCs/>
          <w:sz w:val="32"/>
          <w:szCs w:val="32"/>
          <w:rtl/>
        </w:rPr>
        <w:t xml:space="preserve">أدب </w:t>
      </w:r>
      <w:r>
        <w:rPr>
          <w:rFonts w:ascii="Simplified Arabic" w:hAnsi="Simplified Arabic" w:cs="Simplified Arabic" w:hint="cs"/>
          <w:b/>
          <w:bCs/>
          <w:sz w:val="32"/>
          <w:szCs w:val="32"/>
          <w:rtl/>
        </w:rPr>
        <w:t>حديث ومعاصر</w:t>
      </w:r>
    </w:p>
    <w:p w:rsidR="002744F1" w:rsidRPr="008C304A" w:rsidRDefault="002744F1" w:rsidP="00203204">
      <w:pPr>
        <w:bidi/>
        <w:jc w:val="both"/>
        <w:rPr>
          <w:rFonts w:ascii="Traditional Arabic" w:hAnsi="Traditional Arabic" w:cs="Traditional Arabic"/>
          <w:sz w:val="14"/>
          <w:szCs w:val="14"/>
          <w:rtl/>
          <w:lang w:bidi="ar-SA"/>
        </w:rPr>
      </w:pPr>
    </w:p>
    <w:p w:rsidR="008C304A" w:rsidRPr="00516A68" w:rsidRDefault="008C304A" w:rsidP="00203204">
      <w:pPr>
        <w:bidi/>
        <w:spacing w:line="240" w:lineRule="auto"/>
        <w:jc w:val="center"/>
        <w:rPr>
          <w:rFonts w:ascii="Simplified Arabic" w:hAnsi="Simplified Arabic" w:cs="Simplified Arabic"/>
          <w:b/>
          <w:bCs/>
          <w:sz w:val="32"/>
          <w:szCs w:val="32"/>
          <w:rtl/>
        </w:rPr>
      </w:pPr>
      <w:r>
        <w:rPr>
          <w:rFonts w:cs="Sultan Medium"/>
          <w:sz w:val="32"/>
          <w:szCs w:val="32"/>
          <w:rtl/>
          <w:lang w:eastAsia="fr-FR" w:bidi="ar-SA"/>
        </w:rPr>
        <mc:AlternateContent>
          <mc:Choice Requires="wps">
            <w:drawing>
              <wp:anchor distT="0" distB="0" distL="114300" distR="114300" simplePos="0" relativeHeight="251653632" behindDoc="0" locked="0" layoutInCell="1" allowOverlap="1" wp14:anchorId="62EED822" wp14:editId="7FE66C36">
                <wp:simplePos x="0" y="0"/>
                <wp:positionH relativeFrom="column">
                  <wp:posOffset>276428</wp:posOffset>
                </wp:positionH>
                <wp:positionV relativeFrom="paragraph">
                  <wp:posOffset>417093</wp:posOffset>
                </wp:positionV>
                <wp:extent cx="6052820" cy="1581150"/>
                <wp:effectExtent l="39370" t="77470" r="60960" b="36830"/>
                <wp:wrapNone/>
                <wp:docPr id="17" name="Rectangle à coins arrondis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2820" cy="1581150"/>
                        </a:xfrm>
                        <a:prstGeom prst="roundRect">
                          <a:avLst>
                            <a:gd name="adj" fmla="val 11884"/>
                          </a:avLst>
                        </a:prstGeom>
                        <a:solidFill>
                          <a:schemeClr val="lt1">
                            <a:lumMod val="100000"/>
                            <a:lumOff val="0"/>
                          </a:schemeClr>
                        </a:solidFill>
                        <a:ln w="63500" cmpd="thickThin">
                          <a:solidFill>
                            <a:schemeClr val="tx1">
                              <a:lumMod val="100000"/>
                              <a:lumOff val="0"/>
                            </a:schemeClr>
                          </a:solidFill>
                          <a:round/>
                          <a:headEnd/>
                          <a:tailEnd/>
                        </a:ln>
                        <a:effectLst>
                          <a:outerShdw dist="45791" dir="18221404" algn="ctr" rotWithShape="0">
                            <a:srgbClr val="868686">
                              <a:alpha val="50000"/>
                            </a:srgbClr>
                          </a:outerShdw>
                        </a:effectLst>
                      </wps:spPr>
                      <wps:txbx>
                        <w:txbxContent>
                          <w:p w:rsidR="00381C70" w:rsidRPr="000E4D55" w:rsidRDefault="00381C70" w:rsidP="008C304A">
                            <w:pPr>
                              <w:spacing w:after="0"/>
                              <w:jc w:val="center"/>
                              <w:rPr>
                                <w:rFonts w:cs="Hesham Bold"/>
                                <w:b/>
                                <w:bCs/>
                                <w:color w:val="000000" w:themeColor="text1"/>
                                <w:sz w:val="2"/>
                                <w:rtl/>
                              </w:rPr>
                            </w:pPr>
                          </w:p>
                          <w:p w:rsidR="00381C70" w:rsidRPr="00216E0D" w:rsidRDefault="00381C70" w:rsidP="008C304A">
                            <w:pPr>
                              <w:pStyle w:val="Paragraphedeliste"/>
                              <w:ind w:left="-49"/>
                              <w:jc w:val="center"/>
                              <w:rPr>
                                <w:rFonts w:cs="Hesham Bold"/>
                                <w:b/>
                                <w:bCs/>
                                <w:sz w:val="180"/>
                                <w:szCs w:val="66"/>
                                <w:rtl/>
                              </w:rPr>
                            </w:pPr>
                            <w:r>
                              <w:rPr>
                                <w:rFonts w:cs="Hesham Bold" w:hint="cs"/>
                                <w:b/>
                                <w:bCs/>
                                <w:sz w:val="180"/>
                                <w:szCs w:val="66"/>
                                <w:rtl/>
                              </w:rPr>
                              <w:t>البنية السردية في رواية "حي الدهشة" لـــ: مها حسن</w:t>
                            </w:r>
                          </w:p>
                          <w:p w:rsidR="00381C70" w:rsidRPr="006207DB" w:rsidRDefault="00381C70" w:rsidP="008C304A">
                            <w:pPr>
                              <w:pStyle w:val="Paragraphedeliste"/>
                              <w:ind w:left="-49"/>
                              <w:jc w:val="center"/>
                              <w:rPr>
                                <w:rFonts w:cs="Hesham Bold"/>
                                <w:b/>
                                <w:bCs/>
                                <w:sz w:val="24"/>
                                <w:szCs w:val="40"/>
                                <w:rtl/>
                              </w:rPr>
                            </w:pPr>
                          </w:p>
                          <w:p w:rsidR="00381C70" w:rsidRPr="00160AB0" w:rsidRDefault="00381C70" w:rsidP="008C304A">
                            <w:pPr>
                              <w:jc w:val="center"/>
                              <w:rPr>
                                <w:rFonts w:cs="MCS Kofi S_U normal."/>
                                <w:sz w:val="44"/>
                                <w:szCs w:val="44"/>
                              </w:rPr>
                            </w:pPr>
                          </w:p>
                          <w:p w:rsidR="00381C70" w:rsidRPr="00B12FA6" w:rsidRDefault="00381C70" w:rsidP="008C304A">
                            <w:pPr>
                              <w:rPr>
                                <w:szCs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EED822" id="Rectangle à coins arrondis 17" o:spid="_x0000_s1028" style="position:absolute;left:0;text-align:left;margin-left:21.75pt;margin-top:32.85pt;width:476.6pt;height:124.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778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" fillcolor="white [3201]" strokecolor="black [3213]" strokeweight="5pt">
                <v:stroke linestyle="thickThin"/>
                <v:shadow on="t" color="#868686" opacity=".5" offset=",-3pt"/>
                <v:textbox>
                  <w:txbxContent>
                    <w:p w:rsidR="00381C70" w:rsidRPr="000E4D55" w:rsidRDefault="00381C70" w:rsidP="008C304A">
                      <w:pPr>
                        <w:spacing w:after="0"/>
                        <w:jc w:val="center"/>
                        <w:rPr>
                          <w:rFonts w:cs="Hesham Bold"/>
                          <w:b/>
                          <w:bCs/>
                          <w:color w:val="000000" w:themeColor="text1"/>
                          <w:sz w:val="2"/>
                          <w:rtl/>
                        </w:rPr>
                      </w:pPr>
                    </w:p>
                    <w:p w:rsidR="00381C70" w:rsidRPr="00216E0D" w:rsidRDefault="00381C70" w:rsidP="008C304A">
                      <w:pPr>
                        <w:pStyle w:val="Paragraphedeliste"/>
                        <w:ind w:left="-49"/>
                        <w:jc w:val="center"/>
                        <w:rPr>
                          <w:rFonts w:cs="Hesham Bold"/>
                          <w:b/>
                          <w:bCs/>
                          <w:sz w:val="180"/>
                          <w:szCs w:val="66"/>
                          <w:rtl/>
                        </w:rPr>
                      </w:pPr>
                      <w:r>
                        <w:rPr>
                          <w:rFonts w:cs="Hesham Bold" w:hint="cs"/>
                          <w:b/>
                          <w:bCs/>
                          <w:sz w:val="180"/>
                          <w:szCs w:val="66"/>
                          <w:rtl/>
                        </w:rPr>
                        <w:t>البنية السردية في رواية "حي الدهشة" لـــ: مها حسن</w:t>
                      </w:r>
                    </w:p>
                    <w:p w:rsidR="00381C70" w:rsidRPr="006207DB" w:rsidRDefault="00381C70" w:rsidP="008C304A">
                      <w:pPr>
                        <w:pStyle w:val="Paragraphedeliste"/>
                        <w:ind w:left="-49"/>
                        <w:jc w:val="center"/>
                        <w:rPr>
                          <w:rFonts w:cs="Hesham Bold"/>
                          <w:b/>
                          <w:bCs/>
                          <w:sz w:val="24"/>
                          <w:szCs w:val="40"/>
                          <w:rtl/>
                        </w:rPr>
                      </w:pPr>
                    </w:p>
                    <w:p w:rsidR="00381C70" w:rsidRPr="00160AB0" w:rsidRDefault="00381C70" w:rsidP="008C304A">
                      <w:pPr>
                        <w:jc w:val="center"/>
                        <w:rPr>
                          <w:rFonts w:cs="MCS Kofi S_U normal."/>
                          <w:sz w:val="44"/>
                          <w:szCs w:val="44"/>
                        </w:rPr>
                      </w:pPr>
                    </w:p>
                    <w:p w:rsidR="00381C70" w:rsidRPr="00B12FA6" w:rsidRDefault="00381C70" w:rsidP="008C304A">
                      <w:pPr>
                        <w:rPr>
                          <w:szCs w:val="44"/>
                        </w:rPr>
                      </w:pPr>
                    </w:p>
                  </w:txbxContent>
                </v:textbox>
              </v:roundrect>
            </w:pict>
          </mc:Fallback>
        </mc:AlternateContent>
      </w:r>
      <w:r w:rsidRPr="00516A68">
        <w:rPr>
          <w:rFonts w:ascii="Simplified Arabic" w:hAnsi="Simplified Arabic" w:cs="Simplified Arabic" w:hint="cs"/>
          <w:b/>
          <w:bCs/>
          <w:sz w:val="32"/>
          <w:szCs w:val="32"/>
          <w:rtl/>
        </w:rPr>
        <w:t>عنـــــوان المذكــــــــــــرة</w:t>
      </w:r>
      <w:r w:rsidRPr="00516A68">
        <w:rPr>
          <w:rFonts w:ascii="Simplified Arabic" w:hAnsi="Simplified Arabic" w:cs="Simplified Arabic"/>
          <w:b/>
          <w:bCs/>
          <w:sz w:val="32"/>
          <w:szCs w:val="32"/>
          <w:rtl/>
        </w:rPr>
        <w:t xml:space="preserve">: </w:t>
      </w:r>
    </w:p>
    <w:p w:rsidR="008C304A" w:rsidRDefault="008C304A" w:rsidP="00203204">
      <w:pPr>
        <w:bidi/>
        <w:jc w:val="center"/>
        <w:rPr>
          <w:rFonts w:cs="Sultan Medium"/>
          <w:sz w:val="36"/>
          <w:szCs w:val="36"/>
          <w:rtl/>
        </w:rPr>
      </w:pPr>
    </w:p>
    <w:p w:rsidR="008C304A" w:rsidRPr="00B12FA6" w:rsidRDefault="008C304A" w:rsidP="00203204">
      <w:pPr>
        <w:bidi/>
        <w:jc w:val="center"/>
        <w:rPr>
          <w:rFonts w:cs="Sultan Medium"/>
          <w:sz w:val="36"/>
          <w:szCs w:val="36"/>
          <w:rtl/>
        </w:rPr>
      </w:pPr>
    </w:p>
    <w:p w:rsidR="008C304A" w:rsidRPr="00B12FA6" w:rsidRDefault="008C304A" w:rsidP="00203204">
      <w:pPr>
        <w:bidi/>
        <w:jc w:val="center"/>
        <w:rPr>
          <w:rFonts w:cs="Sultan Medium"/>
          <w:sz w:val="36"/>
          <w:szCs w:val="36"/>
          <w:rtl/>
        </w:rPr>
      </w:pPr>
    </w:p>
    <w:p w:rsidR="008C304A" w:rsidRPr="00B12FA6" w:rsidRDefault="008C304A" w:rsidP="00203204">
      <w:pPr>
        <w:bidi/>
        <w:jc w:val="center"/>
        <w:rPr>
          <w:rFonts w:cs="Sultan Medium"/>
          <w:sz w:val="36"/>
          <w:szCs w:val="36"/>
          <w:rtl/>
        </w:rPr>
      </w:pPr>
    </w:p>
    <w:p w:rsidR="008C304A" w:rsidRPr="00810BCB" w:rsidRDefault="008C304A" w:rsidP="00203204">
      <w:pPr>
        <w:tabs>
          <w:tab w:val="left" w:pos="1796"/>
        </w:tabs>
        <w:bidi/>
        <w:spacing w:after="0" w:line="240" w:lineRule="auto"/>
        <w:ind w:right="-567"/>
        <w:jc w:val="center"/>
        <w:rPr>
          <w:rFonts w:ascii="Simplified Arabic" w:hAnsi="Simplified Arabic" w:cs="Simplified Arabic"/>
          <w:b/>
          <w:bCs/>
          <w:sz w:val="32"/>
          <w:szCs w:val="32"/>
          <w:rtl/>
        </w:rPr>
      </w:pPr>
      <w:r w:rsidRPr="00810BCB">
        <w:rPr>
          <w:rFonts w:ascii="Simplified Arabic" w:hAnsi="Simplified Arabic" w:cs="Simplified Arabic"/>
          <w:b/>
          <w:bCs/>
          <w:sz w:val="32"/>
          <w:szCs w:val="32"/>
          <w:rtl/>
        </w:rPr>
        <w:t>مذكرة</w:t>
      </w:r>
      <w:r w:rsidRPr="00810BCB">
        <w:rPr>
          <w:rFonts w:ascii="Simplified Arabic" w:hAnsi="Simplified Arabic" w:cs="Simplified Arabic" w:hint="cs"/>
          <w:b/>
          <w:bCs/>
          <w:sz w:val="32"/>
          <w:szCs w:val="32"/>
          <w:rtl/>
        </w:rPr>
        <w:t xml:space="preserve"> مكملة لنيل شهادة الماستر في اللغة والأدب العربي</w:t>
      </w:r>
    </w:p>
    <w:p w:rsidR="008C304A" w:rsidRPr="00810BCB" w:rsidRDefault="008C304A" w:rsidP="00203204">
      <w:pPr>
        <w:tabs>
          <w:tab w:val="left" w:pos="1796"/>
        </w:tabs>
        <w:bidi/>
        <w:spacing w:after="0" w:line="240" w:lineRule="auto"/>
        <w:ind w:right="-567"/>
        <w:jc w:val="center"/>
        <w:rPr>
          <w:rFonts w:ascii="Simplified Arabic" w:hAnsi="Simplified Arabic" w:cs="Simplified Arabic"/>
          <w:b/>
          <w:bCs/>
          <w:sz w:val="32"/>
          <w:szCs w:val="32"/>
        </w:rPr>
      </w:pPr>
      <w:r w:rsidRPr="00810BCB">
        <w:rPr>
          <w:rFonts w:ascii="Simplified Arabic" w:hAnsi="Simplified Arabic" w:cs="Simplified Arabic" w:hint="cs"/>
          <w:b/>
          <w:bCs/>
          <w:sz w:val="32"/>
          <w:szCs w:val="32"/>
          <w:rtl/>
        </w:rPr>
        <w:t xml:space="preserve">نظام جديد </w:t>
      </w:r>
      <w:r w:rsidRPr="00810BCB">
        <w:rPr>
          <w:rFonts w:asciiTheme="majorBidi" w:hAnsiTheme="majorBidi" w:cstheme="majorBidi" w:hint="cs"/>
          <w:b/>
          <w:bCs/>
          <w:sz w:val="28"/>
          <w:szCs w:val="28"/>
          <w:rtl/>
        </w:rPr>
        <w:t>ل.م.د</w:t>
      </w:r>
    </w:p>
    <w:p w:rsidR="008C304A" w:rsidRPr="00B41CF1" w:rsidRDefault="008C304A" w:rsidP="00203204">
      <w:pPr>
        <w:tabs>
          <w:tab w:val="left" w:pos="2261"/>
        </w:tabs>
        <w:bidi/>
        <w:spacing w:after="0" w:line="240" w:lineRule="auto"/>
        <w:ind w:left="-58"/>
        <w:rPr>
          <w:rFonts w:ascii="Simplified Arabic" w:hAnsi="Simplified Arabic" w:cs="Simplified Arabic"/>
          <w:b/>
          <w:bCs/>
          <w:sz w:val="32"/>
          <w:szCs w:val="32"/>
          <w:rtl/>
        </w:rPr>
      </w:pPr>
      <w:r>
        <w:rPr>
          <w:rFonts w:ascii="Simplified Arabic" w:hAnsi="Simplified Arabic" w:cs="Simplified Arabic" w:hint="cs"/>
          <w:b/>
          <w:bCs/>
          <w:sz w:val="32"/>
          <w:szCs w:val="32"/>
          <w:rtl/>
        </w:rPr>
        <w:t>إ</w:t>
      </w:r>
      <w:r w:rsidRPr="00B41CF1">
        <w:rPr>
          <w:rFonts w:ascii="Simplified Arabic" w:hAnsi="Simplified Arabic" w:cs="Simplified Arabic"/>
          <w:b/>
          <w:bCs/>
          <w:sz w:val="32"/>
          <w:szCs w:val="32"/>
          <w:rtl/>
        </w:rPr>
        <w:t>عداد الط</w:t>
      </w:r>
      <w:r>
        <w:rPr>
          <w:rFonts w:ascii="Simplified Arabic" w:hAnsi="Simplified Arabic" w:cs="Simplified Arabic" w:hint="cs"/>
          <w:b/>
          <w:bCs/>
          <w:sz w:val="32"/>
          <w:szCs w:val="32"/>
          <w:rtl/>
        </w:rPr>
        <w:t>البتين</w:t>
      </w:r>
      <w:r w:rsidRPr="00B41CF1">
        <w:rPr>
          <w:rFonts w:ascii="Simplified Arabic" w:hAnsi="Simplified Arabic" w:cs="Simplified Arabic"/>
          <w:b/>
          <w:bCs/>
          <w:sz w:val="32"/>
          <w:szCs w:val="32"/>
          <w:rtl/>
        </w:rPr>
        <w:t>:</w:t>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tl/>
        </w:rPr>
        <w:tab/>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ab/>
      </w:r>
      <w:r>
        <w:rPr>
          <w:rFonts w:ascii="Simplified Arabic" w:hAnsi="Simplified Arabic" w:cs="Simplified Arabic" w:hint="cs"/>
          <w:b/>
          <w:bCs/>
          <w:sz w:val="32"/>
          <w:szCs w:val="32"/>
          <w:rtl/>
        </w:rPr>
        <w:t>إشراف الدكتورة:</w:t>
      </w:r>
    </w:p>
    <w:p w:rsidR="008C304A" w:rsidRDefault="008C304A" w:rsidP="00203204">
      <w:pPr>
        <w:pStyle w:val="Paragraphedeliste"/>
        <w:numPr>
          <w:ilvl w:val="0"/>
          <w:numId w:val="1"/>
        </w:numPr>
        <w:tabs>
          <w:tab w:val="left" w:pos="2261"/>
        </w:tabs>
        <w:bidi/>
        <w:spacing w:after="0" w:line="240" w:lineRule="auto"/>
        <w:ind w:left="651" w:right="-426"/>
        <w:rPr>
          <w:rFonts w:ascii="Simplified Arabic" w:hAnsi="Simplified Arabic" w:cs="Simplified Arabic"/>
          <w:sz w:val="32"/>
          <w:szCs w:val="32"/>
        </w:rPr>
      </w:pPr>
      <w:r>
        <w:rPr>
          <w:rFonts w:ascii="Simplified Arabic" w:hAnsi="Simplified Arabic" w:cs="Simplified Arabic" w:hint="cs"/>
          <w:b/>
          <w:bCs/>
          <w:sz w:val="32"/>
          <w:szCs w:val="32"/>
          <w:rtl/>
        </w:rPr>
        <w:t>زهرة بن عثمان</w:t>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sz w:val="32"/>
          <w:szCs w:val="32"/>
          <w:rtl/>
        </w:rPr>
        <w:tab/>
      </w:r>
      <w:r>
        <w:rPr>
          <w:rFonts w:ascii="Simplified Arabic" w:hAnsi="Simplified Arabic" w:cs="Simplified Arabic" w:hint="cs"/>
          <w:sz w:val="32"/>
          <w:szCs w:val="32"/>
          <w:rtl/>
        </w:rPr>
        <w:t xml:space="preserve">               </w:t>
      </w:r>
      <w:r>
        <w:rPr>
          <w:rFonts w:ascii="Simplified Arabic" w:hAnsi="Simplified Arabic" w:cs="Simplified Arabic"/>
          <w:sz w:val="32"/>
          <w:szCs w:val="32"/>
          <w:rtl/>
        </w:rPr>
        <w:tab/>
      </w:r>
      <w:r>
        <w:rPr>
          <w:rFonts w:ascii="Simplified Arabic" w:hAnsi="Simplified Arabic" w:cs="Simplified Arabic"/>
          <w:sz w:val="32"/>
          <w:szCs w:val="32"/>
        </w:rPr>
        <w:t xml:space="preserve">       </w:t>
      </w:r>
      <w:r>
        <w:rPr>
          <w:rFonts w:ascii="Simplified Arabic" w:hAnsi="Simplified Arabic" w:cs="Simplified Arabic"/>
          <w:sz w:val="32"/>
          <w:szCs w:val="32"/>
          <w:rtl/>
        </w:rPr>
        <w:tab/>
      </w:r>
      <w:r>
        <w:rPr>
          <w:rFonts w:ascii="Simplified Arabic" w:hAnsi="Simplified Arabic" w:cs="Simplified Arabic"/>
          <w:sz w:val="32"/>
          <w:szCs w:val="32"/>
        </w:rPr>
        <w:sym w:font="Wingdings" w:char="F076"/>
      </w:r>
      <w:r>
        <w:rPr>
          <w:rFonts w:ascii="Simplified Arabic" w:hAnsi="Simplified Arabic" w:cs="Simplified Arabic" w:hint="cs"/>
          <w:b/>
          <w:bCs/>
          <w:sz w:val="32"/>
          <w:szCs w:val="32"/>
          <w:rtl/>
        </w:rPr>
        <w:t xml:space="preserve"> آمال سعودي</w:t>
      </w:r>
    </w:p>
    <w:p w:rsidR="008C304A" w:rsidRDefault="008C304A" w:rsidP="00203204">
      <w:pPr>
        <w:pStyle w:val="Paragraphedeliste"/>
        <w:numPr>
          <w:ilvl w:val="0"/>
          <w:numId w:val="1"/>
        </w:numPr>
        <w:tabs>
          <w:tab w:val="left" w:pos="2261"/>
        </w:tabs>
        <w:bidi/>
        <w:spacing w:after="0" w:line="240" w:lineRule="auto"/>
        <w:ind w:left="651"/>
        <w:rPr>
          <w:rFonts w:ascii="Simplified Arabic" w:hAnsi="Simplified Arabic" w:cs="Simplified Arabic"/>
          <w:b/>
          <w:bCs/>
          <w:sz w:val="32"/>
          <w:szCs w:val="32"/>
        </w:rPr>
      </w:pPr>
      <w:r>
        <w:rPr>
          <w:rFonts w:ascii="Simplified Arabic" w:hAnsi="Simplified Arabic" w:cs="Simplified Arabic" w:hint="cs"/>
          <w:b/>
          <w:bCs/>
          <w:sz w:val="32"/>
          <w:szCs w:val="32"/>
          <w:rtl/>
        </w:rPr>
        <w:t>جميلة بولعراس</w:t>
      </w:r>
    </w:p>
    <w:p w:rsidR="008C304A" w:rsidRPr="009A0E81" w:rsidRDefault="008C304A" w:rsidP="00203204">
      <w:pPr>
        <w:pStyle w:val="Paragraphedeliste"/>
        <w:tabs>
          <w:tab w:val="left" w:pos="2261"/>
        </w:tabs>
        <w:bidi/>
        <w:spacing w:after="0" w:line="240" w:lineRule="auto"/>
        <w:ind w:left="651"/>
        <w:rPr>
          <w:rFonts w:ascii="Simplified Arabic" w:hAnsi="Simplified Arabic" w:cs="Simplified Arabic"/>
          <w:b/>
          <w:bCs/>
          <w:sz w:val="18"/>
          <w:szCs w:val="18"/>
        </w:rPr>
      </w:pPr>
    </w:p>
    <w:p w:rsidR="008C304A" w:rsidRDefault="008C304A" w:rsidP="00203204">
      <w:pPr>
        <w:tabs>
          <w:tab w:val="left" w:pos="2261"/>
        </w:tabs>
        <w:bidi/>
        <w:spacing w:line="240" w:lineRule="auto"/>
        <w:ind w:left="84"/>
        <w:jc w:val="center"/>
        <w:rPr>
          <w:rFonts w:ascii="Simplified Arabic" w:hAnsi="Simplified Arabic" w:cs="Simplified Arabic"/>
          <w:b/>
          <w:bCs/>
          <w:sz w:val="32"/>
          <w:szCs w:val="32"/>
          <w:rtl/>
        </w:rPr>
      </w:pPr>
      <w:r>
        <w:rPr>
          <w:rFonts w:ascii="Simplified Arabic" w:hAnsi="Simplified Arabic" w:cs="Simplified Arabic" w:hint="cs"/>
          <w:b/>
          <w:bCs/>
          <w:sz w:val="32"/>
          <w:szCs w:val="32"/>
          <w:rtl/>
        </w:rPr>
        <w:t>لجنة المناقشة:</w:t>
      </w:r>
    </w:p>
    <w:tbl>
      <w:tblPr>
        <w:tblStyle w:val="Grilledutableau"/>
        <w:bidiVisual/>
        <w:tblW w:w="0" w:type="auto"/>
        <w:tblInd w:w="-11" w:type="dxa"/>
        <w:tblLook w:val="04A0" w:firstRow="1" w:lastRow="0" w:firstColumn="1" w:lastColumn="0" w:noHBand="0" w:noVBand="1"/>
      </w:tblPr>
      <w:tblGrid>
        <w:gridCol w:w="2416"/>
        <w:gridCol w:w="2454"/>
        <w:gridCol w:w="1984"/>
        <w:gridCol w:w="1668"/>
      </w:tblGrid>
      <w:tr w:rsidR="008C304A" w:rsidRPr="003D46D4" w:rsidTr="008C304A">
        <w:tc>
          <w:tcPr>
            <w:tcW w:w="2416" w:type="dxa"/>
          </w:tcPr>
          <w:p w:rsidR="008C304A" w:rsidRPr="003D46D4" w:rsidRDefault="008C304A" w:rsidP="00203204">
            <w:pPr>
              <w:bidi/>
              <w:spacing w:line="360" w:lineRule="auto"/>
              <w:jc w:val="center"/>
              <w:rPr>
                <w:rFonts w:eastAsiaTheme="minorEastAsia" w:cs="AGA Rasheeq Bold"/>
                <w:b/>
                <w:bCs/>
                <w:sz w:val="36"/>
                <w:szCs w:val="36"/>
                <w:rtl/>
                <w:lang w:eastAsia="fr-FR"/>
              </w:rPr>
            </w:pPr>
            <w:r w:rsidRPr="003D46D4">
              <w:rPr>
                <w:rFonts w:eastAsiaTheme="minorEastAsia" w:cs="AGA Rasheeq Bold" w:hint="cs"/>
                <w:b/>
                <w:bCs/>
                <w:sz w:val="36"/>
                <w:szCs w:val="36"/>
                <w:rtl/>
                <w:lang w:val="fr-FR" w:eastAsia="fr-FR"/>
              </w:rPr>
              <w:t>الاسم واللقب</w:t>
            </w:r>
          </w:p>
        </w:tc>
        <w:tc>
          <w:tcPr>
            <w:tcW w:w="2454" w:type="dxa"/>
          </w:tcPr>
          <w:p w:rsidR="008C304A" w:rsidRPr="003D46D4" w:rsidRDefault="008C304A" w:rsidP="00203204">
            <w:pPr>
              <w:bidi/>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الرتبة</w:t>
            </w:r>
          </w:p>
        </w:tc>
        <w:tc>
          <w:tcPr>
            <w:tcW w:w="1984" w:type="dxa"/>
          </w:tcPr>
          <w:p w:rsidR="008C304A" w:rsidRPr="003D46D4" w:rsidRDefault="008C304A" w:rsidP="00203204">
            <w:pPr>
              <w:bidi/>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الجامعة</w:t>
            </w:r>
          </w:p>
        </w:tc>
        <w:tc>
          <w:tcPr>
            <w:tcW w:w="1668" w:type="dxa"/>
          </w:tcPr>
          <w:p w:rsidR="008C304A" w:rsidRPr="003D46D4" w:rsidRDefault="008C304A" w:rsidP="00203204">
            <w:pPr>
              <w:bidi/>
              <w:spacing w:line="360" w:lineRule="auto"/>
              <w:jc w:val="center"/>
              <w:rPr>
                <w:rFonts w:eastAsiaTheme="minorEastAsia" w:cs="AGA Rasheeq Bold"/>
                <w:b/>
                <w:bCs/>
                <w:sz w:val="36"/>
                <w:szCs w:val="36"/>
                <w:rtl/>
                <w:lang w:val="fr-FR" w:eastAsia="fr-FR"/>
              </w:rPr>
            </w:pPr>
            <w:r w:rsidRPr="003D46D4">
              <w:rPr>
                <w:rFonts w:eastAsiaTheme="minorEastAsia" w:cs="AGA Rasheeq Bold" w:hint="cs"/>
                <w:b/>
                <w:bCs/>
                <w:sz w:val="36"/>
                <w:szCs w:val="36"/>
                <w:rtl/>
                <w:lang w:val="fr-FR" w:eastAsia="fr-FR"/>
              </w:rPr>
              <w:t>الصفة</w:t>
            </w:r>
          </w:p>
        </w:tc>
      </w:tr>
      <w:tr w:rsidR="008C304A" w:rsidRPr="00D745EA" w:rsidTr="008C304A">
        <w:tc>
          <w:tcPr>
            <w:tcW w:w="2416" w:type="dxa"/>
          </w:tcPr>
          <w:p w:rsidR="008C304A" w:rsidRPr="00D745EA" w:rsidRDefault="008C304A" w:rsidP="00203204">
            <w:pPr>
              <w:bidi/>
              <w:rPr>
                <w:rFonts w:ascii="Simplified Arabic" w:hAnsi="Simplified Arabic" w:cs="Simplified Arabic"/>
                <w:sz w:val="32"/>
                <w:szCs w:val="32"/>
                <w:rtl/>
              </w:rPr>
            </w:pPr>
            <w:r>
              <w:rPr>
                <w:rFonts w:ascii="Simplified Arabic" w:hAnsi="Simplified Arabic" w:cs="Simplified Arabic" w:hint="cs"/>
                <w:sz w:val="32"/>
                <w:szCs w:val="32"/>
                <w:rtl/>
                <w:lang w:bidi="ar-SA"/>
              </w:rPr>
              <w:t>صليحة قصابي</w:t>
            </w:r>
          </w:p>
        </w:tc>
        <w:tc>
          <w:tcPr>
            <w:tcW w:w="2454"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 محاضر </w:t>
            </w:r>
            <w:r>
              <w:rPr>
                <w:rFonts w:ascii="Simplified Arabic" w:hAnsi="Simplified Arabic" w:cs="Simplified Arabic" w:hint="cs"/>
                <w:sz w:val="32"/>
                <w:szCs w:val="32"/>
                <w:rtl/>
              </w:rPr>
              <w:t>(</w:t>
            </w:r>
            <w:r>
              <w:rPr>
                <w:rFonts w:ascii="Simplified Arabic" w:hAnsi="Simplified Arabic" w:cs="Simplified Arabic" w:hint="cs"/>
                <w:sz w:val="32"/>
                <w:szCs w:val="32"/>
                <w:rtl/>
                <w:lang w:bidi="ar-SA"/>
              </w:rPr>
              <w:t>ب</w:t>
            </w:r>
            <w:r>
              <w:rPr>
                <w:rFonts w:ascii="Simplified Arabic" w:hAnsi="Simplified Arabic" w:cs="Simplified Arabic" w:hint="cs"/>
                <w:sz w:val="32"/>
                <w:szCs w:val="32"/>
                <w:rtl/>
              </w:rPr>
              <w:t>)</w:t>
            </w:r>
          </w:p>
        </w:tc>
        <w:tc>
          <w:tcPr>
            <w:tcW w:w="1984"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8C304A" w:rsidRPr="00D745EA" w:rsidRDefault="008C304A" w:rsidP="00203204">
            <w:pPr>
              <w:bidi/>
              <w:jc w:val="center"/>
              <w:rPr>
                <w:rFonts w:ascii="Simplified Arabic" w:hAnsi="Simplified Arabic" w:cs="Simplified Arabic"/>
                <w:sz w:val="32"/>
                <w:szCs w:val="32"/>
                <w:rtl/>
              </w:rPr>
            </w:pPr>
            <w:r w:rsidRPr="00D745EA">
              <w:rPr>
                <w:rFonts w:ascii="Simplified Arabic" w:hAnsi="Simplified Arabic" w:cs="Simplified Arabic"/>
                <w:sz w:val="32"/>
                <w:szCs w:val="32"/>
                <w:rtl/>
                <w:lang w:bidi="ar-SA"/>
              </w:rPr>
              <w:t>رئيسا</w:t>
            </w:r>
          </w:p>
        </w:tc>
      </w:tr>
      <w:tr w:rsidR="008C304A" w:rsidRPr="00D745EA" w:rsidTr="008C304A">
        <w:tc>
          <w:tcPr>
            <w:tcW w:w="2416" w:type="dxa"/>
          </w:tcPr>
          <w:p w:rsidR="008C304A" w:rsidRPr="00D745EA" w:rsidRDefault="008C304A" w:rsidP="00203204">
            <w:pPr>
              <w:bidi/>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آمال سعودي </w:t>
            </w:r>
          </w:p>
        </w:tc>
        <w:tc>
          <w:tcPr>
            <w:tcW w:w="2454"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 محاضر </w:t>
            </w:r>
            <w:r>
              <w:rPr>
                <w:rFonts w:ascii="Simplified Arabic" w:hAnsi="Simplified Arabic" w:cs="Simplified Arabic" w:hint="cs"/>
                <w:sz w:val="32"/>
                <w:szCs w:val="32"/>
                <w:rtl/>
              </w:rPr>
              <w:t>(</w:t>
            </w:r>
            <w:r>
              <w:rPr>
                <w:rFonts w:ascii="Simplified Arabic" w:hAnsi="Simplified Arabic" w:cs="Simplified Arabic" w:hint="cs"/>
                <w:sz w:val="32"/>
                <w:szCs w:val="32"/>
                <w:rtl/>
                <w:lang w:bidi="ar-SA"/>
              </w:rPr>
              <w:t>أ</w:t>
            </w:r>
            <w:r>
              <w:rPr>
                <w:rFonts w:ascii="Simplified Arabic" w:hAnsi="Simplified Arabic" w:cs="Simplified Arabic" w:hint="cs"/>
                <w:sz w:val="32"/>
                <w:szCs w:val="32"/>
                <w:rtl/>
              </w:rPr>
              <w:t>)</w:t>
            </w:r>
          </w:p>
        </w:tc>
        <w:tc>
          <w:tcPr>
            <w:tcW w:w="1984"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مشرفا</w:t>
            </w:r>
          </w:p>
        </w:tc>
      </w:tr>
      <w:tr w:rsidR="008C304A" w:rsidRPr="00D745EA" w:rsidTr="008C304A">
        <w:trPr>
          <w:trHeight w:val="364"/>
        </w:trPr>
        <w:tc>
          <w:tcPr>
            <w:tcW w:w="2416" w:type="dxa"/>
          </w:tcPr>
          <w:p w:rsidR="008C304A" w:rsidRPr="003C50A5" w:rsidRDefault="008C304A" w:rsidP="00203204">
            <w:pPr>
              <w:pStyle w:val="Paragraphedeliste"/>
              <w:bidi/>
              <w:ind w:left="0"/>
              <w:rPr>
                <w:rFonts w:ascii="Simplified Arabic" w:hAnsi="Simplified Arabic" w:cs="Simplified Arabic"/>
                <w:sz w:val="32"/>
                <w:szCs w:val="32"/>
                <w:rtl/>
              </w:rPr>
            </w:pPr>
            <w:r>
              <w:rPr>
                <w:rFonts w:ascii="Simplified Arabic" w:hAnsi="Simplified Arabic" w:cs="Simplified Arabic" w:hint="cs"/>
                <w:sz w:val="32"/>
                <w:szCs w:val="32"/>
                <w:rtl/>
                <w:lang w:bidi="ar-SA"/>
              </w:rPr>
              <w:t>فطيمة الزهرة عاشور</w:t>
            </w:r>
          </w:p>
        </w:tc>
        <w:tc>
          <w:tcPr>
            <w:tcW w:w="2454"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 xml:space="preserve">أستاذة مساعدة </w:t>
            </w:r>
            <w:r>
              <w:rPr>
                <w:rFonts w:ascii="Simplified Arabic" w:hAnsi="Simplified Arabic" w:cs="Simplified Arabic" w:hint="cs"/>
                <w:sz w:val="32"/>
                <w:szCs w:val="32"/>
                <w:rtl/>
              </w:rPr>
              <w:t>(</w:t>
            </w:r>
            <w:r>
              <w:rPr>
                <w:rFonts w:ascii="Simplified Arabic" w:hAnsi="Simplified Arabic" w:cs="Simplified Arabic" w:hint="cs"/>
                <w:sz w:val="32"/>
                <w:szCs w:val="32"/>
                <w:rtl/>
                <w:lang w:bidi="ar-SA"/>
              </w:rPr>
              <w:t>أ</w:t>
            </w:r>
            <w:r>
              <w:rPr>
                <w:rFonts w:ascii="Simplified Arabic" w:hAnsi="Simplified Arabic" w:cs="Simplified Arabic" w:hint="cs"/>
                <w:sz w:val="32"/>
                <w:szCs w:val="32"/>
                <w:rtl/>
              </w:rPr>
              <w:t>)</w:t>
            </w:r>
          </w:p>
        </w:tc>
        <w:tc>
          <w:tcPr>
            <w:tcW w:w="1984"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برج بوعريريج</w:t>
            </w:r>
          </w:p>
        </w:tc>
        <w:tc>
          <w:tcPr>
            <w:tcW w:w="1668" w:type="dxa"/>
          </w:tcPr>
          <w:p w:rsidR="008C304A" w:rsidRPr="00D745EA" w:rsidRDefault="008C304A" w:rsidP="00203204">
            <w:pPr>
              <w:bidi/>
              <w:jc w:val="center"/>
              <w:rPr>
                <w:rFonts w:ascii="Simplified Arabic" w:hAnsi="Simplified Arabic" w:cs="Simplified Arabic"/>
                <w:sz w:val="32"/>
                <w:szCs w:val="32"/>
                <w:rtl/>
              </w:rPr>
            </w:pPr>
            <w:r>
              <w:rPr>
                <w:rFonts w:ascii="Simplified Arabic" w:hAnsi="Simplified Arabic" w:cs="Simplified Arabic" w:hint="cs"/>
                <w:sz w:val="32"/>
                <w:szCs w:val="32"/>
                <w:rtl/>
                <w:lang w:bidi="ar-SA"/>
              </w:rPr>
              <w:t>ممتحنا</w:t>
            </w:r>
          </w:p>
        </w:tc>
      </w:tr>
    </w:tbl>
    <w:p w:rsidR="008C304A" w:rsidRPr="009A0E81" w:rsidRDefault="008C304A" w:rsidP="00203204">
      <w:pPr>
        <w:tabs>
          <w:tab w:val="left" w:pos="2261"/>
        </w:tabs>
        <w:bidi/>
        <w:rPr>
          <w:sz w:val="18"/>
          <w:szCs w:val="18"/>
          <w:rtl/>
        </w:rPr>
      </w:pPr>
    </w:p>
    <w:p w:rsidR="008C304A" w:rsidRPr="00357CFC" w:rsidRDefault="008C304A" w:rsidP="00203204">
      <w:pPr>
        <w:tabs>
          <w:tab w:val="left" w:pos="2261"/>
        </w:tabs>
        <w:bidi/>
        <w:jc w:val="center"/>
        <w:rPr>
          <w:rFonts w:ascii="Simplified Arabic" w:hAnsi="Simplified Arabic" w:cs="Simplified Arabic"/>
          <w:b/>
          <w:bCs/>
          <w:sz w:val="32"/>
          <w:szCs w:val="32"/>
        </w:rPr>
      </w:pPr>
      <w:r w:rsidRPr="00B41CF1">
        <w:rPr>
          <w:rFonts w:ascii="Simplified Arabic" w:hAnsi="Simplified Arabic" w:cs="Simplified Arabic"/>
          <w:b/>
          <w:bCs/>
          <w:sz w:val="32"/>
          <w:szCs w:val="32"/>
          <w:rtl/>
        </w:rPr>
        <w:t>ال</w:t>
      </w:r>
      <w:r>
        <w:rPr>
          <w:rFonts w:ascii="Simplified Arabic" w:hAnsi="Simplified Arabic" w:cs="Simplified Arabic" w:hint="cs"/>
          <w:b/>
          <w:bCs/>
          <w:sz w:val="32"/>
          <w:szCs w:val="32"/>
          <w:rtl/>
        </w:rPr>
        <w:t xml:space="preserve">موسم </w:t>
      </w:r>
      <w:r>
        <w:rPr>
          <w:rFonts w:ascii="Simplified Arabic" w:hAnsi="Simplified Arabic" w:cs="Simplified Arabic"/>
          <w:b/>
          <w:bCs/>
          <w:sz w:val="32"/>
          <w:szCs w:val="32"/>
          <w:rtl/>
        </w:rPr>
        <w:t>الجامعي</w:t>
      </w:r>
      <w:r w:rsidRPr="00B41CF1">
        <w:rPr>
          <w:rFonts w:ascii="Simplified Arabic" w:hAnsi="Simplified Arabic" w:cs="Simplified Arabic"/>
          <w:b/>
          <w:bCs/>
          <w:sz w:val="32"/>
          <w:szCs w:val="32"/>
          <w:rtl/>
        </w:rPr>
        <w:t xml:space="preserve">: </w:t>
      </w:r>
      <w:r w:rsidRPr="00357CFC">
        <w:rPr>
          <w:rFonts w:ascii="Simplified Arabic" w:hAnsi="Simplified Arabic" w:cs="Simplified Arabic" w:hint="cs"/>
          <w:b/>
          <w:bCs/>
          <w:sz w:val="32"/>
          <w:szCs w:val="32"/>
          <w:rtl/>
        </w:rPr>
        <w:t>2021-2022</w:t>
      </w:r>
    </w:p>
    <w:p w:rsidR="002744F1" w:rsidRPr="00305D28" w:rsidRDefault="002744F1" w:rsidP="00305D28">
      <w:pPr>
        <w:bidi/>
        <w:rPr>
          <w:rFonts w:ascii="Traditional Arabic" w:hAnsi="Traditional Arabic" w:cs="Traditional Arabic"/>
          <w:b/>
          <w:bCs/>
          <w:sz w:val="28"/>
          <w:szCs w:val="28"/>
          <w:rtl/>
        </w:rPr>
        <w:sectPr w:rsidR="002744F1" w:rsidRPr="00305D28" w:rsidSect="00305D28">
          <w:footnotePr>
            <w:numRestart w:val="eachPage"/>
          </w:footnotePr>
          <w:pgSz w:w="11906" w:h="16838"/>
          <w:pgMar w:top="1134" w:right="1701" w:bottom="1134" w:left="567" w:header="709" w:footer="709" w:gutter="0"/>
          <w:pgBorders w:offsetFrom="page">
            <w:top w:val="twistedLines1" w:sz="18" w:space="24" w:color="auto"/>
            <w:left w:val="twistedLines1" w:sz="18" w:space="24" w:color="auto"/>
            <w:bottom w:val="twistedLines1" w:sz="18" w:space="24" w:color="auto"/>
            <w:right w:val="twistedLines1" w:sz="18" w:space="24" w:color="auto"/>
          </w:pgBorders>
          <w:cols w:space="720"/>
        </w:sectPr>
      </w:pPr>
    </w:p>
    <w:p w:rsidR="008C304A" w:rsidRDefault="008C304A" w:rsidP="008C304A">
      <w:pPr>
        <w:tabs>
          <w:tab w:val="left" w:pos="4053"/>
          <w:tab w:val="left" w:pos="4562"/>
          <w:tab w:val="center" w:pos="4677"/>
        </w:tabs>
        <w:bidi/>
        <w:spacing w:line="240" w:lineRule="auto"/>
        <w:jc w:val="center"/>
        <w:rPr>
          <w:rFonts w:ascii="Arial" w:hAnsi="Arial"/>
          <w:b/>
          <w:bCs/>
          <w:sz w:val="56"/>
          <w:szCs w:val="56"/>
          <w:rtl/>
        </w:rPr>
      </w:pPr>
      <w:r>
        <w:rPr>
          <w:rFonts w:ascii="Traditional Arabic" w:hAnsi="Traditional Arabic" w:cs="Traditional Arabic"/>
          <w:b/>
          <w:bCs/>
          <w:sz w:val="32"/>
          <w:szCs w:val="32"/>
          <w:rtl/>
          <w:lang w:eastAsia="fr-FR" w:bidi="ar-SA"/>
        </w:rPr>
        <w:lastRenderedPageBreak/>
        <w:drawing>
          <wp:anchor distT="0" distB="0" distL="114300" distR="114300" simplePos="0" relativeHeight="251654656" behindDoc="1" locked="0" layoutInCell="1" allowOverlap="1" wp14:anchorId="400B9F0B" wp14:editId="18E15293">
            <wp:simplePos x="0" y="0"/>
            <wp:positionH relativeFrom="column">
              <wp:posOffset>-226085</wp:posOffset>
            </wp:positionH>
            <wp:positionV relativeFrom="paragraph">
              <wp:posOffset>-2594635</wp:posOffset>
            </wp:positionV>
            <wp:extent cx="7134225" cy="13636625"/>
            <wp:effectExtent l="0" t="0" r="0" b="0"/>
            <wp:wrapNone/>
            <wp:docPr id="18" name="Image 18" descr="cadrevint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adrevintage[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134225" cy="13636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C304A" w:rsidRDefault="008C304A" w:rsidP="008C304A">
      <w:pPr>
        <w:tabs>
          <w:tab w:val="left" w:pos="4053"/>
          <w:tab w:val="left" w:pos="4562"/>
          <w:tab w:val="center" w:pos="4677"/>
        </w:tabs>
        <w:bidi/>
        <w:spacing w:line="240" w:lineRule="auto"/>
        <w:jc w:val="center"/>
        <w:rPr>
          <w:rFonts w:ascii="Browallia New" w:hAnsi="Browallia New" w:cs="Browallia New"/>
          <w:b/>
          <w:bCs/>
          <w:sz w:val="48"/>
          <w:szCs w:val="48"/>
          <w:rtl/>
        </w:rPr>
      </w:pPr>
      <w:r w:rsidRPr="00D64850">
        <w:rPr>
          <w:rFonts w:ascii="Arial" w:hAnsi="Arial" w:hint="cs"/>
          <w:b/>
          <w:bCs/>
          <w:sz w:val="56"/>
          <w:szCs w:val="56"/>
          <w:rtl/>
        </w:rPr>
        <w:t>كلمة</w:t>
      </w:r>
      <w:r w:rsidRPr="00D64850">
        <w:rPr>
          <w:rFonts w:ascii="Browallia New" w:hAnsi="Browallia New" w:cs="Browallia New"/>
          <w:b/>
          <w:bCs/>
          <w:sz w:val="56"/>
          <w:szCs w:val="56"/>
          <w:rtl/>
        </w:rPr>
        <w:t xml:space="preserve"> </w:t>
      </w:r>
      <w:r w:rsidRPr="00D64850">
        <w:rPr>
          <w:rFonts w:ascii="Arial" w:hAnsi="Arial" w:hint="cs"/>
          <w:b/>
          <w:bCs/>
          <w:sz w:val="56"/>
          <w:szCs w:val="56"/>
          <w:rtl/>
        </w:rPr>
        <w:t>شكر</w:t>
      </w:r>
      <w:r w:rsidRPr="00D64850">
        <w:rPr>
          <w:rFonts w:ascii="Browallia New" w:hAnsi="Browallia New" w:cs="Browallia New"/>
          <w:b/>
          <w:bCs/>
          <w:sz w:val="56"/>
          <w:szCs w:val="56"/>
          <w:rtl/>
        </w:rPr>
        <w:t xml:space="preserve"> </w:t>
      </w:r>
      <w:r w:rsidRPr="00D64850">
        <w:rPr>
          <w:rFonts w:ascii="Arial" w:hAnsi="Arial" w:hint="cs"/>
          <w:b/>
          <w:bCs/>
          <w:sz w:val="56"/>
          <w:szCs w:val="56"/>
          <w:rtl/>
        </w:rPr>
        <w:t>وتقديــر</w:t>
      </w:r>
    </w:p>
    <w:p w:rsidR="008C304A" w:rsidRPr="00F44EE5" w:rsidRDefault="008C304A" w:rsidP="008C304A">
      <w:pPr>
        <w:tabs>
          <w:tab w:val="left" w:pos="4053"/>
          <w:tab w:val="left" w:pos="4562"/>
          <w:tab w:val="center" w:pos="4677"/>
        </w:tabs>
        <w:bidi/>
        <w:spacing w:line="240" w:lineRule="auto"/>
        <w:jc w:val="center"/>
        <w:rPr>
          <w:rFonts w:ascii="Browallia New" w:hAnsi="Browallia New" w:cs="Browallia New"/>
          <w:b/>
          <w:bCs/>
          <w:sz w:val="2"/>
          <w:szCs w:val="2"/>
          <w:rtl/>
        </w:rPr>
      </w:pP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أول من يشكر ويحمد أنا الليل وأطراف النهار، هو العلي القهار الأول والآخر </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والظاهر والباطن، الذي أغرقنا بنعمة التي لا تحصى، وأغدق علينا برزقه </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الذي لا يفنى، وآنار دروبنا، فله جزيل الحمد والثناء العظيم، هو الذي أنعم </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علينا إذا أرسل عبده ولرسوله "محمد ابن عبد الله" عليه أزكى الصلوات وأطهر</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 التسليم، أرسله بقرآنه المبين، فعلمنا ما لم نعلم، وحثنا على طلب العلم </w:t>
      </w:r>
    </w:p>
    <w:p w:rsidR="008C304A" w:rsidRPr="00F44EE5"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أينما وجد.</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لله الحمد كله والشكر كله أن وفقنا وألهمنا الصبر على المشاق التي واجهتنا </w:t>
      </w:r>
    </w:p>
    <w:p w:rsidR="008C304A" w:rsidRPr="00F44EE5"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لإنجاز هذا العمل المتواضع.</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والشكر موصول إلى كل معلم أفادنا بعلمه، من أولى المراحل الدراسية </w:t>
      </w:r>
    </w:p>
    <w:p w:rsidR="008C304A" w:rsidRPr="00F44EE5"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حتى هذه اللحظة.</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كما نرفع كلمة شكر إلى الدكتورة المشرفة "آمال سعودي" التي ساعدتنا </w:t>
      </w:r>
    </w:p>
    <w:p w:rsidR="008C304A" w:rsidRPr="00F44EE5"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على إنجاز مذكرتنا.</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 xml:space="preserve">كما نشكر كل من مد لنا يد العون من قريب أو عيد، ونشكر أستاذة وعمال قسم </w:t>
      </w:r>
    </w:p>
    <w:p w:rsidR="008C304A" w:rsidRPr="00F44EE5"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اللغة العربية وآدابها.</w:t>
      </w:r>
    </w:p>
    <w:p w:rsidR="008C304A"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وفي الأخير لا يسعنا إلا أن ندعو الله عز وجل أن يرزقنا السداد والرشاد</w:t>
      </w:r>
    </w:p>
    <w:p w:rsidR="008C304A" w:rsidRPr="00F44EE5" w:rsidRDefault="008C304A" w:rsidP="008C304A">
      <w:pPr>
        <w:bidi/>
        <w:ind w:left="-568"/>
        <w:jc w:val="center"/>
        <w:rPr>
          <w:rFonts w:ascii="Arial" w:hAnsi="Arial"/>
          <w:b/>
          <w:bCs/>
          <w:sz w:val="32"/>
          <w:szCs w:val="32"/>
          <w:rtl/>
          <w:lang w:val="en-US"/>
        </w:rPr>
      </w:pPr>
      <w:r w:rsidRPr="00F44EE5">
        <w:rPr>
          <w:rFonts w:ascii="Arial" w:hAnsi="Arial" w:hint="cs"/>
          <w:b/>
          <w:bCs/>
          <w:sz w:val="32"/>
          <w:szCs w:val="32"/>
          <w:rtl/>
          <w:lang w:val="en-US"/>
        </w:rPr>
        <w:t>والعفاف والغنى، وأن يجعلنا هداة مهتدين.</w:t>
      </w:r>
    </w:p>
    <w:p w:rsidR="004031B4" w:rsidRPr="00305D28" w:rsidRDefault="004031B4" w:rsidP="00305D28">
      <w:pPr>
        <w:bidi/>
        <w:spacing w:after="0"/>
        <w:ind w:firstLine="237"/>
        <w:jc w:val="both"/>
        <w:rPr>
          <w:rFonts w:ascii="Traditional Arabic" w:hAnsi="Traditional Arabic" w:cs="Traditional Arabic"/>
          <w:b/>
          <w:bCs/>
          <w:sz w:val="32"/>
          <w:szCs w:val="32"/>
          <w:rtl/>
        </w:rPr>
        <w:sectPr w:rsidR="004031B4" w:rsidRPr="00305D28" w:rsidSect="00305D28">
          <w:headerReference w:type="default" r:id="rId11"/>
          <w:footnotePr>
            <w:numRestart w:val="eachPage"/>
          </w:footnotePr>
          <w:pgSz w:w="11906" w:h="16838"/>
          <w:pgMar w:top="1134" w:right="1701" w:bottom="1134" w:left="567" w:header="708" w:footer="708" w:gutter="0"/>
          <w:cols w:space="708"/>
          <w:docGrid w:linePitch="360"/>
        </w:sectPr>
      </w:pPr>
    </w:p>
    <w:p w:rsidR="00B634F0" w:rsidRPr="00305D28" w:rsidRDefault="00B634F0" w:rsidP="00305D28">
      <w:pPr>
        <w:tabs>
          <w:tab w:val="left" w:pos="8942"/>
        </w:tabs>
        <w:bidi/>
        <w:rPr>
          <w:rFonts w:ascii="Traditional Arabic" w:hAnsi="Traditional Arabic" w:cs="Traditional Arabic"/>
          <w:sz w:val="32"/>
          <w:szCs w:val="32"/>
        </w:rPr>
      </w:pPr>
    </w:p>
    <w:p w:rsidR="008C304A" w:rsidRDefault="008C304A" w:rsidP="008C304A">
      <w:pPr>
        <w:bidi/>
        <w:spacing w:line="240" w:lineRule="auto"/>
        <w:jc w:val="center"/>
        <w:rPr>
          <w:rFonts w:ascii="Andalus" w:hAnsi="Andalus" w:cs="Andalus"/>
          <w:b/>
          <w:bCs/>
          <w:sz w:val="72"/>
          <w:szCs w:val="72"/>
          <w:rtl/>
        </w:rPr>
      </w:pPr>
      <w:r w:rsidRPr="008A084B">
        <w:rPr>
          <w:rFonts w:ascii="Andalus" w:hAnsi="Andalus" w:cs="Andalus" w:hint="cs"/>
          <w:b/>
          <w:bCs/>
          <w:sz w:val="72"/>
          <w:szCs w:val="72"/>
          <w:rtl/>
        </w:rPr>
        <w:t>إهـــــــــــــــــــــداء</w:t>
      </w:r>
    </w:p>
    <w:p w:rsidR="008C304A" w:rsidRPr="00AC657C" w:rsidRDefault="008C304A" w:rsidP="008C304A">
      <w:pPr>
        <w:bidi/>
        <w:spacing w:line="240" w:lineRule="auto"/>
        <w:jc w:val="center"/>
        <w:rPr>
          <w:rFonts w:ascii="Andalus" w:hAnsi="Andalus" w:cs="Andalus"/>
          <w:b/>
          <w:bCs/>
          <w:sz w:val="44"/>
          <w:szCs w:val="44"/>
          <w:rtl/>
        </w:rPr>
      </w:pP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بسم الله والحمد لله والصلاة والسلام على رسول الله "محمد صلى الله عليه وسلم".</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التي سهرت الليالي من اجل تربيتي إلى التي ترقبت نجاحي إلى نبع الحنان</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أمي الغالية.</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الذي ضحى بالغالي والنفيس من أجل تعليمي إلى مصدر الأمان</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أبي الغالي.</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إخوتي الأعزاء: "سيد علي، فاتح، منير، عاطف".</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التي كانت لي خير عون وخير سند عزيزتي "زهرة".</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صديقاتي: شيماء، فضيلة.</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وإلى جميع زملائي.</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كل من ساعدني لإنجاز هذا العمل من قريب أو من بعيد.</w:t>
      </w:r>
    </w:p>
    <w:p w:rsidR="008C304A" w:rsidRPr="00AC657C" w:rsidRDefault="008C304A" w:rsidP="008C304A">
      <w:pPr>
        <w:bidi/>
        <w:spacing w:after="0" w:line="240" w:lineRule="auto"/>
        <w:jc w:val="center"/>
        <w:rPr>
          <w:rFonts w:ascii="Andalus" w:hAnsi="Andalus" w:cs="Andalus"/>
          <w:b/>
          <w:bCs/>
          <w:sz w:val="44"/>
          <w:szCs w:val="44"/>
          <w:rtl/>
        </w:rPr>
      </w:pPr>
      <w:r w:rsidRPr="00F869EA">
        <w:rPr>
          <w:rFonts w:ascii="Andalus" w:hAnsi="Andalus" w:cs="Andalus"/>
          <w:b/>
          <w:bCs/>
          <w:sz w:val="40"/>
          <w:szCs w:val="40"/>
          <w:rtl/>
          <w:lang w:eastAsia="fr-FR" w:bidi="ar-SA"/>
        </w:rPr>
        <w:drawing>
          <wp:anchor distT="0" distB="0" distL="114300" distR="114300" simplePos="0" relativeHeight="251656704" behindDoc="0" locked="0" layoutInCell="1" allowOverlap="1" wp14:anchorId="70CC383C" wp14:editId="65964E5B">
            <wp:simplePos x="0" y="0"/>
            <wp:positionH relativeFrom="column">
              <wp:posOffset>-737</wp:posOffset>
            </wp:positionH>
            <wp:positionV relativeFrom="paragraph">
              <wp:posOffset>405104</wp:posOffset>
            </wp:positionV>
            <wp:extent cx="1821976" cy="2305579"/>
            <wp:effectExtent l="0" t="0" r="6985" b="0"/>
            <wp:wrapNone/>
            <wp:docPr id="1" name="Image 1" descr="C:\Users\MASC\Desktop\cadre-floral-noir-et-blanc-140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C\Desktop\cadre-floral-noir-et-blanc-1401803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365" r="31735" b="41724"/>
                    <a:stretch/>
                  </pic:blipFill>
                  <pic:spPr bwMode="auto">
                    <a:xfrm flipV="1">
                      <a:off x="0" y="0"/>
                      <a:ext cx="1821976" cy="2305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657C">
        <w:rPr>
          <w:rFonts w:ascii="Andalus" w:hAnsi="Andalus" w:cs="Andalus" w:hint="cs"/>
          <w:b/>
          <w:bCs/>
          <w:sz w:val="44"/>
          <w:szCs w:val="44"/>
          <w:rtl/>
        </w:rPr>
        <w:t>إليكم جميعا أهدي هذا العمل المتواضع.</w:t>
      </w:r>
    </w:p>
    <w:p w:rsidR="008C304A" w:rsidRPr="00AC657C" w:rsidRDefault="008C304A" w:rsidP="008C304A">
      <w:pPr>
        <w:bidi/>
        <w:spacing w:after="0" w:line="240" w:lineRule="auto"/>
        <w:jc w:val="center"/>
        <w:rPr>
          <w:rFonts w:ascii="Andalus" w:hAnsi="Andalus" w:cs="Andalus"/>
          <w:b/>
          <w:bCs/>
          <w:sz w:val="28"/>
          <w:szCs w:val="28"/>
          <w:rtl/>
        </w:rPr>
      </w:pPr>
    </w:p>
    <w:p w:rsidR="008C304A" w:rsidRDefault="008C304A" w:rsidP="008C304A">
      <w:pPr>
        <w:bidi/>
        <w:spacing w:after="0" w:line="240" w:lineRule="auto"/>
        <w:jc w:val="center"/>
        <w:rPr>
          <w:rFonts w:ascii="Andalus" w:hAnsi="Andalus" w:cs="Andalus"/>
          <w:b/>
          <w:bCs/>
          <w:sz w:val="36"/>
          <w:szCs w:val="36"/>
          <w:rtl/>
        </w:rPr>
      </w:pPr>
    </w:p>
    <w:p w:rsidR="008C304A" w:rsidRPr="00AC657C" w:rsidRDefault="008C304A" w:rsidP="008C304A">
      <w:pPr>
        <w:bidi/>
        <w:spacing w:after="0" w:line="240" w:lineRule="auto"/>
        <w:jc w:val="center"/>
        <w:rPr>
          <w:rFonts w:ascii="Andalus" w:hAnsi="Andalus" w:cs="Andalus"/>
          <w:b/>
          <w:bCs/>
          <w:sz w:val="72"/>
          <w:szCs w:val="72"/>
          <w:rtl/>
        </w:rPr>
      </w:pPr>
      <w:r w:rsidRPr="00AC657C">
        <w:rPr>
          <w:rFonts w:ascii="Andalus" w:hAnsi="Andalus" w:cs="Andalus" w:hint="cs"/>
          <w:b/>
          <w:bCs/>
          <w:sz w:val="72"/>
          <w:szCs w:val="72"/>
          <w:rtl/>
        </w:rPr>
        <w:t>جميل</w:t>
      </w:r>
      <w:r>
        <w:rPr>
          <w:rFonts w:ascii="Andalus" w:hAnsi="Andalus" w:cs="Andalus" w:hint="cs"/>
          <w:b/>
          <w:bCs/>
          <w:sz w:val="72"/>
          <w:szCs w:val="72"/>
          <w:rtl/>
        </w:rPr>
        <w:t>ـــــــــ</w:t>
      </w:r>
      <w:r w:rsidRPr="00AC657C">
        <w:rPr>
          <w:rFonts w:ascii="Andalus" w:hAnsi="Andalus" w:cs="Andalus" w:hint="cs"/>
          <w:b/>
          <w:bCs/>
          <w:sz w:val="72"/>
          <w:szCs w:val="72"/>
          <w:rtl/>
        </w:rPr>
        <w:t>ة</w:t>
      </w:r>
    </w:p>
    <w:p w:rsidR="008C304A" w:rsidRDefault="008C304A" w:rsidP="008C304A">
      <w:pPr>
        <w:bidi/>
        <w:spacing w:after="0" w:line="240" w:lineRule="auto"/>
        <w:jc w:val="center"/>
        <w:rPr>
          <w:rFonts w:ascii="Andalus" w:hAnsi="Andalus" w:cs="Andalus"/>
          <w:b/>
          <w:bCs/>
          <w:sz w:val="52"/>
          <w:szCs w:val="52"/>
          <w:rtl/>
        </w:rPr>
      </w:pPr>
    </w:p>
    <w:p w:rsidR="008C304A" w:rsidRDefault="008C304A" w:rsidP="008C304A">
      <w:pPr>
        <w:bidi/>
        <w:spacing w:line="240" w:lineRule="auto"/>
        <w:jc w:val="center"/>
        <w:rPr>
          <w:rFonts w:ascii="Andalus" w:hAnsi="Andalus" w:cs="Andalus"/>
          <w:b/>
          <w:bCs/>
          <w:sz w:val="72"/>
          <w:szCs w:val="72"/>
          <w:rtl/>
        </w:rPr>
      </w:pPr>
      <w:r w:rsidRPr="00DB54D0">
        <w:rPr>
          <w:rFonts w:ascii="Andalus" w:hAnsi="Andalus" w:cs="Andalus"/>
          <w:b/>
          <w:bCs/>
          <w:sz w:val="72"/>
          <w:szCs w:val="72"/>
          <w:rtl/>
        </w:rPr>
        <w:lastRenderedPageBreak/>
        <w:t>إه</w:t>
      </w:r>
      <w:r>
        <w:rPr>
          <w:rFonts w:ascii="Andalus" w:hAnsi="Andalus" w:cs="Andalus" w:hint="cs"/>
          <w:b/>
          <w:bCs/>
          <w:sz w:val="72"/>
          <w:szCs w:val="72"/>
          <w:rtl/>
        </w:rPr>
        <w:t>ــــــــــــــ</w:t>
      </w:r>
      <w:r w:rsidRPr="00DB54D0">
        <w:rPr>
          <w:rFonts w:ascii="Andalus" w:hAnsi="Andalus" w:cs="Andalus"/>
          <w:b/>
          <w:bCs/>
          <w:sz w:val="72"/>
          <w:szCs w:val="72"/>
          <w:rtl/>
        </w:rPr>
        <w:t>داء</w:t>
      </w:r>
    </w:p>
    <w:p w:rsidR="008C304A" w:rsidRPr="00AC657C" w:rsidRDefault="008C304A" w:rsidP="008C304A">
      <w:pPr>
        <w:bidi/>
        <w:spacing w:line="240" w:lineRule="auto"/>
        <w:jc w:val="center"/>
        <w:rPr>
          <w:rFonts w:ascii="Andalus" w:hAnsi="Andalus" w:cs="Andalus"/>
          <w:b/>
          <w:bCs/>
          <w:sz w:val="36"/>
          <w:szCs w:val="36"/>
          <w:rtl/>
        </w:rPr>
      </w:pP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من أعلى الله منزلتها وربط طاعتهما بعبادته إلى من لهما الفضل بعد الله عز وجل فيهما وصلى إليه والديا الكريمين حفظهما الله وأدامهما.</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"امي الغالية، أبي الحنون"</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إلى القلوب الطاهرة الرقيقة والنفوس الصافية إلى رياحين حياتي إخوتي (يوسف، منير).</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 xml:space="preserve">وإلى </w:t>
      </w:r>
      <w:r>
        <w:rPr>
          <w:rFonts w:ascii="Andalus" w:hAnsi="Andalus" w:cs="Andalus" w:hint="cs"/>
          <w:b/>
          <w:bCs/>
          <w:sz w:val="44"/>
          <w:szCs w:val="44"/>
          <w:rtl/>
        </w:rPr>
        <w:t>أ</w:t>
      </w:r>
      <w:r w:rsidRPr="00AC657C">
        <w:rPr>
          <w:rFonts w:ascii="Andalus" w:hAnsi="Andalus" w:cs="Andalus" w:hint="cs"/>
          <w:b/>
          <w:bCs/>
          <w:sz w:val="44"/>
          <w:szCs w:val="44"/>
          <w:rtl/>
        </w:rPr>
        <w:t>خو</w:t>
      </w:r>
      <w:r>
        <w:rPr>
          <w:rFonts w:ascii="Andalus" w:hAnsi="Andalus" w:cs="Andalus" w:hint="cs"/>
          <w:b/>
          <w:bCs/>
          <w:sz w:val="44"/>
          <w:szCs w:val="44"/>
          <w:rtl/>
        </w:rPr>
        <w:t>ا</w:t>
      </w:r>
      <w:r w:rsidRPr="00AC657C">
        <w:rPr>
          <w:rFonts w:ascii="Andalus" w:hAnsi="Andalus" w:cs="Andalus" w:hint="cs"/>
          <w:b/>
          <w:bCs/>
          <w:sz w:val="44"/>
          <w:szCs w:val="44"/>
          <w:rtl/>
        </w:rPr>
        <w:t>تي الغاليين التي ولدتهم لي الأيام "أمينة، جميلة، فضيلة، شيماء، بركاهم".</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و</w:t>
      </w:r>
      <w:r>
        <w:rPr>
          <w:rFonts w:ascii="Andalus" w:hAnsi="Andalus" w:cs="Andalus" w:hint="cs"/>
          <w:b/>
          <w:bCs/>
          <w:sz w:val="44"/>
          <w:szCs w:val="44"/>
          <w:rtl/>
        </w:rPr>
        <w:t>إ</w:t>
      </w:r>
      <w:r w:rsidRPr="00AC657C">
        <w:rPr>
          <w:rFonts w:ascii="Andalus" w:hAnsi="Andalus" w:cs="Andalus" w:hint="cs"/>
          <w:b/>
          <w:bCs/>
          <w:sz w:val="44"/>
          <w:szCs w:val="44"/>
          <w:rtl/>
        </w:rPr>
        <w:t>لى ك</w:t>
      </w:r>
      <w:r>
        <w:rPr>
          <w:rFonts w:ascii="Andalus" w:hAnsi="Andalus" w:cs="Andalus" w:hint="cs"/>
          <w:b/>
          <w:bCs/>
          <w:sz w:val="44"/>
          <w:szCs w:val="44"/>
          <w:rtl/>
        </w:rPr>
        <w:t>ل</w:t>
      </w:r>
      <w:r w:rsidRPr="00AC657C">
        <w:rPr>
          <w:rFonts w:ascii="Andalus" w:hAnsi="Andalus" w:cs="Andalus" w:hint="cs"/>
          <w:b/>
          <w:bCs/>
          <w:sz w:val="44"/>
          <w:szCs w:val="44"/>
          <w:rtl/>
        </w:rPr>
        <w:t xml:space="preserve"> من ذكره القلب ولم يكتبه القلم...</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وإلى كل الأهل والأحباب وبالأخص عائلة بن عثمان وعيساني.</w:t>
      </w:r>
    </w:p>
    <w:p w:rsidR="008C304A" w:rsidRPr="00AC657C" w:rsidRDefault="008C304A" w:rsidP="008C304A">
      <w:pPr>
        <w:bidi/>
        <w:spacing w:after="0" w:line="240" w:lineRule="auto"/>
        <w:jc w:val="center"/>
        <w:rPr>
          <w:rFonts w:ascii="Andalus" w:hAnsi="Andalus" w:cs="Andalus"/>
          <w:b/>
          <w:bCs/>
          <w:sz w:val="44"/>
          <w:szCs w:val="44"/>
          <w:rtl/>
        </w:rPr>
      </w:pPr>
      <w:r w:rsidRPr="00AC657C">
        <w:rPr>
          <w:rFonts w:ascii="Andalus" w:hAnsi="Andalus" w:cs="Andalus" w:hint="cs"/>
          <w:b/>
          <w:bCs/>
          <w:sz w:val="44"/>
          <w:szCs w:val="44"/>
          <w:rtl/>
        </w:rPr>
        <w:t>وإلى كل أساتذة وطلبة قسم الأدب العربي عامة والسنة الثانية ماستر دراسات أدبية خاصة وبالخصوص الأستاذة "سعودي آمال"</w:t>
      </w:r>
    </w:p>
    <w:p w:rsidR="008C304A" w:rsidRPr="00AC657C" w:rsidRDefault="008C304A" w:rsidP="008C304A">
      <w:pPr>
        <w:bidi/>
        <w:spacing w:after="0" w:line="240" w:lineRule="auto"/>
        <w:jc w:val="center"/>
        <w:rPr>
          <w:rFonts w:ascii="Andalus" w:hAnsi="Andalus" w:cs="Andalus"/>
          <w:b/>
          <w:bCs/>
          <w:sz w:val="44"/>
          <w:szCs w:val="44"/>
          <w:rtl/>
        </w:rPr>
      </w:pPr>
      <w:r w:rsidRPr="00F869EA">
        <w:rPr>
          <w:rFonts w:ascii="Andalus" w:hAnsi="Andalus" w:cs="Andalus"/>
          <w:b/>
          <w:bCs/>
          <w:sz w:val="40"/>
          <w:szCs w:val="40"/>
          <w:rtl/>
          <w:lang w:eastAsia="fr-FR" w:bidi="ar-SA"/>
        </w:rPr>
        <w:drawing>
          <wp:anchor distT="0" distB="0" distL="114300" distR="114300" simplePos="0" relativeHeight="251655680" behindDoc="0" locked="0" layoutInCell="1" allowOverlap="1" wp14:anchorId="35FAC8FB" wp14:editId="70FD053F">
            <wp:simplePos x="0" y="0"/>
            <wp:positionH relativeFrom="column">
              <wp:posOffset>-32106</wp:posOffset>
            </wp:positionH>
            <wp:positionV relativeFrom="paragraph">
              <wp:posOffset>732409</wp:posOffset>
            </wp:positionV>
            <wp:extent cx="1821976" cy="2305579"/>
            <wp:effectExtent l="0" t="0" r="6985" b="0"/>
            <wp:wrapNone/>
            <wp:docPr id="2" name="Image 2" descr="C:\Users\MASC\Desktop\cadre-floral-noir-et-blanc-14018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SC\Desktop\cadre-floral-noir-et-blanc-1401803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4365" r="31735" b="41724"/>
                    <a:stretch/>
                  </pic:blipFill>
                  <pic:spPr bwMode="auto">
                    <a:xfrm flipV="1">
                      <a:off x="0" y="0"/>
                      <a:ext cx="1821976" cy="230557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657C">
        <w:rPr>
          <w:rFonts w:ascii="Andalus" w:hAnsi="Andalus" w:cs="Andalus" w:hint="cs"/>
          <w:b/>
          <w:bCs/>
          <w:sz w:val="44"/>
          <w:szCs w:val="44"/>
          <w:rtl/>
        </w:rPr>
        <w:t>راجية من الله عز وجل أن يكون هذا العمل متواضع مشرفا ومفتاح خير لنا إن شاء الله.</w:t>
      </w:r>
    </w:p>
    <w:p w:rsidR="008C304A" w:rsidRDefault="008C304A" w:rsidP="008C304A">
      <w:pPr>
        <w:bidi/>
        <w:spacing w:after="0" w:line="240" w:lineRule="auto"/>
        <w:jc w:val="center"/>
        <w:rPr>
          <w:rFonts w:ascii="Andalus" w:hAnsi="Andalus" w:cs="Andalus"/>
          <w:b/>
          <w:bCs/>
          <w:sz w:val="52"/>
          <w:szCs w:val="52"/>
          <w:rtl/>
        </w:rPr>
      </w:pPr>
    </w:p>
    <w:p w:rsidR="00305D28" w:rsidRDefault="008C304A" w:rsidP="008C304A">
      <w:pPr>
        <w:bidi/>
        <w:spacing w:after="0" w:line="240" w:lineRule="auto"/>
        <w:jc w:val="center"/>
        <w:rPr>
          <w:rFonts w:ascii="Traditional Arabic" w:hAnsi="Traditional Arabic" w:cs="Traditional Arabic"/>
          <w:sz w:val="80"/>
          <w:szCs w:val="80"/>
          <w:rtl/>
        </w:rPr>
      </w:pPr>
      <w:r w:rsidRPr="00AC657C">
        <w:rPr>
          <w:rFonts w:ascii="Andalus" w:hAnsi="Andalus" w:cs="Andalus" w:hint="cs"/>
          <w:b/>
          <w:bCs/>
          <w:sz w:val="72"/>
          <w:szCs w:val="72"/>
          <w:rtl/>
        </w:rPr>
        <w:t>زه</w:t>
      </w:r>
      <w:r>
        <w:rPr>
          <w:rFonts w:ascii="Andalus" w:hAnsi="Andalus" w:cs="Andalus" w:hint="cs"/>
          <w:b/>
          <w:bCs/>
          <w:sz w:val="72"/>
          <w:szCs w:val="72"/>
          <w:rtl/>
        </w:rPr>
        <w:t>ــــــــــ</w:t>
      </w:r>
      <w:r w:rsidRPr="00AC657C">
        <w:rPr>
          <w:rFonts w:ascii="Andalus" w:hAnsi="Andalus" w:cs="Andalus" w:hint="cs"/>
          <w:b/>
          <w:bCs/>
          <w:sz w:val="72"/>
          <w:szCs w:val="72"/>
          <w:rtl/>
        </w:rPr>
        <w:t>رة</w:t>
      </w:r>
    </w:p>
    <w:p w:rsidR="00DF5CD4" w:rsidRPr="00305D28" w:rsidRDefault="00DF5CD4" w:rsidP="00305D28">
      <w:pPr>
        <w:tabs>
          <w:tab w:val="left" w:pos="8942"/>
        </w:tabs>
        <w:bidi/>
        <w:jc w:val="center"/>
        <w:rPr>
          <w:rFonts w:ascii="Traditional Arabic" w:hAnsi="Traditional Arabic" w:cs="Traditional Arabic"/>
          <w:b/>
          <w:bCs/>
          <w:sz w:val="44"/>
          <w:szCs w:val="44"/>
          <w:rtl/>
        </w:rPr>
        <w:sectPr w:rsidR="00DF5CD4" w:rsidRPr="00305D28" w:rsidSect="00305D28">
          <w:headerReference w:type="default" r:id="rId13"/>
          <w:footnotePr>
            <w:numRestart w:val="eachPage"/>
          </w:footnotePr>
          <w:pgSz w:w="11906" w:h="16838"/>
          <w:pgMar w:top="1134" w:right="1701" w:bottom="1134" w:left="567" w:header="708" w:footer="708" w:gutter="0"/>
          <w:cols w:space="708"/>
          <w:docGrid w:linePitch="360"/>
        </w:sectPr>
      </w:pPr>
      <w:r w:rsidRPr="00305D28">
        <w:rPr>
          <w:rFonts w:ascii="Traditional Arabic" w:hAnsi="Traditional Arabic" w:cs="Traditional Arabic"/>
          <w:b/>
          <w:bCs/>
          <w:sz w:val="44"/>
          <w:szCs w:val="44"/>
          <w:rtl/>
        </w:rPr>
        <w:t xml:space="preserve">                                                  </w:t>
      </w:r>
    </w:p>
    <w:p w:rsidR="00250508" w:rsidRPr="00305D28" w:rsidRDefault="00250508" w:rsidP="00305D28">
      <w:pPr>
        <w:bidi/>
        <w:spacing w:after="0"/>
        <w:ind w:firstLine="237"/>
        <w:jc w:val="both"/>
        <w:rPr>
          <w:rFonts w:ascii="Traditional Arabic" w:hAnsi="Traditional Arabic" w:cs="Traditional Arabic"/>
          <w:b/>
          <w:bCs/>
          <w:sz w:val="32"/>
          <w:szCs w:val="3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305D28" w:rsidRDefault="00305D28" w:rsidP="00305D28">
      <w:pPr>
        <w:bidi/>
        <w:spacing w:after="0"/>
        <w:ind w:firstLine="282"/>
        <w:jc w:val="center"/>
        <w:rPr>
          <w:rFonts w:ascii="Traditional Arabic" w:hAnsi="Traditional Arabic" w:cs="Traditional Arabic"/>
          <w:b/>
          <w:bCs/>
          <w:sz w:val="72"/>
          <w:szCs w:val="72"/>
          <w:rtl/>
        </w:rPr>
      </w:pPr>
    </w:p>
    <w:p w:rsidR="00E6559F" w:rsidRPr="008C304A" w:rsidRDefault="00E6559F" w:rsidP="00305D28">
      <w:pPr>
        <w:bidi/>
        <w:spacing w:after="0"/>
        <w:ind w:firstLine="140"/>
        <w:jc w:val="center"/>
        <w:rPr>
          <w:rFonts w:ascii="Traditional Arabic" w:hAnsi="Traditional Arabic" w:cs="Traditional Arabic"/>
          <w:b/>
          <w:bCs/>
          <w:sz w:val="96"/>
          <w:szCs w:val="96"/>
        </w:rPr>
      </w:pPr>
      <w:r w:rsidRPr="008C304A">
        <w:rPr>
          <w:rFonts w:ascii="Traditional Arabic" w:hAnsi="Traditional Arabic" w:cs="Traditional Arabic"/>
          <w:b/>
          <w:bCs/>
          <w:sz w:val="96"/>
          <w:szCs w:val="96"/>
          <w:rtl/>
        </w:rPr>
        <w:t>مقدمــــة</w:t>
      </w:r>
    </w:p>
    <w:p w:rsidR="00E6559F" w:rsidRPr="00305D28" w:rsidRDefault="00E6559F" w:rsidP="00305D28">
      <w:pPr>
        <w:bidi/>
        <w:spacing w:after="0"/>
        <w:ind w:firstLine="237"/>
        <w:jc w:val="both"/>
        <w:rPr>
          <w:rFonts w:ascii="Traditional Arabic" w:hAnsi="Traditional Arabic" w:cs="Traditional Arabic"/>
          <w:b/>
          <w:bCs/>
          <w:sz w:val="32"/>
          <w:szCs w:val="32"/>
          <w:rtl/>
        </w:rPr>
        <w:sectPr w:rsidR="00E6559F" w:rsidRPr="00305D28" w:rsidSect="00305D28">
          <w:headerReference w:type="default" r:id="rId14"/>
          <w:footnotePr>
            <w:numRestart w:val="eachPage"/>
          </w:footnotePr>
          <w:pgSz w:w="11906" w:h="16838"/>
          <w:pgMar w:top="1134"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8C304A" w:rsidRDefault="008C304A" w:rsidP="008C304A">
      <w:pPr>
        <w:bidi/>
        <w:jc w:val="both"/>
        <w:rPr>
          <w:rFonts w:ascii="Simplified Arabic" w:hAnsi="Simplified Arabic" w:cs="Simplified Arabic"/>
          <w:b/>
          <w:bCs/>
          <w:sz w:val="36"/>
          <w:szCs w:val="36"/>
        </w:rPr>
      </w:pPr>
      <w:r>
        <w:rPr>
          <w:rFonts w:asciiTheme="majorBidi" w:hAnsiTheme="majorBidi" w:cstheme="majorBidi" w:hint="cs"/>
          <w:b/>
          <w:bCs/>
          <w:sz w:val="36"/>
          <w:szCs w:val="36"/>
          <w:rtl/>
        </w:rPr>
        <w:lastRenderedPageBreak/>
        <w:t>مقــــد</w:t>
      </w:r>
      <w:r w:rsidRPr="003422A7">
        <w:rPr>
          <w:rFonts w:asciiTheme="majorBidi" w:hAnsiTheme="majorBidi" w:cstheme="majorBidi" w:hint="cs"/>
          <w:b/>
          <w:bCs/>
          <w:sz w:val="36"/>
          <w:szCs w:val="36"/>
          <w:rtl/>
        </w:rPr>
        <w:t>مة</w:t>
      </w:r>
      <w:r w:rsidRPr="003422A7">
        <w:rPr>
          <w:rFonts w:ascii="Simplified Arabic" w:hAnsi="Simplified Arabic" w:cs="Simplified Arabic"/>
          <w:b/>
          <w:bCs/>
          <w:sz w:val="36"/>
          <w:szCs w:val="36"/>
          <w:rtl/>
        </w:rPr>
        <w:t xml:space="preserve">: </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الرواية من أقرب الأجناس الأدبية تجسيدا لصورة الإنسان وصراعاته مع الحياة، فهي تحتل الصدارة في الأشكال الأدبية عربيا وعالميا كونها الأنسب لتجسيد المراحل التاريخية التي يمر بها العالم، كما تعد متنفــــــــــــس للكتاب والروائيين نتيجة امتلاكها قدرة التأثير على الفرد والمجتمع من خلال طــــــــــــــــــرح العديد من القضايا الاجتماعية، الفكرية، السياسية.</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لكل عمل روائي راوي يجسد فيه أفكاره بأسلوب فني شيق يجذب القارئ وبرؤية إبداعية ووعي للعوالم الداخلية للواقع فيبين الحقيقة المعاشة والخيال المبدع سعت الرواية على إلتقاط الاختلافات بينهــــــــــــم وجمـع أشلائهم، فلهذا أولاها المهتمين بالسرد العربي الحديث أهمية كبيرة باعتبارها جامعة للفنون الأدبية.</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هنا كان اهتمامنا في هذه الدراسة بأهم عناصر الرواية، وهي: السرد، الشخصية، الزمان، المكان، ولمعرفة هذه العناصر المشكلة للرواية، وقع اختيارنا على رواية "حي الدهشة" للكاتبة السورية "مها حسن" وقد اتخذنا لبحثنا هذا العنوان التالي: "البنية السردية في رواية "حي الدهشة" لمها حسن.</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وللخوض في غمار هذه الدراسة كان لابد من طرح الإشكاليات التالية:</w:t>
      </w:r>
    </w:p>
    <w:p w:rsidR="008C304A" w:rsidRPr="00B53A83" w:rsidRDefault="008C304A" w:rsidP="0044659C">
      <w:pPr>
        <w:pStyle w:val="Paragraphedeliste"/>
        <w:numPr>
          <w:ilvl w:val="0"/>
          <w:numId w:val="2"/>
        </w:numPr>
        <w:bidi/>
        <w:spacing w:after="0"/>
        <w:jc w:val="both"/>
        <w:rPr>
          <w:rFonts w:ascii="Traditional Arabic" w:hAnsi="Traditional Arabic" w:cs="Traditional Arabic"/>
          <w:sz w:val="32"/>
          <w:szCs w:val="32"/>
        </w:rPr>
      </w:pPr>
      <w:r w:rsidRPr="00B53A83">
        <w:rPr>
          <w:rFonts w:ascii="Traditional Arabic" w:hAnsi="Traditional Arabic" w:cs="Traditional Arabic" w:hint="cs"/>
          <w:sz w:val="32"/>
          <w:szCs w:val="32"/>
          <w:rtl/>
        </w:rPr>
        <w:t>ما هي أهم ركائز البنية السردية؟</w:t>
      </w:r>
    </w:p>
    <w:p w:rsidR="008C304A" w:rsidRPr="00B53A83" w:rsidRDefault="008C304A" w:rsidP="0044659C">
      <w:pPr>
        <w:pStyle w:val="Paragraphedeliste"/>
        <w:numPr>
          <w:ilvl w:val="0"/>
          <w:numId w:val="2"/>
        </w:numPr>
        <w:bidi/>
        <w:spacing w:after="0"/>
        <w:jc w:val="both"/>
        <w:rPr>
          <w:rFonts w:ascii="Traditional Arabic" w:hAnsi="Traditional Arabic" w:cs="Traditional Arabic"/>
          <w:sz w:val="32"/>
          <w:szCs w:val="32"/>
        </w:rPr>
      </w:pPr>
      <w:r w:rsidRPr="00B53A83">
        <w:rPr>
          <w:rFonts w:ascii="Traditional Arabic" w:hAnsi="Traditional Arabic" w:cs="Traditional Arabic" w:hint="cs"/>
          <w:sz w:val="32"/>
          <w:szCs w:val="32"/>
          <w:rtl/>
        </w:rPr>
        <w:t>كيف ساهم كل من الزمان والمكان في تصعيد أحداث الرواية؟</w:t>
      </w:r>
    </w:p>
    <w:p w:rsidR="008C304A" w:rsidRPr="00B53A83" w:rsidRDefault="008C304A" w:rsidP="0044659C">
      <w:pPr>
        <w:pStyle w:val="Paragraphedeliste"/>
        <w:numPr>
          <w:ilvl w:val="0"/>
          <w:numId w:val="2"/>
        </w:numPr>
        <w:bidi/>
        <w:spacing w:after="0"/>
        <w:jc w:val="both"/>
        <w:rPr>
          <w:rFonts w:ascii="Traditional Arabic" w:hAnsi="Traditional Arabic" w:cs="Traditional Arabic"/>
          <w:sz w:val="32"/>
          <w:szCs w:val="32"/>
        </w:rPr>
      </w:pPr>
      <w:r w:rsidRPr="00B53A83">
        <w:rPr>
          <w:rFonts w:ascii="Traditional Arabic" w:hAnsi="Traditional Arabic" w:cs="Traditional Arabic" w:hint="cs"/>
          <w:sz w:val="32"/>
          <w:szCs w:val="32"/>
          <w:rtl/>
        </w:rPr>
        <w:t>وكيف قدمت لنا مها حسن الشخصيات التي استعملتها وساعدتها في مسايرة الأحداث؟</w:t>
      </w:r>
    </w:p>
    <w:p w:rsidR="008C304A" w:rsidRDefault="008C304A" w:rsidP="0044659C">
      <w:pPr>
        <w:pStyle w:val="Paragraphedeliste"/>
        <w:numPr>
          <w:ilvl w:val="0"/>
          <w:numId w:val="2"/>
        </w:numPr>
        <w:bidi/>
        <w:spacing w:after="0"/>
        <w:jc w:val="both"/>
        <w:rPr>
          <w:rFonts w:ascii="Traditional Arabic" w:hAnsi="Traditional Arabic" w:cs="Traditional Arabic"/>
          <w:sz w:val="32"/>
          <w:szCs w:val="32"/>
        </w:rPr>
      </w:pPr>
      <w:r w:rsidRPr="00B53A83">
        <w:rPr>
          <w:rFonts w:ascii="Traditional Arabic" w:hAnsi="Traditional Arabic" w:cs="Traditional Arabic" w:hint="cs"/>
          <w:sz w:val="32"/>
          <w:szCs w:val="32"/>
          <w:rtl/>
        </w:rPr>
        <w:t>إلى أي مدى وفقت في توظيف عناصر البنية السردية؟</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والسبب الذي دفعنا لاختيار هذا الموضوع انجذابنا للعنوان مما جعلنا نتحمس لمعرفة محتوى الرواية إضافة إلى أسلوب الكاتبة، وكذلك رغبتنا الملحة للكشف عن خبايا ومكنونات هذا العلم الذي يحتاج منا إلى الكثير من التدقيق والتمحيص.</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توصلنا من خلال بحثنا إلى خطة قوامها مدخل وفصلين (نظري وتطبيقي)، وخاتمة فقد تطرقنا في المدخل إلى قراءة بعض المفاهيم (البنية، خصائصها، الرواية، نشأتها).</w:t>
      </w:r>
    </w:p>
    <w:p w:rsidR="008C304A" w:rsidRDefault="008C304A" w:rsidP="008C304A">
      <w:pPr>
        <w:bidi/>
        <w:spacing w:before="240"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وتناولنا في الفصل الأول السرد والشخصيات وقد مزجنا في الفصل الأول بين الدراسة النظرية والتطبيقية فحاولنا تقسيمه إلى مبحثين، المبحث الأول كان تحت عنوان السرد ومكوناته (مفهومه، مكوناته، أنواعه، وأشكاله)، </w:t>
      </w:r>
      <w:r>
        <w:rPr>
          <w:rFonts w:ascii="Traditional Arabic" w:hAnsi="Traditional Arabic" w:cs="Traditional Arabic" w:hint="cs"/>
          <w:sz w:val="32"/>
          <w:szCs w:val="32"/>
          <w:rtl/>
        </w:rPr>
        <w:lastRenderedPageBreak/>
        <w:t>أما المبحث الثاني كان معنونا ببنية الشخصية (مفهومها، أنواعها، علاقة السارد بالشخصية، أهميتها في العمل الروائي).</w:t>
      </w:r>
    </w:p>
    <w:p w:rsidR="008C304A" w:rsidRDefault="008C304A" w:rsidP="008C304A">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الفصل الثاني تناولنا البنية الزمانية والمكانية في الرواية وقد مزجنا بين النظري والتطبيقي، فعالجنا في المبحث الأول الزمان (مفهومه، أنواعه، أهميته، المفارقات الزمنية، وتقنياته)، وفي المبحث الثاني عالجنا فيه المكان في الرواية (مفهومه، أنواعه، أهميته ووظائفه) وخاتمة حصرنا فيها جملة النتائج المتوصل عليها في هذا البحث.</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أهم المصادر والمراجع التي اعتمدناها وساعدتنا في بحثنا نذكر منها: رواية حي الدهشة لمها حسن كمصدر أساسي، وفي نظرية الرواية "لعبد المالك مرتاض"، وتحليل الخطاب الروائي لسعيد يقطين... وغيرها من المراجع التي يمكن ذكرها في فهرس البحث.</w:t>
      </w:r>
    </w:p>
    <w:p w:rsidR="008C304A" w:rsidRDefault="008C304A" w:rsidP="008C304A">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ولدراسة موضوع بحثنا اتبعنا المنهج الوصفي التحليلي البنيوي الذي رأينا أنه الأنسب لمثل هذه الدراسة.</w:t>
      </w:r>
    </w:p>
    <w:p w:rsidR="008C304A" w:rsidRPr="00B53A83" w:rsidRDefault="008C304A" w:rsidP="008C304A">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الطبيعي أن للبحث صعوبات منها: تعدد النظريات واختلاف طرائق التحليل، وصعوبة الدراسة التطبيقية في الرواية، وكذلك ضيق الوقت الذي كان عائقا بين ما وصلنا إليه وما أردنا أن نصل إليه، لكن بعون الله تعالى تمكنا من تجاوز كل الصعوبات.</w:t>
      </w:r>
    </w:p>
    <w:p w:rsidR="00E6559F" w:rsidRPr="00305D28" w:rsidRDefault="00E6559F" w:rsidP="00305D28">
      <w:pPr>
        <w:bidi/>
        <w:spacing w:after="0"/>
        <w:jc w:val="both"/>
        <w:rPr>
          <w:rFonts w:ascii="Traditional Arabic" w:hAnsi="Traditional Arabic" w:cs="Traditional Arabic"/>
          <w:b/>
          <w:bCs/>
          <w:sz w:val="32"/>
          <w:szCs w:val="32"/>
          <w:rtl/>
        </w:rPr>
        <w:sectPr w:rsidR="00E6559F" w:rsidRPr="00305D28" w:rsidSect="001773DD">
          <w:headerReference w:type="default" r:id="rId15"/>
          <w:footerReference w:type="default" r:id="rId16"/>
          <w:footnotePr>
            <w:numRestart w:val="eachPage"/>
          </w:footnotePr>
          <w:pgSz w:w="11906" w:h="16838"/>
          <w:pgMar w:top="1418" w:right="1985" w:bottom="1418" w:left="851" w:header="709" w:footer="709" w:gutter="0"/>
          <w:pgNumType w:fmt="arabicAbjad" w:start="1"/>
          <w:cols w:space="708"/>
          <w:docGrid w:linePitch="360"/>
        </w:sectPr>
      </w:pPr>
    </w:p>
    <w:p w:rsidR="00E206A3" w:rsidRDefault="00E206A3" w:rsidP="00E206A3">
      <w:pPr>
        <w:bidi/>
        <w:spacing w:after="0" w:line="240" w:lineRule="auto"/>
        <w:jc w:val="center"/>
        <w:rPr>
          <w:rFonts w:ascii="Cambria" w:hAnsi="Cambria" w:cs="Simplified Arabic"/>
          <w:b/>
          <w:bCs/>
          <w:sz w:val="96"/>
          <w:szCs w:val="96"/>
          <w:rtl/>
        </w:rPr>
      </w:pPr>
    </w:p>
    <w:p w:rsidR="00E206A3" w:rsidRDefault="00E206A3" w:rsidP="00E206A3">
      <w:pPr>
        <w:bidi/>
        <w:spacing w:after="0" w:line="240" w:lineRule="auto"/>
        <w:jc w:val="center"/>
        <w:rPr>
          <w:rFonts w:ascii="Cambria" w:hAnsi="Cambria" w:cs="Simplified Arabic"/>
          <w:b/>
          <w:bCs/>
          <w:sz w:val="96"/>
          <w:szCs w:val="96"/>
          <w:rtl/>
        </w:rPr>
      </w:pPr>
    </w:p>
    <w:p w:rsidR="00E206A3" w:rsidRDefault="00E206A3" w:rsidP="00E206A3">
      <w:pPr>
        <w:bidi/>
        <w:spacing w:after="0" w:line="240" w:lineRule="auto"/>
        <w:jc w:val="center"/>
        <w:rPr>
          <w:rFonts w:ascii="Cambria" w:hAnsi="Cambria" w:cs="Simplified Arabic"/>
          <w:b/>
          <w:bCs/>
          <w:sz w:val="96"/>
          <w:szCs w:val="96"/>
          <w:rtl/>
        </w:rPr>
      </w:pPr>
    </w:p>
    <w:p w:rsidR="008650EC" w:rsidRPr="00D076CA" w:rsidRDefault="008650EC" w:rsidP="008650EC">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المدخـــــــل</w:t>
      </w:r>
    </w:p>
    <w:p w:rsidR="008650EC" w:rsidRPr="00644C05" w:rsidRDefault="008650EC" w:rsidP="008650EC">
      <w:pPr>
        <w:jc w:val="center"/>
        <w:rPr>
          <w:rFonts w:ascii="Cambria" w:hAnsi="Cambria" w:cs="Simplified Arabic"/>
          <w:b/>
          <w:bCs/>
          <w:sz w:val="96"/>
          <w:szCs w:val="96"/>
        </w:rPr>
      </w:pPr>
      <w:r w:rsidRPr="00644C05">
        <w:rPr>
          <w:rFonts w:ascii="Cambria" w:hAnsi="Cambria" w:cs="Simplified Arabic"/>
          <w:b/>
          <w:bCs/>
          <w:sz w:val="96"/>
          <w:szCs w:val="96"/>
          <w:rtl/>
        </w:rPr>
        <w:t>قراءة في المفاهيم</w:t>
      </w:r>
    </w:p>
    <w:p w:rsidR="00E206A3" w:rsidRDefault="00E206A3" w:rsidP="00E206A3">
      <w:pPr>
        <w:spacing w:after="0"/>
        <w:jc w:val="center"/>
        <w:rPr>
          <w:rFonts w:ascii="Cambria" w:hAnsi="Cambria" w:cs="Simplified Arabic"/>
          <w:b/>
          <w:bCs/>
          <w:sz w:val="72"/>
          <w:szCs w:val="72"/>
        </w:rPr>
      </w:pPr>
    </w:p>
    <w:p w:rsidR="00E206A3" w:rsidRDefault="00E206A3" w:rsidP="00E206A3">
      <w:pPr>
        <w:spacing w:after="0"/>
        <w:jc w:val="center"/>
        <w:rPr>
          <w:rFonts w:ascii="Cambria" w:hAnsi="Cambria" w:cs="Simplified Arabic"/>
          <w:b/>
          <w:bCs/>
          <w:sz w:val="72"/>
          <w:szCs w:val="72"/>
        </w:rPr>
      </w:pPr>
    </w:p>
    <w:p w:rsidR="00E206A3" w:rsidRDefault="00E206A3" w:rsidP="00E206A3">
      <w:pPr>
        <w:spacing w:after="0"/>
        <w:jc w:val="center"/>
        <w:rPr>
          <w:rFonts w:ascii="Cambria" w:hAnsi="Cambria" w:cs="Simplified Arabic"/>
          <w:b/>
          <w:bCs/>
          <w:sz w:val="72"/>
          <w:szCs w:val="72"/>
        </w:rPr>
      </w:pPr>
    </w:p>
    <w:p w:rsidR="00E206A3" w:rsidRDefault="00E206A3" w:rsidP="00E206A3">
      <w:pPr>
        <w:spacing w:after="0"/>
        <w:jc w:val="center"/>
        <w:rPr>
          <w:rFonts w:ascii="Cambria" w:hAnsi="Cambria" w:cs="Simplified Arabic"/>
          <w:b/>
          <w:bCs/>
          <w:sz w:val="72"/>
          <w:szCs w:val="72"/>
        </w:rPr>
      </w:pPr>
    </w:p>
    <w:p w:rsidR="008650EC" w:rsidRDefault="008650EC" w:rsidP="00E206A3">
      <w:pPr>
        <w:spacing w:after="0"/>
        <w:jc w:val="center"/>
        <w:rPr>
          <w:rFonts w:ascii="Cambria" w:hAnsi="Cambria" w:cs="Simplified Arabic"/>
          <w:b/>
          <w:bCs/>
          <w:sz w:val="72"/>
          <w:szCs w:val="72"/>
          <w:rtl/>
        </w:rPr>
      </w:pPr>
    </w:p>
    <w:p w:rsidR="008650EC" w:rsidRDefault="008650EC" w:rsidP="008650EC">
      <w:pPr>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lastRenderedPageBreak/>
        <w:t>المدخــــل</w:t>
      </w:r>
      <w:r w:rsidRPr="00644C05">
        <w:rPr>
          <w:rFonts w:ascii="Cambria" w:hAnsi="Cambria" w:cs="Simplified Arabic"/>
          <w:b/>
          <w:bCs/>
          <w:sz w:val="96"/>
          <w:szCs w:val="96"/>
          <w:rtl/>
        </w:rPr>
        <w:t xml:space="preserve"> </w:t>
      </w:r>
    </w:p>
    <w:p w:rsidR="008650EC" w:rsidRDefault="008650EC" w:rsidP="008650EC">
      <w:pPr>
        <w:spacing w:after="0" w:line="240" w:lineRule="auto"/>
        <w:jc w:val="center"/>
        <w:rPr>
          <w:rFonts w:ascii="Cambria" w:hAnsi="Cambria" w:cs="Simplified Arabic"/>
          <w:b/>
          <w:bCs/>
          <w:sz w:val="96"/>
          <w:szCs w:val="96"/>
          <w:rtl/>
        </w:rPr>
      </w:pPr>
      <w:r w:rsidRPr="00644C05">
        <w:rPr>
          <w:rFonts w:ascii="Cambria" w:hAnsi="Cambria" w:cs="Simplified Arabic"/>
          <w:b/>
          <w:bCs/>
          <w:sz w:val="96"/>
          <w:szCs w:val="96"/>
          <w:rtl/>
        </w:rPr>
        <w:t>قراءة في المفاهيم</w:t>
      </w:r>
    </w:p>
    <w:p w:rsidR="008650EC" w:rsidRPr="00644C05" w:rsidRDefault="008650EC" w:rsidP="008650EC">
      <w:pPr>
        <w:spacing w:after="0" w:line="240" w:lineRule="auto"/>
        <w:jc w:val="center"/>
        <w:rPr>
          <w:rFonts w:ascii="Cambria" w:hAnsi="Cambria" w:cs="Simplified Arabic"/>
          <w:b/>
          <w:bCs/>
          <w:sz w:val="96"/>
          <w:szCs w:val="96"/>
        </w:rPr>
      </w:pPr>
    </w:p>
    <w:tbl>
      <w:tblPr>
        <w:tblStyle w:val="Grilledutableau"/>
        <w:bidiVisual/>
        <w:tblW w:w="10644" w:type="dxa"/>
        <w:tblInd w:w="-1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44"/>
      </w:tblGrid>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276"/>
              <w:jc w:val="both"/>
              <w:rPr>
                <w:rFonts w:ascii="Traditional Arabic" w:hAnsi="Traditional Arabic" w:cs="Traditional Arabic"/>
                <w:b/>
                <w:bCs/>
                <w:sz w:val="40"/>
                <w:szCs w:val="40"/>
                <w:rtl/>
              </w:rPr>
            </w:pPr>
            <w:r w:rsidRPr="00644C05">
              <w:rPr>
                <w:rFonts w:ascii="Traditional Arabic" w:hAnsi="Traditional Arabic" w:cs="Traditional Arabic" w:hint="cs"/>
                <w:b/>
                <w:bCs/>
                <w:sz w:val="40"/>
                <w:szCs w:val="40"/>
                <w:rtl/>
                <w:lang w:bidi="ar-SA"/>
              </w:rPr>
              <w:t>أولا</w:t>
            </w:r>
            <w:r w:rsidRPr="00644C05">
              <w:rPr>
                <w:rFonts w:ascii="Traditional Arabic" w:hAnsi="Traditional Arabic" w:cs="Traditional Arabic" w:hint="cs"/>
                <w:b/>
                <w:bCs/>
                <w:sz w:val="40"/>
                <w:szCs w:val="40"/>
                <w:rtl/>
              </w:rPr>
              <w:t xml:space="preserve">: </w:t>
            </w:r>
            <w:r w:rsidRPr="00644C05">
              <w:rPr>
                <w:rFonts w:ascii="Traditional Arabic" w:hAnsi="Traditional Arabic" w:cs="Traditional Arabic" w:hint="cs"/>
                <w:b/>
                <w:bCs/>
                <w:sz w:val="40"/>
                <w:szCs w:val="40"/>
                <w:rtl/>
                <w:lang w:bidi="ar-SA"/>
              </w:rPr>
              <w:t>مفهوم البنية</w:t>
            </w:r>
          </w:p>
        </w:tc>
      </w:tr>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276"/>
              <w:jc w:val="both"/>
              <w:rPr>
                <w:rFonts w:ascii="Traditional Arabic" w:hAnsi="Traditional Arabic" w:cs="Traditional Arabic"/>
                <w:b/>
                <w:bCs/>
                <w:sz w:val="40"/>
                <w:szCs w:val="40"/>
                <w:rtl/>
              </w:rPr>
            </w:pPr>
            <w:r w:rsidRPr="00644C05">
              <w:rPr>
                <w:rFonts w:ascii="Traditional Arabic" w:hAnsi="Traditional Arabic" w:cs="Traditional Arabic"/>
                <w:b/>
                <w:bCs/>
                <w:sz w:val="40"/>
                <w:szCs w:val="40"/>
                <w:rtl/>
              </w:rPr>
              <w:t>1-</w:t>
            </w:r>
            <w:r w:rsidRPr="00644C05">
              <w:rPr>
                <w:rFonts w:ascii="Traditional Arabic" w:hAnsi="Traditional Arabic" w:cs="Traditional Arabic"/>
                <w:b/>
                <w:bCs/>
                <w:sz w:val="40"/>
                <w:szCs w:val="40"/>
                <w:rtl/>
                <w:lang w:bidi="ar-SA"/>
              </w:rPr>
              <w:t>مفهوم</w:t>
            </w:r>
            <w:r w:rsidRPr="00644C05">
              <w:rPr>
                <w:rFonts w:ascii="Traditional Arabic" w:hAnsi="Traditional Arabic" w:cs="Traditional Arabic" w:hint="cs"/>
                <w:b/>
                <w:bCs/>
                <w:sz w:val="40"/>
                <w:szCs w:val="40"/>
                <w:rtl/>
                <w:lang w:bidi="ar-SA"/>
              </w:rPr>
              <w:t>ها</w:t>
            </w:r>
          </w:p>
        </w:tc>
      </w:tr>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843"/>
              <w:jc w:val="both"/>
              <w:rPr>
                <w:rFonts w:ascii="Traditional Arabic" w:hAnsi="Traditional Arabic" w:cs="Traditional Arabic"/>
                <w:sz w:val="40"/>
                <w:szCs w:val="40"/>
                <w:rtl/>
              </w:rPr>
            </w:pPr>
            <w:r w:rsidRPr="00644C05">
              <w:rPr>
                <w:rFonts w:ascii="Traditional Arabic" w:hAnsi="Traditional Arabic" w:cs="Traditional Arabic"/>
                <w:sz w:val="40"/>
                <w:szCs w:val="40"/>
                <w:rtl/>
                <w:lang w:bidi="ar-SA"/>
              </w:rPr>
              <w:t>أ</w:t>
            </w:r>
            <w:r w:rsidRPr="00644C05">
              <w:rPr>
                <w:rFonts w:ascii="Traditional Arabic" w:hAnsi="Traditional Arabic" w:cs="Traditional Arabic"/>
                <w:sz w:val="40"/>
                <w:szCs w:val="40"/>
                <w:rtl/>
              </w:rPr>
              <w:t>-</w:t>
            </w:r>
            <w:r w:rsidRPr="00644C05">
              <w:rPr>
                <w:rFonts w:ascii="Traditional Arabic" w:hAnsi="Traditional Arabic" w:cs="Traditional Arabic"/>
                <w:sz w:val="40"/>
                <w:szCs w:val="40"/>
                <w:rtl/>
                <w:lang w:bidi="ar-SA"/>
              </w:rPr>
              <w:t>لغة</w:t>
            </w:r>
          </w:p>
        </w:tc>
      </w:tr>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843"/>
              <w:jc w:val="both"/>
              <w:rPr>
                <w:rFonts w:ascii="Traditional Arabic" w:hAnsi="Traditional Arabic" w:cs="Traditional Arabic"/>
                <w:sz w:val="40"/>
                <w:szCs w:val="40"/>
                <w:rtl/>
              </w:rPr>
            </w:pPr>
            <w:r w:rsidRPr="00644C05">
              <w:rPr>
                <w:rFonts w:ascii="Traditional Arabic" w:hAnsi="Traditional Arabic" w:cs="Traditional Arabic"/>
                <w:sz w:val="40"/>
                <w:szCs w:val="40"/>
                <w:rtl/>
                <w:lang w:bidi="ar-SA"/>
              </w:rPr>
              <w:t>ب</w:t>
            </w:r>
            <w:r w:rsidRPr="00644C05">
              <w:rPr>
                <w:rFonts w:ascii="Traditional Arabic" w:hAnsi="Traditional Arabic" w:cs="Traditional Arabic"/>
                <w:sz w:val="40"/>
                <w:szCs w:val="40"/>
                <w:rtl/>
              </w:rPr>
              <w:t>-</w:t>
            </w:r>
            <w:r w:rsidRPr="00644C05">
              <w:rPr>
                <w:rFonts w:ascii="Traditional Arabic" w:hAnsi="Traditional Arabic" w:cs="Traditional Arabic"/>
                <w:sz w:val="40"/>
                <w:szCs w:val="40"/>
                <w:rtl/>
                <w:lang w:bidi="ar-SA"/>
              </w:rPr>
              <w:t>اصطلاحا</w:t>
            </w:r>
          </w:p>
        </w:tc>
      </w:tr>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276"/>
              <w:jc w:val="both"/>
              <w:rPr>
                <w:rFonts w:ascii="Traditional Arabic" w:hAnsi="Traditional Arabic" w:cs="Traditional Arabic"/>
                <w:b/>
                <w:bCs/>
                <w:sz w:val="40"/>
                <w:szCs w:val="40"/>
                <w:rtl/>
              </w:rPr>
            </w:pPr>
            <w:r w:rsidRPr="00644C05">
              <w:rPr>
                <w:rFonts w:ascii="Traditional Arabic" w:hAnsi="Traditional Arabic" w:cs="Traditional Arabic"/>
                <w:b/>
                <w:bCs/>
                <w:sz w:val="40"/>
                <w:szCs w:val="40"/>
                <w:rtl/>
              </w:rPr>
              <w:t>2-</w:t>
            </w:r>
            <w:r w:rsidRPr="00644C05">
              <w:rPr>
                <w:rFonts w:ascii="Traditional Arabic" w:hAnsi="Traditional Arabic" w:cs="Traditional Arabic"/>
                <w:b/>
                <w:bCs/>
                <w:sz w:val="40"/>
                <w:szCs w:val="40"/>
                <w:rtl/>
                <w:lang w:bidi="ar-SA"/>
              </w:rPr>
              <w:t>خصائص البنية</w:t>
            </w:r>
          </w:p>
        </w:tc>
      </w:tr>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843"/>
              <w:jc w:val="both"/>
              <w:rPr>
                <w:rFonts w:ascii="Traditional Arabic" w:hAnsi="Traditional Arabic" w:cs="Traditional Arabic"/>
                <w:sz w:val="40"/>
                <w:szCs w:val="40"/>
                <w:rtl/>
              </w:rPr>
            </w:pPr>
            <w:r w:rsidRPr="00644C05">
              <w:rPr>
                <w:rFonts w:ascii="Traditional Arabic" w:hAnsi="Traditional Arabic" w:cs="Traditional Arabic" w:hint="cs"/>
                <w:sz w:val="40"/>
                <w:szCs w:val="40"/>
                <w:rtl/>
                <w:lang w:bidi="ar-SA"/>
              </w:rPr>
              <w:t>أ</w:t>
            </w:r>
            <w:r w:rsidRPr="00644C05">
              <w:rPr>
                <w:rFonts w:ascii="Traditional Arabic" w:hAnsi="Traditional Arabic" w:cs="Traditional Arabic" w:hint="cs"/>
                <w:sz w:val="40"/>
                <w:szCs w:val="40"/>
                <w:rtl/>
              </w:rPr>
              <w:t>-</w:t>
            </w:r>
            <w:r w:rsidRPr="00644C05">
              <w:rPr>
                <w:rFonts w:ascii="Traditional Arabic" w:hAnsi="Traditional Arabic" w:cs="Traditional Arabic" w:hint="cs"/>
                <w:sz w:val="40"/>
                <w:szCs w:val="40"/>
                <w:rtl/>
                <w:lang w:bidi="ar-SA"/>
              </w:rPr>
              <w:t xml:space="preserve">الشمولية </w:t>
            </w:r>
            <w:r w:rsidRPr="00644C05">
              <w:rPr>
                <w:rFonts w:ascii="Traditional Arabic" w:hAnsi="Traditional Arabic" w:cs="Traditional Arabic" w:hint="cs"/>
                <w:sz w:val="40"/>
                <w:szCs w:val="40"/>
                <w:rtl/>
              </w:rPr>
              <w:t>(</w:t>
            </w:r>
            <w:r w:rsidRPr="00644C05">
              <w:rPr>
                <w:rFonts w:ascii="Traditional Arabic" w:hAnsi="Traditional Arabic" w:cs="Traditional Arabic" w:hint="cs"/>
                <w:sz w:val="40"/>
                <w:szCs w:val="40"/>
                <w:rtl/>
                <w:lang w:bidi="ar-SA"/>
              </w:rPr>
              <w:t>الكلية</w:t>
            </w:r>
            <w:r w:rsidRPr="00644C05">
              <w:rPr>
                <w:rFonts w:ascii="Traditional Arabic" w:hAnsi="Traditional Arabic" w:cs="Traditional Arabic" w:hint="cs"/>
                <w:sz w:val="40"/>
                <w:szCs w:val="40"/>
                <w:rtl/>
              </w:rPr>
              <w:t>)</w:t>
            </w:r>
          </w:p>
        </w:tc>
      </w:tr>
      <w:tr w:rsidR="008650EC" w:rsidRPr="00644C05" w:rsidTr="00381C70">
        <w:tc>
          <w:tcPr>
            <w:tcW w:w="9527" w:type="dxa"/>
          </w:tcPr>
          <w:p w:rsidR="008650EC" w:rsidRPr="00644C05" w:rsidRDefault="008650EC" w:rsidP="00381C70">
            <w:pPr>
              <w:pStyle w:val="Paragraphedeliste"/>
              <w:tabs>
                <w:tab w:val="right" w:pos="282"/>
                <w:tab w:val="right" w:pos="423"/>
              </w:tabs>
              <w:bidi/>
              <w:spacing w:line="276" w:lineRule="auto"/>
              <w:ind w:left="1843"/>
              <w:jc w:val="both"/>
              <w:rPr>
                <w:rFonts w:ascii="Traditional Arabic" w:hAnsi="Traditional Arabic" w:cs="Traditional Arabic"/>
                <w:sz w:val="40"/>
                <w:szCs w:val="40"/>
                <w:rtl/>
              </w:rPr>
            </w:pPr>
            <w:r w:rsidRPr="00644C05">
              <w:rPr>
                <w:rFonts w:ascii="Traditional Arabic" w:hAnsi="Traditional Arabic" w:cs="Traditional Arabic" w:hint="cs"/>
                <w:sz w:val="40"/>
                <w:szCs w:val="40"/>
                <w:rtl/>
                <w:lang w:bidi="ar-SA"/>
              </w:rPr>
              <w:t>ب</w:t>
            </w:r>
            <w:r w:rsidRPr="00644C05">
              <w:rPr>
                <w:rFonts w:ascii="Traditional Arabic" w:hAnsi="Traditional Arabic" w:cs="Traditional Arabic" w:hint="cs"/>
                <w:sz w:val="40"/>
                <w:szCs w:val="40"/>
                <w:rtl/>
              </w:rPr>
              <w:t>-</w:t>
            </w:r>
            <w:r w:rsidRPr="00644C05">
              <w:rPr>
                <w:rFonts w:ascii="Traditional Arabic" w:hAnsi="Traditional Arabic" w:cs="Traditional Arabic" w:hint="cs"/>
                <w:sz w:val="40"/>
                <w:szCs w:val="40"/>
                <w:rtl/>
                <w:lang w:bidi="ar-SA"/>
              </w:rPr>
              <w:t>الضبط الذاتي</w:t>
            </w:r>
          </w:p>
        </w:tc>
      </w:tr>
      <w:tr w:rsidR="008650EC" w:rsidRPr="00644C05" w:rsidTr="00381C70">
        <w:tc>
          <w:tcPr>
            <w:tcW w:w="9527" w:type="dxa"/>
          </w:tcPr>
          <w:p w:rsidR="008650EC" w:rsidRPr="00644C05" w:rsidRDefault="008650EC" w:rsidP="00381C70">
            <w:pPr>
              <w:tabs>
                <w:tab w:val="right" w:pos="282"/>
                <w:tab w:val="right" w:pos="423"/>
              </w:tabs>
              <w:bidi/>
              <w:spacing w:line="276" w:lineRule="auto"/>
              <w:ind w:left="1276"/>
              <w:jc w:val="both"/>
              <w:rPr>
                <w:rFonts w:ascii="Traditional Arabic" w:hAnsi="Traditional Arabic" w:cs="Traditional Arabic"/>
                <w:b/>
                <w:bCs/>
                <w:sz w:val="40"/>
                <w:szCs w:val="40"/>
                <w:rtl/>
              </w:rPr>
            </w:pPr>
            <w:r w:rsidRPr="00644C05">
              <w:rPr>
                <w:rFonts w:ascii="Traditional Arabic" w:hAnsi="Traditional Arabic" w:cs="Traditional Arabic" w:hint="cs"/>
                <w:b/>
                <w:bCs/>
                <w:sz w:val="40"/>
                <w:szCs w:val="40"/>
                <w:rtl/>
                <w:lang w:bidi="ar-SA"/>
              </w:rPr>
              <w:t>ثانيا</w:t>
            </w:r>
            <w:r w:rsidRPr="00644C05">
              <w:rPr>
                <w:rFonts w:ascii="Traditional Arabic" w:hAnsi="Traditional Arabic" w:cs="Traditional Arabic" w:hint="cs"/>
                <w:b/>
                <w:bCs/>
                <w:sz w:val="40"/>
                <w:szCs w:val="40"/>
                <w:rtl/>
              </w:rPr>
              <w:t xml:space="preserve">: </w:t>
            </w:r>
            <w:r w:rsidRPr="00644C05">
              <w:rPr>
                <w:rFonts w:ascii="Traditional Arabic" w:hAnsi="Traditional Arabic" w:cs="Traditional Arabic" w:hint="cs"/>
                <w:b/>
                <w:bCs/>
                <w:sz w:val="40"/>
                <w:szCs w:val="40"/>
                <w:rtl/>
                <w:lang w:bidi="ar-SA"/>
              </w:rPr>
              <w:t>م</w:t>
            </w:r>
            <w:r w:rsidRPr="00644C05">
              <w:rPr>
                <w:rFonts w:ascii="Traditional Arabic" w:hAnsi="Traditional Arabic" w:cs="Traditional Arabic"/>
                <w:b/>
                <w:bCs/>
                <w:sz w:val="40"/>
                <w:szCs w:val="40"/>
                <w:rtl/>
                <w:lang w:bidi="ar-SA"/>
              </w:rPr>
              <w:t>فهوم الرواية</w:t>
            </w:r>
          </w:p>
        </w:tc>
      </w:tr>
      <w:tr w:rsidR="008650EC" w:rsidRPr="00644C05" w:rsidTr="00381C70">
        <w:tc>
          <w:tcPr>
            <w:tcW w:w="9527" w:type="dxa"/>
          </w:tcPr>
          <w:p w:rsidR="008650EC" w:rsidRPr="00644C05" w:rsidRDefault="008650EC" w:rsidP="00381C70">
            <w:pPr>
              <w:tabs>
                <w:tab w:val="right" w:pos="282"/>
                <w:tab w:val="right" w:pos="423"/>
              </w:tabs>
              <w:bidi/>
              <w:spacing w:line="276" w:lineRule="auto"/>
              <w:ind w:left="1276"/>
              <w:jc w:val="both"/>
              <w:rPr>
                <w:rFonts w:ascii="Traditional Arabic" w:hAnsi="Traditional Arabic" w:cs="Traditional Arabic"/>
                <w:b/>
                <w:bCs/>
                <w:sz w:val="40"/>
                <w:szCs w:val="40"/>
                <w:rtl/>
              </w:rPr>
            </w:pPr>
            <w:r w:rsidRPr="00644C05">
              <w:rPr>
                <w:rFonts w:ascii="Traditional Arabic" w:hAnsi="Traditional Arabic" w:cs="Traditional Arabic" w:hint="cs"/>
                <w:b/>
                <w:bCs/>
                <w:sz w:val="40"/>
                <w:szCs w:val="40"/>
                <w:rtl/>
                <w:lang w:bidi="ar-SA"/>
              </w:rPr>
              <w:t>ثالثا</w:t>
            </w:r>
            <w:r w:rsidRPr="00644C05">
              <w:rPr>
                <w:rFonts w:ascii="Traditional Arabic" w:hAnsi="Traditional Arabic" w:cs="Traditional Arabic" w:hint="cs"/>
                <w:b/>
                <w:bCs/>
                <w:sz w:val="40"/>
                <w:szCs w:val="40"/>
                <w:rtl/>
              </w:rPr>
              <w:t xml:space="preserve">: </w:t>
            </w:r>
            <w:r w:rsidRPr="00644C05">
              <w:rPr>
                <w:rFonts w:ascii="Traditional Arabic" w:hAnsi="Traditional Arabic" w:cs="Traditional Arabic"/>
                <w:b/>
                <w:bCs/>
                <w:sz w:val="40"/>
                <w:szCs w:val="40"/>
                <w:rtl/>
                <w:lang w:bidi="ar-SA"/>
              </w:rPr>
              <w:t>نشأة الرواية في الأدب العربي</w:t>
            </w:r>
          </w:p>
        </w:tc>
      </w:tr>
    </w:tbl>
    <w:p w:rsidR="00490552" w:rsidRPr="008650EC" w:rsidRDefault="00490552" w:rsidP="00305D28">
      <w:pPr>
        <w:bidi/>
        <w:spacing w:after="0"/>
        <w:ind w:firstLine="237"/>
        <w:jc w:val="both"/>
        <w:rPr>
          <w:rFonts w:ascii="Traditional Arabic" w:hAnsi="Traditional Arabic" w:cs="Traditional Arabic"/>
          <w:b/>
          <w:bCs/>
          <w:sz w:val="32"/>
          <w:szCs w:val="32"/>
          <w:rtl/>
        </w:rPr>
        <w:sectPr w:rsidR="00490552" w:rsidRPr="008650EC" w:rsidSect="00305D28">
          <w:headerReference w:type="default" r:id="rId17"/>
          <w:footerReference w:type="default" r:id="rId18"/>
          <w:footnotePr>
            <w:numRestart w:val="eachPage"/>
          </w:footnotePr>
          <w:pgSz w:w="11906" w:h="16838"/>
          <w:pgMar w:top="1134"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8650EC" w:rsidRDefault="008650EC" w:rsidP="008650EC">
      <w:pPr>
        <w:bidi/>
        <w:jc w:val="both"/>
        <w:rPr>
          <w:rFonts w:ascii="Simplified Arabic" w:hAnsi="Simplified Arabic" w:cs="Simplified Arabic"/>
          <w:b/>
          <w:bCs/>
          <w:sz w:val="36"/>
          <w:szCs w:val="36"/>
          <w:u w:val="single"/>
          <w:rtl/>
        </w:rPr>
      </w:pPr>
      <w:r>
        <w:rPr>
          <w:rFonts w:ascii="Simplified Arabic" w:hAnsi="Simplified Arabic" w:cs="Simplified Arabic" w:hint="cs"/>
          <w:b/>
          <w:bCs/>
          <w:sz w:val="36"/>
          <w:szCs w:val="36"/>
          <w:u w:val="single"/>
          <w:rtl/>
        </w:rPr>
        <w:lastRenderedPageBreak/>
        <w:t xml:space="preserve">أولا: مفهوم البنية </w:t>
      </w:r>
      <w:r w:rsidRPr="005153A2">
        <w:rPr>
          <w:rFonts w:asciiTheme="majorBidi" w:hAnsiTheme="majorBidi" w:cstheme="majorBidi"/>
          <w:b/>
          <w:bCs/>
          <w:sz w:val="32"/>
          <w:szCs w:val="32"/>
          <w:u w:val="single"/>
          <w:rtl/>
        </w:rPr>
        <w:t>(</w:t>
      </w:r>
      <w:r w:rsidRPr="005153A2">
        <w:rPr>
          <w:rFonts w:asciiTheme="majorBidi" w:hAnsiTheme="majorBidi" w:cstheme="majorBidi"/>
          <w:b/>
          <w:bCs/>
          <w:sz w:val="32"/>
          <w:szCs w:val="32"/>
          <w:u w:val="single"/>
        </w:rPr>
        <w:t>La Structure</w:t>
      </w:r>
      <w:r w:rsidRPr="005153A2">
        <w:rPr>
          <w:rFonts w:asciiTheme="majorBidi" w:hAnsiTheme="majorBidi" w:cstheme="majorBidi"/>
          <w:b/>
          <w:bCs/>
          <w:sz w:val="32"/>
          <w:szCs w:val="32"/>
          <w:u w:val="single"/>
          <w:rtl/>
        </w:rPr>
        <w:t>)</w:t>
      </w:r>
      <w:r w:rsidRPr="00E73BA7">
        <w:rPr>
          <w:rFonts w:ascii="Simplified Arabic" w:hAnsi="Simplified Arabic" w:cs="Simplified Arabic"/>
          <w:b/>
          <w:bCs/>
          <w:sz w:val="36"/>
          <w:szCs w:val="36"/>
          <w:u w:val="single"/>
          <w:rtl/>
        </w:rPr>
        <w:t xml:space="preserve">: </w:t>
      </w:r>
    </w:p>
    <w:p w:rsidR="008650EC" w:rsidRPr="00F45518" w:rsidRDefault="008650EC" w:rsidP="008650EC">
      <w:pPr>
        <w:bidi/>
        <w:jc w:val="both"/>
        <w:rPr>
          <w:rFonts w:ascii="Traditional Arabic" w:hAnsi="Traditional Arabic" w:cs="Traditional Arabic"/>
          <w:b/>
          <w:bCs/>
          <w:sz w:val="32"/>
          <w:szCs w:val="32"/>
          <w:rtl/>
        </w:rPr>
      </w:pPr>
      <w:r w:rsidRPr="00F45518">
        <w:rPr>
          <w:rFonts w:ascii="Traditional Arabic" w:hAnsi="Traditional Arabic" w:cs="Traditional Arabic"/>
          <w:b/>
          <w:bCs/>
          <w:sz w:val="32"/>
          <w:szCs w:val="32"/>
          <w:rtl/>
        </w:rPr>
        <w:t>1-مفهومها:</w:t>
      </w:r>
    </w:p>
    <w:p w:rsidR="008650EC" w:rsidRDefault="008650EC" w:rsidP="008650EC">
      <w:pPr>
        <w:bidi/>
        <w:spacing w:after="0"/>
        <w:jc w:val="both"/>
        <w:rPr>
          <w:rFonts w:ascii="Traditional Arabic" w:hAnsi="Traditional Arabic" w:cs="Traditional Arabic"/>
          <w:sz w:val="32"/>
          <w:szCs w:val="32"/>
          <w:rtl/>
        </w:rPr>
      </w:pPr>
      <w:r>
        <w:rPr>
          <w:rFonts w:ascii="Traditional Arabic" w:hAnsi="Traditional Arabic" w:cs="Traditional Arabic" w:hint="cs"/>
          <w:b/>
          <w:bCs/>
          <w:sz w:val="32"/>
          <w:szCs w:val="32"/>
          <w:rtl/>
        </w:rPr>
        <w:t>أ-</w:t>
      </w:r>
      <w:r w:rsidRPr="003F3474">
        <w:rPr>
          <w:rFonts w:ascii="Traditional Arabic" w:hAnsi="Traditional Arabic" w:cs="Traditional Arabic" w:hint="cs"/>
          <w:b/>
          <w:bCs/>
          <w:sz w:val="32"/>
          <w:szCs w:val="32"/>
          <w:rtl/>
        </w:rPr>
        <w:t>لغة:</w:t>
      </w:r>
      <w:r>
        <w:rPr>
          <w:rFonts w:ascii="Traditional Arabic" w:hAnsi="Traditional Arabic" w:cs="Traditional Arabic" w:hint="cs"/>
          <w:sz w:val="32"/>
          <w:szCs w:val="32"/>
          <w:rtl/>
        </w:rPr>
        <w:t xml:space="preserve"> </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البُنى نقيض الهدم ومنه بنى البناء، بنيًا وبُنى وبيانًا وبنية، والبناء جمعهُ أبنية وأبنيات جمع الجمع، والبُنية والبنية ما بنيته، والبُنى والبنى، ويُقال: البنى من الكرم</w:t>
      </w:r>
      <w:r>
        <w:rPr>
          <w:rStyle w:val="Appelnotedebasdep"/>
          <w:rFonts w:ascii="Traditional Arabic" w:hAnsi="Traditional Arabic" w:cs="Traditional Arabic"/>
          <w:sz w:val="32"/>
          <w:szCs w:val="32"/>
          <w:rtl/>
        </w:rPr>
        <w:footnoteReference w:id="1"/>
      </w:r>
      <w:r>
        <w:rPr>
          <w:rFonts w:ascii="Traditional Arabic" w:hAnsi="Traditional Arabic" w:cs="Traditional Arabic" w:hint="cs"/>
          <w:sz w:val="32"/>
          <w:szCs w:val="32"/>
          <w:rtl/>
        </w:rPr>
        <w:t>.</w:t>
      </w:r>
    </w:p>
    <w:p w:rsidR="008650EC" w:rsidRDefault="008650EC" w:rsidP="008650EC">
      <w:pPr>
        <w:bidi/>
        <w:spacing w:after="16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ورد لفظ "البنية" في القرآن الكريم بكثرة على صورة الفعل بنى والأسماء بناء، بنيان، مبنى.</w:t>
      </w:r>
    </w:p>
    <w:p w:rsidR="008650EC" w:rsidRDefault="008650EC" w:rsidP="008650EC">
      <w:pPr>
        <w:bidi/>
        <w:spacing w:after="160"/>
        <w:ind w:firstLine="565"/>
        <w:jc w:val="both"/>
        <w:rPr>
          <w:rFonts w:ascii="Traditional Arabic" w:hAnsi="Traditional Arabic" w:cs="Traditional Arabic"/>
          <w:b/>
          <w:bCs/>
          <w:sz w:val="32"/>
          <w:szCs w:val="32"/>
          <w:rtl/>
        </w:rPr>
      </w:pPr>
      <w:r>
        <w:rPr>
          <w:rFonts w:ascii="Traditional Arabic" w:hAnsi="Traditional Arabic" w:cs="Traditional Arabic" w:hint="cs"/>
          <w:sz w:val="32"/>
          <w:szCs w:val="32"/>
          <w:rtl/>
        </w:rPr>
        <w:t xml:space="preserve">قال تعالى: </w:t>
      </w:r>
      <w:r>
        <w:rPr>
          <w:rFonts w:ascii="Traditional Arabic" w:hAnsi="Traditional Arabic" w:cs="Traditional Arabic"/>
          <w:b/>
          <w:bCs/>
          <w:sz w:val="32"/>
          <w:szCs w:val="32"/>
          <w:rtl/>
        </w:rPr>
        <w:t>وَالسَّمَاءَ بَنَيْنَاهَا بِأَيْدٍ وَإِنَّا لَمُوسِعُونَ</w:t>
      </w:r>
      <w:r>
        <w:rPr>
          <w:rFonts w:ascii="Traditional Arabic" w:hAnsi="Traditional Arabic" w:cs="Traditional Arabic" w:hint="cs"/>
          <w:b/>
          <w:bCs/>
          <w:sz w:val="32"/>
          <w:szCs w:val="32"/>
          <w:rtl/>
        </w:rPr>
        <w:t>"</w:t>
      </w:r>
      <w:r>
        <w:rPr>
          <w:rStyle w:val="Appelnotedebasdep"/>
          <w:rFonts w:ascii="Traditional Arabic" w:hAnsi="Traditional Arabic" w:cs="Traditional Arabic"/>
          <w:b/>
          <w:bCs/>
          <w:sz w:val="32"/>
          <w:szCs w:val="32"/>
          <w:rtl/>
        </w:rPr>
        <w:footnoteReference w:id="2"/>
      </w:r>
      <w:r>
        <w:rPr>
          <w:rFonts w:ascii="Traditional Arabic" w:hAnsi="Traditional Arabic" w:cs="Traditional Arabic" w:hint="cs"/>
          <w:b/>
          <w:bCs/>
          <w:sz w:val="32"/>
          <w:szCs w:val="32"/>
          <w:rtl/>
        </w:rPr>
        <w:t>.</w:t>
      </w:r>
    </w:p>
    <w:p w:rsidR="008650EC" w:rsidRDefault="008650EC" w:rsidP="008650EC">
      <w:pPr>
        <w:bidi/>
        <w:spacing w:after="160"/>
        <w:ind w:firstLine="565"/>
        <w:jc w:val="both"/>
        <w:rPr>
          <w:rFonts w:ascii="Traditional Arabic" w:hAnsi="Traditional Arabic" w:cs="Traditional Arabic"/>
          <w:b/>
          <w:bCs/>
          <w:sz w:val="32"/>
          <w:szCs w:val="32"/>
          <w:rtl/>
        </w:rPr>
      </w:pPr>
      <w:r w:rsidRPr="004A1631">
        <w:rPr>
          <w:rFonts w:ascii="Traditional Arabic" w:hAnsi="Traditional Arabic" w:cs="Traditional Arabic" w:hint="cs"/>
          <w:sz w:val="32"/>
          <w:szCs w:val="32"/>
          <w:rtl/>
        </w:rPr>
        <w:t>وقال أيضا:</w:t>
      </w:r>
      <w:r>
        <w:rPr>
          <w:rFonts w:ascii="Traditional Arabic" w:hAnsi="Traditional Arabic" w:cs="Traditional Arabic" w:hint="cs"/>
          <w:b/>
          <w:bCs/>
          <w:sz w:val="32"/>
          <w:szCs w:val="32"/>
          <w:rtl/>
        </w:rPr>
        <w:t xml:space="preserve"> "</w:t>
      </w:r>
      <w:r>
        <w:rPr>
          <w:rFonts w:ascii="Traditional Arabic" w:hAnsi="Traditional Arabic" w:cs="Traditional Arabic"/>
          <w:b/>
          <w:bCs/>
          <w:sz w:val="32"/>
          <w:szCs w:val="32"/>
          <w:rtl/>
        </w:rPr>
        <w:t>أَأَنْتُمْ أَشَدُّ خَلْقًا أَمِ السَّمَاءُ بَنَاهَا</w:t>
      </w:r>
      <w:r>
        <w:rPr>
          <w:rFonts w:ascii="Traditional Arabic" w:hAnsi="Traditional Arabic" w:cs="Traditional Arabic" w:hint="cs"/>
          <w:b/>
          <w:bCs/>
          <w:sz w:val="32"/>
          <w:szCs w:val="32"/>
          <w:rtl/>
        </w:rPr>
        <w:t>"</w:t>
      </w:r>
      <w:r>
        <w:rPr>
          <w:rStyle w:val="Appelnotedebasdep"/>
          <w:rFonts w:ascii="Traditional Arabic" w:hAnsi="Traditional Arabic" w:cs="Traditional Arabic"/>
          <w:b/>
          <w:bCs/>
          <w:sz w:val="32"/>
          <w:szCs w:val="32"/>
          <w:rtl/>
        </w:rPr>
        <w:footnoteReference w:id="3"/>
      </w:r>
      <w:r>
        <w:rPr>
          <w:rFonts w:ascii="Traditional Arabic" w:hAnsi="Traditional Arabic" w:cs="Traditional Arabic" w:hint="cs"/>
          <w:b/>
          <w:bCs/>
          <w:sz w:val="32"/>
          <w:szCs w:val="32"/>
          <w:rtl/>
        </w:rPr>
        <w:t>.</w:t>
      </w:r>
    </w:p>
    <w:p w:rsidR="008650EC" w:rsidRDefault="008650EC" w:rsidP="008650EC">
      <w:pPr>
        <w:bidi/>
        <w:spacing w:after="16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وتورد بعض المصادر اللغوية العربية القديمة لفظ البنية بمعاني مختلفة ففي لسان العرب لابن منظور مثلا يستشهد ببيت أنشده الحطيئة يقول: </w:t>
      </w:r>
    </w:p>
    <w:p w:rsidR="008650EC" w:rsidRPr="006259ED" w:rsidRDefault="008650EC" w:rsidP="008650EC">
      <w:pPr>
        <w:bidi/>
        <w:spacing w:after="160"/>
        <w:ind w:left="708"/>
        <w:jc w:val="both"/>
        <w:rPr>
          <w:rFonts w:ascii="Traditional Arabic" w:hAnsi="Traditional Arabic" w:cs="Traditional Arabic"/>
          <w:b/>
          <w:bCs/>
          <w:sz w:val="32"/>
          <w:szCs w:val="32"/>
          <w:rtl/>
        </w:rPr>
      </w:pPr>
      <w:r w:rsidRPr="006259ED">
        <w:rPr>
          <w:rFonts w:ascii="Traditional Arabic" w:hAnsi="Traditional Arabic" w:cs="Traditional Arabic" w:hint="cs"/>
          <w:b/>
          <w:bCs/>
          <w:sz w:val="32"/>
          <w:szCs w:val="32"/>
          <w:rtl/>
        </w:rPr>
        <w:t xml:space="preserve">    أولئك قوم إن بنو أحسنوا البنى</w:t>
      </w:r>
      <w:r w:rsidRPr="006259ED">
        <w:rPr>
          <w:rFonts w:ascii="Traditional Arabic" w:hAnsi="Traditional Arabic" w:cs="Traditional Arabic" w:hint="cs"/>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hint="cs"/>
          <w:b/>
          <w:bCs/>
          <w:sz w:val="32"/>
          <w:szCs w:val="32"/>
          <w:rtl/>
        </w:rPr>
        <w:t xml:space="preserve">وإن </w:t>
      </w:r>
      <w:r>
        <w:rPr>
          <w:rFonts w:ascii="Traditional Arabic" w:hAnsi="Traditional Arabic" w:cs="Traditional Arabic" w:hint="cs"/>
          <w:b/>
          <w:bCs/>
          <w:sz w:val="32"/>
          <w:szCs w:val="32"/>
          <w:rtl/>
        </w:rPr>
        <w:t>عاهدوا</w:t>
      </w:r>
      <w:r w:rsidRPr="006259ED">
        <w:rPr>
          <w:rFonts w:ascii="Traditional Arabic" w:hAnsi="Traditional Arabic" w:cs="Traditional Arabic" w:hint="cs"/>
          <w:b/>
          <w:bCs/>
          <w:sz w:val="32"/>
          <w:szCs w:val="32"/>
          <w:rtl/>
        </w:rPr>
        <w:t xml:space="preserve"> أوفوا وإن عقدوا شدوا</w:t>
      </w:r>
      <w:r w:rsidRPr="006259ED">
        <w:rPr>
          <w:rStyle w:val="Appelnotedebasdep"/>
          <w:rFonts w:ascii="Traditional Arabic" w:hAnsi="Traditional Arabic" w:cs="Traditional Arabic"/>
          <w:b/>
          <w:bCs/>
          <w:sz w:val="32"/>
          <w:szCs w:val="32"/>
          <w:rtl/>
        </w:rPr>
        <w:footnoteReference w:id="4"/>
      </w:r>
      <w:r w:rsidRPr="006259ED">
        <w:rPr>
          <w:rFonts w:ascii="Traditional Arabic" w:hAnsi="Traditional Arabic" w:cs="Traditional Arabic" w:hint="cs"/>
          <w:b/>
          <w:bCs/>
          <w:sz w:val="32"/>
          <w:szCs w:val="32"/>
          <w:rtl/>
        </w:rPr>
        <w:t>.</w:t>
      </w:r>
    </w:p>
    <w:p w:rsidR="008650EC" w:rsidRPr="006259ED" w:rsidRDefault="008650EC" w:rsidP="008650EC">
      <w:pPr>
        <w:bidi/>
        <w:spacing w:after="160"/>
        <w:jc w:val="both"/>
        <w:rPr>
          <w:rFonts w:ascii="Traditional Arabic" w:hAnsi="Traditional Arabic" w:cs="Traditional Arabic"/>
          <w:b/>
          <w:bCs/>
          <w:sz w:val="32"/>
          <w:szCs w:val="32"/>
          <w:rtl/>
        </w:rPr>
      </w:pP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b/>
          <w:bCs/>
          <w:sz w:val="32"/>
          <w:szCs w:val="32"/>
          <w:rtl/>
        </w:rPr>
        <w:tab/>
      </w:r>
      <w:r w:rsidRPr="006259ED">
        <w:rPr>
          <w:rFonts w:ascii="Traditional Arabic" w:hAnsi="Traditional Arabic" w:cs="Traditional Arabic" w:hint="cs"/>
          <w:b/>
          <w:bCs/>
          <w:sz w:val="32"/>
          <w:szCs w:val="32"/>
          <w:rtl/>
        </w:rPr>
        <w:t>(البيت من البحر الطويل)</w:t>
      </w:r>
    </w:p>
    <w:p w:rsidR="008650EC" w:rsidRDefault="008650EC" w:rsidP="008650EC">
      <w:pPr>
        <w:bidi/>
        <w:spacing w:after="0"/>
        <w:ind w:firstLine="565"/>
        <w:jc w:val="both"/>
        <w:rPr>
          <w:rFonts w:ascii="Traditional Arabic" w:hAnsi="Traditional Arabic" w:cs="Traditional Arabic"/>
          <w:sz w:val="32"/>
          <w:szCs w:val="32"/>
          <w:rtl/>
        </w:rPr>
      </w:pPr>
      <w:r w:rsidRPr="0077181C">
        <w:rPr>
          <w:rFonts w:ascii="Traditional Arabic" w:hAnsi="Traditional Arabic" w:cs="Traditional Arabic" w:hint="cs"/>
          <w:sz w:val="32"/>
          <w:szCs w:val="32"/>
          <w:rtl/>
        </w:rPr>
        <w:t xml:space="preserve">قيل إن </w:t>
      </w:r>
      <w:r>
        <w:rPr>
          <w:rFonts w:ascii="Traditional Arabic" w:hAnsi="Traditional Arabic" w:cs="Traditional Arabic" w:hint="cs"/>
          <w:sz w:val="32"/>
          <w:szCs w:val="32"/>
          <w:rtl/>
        </w:rPr>
        <w:t>البنية هي "الهيئة التي تبنى عليها مثل المشية والركبة، ويُقال بنيةٌ وبُنى وبنية وبنى بكسر الباء مفهوم مثل جزية وجزى، وفلان صحيح البنية أي الفطرة"</w:t>
      </w:r>
      <w:r>
        <w:rPr>
          <w:rStyle w:val="Appelnotedebasdep"/>
          <w:rFonts w:ascii="Traditional Arabic" w:hAnsi="Traditional Arabic" w:cs="Traditional Arabic"/>
          <w:sz w:val="32"/>
          <w:szCs w:val="32"/>
          <w:rtl/>
        </w:rPr>
        <w:footnoteReference w:id="5"/>
      </w:r>
      <w:r>
        <w:rPr>
          <w:rFonts w:ascii="Traditional Arabic" w:hAnsi="Traditional Arabic" w:cs="Traditional Arabic" w:hint="cs"/>
          <w:sz w:val="32"/>
          <w:szCs w:val="32"/>
          <w:rtl/>
        </w:rPr>
        <w:t xml:space="preserve"> ومعناه الهيئة التي بنى عليها الشيء.</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"والبناء مصدر بنى وهو الأبنية أي البيوت، وتسمى مكونات البيت بوائن جمع بوان وهو اسم كل عمود في البيت أي التي يقوم عليها البناء"</w:t>
      </w:r>
      <w:r>
        <w:rPr>
          <w:rStyle w:val="Appelnotedebasdep"/>
          <w:rFonts w:ascii="Traditional Arabic" w:hAnsi="Traditional Arabic" w:cs="Traditional Arabic"/>
          <w:sz w:val="32"/>
          <w:szCs w:val="32"/>
          <w:rtl/>
        </w:rPr>
        <w:footnoteReference w:id="6"/>
      </w:r>
      <w:r>
        <w:rPr>
          <w:rFonts w:ascii="Traditional Arabic" w:hAnsi="Traditional Arabic" w:cs="Traditional Arabic" w:hint="cs"/>
          <w:sz w:val="32"/>
          <w:szCs w:val="32"/>
          <w:rtl/>
        </w:rPr>
        <w:t xml:space="preserve">، فالبناء هنا يعني المكونات التي يقوم عليها البيت، ومنه انتقل إلى الأشكال السردية، خاصة الرواية لأنها تقوم على مجموعة من المكونات البنائية وقد كان تنيانوف 1943 </w:t>
      </w:r>
      <w:r w:rsidRPr="005153A2">
        <w:rPr>
          <w:rFonts w:asciiTheme="majorBidi" w:hAnsiTheme="majorBidi" w:cstheme="majorBidi"/>
          <w:sz w:val="28"/>
          <w:szCs w:val="28"/>
        </w:rPr>
        <w:t>Tinyano</w:t>
      </w:r>
      <w:r>
        <w:rPr>
          <w:rFonts w:asciiTheme="majorBidi" w:hAnsiTheme="majorBidi" w:cstheme="majorBidi"/>
          <w:sz w:val="28"/>
          <w:szCs w:val="28"/>
        </w:rPr>
        <w:t>f</w:t>
      </w:r>
      <w:r w:rsidRPr="005153A2">
        <w:rPr>
          <w:rFonts w:asciiTheme="majorBidi" w:hAnsiTheme="majorBidi" w:cstheme="majorBidi"/>
          <w:sz w:val="28"/>
          <w:szCs w:val="28"/>
          <w:rtl/>
        </w:rPr>
        <w:t xml:space="preserve"> </w:t>
      </w:r>
      <w:r>
        <w:rPr>
          <w:rFonts w:ascii="Traditional Arabic" w:hAnsi="Traditional Arabic" w:cs="Traditional Arabic" w:hint="cs"/>
          <w:sz w:val="32"/>
          <w:szCs w:val="32"/>
          <w:rtl/>
        </w:rPr>
        <w:t xml:space="preserve">أول من استخدم </w:t>
      </w:r>
      <w:r>
        <w:rPr>
          <w:rFonts w:ascii="Traditional Arabic" w:hAnsi="Traditional Arabic" w:cs="Traditional Arabic" w:hint="cs"/>
          <w:sz w:val="32"/>
          <w:szCs w:val="32"/>
          <w:rtl/>
        </w:rPr>
        <w:lastRenderedPageBreak/>
        <w:t xml:space="preserve">لفظة بنية في السنوات المبكرة من العشرينات وتبعه رومان جاكسون </w:t>
      </w:r>
      <w:r w:rsidRPr="005153A2">
        <w:rPr>
          <w:rFonts w:asciiTheme="majorBidi" w:hAnsiTheme="majorBidi" w:cstheme="majorBidi"/>
          <w:sz w:val="28"/>
          <w:szCs w:val="28"/>
        </w:rPr>
        <w:t>Roman Jakabs</w:t>
      </w:r>
      <w:r>
        <w:rPr>
          <w:rFonts w:ascii="Traditional Arabic" w:hAnsi="Traditional Arabic" w:cs="Traditional Arabic" w:hint="cs"/>
          <w:sz w:val="32"/>
          <w:szCs w:val="32"/>
          <w:rtl/>
        </w:rPr>
        <w:t xml:space="preserve"> 1982 الذي استخدم كلمة بنيوية لأول مرة عام 1929م</w:t>
      </w:r>
      <w:r>
        <w:rPr>
          <w:rStyle w:val="Appelnotedebasdep"/>
          <w:rFonts w:ascii="Traditional Arabic" w:hAnsi="Traditional Arabic" w:cs="Traditional Arabic"/>
          <w:sz w:val="32"/>
          <w:szCs w:val="32"/>
          <w:rtl/>
        </w:rPr>
        <w:footnoteReference w:id="7"/>
      </w:r>
      <w:r>
        <w:rPr>
          <w:rFonts w:ascii="Traditional Arabic" w:hAnsi="Traditional Arabic" w:cs="Traditional Arabic" w:hint="cs"/>
          <w:sz w:val="32"/>
          <w:szCs w:val="32"/>
          <w:rtl/>
        </w:rPr>
        <w:t>.</w:t>
      </w:r>
    </w:p>
    <w:p w:rsidR="008650EC" w:rsidRDefault="008650EC" w:rsidP="008650EC">
      <w:pPr>
        <w:bidi/>
        <w:spacing w:after="0"/>
        <w:jc w:val="both"/>
        <w:rPr>
          <w:rFonts w:ascii="Traditional Arabic" w:hAnsi="Traditional Arabic" w:cs="Traditional Arabic"/>
          <w:sz w:val="32"/>
          <w:szCs w:val="32"/>
          <w:rtl/>
        </w:rPr>
      </w:pPr>
      <w:r>
        <w:rPr>
          <w:rFonts w:ascii="Traditional Arabic" w:hAnsi="Traditional Arabic" w:cs="Traditional Arabic" w:hint="cs"/>
          <w:b/>
          <w:bCs/>
          <w:sz w:val="32"/>
          <w:szCs w:val="32"/>
          <w:rtl/>
        </w:rPr>
        <w:t>ب-</w:t>
      </w:r>
      <w:r w:rsidRPr="005153A2">
        <w:rPr>
          <w:rFonts w:ascii="Traditional Arabic" w:hAnsi="Traditional Arabic" w:cs="Traditional Arabic" w:hint="cs"/>
          <w:b/>
          <w:bCs/>
          <w:sz w:val="32"/>
          <w:szCs w:val="32"/>
          <w:rtl/>
        </w:rPr>
        <w:t>اصطلاحا:</w:t>
      </w:r>
      <w:r>
        <w:rPr>
          <w:rFonts w:ascii="Traditional Arabic" w:hAnsi="Traditional Arabic" w:cs="Traditional Arabic" w:hint="cs"/>
          <w:sz w:val="32"/>
          <w:szCs w:val="32"/>
          <w:rtl/>
        </w:rPr>
        <w:t xml:space="preserve"> </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تباينت وتعددت التعريفات حول البنية حيث كان أول ظهور مصطلح البنية مع الشكلانيين الروس </w:t>
      </w:r>
      <w:r w:rsidRPr="005153A2">
        <w:rPr>
          <w:rFonts w:asciiTheme="majorBidi" w:hAnsiTheme="majorBidi" w:cstheme="majorBidi"/>
          <w:sz w:val="28"/>
          <w:szCs w:val="28"/>
          <w:rtl/>
        </w:rPr>
        <w:t>(</w:t>
      </w:r>
      <w:r w:rsidRPr="005153A2">
        <w:rPr>
          <w:rFonts w:asciiTheme="majorBidi" w:hAnsiTheme="majorBidi" w:cstheme="majorBidi"/>
          <w:sz w:val="28"/>
          <w:szCs w:val="28"/>
        </w:rPr>
        <w:t>Rwsses Formalistes</w:t>
      </w:r>
      <w:r w:rsidRPr="005153A2">
        <w:rPr>
          <w:rFonts w:asciiTheme="majorBidi" w:hAnsiTheme="majorBidi" w:cstheme="majorBidi"/>
          <w:sz w:val="28"/>
          <w:szCs w:val="28"/>
          <w:rtl/>
        </w:rPr>
        <w:t xml:space="preserve">) </w:t>
      </w:r>
      <w:r>
        <w:rPr>
          <w:rFonts w:ascii="Traditional Arabic" w:hAnsi="Traditional Arabic" w:cs="Traditional Arabic" w:hint="cs"/>
          <w:sz w:val="32"/>
          <w:szCs w:val="32"/>
          <w:rtl/>
        </w:rPr>
        <w:t>أثناء بحثهم الذي تقرر عنده تحميل القوانين البنائية للغة والأدب</w:t>
      </w:r>
      <w:r>
        <w:rPr>
          <w:rStyle w:val="Appelnotedebasdep"/>
          <w:rFonts w:ascii="Traditional Arabic" w:hAnsi="Traditional Arabic" w:cs="Traditional Arabic"/>
          <w:sz w:val="32"/>
          <w:szCs w:val="32"/>
          <w:rtl/>
        </w:rPr>
        <w:footnoteReference w:id="8"/>
      </w:r>
      <w:r>
        <w:rPr>
          <w:rFonts w:ascii="Traditional Arabic" w:hAnsi="Traditional Arabic" w:cs="Traditional Arabic" w:hint="cs"/>
          <w:sz w:val="32"/>
          <w:szCs w:val="32"/>
          <w:rtl/>
        </w:rPr>
        <w:t>، أي التوجه نحو العناصر الداخلية المكونة للعمل الأدبي.</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يرى جيرالد برانس </w:t>
      </w:r>
      <w:r w:rsidRPr="005153A2">
        <w:rPr>
          <w:rFonts w:asciiTheme="majorBidi" w:hAnsiTheme="majorBidi" w:cstheme="majorBidi"/>
          <w:sz w:val="28"/>
          <w:szCs w:val="28"/>
        </w:rPr>
        <w:t>Gerald P</w:t>
      </w:r>
      <w:r>
        <w:rPr>
          <w:rFonts w:asciiTheme="majorBidi" w:hAnsiTheme="majorBidi" w:cstheme="majorBidi"/>
          <w:sz w:val="28"/>
          <w:szCs w:val="28"/>
        </w:rPr>
        <w:t>r</w:t>
      </w:r>
      <w:r w:rsidRPr="005153A2">
        <w:rPr>
          <w:rFonts w:asciiTheme="majorBidi" w:hAnsiTheme="majorBidi" w:cstheme="majorBidi"/>
          <w:sz w:val="28"/>
          <w:szCs w:val="28"/>
        </w:rPr>
        <w:t>ince</w:t>
      </w:r>
      <w:r>
        <w:rPr>
          <w:rFonts w:ascii="Traditional Arabic" w:hAnsi="Traditional Arabic" w:cs="Traditional Arabic" w:hint="cs"/>
          <w:sz w:val="32"/>
          <w:szCs w:val="32"/>
          <w:rtl/>
        </w:rPr>
        <w:t xml:space="preserve"> 1942 صاحب قاموس السرديات أن البنية "هي شبكة من العلاقات الموجودة بين القصة والخطاب، والقصة والسرد، وأيضا الخطاب والسرد"</w:t>
      </w:r>
      <w:r>
        <w:rPr>
          <w:rStyle w:val="Appelnotedebasdep"/>
          <w:rFonts w:ascii="Traditional Arabic" w:hAnsi="Traditional Arabic" w:cs="Traditional Arabic"/>
          <w:sz w:val="32"/>
          <w:szCs w:val="32"/>
          <w:rtl/>
        </w:rPr>
        <w:footnoteReference w:id="9"/>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ويُضيف قائلاً "البنية هي شبكة العلاقات الخاصة بين المكونات العديدة وبين مكون على وحـــــــدة والكل"</w:t>
      </w:r>
      <w:r>
        <w:rPr>
          <w:rStyle w:val="Appelnotedebasdep"/>
          <w:rFonts w:ascii="Traditional Arabic" w:hAnsi="Traditional Arabic" w:cs="Traditional Arabic"/>
          <w:sz w:val="32"/>
          <w:szCs w:val="32"/>
          <w:rtl/>
        </w:rPr>
        <w:footnoteReference w:id="10"/>
      </w:r>
      <w:r>
        <w:rPr>
          <w:rFonts w:ascii="Traditional Arabic" w:hAnsi="Traditional Arabic" w:cs="Traditional Arabic" w:hint="cs"/>
          <w:sz w:val="32"/>
          <w:szCs w:val="32"/>
          <w:rtl/>
        </w:rPr>
        <w:t>، أي أنها ذلك الجمع المترابط الذي يحصل بين عناصر مختلفة.</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وصلاح فضل هو أيضا يرى أن البنية "هي مجموعة متشابكة من العلاقات، وأن هذه العلاقات تتوقف فيها الأجزاء والعناصر على بعضها من ناحية، وعلى علاقتها بالكل من ناحية أخرى"</w:t>
      </w:r>
      <w:r>
        <w:rPr>
          <w:rStyle w:val="Appelnotedebasdep"/>
          <w:rFonts w:ascii="Traditional Arabic" w:hAnsi="Traditional Arabic" w:cs="Traditional Arabic"/>
          <w:sz w:val="32"/>
          <w:szCs w:val="32"/>
          <w:rtl/>
        </w:rPr>
        <w:footnoteReference w:id="11"/>
      </w:r>
      <w:r>
        <w:rPr>
          <w:rFonts w:ascii="Traditional Arabic" w:hAnsi="Traditional Arabic" w:cs="Traditional Arabic" w:hint="cs"/>
          <w:sz w:val="32"/>
          <w:szCs w:val="32"/>
          <w:rtl/>
        </w:rPr>
        <w:t>، أي أن هاته العناصر تحكمها نظام داخلي يستمد وجوده من داخل البنية.</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يعرف ليفي ستراوس </w:t>
      </w:r>
      <w:r w:rsidRPr="00B214F4">
        <w:rPr>
          <w:rFonts w:asciiTheme="majorBidi" w:hAnsiTheme="majorBidi" w:cstheme="majorBidi"/>
          <w:sz w:val="28"/>
          <w:szCs w:val="28"/>
        </w:rPr>
        <w:t>Strawse</w:t>
      </w:r>
      <w:r>
        <w:rPr>
          <w:rFonts w:ascii="Traditional Arabic" w:hAnsi="Traditional Arabic" w:cs="Traditional Arabic" w:hint="cs"/>
          <w:sz w:val="32"/>
          <w:szCs w:val="32"/>
          <w:rtl/>
        </w:rPr>
        <w:t xml:space="preserve"> البنيوية الذي يرى أنها جاءت من النقطة البنية "لقد جاء لفظ البنيوية من البنية، وهي كلمة تعني الكيفية التي شيد عليها بناء ما"</w:t>
      </w:r>
      <w:r>
        <w:rPr>
          <w:rStyle w:val="Appelnotedebasdep"/>
          <w:rFonts w:ascii="Traditional Arabic" w:hAnsi="Traditional Arabic" w:cs="Traditional Arabic"/>
          <w:sz w:val="32"/>
          <w:szCs w:val="32"/>
          <w:rtl/>
        </w:rPr>
        <w:footnoteReference w:id="12"/>
      </w:r>
      <w:r>
        <w:rPr>
          <w:rFonts w:ascii="Traditional Arabic" w:hAnsi="Traditional Arabic" w:cs="Traditional Arabic" w:hint="cs"/>
          <w:sz w:val="32"/>
          <w:szCs w:val="32"/>
          <w:rtl/>
        </w:rPr>
        <w:t>.</w:t>
      </w:r>
    </w:p>
    <w:p w:rsidR="008650EC" w:rsidRDefault="008650EC" w:rsidP="008650EC">
      <w:pPr>
        <w:bidi/>
        <w:spacing w:after="16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وانطلاقًا من كل ما سبق يمكننا القول عن البنية كنتاج للبنيوية أن الهدف منها هو "الوصول إلى محاولة فهم المستويات المتعددة للأعمال الأدبية ودراسة علاقتها وتراتبها والعناصر المهنية على غيرها وكيفية تولدها ثم كيفية أدائها لوظائفها الجمالية"</w:t>
      </w:r>
      <w:r>
        <w:rPr>
          <w:rStyle w:val="Appelnotedebasdep"/>
          <w:rFonts w:ascii="Traditional Arabic" w:hAnsi="Traditional Arabic" w:cs="Traditional Arabic"/>
          <w:sz w:val="32"/>
          <w:szCs w:val="32"/>
          <w:rtl/>
        </w:rPr>
        <w:footnoteReference w:id="13"/>
      </w:r>
      <w:r>
        <w:rPr>
          <w:rFonts w:ascii="Traditional Arabic" w:hAnsi="Traditional Arabic" w:cs="Traditional Arabic" w:hint="cs"/>
          <w:sz w:val="32"/>
          <w:szCs w:val="32"/>
          <w:rtl/>
        </w:rPr>
        <w:t>، أي العلاقات التي تربط أبنيتها وطريقة تولدها.</w:t>
      </w:r>
    </w:p>
    <w:p w:rsidR="008650EC" w:rsidRDefault="008650EC" w:rsidP="008650EC">
      <w:pPr>
        <w:bidi/>
        <w:spacing w:after="160" w:line="240" w:lineRule="auto"/>
        <w:ind w:firstLine="565"/>
        <w:jc w:val="both"/>
        <w:rPr>
          <w:rFonts w:ascii="Traditional Arabic" w:hAnsi="Traditional Arabic" w:cs="Traditional Arabic"/>
          <w:sz w:val="32"/>
          <w:szCs w:val="32"/>
          <w:rtl/>
        </w:rPr>
      </w:pPr>
    </w:p>
    <w:p w:rsidR="008650EC" w:rsidRPr="00F45518" w:rsidRDefault="008650EC" w:rsidP="008650EC">
      <w:pPr>
        <w:bidi/>
        <w:spacing w:after="0"/>
        <w:jc w:val="both"/>
        <w:rPr>
          <w:rFonts w:ascii="Traditional Arabic" w:hAnsi="Traditional Arabic" w:cs="Traditional Arabic"/>
          <w:b/>
          <w:bCs/>
          <w:sz w:val="28"/>
          <w:szCs w:val="28"/>
          <w:rtl/>
        </w:rPr>
      </w:pPr>
      <w:r w:rsidRPr="00F45518">
        <w:rPr>
          <w:rFonts w:ascii="Traditional Arabic" w:hAnsi="Traditional Arabic" w:cs="Traditional Arabic"/>
          <w:b/>
          <w:bCs/>
          <w:sz w:val="32"/>
          <w:szCs w:val="32"/>
          <w:rtl/>
        </w:rPr>
        <w:lastRenderedPageBreak/>
        <w:t xml:space="preserve">2- </w:t>
      </w:r>
      <w:r w:rsidRPr="00F21FFA">
        <w:rPr>
          <w:rFonts w:ascii="Traditional Arabic" w:hAnsi="Traditional Arabic" w:cs="Traditional Arabic"/>
          <w:b/>
          <w:bCs/>
          <w:sz w:val="32"/>
          <w:szCs w:val="32"/>
          <w:rtl/>
        </w:rPr>
        <w:t>خصائص البنية:</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لقد حدد بياجيه التي تتكون منها البنية وهي الشمولية (الكلية) والتحولات والضبط الذاتي:</w:t>
      </w:r>
    </w:p>
    <w:p w:rsidR="008650EC" w:rsidRDefault="008650EC" w:rsidP="008650EC">
      <w:pPr>
        <w:bidi/>
        <w:spacing w:after="0"/>
        <w:jc w:val="both"/>
        <w:rPr>
          <w:rFonts w:ascii="Traditional Arabic" w:hAnsi="Traditional Arabic" w:cs="Traditional Arabic"/>
          <w:b/>
          <w:bCs/>
          <w:sz w:val="32"/>
          <w:szCs w:val="32"/>
          <w:rtl/>
        </w:rPr>
      </w:pPr>
      <w:r w:rsidRPr="005153A2">
        <w:rPr>
          <w:rFonts w:ascii="Traditional Arabic" w:hAnsi="Traditional Arabic" w:cs="Traditional Arabic" w:hint="cs"/>
          <w:b/>
          <w:bCs/>
          <w:sz w:val="32"/>
          <w:szCs w:val="32"/>
          <w:rtl/>
        </w:rPr>
        <w:t xml:space="preserve">أ-الشمولية (الكلية): </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هو أن البنية لا تتألف من عناصر خارجية تراكمية مستقلة بل هي تتكون من عناصر داخلية للقوانين المميزة للنسق من حيث هو نسق.</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وجاء في دليل الناقد الأدبي أن الشمولية تعني اتساق وتناسق البنية داخليًا إلى وحدات البنية في كمال الذات وليست بمجرد وحدات تعسفًا بل هي إجراء لتتبع أنظمة داخلية من شأنها أن تحدد طبيعة الأجزاء وطبيعة اكتمال البنية ذاتها</w:t>
      </w:r>
      <w:r>
        <w:rPr>
          <w:rStyle w:val="Appelnotedebasdep"/>
          <w:rFonts w:ascii="Traditional Arabic" w:hAnsi="Traditional Arabic" w:cs="Traditional Arabic"/>
          <w:sz w:val="32"/>
          <w:szCs w:val="32"/>
          <w:rtl/>
        </w:rPr>
        <w:footnoteReference w:id="14"/>
      </w:r>
      <w:r>
        <w:rPr>
          <w:rFonts w:ascii="Traditional Arabic" w:hAnsi="Traditional Arabic" w:cs="Traditional Arabic" w:hint="cs"/>
          <w:sz w:val="32"/>
          <w:szCs w:val="32"/>
          <w:rtl/>
        </w:rPr>
        <w:t>.</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بمعنى أن البنية غير ثابتة وإنما هي دائما تتحول وتظل تولد من داخلها بناء دائم التركيب، والجملة الواحدة يتمحض عنها آلاف الجمل التي تبدو جديدة مع أنها لا تخرج عن قواعد النظم اللغوي للجمل.</w:t>
      </w:r>
    </w:p>
    <w:p w:rsidR="008650EC" w:rsidRDefault="008650EC" w:rsidP="008650EC">
      <w:pPr>
        <w:bidi/>
        <w:spacing w:after="160" w:line="240" w:lineRule="auto"/>
        <w:jc w:val="both"/>
        <w:rPr>
          <w:rFonts w:ascii="Traditional Arabic" w:hAnsi="Traditional Arabic" w:cs="Traditional Arabic"/>
          <w:sz w:val="32"/>
          <w:szCs w:val="32"/>
          <w:rtl/>
        </w:rPr>
      </w:pPr>
      <w:r w:rsidRPr="005153A2">
        <w:rPr>
          <w:rFonts w:ascii="Traditional Arabic" w:hAnsi="Traditional Arabic" w:cs="Traditional Arabic" w:hint="cs"/>
          <w:b/>
          <w:bCs/>
          <w:sz w:val="32"/>
          <w:szCs w:val="32"/>
          <w:rtl/>
        </w:rPr>
        <w:t>ب-الضبط الذاتي:</w:t>
      </w:r>
    </w:p>
    <w:p w:rsidR="008650EC" w:rsidRDefault="008650EC" w:rsidP="008650EC">
      <w:pPr>
        <w:bidi/>
        <w:spacing w:after="16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وهو أن في المزج بنيان تنظيم نفسها بنفسها مما يحفظ لها وحدتها ويدخل لها المحافظة على بقائها، ويحقق لها من "الانطلاق الذاتي" ما معنى هذا أن للبنيان قوانينها الخاصة التي لا تجعل منها الناتجة عن تراكمات عرضية ناتجة عن تلاقي بعض العوامل الخارجية المستقلة عنها بل هي أن "أنسقة" مترابطة تنظم ذاتها</w:t>
      </w:r>
      <w:r>
        <w:rPr>
          <w:rStyle w:val="Appelnotedebasdep"/>
          <w:rFonts w:ascii="Traditional Arabic" w:hAnsi="Traditional Arabic" w:cs="Traditional Arabic"/>
          <w:sz w:val="32"/>
          <w:szCs w:val="32"/>
          <w:rtl/>
        </w:rPr>
        <w:footnoteReference w:id="15"/>
      </w:r>
      <w:r>
        <w:rPr>
          <w:rFonts w:ascii="Traditional Arabic" w:hAnsi="Traditional Arabic" w:cs="Traditional Arabic" w:hint="cs"/>
          <w:sz w:val="32"/>
          <w:szCs w:val="32"/>
          <w:rtl/>
        </w:rPr>
        <w:t>.</w:t>
      </w:r>
    </w:p>
    <w:p w:rsidR="008650EC" w:rsidRDefault="008650EC" w:rsidP="008650EC">
      <w:pPr>
        <w:bidi/>
        <w:spacing w:after="160"/>
        <w:jc w:val="both"/>
        <w:rPr>
          <w:rFonts w:ascii="Simplified Arabic" w:hAnsi="Simplified Arabic" w:cs="Simplified Arabic"/>
          <w:b/>
          <w:bCs/>
          <w:sz w:val="36"/>
          <w:szCs w:val="36"/>
          <w:u w:val="single"/>
          <w:rtl/>
        </w:rPr>
      </w:pPr>
    </w:p>
    <w:p w:rsidR="008650EC" w:rsidRDefault="008650EC" w:rsidP="008650EC">
      <w:pPr>
        <w:bidi/>
        <w:spacing w:after="160"/>
        <w:jc w:val="both"/>
        <w:rPr>
          <w:rFonts w:ascii="Simplified Arabic" w:hAnsi="Simplified Arabic" w:cs="Simplified Arabic"/>
          <w:b/>
          <w:bCs/>
          <w:sz w:val="36"/>
          <w:szCs w:val="36"/>
          <w:u w:val="single"/>
          <w:rtl/>
        </w:rPr>
      </w:pPr>
    </w:p>
    <w:p w:rsidR="008650EC" w:rsidRDefault="008650EC" w:rsidP="008650EC">
      <w:pPr>
        <w:bidi/>
        <w:spacing w:after="160"/>
        <w:jc w:val="both"/>
        <w:rPr>
          <w:rFonts w:ascii="Simplified Arabic" w:hAnsi="Simplified Arabic" w:cs="Simplified Arabic"/>
          <w:b/>
          <w:bCs/>
          <w:sz w:val="36"/>
          <w:szCs w:val="36"/>
          <w:u w:val="single"/>
          <w:rtl/>
        </w:rPr>
      </w:pPr>
    </w:p>
    <w:p w:rsidR="008650EC" w:rsidRDefault="008650EC" w:rsidP="008650EC">
      <w:pPr>
        <w:bidi/>
        <w:spacing w:after="160"/>
        <w:jc w:val="both"/>
        <w:rPr>
          <w:rFonts w:ascii="Simplified Arabic" w:hAnsi="Simplified Arabic" w:cs="Simplified Arabic"/>
          <w:b/>
          <w:bCs/>
          <w:sz w:val="36"/>
          <w:szCs w:val="36"/>
          <w:u w:val="single"/>
          <w:rtl/>
        </w:rPr>
      </w:pPr>
    </w:p>
    <w:p w:rsidR="008650EC" w:rsidRDefault="008650EC" w:rsidP="008650EC">
      <w:pPr>
        <w:bidi/>
        <w:spacing w:after="160"/>
        <w:jc w:val="both"/>
        <w:rPr>
          <w:rFonts w:ascii="Simplified Arabic" w:hAnsi="Simplified Arabic" w:cs="Simplified Arabic"/>
          <w:b/>
          <w:bCs/>
          <w:sz w:val="36"/>
          <w:szCs w:val="36"/>
          <w:u w:val="single"/>
          <w:rtl/>
        </w:rPr>
      </w:pPr>
    </w:p>
    <w:p w:rsidR="008650EC" w:rsidRDefault="008650EC" w:rsidP="008650EC">
      <w:pPr>
        <w:bidi/>
        <w:spacing w:after="160"/>
        <w:jc w:val="both"/>
        <w:rPr>
          <w:rFonts w:ascii="Simplified Arabic" w:hAnsi="Simplified Arabic" w:cs="Simplified Arabic"/>
          <w:b/>
          <w:bCs/>
          <w:sz w:val="36"/>
          <w:szCs w:val="36"/>
          <w:u w:val="single"/>
          <w:rtl/>
        </w:rPr>
      </w:pPr>
    </w:p>
    <w:p w:rsidR="008650EC" w:rsidRPr="005153A2" w:rsidRDefault="008650EC" w:rsidP="008650EC">
      <w:pPr>
        <w:bidi/>
        <w:spacing w:after="160"/>
        <w:jc w:val="both"/>
        <w:rPr>
          <w:rFonts w:ascii="Simplified Arabic" w:hAnsi="Simplified Arabic" w:cs="Simplified Arabic"/>
          <w:b/>
          <w:bCs/>
          <w:sz w:val="32"/>
          <w:szCs w:val="32"/>
          <w:u w:val="single"/>
          <w:rtl/>
        </w:rPr>
      </w:pPr>
      <w:r>
        <w:rPr>
          <w:rFonts w:ascii="Simplified Arabic" w:hAnsi="Simplified Arabic" w:cs="Simplified Arabic" w:hint="cs"/>
          <w:b/>
          <w:bCs/>
          <w:sz w:val="36"/>
          <w:szCs w:val="36"/>
          <w:u w:val="single"/>
          <w:rtl/>
        </w:rPr>
        <w:lastRenderedPageBreak/>
        <w:t xml:space="preserve">ثانيا: </w:t>
      </w:r>
      <w:r w:rsidRPr="005153A2">
        <w:rPr>
          <w:rFonts w:ascii="Simplified Arabic" w:hAnsi="Simplified Arabic" w:cs="Simplified Arabic"/>
          <w:b/>
          <w:bCs/>
          <w:sz w:val="36"/>
          <w:szCs w:val="36"/>
          <w:u w:val="single"/>
          <w:rtl/>
        </w:rPr>
        <w:t>مفهوم الرواية:</w:t>
      </w:r>
      <w:r w:rsidRPr="005153A2">
        <w:rPr>
          <w:rFonts w:ascii="Simplified Arabic" w:hAnsi="Simplified Arabic" w:cs="Simplified Arabic"/>
          <w:b/>
          <w:bCs/>
          <w:sz w:val="32"/>
          <w:szCs w:val="32"/>
          <w:u w:val="single"/>
          <w:rtl/>
        </w:rPr>
        <w:t xml:space="preserve"> </w:t>
      </w:r>
    </w:p>
    <w:p w:rsidR="008650EC" w:rsidRDefault="008650EC" w:rsidP="008650EC">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يحتفي الأدب العربي الحديث بالنصوص السردية الآن احتفاءا خاصا، وبخاصة الرواية لدرجة اعتبر عصرنا عصر الرواية، وذهب بعض النقاد إلى أنها ديوان العرب في القرن العشـــــرين، وهم في كل هذا لم يكـــــــــونوا على خطأ، فالرواية نوعا أدبيا استأثر باهتمام النقاد ونجح خلال مدة وجيزة في الفوز بالمكانة الأولى في الأدب العربي</w:t>
      </w:r>
      <w:r>
        <w:rPr>
          <w:rStyle w:val="Appelnotedebasdep"/>
          <w:rFonts w:ascii="Traditional Arabic" w:hAnsi="Traditional Arabic" w:cs="Traditional Arabic"/>
          <w:sz w:val="32"/>
          <w:szCs w:val="32"/>
          <w:rtl/>
        </w:rPr>
        <w:footnoteReference w:id="16"/>
      </w:r>
      <w:r>
        <w:rPr>
          <w:rFonts w:ascii="Traditional Arabic" w:hAnsi="Traditional Arabic" w:cs="Traditional Arabic" w:hint="cs"/>
          <w:sz w:val="32"/>
          <w:szCs w:val="32"/>
          <w:rtl/>
        </w:rPr>
        <w:t>.</w:t>
      </w:r>
    </w:p>
    <w:p w:rsidR="008650EC" w:rsidRDefault="008650EC" w:rsidP="008650EC">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فكثيرة هي الأعمال التي حاولت مقاربة الرواية بداية من مفهومها إلى محتواها، ذلك لتشعب هذا المصطلح واختلاف معانيه فهي "تتخذ لنفسها ألف وجه وترتدي في هيئتها ألف رداء، وتشكل أمام القارئ تحت ألف شكل، مما يعسر تعريفها تعريفا جامعا مانعا"</w:t>
      </w:r>
      <w:r>
        <w:rPr>
          <w:rStyle w:val="Appelnotedebasdep"/>
          <w:rFonts w:ascii="Traditional Arabic" w:hAnsi="Traditional Arabic" w:cs="Traditional Arabic"/>
          <w:sz w:val="32"/>
          <w:szCs w:val="32"/>
          <w:rtl/>
        </w:rPr>
        <w:footnoteReference w:id="17"/>
      </w:r>
      <w:r>
        <w:rPr>
          <w:rFonts w:ascii="Traditional Arabic" w:hAnsi="Traditional Arabic" w:cs="Traditional Arabic" w:hint="cs"/>
          <w:sz w:val="32"/>
          <w:szCs w:val="32"/>
          <w:rtl/>
        </w:rPr>
        <w:t>.</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فمصطلح الرواية في اللغة العربية مرتبط بنقل الخبر والتوصيل والحكي ولاستظهار والرأي لعله بهذا يعلي من قدر حاجة الإنسان إلى المعرفة وفضوله الذي لا ينقطع</w:t>
      </w:r>
      <w:r>
        <w:rPr>
          <w:rStyle w:val="Appelnotedebasdep"/>
          <w:rFonts w:ascii="Traditional Arabic" w:hAnsi="Traditional Arabic" w:cs="Traditional Arabic"/>
          <w:sz w:val="32"/>
          <w:szCs w:val="32"/>
          <w:rtl/>
        </w:rPr>
        <w:footnoteReference w:id="18"/>
      </w:r>
      <w:r>
        <w:rPr>
          <w:rFonts w:ascii="Traditional Arabic" w:hAnsi="Traditional Arabic" w:cs="Traditional Arabic" w:hint="cs"/>
          <w:sz w:val="32"/>
          <w:szCs w:val="32"/>
          <w:rtl/>
        </w:rPr>
        <w:t>.</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تطرق "عبد الرحمان بوعلي" لمصطلح الرواية وربطها بالمجتمع وأضاف إليها عنصر الخيال، حيث يقول: "الرواية جنس أدبي تخييلي أداته اللغة وهدفه تصوير المجتمع بأفراده وجماعاته وفي زمان ومكان محددين عقد يطول هذا الزمان أو يقصر وقد يتسع هذا المكان أو يضيق"</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أيضا هناك من يرى أن: "الرواية تعبير عن المجتمع، فهي الألة التي تقيس حرارة المجتمع لأنها تتطرق إلى كافة التيارات الفكرية وتتكيف في كل الأحوال والمواقف فهي تعبير فني عن الحياة يلتقي فيها إبداع الراوي مع حوادث المجتمع واستنادا إلى أبسط تعريف للرواية وهو أنها: "ممارسة لغوية رمزية تتداخل فيها مستويات خطابية مختلفة تاريخية اجتماعية حضارية ذهنية"</w:t>
      </w:r>
      <w:r>
        <w:rPr>
          <w:rStyle w:val="Appelnotedebasdep"/>
          <w:rFonts w:ascii="Traditional Arabic" w:hAnsi="Traditional Arabic" w:cs="Traditional Arabic"/>
          <w:sz w:val="32"/>
          <w:szCs w:val="32"/>
          <w:rtl/>
        </w:rPr>
        <w:footnoteReference w:id="19"/>
      </w:r>
      <w:r>
        <w:rPr>
          <w:rFonts w:ascii="Traditional Arabic" w:hAnsi="Traditional Arabic" w:cs="Traditional Arabic" w:hint="cs"/>
          <w:sz w:val="32"/>
          <w:szCs w:val="32"/>
          <w:rtl/>
        </w:rPr>
        <w:t>.</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فقولنا ممارسة لغوية يعني إن الرواية انتاج لغوي بالدرجة الأولى، أي أن وسيلة التعبير هي الكلمات فاللغة ليست وسيلة فحسب بل غاية أيضا في العمل الأدبي، وهذا يقودنا إلى التعريف الثاني، من أنها رواية رمزية أي أنها عن طريق المتخيل تحاول أن تعيد بناء الواقع وتقدمه في شكل أنساق لغوية</w:t>
      </w:r>
      <w:r>
        <w:rPr>
          <w:rStyle w:val="Appelnotedebasdep"/>
          <w:rFonts w:ascii="Traditional Arabic" w:hAnsi="Traditional Arabic" w:cs="Traditional Arabic"/>
          <w:sz w:val="32"/>
          <w:szCs w:val="32"/>
          <w:rtl/>
        </w:rPr>
        <w:footnoteReference w:id="20"/>
      </w:r>
      <w:r>
        <w:rPr>
          <w:rFonts w:ascii="Traditional Arabic" w:hAnsi="Traditional Arabic" w:cs="Traditional Arabic" w:hint="cs"/>
          <w:sz w:val="32"/>
          <w:szCs w:val="32"/>
          <w:rtl/>
        </w:rPr>
        <w:t>.</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فاللغة ظاهرة إنسانية لفهم ومعرفة الواقع يستخدمها المؤلف للتعبير عما يجول في خاطره، وهي أيضا رواية تستخدم الرموز </w:t>
      </w:r>
      <w:r w:rsidRPr="005153A2">
        <w:rPr>
          <w:rFonts w:asciiTheme="majorBidi" w:hAnsiTheme="majorBidi" w:cstheme="majorBidi"/>
          <w:sz w:val="28"/>
          <w:szCs w:val="28"/>
          <w:rtl/>
        </w:rPr>
        <w:t>(</w:t>
      </w:r>
      <w:r w:rsidRPr="005153A2">
        <w:rPr>
          <w:rFonts w:asciiTheme="majorBidi" w:hAnsiTheme="majorBidi" w:cstheme="majorBidi"/>
          <w:sz w:val="28"/>
          <w:szCs w:val="28"/>
        </w:rPr>
        <w:t>Les Symbol</w:t>
      </w:r>
      <w:r w:rsidRPr="005153A2">
        <w:rPr>
          <w:rFonts w:asciiTheme="majorBidi" w:hAnsiTheme="majorBidi" w:cstheme="majorBidi"/>
          <w:sz w:val="28"/>
          <w:szCs w:val="28"/>
          <w:rtl/>
        </w:rPr>
        <w:t>)</w:t>
      </w:r>
      <w:r w:rsidRPr="005153A2">
        <w:rPr>
          <w:rFonts w:ascii="Traditional Arabic" w:hAnsi="Traditional Arabic" w:cs="Traditional Arabic" w:hint="cs"/>
          <w:sz w:val="28"/>
          <w:szCs w:val="28"/>
          <w:rtl/>
        </w:rPr>
        <w:t xml:space="preserve"> </w:t>
      </w:r>
      <w:r>
        <w:rPr>
          <w:rFonts w:ascii="Traditional Arabic" w:hAnsi="Traditional Arabic" w:cs="Traditional Arabic" w:hint="cs"/>
          <w:sz w:val="32"/>
          <w:szCs w:val="32"/>
          <w:rtl/>
        </w:rPr>
        <w:t>لتحرير رسالتها بشكل واضح للقارئ.</w:t>
      </w:r>
    </w:p>
    <w:p w:rsidR="008650EC" w:rsidRPr="00402026" w:rsidRDefault="008650EC" w:rsidP="008650EC">
      <w:pPr>
        <w:bidi/>
        <w:spacing w:after="160"/>
        <w:ind w:hanging="2"/>
        <w:jc w:val="both"/>
        <w:rPr>
          <w:rFonts w:ascii="Simplified Arabic" w:hAnsi="Simplified Arabic" w:cs="Simplified Arabic"/>
          <w:b/>
          <w:bCs/>
          <w:sz w:val="36"/>
          <w:szCs w:val="36"/>
          <w:u w:val="single"/>
          <w:rtl/>
        </w:rPr>
      </w:pPr>
      <w:r>
        <w:rPr>
          <w:rFonts w:ascii="Simplified Arabic" w:hAnsi="Simplified Arabic" w:cs="Simplified Arabic" w:hint="cs"/>
          <w:b/>
          <w:bCs/>
          <w:sz w:val="36"/>
          <w:szCs w:val="36"/>
          <w:u w:val="single"/>
          <w:rtl/>
        </w:rPr>
        <w:lastRenderedPageBreak/>
        <w:t xml:space="preserve">ثالثا: </w:t>
      </w:r>
      <w:r w:rsidRPr="00402026">
        <w:rPr>
          <w:rFonts w:ascii="Simplified Arabic" w:hAnsi="Simplified Arabic" w:cs="Simplified Arabic"/>
          <w:b/>
          <w:bCs/>
          <w:sz w:val="36"/>
          <w:szCs w:val="36"/>
          <w:u w:val="single"/>
          <w:rtl/>
        </w:rPr>
        <w:t>نشأة الرواية في الأدب العربي:</w:t>
      </w: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عن نشأة الرواية في الأدب العربي فهي نشأة حديثة ترجع إلى مطلع هذا القرن أو قبله إذا ما اجتهد الباحث في تأصيل النشأة</w:t>
      </w:r>
      <w:r>
        <w:rPr>
          <w:rStyle w:val="Appelnotedebasdep"/>
          <w:rFonts w:ascii="Traditional Arabic" w:hAnsi="Traditional Arabic" w:cs="Traditional Arabic"/>
          <w:sz w:val="32"/>
          <w:szCs w:val="32"/>
          <w:rtl/>
        </w:rPr>
        <w:footnoteReference w:id="21"/>
      </w:r>
      <w:r>
        <w:rPr>
          <w:rFonts w:ascii="Traditional Arabic" w:hAnsi="Traditional Arabic" w:cs="Traditional Arabic" w:hint="cs"/>
          <w:sz w:val="32"/>
          <w:szCs w:val="32"/>
          <w:rtl/>
        </w:rPr>
        <w:t>. حاول الأدباء العرب أن يتمثل فن الرواية في الأدب الغربي وأن يحثك به لإيجاد نظير له في الأدب العربي "وكان لا مناص في ظل هذه الحركة الحضارية الجديدة ورغبته في مواكبة هذه الموجة الغربية العارمة من أن يعرف الأدب العربي أجناسا أدبية جديدة ليكون فيه بشكل صريح"</w:t>
      </w:r>
      <w:r>
        <w:rPr>
          <w:rStyle w:val="Appelnotedebasdep"/>
          <w:rFonts w:ascii="Traditional Arabic" w:hAnsi="Traditional Arabic" w:cs="Traditional Arabic"/>
          <w:sz w:val="32"/>
          <w:szCs w:val="32"/>
          <w:rtl/>
        </w:rPr>
        <w:footnoteReference w:id="22"/>
      </w:r>
      <w:r>
        <w:rPr>
          <w:rFonts w:ascii="Traditional Arabic" w:hAnsi="Traditional Arabic" w:cs="Traditional Arabic" w:hint="cs"/>
          <w:sz w:val="32"/>
          <w:szCs w:val="32"/>
          <w:rtl/>
        </w:rPr>
        <w:t>، هذا يعني وجود جذور روائية في العديد من الروافد التراثية العربية والمتمثلة في:</w:t>
      </w:r>
    </w:p>
    <w:p w:rsidR="008650EC" w:rsidRPr="00CF372D" w:rsidRDefault="008650EC" w:rsidP="0044659C">
      <w:pPr>
        <w:pStyle w:val="Paragraphedeliste"/>
        <w:numPr>
          <w:ilvl w:val="0"/>
          <w:numId w:val="4"/>
        </w:numPr>
        <w:bidi/>
        <w:spacing w:after="160"/>
        <w:ind w:left="848" w:hanging="283"/>
        <w:jc w:val="both"/>
        <w:rPr>
          <w:rFonts w:ascii="Traditional Arabic" w:hAnsi="Traditional Arabic" w:cs="Traditional Arabic"/>
          <w:b/>
          <w:bCs/>
          <w:sz w:val="32"/>
          <w:szCs w:val="32"/>
        </w:rPr>
      </w:pPr>
      <w:r>
        <w:rPr>
          <w:rFonts w:ascii="Traditional Arabic" w:hAnsi="Traditional Arabic" w:cs="Traditional Arabic" w:hint="cs"/>
          <w:sz w:val="32"/>
          <w:szCs w:val="32"/>
          <w:rtl/>
        </w:rPr>
        <w:t xml:space="preserve">القصص القرآني أو ما نسج على متوالها من قصص دينية كانت تلقى في المساجد ويجري تدوينها في دواوين الخلفاء وتعاظم الاهتمام بالقصص الموضوعية والمترجمة ومن بينها </w:t>
      </w:r>
      <w:r w:rsidRPr="003836CE">
        <w:rPr>
          <w:rFonts w:ascii="Traditional Arabic" w:hAnsi="Traditional Arabic" w:cs="Traditional Arabic" w:hint="cs"/>
          <w:b/>
          <w:bCs/>
          <w:sz w:val="32"/>
          <w:szCs w:val="32"/>
          <w:rtl/>
        </w:rPr>
        <w:t>كليلة ودمنة</w:t>
      </w:r>
      <w:r>
        <w:rPr>
          <w:rFonts w:ascii="Traditional Arabic" w:hAnsi="Traditional Arabic" w:cs="Traditional Arabic" w:hint="cs"/>
          <w:sz w:val="32"/>
          <w:szCs w:val="32"/>
          <w:rtl/>
        </w:rPr>
        <w:t xml:space="preserve"> بالطبع </w:t>
      </w:r>
      <w:r w:rsidRPr="003836CE">
        <w:rPr>
          <w:rFonts w:ascii="Traditional Arabic" w:hAnsi="Traditional Arabic" w:cs="Traditional Arabic" w:hint="cs"/>
          <w:b/>
          <w:bCs/>
          <w:sz w:val="32"/>
          <w:szCs w:val="32"/>
          <w:rtl/>
        </w:rPr>
        <w:t xml:space="preserve">ألف ليلة وليلة </w:t>
      </w:r>
      <w:r>
        <w:rPr>
          <w:rFonts w:ascii="Traditional Arabic" w:hAnsi="Traditional Arabic" w:cs="Traditional Arabic" w:hint="cs"/>
          <w:sz w:val="32"/>
          <w:szCs w:val="32"/>
          <w:rtl/>
        </w:rPr>
        <w:t xml:space="preserve">غير أن الفن والفنون نجده في المقامات سوى لدى </w:t>
      </w:r>
      <w:r w:rsidRPr="003836CE">
        <w:rPr>
          <w:rFonts w:ascii="Traditional Arabic" w:hAnsi="Traditional Arabic" w:cs="Traditional Arabic" w:hint="cs"/>
          <w:b/>
          <w:bCs/>
          <w:sz w:val="32"/>
          <w:szCs w:val="32"/>
          <w:rtl/>
        </w:rPr>
        <w:t>بديع الزمان الهمذاني</w:t>
      </w:r>
      <w:r>
        <w:rPr>
          <w:rFonts w:ascii="Traditional Arabic" w:hAnsi="Traditional Arabic" w:cs="Traditional Arabic" w:hint="cs"/>
          <w:sz w:val="32"/>
          <w:szCs w:val="32"/>
          <w:rtl/>
        </w:rPr>
        <w:t xml:space="preserve"> أو مقامات خليفته </w:t>
      </w:r>
      <w:r w:rsidRPr="00CF372D">
        <w:rPr>
          <w:rFonts w:ascii="Traditional Arabic" w:hAnsi="Traditional Arabic" w:cs="Traditional Arabic" w:hint="cs"/>
          <w:b/>
          <w:bCs/>
          <w:sz w:val="32"/>
          <w:szCs w:val="32"/>
          <w:rtl/>
        </w:rPr>
        <w:t>الحريري</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وكذلك تختزن الذاكرة الشعبية الكثير من السير والملاحم والحكايات الشعبية التي تتناقلها الأجيال</w:t>
      </w:r>
      <w:r>
        <w:rPr>
          <w:rStyle w:val="Appelnotedebasdep"/>
          <w:rFonts w:ascii="Traditional Arabic" w:hAnsi="Traditional Arabic" w:cs="Traditional Arabic"/>
          <w:sz w:val="32"/>
          <w:szCs w:val="32"/>
          <w:rtl/>
        </w:rPr>
        <w:footnoteReference w:id="23"/>
      </w:r>
      <w:r>
        <w:rPr>
          <w:rFonts w:ascii="Traditional Arabic" w:hAnsi="Traditional Arabic" w:cs="Traditional Arabic" w:hint="cs"/>
          <w:sz w:val="32"/>
          <w:szCs w:val="32"/>
          <w:rtl/>
        </w:rPr>
        <w:t>.</w:t>
      </w:r>
    </w:p>
    <w:p w:rsidR="008650EC" w:rsidRPr="00CF372D" w:rsidRDefault="008650EC" w:rsidP="0044659C">
      <w:pPr>
        <w:pStyle w:val="Paragraphedeliste"/>
        <w:numPr>
          <w:ilvl w:val="0"/>
          <w:numId w:val="4"/>
        </w:numPr>
        <w:bidi/>
        <w:spacing w:after="160"/>
        <w:ind w:left="848" w:hanging="283"/>
        <w:jc w:val="both"/>
        <w:rPr>
          <w:rFonts w:ascii="Traditional Arabic" w:hAnsi="Traditional Arabic" w:cs="Traditional Arabic"/>
          <w:b/>
          <w:bCs/>
          <w:sz w:val="32"/>
          <w:szCs w:val="32"/>
        </w:rPr>
      </w:pPr>
      <w:r>
        <w:rPr>
          <w:rFonts w:ascii="Traditional Arabic" w:hAnsi="Traditional Arabic" w:cs="Traditional Arabic" w:hint="cs"/>
          <w:sz w:val="32"/>
          <w:szCs w:val="32"/>
          <w:rtl/>
        </w:rPr>
        <w:t>بدأت المحاولات القصصية التعبيرية الأولى تغييرا لنموذج عن فريق احتذاء لشكل المقامة عن فريق آخر.</w:t>
      </w:r>
    </w:p>
    <w:p w:rsidR="008650EC" w:rsidRPr="00CF372D" w:rsidRDefault="008650EC" w:rsidP="0044659C">
      <w:pPr>
        <w:pStyle w:val="Paragraphedeliste"/>
        <w:numPr>
          <w:ilvl w:val="0"/>
          <w:numId w:val="4"/>
        </w:numPr>
        <w:bidi/>
        <w:spacing w:after="0"/>
        <w:ind w:left="848" w:hanging="283"/>
        <w:jc w:val="both"/>
        <w:rPr>
          <w:rFonts w:ascii="Traditional Arabic" w:hAnsi="Traditional Arabic" w:cs="Traditional Arabic"/>
          <w:b/>
          <w:bCs/>
          <w:sz w:val="32"/>
          <w:szCs w:val="32"/>
        </w:rPr>
      </w:pPr>
      <w:r>
        <w:rPr>
          <w:rFonts w:ascii="Traditional Arabic" w:hAnsi="Traditional Arabic" w:cs="Traditional Arabic" w:hint="cs"/>
          <w:sz w:val="32"/>
          <w:szCs w:val="32"/>
          <w:rtl/>
        </w:rPr>
        <w:t>اتجه رفاعة الطهطاوي ومحمد عثمان جلال، وبشارة شديد وطانيوس ومصطفى لطفي المنفلوطي وغيرهم يقدمون معرباتهم ومترجماتهم عن الآداب الغربية</w:t>
      </w:r>
      <w:r>
        <w:rPr>
          <w:rStyle w:val="Appelnotedebasdep"/>
          <w:rFonts w:ascii="Traditional Arabic" w:hAnsi="Traditional Arabic" w:cs="Traditional Arabic"/>
          <w:sz w:val="32"/>
          <w:szCs w:val="32"/>
          <w:rtl/>
        </w:rPr>
        <w:footnoteReference w:id="24"/>
      </w:r>
      <w:r>
        <w:rPr>
          <w:rFonts w:ascii="Traditional Arabic" w:hAnsi="Traditional Arabic" w:cs="Traditional Arabic" w:hint="cs"/>
          <w:sz w:val="32"/>
          <w:szCs w:val="32"/>
          <w:rtl/>
        </w:rPr>
        <w:t>.</w:t>
      </w:r>
    </w:p>
    <w:p w:rsidR="008650EC" w:rsidRDefault="008650EC" w:rsidP="008650EC">
      <w:pPr>
        <w:bidi/>
        <w:spacing w:after="160"/>
        <w:ind w:firstLine="565"/>
        <w:jc w:val="both"/>
        <w:rPr>
          <w:rFonts w:ascii="Traditional Arabic" w:hAnsi="Traditional Arabic" w:cs="Traditional Arabic"/>
          <w:sz w:val="32"/>
          <w:szCs w:val="32"/>
          <w:rtl/>
        </w:rPr>
      </w:pPr>
      <w:r w:rsidRPr="00CF372D">
        <w:rPr>
          <w:rFonts w:ascii="Traditional Arabic" w:hAnsi="Traditional Arabic" w:cs="Traditional Arabic" w:hint="cs"/>
          <w:sz w:val="32"/>
          <w:szCs w:val="32"/>
          <w:rtl/>
        </w:rPr>
        <w:t xml:space="preserve">حيث استطاعت </w:t>
      </w:r>
      <w:r>
        <w:rPr>
          <w:rFonts w:ascii="Traditional Arabic" w:hAnsi="Traditional Arabic" w:cs="Traditional Arabic" w:hint="cs"/>
          <w:sz w:val="32"/>
          <w:szCs w:val="32"/>
          <w:rtl/>
        </w:rPr>
        <w:t>حركة الترجمة والتعريب أن تقدم للكاتب والقارئ العربي المتابعة اللازمة للتعرف على مسار واتجاهات هذا الفن الجديد كما استطاعت أن تقدمه في قوالبه وأشكاله الفنية، ما كان له أثره في تعريف الأديب العربي على التقاليد الأدبية للفن الروائي من ناحية وعلى التمرس بهذه التقاليد من ناحية أخرى، وقد ساعد على اتساع حركة الترجمة وظهور المترجمين المثقفين وكذا دور النشر التي اهتمت بالترجمة.</w:t>
      </w:r>
    </w:p>
    <w:p w:rsidR="008650EC" w:rsidRDefault="008650EC" w:rsidP="008650EC">
      <w:pPr>
        <w:bidi/>
        <w:spacing w:after="160"/>
        <w:ind w:firstLine="565"/>
        <w:jc w:val="both"/>
        <w:rPr>
          <w:rFonts w:ascii="Traditional Arabic" w:hAnsi="Traditional Arabic" w:cs="Traditional Arabic"/>
          <w:sz w:val="32"/>
          <w:szCs w:val="32"/>
          <w:rtl/>
        </w:rPr>
      </w:pPr>
    </w:p>
    <w:p w:rsidR="008650EC" w:rsidRDefault="008650EC" w:rsidP="008650EC">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وقد عرفها أدبنا العربي في العصر الحديث نتيجة احتكاكه بالغرب واطلاعه على تراثه الأدبي عن طريق الترجمة والصحافة التي كان لها الفضل في ظهور الرواية، حيث ارتبطت بشكل وطيد بالسياسة والحالة الاجتماعية فغالبا ما تعالج مواضيع اجتماعية وسياسية.</w:t>
      </w:r>
    </w:p>
    <w:p w:rsidR="008650EC" w:rsidRPr="00CF372D" w:rsidRDefault="008650EC" w:rsidP="008650EC">
      <w:pPr>
        <w:bidi/>
        <w:spacing w:after="16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خلال هذا نلخص إلى أن الرواية فن سرد لأحداث على شكل قصة متسلسلة، هذا فقد تناولها بشكل موجز نشأة الرواية العربية عامة والرواية الجزائرية بصفة خاصة.</w:t>
      </w:r>
    </w:p>
    <w:p w:rsidR="00490552" w:rsidRPr="00305D28" w:rsidRDefault="00490552" w:rsidP="00305D28">
      <w:pPr>
        <w:bidi/>
        <w:spacing w:after="0"/>
        <w:ind w:firstLine="237"/>
        <w:jc w:val="both"/>
        <w:rPr>
          <w:rFonts w:ascii="Traditional Arabic" w:hAnsi="Traditional Arabic" w:cs="Traditional Arabic"/>
          <w:sz w:val="32"/>
          <w:szCs w:val="32"/>
          <w:rtl/>
        </w:rPr>
      </w:pPr>
    </w:p>
    <w:p w:rsidR="00490552" w:rsidRPr="00305D28" w:rsidRDefault="00490552" w:rsidP="00305D28">
      <w:pPr>
        <w:bidi/>
        <w:spacing w:after="0"/>
        <w:ind w:firstLine="237"/>
        <w:jc w:val="both"/>
        <w:rPr>
          <w:rFonts w:ascii="Traditional Arabic" w:hAnsi="Traditional Arabic" w:cs="Traditional Arabic"/>
          <w:sz w:val="32"/>
          <w:szCs w:val="32"/>
          <w:rtl/>
        </w:rPr>
      </w:pPr>
    </w:p>
    <w:p w:rsidR="00490552" w:rsidRPr="00305D28" w:rsidRDefault="00490552" w:rsidP="00305D28">
      <w:pPr>
        <w:bidi/>
        <w:spacing w:after="0"/>
        <w:ind w:firstLine="237"/>
        <w:jc w:val="both"/>
        <w:rPr>
          <w:rFonts w:ascii="Traditional Arabic" w:hAnsi="Traditional Arabic" w:cs="Traditional Arabic"/>
          <w:sz w:val="32"/>
          <w:szCs w:val="32"/>
          <w:rtl/>
        </w:rPr>
      </w:pPr>
    </w:p>
    <w:p w:rsidR="00A355BC" w:rsidRPr="00305D28" w:rsidRDefault="00A355BC" w:rsidP="00305D28">
      <w:pPr>
        <w:bidi/>
        <w:spacing w:after="0"/>
        <w:jc w:val="both"/>
        <w:rPr>
          <w:rFonts w:ascii="Traditional Arabic" w:hAnsi="Traditional Arabic" w:cs="Traditional Arabic"/>
          <w:sz w:val="32"/>
          <w:szCs w:val="32"/>
          <w:rtl/>
        </w:rPr>
      </w:pPr>
    </w:p>
    <w:p w:rsidR="00A355BC" w:rsidRPr="00305D28" w:rsidRDefault="00A355BC" w:rsidP="00305D28">
      <w:pPr>
        <w:bidi/>
        <w:spacing w:after="0"/>
        <w:jc w:val="both"/>
        <w:rPr>
          <w:rFonts w:ascii="Traditional Arabic" w:hAnsi="Traditional Arabic" w:cs="Traditional Arabic"/>
          <w:sz w:val="32"/>
          <w:szCs w:val="32"/>
          <w:rtl/>
        </w:rPr>
      </w:pPr>
    </w:p>
    <w:p w:rsidR="00A355BC" w:rsidRPr="00305D28" w:rsidRDefault="00A355BC" w:rsidP="00305D28">
      <w:pPr>
        <w:bidi/>
        <w:spacing w:after="0"/>
        <w:ind w:firstLine="237"/>
        <w:jc w:val="both"/>
        <w:rPr>
          <w:rFonts w:ascii="Traditional Arabic" w:hAnsi="Traditional Arabic" w:cs="Traditional Arabic"/>
          <w:sz w:val="32"/>
          <w:szCs w:val="32"/>
          <w:rtl/>
        </w:rPr>
        <w:sectPr w:rsidR="00A355BC" w:rsidRPr="00305D28" w:rsidSect="00E206A3">
          <w:headerReference w:type="default" r:id="rId19"/>
          <w:footerReference w:type="default" r:id="rId20"/>
          <w:footnotePr>
            <w:numRestart w:val="eachPage"/>
          </w:footnotePr>
          <w:pgSz w:w="11906" w:h="16838"/>
          <w:pgMar w:top="1418" w:right="1701" w:bottom="1418" w:left="851" w:header="709" w:footer="709" w:gutter="0"/>
          <w:cols w:space="708"/>
          <w:docGrid w:linePitch="360"/>
        </w:sectPr>
      </w:pPr>
    </w:p>
    <w:p w:rsidR="008650EC" w:rsidRDefault="008650EC" w:rsidP="008650EC">
      <w:pPr>
        <w:spacing w:after="0"/>
        <w:jc w:val="center"/>
        <w:rPr>
          <w:rFonts w:ascii="Cambria" w:hAnsi="Cambria" w:cs="Simplified Arabic"/>
          <w:b/>
          <w:bCs/>
          <w:sz w:val="72"/>
          <w:szCs w:val="72"/>
        </w:rPr>
      </w:pPr>
      <w:r w:rsidRPr="00DE2217">
        <w:rPr>
          <w:rFonts w:ascii="Cambria" w:hAnsi="Cambria" w:cs="Simplified Arabic" w:hint="cs"/>
          <w:b/>
          <w:bCs/>
          <w:sz w:val="72"/>
          <w:szCs w:val="72"/>
          <w:rtl/>
        </w:rPr>
        <w:lastRenderedPageBreak/>
        <w:t xml:space="preserve">الفصل الأول </w:t>
      </w:r>
    </w:p>
    <w:p w:rsidR="008650EC" w:rsidRDefault="008650EC" w:rsidP="008650EC">
      <w:pPr>
        <w:spacing w:after="0"/>
        <w:jc w:val="center"/>
        <w:rPr>
          <w:rFonts w:ascii="Cambria" w:hAnsi="Cambria" w:cs="Simplified Arabic"/>
          <w:b/>
          <w:bCs/>
          <w:sz w:val="72"/>
          <w:szCs w:val="72"/>
          <w:rtl/>
        </w:rPr>
      </w:pPr>
      <w:r w:rsidRPr="00F6266D">
        <w:rPr>
          <w:rFonts w:ascii="Cambria" w:hAnsi="Cambria" w:cs="Simplified Arabic"/>
          <w:b/>
          <w:bCs/>
          <w:sz w:val="72"/>
          <w:szCs w:val="72"/>
          <w:rtl/>
        </w:rPr>
        <w:t xml:space="preserve">بنية السرد والشخصية في رواية </w:t>
      </w:r>
    </w:p>
    <w:p w:rsidR="008650EC" w:rsidRDefault="008650EC" w:rsidP="008650EC">
      <w:pPr>
        <w:spacing w:after="0"/>
        <w:jc w:val="center"/>
        <w:rPr>
          <w:rFonts w:ascii="Cambria" w:hAnsi="Cambria" w:cs="Simplified Arabic"/>
          <w:b/>
          <w:bCs/>
          <w:sz w:val="72"/>
          <w:szCs w:val="72"/>
          <w:rtl/>
        </w:rPr>
      </w:pPr>
      <w:r w:rsidRPr="00F6266D">
        <w:rPr>
          <w:rFonts w:ascii="Cambria" w:hAnsi="Cambria" w:cs="Simplified Arabic"/>
          <w:b/>
          <w:bCs/>
          <w:sz w:val="72"/>
          <w:szCs w:val="72"/>
          <w:rtl/>
        </w:rPr>
        <w:t>"حي الدهشة"</w:t>
      </w:r>
    </w:p>
    <w:p w:rsidR="008650EC" w:rsidRPr="00F6266D" w:rsidRDefault="008650EC" w:rsidP="008650EC">
      <w:pPr>
        <w:spacing w:after="0"/>
        <w:jc w:val="center"/>
        <w:rPr>
          <w:rFonts w:ascii="Cambria" w:hAnsi="Cambria" w:cs="Simplified Arabic"/>
          <w:b/>
          <w:bCs/>
          <w:sz w:val="72"/>
          <w:szCs w:val="72"/>
        </w:rPr>
      </w:pPr>
    </w:p>
    <w:tbl>
      <w:tblPr>
        <w:tblStyle w:val="Grilledutableau"/>
        <w:bidiVisual/>
        <w:tblW w:w="9781" w:type="dxa"/>
        <w:tblInd w:w="-153" w:type="dxa"/>
        <w:tblLook w:val="04A0" w:firstRow="1" w:lastRow="0" w:firstColumn="1" w:lastColumn="0" w:noHBand="0" w:noVBand="1"/>
      </w:tblPr>
      <w:tblGrid>
        <w:gridCol w:w="9781"/>
      </w:tblGrid>
      <w:tr w:rsidR="008650EC" w:rsidRPr="00F6266D" w:rsidTr="00381C70">
        <w:tc>
          <w:tcPr>
            <w:tcW w:w="9781" w:type="dxa"/>
            <w:tcBorders>
              <w:top w:val="nil"/>
              <w:left w:val="nil"/>
              <w:bottom w:val="nil"/>
              <w:right w:val="nil"/>
            </w:tcBorders>
          </w:tcPr>
          <w:p w:rsidR="008650EC" w:rsidRPr="00F6266D" w:rsidRDefault="008650EC" w:rsidP="00381C70">
            <w:pPr>
              <w:pStyle w:val="Paragraphedeliste"/>
              <w:tabs>
                <w:tab w:val="right" w:pos="282"/>
                <w:tab w:val="right" w:pos="423"/>
              </w:tabs>
              <w:bidi/>
              <w:ind w:left="413"/>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lang w:bidi="ar-SA"/>
              </w:rPr>
              <w:t>أولا</w:t>
            </w:r>
            <w:r w:rsidRPr="00F6266D">
              <w:rPr>
                <w:rFonts w:ascii="Traditional Arabic" w:hAnsi="Traditional Arabic" w:cs="Traditional Arabic"/>
                <w:b/>
                <w:bCs/>
                <w:sz w:val="40"/>
                <w:szCs w:val="40"/>
                <w:rtl/>
              </w:rPr>
              <w:t xml:space="preserve">: </w:t>
            </w:r>
            <w:r w:rsidRPr="00F6266D">
              <w:rPr>
                <w:rFonts w:ascii="Traditional Arabic" w:hAnsi="Traditional Arabic" w:cs="Traditional Arabic"/>
                <w:b/>
                <w:bCs/>
                <w:sz w:val="40"/>
                <w:szCs w:val="40"/>
                <w:rtl/>
                <w:lang w:bidi="ar-SA"/>
              </w:rPr>
              <w:t>بنية السرد</w:t>
            </w:r>
          </w:p>
        </w:tc>
      </w:tr>
      <w:tr w:rsidR="008650EC" w:rsidRPr="00F6266D" w:rsidTr="00381C70">
        <w:tc>
          <w:tcPr>
            <w:tcW w:w="9781" w:type="dxa"/>
            <w:tcBorders>
              <w:top w:val="nil"/>
              <w:left w:val="nil"/>
              <w:bottom w:val="nil"/>
              <w:right w:val="nil"/>
            </w:tcBorders>
          </w:tcPr>
          <w:p w:rsidR="008650EC" w:rsidRPr="00F6266D" w:rsidRDefault="008650EC" w:rsidP="00381C70">
            <w:pPr>
              <w:pStyle w:val="Paragraphedeliste"/>
              <w:tabs>
                <w:tab w:val="right" w:pos="423"/>
                <w:tab w:val="right" w:pos="696"/>
              </w:tabs>
              <w:bidi/>
              <w:ind w:left="413" w:firstLine="425"/>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1-</w:t>
            </w:r>
            <w:r w:rsidRPr="00F6266D">
              <w:rPr>
                <w:rFonts w:ascii="Traditional Arabic" w:hAnsi="Traditional Arabic" w:cs="Traditional Arabic"/>
                <w:b/>
                <w:bCs/>
                <w:sz w:val="40"/>
                <w:szCs w:val="40"/>
                <w:rtl/>
                <w:lang w:bidi="ar-SA"/>
              </w:rPr>
              <w:t>مفهومه</w:t>
            </w:r>
          </w:p>
        </w:tc>
      </w:tr>
      <w:tr w:rsidR="008650EC" w:rsidRPr="00671CB1" w:rsidTr="00381C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781" w:type="dxa"/>
          </w:tcPr>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2-</w:t>
            </w:r>
            <w:r w:rsidRPr="00F6266D">
              <w:rPr>
                <w:rFonts w:ascii="Traditional Arabic" w:hAnsi="Traditional Arabic" w:cs="Traditional Arabic"/>
                <w:b/>
                <w:bCs/>
                <w:sz w:val="40"/>
                <w:szCs w:val="40"/>
                <w:rtl/>
                <w:lang w:bidi="ar-SA"/>
              </w:rPr>
              <w:t>مكوناته</w:t>
            </w:r>
          </w:p>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hint="cs"/>
                <w:b/>
                <w:bCs/>
                <w:sz w:val="40"/>
                <w:szCs w:val="40"/>
                <w:rtl/>
              </w:rPr>
              <w:t>3</w:t>
            </w:r>
            <w:r w:rsidRPr="00F6266D">
              <w:rPr>
                <w:rFonts w:ascii="Traditional Arabic" w:hAnsi="Traditional Arabic" w:cs="Traditional Arabic"/>
                <w:b/>
                <w:bCs/>
                <w:sz w:val="40"/>
                <w:szCs w:val="40"/>
                <w:rtl/>
              </w:rPr>
              <w:t>-</w:t>
            </w:r>
            <w:r w:rsidRPr="00F6266D">
              <w:rPr>
                <w:rFonts w:ascii="Traditional Arabic" w:hAnsi="Traditional Arabic" w:cs="Traditional Arabic"/>
                <w:b/>
                <w:bCs/>
                <w:sz w:val="40"/>
                <w:szCs w:val="40"/>
                <w:rtl/>
                <w:lang w:bidi="ar-SA"/>
              </w:rPr>
              <w:t>أنواعه</w:t>
            </w:r>
          </w:p>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4-</w:t>
            </w:r>
            <w:r w:rsidRPr="00F6266D">
              <w:rPr>
                <w:rFonts w:ascii="Traditional Arabic" w:hAnsi="Traditional Arabic" w:cs="Traditional Arabic"/>
                <w:b/>
                <w:bCs/>
                <w:sz w:val="40"/>
                <w:szCs w:val="40"/>
                <w:rtl/>
                <w:lang w:bidi="ar-SA"/>
              </w:rPr>
              <w:t>وظائفه</w:t>
            </w:r>
          </w:p>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5-</w:t>
            </w:r>
            <w:r w:rsidRPr="00F6266D">
              <w:rPr>
                <w:rFonts w:ascii="Traditional Arabic" w:hAnsi="Traditional Arabic" w:cs="Traditional Arabic"/>
                <w:b/>
                <w:bCs/>
                <w:sz w:val="40"/>
                <w:szCs w:val="40"/>
                <w:rtl/>
                <w:lang w:bidi="ar-SA"/>
              </w:rPr>
              <w:t>الأشكال السردية</w:t>
            </w:r>
          </w:p>
          <w:p w:rsidR="008650EC" w:rsidRDefault="008650EC" w:rsidP="00381C70">
            <w:pPr>
              <w:pStyle w:val="Paragraphedeliste"/>
              <w:tabs>
                <w:tab w:val="right" w:pos="282"/>
                <w:tab w:val="right" w:pos="423"/>
              </w:tabs>
              <w:bidi/>
              <w:spacing w:line="276" w:lineRule="auto"/>
              <w:ind w:left="0" w:firstLine="324"/>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lang w:bidi="ar-SA"/>
              </w:rPr>
              <w:t>ثانيا</w:t>
            </w:r>
            <w:r w:rsidRPr="00F6266D">
              <w:rPr>
                <w:rFonts w:ascii="Traditional Arabic" w:hAnsi="Traditional Arabic" w:cs="Traditional Arabic"/>
                <w:b/>
                <w:bCs/>
                <w:sz w:val="40"/>
                <w:szCs w:val="40"/>
                <w:rtl/>
              </w:rPr>
              <w:t xml:space="preserve">: </w:t>
            </w:r>
            <w:r w:rsidRPr="00F6266D">
              <w:rPr>
                <w:rFonts w:ascii="Traditional Arabic" w:hAnsi="Traditional Arabic" w:cs="Traditional Arabic"/>
                <w:b/>
                <w:bCs/>
                <w:sz w:val="40"/>
                <w:szCs w:val="40"/>
                <w:rtl/>
                <w:lang w:bidi="ar-SA"/>
              </w:rPr>
              <w:t>بنية الشخصية</w:t>
            </w:r>
          </w:p>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1-</w:t>
            </w:r>
            <w:r w:rsidRPr="00F6266D">
              <w:rPr>
                <w:rFonts w:ascii="Traditional Arabic" w:hAnsi="Traditional Arabic" w:cs="Traditional Arabic"/>
                <w:b/>
                <w:bCs/>
                <w:sz w:val="40"/>
                <w:szCs w:val="40"/>
                <w:rtl/>
                <w:lang w:bidi="ar-SA"/>
              </w:rPr>
              <w:t>مفهومها</w:t>
            </w:r>
          </w:p>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2-</w:t>
            </w:r>
            <w:r w:rsidRPr="00F6266D">
              <w:rPr>
                <w:rFonts w:ascii="Traditional Arabic" w:hAnsi="Traditional Arabic" w:cs="Traditional Arabic"/>
                <w:b/>
                <w:bCs/>
                <w:sz w:val="40"/>
                <w:szCs w:val="40"/>
                <w:rtl/>
                <w:lang w:bidi="ar-SA"/>
              </w:rPr>
              <w:t>أنواعها</w:t>
            </w:r>
          </w:p>
          <w:p w:rsidR="008650EC" w:rsidRDefault="008650EC" w:rsidP="00381C70">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3-</w:t>
            </w:r>
            <w:r w:rsidRPr="00F6266D">
              <w:rPr>
                <w:rFonts w:ascii="Traditional Arabic" w:hAnsi="Traditional Arabic" w:cs="Traditional Arabic"/>
                <w:b/>
                <w:bCs/>
                <w:sz w:val="40"/>
                <w:szCs w:val="40"/>
                <w:rtl/>
                <w:lang w:bidi="ar-SA"/>
              </w:rPr>
              <w:t>علاقة السارد بالشخصية</w:t>
            </w:r>
          </w:p>
          <w:p w:rsidR="008650EC" w:rsidRPr="00DE2217" w:rsidRDefault="008650EC" w:rsidP="008650EC">
            <w:pPr>
              <w:pStyle w:val="Paragraphedeliste"/>
              <w:tabs>
                <w:tab w:val="right" w:pos="282"/>
                <w:tab w:val="right" w:pos="423"/>
              </w:tabs>
              <w:bidi/>
              <w:spacing w:line="276" w:lineRule="auto"/>
              <w:ind w:left="0" w:firstLine="838"/>
              <w:jc w:val="both"/>
              <w:rPr>
                <w:rFonts w:ascii="Traditional Arabic" w:hAnsi="Traditional Arabic" w:cs="Traditional Arabic"/>
                <w:b/>
                <w:bCs/>
                <w:sz w:val="40"/>
                <w:szCs w:val="40"/>
                <w:rtl/>
              </w:rPr>
            </w:pPr>
            <w:r w:rsidRPr="00F6266D">
              <w:rPr>
                <w:rFonts w:ascii="Traditional Arabic" w:hAnsi="Traditional Arabic" w:cs="Traditional Arabic"/>
                <w:b/>
                <w:bCs/>
                <w:sz w:val="40"/>
                <w:szCs w:val="40"/>
                <w:rtl/>
              </w:rPr>
              <w:t>4-</w:t>
            </w:r>
            <w:r w:rsidRPr="00F6266D">
              <w:rPr>
                <w:rFonts w:ascii="Traditional Arabic" w:hAnsi="Traditional Arabic" w:cs="Traditional Arabic"/>
                <w:b/>
                <w:bCs/>
                <w:sz w:val="40"/>
                <w:szCs w:val="40"/>
                <w:rtl/>
                <w:lang w:bidi="ar-SA"/>
              </w:rPr>
              <w:t>أهميتها في العمل الروائي</w:t>
            </w:r>
          </w:p>
        </w:tc>
      </w:tr>
    </w:tbl>
    <w:p w:rsidR="008650EC" w:rsidRPr="00305D28" w:rsidRDefault="008650EC" w:rsidP="008650EC">
      <w:pPr>
        <w:bidi/>
        <w:spacing w:after="0"/>
        <w:ind w:firstLine="237"/>
        <w:jc w:val="center"/>
        <w:rPr>
          <w:rFonts w:ascii="Traditional Arabic" w:hAnsi="Traditional Arabic" w:cs="Traditional Arabic"/>
          <w:sz w:val="32"/>
          <w:szCs w:val="32"/>
          <w:rtl/>
        </w:rPr>
        <w:sectPr w:rsidR="008650EC" w:rsidRPr="00305D28" w:rsidSect="008650EC">
          <w:headerReference w:type="default" r:id="rId21"/>
          <w:footerReference w:type="default" r:id="rId22"/>
          <w:footnotePr>
            <w:numRestart w:val="eachPage"/>
          </w:footnotePr>
          <w:pgSz w:w="11906" w:h="16838"/>
          <w:pgMar w:top="1560" w:right="1701" w:bottom="1134" w:left="56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p>
    <w:p w:rsidR="006620C0" w:rsidRDefault="006620C0" w:rsidP="006620C0">
      <w:pPr>
        <w:bidi/>
        <w:spacing w:after="0" w:line="240" w:lineRule="auto"/>
        <w:ind w:left="-2"/>
        <w:jc w:val="both"/>
        <w:rPr>
          <w:rFonts w:ascii="Simplified Arabic" w:hAnsi="Simplified Arabic" w:cs="Simplified Arabic"/>
          <w:b/>
          <w:bCs/>
          <w:sz w:val="36"/>
          <w:szCs w:val="36"/>
          <w:u w:val="single"/>
          <w:rtl/>
          <w:lang w:val="en-US"/>
        </w:rPr>
      </w:pPr>
      <w:r>
        <w:rPr>
          <w:rFonts w:ascii="Simplified Arabic" w:hAnsi="Simplified Arabic" w:cs="Simplified Arabic" w:hint="cs"/>
          <w:b/>
          <w:bCs/>
          <w:sz w:val="36"/>
          <w:szCs w:val="36"/>
          <w:u w:val="single"/>
          <w:rtl/>
        </w:rPr>
        <w:lastRenderedPageBreak/>
        <w:t>أولا: السرد: (</w:t>
      </w:r>
      <w:r w:rsidRPr="002E1F30">
        <w:rPr>
          <w:rFonts w:asciiTheme="majorBidi" w:hAnsiTheme="majorBidi" w:cstheme="majorBidi"/>
          <w:b/>
          <w:bCs/>
          <w:sz w:val="32"/>
          <w:szCs w:val="32"/>
          <w:u w:val="single"/>
        </w:rPr>
        <w:t xml:space="preserve">La </w:t>
      </w:r>
      <w:r>
        <w:rPr>
          <w:rFonts w:asciiTheme="majorBidi" w:hAnsiTheme="majorBidi" w:cstheme="majorBidi"/>
          <w:b/>
          <w:bCs/>
          <w:sz w:val="32"/>
          <w:szCs w:val="32"/>
          <w:u w:val="single"/>
        </w:rPr>
        <w:t>N</w:t>
      </w:r>
      <w:r w:rsidRPr="002E1F30">
        <w:rPr>
          <w:rFonts w:asciiTheme="majorBidi" w:hAnsiTheme="majorBidi" w:cstheme="majorBidi"/>
          <w:b/>
          <w:bCs/>
          <w:sz w:val="32"/>
          <w:szCs w:val="32"/>
          <w:u w:val="single"/>
        </w:rPr>
        <w:t>arration</w:t>
      </w:r>
      <w:r w:rsidRPr="002E1F30">
        <w:rPr>
          <w:rFonts w:asciiTheme="majorBidi" w:hAnsiTheme="majorBidi" w:cstheme="majorBidi"/>
          <w:b/>
          <w:bCs/>
          <w:sz w:val="32"/>
          <w:szCs w:val="32"/>
          <w:u w:val="single"/>
          <w:rtl/>
          <w:lang w:val="en-US"/>
        </w:rPr>
        <w:t>)</w:t>
      </w:r>
    </w:p>
    <w:p w:rsidR="006620C0" w:rsidRPr="00F77559" w:rsidRDefault="006620C0" w:rsidP="006620C0">
      <w:pPr>
        <w:bidi/>
        <w:spacing w:after="0" w:line="240" w:lineRule="auto"/>
        <w:ind w:left="-2"/>
        <w:jc w:val="both"/>
        <w:rPr>
          <w:rFonts w:ascii="Traditional Arabic" w:hAnsi="Traditional Arabic" w:cs="Traditional Arabic"/>
          <w:b/>
          <w:bCs/>
          <w:sz w:val="32"/>
          <w:szCs w:val="32"/>
          <w:rtl/>
          <w:lang w:val="en-US"/>
        </w:rPr>
      </w:pPr>
      <w:r w:rsidRPr="00F77559">
        <w:rPr>
          <w:rFonts w:ascii="Traditional Arabic" w:hAnsi="Traditional Arabic" w:cs="Traditional Arabic"/>
          <w:b/>
          <w:bCs/>
          <w:sz w:val="32"/>
          <w:szCs w:val="32"/>
          <w:rtl/>
        </w:rPr>
        <w:t>1-مفهومه:</w:t>
      </w:r>
    </w:p>
    <w:p w:rsidR="006620C0" w:rsidRPr="00265812" w:rsidRDefault="006620C0" w:rsidP="006620C0">
      <w:pPr>
        <w:pStyle w:val="Paragraphedeliste"/>
        <w:numPr>
          <w:ilvl w:val="0"/>
          <w:numId w:val="3"/>
        </w:numPr>
        <w:bidi/>
        <w:spacing w:after="0" w:line="240" w:lineRule="auto"/>
        <w:ind w:left="281" w:hanging="283"/>
        <w:jc w:val="both"/>
        <w:rPr>
          <w:rFonts w:ascii="Traditional Arabic" w:hAnsi="Traditional Arabic" w:cs="Traditional Arabic"/>
          <w:b/>
          <w:bCs/>
          <w:sz w:val="32"/>
          <w:szCs w:val="32"/>
          <w:lang w:val="en-US"/>
        </w:rPr>
      </w:pPr>
      <w:r w:rsidRPr="00265812">
        <w:rPr>
          <w:rFonts w:ascii="Traditional Arabic" w:hAnsi="Traditional Arabic" w:cs="Traditional Arabic" w:hint="cs"/>
          <w:b/>
          <w:bCs/>
          <w:sz w:val="32"/>
          <w:szCs w:val="32"/>
          <w:rtl/>
          <w:lang w:val="en-US"/>
        </w:rPr>
        <w:t>لغة:</w:t>
      </w:r>
    </w:p>
    <w:p w:rsidR="006620C0" w:rsidRPr="00084245" w:rsidRDefault="006620C0" w:rsidP="006620C0">
      <w:pPr>
        <w:bidi/>
        <w:spacing w:after="0" w:line="240" w:lineRule="auto"/>
        <w:ind w:left="-2" w:firstLine="567"/>
        <w:jc w:val="both"/>
        <w:rPr>
          <w:rFonts w:ascii="Traditional Arabic" w:hAnsi="Traditional Arabic" w:cs="Traditional Arabic"/>
          <w:sz w:val="32"/>
          <w:szCs w:val="32"/>
          <w:rtl/>
          <w:lang w:val="en-US"/>
        </w:rPr>
      </w:pPr>
      <w:r w:rsidRPr="00084245">
        <w:rPr>
          <w:rFonts w:ascii="Traditional Arabic" w:hAnsi="Traditional Arabic" w:cs="Traditional Arabic" w:hint="cs"/>
          <w:sz w:val="32"/>
          <w:szCs w:val="32"/>
          <w:rtl/>
          <w:lang w:val="en-US"/>
        </w:rPr>
        <w:t xml:space="preserve">ورد </w:t>
      </w:r>
      <w:r>
        <w:rPr>
          <w:rFonts w:ascii="Traditional Arabic" w:hAnsi="Traditional Arabic" w:cs="Traditional Arabic" w:hint="cs"/>
          <w:sz w:val="32"/>
          <w:szCs w:val="32"/>
          <w:rtl/>
          <w:lang w:val="en-US"/>
        </w:rPr>
        <w:t>كلمة السرد في القرآن الكريم بمعنى نسج الدروع، في قوله تعالى: "</w:t>
      </w:r>
      <w:r>
        <w:rPr>
          <w:rFonts w:ascii="Traditional Arabic" w:hAnsi="Traditional Arabic" w:cs="Traditional Arabic"/>
          <w:b/>
          <w:bCs/>
          <w:sz w:val="32"/>
          <w:szCs w:val="32"/>
          <w:rtl/>
        </w:rPr>
        <w:t xml:space="preserve">وَقَدِّرْ فِي السَّرْدِ وَاعْمَلُوا صَالِحًا إِنِّي بِمَا تَعْمَلُونَ بَصِيرٌ </w:t>
      </w:r>
      <w:r>
        <w:rPr>
          <w:rFonts w:ascii="Traditional Arabic" w:hAnsi="Traditional Arabic" w:cs="Traditional Arabic" w:hint="cs"/>
          <w:b/>
          <w:bCs/>
          <w:sz w:val="32"/>
          <w:szCs w:val="32"/>
          <w:rtl/>
        </w:rPr>
        <w:t>"</w:t>
      </w:r>
      <w:r>
        <w:rPr>
          <w:rStyle w:val="Appelnotedebasdep"/>
          <w:rFonts w:ascii="Traditional Arabic" w:hAnsi="Traditional Arabic" w:cs="Traditional Arabic"/>
          <w:b/>
          <w:bCs/>
          <w:sz w:val="32"/>
          <w:szCs w:val="32"/>
          <w:rtl/>
        </w:rPr>
        <w:footnoteReference w:id="25"/>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في المعاجم نجد السرد: "هو تقدمة لشيء تأتي به متسقا بعض في أثر بعض متتابعا، وقيل سرد الحديث ونحوه، يســــــرده سردا إذ تابعه، والسرد المتتابع، وسرد الشيء سردا وسرده وأسرده أي ثقبه"</w:t>
      </w:r>
      <w:r>
        <w:rPr>
          <w:rStyle w:val="Appelnotedebasdep"/>
          <w:rFonts w:ascii="Traditional Arabic" w:hAnsi="Traditional Arabic" w:cs="Traditional Arabic"/>
          <w:sz w:val="32"/>
          <w:szCs w:val="32"/>
          <w:rtl/>
          <w:lang w:val="en-US"/>
        </w:rPr>
        <w:footnoteReference w:id="26"/>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للسرد مفاهيم متعددة ومختلفة، تنطلق من أصله اللغوي فهو يعني مثلا: "تقدمة شيء إلى شيء تأتي به مشتقا بعضه في أثر بعض متتابعا، وسرد الحديث ونحوه يسرده سردا إذا تابعه، وفلان يسرد الحديث سردا إذا كان جيد السياق له، وفي صغة كلامه صلى الله عليه وسلم: لم يكن يسرد الحديث سردا، أي يتابعه ويستعجل ويستعجل فيه، وسرد القرآن تابع قراءته في خبر منه"</w:t>
      </w:r>
      <w:r>
        <w:rPr>
          <w:rStyle w:val="Appelnotedebasdep"/>
          <w:rFonts w:ascii="Traditional Arabic" w:hAnsi="Traditional Arabic" w:cs="Traditional Arabic"/>
          <w:sz w:val="32"/>
          <w:szCs w:val="32"/>
          <w:rtl/>
          <w:lang w:val="en-US"/>
        </w:rPr>
        <w:footnoteReference w:id="27"/>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وبالرغم من الاختلافات الكثيرة حول هذا المصطلح-نعني السرد-من حيث هو كمصطلح إلا أن ذلك لا يعني اختلافا في المفهوم وإنما نجدها بمفهوم واحد نجد مثلا:</w:t>
      </w:r>
    </w:p>
    <w:p w:rsidR="006620C0" w:rsidRDefault="006620C0" w:rsidP="006620C0">
      <w:pPr>
        <w:bidi/>
        <w:spacing w:after="0" w:line="240" w:lineRule="auto"/>
        <w:ind w:hanging="2"/>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w:t>
      </w:r>
      <w:r w:rsidRPr="00265812">
        <w:rPr>
          <w:rFonts w:ascii="Traditional Arabic" w:hAnsi="Traditional Arabic" w:cs="Traditional Arabic" w:hint="cs"/>
          <w:b/>
          <w:bCs/>
          <w:sz w:val="32"/>
          <w:szCs w:val="32"/>
          <w:rtl/>
          <w:lang w:val="en-US"/>
        </w:rPr>
        <w:t>القص:</w:t>
      </w:r>
      <w:r>
        <w:rPr>
          <w:rFonts w:ascii="Traditional Arabic" w:hAnsi="Traditional Arabic" w:cs="Traditional Arabic" w:hint="cs"/>
          <w:sz w:val="32"/>
          <w:szCs w:val="32"/>
          <w:rtl/>
          <w:lang w:val="en-US"/>
        </w:rPr>
        <w:t xml:space="preserve"> وهو فعل القاص إذا قص القصص، ويقال في رأسه قصة يعني الجملة من الكلام، والقصة الخبر والقصص الخبر المقصوص والقصص بكسر القاف جمع القصة التي تكتب وقصصت الرؤيا على فلان إذا أخبرته بها.</w:t>
      </w:r>
    </w:p>
    <w:p w:rsidR="006620C0" w:rsidRDefault="006620C0" w:rsidP="006620C0">
      <w:pPr>
        <w:bidi/>
        <w:spacing w:after="0" w:line="240" w:lineRule="auto"/>
        <w:jc w:val="both"/>
        <w:rPr>
          <w:rFonts w:ascii="Traditional Arabic" w:hAnsi="Traditional Arabic" w:cs="Traditional Arabic"/>
          <w:sz w:val="32"/>
          <w:szCs w:val="32"/>
          <w:rtl/>
          <w:lang w:val="en-US"/>
        </w:rPr>
      </w:pPr>
      <w:r w:rsidRPr="00265812">
        <w:rPr>
          <w:rFonts w:ascii="Traditional Arabic" w:hAnsi="Traditional Arabic" w:cs="Traditional Arabic" w:hint="cs"/>
          <w:b/>
          <w:bCs/>
          <w:sz w:val="32"/>
          <w:szCs w:val="32"/>
          <w:rtl/>
          <w:lang w:val="en-US"/>
        </w:rPr>
        <w:t>-الحكي:</w:t>
      </w:r>
      <w:r>
        <w:rPr>
          <w:rFonts w:ascii="Traditional Arabic" w:hAnsi="Traditional Arabic" w:cs="Traditional Arabic" w:hint="cs"/>
          <w:sz w:val="32"/>
          <w:szCs w:val="32"/>
          <w:rtl/>
          <w:lang w:val="en-US"/>
        </w:rPr>
        <w:t xml:space="preserve"> حكيت عنه الكلام حكاية وحكوت لغة، والحكاية كقولك حكيت فلانا وحكايته فعلت مثل فعله أو قلت مثل قوله وحكيت عنه الحديث حكاية.</w:t>
      </w:r>
    </w:p>
    <w:p w:rsidR="006620C0" w:rsidRDefault="006620C0" w:rsidP="006620C0">
      <w:pPr>
        <w:bidi/>
        <w:spacing w:after="0" w:line="240" w:lineRule="auto"/>
        <w:jc w:val="both"/>
        <w:rPr>
          <w:rFonts w:ascii="Traditional Arabic" w:hAnsi="Traditional Arabic" w:cs="Traditional Arabic"/>
          <w:sz w:val="32"/>
          <w:szCs w:val="32"/>
          <w:rtl/>
          <w:lang w:val="en-US"/>
        </w:rPr>
      </w:pPr>
      <w:r w:rsidRPr="00265812">
        <w:rPr>
          <w:rFonts w:ascii="Traditional Arabic" w:hAnsi="Traditional Arabic" w:cs="Traditional Arabic" w:hint="cs"/>
          <w:b/>
          <w:bCs/>
          <w:sz w:val="32"/>
          <w:szCs w:val="32"/>
          <w:rtl/>
          <w:lang w:val="en-US"/>
        </w:rPr>
        <w:t>-الرواية:</w:t>
      </w:r>
      <w:r>
        <w:rPr>
          <w:rFonts w:ascii="Traditional Arabic" w:hAnsi="Traditional Arabic" w:cs="Traditional Arabic" w:hint="cs"/>
          <w:sz w:val="32"/>
          <w:szCs w:val="32"/>
          <w:rtl/>
          <w:lang w:val="en-US"/>
        </w:rPr>
        <w:t xml:space="preserve"> نقول روى الحديث والشعر يرويه رواية، رويت الحديث والشعر رواية فأنا راو"</w:t>
      </w:r>
      <w:r>
        <w:rPr>
          <w:rStyle w:val="Appelnotedebasdep"/>
          <w:rFonts w:ascii="Traditional Arabic" w:hAnsi="Traditional Arabic" w:cs="Traditional Arabic"/>
          <w:sz w:val="32"/>
          <w:szCs w:val="32"/>
          <w:rtl/>
          <w:lang w:val="en-US"/>
        </w:rPr>
        <w:footnoteReference w:id="28"/>
      </w:r>
      <w:r>
        <w:rPr>
          <w:rFonts w:ascii="Traditional Arabic" w:hAnsi="Traditional Arabic" w:cs="Traditional Arabic" w:hint="cs"/>
          <w:sz w:val="32"/>
          <w:szCs w:val="32"/>
          <w:rtl/>
          <w:lang w:val="en-US"/>
        </w:rPr>
        <w:t>.</w:t>
      </w:r>
    </w:p>
    <w:p w:rsidR="006620C0" w:rsidRPr="00265812" w:rsidRDefault="006620C0" w:rsidP="006620C0">
      <w:pPr>
        <w:bidi/>
        <w:spacing w:after="0" w:line="240" w:lineRule="auto"/>
        <w:jc w:val="both"/>
        <w:rPr>
          <w:rFonts w:ascii="Traditional Arabic" w:hAnsi="Traditional Arabic" w:cs="Traditional Arabic"/>
          <w:b/>
          <w:bCs/>
          <w:sz w:val="32"/>
          <w:szCs w:val="32"/>
          <w:rtl/>
          <w:lang w:val="en-US"/>
        </w:rPr>
      </w:pPr>
      <w:r w:rsidRPr="00265812">
        <w:rPr>
          <w:rFonts w:ascii="Traditional Arabic" w:hAnsi="Traditional Arabic" w:cs="Traditional Arabic" w:hint="cs"/>
          <w:b/>
          <w:bCs/>
          <w:sz w:val="32"/>
          <w:szCs w:val="32"/>
          <w:rtl/>
          <w:lang w:val="en-US"/>
        </w:rPr>
        <w:t>ب-اصطلاحا:</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السرد مصطلح يستخدمه الناقد للإشارة إلى البناء الأساسي في الأثر الأدبي الذي يعتمد عليه الكاتب أو المبدع في وصف وتصوير العالم، سواء داخليا أو خارجيا.</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lang w:val="en-US"/>
        </w:rPr>
        <w:lastRenderedPageBreak/>
        <w:t xml:space="preserve">وعلى حد قول رولان بارت </w:t>
      </w:r>
      <w:r w:rsidRPr="00FF4E84">
        <w:rPr>
          <w:rFonts w:asciiTheme="majorBidi" w:hAnsiTheme="majorBidi" w:cstheme="majorBidi"/>
          <w:sz w:val="28"/>
          <w:szCs w:val="28"/>
        </w:rPr>
        <w:t>Ronald Barthes</w:t>
      </w:r>
      <w:r w:rsidRPr="00FF4E84">
        <w:rPr>
          <w:rFonts w:asciiTheme="majorBidi" w:hAnsiTheme="majorBidi" w:cstheme="majorBidi"/>
          <w:sz w:val="28"/>
          <w:szCs w:val="28"/>
          <w:rtl/>
        </w:rPr>
        <w:t xml:space="preserve"> 1980</w:t>
      </w:r>
      <w:r w:rsidRPr="00FF4E84">
        <w:rPr>
          <w:rFonts w:ascii="Traditional Arabic" w:hAnsi="Traditional Arabic" w:cs="Traditional Arabic" w:hint="cs"/>
          <w:sz w:val="28"/>
          <w:szCs w:val="28"/>
          <w:rtl/>
        </w:rPr>
        <w:t xml:space="preserve"> </w:t>
      </w:r>
      <w:r>
        <w:rPr>
          <w:rFonts w:ascii="Traditional Arabic" w:hAnsi="Traditional Arabic" w:cs="Traditional Arabic" w:hint="cs"/>
          <w:sz w:val="32"/>
          <w:szCs w:val="32"/>
          <w:rtl/>
        </w:rPr>
        <w:t>"الذي يرى أن السرد تحمله اللغة المنطوقة شفوية كانت أم مكتوبة والصورة ثابتة أو متحركة والإيماء"</w:t>
      </w:r>
      <w:r>
        <w:rPr>
          <w:rStyle w:val="Appelnotedebasdep"/>
          <w:rFonts w:ascii="Traditional Arabic" w:hAnsi="Traditional Arabic" w:cs="Traditional Arabic"/>
          <w:sz w:val="32"/>
          <w:szCs w:val="32"/>
          <w:rtl/>
        </w:rPr>
        <w:footnoteReference w:id="29"/>
      </w:r>
      <w:r>
        <w:rPr>
          <w:rFonts w:ascii="Traditional Arabic" w:hAnsi="Traditional Arabic" w:cs="Traditional Arabic" w:hint="cs"/>
          <w:sz w:val="32"/>
          <w:szCs w:val="32"/>
          <w:rtl/>
        </w:rPr>
        <w:t>.</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فالسرد هو مجموع الأحداث الواقعية أو الخيالية الناتجة عن خطاب وتواصل.</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فالسرد بأقرب تعاريفه إلى الأذهان هو الحكي والذي يقوم على دعامتين أساسيتين</w:t>
      </w:r>
      <w:r>
        <w:rPr>
          <w:rStyle w:val="Appelnotedebasdep"/>
          <w:rFonts w:ascii="Traditional Arabic" w:hAnsi="Traditional Arabic" w:cs="Traditional Arabic"/>
          <w:sz w:val="32"/>
          <w:szCs w:val="32"/>
          <w:rtl/>
        </w:rPr>
        <w:footnoteReference w:id="30"/>
      </w:r>
      <w:r>
        <w:rPr>
          <w:rFonts w:ascii="Traditional Arabic" w:hAnsi="Traditional Arabic" w:cs="Traditional Arabic" w:hint="cs"/>
          <w:sz w:val="32"/>
          <w:szCs w:val="32"/>
          <w:rtl/>
        </w:rPr>
        <w:t>:</w:t>
      </w:r>
    </w:p>
    <w:p w:rsidR="006620C0" w:rsidRDefault="006620C0" w:rsidP="006620C0">
      <w:pPr>
        <w:bidi/>
        <w:spacing w:after="0" w:line="240" w:lineRule="auto"/>
        <w:ind w:firstLine="565"/>
        <w:jc w:val="both"/>
        <w:rPr>
          <w:rFonts w:ascii="Traditional Arabic" w:hAnsi="Traditional Arabic" w:cs="Traditional Arabic"/>
          <w:sz w:val="32"/>
          <w:szCs w:val="32"/>
          <w:rtl/>
        </w:rPr>
      </w:pPr>
      <w:r w:rsidRPr="005F750A">
        <w:rPr>
          <w:rFonts w:ascii="Traditional Arabic" w:hAnsi="Traditional Arabic" w:cs="Traditional Arabic" w:hint="cs"/>
          <w:b/>
          <w:bCs/>
          <w:sz w:val="32"/>
          <w:szCs w:val="32"/>
          <w:rtl/>
        </w:rPr>
        <w:t>أولهما:</w:t>
      </w:r>
      <w:r>
        <w:rPr>
          <w:rFonts w:ascii="Traditional Arabic" w:hAnsi="Traditional Arabic" w:cs="Traditional Arabic" w:hint="cs"/>
          <w:sz w:val="32"/>
          <w:szCs w:val="32"/>
          <w:rtl/>
        </w:rPr>
        <w:t xml:space="preserve"> أن يحتوي على قصة ما، تضم أحداثا معينة.</w:t>
      </w:r>
    </w:p>
    <w:p w:rsidR="006620C0" w:rsidRDefault="006620C0" w:rsidP="006620C0">
      <w:pPr>
        <w:bidi/>
        <w:spacing w:after="0" w:line="240" w:lineRule="auto"/>
        <w:ind w:firstLine="565"/>
        <w:jc w:val="both"/>
        <w:rPr>
          <w:rFonts w:ascii="Traditional Arabic" w:hAnsi="Traditional Arabic" w:cs="Traditional Arabic"/>
          <w:sz w:val="32"/>
          <w:szCs w:val="32"/>
          <w:rtl/>
        </w:rPr>
      </w:pPr>
      <w:r w:rsidRPr="005F750A">
        <w:rPr>
          <w:rFonts w:ascii="Traditional Arabic" w:hAnsi="Traditional Arabic" w:cs="Traditional Arabic" w:hint="cs"/>
          <w:b/>
          <w:bCs/>
          <w:sz w:val="32"/>
          <w:szCs w:val="32"/>
          <w:rtl/>
        </w:rPr>
        <w:t>ثانيهما:</w:t>
      </w:r>
      <w:r>
        <w:rPr>
          <w:rFonts w:ascii="Traditional Arabic" w:hAnsi="Traditional Arabic" w:cs="Traditional Arabic" w:hint="cs"/>
          <w:sz w:val="32"/>
          <w:szCs w:val="32"/>
          <w:rtl/>
        </w:rPr>
        <w:t xml:space="preserve"> أن يعين الطريقة التي تحكي بها تلك القصة وتسمى هذه الطريقة سردا ذلك أن قصة واحدة يمكن أن تحكي بطرق متعددة، ولهذا السبب فإن السرد هو الذي يعتمد عليه في تمييز أنماط الحكي بشكل أساسي.</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يعرفه "سعيد يقطين" بانه فعل لا حدود له، يتسع ليشمل مختلف الخطابات سواء كانت أدبية أو غير أدبية يبدعه الانسان أينما وجدو وحيثما كان"</w:t>
      </w:r>
      <w:r>
        <w:rPr>
          <w:rStyle w:val="Appelnotedebasdep"/>
          <w:rFonts w:ascii="Traditional Arabic" w:hAnsi="Traditional Arabic" w:cs="Traditional Arabic"/>
          <w:sz w:val="32"/>
          <w:szCs w:val="32"/>
          <w:rtl/>
        </w:rPr>
        <w:footnoteReference w:id="31"/>
      </w:r>
      <w:r>
        <w:rPr>
          <w:rFonts w:ascii="Traditional Arabic" w:hAnsi="Traditional Arabic" w:cs="Traditional Arabic" w:hint="cs"/>
          <w:sz w:val="32"/>
          <w:szCs w:val="32"/>
          <w:rtl/>
        </w:rPr>
        <w:t>.</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أيسر تعريف للسرد هو تعريف رولان بارت بقوله: "أنه مل الحياة عالم متطور من التاريخ والثقافة"</w:t>
      </w:r>
      <w:r>
        <w:rPr>
          <w:rStyle w:val="Appelnotedebasdep"/>
          <w:rFonts w:ascii="Traditional Arabic" w:hAnsi="Traditional Arabic" w:cs="Traditional Arabic"/>
          <w:sz w:val="32"/>
          <w:szCs w:val="32"/>
          <w:rtl/>
        </w:rPr>
        <w:footnoteReference w:id="32"/>
      </w:r>
      <w:r>
        <w:rPr>
          <w:rFonts w:ascii="Traditional Arabic" w:hAnsi="Traditional Arabic" w:cs="Traditional Arabic" w:hint="cs"/>
          <w:sz w:val="32"/>
          <w:szCs w:val="32"/>
          <w:rtl/>
        </w:rPr>
        <w:t>.</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بالرغم من بساطة هذا التعريف الذي قدمه "رولان بارث" أنه واسع جدا فالحياة غنية عن التعريف وهذا راجع لتنوعها وارتباطها بالإنسان، فيقصد به أن السرد بوصفه أداة من أدوات التعبير الإنساني وليس بوصفه حقيقة موضوعية.</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"أن السرد هو الكيفية التي تروى بها القصة عن طريق قناة الراوي والمروي له، وما تخضع له مؤثرات، بعضها متعلق بالراوي والمروي له، والبعض الآخر متعلق بالقصة ذاتها"</w:t>
      </w:r>
      <w:r>
        <w:rPr>
          <w:rStyle w:val="Appelnotedebasdep"/>
          <w:rFonts w:ascii="Traditional Arabic" w:hAnsi="Traditional Arabic" w:cs="Traditional Arabic"/>
          <w:sz w:val="32"/>
          <w:szCs w:val="32"/>
          <w:rtl/>
        </w:rPr>
        <w:footnoteReference w:id="33"/>
      </w:r>
      <w:r>
        <w:rPr>
          <w:rFonts w:ascii="Traditional Arabic" w:hAnsi="Traditional Arabic" w:cs="Traditional Arabic" w:hint="cs"/>
          <w:sz w:val="32"/>
          <w:szCs w:val="32"/>
          <w:rtl/>
        </w:rPr>
        <w:t>.</w:t>
      </w:r>
    </w:p>
    <w:p w:rsidR="006620C0" w:rsidRPr="005F750A" w:rsidRDefault="006620C0" w:rsidP="006620C0">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5F750A">
        <w:rPr>
          <w:rFonts w:ascii="Traditional Arabic" w:hAnsi="Traditional Arabic" w:cs="Traditional Arabic" w:hint="cs"/>
          <w:b/>
          <w:bCs/>
          <w:sz w:val="32"/>
          <w:szCs w:val="32"/>
          <w:rtl/>
        </w:rPr>
        <w:t xml:space="preserve">مكونات السرد: </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كون الحكي هو بالضرورة قصة محكية يفترض شخص يحكي، وشخص يحكى له، أي وجود تواصل بين طرف أول يدعى "راويا" وطرف ثاني يدعى "مرويا له"</w:t>
      </w:r>
      <w:r>
        <w:rPr>
          <w:rStyle w:val="Appelnotedebasdep"/>
          <w:rFonts w:ascii="Traditional Arabic" w:hAnsi="Traditional Arabic" w:cs="Traditional Arabic"/>
          <w:sz w:val="32"/>
          <w:szCs w:val="32"/>
          <w:rtl/>
        </w:rPr>
        <w:footnoteReference w:id="34"/>
      </w:r>
      <w:r>
        <w:rPr>
          <w:rFonts w:ascii="Traditional Arabic" w:hAnsi="Traditional Arabic" w:cs="Traditional Arabic" w:hint="cs"/>
          <w:sz w:val="32"/>
          <w:szCs w:val="32"/>
          <w:rtl/>
        </w:rPr>
        <w:t xml:space="preserve"> وهي عبارة عن المكونات الأساسية للسرد، والتي يتم توضيحها على النحو التالي:</w:t>
      </w:r>
    </w:p>
    <w:p w:rsidR="006620C0" w:rsidRPr="005F750A" w:rsidRDefault="006620C0" w:rsidP="006620C0">
      <w:pPr>
        <w:bidi/>
        <w:spacing w:line="240" w:lineRule="auto"/>
        <w:jc w:val="both"/>
        <w:rPr>
          <w:rFonts w:ascii="Traditional Arabic" w:hAnsi="Traditional Arabic" w:cs="Traditional Arabic"/>
          <w:b/>
          <w:bCs/>
          <w:sz w:val="32"/>
          <w:szCs w:val="32"/>
          <w:rtl/>
        </w:rPr>
      </w:pPr>
      <w:r w:rsidRPr="005F750A">
        <w:rPr>
          <w:rFonts w:ascii="Traditional Arabic" w:hAnsi="Traditional Arabic" w:cs="Traditional Arabic" w:hint="cs"/>
          <w:b/>
          <w:bCs/>
          <w:sz w:val="32"/>
          <w:szCs w:val="32"/>
          <w:rtl/>
        </w:rPr>
        <w:t>أ-الراوي:</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"هو ذلك الشخص الذي يروي الحكاية أو يعبر عنها، سواء أكانت حقيقة أو متخيلة ولا يشترط أن يكون اسما متبعا، فقد يتوارى خلف صوت أو ضمير يصوغ بواسطة المروي بما فيه من أحداث ووقائع"</w:t>
      </w:r>
      <w:r>
        <w:rPr>
          <w:rStyle w:val="Appelnotedebasdep"/>
          <w:rFonts w:ascii="Traditional Arabic" w:hAnsi="Traditional Arabic" w:cs="Traditional Arabic"/>
          <w:sz w:val="32"/>
          <w:szCs w:val="32"/>
          <w:rtl/>
        </w:rPr>
        <w:footnoteReference w:id="35"/>
      </w:r>
      <w:r>
        <w:rPr>
          <w:rFonts w:ascii="Traditional Arabic" w:hAnsi="Traditional Arabic" w:cs="Traditional Arabic" w:hint="cs"/>
          <w:sz w:val="32"/>
          <w:szCs w:val="32"/>
          <w:rtl/>
        </w:rPr>
        <w:t>.</w:t>
      </w:r>
    </w:p>
    <w:p w:rsidR="006620C0" w:rsidRDefault="006620C0" w:rsidP="006620C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والراوي حسب هذا المفهوم يختلف عن الروائي الذي هو شخصية واقعية، من لحم ودم، وذلك أن الروائي (الكاتب) هو خالق العالم التخيلي الذي تتكون من رواية.</w:t>
      </w:r>
    </w:p>
    <w:p w:rsidR="006620C0" w:rsidRDefault="006620C0" w:rsidP="006620C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هو الذي اختار تقنية الراوي كما اختار الأحداث والشخصيات الروائية والبدايات والنهايات، وهو لذلك (أي الروائي) لا يظهر ظهور مباشرا في بنية الرواية، او يجب أن لا يظهر وإنما يستتر خلف قناع الروائي معبرا من خلاله عن مواقفه أي رواه الفنية المختلفة</w:t>
      </w:r>
      <w:r>
        <w:rPr>
          <w:rStyle w:val="Appelnotedebasdep"/>
          <w:rFonts w:ascii="Traditional Arabic" w:hAnsi="Traditional Arabic" w:cs="Traditional Arabic"/>
          <w:sz w:val="32"/>
          <w:szCs w:val="32"/>
          <w:rtl/>
        </w:rPr>
        <w:footnoteReference w:id="36"/>
      </w:r>
      <w:r>
        <w:rPr>
          <w:rFonts w:ascii="Traditional Arabic" w:hAnsi="Traditional Arabic" w:cs="Traditional Arabic" w:hint="cs"/>
          <w:sz w:val="32"/>
          <w:szCs w:val="32"/>
          <w:rtl/>
        </w:rPr>
        <w:t>.</w:t>
      </w:r>
    </w:p>
    <w:p w:rsidR="006620C0" w:rsidRPr="005F750A" w:rsidRDefault="006620C0" w:rsidP="006620C0">
      <w:pPr>
        <w:bidi/>
        <w:spacing w:after="0" w:line="240" w:lineRule="auto"/>
        <w:jc w:val="both"/>
        <w:rPr>
          <w:rFonts w:ascii="Traditional Arabic" w:hAnsi="Traditional Arabic" w:cs="Traditional Arabic"/>
          <w:b/>
          <w:bCs/>
          <w:sz w:val="32"/>
          <w:szCs w:val="32"/>
          <w:rtl/>
        </w:rPr>
      </w:pPr>
      <w:r w:rsidRPr="005F750A">
        <w:rPr>
          <w:rFonts w:ascii="Traditional Arabic" w:hAnsi="Traditional Arabic" w:cs="Traditional Arabic" w:hint="cs"/>
          <w:b/>
          <w:bCs/>
          <w:sz w:val="32"/>
          <w:szCs w:val="32"/>
          <w:rtl/>
        </w:rPr>
        <w:t>ب-المروي:</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"فهو كل ما يصدر عن الراوي وينتظم لتشكيل مجموع من الأحداث يقترن بأشخاص ويؤطره فضاء من الزمان والمكان وعد الحكاية جوهر المروي والمركز الذي تتفاعل فيه كل العناصر حوله"</w:t>
      </w:r>
      <w:r>
        <w:rPr>
          <w:rStyle w:val="Appelnotedebasdep"/>
          <w:rFonts w:ascii="Traditional Arabic" w:hAnsi="Traditional Arabic" w:cs="Traditional Arabic"/>
          <w:sz w:val="32"/>
          <w:szCs w:val="32"/>
          <w:rtl/>
        </w:rPr>
        <w:footnoteReference w:id="37"/>
      </w:r>
      <w:r>
        <w:rPr>
          <w:rFonts w:ascii="Traditional Arabic" w:hAnsi="Traditional Arabic" w:cs="Traditional Arabic" w:hint="cs"/>
          <w:sz w:val="32"/>
          <w:szCs w:val="32"/>
          <w:rtl/>
        </w:rPr>
        <w:t>.</w:t>
      </w:r>
    </w:p>
    <w:p w:rsidR="006620C0" w:rsidRDefault="006620C0" w:rsidP="006620C0">
      <w:pPr>
        <w:bidi/>
        <w:spacing w:after="0" w:line="24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والمروي أي الرواية-نفسها-التي تحتاج إلى راوي ومروي له وإلى مرسل ومرسل إليه</w:t>
      </w:r>
      <w:r>
        <w:rPr>
          <w:rStyle w:val="Appelnotedebasdep"/>
          <w:rFonts w:ascii="Traditional Arabic" w:hAnsi="Traditional Arabic" w:cs="Traditional Arabic"/>
          <w:sz w:val="32"/>
          <w:szCs w:val="32"/>
          <w:rtl/>
        </w:rPr>
        <w:footnoteReference w:id="38"/>
      </w:r>
      <w:r>
        <w:rPr>
          <w:rFonts w:ascii="Traditional Arabic" w:hAnsi="Traditional Arabic" w:cs="Traditional Arabic" w:hint="cs"/>
          <w:sz w:val="32"/>
          <w:szCs w:val="32"/>
          <w:rtl/>
        </w:rPr>
        <w:t>.</w:t>
      </w:r>
    </w:p>
    <w:p w:rsidR="006620C0" w:rsidRPr="005F750A" w:rsidRDefault="006620C0" w:rsidP="006620C0">
      <w:pPr>
        <w:bidi/>
        <w:spacing w:after="0" w:line="240" w:lineRule="auto"/>
        <w:jc w:val="both"/>
        <w:rPr>
          <w:rFonts w:ascii="Traditional Arabic" w:hAnsi="Traditional Arabic" w:cs="Traditional Arabic"/>
          <w:b/>
          <w:bCs/>
          <w:sz w:val="32"/>
          <w:szCs w:val="32"/>
          <w:rtl/>
        </w:rPr>
      </w:pPr>
      <w:r w:rsidRPr="005F750A">
        <w:rPr>
          <w:rFonts w:ascii="Traditional Arabic" w:hAnsi="Traditional Arabic" w:cs="Traditional Arabic" w:hint="cs"/>
          <w:b/>
          <w:bCs/>
          <w:sz w:val="32"/>
          <w:szCs w:val="32"/>
          <w:rtl/>
        </w:rPr>
        <w:t>ج-المروي له:</w:t>
      </w:r>
    </w:p>
    <w:p w:rsidR="006620C0" w:rsidRDefault="006620C0" w:rsidP="006620C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قد يكون المروي له، اسا معينا ضمن البنية السردية، وهو مع ذلك كالراوي شخصية من ورق، وقد يكون كاننا مجهولا</w:t>
      </w:r>
      <w:r>
        <w:rPr>
          <w:rStyle w:val="Appelnotedebasdep"/>
          <w:rFonts w:ascii="Traditional Arabic" w:hAnsi="Traditional Arabic" w:cs="Traditional Arabic"/>
          <w:sz w:val="32"/>
          <w:szCs w:val="32"/>
          <w:rtl/>
        </w:rPr>
        <w:footnoteReference w:id="39"/>
      </w:r>
      <w:r>
        <w:rPr>
          <w:rFonts w:ascii="Traditional Arabic" w:hAnsi="Traditional Arabic" w:cs="Traditional Arabic" w:hint="cs"/>
          <w:sz w:val="32"/>
          <w:szCs w:val="32"/>
          <w:rtl/>
        </w:rPr>
        <w:t>.</w:t>
      </w:r>
    </w:p>
    <w:p w:rsidR="006620C0" w:rsidRPr="005F750A" w:rsidRDefault="006620C0" w:rsidP="006620C0">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Pr="005F750A">
        <w:rPr>
          <w:rFonts w:ascii="Traditional Arabic" w:hAnsi="Traditional Arabic" w:cs="Traditional Arabic" w:hint="cs"/>
          <w:b/>
          <w:bCs/>
          <w:sz w:val="32"/>
          <w:szCs w:val="32"/>
          <w:rtl/>
        </w:rPr>
        <w:t>أنواع السرد:</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rPr>
        <w:t xml:space="preserve">يميز الشكلاني الرووسي توماتشفسكي </w:t>
      </w:r>
      <w:r w:rsidRPr="00FF4E84">
        <w:rPr>
          <w:rFonts w:asciiTheme="majorBidi" w:hAnsiTheme="majorBidi" w:cstheme="majorBidi"/>
          <w:sz w:val="28"/>
          <w:szCs w:val="28"/>
        </w:rPr>
        <w:t>tomachvski</w:t>
      </w:r>
      <w:r>
        <w:rPr>
          <w:rFonts w:ascii="Traditional Arabic" w:hAnsi="Traditional Arabic" w:cs="Traditional Arabic" w:hint="cs"/>
          <w:sz w:val="32"/>
          <w:szCs w:val="32"/>
          <w:rtl/>
          <w:lang w:val="en-US"/>
        </w:rPr>
        <w:t xml:space="preserve"> بين نوعين من السرد: سرد موضوعي، سرد ذاتي.</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1</w:t>
      </w:r>
      <w:r w:rsidRPr="005F750A">
        <w:rPr>
          <w:rFonts w:ascii="Traditional Arabic" w:hAnsi="Traditional Arabic" w:cs="Traditional Arabic" w:hint="cs"/>
          <w:b/>
          <w:bCs/>
          <w:sz w:val="32"/>
          <w:szCs w:val="32"/>
          <w:rtl/>
          <w:lang w:val="en-US"/>
        </w:rPr>
        <w:t>-في نظام السرد الموضوعي:</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هنا يكون الكاتب مطلعًا ومًلمًا بكل شيء حتى الأفكار السرية للأبطال، ويكون الكاتب مقابلاً للراوي المحايد الذي يصف الأحداث وصفًا محايدًا كما يراها هو، او كما يستنبطها في أزمان الأبطال وكذلك لا يتدخل في تفسير الأحداث، ويسمى موضوعيًا لأنه يجعل القارئ حرًا من ناحية تفسيره لما يُمكن له ويؤوله بطريقته.</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2</w:t>
      </w:r>
      <w:r w:rsidRPr="005F750A">
        <w:rPr>
          <w:rFonts w:ascii="Traditional Arabic" w:hAnsi="Traditional Arabic" w:cs="Traditional Arabic" w:hint="cs"/>
          <w:b/>
          <w:bCs/>
          <w:sz w:val="32"/>
          <w:szCs w:val="32"/>
          <w:rtl/>
          <w:lang w:val="en-US"/>
        </w:rPr>
        <w:t>-السرد الذاتي:</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"اما في نظام السرد الذاتي فإننا نتبع الحكي من خلال عيني الراوي (أو طرف مستمع) موفرين على تفسير لكل خبر، من وكيف عرفه الراوي أو المستمع نفسه، فلا تقدم الأحـــــــداث إلا من زاوية نظر الــــــــراوي، فهو يخبر بها، ويعطيها تأويلاً معينًا بفرضه على القارئ ويدعوه إلى الاعتقاد به</w:t>
      </w:r>
      <w:r>
        <w:rPr>
          <w:rStyle w:val="Appelnotedebasdep"/>
          <w:rFonts w:ascii="Traditional Arabic" w:hAnsi="Traditional Arabic" w:cs="Traditional Arabic"/>
          <w:sz w:val="32"/>
          <w:szCs w:val="32"/>
          <w:rtl/>
          <w:lang w:val="en-US"/>
        </w:rPr>
        <w:footnoteReference w:id="40"/>
      </w:r>
      <w:r>
        <w:rPr>
          <w:rFonts w:ascii="Traditional Arabic" w:hAnsi="Traditional Arabic" w:cs="Traditional Arabic" w:hint="cs"/>
          <w:sz w:val="32"/>
          <w:szCs w:val="32"/>
          <w:rtl/>
          <w:lang w:val="en-US"/>
        </w:rPr>
        <w:t>. يضيف "جيرالد برنس" ان السرد الذاتي: سرد يتميز بسارد ظاهر تقوم مشاعره واعتقاداته وأحكامه بإضفاء الظلال على الوقائع والمواقف المعروضة، ويتم فيه عرض مشاعر وأفكار شخصية أو أكثر"</w:t>
      </w:r>
      <w:r>
        <w:rPr>
          <w:rStyle w:val="Appelnotedebasdep"/>
          <w:rFonts w:ascii="Traditional Arabic" w:hAnsi="Traditional Arabic" w:cs="Traditional Arabic"/>
          <w:sz w:val="32"/>
          <w:szCs w:val="32"/>
          <w:rtl/>
          <w:lang w:val="en-US"/>
        </w:rPr>
        <w:footnoteReference w:id="41"/>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4-</w:t>
      </w:r>
      <w:r w:rsidRPr="005F750A">
        <w:rPr>
          <w:rFonts w:ascii="Traditional Arabic" w:hAnsi="Traditional Arabic" w:cs="Traditional Arabic" w:hint="cs"/>
          <w:b/>
          <w:bCs/>
          <w:sz w:val="32"/>
          <w:szCs w:val="32"/>
          <w:rtl/>
          <w:lang w:val="en-US"/>
        </w:rPr>
        <w:t>وظائف السرد:</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تكون وظائف السرد محققة أوتوماتيكيا في العملية السردية، إما أن يدركها السارد ويوظفها عن وعي وقصد أو لم يقصدها، تتعلق بمختلف مظاهر السرد (الحكاية أو الأحداث)، فالمتفق عليه أن الوظيفة الأساسية للسرد هي الإخبار والبيان، إضافة إلى:</w:t>
      </w:r>
    </w:p>
    <w:p w:rsidR="006620C0" w:rsidRPr="005F750A" w:rsidRDefault="006620C0" w:rsidP="006620C0">
      <w:pPr>
        <w:bidi/>
        <w:spacing w:line="240" w:lineRule="auto"/>
        <w:jc w:val="both"/>
        <w:rPr>
          <w:rFonts w:ascii="Traditional Arabic" w:hAnsi="Traditional Arabic" w:cs="Traditional Arabic"/>
          <w:b/>
          <w:bCs/>
          <w:sz w:val="32"/>
          <w:szCs w:val="32"/>
          <w:rtl/>
          <w:lang w:val="en-US"/>
        </w:rPr>
      </w:pPr>
      <w:r w:rsidRPr="005F750A">
        <w:rPr>
          <w:rFonts w:ascii="Traditional Arabic" w:hAnsi="Traditional Arabic" w:cs="Traditional Arabic" w:hint="cs"/>
          <w:b/>
          <w:bCs/>
          <w:sz w:val="32"/>
          <w:szCs w:val="32"/>
          <w:rtl/>
          <w:lang w:val="en-US"/>
        </w:rPr>
        <w:t xml:space="preserve">1-الوظيفة السردية: </w:t>
      </w:r>
      <w:r w:rsidRPr="005F750A">
        <w:rPr>
          <w:rFonts w:asciiTheme="majorBidi" w:hAnsiTheme="majorBidi" w:cstheme="majorBidi"/>
          <w:b/>
          <w:bCs/>
          <w:sz w:val="28"/>
          <w:szCs w:val="28"/>
        </w:rPr>
        <w:t>Fonction narrative</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أي توصيل الخبر ونقله من طرف إلى آخر، فيتأكد بهذا الصنيع الطابع الأدائي الوظيفي النفعي للظاهرة السردية التي تخدم في كل حالاتها أصلاً ومرجعًا.</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sidRPr="005F750A">
        <w:rPr>
          <w:rFonts w:ascii="Traditional Arabic" w:hAnsi="Traditional Arabic" w:cs="Traditional Arabic" w:hint="cs"/>
          <w:b/>
          <w:bCs/>
          <w:sz w:val="32"/>
          <w:szCs w:val="32"/>
          <w:rtl/>
          <w:lang w:val="en-US"/>
        </w:rPr>
        <w:t xml:space="preserve">2-الوظيفة التحكمية: </w:t>
      </w:r>
      <w:r w:rsidRPr="005F750A">
        <w:rPr>
          <w:rFonts w:asciiTheme="majorBidi" w:hAnsiTheme="majorBidi" w:cstheme="majorBidi"/>
          <w:b/>
          <w:bCs/>
          <w:sz w:val="28"/>
          <w:szCs w:val="28"/>
        </w:rPr>
        <w:t>fonction de régie</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هي التي تجسد عملية التمثيل كما هو مخطط له وتتحكم في المروي شفهيًا كان أم كتابيًا وتنظم جزئياته وفنيات السرد.</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sidRPr="005F750A">
        <w:rPr>
          <w:rFonts w:ascii="Traditional Arabic" w:hAnsi="Traditional Arabic" w:cs="Traditional Arabic" w:hint="cs"/>
          <w:b/>
          <w:bCs/>
          <w:sz w:val="32"/>
          <w:szCs w:val="32"/>
          <w:rtl/>
          <w:lang w:val="en-US"/>
        </w:rPr>
        <w:t xml:space="preserve">3-الوظيفة البلاغية: </w:t>
      </w:r>
      <w:r w:rsidRPr="005F750A">
        <w:rPr>
          <w:rFonts w:asciiTheme="majorBidi" w:hAnsiTheme="majorBidi" w:cstheme="majorBidi"/>
          <w:b/>
          <w:bCs/>
          <w:sz w:val="28"/>
          <w:szCs w:val="28"/>
        </w:rPr>
        <w:t>fonction communication</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هي التي تضمن وتؤمن التأثير في السامع والمتلقي بشكل عام، وتجلب انتباهه وتسيطر عليه ليتابع أجزاء المسرود.</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sidRPr="005F750A">
        <w:rPr>
          <w:rFonts w:ascii="Traditional Arabic" w:hAnsi="Traditional Arabic" w:cs="Traditional Arabic" w:hint="cs"/>
          <w:b/>
          <w:bCs/>
          <w:sz w:val="32"/>
          <w:szCs w:val="32"/>
          <w:rtl/>
          <w:lang w:val="en-US"/>
        </w:rPr>
        <w:t xml:space="preserve">4-الوظيفة الإيديولوجية التعليمية: </w:t>
      </w:r>
      <w:r w:rsidRPr="005F750A">
        <w:rPr>
          <w:rFonts w:asciiTheme="majorBidi" w:hAnsiTheme="majorBidi" w:cstheme="majorBidi"/>
          <w:b/>
          <w:bCs/>
          <w:sz w:val="28"/>
          <w:szCs w:val="28"/>
        </w:rPr>
        <w:t>fonction idéologique</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عادة ما تتضمن قصد السارد وما يرمي إليه في النهاية من بثّ نصه السردي: "التأثير في المتلقي وإقناعه وما قد يستلزمه من ذلك من تغيير لقناعته وتوجيهها"</w:t>
      </w:r>
      <w:r>
        <w:rPr>
          <w:rStyle w:val="Appelnotedebasdep"/>
          <w:rFonts w:ascii="Traditional Arabic" w:hAnsi="Traditional Arabic" w:cs="Traditional Arabic"/>
          <w:sz w:val="32"/>
          <w:szCs w:val="32"/>
          <w:rtl/>
          <w:lang w:val="en-US"/>
        </w:rPr>
        <w:footnoteReference w:id="42"/>
      </w:r>
      <w:r>
        <w:rPr>
          <w:rFonts w:ascii="Traditional Arabic" w:hAnsi="Traditional Arabic" w:cs="Traditional Arabic" w:hint="cs"/>
          <w:sz w:val="32"/>
          <w:szCs w:val="32"/>
          <w:rtl/>
          <w:lang w:val="en-US"/>
        </w:rPr>
        <w:t>.</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5-</w:t>
      </w:r>
      <w:r w:rsidRPr="005F750A">
        <w:rPr>
          <w:rFonts w:ascii="Traditional Arabic" w:hAnsi="Traditional Arabic" w:cs="Traditional Arabic" w:hint="cs"/>
          <w:b/>
          <w:bCs/>
          <w:sz w:val="32"/>
          <w:szCs w:val="32"/>
          <w:rtl/>
          <w:lang w:val="en-US"/>
        </w:rPr>
        <w:t>الأشكال السردية</w:t>
      </w:r>
      <w:r>
        <w:rPr>
          <w:rFonts w:ascii="Traditional Arabic" w:hAnsi="Traditional Arabic" w:cs="Traditional Arabic" w:hint="cs"/>
          <w:b/>
          <w:bCs/>
          <w:sz w:val="32"/>
          <w:szCs w:val="32"/>
          <w:rtl/>
          <w:lang w:val="en-US"/>
        </w:rPr>
        <w:t>:</w:t>
      </w:r>
    </w:p>
    <w:p w:rsidR="006620C0" w:rsidRDefault="006620C0" w:rsidP="006620C0">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يقوم السرد على ضمائر إذا لا سرد دون ضمير، فالصبغة السردية لا تقوم على عنصر واحد بل، تتنوع في طريقة استخدامها للضمائر بين متكلم ومخاطب وغائب "فالضمير في السرد هو عنصر لغوي وظيفته تمثيل أحد المشاركين في عملية الاتصال او تبادل الكلام، المتكلــــــــــم الذي ينطق بالقــــــــول والمخــــــــــاطب الذي يتوجه إليه القول، والغائب الذي يدور حوله القول، وكل حكاية تستخدم ضمائر (أنا، أنت هو) إلا لتشير هذه الأطراف الثلاثة"</w:t>
      </w:r>
      <w:r>
        <w:rPr>
          <w:rStyle w:val="Appelnotedebasdep"/>
          <w:rFonts w:ascii="Traditional Arabic" w:hAnsi="Traditional Arabic" w:cs="Traditional Arabic"/>
          <w:sz w:val="32"/>
          <w:szCs w:val="32"/>
          <w:rtl/>
          <w:lang w:val="en-US"/>
        </w:rPr>
        <w:footnoteReference w:id="43"/>
      </w:r>
      <w:r>
        <w:rPr>
          <w:rFonts w:ascii="Traditional Arabic" w:hAnsi="Traditional Arabic" w:cs="Traditional Arabic" w:hint="cs"/>
          <w:sz w:val="32"/>
          <w:szCs w:val="32"/>
          <w:rtl/>
          <w:lang w:val="en-US"/>
        </w:rPr>
        <w:t>.</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1</w:t>
      </w:r>
      <w:r w:rsidRPr="005F750A">
        <w:rPr>
          <w:rFonts w:ascii="Traditional Arabic" w:hAnsi="Traditional Arabic" w:cs="Traditional Arabic" w:hint="cs"/>
          <w:b/>
          <w:bCs/>
          <w:sz w:val="32"/>
          <w:szCs w:val="32"/>
          <w:rtl/>
          <w:lang w:val="en-US"/>
        </w:rPr>
        <w:t>-السرد بضمير المتكلم:</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ما يميز هذا الضمير هو التصاقه بالذات حيث يصبح السارد والشخصية كأنهما وحدا وعادة ما يستعمل هذا النوع من السرد بضمير (أنا) تقول يمنى العيد "أن البطل هو الذي يخلق من شخصه الذي كان، والذي يعيد النظر فيه الآن بطلا، الرواية بهذا المعنى ليست كما يتوهم البعض سيرة ذاتية، بل هي سرد يستخدم تقنية الراوي بضمير "أنا" ليتمكن من ممارسة لعبة فنية تقوله الحضور وتسمح له بالتالي التدخل والتحليل بشكل يولدهم الاقتناع"</w:t>
      </w:r>
      <w:r>
        <w:rPr>
          <w:rStyle w:val="Appelnotedebasdep"/>
          <w:rFonts w:ascii="Traditional Arabic" w:hAnsi="Traditional Arabic" w:cs="Traditional Arabic"/>
          <w:sz w:val="32"/>
          <w:szCs w:val="32"/>
          <w:rtl/>
          <w:lang w:val="en-US"/>
        </w:rPr>
        <w:footnoteReference w:id="44"/>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فغاية هذا الضرب من السرد هي وضع بعذر مني بين زمن الحكي (وهو زمن الحدث حال مونه واقعا) والزمن الحقيقي للسارد "يتجسد في اللحظة التي تسرد فيها الأحداث"</w:t>
      </w:r>
      <w:r>
        <w:rPr>
          <w:rStyle w:val="Appelnotedebasdep"/>
          <w:rFonts w:ascii="Traditional Arabic" w:hAnsi="Traditional Arabic" w:cs="Traditional Arabic"/>
          <w:sz w:val="32"/>
          <w:szCs w:val="32"/>
          <w:rtl/>
          <w:lang w:val="en-US"/>
        </w:rPr>
        <w:footnoteReference w:id="45"/>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ويظهر هذا النوع في روايتنا من خلال القول الآتي: </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"لا اعتقد أنني أبالغ إذا قلت بأن هند أكثر من تألم لفقدان أبي، وإن لم تكــــــــن أكثر تألما، وهي على الأقل، تأتي بعد جدتي في رجة الحزن"</w:t>
      </w:r>
      <w:r>
        <w:rPr>
          <w:rStyle w:val="Appelnotedebasdep"/>
          <w:rFonts w:ascii="Traditional Arabic" w:hAnsi="Traditional Arabic" w:cs="Traditional Arabic"/>
          <w:sz w:val="32"/>
          <w:szCs w:val="32"/>
          <w:rtl/>
          <w:lang w:val="en-US"/>
        </w:rPr>
        <w:footnoteReference w:id="46"/>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هذا المقطع بين لنا حالة الاكتئاب والحزن التي مرت بها </w:t>
      </w:r>
      <w:r w:rsidRPr="00966DAD">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يظهر هذا النوع من السرد أيضا في القول الآتي: "أخبرتها أني أشعر عندما تعانقني وتحضنيني بانها تعوض فقدانها لأبي، وفي الوقت نفسه أشعر أنها تكاد أمي"</w:t>
      </w:r>
      <w:r>
        <w:rPr>
          <w:rStyle w:val="Appelnotedebasdep"/>
          <w:rFonts w:ascii="Traditional Arabic" w:hAnsi="Traditional Arabic" w:cs="Traditional Arabic"/>
          <w:sz w:val="32"/>
          <w:szCs w:val="32"/>
          <w:rtl/>
          <w:lang w:val="en-US"/>
        </w:rPr>
        <w:footnoteReference w:id="47"/>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كذلك يتجلى هذا النوع في القول التالي: "استرجعنا تلك الأيام وتحدثنا في كثير من الأمور حين اتصلت به عبر "مسنجر الفيسبوك"".</w:t>
      </w:r>
      <w:r>
        <w:rPr>
          <w:rStyle w:val="Appelnotedebasdep"/>
          <w:rFonts w:ascii="Traditional Arabic" w:hAnsi="Traditional Arabic" w:cs="Traditional Arabic"/>
          <w:sz w:val="32"/>
          <w:szCs w:val="32"/>
          <w:rtl/>
          <w:lang w:val="en-US"/>
        </w:rPr>
        <w:footnoteReference w:id="48"/>
      </w:r>
    </w:p>
    <w:p w:rsidR="006620C0" w:rsidRPr="00966DAD"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وكذلك نجد القول الآتي</w:t>
      </w:r>
      <w:r w:rsidRPr="00966DAD">
        <w:rPr>
          <w:rFonts w:ascii="Traditional Arabic" w:hAnsi="Traditional Arabic" w:cs="Traditional Arabic" w:hint="cs"/>
          <w:sz w:val="32"/>
          <w:szCs w:val="32"/>
          <w:rtl/>
          <w:lang w:val="en-US"/>
        </w:rPr>
        <w:t>: "أنا فخور فيك يا درية ... تمنت دائما أني أصير شخص مهم وإله قيمة، لكن موت أبي خلاني بمحل الحدادة، وحطم أحلامي... بوعدك أمام العائلة وعمك الدكتورة، أني واقف معك إذا الله أعطاني عمر، حتى تصيري كاتبة كبيرة</w:t>
      </w:r>
      <w:r w:rsidRPr="00966DAD">
        <w:rPr>
          <w:rFonts w:ascii="Traditional Arabic" w:hAnsi="Traditional Arabic" w:cs="Traditional Arabic"/>
          <w:sz w:val="32"/>
          <w:szCs w:val="32"/>
        </w:rPr>
        <w:t>!</w:t>
      </w:r>
      <w:r w:rsidRPr="00966DAD">
        <w:rPr>
          <w:rFonts w:ascii="Traditional Arabic" w:hAnsi="Traditional Arabic" w:cs="Traditional Arabic" w:hint="cs"/>
          <w:sz w:val="32"/>
          <w:szCs w:val="32"/>
          <w:rtl/>
          <w:lang w:val="en-US"/>
        </w:rPr>
        <w:t>"</w:t>
      </w:r>
      <w:r w:rsidRPr="00966DAD">
        <w:rPr>
          <w:rStyle w:val="Appelnotedebasdep"/>
          <w:rFonts w:ascii="Traditional Arabic" w:hAnsi="Traditional Arabic" w:cs="Traditional Arabic"/>
          <w:sz w:val="32"/>
          <w:szCs w:val="32"/>
          <w:rtl/>
          <w:lang w:val="en-US"/>
        </w:rPr>
        <w:footnoteReference w:id="49"/>
      </w:r>
      <w:r w:rsidRPr="00966DAD">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فأنا الذي يسرد الأنا في مراحل سابقة، من الطبيعي أن يتحول كل من الأنوات المسرودة إلى "هو" أو "آخر"، وهذا ما تشعره موضوعيا بصورة واضحة عبر التجربة الشخصية المعاشة (أي خارج الإطار الفني) عندما يسترجع واحدنا موقفًا مخزيا، أو مخجلا كان قد جرى معه في وقت سابق، فسعى الأنا الراهن في زمن الاسترجاع إلى الخروج من "أناه" السابقة (المخجلة مثلا) ليستعلى عليها ويحولها إلى آخر مهما بدت عوامل ما كان مخجلا مستمرة في تكوين "الأنا" السارد الراهن</w:t>
      </w:r>
      <w:r>
        <w:rPr>
          <w:rStyle w:val="Appelnotedebasdep"/>
          <w:rFonts w:ascii="Traditional Arabic" w:hAnsi="Traditional Arabic" w:cs="Traditional Arabic"/>
          <w:sz w:val="32"/>
          <w:szCs w:val="32"/>
          <w:rtl/>
          <w:lang w:val="en-US"/>
        </w:rPr>
        <w:footnoteReference w:id="50"/>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بمعنى أن الانتقال من الأنا الساردة إلى الآخر يتجلى من خلال التجربة الشخصية من خلال تقنية الاسترجاع، فحين يتذكر أحدنا موقفا مخزيا تسعى (الأنا) السابقة وتنكرها وتحولها إلى الآخر.</w:t>
      </w:r>
    </w:p>
    <w:p w:rsidR="006620C0" w:rsidRPr="005F750A" w:rsidRDefault="006620C0" w:rsidP="006620C0">
      <w:pPr>
        <w:bidi/>
        <w:spacing w:after="0"/>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2</w:t>
      </w:r>
      <w:r w:rsidRPr="005F750A">
        <w:rPr>
          <w:rFonts w:ascii="Traditional Arabic" w:hAnsi="Traditional Arabic" w:cs="Traditional Arabic" w:hint="cs"/>
          <w:b/>
          <w:bCs/>
          <w:sz w:val="32"/>
          <w:szCs w:val="32"/>
          <w:rtl/>
          <w:lang w:val="en-US"/>
        </w:rPr>
        <w:t>-السرد بضمير المخاطب:</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أول من استخدم هذا النوع من السرد ميشال بيطور في روايته "التحويل" "</w:t>
      </w:r>
      <w:r w:rsidRPr="005F750A">
        <w:rPr>
          <w:rFonts w:asciiTheme="majorBidi" w:hAnsiTheme="majorBidi" w:cstheme="majorBidi"/>
          <w:sz w:val="28"/>
          <w:szCs w:val="28"/>
        </w:rPr>
        <w:t xml:space="preserve">La </w:t>
      </w:r>
      <w:r>
        <w:rPr>
          <w:rFonts w:asciiTheme="majorBidi" w:hAnsiTheme="majorBidi" w:cstheme="majorBidi"/>
          <w:sz w:val="28"/>
          <w:szCs w:val="28"/>
        </w:rPr>
        <w:t>m</w:t>
      </w:r>
      <w:r w:rsidRPr="005F750A">
        <w:rPr>
          <w:rFonts w:asciiTheme="majorBidi" w:hAnsiTheme="majorBidi" w:cstheme="majorBidi"/>
          <w:sz w:val="28"/>
          <w:szCs w:val="28"/>
        </w:rPr>
        <w:t>odification</w:t>
      </w:r>
      <w:r>
        <w:rPr>
          <w:rFonts w:ascii="Traditional Arabic" w:hAnsi="Traditional Arabic" w:cs="Traditional Arabic" w:hint="cs"/>
          <w:sz w:val="32"/>
          <w:szCs w:val="32"/>
          <w:rtl/>
          <w:lang w:val="en-US"/>
        </w:rPr>
        <w:t>"، وقد صرح الجريدة الفيقارو الأدبية عن علة اصطناعه هذا الضمير بالذات حيث يقول: "أن ضمير المخاطب أو "الأنت" يتيح لي أن أصف وضع الشخصية، كما يتيح لي وصف الكيفية التي تولد اللغة فيها"</w:t>
      </w:r>
      <w:r>
        <w:rPr>
          <w:rStyle w:val="Appelnotedebasdep"/>
          <w:rFonts w:ascii="Traditional Arabic" w:hAnsi="Traditional Arabic" w:cs="Traditional Arabic"/>
          <w:sz w:val="32"/>
          <w:szCs w:val="32"/>
          <w:rtl/>
          <w:lang w:val="en-US"/>
        </w:rPr>
        <w:footnoteReference w:id="51"/>
      </w:r>
      <w:r>
        <w:rPr>
          <w:rFonts w:ascii="Traditional Arabic" w:hAnsi="Traditional Arabic" w:cs="Traditional Arabic" w:hint="cs"/>
          <w:sz w:val="32"/>
          <w:szCs w:val="32"/>
          <w:rtl/>
          <w:lang w:val="en-US"/>
        </w:rPr>
        <w:t xml:space="preserve"> فكان "الأنت" جاءت لفك العقدة النفسية </w:t>
      </w:r>
      <w:r>
        <w:rPr>
          <w:rFonts w:ascii="Traditional Arabic" w:hAnsi="Traditional Arabic" w:cs="Traditional Arabic" w:hint="cs"/>
          <w:sz w:val="32"/>
          <w:szCs w:val="32"/>
          <w:rtl/>
          <w:lang w:val="en-US"/>
        </w:rPr>
        <w:lastRenderedPageBreak/>
        <w:t xml:space="preserve">وربما النرجسية الماثلة أساسا في </w:t>
      </w:r>
      <w:r w:rsidRPr="00B02DC5">
        <w:rPr>
          <w:rFonts w:ascii="Traditional Arabic" w:hAnsi="Traditional Arabic" w:cs="Traditional Arabic"/>
          <w:sz w:val="32"/>
          <w:szCs w:val="32"/>
          <w:rtl/>
          <w:lang w:val="en-US"/>
        </w:rPr>
        <w:t>"أنا"</w:t>
      </w:r>
      <w:r>
        <w:rPr>
          <w:rFonts w:ascii="Traditional Arabic" w:hAnsi="Traditional Arabic" w:cs="Traditional Arabic" w:hint="cs"/>
          <w:sz w:val="32"/>
          <w:szCs w:val="32"/>
          <w:rtl/>
          <w:lang w:val="en-US"/>
        </w:rPr>
        <w:t>، قال أيضا: "لما كان الامر يتعلق باستعادة الوعي، فإنه كان على الشخصية الروائية أن لا تقول "أنا" "</w:t>
      </w:r>
      <w:r>
        <w:rPr>
          <w:rFonts w:ascii="Traditional Arabic" w:hAnsi="Traditional Arabic" w:cs="Traditional Arabic"/>
          <w:sz w:val="32"/>
          <w:szCs w:val="32"/>
        </w:rPr>
        <w:t>je</w:t>
      </w:r>
      <w:r>
        <w:rPr>
          <w:rFonts w:ascii="Traditional Arabic" w:hAnsi="Traditional Arabic" w:cs="Traditional Arabic" w:hint="cs"/>
          <w:sz w:val="32"/>
          <w:szCs w:val="32"/>
          <w:rtl/>
          <w:lang w:val="en-US"/>
        </w:rPr>
        <w:t>" وكان يجب علي إذا أن أعمد على اصطناع مناجاة تكون أدنى من الشخصية نفسها في شكل يقع بين ضمير المتكلم وضمير الغائب"</w:t>
      </w:r>
      <w:r>
        <w:rPr>
          <w:rStyle w:val="Appelnotedebasdep"/>
          <w:rFonts w:ascii="Traditional Arabic" w:hAnsi="Traditional Arabic" w:cs="Traditional Arabic"/>
          <w:sz w:val="32"/>
          <w:szCs w:val="32"/>
          <w:rtl/>
          <w:lang w:val="en-US"/>
        </w:rPr>
        <w:footnoteReference w:id="52"/>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"كنا نتابع أخبار أدهم عبر الاتصال به حين يكــــون الأنترنت متوفـــــــــــــر لديه، فقد رفض الخــــــــروج من حلب، وقرر أن يبقى لمساعدة الناس الذين تشبثوا بيوتهم ورفضوا مغادرتها"</w:t>
      </w:r>
      <w:r>
        <w:rPr>
          <w:rStyle w:val="Appelnotedebasdep"/>
          <w:rFonts w:ascii="Traditional Arabic" w:hAnsi="Traditional Arabic" w:cs="Traditional Arabic"/>
          <w:sz w:val="32"/>
          <w:szCs w:val="32"/>
          <w:rtl/>
          <w:lang w:val="en-US"/>
        </w:rPr>
        <w:footnoteReference w:id="53"/>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كذلك قولها: "حدثني عن علاقتها بالفقد عن </w:t>
      </w:r>
      <w:r w:rsidRPr="00966DAD">
        <w:rPr>
          <w:rFonts w:ascii="Traditional Arabic" w:hAnsi="Traditional Arabic" w:cs="Traditional Arabic" w:hint="cs"/>
          <w:sz w:val="32"/>
          <w:szCs w:val="32"/>
          <w:rtl/>
          <w:lang w:val="en-US"/>
        </w:rPr>
        <w:t>ميمد وزلوخ</w:t>
      </w:r>
      <w:r>
        <w:rPr>
          <w:rFonts w:ascii="Traditional Arabic" w:hAnsi="Traditional Arabic" w:cs="Traditional Arabic" w:hint="cs"/>
          <w:sz w:val="32"/>
          <w:szCs w:val="32"/>
          <w:rtl/>
          <w:lang w:val="en-US"/>
        </w:rPr>
        <w:t>، وشعورها بالوحدة وافتقادها للعائلة وللرجل في حياتها"</w:t>
      </w:r>
      <w:r>
        <w:rPr>
          <w:rStyle w:val="Appelnotedebasdep"/>
          <w:rFonts w:ascii="Traditional Arabic" w:hAnsi="Traditional Arabic" w:cs="Traditional Arabic"/>
          <w:sz w:val="32"/>
          <w:szCs w:val="32"/>
          <w:rtl/>
          <w:lang w:val="en-US"/>
        </w:rPr>
        <w:footnoteReference w:id="54"/>
      </w:r>
      <w:r>
        <w:rPr>
          <w:rFonts w:ascii="Traditional Arabic" w:hAnsi="Traditional Arabic" w:cs="Traditional Arabic" w:hint="cs"/>
          <w:sz w:val="32"/>
          <w:szCs w:val="32"/>
          <w:rtl/>
          <w:lang w:val="en-US"/>
        </w:rPr>
        <w:t>.</w:t>
      </w:r>
    </w:p>
    <w:p w:rsidR="006620C0" w:rsidRPr="00966DAD" w:rsidRDefault="006620C0" w:rsidP="006620C0">
      <w:pPr>
        <w:bidi/>
        <w:spacing w:after="0"/>
        <w:ind w:firstLine="565"/>
        <w:jc w:val="both"/>
        <w:rPr>
          <w:rFonts w:ascii="Traditional Arabic" w:hAnsi="Traditional Arabic" w:cs="Traditional Arabic"/>
          <w:sz w:val="32"/>
          <w:szCs w:val="32"/>
          <w:rtl/>
          <w:lang w:val="en-US"/>
        </w:rPr>
      </w:pPr>
      <w:r w:rsidRPr="00966DAD">
        <w:rPr>
          <w:rFonts w:ascii="Traditional Arabic" w:hAnsi="Traditional Arabic" w:cs="Traditional Arabic" w:hint="cs"/>
          <w:sz w:val="32"/>
          <w:szCs w:val="32"/>
          <w:rtl/>
          <w:lang w:val="en-US"/>
        </w:rPr>
        <w:t>ويظهر هذا النوع في روايتنا في قول الآتي: "صار عندك يا سميرة ... عاقبيه أو سامحيه... مصيره بايدك"</w:t>
      </w:r>
      <w:r w:rsidRPr="00966DAD">
        <w:rPr>
          <w:rStyle w:val="Appelnotedebasdep"/>
          <w:rFonts w:ascii="Traditional Arabic" w:hAnsi="Traditional Arabic" w:cs="Traditional Arabic"/>
          <w:sz w:val="32"/>
          <w:szCs w:val="32"/>
          <w:rtl/>
          <w:lang w:val="en-US"/>
        </w:rPr>
        <w:footnoteReference w:id="55"/>
      </w:r>
      <w:r w:rsidRPr="00966DAD">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sidRPr="00966DAD">
        <w:rPr>
          <w:rFonts w:ascii="Traditional Arabic" w:hAnsi="Traditional Arabic" w:cs="Traditional Arabic" w:hint="cs"/>
          <w:sz w:val="32"/>
          <w:szCs w:val="32"/>
          <w:rtl/>
          <w:lang w:val="en-US"/>
        </w:rPr>
        <w:t>وكذلك نجد هذا القول: "كنت عم اتفرج عليك وأنت عم تغني، مو شايفتيني، وغرقانة بحالة من الأمان والفرح، خاصة وانت عم تهز راسك وتتمايلي كلما نطقت، خيال الزرقا، قلبي عصني يا سميرة، وخفت</w:t>
      </w:r>
      <w:r w:rsidRPr="00966DAD">
        <w:rPr>
          <w:rFonts w:ascii="Traditional Arabic" w:hAnsi="Traditional Arabic" w:cs="Traditional Arabic"/>
          <w:sz w:val="32"/>
          <w:szCs w:val="32"/>
        </w:rPr>
        <w:t>!</w:t>
      </w:r>
      <w:r w:rsidRPr="00966DAD">
        <w:rPr>
          <w:rFonts w:ascii="Traditional Arabic" w:hAnsi="Traditional Arabic" w:cs="Traditional Arabic" w:hint="cs"/>
          <w:sz w:val="32"/>
          <w:szCs w:val="32"/>
          <w:rtl/>
          <w:lang w:val="en-US"/>
        </w:rPr>
        <w:t xml:space="preserve"> حسيت</w:t>
      </w:r>
      <w:r>
        <w:rPr>
          <w:rFonts w:ascii="Traditional Arabic" w:hAnsi="Traditional Arabic" w:cs="Traditional Arabic" w:hint="cs"/>
          <w:sz w:val="32"/>
          <w:szCs w:val="32"/>
          <w:rtl/>
          <w:lang w:val="en-US"/>
        </w:rPr>
        <w:t xml:space="preserve"> في حدا برأسك، حدا ثاني غيري أنا"</w:t>
      </w:r>
      <w:r>
        <w:rPr>
          <w:rStyle w:val="Appelnotedebasdep"/>
          <w:rFonts w:ascii="Traditional Arabic" w:hAnsi="Traditional Arabic" w:cs="Traditional Arabic"/>
          <w:sz w:val="32"/>
          <w:szCs w:val="32"/>
          <w:rtl/>
          <w:lang w:val="en-US"/>
        </w:rPr>
        <w:footnoteReference w:id="56"/>
      </w:r>
      <w:r>
        <w:rPr>
          <w:rFonts w:ascii="Traditional Arabic" w:hAnsi="Traditional Arabic" w:cs="Traditional Arabic" w:hint="cs"/>
          <w:sz w:val="32"/>
          <w:szCs w:val="32"/>
          <w:rtl/>
          <w:lang w:val="en-US"/>
        </w:rPr>
        <w:t>.</w:t>
      </w:r>
    </w:p>
    <w:p w:rsidR="006620C0" w:rsidRPr="00966DAD"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هذا المقطع يبين لنا حالة الشك من قبل </w:t>
      </w:r>
      <w:r w:rsidRPr="00966DAD">
        <w:rPr>
          <w:rFonts w:ascii="Traditional Arabic" w:hAnsi="Traditional Arabic" w:cs="Traditional Arabic" w:hint="cs"/>
          <w:b/>
          <w:bCs/>
          <w:sz w:val="32"/>
          <w:szCs w:val="32"/>
          <w:rtl/>
          <w:lang w:val="en-US"/>
        </w:rPr>
        <w:t>عبد الغاني</w:t>
      </w:r>
      <w:r>
        <w:rPr>
          <w:rFonts w:ascii="Traditional Arabic" w:hAnsi="Traditional Arabic" w:cs="Traditional Arabic" w:hint="cs"/>
          <w:sz w:val="32"/>
          <w:szCs w:val="32"/>
          <w:rtl/>
          <w:lang w:val="en-US"/>
        </w:rPr>
        <w:t xml:space="preserve"> اتجاه</w:t>
      </w:r>
      <w:r w:rsidRPr="00966DAD">
        <w:rPr>
          <w:rFonts w:ascii="Traditional Arabic" w:hAnsi="Traditional Arabic" w:cs="Traditional Arabic" w:hint="cs"/>
          <w:b/>
          <w:bCs/>
          <w:sz w:val="32"/>
          <w:szCs w:val="32"/>
          <w:rtl/>
          <w:lang w:val="en-US"/>
        </w:rPr>
        <w:t xml:space="preserve"> سميرة</w:t>
      </w:r>
      <w:r>
        <w:rPr>
          <w:rFonts w:ascii="Traditional Arabic" w:hAnsi="Traditional Arabic" w:cs="Traditional Arabic" w:hint="cs"/>
          <w:sz w:val="32"/>
          <w:szCs w:val="32"/>
          <w:rtl/>
          <w:lang w:val="en-US"/>
        </w:rPr>
        <w:t xml:space="preserve"> وكذلك يتجلى هذا النوع في المقطع الآتي: "</w:t>
      </w:r>
      <w:r w:rsidRPr="00966DAD">
        <w:rPr>
          <w:rFonts w:ascii="Traditional Arabic" w:hAnsi="Traditional Arabic" w:cs="Traditional Arabic" w:hint="cs"/>
          <w:sz w:val="32"/>
          <w:szCs w:val="32"/>
          <w:rtl/>
          <w:lang w:val="en-US"/>
        </w:rPr>
        <w:t>رح أعطيك الفستان يا شريف، خذه انت للدكتورة حبيبة القلب، أكيد بتعرف بيتها، روح لعندها، هي صار عندك سبب لتزورها</w:t>
      </w:r>
      <w:r w:rsidRPr="00966DAD">
        <w:rPr>
          <w:rFonts w:ascii="Traditional Arabic" w:hAnsi="Traditional Arabic" w:cs="Traditional Arabic"/>
          <w:sz w:val="32"/>
          <w:szCs w:val="32"/>
        </w:rPr>
        <w:t>!</w:t>
      </w:r>
      <w:r w:rsidRPr="00966DAD">
        <w:rPr>
          <w:rFonts w:ascii="Traditional Arabic" w:hAnsi="Traditional Arabic" w:cs="Traditional Arabic" w:hint="cs"/>
          <w:sz w:val="32"/>
          <w:szCs w:val="32"/>
          <w:rtl/>
          <w:lang w:val="en-US"/>
        </w:rPr>
        <w:t>"</w:t>
      </w:r>
      <w:r w:rsidRPr="00966DAD">
        <w:rPr>
          <w:rStyle w:val="Appelnotedebasdep"/>
          <w:rFonts w:ascii="Traditional Arabic" w:hAnsi="Traditional Arabic" w:cs="Traditional Arabic"/>
          <w:sz w:val="32"/>
          <w:szCs w:val="32"/>
          <w:rtl/>
          <w:lang w:val="en-US"/>
        </w:rPr>
        <w:footnoteReference w:id="57"/>
      </w:r>
      <w:r w:rsidRPr="00966DAD">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يبين لنا من خلال هذا المقطع جدال </w:t>
      </w:r>
      <w:r w:rsidRPr="00966DAD">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و</w:t>
      </w:r>
      <w:r w:rsidRPr="00966DAD">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حول اهتمامه </w:t>
      </w:r>
      <w:r w:rsidRPr="00966DAD">
        <w:rPr>
          <w:rFonts w:ascii="Traditional Arabic" w:hAnsi="Traditional Arabic" w:cs="Traditional Arabic" w:hint="cs"/>
          <w:b/>
          <w:bCs/>
          <w:sz w:val="32"/>
          <w:szCs w:val="32"/>
          <w:rtl/>
          <w:lang w:val="en-US"/>
        </w:rPr>
        <w:t>بهند</w:t>
      </w:r>
      <w:r>
        <w:rPr>
          <w:rFonts w:ascii="Traditional Arabic" w:hAnsi="Traditional Arabic" w:cs="Traditional Arabic" w:hint="cs"/>
          <w:sz w:val="32"/>
          <w:szCs w:val="32"/>
          <w:rtl/>
          <w:lang w:val="en-US"/>
        </w:rPr>
        <w:t>، واستفزازها لشريف.</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في إطار استعمال ضمير (الأنت) الأقل، استعمالا في السرود الروائية يتلبس الأنت بالأنا، ويلتبس بالآخر على حد سواء، فحين يخاطب السارد الضمني الشخصية الأبرز في رواية ما جاء على ذلك سبيلا إلى الاسراف في المكاشفة والبوح</w:t>
      </w:r>
      <w:r>
        <w:rPr>
          <w:rStyle w:val="Appelnotedebasdep"/>
          <w:rFonts w:ascii="Traditional Arabic" w:hAnsi="Traditional Arabic" w:cs="Traditional Arabic"/>
          <w:sz w:val="32"/>
          <w:szCs w:val="32"/>
          <w:rtl/>
          <w:lang w:val="en-US"/>
        </w:rPr>
        <w:footnoteReference w:id="58"/>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أي أن ضمير الانت قليل الاستعمال في السرد الروائي، فحين تخاطب الأنا الساردة الشخصية البطلة في الرواية فتحاول من خلالها الكشف عن خبايا هاته الشخصية.</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أما حين يقتصر سرد الأنت على أفعال ووقائع خارجية، وعلاقات مع الآخرين، يتحيز الأنت في موقع الآخر عبر علاقته بالآخرين</w:t>
      </w:r>
      <w:r>
        <w:rPr>
          <w:rStyle w:val="Appelnotedebasdep"/>
          <w:rFonts w:ascii="Traditional Arabic" w:hAnsi="Traditional Arabic" w:cs="Traditional Arabic"/>
          <w:sz w:val="32"/>
          <w:szCs w:val="32"/>
          <w:rtl/>
          <w:lang w:val="en-US"/>
        </w:rPr>
        <w:footnoteReference w:id="59"/>
      </w:r>
      <w:r>
        <w:rPr>
          <w:rFonts w:ascii="Traditional Arabic" w:hAnsi="Traditional Arabic" w:cs="Traditional Arabic" w:hint="cs"/>
          <w:sz w:val="32"/>
          <w:szCs w:val="32"/>
          <w:rtl/>
          <w:lang w:val="en-US"/>
        </w:rPr>
        <w:t>.</w:t>
      </w:r>
    </w:p>
    <w:p w:rsidR="006620C0" w:rsidRPr="005F750A"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w:t>
      </w:r>
      <w:r w:rsidRPr="005F750A">
        <w:rPr>
          <w:rFonts w:ascii="Traditional Arabic" w:hAnsi="Traditional Arabic" w:cs="Traditional Arabic" w:hint="cs"/>
          <w:b/>
          <w:bCs/>
          <w:sz w:val="32"/>
          <w:szCs w:val="32"/>
          <w:rtl/>
          <w:lang w:val="en-US"/>
        </w:rPr>
        <w:t>-السرد بضمير الغائب</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 xml:space="preserve">يعرف نورمان فريدمان </w:t>
      </w:r>
      <w:r>
        <w:rPr>
          <w:rFonts w:ascii="Traditional Arabic" w:hAnsi="Traditional Arabic" w:cs="Traditional Arabic"/>
          <w:sz w:val="32"/>
          <w:szCs w:val="32"/>
        </w:rPr>
        <w:t>Norman Friedman</w:t>
      </w:r>
      <w:r>
        <w:rPr>
          <w:rFonts w:ascii="Traditional Arabic" w:hAnsi="Traditional Arabic" w:cs="Traditional Arabic" w:hint="cs"/>
          <w:sz w:val="32"/>
          <w:szCs w:val="32"/>
          <w:rtl/>
          <w:lang w:val="en-US"/>
        </w:rPr>
        <w:t xml:space="preserve"> هذه الطريقة بأنها: "الحكاية التي تسردها الشخصية الواحدة والسرد بضمير الغائب يسوق الحكي نحو الأمام، ولكن انطلاقا من الماضي وهي تقنية متناقضة للتقنية السردية التي تصطنع ضمير المتكلم"</w:t>
      </w:r>
      <w:r>
        <w:rPr>
          <w:rStyle w:val="Appelnotedebasdep"/>
          <w:rFonts w:ascii="Traditional Arabic" w:hAnsi="Traditional Arabic" w:cs="Traditional Arabic"/>
          <w:sz w:val="32"/>
          <w:szCs w:val="32"/>
          <w:rtl/>
          <w:lang w:val="en-US"/>
        </w:rPr>
        <w:footnoteReference w:id="60"/>
      </w:r>
      <w:r>
        <w:rPr>
          <w:rFonts w:ascii="Traditional Arabic" w:hAnsi="Traditional Arabic" w:cs="Traditional Arabic" w:hint="cs"/>
          <w:sz w:val="32"/>
          <w:szCs w:val="32"/>
          <w:rtl/>
          <w:lang w:val="en-US"/>
        </w:rPr>
        <w:t>، الهدف من توظيف ضمير الغائب في النص القصصي إخفاء الراوي لقدرته المحدودة وأفكاره وهذا النوع من السرد نجده في القول الآتي: "كنا نتابع أخبارهم أدهم عبر الاتصال به حين يكون الأنترنت متوفر لديه، فقد رفض الخروج من حلب، وقرر أن يبقى لمساعدة الناس الذين تشبثوا ببيوتهم ورفضوا مغادرتها"</w:t>
      </w:r>
      <w:r>
        <w:rPr>
          <w:rStyle w:val="Appelnotedebasdep"/>
          <w:rFonts w:ascii="Traditional Arabic" w:hAnsi="Traditional Arabic" w:cs="Traditional Arabic"/>
          <w:sz w:val="32"/>
          <w:szCs w:val="32"/>
          <w:rtl/>
          <w:lang w:val="en-US"/>
        </w:rPr>
        <w:footnoteReference w:id="61"/>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كذلك يتجلى هذا النوع في القول الآتي: "حدثني عن علاقتها بالفقد، عن ميمد وزلوخ، وشعورها بالوحدة وافتقادها للعائلة وللرجل في حياتها"</w:t>
      </w:r>
      <w:r>
        <w:rPr>
          <w:rStyle w:val="Appelnotedebasdep"/>
          <w:rFonts w:ascii="Traditional Arabic" w:hAnsi="Traditional Arabic" w:cs="Traditional Arabic"/>
          <w:sz w:val="32"/>
          <w:szCs w:val="32"/>
          <w:rtl/>
          <w:lang w:val="en-US"/>
        </w:rPr>
        <w:footnoteReference w:id="62"/>
      </w:r>
      <w:r>
        <w:rPr>
          <w:rFonts w:ascii="Traditional Arabic" w:hAnsi="Traditional Arabic" w:cs="Traditional Arabic" w:hint="cs"/>
          <w:sz w:val="32"/>
          <w:szCs w:val="32"/>
          <w:rtl/>
          <w:lang w:val="en-US"/>
        </w:rPr>
        <w:t>.</w:t>
      </w:r>
    </w:p>
    <w:p w:rsidR="006620C0" w:rsidRPr="00E73AE1" w:rsidRDefault="006620C0" w:rsidP="006620C0">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في هذا المقطع تحدثت الساردة عن البطلة </w:t>
      </w:r>
      <w:r w:rsidRPr="00966DAD">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وشعورها بالفقدان والحدة.</w:t>
      </w:r>
    </w:p>
    <w:p w:rsidR="006620C0" w:rsidRPr="009D6384" w:rsidRDefault="006620C0" w:rsidP="006620C0">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خلال دراستنا لعنصر السرد، تناولنا لمفهومه ومكوناته ووظائفه وأشكاله، فالسرد عامة وسيلة تواصلية بين أفراد المجتمع غايته تبليغ رسالة معينة اعتمادًا على اللغة التعبيرية فكان محل اختلاف وتضارب العديد من الدارسين باعتباره وسيلة لنقل الأحداث التي تجري في الرواية، ويتتبع حركات الشخصيات وينقل أفعالها المختلفة فهو من أبرز عناصر الكتابة الروائية.</w:t>
      </w:r>
    </w:p>
    <w:p w:rsidR="006620C0" w:rsidRDefault="006620C0" w:rsidP="006620C0">
      <w:pPr>
        <w:bidi/>
        <w:spacing w:line="240" w:lineRule="auto"/>
        <w:jc w:val="both"/>
        <w:rPr>
          <w:rFonts w:ascii="Simplified Arabic" w:hAnsi="Simplified Arabic" w:cs="Simplified Arabic"/>
          <w:b/>
          <w:bCs/>
          <w:sz w:val="36"/>
          <w:szCs w:val="36"/>
          <w:u w:val="single"/>
          <w:rtl/>
        </w:rPr>
      </w:pPr>
    </w:p>
    <w:p w:rsidR="006620C0" w:rsidRDefault="006620C0" w:rsidP="006620C0">
      <w:pPr>
        <w:bidi/>
        <w:spacing w:line="240" w:lineRule="auto"/>
        <w:jc w:val="both"/>
        <w:rPr>
          <w:rFonts w:ascii="Simplified Arabic" w:hAnsi="Simplified Arabic" w:cs="Simplified Arabic"/>
          <w:b/>
          <w:bCs/>
          <w:sz w:val="36"/>
          <w:szCs w:val="36"/>
          <w:u w:val="single"/>
          <w:rtl/>
        </w:rPr>
      </w:pPr>
    </w:p>
    <w:p w:rsidR="006620C0" w:rsidRDefault="006620C0" w:rsidP="006620C0">
      <w:pPr>
        <w:bidi/>
        <w:spacing w:line="240" w:lineRule="auto"/>
        <w:jc w:val="both"/>
        <w:rPr>
          <w:rFonts w:ascii="Simplified Arabic" w:hAnsi="Simplified Arabic" w:cs="Simplified Arabic"/>
          <w:b/>
          <w:bCs/>
          <w:sz w:val="36"/>
          <w:szCs w:val="36"/>
          <w:u w:val="single"/>
          <w:rtl/>
        </w:rPr>
      </w:pPr>
    </w:p>
    <w:p w:rsidR="006620C0" w:rsidRDefault="006620C0" w:rsidP="006620C0">
      <w:pPr>
        <w:bidi/>
        <w:spacing w:line="240" w:lineRule="auto"/>
        <w:jc w:val="both"/>
        <w:rPr>
          <w:rFonts w:ascii="Simplified Arabic" w:hAnsi="Simplified Arabic" w:cs="Simplified Arabic"/>
          <w:b/>
          <w:bCs/>
          <w:sz w:val="36"/>
          <w:szCs w:val="36"/>
          <w:u w:val="single"/>
          <w:rtl/>
        </w:rPr>
      </w:pPr>
    </w:p>
    <w:p w:rsidR="006620C0" w:rsidRDefault="006620C0" w:rsidP="006620C0">
      <w:pPr>
        <w:bidi/>
        <w:spacing w:line="240" w:lineRule="auto"/>
        <w:jc w:val="both"/>
        <w:rPr>
          <w:rFonts w:ascii="Simplified Arabic" w:hAnsi="Simplified Arabic" w:cs="Simplified Arabic"/>
          <w:b/>
          <w:bCs/>
          <w:sz w:val="36"/>
          <w:szCs w:val="36"/>
          <w:u w:val="single"/>
          <w:rtl/>
        </w:rPr>
      </w:pPr>
    </w:p>
    <w:p w:rsidR="006620C0" w:rsidRDefault="006620C0" w:rsidP="006620C0">
      <w:pPr>
        <w:bidi/>
        <w:spacing w:line="240" w:lineRule="auto"/>
        <w:jc w:val="both"/>
        <w:rPr>
          <w:rFonts w:ascii="Simplified Arabic" w:hAnsi="Simplified Arabic" w:cs="Simplified Arabic"/>
          <w:b/>
          <w:bCs/>
          <w:sz w:val="36"/>
          <w:szCs w:val="36"/>
          <w:u w:val="single"/>
          <w:rtl/>
        </w:rPr>
      </w:pPr>
    </w:p>
    <w:p w:rsidR="006620C0" w:rsidRPr="00AE31C3" w:rsidRDefault="006620C0" w:rsidP="006620C0">
      <w:pPr>
        <w:bidi/>
        <w:spacing w:line="240" w:lineRule="auto"/>
        <w:jc w:val="both"/>
        <w:rPr>
          <w:rFonts w:ascii="Simplified Arabic" w:hAnsi="Simplified Arabic" w:cs="Simplified Arabic"/>
          <w:b/>
          <w:bCs/>
          <w:sz w:val="32"/>
          <w:szCs w:val="32"/>
          <w:u w:val="single"/>
          <w:rtl/>
        </w:rPr>
      </w:pPr>
      <w:r>
        <w:rPr>
          <w:rFonts w:ascii="Simplified Arabic" w:hAnsi="Simplified Arabic" w:cs="Simplified Arabic" w:hint="cs"/>
          <w:b/>
          <w:bCs/>
          <w:sz w:val="36"/>
          <w:szCs w:val="36"/>
          <w:u w:val="single"/>
          <w:rtl/>
        </w:rPr>
        <w:t>ثانيا: الشخصيات:</w:t>
      </w:r>
    </w:p>
    <w:p w:rsidR="006620C0" w:rsidRDefault="006620C0" w:rsidP="006620C0">
      <w:pPr>
        <w:bidi/>
        <w:spacing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تحتل الشخصية الروائية مكانة هامة في الأحداث والدراسات منذ أرسطو، حتى العصر الحديث بوصفها عنصر أساسيا ومركزيا في العمل الروائي وعملية السرد وبناء النص فهي تعتبر رمز للآراء والأفكار ووجهات نظر الكتاب والدارسين، وسنحاول تلخيص مفهوم الشخصية في مجالات وحقول معــــــــــرفية نبدأ بالإشـــــارة إلى مفهومها، لغة واصطلاحا.</w:t>
      </w:r>
    </w:p>
    <w:p w:rsidR="006620C0" w:rsidRPr="00270BCE" w:rsidRDefault="006620C0" w:rsidP="006620C0">
      <w:pPr>
        <w:bidi/>
        <w:spacing w:line="240" w:lineRule="auto"/>
        <w:ind w:left="-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1-</w:t>
      </w:r>
      <w:r w:rsidRPr="00270BCE">
        <w:rPr>
          <w:rFonts w:ascii="Traditional Arabic" w:hAnsi="Traditional Arabic" w:cs="Traditional Arabic" w:hint="cs"/>
          <w:b/>
          <w:bCs/>
          <w:sz w:val="32"/>
          <w:szCs w:val="32"/>
          <w:rtl/>
        </w:rPr>
        <w:t>مفهوم</w:t>
      </w:r>
      <w:r>
        <w:rPr>
          <w:rFonts w:ascii="Traditional Arabic" w:hAnsi="Traditional Arabic" w:cs="Traditional Arabic" w:hint="cs"/>
          <w:b/>
          <w:bCs/>
          <w:sz w:val="32"/>
          <w:szCs w:val="32"/>
          <w:rtl/>
        </w:rPr>
        <w:t>ها</w:t>
      </w:r>
      <w:r w:rsidRPr="00270BCE">
        <w:rPr>
          <w:rFonts w:ascii="Traditional Arabic" w:hAnsi="Traditional Arabic" w:cs="Traditional Arabic" w:hint="cs"/>
          <w:b/>
          <w:bCs/>
          <w:sz w:val="32"/>
          <w:szCs w:val="32"/>
          <w:rtl/>
        </w:rPr>
        <w:t>:</w:t>
      </w:r>
    </w:p>
    <w:p w:rsidR="006620C0" w:rsidRDefault="006620C0" w:rsidP="006620C0">
      <w:pPr>
        <w:bidi/>
        <w:spacing w:after="0" w:line="240" w:lineRule="auto"/>
        <w:ind w:left="-2"/>
        <w:jc w:val="both"/>
        <w:rPr>
          <w:rFonts w:ascii="Traditional Arabic" w:hAnsi="Traditional Arabic" w:cs="Traditional Arabic"/>
          <w:sz w:val="32"/>
          <w:szCs w:val="32"/>
          <w:rtl/>
        </w:rPr>
      </w:pPr>
      <w:r w:rsidRPr="00270BCE">
        <w:rPr>
          <w:rFonts w:ascii="Traditional Arabic" w:hAnsi="Traditional Arabic" w:cs="Traditional Arabic" w:hint="cs"/>
          <w:b/>
          <w:bCs/>
          <w:sz w:val="32"/>
          <w:szCs w:val="32"/>
          <w:rtl/>
        </w:rPr>
        <w:t>أ-لغة:</w:t>
      </w:r>
      <w:r>
        <w:rPr>
          <w:rFonts w:ascii="Traditional Arabic" w:hAnsi="Traditional Arabic" w:cs="Traditional Arabic" w:hint="cs"/>
          <w:sz w:val="32"/>
          <w:szCs w:val="32"/>
          <w:rtl/>
        </w:rPr>
        <w:t xml:space="preserve"> </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جاء في لسان العرب لابن منظور من مادة (ش خ ص) وتعني "سواد الإنسان وغيره تراه من بعيد، تقول ثلاثة أشخاص، وكل شيء رأيت جسمانه فقد رأيت شخصه، وفي الحديث: لا شخص أغير الله، والشخص كل جسم له ظهور وارتفاع، وجمعها أشخاص وشخوص وشخاص وشخص يعني ارتفع وشخوص ضد الهبوط، كما تعني السير من بلد إلى بلد آخر وشخُص بصره فلم يطرق عند الموت</w:t>
      </w:r>
      <w:r>
        <w:rPr>
          <w:rStyle w:val="Appelnotedebasdep"/>
          <w:rFonts w:ascii="Traditional Arabic" w:hAnsi="Traditional Arabic" w:cs="Traditional Arabic"/>
          <w:sz w:val="32"/>
          <w:szCs w:val="32"/>
          <w:rtl/>
        </w:rPr>
        <w:footnoteReference w:id="63"/>
      </w:r>
      <w:r>
        <w:rPr>
          <w:rFonts w:ascii="Traditional Arabic" w:hAnsi="Traditional Arabic" w:cs="Traditional Arabic" w:hint="cs"/>
          <w:sz w:val="32"/>
          <w:szCs w:val="32"/>
          <w:rtl/>
        </w:rPr>
        <w:t>.</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وكلمة، قال الخطابي "ولا يسمى شخصيا إلا جسم له شخوص وارتفاع"</w:t>
      </w:r>
      <w:r>
        <w:rPr>
          <w:rStyle w:val="Appelnotedebasdep"/>
          <w:rFonts w:ascii="Traditional Arabic" w:hAnsi="Traditional Arabic" w:cs="Traditional Arabic"/>
          <w:sz w:val="32"/>
          <w:szCs w:val="32"/>
          <w:rtl/>
        </w:rPr>
        <w:footnoteReference w:id="64"/>
      </w:r>
      <w:r>
        <w:rPr>
          <w:rFonts w:ascii="Traditional Arabic" w:hAnsi="Traditional Arabic" w:cs="Traditional Arabic" w:hint="cs"/>
          <w:sz w:val="32"/>
          <w:szCs w:val="32"/>
          <w:rtl/>
        </w:rPr>
        <w:t>.</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للشخصية معاني كثيرة تشير إلى ذات الإنسان أو فعل مرتبط به.</w:t>
      </w:r>
    </w:p>
    <w:p w:rsidR="006620C0" w:rsidRDefault="006620C0" w:rsidP="006620C0">
      <w:pPr>
        <w:bidi/>
        <w:spacing w:after="0" w:line="240" w:lineRule="auto"/>
        <w:ind w:left="-2"/>
        <w:jc w:val="both"/>
        <w:rPr>
          <w:rFonts w:ascii="Traditional Arabic" w:hAnsi="Traditional Arabic" w:cs="Traditional Arabic"/>
          <w:sz w:val="32"/>
          <w:szCs w:val="32"/>
          <w:rtl/>
        </w:rPr>
      </w:pPr>
      <w:r w:rsidRPr="00270BCE">
        <w:rPr>
          <w:rFonts w:ascii="Traditional Arabic" w:hAnsi="Traditional Arabic" w:cs="Traditional Arabic" w:hint="cs"/>
          <w:b/>
          <w:bCs/>
          <w:sz w:val="32"/>
          <w:szCs w:val="32"/>
          <w:rtl/>
        </w:rPr>
        <w:t>ب-اصطلاحا:</w:t>
      </w:r>
      <w:r>
        <w:rPr>
          <w:rFonts w:ascii="Traditional Arabic" w:hAnsi="Traditional Arabic" w:cs="Traditional Arabic" w:hint="cs"/>
          <w:sz w:val="32"/>
          <w:szCs w:val="32"/>
          <w:rtl/>
        </w:rPr>
        <w:t xml:space="preserve"> </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هي كل مشار في أحداث الرواية سلبا وإيجابا، أما من لا ينتمي للحدث فلا ينتمي إلى الشخصية بل يكون جزءا من الوصف، فهي عنصر مصنوع ككل عناصر الحكائي فهي تتكون من مجموع الكلام الذي يصفها وبصور أفعالها.</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كما تعني الشخصية أنها "هي التي تميز الشخص عن غيره مما يقال معه فلان لا شخصية له، أي ليس له ما يبرزه من الصفات الخاصة"</w:t>
      </w:r>
      <w:r>
        <w:rPr>
          <w:rStyle w:val="Appelnotedebasdep"/>
          <w:rFonts w:ascii="Traditional Arabic" w:hAnsi="Traditional Arabic" w:cs="Traditional Arabic"/>
          <w:sz w:val="32"/>
          <w:szCs w:val="32"/>
          <w:rtl/>
        </w:rPr>
        <w:footnoteReference w:id="65"/>
      </w:r>
      <w:r>
        <w:rPr>
          <w:rFonts w:ascii="Traditional Arabic" w:hAnsi="Traditional Arabic" w:cs="Traditional Arabic" w:hint="cs"/>
          <w:sz w:val="32"/>
          <w:szCs w:val="32"/>
          <w:rtl/>
        </w:rPr>
        <w:t>.</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هنا يقصد أن الشخصة هي الصفة التي يحملها الإنسان ويتفرد بها.</w:t>
      </w:r>
    </w:p>
    <w:p w:rsidR="006620C0" w:rsidRDefault="006620C0" w:rsidP="006620C0">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وقد عرفها عثمان بدري على أنها "العصب الحي المؤثر للبناء الفني للرواية كله"</w:t>
      </w:r>
      <w:r>
        <w:rPr>
          <w:rStyle w:val="Appelnotedebasdep"/>
          <w:rFonts w:ascii="Traditional Arabic" w:hAnsi="Traditional Arabic" w:cs="Traditional Arabic"/>
          <w:sz w:val="32"/>
          <w:szCs w:val="32"/>
          <w:rtl/>
        </w:rPr>
        <w:footnoteReference w:id="66"/>
      </w:r>
      <w:r>
        <w:rPr>
          <w:rFonts w:ascii="Traditional Arabic" w:hAnsi="Traditional Arabic" w:cs="Traditional Arabic" w:hint="cs"/>
          <w:sz w:val="32"/>
          <w:szCs w:val="32"/>
          <w:rtl/>
        </w:rPr>
        <w:t>.</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rPr>
        <w:t>يرى بارت (</w:t>
      </w:r>
      <w:r>
        <w:rPr>
          <w:rFonts w:ascii="Traditional Arabic" w:hAnsi="Traditional Arabic" w:cs="Traditional Arabic"/>
          <w:sz w:val="32"/>
          <w:szCs w:val="32"/>
        </w:rPr>
        <w:t>roland barthes</w:t>
      </w:r>
      <w:r>
        <w:rPr>
          <w:rFonts w:ascii="Traditional Arabic" w:hAnsi="Traditional Arabic" w:cs="Traditional Arabic" w:hint="cs"/>
          <w:sz w:val="32"/>
          <w:szCs w:val="32"/>
          <w:rtl/>
          <w:lang w:val="en-US"/>
        </w:rPr>
        <w:t>) "ان الخطاب يتتبع الشخصيات فيتخذ منها ظهيرا"</w:t>
      </w:r>
      <w:r>
        <w:rPr>
          <w:rStyle w:val="Appelnotedebasdep"/>
          <w:rFonts w:ascii="Traditional Arabic" w:hAnsi="Traditional Arabic" w:cs="Traditional Arabic"/>
          <w:sz w:val="32"/>
          <w:szCs w:val="32"/>
          <w:rtl/>
          <w:lang w:val="en-US"/>
        </w:rPr>
        <w:footnoteReference w:id="67"/>
      </w:r>
      <w:r>
        <w:rPr>
          <w:rFonts w:ascii="Traditional Arabic" w:hAnsi="Traditional Arabic" w:cs="Traditional Arabic" w:hint="cs"/>
          <w:sz w:val="32"/>
          <w:szCs w:val="32"/>
          <w:rtl/>
          <w:lang w:val="en-US"/>
        </w:rPr>
        <w:t>.</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فالشخص جزء من الكون الزماني والمكاني المتمثل في النص، فهي في العلم الروائي ليست وجودا فقط.</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وفي تعريف عبد المالك مرتاض الذي يشمل، مفهوم الشخصية أكثر من التعريفات السابقة يقول أنها "العالم الذي تتمحور حوله كل الوظائف والهواجس والعواطف والميول، فالشخصية هي مصدر إفراز الشرفي السلوك الدرامي داخل عمل قصصي، فهي بهذا المفهوم فعل أو حدث وهي التي في الوقت ذاته تتعرض لإفراز هذا الشر أو ذلك الخير وهي بهذا المفهوم فعل أو حدث، ثم أنها هي التي تسرد لغيرها، او يقع عليها سرد غيرها"</w:t>
      </w:r>
      <w:r>
        <w:rPr>
          <w:rStyle w:val="Appelnotedebasdep"/>
          <w:rFonts w:ascii="Traditional Arabic" w:hAnsi="Traditional Arabic" w:cs="Traditional Arabic"/>
          <w:sz w:val="32"/>
          <w:szCs w:val="32"/>
          <w:rtl/>
          <w:lang w:val="en-US"/>
        </w:rPr>
        <w:footnoteReference w:id="68"/>
      </w:r>
      <w:r>
        <w:rPr>
          <w:rFonts w:ascii="Traditional Arabic" w:hAnsi="Traditional Arabic" w:cs="Traditional Arabic" w:hint="cs"/>
          <w:sz w:val="32"/>
          <w:szCs w:val="32"/>
          <w:rtl/>
          <w:lang w:val="en-US"/>
        </w:rPr>
        <w:t xml:space="preserve">. </w:t>
      </w:r>
    </w:p>
    <w:p w:rsidR="006620C0"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2-أنواعها:</w:t>
      </w:r>
    </w:p>
    <w:p w:rsidR="006620C0" w:rsidRDefault="006620C0" w:rsidP="006620C0">
      <w:pPr>
        <w:bidi/>
        <w:spacing w:after="0" w:line="240" w:lineRule="auto"/>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t xml:space="preserve">أ- </w:t>
      </w:r>
      <w:r w:rsidRPr="00A2759E">
        <w:rPr>
          <w:rFonts w:ascii="Traditional Arabic" w:hAnsi="Traditional Arabic" w:cs="Traditional Arabic" w:hint="cs"/>
          <w:b/>
          <w:bCs/>
          <w:sz w:val="32"/>
          <w:szCs w:val="32"/>
          <w:rtl/>
          <w:lang w:val="en-US"/>
        </w:rPr>
        <w:t>الشخصيات الرئيسية:</w:t>
      </w:r>
      <w:r>
        <w:rPr>
          <w:rFonts w:ascii="Traditional Arabic" w:hAnsi="Traditional Arabic" w:cs="Traditional Arabic" w:hint="cs"/>
          <w:sz w:val="32"/>
          <w:szCs w:val="32"/>
          <w:rtl/>
          <w:lang w:val="en-US"/>
        </w:rPr>
        <w:t xml:space="preserve"> </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هي النموذج الذي يجسده الروائي من خلال الدور الموكل إليها سواء كان تصويرا أو تعبيرًا وفي ذات السياق فهي تعد الدائرة المحيطة بالواقع، تدور حولها أو بها الأحداث وتظهر أكثر من الشخصيات الأخرى، وفي روايتنا "حي الدهشة" لــ "مها حسن" وجدنا شخصيتين رئيسيتين مهمتين لهذا العمل الروائي، هما: هند / شريف.</w:t>
      </w:r>
    </w:p>
    <w:p w:rsidR="006620C0" w:rsidRPr="00270BCE"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 </w:t>
      </w:r>
      <w:r w:rsidRPr="00270BCE">
        <w:rPr>
          <w:rFonts w:ascii="Traditional Arabic" w:hAnsi="Traditional Arabic" w:cs="Traditional Arabic" w:hint="cs"/>
          <w:b/>
          <w:bCs/>
          <w:sz w:val="32"/>
          <w:szCs w:val="32"/>
          <w:rtl/>
          <w:lang w:val="en-US"/>
        </w:rPr>
        <w:t>هند:</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هي صاحبة المقام الأول في الحضور السردي مقارنة بالشخصيات الأخرى، ووردت هذه الشخصية منذ الصفحات الأولى في الرواية إلى نهايتها كونها الشخصية المحورية التي تدور حولها الأحداث، نجد هذه الشخصية تسعى لتغيير الواقع المعاش للأفضل "هند" الدكتورة الجميلة والمثقفة "لم يكن بياضها عاديًا، بل كان مضروبًا بقليل من الحمرة، أو اللون الوردي، فتبدو بيضاء منورة، مُضيئة، لامعة"</w:t>
      </w:r>
      <w:r>
        <w:rPr>
          <w:rStyle w:val="Appelnotedebasdep"/>
          <w:rFonts w:ascii="Traditional Arabic" w:hAnsi="Traditional Arabic" w:cs="Traditional Arabic"/>
          <w:sz w:val="32"/>
          <w:szCs w:val="32"/>
          <w:rtl/>
          <w:lang w:val="en-US"/>
        </w:rPr>
        <w:footnoteReference w:id="69"/>
      </w:r>
      <w:r>
        <w:rPr>
          <w:rFonts w:ascii="Traditional Arabic" w:hAnsi="Traditional Arabic" w:cs="Traditional Arabic" w:hint="cs"/>
          <w:sz w:val="32"/>
          <w:szCs w:val="32"/>
          <w:rtl/>
          <w:lang w:val="en-US"/>
        </w:rPr>
        <w:t>، فتحت عباءتها في الحارة بعد عودتها من لندن ".... الحارة التي عبثت طويلا بمخيلتها، ونذرت نفسها، وهي في لندن، أن تعود بعد تخصصها لتعمل فيها"</w:t>
      </w:r>
      <w:r>
        <w:rPr>
          <w:rStyle w:val="Appelnotedebasdep"/>
          <w:rFonts w:ascii="Traditional Arabic" w:hAnsi="Traditional Arabic" w:cs="Traditional Arabic"/>
          <w:sz w:val="32"/>
          <w:szCs w:val="32"/>
          <w:rtl/>
          <w:lang w:val="en-US"/>
        </w:rPr>
        <w:footnoteReference w:id="70"/>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هناك تزوجت أستاذها على أمل الإنجاب وعندما لم يحدث تطلقت وتزوجت شابًا إنجليزيًا، والسبب نفسه انفصلت عنه، وهذا ما جعلها تترك كل شيء، وتعود إلى بلدها وخصوصًا إلى "حي الهلك"، كان قد مضى على انفصالي عن ويليام ثلاث سنوات حين عدت إلى سوريا، وقررت العمل هنا..."</w:t>
      </w:r>
      <w:r>
        <w:rPr>
          <w:rStyle w:val="Appelnotedebasdep"/>
          <w:rFonts w:ascii="Traditional Arabic" w:hAnsi="Traditional Arabic" w:cs="Traditional Arabic"/>
          <w:sz w:val="32"/>
          <w:szCs w:val="32"/>
          <w:rtl/>
          <w:lang w:val="en-US"/>
        </w:rPr>
        <w:footnoteReference w:id="71"/>
      </w:r>
      <w:r>
        <w:rPr>
          <w:rFonts w:ascii="Traditional Arabic" w:hAnsi="Traditional Arabic" w:cs="Traditional Arabic" w:hint="cs"/>
          <w:sz w:val="32"/>
          <w:szCs w:val="32"/>
          <w:rtl/>
          <w:lang w:val="en-US"/>
        </w:rPr>
        <w:t xml:space="preserve"> تعيش </w:t>
      </w:r>
      <w:r w:rsidRPr="0098344F">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في الحارة مبتعدة عن والديها المشغولين عنها بالأساس فأمها مولعة في تربية الخيل والرياضة، ووالدها صارم المشاعر عنها بكثير من التفاصيل، فطفولتها قضتها في المزرعة تحت عناية </w:t>
      </w:r>
      <w:r w:rsidRPr="0098344F">
        <w:rPr>
          <w:rFonts w:ascii="Traditional Arabic" w:hAnsi="Traditional Arabic" w:cs="Traditional Arabic" w:hint="cs"/>
          <w:b/>
          <w:bCs/>
          <w:sz w:val="32"/>
          <w:szCs w:val="32"/>
          <w:rtl/>
          <w:lang w:val="en-US"/>
        </w:rPr>
        <w:t>"زلوخ"</w:t>
      </w:r>
      <w:r>
        <w:rPr>
          <w:rFonts w:ascii="Traditional Arabic" w:hAnsi="Traditional Arabic" w:cs="Traditional Arabic" w:hint="cs"/>
          <w:sz w:val="32"/>
          <w:szCs w:val="32"/>
          <w:rtl/>
          <w:lang w:val="en-US"/>
        </w:rPr>
        <w:t xml:space="preserve"> "...كانت تحكي هي </w:t>
      </w:r>
      <w:r w:rsidRPr="0098344F">
        <w:rPr>
          <w:rFonts w:ascii="Traditional Arabic" w:hAnsi="Traditional Arabic" w:cs="Traditional Arabic" w:hint="cs"/>
          <w:b/>
          <w:bCs/>
          <w:sz w:val="32"/>
          <w:szCs w:val="32"/>
          <w:rtl/>
          <w:lang w:val="en-US"/>
        </w:rPr>
        <w:t>"زلوخ"</w:t>
      </w:r>
      <w:r>
        <w:rPr>
          <w:rFonts w:ascii="Traditional Arabic" w:hAnsi="Traditional Arabic" w:cs="Traditional Arabic" w:hint="cs"/>
          <w:sz w:val="32"/>
          <w:szCs w:val="32"/>
          <w:rtl/>
          <w:lang w:val="en-US"/>
        </w:rPr>
        <w:t xml:space="preserve"> التي كانت أكثر شخص يبقى معي منذ وصولي إلى هذه الحياة"</w:t>
      </w:r>
      <w:r>
        <w:rPr>
          <w:rStyle w:val="Appelnotedebasdep"/>
          <w:rFonts w:ascii="Traditional Arabic" w:hAnsi="Traditional Arabic" w:cs="Traditional Arabic"/>
          <w:sz w:val="32"/>
          <w:szCs w:val="32"/>
          <w:rtl/>
          <w:lang w:val="en-US"/>
        </w:rPr>
        <w:footnoteReference w:id="72"/>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أما رفيقها الذي يتشتغل عند أبيها كان من المقربين لها في مرحلة الطفولة رغم أن </w:t>
      </w:r>
      <w:r w:rsidRPr="0098344F">
        <w:rPr>
          <w:rFonts w:ascii="Traditional Arabic" w:hAnsi="Traditional Arabic" w:cs="Traditional Arabic" w:hint="cs"/>
          <w:b/>
          <w:bCs/>
          <w:sz w:val="32"/>
          <w:szCs w:val="32"/>
          <w:rtl/>
          <w:lang w:val="en-US"/>
        </w:rPr>
        <w:t>"زلوخ"</w:t>
      </w:r>
      <w:r>
        <w:rPr>
          <w:rFonts w:ascii="Traditional Arabic" w:hAnsi="Traditional Arabic" w:cs="Traditional Arabic" w:hint="cs"/>
          <w:sz w:val="32"/>
          <w:szCs w:val="32"/>
          <w:rtl/>
          <w:lang w:val="en-US"/>
        </w:rPr>
        <w:t xml:space="preserve"> وزوجها السابق "إبراهيم" حذراها من التحدث معه لأنه جن ممسوس "كان يضحك على الدوام، وكانت </w:t>
      </w:r>
      <w:r w:rsidRPr="0098344F">
        <w:rPr>
          <w:rFonts w:ascii="Traditional Arabic" w:hAnsi="Traditional Arabic" w:cs="Traditional Arabic" w:hint="cs"/>
          <w:b/>
          <w:bCs/>
          <w:sz w:val="32"/>
          <w:szCs w:val="32"/>
          <w:rtl/>
          <w:lang w:val="en-US"/>
        </w:rPr>
        <w:t xml:space="preserve">زلوخ </w:t>
      </w:r>
      <w:r>
        <w:rPr>
          <w:rFonts w:ascii="Traditional Arabic" w:hAnsi="Traditional Arabic" w:cs="Traditional Arabic" w:hint="cs"/>
          <w:sz w:val="32"/>
          <w:szCs w:val="32"/>
          <w:rtl/>
          <w:lang w:val="en-US"/>
        </w:rPr>
        <w:t>تحذرني من الذهاب معه "بيضحك عليك وبيخطفك، هاد شيطان</w:t>
      </w:r>
      <w:r>
        <w:rPr>
          <w:rFonts w:ascii="Traditional Arabic" w:hAnsi="Traditional Arabic" w:cs="Traditional Arabic"/>
          <w:sz w:val="32"/>
          <w:szCs w:val="32"/>
        </w:rPr>
        <w:t>!</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73"/>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تبدأ بوادر الإعجاب بين "هند" بنت الأثرياء و"شريف" الحدد ابن البسطاء "كانت تراه في كل صباح وهي تصف سيارتها قبالة محله إذ يصل قبلها، وكان بإمكانها أن تدخل محله، أو أن تدعو الصعود إلى عيادتها، لتتكلم معه..."</w:t>
      </w:r>
      <w:r>
        <w:rPr>
          <w:rStyle w:val="Appelnotedebasdep"/>
          <w:rFonts w:ascii="Traditional Arabic" w:hAnsi="Traditional Arabic" w:cs="Traditional Arabic"/>
          <w:sz w:val="32"/>
          <w:szCs w:val="32"/>
          <w:rtl/>
          <w:lang w:val="en-US"/>
        </w:rPr>
        <w:footnoteReference w:id="74"/>
      </w:r>
      <w:r>
        <w:rPr>
          <w:rFonts w:ascii="Traditional Arabic" w:hAnsi="Traditional Arabic" w:cs="Traditional Arabic" w:hint="cs"/>
          <w:sz w:val="32"/>
          <w:szCs w:val="32"/>
          <w:rtl/>
          <w:lang w:val="en-US"/>
        </w:rPr>
        <w:t xml:space="preserve"> وبعد تطور الأحداث زاد إحساس الدكتورة بالأمان والراحة تجاه "شريف" في كل مرة تقابله ".... إحساس الشبع والاكتفاء إحساس أنها وجدت ما كان ينقصها"</w:t>
      </w:r>
      <w:r>
        <w:rPr>
          <w:rStyle w:val="Appelnotedebasdep"/>
          <w:rFonts w:ascii="Traditional Arabic" w:hAnsi="Traditional Arabic" w:cs="Traditional Arabic"/>
          <w:sz w:val="32"/>
          <w:szCs w:val="32"/>
          <w:rtl/>
          <w:lang w:val="en-US"/>
        </w:rPr>
        <w:footnoteReference w:id="75"/>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أصبحت "هند" المستشارة الاجتماعية للحارة كما وصفتها الساردة، وتغيرت أشياء كثيرة منذ افتتاحها للعيادة، كما تبنت الخطاب النسوي حول اضطهاد المرأة وحرماتها من التعليم وإبداء الرأي "لا تعرف كيف وقع هذا تدريجيًا، فوجدت </w:t>
      </w:r>
      <w:r>
        <w:rPr>
          <w:rFonts w:ascii="Traditional Arabic" w:hAnsi="Traditional Arabic" w:cs="Traditional Arabic" w:hint="cs"/>
          <w:sz w:val="32"/>
          <w:szCs w:val="32"/>
          <w:rtl/>
          <w:lang w:val="en-US"/>
        </w:rPr>
        <w:lastRenderedPageBreak/>
        <w:t>نفسها وقد أصبحت مستشارة اجتماعية في الحارة، إذ صارت النساء يدعونها في جلسات بيتهن، لتناول الطعام والثرثرة، والحديث عن مشاكلهن، والاستماع لنصائحها"</w:t>
      </w:r>
      <w:r>
        <w:rPr>
          <w:rStyle w:val="Appelnotedebasdep"/>
          <w:rFonts w:ascii="Traditional Arabic" w:hAnsi="Traditional Arabic" w:cs="Traditional Arabic"/>
          <w:sz w:val="32"/>
          <w:szCs w:val="32"/>
          <w:rtl/>
          <w:lang w:val="en-US"/>
        </w:rPr>
        <w:footnoteReference w:id="76"/>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ومنذ وصول "هند" إلى الحارة وقعت في عدة مشاجرات وخلافات إحداها مع أم فيصل "جيدة" أشهر داية في المنطقة التي اقتحمت عيادتها وامرأتها أن تغادر الحارة سريعًا لأن جيء الدكتورة: قلل عملها "طالبت "هند" ام فيصل بالهدوء، وأنه سوء ت فاهم، لا يمكن حله بهذه الطريقة، دعتها للجلوس وتناول فنجان قهوة، لنتحدث بصوت هادئ، مكن أم فيصل كانت تغلي من الغضب، وتابعت شتائمها لهند"</w:t>
      </w:r>
      <w:r>
        <w:rPr>
          <w:rStyle w:val="Appelnotedebasdep"/>
          <w:rFonts w:ascii="Traditional Arabic" w:hAnsi="Traditional Arabic" w:cs="Traditional Arabic"/>
          <w:sz w:val="32"/>
          <w:szCs w:val="32"/>
          <w:rtl/>
          <w:lang w:val="en-US"/>
        </w:rPr>
        <w:footnoteReference w:id="77"/>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توالي الاحداث في هذه الرواية الخاصة بهاته الشخصية إلى أن تكشف </w:t>
      </w:r>
      <w:r w:rsidRPr="0098344F">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العلاقة التي تجمع كل من </w:t>
      </w:r>
      <w:r w:rsidRPr="0098344F">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و</w:t>
      </w:r>
      <w:r w:rsidRPr="0098344F">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فكانت الصدمة الكبرى بالنسبة لها وهي التي كانت تقدره وتحس بالاطمئنان إلى جانبه وهذا ما جعلها تقرر بعد نقاش مع نفسها أن تترك الحارة بلا رجعة، محمة يائسة وحيدة "فأخرجت هاتفها المحمول، وأضافت البقعة المظلمة، خلف الدرج، ووقعت عينها على مشهد أصابها بالذهول"</w:t>
      </w:r>
      <w:r>
        <w:rPr>
          <w:rStyle w:val="Appelnotedebasdep"/>
          <w:rFonts w:ascii="Traditional Arabic" w:hAnsi="Traditional Arabic" w:cs="Traditional Arabic"/>
          <w:sz w:val="32"/>
          <w:szCs w:val="32"/>
          <w:rtl/>
          <w:lang w:val="en-US"/>
        </w:rPr>
        <w:footnoteReference w:id="78"/>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أما بعد وفاة </w:t>
      </w:r>
      <w:r w:rsidRPr="0098344F">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سافرت مع </w:t>
      </w:r>
      <w:r w:rsidRPr="0098344F">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إلى لندن لتكمل دراستها في مجال الطب وتحقق وصية </w:t>
      </w:r>
      <w:r w:rsidRPr="0098344F">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الذي آمنها على إبنة، تخلت عن بلدها الذي عن الخراب والدمار في أجيالها، وزار الشوق والحنين يوم بعد اليوم "ظلت ترتدي اللون الأسود، فترة طويلة زادت عن سنة، كأنها تفرق بأهمية أبي في حياتها... لأن قبلها لم يعد يحتمل تذكر تلك الفترة"</w:t>
      </w:r>
      <w:r>
        <w:rPr>
          <w:rStyle w:val="Appelnotedebasdep"/>
          <w:rFonts w:ascii="Traditional Arabic" w:hAnsi="Traditional Arabic" w:cs="Traditional Arabic"/>
          <w:sz w:val="32"/>
          <w:szCs w:val="32"/>
          <w:rtl/>
          <w:lang w:val="en-US"/>
        </w:rPr>
        <w:footnoteReference w:id="79"/>
      </w:r>
      <w:r>
        <w:rPr>
          <w:rFonts w:ascii="Traditional Arabic" w:hAnsi="Traditional Arabic" w:cs="Traditional Arabic" w:hint="cs"/>
          <w:sz w:val="32"/>
          <w:szCs w:val="32"/>
          <w:rtl/>
          <w:lang w:val="en-US"/>
        </w:rPr>
        <w:t>.</w:t>
      </w:r>
    </w:p>
    <w:p w:rsidR="006620C0" w:rsidRPr="00CA025D" w:rsidRDefault="006620C0" w:rsidP="006620C0">
      <w:pPr>
        <w:bidi/>
        <w:spacing w:after="0" w:line="240" w:lineRule="auto"/>
        <w:jc w:val="both"/>
        <w:rPr>
          <w:rFonts w:ascii="Traditional Arabic" w:hAnsi="Traditional Arabic" w:cs="Traditional Arabic"/>
          <w:b/>
          <w:bCs/>
          <w:sz w:val="32"/>
          <w:szCs w:val="32"/>
          <w:rtl/>
          <w:lang w:val="en-US"/>
        </w:rPr>
      </w:pPr>
      <w:r w:rsidRPr="00CA025D">
        <w:rPr>
          <w:rFonts w:ascii="Traditional Arabic" w:hAnsi="Traditional Arabic" w:cs="Traditional Arabic" w:hint="cs"/>
          <w:b/>
          <w:bCs/>
          <w:sz w:val="32"/>
          <w:szCs w:val="32"/>
          <w:rtl/>
          <w:lang w:val="en-US"/>
        </w:rPr>
        <w:t>-شخصية شريف:</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حظيت هذه الشخصية بمكانة مميزة في الرواية وساهمت في تحرك الأحداث وسيرورتها </w:t>
      </w:r>
      <w:r w:rsidRPr="0098344F">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يملك عائلة متكونة من أمه وزوجته </w:t>
      </w:r>
      <w:r w:rsidRPr="0098344F">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وولده أدهم وابنته درية، إخوته </w:t>
      </w:r>
      <w:r w:rsidRPr="0098344F">
        <w:rPr>
          <w:rFonts w:ascii="Traditional Arabic" w:hAnsi="Traditional Arabic" w:cs="Traditional Arabic" w:hint="cs"/>
          <w:b/>
          <w:bCs/>
          <w:sz w:val="32"/>
          <w:szCs w:val="32"/>
          <w:rtl/>
          <w:lang w:val="en-US"/>
        </w:rPr>
        <w:t>"نجوى"</w:t>
      </w:r>
      <w:r>
        <w:rPr>
          <w:rFonts w:ascii="Traditional Arabic" w:hAnsi="Traditional Arabic" w:cs="Traditional Arabic" w:hint="cs"/>
          <w:sz w:val="32"/>
          <w:szCs w:val="32"/>
          <w:rtl/>
          <w:lang w:val="en-US"/>
        </w:rPr>
        <w:t xml:space="preserve"> و</w:t>
      </w:r>
      <w:r w:rsidRPr="0098344F">
        <w:rPr>
          <w:rFonts w:ascii="Traditional Arabic" w:hAnsi="Traditional Arabic" w:cs="Traditional Arabic" w:hint="cs"/>
          <w:b/>
          <w:bCs/>
          <w:sz w:val="32"/>
          <w:szCs w:val="32"/>
          <w:rtl/>
          <w:lang w:val="en-US"/>
        </w:rPr>
        <w:t>"نجلاء"</w:t>
      </w:r>
      <w:r>
        <w:rPr>
          <w:rFonts w:ascii="Traditional Arabic" w:hAnsi="Traditional Arabic" w:cs="Traditional Arabic" w:hint="cs"/>
          <w:sz w:val="32"/>
          <w:szCs w:val="32"/>
          <w:rtl/>
          <w:lang w:val="en-US"/>
        </w:rPr>
        <w:t xml:space="preserve"> و</w:t>
      </w:r>
      <w:r w:rsidRPr="0098344F">
        <w:rPr>
          <w:rFonts w:ascii="Traditional Arabic" w:hAnsi="Traditional Arabic" w:cs="Traditional Arabic" w:hint="cs"/>
          <w:b/>
          <w:bCs/>
          <w:sz w:val="32"/>
          <w:szCs w:val="32"/>
          <w:rtl/>
          <w:lang w:val="en-US"/>
        </w:rPr>
        <w:t>"نجاة"</w:t>
      </w:r>
      <w:r>
        <w:rPr>
          <w:rFonts w:ascii="Traditional Arabic" w:hAnsi="Traditional Arabic" w:cs="Traditional Arabic" w:hint="cs"/>
          <w:sz w:val="32"/>
          <w:szCs w:val="32"/>
          <w:rtl/>
          <w:lang w:val="en-US"/>
        </w:rPr>
        <w:t xml:space="preserve">، يشتغل حداد في الحارة رفقة عامله </w:t>
      </w:r>
      <w:r w:rsidRPr="0098344F">
        <w:rPr>
          <w:rFonts w:ascii="Traditional Arabic" w:hAnsi="Traditional Arabic" w:cs="Traditional Arabic" w:hint="cs"/>
          <w:b/>
          <w:bCs/>
          <w:sz w:val="32"/>
          <w:szCs w:val="32"/>
          <w:rtl/>
          <w:lang w:val="en-US"/>
        </w:rPr>
        <w:t>"حسين"</w:t>
      </w:r>
      <w:r>
        <w:rPr>
          <w:rFonts w:ascii="Traditional Arabic" w:hAnsi="Traditional Arabic" w:cs="Traditional Arabic" w:hint="cs"/>
          <w:sz w:val="32"/>
          <w:szCs w:val="32"/>
          <w:rtl/>
          <w:lang w:val="en-US"/>
        </w:rPr>
        <w:t>.</w:t>
      </w:r>
    </w:p>
    <w:p w:rsidR="006620C0" w:rsidRDefault="006620C0" w:rsidP="006620C0">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انقطع عن التعليم مبكرًا فبعد وفاة والده كان محيرًا على تولي شؤون عائلته منذ الصغر فهو تخلي عن حلمه في أن يصير محاميًا، ليصبح مسؤولا عنهم ويتكفل بهم "نذكر حياته التي اختلفت كلها بعد موت والده، تخلى عن أحلامه الشخصية، وحمل إرث والده في المسؤولية والحرص على البنات"</w:t>
      </w:r>
      <w:r>
        <w:rPr>
          <w:rStyle w:val="Appelnotedebasdep"/>
          <w:rFonts w:ascii="Traditional Arabic" w:hAnsi="Traditional Arabic" w:cs="Traditional Arabic"/>
          <w:sz w:val="32"/>
          <w:szCs w:val="32"/>
          <w:rtl/>
          <w:lang w:val="en-US"/>
        </w:rPr>
        <w:footnoteReference w:id="80"/>
      </w:r>
      <w:r>
        <w:rPr>
          <w:rFonts w:ascii="Traditional Arabic" w:hAnsi="Traditional Arabic" w:cs="Traditional Arabic" w:hint="cs"/>
          <w:sz w:val="32"/>
          <w:szCs w:val="32"/>
          <w:rtl/>
          <w:lang w:val="en-US"/>
        </w:rPr>
        <w:t xml:space="preserve">، لما أصبح شابًا تزوج من </w:t>
      </w:r>
      <w:r w:rsidRPr="00110C1A">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ابنة خالته المتوفاة، فأمه طلبت منه ذلك بما أنها يتيمة وكبرت في بيتهم أما هذا الزواج لم يكن محببًا بالنسبة له "لم يعش شريف على هواه في شيء، حتى في زواجه، إن امرأته أنه بالــــــــــزواج من ابنة أختها، كان رجاءً لكن لا مجـــــال لرفضه، ولذلك اعتبره دومًا أسبه بأمر"</w:t>
      </w:r>
      <w:r>
        <w:rPr>
          <w:rStyle w:val="Appelnotedebasdep"/>
          <w:rFonts w:ascii="Traditional Arabic" w:hAnsi="Traditional Arabic" w:cs="Traditional Arabic"/>
          <w:sz w:val="32"/>
          <w:szCs w:val="32"/>
          <w:rtl/>
          <w:lang w:val="en-US"/>
        </w:rPr>
        <w:footnoteReference w:id="81"/>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ثم توالت الاحداث إلى أن دخلت البطلة </w:t>
      </w:r>
      <w:r w:rsidRPr="00110C1A">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في حياته لتغير عدة مفاهيم، فبرغم من أنها كانت معجبة به وبرجولته إلا أنه اعتبرها دومًا بمثابة أخته، فكان يحترمها وبعاملها برقة وهذا تحديدًا ما نسبب في اشتغال نيران الغضب </w:t>
      </w:r>
      <w:r>
        <w:rPr>
          <w:rFonts w:ascii="Traditional Arabic" w:hAnsi="Traditional Arabic" w:cs="Traditional Arabic" w:hint="cs"/>
          <w:sz w:val="32"/>
          <w:szCs w:val="32"/>
          <w:rtl/>
          <w:lang w:val="en-US"/>
        </w:rPr>
        <w:lastRenderedPageBreak/>
        <w:t xml:space="preserve">والغيرة لدى "مديحة" التي اتهمته بالخيانة مع </w:t>
      </w:r>
      <w:r w:rsidRPr="00110C1A">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خصوصا لما وافق </w:t>
      </w:r>
      <w:r w:rsidRPr="00110C1A">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على أن تكمل ابنته درية تعليمها رافضة لفكرة الزواج "نظرا إليها وضرب بدًا بيد "يعني المهم عندك تخلقي مشكلة ضد الدكتورة ... مدحة لازم تفهمي أنه محل الدكتورة عدي فوق الكل... أنا متحمل هالحكي الفاضي لأنه بيناتنا، بس والله إذا يتفكري تزعجيها أو تهينيها، ما بتعرفي شو ممكن أعمل</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صدقيني مديحة، هالقصة ما فيها مزح</w:t>
      </w:r>
      <w:r>
        <w:rPr>
          <w:rFonts w:ascii="Traditional Arabic" w:hAnsi="Traditional Arabic" w:cs="Traditional Arabic"/>
          <w:sz w:val="32"/>
          <w:szCs w:val="32"/>
        </w:rPr>
        <w:t>!</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82"/>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تحدثنا الرواية فيما بعد عن الجانب المظلم والخفي من شخصية "شريف" الذي ربما صدم القارئ، فإلى جانب صفاته الحميدة التي ألف أهل الحارة رؤيه عليها تفاجأنا علاقته الحميمية مع </w:t>
      </w:r>
      <w:r w:rsidRPr="00110C1A">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اللعوب على حد تعبير الساردة التي تقطن في الحارة ذاتها، فكلما رآها لا يستطيع أن يمسك نفسه راكضة ورائها "تجرأ </w:t>
      </w:r>
      <w:r w:rsidRPr="00110C1A">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ذات مرة حين تأكد من خلو المحل من أبيها، وكان أخوها قد ترك العمل في الحارة بعد زواجه من نجوى، فلحق بها حتى تلك الغرقة، أغلق الباب، والتصق بها بقلب يخفق من الرغبة والخوف... فلو عرف بأمرهما فقد يذبحانها معًا"</w:t>
      </w:r>
      <w:r>
        <w:rPr>
          <w:rStyle w:val="Appelnotedebasdep"/>
          <w:rFonts w:ascii="Traditional Arabic" w:hAnsi="Traditional Arabic" w:cs="Traditional Arabic"/>
          <w:sz w:val="32"/>
          <w:szCs w:val="32"/>
          <w:rtl/>
          <w:lang w:val="en-US"/>
        </w:rPr>
        <w:footnoteReference w:id="83"/>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وما ترتب عن هاته العلاقة السردية كان بمثابة المنعرج الحاسم، فبعد أن علمت "هند" وأم </w:t>
      </w:r>
      <w:r w:rsidRPr="00110C1A">
        <w:rPr>
          <w:rFonts w:ascii="Traditional Arabic" w:hAnsi="Traditional Arabic" w:cs="Traditional Arabic" w:hint="cs"/>
          <w:b/>
          <w:bCs/>
          <w:sz w:val="32"/>
          <w:szCs w:val="32"/>
          <w:rtl/>
          <w:lang w:val="en-US"/>
        </w:rPr>
        <w:t xml:space="preserve">"شريف" </w:t>
      </w:r>
      <w:r>
        <w:rPr>
          <w:rFonts w:ascii="Traditional Arabic" w:hAnsi="Traditional Arabic" w:cs="Traditional Arabic" w:hint="cs"/>
          <w:sz w:val="32"/>
          <w:szCs w:val="32"/>
          <w:rtl/>
          <w:lang w:val="en-US"/>
        </w:rPr>
        <w:t xml:space="preserve">بهما عم الحزن على </w:t>
      </w:r>
      <w:r w:rsidRPr="00110C1A">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بحسرة، بكى ظلم هاتين المرأتين: هند وأمه، نساء الخيال، نساء معجونات بالحب والقسوة، بالطيبة والظلم..."</w:t>
      </w:r>
      <w:r>
        <w:rPr>
          <w:rStyle w:val="Appelnotedebasdep"/>
          <w:rFonts w:ascii="Traditional Arabic" w:hAnsi="Traditional Arabic" w:cs="Traditional Arabic"/>
          <w:sz w:val="32"/>
          <w:szCs w:val="32"/>
          <w:rtl/>
          <w:lang w:val="en-US"/>
        </w:rPr>
        <w:footnoteReference w:id="84"/>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لتتطور تفاصيل الرواية بعد ذلك إلى أن تصل إلى النهاية، فالنهاية المآساوية التي حظيت بها هاته الشخصية، زادت الأحداث سوءً بالنسبة لباقي شخوص الرواية، فكانت وفاته على يد خطيب </w:t>
      </w:r>
      <w:r w:rsidRPr="00110C1A">
        <w:rPr>
          <w:rFonts w:ascii="Traditional Arabic" w:hAnsi="Traditional Arabic" w:cs="Traditional Arabic" w:hint="cs"/>
          <w:b/>
          <w:bCs/>
          <w:sz w:val="32"/>
          <w:szCs w:val="32"/>
          <w:rtl/>
          <w:lang w:val="en-US"/>
        </w:rPr>
        <w:t>"سعاد" "إدريس"</w:t>
      </w:r>
      <w:r>
        <w:rPr>
          <w:rFonts w:ascii="Traditional Arabic" w:hAnsi="Traditional Arabic" w:cs="Traditional Arabic" w:hint="cs"/>
          <w:sz w:val="32"/>
          <w:szCs w:val="32"/>
          <w:rtl/>
          <w:lang w:val="en-US"/>
        </w:rPr>
        <w:t xml:space="preserve"> الذي كشف علاقتهما "اتصل </w:t>
      </w:r>
      <w:r w:rsidRPr="00110C1A">
        <w:rPr>
          <w:rFonts w:ascii="Traditional Arabic" w:hAnsi="Traditional Arabic" w:cs="Traditional Arabic" w:hint="cs"/>
          <w:b/>
          <w:bCs/>
          <w:sz w:val="32"/>
          <w:szCs w:val="32"/>
          <w:rtl/>
          <w:lang w:val="en-US"/>
        </w:rPr>
        <w:t xml:space="preserve">"حسين" "بإدريس" </w:t>
      </w:r>
      <w:r>
        <w:rPr>
          <w:rFonts w:ascii="Traditional Arabic" w:hAnsi="Traditional Arabic" w:cs="Traditional Arabic" w:hint="cs"/>
          <w:sz w:val="32"/>
          <w:szCs w:val="32"/>
          <w:rtl/>
          <w:lang w:val="en-US"/>
        </w:rPr>
        <w:t>من كابينة الهاتف، وراح يحرضه على الدفاع عن شرفـــــــه وكرامته، حثه على أن يذهب ليرى ماذا يحصل في غيابه كل ليلة"</w:t>
      </w:r>
      <w:r>
        <w:rPr>
          <w:rStyle w:val="Appelnotedebasdep"/>
          <w:rFonts w:ascii="Traditional Arabic" w:hAnsi="Traditional Arabic" w:cs="Traditional Arabic"/>
          <w:sz w:val="32"/>
          <w:szCs w:val="32"/>
          <w:rtl/>
          <w:lang w:val="en-US"/>
        </w:rPr>
        <w:footnoteReference w:id="85"/>
      </w:r>
      <w:r>
        <w:rPr>
          <w:rFonts w:ascii="Traditional Arabic" w:hAnsi="Traditional Arabic" w:cs="Traditional Arabic" w:hint="cs"/>
          <w:sz w:val="32"/>
          <w:szCs w:val="32"/>
          <w:rtl/>
          <w:lang w:val="en-US"/>
        </w:rPr>
        <w:t>.</w:t>
      </w:r>
    </w:p>
    <w:p w:rsidR="006620C0" w:rsidRDefault="006620C0" w:rsidP="006620C0">
      <w:pPr>
        <w:bidi/>
        <w:spacing w:after="0" w:line="240" w:lineRule="auto"/>
        <w:ind w:hanging="2"/>
        <w:jc w:val="both"/>
        <w:rPr>
          <w:rFonts w:ascii="Traditional Arabic" w:hAnsi="Traditional Arabic" w:cs="Traditional Arabic"/>
          <w:sz w:val="32"/>
          <w:szCs w:val="32"/>
          <w:rtl/>
          <w:lang w:val="en-US"/>
        </w:rPr>
      </w:pPr>
      <w:r>
        <w:rPr>
          <w:rFonts w:ascii="Traditional Arabic" w:hAnsi="Traditional Arabic" w:cs="Traditional Arabic" w:hint="cs"/>
          <w:b/>
          <w:bCs/>
          <w:sz w:val="32"/>
          <w:szCs w:val="32"/>
          <w:rtl/>
          <w:lang w:val="en-US"/>
        </w:rPr>
        <w:t>ب-</w:t>
      </w:r>
      <w:r w:rsidRPr="00110C1A">
        <w:rPr>
          <w:rFonts w:ascii="Traditional Arabic" w:hAnsi="Traditional Arabic" w:cs="Traditional Arabic" w:hint="cs"/>
          <w:b/>
          <w:bCs/>
          <w:sz w:val="32"/>
          <w:szCs w:val="32"/>
          <w:rtl/>
          <w:lang w:val="en-US"/>
        </w:rPr>
        <w:t>الشخصيات الثانوية:</w:t>
      </w:r>
      <w:r>
        <w:rPr>
          <w:rFonts w:ascii="Traditional Arabic" w:hAnsi="Traditional Arabic" w:cs="Traditional Arabic" w:hint="cs"/>
          <w:sz w:val="32"/>
          <w:szCs w:val="32"/>
          <w:rtl/>
          <w:lang w:val="en-US"/>
        </w:rPr>
        <w:t xml:space="preserve"> </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الشخصية الثانوية هي التي تقوم بدور العامل المساعد لربط أحداث الرواية، كما تقوم بتسليط الضوء على الجوانب الخفية للشخصية الرئيسية وتكشف عن أبعادها المجهولة أو غير الواضحة وتشارك الشخصية الثانوية في مسار الأحداث بشكل عام نقلها مكانتها ودورها في العمل السردي، وهي روايتنا هاته، عثرنا على ست شخصيات بدور ثانوي وهي: زلوخ/مامد/حسين/درية/مديحة/سعاد.</w:t>
      </w:r>
    </w:p>
    <w:p w:rsidR="006620C0" w:rsidRPr="00CA025D"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 </w:t>
      </w:r>
      <w:r w:rsidRPr="00CA025D">
        <w:rPr>
          <w:rFonts w:ascii="Traditional Arabic" w:hAnsi="Traditional Arabic" w:cs="Traditional Arabic" w:hint="cs"/>
          <w:b/>
          <w:bCs/>
          <w:sz w:val="32"/>
          <w:szCs w:val="32"/>
          <w:rtl/>
          <w:lang w:val="en-US"/>
        </w:rPr>
        <w:t xml:space="preserve"> زلوخ:</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sidRPr="00110C1A">
        <w:rPr>
          <w:rFonts w:ascii="Traditional Arabic" w:hAnsi="Traditional Arabic" w:cs="Traditional Arabic" w:hint="cs"/>
          <w:b/>
          <w:bCs/>
          <w:sz w:val="32"/>
          <w:szCs w:val="32"/>
          <w:rtl/>
          <w:lang w:val="en-US"/>
        </w:rPr>
        <w:t>"زلوخ"</w:t>
      </w:r>
      <w:r>
        <w:rPr>
          <w:rFonts w:ascii="Traditional Arabic" w:hAnsi="Traditional Arabic" w:cs="Traditional Arabic" w:hint="cs"/>
          <w:sz w:val="32"/>
          <w:szCs w:val="32"/>
          <w:rtl/>
          <w:lang w:val="en-US"/>
        </w:rPr>
        <w:t xml:space="preserve"> المرأة التي تعرفت "هند" من خلالها على </w:t>
      </w:r>
      <w:r w:rsidRPr="00110C1A">
        <w:rPr>
          <w:rFonts w:ascii="Traditional Arabic" w:hAnsi="Traditional Arabic" w:cs="Traditional Arabic" w:hint="cs"/>
          <w:b/>
          <w:bCs/>
          <w:sz w:val="32"/>
          <w:szCs w:val="32"/>
          <w:rtl/>
          <w:lang w:val="en-US"/>
        </w:rPr>
        <w:t>"حي الهلك"</w:t>
      </w:r>
      <w:r>
        <w:rPr>
          <w:rFonts w:ascii="Traditional Arabic" w:hAnsi="Traditional Arabic" w:cs="Traditional Arabic" w:hint="cs"/>
          <w:sz w:val="32"/>
          <w:szCs w:val="32"/>
          <w:rtl/>
          <w:lang w:val="en-US"/>
        </w:rPr>
        <w:t xml:space="preserve"> تكتسب وظيفة مساندة في الإبانة عن طبيعة الحياة في المكان الذي يؤطر الشخصيات التي يحقل بها النص، هذه الشخصية بذات أثرت على البطلة </w:t>
      </w:r>
      <w:r w:rsidRPr="00110C1A">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خصوصًا في طفولتها إذ نلمحها تصفها بهذا الشكل "كانت تشبه "معبودة الجماهير" قليلاً في قصة شعرها الذهبي الأملس الذي أظن </w:t>
      </w:r>
      <w:r>
        <w:rPr>
          <w:rFonts w:ascii="Traditional Arabic" w:hAnsi="Traditional Arabic" w:cs="Traditional Arabic" w:hint="cs"/>
          <w:sz w:val="32"/>
          <w:szCs w:val="32"/>
          <w:rtl/>
          <w:lang w:val="en-US"/>
        </w:rPr>
        <w:lastRenderedPageBreak/>
        <w:t>أنها كانت تصبغه وكانت لها عينان ساحرتان بلون بين الأخضر الفاتح والزين، كنت أحب سمرة بشرتها وشعرها الذهبي وخضرة عينيها"</w:t>
      </w:r>
      <w:r>
        <w:rPr>
          <w:rStyle w:val="Appelnotedebasdep"/>
          <w:rFonts w:ascii="Traditional Arabic" w:hAnsi="Traditional Arabic" w:cs="Traditional Arabic"/>
          <w:sz w:val="32"/>
          <w:szCs w:val="32"/>
          <w:rtl/>
          <w:lang w:val="en-US"/>
        </w:rPr>
        <w:footnoteReference w:id="86"/>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كانت تجمعها علاقة وطيدة </w:t>
      </w:r>
      <w:r w:rsidRPr="00110C1A">
        <w:rPr>
          <w:rFonts w:ascii="Traditional Arabic" w:hAnsi="Traditional Arabic" w:cs="Traditional Arabic" w:hint="cs"/>
          <w:b/>
          <w:bCs/>
          <w:sz w:val="32"/>
          <w:szCs w:val="32"/>
          <w:rtl/>
          <w:lang w:val="en-US"/>
        </w:rPr>
        <w:t>"بهند"</w:t>
      </w:r>
      <w:r>
        <w:rPr>
          <w:rFonts w:ascii="Traditional Arabic" w:hAnsi="Traditional Arabic" w:cs="Traditional Arabic" w:hint="cs"/>
          <w:sz w:val="32"/>
          <w:szCs w:val="32"/>
          <w:rtl/>
          <w:lang w:val="en-US"/>
        </w:rPr>
        <w:t xml:space="preserve"> فهي اعتنت واهتمت بها في غياب أمها، تمنحها الحب والحنان، كانت شابة عشرينية آنذاك متزوجة من </w:t>
      </w:r>
      <w:r w:rsidRPr="00110C1A">
        <w:rPr>
          <w:rFonts w:ascii="Traditional Arabic" w:hAnsi="Traditional Arabic" w:cs="Traditional Arabic" w:hint="cs"/>
          <w:b/>
          <w:bCs/>
          <w:sz w:val="32"/>
          <w:szCs w:val="32"/>
          <w:rtl/>
          <w:lang w:val="en-US"/>
        </w:rPr>
        <w:t>"إبراهيم"</w:t>
      </w:r>
      <w:r>
        <w:rPr>
          <w:rFonts w:ascii="Traditional Arabic" w:hAnsi="Traditional Arabic" w:cs="Traditional Arabic" w:hint="cs"/>
          <w:sz w:val="32"/>
          <w:szCs w:val="32"/>
          <w:rtl/>
          <w:lang w:val="en-US"/>
        </w:rPr>
        <w:t xml:space="preserve"> السائق حملت منه لكن فرحتها لم تكتمل وأجهضت الطفل نعيم </w:t>
      </w:r>
      <w:r w:rsidRPr="00110C1A">
        <w:rPr>
          <w:rFonts w:ascii="Traditional Arabic" w:hAnsi="Traditional Arabic" w:cs="Traditional Arabic" w:hint="cs"/>
          <w:b/>
          <w:bCs/>
          <w:sz w:val="32"/>
          <w:szCs w:val="32"/>
          <w:rtl/>
          <w:lang w:val="en-US"/>
        </w:rPr>
        <w:t>"زلوخ"</w:t>
      </w:r>
      <w:r>
        <w:rPr>
          <w:rFonts w:ascii="Traditional Arabic" w:hAnsi="Traditional Arabic" w:cs="Traditional Arabic" w:hint="cs"/>
          <w:sz w:val="32"/>
          <w:szCs w:val="32"/>
          <w:rtl/>
          <w:lang w:val="en-US"/>
        </w:rPr>
        <w:t xml:space="preserve"> في حي الملك مستأجرة غرفة واحدة في المبنى "كان البيت الغرفة جميلاً، وكانت الشمس تسقط بقوة من خلف النافذة المغيرة"</w:t>
      </w:r>
      <w:r>
        <w:rPr>
          <w:rStyle w:val="Appelnotedebasdep"/>
          <w:rFonts w:ascii="Traditional Arabic" w:hAnsi="Traditional Arabic" w:cs="Traditional Arabic"/>
          <w:sz w:val="32"/>
          <w:szCs w:val="32"/>
          <w:rtl/>
          <w:lang w:val="en-US"/>
        </w:rPr>
        <w:footnoteReference w:id="87"/>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إذ أخذت </w:t>
      </w:r>
      <w:r w:rsidRPr="00110C1A">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في أحد الأسام إلى الحارة وتفاجأت هذه الأخيرة من المكان الذي تعيش فيه، والملفت في بناء هذه الشخصية أن الساردة لم تمنحها المساحة الكافية مثل باقي الشخصيات، بل وكلت المهمة لها أحيانًا وأغلب الأحيان عن طريق "هند" بما أنها من أقرب الشخصيات إليها.</w:t>
      </w:r>
    </w:p>
    <w:p w:rsidR="006620C0" w:rsidRPr="00CA025D"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w:t>
      </w:r>
      <w:r w:rsidRPr="00CA025D">
        <w:rPr>
          <w:rFonts w:ascii="Traditional Arabic" w:hAnsi="Traditional Arabic" w:cs="Traditional Arabic" w:hint="cs"/>
          <w:b/>
          <w:bCs/>
          <w:sz w:val="32"/>
          <w:szCs w:val="32"/>
          <w:rtl/>
          <w:lang w:val="en-US"/>
        </w:rPr>
        <w:t xml:space="preserve"> مامد:</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sidRPr="00110C1A">
        <w:rPr>
          <w:rFonts w:ascii="Traditional Arabic" w:hAnsi="Traditional Arabic" w:cs="Traditional Arabic" w:hint="cs"/>
          <w:b/>
          <w:bCs/>
          <w:sz w:val="32"/>
          <w:szCs w:val="32"/>
          <w:rtl/>
          <w:lang w:val="en-US"/>
        </w:rPr>
        <w:t>مامد</w:t>
      </w:r>
      <w:r>
        <w:rPr>
          <w:rFonts w:ascii="Traditional Arabic" w:hAnsi="Traditional Arabic" w:cs="Traditional Arabic" w:hint="cs"/>
          <w:sz w:val="32"/>
          <w:szCs w:val="32"/>
          <w:rtl/>
          <w:lang w:val="en-US"/>
        </w:rPr>
        <w:t xml:space="preserve"> أو ميماد كما يطلق عليه، من الشخصيات الثانوية التي تم ذكرها من قبل البطلة </w:t>
      </w:r>
      <w:r w:rsidRPr="00110C1A">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في كل مرة يتم فيها استرجاع الماضي، إذ تصفه الساردة كالتالي "كان أسمر ونحيلا، عيناه بنيتان، وشعره أملس وطويل، له رائحة التبغ ورائحة الذرة المشوية، يرتدي دومًا قميصًا بنيًا فضفاضًا"</w:t>
      </w:r>
      <w:r>
        <w:rPr>
          <w:rStyle w:val="Appelnotedebasdep"/>
          <w:rFonts w:ascii="Traditional Arabic" w:hAnsi="Traditional Arabic" w:cs="Traditional Arabic"/>
          <w:sz w:val="32"/>
          <w:szCs w:val="32"/>
          <w:rtl/>
          <w:lang w:val="en-US"/>
        </w:rPr>
        <w:footnoteReference w:id="88"/>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كان الرفيق الروحي "لهند" يروي لها حكايات وقصص عن الجن، فالجنيات يأتينه في كل مرة يردن أخذه إلى مملكتهم إلى حيث وجود أمه حسب اعتقاد جدته </w:t>
      </w:r>
      <w:r w:rsidRPr="00110C1A">
        <w:rPr>
          <w:rFonts w:ascii="Traditional Arabic" w:hAnsi="Traditional Arabic" w:cs="Traditional Arabic" w:hint="cs"/>
          <w:b/>
          <w:bCs/>
          <w:sz w:val="32"/>
          <w:szCs w:val="32"/>
          <w:rtl/>
          <w:lang w:val="en-US"/>
        </w:rPr>
        <w:t>"ميرم"</w:t>
      </w:r>
      <w:r>
        <w:rPr>
          <w:rFonts w:ascii="Traditional Arabic" w:hAnsi="Traditional Arabic" w:cs="Traditional Arabic" w:hint="cs"/>
          <w:sz w:val="32"/>
          <w:szCs w:val="32"/>
          <w:rtl/>
          <w:lang w:val="en-US"/>
        </w:rPr>
        <w:t xml:space="preserve"> التي أحسّت عقله بهاته الخراقات "يحدثها عن الجنيات ورغبته في الذهاب للزيارة أمه، ثم العودة إلى المزرعة، وكان يأخذ موافقتها، ويشاوران في الأمر بجدية"</w:t>
      </w:r>
      <w:r>
        <w:rPr>
          <w:rStyle w:val="Appelnotedebasdep"/>
          <w:rFonts w:ascii="Traditional Arabic" w:hAnsi="Traditional Arabic" w:cs="Traditional Arabic"/>
          <w:sz w:val="32"/>
          <w:szCs w:val="32"/>
          <w:rtl/>
          <w:lang w:val="en-US"/>
        </w:rPr>
        <w:footnoteReference w:id="89"/>
      </w:r>
      <w:r>
        <w:rPr>
          <w:rFonts w:ascii="Traditional Arabic" w:hAnsi="Traditional Arabic" w:cs="Traditional Arabic" w:hint="cs"/>
          <w:sz w:val="32"/>
          <w:szCs w:val="32"/>
          <w:rtl/>
          <w:lang w:val="en-US"/>
        </w:rPr>
        <w:t xml:space="preserve"> كان يشتغل في الاسطبل لدى والدها في المزرعة يهتم بالخيول.</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ومع توالي الأحداث في الرواية تفاجأت هند وانصدمت من رؤية جثة </w:t>
      </w:r>
      <w:r w:rsidRPr="00110C1A">
        <w:rPr>
          <w:rFonts w:ascii="Traditional Arabic" w:hAnsi="Traditional Arabic" w:cs="Traditional Arabic" w:hint="cs"/>
          <w:b/>
          <w:bCs/>
          <w:sz w:val="32"/>
          <w:szCs w:val="32"/>
          <w:rtl/>
          <w:lang w:val="en-US"/>
        </w:rPr>
        <w:t>"مامد"</w:t>
      </w:r>
      <w:r>
        <w:rPr>
          <w:rFonts w:ascii="Traditional Arabic" w:hAnsi="Traditional Arabic" w:cs="Traditional Arabic" w:hint="cs"/>
          <w:sz w:val="32"/>
          <w:szCs w:val="32"/>
          <w:rtl/>
          <w:lang w:val="en-US"/>
        </w:rPr>
        <w:t xml:space="preserve"> أمامها، حيث قالت جدته أن الجنيات أخذنه كما فعلوا مع أمه </w:t>
      </w:r>
      <w:r w:rsidRPr="00980D98">
        <w:rPr>
          <w:rFonts w:ascii="Traditional Arabic" w:hAnsi="Traditional Arabic" w:cs="Traditional Arabic" w:hint="cs"/>
          <w:b/>
          <w:bCs/>
          <w:sz w:val="32"/>
          <w:szCs w:val="32"/>
          <w:rtl/>
          <w:lang w:val="en-US"/>
        </w:rPr>
        <w:t>"إليف"</w:t>
      </w:r>
      <w:r>
        <w:rPr>
          <w:rFonts w:ascii="Traditional Arabic" w:hAnsi="Traditional Arabic" w:cs="Traditional Arabic" w:hint="cs"/>
          <w:sz w:val="32"/>
          <w:szCs w:val="32"/>
          <w:rtl/>
          <w:lang w:val="en-US"/>
        </w:rPr>
        <w:t xml:space="preserve"> ولن يعود أبدًا "ذات يوم جـــــــاء إلــــــى المزرعــــة، فرأت </w:t>
      </w:r>
      <w:r w:rsidRPr="00980D98">
        <w:rPr>
          <w:rFonts w:ascii="Traditional Arabic" w:hAnsi="Traditional Arabic" w:cs="Traditional Arabic" w:hint="cs"/>
          <w:b/>
          <w:bCs/>
          <w:sz w:val="32"/>
          <w:szCs w:val="32"/>
          <w:rtl/>
          <w:lang w:val="en-US"/>
        </w:rPr>
        <w:t>ميرم</w:t>
      </w:r>
      <w:r>
        <w:rPr>
          <w:rFonts w:ascii="Traditional Arabic" w:hAnsi="Traditional Arabic" w:cs="Traditional Arabic" w:hint="cs"/>
          <w:sz w:val="32"/>
          <w:szCs w:val="32"/>
          <w:rtl/>
          <w:lang w:val="en-US"/>
        </w:rPr>
        <w:t xml:space="preserve"> تبكي بحرقة، وتهذي، كانت تقول إن هذه ليست جثة </w:t>
      </w:r>
      <w:r w:rsidRPr="00980D98">
        <w:rPr>
          <w:rFonts w:ascii="Traditional Arabic" w:hAnsi="Traditional Arabic" w:cs="Traditional Arabic" w:hint="cs"/>
          <w:b/>
          <w:bCs/>
          <w:sz w:val="32"/>
          <w:szCs w:val="32"/>
          <w:rtl/>
          <w:lang w:val="en-US"/>
        </w:rPr>
        <w:t>مامد</w:t>
      </w:r>
      <w:r>
        <w:rPr>
          <w:rFonts w:ascii="Traditional Arabic" w:hAnsi="Traditional Arabic" w:cs="Traditional Arabic" w:hint="cs"/>
          <w:sz w:val="32"/>
          <w:szCs w:val="32"/>
          <w:rtl/>
          <w:lang w:val="en-US"/>
        </w:rPr>
        <w:t>، وان الجنيات أخذته وأرسلن بدلاً منه جنيًا يُشبهه فقتلوه"</w:t>
      </w:r>
      <w:r>
        <w:rPr>
          <w:rStyle w:val="Appelnotedebasdep"/>
          <w:rFonts w:ascii="Traditional Arabic" w:hAnsi="Traditional Arabic" w:cs="Traditional Arabic"/>
          <w:sz w:val="32"/>
          <w:szCs w:val="32"/>
          <w:rtl/>
          <w:lang w:val="en-US"/>
        </w:rPr>
        <w:footnoteReference w:id="90"/>
      </w:r>
      <w:r>
        <w:rPr>
          <w:rFonts w:ascii="Traditional Arabic" w:hAnsi="Traditional Arabic" w:cs="Traditional Arabic" w:hint="cs"/>
          <w:sz w:val="32"/>
          <w:szCs w:val="32"/>
          <w:rtl/>
          <w:lang w:val="en-US"/>
        </w:rPr>
        <w:t>.</w:t>
      </w:r>
    </w:p>
    <w:p w:rsidR="006620C0" w:rsidRPr="00CA025D"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w:t>
      </w:r>
      <w:r w:rsidRPr="00CA025D">
        <w:rPr>
          <w:rFonts w:ascii="Traditional Arabic" w:hAnsi="Traditional Arabic" w:cs="Traditional Arabic" w:hint="cs"/>
          <w:b/>
          <w:bCs/>
          <w:sz w:val="32"/>
          <w:szCs w:val="32"/>
          <w:rtl/>
          <w:lang w:val="en-US"/>
        </w:rPr>
        <w:t xml:space="preserve"> حسين:</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من الشخصيات الثانوية التي كان لها دور في بناء أحداث هذه الرواية كان ظهور منذ البداية الأولى فهو ثمرة قصة الحب بين </w:t>
      </w:r>
      <w:r w:rsidRPr="00980D98">
        <w:rPr>
          <w:rFonts w:ascii="Traditional Arabic" w:hAnsi="Traditional Arabic" w:cs="Traditional Arabic" w:hint="cs"/>
          <w:b/>
          <w:bCs/>
          <w:sz w:val="32"/>
          <w:szCs w:val="32"/>
          <w:rtl/>
          <w:lang w:val="en-US"/>
        </w:rPr>
        <w:t>"عبد الغني"</w:t>
      </w:r>
      <w:r>
        <w:rPr>
          <w:rFonts w:ascii="Traditional Arabic" w:hAnsi="Traditional Arabic" w:cs="Traditional Arabic" w:hint="cs"/>
          <w:sz w:val="32"/>
          <w:szCs w:val="32"/>
          <w:rtl/>
          <w:lang w:val="en-US"/>
        </w:rPr>
        <w:t xml:space="preserve"> و</w:t>
      </w:r>
      <w:r w:rsidRPr="00980D98">
        <w:rPr>
          <w:rFonts w:ascii="Traditional Arabic" w:hAnsi="Traditional Arabic" w:cs="Traditional Arabic" w:hint="cs"/>
          <w:b/>
          <w:bCs/>
          <w:sz w:val="32"/>
          <w:szCs w:val="32"/>
          <w:rtl/>
          <w:lang w:val="en-US"/>
        </w:rPr>
        <w:t>"سميرة"</w:t>
      </w:r>
      <w:r>
        <w:rPr>
          <w:rFonts w:ascii="Traditional Arabic" w:hAnsi="Traditional Arabic" w:cs="Traditional Arabic" w:hint="cs"/>
          <w:sz w:val="32"/>
          <w:szCs w:val="32"/>
          <w:rtl/>
          <w:lang w:val="en-US"/>
        </w:rPr>
        <w:t xml:space="preserve">، </w:t>
      </w:r>
      <w:r w:rsidRPr="00980D98">
        <w:rPr>
          <w:rFonts w:ascii="Traditional Arabic" w:hAnsi="Traditional Arabic" w:cs="Traditional Arabic" w:hint="cs"/>
          <w:b/>
          <w:bCs/>
          <w:sz w:val="32"/>
          <w:szCs w:val="32"/>
          <w:rtl/>
          <w:lang w:val="en-US"/>
        </w:rPr>
        <w:t>"فحسين"</w:t>
      </w:r>
      <w:r>
        <w:rPr>
          <w:rFonts w:ascii="Traditional Arabic" w:hAnsi="Traditional Arabic" w:cs="Traditional Arabic" w:hint="cs"/>
          <w:sz w:val="32"/>
          <w:szCs w:val="32"/>
          <w:rtl/>
          <w:lang w:val="en-US"/>
        </w:rPr>
        <w:t xml:space="preserve"> الذي خبأته الساردة كورقة أخيرة لربط خطوط القصص.</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اعتبر وفاة امه قتلاً معنويًا بعد أن شكك فيها أبيه بأن حبها له لم يعد كالسابق "انا مقهور يا سميرة</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حسبت وأنا عم اسمعك عم تغني لخيال الزرقا، أنه في خيال بشي مكان، خلاك تنسى عبد الغني، مين هالخيال يا سميرة؟ مين نساك حبك لابن عمك؟</w:t>
      </w:r>
      <w:r>
        <w:rPr>
          <w:rFonts w:ascii="Traditional Arabic" w:hAnsi="Traditional Arabic" w:cs="Traditional Arabic"/>
          <w:sz w:val="32"/>
          <w:szCs w:val="32"/>
        </w:rPr>
        <w:t>!</w:t>
      </w:r>
      <w:r>
        <w:rPr>
          <w:rFonts w:ascii="Traditional Arabic" w:hAnsi="Traditional Arabic" w:cs="Traditional Arabic" w:hint="cs"/>
          <w:sz w:val="32"/>
          <w:szCs w:val="32"/>
          <w:rtl/>
          <w:lang w:val="en-US"/>
        </w:rPr>
        <w:t xml:space="preserve"> "</w:t>
      </w:r>
      <w:r>
        <w:rPr>
          <w:rStyle w:val="Appelnotedebasdep"/>
          <w:rFonts w:ascii="Traditional Arabic" w:hAnsi="Traditional Arabic" w:cs="Traditional Arabic"/>
          <w:sz w:val="32"/>
          <w:szCs w:val="32"/>
          <w:rtl/>
          <w:lang w:val="en-US"/>
        </w:rPr>
        <w:footnoteReference w:id="91"/>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وهاته الأحداث شكلت رغبة </w:t>
      </w:r>
      <w:r w:rsidRPr="00980D98">
        <w:rPr>
          <w:rFonts w:ascii="Traditional Arabic" w:hAnsi="Traditional Arabic" w:cs="Traditional Arabic" w:hint="cs"/>
          <w:b/>
          <w:bCs/>
          <w:sz w:val="32"/>
          <w:szCs w:val="32"/>
          <w:rtl/>
          <w:lang w:val="en-US"/>
        </w:rPr>
        <w:t>"حسين"</w:t>
      </w:r>
      <w:r>
        <w:rPr>
          <w:rFonts w:ascii="Traditional Arabic" w:hAnsi="Traditional Arabic" w:cs="Traditional Arabic" w:hint="cs"/>
          <w:sz w:val="32"/>
          <w:szCs w:val="32"/>
          <w:rtl/>
          <w:lang w:val="en-US"/>
        </w:rPr>
        <w:t xml:space="preserve"> في الانتقام من أبيه مدافعًا عن أمه خاصة بعد ان تركها حزينة، فراودته كوابيس قله ليالي عدة وهو الذي تزوج من "ميرنا" أياما قليلة بعد وفاة أمه راح </w:t>
      </w:r>
      <w:r w:rsidRPr="00980D98">
        <w:rPr>
          <w:rFonts w:ascii="Traditional Arabic" w:hAnsi="Traditional Arabic" w:cs="Traditional Arabic" w:hint="cs"/>
          <w:b/>
          <w:bCs/>
          <w:sz w:val="32"/>
          <w:szCs w:val="32"/>
          <w:rtl/>
          <w:lang w:val="en-US"/>
        </w:rPr>
        <w:t>"حسين"</w:t>
      </w:r>
      <w:r>
        <w:rPr>
          <w:rFonts w:ascii="Traditional Arabic" w:hAnsi="Traditional Arabic" w:cs="Traditional Arabic" w:hint="cs"/>
          <w:sz w:val="32"/>
          <w:szCs w:val="32"/>
          <w:rtl/>
          <w:lang w:val="en-US"/>
        </w:rPr>
        <w:t xml:space="preserve"> يقتل أبيه في كل ليلة، ويتردد في قتل صبرنا، بل في أغلب الأفلام التي كان يتخيلها، وتستمر في نومه، كان يترك ميرنا مذعورة أمام جثة زوجها، وفي بعض الأحيان، كان يرى نفسه يطبطب عليها"</w:t>
      </w:r>
      <w:r>
        <w:rPr>
          <w:rStyle w:val="Appelnotedebasdep"/>
          <w:rFonts w:ascii="Traditional Arabic" w:hAnsi="Traditional Arabic" w:cs="Traditional Arabic"/>
          <w:sz w:val="32"/>
          <w:szCs w:val="32"/>
          <w:rtl/>
          <w:lang w:val="en-US"/>
        </w:rPr>
        <w:footnoteReference w:id="92"/>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بعدما دفن والده في بيروت التي سُجلت كحالة انتحار شعر براحة كبيرة وترك كل شيء خلفه، توقفت كوابيسه، رحل إلى بيت عمته في حلب، تاركًا زوجة أبيه "ميرنا" هناك في بيروت "تركها في بيروت مطمئنًا على الدخل الشهري الذي ستعيش منه بكرامة هي وطفلها القادم"</w:t>
      </w:r>
      <w:r>
        <w:rPr>
          <w:rStyle w:val="Appelnotedebasdep"/>
          <w:rFonts w:ascii="Traditional Arabic" w:hAnsi="Traditional Arabic" w:cs="Traditional Arabic"/>
          <w:sz w:val="32"/>
          <w:szCs w:val="32"/>
          <w:rtl/>
          <w:lang w:val="en-US"/>
        </w:rPr>
        <w:footnoteReference w:id="93"/>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بدأ </w:t>
      </w:r>
      <w:r w:rsidRPr="00980D98">
        <w:rPr>
          <w:rFonts w:ascii="Traditional Arabic" w:hAnsi="Traditional Arabic" w:cs="Traditional Arabic" w:hint="cs"/>
          <w:b/>
          <w:bCs/>
          <w:sz w:val="32"/>
          <w:szCs w:val="32"/>
          <w:rtl/>
          <w:lang w:val="en-US"/>
        </w:rPr>
        <w:t>"حسين"</w:t>
      </w:r>
      <w:r>
        <w:rPr>
          <w:rFonts w:ascii="Traditional Arabic" w:hAnsi="Traditional Arabic" w:cs="Traditional Arabic" w:hint="cs"/>
          <w:sz w:val="32"/>
          <w:szCs w:val="32"/>
          <w:rtl/>
          <w:lang w:val="en-US"/>
        </w:rPr>
        <w:t xml:space="preserve"> صفحة جديدة وبعد عدة محاولات لبحثه عن عمل إلتقى </w:t>
      </w:r>
      <w:r w:rsidRPr="00980D98">
        <w:rPr>
          <w:rFonts w:ascii="Traditional Arabic" w:hAnsi="Traditional Arabic" w:cs="Traditional Arabic" w:hint="cs"/>
          <w:b/>
          <w:bCs/>
          <w:sz w:val="32"/>
          <w:szCs w:val="32"/>
          <w:rtl/>
          <w:lang w:val="en-US"/>
        </w:rPr>
        <w:t>"بشريف"</w:t>
      </w:r>
      <w:r>
        <w:rPr>
          <w:rFonts w:ascii="Traditional Arabic" w:hAnsi="Traditional Arabic" w:cs="Traditional Arabic" w:hint="cs"/>
          <w:sz w:val="32"/>
          <w:szCs w:val="32"/>
          <w:rtl/>
          <w:lang w:val="en-US"/>
        </w:rPr>
        <w:t xml:space="preserve"> واتفق أن يكون عاملاً له "التقى حسين بشريف عدة مرات في جلسات الرجال في الحارة وأُعجب بشخصيته، فطلب منه أن يشتغل معه"</w:t>
      </w:r>
      <w:r>
        <w:rPr>
          <w:rStyle w:val="Appelnotedebasdep"/>
          <w:rFonts w:ascii="Traditional Arabic" w:hAnsi="Traditional Arabic" w:cs="Traditional Arabic"/>
          <w:sz w:val="32"/>
          <w:szCs w:val="32"/>
          <w:rtl/>
          <w:lang w:val="en-US"/>
        </w:rPr>
        <w:footnoteReference w:id="94"/>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عاش </w:t>
      </w:r>
      <w:r w:rsidRPr="00980D98">
        <w:rPr>
          <w:rFonts w:ascii="Traditional Arabic" w:hAnsi="Traditional Arabic" w:cs="Traditional Arabic" w:hint="cs"/>
          <w:b/>
          <w:bCs/>
          <w:sz w:val="32"/>
          <w:szCs w:val="32"/>
          <w:rtl/>
          <w:lang w:val="en-US"/>
        </w:rPr>
        <w:t>"حسين"</w:t>
      </w:r>
      <w:r>
        <w:rPr>
          <w:rFonts w:ascii="Traditional Arabic" w:hAnsi="Traditional Arabic" w:cs="Traditional Arabic" w:hint="cs"/>
          <w:sz w:val="32"/>
          <w:szCs w:val="32"/>
          <w:rtl/>
          <w:lang w:val="en-US"/>
        </w:rPr>
        <w:t xml:space="preserve"> اوقاتًا عصيبة بعد وفاة امه وتحسر على حزنها الذي ألم قلبها بشدة، وهذا ما جعله يُدافع عن النساء ويُساهم في نصرتهن إذ اعتبر أنه مجبرًا على حمايتهن "كان اندفاعه لنصرتهم، أقوى منه، إذ اعتبر نفسه مسؤولا عن حمايتهن، كل امرأة مقهورة من رجل تحبه، ولا يستحقها، وهي أمه، وسيقتل ذلك الرجل من أجلها"</w:t>
      </w:r>
      <w:r>
        <w:rPr>
          <w:rStyle w:val="Appelnotedebasdep"/>
          <w:rFonts w:ascii="Traditional Arabic" w:hAnsi="Traditional Arabic" w:cs="Traditional Arabic"/>
          <w:sz w:val="32"/>
          <w:szCs w:val="32"/>
          <w:rtl/>
          <w:lang w:val="en-US"/>
        </w:rPr>
        <w:footnoteReference w:id="95"/>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وما أدى إلى تذكره الفترات التي مرت بها أمه مقهورة حزينة هو الحزن الذي رآه في عيني "هند" في اليوم الذي تركت فيه الحارة منكسرة من الحالة التي رأت فيها "شريف" إلى جانب "سعاد"، فخاف أن يعيد الزمن نفسه وتقتل "هند" أعادت إليه دمعتها صورة أمه، التي أمسكت بنفسها قبل أن تبكي في المطبخ مقهورة"</w:t>
      </w:r>
      <w:r>
        <w:rPr>
          <w:rStyle w:val="Appelnotedebasdep"/>
          <w:rFonts w:ascii="Traditional Arabic" w:hAnsi="Traditional Arabic" w:cs="Traditional Arabic"/>
          <w:sz w:val="32"/>
          <w:szCs w:val="32"/>
          <w:rtl/>
          <w:lang w:val="en-US"/>
        </w:rPr>
        <w:footnoteReference w:id="96"/>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و"حسين" هو الذي حرض </w:t>
      </w:r>
      <w:r w:rsidRPr="00980D98">
        <w:rPr>
          <w:rFonts w:ascii="Traditional Arabic" w:hAnsi="Traditional Arabic" w:cs="Traditional Arabic" w:hint="cs"/>
          <w:b/>
          <w:bCs/>
          <w:sz w:val="32"/>
          <w:szCs w:val="32"/>
          <w:rtl/>
          <w:lang w:val="en-US"/>
        </w:rPr>
        <w:t>"إدربيس"</w:t>
      </w:r>
      <w:r>
        <w:rPr>
          <w:rFonts w:ascii="Traditional Arabic" w:hAnsi="Traditional Arabic" w:cs="Traditional Arabic" w:hint="cs"/>
          <w:sz w:val="32"/>
          <w:szCs w:val="32"/>
          <w:rtl/>
          <w:lang w:val="en-US"/>
        </w:rPr>
        <w:t xml:space="preserve"> خطيب </w:t>
      </w:r>
      <w:r w:rsidRPr="00980D98">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وأخبره عن علاقة شريف معها وكيف أنهما يلتقيان كل ليلة، وهو الذي أغرم "بسعاد" منذ أن كان طفلا "كان قلبه يقفز من الانفعالات الجديدة، كراهية ونفور من شريف، وتعلق شديد كثفته قُبلة على يده، فلمعت عيناه بفكرة خبيثة: "اسمعي ... عندي خطة</w:t>
      </w:r>
      <w:r>
        <w:rPr>
          <w:rFonts w:ascii="Traditional Arabic" w:hAnsi="Traditional Arabic" w:cs="Traditional Arabic"/>
          <w:sz w:val="32"/>
          <w:szCs w:val="32"/>
        </w:rPr>
        <w:t>!</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97"/>
      </w:r>
      <w:r>
        <w:rPr>
          <w:rFonts w:ascii="Traditional Arabic" w:hAnsi="Traditional Arabic" w:cs="Traditional Arabic" w:hint="cs"/>
          <w:sz w:val="32"/>
          <w:szCs w:val="32"/>
          <w:rtl/>
          <w:lang w:val="en-US"/>
        </w:rPr>
        <w:t>.</w:t>
      </w:r>
    </w:p>
    <w:p w:rsidR="006620C0" w:rsidRPr="00CA025D"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w:t>
      </w:r>
      <w:r w:rsidRPr="00CA025D">
        <w:rPr>
          <w:rFonts w:ascii="Traditional Arabic" w:hAnsi="Traditional Arabic" w:cs="Traditional Arabic" w:hint="cs"/>
          <w:b/>
          <w:bCs/>
          <w:sz w:val="32"/>
          <w:szCs w:val="32"/>
          <w:rtl/>
          <w:lang w:val="en-US"/>
        </w:rPr>
        <w:t xml:space="preserve"> درية:</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قدمت لنا روائيتنا (مها حسن) هاته الشخصية بطابع الساردة لأحداث الرواية، فأسندت لها دور الراوي لتفاصيل الحكاية وهذا لم يظهر غلا في الصفحات الأخيرة من الرواية فلم ندرك أن "درية" هي من قامت بعملية السرد الخاصة بهذا العمل الروائي.</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مثلت </w:t>
      </w:r>
      <w:r w:rsidRPr="00980D98">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ابنة </w:t>
      </w:r>
      <w:r w:rsidRPr="00980D98">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الابنة التي لطالما أرادت أن تخرج عن تقاليد وعادات عائلتها وتبني شخصيتها وتؤسس لمستقبلها لتعتمد على نفسها "درية" كانت متعلقة بالدراسة كثيرا، وحصلت على الدوام في آن تكمل تعليمها وتصبح كاتبة وطيبة مثل </w:t>
      </w:r>
      <w:r w:rsidRPr="00980D98">
        <w:rPr>
          <w:rFonts w:ascii="Traditional Arabic" w:hAnsi="Traditional Arabic" w:cs="Traditional Arabic" w:hint="cs"/>
          <w:b/>
          <w:bCs/>
          <w:sz w:val="32"/>
          <w:szCs w:val="32"/>
          <w:rtl/>
          <w:lang w:val="en-US"/>
        </w:rPr>
        <w:t>"نوال السعداوي"</w:t>
      </w:r>
      <w:r>
        <w:rPr>
          <w:rFonts w:ascii="Traditional Arabic" w:hAnsi="Traditional Arabic" w:cs="Traditional Arabic" w:hint="cs"/>
          <w:sz w:val="32"/>
          <w:szCs w:val="32"/>
          <w:rtl/>
          <w:lang w:val="en-US"/>
        </w:rPr>
        <w:t xml:space="preserve"> "بالعلـــــم وحده تستطيع المرأة حماية نفسهـــا وصناعة مستقبلها، لا بالاتكال على الزوج"</w:t>
      </w:r>
      <w:r>
        <w:rPr>
          <w:rStyle w:val="Appelnotedebasdep"/>
          <w:rFonts w:ascii="Traditional Arabic" w:hAnsi="Traditional Arabic" w:cs="Traditional Arabic"/>
          <w:sz w:val="32"/>
          <w:szCs w:val="32"/>
          <w:rtl/>
          <w:lang w:val="en-US"/>
        </w:rPr>
        <w:footnoteReference w:id="98"/>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فبالرغم من صغر سنها إلى ان أمها </w:t>
      </w:r>
      <w:r w:rsidRPr="00980D98">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استولى الشجع فالطمع عليها وغبت أن تزوجها من شاب غني ذو مكانة مرموقة بين الناس في الحارة، لا لشيء ولكن فقط كي تعيش برفاهية وثراء فاحش كما تمنت دومًا "الكسب الذي سيقلب حياة أمها ويحيلها إلى سيدة مجتمع، تفيق على قهوة حضرتها الخادمة، وعلى بيت نظيف تملؤه الشغالات"</w:t>
      </w:r>
      <w:r>
        <w:rPr>
          <w:rStyle w:val="Appelnotedebasdep"/>
          <w:rFonts w:ascii="Traditional Arabic" w:hAnsi="Traditional Arabic" w:cs="Traditional Arabic"/>
          <w:sz w:val="32"/>
          <w:szCs w:val="32"/>
          <w:rtl/>
          <w:lang w:val="en-US"/>
        </w:rPr>
        <w:footnoteReference w:id="99"/>
      </w:r>
      <w:r>
        <w:rPr>
          <w:rFonts w:ascii="Traditional Arabic" w:hAnsi="Traditional Arabic" w:cs="Traditional Arabic" w:hint="cs"/>
          <w:sz w:val="32"/>
          <w:szCs w:val="32"/>
          <w:rtl/>
          <w:lang w:val="en-US"/>
        </w:rPr>
        <w:t xml:space="preserve"> إذن فام </w:t>
      </w:r>
      <w:r w:rsidRPr="00980D98">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رفضت أن تكمل الفتاة دراستها وفضلت تزويجها، لكن </w:t>
      </w:r>
      <w:r w:rsidRPr="00980D98">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عرضت قرارها بشدة وفي كل مرة يتم فيها ذكر موضوع الزواج، خاصة بعد تعرفت العائلة على الدكتورة </w:t>
      </w:r>
      <w:r w:rsidRPr="00980D98">
        <w:rPr>
          <w:rFonts w:ascii="Traditional Arabic" w:hAnsi="Traditional Arabic" w:cs="Traditional Arabic" w:hint="cs"/>
          <w:b/>
          <w:bCs/>
          <w:sz w:val="32"/>
          <w:szCs w:val="32"/>
          <w:rtl/>
          <w:lang w:val="en-US"/>
        </w:rPr>
        <w:t xml:space="preserve">"هند" </w:t>
      </w:r>
      <w:r>
        <w:rPr>
          <w:rFonts w:ascii="Traditional Arabic" w:hAnsi="Traditional Arabic" w:cs="Traditional Arabic" w:hint="cs"/>
          <w:sz w:val="32"/>
          <w:szCs w:val="32"/>
          <w:rtl/>
          <w:lang w:val="en-US"/>
        </w:rPr>
        <w:t xml:space="preserve">فتشبثت </w:t>
      </w:r>
      <w:r w:rsidRPr="003B0464">
        <w:rPr>
          <w:rFonts w:ascii="Traditional Arabic" w:hAnsi="Traditional Arabic" w:cs="Traditional Arabic" w:hint="cs"/>
          <w:b/>
          <w:bCs/>
          <w:sz w:val="32"/>
          <w:szCs w:val="32"/>
          <w:rtl/>
          <w:lang w:val="en-US"/>
        </w:rPr>
        <w:t>"درية"</w:t>
      </w:r>
      <w:r w:rsidRPr="003B0464">
        <w:rPr>
          <w:rFonts w:ascii="Traditional Arabic" w:hAnsi="Traditional Arabic" w:cs="Traditional Arabic" w:hint="cs"/>
          <w:sz w:val="32"/>
          <w:szCs w:val="32"/>
          <w:rtl/>
          <w:lang w:val="en-US"/>
        </w:rPr>
        <w:t xml:space="preserve"> </w:t>
      </w:r>
      <w:r>
        <w:rPr>
          <w:rFonts w:ascii="Traditional Arabic" w:hAnsi="Traditional Arabic" w:cs="Traditional Arabic" w:hint="cs"/>
          <w:sz w:val="32"/>
          <w:szCs w:val="32"/>
          <w:rtl/>
          <w:lang w:val="en-US"/>
        </w:rPr>
        <w:t>بها لتقنع أبيها بمُرادها في الحياة الذي ما إن علم برغبة ابنته حتى طار فوحًا "كانت تتمسك بآرائها، مدعومة بحماية أبيها ورعايته، مستشهدة بالدكتورة التي غيرت حياة نساء الحارة المسكينات كأنها ساحرة، كانت تقول لأمها إن هند تمشي في الحارة كملكة، والكل يحبها ويحترمها، لا لأنها ثرية، بل لأنها متعلمة..."</w:t>
      </w:r>
      <w:r>
        <w:rPr>
          <w:rStyle w:val="Appelnotedebasdep"/>
          <w:rFonts w:ascii="Traditional Arabic" w:hAnsi="Traditional Arabic" w:cs="Traditional Arabic"/>
          <w:sz w:val="32"/>
          <w:szCs w:val="32"/>
          <w:rtl/>
          <w:lang w:val="en-US"/>
        </w:rPr>
        <w:footnoteReference w:id="100"/>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حققت الكاتبة لهاته الشخصية طموحها وأملها فــــ </w:t>
      </w:r>
      <w:r w:rsidRPr="00980D98">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تمكنت من الاستمرار في الدراسة، بعد وفاة والدها </w:t>
      </w:r>
      <w:r w:rsidRPr="00980D98">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وبعد أن عمت الحرب والفوضى في حلب وفي ربوع البلد، سافرت رفقة </w:t>
      </w:r>
      <w:r w:rsidRPr="00980D98">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إلى لندن لإكمال إجراءات التخصص في مجال الطب، ثم لحقت بهما كل من عمتها نجوى وابنها وجدتها </w:t>
      </w:r>
      <w:r w:rsidRPr="00980D98">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اما أخيها </w:t>
      </w:r>
      <w:r w:rsidRPr="00980D98">
        <w:rPr>
          <w:rFonts w:ascii="Traditional Arabic" w:hAnsi="Traditional Arabic" w:cs="Traditional Arabic" w:hint="cs"/>
          <w:b/>
          <w:bCs/>
          <w:sz w:val="32"/>
          <w:szCs w:val="32"/>
          <w:rtl/>
          <w:lang w:val="en-US"/>
        </w:rPr>
        <w:t>"أدهم"</w:t>
      </w:r>
      <w:r>
        <w:rPr>
          <w:rFonts w:ascii="Traditional Arabic" w:hAnsi="Traditional Arabic" w:cs="Traditional Arabic" w:hint="cs"/>
          <w:sz w:val="32"/>
          <w:szCs w:val="32"/>
          <w:rtl/>
          <w:lang w:val="en-US"/>
        </w:rPr>
        <w:t xml:space="preserve"> فقد فضل البقاء "في تلك الفترة، حصلت على الشهادة الثانوية بمجموع عالٍ، واقترحت هند على الفور أن أدرس الطب في لندن، لا في حلب، ووافق الجميع على اقتراحها بسبب الأوضاع السيئة في البلد..."</w:t>
      </w:r>
      <w:r>
        <w:rPr>
          <w:rStyle w:val="Appelnotedebasdep"/>
          <w:rFonts w:ascii="Traditional Arabic" w:hAnsi="Traditional Arabic" w:cs="Traditional Arabic"/>
          <w:sz w:val="32"/>
          <w:szCs w:val="32"/>
          <w:rtl/>
          <w:lang w:val="en-US"/>
        </w:rPr>
        <w:footnoteReference w:id="101"/>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عاشت النساء هناك في لندن دون رجعة إلى بلدهن متشوقات للحارة وناسها متحسرين على الحال الذي آل إليه حبهم </w:t>
      </w:r>
      <w:r w:rsidRPr="003B0464">
        <w:rPr>
          <w:rFonts w:ascii="Traditional Arabic" w:hAnsi="Traditional Arabic" w:cs="Traditional Arabic" w:hint="cs"/>
          <w:b/>
          <w:bCs/>
          <w:sz w:val="32"/>
          <w:szCs w:val="32"/>
          <w:rtl/>
          <w:lang w:val="en-US"/>
        </w:rPr>
        <w:t>"حي الهلك"</w:t>
      </w:r>
      <w:r>
        <w:rPr>
          <w:rFonts w:ascii="Traditional Arabic" w:hAnsi="Traditional Arabic" w:cs="Traditional Arabic" w:hint="cs"/>
          <w:sz w:val="32"/>
          <w:szCs w:val="32"/>
          <w:rtl/>
          <w:lang w:val="en-US"/>
        </w:rPr>
        <w:t xml:space="preserve">، ثم تستعيد </w:t>
      </w:r>
      <w:r w:rsidRPr="003B0464">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ذكرياتها في حلب وتحن إليها بكل ما فيها، كما استعادت الفاجعة التي ألمت بهم بمقتل أبيها "شريف"، فقد كانت تقضي ساعات طويلة في الكتابة في ظل انقطاع الكهرباء وتحت أصوات القصف، كما اعتبرت الرواية حالة السلام والخلاص "كانت تكتب حتى لا تشعر بالخوف، كانت تكتب عن ذلك الخوف، متمنية إن ماتت تحت القصف أن تنجو أوراقها ليقرأ العالم شهادتها عن الأمل"</w:t>
      </w:r>
      <w:r>
        <w:rPr>
          <w:rStyle w:val="Appelnotedebasdep"/>
          <w:rFonts w:ascii="Traditional Arabic" w:hAnsi="Traditional Arabic" w:cs="Traditional Arabic"/>
          <w:sz w:val="32"/>
          <w:szCs w:val="32"/>
          <w:rtl/>
          <w:lang w:val="en-US"/>
        </w:rPr>
        <w:footnoteReference w:id="102"/>
      </w:r>
      <w:r>
        <w:rPr>
          <w:rFonts w:ascii="Traditional Arabic" w:hAnsi="Traditional Arabic" w:cs="Traditional Arabic" w:hint="cs"/>
          <w:sz w:val="32"/>
          <w:szCs w:val="32"/>
          <w:rtl/>
          <w:lang w:val="en-US"/>
        </w:rPr>
        <w:t>.</w:t>
      </w:r>
    </w:p>
    <w:p w:rsidR="006620C0" w:rsidRPr="00CA025D" w:rsidRDefault="006620C0" w:rsidP="006620C0">
      <w:pPr>
        <w:bidi/>
        <w:spacing w:after="0"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w:t>
      </w:r>
      <w:r w:rsidRPr="00CA025D">
        <w:rPr>
          <w:rFonts w:ascii="Traditional Arabic" w:hAnsi="Traditional Arabic" w:cs="Traditional Arabic" w:hint="cs"/>
          <w:b/>
          <w:bCs/>
          <w:sz w:val="32"/>
          <w:szCs w:val="32"/>
          <w:rtl/>
          <w:lang w:val="en-US"/>
        </w:rPr>
        <w:t xml:space="preserve"> مديحة:</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شخصية ثانوية في الرواية حظيت بمكانة داخل هذا العمل السردي، يتيمة الأم تربت في خالتها</w:t>
      </w:r>
      <w:r w:rsidRPr="003B0464">
        <w:rPr>
          <w:rFonts w:ascii="Traditional Arabic" w:hAnsi="Traditional Arabic" w:cs="Traditional Arabic" w:hint="cs"/>
          <w:b/>
          <w:bCs/>
          <w:sz w:val="32"/>
          <w:szCs w:val="32"/>
          <w:rtl/>
          <w:lang w:val="en-US"/>
        </w:rPr>
        <w:t xml:space="preserve"> "درية" </w:t>
      </w:r>
      <w:r>
        <w:rPr>
          <w:rFonts w:ascii="Traditional Arabic" w:hAnsi="Traditional Arabic" w:cs="Traditional Arabic" w:hint="cs"/>
          <w:sz w:val="32"/>
          <w:szCs w:val="32"/>
          <w:rtl/>
          <w:lang w:val="en-US"/>
        </w:rPr>
        <w:t xml:space="preserve">وتزوجت من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فبعد وفاة أمها تزوج أبيها الثانية وأنجبت صبيين، لم تعتد </w:t>
      </w:r>
      <w:r w:rsidRPr="003B0464">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العيش في بيت والدها مع أخواتها بل كانت مرتبطة عاطفيًا بعائلة خالتها كانت تشعر بالاطمئنان والراحة فيه عكس بيت أبيها الذي يُشعرها بالضيق والغربة، فبالرغم من أنها رغبت بأن تعيش العلاقة بين الإخوة والأخوات إلا انها لا تسطيع ترك ذلك الجو العائلي الحميم "هناك تشعر بالراحة والأمان وبأنه مكــــــــان استقـــــــــرارها، أما حيـــــــن تذهب إلى بيت أبيها، فتشعر أن هذا وضع مؤقت، كأنها ضيفة أو على سفر، كأن البيت فندق، أو بيت الغرباء"</w:t>
      </w:r>
      <w:r>
        <w:rPr>
          <w:rStyle w:val="Appelnotedebasdep"/>
          <w:rFonts w:ascii="Traditional Arabic" w:hAnsi="Traditional Arabic" w:cs="Traditional Arabic"/>
          <w:sz w:val="32"/>
          <w:szCs w:val="32"/>
          <w:rtl/>
          <w:lang w:val="en-US"/>
        </w:rPr>
        <w:footnoteReference w:id="103"/>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تعبر هذه الشخصية عن حالتها وانفعالاتها الداخلية فهي لا تكف عن تخيل سيناريوهات غرامية بين </w:t>
      </w:r>
      <w:r w:rsidRPr="003B0464">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الدكتورة و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فتنهشها الغيرة من المرأة الدخيلة على حياتها "نظر إليها بحب وهو يقول ذلك، فاحمرت وارتبكت، والتقطت مديحة ذلك الارتباك، فامتلأ صدرها بالغضب من جديد بسبب هذه الحركات الخبيثة بين الاثنين، وراحت تتخيل من جديد، لا كيف سنذبحها، بل شكل المكان الذي يلتقيان"</w:t>
      </w:r>
      <w:r>
        <w:rPr>
          <w:rStyle w:val="Appelnotedebasdep"/>
          <w:rFonts w:ascii="Traditional Arabic" w:hAnsi="Traditional Arabic" w:cs="Traditional Arabic"/>
          <w:sz w:val="32"/>
          <w:szCs w:val="32"/>
          <w:rtl/>
          <w:lang w:val="en-US"/>
        </w:rPr>
        <w:footnoteReference w:id="104"/>
      </w:r>
      <w:r>
        <w:rPr>
          <w:rFonts w:ascii="Traditional Arabic" w:hAnsi="Traditional Arabic" w:cs="Traditional Arabic" w:hint="cs"/>
          <w:sz w:val="32"/>
          <w:szCs w:val="32"/>
          <w:rtl/>
          <w:lang w:val="en-US"/>
        </w:rPr>
        <w:t>.</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ولان الدكتورة </w:t>
      </w:r>
      <w:r w:rsidRPr="003B0464">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العائدة من لندن تستأثر لاهتمام زوجها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فزاد هذا من غيرة وحقد </w:t>
      </w:r>
      <w:r w:rsidRPr="003B0464">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اتجاهها، ووقعت في شرك التمويه لأن غريمتها الحقيقية لم تكن </w:t>
      </w:r>
      <w:r w:rsidRPr="003B0464">
        <w:rPr>
          <w:rFonts w:ascii="Traditional Arabic" w:hAnsi="Traditional Arabic" w:cs="Traditional Arabic" w:hint="cs"/>
          <w:b/>
          <w:bCs/>
          <w:sz w:val="32"/>
          <w:szCs w:val="32"/>
          <w:rtl/>
          <w:lang w:val="en-US"/>
        </w:rPr>
        <w:t>"هند"</w:t>
      </w:r>
      <w:r>
        <w:rPr>
          <w:rFonts w:ascii="Traditional Arabic" w:hAnsi="Traditional Arabic" w:cs="Traditional Arabic" w:hint="cs"/>
          <w:sz w:val="32"/>
          <w:szCs w:val="32"/>
          <w:rtl/>
          <w:lang w:val="en-US"/>
        </w:rPr>
        <w:t xml:space="preserve"> كما اعتقدت بل جارتهم </w:t>
      </w:r>
      <w:r w:rsidRPr="003B0464">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التي انجذب إليها شريف ووقع في أحابيل مكرها وفتنتها كيف لا وهي لا تضيع الفرصة في إغوائه والتلاعب به.</w:t>
      </w:r>
    </w:p>
    <w:p w:rsidR="006620C0" w:rsidRDefault="006620C0" w:rsidP="006620C0">
      <w:pPr>
        <w:bidi/>
        <w:spacing w:after="0"/>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ومن جهة أخرى كانت </w:t>
      </w:r>
      <w:r w:rsidRPr="003B0464">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تقضي دومًا العيش بترف مثل الأغنياء فراحت تخطط لتزويج ابنتها </w:t>
      </w:r>
      <w:r w:rsidRPr="003B0464">
        <w:rPr>
          <w:rFonts w:ascii="Traditional Arabic" w:hAnsi="Traditional Arabic" w:cs="Traditional Arabic" w:hint="cs"/>
          <w:b/>
          <w:bCs/>
          <w:sz w:val="32"/>
          <w:szCs w:val="32"/>
          <w:rtl/>
          <w:lang w:val="en-US"/>
        </w:rPr>
        <w:t>"درية"</w:t>
      </w:r>
      <w:r>
        <w:rPr>
          <w:rFonts w:ascii="Traditional Arabic" w:hAnsi="Traditional Arabic" w:cs="Traditional Arabic" w:hint="cs"/>
          <w:sz w:val="32"/>
          <w:szCs w:val="32"/>
          <w:rtl/>
          <w:lang w:val="en-US"/>
        </w:rPr>
        <w:t xml:space="preserve"> من عائلة غنية ذات جاه ومال "بدنا نزوجها من أولاد الأكابر ويصير عندها خادمات وشوفير وحساب في البنك..."</w:t>
      </w:r>
      <w:r>
        <w:rPr>
          <w:rStyle w:val="Appelnotedebasdep"/>
          <w:rFonts w:ascii="Traditional Arabic" w:hAnsi="Traditional Arabic" w:cs="Traditional Arabic"/>
          <w:sz w:val="32"/>
          <w:szCs w:val="32"/>
          <w:rtl/>
          <w:lang w:val="en-US"/>
        </w:rPr>
        <w:footnoteReference w:id="105"/>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ومع تطور الأحداث وتصاعد وتيرة السرد، نجد </w:t>
      </w:r>
      <w:r w:rsidRPr="003B0464">
        <w:rPr>
          <w:rFonts w:ascii="Traditional Arabic" w:hAnsi="Traditional Arabic" w:cs="Traditional Arabic" w:hint="cs"/>
          <w:b/>
          <w:bCs/>
          <w:sz w:val="32"/>
          <w:szCs w:val="32"/>
          <w:rtl/>
          <w:lang w:val="en-US"/>
        </w:rPr>
        <w:t>"مديحة"</w:t>
      </w:r>
      <w:r>
        <w:rPr>
          <w:rFonts w:ascii="Traditional Arabic" w:hAnsi="Traditional Arabic" w:cs="Traditional Arabic" w:hint="cs"/>
          <w:sz w:val="32"/>
          <w:szCs w:val="32"/>
          <w:rtl/>
          <w:lang w:val="en-US"/>
        </w:rPr>
        <w:t xml:space="preserve"> قد تزوجت من رجل غني صاحب معمل نسيج شهير في المدينة، بعد مقتل زوجها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وحققت مبتغاها في الحياة، كما أنها حقدت على عائلة زوجها ظنًا منها انهم قاموا بالتستر على غرامياته.</w:t>
      </w:r>
    </w:p>
    <w:p w:rsidR="006620C0" w:rsidRPr="00CA025D" w:rsidRDefault="006620C0" w:rsidP="006620C0">
      <w:pPr>
        <w:bidi/>
        <w:spacing w:line="240" w:lineRule="auto"/>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w:t>
      </w:r>
      <w:r w:rsidRPr="00CA025D">
        <w:rPr>
          <w:rFonts w:ascii="Traditional Arabic" w:hAnsi="Traditional Arabic" w:cs="Traditional Arabic" w:hint="cs"/>
          <w:b/>
          <w:bCs/>
          <w:sz w:val="32"/>
          <w:szCs w:val="32"/>
          <w:rtl/>
          <w:lang w:val="en-US"/>
        </w:rPr>
        <w:t xml:space="preserve"> سعاد:</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تمثل هذه الشخصية دور المـــــــــــــرأة اللعــــــــــــوب والمغوية التي أعادت تجميع خطــــــوط القصص من زاويـــــــــــة أخرى، </w:t>
      </w:r>
      <w:r w:rsidRPr="003B0464">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تقطن في </w:t>
      </w:r>
      <w:r w:rsidRPr="003B0464">
        <w:rPr>
          <w:rFonts w:ascii="Traditional Arabic" w:hAnsi="Traditional Arabic" w:cs="Traditional Arabic" w:hint="cs"/>
          <w:b/>
          <w:bCs/>
          <w:sz w:val="32"/>
          <w:szCs w:val="32"/>
          <w:rtl/>
          <w:lang w:val="en-US"/>
        </w:rPr>
        <w:t>"حي الهلك"</w:t>
      </w:r>
      <w:r>
        <w:rPr>
          <w:rFonts w:ascii="Traditional Arabic" w:hAnsi="Traditional Arabic" w:cs="Traditional Arabic" w:hint="cs"/>
          <w:sz w:val="32"/>
          <w:szCs w:val="32"/>
          <w:rtl/>
          <w:lang w:val="en-US"/>
        </w:rPr>
        <w:t xml:space="preserve"> رفقة أبيها وأمها وأخيها، إنخطبت من ابن عمها عضو المافيا</w:t>
      </w:r>
      <w:r w:rsidRPr="003B0464">
        <w:rPr>
          <w:rFonts w:ascii="Traditional Arabic" w:hAnsi="Traditional Arabic" w:cs="Traditional Arabic" w:hint="cs"/>
          <w:b/>
          <w:bCs/>
          <w:sz w:val="32"/>
          <w:szCs w:val="32"/>
          <w:rtl/>
          <w:lang w:val="en-US"/>
        </w:rPr>
        <w:t>"إدريس"</w:t>
      </w:r>
      <w:r>
        <w:rPr>
          <w:rFonts w:ascii="Traditional Arabic" w:hAnsi="Traditional Arabic" w:cs="Traditional Arabic" w:hint="cs"/>
          <w:sz w:val="32"/>
          <w:szCs w:val="32"/>
          <w:rtl/>
          <w:lang w:val="en-US"/>
        </w:rPr>
        <w:t xml:space="preserve"> </w:t>
      </w:r>
      <w:r w:rsidRPr="003B0464">
        <w:rPr>
          <w:rFonts w:ascii="Traditional Arabic" w:hAnsi="Traditional Arabic" w:cs="Traditional Arabic" w:hint="cs"/>
          <w:b/>
          <w:bCs/>
          <w:sz w:val="32"/>
          <w:szCs w:val="32"/>
          <w:rtl/>
          <w:lang w:val="en-US"/>
        </w:rPr>
        <w:t>"التيس"</w:t>
      </w:r>
      <w:r>
        <w:rPr>
          <w:rFonts w:ascii="Traditional Arabic" w:hAnsi="Traditional Arabic" w:cs="Traditional Arabic" w:hint="cs"/>
          <w:sz w:val="32"/>
          <w:szCs w:val="32"/>
          <w:rtl/>
          <w:lang w:val="en-US"/>
        </w:rPr>
        <w:t xml:space="preserve"> كما تلقبه دائمًا، على الرغم من عدم إعجابها به، فهي التي اشترطت عليه أن يكون لهما بين زوجية بعيدًا عن عائلته الفقيرة، </w:t>
      </w:r>
      <w:r w:rsidRPr="003B0464">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لم </w:t>
      </w:r>
      <w:r>
        <w:rPr>
          <w:rFonts w:ascii="Traditional Arabic" w:hAnsi="Traditional Arabic" w:cs="Traditional Arabic" w:hint="cs"/>
          <w:sz w:val="32"/>
          <w:szCs w:val="32"/>
          <w:rtl/>
          <w:lang w:val="en-US"/>
        </w:rPr>
        <w:lastRenderedPageBreak/>
        <w:t xml:space="preserve">تقطع حبل الشوق مع </w:t>
      </w:r>
      <w:r w:rsidRPr="003B0464">
        <w:rPr>
          <w:rFonts w:ascii="Traditional Arabic" w:hAnsi="Traditional Arabic" w:cs="Traditional Arabic" w:hint="cs"/>
          <w:b/>
          <w:bCs/>
          <w:sz w:val="32"/>
          <w:szCs w:val="32"/>
          <w:rtl/>
          <w:lang w:val="en-US"/>
        </w:rPr>
        <w:t>"إدريس"</w:t>
      </w:r>
      <w:r>
        <w:rPr>
          <w:rFonts w:ascii="Traditional Arabic" w:hAnsi="Traditional Arabic" w:cs="Traditional Arabic" w:hint="cs"/>
          <w:sz w:val="32"/>
          <w:szCs w:val="32"/>
          <w:rtl/>
          <w:lang w:val="en-US"/>
        </w:rPr>
        <w:t xml:space="preserve"> وهي تدرك أنه لن يحصل عليها أبدًا، وظلت تحتفظ بخاتم الخطوبة "رفضت الذهاب معه إلى بيت زوجية ليس ملكًا لها، كانت تقـــــــــــــــــول له "بيت ملك يا إدريس، أنا ما بعيش في بيوت الآجار</w:t>
      </w:r>
      <w:r>
        <w:rPr>
          <w:rFonts w:ascii="Traditional Arabic" w:hAnsi="Traditional Arabic" w:cs="Traditional Arabic"/>
          <w:sz w:val="32"/>
          <w:szCs w:val="32"/>
        </w:rPr>
        <w:t>!</w:t>
      </w:r>
      <w:r>
        <w:rPr>
          <w:rFonts w:ascii="Traditional Arabic" w:hAnsi="Traditional Arabic" w:cs="Traditional Arabic" w:hint="cs"/>
          <w:sz w:val="32"/>
          <w:szCs w:val="32"/>
          <w:rtl/>
          <w:lang w:val="en-US"/>
        </w:rPr>
        <w:t>.."</w:t>
      </w:r>
      <w:r>
        <w:rPr>
          <w:rStyle w:val="Appelnotedebasdep"/>
          <w:rFonts w:ascii="Traditional Arabic" w:hAnsi="Traditional Arabic" w:cs="Traditional Arabic"/>
          <w:sz w:val="32"/>
          <w:szCs w:val="32"/>
          <w:rtl/>
          <w:lang w:val="en-US"/>
        </w:rPr>
        <w:footnoteReference w:id="106"/>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كانت </w:t>
      </w:r>
      <w:r w:rsidRPr="003B0464">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من ذلك النوع من النساء اللواتي يعتقدن بأن أنوثتهن تقاس بدرجة تعذيب الرجال، فهي تمارس لعبة القط والفأر مع أي رجل منجذب إليه ولو بالقليل فتجعله يتعلق بها ويشتعل شوقا للقائها، فهي تتبع طريقة عدم إشباع الحبيب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كان أحد اختياراتها فهي تبتز فحولته وتوقعه في شباكها متمسكة بخيوط اللعبة "وهكذا كانت تستمر تلك السيناريوهات في كل مرة، كانت تنبع معه تقنية (شم ولا تذوق) عدم المنح وعدم القطع في الوقت نفسه"</w:t>
      </w:r>
      <w:r>
        <w:rPr>
          <w:rStyle w:val="Appelnotedebasdep"/>
          <w:rFonts w:ascii="Traditional Arabic" w:hAnsi="Traditional Arabic" w:cs="Traditional Arabic"/>
          <w:sz w:val="32"/>
          <w:szCs w:val="32"/>
          <w:rtl/>
          <w:lang w:val="en-US"/>
        </w:rPr>
        <w:footnoteReference w:id="107"/>
      </w:r>
      <w:r>
        <w:rPr>
          <w:rFonts w:ascii="Traditional Arabic" w:hAnsi="Traditional Arabic" w:cs="Traditional Arabic" w:hint="cs"/>
          <w:sz w:val="32"/>
          <w:szCs w:val="32"/>
          <w:rtl/>
          <w:lang w:val="en-US"/>
        </w:rPr>
        <w:t>.</w:t>
      </w:r>
    </w:p>
    <w:p w:rsidR="006620C0" w:rsidRDefault="006620C0" w:rsidP="006620C0">
      <w:pPr>
        <w:bidi/>
        <w:spacing w:after="0"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أم </w:t>
      </w:r>
      <w:r w:rsidRPr="003B0464">
        <w:rPr>
          <w:rFonts w:ascii="Traditional Arabic" w:hAnsi="Traditional Arabic" w:cs="Traditional Arabic" w:hint="cs"/>
          <w:b/>
          <w:bCs/>
          <w:sz w:val="32"/>
          <w:szCs w:val="32"/>
          <w:rtl/>
          <w:lang w:val="en-US"/>
        </w:rPr>
        <w:t xml:space="preserve">"حسين" </w:t>
      </w:r>
      <w:r>
        <w:rPr>
          <w:rFonts w:ascii="Traditional Arabic" w:hAnsi="Traditional Arabic" w:cs="Traditional Arabic" w:hint="cs"/>
          <w:sz w:val="32"/>
          <w:szCs w:val="32"/>
          <w:rtl/>
          <w:lang w:val="en-US"/>
        </w:rPr>
        <w:t xml:space="preserve">قريبها الذي يعمل لدى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بمفردها بعشر سنوات فكانت تكن له مشاعر حقيقية وهو كذلك منذ صغره، فهما اللذان قاما بعمل خطة كي يتهجم </w:t>
      </w:r>
      <w:r w:rsidRPr="003B0464">
        <w:rPr>
          <w:rFonts w:ascii="Traditional Arabic" w:hAnsi="Traditional Arabic" w:cs="Traditional Arabic" w:hint="cs"/>
          <w:b/>
          <w:bCs/>
          <w:sz w:val="32"/>
          <w:szCs w:val="32"/>
          <w:rtl/>
          <w:lang w:val="en-US"/>
        </w:rPr>
        <w:t>"إدريس"</w:t>
      </w:r>
      <w:r>
        <w:rPr>
          <w:rFonts w:ascii="Traditional Arabic" w:hAnsi="Traditional Arabic" w:cs="Traditional Arabic" w:hint="cs"/>
          <w:sz w:val="32"/>
          <w:szCs w:val="32"/>
          <w:rtl/>
          <w:lang w:val="en-US"/>
        </w:rPr>
        <w:t xml:space="preserve"> على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 xml:space="preserve"> دفاعًا عن شرفه ويقتله وهو ما حدث فعلاً بعدما انكشفت علاقتها مع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w:t>
      </w:r>
    </w:p>
    <w:p w:rsidR="006620C0" w:rsidRDefault="006620C0" w:rsidP="006620C0">
      <w:pPr>
        <w:bidi/>
        <w:spacing w:line="240" w:lineRule="auto"/>
        <w:ind w:firstLine="565"/>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 xml:space="preserve">ومع توالي الأحداث هربت </w:t>
      </w:r>
      <w:r w:rsidRPr="003B0464">
        <w:rPr>
          <w:rFonts w:ascii="Traditional Arabic" w:hAnsi="Traditional Arabic" w:cs="Traditional Arabic" w:hint="cs"/>
          <w:b/>
          <w:bCs/>
          <w:sz w:val="32"/>
          <w:szCs w:val="32"/>
          <w:rtl/>
          <w:lang w:val="en-US"/>
        </w:rPr>
        <w:t>"سعاد"</w:t>
      </w:r>
      <w:r>
        <w:rPr>
          <w:rFonts w:ascii="Traditional Arabic" w:hAnsi="Traditional Arabic" w:cs="Traditional Arabic" w:hint="cs"/>
          <w:sz w:val="32"/>
          <w:szCs w:val="32"/>
          <w:rtl/>
          <w:lang w:val="en-US"/>
        </w:rPr>
        <w:t xml:space="preserve"> مع </w:t>
      </w:r>
      <w:r w:rsidRPr="003B0464">
        <w:rPr>
          <w:rFonts w:ascii="Traditional Arabic" w:hAnsi="Traditional Arabic" w:cs="Traditional Arabic" w:hint="cs"/>
          <w:b/>
          <w:bCs/>
          <w:sz w:val="32"/>
          <w:szCs w:val="32"/>
          <w:rtl/>
          <w:lang w:val="en-US"/>
        </w:rPr>
        <w:t>"حسين"</w:t>
      </w:r>
      <w:r>
        <w:rPr>
          <w:rFonts w:ascii="Traditional Arabic" w:hAnsi="Traditional Arabic" w:cs="Traditional Arabic" w:hint="cs"/>
          <w:sz w:val="32"/>
          <w:szCs w:val="32"/>
          <w:rtl/>
          <w:lang w:val="en-US"/>
        </w:rPr>
        <w:t xml:space="preserve"> إلى بيروت بعد أن انكشفت علاقتها الغرامية مع </w:t>
      </w:r>
      <w:r w:rsidRPr="003B0464">
        <w:rPr>
          <w:rFonts w:ascii="Traditional Arabic" w:hAnsi="Traditional Arabic" w:cs="Traditional Arabic" w:hint="cs"/>
          <w:b/>
          <w:bCs/>
          <w:sz w:val="32"/>
          <w:szCs w:val="32"/>
          <w:rtl/>
          <w:lang w:val="en-US"/>
        </w:rPr>
        <w:t>"شريف"</w:t>
      </w:r>
      <w:r>
        <w:rPr>
          <w:rFonts w:ascii="Traditional Arabic" w:hAnsi="Traditional Arabic" w:cs="Traditional Arabic" w:hint="cs"/>
          <w:sz w:val="32"/>
          <w:szCs w:val="32"/>
          <w:rtl/>
          <w:lang w:val="en-US"/>
        </w:rPr>
        <w:t>.</w:t>
      </w:r>
    </w:p>
    <w:p w:rsidR="006620C0" w:rsidRPr="00270BCE" w:rsidRDefault="006620C0" w:rsidP="006620C0">
      <w:pPr>
        <w:bidi/>
        <w:spacing w:after="0" w:line="240" w:lineRule="auto"/>
        <w:ind w:left="-2"/>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w:t>
      </w:r>
      <w:r w:rsidRPr="00270BCE">
        <w:rPr>
          <w:rFonts w:ascii="Traditional Arabic" w:hAnsi="Traditional Arabic" w:cs="Traditional Arabic" w:hint="cs"/>
          <w:b/>
          <w:bCs/>
          <w:sz w:val="32"/>
          <w:szCs w:val="32"/>
          <w:rtl/>
          <w:lang w:val="en-US"/>
        </w:rPr>
        <w:t>علاقة السارد بالشخصية:</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تتمثل النظرة التقليدية إلى العلاقة بين السارد (المؤلف الروائي) وشخصيات عمله السردي في كون الأول يعرف كل شيء عن شخصياته، وهو بالضرورة أعلم منها وهناك ثلاثة أضراب في العلاقة بين السارد وشخصياته.</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p>
    <w:p w:rsidR="006620C0" w:rsidRPr="00270BCE" w:rsidRDefault="006620C0" w:rsidP="006620C0">
      <w:pPr>
        <w:bidi/>
        <w:spacing w:after="0" w:line="240" w:lineRule="auto"/>
        <w:ind w:left="-2"/>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أ</w:t>
      </w:r>
      <w:r w:rsidRPr="00270BCE">
        <w:rPr>
          <w:rFonts w:ascii="Traditional Arabic" w:hAnsi="Traditional Arabic" w:cs="Traditional Arabic" w:hint="cs"/>
          <w:b/>
          <w:bCs/>
          <w:sz w:val="32"/>
          <w:szCs w:val="32"/>
          <w:rtl/>
          <w:lang w:val="en-US"/>
        </w:rPr>
        <w:t xml:space="preserve">-السارد </w:t>
      </w:r>
      <w:r w:rsidRPr="00270BCE">
        <w:rPr>
          <w:rFonts w:ascii="Times New Roman" w:hAnsi="Times New Roman" w:cs="Times New Roman"/>
          <w:b/>
          <w:bCs/>
          <w:sz w:val="32"/>
          <w:szCs w:val="32"/>
          <w:rtl/>
          <w:lang w:val="en-US"/>
        </w:rPr>
        <w:t>&gt;</w:t>
      </w:r>
      <w:r w:rsidRPr="00270BCE">
        <w:rPr>
          <w:rFonts w:ascii="Traditional Arabic" w:hAnsi="Traditional Arabic" w:cs="Traditional Arabic" w:hint="cs"/>
          <w:b/>
          <w:bCs/>
          <w:sz w:val="32"/>
          <w:szCs w:val="32"/>
          <w:rtl/>
          <w:lang w:val="en-US"/>
        </w:rPr>
        <w:t xml:space="preserve"> الشخصية:</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يعني هذا السلوك السردي أن الرواية تكون من الخلف، حيث يكون السارد فيها بصدد معرفة كل الدقائق عن شخصياته، والشخصيات في هذه الحالة تكون قاصرة لا تعرف إلى شيء عن مصيرها على عكس السارد يعرف كل شيء، ولهذا الشكل من التصور درجات مختلفة.</w:t>
      </w:r>
    </w:p>
    <w:p w:rsidR="006620C0" w:rsidRDefault="006620C0" w:rsidP="006620C0">
      <w:pPr>
        <w:bidi/>
        <w:spacing w:after="0"/>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يقصد هنا أن السارد يتفقون على الشخصيات أما في عرفة الرغبات الكامنة في الشخصية، وأما في معرفة متزامنة لأفكار جملة من الشخصيات والسارد هنا يكون يعرف كل شيء عن شخصياته على عكس هذه الأخيرة.</w:t>
      </w:r>
    </w:p>
    <w:p w:rsidR="006620C0" w:rsidRPr="00270BCE" w:rsidRDefault="006620C0" w:rsidP="006620C0">
      <w:pPr>
        <w:bidi/>
        <w:spacing w:after="0"/>
        <w:ind w:left="-2"/>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ب</w:t>
      </w:r>
      <w:r w:rsidRPr="00270BCE">
        <w:rPr>
          <w:rFonts w:ascii="Traditional Arabic" w:hAnsi="Traditional Arabic" w:cs="Traditional Arabic" w:hint="cs"/>
          <w:b/>
          <w:bCs/>
          <w:sz w:val="32"/>
          <w:szCs w:val="32"/>
          <w:rtl/>
          <w:lang w:val="en-US"/>
        </w:rPr>
        <w:t>-السارد= الشخصية:</w:t>
      </w:r>
    </w:p>
    <w:p w:rsidR="006620C0" w:rsidRDefault="006620C0" w:rsidP="006620C0">
      <w:pPr>
        <w:bidi/>
        <w:spacing w:after="0"/>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تعني أن الرؤية تكون "متصاحبة" مع، وفيه تستوي الرؤية لدى السارد وشخصياته في درجة واحدة من الوعي والمعرفة بحيث لا أحد منهما يكون أعلم من الآخر.</w:t>
      </w:r>
    </w:p>
    <w:p w:rsidR="006620C0" w:rsidRDefault="006620C0" w:rsidP="006620C0">
      <w:pPr>
        <w:bidi/>
        <w:spacing w:after="0"/>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بمعنى أن هناك تكون الرؤية لدى الشخصية والسارد في مكان واحد كأن يعرف سرا أو حيلة أكثر من سواه.</w:t>
      </w:r>
    </w:p>
    <w:p w:rsidR="006620C0" w:rsidRPr="00270BCE" w:rsidRDefault="006620C0" w:rsidP="006620C0">
      <w:pPr>
        <w:bidi/>
        <w:spacing w:after="0" w:line="240" w:lineRule="auto"/>
        <w:ind w:left="-2"/>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ج</w:t>
      </w:r>
      <w:r w:rsidRPr="00270BCE">
        <w:rPr>
          <w:rFonts w:ascii="Traditional Arabic" w:hAnsi="Traditional Arabic" w:cs="Traditional Arabic" w:hint="cs"/>
          <w:b/>
          <w:bCs/>
          <w:sz w:val="32"/>
          <w:szCs w:val="32"/>
          <w:rtl/>
          <w:lang w:val="en-US"/>
        </w:rPr>
        <w:t xml:space="preserve">-السارد </w:t>
      </w:r>
      <w:r w:rsidRPr="00270BCE">
        <w:rPr>
          <w:rFonts w:ascii="Times New Roman" w:hAnsi="Times New Roman" w:cs="Times New Roman"/>
          <w:b/>
          <w:bCs/>
          <w:sz w:val="32"/>
          <w:szCs w:val="32"/>
          <w:rtl/>
          <w:lang w:val="en-US"/>
        </w:rPr>
        <w:t>&lt;</w:t>
      </w:r>
      <w:r w:rsidRPr="00270BCE">
        <w:rPr>
          <w:rFonts w:ascii="Traditional Arabic" w:hAnsi="Traditional Arabic" w:cs="Traditional Arabic" w:hint="cs"/>
          <w:b/>
          <w:bCs/>
          <w:sz w:val="32"/>
          <w:szCs w:val="32"/>
          <w:rtl/>
          <w:lang w:val="en-US"/>
        </w:rPr>
        <w:t xml:space="preserve"> الشخصية:</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lastRenderedPageBreak/>
        <w:t>تعني هذه العلاقة أن السارد يعلم أقل من أي شخصية من الشخصيات روايته أنه لا يستطيع أن يصف لنا أكثر مما يرى أو يسمع</w:t>
      </w:r>
      <w:r>
        <w:rPr>
          <w:rStyle w:val="Appelnotedebasdep"/>
          <w:rFonts w:ascii="Traditional Arabic" w:hAnsi="Traditional Arabic" w:cs="Traditional Arabic"/>
          <w:sz w:val="32"/>
          <w:szCs w:val="32"/>
          <w:rtl/>
          <w:lang w:val="en-US"/>
        </w:rPr>
        <w:footnoteReference w:id="108"/>
      </w:r>
      <w:r>
        <w:rPr>
          <w:rFonts w:ascii="Traditional Arabic" w:hAnsi="Traditional Arabic" w:cs="Traditional Arabic" w:hint="cs"/>
          <w:sz w:val="32"/>
          <w:szCs w:val="32"/>
          <w:rtl/>
          <w:lang w:val="en-US"/>
        </w:rPr>
        <w:t>.</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علما أن الرؤية السردية هنا تكون من "الخارج" والخارج ليس إلا السلوك وهو أيضا المنظور الفيزيقي للشخصية والفضاء الخارجي الذي تتجزأ فيه</w:t>
      </w:r>
      <w:r>
        <w:rPr>
          <w:rStyle w:val="Appelnotedebasdep"/>
          <w:rFonts w:ascii="Traditional Arabic" w:hAnsi="Traditional Arabic" w:cs="Traditional Arabic"/>
          <w:sz w:val="32"/>
          <w:szCs w:val="32"/>
          <w:rtl/>
          <w:lang w:val="en-US"/>
        </w:rPr>
        <w:footnoteReference w:id="109"/>
      </w:r>
      <w:r>
        <w:rPr>
          <w:rFonts w:ascii="Traditional Arabic" w:hAnsi="Traditional Arabic" w:cs="Traditional Arabic" w:hint="cs"/>
          <w:sz w:val="32"/>
          <w:szCs w:val="32"/>
          <w:rtl/>
          <w:lang w:val="en-US"/>
        </w:rPr>
        <w:t>.</w:t>
      </w:r>
    </w:p>
    <w:p w:rsidR="006620C0" w:rsidRPr="00270BCE" w:rsidRDefault="006620C0" w:rsidP="006620C0">
      <w:pPr>
        <w:bidi/>
        <w:spacing w:after="0" w:line="240" w:lineRule="auto"/>
        <w:ind w:left="-2"/>
        <w:jc w:val="both"/>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4-</w:t>
      </w:r>
      <w:r w:rsidRPr="00270BCE">
        <w:rPr>
          <w:rFonts w:ascii="Traditional Arabic" w:hAnsi="Traditional Arabic" w:cs="Traditional Arabic" w:hint="cs"/>
          <w:b/>
          <w:bCs/>
          <w:sz w:val="32"/>
          <w:szCs w:val="32"/>
          <w:rtl/>
          <w:lang w:val="en-US"/>
        </w:rPr>
        <w:t>أهميتها في العمل الروائي:</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من المعلوم أن الرواية العربية في شتى مراحلها الأولى والوسطى والجديدة، قد اتخذت من الشخصية بعدا جديدا جعلها تأخذ النصيب الأوفر من اهتمام الروائيين، مما جعل كل الجهود الإبداعية والفنية تنصب على هذا الجانب باعتباره يشكل بمفهومه الخاص عند الروائيين العرب، حجر الزاوية في النص الروائي</w:t>
      </w:r>
      <w:r>
        <w:rPr>
          <w:rStyle w:val="Appelnotedebasdep"/>
          <w:rFonts w:ascii="Traditional Arabic" w:hAnsi="Traditional Arabic" w:cs="Traditional Arabic"/>
          <w:sz w:val="32"/>
          <w:szCs w:val="32"/>
          <w:rtl/>
          <w:lang w:val="en-US"/>
        </w:rPr>
        <w:footnoteReference w:id="110"/>
      </w:r>
      <w:r>
        <w:rPr>
          <w:rFonts w:ascii="Traditional Arabic" w:hAnsi="Traditional Arabic" w:cs="Traditional Arabic" w:hint="cs"/>
          <w:sz w:val="32"/>
          <w:szCs w:val="32"/>
          <w:rtl/>
          <w:lang w:val="en-US"/>
        </w:rPr>
        <w:t>.</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فقد شغل موضوع الشخصية الروائية موقعا هاما في الدراسات التي أعادت لها مركزها الأساسي الذي تشغله ضمن مكونات الخطاب السردي ودورها الذي تقوم به في بناء الرواية في طريقة عرضها لأحداثها فلا يمكن تصور رواية دون وجود شخصية ما.</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فبمجرد التعامل مع النص ينص الاهتمام مباشرة على الشخصية، وهي بذلك تمثل روح النص وحركته.</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ومن ثمة لا تخلو أي رواية عربية من شخصية نسميها عادة، "بالبطل الروائي" لا لشيء لأن الرواية يطلق عليها بجملة من الصفات بحيث تبرز وكأنها الشخصية الأساسية أما باقي الشخصيات التي تبقى في الظل فإنها لا تشكل إلا شخصيات ثانوية فالشخصية هي التي ثبت الحوار، وهي التي تصطنع المناجاة وهي التي تنجم الحدث وهي التي تقع عليها المصائب وتتحمل كل الحقد والشر واللؤم، وتتفاعل مع الزمن ويتكيف معه في أهم أطرافه الثلاثة الماضي، الحاضر، المستقبل</w:t>
      </w:r>
      <w:r>
        <w:rPr>
          <w:rStyle w:val="Appelnotedebasdep"/>
          <w:rFonts w:ascii="Traditional Arabic" w:hAnsi="Traditional Arabic" w:cs="Traditional Arabic"/>
          <w:sz w:val="32"/>
          <w:szCs w:val="32"/>
          <w:rtl/>
          <w:lang w:val="en-US"/>
        </w:rPr>
        <w:footnoteReference w:id="111"/>
      </w:r>
      <w:r>
        <w:rPr>
          <w:rFonts w:ascii="Traditional Arabic" w:hAnsi="Traditional Arabic" w:cs="Traditional Arabic" w:hint="cs"/>
          <w:sz w:val="32"/>
          <w:szCs w:val="32"/>
          <w:rtl/>
          <w:lang w:val="en-US"/>
        </w:rPr>
        <w:t>.</w:t>
      </w:r>
    </w:p>
    <w:p w:rsidR="006620C0" w:rsidRDefault="006620C0" w:rsidP="006620C0">
      <w:pPr>
        <w:bidi/>
        <w:spacing w:after="0" w:line="240" w:lineRule="auto"/>
        <w:ind w:left="-2" w:firstLine="567"/>
        <w:jc w:val="both"/>
        <w:rPr>
          <w:rFonts w:ascii="Traditional Arabic" w:hAnsi="Traditional Arabic" w:cs="Traditional Arabic"/>
          <w:sz w:val="32"/>
          <w:szCs w:val="32"/>
          <w:rtl/>
          <w:lang w:val="en-US"/>
        </w:rPr>
      </w:pPr>
      <w:r>
        <w:rPr>
          <w:rFonts w:ascii="Traditional Arabic" w:hAnsi="Traditional Arabic" w:cs="Traditional Arabic" w:hint="cs"/>
          <w:sz w:val="32"/>
          <w:szCs w:val="32"/>
          <w:rtl/>
          <w:lang w:val="en-US"/>
        </w:rPr>
        <w:t>تسيطر الشخصية على المناخ الروائي بدينا مكتبيها، فلا يمكن تصور عملا روائيا بدون شخصيات ولا يمكن للمؤلف أن يستغني عليها لأنها بمثابة المحرك الرئيسي لأحداث الرواية.</w:t>
      </w: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6620C0" w:rsidRDefault="006620C0" w:rsidP="006620C0">
      <w:pPr>
        <w:bidi/>
        <w:spacing w:line="240" w:lineRule="auto"/>
        <w:ind w:firstLine="565"/>
        <w:jc w:val="both"/>
        <w:rPr>
          <w:rFonts w:ascii="Traditional Arabic" w:hAnsi="Traditional Arabic" w:cs="Traditional Arabic"/>
          <w:sz w:val="32"/>
          <w:szCs w:val="32"/>
          <w:rtl/>
          <w:lang w:val="en-US"/>
        </w:rPr>
      </w:pPr>
    </w:p>
    <w:p w:rsidR="00AC3474" w:rsidRPr="00305D28" w:rsidRDefault="00AC3474" w:rsidP="00305D28">
      <w:pPr>
        <w:bidi/>
        <w:spacing w:after="0"/>
        <w:ind w:firstLine="282"/>
        <w:jc w:val="both"/>
        <w:rPr>
          <w:rFonts w:ascii="Traditional Arabic" w:hAnsi="Traditional Arabic" w:cs="Traditional Arabic"/>
          <w:color w:val="0D0D0D" w:themeColor="text1" w:themeTint="F2"/>
          <w:sz w:val="32"/>
          <w:szCs w:val="32"/>
          <w:rtl/>
        </w:rPr>
        <w:sectPr w:rsidR="00AC3474" w:rsidRPr="00305D28" w:rsidSect="00305D28">
          <w:headerReference w:type="default" r:id="rId23"/>
          <w:footerReference w:type="default" r:id="rId24"/>
          <w:footnotePr>
            <w:numRestart w:val="eachPage"/>
          </w:footnotePr>
          <w:pgSz w:w="11906" w:h="16838"/>
          <w:pgMar w:top="1134" w:right="1701" w:bottom="1134" w:left="567" w:header="708" w:footer="708" w:gutter="0"/>
          <w:cols w:space="708"/>
          <w:docGrid w:linePitch="360"/>
        </w:sectPr>
      </w:pPr>
    </w:p>
    <w:p w:rsidR="00381C70" w:rsidRPr="00E90E55" w:rsidRDefault="00381C70" w:rsidP="00381C70">
      <w:pPr>
        <w:bidi/>
        <w:spacing w:after="0" w:line="240" w:lineRule="auto"/>
        <w:jc w:val="center"/>
        <w:rPr>
          <w:rFonts w:ascii="Cambria" w:hAnsi="Cambria" w:cs="Simplified Arabic"/>
          <w:b/>
          <w:bCs/>
          <w:sz w:val="72"/>
          <w:szCs w:val="72"/>
          <w:rtl/>
        </w:rPr>
      </w:pPr>
      <w:r w:rsidRPr="00E90E55">
        <w:rPr>
          <w:rFonts w:ascii="Cambria" w:hAnsi="Cambria" w:cs="Simplified Arabic" w:hint="cs"/>
          <w:b/>
          <w:bCs/>
          <w:sz w:val="72"/>
          <w:szCs w:val="72"/>
          <w:rtl/>
        </w:rPr>
        <w:lastRenderedPageBreak/>
        <w:t>الفصل الثاني</w:t>
      </w:r>
    </w:p>
    <w:p w:rsidR="00381C70" w:rsidRPr="00E90E55" w:rsidRDefault="00381C70" w:rsidP="00381C70">
      <w:pPr>
        <w:bidi/>
        <w:spacing w:after="0" w:line="240" w:lineRule="auto"/>
        <w:jc w:val="center"/>
        <w:rPr>
          <w:rFonts w:ascii="Cambria" w:hAnsi="Cambria" w:cs="Simplified Arabic"/>
          <w:b/>
          <w:bCs/>
          <w:sz w:val="72"/>
          <w:szCs w:val="72"/>
          <w:rtl/>
        </w:rPr>
      </w:pPr>
      <w:r w:rsidRPr="00E90E55">
        <w:rPr>
          <w:rFonts w:ascii="Cambria" w:hAnsi="Cambria" w:cs="Simplified Arabic" w:hint="cs"/>
          <w:b/>
          <w:bCs/>
          <w:sz w:val="72"/>
          <w:szCs w:val="72"/>
          <w:rtl/>
        </w:rPr>
        <w:t xml:space="preserve"> </w:t>
      </w:r>
      <w:r w:rsidRPr="00E90E55">
        <w:rPr>
          <w:rFonts w:ascii="Cambria" w:hAnsi="Cambria" w:cs="Simplified Arabic"/>
          <w:b/>
          <w:bCs/>
          <w:sz w:val="72"/>
          <w:szCs w:val="72"/>
          <w:rtl/>
        </w:rPr>
        <w:t xml:space="preserve">البنية الزمانية والمكانية </w:t>
      </w:r>
    </w:p>
    <w:p w:rsidR="00381C70" w:rsidRDefault="00381C70" w:rsidP="00381C70">
      <w:pPr>
        <w:bidi/>
        <w:spacing w:after="0" w:line="240" w:lineRule="auto"/>
        <w:jc w:val="center"/>
        <w:rPr>
          <w:rFonts w:ascii="Cambria" w:hAnsi="Cambria" w:cs="Simplified Arabic"/>
          <w:b/>
          <w:bCs/>
          <w:sz w:val="72"/>
          <w:szCs w:val="72"/>
          <w:rtl/>
        </w:rPr>
      </w:pPr>
      <w:r w:rsidRPr="00E90E55">
        <w:rPr>
          <w:rFonts w:ascii="Cambria" w:hAnsi="Cambria" w:cs="Simplified Arabic"/>
          <w:b/>
          <w:bCs/>
          <w:sz w:val="72"/>
          <w:szCs w:val="72"/>
          <w:rtl/>
        </w:rPr>
        <w:t>في رواية "حي الدهشة"</w:t>
      </w:r>
    </w:p>
    <w:p w:rsidR="00381C70" w:rsidRPr="00E90E55" w:rsidRDefault="00381C70" w:rsidP="00381C70">
      <w:pPr>
        <w:bidi/>
        <w:spacing w:after="0" w:line="240" w:lineRule="auto"/>
        <w:jc w:val="center"/>
        <w:rPr>
          <w:rFonts w:ascii="Cambria" w:hAnsi="Cambria" w:cs="Simplified Arabic"/>
          <w:b/>
          <w:bCs/>
          <w:sz w:val="52"/>
          <w:szCs w:val="52"/>
          <w:rtl/>
        </w:rPr>
      </w:pPr>
    </w:p>
    <w:tbl>
      <w:tblPr>
        <w:tblStyle w:val="Grilledutableau"/>
        <w:bidiVisual/>
        <w:tblW w:w="10644" w:type="dxa"/>
        <w:tblInd w:w="-1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44"/>
      </w:tblGrid>
      <w:tr w:rsidR="00381C70" w:rsidRPr="00E90E55" w:rsidTr="00381C70">
        <w:tc>
          <w:tcPr>
            <w:tcW w:w="10644" w:type="dxa"/>
          </w:tcPr>
          <w:p w:rsidR="00381C70" w:rsidRPr="00E90E55" w:rsidRDefault="00381C70" w:rsidP="00381C70">
            <w:pPr>
              <w:pStyle w:val="Paragraphedeliste"/>
              <w:tabs>
                <w:tab w:val="right" w:pos="282"/>
                <w:tab w:val="right" w:pos="423"/>
              </w:tabs>
              <w:bidi/>
              <w:ind w:left="1276"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lang w:bidi="ar-SA"/>
              </w:rPr>
              <w:t>أولا</w:t>
            </w:r>
            <w:r w:rsidRPr="00E90E55">
              <w:rPr>
                <w:rFonts w:ascii="Traditional Arabic" w:hAnsi="Traditional Arabic" w:cs="Traditional Arabic"/>
                <w:b/>
                <w:bCs/>
                <w:sz w:val="40"/>
                <w:szCs w:val="40"/>
                <w:rtl/>
              </w:rPr>
              <w:t xml:space="preserve">: </w:t>
            </w:r>
            <w:r w:rsidRPr="00E90E55">
              <w:rPr>
                <w:rFonts w:ascii="Traditional Arabic" w:hAnsi="Traditional Arabic" w:cs="Traditional Arabic"/>
                <w:b/>
                <w:bCs/>
                <w:sz w:val="40"/>
                <w:szCs w:val="40"/>
                <w:rtl/>
                <w:lang w:bidi="ar-SA"/>
              </w:rPr>
              <w:t>بنية الزمن</w:t>
            </w:r>
          </w:p>
        </w:tc>
      </w:tr>
      <w:tr w:rsidR="00381C70" w:rsidRPr="00E90E55" w:rsidTr="00381C70">
        <w:tc>
          <w:tcPr>
            <w:tcW w:w="10644"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1-</w:t>
            </w:r>
            <w:r w:rsidRPr="00E90E55">
              <w:rPr>
                <w:rFonts w:ascii="Traditional Arabic" w:hAnsi="Traditional Arabic" w:cs="Traditional Arabic"/>
                <w:b/>
                <w:bCs/>
                <w:sz w:val="40"/>
                <w:szCs w:val="40"/>
                <w:rtl/>
                <w:lang w:bidi="ar-SA"/>
              </w:rPr>
              <w:t>مفهومه</w:t>
            </w:r>
          </w:p>
        </w:tc>
      </w:tr>
    </w:tbl>
    <w:p w:rsidR="00381C70" w:rsidRPr="00E90E55" w:rsidRDefault="00381C70" w:rsidP="00381C70">
      <w:pPr>
        <w:bidi/>
        <w:spacing w:after="0" w:line="240" w:lineRule="auto"/>
        <w:ind w:left="956"/>
        <w:rPr>
          <w:rFonts w:ascii="Cambria" w:hAnsi="Cambria" w:cs="Simplified Arabic"/>
          <w:b/>
          <w:bCs/>
          <w:sz w:val="56"/>
          <w:szCs w:val="56"/>
          <w:rtl/>
        </w:rPr>
      </w:pPr>
      <w:r w:rsidRPr="00E90E55">
        <w:rPr>
          <w:rFonts w:ascii="Traditional Arabic" w:hAnsi="Traditional Arabic" w:cs="Traditional Arabic"/>
          <w:b/>
          <w:bCs/>
          <w:sz w:val="40"/>
          <w:szCs w:val="40"/>
          <w:rtl/>
        </w:rPr>
        <w:t>2-أنواعه</w:t>
      </w:r>
    </w:p>
    <w:tbl>
      <w:tblPr>
        <w:tblStyle w:val="Grilledutableau"/>
        <w:bidiVisual/>
        <w:tblW w:w="10644" w:type="dxa"/>
        <w:tblInd w:w="-1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44"/>
      </w:tblGrid>
      <w:tr w:rsidR="00381C70" w:rsidRPr="00E90E55" w:rsidTr="00381C70">
        <w:tc>
          <w:tcPr>
            <w:tcW w:w="10644"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3-</w:t>
            </w:r>
            <w:r w:rsidRPr="00E90E55">
              <w:rPr>
                <w:rFonts w:ascii="Traditional Arabic" w:hAnsi="Traditional Arabic" w:cs="Traditional Arabic"/>
                <w:b/>
                <w:bCs/>
                <w:sz w:val="40"/>
                <w:szCs w:val="40"/>
                <w:rtl/>
                <w:lang w:bidi="ar-SA"/>
              </w:rPr>
              <w:t>أهمية الزمن</w:t>
            </w:r>
          </w:p>
        </w:tc>
      </w:tr>
      <w:tr w:rsidR="00381C70" w:rsidRPr="00E90E55" w:rsidTr="00381C70">
        <w:tc>
          <w:tcPr>
            <w:tcW w:w="10644"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4-</w:t>
            </w:r>
            <w:r w:rsidRPr="00E90E55">
              <w:rPr>
                <w:rFonts w:ascii="Traditional Arabic" w:hAnsi="Traditional Arabic" w:cs="Traditional Arabic"/>
                <w:b/>
                <w:bCs/>
                <w:sz w:val="40"/>
                <w:szCs w:val="40"/>
                <w:rtl/>
                <w:lang w:bidi="ar-SA"/>
              </w:rPr>
              <w:t>المفارقات الزمنية</w:t>
            </w:r>
          </w:p>
        </w:tc>
      </w:tr>
      <w:tr w:rsidR="00381C70" w:rsidRPr="00E90E55" w:rsidTr="00381C70">
        <w:tc>
          <w:tcPr>
            <w:tcW w:w="10644"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5-</w:t>
            </w:r>
            <w:r w:rsidRPr="00E90E55">
              <w:rPr>
                <w:rFonts w:ascii="Traditional Arabic" w:hAnsi="Traditional Arabic" w:cs="Traditional Arabic"/>
                <w:b/>
                <w:bCs/>
                <w:sz w:val="40"/>
                <w:szCs w:val="40"/>
                <w:rtl/>
                <w:lang w:bidi="ar-SA"/>
              </w:rPr>
              <w:t>تقنيات زمن السرد</w:t>
            </w:r>
          </w:p>
        </w:tc>
      </w:tr>
      <w:tr w:rsidR="00381C70" w:rsidRPr="00E90E55" w:rsidTr="00381C70">
        <w:tc>
          <w:tcPr>
            <w:tcW w:w="10644" w:type="dxa"/>
          </w:tcPr>
          <w:p w:rsidR="00381C70" w:rsidRPr="00E90E55" w:rsidRDefault="00381C70" w:rsidP="00381C70">
            <w:pPr>
              <w:pStyle w:val="Paragraphedeliste"/>
              <w:tabs>
                <w:tab w:val="right" w:pos="282"/>
                <w:tab w:val="right" w:pos="423"/>
              </w:tabs>
              <w:bidi/>
              <w:ind w:left="1239"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lang w:bidi="ar-SA"/>
              </w:rPr>
              <w:t>ثانيا</w:t>
            </w:r>
            <w:r w:rsidRPr="00E90E55">
              <w:rPr>
                <w:rFonts w:ascii="Traditional Arabic" w:hAnsi="Traditional Arabic" w:cs="Traditional Arabic"/>
                <w:b/>
                <w:bCs/>
                <w:sz w:val="40"/>
                <w:szCs w:val="40"/>
                <w:rtl/>
              </w:rPr>
              <w:t xml:space="preserve">: </w:t>
            </w:r>
            <w:r w:rsidRPr="00E90E55">
              <w:rPr>
                <w:rFonts w:ascii="Traditional Arabic" w:hAnsi="Traditional Arabic" w:cs="Traditional Arabic"/>
                <w:b/>
                <w:bCs/>
                <w:sz w:val="40"/>
                <w:szCs w:val="40"/>
                <w:rtl/>
                <w:lang w:bidi="ar-SA"/>
              </w:rPr>
              <w:t>بنية المكان</w:t>
            </w:r>
          </w:p>
        </w:tc>
      </w:tr>
      <w:tr w:rsidR="00381C70" w:rsidRPr="00E90E55" w:rsidTr="00381C70">
        <w:tc>
          <w:tcPr>
            <w:tcW w:w="10644"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1-</w:t>
            </w:r>
            <w:r w:rsidRPr="00E90E55">
              <w:rPr>
                <w:rFonts w:ascii="Traditional Arabic" w:hAnsi="Traditional Arabic" w:cs="Traditional Arabic"/>
                <w:b/>
                <w:bCs/>
                <w:sz w:val="40"/>
                <w:szCs w:val="40"/>
                <w:rtl/>
                <w:lang w:bidi="ar-SA"/>
              </w:rPr>
              <w:t>مفهومه</w:t>
            </w:r>
          </w:p>
        </w:tc>
      </w:tr>
    </w:tbl>
    <w:p w:rsidR="00381C70" w:rsidRPr="00E90E55" w:rsidRDefault="00381C70" w:rsidP="00381C70">
      <w:pPr>
        <w:bidi/>
        <w:spacing w:after="0" w:line="240" w:lineRule="auto"/>
        <w:ind w:left="814"/>
        <w:rPr>
          <w:rFonts w:ascii="Cambria" w:hAnsi="Cambria" w:cs="Simplified Arabic"/>
          <w:b/>
          <w:bCs/>
          <w:sz w:val="56"/>
          <w:szCs w:val="56"/>
          <w:rtl/>
        </w:rPr>
      </w:pPr>
      <w:r w:rsidRPr="00E90E55">
        <w:rPr>
          <w:rFonts w:ascii="Traditional Arabic" w:hAnsi="Traditional Arabic" w:cs="Traditional Arabic"/>
          <w:b/>
          <w:bCs/>
          <w:sz w:val="40"/>
          <w:szCs w:val="40"/>
          <w:rtl/>
        </w:rPr>
        <w:t>2-</w:t>
      </w:r>
      <w:r w:rsidRPr="00E90E55">
        <w:rPr>
          <w:rFonts w:ascii="Traditional Arabic" w:hAnsi="Traditional Arabic" w:cs="Traditional Arabic" w:hint="cs"/>
          <w:b/>
          <w:bCs/>
          <w:sz w:val="40"/>
          <w:szCs w:val="40"/>
          <w:rtl/>
        </w:rPr>
        <w:t>أ</w:t>
      </w:r>
      <w:r w:rsidRPr="00E90E55">
        <w:rPr>
          <w:rFonts w:ascii="Traditional Arabic" w:hAnsi="Traditional Arabic" w:cs="Traditional Arabic"/>
          <w:b/>
          <w:bCs/>
          <w:sz w:val="40"/>
          <w:szCs w:val="40"/>
          <w:rtl/>
        </w:rPr>
        <w:t>نواعه</w:t>
      </w:r>
    </w:p>
    <w:tbl>
      <w:tblPr>
        <w:tblStyle w:val="Grilledutableau"/>
        <w:bidiVisual/>
        <w:tblW w:w="10644" w:type="dxa"/>
        <w:tblInd w:w="-101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44"/>
      </w:tblGrid>
      <w:tr w:rsidR="00381C70" w:rsidRPr="00E90E55" w:rsidTr="00381C70">
        <w:tc>
          <w:tcPr>
            <w:tcW w:w="9527"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3-</w:t>
            </w:r>
            <w:r w:rsidRPr="00E90E55">
              <w:rPr>
                <w:rFonts w:ascii="Traditional Arabic" w:hAnsi="Traditional Arabic" w:cs="Traditional Arabic"/>
                <w:b/>
                <w:bCs/>
                <w:sz w:val="40"/>
                <w:szCs w:val="40"/>
                <w:rtl/>
                <w:lang w:bidi="ar-SA"/>
              </w:rPr>
              <w:t>أهميته</w:t>
            </w:r>
          </w:p>
        </w:tc>
      </w:tr>
      <w:tr w:rsidR="00381C70" w:rsidRPr="00E90E55" w:rsidTr="00381C70">
        <w:tc>
          <w:tcPr>
            <w:tcW w:w="9527" w:type="dxa"/>
          </w:tcPr>
          <w:p w:rsidR="00381C70" w:rsidRPr="00E90E55" w:rsidRDefault="00381C70" w:rsidP="00381C70">
            <w:pPr>
              <w:pStyle w:val="Paragraphedeliste"/>
              <w:tabs>
                <w:tab w:val="right" w:pos="282"/>
                <w:tab w:val="right" w:pos="423"/>
              </w:tabs>
              <w:bidi/>
              <w:ind w:left="1843" w:firstLine="40"/>
              <w:jc w:val="both"/>
              <w:rPr>
                <w:rFonts w:ascii="Traditional Arabic" w:hAnsi="Traditional Arabic" w:cs="Traditional Arabic"/>
                <w:b/>
                <w:bCs/>
                <w:sz w:val="40"/>
                <w:szCs w:val="40"/>
                <w:rtl/>
              </w:rPr>
            </w:pPr>
            <w:r w:rsidRPr="00E90E55">
              <w:rPr>
                <w:rFonts w:ascii="Traditional Arabic" w:hAnsi="Traditional Arabic" w:cs="Traditional Arabic"/>
                <w:b/>
                <w:bCs/>
                <w:sz w:val="40"/>
                <w:szCs w:val="40"/>
                <w:rtl/>
              </w:rPr>
              <w:t>4-</w:t>
            </w:r>
            <w:r w:rsidRPr="00E90E55">
              <w:rPr>
                <w:rFonts w:ascii="Traditional Arabic" w:hAnsi="Traditional Arabic" w:cs="Traditional Arabic"/>
                <w:b/>
                <w:bCs/>
                <w:sz w:val="40"/>
                <w:szCs w:val="40"/>
                <w:rtl/>
                <w:lang w:bidi="ar-SA"/>
              </w:rPr>
              <w:t>وظ</w:t>
            </w:r>
            <w:r>
              <w:rPr>
                <w:rFonts w:ascii="Traditional Arabic" w:hAnsi="Traditional Arabic" w:cs="Traditional Arabic" w:hint="cs"/>
                <w:b/>
                <w:bCs/>
                <w:sz w:val="40"/>
                <w:szCs w:val="40"/>
                <w:rtl/>
                <w:lang w:bidi="ar-SA"/>
              </w:rPr>
              <w:t>ائفه</w:t>
            </w:r>
          </w:p>
        </w:tc>
      </w:tr>
    </w:tbl>
    <w:p w:rsidR="00AC3474" w:rsidRPr="00C3098A" w:rsidRDefault="00AC3474" w:rsidP="00C3098A">
      <w:pPr>
        <w:bidi/>
        <w:spacing w:after="0"/>
        <w:ind w:firstLine="282"/>
        <w:jc w:val="center"/>
        <w:rPr>
          <w:rFonts w:ascii="Traditional Arabic" w:hAnsi="Traditional Arabic" w:cs="Traditional Arabic"/>
          <w:b/>
          <w:bCs/>
          <w:color w:val="0D0D0D" w:themeColor="text1" w:themeTint="F2"/>
          <w:sz w:val="96"/>
          <w:szCs w:val="96"/>
          <w:rtl/>
        </w:rPr>
        <w:sectPr w:rsidR="00AC3474" w:rsidRPr="00C3098A" w:rsidSect="00305D28">
          <w:headerReference w:type="default" r:id="rId25"/>
          <w:footerReference w:type="default" r:id="rId26"/>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381C70" w:rsidRPr="00AE31C3" w:rsidRDefault="00381C70" w:rsidP="00381C70">
      <w:pPr>
        <w:bidi/>
        <w:jc w:val="both"/>
        <w:rPr>
          <w:rFonts w:ascii="Simplified Arabic" w:hAnsi="Simplified Arabic" w:cs="Simplified Arabic"/>
          <w:b/>
          <w:bCs/>
          <w:sz w:val="32"/>
          <w:szCs w:val="32"/>
          <w:u w:val="single"/>
          <w:rtl/>
        </w:rPr>
      </w:pPr>
      <w:r>
        <w:rPr>
          <w:rFonts w:ascii="Simplified Arabic" w:hAnsi="Simplified Arabic" w:cs="Simplified Arabic" w:hint="cs"/>
          <w:b/>
          <w:bCs/>
          <w:sz w:val="36"/>
          <w:szCs w:val="36"/>
          <w:u w:val="single"/>
          <w:rtl/>
        </w:rPr>
        <w:lastRenderedPageBreak/>
        <w:t>أولا: الزمــــن</w:t>
      </w:r>
      <w:r w:rsidRPr="00AE31C3">
        <w:rPr>
          <w:rFonts w:ascii="Simplified Arabic" w:hAnsi="Simplified Arabic" w:cs="Simplified Arabic"/>
          <w:b/>
          <w:bCs/>
          <w:sz w:val="32"/>
          <w:szCs w:val="32"/>
          <w:u w:val="single"/>
          <w:rtl/>
        </w:rPr>
        <w:t xml:space="preserve"> </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يعد الزمن من أهم المواضيع التي اهتم بها النقاد والدارسين، إذ تعددت واختلفت وتباينت الآراء حوله، فلم يقفوا على تعريف واحد له، فالزمن يمثل عنصرا أساسيا يقوم الفن القصصي عليه.</w:t>
      </w:r>
    </w:p>
    <w:p w:rsidR="00381C70" w:rsidRPr="0042272B" w:rsidRDefault="00381C70" w:rsidP="00381C70">
      <w:pPr>
        <w:bidi/>
        <w:spacing w:after="0"/>
        <w:ind w:hanging="2"/>
        <w:jc w:val="both"/>
        <w:rPr>
          <w:rFonts w:ascii="Traditional Arabic" w:hAnsi="Traditional Arabic" w:cs="Traditional Arabic"/>
          <w:b/>
          <w:bCs/>
          <w:sz w:val="32"/>
          <w:szCs w:val="32"/>
          <w:rtl/>
        </w:rPr>
      </w:pPr>
      <w:r w:rsidRPr="0042272B">
        <w:rPr>
          <w:rFonts w:ascii="Traditional Arabic" w:hAnsi="Traditional Arabic" w:cs="Traditional Arabic" w:hint="cs"/>
          <w:b/>
          <w:bCs/>
          <w:sz w:val="32"/>
          <w:szCs w:val="32"/>
          <w:rtl/>
        </w:rPr>
        <w:t>1-مفهومه:</w:t>
      </w:r>
    </w:p>
    <w:p w:rsidR="00381C70" w:rsidRPr="0029569E" w:rsidRDefault="00381C70" w:rsidP="00381C70">
      <w:pPr>
        <w:bidi/>
        <w:spacing w:after="0"/>
        <w:ind w:hanging="2"/>
        <w:jc w:val="both"/>
        <w:rPr>
          <w:rFonts w:ascii="Traditional Arabic" w:hAnsi="Traditional Arabic" w:cs="Traditional Arabic"/>
          <w:b/>
          <w:bCs/>
          <w:sz w:val="32"/>
          <w:szCs w:val="32"/>
          <w:rtl/>
        </w:rPr>
      </w:pPr>
      <w:r w:rsidRPr="0029569E">
        <w:rPr>
          <w:rFonts w:ascii="Traditional Arabic" w:hAnsi="Traditional Arabic" w:cs="Traditional Arabic" w:hint="cs"/>
          <w:b/>
          <w:bCs/>
          <w:sz w:val="32"/>
          <w:szCs w:val="32"/>
          <w:rtl/>
        </w:rPr>
        <w:t>أ</w:t>
      </w:r>
      <w:r>
        <w:rPr>
          <w:rFonts w:ascii="Traditional Arabic" w:hAnsi="Traditional Arabic" w:cs="Traditional Arabic" w:hint="cs"/>
          <w:b/>
          <w:bCs/>
          <w:sz w:val="32"/>
          <w:szCs w:val="32"/>
          <w:rtl/>
        </w:rPr>
        <w:t>-</w:t>
      </w:r>
      <w:r w:rsidRPr="0029569E">
        <w:rPr>
          <w:rFonts w:ascii="Traditional Arabic" w:hAnsi="Traditional Arabic" w:cs="Traditional Arabic" w:hint="cs"/>
          <w:b/>
          <w:bCs/>
          <w:sz w:val="32"/>
          <w:szCs w:val="32"/>
          <w:rtl/>
        </w:rPr>
        <w:t xml:space="preserve"> لغة: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جاء في لسان العرب لابن منظور "الزمان اسم لقليل من الوقت أو كثيره، الزمان زمان الرطب والفاكهة وزمان الحر والبرد، يكون الزمن شهرين إلى ستة أشهر.</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والزمن الشيء، طال عليه الفصل من فصول السنة وعلى مدة ولاية الرجل وما أشبهه وأزمن الشيء، طال عليه الزمان وأزمن بالمكان أقام به زمان، إن دلالة الإقامة والبقاء والمكث من أبسط دلالات الزمن"</w:t>
      </w:r>
      <w:r>
        <w:rPr>
          <w:rStyle w:val="Appelnotedebasdep"/>
          <w:rFonts w:ascii="Traditional Arabic" w:hAnsi="Traditional Arabic" w:cs="Traditional Arabic"/>
          <w:sz w:val="32"/>
          <w:szCs w:val="32"/>
          <w:rtl/>
        </w:rPr>
        <w:footnoteReference w:id="112"/>
      </w:r>
      <w:r>
        <w:rPr>
          <w:rFonts w:ascii="Traditional Arabic" w:hAnsi="Traditional Arabic" w:cs="Traditional Arabic" w:hint="cs"/>
          <w:sz w:val="32"/>
          <w:szCs w:val="32"/>
          <w:rtl/>
        </w:rPr>
        <w:t>، أي بشكل عام الزمن هو الوقت قصير أكان أم طويلا.</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وقد ورد تعريفه في القاموس المحيط أنه "إسمان لقليل الوقت وكثيره، والجمع الزمان أزمنة وأزمن ولقيته ذات الزمنين، كزبير: تزيد بذلك تراخي الوقت"</w:t>
      </w:r>
      <w:r>
        <w:rPr>
          <w:rStyle w:val="Appelnotedebasdep"/>
          <w:rFonts w:ascii="Traditional Arabic" w:hAnsi="Traditional Arabic" w:cs="Traditional Arabic"/>
          <w:sz w:val="32"/>
          <w:szCs w:val="32"/>
          <w:rtl/>
        </w:rPr>
        <w:footnoteReference w:id="113"/>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التعريف يتبين لنا بأن الزمن مرتبط بفترة معينة.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والزمن هو الفترة أو الفترات التي تقع فيها المواقف والأحداث المقدمة زمن القصة، زمن المروي والفترة أو الفترات التي يستغرقها لطرح هذه المواقف والأحداث (زمن الخطاب </w:t>
      </w:r>
      <w:r w:rsidRPr="0029569E">
        <w:rPr>
          <w:rFonts w:asciiTheme="majorBidi" w:hAnsiTheme="majorBidi" w:cstheme="majorBidi"/>
          <w:sz w:val="28"/>
          <w:szCs w:val="28"/>
        </w:rPr>
        <w:t>Duscouse time</w:t>
      </w:r>
      <w:r>
        <w:rPr>
          <w:rFonts w:ascii="Traditional Arabic" w:hAnsi="Traditional Arabic" w:cs="Traditional Arabic" w:hint="cs"/>
          <w:sz w:val="32"/>
          <w:szCs w:val="32"/>
          <w:rtl/>
        </w:rPr>
        <w:t xml:space="preserve">، زمن السرد </w:t>
      </w:r>
      <w:r w:rsidRPr="0029569E">
        <w:rPr>
          <w:rFonts w:asciiTheme="majorBidi" w:hAnsiTheme="majorBidi" w:cstheme="majorBidi"/>
          <w:sz w:val="28"/>
          <w:szCs w:val="28"/>
        </w:rPr>
        <w:t>Marrating</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4"/>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يمثل الزمن مكونا أساسيا في الرواية فمهما تعددت مكونات النص السردي وتنوعت يظل عنصر الزمن ذات أهمية كبيرة في الرواية.</w:t>
      </w:r>
    </w:p>
    <w:p w:rsidR="00381C70" w:rsidRPr="0029569E" w:rsidRDefault="00381C70" w:rsidP="00381C70">
      <w:pPr>
        <w:bidi/>
        <w:spacing w:after="0"/>
        <w:ind w:hanging="2"/>
        <w:jc w:val="both"/>
        <w:rPr>
          <w:rFonts w:ascii="Traditional Arabic" w:hAnsi="Traditional Arabic" w:cs="Traditional Arabic"/>
          <w:b/>
          <w:bCs/>
          <w:sz w:val="32"/>
          <w:szCs w:val="32"/>
          <w:rtl/>
        </w:rPr>
      </w:pPr>
      <w:r w:rsidRPr="0029569E">
        <w:rPr>
          <w:rFonts w:ascii="Traditional Arabic" w:hAnsi="Traditional Arabic" w:cs="Traditional Arabic" w:hint="cs"/>
          <w:b/>
          <w:bCs/>
          <w:sz w:val="32"/>
          <w:szCs w:val="32"/>
          <w:rtl/>
        </w:rPr>
        <w:t>ب-إصطلاحا:</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اختلف النقاد والأدباء في تحديد تعريف للزمن، فنجد </w:t>
      </w:r>
      <w:r w:rsidRPr="00BF12CC">
        <w:rPr>
          <w:rFonts w:ascii="Traditional Arabic" w:hAnsi="Traditional Arabic" w:cs="Traditional Arabic" w:hint="cs"/>
          <w:b/>
          <w:bCs/>
          <w:sz w:val="32"/>
          <w:szCs w:val="32"/>
          <w:rtl/>
        </w:rPr>
        <w:t>تودوروف</w:t>
      </w:r>
      <w:r>
        <w:rPr>
          <w:rFonts w:ascii="Traditional Arabic" w:hAnsi="Traditional Arabic" w:cs="Traditional Arabic" w:hint="cs"/>
          <w:sz w:val="32"/>
          <w:szCs w:val="32"/>
          <w:rtl/>
        </w:rPr>
        <w:t xml:space="preserve"> يقول بأن (زمن القصة أي الزمن الخاص بالعالم التخيلي، زمن الكتابة أو السرد هو مرتبط بعملية التلفظ، ثم القراءة أي ذلك الزمن الضروري لقراءة النص)</w:t>
      </w:r>
      <w:r>
        <w:rPr>
          <w:rStyle w:val="Appelnotedebasdep"/>
          <w:rFonts w:ascii="Traditional Arabic" w:hAnsi="Traditional Arabic" w:cs="Traditional Arabic"/>
          <w:sz w:val="32"/>
          <w:szCs w:val="32"/>
          <w:rtl/>
        </w:rPr>
        <w:footnoteReference w:id="115"/>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يرى (</w:t>
      </w:r>
      <w:r w:rsidRPr="003426C0">
        <w:rPr>
          <w:rFonts w:ascii="Traditional Arabic" w:hAnsi="Traditional Arabic" w:cs="Traditional Arabic" w:hint="cs"/>
          <w:b/>
          <w:bCs/>
          <w:sz w:val="32"/>
          <w:szCs w:val="32"/>
          <w:rtl/>
        </w:rPr>
        <w:t>هنري جيمس</w:t>
      </w:r>
      <w:r>
        <w:rPr>
          <w:rFonts w:ascii="Traditional Arabic" w:hAnsi="Traditional Arabic" w:cs="Traditional Arabic" w:hint="cs"/>
          <w:sz w:val="32"/>
          <w:szCs w:val="32"/>
          <w:rtl/>
        </w:rPr>
        <w:t>) "أن الزمن بوجوهه المختلفة عامل تكييف رئيسي في تقنية الرواية"</w:t>
      </w:r>
      <w:r>
        <w:rPr>
          <w:rStyle w:val="Appelnotedebasdep"/>
          <w:rFonts w:ascii="Traditional Arabic" w:hAnsi="Traditional Arabic" w:cs="Traditional Arabic"/>
          <w:sz w:val="32"/>
          <w:szCs w:val="32"/>
          <w:rtl/>
        </w:rPr>
        <w:footnoteReference w:id="116"/>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كما يعرف (</w:t>
      </w:r>
      <w:r w:rsidRPr="003426C0">
        <w:rPr>
          <w:rFonts w:ascii="Traditional Arabic" w:hAnsi="Traditional Arabic" w:cs="Traditional Arabic" w:hint="cs"/>
          <w:b/>
          <w:bCs/>
          <w:sz w:val="32"/>
          <w:szCs w:val="32"/>
          <w:rtl/>
        </w:rPr>
        <w:t>عبد المالك مرتاض</w:t>
      </w:r>
      <w:r>
        <w:rPr>
          <w:rFonts w:ascii="Traditional Arabic" w:hAnsi="Traditional Arabic" w:cs="Traditional Arabic" w:hint="cs"/>
          <w:sz w:val="32"/>
          <w:szCs w:val="32"/>
          <w:rtl/>
        </w:rPr>
        <w:t>) الزمن "مظهر وهمي يزمن الأحياء والأشياء فتتأثر بماضيه الوهمي غير المرئي غير الممسوس، والزمن كالأوكسجين يعايشنا في كل لحظة من حياتنا وفي كل مكان من حركاتنا"</w:t>
      </w:r>
      <w:r>
        <w:rPr>
          <w:rStyle w:val="Appelnotedebasdep"/>
          <w:rFonts w:ascii="Traditional Arabic" w:hAnsi="Traditional Arabic" w:cs="Traditional Arabic"/>
          <w:sz w:val="32"/>
          <w:szCs w:val="32"/>
          <w:rtl/>
        </w:rPr>
        <w:footnoteReference w:id="117"/>
      </w:r>
      <w:r>
        <w:rPr>
          <w:rFonts w:ascii="Traditional Arabic" w:hAnsi="Traditional Arabic" w:cs="Traditional Arabic" w:hint="cs"/>
          <w:sz w:val="32"/>
          <w:szCs w:val="32"/>
          <w:rtl/>
        </w:rPr>
        <w:t xml:space="preserve">.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وقد تطرق (</w:t>
      </w:r>
      <w:r w:rsidRPr="003426C0">
        <w:rPr>
          <w:rFonts w:ascii="Traditional Arabic" w:hAnsi="Traditional Arabic" w:cs="Traditional Arabic" w:hint="cs"/>
          <w:b/>
          <w:bCs/>
          <w:sz w:val="32"/>
          <w:szCs w:val="32"/>
          <w:rtl/>
        </w:rPr>
        <w:t>سعيد يقطين</w:t>
      </w:r>
      <w:r>
        <w:rPr>
          <w:rFonts w:ascii="Traditional Arabic" w:hAnsi="Traditional Arabic" w:cs="Traditional Arabic" w:hint="cs"/>
          <w:sz w:val="32"/>
          <w:szCs w:val="32"/>
          <w:rtl/>
        </w:rPr>
        <w:t xml:space="preserve">) في كتابة </w:t>
      </w:r>
      <w:r w:rsidRPr="003426C0">
        <w:rPr>
          <w:rFonts w:ascii="Traditional Arabic" w:hAnsi="Traditional Arabic" w:cs="Traditional Arabic" w:hint="cs"/>
          <w:b/>
          <w:bCs/>
          <w:sz w:val="32"/>
          <w:szCs w:val="32"/>
          <w:rtl/>
        </w:rPr>
        <w:t>تحليل الخطاب الروائي لعنصر الزمن</w:t>
      </w:r>
      <w:r>
        <w:rPr>
          <w:rFonts w:ascii="Traditional Arabic" w:hAnsi="Traditional Arabic" w:cs="Traditional Arabic" w:hint="cs"/>
          <w:sz w:val="32"/>
          <w:szCs w:val="32"/>
          <w:rtl/>
        </w:rPr>
        <w:t xml:space="preserve"> على أنه "مفهوم له تقسيماته في التصور النقدي في محاولة للوصول إلى رؤية نظرية وتطبيقية في دراسة الزمن الروائي في النص العربي"</w:t>
      </w:r>
      <w:r>
        <w:rPr>
          <w:rStyle w:val="Appelnotedebasdep"/>
          <w:rFonts w:ascii="Traditional Arabic" w:hAnsi="Traditional Arabic" w:cs="Traditional Arabic"/>
          <w:sz w:val="32"/>
          <w:szCs w:val="32"/>
          <w:rtl/>
        </w:rPr>
        <w:footnoteReference w:id="118"/>
      </w:r>
      <w:r>
        <w:rPr>
          <w:rFonts w:ascii="Traditional Arabic" w:hAnsi="Traditional Arabic" w:cs="Traditional Arabic" w:hint="cs"/>
          <w:sz w:val="32"/>
          <w:szCs w:val="32"/>
          <w:rtl/>
        </w:rPr>
        <w:t>، فالزمن هو المحرك الفعلي داخل الرواية.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w:t>
      </w:r>
      <w:r w:rsidRPr="003426C0">
        <w:rPr>
          <w:rFonts w:ascii="Traditional Arabic" w:hAnsi="Traditional Arabic" w:cs="Traditional Arabic" w:hint="cs"/>
          <w:b/>
          <w:bCs/>
          <w:sz w:val="32"/>
          <w:szCs w:val="32"/>
          <w:rtl/>
        </w:rPr>
        <w:t>سعيد يقطين</w:t>
      </w:r>
      <w:r>
        <w:rPr>
          <w:rFonts w:ascii="Traditional Arabic" w:hAnsi="Traditional Arabic" w:cs="Traditional Arabic" w:hint="cs"/>
          <w:sz w:val="32"/>
          <w:szCs w:val="32"/>
          <w:rtl/>
        </w:rPr>
        <w:t>) فيعرفه بقوله: "أن الزمن يمكن الحصول عليه من خلال التأريخ للأحداث أولا، والمدة الزمنية التي تشغلها الأحداث ثانيا وأخيرا من خلال المدة "</w:t>
      </w:r>
      <w:r w:rsidRPr="0029569E">
        <w:rPr>
          <w:rFonts w:asciiTheme="majorBidi" w:hAnsiTheme="majorBidi" w:cstheme="majorBidi"/>
          <w:sz w:val="28"/>
          <w:szCs w:val="28"/>
        </w:rPr>
        <w:t>La durée</w:t>
      </w:r>
      <w:r>
        <w:rPr>
          <w:rFonts w:ascii="Traditional Arabic" w:hAnsi="Traditional Arabic" w:cs="Traditional Arabic" w:hint="cs"/>
          <w:sz w:val="32"/>
          <w:szCs w:val="32"/>
          <w:rtl/>
        </w:rPr>
        <w:t>" التي يتصرف فيها الكاتب بحرية من خلال إدراج خطابات مطولة في مدة زمنية قصيرة جدا، أو تمديد كلمات موجزة أو أحداث سريعة إلى فترات طويلة"</w:t>
      </w:r>
      <w:r>
        <w:rPr>
          <w:rStyle w:val="Appelnotedebasdep"/>
          <w:rFonts w:ascii="Traditional Arabic" w:hAnsi="Traditional Arabic" w:cs="Traditional Arabic"/>
          <w:sz w:val="32"/>
          <w:szCs w:val="32"/>
          <w:rtl/>
        </w:rPr>
        <w:footnoteReference w:id="119"/>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عند (</w:t>
      </w:r>
      <w:r w:rsidRPr="002F110C">
        <w:rPr>
          <w:rFonts w:ascii="Traditional Arabic" w:hAnsi="Traditional Arabic" w:cs="Traditional Arabic" w:hint="cs"/>
          <w:b/>
          <w:bCs/>
          <w:sz w:val="32"/>
          <w:szCs w:val="32"/>
          <w:rtl/>
        </w:rPr>
        <w:t xml:space="preserve">أندري لالاند </w:t>
      </w:r>
      <w:r w:rsidRPr="0029569E">
        <w:rPr>
          <w:rFonts w:asciiTheme="majorBidi" w:hAnsiTheme="majorBidi" w:cstheme="majorBidi"/>
          <w:b/>
          <w:bCs/>
          <w:sz w:val="28"/>
          <w:szCs w:val="28"/>
        </w:rPr>
        <w:t>Andri lalland</w:t>
      </w:r>
      <w:r>
        <w:rPr>
          <w:rFonts w:ascii="Traditional Arabic" w:hAnsi="Traditional Arabic" w:cs="Traditional Arabic" w:hint="cs"/>
          <w:sz w:val="32"/>
          <w:szCs w:val="32"/>
          <w:rtl/>
        </w:rPr>
        <w:t>) "متصور على أنه ضرب من الخيط المتحرك الذي يجر الأحداث على مرأى من ملاحظ"</w:t>
      </w:r>
      <w:r>
        <w:rPr>
          <w:rStyle w:val="Appelnotedebasdep"/>
          <w:rFonts w:ascii="Traditional Arabic" w:hAnsi="Traditional Arabic" w:cs="Traditional Arabic"/>
          <w:sz w:val="32"/>
          <w:szCs w:val="32"/>
          <w:rtl/>
        </w:rPr>
        <w:footnoteReference w:id="120"/>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تناول </w:t>
      </w:r>
      <w:r w:rsidRPr="002F110C">
        <w:rPr>
          <w:rFonts w:ascii="Traditional Arabic" w:hAnsi="Traditional Arabic" w:cs="Traditional Arabic" w:hint="cs"/>
          <w:b/>
          <w:bCs/>
          <w:sz w:val="32"/>
          <w:szCs w:val="32"/>
          <w:rtl/>
        </w:rPr>
        <w:t>ميشال بوتور</w:t>
      </w:r>
      <w:r>
        <w:rPr>
          <w:rFonts w:ascii="Traditional Arabic" w:hAnsi="Traditional Arabic" w:cs="Traditional Arabic" w:hint="cs"/>
          <w:sz w:val="32"/>
          <w:szCs w:val="32"/>
          <w:rtl/>
        </w:rPr>
        <w:t xml:space="preserve"> الزمن في العمل الروائي من خلال "احصائه ثلاثة أزمنة متداخلة في الخطاب الروائي هي زمن الكتابة، زمن القراءة وافترض أن مدة هذه الأزمنة تتقلص تدريجيا بين الواحد والآخر، فالكاتب مثلا يقدم خلاصة وجيزة لأحداث وقعت في سنتين (زمن المغامرة) و(بما يكون قد استغرق في كتابتها ساعتين (زمن الكتابة) بينما تستطيع قراءتها في دقيقتين (زمن القراءة)"</w:t>
      </w:r>
      <w:r>
        <w:rPr>
          <w:rStyle w:val="Appelnotedebasdep"/>
          <w:rFonts w:ascii="Traditional Arabic" w:hAnsi="Traditional Arabic" w:cs="Traditional Arabic"/>
          <w:sz w:val="32"/>
          <w:szCs w:val="32"/>
          <w:rtl/>
        </w:rPr>
        <w:footnoteReference w:id="121"/>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وعليه فالزمن الروائي ذو أهمية بالغة وفنية في الرواية باعتباره عنصرا أساسيا في تشكيل البنية الروائية.</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فالزمن يمثل محور الرواية وعمودها الفقري الذي يشد أجزاءها.</w:t>
      </w:r>
    </w:p>
    <w:p w:rsidR="00381C70" w:rsidRPr="002D49D7" w:rsidRDefault="00381C70" w:rsidP="00381C7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w:t>
      </w:r>
      <w:r w:rsidRPr="002D49D7">
        <w:rPr>
          <w:rFonts w:ascii="Traditional Arabic" w:hAnsi="Traditional Arabic" w:cs="Traditional Arabic" w:hint="cs"/>
          <w:b/>
          <w:bCs/>
          <w:sz w:val="32"/>
          <w:szCs w:val="32"/>
          <w:rtl/>
        </w:rPr>
        <w:t>أنواع الزمن:</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الزمن قضية من القضايا المركبة في المتن الحكائي، وله الأثر البالغ في بلورة وتشكيل جماليــــــــــــة النص وبنائه، فهو ركيزة أساسية يعتمدها الراوي لتمكنه من التحكم الزمني لوقوع الأحداث، وهذا يتطلب معرفة الاشتغال على الأنواع الزمنية وهي الآتي:</w:t>
      </w:r>
    </w:p>
    <w:p w:rsidR="00381C70" w:rsidRPr="002D49D7" w:rsidRDefault="00381C70" w:rsidP="00381C7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2-1-</w:t>
      </w:r>
      <w:r w:rsidRPr="002D49D7">
        <w:rPr>
          <w:rFonts w:ascii="Traditional Arabic" w:hAnsi="Traditional Arabic" w:cs="Traditional Arabic" w:hint="cs"/>
          <w:b/>
          <w:bCs/>
          <w:sz w:val="32"/>
          <w:szCs w:val="32"/>
          <w:rtl/>
        </w:rPr>
        <w:t xml:space="preserve"> الزمن النفسي (الداخلي):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يمتلك الإنسان زمن النفسي الخاص المتصل بوعيه ووجدانه وخبرته الذاتية فهو: "نتاج تجارب الأفراد وهم فيه مختلفون، وحتى أنه يمكن القول إن لكل منا زمانا خاصا يتوقف على حركته وخبرته الذاتية"</w:t>
      </w:r>
      <w:r>
        <w:rPr>
          <w:rStyle w:val="Appelnotedebasdep"/>
          <w:rFonts w:ascii="Traditional Arabic" w:hAnsi="Traditional Arabic" w:cs="Traditional Arabic"/>
          <w:sz w:val="32"/>
          <w:szCs w:val="32"/>
          <w:rtl/>
        </w:rPr>
        <w:footnoteReference w:id="12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فهو زمن ذاتي يقيس صاحبه بحالته الشعورية.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عرفته </w:t>
      </w:r>
      <w:r w:rsidRPr="001775CC">
        <w:rPr>
          <w:rFonts w:ascii="Traditional Arabic" w:hAnsi="Traditional Arabic" w:cs="Traditional Arabic" w:hint="cs"/>
          <w:b/>
          <w:bCs/>
          <w:sz w:val="32"/>
          <w:szCs w:val="32"/>
          <w:rtl/>
        </w:rPr>
        <w:t>"محبة حاج معتوق"</w:t>
      </w:r>
      <w:r>
        <w:rPr>
          <w:rFonts w:ascii="Traditional Arabic" w:hAnsi="Traditional Arabic" w:cs="Traditional Arabic" w:hint="cs"/>
          <w:sz w:val="32"/>
          <w:szCs w:val="32"/>
          <w:rtl/>
        </w:rPr>
        <w:t xml:space="preserve"> بأنه: "الزمن الذي يتخطى الأيام والشهور والسنين ويختلط فيه الماضي والحاضر والمستقبل، فهو يرتبط بنفسية الإنسان ويؤثر في النص فيمنحه الطابع الوجداني"</w:t>
      </w:r>
      <w:r>
        <w:rPr>
          <w:rStyle w:val="Appelnotedebasdep"/>
          <w:rFonts w:ascii="Traditional Arabic" w:hAnsi="Traditional Arabic" w:cs="Traditional Arabic"/>
          <w:sz w:val="32"/>
          <w:szCs w:val="32"/>
          <w:rtl/>
        </w:rPr>
        <w:footnoteReference w:id="123"/>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يعد الزمن النفسي أيضا زمنا ذاتيا خاصا لا يخضع لمعايير خارجية منسوج من خيوط الحياة النفسية عن طريق المونولوج الداخلي</w:t>
      </w:r>
      <w:r>
        <w:rPr>
          <w:rStyle w:val="Appelnotedebasdep"/>
          <w:rFonts w:ascii="Traditional Arabic" w:hAnsi="Traditional Arabic" w:cs="Traditional Arabic"/>
          <w:sz w:val="32"/>
          <w:szCs w:val="32"/>
          <w:rtl/>
        </w:rPr>
        <w:footnoteReference w:id="124"/>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فهذا الزمن لا يعتبر بحركات الكواكب والأرض والشمس وإنما يخضع لتغيير حالات الإنسان النفسية فلا يتأثر بالمحيط الخارجي بقدر ما يتأثر بالحالات الشعورية للفرد.</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يمتلك الإنسان زمنه النفس الخاص المتصل بوعيه وواجدانه وخبراته الذاتية فهو: نتائج حركات أو تجارب الأفراد وهم فيه مختلفون حتى أننا يمكن أن نقول أن لكل منا زمانا خاصا يتوقف على حركته فخبراته الذاتية فالزمن النفسي لا يخضع لقياس الساعة مثلما يخضع الزمن الموضوعي، وذلك باعتباره زمنا ذاتيا بقيمة صاحبه بحالته الشعورية</w:t>
      </w:r>
      <w:r>
        <w:rPr>
          <w:rStyle w:val="Appelnotedebasdep"/>
          <w:rFonts w:ascii="Traditional Arabic" w:hAnsi="Traditional Arabic" w:cs="Traditional Arabic"/>
          <w:sz w:val="32"/>
          <w:szCs w:val="32"/>
          <w:rtl/>
        </w:rPr>
        <w:footnoteReference w:id="125"/>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الزمن زمن نسبي داخلي مقدر بقيم متغيرة باستمرار بعكس الزمن الخارجي الذي يقاس بمعايير ثابتة فاليوم له قيمة زمنية عند الطفل تختلف قيمته عن الرجل الشيخ، فالطفل يتطلع إلى الأمام يكون اليوم جزء من الزمن بالغ الصغر من قيمته عند الشيخ يشكل شريحة كبيرة من الزمن الباقي له وهو انعكاس مشاعرنا وأحاسيسنا إنه تكرار لما تمليه الذاكرة من أفكار فنية لهذا اهتم به الروائيون اهتماما بالغا.</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ونجد هذا في روايتنا: "كأنني أضعت توأمي، شعرت بفقدان كبير لغياب </w:t>
      </w:r>
      <w:r w:rsidRPr="0042272B">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كنت أذهب وحدي، أقود دراجته التي لم يجرؤ أحد من العاملين في المزرعة على رميها، بعد أن شاهدوني أركبها في أغلب الأوقات، وأطير بها وحدي إلى أماكننا معا، حيث كنا نثرثر"</w:t>
      </w:r>
      <w:r>
        <w:rPr>
          <w:rStyle w:val="Appelnotedebasdep"/>
          <w:rFonts w:ascii="Traditional Arabic" w:hAnsi="Traditional Arabic" w:cs="Traditional Arabic"/>
          <w:sz w:val="32"/>
          <w:szCs w:val="32"/>
          <w:rtl/>
        </w:rPr>
        <w:footnoteReference w:id="126"/>
      </w:r>
      <w:r>
        <w:rPr>
          <w:rFonts w:ascii="Traditional Arabic" w:hAnsi="Traditional Arabic" w:cs="Traditional Arabic" w:hint="cs"/>
          <w:sz w:val="32"/>
          <w:szCs w:val="32"/>
          <w:rtl/>
        </w:rPr>
        <w:t>.</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ونجد كذلك القول التالي: "أعرف أنني أكرر هذه الهذيانات، ولكن هذه الأفكار أحاطت بي ودمرت روحي لسنوات، كنت أقتله في داخلي، نواياي كادت تقتلني أنا أيضا، أجل، هذه هي النوايا القاتلة، إنها تقتل مرتين، تقتل صاحبها، وتقتل خصمه"</w:t>
      </w:r>
      <w:r>
        <w:rPr>
          <w:rStyle w:val="Appelnotedebasdep"/>
          <w:rFonts w:ascii="Traditional Arabic" w:hAnsi="Traditional Arabic" w:cs="Traditional Arabic"/>
          <w:sz w:val="32"/>
          <w:szCs w:val="32"/>
          <w:rtl/>
        </w:rPr>
        <w:footnoteReference w:id="127"/>
      </w:r>
      <w:r>
        <w:rPr>
          <w:rFonts w:ascii="Traditional Arabic" w:hAnsi="Traditional Arabic" w:cs="Traditional Arabic" w:hint="cs"/>
          <w:sz w:val="32"/>
          <w:szCs w:val="32"/>
          <w:rtl/>
        </w:rPr>
        <w:t>.</w:t>
      </w:r>
    </w:p>
    <w:p w:rsidR="00381C70" w:rsidRPr="002D49D7" w:rsidRDefault="00381C70" w:rsidP="00381C70">
      <w:pPr>
        <w:bidi/>
        <w:jc w:val="both"/>
        <w:rPr>
          <w:rFonts w:ascii="Traditional Arabic" w:hAnsi="Traditional Arabic" w:cs="Traditional Arabic"/>
          <w:b/>
          <w:bCs/>
          <w:sz w:val="32"/>
          <w:szCs w:val="32"/>
          <w:rtl/>
        </w:rPr>
      </w:pPr>
      <w:r w:rsidRPr="002D49D7">
        <w:rPr>
          <w:rFonts w:ascii="Traditional Arabic" w:hAnsi="Traditional Arabic" w:cs="Traditional Arabic" w:hint="cs"/>
          <w:b/>
          <w:bCs/>
          <w:sz w:val="32"/>
          <w:szCs w:val="32"/>
          <w:rtl/>
        </w:rPr>
        <w:t>2</w:t>
      </w:r>
      <w:r>
        <w:rPr>
          <w:rFonts w:ascii="Traditional Arabic" w:hAnsi="Traditional Arabic" w:cs="Traditional Arabic" w:hint="cs"/>
          <w:b/>
          <w:bCs/>
          <w:sz w:val="32"/>
          <w:szCs w:val="32"/>
          <w:rtl/>
        </w:rPr>
        <w:t>-2-</w:t>
      </w:r>
      <w:r w:rsidRPr="002D49D7">
        <w:rPr>
          <w:rFonts w:ascii="Traditional Arabic" w:hAnsi="Traditional Arabic" w:cs="Traditional Arabic" w:hint="cs"/>
          <w:b/>
          <w:bCs/>
          <w:sz w:val="32"/>
          <w:szCs w:val="32"/>
          <w:rtl/>
        </w:rPr>
        <w:t xml:space="preserve"> الزمن الطبيعي (الداخلي والموضوعي):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يتسم الزمن الطبيعي بحركته المتقدمة إلى الأمام بالاتجاه الآتي، ولا يعود إلى الوراء أبدا، ولا يمكن تحديده عن طريق الخبرة إنما هو مفهوم عام وموضوعي، وهو كذلك زمننا العام والشائع (الوقت) الذي نستعين به بواسطة الساعات وغيرها تضبط اتفاق خبراتنا الخاصة للزمن بقصد العمل الاجتماعي والاتصال والتفاهم.</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ويتجلى هذا الزمن في تعاقب الليل والنهار والفصول وبدء الحياة من الميلاد إلى الموت وغيرها من المظاهر التي تبرز وجود الأرض</w:t>
      </w:r>
      <w:r>
        <w:rPr>
          <w:rStyle w:val="Appelnotedebasdep"/>
          <w:rFonts w:ascii="Traditional Arabic" w:hAnsi="Traditional Arabic" w:cs="Traditional Arabic"/>
          <w:sz w:val="32"/>
          <w:szCs w:val="32"/>
          <w:rtl/>
        </w:rPr>
        <w:footnoteReference w:id="128"/>
      </w:r>
      <w:r>
        <w:rPr>
          <w:rFonts w:ascii="Traditional Arabic" w:hAnsi="Traditional Arabic" w:cs="Traditional Arabic" w:hint="cs"/>
          <w:sz w:val="32"/>
          <w:szCs w:val="32"/>
          <w:rtl/>
        </w:rPr>
        <w:t xml:space="preserve"> وهناك من يسميه الزمن الكرونولوجي و</w:t>
      </w:r>
      <w:r w:rsidRPr="00F04CDD">
        <w:rPr>
          <w:rFonts w:ascii="Traditional Arabic" w:hAnsi="Traditional Arabic" w:cs="Traditional Arabic" w:hint="cs"/>
          <w:b/>
          <w:bCs/>
          <w:sz w:val="32"/>
          <w:szCs w:val="32"/>
          <w:rtl/>
        </w:rPr>
        <w:t>الكرونولوجيا</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تعني: تقسيم الزمن إلى فترات، وكما تعني تعيين التواريخ الدقيقة الأحداث.</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أنه "عبارة عن جريان منتظم"</w:t>
      </w:r>
      <w:r>
        <w:rPr>
          <w:rStyle w:val="Appelnotedebasdep"/>
          <w:rFonts w:ascii="Traditional Arabic" w:hAnsi="Traditional Arabic" w:cs="Traditional Arabic"/>
          <w:sz w:val="32"/>
          <w:szCs w:val="32"/>
          <w:rtl/>
        </w:rPr>
        <w:footnoteReference w:id="129"/>
      </w:r>
      <w:r>
        <w:rPr>
          <w:rFonts w:ascii="Traditional Arabic" w:hAnsi="Traditional Arabic" w:cs="Traditional Arabic" w:hint="cs"/>
          <w:sz w:val="32"/>
          <w:szCs w:val="32"/>
          <w:rtl/>
        </w:rPr>
        <w:t>، أي أن هذا الزمن لا ينتهي، فهو يتجه ويسير إلى الأمام، ويستحيل أن يرجع إلى الخلف، يبحث عن الآتي سواء كان هذا الآتـــــي جيدًا أم سيئًا، متقدمًا أم متدهورًا، متطورًا أم منحطًا، فهو يسير بانتظام ولا تهمه طبيعة الأوضاع.</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فالساعة قاربت على الثالثة: "بقي كم ساعة للصبح...مو محرزة... وأنا وحدي والبيت كبير"</w:t>
      </w:r>
      <w:r>
        <w:rPr>
          <w:rStyle w:val="Appelnotedebasdep"/>
          <w:rFonts w:ascii="Traditional Arabic" w:hAnsi="Traditional Arabic" w:cs="Traditional Arabic"/>
          <w:sz w:val="32"/>
          <w:szCs w:val="32"/>
          <w:rtl/>
        </w:rPr>
        <w:footnoteReference w:id="130"/>
      </w:r>
      <w:r>
        <w:rPr>
          <w:rFonts w:ascii="Traditional Arabic" w:hAnsi="Traditional Arabic" w:cs="Traditional Arabic" w:hint="cs"/>
          <w:sz w:val="32"/>
          <w:szCs w:val="32"/>
          <w:rtl/>
        </w:rPr>
        <w:t>.</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ونجد قول آخر: "كانت مديحة تعتبر خالتها مثل أمها، فبعد أن ماتت بدرية في الشهور الأولى من عمر ابنتها، وتزوج الأب من أخرى بعد أسابيع قليلة"</w:t>
      </w:r>
      <w:r>
        <w:rPr>
          <w:rStyle w:val="Appelnotedebasdep"/>
          <w:rFonts w:ascii="Traditional Arabic" w:hAnsi="Traditional Arabic" w:cs="Traditional Arabic"/>
          <w:sz w:val="32"/>
          <w:szCs w:val="32"/>
          <w:rtl/>
        </w:rPr>
        <w:footnoteReference w:id="131"/>
      </w:r>
      <w:r>
        <w:rPr>
          <w:rFonts w:ascii="Traditional Arabic" w:hAnsi="Traditional Arabic" w:cs="Traditional Arabic" w:hint="cs"/>
          <w:sz w:val="32"/>
          <w:szCs w:val="32"/>
          <w:rtl/>
        </w:rPr>
        <w:t>.</w:t>
      </w:r>
    </w:p>
    <w:p w:rsidR="00381C70" w:rsidRPr="002D49D7" w:rsidRDefault="00381C70" w:rsidP="00381C7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3-</w:t>
      </w:r>
      <w:r w:rsidRPr="002D49D7">
        <w:rPr>
          <w:rFonts w:ascii="Traditional Arabic" w:hAnsi="Traditional Arabic" w:cs="Traditional Arabic" w:hint="cs"/>
          <w:b/>
          <w:bCs/>
          <w:sz w:val="32"/>
          <w:szCs w:val="32"/>
          <w:rtl/>
        </w:rPr>
        <w:t>أهمية الزمن:</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"الزمن يحدد إلى حد بعيد طبيعة الرواية وبشكلها بل أن شكل الرواية يرتبط ارتباطًا وثيقًا بمعالجة عنصر الزمن"</w:t>
      </w:r>
      <w:r>
        <w:rPr>
          <w:rStyle w:val="Appelnotedebasdep"/>
          <w:rFonts w:ascii="Traditional Arabic" w:hAnsi="Traditional Arabic" w:cs="Traditional Arabic"/>
          <w:sz w:val="32"/>
          <w:szCs w:val="32"/>
          <w:rtl/>
        </w:rPr>
        <w:footnoteReference w:id="13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بمعنى أن الزمن عنصر فعال في بناء أحداث الرواية ولا يمكن أن تكون خارج إطار زماني محدد.</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وتؤكد </w:t>
      </w:r>
      <w:r w:rsidRPr="00F06767">
        <w:rPr>
          <w:rFonts w:ascii="Traditional Arabic" w:hAnsi="Traditional Arabic" w:cs="Traditional Arabic" w:hint="cs"/>
          <w:b/>
          <w:bCs/>
          <w:sz w:val="32"/>
          <w:szCs w:val="32"/>
          <w:rtl/>
        </w:rPr>
        <w:t>سيزا قاسم</w:t>
      </w:r>
      <w:r>
        <w:rPr>
          <w:rFonts w:ascii="Traditional Arabic" w:hAnsi="Traditional Arabic" w:cs="Traditional Arabic" w:hint="cs"/>
          <w:sz w:val="32"/>
          <w:szCs w:val="32"/>
          <w:rtl/>
        </w:rPr>
        <w:t xml:space="preserve"> على أهمية الزمن فهو يؤثر في العناصر الأخرى بشكل أو بآخر وينعكس عليها، إذ تقول "فالزمن حقيقة مجردة سائلة لا تظهر إلا من خلال مفعولها على العناصر الأخرى، الزمن هو القصة وهمي تتشكل وهو الإيقاع"</w:t>
      </w:r>
      <w:r>
        <w:rPr>
          <w:rStyle w:val="Appelnotedebasdep"/>
          <w:rFonts w:ascii="Traditional Arabic" w:hAnsi="Traditional Arabic" w:cs="Traditional Arabic"/>
          <w:sz w:val="32"/>
          <w:szCs w:val="32"/>
          <w:rtl/>
        </w:rPr>
        <w:footnoteReference w:id="133"/>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وأشار </w:t>
      </w:r>
      <w:r w:rsidRPr="00F06767">
        <w:rPr>
          <w:rFonts w:ascii="Traditional Arabic" w:hAnsi="Traditional Arabic" w:cs="Traditional Arabic" w:hint="cs"/>
          <w:b/>
          <w:bCs/>
          <w:sz w:val="32"/>
          <w:szCs w:val="32"/>
          <w:rtl/>
        </w:rPr>
        <w:t>جيرار جنيت</w:t>
      </w:r>
      <w:r>
        <w:rPr>
          <w:rFonts w:ascii="Traditional Arabic" w:hAnsi="Traditional Arabic" w:cs="Traditional Arabic" w:hint="cs"/>
          <w:sz w:val="32"/>
          <w:szCs w:val="32"/>
          <w:rtl/>
        </w:rPr>
        <w:t xml:space="preserve"> لقيمة الزمن داخل العمل الروائي حيث يقول "إن من الممكن أن نقص الحكاية دون تعيين مكان الحدث... بينما يستحيل علينا أن لا نحدد منها بالنسبة إلى زمن قبل السرد لأن علينا روايتها إما بزمن الماضي أو الحاضر وإما المستقبل وبما في ذلك سبب تعيين زمن السرد أهم من تعيين مكانه"</w:t>
      </w:r>
      <w:r>
        <w:rPr>
          <w:rStyle w:val="Appelnotedebasdep"/>
          <w:rFonts w:ascii="Traditional Arabic" w:hAnsi="Traditional Arabic" w:cs="Traditional Arabic"/>
          <w:sz w:val="32"/>
          <w:szCs w:val="32"/>
          <w:rtl/>
        </w:rPr>
        <w:footnoteReference w:id="134"/>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أي أن للزمن أهمية بالغة في تصعيد أحداث الرواية بشكل عـــــــــــام، ومن الصعب جدًا التخلي عنه في بناءها، في حين أنه بالإمكان الاستغناء عن المكان، وبهذا تكون أهميته أكثر وأعلى درجة من المكان.</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نجد </w:t>
      </w:r>
      <w:r w:rsidRPr="00F06767">
        <w:rPr>
          <w:rFonts w:ascii="Traditional Arabic" w:hAnsi="Traditional Arabic" w:cs="Traditional Arabic" w:hint="cs"/>
          <w:b/>
          <w:bCs/>
          <w:sz w:val="32"/>
          <w:szCs w:val="32"/>
          <w:rtl/>
        </w:rPr>
        <w:t xml:space="preserve">عبد المالك مرتاض </w:t>
      </w:r>
      <w:r>
        <w:rPr>
          <w:rFonts w:ascii="Traditional Arabic" w:hAnsi="Traditional Arabic" w:cs="Traditional Arabic" w:hint="cs"/>
          <w:sz w:val="32"/>
          <w:szCs w:val="32"/>
          <w:rtl/>
        </w:rPr>
        <w:t>يرى "أثر مرور الزمن وثقله، وفعله ونشاطه في الإنسان حيث يهرم، وفي البناء حيث يُبلى وفي الحديد حين يهدأ وفي الأرض حين تتجدد وفي الشجر حين تتساقط أوراقه، وفي الزهر حين يذبل وفي الفاكهة حين تتعفن، وفيما لا يحصى من الأحوال والأطوار والهيئات وهي تحول من حال إلى حال"</w:t>
      </w:r>
      <w:r>
        <w:rPr>
          <w:rStyle w:val="Appelnotedebasdep"/>
          <w:rFonts w:ascii="Traditional Arabic" w:hAnsi="Traditional Arabic" w:cs="Traditional Arabic"/>
          <w:sz w:val="32"/>
          <w:szCs w:val="32"/>
          <w:rtl/>
        </w:rPr>
        <w:footnoteReference w:id="135"/>
      </w:r>
      <w:r>
        <w:rPr>
          <w:rFonts w:ascii="Traditional Arabic" w:hAnsi="Traditional Arabic" w:cs="Traditional Arabic" w:hint="cs"/>
          <w:sz w:val="32"/>
          <w:szCs w:val="32"/>
          <w:rtl/>
        </w:rPr>
        <w:t>.</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أي أن الزمن هو المسؤول عن تغيرات الأحوال، فهو آلة تنقل الإنسان، والنبات والحديد، الأرض، الفواكه والأزهار.</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يؤكد على أهمية الزمن في سياق آخر "ولقد أصبح الروائيون الكبار ينعتون أنفسهم أشد الإعنات في اللعب بالزمن، مثل إعنات أنفسهم في اللعب بالحيز واللغة والشخصيات... حذو النعل بالنعل حتى كأن الرواية فن للزمن، مثلها مثل الموسيقى"</w:t>
      </w:r>
      <w:r>
        <w:rPr>
          <w:rStyle w:val="Appelnotedebasdep"/>
          <w:rFonts w:ascii="Traditional Arabic" w:hAnsi="Traditional Arabic" w:cs="Traditional Arabic"/>
          <w:sz w:val="32"/>
          <w:szCs w:val="32"/>
          <w:rtl/>
        </w:rPr>
        <w:footnoteReference w:id="136"/>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بمعنى أن للزمن صلة وثيقة بالرواية، فهو المسؤول عن تشكل الرواية، فالزمن يتخلل الرواية كلها وبه تُبنى أجزاء الرواية.</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انطلاقا مما سبق يمكننا القول بأن للزمن أهمية كبيرة داخل العمل السردي، بالنسبة لعالمه الداخلي، حركة شخوصه وأحداثه وأسلوب بنائه، وبالنسبة لصموده وبقائه واندثاره.</w:t>
      </w:r>
    </w:p>
    <w:p w:rsidR="00381C70" w:rsidRDefault="00381C70" w:rsidP="00381C70">
      <w:pPr>
        <w:bidi/>
        <w:ind w:firstLine="565"/>
        <w:jc w:val="both"/>
        <w:rPr>
          <w:rFonts w:ascii="Traditional Arabic" w:hAnsi="Traditional Arabic" w:cs="Traditional Arabic"/>
          <w:sz w:val="32"/>
          <w:szCs w:val="32"/>
          <w:rtl/>
        </w:rPr>
      </w:pPr>
    </w:p>
    <w:p w:rsidR="00381C70" w:rsidRPr="00993698" w:rsidRDefault="00381C70" w:rsidP="00381C70">
      <w:pPr>
        <w:bidi/>
        <w:ind w:hanging="2"/>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w:t>
      </w:r>
      <w:r w:rsidRPr="00993698">
        <w:rPr>
          <w:rFonts w:ascii="Traditional Arabic" w:hAnsi="Traditional Arabic" w:cs="Traditional Arabic" w:hint="cs"/>
          <w:b/>
          <w:bCs/>
          <w:sz w:val="32"/>
          <w:szCs w:val="32"/>
          <w:rtl/>
        </w:rPr>
        <w:t>المفارقات الزمنية (النظام الزمني):</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تعتمد المفارقة السردية على المدى والاتساع يميزها في بنائها، ومدى المفارقة هو المجال الفاصل بين انقطاع السرد وبداية الأحداث المسترجعة أو المتوقعة"</w:t>
      </w:r>
      <w:r>
        <w:rPr>
          <w:rStyle w:val="Appelnotedebasdep"/>
          <w:rFonts w:ascii="Traditional Arabic" w:hAnsi="Traditional Arabic" w:cs="Traditional Arabic"/>
          <w:sz w:val="32"/>
          <w:szCs w:val="32"/>
          <w:rtl/>
        </w:rPr>
        <w:footnoteReference w:id="137"/>
      </w:r>
      <w:r>
        <w:rPr>
          <w:rFonts w:ascii="Traditional Arabic" w:hAnsi="Traditional Arabic" w:cs="Traditional Arabic" w:hint="cs"/>
          <w:sz w:val="32"/>
          <w:szCs w:val="32"/>
          <w:rtl/>
        </w:rPr>
        <w:t xml:space="preserve"> هذا التداخل الزمني ينتج عن تكسير خطية السرد، ويلقي تسلسل أحداث الحكاية، ويعرضها بطريقة تختلف تمامًا عن طريقة عرضها في الحكاية.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هذه المفارقة السردية تمنح للخطاب الروائي حيويته وجماليته، فتكون: "إزاء مفارقة زمنية توقف استرسال الحكي المتناهي وتفسح المجال أمام نوع من الذهاب والإياب على محور السرد انطلاقًا من النقطة التي وصلتها"</w:t>
      </w:r>
      <w:r>
        <w:rPr>
          <w:rStyle w:val="Appelnotedebasdep"/>
          <w:rFonts w:ascii="Traditional Arabic" w:hAnsi="Traditional Arabic" w:cs="Traditional Arabic"/>
          <w:sz w:val="32"/>
          <w:szCs w:val="32"/>
          <w:rtl/>
        </w:rPr>
        <w:footnoteReference w:id="138"/>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أما حسب </w:t>
      </w:r>
      <w:r w:rsidRPr="00F06767">
        <w:rPr>
          <w:rFonts w:ascii="Traditional Arabic" w:hAnsi="Traditional Arabic" w:cs="Traditional Arabic" w:hint="cs"/>
          <w:b/>
          <w:bCs/>
          <w:sz w:val="32"/>
          <w:szCs w:val="32"/>
          <w:rtl/>
        </w:rPr>
        <w:t>جيرار جنيت</w:t>
      </w:r>
      <w:r>
        <w:rPr>
          <w:rFonts w:ascii="Traditional Arabic" w:hAnsi="Traditional Arabic" w:cs="Traditional Arabic" w:hint="cs"/>
          <w:sz w:val="32"/>
          <w:szCs w:val="32"/>
          <w:rtl/>
        </w:rPr>
        <w:t xml:space="preserve"> فالمفارقات الزمنية تعني "دراسة الترتيب الزمني لحكاية ما، من خلال مقارنة نظام ترتيب الأحداث، أو المقاطع الزمنية في الخطاب السردي بنظام تتابع الأحداث، أو إلى المقاطع الزمنية نفسها في القصة، وذلك لأن نظام القصة هذا يشير إلى الحكي صراحة أو يمكن الاستدلال عليه من هذه القرينة غير المباشرة أو تلك، من البديهي أن إعادة التشكيل هذه ليست ممكنة دائما أو إنها تصير عديمة الجدوى في حالة بعض الأعمال الأدبية"</w:t>
      </w:r>
      <w:r>
        <w:rPr>
          <w:rStyle w:val="Appelnotedebasdep"/>
          <w:rFonts w:ascii="Traditional Arabic" w:hAnsi="Traditional Arabic" w:cs="Traditional Arabic"/>
          <w:sz w:val="32"/>
          <w:szCs w:val="32"/>
          <w:rtl/>
        </w:rPr>
        <w:footnoteReference w:id="139"/>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المفارقة الزمنية أسلوبان، الأول يسير باتجاه خط الزمن، أي حالة سبق الأحداث، الثاني يسير في الاتجاه المعاكس، أي حالة الرجوع إلى الوراء ويصطلح على هذين الأسلوبين بالاسترجاع والاستباق"</w:t>
      </w:r>
      <w:r>
        <w:rPr>
          <w:rStyle w:val="Appelnotedebasdep"/>
          <w:rFonts w:ascii="Traditional Arabic" w:hAnsi="Traditional Arabic" w:cs="Traditional Arabic"/>
          <w:sz w:val="32"/>
          <w:szCs w:val="32"/>
          <w:rtl/>
        </w:rPr>
        <w:footnoteReference w:id="140"/>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يتبين لنا من خلال هذا القول أن المفارقة الزمنية أسلوبان، الأول الاسترجاع أي استذكار أحداث ماضية والثاني هو الاستباق أي الاطلاع على ما هو آت.</w:t>
      </w:r>
    </w:p>
    <w:p w:rsidR="00381C70" w:rsidRPr="002D49D7" w:rsidRDefault="00381C70" w:rsidP="00381C7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4-1-</w:t>
      </w:r>
      <w:r w:rsidRPr="002D49D7">
        <w:rPr>
          <w:rFonts w:ascii="Traditional Arabic" w:hAnsi="Traditional Arabic" w:cs="Traditional Arabic" w:hint="cs"/>
          <w:b/>
          <w:bCs/>
          <w:sz w:val="32"/>
          <w:szCs w:val="32"/>
          <w:rtl/>
        </w:rPr>
        <w:t>تعريف الاسترجاع (</w:t>
      </w:r>
      <w:r w:rsidRPr="002D49D7">
        <w:rPr>
          <w:rFonts w:asciiTheme="majorBidi" w:hAnsiTheme="majorBidi" w:cstheme="majorBidi"/>
          <w:b/>
          <w:bCs/>
          <w:sz w:val="28"/>
          <w:szCs w:val="28"/>
        </w:rPr>
        <w:t>Anale psies</w:t>
      </w:r>
      <w:r w:rsidRPr="002D49D7">
        <w:rPr>
          <w:rFonts w:ascii="Traditional Arabic" w:hAnsi="Traditional Arabic" w:cs="Traditional Arabic" w:hint="cs"/>
          <w:b/>
          <w:bCs/>
          <w:sz w:val="32"/>
          <w:szCs w:val="32"/>
          <w:rtl/>
        </w:rPr>
        <w:t>)/ الإستذكار:</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الاسترجاع أو الفلاش باك </w:t>
      </w:r>
      <w:r w:rsidRPr="00CD788E">
        <w:rPr>
          <w:rFonts w:asciiTheme="majorBidi" w:hAnsiTheme="majorBidi" w:cstheme="majorBidi"/>
          <w:sz w:val="28"/>
          <w:szCs w:val="28"/>
          <w:rtl/>
        </w:rPr>
        <w:t>"</w:t>
      </w:r>
      <w:r w:rsidRPr="00CD788E">
        <w:rPr>
          <w:rFonts w:asciiTheme="majorBidi" w:hAnsiTheme="majorBidi" w:cstheme="majorBidi"/>
          <w:sz w:val="28"/>
          <w:szCs w:val="28"/>
        </w:rPr>
        <w:t>Flache Back</w:t>
      </w:r>
      <w:r w:rsidRPr="00CD788E">
        <w:rPr>
          <w:rFonts w:asciiTheme="majorBidi" w:hAnsiTheme="majorBidi" w:cstheme="majorBidi"/>
          <w:sz w:val="28"/>
          <w:szCs w:val="28"/>
          <w:rtl/>
        </w:rPr>
        <w:t>"</w:t>
      </w:r>
      <w:r>
        <w:rPr>
          <w:rFonts w:ascii="Traditional Arabic" w:hAnsi="Traditional Arabic" w:cs="Traditional Arabic" w:hint="cs"/>
          <w:sz w:val="32"/>
          <w:szCs w:val="32"/>
          <w:rtl/>
        </w:rPr>
        <w:t>: مصطلح روائي حديث يعني الرجوع بالذاكرة إلى الوراء البعيد أو القريب</w:t>
      </w:r>
      <w:r>
        <w:rPr>
          <w:rStyle w:val="Appelnotedebasdep"/>
          <w:rFonts w:ascii="Traditional Arabic" w:hAnsi="Traditional Arabic" w:cs="Traditional Arabic"/>
          <w:sz w:val="32"/>
          <w:szCs w:val="32"/>
          <w:rtl/>
        </w:rPr>
        <w:footnoteReference w:id="141"/>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الاسترجاع تقنية من تقنيات السرد، حيث يعتمده الكاتب في الكثير من مواضع السرد، وذلك من أجل استذكار أحداث ماضية وكذا لتلبية حاجيات جمالية وفنية في النص الروائي، وفق تدفق زمني معين، لأن "كل رواية تتوفر على ماضيها الخاص..."</w:t>
      </w:r>
      <w:r>
        <w:rPr>
          <w:rStyle w:val="Appelnotedebasdep"/>
          <w:rFonts w:ascii="Traditional Arabic" w:hAnsi="Traditional Arabic" w:cs="Traditional Arabic"/>
          <w:sz w:val="32"/>
          <w:szCs w:val="32"/>
          <w:rtl/>
        </w:rPr>
        <w:footnoteReference w:id="14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كما يعرفه </w:t>
      </w:r>
      <w:r w:rsidRPr="00F06767">
        <w:rPr>
          <w:rFonts w:ascii="Traditional Arabic" w:hAnsi="Traditional Arabic" w:cs="Traditional Arabic" w:hint="cs"/>
          <w:b/>
          <w:bCs/>
          <w:sz w:val="32"/>
          <w:szCs w:val="32"/>
          <w:rtl/>
        </w:rPr>
        <w:t>حسن بحراوي</w:t>
      </w:r>
      <w:r>
        <w:rPr>
          <w:rFonts w:ascii="Traditional Arabic" w:hAnsi="Traditional Arabic" w:cs="Traditional Arabic" w:hint="cs"/>
          <w:sz w:val="32"/>
          <w:szCs w:val="32"/>
          <w:rtl/>
        </w:rPr>
        <w:t xml:space="preserve"> في كتابه "بنية الشكل الروائي" بقوله: "إن كل عودة إلى الماضي تشكل بالنسبة للسرد استذكارا يعوم به لماضيه الخاص، ويحملنا من خلاله إلى أحداث سابقة عن النقطة التي وصلتها القصة"</w:t>
      </w:r>
      <w:r>
        <w:rPr>
          <w:rStyle w:val="Appelnotedebasdep"/>
          <w:rFonts w:ascii="Traditional Arabic" w:hAnsi="Traditional Arabic" w:cs="Traditional Arabic"/>
          <w:sz w:val="32"/>
          <w:szCs w:val="32"/>
          <w:rtl/>
        </w:rPr>
        <w:footnoteReference w:id="143"/>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يقصد به هنا أن الاسترجاع هو كل انفصال للسرد المتسلسل نحو الماضي من أجل استحضاره.</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أنه عملية سردية تعمل على إيراد حدث سابق للنقطة الزمنية التي بلغها السرد</w:t>
      </w:r>
      <w:r>
        <w:rPr>
          <w:rStyle w:val="Appelnotedebasdep"/>
          <w:rFonts w:ascii="Traditional Arabic" w:hAnsi="Traditional Arabic" w:cs="Traditional Arabic"/>
          <w:sz w:val="32"/>
          <w:szCs w:val="32"/>
          <w:rtl/>
        </w:rPr>
        <w:footnoteReference w:id="144"/>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كذلك يعد الاسترجاع مفارقة زمنية تعيدنا إلى الماضي بالنسبة إلى اللحظة الراهنة استعادة لواقعة حدثت قبل اللحظة الراهنة أو اللحظة التي يتوقف فيها القص الزمني لمساق من الأحداث ليدع النطاق لعملية الاسترجاع.</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يرى </w:t>
      </w:r>
      <w:r w:rsidRPr="00F06767">
        <w:rPr>
          <w:rFonts w:ascii="Traditional Arabic" w:hAnsi="Traditional Arabic" w:cs="Traditional Arabic" w:hint="cs"/>
          <w:b/>
          <w:bCs/>
          <w:sz w:val="32"/>
          <w:szCs w:val="32"/>
          <w:rtl/>
        </w:rPr>
        <w:t>جيرار جينيت</w:t>
      </w:r>
      <w:r>
        <w:rPr>
          <w:rFonts w:ascii="Traditional Arabic" w:hAnsi="Traditional Arabic" w:cs="Traditional Arabic" w:hint="cs"/>
          <w:sz w:val="32"/>
          <w:szCs w:val="32"/>
          <w:rtl/>
        </w:rPr>
        <w:t xml:space="preserve"> أن الاسترجاع هو ذكر لاحق ومتأخر لحدث سبق ذكره عن النقطة الحالية للقصة أو السرد</w:t>
      </w:r>
      <w:r>
        <w:rPr>
          <w:rStyle w:val="Appelnotedebasdep"/>
          <w:rFonts w:ascii="Traditional Arabic" w:hAnsi="Traditional Arabic" w:cs="Traditional Arabic"/>
          <w:sz w:val="32"/>
          <w:szCs w:val="32"/>
          <w:rtl/>
        </w:rPr>
        <w:footnoteReference w:id="145"/>
      </w:r>
      <w:r>
        <w:rPr>
          <w:rFonts w:ascii="Traditional Arabic" w:hAnsi="Traditional Arabic" w:cs="Traditional Arabic" w:hint="cs"/>
          <w:sz w:val="32"/>
          <w:szCs w:val="32"/>
          <w:rtl/>
        </w:rPr>
        <w:t>.</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يعرف الاسترجاع على أنه "من أكثر التقنيات الزمنية السردية حضورا وتجليا في النص الروائي، فهو ذاكرة النص ومن خلاله يتحايل الراوي على تسلسل الزمن السردي، إذ ينقطع زمن السرد الحاضر ويستدعي الماضي بجميع مراحله ويوظفه في الحاضر السردي فيصبح جزء لا يتجزأ من نسيجه"</w:t>
      </w:r>
      <w:r>
        <w:rPr>
          <w:rStyle w:val="Appelnotedebasdep"/>
          <w:rFonts w:ascii="Traditional Arabic" w:hAnsi="Traditional Arabic" w:cs="Traditional Arabic"/>
          <w:sz w:val="32"/>
          <w:szCs w:val="32"/>
          <w:rtl/>
        </w:rPr>
        <w:footnoteReference w:id="146"/>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هذا القول نستخلص أن الاسترجاع تقنية سردية تعتمد عليه الرواية للاحتفال بالماضي واستدعائه لتوظفه في حاضر الأحداث.</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فالاسترجاع هو الأكثر شيوعا في الدراسات المعاصر، فإن هناك من يستخدم مصطلح "سابقة زمنية" كبديل له وهو الاستخدام الذي نجده في كتاب </w:t>
      </w:r>
      <w:r w:rsidRPr="00F06767">
        <w:rPr>
          <w:rFonts w:ascii="Traditional Arabic" w:hAnsi="Traditional Arabic" w:cs="Traditional Arabic" w:hint="cs"/>
          <w:b/>
          <w:bCs/>
          <w:sz w:val="32"/>
          <w:szCs w:val="32"/>
          <w:rtl/>
        </w:rPr>
        <w:t>بناء الزمن في الرواية العربية المعاصرة</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الاسترجاع تقنية سردية على مجمل البناء الزمني في الرواية وهو واضح وجلي في عدة أحداث.</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إن لكل رواية أزمنة أو زمن يحركها الماضي، الحاضر والمستقبل، وهذه الأزمنة لا يمكن اكتشافها إلا من خلال سياق النص، ويستعمل الاسترجاع ليروي للقارئ فيما بعد ما قد وقع من قبل.</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نجد حالات الاسترجاع كثيرة في الرواية، بحيث لعبت دورا بارزا في تشكيل أهم الأحداث ومن أمثلة ذلك:</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"كان ذلك في صيف سنة 1987 حيث كان شريف يستعد لامتحان الثانوية العامة وقد سهرت درية مع زوجها حتى انتهاء فيلم ليلة الخميس. لا تزال تذكر الفيلم: "أحلام هند وكاميليا". كان زوجها يحب أحمد زكي"</w:t>
      </w:r>
      <w:r>
        <w:rPr>
          <w:rStyle w:val="Appelnotedebasdep"/>
          <w:rFonts w:ascii="Traditional Arabic" w:hAnsi="Traditional Arabic" w:cs="Traditional Arabic"/>
          <w:sz w:val="32"/>
          <w:szCs w:val="32"/>
          <w:rtl/>
        </w:rPr>
        <w:footnoteReference w:id="147"/>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هنا تسترجع درية أم شريف ذكرياتها مع زوجها حيث كان يشاهدان مع يعضهما فيلم السهرة وما دفعها إلى استذكار هذه الليلة هو خوفها من استعادة نفس الذكريات الأليمة والحزينة التي مرت بها سنة 1987م.</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ونلاحظ أيضا الاسترجاع في: "كنت في سنتي الثانية حين عرض علي قصي الزواج. كان أستاذي في كلية الطب وافقت على الفور رغم معارضة أبي الذي كان يفضل أن أنهي دراستي أولا"</w:t>
      </w:r>
      <w:r>
        <w:rPr>
          <w:rStyle w:val="Appelnotedebasdep"/>
          <w:rFonts w:ascii="Traditional Arabic" w:hAnsi="Traditional Arabic" w:cs="Traditional Arabic"/>
          <w:sz w:val="32"/>
          <w:szCs w:val="32"/>
          <w:rtl/>
        </w:rPr>
        <w:footnoteReference w:id="148"/>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في هذا المثال تتذكر هند عندما كانت تدرس في كلية الطب حينما تقدم إليها أستاذها (قصي) في الكلية وعرض عليها الزواج فوافقت على الفور دون تفكير بالرغم من أن أبيها كان رافضا فكرة الزواج بحيث كان يفضل أن تكمل دراستها وهو حلم والدها الأول والأخير.</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وجاء الاستذكار في مقطـــــــــــــــع آخر على لســــــــــــان هند: "كانت تقص لي الحكايات، تغني لي، تعتني بحمامي، تمشط شعري، تلبسني ثيابي، لكن أمي هي من كانت تنتقي لي الثياب، وليست هي"</w:t>
      </w:r>
      <w:r>
        <w:rPr>
          <w:rStyle w:val="Appelnotedebasdep"/>
          <w:rFonts w:ascii="Traditional Arabic" w:hAnsi="Traditional Arabic" w:cs="Traditional Arabic"/>
          <w:sz w:val="32"/>
          <w:szCs w:val="32"/>
          <w:rtl/>
        </w:rPr>
        <w:footnoteReference w:id="149"/>
      </w:r>
      <w:r>
        <w:rPr>
          <w:rFonts w:ascii="Traditional Arabic" w:hAnsi="Traditional Arabic" w:cs="Traditional Arabic" w:hint="cs"/>
          <w:sz w:val="32"/>
          <w:szCs w:val="32"/>
          <w:rtl/>
        </w:rPr>
        <w:t>.</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في هذا القول استرجعت هند ذكريات طفولتها وبالأخص </w:t>
      </w:r>
      <w:r w:rsidRPr="0042272B">
        <w:rPr>
          <w:rFonts w:ascii="Traditional Arabic" w:hAnsi="Traditional Arabic" w:cs="Traditional Arabic" w:hint="cs"/>
          <w:b/>
          <w:bCs/>
          <w:sz w:val="32"/>
          <w:szCs w:val="32"/>
          <w:rtl/>
        </w:rPr>
        <w:t xml:space="preserve">زلوخ </w:t>
      </w:r>
      <w:r>
        <w:rPr>
          <w:rFonts w:ascii="Traditional Arabic" w:hAnsi="Traditional Arabic" w:cs="Traditional Arabic" w:hint="cs"/>
          <w:sz w:val="32"/>
          <w:szCs w:val="32"/>
          <w:rtl/>
        </w:rPr>
        <w:t>المربية التي كانت تعتني بها وبكل ما تحتاجه التي كانت بمثابة الأم، في حين أم أمها كانت بعيدة عنها لشغفها بركوب الخيل وكرة السلة.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وقد تجسد الاسترجاع في هذا الموضع من خلال قول: "حدث هذا أول مرة حين كنت في الخامسة من عمري، كما أذكر يومذاك كنت مع </w:t>
      </w:r>
      <w:r w:rsidRPr="0042272B">
        <w:rPr>
          <w:rFonts w:ascii="Traditional Arabic" w:hAnsi="Traditional Arabic" w:cs="Traditional Arabic" w:hint="cs"/>
          <w:b/>
          <w:bCs/>
          <w:sz w:val="32"/>
          <w:szCs w:val="32"/>
          <w:rtl/>
        </w:rPr>
        <w:t xml:space="preserve">زلوخ </w:t>
      </w:r>
      <w:r>
        <w:rPr>
          <w:rFonts w:ascii="Traditional Arabic" w:hAnsi="Traditional Arabic" w:cs="Traditional Arabic" w:hint="cs"/>
          <w:sz w:val="32"/>
          <w:szCs w:val="32"/>
          <w:rtl/>
        </w:rPr>
        <w:t>في المزرعة، ورأينا أبي يخرج من الاسطبل مبتهجا يحمل مهرا صغيرا بين بديه وهو يصرخ مناديا أمي: "نهى...نهى...شهبا جابتلك شام </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50"/>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هذا القول نلاحظ أن هند استغربت من هذا الحدث فهي لأول مرة ترى مهرا صغيرا حين خرج أبيها من الاسطبل وهو فرحا يجمله بين يديه فكان هذا الحدث من أهم الأحداث التي أثرت على حياة وتوجه هند فيما بعد.</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ونجد في مضرب آخر استرجاعا يقول: "خفق قلبي بطريقة لم تحدث معي منذ سنوات، منذ حلب، حين كان قلبي يخفق كل ما دق حسين جرس باب بيتنا هناك، لتوصيل غرض ما، أو للسؤال، عن أبي حين يكون في البيت"</w:t>
      </w:r>
      <w:r>
        <w:rPr>
          <w:rStyle w:val="Appelnotedebasdep"/>
          <w:rFonts w:ascii="Traditional Arabic" w:hAnsi="Traditional Arabic" w:cs="Traditional Arabic"/>
          <w:sz w:val="32"/>
          <w:szCs w:val="32"/>
          <w:rtl/>
        </w:rPr>
        <w:footnoteReference w:id="151"/>
      </w:r>
      <w:r>
        <w:rPr>
          <w:rFonts w:ascii="Traditional Arabic" w:hAnsi="Traditional Arabic" w:cs="Traditional Arabic" w:hint="cs"/>
          <w:sz w:val="32"/>
          <w:szCs w:val="32"/>
          <w:rtl/>
        </w:rPr>
        <w:t xml:space="preserve">.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هذا استذكار خاص </w:t>
      </w:r>
      <w:r w:rsidRPr="0042272B">
        <w:rPr>
          <w:rFonts w:ascii="Traditional Arabic" w:hAnsi="Traditional Arabic" w:cs="Traditional Arabic" w:hint="cs"/>
          <w:b/>
          <w:bCs/>
          <w:sz w:val="32"/>
          <w:szCs w:val="32"/>
          <w:rtl/>
        </w:rPr>
        <w:t>بدرية</w:t>
      </w:r>
      <w:r>
        <w:rPr>
          <w:rFonts w:ascii="Traditional Arabic" w:hAnsi="Traditional Arabic" w:cs="Traditional Arabic" w:hint="cs"/>
          <w:sz w:val="32"/>
          <w:szCs w:val="32"/>
          <w:rtl/>
        </w:rPr>
        <w:t xml:space="preserve"> ابنة </w:t>
      </w:r>
      <w:r w:rsidRPr="0042272B">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التي سافرت إلى لندن لكي تكمل، دراستها في مجال الطب فاستعادت شعورها الذي لطالما أحست به كلما رأت </w:t>
      </w:r>
      <w:r w:rsidRPr="0042272B">
        <w:rPr>
          <w:rFonts w:ascii="Traditional Arabic" w:hAnsi="Traditional Arabic" w:cs="Traditional Arabic" w:hint="cs"/>
          <w:b/>
          <w:bCs/>
          <w:sz w:val="32"/>
          <w:szCs w:val="32"/>
          <w:rtl/>
        </w:rPr>
        <w:t>حسين</w:t>
      </w:r>
      <w:r>
        <w:rPr>
          <w:rFonts w:ascii="Traditional Arabic" w:hAnsi="Traditional Arabic" w:cs="Traditional Arabic" w:hint="cs"/>
          <w:sz w:val="32"/>
          <w:szCs w:val="32"/>
          <w:rtl/>
        </w:rPr>
        <w:t xml:space="preserve"> يدق جرس بيتهم الذي كان يشتغل عند أبيها هناك في حلب، حيث تدهورت حالة البلاد بعد ذلك، فتذكرت هذا بعد سنوات.</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نجد هناك استرجاع آخر على لسان الراوي إذ يقول: "...استوعبت أنها تنام في بيت أم شريف، في غرفة البنات، وكأنها تعود إلى صباها المبكر إلى ما قبل عشرين سنة، حين كانت الحياة طازجة بطعم حبات القمح الخضراء، حين كانت الضحكات طازجة تنطلق مع حليب الصباح وحكايات </w:t>
      </w:r>
      <w:r w:rsidRPr="0042272B">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xml:space="preserve"> المعجونة برائحة التبغ"</w:t>
      </w:r>
      <w:r>
        <w:rPr>
          <w:rStyle w:val="Appelnotedebasdep"/>
          <w:rFonts w:ascii="Traditional Arabic" w:hAnsi="Traditional Arabic" w:cs="Traditional Arabic"/>
          <w:sz w:val="32"/>
          <w:szCs w:val="32"/>
          <w:rtl/>
        </w:rPr>
        <w:footnoteReference w:id="15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في هذا المقطع استرجعت هند ذكرياتها ما قبل عشرين سنة حين كانت تعيش في الزرعة، حين كانت الحياة هناك طازجة كما تذكرت حكايات </w:t>
      </w:r>
      <w:r w:rsidRPr="0042272B">
        <w:rPr>
          <w:rFonts w:ascii="Traditional Arabic" w:hAnsi="Traditional Arabic" w:cs="Traditional Arabic" w:hint="cs"/>
          <w:b/>
          <w:bCs/>
          <w:sz w:val="32"/>
          <w:szCs w:val="32"/>
          <w:rtl/>
        </w:rPr>
        <w:t xml:space="preserve">مامد </w:t>
      </w:r>
      <w:r>
        <w:rPr>
          <w:rFonts w:ascii="Traditional Arabic" w:hAnsi="Traditional Arabic" w:cs="Traditional Arabic" w:hint="cs"/>
          <w:sz w:val="32"/>
          <w:szCs w:val="32"/>
          <w:rtl/>
        </w:rPr>
        <w:t>عن الجن.</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مضرب آخر نجد استرجاع "تذكرت أمها التي اختارت الحياة في لندن وتركت البلد نهائيا، بعد أن عانت بعض الاضطرابات النفسية أثر حادث تعرضت له في أحد السباقات الدولية للخيل"</w:t>
      </w:r>
      <w:r>
        <w:rPr>
          <w:rStyle w:val="Appelnotedebasdep"/>
          <w:rFonts w:ascii="Traditional Arabic" w:hAnsi="Traditional Arabic" w:cs="Traditional Arabic"/>
          <w:sz w:val="32"/>
          <w:szCs w:val="32"/>
          <w:rtl/>
        </w:rPr>
        <w:footnoteReference w:id="153"/>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هنا استذكار خاص بشخصية</w:t>
      </w:r>
      <w:r w:rsidRPr="0042272B">
        <w:rPr>
          <w:rFonts w:ascii="Traditional Arabic" w:hAnsi="Traditional Arabic" w:cs="Traditional Arabic" w:hint="cs"/>
          <w:b/>
          <w:bCs/>
          <w:sz w:val="32"/>
          <w:szCs w:val="32"/>
          <w:rtl/>
        </w:rPr>
        <w:t xml:space="preserve"> هند</w:t>
      </w:r>
      <w:r>
        <w:rPr>
          <w:rFonts w:ascii="Traditional Arabic" w:hAnsi="Traditional Arabic" w:cs="Traditional Arabic" w:hint="cs"/>
          <w:sz w:val="32"/>
          <w:szCs w:val="32"/>
          <w:rtl/>
        </w:rPr>
        <w:t xml:space="preserve">، إذ من بشاعة الكابوس، الذي رأته تذكرا أمها لتخبرها تفاصيله، وهي التي لا تتصل بها إلى في المناسبات، أمها </w:t>
      </w:r>
      <w:r w:rsidRPr="0042272B">
        <w:rPr>
          <w:rFonts w:ascii="Traditional Arabic" w:hAnsi="Traditional Arabic" w:cs="Traditional Arabic" w:hint="cs"/>
          <w:b/>
          <w:bCs/>
          <w:sz w:val="32"/>
          <w:szCs w:val="32"/>
          <w:rtl/>
        </w:rPr>
        <w:t>نهى</w:t>
      </w:r>
      <w:r>
        <w:rPr>
          <w:rFonts w:ascii="Traditional Arabic" w:hAnsi="Traditional Arabic" w:cs="Traditional Arabic" w:hint="cs"/>
          <w:sz w:val="32"/>
          <w:szCs w:val="32"/>
          <w:rtl/>
        </w:rPr>
        <w:t xml:space="preserve"> التي تعيش في لندن منذ سنوات، تركت البلد بسبب حادث في أحد سباقات الخيل الدولية، فقد كانت مولعة بهم، فمنذ ذلك الوقت تخلت عن كل شيء واختارت الغربة بعيدا عن عائلتها المكونة من زوجها وابنتها </w:t>
      </w:r>
      <w:r w:rsidRPr="0042272B">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"تذكر كيف آفاق على خبر موت أمه"</w:t>
      </w:r>
      <w:r>
        <w:rPr>
          <w:rStyle w:val="Appelnotedebasdep"/>
          <w:rFonts w:ascii="Traditional Arabic" w:hAnsi="Traditional Arabic" w:cs="Traditional Arabic"/>
          <w:sz w:val="32"/>
          <w:szCs w:val="32"/>
          <w:rtl/>
        </w:rPr>
        <w:footnoteReference w:id="154"/>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في هذا المثال تذكر </w:t>
      </w:r>
      <w:r w:rsidRPr="00BB0F92">
        <w:rPr>
          <w:rFonts w:ascii="Traditional Arabic" w:hAnsi="Traditional Arabic" w:cs="Traditional Arabic" w:hint="cs"/>
          <w:b/>
          <w:bCs/>
          <w:sz w:val="32"/>
          <w:szCs w:val="32"/>
          <w:rtl/>
        </w:rPr>
        <w:t>"حسين"</w:t>
      </w:r>
      <w:r>
        <w:rPr>
          <w:rFonts w:ascii="Traditional Arabic" w:hAnsi="Traditional Arabic" w:cs="Traditional Arabic" w:hint="cs"/>
          <w:sz w:val="32"/>
          <w:szCs w:val="32"/>
          <w:rtl/>
        </w:rPr>
        <w:t xml:space="preserve"> الفاجعة التي ألمت به وهو صغير والخبر الذي استيقظ عليه صباح ذلك اليوم الأليم، وهو صدمة خبر وفاة أمه التي كانت أيامه قليلة قبل موتها من حزن وخيبة وهذا الآن زوجها </w:t>
      </w:r>
      <w:r w:rsidRPr="00BB0F92">
        <w:rPr>
          <w:rFonts w:ascii="Traditional Arabic" w:hAnsi="Traditional Arabic" w:cs="Traditional Arabic" w:hint="cs"/>
          <w:b/>
          <w:bCs/>
          <w:sz w:val="32"/>
          <w:szCs w:val="32"/>
          <w:rtl/>
        </w:rPr>
        <w:t>"عبد الغني"</w:t>
      </w:r>
      <w:r>
        <w:rPr>
          <w:rFonts w:ascii="Traditional Arabic" w:hAnsi="Traditional Arabic" w:cs="Traditional Arabic" w:hint="cs"/>
          <w:sz w:val="32"/>
          <w:szCs w:val="32"/>
          <w:rtl/>
        </w:rPr>
        <w:t xml:space="preserve"> تشعر بأنها لم تعد تحبه كالسابق وهما اللذان كانت بينهما قصة حب مشهورة آنذاك بالمنطقة، وهذا ما جعلها تموت من قهرها وكيف أنه عاد يفكر بهذه الطريقة، أما </w:t>
      </w:r>
      <w:r w:rsidRPr="00BB0F92">
        <w:rPr>
          <w:rFonts w:ascii="Traditional Arabic" w:hAnsi="Traditional Arabic" w:cs="Traditional Arabic" w:hint="cs"/>
          <w:b/>
          <w:bCs/>
          <w:sz w:val="32"/>
          <w:szCs w:val="32"/>
          <w:rtl/>
        </w:rPr>
        <w:t>حسين</w:t>
      </w:r>
      <w:r>
        <w:rPr>
          <w:rFonts w:ascii="Traditional Arabic" w:hAnsi="Traditional Arabic" w:cs="Traditional Arabic" w:hint="cs"/>
          <w:sz w:val="32"/>
          <w:szCs w:val="32"/>
          <w:rtl/>
        </w:rPr>
        <w:t xml:space="preserve"> فتذكر هذا الكابوس كما يصفه عندما رأى الدمعة في عين هند وهي تغادر الحارة منكسرة الجناحين فمنذ وفاة أمه أصبح يدافع على نصرة النساء وأي امرأة مقهورة ومظلومة. </w:t>
      </w:r>
    </w:p>
    <w:p w:rsidR="00381C70" w:rsidRPr="002D49D7" w:rsidRDefault="00381C70" w:rsidP="00381C7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4-2-</w:t>
      </w:r>
      <w:r w:rsidRPr="002D49D7">
        <w:rPr>
          <w:rFonts w:ascii="Traditional Arabic" w:hAnsi="Traditional Arabic" w:cs="Traditional Arabic" w:hint="cs"/>
          <w:b/>
          <w:bCs/>
          <w:sz w:val="32"/>
          <w:szCs w:val="32"/>
          <w:rtl/>
        </w:rPr>
        <w:t xml:space="preserve"> الاستباق/ الاستشراف (</w:t>
      </w:r>
      <w:r w:rsidRPr="002D49D7">
        <w:rPr>
          <w:rFonts w:asciiTheme="majorBidi" w:hAnsiTheme="majorBidi" w:cstheme="majorBidi"/>
          <w:b/>
          <w:bCs/>
          <w:sz w:val="28"/>
          <w:szCs w:val="28"/>
        </w:rPr>
        <w:t>Anticipation</w:t>
      </w:r>
      <w:r w:rsidRPr="002D49D7">
        <w:rPr>
          <w:rFonts w:ascii="Traditional Arabic" w:hAnsi="Traditional Arabic" w:cs="Traditional Arabic" w:hint="cs"/>
          <w:b/>
          <w:b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الاستباق هو مفارقة زمنية عكس الاسترجاع فهو يُعد قفزًا إلى المستقبل من خلال مختلف الإشارات والتلميحات التي يوظفها السارد، فالاستبــــــــــــــاق إذا "هو نمط من أنماط السرد يعمد إليه الراوي في عرضه للأحـــــــــــــداث، فيقدم بعضها أو يشير إليها كاسرًا بذلك وتيرة السرد الخطي مشوشًا ترتيب الوقائع كما وردت في الحكاية"</w:t>
      </w:r>
      <w:r>
        <w:rPr>
          <w:rStyle w:val="Appelnotedebasdep"/>
          <w:rFonts w:ascii="Traditional Arabic" w:hAnsi="Traditional Arabic" w:cs="Traditional Arabic"/>
          <w:sz w:val="32"/>
          <w:szCs w:val="32"/>
          <w:rtl/>
        </w:rPr>
        <w:footnoteReference w:id="155"/>
      </w:r>
      <w:r>
        <w:rPr>
          <w:rFonts w:ascii="Traditional Arabic" w:hAnsi="Traditional Arabic" w:cs="Traditional Arabic" w:hint="cs"/>
          <w:sz w:val="32"/>
          <w:szCs w:val="32"/>
          <w:rtl/>
        </w:rPr>
        <w:t>، بمعنى أن الاستباق يستحضر وقائع وأحداث من المستقبل، فالروائي يعمل على عرض أحداث قبل تحققها في زمن السرد.</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ويُعرف هذا الشكل أيضًا بأنه "مفارقة زمنية سردية تتجه إلى الأمام بعطس الاسترجاع والاستباق تصوير مستقبلي لحدث سردي بأحداث أولية تمهد للآتي وتهيئ للقارئ بالتنبؤ واستشراف ما يمكن حدوثه أو يشير الراوي بإشارة زمنية أولية تعلن صراحة عن حدث ما سوف يقع في السرد"</w:t>
      </w:r>
      <w:r>
        <w:rPr>
          <w:rStyle w:val="Appelnotedebasdep"/>
          <w:rFonts w:ascii="Traditional Arabic" w:hAnsi="Traditional Arabic" w:cs="Traditional Arabic"/>
          <w:sz w:val="32"/>
          <w:szCs w:val="32"/>
          <w:rtl/>
        </w:rPr>
        <w:footnoteReference w:id="156"/>
      </w:r>
      <w:r>
        <w:rPr>
          <w:rFonts w:ascii="Traditional Arabic" w:hAnsi="Traditional Arabic" w:cs="Traditional Arabic" w:hint="cs"/>
          <w:sz w:val="32"/>
          <w:szCs w:val="32"/>
          <w:rtl/>
        </w:rPr>
        <w:t xml:space="preserve"> نستنتج من هذا القول أن الاستباق هو استحضار لأحداث محتمل وقوعها في المستقبل فالسارد يقفز على زمن الحاضر ليصل للمستقبل.</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يعرفه </w:t>
      </w:r>
      <w:r w:rsidRPr="00993698">
        <w:rPr>
          <w:rFonts w:ascii="Traditional Arabic" w:hAnsi="Traditional Arabic" w:cs="Traditional Arabic" w:hint="cs"/>
          <w:b/>
          <w:bCs/>
          <w:sz w:val="32"/>
          <w:szCs w:val="32"/>
          <w:rtl/>
        </w:rPr>
        <w:t>نور الدين السد</w:t>
      </w:r>
      <w:r>
        <w:rPr>
          <w:rFonts w:ascii="Traditional Arabic" w:hAnsi="Traditional Arabic" w:cs="Traditional Arabic" w:hint="cs"/>
          <w:sz w:val="32"/>
          <w:szCs w:val="32"/>
          <w:rtl/>
        </w:rPr>
        <w:t>: "عملية سردية تتمثل في إيراد حدث آت أو الإشارة إليه مسبقًا قبل حدوثه وفي هذا الأسلوب يتابع السارد تسلسل الأحداث ثم يتوقف ليقدم نظرة مستقبلية ترد فيها أحداث لم يبلغها السرد بعد"</w:t>
      </w:r>
      <w:r>
        <w:rPr>
          <w:rStyle w:val="Appelnotedebasdep"/>
          <w:rFonts w:ascii="Traditional Arabic" w:hAnsi="Traditional Arabic" w:cs="Traditional Arabic"/>
          <w:sz w:val="32"/>
          <w:szCs w:val="32"/>
          <w:rtl/>
        </w:rPr>
        <w:footnoteReference w:id="157"/>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وللاستباق أهمية كبيرة على الرغم من قلته في الرواية، حيث يعد القلب النابض لها ولا تقل أهميته عن السرد الاسترجاعي.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الاستباق عبارة عن تقديم ملخصات لما سيحدث في المستقبل حيث نجده في عدة مواضع من الرواية، نذكر منها:</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"...لكني في الوقت نفســــــــه انتظر (وأعرف أن هذا سيحـــــــدث) مجـــــــــيء اليوم اليوم الذي أتلمــــــــــس فيه بطني، وأتابع انتفاخها من أسبوع إلى آخر"</w:t>
      </w:r>
      <w:r>
        <w:rPr>
          <w:rStyle w:val="Appelnotedebasdep"/>
          <w:rFonts w:ascii="Traditional Arabic" w:hAnsi="Traditional Arabic" w:cs="Traditional Arabic"/>
          <w:sz w:val="32"/>
          <w:szCs w:val="32"/>
          <w:rtl/>
        </w:rPr>
        <w:footnoteReference w:id="158"/>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نجد هذا الاستباق حينما كانت الطبيبة </w:t>
      </w:r>
      <w:r w:rsidRPr="00993698">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تتابع عملها في معالجة حالات العقم لدى النساء، فلطالما كانت تحلم في أن ينتفخ بطنها مثل باقي النساء الحوامل، وأن يكون لها جنين في أحشائها إلا أن هذا الاستشراف لم يتحقق وهي التي كانت ترجو أن تحمل طفلها بين ذراعيها.</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وفي مقطع سردي آخر تجلى الاستباق في قول </w:t>
      </w:r>
      <w:r w:rsidRPr="00993698">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"ذات يوم سأشهق من الفرحة، وأنا أشعر بتحركات جنين وركلاته الصغيرة المحببة"</w:t>
      </w:r>
      <w:r>
        <w:rPr>
          <w:rStyle w:val="Appelnotedebasdep"/>
          <w:rFonts w:ascii="Traditional Arabic" w:hAnsi="Traditional Arabic" w:cs="Traditional Arabic"/>
          <w:sz w:val="32"/>
          <w:szCs w:val="32"/>
          <w:rtl/>
        </w:rPr>
        <w:footnoteReference w:id="159"/>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هذا الاستباق لم يتحقق، فــ</w:t>
      </w:r>
      <w:r w:rsidRPr="00993698">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كانت تحلم بأن تكون أم فهذا كان شغفها في الحياة والفرحة الوحيدة التي تنتظرها بفارغ الصبر منذ أن كانت طفلة، لكن هذا لم يحدث بعد فشل محاولتين للإنجاب.</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نجد رؤية استشرافية أخرى كالآتي: "فقد كانت تحلم بشراء بيت كبير وفاخر مستقل عن خالتها وعن الحارة مثل آكابر المدينة"</w:t>
      </w:r>
      <w:r>
        <w:rPr>
          <w:rStyle w:val="Appelnotedebasdep"/>
          <w:rFonts w:ascii="Traditional Arabic" w:hAnsi="Traditional Arabic" w:cs="Traditional Arabic"/>
          <w:sz w:val="32"/>
          <w:szCs w:val="32"/>
          <w:rtl/>
        </w:rPr>
        <w:footnoteReference w:id="160"/>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هنا تتخيل </w:t>
      </w:r>
      <w:r w:rsidRPr="00993698">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 xml:space="preserve"> زوجة </w:t>
      </w:r>
      <w:r w:rsidRPr="00993698">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بأن يكون لها بيت لوحدها كي تستقل عن خالتها أم شريف التي تتحكم في البيت العائلي، فلطالما أرادت التباهي مثل آكابر المدينة، وهو ما حدث بالفعل بعد ذلك.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وقد جرى هذا الاستباق في "عرس الزين"، فكانت </w:t>
      </w:r>
      <w:r w:rsidRPr="00993698">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 xml:space="preserve"> تخطط لكل هذا إن كان همها الوحيد هو تزويج ابتنها درية من عائلة ثرية لها مكانة وجاه بين الناس.</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جانب آخر الاستباق نجد: "رح اشتريلك بيت، بس أوعديني تنتظريني".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"أنا إلك... وما رح أتزوج غيرك، مهما طال الزمن"</w:t>
      </w:r>
      <w:r>
        <w:rPr>
          <w:rStyle w:val="Appelnotedebasdep"/>
          <w:rFonts w:ascii="Traditional Arabic" w:hAnsi="Traditional Arabic" w:cs="Traditional Arabic"/>
          <w:sz w:val="32"/>
          <w:szCs w:val="32"/>
          <w:rtl/>
        </w:rPr>
        <w:footnoteReference w:id="161"/>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هذا كان حوار بين </w:t>
      </w:r>
      <w:r w:rsidRPr="00993698">
        <w:rPr>
          <w:rFonts w:ascii="Traditional Arabic" w:hAnsi="Traditional Arabic" w:cs="Traditional Arabic" w:hint="cs"/>
          <w:b/>
          <w:bCs/>
          <w:sz w:val="32"/>
          <w:szCs w:val="32"/>
          <w:rtl/>
        </w:rPr>
        <w:t xml:space="preserve">سعاد </w:t>
      </w:r>
      <w:r>
        <w:rPr>
          <w:rFonts w:ascii="Traditional Arabic" w:hAnsi="Traditional Arabic" w:cs="Traditional Arabic" w:hint="cs"/>
          <w:sz w:val="32"/>
          <w:szCs w:val="32"/>
          <w:rtl/>
        </w:rPr>
        <w:t>وخطيبها</w:t>
      </w:r>
      <w:r w:rsidRPr="00993698">
        <w:rPr>
          <w:rFonts w:ascii="Traditional Arabic" w:hAnsi="Traditional Arabic" w:cs="Traditional Arabic" w:hint="cs"/>
          <w:b/>
          <w:bCs/>
          <w:sz w:val="32"/>
          <w:szCs w:val="32"/>
          <w:rtl/>
        </w:rPr>
        <w:t xml:space="preserve"> إدريس</w:t>
      </w:r>
      <w:r>
        <w:rPr>
          <w:rFonts w:ascii="Traditional Arabic" w:hAnsi="Traditional Arabic" w:cs="Traditional Arabic" w:hint="cs"/>
          <w:sz w:val="32"/>
          <w:szCs w:val="32"/>
          <w:rtl/>
        </w:rPr>
        <w:t xml:space="preserve"> الذي كان مجنونًا بحبها لكن الفقر كان عاتقًا أمامه كي يتم زواجه منها، فسعاد اشترطت على </w:t>
      </w:r>
      <w:r w:rsidRPr="00993698">
        <w:rPr>
          <w:rFonts w:ascii="Traditional Arabic" w:hAnsi="Traditional Arabic" w:cs="Traditional Arabic" w:hint="cs"/>
          <w:b/>
          <w:bCs/>
          <w:sz w:val="32"/>
          <w:szCs w:val="32"/>
          <w:rtl/>
        </w:rPr>
        <w:t>إدريس</w:t>
      </w:r>
      <w:r>
        <w:rPr>
          <w:rFonts w:ascii="Traditional Arabic" w:hAnsi="Traditional Arabic" w:cs="Traditional Arabic" w:hint="cs"/>
          <w:sz w:val="32"/>
          <w:szCs w:val="32"/>
          <w:rtl/>
        </w:rPr>
        <w:t xml:space="preserve"> أن يكون لهما بيت خاص فيهما منعزل عن بيته العائلي، فراح بقطع وعدًا بينهما على أن تنتظره إلى حين شراءه البيت يناسبهما معًا، وهذا استشراف لم يتحقق إذ أن </w:t>
      </w:r>
      <w:r w:rsidRPr="00993698">
        <w:rPr>
          <w:rFonts w:ascii="Traditional Arabic" w:hAnsi="Traditional Arabic" w:cs="Traditional Arabic" w:hint="cs"/>
          <w:b/>
          <w:bCs/>
          <w:sz w:val="32"/>
          <w:szCs w:val="32"/>
          <w:rtl/>
        </w:rPr>
        <w:t>إدريس</w:t>
      </w:r>
      <w:r>
        <w:rPr>
          <w:rFonts w:ascii="Traditional Arabic" w:hAnsi="Traditional Arabic" w:cs="Traditional Arabic" w:hint="cs"/>
          <w:sz w:val="32"/>
          <w:szCs w:val="32"/>
          <w:rtl/>
        </w:rPr>
        <w:t xml:space="preserve"> دخل السجن لقتله </w:t>
      </w:r>
      <w:r w:rsidRPr="00993698">
        <w:rPr>
          <w:rFonts w:ascii="Traditional Arabic" w:hAnsi="Traditional Arabic" w:cs="Traditional Arabic" w:hint="cs"/>
          <w:b/>
          <w:bCs/>
          <w:sz w:val="32"/>
          <w:szCs w:val="32"/>
          <w:rtl/>
        </w:rPr>
        <w:t xml:space="preserve">شريف </w:t>
      </w:r>
      <w:r>
        <w:rPr>
          <w:rFonts w:ascii="Traditional Arabic" w:hAnsi="Traditional Arabic" w:cs="Traditional Arabic" w:hint="cs"/>
          <w:sz w:val="32"/>
          <w:szCs w:val="32"/>
          <w:rtl/>
        </w:rPr>
        <w:t xml:space="preserve">أما </w:t>
      </w:r>
      <w:r w:rsidRPr="00993698">
        <w:rPr>
          <w:rFonts w:ascii="Traditional Arabic" w:hAnsi="Traditional Arabic" w:cs="Traditional Arabic" w:hint="cs"/>
          <w:b/>
          <w:bCs/>
          <w:sz w:val="32"/>
          <w:szCs w:val="32"/>
          <w:rtl/>
        </w:rPr>
        <w:t xml:space="preserve">سعاد </w:t>
      </w:r>
      <w:r>
        <w:rPr>
          <w:rFonts w:ascii="Traditional Arabic" w:hAnsi="Traditional Arabic" w:cs="Traditional Arabic" w:hint="cs"/>
          <w:sz w:val="32"/>
          <w:szCs w:val="32"/>
          <w:rtl/>
        </w:rPr>
        <w:t xml:space="preserve">فقد تزوجت من </w:t>
      </w:r>
      <w:r w:rsidRPr="00993698">
        <w:rPr>
          <w:rFonts w:ascii="Traditional Arabic" w:hAnsi="Traditional Arabic" w:cs="Traditional Arabic" w:hint="cs"/>
          <w:b/>
          <w:bCs/>
          <w:sz w:val="32"/>
          <w:szCs w:val="32"/>
          <w:rtl/>
        </w:rPr>
        <w:t>حسين</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ومن أمثلة الاستبــــــــــــــــاق في الرواية نجد أيضـــــــــــا: "رح أحقق أحــــــــــلامي بالأول، بعدين بختـــــــــــار شريك حياتي، بدون ما أكون بحاجة لرجل أعتمد عليه"</w:t>
      </w:r>
      <w:r>
        <w:rPr>
          <w:rStyle w:val="Appelnotedebasdep"/>
          <w:rFonts w:ascii="Traditional Arabic" w:hAnsi="Traditional Arabic" w:cs="Traditional Arabic"/>
          <w:sz w:val="32"/>
          <w:szCs w:val="32"/>
          <w:rtl/>
        </w:rPr>
        <w:footnoteReference w:id="16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هذا المقطع من الرواية راجع لـ</w:t>
      </w:r>
      <w:r w:rsidRPr="00993698">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xml:space="preserve"> إبنة </w:t>
      </w:r>
      <w:r w:rsidRPr="00BB0F92">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التي كانت متمسكة وبقوة بحلمها في آن أن تكون طبيبة وكاتبة فكانت مصرّة على أن تكمل دراستها ووقفت في وجه أمها </w:t>
      </w:r>
      <w:r w:rsidRPr="00993698">
        <w:rPr>
          <w:rFonts w:ascii="Traditional Arabic" w:hAnsi="Traditional Arabic" w:cs="Traditional Arabic" w:hint="cs"/>
          <w:b/>
          <w:bCs/>
          <w:sz w:val="32"/>
          <w:szCs w:val="32"/>
          <w:rtl/>
        </w:rPr>
        <w:t xml:space="preserve">مديحة </w:t>
      </w:r>
      <w:r>
        <w:rPr>
          <w:rFonts w:ascii="Traditional Arabic" w:hAnsi="Traditional Arabic" w:cs="Traditional Arabic" w:hint="cs"/>
          <w:sz w:val="32"/>
          <w:szCs w:val="32"/>
          <w:rtl/>
        </w:rPr>
        <w:t xml:space="preserve">التي أرادت إيقافها عن الدراسة وتزويجهـــــــــا من عائلــــــــة ثرية تضمن مستقبلهــــــــــا برفاهية، أما </w:t>
      </w:r>
      <w:r w:rsidRPr="00993698">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xml:space="preserve"> فكانت مخططـــــــــاتها المستقبلية بعيدة عن طمع أمها، فأرادت أن تكون امرأة مثقفة ومستقلة معتمدة على نفسها.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ويمكن أن نستدل بمقطع آخر من الرؤية الاستشرافية في هذا القول: "بس أكبر بدي أتزوج </w:t>
      </w:r>
      <w:r w:rsidRPr="00993698">
        <w:rPr>
          <w:rFonts w:ascii="Traditional Arabic" w:hAnsi="Traditional Arabic" w:cs="Traditional Arabic" w:hint="cs"/>
          <w:b/>
          <w:bCs/>
          <w:sz w:val="32"/>
          <w:szCs w:val="32"/>
          <w:rtl/>
        </w:rPr>
        <w:t>سعاد</w:t>
      </w:r>
      <w:r>
        <w:rPr>
          <w:rFonts w:ascii="Traditional Arabic" w:hAnsi="Traditional Arabic" w:cs="Traditional Arabic" w:hint="cs"/>
          <w:sz w:val="32"/>
          <w:szCs w:val="32"/>
          <w:rtl/>
        </w:rPr>
        <w:t> </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63"/>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هذا الاستباق تحقق بالفعل، فــ</w:t>
      </w:r>
      <w:r w:rsidRPr="00993698">
        <w:rPr>
          <w:rFonts w:ascii="Traditional Arabic" w:hAnsi="Traditional Arabic" w:cs="Traditional Arabic" w:hint="cs"/>
          <w:b/>
          <w:bCs/>
          <w:sz w:val="32"/>
          <w:szCs w:val="32"/>
          <w:rtl/>
        </w:rPr>
        <w:t>حسين</w:t>
      </w:r>
      <w:r>
        <w:rPr>
          <w:rFonts w:ascii="Traditional Arabic" w:hAnsi="Traditional Arabic" w:cs="Traditional Arabic" w:hint="cs"/>
          <w:sz w:val="32"/>
          <w:szCs w:val="32"/>
          <w:rtl/>
        </w:rPr>
        <w:t xml:space="preserve"> منذ أن كان في الخامسة من عمره وهو يتمنى أن يتزوج من سعاد التي كانت تكبره آنذاك، فكان هذا مُراده وهو لم يبلغ السادسة من عمره بعد، أما </w:t>
      </w:r>
      <w:r w:rsidRPr="00993698">
        <w:rPr>
          <w:rFonts w:ascii="Traditional Arabic" w:hAnsi="Traditional Arabic" w:cs="Traditional Arabic" w:hint="cs"/>
          <w:b/>
          <w:bCs/>
          <w:sz w:val="32"/>
          <w:szCs w:val="32"/>
          <w:rtl/>
        </w:rPr>
        <w:t>سعاد</w:t>
      </w:r>
      <w:r>
        <w:rPr>
          <w:rFonts w:ascii="Traditional Arabic" w:hAnsi="Traditional Arabic" w:cs="Traditional Arabic" w:hint="cs"/>
          <w:sz w:val="32"/>
          <w:szCs w:val="32"/>
          <w:rtl/>
        </w:rPr>
        <w:t xml:space="preserve"> فكانت تعامله كطفل وتمزح معه ولم تتوقع قوة كهذا أن يصدر من طفل صغير، غير مدرك للحياة بعد.</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نجد الاستباق في موضع آخر كالآتـــــــــــي: "... تخيلت نفها تدخـــــــــــل محل القصاب، فـتأخــــــــــذ الساطور الكبير، وتهوى به على رأس هند، لتطيح بعنقها، فيتدحرج رأسها على الدرج وتبقى عيناها مفتوحتين برعب الخوف"</w:t>
      </w:r>
      <w:r>
        <w:rPr>
          <w:rStyle w:val="Appelnotedebasdep"/>
          <w:rFonts w:ascii="Traditional Arabic" w:hAnsi="Traditional Arabic" w:cs="Traditional Arabic"/>
          <w:sz w:val="32"/>
          <w:szCs w:val="32"/>
          <w:rtl/>
        </w:rPr>
        <w:footnoteReference w:id="164"/>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كان هذا مقطعا تخيلاً من قبل </w:t>
      </w:r>
      <w:r w:rsidRPr="00993698">
        <w:rPr>
          <w:rFonts w:ascii="Traditional Arabic" w:hAnsi="Traditional Arabic" w:cs="Traditional Arabic" w:hint="cs"/>
          <w:b/>
          <w:bCs/>
          <w:sz w:val="32"/>
          <w:szCs w:val="32"/>
          <w:rtl/>
        </w:rPr>
        <w:t xml:space="preserve">مديحة </w:t>
      </w:r>
      <w:r>
        <w:rPr>
          <w:rFonts w:ascii="Traditional Arabic" w:hAnsi="Traditional Arabic" w:cs="Traditional Arabic" w:hint="cs"/>
          <w:sz w:val="32"/>
          <w:szCs w:val="32"/>
          <w:rtl/>
        </w:rPr>
        <w:t>التي تُكن كرهًا شديدًا لـ</w:t>
      </w:r>
      <w:r w:rsidRPr="00993698">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الطبيبة، فكانت تريد من صميمها أن تتخلص منها فراحت تؤلف سيناريو مرعب في ذهنها لحظة دخولها إلى بيتهم العائلي، وكل هذا الكره سببه إحساسها بأن زوجها </w:t>
      </w:r>
      <w:r w:rsidRPr="00993698">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يخونها مع </w:t>
      </w:r>
      <w:r w:rsidRPr="00993698">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فهو الذي يعاملها بكل لطف ورقة.</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وفي رحلة بحثنا عن الأهم الاستباقات التي وظفها الراوي وجدنا هذا القول: "رح صير طبيبة... بتجي معي </w:t>
      </w:r>
      <w:r w:rsidRPr="00993698">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رح أفتح عيادة للنساء، نعم، بس للنساء لأنهم وحدن بيجيبوا الأطفال"</w:t>
      </w:r>
      <w:r>
        <w:rPr>
          <w:rStyle w:val="Appelnotedebasdep"/>
          <w:rFonts w:ascii="Traditional Arabic" w:hAnsi="Traditional Arabic" w:cs="Traditional Arabic"/>
          <w:sz w:val="32"/>
          <w:szCs w:val="32"/>
          <w:rtl/>
        </w:rPr>
        <w:footnoteReference w:id="165"/>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كان هذا قول </w:t>
      </w:r>
      <w:r w:rsidRPr="00993698">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لــ</w:t>
      </w:r>
      <w:r w:rsidRPr="00993698">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xml:space="preserve"> وهي تخاطبه، إذ حلمت منذ أم كانت صغيرة في أن تكون طبيبة نسائية وأن تفتح عيادة خاصة بهن، فكان ولهما بالأجنة والأطفال لا حدود له، وهذا استشراف للمستقبل قد تحقق بالفعل حيث صارت طبيبة كما حلمت دائما، لها شأن في المجتمع عامة وفي حارتها خاصة.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وفـــــــــي جـــــــانب آخر من الاستبــــــــــــــــاق نجــــــــــــد قول </w:t>
      </w:r>
      <w:r w:rsidRPr="00993698">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"إذا عشت وصارت دكتـــــــــــــورة، نذر عليَّ يا </w:t>
      </w:r>
      <w:r w:rsidRPr="0079349A">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أشتغل بعيادتك حاجب، رح أترك شغلي، وأقعد معك </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66"/>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جرى هذا الاستباق عندما علم </w:t>
      </w:r>
      <w:r w:rsidRPr="0079349A">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من </w:t>
      </w:r>
      <w:r w:rsidRPr="0079349A">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أن ابنته </w:t>
      </w:r>
      <w:r w:rsidRPr="00A21836">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xml:space="preserve"> تطمح أن تكمل تعليمها لتصبح دكتورة مستقبلاً، فكان فرحًا جدًا وفخورًا بها لدرجة أنه يريد أن يكون حارسًا لمبنى عيادتها إلى جانبها.</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استنادًا إلى ما سبق فإن السوابق التي وردت في روايتنا بعضها تحقق كما كان متوقع من قبل شخصياتها والبعض الآخر لم يتحقق وظل مجرد إحساس وتأويل فقط، مما خلق التشويق لدى القارئ.</w:t>
      </w:r>
    </w:p>
    <w:p w:rsidR="00381C70" w:rsidRPr="00DC1DF6" w:rsidRDefault="00381C70" w:rsidP="00381C70">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5-</w:t>
      </w:r>
      <w:r w:rsidRPr="00DC1DF6">
        <w:rPr>
          <w:rFonts w:ascii="Traditional Arabic" w:hAnsi="Traditional Arabic" w:cs="Traditional Arabic" w:hint="cs"/>
          <w:b/>
          <w:bCs/>
          <w:sz w:val="32"/>
          <w:szCs w:val="32"/>
          <w:rtl/>
        </w:rPr>
        <w:t xml:space="preserve">تقنيات زمن السرد (الديمومة </w:t>
      </w:r>
      <w:r w:rsidRPr="00DC1DF6">
        <w:rPr>
          <w:rFonts w:asciiTheme="majorBidi" w:hAnsiTheme="majorBidi" w:cstheme="majorBidi"/>
          <w:b/>
          <w:bCs/>
          <w:sz w:val="28"/>
          <w:szCs w:val="28"/>
        </w:rPr>
        <w:t>La durée</w:t>
      </w:r>
      <w:r w:rsidRPr="00DC1DF6">
        <w:rPr>
          <w:rFonts w:ascii="Traditional Arabic" w:hAnsi="Traditional Arabic" w:cs="Traditional Arabic" w:hint="cs"/>
          <w:b/>
          <w:b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بعد أن تعرضنا على إحدى زوايا الزمن وعلى أهم ما يتعلق بمفارقاته الزمنية إما بالرجوع إلى الوراء وعرض أحداث ماضية وإما إلى تقديم بعض الأحداث اللاحقة والمحتملة الوقوع، سنتعرف الآن على زاوية أخرى هي الوتيرة السريعة أو البطيئة (المدة) أو ما يسمى بالديمومة.</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"لم نجد مقابلاً دقيقًا لمصطلح (</w:t>
      </w:r>
      <w:r w:rsidRPr="00DC1DF6">
        <w:rPr>
          <w:rFonts w:asciiTheme="majorBidi" w:hAnsiTheme="majorBidi" w:cstheme="majorBidi"/>
          <w:sz w:val="28"/>
          <w:szCs w:val="28"/>
        </w:rPr>
        <w:t>La durée</w:t>
      </w:r>
      <w:r>
        <w:rPr>
          <w:rFonts w:ascii="Traditional Arabic" w:hAnsi="Traditional Arabic" w:cs="Traditional Arabic" w:hint="cs"/>
          <w:sz w:val="32"/>
          <w:szCs w:val="32"/>
          <w:rtl/>
        </w:rPr>
        <w:t xml:space="preserve">) يكون محملاً بالمعنى المطابق لما يقصد به بالذات في مجال الحكي سوى هذا التركيب (الاستغراق الزمني) لأن الأمل يتعلق في الواقع بالتفاوت النسبي-الذي يصعب قياسه- بين زمن القصة وزمن السرد، وإذا كانت دراسة مدة الاستغراق الزمني وقياسها غير ممكنة في جميع الحالات، فإن ملاحظة الإيقاع الزمني ممكنة دائمًا بالنظر إلى اختلاف مقاطع الحكي ونياتها، فهذا الاختــــــــــــلاف يُخلق لدى القارئ دائمًا انطباعًا تقريبيًا عن السرعة </w:t>
      </w:r>
      <w:r>
        <w:rPr>
          <w:rFonts w:ascii="Traditional Arabic" w:hAnsi="Traditional Arabic" w:cs="Traditional Arabic" w:hint="cs"/>
          <w:sz w:val="32"/>
          <w:szCs w:val="32"/>
          <w:rtl/>
        </w:rPr>
        <w:lastRenderedPageBreak/>
        <w:t xml:space="preserve">الزمنية أو التبـــــــــــــــــــاطؤ الزمني لهذا يقترح </w:t>
      </w:r>
      <w:r w:rsidRPr="00A21836">
        <w:rPr>
          <w:rFonts w:ascii="Traditional Arabic" w:hAnsi="Traditional Arabic" w:cs="Traditional Arabic" w:hint="cs"/>
          <w:b/>
          <w:bCs/>
          <w:sz w:val="32"/>
          <w:szCs w:val="32"/>
          <w:rtl/>
        </w:rPr>
        <w:t>جيرار جنيت</w:t>
      </w:r>
      <w:r>
        <w:rPr>
          <w:rFonts w:ascii="Traditional Arabic" w:hAnsi="Traditional Arabic" w:cs="Traditional Arabic" w:hint="cs"/>
          <w:sz w:val="32"/>
          <w:szCs w:val="32"/>
          <w:rtl/>
        </w:rPr>
        <w:t xml:space="preserve"> أن يُدرس الإيقـــــــــــــاع الزمني من خلال التعقبات الحكائية التالية: الخلاصة (</w:t>
      </w:r>
      <w:r w:rsidRPr="00DC1DF6">
        <w:rPr>
          <w:rFonts w:asciiTheme="majorBidi" w:hAnsiTheme="majorBidi" w:cstheme="majorBidi"/>
          <w:sz w:val="28"/>
          <w:szCs w:val="28"/>
        </w:rPr>
        <w:t>Sommaire</w:t>
      </w:r>
      <w:r>
        <w:rPr>
          <w:rFonts w:ascii="Traditional Arabic" w:hAnsi="Traditional Arabic" w:cs="Traditional Arabic" w:hint="cs"/>
          <w:sz w:val="32"/>
          <w:szCs w:val="32"/>
          <w:rtl/>
        </w:rPr>
        <w:t>)، الاستراحة (</w:t>
      </w:r>
      <w:r w:rsidRPr="00DC1DF6">
        <w:rPr>
          <w:rFonts w:asciiTheme="majorBidi" w:hAnsiTheme="majorBidi" w:cstheme="majorBidi"/>
          <w:sz w:val="28"/>
          <w:szCs w:val="28"/>
        </w:rPr>
        <w:t>Pause</w:t>
      </w:r>
      <w:r>
        <w:rPr>
          <w:rFonts w:ascii="Traditional Arabic" w:hAnsi="Traditional Arabic" w:cs="Traditional Arabic" w:hint="cs"/>
          <w:sz w:val="32"/>
          <w:szCs w:val="32"/>
          <w:rtl/>
        </w:rPr>
        <w:t>)، القطع (</w:t>
      </w:r>
      <w:r w:rsidRPr="00DC1DF6">
        <w:rPr>
          <w:rFonts w:asciiTheme="majorBidi" w:hAnsiTheme="majorBidi" w:cstheme="majorBidi"/>
          <w:sz w:val="28"/>
          <w:szCs w:val="28"/>
        </w:rPr>
        <w:t>L’ellipse</w:t>
      </w:r>
      <w:r>
        <w:rPr>
          <w:rFonts w:ascii="Traditional Arabic" w:hAnsi="Traditional Arabic" w:cs="Traditional Arabic" w:hint="cs"/>
          <w:sz w:val="32"/>
          <w:szCs w:val="32"/>
          <w:rtl/>
        </w:rPr>
        <w:t>)، المشهد (</w:t>
      </w:r>
      <w:r w:rsidRPr="00DC1DF6">
        <w:rPr>
          <w:rFonts w:asciiTheme="majorBidi" w:hAnsiTheme="majorBidi" w:cstheme="majorBidi"/>
          <w:sz w:val="28"/>
          <w:szCs w:val="28"/>
        </w:rPr>
        <w:t>Série</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67"/>
      </w:r>
      <w:r>
        <w:rPr>
          <w:rFonts w:ascii="Traditional Arabic" w:hAnsi="Traditional Arabic" w:cs="Traditional Arabic" w:hint="cs"/>
          <w:sz w:val="32"/>
          <w:szCs w:val="32"/>
          <w:rtl/>
        </w:rPr>
        <w:t>.</w:t>
      </w:r>
    </w:p>
    <w:p w:rsidR="00381C70" w:rsidRPr="00DC1DF6" w:rsidRDefault="00381C70" w:rsidP="00381C70">
      <w:pPr>
        <w:bidi/>
        <w:spacing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5-1-</w:t>
      </w:r>
      <w:r w:rsidRPr="00DC1DF6">
        <w:rPr>
          <w:rFonts w:ascii="Traditional Arabic" w:hAnsi="Traditional Arabic" w:cs="Traditional Arabic" w:hint="cs"/>
          <w:b/>
          <w:bCs/>
          <w:sz w:val="32"/>
          <w:szCs w:val="32"/>
          <w:rtl/>
        </w:rPr>
        <w:t xml:space="preserve">تسريع السرد: </w:t>
      </w:r>
    </w:p>
    <w:p w:rsidR="00381C70" w:rsidRDefault="00381C70" w:rsidP="00381C70">
      <w:pPr>
        <w:bidi/>
        <w:spacing w:line="240" w:lineRule="auto"/>
        <w:jc w:val="both"/>
        <w:rPr>
          <w:rFonts w:ascii="Traditional Arabic" w:hAnsi="Traditional Arabic" w:cs="Traditional Arabic"/>
          <w:sz w:val="32"/>
          <w:szCs w:val="32"/>
          <w:rtl/>
        </w:rPr>
      </w:pPr>
      <w:r w:rsidRPr="00DC1DF6">
        <w:rPr>
          <w:rFonts w:ascii="Traditional Arabic" w:hAnsi="Traditional Arabic" w:cs="Traditional Arabic" w:hint="cs"/>
          <w:b/>
          <w:bCs/>
          <w:sz w:val="32"/>
          <w:szCs w:val="32"/>
          <w:rtl/>
        </w:rPr>
        <w:t>أ-الخلاصة:</w:t>
      </w:r>
      <w:r>
        <w:rPr>
          <w:rFonts w:ascii="Traditional Arabic" w:hAnsi="Traditional Arabic" w:cs="Traditional Arabic" w:hint="cs"/>
          <w:sz w:val="32"/>
          <w:szCs w:val="32"/>
          <w:rtl/>
        </w:rPr>
        <w:t xml:space="preserve"> </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وتعتمد الخلاصة في الحكي على سرد أحداث ووقائع يُفترض أنها جرت في سنـــــــــــــوات أو أشهر أو ساعات، واختزالها في صفحات أو أسطر أو كليمات قليلة دون التعرض للتفاصيل"</w:t>
      </w:r>
      <w:r>
        <w:rPr>
          <w:rStyle w:val="Appelnotedebasdep"/>
          <w:rFonts w:ascii="Traditional Arabic" w:hAnsi="Traditional Arabic" w:cs="Traditional Arabic"/>
          <w:sz w:val="32"/>
          <w:szCs w:val="32"/>
          <w:rtl/>
        </w:rPr>
        <w:footnoteReference w:id="168"/>
      </w:r>
      <w:r>
        <w:rPr>
          <w:rFonts w:ascii="Traditional Arabic" w:hAnsi="Traditional Arabic" w:cs="Traditional Arabic" w:hint="cs"/>
          <w:sz w:val="32"/>
          <w:szCs w:val="32"/>
          <w:rtl/>
        </w:rPr>
        <w:t>، بمعنى أن هذه التقنية تعتمد على التلخيص والاختصار وذلك بتلخيص أحداث جرت في فترة طويلة خلال سنوات أو أشهر أو ساعات لتختزل في كلمات أو أسطر، كما تحتل مكانة محدودة في الرواية.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الخلاصة ترد دائمًا في افتتاحية الحكاية التي يتأطر بها الحدث الرئيسي تعرض ملخص مكثف بُعد مدخلاً للحكاية برمتها"</w:t>
      </w:r>
      <w:r>
        <w:rPr>
          <w:rStyle w:val="Appelnotedebasdep"/>
          <w:rFonts w:ascii="Traditional Arabic" w:hAnsi="Traditional Arabic" w:cs="Traditional Arabic"/>
          <w:sz w:val="32"/>
          <w:szCs w:val="32"/>
          <w:rtl/>
        </w:rPr>
        <w:footnoteReference w:id="169"/>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"وأن يقوم الراوي بتلخيص الأحداث الروائية الواقعية، في عدة أيام، أو شهور، أو سنوات في مقاطع معدودات وفي صفحات قليلة دون أن يخوض في ذكر تفاصيل الأشياء والأقوال"</w:t>
      </w:r>
      <w:r>
        <w:rPr>
          <w:rStyle w:val="Appelnotedebasdep"/>
          <w:rFonts w:ascii="Traditional Arabic" w:hAnsi="Traditional Arabic" w:cs="Traditional Arabic"/>
          <w:sz w:val="32"/>
          <w:szCs w:val="32"/>
          <w:rtl/>
        </w:rPr>
        <w:footnoteReference w:id="170"/>
      </w:r>
      <w:r>
        <w:rPr>
          <w:rFonts w:ascii="Traditional Arabic" w:hAnsi="Traditional Arabic" w:cs="Traditional Arabic" w:hint="cs"/>
          <w:sz w:val="32"/>
          <w:szCs w:val="32"/>
          <w:rtl/>
        </w:rPr>
        <w:t xml:space="preserve">، مما يمكن تمثيله بالمعادلة الآتية: </w:t>
      </w:r>
    </w:p>
    <w:p w:rsidR="00381C70" w:rsidRDefault="00381C70" w:rsidP="00381C70">
      <w:pPr>
        <w:bidi/>
        <w:spacing w:line="240" w:lineRule="auto"/>
        <w:ind w:hanging="2"/>
        <w:jc w:val="center"/>
        <w:rPr>
          <w:rFonts w:ascii="Traditional Arabic" w:hAnsi="Traditional Arabic" w:cs="Traditional Arabic"/>
          <w:sz w:val="32"/>
          <w:szCs w:val="32"/>
          <w:rtl/>
        </w:rPr>
      </w:pPr>
      <w:r>
        <w:rPr>
          <w:rFonts w:ascii="Traditional Arabic" w:hAnsi="Traditional Arabic" w:cs="Traditional Arabic" w:hint="cs"/>
          <w:sz w:val="32"/>
          <w:szCs w:val="32"/>
          <w:rtl/>
        </w:rPr>
        <w:t xml:space="preserve">التلخيص = زمن السرد </w:t>
      </w:r>
      <w:r>
        <w:rPr>
          <w:rFonts w:ascii="Times New Roman" w:hAnsi="Times New Roman" w:cs="Times New Roman"/>
          <w:sz w:val="32"/>
          <w:szCs w:val="32"/>
          <w:rtl/>
        </w:rPr>
        <w:t>&lt;</w:t>
      </w:r>
      <w:r>
        <w:rPr>
          <w:rFonts w:ascii="Traditional Arabic" w:hAnsi="Traditional Arabic" w:cs="Traditional Arabic" w:hint="cs"/>
          <w:sz w:val="32"/>
          <w:szCs w:val="32"/>
          <w:rtl/>
        </w:rPr>
        <w:t xml:space="preserve"> زمن الحكاية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تظهر هذه التقنية في روايتنا "حي الدهشة" في قول </w:t>
      </w:r>
      <w:r w:rsidRPr="00A21836">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"حكيت له عن دارسين في ظل الحرب، إلى أن حصلت على الثانوية العامة"</w:t>
      </w:r>
      <w:r>
        <w:rPr>
          <w:rStyle w:val="Appelnotedebasdep"/>
          <w:rFonts w:ascii="Traditional Arabic" w:hAnsi="Traditional Arabic" w:cs="Traditional Arabic"/>
          <w:sz w:val="32"/>
          <w:szCs w:val="32"/>
          <w:rtl/>
        </w:rPr>
        <w:footnoteReference w:id="171"/>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لم تتطرق </w:t>
      </w:r>
      <w:r w:rsidRPr="00A21836">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xml:space="preserve"> في هذا القول إلى التفاصيل التي مرت بها في مراحل تعليمها، ونفهم من خلال كلمة "إلى أن" أن المدة طويلة.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كان للتلخيص حضوره في هذا المقطع السردي: "في غضون شهور قليلة، انقلب حال إدريس، صار يرتدي الملابس الجديدة، ويأتي بالهدايا لخطيبته مرة كل أسبوع على الأقل..."</w:t>
      </w:r>
      <w:r>
        <w:rPr>
          <w:rStyle w:val="Appelnotedebasdep"/>
          <w:rFonts w:ascii="Traditional Arabic" w:hAnsi="Traditional Arabic" w:cs="Traditional Arabic"/>
          <w:sz w:val="32"/>
          <w:szCs w:val="32"/>
          <w:rtl/>
        </w:rPr>
        <w:footnoteReference w:id="172"/>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لخص لنا السارد هنا مرور أشهر على تقلب حباته رأسًا على عقب فصار غنيًا وأصبح يأتي بالهدايا لخطيبته سعاد.</w:t>
      </w:r>
    </w:p>
    <w:p w:rsidR="00381C70" w:rsidRDefault="00381C70" w:rsidP="00381C70">
      <w:pPr>
        <w:bidi/>
        <w:spacing w:after="0"/>
        <w:jc w:val="both"/>
        <w:rPr>
          <w:rFonts w:ascii="Traditional Arabic" w:hAnsi="Traditional Arabic" w:cs="Traditional Arabic"/>
          <w:sz w:val="32"/>
          <w:szCs w:val="32"/>
          <w:rtl/>
        </w:rPr>
      </w:pPr>
      <w:r w:rsidRPr="00DC1DF6">
        <w:rPr>
          <w:rFonts w:ascii="Traditional Arabic" w:hAnsi="Traditional Arabic" w:cs="Traditional Arabic" w:hint="cs"/>
          <w:b/>
          <w:bCs/>
          <w:sz w:val="32"/>
          <w:szCs w:val="32"/>
          <w:rtl/>
        </w:rPr>
        <w:lastRenderedPageBreak/>
        <w:t>ب-الحذف (</w:t>
      </w:r>
      <w:r w:rsidRPr="00DC1DF6">
        <w:rPr>
          <w:rFonts w:asciiTheme="majorBidi" w:hAnsiTheme="majorBidi" w:cstheme="majorBidi"/>
          <w:b/>
          <w:bCs/>
          <w:sz w:val="28"/>
          <w:szCs w:val="28"/>
        </w:rPr>
        <w:t>ellipsis</w:t>
      </w:r>
      <w:r w:rsidRPr="00DC1DF6">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يلعب الحذف دورًا حاسمًا في تسريع وتيرة السرد "فهو تقنية زمنية تقضي بإسقاط فترة طويلة أو قصيرة من زمن القصة وعدم التطرق لما يجري فيها من وقائع وأحداث"</w:t>
      </w:r>
      <w:r>
        <w:rPr>
          <w:rStyle w:val="Appelnotedebasdep"/>
          <w:rFonts w:ascii="Traditional Arabic" w:hAnsi="Traditional Arabic" w:cs="Traditional Arabic"/>
          <w:sz w:val="32"/>
          <w:szCs w:val="32"/>
          <w:rtl/>
        </w:rPr>
        <w:footnoteReference w:id="173"/>
      </w:r>
      <w:r>
        <w:rPr>
          <w:rFonts w:ascii="Traditional Arabic" w:hAnsi="Traditional Arabic" w:cs="Traditional Arabic" w:hint="cs"/>
          <w:sz w:val="32"/>
          <w:szCs w:val="32"/>
          <w:rtl/>
        </w:rPr>
        <w:t>، بمعنى أن الحذف يتم فيه إغفال فترات زمنية وأحداث لابد أن تكون قد وقعت لكنها لا نذكر في النص.</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يعرف أنه "أعلى درجــــــــــــات تسريع النص الســــــــــــــردي، من حيث هو إغفـــــــال لفترات من زمن الأحداث، الأمر الذي يؤدي إلى تمثيل فترات زمنية طويلة في مقابل مساحة نصية ضيقة"</w:t>
      </w:r>
      <w:r>
        <w:rPr>
          <w:rStyle w:val="Appelnotedebasdep"/>
          <w:rFonts w:ascii="Traditional Arabic" w:hAnsi="Traditional Arabic" w:cs="Traditional Arabic"/>
          <w:sz w:val="32"/>
          <w:szCs w:val="32"/>
          <w:rtl/>
        </w:rPr>
        <w:footnoteReference w:id="174"/>
      </w:r>
      <w:r>
        <w:rPr>
          <w:rFonts w:ascii="Traditional Arabic" w:hAnsi="Traditional Arabic" w:cs="Traditional Arabic" w:hint="cs"/>
          <w:sz w:val="32"/>
          <w:szCs w:val="32"/>
          <w:rtl/>
        </w:rPr>
        <w:t>، فالحدث يحدث عندما يتجاوز السارد جزءا من القصة، ويعبر عنه بألفاظ وعبارات زمنية تشير إلى موضوع الحذف.</w:t>
      </w:r>
    </w:p>
    <w:p w:rsidR="00381C70" w:rsidRDefault="00381C70" w:rsidP="0082647A">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ويمكن أن تمثله في المعادلة الآتية:</w:t>
      </w:r>
    </w:p>
    <w:p w:rsidR="00381C70" w:rsidRPr="00CC6DB5" w:rsidRDefault="00381C70" w:rsidP="0082647A">
      <w:pPr>
        <w:bidi/>
        <w:spacing w:after="0" w:line="240" w:lineRule="auto"/>
        <w:jc w:val="center"/>
        <w:rPr>
          <w:rFonts w:ascii="Traditional Arabic" w:hAnsi="Traditional Arabic" w:cs="Traditional Arabic"/>
          <w:sz w:val="32"/>
          <w:szCs w:val="32"/>
          <w:rtl/>
        </w:rPr>
      </w:pPr>
      <w:r w:rsidRPr="00CC6DB5">
        <w:rPr>
          <w:rFonts w:ascii="Traditional Arabic" w:hAnsi="Traditional Arabic" w:cs="Traditional Arabic" w:hint="cs"/>
          <w:sz w:val="32"/>
          <w:szCs w:val="32"/>
          <w:rtl/>
        </w:rPr>
        <w:t xml:space="preserve">الحذف = زمن السرد </w:t>
      </w:r>
      <w:r w:rsidRPr="00CC6DB5">
        <w:rPr>
          <w:rFonts w:ascii="Times New Roman" w:hAnsi="Times New Roman" w:cs="Times New Roman"/>
          <w:sz w:val="32"/>
          <w:szCs w:val="32"/>
          <w:rtl/>
        </w:rPr>
        <w:t>&lt;</w:t>
      </w:r>
      <w:r w:rsidRPr="00CC6DB5">
        <w:rPr>
          <w:rFonts w:ascii="Traditional Arabic" w:hAnsi="Traditional Arabic" w:cs="Traditional Arabic" w:hint="cs"/>
          <w:sz w:val="32"/>
          <w:szCs w:val="32"/>
          <w:rtl/>
        </w:rPr>
        <w:t xml:space="preserve"> بكثير من زمن الحكاية</w:t>
      </w:r>
    </w:p>
    <w:p w:rsidR="00381C70" w:rsidRDefault="00381C70" w:rsidP="0082647A">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ويعد الحذف تقنية زمنية تشترك مع الخلاصة في تسريع وتيرة السرد الروائي، والقفز به وتجاوز مسافات زمنية بسقطها الراوي من حساب الزمن الروائي.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ونجد في الرواية أمثلة عن القطع (الحذف/كالتالي: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"هو أيضًا كان مغرمًا بها، وظل غرامهما معقدًا وصعب المنال لسنوات"</w:t>
      </w:r>
      <w:r>
        <w:rPr>
          <w:rStyle w:val="Appelnotedebasdep"/>
          <w:rFonts w:ascii="Traditional Arabic" w:hAnsi="Traditional Arabic" w:cs="Traditional Arabic"/>
          <w:sz w:val="32"/>
          <w:szCs w:val="32"/>
          <w:rtl/>
        </w:rPr>
        <w:footnoteReference w:id="175"/>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فخلاصة مرور سنوات جعلها السارد وسيلة للتنقل بسرعة عبر الزمن، فاختصر تلك السنوات دون ذكر تفاصيل الأحداث التي جرت بين عائلتي عبد الغني وسميرة وكيف أنهما عارضا هذا الارتباط.</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ومن خلال هذا المثال أيضًا: "كان قد مضى على انفصالي عن ويليام ثلاث سنـــــــــــوات حين عدن إلى سوريا، وقررت العمل هنا، في هذا الحي، بعد أن تتبعت خيط ذاكرتي مع </w:t>
      </w:r>
      <w:r w:rsidRPr="00BB0F92">
        <w:rPr>
          <w:rFonts w:ascii="Traditional Arabic" w:hAnsi="Traditional Arabic" w:cs="Traditional Arabic" w:hint="cs"/>
          <w:b/>
          <w:bCs/>
          <w:sz w:val="32"/>
          <w:szCs w:val="32"/>
          <w:rtl/>
        </w:rPr>
        <w:t>زلوخ</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76"/>
      </w:r>
      <w:r>
        <w:rPr>
          <w:rFonts w:ascii="Traditional Arabic" w:hAnsi="Traditional Arabic" w:cs="Traditional Arabic" w:hint="cs"/>
          <w:sz w:val="32"/>
          <w:szCs w:val="32"/>
          <w:rtl/>
        </w:rPr>
        <w:t>.</w:t>
      </w:r>
    </w:p>
    <w:p w:rsidR="00381C70" w:rsidRDefault="00381C70" w:rsidP="0082647A">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هنا </w:t>
      </w:r>
      <w:r w:rsidRPr="00BB0F92">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ذكرت المدة (ثلاث سنوات) لكنها عمدت إلى حذف حوادث ووقائع لم تصرح بها لأنها جرت منذ زمن طويل وتغاضت عن الدخول في طياتها، فهي عادت إلى بلدها سوريا لكي تبدأ حياة جديدة انطلاقا من حارة </w:t>
      </w:r>
      <w:r w:rsidRPr="00BB0F92">
        <w:rPr>
          <w:rFonts w:ascii="Traditional Arabic" w:hAnsi="Traditional Arabic" w:cs="Traditional Arabic" w:hint="cs"/>
          <w:b/>
          <w:bCs/>
          <w:sz w:val="32"/>
          <w:szCs w:val="32"/>
          <w:rtl/>
        </w:rPr>
        <w:t>زلوخ</w:t>
      </w:r>
      <w:r>
        <w:rPr>
          <w:rFonts w:ascii="Traditional Arabic" w:hAnsi="Traditional Arabic" w:cs="Traditional Arabic" w:hint="cs"/>
          <w:sz w:val="32"/>
          <w:szCs w:val="32"/>
          <w:rtl/>
        </w:rPr>
        <w:t>.</w:t>
      </w:r>
    </w:p>
    <w:p w:rsidR="00381C70" w:rsidRPr="00DC1DF6" w:rsidRDefault="00381C70" w:rsidP="0082647A">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5-2-</w:t>
      </w:r>
      <w:r w:rsidRPr="00DC1DF6">
        <w:rPr>
          <w:rFonts w:ascii="Traditional Arabic" w:hAnsi="Traditional Arabic" w:cs="Traditional Arabic" w:hint="cs"/>
          <w:b/>
          <w:bCs/>
          <w:sz w:val="32"/>
          <w:szCs w:val="32"/>
          <w:rtl/>
        </w:rPr>
        <w:t>تبطئ السرد:</w:t>
      </w:r>
    </w:p>
    <w:p w:rsidR="00381C70" w:rsidRPr="00DC1DF6" w:rsidRDefault="00381C70" w:rsidP="0082647A">
      <w:pPr>
        <w:bidi/>
        <w:spacing w:after="0" w:line="240" w:lineRule="auto"/>
        <w:jc w:val="both"/>
        <w:rPr>
          <w:rFonts w:ascii="Traditional Arabic" w:hAnsi="Traditional Arabic" w:cs="Traditional Arabic"/>
          <w:b/>
          <w:bCs/>
          <w:sz w:val="32"/>
          <w:szCs w:val="32"/>
          <w:rtl/>
        </w:rPr>
      </w:pPr>
      <w:r w:rsidRPr="00DC1DF6">
        <w:rPr>
          <w:rFonts w:ascii="Traditional Arabic" w:hAnsi="Traditional Arabic" w:cs="Traditional Arabic" w:hint="cs"/>
          <w:b/>
          <w:bCs/>
          <w:sz w:val="32"/>
          <w:szCs w:val="32"/>
          <w:rtl/>
        </w:rPr>
        <w:t>أ</w:t>
      </w:r>
      <w:r>
        <w:rPr>
          <w:rFonts w:ascii="Traditional Arabic" w:hAnsi="Traditional Arabic" w:cs="Traditional Arabic" w:hint="cs"/>
          <w:b/>
          <w:bCs/>
          <w:sz w:val="32"/>
          <w:szCs w:val="32"/>
          <w:rtl/>
        </w:rPr>
        <w:t>-</w:t>
      </w:r>
      <w:r w:rsidRPr="00DC1DF6">
        <w:rPr>
          <w:rFonts w:ascii="Traditional Arabic" w:hAnsi="Traditional Arabic" w:cs="Traditional Arabic" w:hint="cs"/>
          <w:b/>
          <w:bCs/>
          <w:sz w:val="32"/>
          <w:szCs w:val="32"/>
          <w:rtl/>
        </w:rPr>
        <w:t xml:space="preserve"> المشهد/الحوار (</w:t>
      </w:r>
      <w:r w:rsidRPr="00DC1DF6">
        <w:rPr>
          <w:rFonts w:asciiTheme="majorBidi" w:hAnsiTheme="majorBidi" w:cstheme="majorBidi"/>
          <w:b/>
          <w:bCs/>
          <w:sz w:val="28"/>
          <w:szCs w:val="28"/>
        </w:rPr>
        <w:t>Scène</w:t>
      </w:r>
      <w:r w:rsidRPr="00DC1DF6">
        <w:rPr>
          <w:rFonts w:ascii="Traditional Arabic" w:hAnsi="Traditional Arabic" w:cs="Traditional Arabic" w:hint="cs"/>
          <w:b/>
          <w:bCs/>
          <w:sz w:val="32"/>
          <w:szCs w:val="32"/>
          <w:rtl/>
        </w:rPr>
        <w:t xml:space="preserve">): </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يحظى المشهد بعناية خاصة وموقع متميز في الحركة الزمنية للنص الروائي، بما يمتلكه من وظيفة درامية تعمل على كسر رتابة السرد من خلال منح الشخصية مجالا للتعبير عن رؤيتها من خلال لغتها المباشرة.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والحوار هو الأداة القصصية المتمثلة في نقل الأقوال أو حكايتها وهو في الرواية مجرد إيهام بالنقل لأنه في الحقيقة إنشاء وإنتاج الأقوال لم تقل خارج القصة، وهو على كل حال ثالث الأدوات القصصية الرئيسية إلى السرد (وهو حكاية الأعمال) والوصف (هو حكاية السمات والأحوال)</w:t>
      </w:r>
      <w:r>
        <w:rPr>
          <w:rStyle w:val="Appelnotedebasdep"/>
          <w:rFonts w:ascii="Traditional Arabic" w:hAnsi="Traditional Arabic" w:cs="Traditional Arabic"/>
          <w:sz w:val="32"/>
          <w:szCs w:val="32"/>
          <w:rtl/>
        </w:rPr>
        <w:footnoteReference w:id="177"/>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وهو تقنية من تقنيات ابطاء السرد وهو على عكس الخلاصة ففيه يقدم الراوي أحداثا مفصلة ويضع القارئ كأنه جزء من الأحداث في الفعل وهذه التقنية باستعمالها الراوي في تفصيل الأحداث المهمة في الرواية وعرضها عرضا مفصلا، ويتجلى المشهد في الحوار ومن الأمثلة: نجد المشاهد التي تضمنتها روايتنا </w:t>
      </w:r>
      <w:r w:rsidRPr="00A21836">
        <w:rPr>
          <w:rFonts w:ascii="Traditional Arabic" w:hAnsi="Traditional Arabic" w:cs="Traditional Arabic" w:hint="cs"/>
          <w:b/>
          <w:bCs/>
          <w:sz w:val="32"/>
          <w:szCs w:val="32"/>
          <w:rtl/>
        </w:rPr>
        <w:t>"حي الدهشة"</w:t>
      </w:r>
      <w:r>
        <w:rPr>
          <w:rFonts w:ascii="Traditional Arabic" w:hAnsi="Traditional Arabic" w:cs="Traditional Arabic" w:hint="cs"/>
          <w:sz w:val="32"/>
          <w:szCs w:val="32"/>
          <w:rtl/>
        </w:rPr>
        <w:t xml:space="preserve"> كثيرة ومتنوعة بين الطول والفصل ويظهر هذا الحوار الذي يدور بين </w:t>
      </w:r>
      <w:r w:rsidRPr="00D21EBA">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و</w:t>
      </w:r>
      <w:r w:rsidRPr="00D21EBA">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xml:space="preserve">: </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"نعم، من حقك تشوف أمك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"لكن افرضي أنهم أجبروني ابقي معهم، شو أعمل؟ معقول ما أرجع؟"</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"لا، بتهرب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"أمي راحت وما رجعت"</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"يمكن ما كانت حابة ترجع؟</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"ويمكن منعوها ترجع </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تخيلي أروح ويحبسوني عندهم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"طيب كيف زبرجد ومرجانة وغيرها بقدروا يطلعوا ويرجعوا؟ أكيد في طريقة حتى تطلع من المملكة؟"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"لأنهن جنيات... أنا وأمي من الإنس، يمكن القانون اللي بيطبقون على الجن ما بيطبقوه علينا"</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ولكن أمك هي الملكة"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"ما سمعني عن ملوك بيحكموا بالشكل، بس ما عندهم سلطة...خايف يا هند، خايف أروح وما أقدر أرجع"</w:t>
      </w:r>
      <w:r>
        <w:rPr>
          <w:rStyle w:val="Appelnotedebasdep"/>
          <w:rFonts w:ascii="Traditional Arabic" w:hAnsi="Traditional Arabic" w:cs="Traditional Arabic"/>
          <w:sz w:val="32"/>
          <w:szCs w:val="32"/>
          <w:rtl/>
        </w:rPr>
        <w:footnoteReference w:id="178"/>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هذا الحوار طويل نوعا ما إذا دار بين شخصين كان موضوعه الأساسي رغبة </w:t>
      </w:r>
      <w:r w:rsidRPr="00D21EBA">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xml:space="preserve"> في زيارة أمه التي حسب اعتقاده ومكا أخبرته جدته </w:t>
      </w:r>
      <w:r w:rsidRPr="00D21EBA">
        <w:rPr>
          <w:rFonts w:ascii="Traditional Arabic" w:hAnsi="Traditional Arabic" w:cs="Traditional Arabic" w:hint="cs"/>
          <w:b/>
          <w:bCs/>
          <w:sz w:val="32"/>
          <w:szCs w:val="32"/>
          <w:rtl/>
        </w:rPr>
        <w:t>ميرم</w:t>
      </w:r>
      <w:r>
        <w:rPr>
          <w:rFonts w:ascii="Traditional Arabic" w:hAnsi="Traditional Arabic" w:cs="Traditional Arabic" w:hint="cs"/>
          <w:sz w:val="32"/>
          <w:szCs w:val="32"/>
          <w:rtl/>
        </w:rPr>
        <w:t xml:space="preserve"> أن علم الجن اختطفها وهي محبوسة عندهم فكان يريد بإلحاح أن يجد سبيلا لرؤيتها والاطمئنان عليها لكنه خاف أن يذهب بدون رجعه فكأنما الجنيات لن يزرنه بين الحين والآخر، فهن أردن اقتناعه بالذهاب معهن إلا مملكة الجن حيث السلام والفرح لكن بالمقابل لم يرد أن يترك هند وهو يدرك جيدا أنها وحيدة بدونه.</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استثمر السارد تقنية الحوار استثمارا مهما، نذكر الحوار الذي دار بين هند وشريف:</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-"دكتورة، أنا مدين إليك بحياتي مارح انسى اللي عملتيه مع أمي. أنت مكانك كبير عندي، وما فيني ارفض لك طلي، إذا طلبت واحد من ولادي بتاخذيه، ما في شي بيغلى عليك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-"تفضلي، قولي واللي بدك ياه بيصير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-"درية ... درية بن موهوبة وذكية".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-"ايه؟".</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-"درية موحابة تتزوج وتعمل، مثل عماتها وبنات العائلة".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-"كيف؟ درية صغيرة على هالكلام، حدا برأسها".</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-"لا، لا، الموضوع مختلف كثير... درية بدها تكمل، دراستها".</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-"وشو المشكلة؟".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-"هي خايفة تزوجوها، حلمها مختلف وبعيد عن قصة الزواج"</w:t>
      </w:r>
      <w:r>
        <w:rPr>
          <w:rStyle w:val="Appelnotedebasdep"/>
          <w:rFonts w:ascii="Traditional Arabic" w:hAnsi="Traditional Arabic" w:cs="Traditional Arabic"/>
          <w:sz w:val="32"/>
          <w:szCs w:val="32"/>
          <w:rtl/>
        </w:rPr>
        <w:footnoteReference w:id="179"/>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نجد هذا المشهد الحواري محاولة من هند من إخبار شريف عن حلم ابنته في أن تكون طبيبة وكاتبة مستقبلا فأرادت أن توصل له رسالتها في أنها ترفض الزواج وتفضل الدراسة هي متشبثة بشغفها وطموحها بشدة.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بالإضافة إلى المشهد سابق الذكر نجد مشهد آخر:</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-"الفستان احترق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-"كيف احترق؟".</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-"المكواة كانت حامية، وما انتبهت عليه لما احترق".</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-"هاتيه لأشوفه... يمكن يتصلح".</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-"رميته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-"كيف بترميه؟".</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-"فستان محروق، لازم أرميه </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80"/>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هذا الحوار جاء قصير نظرا لباقي المشاهد التي وردت في روايتنا حيث جرى بين </w:t>
      </w:r>
      <w:r w:rsidRPr="00752AF1">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 xml:space="preserve"> و</w:t>
      </w:r>
      <w:r w:rsidRPr="00752AF1">
        <w:rPr>
          <w:rFonts w:ascii="Traditional Arabic" w:hAnsi="Traditional Arabic" w:cs="Traditional Arabic" w:hint="cs"/>
          <w:b/>
          <w:bCs/>
          <w:sz w:val="32"/>
          <w:szCs w:val="32"/>
          <w:rtl/>
        </w:rPr>
        <w:t>نجوى</w:t>
      </w:r>
      <w:r>
        <w:rPr>
          <w:rFonts w:ascii="Traditional Arabic" w:hAnsi="Traditional Arabic" w:cs="Traditional Arabic" w:hint="cs"/>
          <w:sz w:val="32"/>
          <w:szCs w:val="32"/>
          <w:rtl/>
        </w:rPr>
        <w:t>، فـ</w:t>
      </w:r>
      <w:r w:rsidRPr="00752AF1">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 xml:space="preserve"> زوجة </w:t>
      </w:r>
      <w:r w:rsidRPr="00752AF1">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من شدة كرهها وغيرتها من الطبيبة </w:t>
      </w:r>
      <w:r w:rsidRPr="00BB0F92">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فأحرقت فستانها بعد أن تشاجرت مع </w:t>
      </w:r>
      <w:r w:rsidRPr="00752AF1">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وكيف أنه يهتم بها وهذا ما أشغل نيران الحقد في داخلها، فلما أرادت نجوى استعادة ثوب الدكتورة، أخبرتها </w:t>
      </w:r>
      <w:r w:rsidRPr="00752AF1">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 xml:space="preserve"> أنها رمته بعد حرقه.</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نجد مثالا آخر عن حضور المشهد في الرواية كالآتي: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-"عجبك عرس الزين؟".</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-"إي، انبسطت كثير... هي أول مرة بحضر فيها عرس نسوان".</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-":لما تزوجت، كان عرسك مختلط؟".</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-"إي، في عائلتي، الأعراس مختلطة".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-"نيالك... يا ريت عندنا هيك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-"بتحبي الأعراس المختلطة؟".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-"إي... ولكن تقاليدنا مختلفة".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-"أي، غالبا هيك، إذا بتحبي تروحي معي شي مرة على عرس مختلط؟ أكيد أهلك ما رح يمانعوا إذا كنت معي".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-"بصراحة، أنا حابة تأخذيني لغير محل </w:t>
      </w:r>
      <w:r>
        <w:rPr>
          <w:rFonts w:ascii="Traditional Arabic" w:hAnsi="Traditional Arabic" w:cs="Traditional Arabic"/>
          <w:sz w:val="32"/>
          <w:szCs w:val="32"/>
        </w:rPr>
        <w:t>!</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-"احكي ...وين حابة تروحي؟".</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-"على المكتبة المركزية في الجامعة"</w:t>
      </w:r>
      <w:r>
        <w:rPr>
          <w:rStyle w:val="Appelnotedebasdep"/>
          <w:rFonts w:ascii="Traditional Arabic" w:hAnsi="Traditional Arabic" w:cs="Traditional Arabic"/>
          <w:sz w:val="32"/>
          <w:szCs w:val="32"/>
          <w:rtl/>
        </w:rPr>
        <w:footnoteReference w:id="181"/>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انزاح السرد في هذا المقطع تاركا للحوار بين </w:t>
      </w:r>
      <w:r w:rsidRPr="00752AF1">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xml:space="preserve"> و</w:t>
      </w:r>
      <w:r w:rsidRPr="00752AF1">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إذ نلمس تعطيل وتيرة السرد وإيقاف الزمن، حيث نجد مضمون حديثها حول عرس الزين، فهند تزوجت في عرس مختلط عكس التقاليد التي تعرفها درية إلى أن أخذ منهما الحديث إلى رغبة درية في الذهاب إلى المكتبة المركزية للجامعة رفقة </w:t>
      </w:r>
      <w:r w:rsidRPr="00752AF1">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كما نلمح حوارا داخليا لشخصية "</w:t>
      </w:r>
      <w:r w:rsidRPr="00752AF1">
        <w:rPr>
          <w:rFonts w:ascii="Traditional Arabic" w:hAnsi="Traditional Arabic" w:cs="Traditional Arabic" w:hint="cs"/>
          <w:b/>
          <w:bCs/>
          <w:sz w:val="32"/>
          <w:szCs w:val="32"/>
          <w:rtl/>
        </w:rPr>
        <w:t>درية</w:t>
      </w:r>
      <w:r>
        <w:rPr>
          <w:rFonts w:ascii="Traditional Arabic" w:hAnsi="Traditional Arabic" w:cs="Traditional Arabic" w:hint="cs"/>
          <w:sz w:val="32"/>
          <w:szCs w:val="32"/>
          <w:rtl/>
        </w:rPr>
        <w:t xml:space="preserve"> بنت </w:t>
      </w:r>
      <w:r w:rsidRPr="00752AF1">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قد مسته الساردة كالتالي: "هل يغفر لي أبي، حين يشعر بي، من قبره، أنني اعتبر موته تفصيلا صغيرا أمام موت السوريين الكبير والشاسع؟ هل يتفق معي بأن موته كان ارتياحا مبكرا حتى لا يدخل في تجربة التشرد أو الاعتقال أو التعــــــــــــــذيب حتى الموت؟ </w:t>
      </w:r>
      <w:r>
        <w:rPr>
          <w:rFonts w:ascii="Traditional Arabic" w:hAnsi="Traditional Arabic" w:cs="Traditional Arabic"/>
          <w:sz w:val="32"/>
          <w:szCs w:val="32"/>
        </w:rPr>
        <w:t>!</w:t>
      </w:r>
      <w:r>
        <w:rPr>
          <w:rFonts w:ascii="Traditional Arabic" w:hAnsi="Traditional Arabic" w:cs="Traditional Arabic" w:hint="cs"/>
          <w:sz w:val="32"/>
          <w:szCs w:val="32"/>
          <w:rtl/>
        </w:rPr>
        <w:t xml:space="preserve"> شيء مـــــــــــــــا في داخلي، إحساس من الراحة صوبه، صوته الضعيف يصلني، لأعرف أن الإجابة هي: نعم. موت أبـــــــي كان خلاصه، حتى لا يموت عشرات المرات، بطرق أكثر إيلاما. هل أنا ابنة عاقة، أم أن بذرة الكتابة أفقدتني ولائي الدموي العائلي، لا كثرت أكثر، بموت الأحياء الذين يشتهون الموت، ولا يتحقق لهم ؟ </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8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وفي هذا المشهد نجسد المونولوج الداخلي لهاته الشخصية، فقد عبرت عن موت أبيها </w:t>
      </w:r>
      <w:r w:rsidRPr="00752AF1">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على أنه راحة له، فالأوضاع التي سارت البلد والأحداث التي عاشها أهل الحارة من خراب ودمار، جعلتها تفكر أن وفاة والدها كان الأحسن له كي لا يشهد على هاته الأزمة.</w:t>
      </w:r>
    </w:p>
    <w:p w:rsidR="00381C70" w:rsidRPr="00DC1DF6" w:rsidRDefault="00381C70" w:rsidP="00381C70">
      <w:pPr>
        <w:bidi/>
        <w:spacing w:after="0"/>
        <w:jc w:val="both"/>
        <w:rPr>
          <w:rFonts w:ascii="Traditional Arabic" w:hAnsi="Traditional Arabic" w:cs="Traditional Arabic"/>
          <w:b/>
          <w:bCs/>
          <w:sz w:val="32"/>
          <w:szCs w:val="32"/>
          <w:rtl/>
        </w:rPr>
      </w:pPr>
      <w:r w:rsidRPr="00DC1DF6">
        <w:rPr>
          <w:rFonts w:ascii="Traditional Arabic" w:hAnsi="Traditional Arabic" w:cs="Traditional Arabic" w:hint="cs"/>
          <w:b/>
          <w:bCs/>
          <w:sz w:val="32"/>
          <w:szCs w:val="32"/>
          <w:rtl/>
        </w:rPr>
        <w:t xml:space="preserve">ب-الوقفة: </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وهي توقفات تحدث للزمن يقوم بها الراوي عمدا عندما يلجأ للوصف مما يعطل سيرورة الزمن والحركة في الرواية، وفيه يقوم الراوي بوصف أمكنة أو أحداث أو شخصيات بطريقة وصفية مفصلة لكشف الحقائق عن الشخصيات أو لتسلسل الأحداث أو لوصف أمكنة، ويستعمل الراوي هذا النوع من السرد البطيء ليجسد أهدافا موجودة.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والوقفة يقتضيها الوصف، ولا تعد وقفة وصفي، أن بعض الوقفات تكون تعليقية، وفضلا عن ذلك فإن كل وصف لا يتطلب بالضرورة توقف السرد</w:t>
      </w:r>
      <w:r>
        <w:rPr>
          <w:rStyle w:val="Appelnotedebasdep"/>
          <w:rFonts w:ascii="Traditional Arabic" w:hAnsi="Traditional Arabic" w:cs="Traditional Arabic"/>
          <w:sz w:val="32"/>
          <w:szCs w:val="32"/>
          <w:rtl/>
        </w:rPr>
        <w:footnoteReference w:id="183"/>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وقد اعتمد السارد، كثيرا على مثل هاته التقنية في الرواية فنجده في كثير من الأحيان يقوم بعملية الوصف الدقيق لبعض المواقف والأحداث وبعض الشخصيات موقفا بذلك زمن السرد، فيقول:</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"قميص أزرق سماوي، تبدو معه كغيمة متنقلة في السماء، تنورة زهرية تجعلها كقطنة في حقل ورد، حقيبة يد بيضاء، قرط ألماس...نعم، تقسم النسوة، أنهن يرين قرطها من بعيد، يشع كما تشع الشمس المنعكســـــــــــــة على المرايا، يلمع القرط ويتداخل لمعانه مع أشعة الشمس ونوافذ البيوت المطلة على الساحة"</w:t>
      </w:r>
      <w:r>
        <w:rPr>
          <w:rStyle w:val="Appelnotedebasdep"/>
          <w:rFonts w:ascii="Traditional Arabic" w:hAnsi="Traditional Arabic" w:cs="Traditional Arabic"/>
          <w:sz w:val="32"/>
          <w:szCs w:val="32"/>
          <w:rtl/>
        </w:rPr>
        <w:footnoteReference w:id="184"/>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تطرق السارد لوصف بين </w:t>
      </w:r>
      <w:r w:rsidRPr="00A21836">
        <w:rPr>
          <w:rFonts w:ascii="Traditional Arabic" w:hAnsi="Traditional Arabic" w:cs="Traditional Arabic" w:hint="cs"/>
          <w:b/>
          <w:bCs/>
          <w:sz w:val="32"/>
          <w:szCs w:val="32"/>
          <w:rtl/>
        </w:rPr>
        <w:t>زلوخ</w:t>
      </w:r>
      <w:r>
        <w:rPr>
          <w:rFonts w:ascii="Traditional Arabic" w:hAnsi="Traditional Arabic" w:cs="Traditional Arabic" w:hint="cs"/>
          <w:sz w:val="32"/>
          <w:szCs w:val="32"/>
          <w:rtl/>
        </w:rPr>
        <w:t xml:space="preserve"> القاطن (بحي الهلم) على حد تعبير الكاتبة حيث وصفت </w:t>
      </w:r>
      <w:r w:rsidRPr="00A21836">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بيت </w:t>
      </w:r>
      <w:r w:rsidRPr="00A21836">
        <w:rPr>
          <w:rFonts w:ascii="Traditional Arabic" w:hAnsi="Traditional Arabic" w:cs="Traditional Arabic" w:hint="cs"/>
          <w:b/>
          <w:bCs/>
          <w:sz w:val="32"/>
          <w:szCs w:val="32"/>
          <w:rtl/>
        </w:rPr>
        <w:t xml:space="preserve">زلوخ </w:t>
      </w:r>
      <w:r>
        <w:rPr>
          <w:rFonts w:ascii="Traditional Arabic" w:hAnsi="Traditional Arabic" w:cs="Traditional Arabic" w:hint="cs"/>
          <w:sz w:val="32"/>
          <w:szCs w:val="32"/>
          <w:rtl/>
        </w:rPr>
        <w:t>الذي زارته للمرة الأولى، مما عمل على إبطاء السرد نتيجة لانشغال الراوي بتقنية الوصف.</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ويمكن أن تستدل بمقطع آخر عن تعطل صيـــــــــــــــــــرورة الزمن بالمثال التالي: "كان أسمر ونحيـــــــــــــلا، عينان بنيتان، وشعره أملس وطويل، له رائحة التبغ ورائحة الذرة المشوية، يرتدي دوما قميصا فضفاضا، ربما كان لأبيه أو لأخيه الكبير"</w:t>
      </w:r>
      <w:r>
        <w:rPr>
          <w:rStyle w:val="Appelnotedebasdep"/>
          <w:rFonts w:ascii="Traditional Arabic" w:hAnsi="Traditional Arabic" w:cs="Traditional Arabic"/>
          <w:sz w:val="32"/>
          <w:szCs w:val="32"/>
          <w:rtl/>
        </w:rPr>
        <w:footnoteReference w:id="185"/>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كان هذا وصفا خاصا لــ</w:t>
      </w:r>
      <w:r w:rsidRPr="00A21836">
        <w:rPr>
          <w:rFonts w:ascii="Traditional Arabic" w:hAnsi="Traditional Arabic" w:cs="Traditional Arabic" w:hint="cs"/>
          <w:b/>
          <w:bCs/>
          <w:sz w:val="32"/>
          <w:szCs w:val="32"/>
          <w:rtl/>
        </w:rPr>
        <w:t>مميد</w:t>
      </w:r>
      <w:r>
        <w:rPr>
          <w:rFonts w:ascii="Traditional Arabic" w:hAnsi="Traditional Arabic" w:cs="Traditional Arabic" w:hint="cs"/>
          <w:sz w:val="32"/>
          <w:szCs w:val="32"/>
          <w:rtl/>
        </w:rPr>
        <w:t xml:space="preserve"> المنغلق بمظهره الخارجي.</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دراستنا لعنصر الزمن، وتطرقنا لماهيته، وتشكله لمفارقات زمنية بما فيها من استرجاعات واستباقات وقيامه على تقنيات سردية يعمل بعضها على إبطاء السرد وهي المشهد والوقفة ويعمل بعضها الآخر على تسريع السرد وهي الخلاصة والحذف، نلخص إلى أن دراسة الزمن في الرواية هي من أهم الموضوعات التي تشغل اهتمام الدارسين والباحثين، لما له من أهمية بالغة وعميقة في البناء أي عمل روائي وأن فهم هذا العمل الأدبي مرتبط بالاهتمام ببنية الزمن، كما أن لكل روائي خصوصيته وطريقته المتبعة في التعامل مع الزمن للوصول إلى الدلالة الكامنة وراء النصوص الروائية.</w:t>
      </w:r>
    </w:p>
    <w:p w:rsidR="00381C70" w:rsidRDefault="00381C70" w:rsidP="00381C70">
      <w:pPr>
        <w:bidi/>
        <w:ind w:firstLine="565"/>
        <w:jc w:val="both"/>
        <w:rPr>
          <w:rFonts w:ascii="Traditional Arabic" w:hAnsi="Traditional Arabic" w:cs="Traditional Arabic"/>
          <w:sz w:val="32"/>
          <w:szCs w:val="32"/>
          <w:rtl/>
        </w:rPr>
      </w:pPr>
    </w:p>
    <w:p w:rsidR="00381C70" w:rsidRDefault="00381C70" w:rsidP="00381C70">
      <w:pPr>
        <w:bidi/>
        <w:ind w:firstLine="565"/>
        <w:jc w:val="both"/>
        <w:rPr>
          <w:rFonts w:ascii="Traditional Arabic" w:hAnsi="Traditional Arabic" w:cs="Traditional Arabic"/>
          <w:sz w:val="32"/>
          <w:szCs w:val="32"/>
          <w:rtl/>
        </w:rPr>
      </w:pPr>
    </w:p>
    <w:p w:rsidR="00381C70" w:rsidRDefault="00381C70" w:rsidP="00381C70">
      <w:pPr>
        <w:bidi/>
        <w:ind w:firstLine="565"/>
        <w:jc w:val="both"/>
        <w:rPr>
          <w:rFonts w:ascii="Traditional Arabic" w:hAnsi="Traditional Arabic" w:cs="Traditional Arabic"/>
          <w:sz w:val="32"/>
          <w:szCs w:val="32"/>
          <w:rtl/>
        </w:rPr>
      </w:pPr>
    </w:p>
    <w:p w:rsidR="00381C70" w:rsidRDefault="00381C70" w:rsidP="00381C70">
      <w:pPr>
        <w:bidi/>
        <w:ind w:firstLine="565"/>
        <w:jc w:val="both"/>
        <w:rPr>
          <w:rFonts w:ascii="Traditional Arabic" w:hAnsi="Traditional Arabic" w:cs="Traditional Arabic"/>
          <w:sz w:val="32"/>
          <w:szCs w:val="32"/>
          <w:rtl/>
        </w:rPr>
      </w:pPr>
    </w:p>
    <w:p w:rsidR="00381C70" w:rsidRDefault="00381C70" w:rsidP="00381C70">
      <w:pPr>
        <w:bidi/>
        <w:ind w:hanging="2"/>
        <w:jc w:val="both"/>
        <w:rPr>
          <w:rFonts w:ascii="Simplified Arabic" w:hAnsi="Simplified Arabic" w:cs="Simplified Arabic"/>
          <w:b/>
          <w:bCs/>
          <w:sz w:val="36"/>
          <w:szCs w:val="36"/>
          <w:u w:val="single"/>
          <w:rtl/>
        </w:rPr>
      </w:pPr>
      <w:r w:rsidRPr="003B0EF0">
        <w:rPr>
          <w:rFonts w:ascii="Simplified Arabic" w:hAnsi="Simplified Arabic" w:cs="Simplified Arabic"/>
          <w:b/>
          <w:bCs/>
          <w:sz w:val="36"/>
          <w:szCs w:val="36"/>
          <w:u w:val="single"/>
          <w:rtl/>
        </w:rPr>
        <w:lastRenderedPageBreak/>
        <w:t>ثانيا: المكان</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إن للمكان قيمة عظيمة وأهمية بالغة داخل الرواية، إذ يستحيل أن نجد نص روائي خالي ومجرد تماما من عنصر المكان، قد جعلت الرواية من المكان الروائي عنصرا حكائيًا بالمعنى الدال على الفعل الحكائي، فقد أصبح مكونا أساسيا في العملية السردية.</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لقد تعددت المفاهيم حول مصطلح المكان، لذا سنتطرق لبعض هاته المفاهيم لكي يسهل علينا إدراكه.</w:t>
      </w:r>
    </w:p>
    <w:p w:rsidR="00381C70" w:rsidRPr="00C16332" w:rsidRDefault="00381C70" w:rsidP="00381C70">
      <w:pPr>
        <w:bidi/>
        <w:spacing w:after="0" w:line="240" w:lineRule="auto"/>
        <w:ind w:hanging="2"/>
        <w:jc w:val="both"/>
        <w:rPr>
          <w:rFonts w:ascii="Traditional Arabic" w:hAnsi="Traditional Arabic" w:cs="Traditional Arabic"/>
          <w:b/>
          <w:bCs/>
          <w:sz w:val="32"/>
          <w:szCs w:val="32"/>
          <w:rtl/>
        </w:rPr>
      </w:pPr>
      <w:r w:rsidRPr="00C16332">
        <w:rPr>
          <w:rFonts w:ascii="Traditional Arabic" w:hAnsi="Traditional Arabic" w:cs="Traditional Arabic" w:hint="cs"/>
          <w:b/>
          <w:bCs/>
          <w:sz w:val="32"/>
          <w:szCs w:val="32"/>
          <w:rtl/>
        </w:rPr>
        <w:t>1-مفهومه:</w:t>
      </w:r>
    </w:p>
    <w:p w:rsidR="00381C70" w:rsidRPr="00C16332" w:rsidRDefault="00381C70" w:rsidP="00381C70">
      <w:pPr>
        <w:bidi/>
        <w:spacing w:after="0" w:line="240" w:lineRule="auto"/>
        <w:ind w:hanging="2"/>
        <w:jc w:val="both"/>
        <w:rPr>
          <w:rFonts w:ascii="Traditional Arabic" w:hAnsi="Traditional Arabic" w:cs="Traditional Arabic"/>
          <w:b/>
          <w:bCs/>
          <w:sz w:val="32"/>
          <w:szCs w:val="32"/>
          <w:rtl/>
        </w:rPr>
      </w:pPr>
      <w:r w:rsidRPr="00C16332">
        <w:rPr>
          <w:rFonts w:ascii="Traditional Arabic" w:hAnsi="Traditional Arabic" w:cs="Traditional Arabic" w:hint="cs"/>
          <w:b/>
          <w:bCs/>
          <w:sz w:val="32"/>
          <w:szCs w:val="32"/>
          <w:rtl/>
        </w:rPr>
        <w:t xml:space="preserve">أ-لغة: </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جاء في لسان العرب "ابن منظور" أن مفهوم المكان هو: "الموضع أمكنة وأماكن، توهموا الميم أصلا حتى قالوا تمكن من المكان، وقيل الميم في المكان أصل أنه من التمكن دون الكون، والمكانة المنزلة يقال: فلان مكين عند فلان بين المكانة والموضع"</w:t>
      </w:r>
      <w:r>
        <w:rPr>
          <w:rStyle w:val="Appelnotedebasdep"/>
          <w:rFonts w:ascii="Traditional Arabic" w:hAnsi="Traditional Arabic" w:cs="Traditional Arabic"/>
          <w:sz w:val="32"/>
          <w:szCs w:val="32"/>
          <w:rtl/>
        </w:rPr>
        <w:footnoteReference w:id="186"/>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إطار هذا المفهوم عند ابن منظور: "المكان والمكانة واحدة، والمكان في أصل تقدير الفعل مفعل لأنه موضع الكينونة، الشيء فيه والدليل على أنه المكان مفعل، هو أن العرب لا تقول في معنى هو معنى مكان، وكذا إلا مفعل والجمع أمكنة وأماكن جمع الجمع"</w:t>
      </w:r>
      <w:r>
        <w:rPr>
          <w:rStyle w:val="Appelnotedebasdep"/>
          <w:rFonts w:ascii="Traditional Arabic" w:hAnsi="Traditional Arabic" w:cs="Traditional Arabic"/>
          <w:sz w:val="32"/>
          <w:szCs w:val="32"/>
          <w:rtl/>
        </w:rPr>
        <w:footnoteReference w:id="187"/>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المفهوم اللغوي أيضا هو "المكان الواسع من الأرض والفضاء، فضاء يفضو، فضوا فهو فاض وقد فضني المكان وأفضى المكان وأفضى إذا اتسع"</w:t>
      </w:r>
      <w:r>
        <w:rPr>
          <w:rStyle w:val="Appelnotedebasdep"/>
          <w:rFonts w:ascii="Traditional Arabic" w:hAnsi="Traditional Arabic" w:cs="Traditional Arabic"/>
          <w:sz w:val="32"/>
          <w:szCs w:val="32"/>
          <w:rtl/>
        </w:rPr>
        <w:footnoteReference w:id="188"/>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ويضيف </w:t>
      </w:r>
      <w:r w:rsidRPr="00C16332">
        <w:rPr>
          <w:rFonts w:ascii="Traditional Arabic" w:hAnsi="Traditional Arabic" w:cs="Traditional Arabic" w:hint="cs"/>
          <w:b/>
          <w:bCs/>
          <w:sz w:val="32"/>
          <w:szCs w:val="32"/>
          <w:rtl/>
        </w:rPr>
        <w:t>أحمد رضا</w:t>
      </w:r>
      <w:r>
        <w:rPr>
          <w:rFonts w:ascii="Traditional Arabic" w:hAnsi="Traditional Arabic" w:cs="Traditional Arabic" w:hint="cs"/>
          <w:sz w:val="32"/>
          <w:szCs w:val="32"/>
          <w:rtl/>
        </w:rPr>
        <w:t>: "المكان الموضع الحاوي للشيء، جمع أمكنة، ومكن، وجمع الجمع أماكن"</w:t>
      </w:r>
      <w:r>
        <w:rPr>
          <w:rStyle w:val="Appelnotedebasdep"/>
          <w:rFonts w:ascii="Traditional Arabic" w:hAnsi="Traditional Arabic" w:cs="Traditional Arabic"/>
          <w:sz w:val="32"/>
          <w:szCs w:val="32"/>
          <w:rtl/>
        </w:rPr>
        <w:footnoteReference w:id="189"/>
      </w:r>
      <w:r>
        <w:rPr>
          <w:rFonts w:ascii="Traditional Arabic" w:hAnsi="Traditional Arabic" w:cs="Traditional Arabic" w:hint="cs"/>
          <w:sz w:val="32"/>
          <w:szCs w:val="32"/>
          <w:rtl/>
        </w:rPr>
        <w:t>، أي كل ما احتوى شيء فهو مكان.</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يعد المكان وحدة من وحدات العمل الأدبي والفني، المكان يشمل حيزا واسعا في مجال الدراسة السردية.</w:t>
      </w:r>
    </w:p>
    <w:p w:rsidR="00381C70" w:rsidRPr="00C16332" w:rsidRDefault="00381C70" w:rsidP="00381C70">
      <w:pPr>
        <w:bidi/>
        <w:spacing w:after="0"/>
        <w:ind w:hanging="2"/>
        <w:jc w:val="both"/>
        <w:rPr>
          <w:rFonts w:ascii="Traditional Arabic" w:hAnsi="Traditional Arabic" w:cs="Traditional Arabic"/>
          <w:b/>
          <w:bCs/>
          <w:sz w:val="32"/>
          <w:szCs w:val="32"/>
          <w:rtl/>
        </w:rPr>
      </w:pPr>
      <w:r w:rsidRPr="00C16332">
        <w:rPr>
          <w:rFonts w:ascii="Traditional Arabic" w:hAnsi="Traditional Arabic" w:cs="Traditional Arabic" w:hint="cs"/>
          <w:b/>
          <w:bCs/>
          <w:sz w:val="32"/>
          <w:szCs w:val="32"/>
          <w:rtl/>
        </w:rPr>
        <w:t>ب-إصطلاحا:</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أما من الناحية الاصطلاحية فقد اختلفت مفاهيمه نتيجة لاختلاف الدراسات، والاجتهادات فالمكان هو "ما اهتم به النقد الغربي وتناقله النقاد العرب، وهو شكل تقدير يعالج المكان ويوصفه ويحدد بمفهومات نقدية جديدة"</w:t>
      </w:r>
      <w:r>
        <w:rPr>
          <w:rStyle w:val="Appelnotedebasdep"/>
          <w:rFonts w:ascii="Traditional Arabic" w:hAnsi="Traditional Arabic" w:cs="Traditional Arabic"/>
          <w:sz w:val="32"/>
          <w:szCs w:val="32"/>
          <w:rtl/>
        </w:rPr>
        <w:footnoteReference w:id="190"/>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وكمفهوم عام يعتبر المكان "الوجه الأول للكون، وهو محور الحياة الذي تحيا فيه الكائنات وتتموضع فيه الأشياء وقد يلعب المكان دورا هاما في تحديد نسق الحياة للكائنات الحية التي تعيش فيه، ومنع أشكال محددة للأشياء المتواضعة فيه"</w:t>
      </w:r>
      <w:r>
        <w:rPr>
          <w:rStyle w:val="Appelnotedebasdep"/>
          <w:rFonts w:ascii="Traditional Arabic" w:hAnsi="Traditional Arabic" w:cs="Traditional Arabic"/>
          <w:sz w:val="32"/>
          <w:szCs w:val="32"/>
          <w:rtl/>
        </w:rPr>
        <w:footnoteReference w:id="191"/>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أما </w:t>
      </w:r>
      <w:r w:rsidRPr="00C16332">
        <w:rPr>
          <w:rFonts w:ascii="Traditional Arabic" w:hAnsi="Traditional Arabic" w:cs="Traditional Arabic" w:hint="cs"/>
          <w:b/>
          <w:bCs/>
          <w:sz w:val="32"/>
          <w:szCs w:val="32"/>
          <w:rtl/>
        </w:rPr>
        <w:t>ميخائيل نعيمة</w:t>
      </w:r>
      <w:r>
        <w:rPr>
          <w:rFonts w:ascii="Traditional Arabic" w:hAnsi="Traditional Arabic" w:cs="Traditional Arabic" w:hint="cs"/>
          <w:sz w:val="32"/>
          <w:szCs w:val="32"/>
          <w:rtl/>
        </w:rPr>
        <w:t xml:space="preserve"> فيرى المكان على أنه المسرح أو المحيط الذي تجري فيه الأحداث حيث يقول: "فهو قوة فعالة مؤثرة في حياة الشخوص، وقد يكون وصف الموضوع سببا في تفصيله، يمنح القارئ الإحساس بصدق الواقع أو يصور واقعا هو في حقيقة الأمر مشارك في العمل القصصي، ويهيأ المكان الجو المناسب أو يعكس علاقات الفعل والحدث القصصي عكسا رمزيا"</w:t>
      </w:r>
      <w:r>
        <w:rPr>
          <w:rStyle w:val="Appelnotedebasdep"/>
          <w:rFonts w:ascii="Traditional Arabic" w:hAnsi="Traditional Arabic" w:cs="Traditional Arabic"/>
          <w:sz w:val="32"/>
          <w:szCs w:val="32"/>
          <w:rtl/>
        </w:rPr>
        <w:footnoteReference w:id="192"/>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نجد المكان </w:t>
      </w:r>
      <w:r w:rsidRPr="00C16332">
        <w:rPr>
          <w:rFonts w:ascii="Traditional Arabic" w:hAnsi="Traditional Arabic" w:cs="Traditional Arabic" w:hint="cs"/>
          <w:b/>
          <w:bCs/>
          <w:sz w:val="32"/>
          <w:szCs w:val="32"/>
          <w:rtl/>
        </w:rPr>
        <w:t>"أرسطو"</w:t>
      </w:r>
      <w:r>
        <w:rPr>
          <w:rFonts w:ascii="Traditional Arabic" w:hAnsi="Traditional Arabic" w:cs="Traditional Arabic" w:hint="cs"/>
          <w:sz w:val="32"/>
          <w:szCs w:val="32"/>
          <w:rtl/>
        </w:rPr>
        <w:t xml:space="preserve"> "موجودا ما دمنا نشغله ونتحيز فيه، وكذلك يمكن إدراكه عن طريق الحركة التي أبرزها حركة النقلة من مكان إلى آخر، وهو مفارق للأجسام الممكنة فيه وسابق عليها ولا يفسد بفسدها..."</w:t>
      </w:r>
      <w:r>
        <w:rPr>
          <w:rStyle w:val="Appelnotedebasdep"/>
          <w:rFonts w:ascii="Traditional Arabic" w:hAnsi="Traditional Arabic" w:cs="Traditional Arabic"/>
          <w:sz w:val="32"/>
          <w:szCs w:val="32"/>
          <w:rtl/>
        </w:rPr>
        <w:footnoteReference w:id="193"/>
      </w:r>
      <w:r>
        <w:rPr>
          <w:rFonts w:ascii="Traditional Arabic" w:hAnsi="Traditional Arabic" w:cs="Traditional Arabic" w:hint="cs"/>
          <w:sz w:val="32"/>
          <w:szCs w:val="32"/>
          <w:rtl/>
        </w:rPr>
        <w:t>.</w:t>
      </w:r>
    </w:p>
    <w:p w:rsidR="00381C70" w:rsidRDefault="00381C70" w:rsidP="00381C70">
      <w:pPr>
        <w:bidi/>
        <w:spacing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ولهذا فالمكان هو: "كل ما عني حيزا جغرافيا حقيقيا، من حيث نطق الحيز في ذاته، وعلى كل فضاء خرافي، أو أسطوري، أو كل ما يند عن المكان المحسوس، كالخطوط والأبعاد والأحجام والأثقال والأشياء المجسمة مثل: الأشجار، والأنهار وما يعتر هذه المظاهر الحيزية من حركة أو تغير"</w:t>
      </w:r>
      <w:r>
        <w:rPr>
          <w:rStyle w:val="Appelnotedebasdep"/>
          <w:rFonts w:ascii="Traditional Arabic" w:hAnsi="Traditional Arabic" w:cs="Traditional Arabic"/>
          <w:sz w:val="32"/>
          <w:szCs w:val="32"/>
          <w:rtl/>
        </w:rPr>
        <w:footnoteReference w:id="194"/>
      </w:r>
      <w:r>
        <w:rPr>
          <w:rFonts w:ascii="Traditional Arabic" w:hAnsi="Traditional Arabic" w:cs="Traditional Arabic" w:hint="cs"/>
          <w:sz w:val="32"/>
          <w:szCs w:val="32"/>
          <w:rtl/>
        </w:rPr>
        <w:t>.</w:t>
      </w:r>
    </w:p>
    <w:p w:rsidR="00381C70" w:rsidRDefault="00381C70" w:rsidP="00381C70">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يمكن اعتبار (المكان) كذلك: "تلك المساحة ذات الأبعاد الهندسية والطبوغرافية التي تحكمها المقاييس والحجوم"</w:t>
      </w:r>
      <w:r>
        <w:rPr>
          <w:rStyle w:val="Appelnotedebasdep"/>
          <w:rFonts w:ascii="Traditional Arabic" w:hAnsi="Traditional Arabic" w:cs="Traditional Arabic"/>
          <w:sz w:val="32"/>
          <w:szCs w:val="32"/>
          <w:rtl/>
        </w:rPr>
        <w:footnoteReference w:id="195"/>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يقصد هنا أن المكان يرتبط بأبعاد الثلاثة: طول، عرض، ارتفاع.</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يمثل المكان مكونا محوريا في بنية السرد، باعتباره أحد الركائز الأساسية التي يرتكز عليها العمل الأدبي وخاصة الرواية.</w:t>
      </w:r>
    </w:p>
    <w:p w:rsidR="00381C70" w:rsidRDefault="00381C70" w:rsidP="00381C70">
      <w:pPr>
        <w:bidi/>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نستنتج مما سبق ذكره أنا المكان يشمل حيزا واسعا في مجال الدراسة السردية، فهو من الحوافز التي تدفع بالكاتب إلى إظهار قدراتهم.</w:t>
      </w:r>
    </w:p>
    <w:p w:rsidR="00381C70" w:rsidRPr="00D059D4" w:rsidRDefault="00381C70" w:rsidP="00381C70">
      <w:pPr>
        <w:bidi/>
        <w:ind w:hanging="2"/>
        <w:jc w:val="both"/>
        <w:rPr>
          <w:rFonts w:ascii="Traditional Arabic" w:hAnsi="Traditional Arabic" w:cs="Traditional Arabic"/>
          <w:b/>
          <w:bCs/>
          <w:sz w:val="32"/>
          <w:szCs w:val="32"/>
          <w:rtl/>
        </w:rPr>
      </w:pPr>
      <w:r w:rsidRPr="00D059D4">
        <w:rPr>
          <w:rFonts w:ascii="Traditional Arabic" w:hAnsi="Traditional Arabic" w:cs="Traditional Arabic" w:hint="cs"/>
          <w:b/>
          <w:bCs/>
          <w:sz w:val="32"/>
          <w:szCs w:val="32"/>
          <w:rtl/>
        </w:rPr>
        <w:t>2-أنواع الأمكنة:</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المكان الروائي مثل المكونات السردية الأخرى لا يوجد إلا عبر اللغة فهو مكان لفظي يختلف عن الأمكنة الخاصة بالسنيما والمسرح، أي الأماكن التي ندركها بالبصر والسمع فوجوده ذهني متخيل غير محسوس ترسمه الكلمات المطبوعة في </w:t>
      </w:r>
      <w:r>
        <w:rPr>
          <w:rFonts w:ascii="Traditional Arabic" w:hAnsi="Traditional Arabic" w:cs="Traditional Arabic" w:hint="cs"/>
          <w:sz w:val="32"/>
          <w:szCs w:val="32"/>
          <w:rtl/>
        </w:rPr>
        <w:lastRenderedPageBreak/>
        <w:t>الرواية أو النص القصصي، وكلما كان الرسم أكثر إبداعا وأعظم فكلما كانت صورة المكان أقرب إلى الاستيعاب الذهني والفهم والإدراك، وبناء على ذلك فإنه موجود في الكلمات المطبوعة نفسها.</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يمكن القول أن المكان الروائي إدراكا شعوريا وليس إدراكا حسيا، وهكذا يصبح عنصر المكان عنصرا مهما يسهم في خلق المعنى داخل الرواية وينقسم إلى قسمين: (المكان المغلق -المكان المفتوح).</w:t>
      </w:r>
    </w:p>
    <w:p w:rsidR="00381C70" w:rsidRDefault="00381C70" w:rsidP="0082647A">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أو كما يقسمها </w:t>
      </w:r>
      <w:r w:rsidRPr="00D059D4">
        <w:rPr>
          <w:rFonts w:ascii="Traditional Arabic" w:hAnsi="Traditional Arabic" w:cs="Traditional Arabic" w:hint="cs"/>
          <w:b/>
          <w:bCs/>
          <w:sz w:val="32"/>
          <w:szCs w:val="32"/>
          <w:rtl/>
        </w:rPr>
        <w:t>"غاستون باشلار"</w:t>
      </w:r>
      <w:r>
        <w:rPr>
          <w:rFonts w:ascii="Traditional Arabic" w:hAnsi="Traditional Arabic" w:cs="Traditional Arabic" w:hint="cs"/>
          <w:sz w:val="32"/>
          <w:szCs w:val="32"/>
          <w:rtl/>
        </w:rPr>
        <w:t xml:space="preserve"> بالداخل والخارج، وسوف نتعرض لحضور الأمكنة المغلقة والمفتوحة.</w:t>
      </w:r>
    </w:p>
    <w:p w:rsidR="00381C70" w:rsidRPr="00D059D4" w:rsidRDefault="00381C70" w:rsidP="0082647A">
      <w:pPr>
        <w:bidi/>
        <w:spacing w:after="0" w:line="240" w:lineRule="auto"/>
        <w:ind w:hanging="2"/>
        <w:jc w:val="both"/>
        <w:rPr>
          <w:rFonts w:ascii="Traditional Arabic" w:hAnsi="Traditional Arabic" w:cs="Traditional Arabic"/>
          <w:b/>
          <w:bCs/>
          <w:sz w:val="32"/>
          <w:szCs w:val="32"/>
          <w:rtl/>
        </w:rPr>
      </w:pPr>
      <w:r w:rsidRPr="00D059D4">
        <w:rPr>
          <w:rFonts w:ascii="Traditional Arabic" w:hAnsi="Traditional Arabic" w:cs="Traditional Arabic" w:hint="cs"/>
          <w:b/>
          <w:bCs/>
          <w:sz w:val="32"/>
          <w:szCs w:val="32"/>
          <w:rtl/>
        </w:rPr>
        <w:t>أ-ال</w:t>
      </w:r>
      <w:r>
        <w:rPr>
          <w:rFonts w:ascii="Traditional Arabic" w:hAnsi="Traditional Arabic" w:cs="Traditional Arabic" w:hint="cs"/>
          <w:b/>
          <w:bCs/>
          <w:sz w:val="32"/>
          <w:szCs w:val="32"/>
          <w:rtl/>
        </w:rPr>
        <w:t>أماكن</w:t>
      </w:r>
      <w:r w:rsidRPr="00D059D4">
        <w:rPr>
          <w:rFonts w:ascii="Traditional Arabic" w:hAnsi="Traditional Arabic" w:cs="Traditional Arabic" w:hint="cs"/>
          <w:b/>
          <w:bCs/>
          <w:sz w:val="32"/>
          <w:szCs w:val="32"/>
          <w:rtl/>
        </w:rPr>
        <w:t xml:space="preserve"> المغلق</w:t>
      </w:r>
      <w:r>
        <w:rPr>
          <w:rFonts w:ascii="Traditional Arabic" w:hAnsi="Traditional Arabic" w:cs="Traditional Arabic" w:hint="cs"/>
          <w:b/>
          <w:bCs/>
          <w:sz w:val="32"/>
          <w:szCs w:val="32"/>
          <w:rtl/>
        </w:rPr>
        <w:t>ة</w:t>
      </w:r>
      <w:r w:rsidRPr="00D059D4">
        <w:rPr>
          <w:rFonts w:ascii="Traditional Arabic" w:hAnsi="Traditional Arabic" w:cs="Traditional Arabic" w:hint="cs"/>
          <w:b/>
          <w:bCs/>
          <w:sz w:val="32"/>
          <w:szCs w:val="32"/>
          <w:rtl/>
        </w:rPr>
        <w:t xml:space="preserve">: </w:t>
      </w:r>
    </w:p>
    <w:p w:rsidR="00381C70" w:rsidRDefault="00381C70" w:rsidP="0082647A">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هو ذلك المكان المصور من خلال خلجات النفس وتجلياتها وما يحيط بها من أحداث وإبراز السمات السيئة السلبية التي يتسم بها المكان المغلق هو العجز، وهو سمة سلبية تدل على حالة ضعف تعتري المكان فتضعف الإنسان المرتبط بهذا المكان</w:t>
      </w:r>
      <w:r>
        <w:rPr>
          <w:rStyle w:val="Appelnotedebasdep"/>
          <w:rFonts w:ascii="Traditional Arabic" w:hAnsi="Traditional Arabic" w:cs="Traditional Arabic"/>
          <w:sz w:val="32"/>
          <w:szCs w:val="32"/>
          <w:rtl/>
        </w:rPr>
        <w:footnoteReference w:id="196"/>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وكأنه مكان يحرم الإنسان من حريته ويسيطر على انفعالاته ورغباته وأكثر من هذا فإن "المكان فضاء مغلق رغم أنه مفتوح فهو فضاء رغم أنه مغلق".</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مكان العيش والسكن الذي يؤوي الإنسان، ويبقى فيه فترات طويلة من الزمن سواء بإراداته أم بإرادة الآخرين، لهذا فهو المكان المؤطر بالحدود الهندسية والجغرافية، ويبرز الصراع الدائم القائم بين المكان كعنصر فني وبين الإنسان الساكن فيه"</w:t>
      </w:r>
      <w:r>
        <w:rPr>
          <w:rStyle w:val="Appelnotedebasdep"/>
          <w:rFonts w:ascii="Traditional Arabic" w:hAnsi="Traditional Arabic" w:cs="Traditional Arabic"/>
          <w:sz w:val="32"/>
          <w:szCs w:val="32"/>
          <w:rtl/>
        </w:rPr>
        <w:footnoteReference w:id="197"/>
      </w:r>
      <w:r>
        <w:rPr>
          <w:rFonts w:ascii="Traditional Arabic" w:hAnsi="Traditional Arabic" w:cs="Traditional Arabic" w:hint="cs"/>
          <w:sz w:val="32"/>
          <w:szCs w:val="32"/>
          <w:rtl/>
        </w:rPr>
        <w:t>.</w:t>
      </w:r>
    </w:p>
    <w:p w:rsidR="00381C70" w:rsidRDefault="00381C70" w:rsidP="00381C70">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يقصد هنا أن هذه الأماكن المغلقة تتصف بالمحدودية، بحيث أن الفعل لا يتجاوز الإطار المحدود كالبيت والغرفة، وتتميز هذه الأماكن بمميزات قد تكون إيجابية وسلبية.</w:t>
      </w:r>
    </w:p>
    <w:p w:rsidR="00381C70" w:rsidRDefault="00381C70" w:rsidP="00381C70">
      <w:pPr>
        <w:bidi/>
        <w:spacing w:after="0" w:line="240" w:lineRule="auto"/>
        <w:ind w:firstLine="565"/>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ومن بين الأماكن المغلقة في رواية "حي الدهشة" نجد: (البيت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العيادة-الغرفة-السيارة).</w:t>
      </w:r>
    </w:p>
    <w:p w:rsidR="00381C70" w:rsidRDefault="00381C70" w:rsidP="0082647A">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وهو المكان الذي يخص فردا واحدا أو أفراد يتحرك الفرد في دوائر متراكبة أماكن تتدرج الخاصية الشديدة الخصوصية (غرفة النوم) إلى العام المتاح لكل الناس (الشارع)</w:t>
      </w:r>
      <w:r>
        <w:rPr>
          <w:rStyle w:val="Appelnotedebasdep"/>
          <w:rFonts w:ascii="Traditional Arabic" w:hAnsi="Traditional Arabic" w:cs="Traditional Arabic"/>
          <w:sz w:val="32"/>
          <w:szCs w:val="32"/>
          <w:rtl/>
        </w:rPr>
        <w:footnoteReference w:id="198"/>
      </w:r>
      <w:r>
        <w:rPr>
          <w:rFonts w:ascii="Traditional Arabic" w:hAnsi="Traditional Arabic" w:cs="Traditional Arabic" w:hint="cs"/>
          <w:sz w:val="32"/>
          <w:szCs w:val="32"/>
          <w:rtl/>
        </w:rPr>
        <w:t>.</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وهكذا فإن المكان بوصفه عنصرا فعالا في بناء وتشكيل العمل الفني، فهو يعمل على تطوير أحداث الرواية والتفاعل مع شخصياتها.</w:t>
      </w:r>
    </w:p>
    <w:p w:rsidR="00381C70" w:rsidRPr="00D059D4" w:rsidRDefault="00381C70" w:rsidP="00381C70">
      <w:pPr>
        <w:bidi/>
        <w:spacing w:after="0"/>
        <w:ind w:left="-2"/>
        <w:jc w:val="both"/>
        <w:rPr>
          <w:rFonts w:ascii="Traditional Arabic" w:hAnsi="Traditional Arabic" w:cs="Traditional Arabic"/>
          <w:b/>
          <w:bCs/>
          <w:sz w:val="32"/>
          <w:szCs w:val="32"/>
          <w:rtl/>
        </w:rPr>
      </w:pPr>
      <w:r w:rsidRPr="00D059D4">
        <w:rPr>
          <w:rFonts w:ascii="Traditional Arabic" w:hAnsi="Traditional Arabic" w:cs="Traditional Arabic" w:hint="cs"/>
          <w:b/>
          <w:bCs/>
          <w:sz w:val="32"/>
          <w:szCs w:val="32"/>
          <w:rtl/>
        </w:rPr>
        <w:t>-البيت:</w:t>
      </w:r>
    </w:p>
    <w:p w:rsidR="00381C70" w:rsidRDefault="00381C70" w:rsidP="0082647A">
      <w:pPr>
        <w:bidi/>
        <w:spacing w:after="0" w:line="240" w:lineRule="auto"/>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للبيت دلالات مهمة في العمل الروائي، يرتبط ارتباطا وثيقا بالإنسان الذي يسكنه لذلك يقول </w:t>
      </w:r>
      <w:r w:rsidRPr="00D059D4">
        <w:rPr>
          <w:rFonts w:ascii="Traditional Arabic" w:hAnsi="Traditional Arabic" w:cs="Traditional Arabic" w:hint="cs"/>
          <w:b/>
          <w:bCs/>
          <w:sz w:val="32"/>
          <w:szCs w:val="32"/>
          <w:rtl/>
        </w:rPr>
        <w:t>غاستون باشلار</w:t>
      </w:r>
      <w:r>
        <w:rPr>
          <w:rFonts w:ascii="Traditional Arabic" w:hAnsi="Traditional Arabic" w:cs="Traditional Arabic" w:hint="cs"/>
          <w:sz w:val="32"/>
          <w:szCs w:val="32"/>
          <w:rtl/>
        </w:rPr>
        <w:t>: "إن البيت الذي ولدنا فيه محفور بشكل مادي في داخلنا"</w:t>
      </w:r>
      <w:r>
        <w:rPr>
          <w:rStyle w:val="Appelnotedebasdep"/>
          <w:rFonts w:ascii="Traditional Arabic" w:hAnsi="Traditional Arabic" w:cs="Traditional Arabic"/>
          <w:sz w:val="32"/>
          <w:szCs w:val="32"/>
          <w:rtl/>
        </w:rPr>
        <w:footnoteReference w:id="199"/>
      </w:r>
      <w:r>
        <w:rPr>
          <w:rFonts w:ascii="Traditional Arabic" w:hAnsi="Traditional Arabic" w:cs="Traditional Arabic" w:hint="cs"/>
          <w:sz w:val="32"/>
          <w:szCs w:val="32"/>
          <w:rtl/>
        </w:rPr>
        <w:t>.</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فالبيوت مكان هام في كثير من النصوص الروائية والقصصية، وهو من الأماكن المغلقة وتعد خزان الحياة الأسرة عامة والفرد خاصة، فهو الفضاء الذي يشعر فيه الإنسان بالراحة والطمأنينة والألفة، وهو المكان الذي تتطور فيه حياته وتتركب فيه شخصية والفضاء الذي يصور تفاصيل الحياة، ويحفظ أسرارها الخفية أو الظاهرة السعيدة أو الحزينة "فالبيت جسد وروح وهو عالم الإنسان الأول"</w:t>
      </w:r>
      <w:r>
        <w:rPr>
          <w:rStyle w:val="Appelnotedebasdep"/>
          <w:rFonts w:ascii="Traditional Arabic" w:hAnsi="Traditional Arabic" w:cs="Traditional Arabic"/>
          <w:sz w:val="32"/>
          <w:szCs w:val="32"/>
          <w:rtl/>
        </w:rPr>
        <w:footnoteReference w:id="200"/>
      </w:r>
      <w:r>
        <w:rPr>
          <w:rFonts w:ascii="Traditional Arabic" w:hAnsi="Traditional Arabic" w:cs="Traditional Arabic" w:hint="cs"/>
          <w:sz w:val="32"/>
          <w:szCs w:val="32"/>
          <w:rtl/>
        </w:rPr>
        <w:t>.</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ففي رواية "حي الدهشة" نجد أن بيت أم شريف </w:t>
      </w:r>
      <w:r w:rsidRPr="00D059D4">
        <w:rPr>
          <w:rFonts w:ascii="Traditional Arabic" w:hAnsi="Traditional Arabic" w:cs="Traditional Arabic" w:hint="cs"/>
          <w:b/>
          <w:bCs/>
          <w:sz w:val="32"/>
          <w:szCs w:val="32"/>
          <w:rtl/>
        </w:rPr>
        <w:t xml:space="preserve">درية </w:t>
      </w:r>
      <w:r>
        <w:rPr>
          <w:rFonts w:ascii="Traditional Arabic" w:hAnsi="Traditional Arabic" w:cs="Traditional Arabic" w:hint="cs"/>
          <w:sz w:val="32"/>
          <w:szCs w:val="32"/>
          <w:rtl/>
        </w:rPr>
        <w:t>هو الذي كان يجمع أفراد عائلتها يوفر المحبة بينهم وهذا ما ورد في القول التالي: "كانت</w:t>
      </w:r>
      <w:r w:rsidRPr="00D059D4">
        <w:rPr>
          <w:rFonts w:ascii="Traditional Arabic" w:hAnsi="Traditional Arabic" w:cs="Traditional Arabic" w:hint="cs"/>
          <w:b/>
          <w:bCs/>
          <w:sz w:val="32"/>
          <w:szCs w:val="32"/>
          <w:rtl/>
        </w:rPr>
        <w:t xml:space="preserve"> درية</w:t>
      </w:r>
      <w:r>
        <w:rPr>
          <w:rFonts w:ascii="Traditional Arabic" w:hAnsi="Traditional Arabic" w:cs="Traditional Arabic" w:hint="cs"/>
          <w:sz w:val="32"/>
          <w:szCs w:val="32"/>
          <w:rtl/>
        </w:rPr>
        <w:t xml:space="preserve"> قد دعت عائلتها بالكامل، فقد كانوا يجتمعون عادة من وقت إلى آخر، خاصة في العيدين الصغير والكبير: بناتها الثلاث وأزواجهن الثلاثة وأحفادها الستة، و</w:t>
      </w:r>
      <w:r w:rsidRPr="00D059D4">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و</w:t>
      </w:r>
      <w:r w:rsidRPr="00D059D4">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01"/>
      </w:r>
      <w:r>
        <w:rPr>
          <w:rFonts w:ascii="Traditional Arabic" w:hAnsi="Traditional Arabic" w:cs="Traditional Arabic" w:hint="cs"/>
          <w:sz w:val="32"/>
          <w:szCs w:val="32"/>
          <w:rtl/>
        </w:rPr>
        <w:t>.</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فكان بيتهم العائلي يحررها ويخلصها من وحدتها فكانت تزورهم في كل مرة عندما تنتهي عملها، فهي تشعر بالراحة في البيت بجانبهم.</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يجسد البيت كفاء للسكن قيم الألفة بامتياز، لأن البيت مأوى للإنسان، فإنه يمثل وجوده الحميم، يحفظ ذكرياته ويتضمن تفاصيل حياته لأشد خصوصية.</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ففي البيت ينطوي الإنسان على نفسه، لأنه يمنحه شعور بالهناء والطمأنينة، وذلك في مقابل ما يتعرض له في محيطه الخارجي من تهديد.</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"زادت هند في الأيام التالية زياراتها لبيت أم شريف، في أثناء فترة الظهيرة، أو بعد انتهاء العمل، كي تتمكن من مصادفة شريف والتحدث إليه"</w:t>
      </w:r>
      <w:r>
        <w:rPr>
          <w:rStyle w:val="Appelnotedebasdep"/>
          <w:rFonts w:ascii="Traditional Arabic" w:hAnsi="Traditional Arabic" w:cs="Traditional Arabic"/>
          <w:sz w:val="32"/>
          <w:szCs w:val="32"/>
          <w:rtl/>
        </w:rPr>
        <w:footnoteReference w:id="202"/>
      </w:r>
      <w:r>
        <w:rPr>
          <w:rFonts w:ascii="Traditional Arabic" w:hAnsi="Traditional Arabic" w:cs="Traditional Arabic" w:hint="cs"/>
          <w:sz w:val="32"/>
          <w:szCs w:val="32"/>
          <w:rtl/>
        </w:rPr>
        <w:t>.</w:t>
      </w:r>
    </w:p>
    <w:p w:rsidR="00381C70" w:rsidRDefault="00381C70" w:rsidP="00381C70">
      <w:pPr>
        <w:bidi/>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لكن بالمقابل من ذلك فهي تحس بالوحدة الشديدة والضيق في بيتها منفردة لا يزورها أحد.</w:t>
      </w:r>
    </w:p>
    <w:p w:rsidR="00381C70" w:rsidRDefault="00381C70" w:rsidP="00381C70">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أما بالنسبة لـ</w:t>
      </w:r>
      <w:r w:rsidRPr="00D059D4">
        <w:rPr>
          <w:rFonts w:ascii="Traditional Arabic" w:hAnsi="Traditional Arabic" w:cs="Traditional Arabic" w:hint="cs"/>
          <w:b/>
          <w:bCs/>
          <w:sz w:val="32"/>
          <w:szCs w:val="32"/>
          <w:rtl/>
        </w:rPr>
        <w:t xml:space="preserve">مديحة </w:t>
      </w:r>
      <w:r>
        <w:rPr>
          <w:rFonts w:ascii="Traditional Arabic" w:hAnsi="Traditional Arabic" w:cs="Traditional Arabic" w:hint="cs"/>
          <w:sz w:val="32"/>
          <w:szCs w:val="32"/>
          <w:rtl/>
        </w:rPr>
        <w:t xml:space="preserve">زوجة </w:t>
      </w:r>
      <w:r w:rsidRPr="00D059D4">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فكان بيت خالتها درية مصدر أمانها عكس بيت أبيها الذي يحسها بالاكتئاب والغربة، فنجد هذا المقطع "كانت </w:t>
      </w:r>
      <w:r w:rsidRPr="00D059D4">
        <w:rPr>
          <w:rFonts w:ascii="Traditional Arabic" w:hAnsi="Traditional Arabic" w:cs="Traditional Arabic" w:hint="cs"/>
          <w:b/>
          <w:bCs/>
          <w:sz w:val="32"/>
          <w:szCs w:val="32"/>
          <w:rtl/>
        </w:rPr>
        <w:t>مديحة</w:t>
      </w:r>
      <w:r>
        <w:rPr>
          <w:rFonts w:ascii="Traditional Arabic" w:hAnsi="Traditional Arabic" w:cs="Traditional Arabic" w:hint="cs"/>
          <w:sz w:val="32"/>
          <w:szCs w:val="32"/>
          <w:rtl/>
        </w:rPr>
        <w:t xml:space="preserve"> تحاول أن ترضي أخويها اللذين تجدهما، ولكنها في العمق كانت مشدودة إلى بيت خالتها، هناك تشعر بالراحة والأمان، وبأنه مكان استقرارها، أما حين تذهب إلى بيت أبيها، فتشعر أن هذا وضع مؤقت، كأنها ضيفة أو على سفر، كأن البيت فندق، أو بيت الغرباء"</w:t>
      </w:r>
      <w:r>
        <w:rPr>
          <w:rStyle w:val="Appelnotedebasdep"/>
          <w:rFonts w:ascii="Traditional Arabic" w:hAnsi="Traditional Arabic" w:cs="Traditional Arabic"/>
          <w:sz w:val="32"/>
          <w:szCs w:val="32"/>
          <w:rtl/>
        </w:rPr>
        <w:footnoteReference w:id="203"/>
      </w:r>
      <w:r>
        <w:rPr>
          <w:rFonts w:ascii="Traditional Arabic" w:hAnsi="Traditional Arabic" w:cs="Traditional Arabic" w:hint="cs"/>
          <w:sz w:val="32"/>
          <w:szCs w:val="32"/>
          <w:rtl/>
        </w:rPr>
        <w:t>.</w:t>
      </w:r>
    </w:p>
    <w:p w:rsidR="0082647A" w:rsidRDefault="0082647A" w:rsidP="0082647A">
      <w:pPr>
        <w:bidi/>
        <w:spacing w:after="0"/>
        <w:ind w:left="-2" w:firstLine="567"/>
        <w:jc w:val="both"/>
        <w:rPr>
          <w:rFonts w:ascii="Traditional Arabic" w:hAnsi="Traditional Arabic" w:cs="Traditional Arabic"/>
          <w:sz w:val="32"/>
          <w:szCs w:val="32"/>
          <w:rtl/>
        </w:rPr>
      </w:pPr>
    </w:p>
    <w:p w:rsidR="0082647A" w:rsidRDefault="0082647A" w:rsidP="0082647A">
      <w:pPr>
        <w:bidi/>
        <w:spacing w:after="0"/>
        <w:ind w:left="-2" w:firstLine="567"/>
        <w:jc w:val="both"/>
        <w:rPr>
          <w:rFonts w:ascii="Traditional Arabic" w:hAnsi="Traditional Arabic" w:cs="Traditional Arabic"/>
          <w:sz w:val="32"/>
          <w:szCs w:val="32"/>
          <w:rtl/>
        </w:rPr>
      </w:pPr>
    </w:p>
    <w:p w:rsidR="00381C70" w:rsidRPr="00D059D4" w:rsidRDefault="00381C70" w:rsidP="0082647A">
      <w:pPr>
        <w:bidi/>
        <w:spacing w:after="0"/>
        <w:ind w:left="-2"/>
        <w:jc w:val="both"/>
        <w:rPr>
          <w:rFonts w:ascii="Traditional Arabic" w:hAnsi="Traditional Arabic" w:cs="Traditional Arabic"/>
          <w:b/>
          <w:bCs/>
          <w:sz w:val="32"/>
          <w:szCs w:val="32"/>
          <w:rtl/>
        </w:rPr>
      </w:pPr>
      <w:r w:rsidRPr="00D059D4">
        <w:rPr>
          <w:rFonts w:ascii="Traditional Arabic" w:hAnsi="Traditional Arabic" w:cs="Traditional Arabic" w:hint="cs"/>
          <w:b/>
          <w:bCs/>
          <w:sz w:val="32"/>
          <w:szCs w:val="32"/>
          <w:rtl/>
        </w:rPr>
        <w:lastRenderedPageBreak/>
        <w:t>-العيادة: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تتخذ العيادة في الواقع للعلاج تعج بزوارها المؤقتين، يأتونها من أمكنة مختلفة بحثـــــــــــا عن الشفاء ثم يغادرونها، وقد وجد هذا الفضاء لتقييم العلاج والراحة والاطمئنان من أجل الشفاء.</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هي المكان الذي تداوي في الدكتورة </w:t>
      </w:r>
      <w:r w:rsidRPr="00D059D4">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النساء المريضات، فيلجأون إليها كي تساعدهم في حل مشاكلهم المتعلقة بالحمل وحالات العقم وغيره.</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وذكرت العيادة في الرواية باعتبارها مكان عمل، هذا إذ نجد قولا لها "أنا الدكتورة </w:t>
      </w:r>
      <w:r w:rsidRPr="00D059D4">
        <w:rPr>
          <w:rFonts w:ascii="Traditional Arabic" w:hAnsi="Traditional Arabic" w:cs="Traditional Arabic" w:hint="cs"/>
          <w:sz w:val="32"/>
          <w:szCs w:val="32"/>
          <w:rtl/>
        </w:rPr>
        <w:t>هند</w:t>
      </w:r>
      <w:r>
        <w:rPr>
          <w:rFonts w:ascii="Traditional Arabic" w:hAnsi="Traditional Arabic" w:cs="Traditional Arabic" w:hint="cs"/>
          <w:sz w:val="32"/>
          <w:szCs w:val="32"/>
          <w:rtl/>
        </w:rPr>
        <w:t>... فتحت عيادتي في حارتكم من كم يوم..."</w:t>
      </w:r>
      <w:r>
        <w:rPr>
          <w:rStyle w:val="Appelnotedebasdep"/>
          <w:rFonts w:ascii="Traditional Arabic" w:hAnsi="Traditional Arabic" w:cs="Traditional Arabic"/>
          <w:sz w:val="32"/>
          <w:szCs w:val="32"/>
          <w:rtl/>
        </w:rPr>
        <w:footnoteReference w:id="204"/>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فكانت بمثابة سببا إضافيا يجعل هند تأتي للحرة وتقترب أكثر من </w:t>
      </w:r>
      <w:r w:rsidRPr="00665E6C">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وترا فيه خفية من نـــافذة عيادتها، ومن خلال هذا القول: "في البداية كانت تزيح الستارة قليلا عن النافذة، وتتفرج عليه دون أن يراها من خلف الزجاج والستارة المواربة"</w:t>
      </w:r>
      <w:r>
        <w:rPr>
          <w:rStyle w:val="Appelnotedebasdep"/>
          <w:rFonts w:ascii="Traditional Arabic" w:hAnsi="Traditional Arabic" w:cs="Traditional Arabic"/>
          <w:sz w:val="32"/>
          <w:szCs w:val="32"/>
          <w:rtl/>
        </w:rPr>
        <w:footnoteReference w:id="205"/>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كما وجدنا مقطع في الرواية يحول العيادة من مكان للعلاج والتداوي إلى مكان للشجار فقد اقتحمت مجيدة أشهر داية في المنطقة عيادة هند فقد وجدت الفرصة مواتية الانتقام وهذا ما يدل عليه هذا القول: "حسنا فعلت فائزة، إذ لك تكن قد أنهت كلامها بعد حين اقتحمت مجيدة باب غرفة المعاينة، وراحت تصرخ: "اطلعي يا حرباية، انشا لله مفكرة الصدرية البيضاء اللي لابستيها، رح تخبي وسخك".</w:t>
      </w:r>
    </w:p>
    <w:p w:rsidR="00381C70" w:rsidRPr="00665E6C" w:rsidRDefault="00381C70" w:rsidP="0082647A">
      <w:pPr>
        <w:bidi/>
        <w:spacing w:after="0"/>
        <w:ind w:left="-2"/>
        <w:jc w:val="both"/>
        <w:rPr>
          <w:rFonts w:ascii="Traditional Arabic" w:hAnsi="Traditional Arabic" w:cs="Traditional Arabic"/>
          <w:b/>
          <w:bCs/>
          <w:sz w:val="32"/>
          <w:szCs w:val="32"/>
          <w:rtl/>
        </w:rPr>
      </w:pPr>
      <w:r w:rsidRPr="00665E6C">
        <w:rPr>
          <w:rFonts w:ascii="Traditional Arabic" w:hAnsi="Traditional Arabic" w:cs="Traditional Arabic" w:hint="cs"/>
          <w:b/>
          <w:bCs/>
          <w:sz w:val="32"/>
          <w:szCs w:val="32"/>
          <w:rtl/>
        </w:rPr>
        <w:t>-الغرفة: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يعد هذا المجال المكاني من أبرز الأمكنة المحدودة والموظف في الرواية وتعكس الغرفة الحالة النفسية من خلال الخوالج الكامنة داخل الفرد.</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فالغرفة مكان للراحة والنوم، وفي روايتنا هذه جمعت بين الشعور بالوحدة وفضاءا للشجار وإلقاء اللوم، نجد هذا في القول الآتي: "بعد أن أغلقت باب الغرفة عليها وارتدت واحدا من قمصان نوم نجوى شعرت أنها تنام في بيت المزرعة والنافذة المواربة قرب رأسها تدخل نسمات خفيفة"</w:t>
      </w:r>
      <w:r>
        <w:rPr>
          <w:rStyle w:val="Appelnotedebasdep"/>
          <w:rFonts w:ascii="Traditional Arabic" w:hAnsi="Traditional Arabic" w:cs="Traditional Arabic"/>
          <w:sz w:val="32"/>
          <w:szCs w:val="32"/>
          <w:rtl/>
        </w:rPr>
        <w:footnoteReference w:id="206"/>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ذكر هذا المقطع عندما نامت </w:t>
      </w:r>
      <w:r w:rsidRPr="00665E6C">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في بيت أم شريف بعد عرس الزين فشعرت بالحنان والدفء.</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نذكر استشهاد آخرين شريف ومديحة في الغرفة نجده في القول الآتي:</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"طال الجدال بين شريف ومديحة التي راحت تسرد له تفاصيل اهتمامه بهند، وتذكره كيف تبناها أمام أهل الحارة"</w:t>
      </w:r>
      <w:r>
        <w:rPr>
          <w:rStyle w:val="Appelnotedebasdep"/>
          <w:rFonts w:ascii="Traditional Arabic" w:hAnsi="Traditional Arabic" w:cs="Traditional Arabic"/>
          <w:sz w:val="32"/>
          <w:szCs w:val="32"/>
          <w:rtl/>
        </w:rPr>
        <w:footnoteReference w:id="207"/>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وأيضا "دخل غرفة نومهما، ثم خرج يحمل مخدة وبطانة، وقال لها: "الفاجر هجره ولا فجره، مثل ما بتقول أمي". بينما جلست هي مضطربة وحائرة"</w:t>
      </w:r>
      <w:r>
        <w:rPr>
          <w:rStyle w:val="Appelnotedebasdep"/>
          <w:rFonts w:ascii="Traditional Arabic" w:hAnsi="Traditional Arabic" w:cs="Traditional Arabic"/>
          <w:sz w:val="32"/>
          <w:szCs w:val="32"/>
          <w:rtl/>
        </w:rPr>
        <w:footnoteReference w:id="208"/>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عملت الغرفة على خلق فضاء جوهري يحي في الرواية نبض جديد لنسج الأحداث ومدها النفس الطويل أثناء تصور المشاهير وإعطاءها أبعاد متناوبة مع الأماكن الأخرى.</w:t>
      </w:r>
    </w:p>
    <w:p w:rsidR="00381C70" w:rsidRPr="00665E6C" w:rsidRDefault="00381C70" w:rsidP="0082647A">
      <w:pPr>
        <w:bidi/>
        <w:spacing w:after="0"/>
        <w:ind w:left="-2"/>
        <w:jc w:val="both"/>
        <w:rPr>
          <w:rFonts w:ascii="Traditional Arabic" w:hAnsi="Traditional Arabic" w:cs="Traditional Arabic"/>
          <w:b/>
          <w:bCs/>
          <w:sz w:val="32"/>
          <w:szCs w:val="32"/>
          <w:rtl/>
        </w:rPr>
      </w:pPr>
      <w:r w:rsidRPr="00665E6C">
        <w:rPr>
          <w:rFonts w:ascii="Traditional Arabic" w:hAnsi="Traditional Arabic" w:cs="Traditional Arabic" w:hint="cs"/>
          <w:b/>
          <w:bCs/>
          <w:sz w:val="32"/>
          <w:szCs w:val="32"/>
          <w:rtl/>
        </w:rPr>
        <w:t xml:space="preserve">-السيارة: </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تعتبر السيارة مكانا مغلقا لأن بداخلها تكون العزلة عن العالم الخارجي، حيث يكون الإحساس الطاغي عليها الهدوء والعزلة والتي لا تنفي الحركة كما فيقول "سيارتها نظيفة إلى درجة التعقيم، وكأنها خارجة للتو من وكالة البيع، المفرش الأرضية، التابلو، النوافذ، كل شيء يلمع. أما سيارته "البيجو"، فهي دائما مليئة بالأغراض هنا وهناك"</w:t>
      </w:r>
      <w:r>
        <w:rPr>
          <w:rStyle w:val="Appelnotedebasdep"/>
          <w:rFonts w:ascii="Traditional Arabic" w:hAnsi="Traditional Arabic" w:cs="Traditional Arabic"/>
          <w:sz w:val="32"/>
          <w:szCs w:val="32"/>
          <w:rtl/>
        </w:rPr>
        <w:footnoteReference w:id="209"/>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شكلت شعورا بالارتباك والدهش والغرابة حينما صعد </w:t>
      </w:r>
      <w:r w:rsidRPr="00665E6C">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مع </w:t>
      </w:r>
      <w:r w:rsidRPr="00665E6C">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في سيارتها، ويدل على هذا المقطع نجد: "هذه هي المرة الأولى التي تغلق فيها أبواب السيارة عليهما معا، أحس أنه دخل كليا في عالم الدكتورة العالم الذي يشعر داخله بالدهشة والغرابة والارتباك"</w:t>
      </w:r>
      <w:r>
        <w:rPr>
          <w:rStyle w:val="Appelnotedebasdep"/>
          <w:rFonts w:ascii="Traditional Arabic" w:hAnsi="Traditional Arabic" w:cs="Traditional Arabic"/>
          <w:sz w:val="32"/>
          <w:szCs w:val="32"/>
          <w:rtl/>
        </w:rPr>
        <w:footnoteReference w:id="210"/>
      </w:r>
      <w:r>
        <w:rPr>
          <w:rFonts w:ascii="Traditional Arabic" w:hAnsi="Traditional Arabic" w:cs="Traditional Arabic" w:hint="cs"/>
          <w:sz w:val="32"/>
          <w:szCs w:val="32"/>
          <w:rtl/>
        </w:rPr>
        <w:t>.</w:t>
      </w:r>
    </w:p>
    <w:p w:rsidR="00381C70" w:rsidRDefault="00381C70" w:rsidP="0082647A">
      <w:pPr>
        <w:bidi/>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كما نجد هذا القول: "في تلك اللحظات، شعرت بالاكتفاء أنها خرجت من حالة: ثمة ما ينقصني، وأنها في حالة: هذا يكفيني.</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تمنت لو أن الطريق إلى بيتها في حي الشهباء لا ينتهي، وأن تظل تقود السيارة إلى الأبد وشريف إلى جوارها"</w:t>
      </w:r>
      <w:r>
        <w:rPr>
          <w:rStyle w:val="Appelnotedebasdep"/>
          <w:rFonts w:ascii="Traditional Arabic" w:hAnsi="Traditional Arabic" w:cs="Traditional Arabic"/>
          <w:sz w:val="32"/>
          <w:szCs w:val="32"/>
          <w:rtl/>
        </w:rPr>
        <w:footnoteReference w:id="211"/>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فهنا أحست هند بالأمان والاكتفاء والشبع، وأنها وجدت ما كان ينقصها في الحياة "فما أن اقعلت السيارة بهما، ووجدت نفسها خارج الحارة، حتى امتلأت بشعور جديد عليها، شعــــــــور أن هذا هو كـــــــل ما تريد من الحياة، إحساس الشبع والاكتفاء، إحساس أنها وجدت ما كان ينقصها"</w:t>
      </w:r>
      <w:r>
        <w:rPr>
          <w:rStyle w:val="Appelnotedebasdep"/>
          <w:rFonts w:ascii="Traditional Arabic" w:hAnsi="Traditional Arabic" w:cs="Traditional Arabic"/>
          <w:sz w:val="32"/>
          <w:szCs w:val="32"/>
          <w:rtl/>
        </w:rPr>
        <w:footnoteReference w:id="212"/>
      </w:r>
      <w:r>
        <w:rPr>
          <w:rFonts w:ascii="Traditional Arabic" w:hAnsi="Traditional Arabic" w:cs="Traditional Arabic" w:hint="cs"/>
          <w:sz w:val="32"/>
          <w:szCs w:val="32"/>
          <w:rtl/>
        </w:rPr>
        <w:t>.</w:t>
      </w:r>
    </w:p>
    <w:p w:rsidR="0082647A" w:rsidRDefault="0082647A" w:rsidP="0082647A">
      <w:pPr>
        <w:bidi/>
        <w:spacing w:after="0"/>
        <w:ind w:left="-2" w:firstLine="567"/>
        <w:jc w:val="both"/>
        <w:rPr>
          <w:rFonts w:ascii="Traditional Arabic" w:hAnsi="Traditional Arabic" w:cs="Traditional Arabic"/>
          <w:sz w:val="32"/>
          <w:szCs w:val="32"/>
          <w:rtl/>
        </w:rPr>
      </w:pPr>
    </w:p>
    <w:p w:rsidR="0082647A" w:rsidRDefault="0082647A" w:rsidP="0082647A">
      <w:pPr>
        <w:bidi/>
        <w:spacing w:after="0"/>
        <w:ind w:left="-2" w:firstLine="567"/>
        <w:jc w:val="both"/>
        <w:rPr>
          <w:rFonts w:ascii="Traditional Arabic" w:hAnsi="Traditional Arabic" w:cs="Traditional Arabic"/>
          <w:sz w:val="32"/>
          <w:szCs w:val="32"/>
          <w:rtl/>
        </w:rPr>
      </w:pPr>
    </w:p>
    <w:p w:rsidR="00381C70" w:rsidRPr="00665E6C" w:rsidRDefault="00381C70" w:rsidP="0082647A">
      <w:pPr>
        <w:bidi/>
        <w:spacing w:after="0"/>
        <w:ind w:left="-2"/>
        <w:jc w:val="both"/>
        <w:rPr>
          <w:rFonts w:ascii="Traditional Arabic" w:hAnsi="Traditional Arabic" w:cs="Traditional Arabic"/>
          <w:b/>
          <w:bCs/>
          <w:sz w:val="32"/>
          <w:szCs w:val="32"/>
          <w:rtl/>
        </w:rPr>
      </w:pPr>
      <w:r w:rsidRPr="00665E6C">
        <w:rPr>
          <w:rFonts w:ascii="Traditional Arabic" w:hAnsi="Traditional Arabic" w:cs="Traditional Arabic" w:hint="cs"/>
          <w:b/>
          <w:bCs/>
          <w:sz w:val="32"/>
          <w:szCs w:val="32"/>
          <w:rtl/>
        </w:rPr>
        <w:t>ب-ال</w:t>
      </w:r>
      <w:r>
        <w:rPr>
          <w:rFonts w:ascii="Traditional Arabic" w:hAnsi="Traditional Arabic" w:cs="Traditional Arabic" w:hint="cs"/>
          <w:b/>
          <w:bCs/>
          <w:sz w:val="32"/>
          <w:szCs w:val="32"/>
          <w:rtl/>
        </w:rPr>
        <w:t>أماكن</w:t>
      </w:r>
      <w:r w:rsidRPr="00665E6C">
        <w:rPr>
          <w:rFonts w:ascii="Traditional Arabic" w:hAnsi="Traditional Arabic" w:cs="Traditional Arabic" w:hint="cs"/>
          <w:b/>
          <w:bCs/>
          <w:sz w:val="32"/>
          <w:szCs w:val="32"/>
          <w:rtl/>
        </w:rPr>
        <w:t xml:space="preserve"> المفتوح</w:t>
      </w:r>
      <w:r>
        <w:rPr>
          <w:rFonts w:ascii="Traditional Arabic" w:hAnsi="Traditional Arabic" w:cs="Traditional Arabic" w:hint="cs"/>
          <w:b/>
          <w:bCs/>
          <w:sz w:val="32"/>
          <w:szCs w:val="32"/>
          <w:rtl/>
        </w:rPr>
        <w:t>ة</w:t>
      </w:r>
      <w:r w:rsidRPr="00665E6C">
        <w:rPr>
          <w:rFonts w:ascii="Traditional Arabic" w:hAnsi="Traditional Arabic" w:cs="Traditional Arabic" w:hint="cs"/>
          <w:b/>
          <w:b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من بين الأماكن التي لها دور هام في الحيز الروائي، والتي تساعده على التمسك بما هو جوهري ومهيم فيها وهو: "حيز مكاني خارجي لا تحده حدود ضيقة، يشكل فضاء رحبا وغالبا ما يكون لوحة طبيعية للهواء الطلق"</w:t>
      </w:r>
      <w:r>
        <w:rPr>
          <w:rStyle w:val="Appelnotedebasdep"/>
          <w:rFonts w:ascii="Traditional Arabic" w:hAnsi="Traditional Arabic" w:cs="Traditional Arabic"/>
          <w:sz w:val="32"/>
          <w:szCs w:val="32"/>
          <w:rtl/>
        </w:rPr>
        <w:footnoteReference w:id="213"/>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يقصد به هنا أنه المساحة الواسعة التي تكون عادة متنفس يعج بالناس، ويلقى فيه الشخص حريته وطلاقته.</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يقول </w:t>
      </w:r>
      <w:r w:rsidRPr="00665E6C">
        <w:rPr>
          <w:rFonts w:ascii="Traditional Arabic" w:hAnsi="Traditional Arabic" w:cs="Traditional Arabic" w:hint="cs"/>
          <w:b/>
          <w:bCs/>
          <w:sz w:val="32"/>
          <w:szCs w:val="32"/>
          <w:rtl/>
        </w:rPr>
        <w:t>مهدي عبيدي</w:t>
      </w:r>
      <w:r>
        <w:rPr>
          <w:rFonts w:ascii="Traditional Arabic" w:hAnsi="Traditional Arabic" w:cs="Traditional Arabic" w:hint="cs"/>
          <w:b/>
          <w:bCs/>
          <w:sz w:val="32"/>
          <w:szCs w:val="32"/>
          <w:rtl/>
        </w:rPr>
        <w:t>:</w:t>
      </w:r>
      <w:r>
        <w:rPr>
          <w:rFonts w:ascii="Traditional Arabic" w:hAnsi="Traditional Arabic" w:cs="Traditional Arabic" w:hint="cs"/>
          <w:sz w:val="32"/>
          <w:szCs w:val="32"/>
          <w:rtl/>
        </w:rPr>
        <w:t xml:space="preserve"> "المكان المفتوح عكس المكان المغلق والأمكنة المفتوحة عادة تحاول البحث في التحولات الحاصلة في المجتمع، وفي العلاقات الاجتماعية ومدى تفاعلها مع المكان"</w:t>
      </w:r>
      <w:r>
        <w:rPr>
          <w:rStyle w:val="Appelnotedebasdep"/>
          <w:rFonts w:ascii="Traditional Arabic" w:hAnsi="Traditional Arabic" w:cs="Traditional Arabic"/>
          <w:sz w:val="32"/>
          <w:szCs w:val="32"/>
          <w:rtl/>
        </w:rPr>
        <w:footnoteReference w:id="214"/>
      </w:r>
      <w:r>
        <w:rPr>
          <w:rFonts w:ascii="Traditional Arabic" w:hAnsi="Traditional Arabic" w:cs="Traditional Arabic" w:hint="cs"/>
          <w:sz w:val="32"/>
          <w:szCs w:val="32"/>
          <w:rtl/>
        </w:rPr>
        <w:t>.</w:t>
      </w:r>
    </w:p>
    <w:p w:rsidR="00381C70" w:rsidRPr="00665E6C" w:rsidRDefault="00381C70" w:rsidP="0082647A">
      <w:pPr>
        <w:bidi/>
        <w:spacing w:after="0"/>
        <w:ind w:left="-2"/>
        <w:jc w:val="both"/>
        <w:rPr>
          <w:rFonts w:ascii="Traditional Arabic" w:hAnsi="Traditional Arabic" w:cs="Traditional Arabic"/>
          <w:b/>
          <w:bCs/>
          <w:sz w:val="32"/>
          <w:szCs w:val="32"/>
          <w:rtl/>
        </w:rPr>
      </w:pPr>
      <w:r w:rsidRPr="00665E6C">
        <w:rPr>
          <w:rFonts w:ascii="Traditional Arabic" w:hAnsi="Traditional Arabic" w:cs="Traditional Arabic" w:hint="cs"/>
          <w:b/>
          <w:bCs/>
          <w:sz w:val="32"/>
          <w:szCs w:val="32"/>
          <w:rtl/>
        </w:rPr>
        <w:t>-الحقل:</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لقد حضر الحقل في رواية (حي الدهشة) في أسطر قليلة وجاء ذكرها على لسان </w:t>
      </w:r>
      <w:r w:rsidRPr="00665E6C">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xml:space="preserve"> و</w:t>
      </w:r>
      <w:r w:rsidRPr="00665E6C">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حينما كان </w:t>
      </w:r>
      <w:r w:rsidRPr="00665E6C">
        <w:rPr>
          <w:rFonts w:ascii="Traditional Arabic" w:hAnsi="Traditional Arabic" w:cs="Traditional Arabic" w:hint="cs"/>
          <w:b/>
          <w:bCs/>
          <w:sz w:val="32"/>
          <w:szCs w:val="32"/>
          <w:rtl/>
        </w:rPr>
        <w:t>"مامد"</w:t>
      </w:r>
      <w:r>
        <w:rPr>
          <w:rFonts w:ascii="Traditional Arabic" w:hAnsi="Traditional Arabic" w:cs="Traditional Arabic" w:hint="cs"/>
          <w:sz w:val="32"/>
          <w:szCs w:val="32"/>
          <w:rtl/>
        </w:rPr>
        <w:t xml:space="preserve"> يقص عليها حكايته مع الجنيات ويتبين ذلك من خلال القول الآتي: "يحكي لي قصص الأميرات المخطوفات صوب العالم السفلي، ويحشو رأسي بالخيال"</w:t>
      </w:r>
      <w:r>
        <w:rPr>
          <w:rStyle w:val="Appelnotedebasdep"/>
          <w:rFonts w:ascii="Traditional Arabic" w:hAnsi="Traditional Arabic" w:cs="Traditional Arabic"/>
          <w:sz w:val="32"/>
          <w:szCs w:val="32"/>
          <w:rtl/>
        </w:rPr>
        <w:footnoteReference w:id="215"/>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وكما كانا كذلك يقضيان معظم أوقاتهما بين حقول القمح يتبادلان الأحاديث حول مملكة الجن، ونجد هذا من خلال القول التالي: "كانت تستلقي معه بين عيدان القمح، ويضحكان بصوت يصل إلى السماء، وهو يحدثها عن أميرات من نوع الجن يزرنه ويطلبن منه الذهاب معهن، وكانت تتنوع حكاياته في كل يوم"</w:t>
      </w:r>
      <w:r>
        <w:rPr>
          <w:rStyle w:val="Appelnotedebasdep"/>
          <w:rFonts w:ascii="Traditional Arabic" w:hAnsi="Traditional Arabic" w:cs="Traditional Arabic"/>
          <w:sz w:val="32"/>
          <w:szCs w:val="32"/>
          <w:rtl/>
        </w:rPr>
        <w:footnoteReference w:id="216"/>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يشكل هذا المكان المفتوح الفضاء الذي انطلقت منه المأساة وعم الحزن في الضيعة، وذلك بسبب ذلك المشهد المروع الذي رآه الجميع إذ تحول الحقل إلى اللون الأحمر ففي اعتقاد جدة مامد </w:t>
      </w:r>
      <w:r w:rsidRPr="00665E6C">
        <w:rPr>
          <w:rFonts w:ascii="Traditional Arabic" w:hAnsi="Traditional Arabic" w:cs="Traditional Arabic" w:hint="cs"/>
          <w:b/>
          <w:bCs/>
          <w:sz w:val="32"/>
          <w:szCs w:val="32"/>
          <w:rtl/>
        </w:rPr>
        <w:t>ميرم</w:t>
      </w:r>
      <w:r>
        <w:rPr>
          <w:rFonts w:ascii="Traditional Arabic" w:hAnsi="Traditional Arabic" w:cs="Traditional Arabic" w:hint="cs"/>
          <w:sz w:val="32"/>
          <w:szCs w:val="32"/>
          <w:rtl/>
        </w:rPr>
        <w:t xml:space="preserve"> أن ابنتها </w:t>
      </w:r>
      <w:r w:rsidRPr="00665E6C">
        <w:rPr>
          <w:rFonts w:ascii="Traditional Arabic" w:hAnsi="Traditional Arabic" w:cs="Traditional Arabic" w:hint="cs"/>
          <w:b/>
          <w:bCs/>
          <w:sz w:val="32"/>
          <w:szCs w:val="32"/>
          <w:rtl/>
        </w:rPr>
        <w:t>إليف</w:t>
      </w:r>
      <w:r>
        <w:rPr>
          <w:rFonts w:ascii="Traditional Arabic" w:hAnsi="Traditional Arabic" w:cs="Traditional Arabic" w:hint="cs"/>
          <w:sz w:val="32"/>
          <w:szCs w:val="32"/>
          <w:rtl/>
        </w:rPr>
        <w:t xml:space="preserve"> اختطفها الجن وهذا يظهر من خلال المقطع الآتي: "... أفاق الناس فجأة ذات صباح على مشهد مدهش: كانت حقول الشعير الذهبي التي يملكها المختار قد تحولت كلها إلى اللون الأحمر"</w:t>
      </w:r>
      <w:r>
        <w:rPr>
          <w:rStyle w:val="Appelnotedebasdep"/>
          <w:rFonts w:ascii="Traditional Arabic" w:hAnsi="Traditional Arabic" w:cs="Traditional Arabic"/>
          <w:sz w:val="32"/>
          <w:szCs w:val="32"/>
          <w:rtl/>
        </w:rPr>
        <w:footnoteReference w:id="217"/>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وكانت آخر ذكرى لـ</w:t>
      </w:r>
      <w:r w:rsidRPr="00665E6C">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بين الحقول عندما رأت أن جثة </w:t>
      </w:r>
      <w:r w:rsidRPr="00665E6C">
        <w:rPr>
          <w:rFonts w:ascii="Traditional Arabic" w:hAnsi="Traditional Arabic" w:cs="Traditional Arabic" w:hint="cs"/>
          <w:b/>
          <w:bCs/>
          <w:sz w:val="32"/>
          <w:szCs w:val="32"/>
          <w:rtl/>
        </w:rPr>
        <w:t xml:space="preserve">مامد </w:t>
      </w:r>
      <w:r>
        <w:rPr>
          <w:rFonts w:ascii="Traditional Arabic" w:hAnsi="Traditional Arabic" w:cs="Traditional Arabic" w:hint="cs"/>
          <w:sz w:val="32"/>
          <w:szCs w:val="32"/>
          <w:rtl/>
        </w:rPr>
        <w:t>فذهبت راكضة صوب حقل القمح بدراجته باكية على فقدان توأم روحها.</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كما تصفه دائما ويتضح هذا من خلال: "قادتها لأول مرة وحدها صوب حقل القمح البعيد، هو من علمها كيف تسوقها، استلقت حيث كانا يستلقيان على ظهريهما، ولكنها هذه المرة نامت على بطنها، دفنت وجهها في التراب وبكت بصمت، وكأنها تدفن دموعها وصوتها في أرض أسرارهما"</w:t>
      </w:r>
      <w:r>
        <w:rPr>
          <w:rStyle w:val="Appelnotedebasdep"/>
          <w:rFonts w:ascii="Traditional Arabic" w:hAnsi="Traditional Arabic" w:cs="Traditional Arabic"/>
          <w:sz w:val="32"/>
          <w:szCs w:val="32"/>
          <w:rtl/>
        </w:rPr>
        <w:footnoteReference w:id="218"/>
      </w:r>
      <w:r>
        <w:rPr>
          <w:rFonts w:ascii="Traditional Arabic" w:hAnsi="Traditional Arabic" w:cs="Traditional Arabic" w:hint="cs"/>
          <w:sz w:val="32"/>
          <w:szCs w:val="32"/>
          <w:rtl/>
        </w:rPr>
        <w:t>.</w:t>
      </w:r>
    </w:p>
    <w:p w:rsidR="00381C70" w:rsidRPr="00665E6C" w:rsidRDefault="00381C70" w:rsidP="0082647A">
      <w:pPr>
        <w:bidi/>
        <w:spacing w:after="0"/>
        <w:ind w:left="-2"/>
        <w:jc w:val="both"/>
        <w:rPr>
          <w:rFonts w:ascii="Traditional Arabic" w:hAnsi="Traditional Arabic" w:cs="Traditional Arabic"/>
          <w:b/>
          <w:bCs/>
          <w:sz w:val="32"/>
          <w:szCs w:val="32"/>
          <w:rtl/>
        </w:rPr>
      </w:pPr>
      <w:r w:rsidRPr="00665E6C">
        <w:rPr>
          <w:rFonts w:ascii="Traditional Arabic" w:hAnsi="Traditional Arabic" w:cs="Traditional Arabic" w:hint="cs"/>
          <w:b/>
          <w:bCs/>
          <w:sz w:val="32"/>
          <w:szCs w:val="32"/>
          <w:rtl/>
        </w:rPr>
        <w:lastRenderedPageBreak/>
        <w:t>-المزرعة: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يمكن اعتبار المزرعة مكان عمل وكسب الرزق، فذكرت في رواية (حي الدهشة) لراويتنا مها حسن كفضاء يشغل حيزا مهمًا لدى إحدى أهم شخوص الرواية، فكانت المرزعة بيت </w:t>
      </w:r>
      <w:r w:rsidRPr="00E857D1">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العائلي تعيش فيها رفقة والديها وعمال المزرعة "كنت أعيش في مكانين، في البيت حيث تبقى أمي أغلب الأوقات، وفي المزرعة، في الزربة، حيث يعمل أبي، وكانت تنقلاتي تتم غالبا برفقة زلوخ، والسائق إبراهيم"</w:t>
      </w:r>
      <w:r>
        <w:rPr>
          <w:rStyle w:val="Appelnotedebasdep"/>
          <w:rFonts w:ascii="Traditional Arabic" w:hAnsi="Traditional Arabic" w:cs="Traditional Arabic"/>
          <w:sz w:val="32"/>
          <w:szCs w:val="32"/>
          <w:rtl/>
        </w:rPr>
        <w:footnoteReference w:id="219"/>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كما كان أبيها يعتني بالخيول ومولع بهم أما </w:t>
      </w:r>
      <w:r w:rsidRPr="00665E6C">
        <w:rPr>
          <w:rFonts w:ascii="Traditional Arabic" w:hAnsi="Traditional Arabic" w:cs="Traditional Arabic" w:hint="cs"/>
          <w:b/>
          <w:bCs/>
          <w:sz w:val="32"/>
          <w:szCs w:val="32"/>
          <w:rtl/>
        </w:rPr>
        <w:t xml:space="preserve">مامد </w:t>
      </w:r>
      <w:r>
        <w:rPr>
          <w:rFonts w:ascii="Traditional Arabic" w:hAnsi="Traditional Arabic" w:cs="Traditional Arabic" w:hint="cs"/>
          <w:sz w:val="32"/>
          <w:szCs w:val="32"/>
          <w:rtl/>
        </w:rPr>
        <w:t>كان يشتغل عنده في الإسطبل، نجد هذا في القول التالي: "كان يشتغل في إسطبل والدها، ينظف الخيول، ويطعمها، ويشرف عليها"</w:t>
      </w:r>
      <w:r>
        <w:rPr>
          <w:rStyle w:val="Appelnotedebasdep"/>
          <w:rFonts w:ascii="Traditional Arabic" w:hAnsi="Traditional Arabic" w:cs="Traditional Arabic"/>
          <w:sz w:val="32"/>
          <w:szCs w:val="32"/>
          <w:rtl/>
        </w:rPr>
        <w:footnoteReference w:id="220"/>
      </w:r>
      <w:r>
        <w:rPr>
          <w:rFonts w:ascii="Traditional Arabic" w:hAnsi="Traditional Arabic" w:cs="Traditional Arabic" w:hint="cs"/>
          <w:sz w:val="32"/>
          <w:szCs w:val="32"/>
          <w:rtl/>
        </w:rPr>
        <w:t>.</w:t>
      </w:r>
    </w:p>
    <w:p w:rsidR="00381C70" w:rsidRPr="00665E6C" w:rsidRDefault="00381C70" w:rsidP="0082647A">
      <w:pPr>
        <w:bidi/>
        <w:spacing w:after="0"/>
        <w:ind w:left="-2"/>
        <w:jc w:val="both"/>
        <w:rPr>
          <w:rFonts w:ascii="Traditional Arabic" w:hAnsi="Traditional Arabic" w:cs="Traditional Arabic"/>
          <w:b/>
          <w:bCs/>
          <w:sz w:val="32"/>
          <w:szCs w:val="32"/>
          <w:rtl/>
        </w:rPr>
      </w:pPr>
      <w:r w:rsidRPr="00665E6C">
        <w:rPr>
          <w:rFonts w:ascii="Traditional Arabic" w:hAnsi="Traditional Arabic" w:cs="Traditional Arabic" w:hint="cs"/>
          <w:b/>
          <w:bCs/>
          <w:sz w:val="32"/>
          <w:szCs w:val="32"/>
          <w:rtl/>
        </w:rPr>
        <w:t>-الحارة: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شغل هذا المكان حيزا مهمًا للأحداث حيث أن معظم أحداث الرواية وقعت فيه، وتردد ذكرها من بداية الرواية إلى آخرها.</w:t>
      </w:r>
    </w:p>
    <w:p w:rsidR="00381C70" w:rsidRDefault="00381C70" w:rsidP="0082647A">
      <w:pPr>
        <w:bidi/>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فالشوارع والأحياء أمكنة عامة، تمكن الناس من حرية الانتقال والحركة، لهذا فهي أمكنة انفتاح تعيش حركة مستمرة، وتؤدي وظيفة مهمة "وقف أهل الحارة يتفرجون على المشهد المفاجئ بين ضاحكين ومندهشين، ومن رأى راح يكرر لمن لم يحضر ولم يردد شريف حمل، الدكتورة هند"</w:t>
      </w:r>
      <w:r>
        <w:rPr>
          <w:rStyle w:val="Appelnotedebasdep"/>
          <w:rFonts w:ascii="Traditional Arabic" w:hAnsi="Traditional Arabic" w:cs="Traditional Arabic"/>
          <w:sz w:val="32"/>
          <w:szCs w:val="32"/>
          <w:rtl/>
        </w:rPr>
        <w:footnoteReference w:id="221"/>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"كان أولاد الحارة قد تجمعوا مجددا، بعد انتهاء الفرجـــــــــــة، أمام مدخل بناء البيت، بانتظــــــــار خروج الدكتورة، ليفهموا الحكاية....".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بدأ الكاتب بوصف الحارة وصفا دقيقًا من الخارج إلى الداخل حيث يقول: "كان للحارة شارعان، واحد رئيسي يمر أمام الساحة التي يقع محل الحدادة في طرفها الشمالي مقابل الباب الأول لمحل أبي فؤاد، والشارع الآخر يتفرع عن الأول من الطرف الأيمن للمحل، وفيه أيضا مدخل البناء الذي تسكن فيه عائلة فؤاد، تحيط بالساحة من الجانب الأيمن بناية اشترت الدكتورة هند إحدى شققها، أما من الجانب الأيسر فهناك طريق ملتو يبدأ من أمام بيت عماد كعك جي، ويمر من أمام بناية شريف وأهله، ثم يلف إلى الحارة الخلفية التي يقع فيها محل عماد"</w:t>
      </w:r>
      <w:r>
        <w:rPr>
          <w:rStyle w:val="Appelnotedebasdep"/>
          <w:rFonts w:ascii="Traditional Arabic" w:hAnsi="Traditional Arabic" w:cs="Traditional Arabic"/>
          <w:sz w:val="32"/>
          <w:szCs w:val="32"/>
          <w:rtl/>
        </w:rPr>
        <w:footnoteReference w:id="222"/>
      </w:r>
      <w:r>
        <w:rPr>
          <w:rFonts w:ascii="Traditional Arabic" w:hAnsi="Traditional Arabic" w:cs="Traditional Arabic" w:hint="cs"/>
          <w:sz w:val="32"/>
          <w:szCs w:val="32"/>
          <w:rtl/>
        </w:rPr>
        <w:t xml:space="preserve">. </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في هذا المكان تقم معظم الشخصيات المهمة مثل عائلة </w:t>
      </w:r>
      <w:r w:rsidRPr="00665E6C">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والمحل ومقر عمل هند العيادة.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ومن جهة أخرى فالحارة شكلت مكانا للشجارات وكثرة الشحنات بين شخوص الرواية، إذ لمحنا هذا القول لـ</w:t>
      </w:r>
      <w:r w:rsidRPr="00665E6C">
        <w:rPr>
          <w:rFonts w:ascii="Traditional Arabic" w:hAnsi="Traditional Arabic" w:cs="Traditional Arabic" w:hint="cs"/>
          <w:b/>
          <w:bCs/>
          <w:sz w:val="32"/>
          <w:szCs w:val="32"/>
          <w:rtl/>
        </w:rPr>
        <w:t>عماد</w:t>
      </w:r>
      <w:r>
        <w:rPr>
          <w:rFonts w:ascii="Traditional Arabic" w:hAnsi="Traditional Arabic" w:cs="Traditional Arabic" w:hint="cs"/>
          <w:sz w:val="32"/>
          <w:szCs w:val="32"/>
          <w:rtl/>
        </w:rPr>
        <w:t>: "شو يعني أنك دكتورة؟ انا بترك سيارتي محل ما بدي، انا في حاتي وحارة أهلي، وما حدا بيطلعوا يعلمني شو أعمل </w:t>
      </w:r>
      <w:r>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23"/>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فهنا وقعت منا وشات بين </w:t>
      </w:r>
      <w:r w:rsidRPr="009A3C7F">
        <w:rPr>
          <w:rFonts w:ascii="Traditional Arabic" w:hAnsi="Traditional Arabic" w:cs="Traditional Arabic" w:hint="cs"/>
          <w:b/>
          <w:bCs/>
          <w:sz w:val="32"/>
          <w:szCs w:val="32"/>
          <w:rtl/>
        </w:rPr>
        <w:t>عماد</w:t>
      </w:r>
      <w:r>
        <w:rPr>
          <w:rFonts w:ascii="Traditional Arabic" w:hAnsi="Traditional Arabic" w:cs="Traditional Arabic" w:hint="cs"/>
          <w:sz w:val="32"/>
          <w:szCs w:val="32"/>
          <w:rtl/>
        </w:rPr>
        <w:t xml:space="preserve"> و</w:t>
      </w:r>
      <w:r w:rsidRPr="009A3C7F">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حيث أرادت هذه الأخيرة أن تركت سيارتها أمام مبنى عيادتها لكن سيارة </w:t>
      </w:r>
      <w:r w:rsidRPr="009A3C7F">
        <w:rPr>
          <w:rFonts w:ascii="Traditional Arabic" w:hAnsi="Traditional Arabic" w:cs="Traditional Arabic" w:hint="cs"/>
          <w:b/>
          <w:bCs/>
          <w:sz w:val="32"/>
          <w:szCs w:val="32"/>
          <w:rtl/>
        </w:rPr>
        <w:t>عماد</w:t>
      </w:r>
      <w:r>
        <w:rPr>
          <w:rFonts w:ascii="Traditional Arabic" w:hAnsi="Traditional Arabic" w:cs="Traditional Arabic" w:hint="cs"/>
          <w:sz w:val="32"/>
          <w:szCs w:val="32"/>
          <w:rtl/>
        </w:rPr>
        <w:t xml:space="preserve"> كانت تسد طريقها، فنست الخلاف بينهم يتدخل </w:t>
      </w:r>
      <w:r w:rsidRPr="009A3C7F">
        <w:rPr>
          <w:rFonts w:ascii="Traditional Arabic" w:hAnsi="Traditional Arabic" w:cs="Traditional Arabic" w:hint="cs"/>
          <w:b/>
          <w:bCs/>
          <w:sz w:val="32"/>
          <w:szCs w:val="32"/>
          <w:rtl/>
        </w:rPr>
        <w:t>حسين</w:t>
      </w:r>
      <w:r>
        <w:rPr>
          <w:rFonts w:ascii="Traditional Arabic" w:hAnsi="Traditional Arabic" w:cs="Traditional Arabic" w:hint="cs"/>
          <w:sz w:val="32"/>
          <w:szCs w:val="32"/>
          <w:rtl/>
        </w:rPr>
        <w:t xml:space="preserve"> و</w:t>
      </w:r>
      <w:r w:rsidRPr="009A3C7F">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ويمكن أن نستدل بمشهد آخر من الرواية لشجار </w:t>
      </w:r>
      <w:r w:rsidRPr="009A3C7F">
        <w:rPr>
          <w:rFonts w:ascii="Traditional Arabic" w:hAnsi="Traditional Arabic" w:cs="Traditional Arabic" w:hint="cs"/>
          <w:b/>
          <w:bCs/>
          <w:sz w:val="32"/>
          <w:szCs w:val="32"/>
          <w:rtl/>
        </w:rPr>
        <w:t>شريف</w:t>
      </w:r>
      <w:r>
        <w:rPr>
          <w:rFonts w:ascii="Traditional Arabic" w:hAnsi="Traditional Arabic" w:cs="Traditional Arabic" w:hint="cs"/>
          <w:sz w:val="32"/>
          <w:szCs w:val="32"/>
          <w:rtl/>
        </w:rPr>
        <w:t xml:space="preserve"> و</w:t>
      </w:r>
      <w:r w:rsidRPr="009A3C7F">
        <w:rPr>
          <w:rFonts w:ascii="Traditional Arabic" w:hAnsi="Traditional Arabic" w:cs="Traditional Arabic" w:hint="cs"/>
          <w:b/>
          <w:bCs/>
          <w:sz w:val="32"/>
          <w:szCs w:val="32"/>
          <w:rtl/>
        </w:rPr>
        <w:t>فؤاد</w:t>
      </w:r>
      <w:r>
        <w:rPr>
          <w:rFonts w:ascii="Traditional Arabic" w:hAnsi="Traditional Arabic" w:cs="Traditional Arabic" w:hint="cs"/>
          <w:sz w:val="32"/>
          <w:szCs w:val="32"/>
          <w:rtl/>
        </w:rPr>
        <w:t xml:space="preserve"> بسبب نجوى والتي قام فؤاد بمعاكستها فور خروجها من بيتهم في حفل خطوبة </w:t>
      </w:r>
      <w:r w:rsidRPr="009A3C7F">
        <w:rPr>
          <w:rFonts w:ascii="Traditional Arabic" w:hAnsi="Traditional Arabic" w:cs="Traditional Arabic" w:hint="cs"/>
          <w:b/>
          <w:bCs/>
          <w:sz w:val="32"/>
          <w:szCs w:val="32"/>
          <w:rtl/>
        </w:rPr>
        <w:t>سعاد</w:t>
      </w:r>
      <w:r>
        <w:rPr>
          <w:rFonts w:ascii="Traditional Arabic" w:hAnsi="Traditional Arabic" w:cs="Traditional Arabic" w:hint="cs"/>
          <w:sz w:val="32"/>
          <w:szCs w:val="32"/>
          <w:rtl/>
        </w:rPr>
        <w:t>: "وقبل أن ينهي كلامه كان شريف قد هوى بقبضته القوية على وجهه، ثم شده من قميصه الذي تمزق على الفور، وأخرجه من الممر الضيق الذي يفصل بين المحل وجدار المبنى المقابل، جده إلى وسط الساحة، قرب الخيمة، وانهال عليه ركلا بحذائه"</w:t>
      </w:r>
      <w:r>
        <w:rPr>
          <w:rStyle w:val="Appelnotedebasdep"/>
          <w:rFonts w:ascii="Traditional Arabic" w:hAnsi="Traditional Arabic" w:cs="Traditional Arabic"/>
          <w:sz w:val="32"/>
          <w:szCs w:val="32"/>
          <w:rtl/>
        </w:rPr>
        <w:footnoteReference w:id="224"/>
      </w:r>
      <w:r>
        <w:rPr>
          <w:rFonts w:ascii="Traditional Arabic" w:hAnsi="Traditional Arabic" w:cs="Traditional Arabic" w:hint="cs"/>
          <w:sz w:val="32"/>
          <w:szCs w:val="32"/>
          <w:rtl/>
        </w:rPr>
        <w:t>.</w:t>
      </w:r>
    </w:p>
    <w:p w:rsidR="00381C70" w:rsidRPr="009A3C7F" w:rsidRDefault="00381C70" w:rsidP="0082647A">
      <w:pPr>
        <w:bidi/>
        <w:spacing w:after="0"/>
        <w:ind w:left="-2"/>
        <w:jc w:val="both"/>
        <w:rPr>
          <w:rFonts w:ascii="Traditional Arabic" w:hAnsi="Traditional Arabic" w:cs="Traditional Arabic"/>
          <w:b/>
          <w:bCs/>
          <w:sz w:val="32"/>
          <w:szCs w:val="32"/>
          <w:rtl/>
        </w:rPr>
      </w:pPr>
      <w:r w:rsidRPr="009A3C7F">
        <w:rPr>
          <w:rFonts w:ascii="Traditional Arabic" w:hAnsi="Traditional Arabic" w:cs="Traditional Arabic" w:hint="cs"/>
          <w:b/>
          <w:bCs/>
          <w:sz w:val="32"/>
          <w:szCs w:val="32"/>
          <w:rtl/>
        </w:rPr>
        <w:t>-حلب:</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هذا المكان في الرواية شغل فضاءا وحيزا مهمًا جرت فيه أهم الأحداث والوقائع في سوريا، لكنها تحولت من مكان يدل على السلام والأمان إلى مكان عم فيه الدمار والحرب، والسارد يظهر لنا هذه الرقعة الجغرافية كبؤرة الأحداث، فنجد في المشاهد الأخيرة من الرواية شخصية درية التي سافرت رفقة </w:t>
      </w:r>
      <w:r w:rsidRPr="009A3C7F">
        <w:rPr>
          <w:rFonts w:ascii="Traditional Arabic" w:hAnsi="Traditional Arabic" w:cs="Traditional Arabic" w:hint="cs"/>
          <w:b/>
          <w:bCs/>
          <w:sz w:val="32"/>
          <w:szCs w:val="32"/>
          <w:rtl/>
        </w:rPr>
        <w:t>هند</w:t>
      </w:r>
      <w:r>
        <w:rPr>
          <w:rFonts w:ascii="Traditional Arabic" w:hAnsi="Traditional Arabic" w:cs="Traditional Arabic" w:hint="cs"/>
          <w:sz w:val="32"/>
          <w:szCs w:val="32"/>
          <w:rtl/>
        </w:rPr>
        <w:t xml:space="preserve"> إلى لندن تاركة النصف الأول من عائلتها في إسطنبول والنصف الآخر في حلب سوريا متحسرة على هذا الشتات الذي سببته الحرب من خلال هذا القول: "كنت حزينة أيضا وأنا أترك خلفي نصف عائلتي في إسطنبول، والنصف الثاني، أخي أدهم، الأقرب من الذين تبقوا لي من أهلي، في سوريا، لم أكن قادرة على احتمال المزيد من الألم"</w:t>
      </w:r>
      <w:r>
        <w:rPr>
          <w:rStyle w:val="Appelnotedebasdep"/>
          <w:rFonts w:ascii="Traditional Arabic" w:hAnsi="Traditional Arabic" w:cs="Traditional Arabic"/>
          <w:sz w:val="32"/>
          <w:szCs w:val="32"/>
          <w:rtl/>
        </w:rPr>
        <w:footnoteReference w:id="225"/>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فساد الحزن والألم واليأس وانقطع الأمل بالرجوع إلى بلدهم وأن هذا الحال والشعور بالغــــــــــــــربة سيدوم للأبـــــــــــد، وهذا ما يتجلى في هذا القــــــــــــول "حكت لي، عن اللحظــــــة التي تحـــــــــــــركت فيها الطائرة من مطار إسطنبول، شعرت أنها تترك حلب نهائيا هذه المرة انتابها إحساس أنها تموت وتدفن في لندن، رغم أنها تعرف أن إسطنبول ليست حلب، ولكنها كانت مطمئنة إلى قربها"</w:t>
      </w:r>
      <w:r>
        <w:rPr>
          <w:rStyle w:val="Appelnotedebasdep"/>
          <w:rFonts w:ascii="Traditional Arabic" w:hAnsi="Traditional Arabic" w:cs="Traditional Arabic"/>
          <w:sz w:val="32"/>
          <w:szCs w:val="32"/>
          <w:rtl/>
        </w:rPr>
        <w:footnoteReference w:id="226"/>
      </w:r>
      <w:r>
        <w:rPr>
          <w:rFonts w:ascii="Traditional Arabic" w:hAnsi="Traditional Arabic" w:cs="Traditional Arabic" w:hint="cs"/>
          <w:sz w:val="32"/>
          <w:szCs w:val="32"/>
          <w:rtl/>
        </w:rPr>
        <w:t>.</w:t>
      </w:r>
    </w:p>
    <w:p w:rsidR="00381C70" w:rsidRPr="009A3C7F" w:rsidRDefault="00381C70" w:rsidP="0082647A">
      <w:pPr>
        <w:bidi/>
        <w:spacing w:after="0"/>
        <w:ind w:left="-2"/>
        <w:jc w:val="both"/>
        <w:rPr>
          <w:rFonts w:ascii="Traditional Arabic" w:hAnsi="Traditional Arabic" w:cs="Traditional Arabic"/>
          <w:b/>
          <w:bCs/>
          <w:sz w:val="32"/>
          <w:szCs w:val="32"/>
          <w:rtl/>
        </w:rPr>
      </w:pPr>
      <w:r w:rsidRPr="009A3C7F">
        <w:rPr>
          <w:rFonts w:ascii="Traditional Arabic" w:hAnsi="Traditional Arabic" w:cs="Traditional Arabic" w:hint="cs"/>
          <w:b/>
          <w:bCs/>
          <w:sz w:val="32"/>
          <w:szCs w:val="32"/>
          <w:rtl/>
        </w:rPr>
        <w:t>3-أهمية المكان:</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يعتبر المكان أحد أهم عناصر بناء المتن الحكائي، فالكاتب أو الروائي يشخص المكان أي يعطيه خصائص الأشخاص، ويجعله يعبر عن أفكار ومكنونات الشخصيات كما يمكن القارئ من ارتياد أماكن مجهولة، حيث يعيش التجربة.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يساعد المكان على إيصال الخطاب المنقول عن أحداث الرواية والقضايا التي بني عليها المتن الحكائي، وهذا ما ذهب إليه </w:t>
      </w:r>
      <w:r w:rsidRPr="009A3C7F">
        <w:rPr>
          <w:rFonts w:ascii="Traditional Arabic" w:hAnsi="Traditional Arabic" w:cs="Traditional Arabic" w:hint="cs"/>
          <w:b/>
          <w:bCs/>
          <w:sz w:val="32"/>
          <w:szCs w:val="32"/>
          <w:rtl/>
        </w:rPr>
        <w:t>هنري ميتران</w:t>
      </w:r>
      <w:r>
        <w:rPr>
          <w:rFonts w:ascii="Traditional Arabic" w:hAnsi="Traditional Arabic" w:cs="Traditional Arabic" w:hint="cs"/>
          <w:sz w:val="32"/>
          <w:szCs w:val="32"/>
          <w:rtl/>
        </w:rPr>
        <w:t xml:space="preserve"> عند ما اعتبر المكان مؤسس الحكي، لأنه يجعل القصة المتخيلة ذات مظهر مماثل لمظهر الحقيقة، أي عند نزولها من مخيلة الأديب إلى أرض الواقع</w:t>
      </w:r>
      <w:r>
        <w:rPr>
          <w:rStyle w:val="Appelnotedebasdep"/>
          <w:rFonts w:ascii="Traditional Arabic" w:hAnsi="Traditional Arabic" w:cs="Traditional Arabic"/>
          <w:sz w:val="32"/>
          <w:szCs w:val="32"/>
          <w:rtl/>
        </w:rPr>
        <w:footnoteReference w:id="227"/>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كما يمثل بؤرة مركزية للأحداث الحاصلة في العمل السردي.</w:t>
      </w:r>
    </w:p>
    <w:p w:rsidR="00381C70" w:rsidRPr="009A3C7F" w:rsidRDefault="00381C70" w:rsidP="0082647A">
      <w:pPr>
        <w:bidi/>
        <w:spacing w:after="0"/>
        <w:ind w:left="-2"/>
        <w:jc w:val="both"/>
        <w:rPr>
          <w:rFonts w:ascii="Traditional Arabic" w:hAnsi="Traditional Arabic" w:cs="Traditional Arabic"/>
          <w:b/>
          <w:bCs/>
          <w:sz w:val="32"/>
          <w:szCs w:val="32"/>
          <w:rtl/>
        </w:rPr>
      </w:pPr>
      <w:r w:rsidRPr="009A3C7F">
        <w:rPr>
          <w:rFonts w:ascii="Traditional Arabic" w:hAnsi="Traditional Arabic" w:cs="Traditional Arabic" w:hint="cs"/>
          <w:b/>
          <w:bCs/>
          <w:sz w:val="32"/>
          <w:szCs w:val="32"/>
          <w:rtl/>
        </w:rPr>
        <w:t>4-وظائف المكان:</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نظرًا لأهمية المكان البالغة كمكون أساسي في العمل الروائي ونظرًا للوظائف التي يُقدمها داخل العمل السردي، بما يمكن للروائي أو الكاتب أن تخلو كتاباته من عنصر المكان، ومنه نجد أن الآباء قد أبدعوا في تصويره وتشكيله ضمن النص، ومن أهم وظائف المكان "أنه يساهم في خلق المعاني داخل الرواية ولا يكون دائمًا تابعًا وسلبيًا، بل إنه أحيانًا يمكن للروائي أن يحول عنصر المكان إلى أداة للتعبير عن موقف الأبطال في العالم"</w:t>
      </w:r>
      <w:r>
        <w:rPr>
          <w:rStyle w:val="Appelnotedebasdep"/>
          <w:rFonts w:ascii="Traditional Arabic" w:hAnsi="Traditional Arabic" w:cs="Traditional Arabic"/>
          <w:sz w:val="32"/>
          <w:szCs w:val="32"/>
          <w:rtl/>
        </w:rPr>
        <w:footnoteReference w:id="228"/>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"وبصورة عامة فإن الوضع المكاني في الرواية يمكنه أن يصبح محددًا أساسيًا للمادة الحكائية ولتلاحق الأحداث والحوافز، أي أنه سيحول في النهاية إلى مكون روائي جوهري، ويُحدث قطيعة مع مفهومه كديكور"</w:t>
      </w:r>
      <w:r>
        <w:rPr>
          <w:rStyle w:val="Appelnotedebasdep"/>
          <w:rFonts w:ascii="Traditional Arabic" w:hAnsi="Traditional Arabic" w:cs="Traditional Arabic"/>
          <w:sz w:val="32"/>
          <w:szCs w:val="32"/>
          <w:rtl/>
        </w:rPr>
        <w:footnoteReference w:id="229"/>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بمعنى أن المكان قد يكون الغاية المرجوة من العمل ككل، وقد صنف أحمد مرشد وظائف المكان إلى وظيفتين هما: وظائف خارجية ووظائف داخلية:</w:t>
      </w:r>
    </w:p>
    <w:p w:rsidR="00381C70" w:rsidRPr="009A3C7F" w:rsidRDefault="00381C70" w:rsidP="0082647A">
      <w:pPr>
        <w:bidi/>
        <w:spacing w:after="0"/>
        <w:ind w:left="-2"/>
        <w:jc w:val="both"/>
        <w:rPr>
          <w:rFonts w:ascii="Traditional Arabic" w:hAnsi="Traditional Arabic" w:cs="Traditional Arabic"/>
          <w:b/>
          <w:bCs/>
          <w:sz w:val="32"/>
          <w:szCs w:val="32"/>
          <w:rtl/>
        </w:rPr>
      </w:pPr>
      <w:r w:rsidRPr="009A3C7F">
        <w:rPr>
          <w:rFonts w:ascii="Traditional Arabic" w:hAnsi="Traditional Arabic" w:cs="Traditional Arabic" w:hint="cs"/>
          <w:b/>
          <w:bCs/>
          <w:sz w:val="32"/>
          <w:szCs w:val="32"/>
          <w:rtl/>
        </w:rPr>
        <w:t>أ-الوظائف الخارجية: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المكان بإنجازه لهذا النوع من الوظائف ينزاح عن التحكم في مجريات الأحداث الروائية والتدخل في مسار الحكي، ويتفرع عن هذه الوظائف الخارجية وظائف كالآتي:</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-الوظيفة المعرفية:</w:t>
      </w:r>
      <w:r>
        <w:rPr>
          <w:rFonts w:ascii="Traditional Arabic" w:hAnsi="Traditional Arabic" w:cs="Traditional Arabic" w:hint="cs"/>
          <w:sz w:val="32"/>
          <w:szCs w:val="32"/>
          <w:rtl/>
        </w:rPr>
        <w:t xml:space="preserve"> "تتمثل هذه الوظيفة أساسًا في تقديم معطيات البيئة في المستويات الاجتماعية والاقتصادية التي تحيل عليها الأماكن بسماتها المختلفة"</w:t>
      </w:r>
      <w:r>
        <w:rPr>
          <w:rStyle w:val="Appelnotedebasdep"/>
          <w:rFonts w:ascii="Traditional Arabic" w:hAnsi="Traditional Arabic" w:cs="Traditional Arabic"/>
          <w:sz w:val="32"/>
          <w:szCs w:val="32"/>
          <w:rtl/>
        </w:rPr>
        <w:footnoteReference w:id="230"/>
      </w:r>
      <w:r>
        <w:rPr>
          <w:rFonts w:ascii="Traditional Arabic" w:hAnsi="Traditional Arabic" w:cs="Traditional Arabic" w:hint="cs"/>
          <w:sz w:val="32"/>
          <w:szCs w:val="32"/>
          <w:rtl/>
        </w:rPr>
        <w:t>.</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-الوظيفة التعليمية:</w:t>
      </w:r>
      <w:r>
        <w:rPr>
          <w:rFonts w:ascii="Traditional Arabic" w:hAnsi="Traditional Arabic" w:cs="Traditional Arabic" w:hint="cs"/>
          <w:sz w:val="32"/>
          <w:szCs w:val="32"/>
          <w:rtl/>
        </w:rPr>
        <w:t xml:space="preserve"> نجدها عادة في القصص التاريخية وفي جميع القصص التي توضح لتعليم جملة من المعلومات التاريخية أو غيرها، وهنا يكون المكان وما يتصل به مجرد أداة لتحقيق هذه الوظيفة</w:t>
      </w:r>
      <w:r>
        <w:rPr>
          <w:rStyle w:val="Appelnotedebasdep"/>
          <w:rFonts w:ascii="Traditional Arabic" w:hAnsi="Traditional Arabic" w:cs="Traditional Arabic"/>
          <w:sz w:val="32"/>
          <w:szCs w:val="32"/>
          <w:rtl/>
        </w:rPr>
        <w:footnoteReference w:id="231"/>
      </w:r>
      <w:r>
        <w:rPr>
          <w:rFonts w:ascii="Traditional Arabic" w:hAnsi="Traditional Arabic" w:cs="Traditional Arabic" w:hint="cs"/>
          <w:sz w:val="32"/>
          <w:szCs w:val="32"/>
          <w:rtl/>
        </w:rPr>
        <w:t>.</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-الوظيفة النقدية:</w:t>
      </w:r>
      <w:r>
        <w:rPr>
          <w:rFonts w:ascii="Traditional Arabic" w:hAnsi="Traditional Arabic" w:cs="Traditional Arabic" w:hint="cs"/>
          <w:sz w:val="32"/>
          <w:szCs w:val="32"/>
          <w:rtl/>
        </w:rPr>
        <w:t xml:space="preserve"> المكان بإنجازه لهذه الوظيفة النقدية يكون متساويًا وإيديولوجية الروائي، ويُقدم في الحالة جملة من الآراء السياسية والفكرية المتعلقة بالمجتمع، انطلاقا من مواقف الروائي لأمن محتوى الحكاية.</w:t>
      </w:r>
    </w:p>
    <w:p w:rsidR="00381C70" w:rsidRPr="009A3C7F" w:rsidRDefault="00381C70" w:rsidP="0082647A">
      <w:pPr>
        <w:bidi/>
        <w:spacing w:after="0"/>
        <w:ind w:left="-2"/>
        <w:jc w:val="both"/>
        <w:rPr>
          <w:rFonts w:ascii="Traditional Arabic" w:hAnsi="Traditional Arabic" w:cs="Traditional Arabic"/>
          <w:b/>
          <w:bCs/>
          <w:sz w:val="32"/>
          <w:szCs w:val="32"/>
          <w:rtl/>
        </w:rPr>
      </w:pPr>
      <w:r w:rsidRPr="009A3C7F">
        <w:rPr>
          <w:rFonts w:ascii="Traditional Arabic" w:hAnsi="Traditional Arabic" w:cs="Traditional Arabic" w:hint="cs"/>
          <w:b/>
          <w:bCs/>
          <w:sz w:val="32"/>
          <w:szCs w:val="32"/>
          <w:rtl/>
        </w:rPr>
        <w:lastRenderedPageBreak/>
        <w:t>ب-الوظائف الداخلية:</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المكان بإنجازه لهذا النـــــــــــوع من الوظــــــــــــائف يلعب دورًا أساسيًا في التحكم بمجــــــــرى سريان الأحداث الروائية، والتأثير في الشخصيات الروائية، بالكشف عن مشاعرها، وتحديد علاقاتها"</w:t>
      </w:r>
      <w:r>
        <w:rPr>
          <w:rStyle w:val="Appelnotedebasdep"/>
          <w:rFonts w:ascii="Traditional Arabic" w:hAnsi="Traditional Arabic" w:cs="Traditional Arabic"/>
          <w:sz w:val="32"/>
          <w:szCs w:val="32"/>
          <w:rtl/>
        </w:rPr>
        <w:footnoteReference w:id="232"/>
      </w:r>
      <w:r>
        <w:rPr>
          <w:rFonts w:ascii="Traditional Arabic" w:hAnsi="Traditional Arabic" w:cs="Traditional Arabic" w:hint="cs"/>
          <w:sz w:val="32"/>
          <w:szCs w:val="32"/>
          <w:rtl/>
        </w:rPr>
        <w:t>.</w:t>
      </w:r>
    </w:p>
    <w:p w:rsidR="00381C70" w:rsidRDefault="00381C70" w:rsidP="0082647A">
      <w:pPr>
        <w:bidi/>
        <w:spacing w:after="0"/>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وتنقسم هذه الوظائف إلى وظائف أخرى:</w:t>
      </w:r>
    </w:p>
    <w:p w:rsidR="00381C70" w:rsidRDefault="00381C70" w:rsidP="0082647A">
      <w:pPr>
        <w:bidi/>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-التحفيز المكاني:</w:t>
      </w:r>
      <w:r>
        <w:rPr>
          <w:rFonts w:ascii="Traditional Arabic" w:hAnsi="Traditional Arabic" w:cs="Traditional Arabic" w:hint="cs"/>
          <w:sz w:val="32"/>
          <w:szCs w:val="32"/>
          <w:rtl/>
        </w:rPr>
        <w:t xml:space="preserve"> هو انبعاث الأحداث الروائية بفعل اختراق الشخصية للمكان، فتتداعى الأحداث الماضية التي وقعت في المكان نفسه، والمكان ينهض بإنجاز هذه الوظيفة في مسار الحكي، حيث يستغل السارد اختراق الشخصية الروائية للمكان، فيعمل على قطع الحكي ليسترجع أو يجعل الشخصية تسترجع حدثًا من ماضي الشخصية، تم وقوعه في هذا المكان نفسه"</w:t>
      </w:r>
      <w:r>
        <w:rPr>
          <w:rStyle w:val="Appelnotedebasdep"/>
          <w:rFonts w:ascii="Traditional Arabic" w:hAnsi="Traditional Arabic" w:cs="Traditional Arabic"/>
          <w:sz w:val="32"/>
          <w:szCs w:val="32"/>
          <w:rtl/>
        </w:rPr>
        <w:footnoteReference w:id="233"/>
      </w:r>
      <w:r>
        <w:rPr>
          <w:rFonts w:ascii="Traditional Arabic" w:hAnsi="Traditional Arabic" w:cs="Traditional Arabic" w:hint="cs"/>
          <w:sz w:val="32"/>
          <w:szCs w:val="32"/>
          <w:rtl/>
        </w:rPr>
        <w:t>، أي أن هذه الوظيفة متعلقة بالشخصية الروائية وارتجاعها لذكريات المكان.</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-المساهمة في إبراز مشاعر الشخصيات الروائية:</w:t>
      </w:r>
      <w:r>
        <w:rPr>
          <w:rFonts w:ascii="Traditional Arabic" w:hAnsi="Traditional Arabic" w:cs="Traditional Arabic" w:hint="cs"/>
          <w:sz w:val="32"/>
          <w:szCs w:val="32"/>
          <w:rtl/>
        </w:rPr>
        <w:t xml:space="preserve"> "المكان يدفع الشخصية إلى التعبير كما يحول في دواخلها من مشاعر، تنتج عن اختراقها له، وبذلك "تخلع الشخصية على الأشياء الخارجية صفات تكون معادلاً موضوعيًا لما يدور داخل الشخصية من أحاسيس ومشاعر"</w:t>
      </w:r>
      <w:r>
        <w:rPr>
          <w:rStyle w:val="Appelnotedebasdep"/>
          <w:rFonts w:ascii="Traditional Arabic" w:hAnsi="Traditional Arabic" w:cs="Traditional Arabic"/>
          <w:sz w:val="32"/>
          <w:szCs w:val="32"/>
          <w:rtl/>
        </w:rPr>
        <w:footnoteReference w:id="234"/>
      </w:r>
      <w:r>
        <w:rPr>
          <w:rFonts w:ascii="Traditional Arabic" w:hAnsi="Traditional Arabic" w:cs="Traditional Arabic" w:hint="cs"/>
          <w:sz w:val="32"/>
          <w:szCs w:val="32"/>
          <w:rtl/>
        </w:rPr>
        <w:t>.</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-المساعدة على نشوء علاقة بين الشخصيات:</w:t>
      </w:r>
      <w:r>
        <w:rPr>
          <w:rFonts w:ascii="Traditional Arabic" w:hAnsi="Traditional Arabic" w:cs="Traditional Arabic" w:hint="cs"/>
          <w:sz w:val="32"/>
          <w:szCs w:val="32"/>
          <w:rtl/>
        </w:rPr>
        <w:t xml:space="preserve"> حيث تنشأ علاقة هدافة بين شخصيتين روائيتين في رقعة مكانية محددة، تتميز بخاصية معينة، تستمر حتى نهاية الحكي في النص الروائي.</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-التعبير عن الترابط الجماعي:</w:t>
      </w:r>
      <w:r>
        <w:rPr>
          <w:rFonts w:ascii="Traditional Arabic" w:hAnsi="Traditional Arabic" w:cs="Traditional Arabic" w:hint="cs"/>
          <w:sz w:val="32"/>
          <w:szCs w:val="32"/>
          <w:rtl/>
        </w:rPr>
        <w:t xml:space="preserve"> "يبرز الترابط الجماعي من خلال تضامن بين أعضاء الجماعة، والتعاون على إنجاز نشاطات متطابقة مع معايير الجماعة.</w:t>
      </w:r>
    </w:p>
    <w:p w:rsidR="00381C70" w:rsidRDefault="00381C70" w:rsidP="0082647A">
      <w:pPr>
        <w:bidi/>
        <w:spacing w:after="0"/>
        <w:ind w:left="-2"/>
        <w:jc w:val="both"/>
        <w:rPr>
          <w:rFonts w:ascii="Traditional Arabic" w:hAnsi="Traditional Arabic" w:cs="Traditional Arabic"/>
          <w:sz w:val="32"/>
          <w:szCs w:val="32"/>
          <w:rtl/>
        </w:rPr>
      </w:pPr>
      <w:r>
        <w:rPr>
          <w:rFonts w:ascii="Traditional Arabic" w:hAnsi="Traditional Arabic" w:cs="Traditional Arabic" w:hint="cs"/>
          <w:sz w:val="32"/>
          <w:szCs w:val="32"/>
          <w:rtl/>
        </w:rPr>
        <w:t>ومن خلال انخفاض الفوارق بين الأفراد الذي يمكن أن يؤدي إلى اعتماد تصرفات شديدة الانتظام، والمكان الروائي ينجز هذه الوظيفة في مسار الحكي، لما ينهض المجتمع الروائي الكائن فيه باتخاذ موقف جماعي موحد"</w:t>
      </w:r>
      <w:r>
        <w:rPr>
          <w:rStyle w:val="Appelnotedebasdep"/>
          <w:rFonts w:ascii="Traditional Arabic" w:hAnsi="Traditional Arabic" w:cs="Traditional Arabic"/>
          <w:sz w:val="32"/>
          <w:szCs w:val="32"/>
          <w:rtl/>
        </w:rPr>
        <w:footnoteReference w:id="235"/>
      </w:r>
      <w:r>
        <w:rPr>
          <w:rFonts w:ascii="Traditional Arabic" w:hAnsi="Traditional Arabic" w:cs="Traditional Arabic" w:hint="cs"/>
          <w:sz w:val="32"/>
          <w:szCs w:val="32"/>
          <w:rtl/>
        </w:rPr>
        <w:t xml:space="preserve">. </w:t>
      </w:r>
    </w:p>
    <w:p w:rsidR="00381C70" w:rsidRDefault="00381C70" w:rsidP="0082647A">
      <w:pPr>
        <w:bidi/>
        <w:spacing w:after="0"/>
        <w:ind w:left="-2"/>
        <w:jc w:val="both"/>
        <w:rPr>
          <w:rFonts w:ascii="Traditional Arabic" w:hAnsi="Traditional Arabic" w:cs="Traditional Arabic"/>
          <w:sz w:val="32"/>
          <w:szCs w:val="32"/>
          <w:rtl/>
        </w:rPr>
      </w:pPr>
      <w:r w:rsidRPr="009A3C7F">
        <w:rPr>
          <w:rFonts w:ascii="Traditional Arabic" w:hAnsi="Traditional Arabic" w:cs="Traditional Arabic" w:hint="cs"/>
          <w:b/>
          <w:bCs/>
          <w:sz w:val="32"/>
          <w:szCs w:val="32"/>
          <w:rtl/>
        </w:rPr>
        <w:t>-المساهمة في إبراز تغير حياة الشخصية:</w:t>
      </w:r>
      <w:r>
        <w:rPr>
          <w:rFonts w:ascii="Traditional Arabic" w:hAnsi="Traditional Arabic" w:cs="Traditional Arabic" w:hint="cs"/>
          <w:sz w:val="32"/>
          <w:szCs w:val="32"/>
          <w:rtl/>
        </w:rPr>
        <w:t xml:space="preserve"> "يمثل الانتقال من أماكن بسيطة إلى أماكن راقية أو من أماكن الأنس إلى أماكن الغربة أو الانتقال من الأماكن المفتوحة إلى الأماكن المغلقة"</w:t>
      </w:r>
      <w:r>
        <w:rPr>
          <w:rStyle w:val="Appelnotedebasdep"/>
          <w:rFonts w:ascii="Traditional Arabic" w:hAnsi="Traditional Arabic" w:cs="Traditional Arabic"/>
          <w:sz w:val="32"/>
          <w:szCs w:val="32"/>
          <w:rtl/>
        </w:rPr>
        <w:footnoteReference w:id="236"/>
      </w:r>
      <w:r>
        <w:rPr>
          <w:rFonts w:ascii="Traditional Arabic" w:hAnsi="Traditional Arabic" w:cs="Traditional Arabic" w:hint="cs"/>
          <w:sz w:val="32"/>
          <w:szCs w:val="32"/>
          <w:rtl/>
        </w:rPr>
        <w:t>.</w:t>
      </w:r>
    </w:p>
    <w:p w:rsidR="00381C70" w:rsidRDefault="00381C70" w:rsidP="0082647A">
      <w:pPr>
        <w:bidi/>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يمكن القول بأن المكان تعدى وجوده كرقعة جغرافية يؤدي وظيفة بنائية في تشكيل النصل الروائي إلى قدرته على إنجاز الوظائف الموكلة إليه من قبل الروائي، إضافة إلى قدرته على القيام بوظائف خارج العمل الأدبي أحدها خاصة بالمبدع والأخرى بالمتلقي.</w:t>
      </w:r>
    </w:p>
    <w:p w:rsidR="00381C70" w:rsidRDefault="00381C70" w:rsidP="0082647A">
      <w:pPr>
        <w:bidi/>
        <w:ind w:left="-2" w:firstLine="567"/>
        <w:jc w:val="both"/>
        <w:rPr>
          <w:rFonts w:ascii="Traditional Arabic" w:hAnsi="Traditional Arabic" w:cs="Traditional Arabic"/>
          <w:sz w:val="32"/>
          <w:szCs w:val="32"/>
          <w:rtl/>
        </w:rPr>
      </w:pPr>
    </w:p>
    <w:p w:rsidR="00381C70" w:rsidRDefault="00381C70" w:rsidP="0082647A">
      <w:pPr>
        <w:bidi/>
        <w:ind w:left="-2" w:firstLine="567"/>
        <w:jc w:val="both"/>
        <w:rPr>
          <w:rFonts w:ascii="Traditional Arabic" w:hAnsi="Traditional Arabic" w:cs="Traditional Arabic"/>
          <w:sz w:val="32"/>
          <w:szCs w:val="32"/>
          <w:rtl/>
        </w:rPr>
      </w:pPr>
    </w:p>
    <w:p w:rsidR="00381C70" w:rsidRDefault="00381C70" w:rsidP="0082647A">
      <w:pPr>
        <w:bidi/>
        <w:ind w:left="-2" w:firstLine="567"/>
        <w:jc w:val="both"/>
        <w:rPr>
          <w:rFonts w:ascii="Traditional Arabic" w:hAnsi="Traditional Arabic" w:cs="Traditional Arabic"/>
          <w:sz w:val="32"/>
          <w:szCs w:val="32"/>
          <w:rtl/>
        </w:rPr>
      </w:pPr>
    </w:p>
    <w:p w:rsidR="00381C70" w:rsidRDefault="00381C70" w:rsidP="0082647A">
      <w:pPr>
        <w:bidi/>
        <w:ind w:left="-2" w:firstLine="567"/>
        <w:jc w:val="both"/>
        <w:rPr>
          <w:rFonts w:ascii="Traditional Arabic" w:hAnsi="Traditional Arabic" w:cs="Traditional Arabic"/>
          <w:sz w:val="32"/>
          <w:szCs w:val="32"/>
          <w:rtl/>
        </w:rPr>
      </w:pPr>
    </w:p>
    <w:p w:rsidR="00381C70" w:rsidRDefault="00381C70" w:rsidP="00381C70">
      <w:pPr>
        <w:bidi/>
        <w:ind w:left="-2" w:firstLine="567"/>
        <w:jc w:val="both"/>
        <w:rPr>
          <w:rFonts w:ascii="Traditional Arabic" w:hAnsi="Traditional Arabic" w:cs="Traditional Arabic"/>
          <w:sz w:val="32"/>
          <w:szCs w:val="32"/>
          <w:rtl/>
        </w:rPr>
      </w:pPr>
    </w:p>
    <w:p w:rsidR="00381C70" w:rsidRDefault="00381C70" w:rsidP="00381C70">
      <w:pPr>
        <w:bidi/>
        <w:ind w:left="-2" w:firstLine="567"/>
        <w:jc w:val="both"/>
        <w:rPr>
          <w:rFonts w:ascii="Traditional Arabic" w:hAnsi="Traditional Arabic" w:cs="Traditional Arabic"/>
          <w:sz w:val="32"/>
          <w:szCs w:val="32"/>
          <w:rtl/>
        </w:rPr>
      </w:pPr>
    </w:p>
    <w:p w:rsidR="0082647A" w:rsidRDefault="0082647A" w:rsidP="0082647A">
      <w:pPr>
        <w:bidi/>
        <w:ind w:left="-2" w:firstLine="567"/>
        <w:jc w:val="both"/>
        <w:rPr>
          <w:rFonts w:ascii="Traditional Arabic" w:hAnsi="Traditional Arabic" w:cs="Traditional Arabic"/>
          <w:sz w:val="32"/>
          <w:szCs w:val="32"/>
          <w:rtl/>
        </w:rPr>
      </w:pPr>
    </w:p>
    <w:p w:rsidR="0082647A" w:rsidRDefault="0082647A" w:rsidP="0082647A">
      <w:pPr>
        <w:bidi/>
        <w:ind w:left="-2" w:firstLine="567"/>
        <w:jc w:val="both"/>
        <w:rPr>
          <w:rFonts w:ascii="Traditional Arabic" w:hAnsi="Traditional Arabic" w:cs="Traditional Arabic"/>
          <w:sz w:val="32"/>
          <w:szCs w:val="32"/>
          <w:rtl/>
        </w:rPr>
      </w:pPr>
    </w:p>
    <w:p w:rsidR="0082647A" w:rsidRDefault="0082647A" w:rsidP="0082647A">
      <w:pPr>
        <w:bidi/>
        <w:ind w:left="-2" w:firstLine="567"/>
        <w:jc w:val="both"/>
        <w:rPr>
          <w:rFonts w:ascii="Traditional Arabic" w:hAnsi="Traditional Arabic" w:cs="Traditional Arabic"/>
          <w:sz w:val="32"/>
          <w:szCs w:val="32"/>
          <w:rtl/>
        </w:rPr>
      </w:pPr>
    </w:p>
    <w:p w:rsidR="0082647A" w:rsidRDefault="0082647A" w:rsidP="0082647A">
      <w:pPr>
        <w:bidi/>
        <w:ind w:left="-2" w:firstLine="567"/>
        <w:jc w:val="both"/>
        <w:rPr>
          <w:rFonts w:ascii="Traditional Arabic" w:hAnsi="Traditional Arabic" w:cs="Traditional Arabic"/>
          <w:sz w:val="32"/>
          <w:szCs w:val="32"/>
          <w:rtl/>
        </w:rPr>
      </w:pPr>
    </w:p>
    <w:p w:rsidR="0082647A" w:rsidRDefault="0082647A" w:rsidP="0082647A">
      <w:pPr>
        <w:bidi/>
        <w:ind w:left="-2" w:firstLine="567"/>
        <w:jc w:val="both"/>
        <w:rPr>
          <w:rFonts w:ascii="Traditional Arabic" w:hAnsi="Traditional Arabic" w:cs="Traditional Arabic"/>
          <w:sz w:val="32"/>
          <w:szCs w:val="32"/>
          <w:rtl/>
        </w:rPr>
      </w:pPr>
    </w:p>
    <w:p w:rsidR="00381C70" w:rsidRPr="0088675C" w:rsidRDefault="00381C70" w:rsidP="00381C70">
      <w:pPr>
        <w:bidi/>
        <w:ind w:left="-2" w:firstLine="567"/>
        <w:jc w:val="both"/>
        <w:rPr>
          <w:rFonts w:ascii="Traditional Arabic" w:hAnsi="Traditional Arabic" w:cs="Traditional Arabic"/>
          <w:sz w:val="32"/>
          <w:szCs w:val="32"/>
          <w:rtl/>
        </w:rPr>
      </w:pPr>
      <w:r>
        <w:rPr>
          <w:rFonts w:ascii="Traditional Arabic" w:hAnsi="Traditional Arabic" w:cs="Traditional Arabic" w:hint="cs"/>
          <w:sz w:val="32"/>
          <w:szCs w:val="32"/>
          <w:rtl/>
        </w:rPr>
        <w:t>بعد دراستنا لبنية المكان اتضح لنا أنه يكتسب في الرواية أهمية كبيرة، ويعد أحد الركائز الأساسية لها لا لأنه أحد عناصرها الفنية، أو لأنه المكان الذي تجري فيه الأحداث وتتحرك خلاله الشخصيات فحسب، بل لأنه يتحول في بعض الأعمال المتميزة إلى فضاء يحتوي كل العناصر الروائية، بما فيها من حوادث وشخصيات وما بينها من علاقات، ويمنحها المناخ الذي تعبر فيه عن وجهة نظرها ويكون هو نفسه المساعد في تطوير بناء الرواية والممثل لمنظور المؤلف، فالمكان قد يكون الغاية من العمل كله، والأمكنة انقسمت في روايتنا إلى أماكن مفتوحة وأخرى مغلقة.</w:t>
      </w:r>
    </w:p>
    <w:p w:rsidR="00AC3474" w:rsidRPr="00305D28" w:rsidRDefault="00AC3474" w:rsidP="00305D28">
      <w:pPr>
        <w:bidi/>
        <w:spacing w:after="0"/>
        <w:ind w:firstLine="425"/>
        <w:jc w:val="both"/>
        <w:rPr>
          <w:rFonts w:ascii="Traditional Arabic" w:hAnsi="Traditional Arabic" w:cs="Traditional Arabic"/>
          <w:sz w:val="32"/>
          <w:szCs w:val="32"/>
          <w:rtl/>
        </w:rPr>
      </w:pPr>
    </w:p>
    <w:p w:rsidR="00AC3474" w:rsidRPr="00305D28" w:rsidRDefault="00AC3474" w:rsidP="00305D28">
      <w:pPr>
        <w:bidi/>
        <w:spacing w:after="0"/>
        <w:ind w:firstLine="425"/>
        <w:jc w:val="both"/>
        <w:rPr>
          <w:rFonts w:ascii="Traditional Arabic" w:hAnsi="Traditional Arabic" w:cs="Traditional Arabic"/>
          <w:sz w:val="32"/>
          <w:szCs w:val="32"/>
          <w:rtl/>
        </w:rPr>
      </w:pPr>
      <w:r w:rsidRPr="00305D28">
        <w:rPr>
          <w:rFonts w:ascii="Traditional Arabic" w:hAnsi="Traditional Arabic" w:cs="Traditional Arabic"/>
          <w:sz w:val="32"/>
          <w:szCs w:val="32"/>
          <w:rtl/>
        </w:rPr>
        <w:t xml:space="preserve">   </w:t>
      </w:r>
    </w:p>
    <w:p w:rsidR="00AC3474" w:rsidRPr="00305D28" w:rsidRDefault="00AC3474" w:rsidP="00305D28">
      <w:pPr>
        <w:bidi/>
        <w:spacing w:after="0"/>
        <w:ind w:firstLine="425"/>
        <w:jc w:val="both"/>
        <w:rPr>
          <w:rFonts w:ascii="Traditional Arabic" w:hAnsi="Traditional Arabic" w:cs="Traditional Arabic"/>
          <w:sz w:val="32"/>
          <w:szCs w:val="32"/>
          <w:rtl/>
        </w:rPr>
      </w:pPr>
    </w:p>
    <w:p w:rsidR="001D512F" w:rsidRPr="00305D28" w:rsidRDefault="001D512F" w:rsidP="00305D28">
      <w:pPr>
        <w:bidi/>
        <w:spacing w:after="0"/>
        <w:ind w:firstLine="237"/>
        <w:jc w:val="both"/>
        <w:rPr>
          <w:rFonts w:ascii="Traditional Arabic" w:hAnsi="Traditional Arabic" w:cs="Traditional Arabic"/>
          <w:sz w:val="32"/>
          <w:szCs w:val="32"/>
          <w:rtl/>
        </w:rPr>
        <w:sectPr w:rsidR="001D512F" w:rsidRPr="00305D28" w:rsidSect="00305D28">
          <w:headerReference w:type="default" r:id="rId27"/>
          <w:footerReference w:type="default" r:id="rId28"/>
          <w:footnotePr>
            <w:numRestart w:val="eachPage"/>
          </w:footnotePr>
          <w:pgSz w:w="11906" w:h="16838"/>
          <w:pgMar w:top="1134" w:right="1701" w:bottom="1134" w:left="567" w:header="708" w:footer="708" w:gutter="0"/>
          <w:cols w:space="708"/>
          <w:docGrid w:linePitch="360"/>
        </w:sectPr>
      </w:pPr>
    </w:p>
    <w:p w:rsidR="00C3098A" w:rsidRDefault="00C3098A" w:rsidP="00305D28">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C3098A" w:rsidRDefault="00C3098A" w:rsidP="00C3098A">
      <w:pPr>
        <w:bidi/>
        <w:spacing w:after="0"/>
        <w:ind w:firstLine="237"/>
        <w:jc w:val="center"/>
        <w:rPr>
          <w:rFonts w:ascii="Traditional Arabic" w:hAnsi="Traditional Arabic" w:cs="Traditional Arabic"/>
          <w:b/>
          <w:bCs/>
          <w:sz w:val="48"/>
          <w:szCs w:val="48"/>
          <w:rtl/>
        </w:rPr>
      </w:pPr>
    </w:p>
    <w:p w:rsidR="001D512F" w:rsidRPr="00C3098A" w:rsidRDefault="0082647A" w:rsidP="00C3098A">
      <w:pPr>
        <w:pStyle w:val="Titre1"/>
        <w:bidi/>
        <w:jc w:val="center"/>
        <w:rPr>
          <w:rFonts w:ascii="Traditional Arabic" w:hAnsi="Traditional Arabic" w:cs="Traditional Arabic"/>
          <w:color w:val="000000" w:themeColor="text1"/>
          <w:sz w:val="96"/>
          <w:szCs w:val="96"/>
          <w:rtl/>
        </w:rPr>
      </w:pPr>
      <w:r>
        <w:rPr>
          <w:rFonts w:ascii="Traditional Arabic" w:hAnsi="Traditional Arabic" w:cs="Traditional Arabic" w:hint="cs"/>
          <w:color w:val="000000" w:themeColor="text1"/>
          <w:sz w:val="96"/>
          <w:szCs w:val="96"/>
          <w:rtl/>
        </w:rPr>
        <w:t>خاتمة</w:t>
      </w:r>
    </w:p>
    <w:p w:rsidR="001D512F" w:rsidRPr="00305D28" w:rsidRDefault="001D512F" w:rsidP="00305D28">
      <w:pPr>
        <w:bidi/>
        <w:spacing w:after="0"/>
        <w:ind w:firstLine="237"/>
        <w:jc w:val="both"/>
        <w:rPr>
          <w:rFonts w:ascii="Traditional Arabic" w:hAnsi="Traditional Arabic" w:cs="Traditional Arabic"/>
          <w:sz w:val="32"/>
          <w:szCs w:val="32"/>
          <w:rtl/>
        </w:rPr>
      </w:pPr>
    </w:p>
    <w:p w:rsidR="001D512F" w:rsidRPr="00305D28" w:rsidRDefault="001D512F" w:rsidP="00305D28">
      <w:pPr>
        <w:bidi/>
        <w:spacing w:after="0"/>
        <w:ind w:firstLine="237"/>
        <w:jc w:val="both"/>
        <w:rPr>
          <w:rFonts w:ascii="Traditional Arabic" w:hAnsi="Traditional Arabic" w:cs="Traditional Arabic"/>
          <w:sz w:val="32"/>
          <w:szCs w:val="32"/>
          <w:rtl/>
        </w:rPr>
        <w:sectPr w:rsidR="001D512F" w:rsidRPr="00305D28" w:rsidSect="00305D28">
          <w:headerReference w:type="default" r:id="rId29"/>
          <w:footerReference w:type="default" r:id="rId30"/>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1726EB" w:rsidRDefault="001726EB" w:rsidP="001726EB">
      <w:pPr>
        <w:bidi/>
        <w:jc w:val="both"/>
        <w:rPr>
          <w:rFonts w:ascii="Simplified Arabic" w:hAnsi="Simplified Arabic" w:cs="Simplified Arabic"/>
          <w:b/>
          <w:bCs/>
          <w:sz w:val="36"/>
          <w:szCs w:val="36"/>
        </w:rPr>
      </w:pPr>
      <w:r>
        <w:rPr>
          <w:rFonts w:asciiTheme="majorBidi" w:hAnsiTheme="majorBidi" w:cstheme="majorBidi" w:hint="cs"/>
          <w:b/>
          <w:bCs/>
          <w:sz w:val="36"/>
          <w:szCs w:val="36"/>
          <w:rtl/>
        </w:rPr>
        <w:lastRenderedPageBreak/>
        <w:t>خـــــات</w:t>
      </w:r>
      <w:r w:rsidRPr="003422A7">
        <w:rPr>
          <w:rFonts w:asciiTheme="majorBidi" w:hAnsiTheme="majorBidi" w:cstheme="majorBidi" w:hint="cs"/>
          <w:b/>
          <w:bCs/>
          <w:sz w:val="36"/>
          <w:szCs w:val="36"/>
          <w:rtl/>
        </w:rPr>
        <w:t>مة</w:t>
      </w:r>
      <w:r w:rsidRPr="003422A7">
        <w:rPr>
          <w:rFonts w:ascii="Simplified Arabic" w:hAnsi="Simplified Arabic" w:cs="Simplified Arabic"/>
          <w:b/>
          <w:bCs/>
          <w:sz w:val="36"/>
          <w:szCs w:val="36"/>
          <w:rtl/>
        </w:rPr>
        <w:t xml:space="preserve">: </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بعد البحث في ثنايا البنية السردية في رواية "حي الدهشة" لـــ "مها حسن"، محاولين تسليط الضوء على أهم ما جاء في عناصر هاته البنية من دراسة حول السرد والشخصيات، والزمان والمكان، فتوصلنا إلى مجموعة من النتائج أهمها:</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أرادت "مها حسن" أن تصور لنا واقع الحي الشعبي والمجتمع السوري في فترة ما قبل الحرب 2013.</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تطرقت "مها حسن" في روايتها هاته لعدة مواضيع مختلفة منها: الطبقية، حكايات عن الحب، الحنين والشوق، تدبير المكائد، ذكريات الطفولة.</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ينفتح السرد، خلف أسوار الحي، ويمتد إلى أماكن أخرى مثل: "كفرا حمرا، "بريق حلب"، "حي الشهباء الجديدة"، "الزربة في الريف"، و"لندن".</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صورت رواية "حي الدهشة" عددًا كبيرًا من الشخصيات المتنوعة والموجودة في المجتمع السوري خاصة والعربي عامة، كشخصية هند الطيبة المثقفة، وشخصية أم شريف الحنونة، وشخصية سعاد اللعوب، شخصية حسين المندفع لنصرة النساء، وشخصية شريف الأب والأخ المسؤول الراكض وراء شهوته، وشخصية درية البنت الطموحة.</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لعبت الشخصيات دورًا بارزًا وطابعًا واقعيًا يتطابق مع الأحداث السائدة والبنية المكانية والزمانية.</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للمكان والزمان دور كبير في تسيير الأحداث وتحريك الشخصيات مما أعطى دلالة عميقة للرواية.</w:t>
      </w:r>
    </w:p>
    <w:p w:rsidR="001726EB"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الأماكن التي وظفتها "مها حسن" هي أماكن عادية كالسيارة والبيت، العيادة، الحي، المزرعة،...إلخ.</w:t>
      </w:r>
    </w:p>
    <w:p w:rsidR="001726EB" w:rsidRPr="00335FA3" w:rsidRDefault="001726EB" w:rsidP="0044659C">
      <w:pPr>
        <w:pStyle w:val="Paragraphedeliste"/>
        <w:numPr>
          <w:ilvl w:val="0"/>
          <w:numId w:val="5"/>
        </w:numPr>
        <w:bidi/>
        <w:spacing w:after="160"/>
        <w:ind w:left="990" w:hanging="425"/>
        <w:jc w:val="both"/>
        <w:rPr>
          <w:rFonts w:ascii="Traditional Arabic" w:hAnsi="Traditional Arabic" w:cs="Traditional Arabic"/>
          <w:sz w:val="32"/>
          <w:szCs w:val="32"/>
        </w:rPr>
      </w:pPr>
      <w:r w:rsidRPr="00335FA3">
        <w:rPr>
          <w:rFonts w:ascii="Traditional Arabic" w:hAnsi="Traditional Arabic" w:cs="Traditional Arabic" w:hint="cs"/>
          <w:sz w:val="32"/>
          <w:szCs w:val="32"/>
          <w:rtl/>
        </w:rPr>
        <w:t>أضفى الزمن شكلا فنيًا وجماليًا من خلال التقنيات الزمنية من استرجاع واستباق،</w:t>
      </w:r>
      <w:r>
        <w:rPr>
          <w:rFonts w:ascii="Traditional Arabic" w:hAnsi="Traditional Arabic" w:cs="Traditional Arabic" w:hint="cs"/>
          <w:sz w:val="32"/>
          <w:szCs w:val="32"/>
          <w:rtl/>
        </w:rPr>
        <w:t xml:space="preserve"> ف</w:t>
      </w:r>
      <w:r w:rsidRPr="00335FA3">
        <w:rPr>
          <w:rFonts w:ascii="Traditional Arabic" w:hAnsi="Traditional Arabic" w:cs="Traditional Arabic" w:hint="cs"/>
          <w:sz w:val="32"/>
          <w:szCs w:val="32"/>
          <w:rtl/>
        </w:rPr>
        <w:t>نلاحظ تداخل الزمن بين الحاضر والماضي والمستقبل، حيث استعملت الروائية المفارقات الزمنية من استرجاع واستباق، فالأول أسهم في تكوين فكرة لدى القارئ برسم صورة عامة للشخصيات الحكائية والتي مك</w:t>
      </w:r>
      <w:r>
        <w:rPr>
          <w:rFonts w:ascii="Traditional Arabic" w:hAnsi="Traditional Arabic" w:cs="Traditional Arabic" w:hint="cs"/>
          <w:sz w:val="32"/>
          <w:szCs w:val="32"/>
          <w:rtl/>
        </w:rPr>
        <w:t>نت</w:t>
      </w:r>
      <w:r w:rsidRPr="00335FA3">
        <w:rPr>
          <w:rFonts w:ascii="Traditional Arabic" w:hAnsi="Traditional Arabic" w:cs="Traditional Arabic" w:hint="cs"/>
          <w:sz w:val="32"/>
          <w:szCs w:val="32"/>
          <w:rtl/>
        </w:rPr>
        <w:t>نا من معرفتهم، أما الثاني فقد ورد كتمهيد الأحداث الخاصة بالشخصيات.</w:t>
      </w:r>
    </w:p>
    <w:p w:rsidR="00490552" w:rsidRPr="001726EB" w:rsidRDefault="001726EB" w:rsidP="0044659C">
      <w:pPr>
        <w:pStyle w:val="Paragraphedeliste"/>
        <w:numPr>
          <w:ilvl w:val="0"/>
          <w:numId w:val="5"/>
        </w:numPr>
        <w:tabs>
          <w:tab w:val="left" w:pos="567"/>
        </w:tabs>
        <w:bidi/>
        <w:spacing w:after="0"/>
        <w:ind w:left="991" w:firstLine="207"/>
        <w:jc w:val="both"/>
        <w:rPr>
          <w:rFonts w:ascii="Traditional Arabic" w:hAnsi="Traditional Arabic" w:cs="Traditional Arabic"/>
          <w:b/>
          <w:bCs/>
          <w:sz w:val="32"/>
          <w:szCs w:val="32"/>
          <w:rtl/>
        </w:rPr>
      </w:pPr>
      <w:r w:rsidRPr="001726EB">
        <w:rPr>
          <w:rFonts w:ascii="Traditional Arabic" w:hAnsi="Traditional Arabic" w:cs="Traditional Arabic" w:hint="cs"/>
          <w:sz w:val="32"/>
          <w:szCs w:val="32"/>
          <w:rtl/>
        </w:rPr>
        <w:t>كما لاحظنا استعمال تقنيات أخرى للإيقاع الزمني تتمثل في تسريع السرد (الحذف والخلاصة) وتعطيل وتيرة السرد (الوقفة والمشهد).</w:t>
      </w: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pPr>
    </w:p>
    <w:p w:rsidR="00490552" w:rsidRPr="00305D28" w:rsidRDefault="00490552" w:rsidP="00305D28">
      <w:pPr>
        <w:tabs>
          <w:tab w:val="left" w:pos="567"/>
        </w:tabs>
        <w:bidi/>
        <w:spacing w:after="0"/>
        <w:ind w:firstLine="207"/>
        <w:jc w:val="both"/>
        <w:rPr>
          <w:rFonts w:ascii="Traditional Arabic" w:hAnsi="Traditional Arabic" w:cs="Traditional Arabic"/>
          <w:b/>
          <w:bCs/>
          <w:sz w:val="32"/>
          <w:szCs w:val="32"/>
          <w:rtl/>
        </w:rPr>
        <w:sectPr w:rsidR="00490552" w:rsidRPr="00305D28" w:rsidSect="00305D28">
          <w:headerReference w:type="default" r:id="rId31"/>
          <w:footerReference w:type="default" r:id="rId32"/>
          <w:footnotePr>
            <w:numRestart w:val="eachPage"/>
          </w:footnotePr>
          <w:pgSz w:w="11906" w:h="16838"/>
          <w:pgMar w:top="1134" w:right="1701" w:bottom="1134" w:left="567" w:header="708" w:footer="708" w:gutter="0"/>
          <w:cols w:space="708"/>
          <w:docGrid w:linePitch="360"/>
        </w:sectPr>
      </w:pPr>
    </w:p>
    <w:p w:rsidR="00C3098A" w:rsidRDefault="00C3098A" w:rsidP="00305D28">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C3098A" w:rsidRDefault="00C3098A" w:rsidP="00C3098A">
      <w:pPr>
        <w:tabs>
          <w:tab w:val="left" w:pos="567"/>
        </w:tabs>
        <w:bidi/>
        <w:spacing w:after="0"/>
        <w:ind w:firstLine="207"/>
        <w:jc w:val="center"/>
        <w:rPr>
          <w:rFonts w:ascii="Traditional Arabic" w:hAnsi="Traditional Arabic" w:cs="Traditional Arabic"/>
          <w:b/>
          <w:bCs/>
          <w:sz w:val="72"/>
          <w:szCs w:val="72"/>
          <w:rtl/>
        </w:rPr>
      </w:pPr>
    </w:p>
    <w:p w:rsidR="001726EB" w:rsidRPr="00D076CA" w:rsidRDefault="001726EB" w:rsidP="001726EB">
      <w:pPr>
        <w:bidi/>
        <w:spacing w:after="0" w:line="240" w:lineRule="auto"/>
        <w:jc w:val="center"/>
        <w:rPr>
          <w:rFonts w:ascii="Cambria" w:hAnsi="Cambria" w:cs="Simplified Arabic"/>
          <w:b/>
          <w:bCs/>
          <w:sz w:val="96"/>
          <w:szCs w:val="96"/>
          <w:rtl/>
        </w:rPr>
      </w:pPr>
      <w:r>
        <w:rPr>
          <w:rFonts w:ascii="Cambria" w:hAnsi="Cambria" w:cs="Simplified Arabic" w:hint="cs"/>
          <w:b/>
          <w:bCs/>
          <w:sz w:val="96"/>
          <w:szCs w:val="96"/>
          <w:rtl/>
        </w:rPr>
        <w:t>الملاحـــــــــــــــق</w:t>
      </w:r>
    </w:p>
    <w:p w:rsidR="00B634F0" w:rsidRPr="00305D28" w:rsidRDefault="00B634F0" w:rsidP="00305D28">
      <w:pPr>
        <w:tabs>
          <w:tab w:val="left" w:pos="567"/>
        </w:tabs>
        <w:bidi/>
        <w:spacing w:after="0"/>
        <w:ind w:firstLine="207"/>
        <w:jc w:val="both"/>
        <w:rPr>
          <w:rFonts w:ascii="Traditional Arabic" w:hAnsi="Traditional Arabic" w:cs="Traditional Arabic"/>
          <w:b/>
          <w:bCs/>
          <w:sz w:val="32"/>
          <w:szCs w:val="32"/>
          <w:rtl/>
        </w:rPr>
      </w:pPr>
    </w:p>
    <w:p w:rsidR="00B634F0" w:rsidRPr="00305D28" w:rsidRDefault="00B634F0" w:rsidP="00305D28">
      <w:pPr>
        <w:tabs>
          <w:tab w:val="left" w:pos="567"/>
        </w:tabs>
        <w:bidi/>
        <w:spacing w:after="0"/>
        <w:ind w:firstLine="207"/>
        <w:jc w:val="both"/>
        <w:rPr>
          <w:rFonts w:ascii="Traditional Arabic" w:hAnsi="Traditional Arabic" w:cs="Traditional Arabic"/>
          <w:b/>
          <w:bCs/>
          <w:sz w:val="32"/>
          <w:szCs w:val="32"/>
          <w:rtl/>
        </w:rPr>
        <w:sectPr w:rsidR="00B634F0" w:rsidRPr="00305D28" w:rsidSect="00305D28">
          <w:headerReference w:type="default" r:id="rId33"/>
          <w:footerReference w:type="default" r:id="rId34"/>
          <w:footnotePr>
            <w:numRestart w:val="eachPage"/>
          </w:footnotePr>
          <w:pgSz w:w="11906" w:h="16838"/>
          <w:pgMar w:top="1134" w:right="1701" w:bottom="1134" w:left="567" w:header="708" w:footer="708" w:gutter="0"/>
          <w:pgBorders w:offsetFrom="page">
            <w:top w:val="single" w:sz="4" w:space="24" w:color="auto" w:shadow="1"/>
            <w:left w:val="single" w:sz="4" w:space="24" w:color="auto" w:shadow="1"/>
            <w:bottom w:val="single" w:sz="4" w:space="24" w:color="auto" w:shadow="1"/>
            <w:right w:val="single" w:sz="4" w:space="24" w:color="auto" w:shadow="1"/>
          </w:pgBorders>
          <w:cols w:space="708"/>
          <w:docGrid w:linePitch="360"/>
        </w:sectPr>
      </w:pPr>
    </w:p>
    <w:p w:rsidR="001726EB" w:rsidRPr="00A8546E" w:rsidRDefault="001726EB" w:rsidP="001726EB">
      <w:pPr>
        <w:bidi/>
        <w:spacing w:after="0"/>
        <w:jc w:val="both"/>
        <w:rPr>
          <w:rFonts w:ascii="Traditional Arabic" w:hAnsi="Traditional Arabic" w:cs="Traditional Arabic"/>
          <w:b/>
          <w:bCs/>
          <w:sz w:val="32"/>
          <w:szCs w:val="32"/>
          <w:rtl/>
        </w:rPr>
      </w:pPr>
      <w:r w:rsidRPr="00A8546E">
        <w:rPr>
          <w:rFonts w:ascii="Traditional Arabic" w:hAnsi="Traditional Arabic" w:cs="Traditional Arabic" w:hint="cs"/>
          <w:b/>
          <w:bCs/>
          <w:sz w:val="32"/>
          <w:szCs w:val="32"/>
          <w:rtl/>
        </w:rPr>
        <w:lastRenderedPageBreak/>
        <w:t>التعريف بالروائية مها حسن:</w:t>
      </w:r>
    </w:p>
    <w:p w:rsidR="001726EB" w:rsidRPr="00A8546E" w:rsidRDefault="001726EB" w:rsidP="001726EB">
      <w:pPr>
        <w:bidi/>
        <w:spacing w:after="0"/>
        <w:jc w:val="both"/>
        <w:rPr>
          <w:rFonts w:ascii="Traditional Arabic" w:hAnsi="Traditional Arabic" w:cs="Traditional Arabic"/>
          <w:b/>
          <w:bCs/>
          <w:sz w:val="32"/>
          <w:szCs w:val="32"/>
          <w:rtl/>
        </w:rPr>
      </w:pPr>
      <w:r w:rsidRPr="00A8546E">
        <w:rPr>
          <w:rFonts w:ascii="Traditional Arabic" w:hAnsi="Traditional Arabic" w:cs="Traditional Arabic" w:hint="cs"/>
          <w:b/>
          <w:bCs/>
          <w:sz w:val="32"/>
          <w:szCs w:val="32"/>
          <w:rtl/>
        </w:rPr>
        <w:t>-الحياة المبكرة والتعليم:</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"مها حسن" من مواليد 1966 في مدينة "حلب"، روائية وقاصة وصحفية سورية كردية، تتحدث اللغة الكردية وتكتب باللغة العربية حصلت على ليسانس في الحقوق من جامعة "حلب".</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منعت في عام 2000م من النشر في مسقط رأسها "سوريا" بسبب كتاباتها المُدانة أخلاقيًا، ومنذ "أغسطس" 2004م تعيش في منفى اختياري في "باريس".</w:t>
      </w:r>
    </w:p>
    <w:p w:rsidR="001726EB" w:rsidRPr="00A8546E" w:rsidRDefault="001726EB" w:rsidP="001726EB">
      <w:pPr>
        <w:bidi/>
        <w:spacing w:after="0"/>
        <w:jc w:val="both"/>
        <w:rPr>
          <w:rFonts w:ascii="Traditional Arabic" w:hAnsi="Traditional Arabic" w:cs="Traditional Arabic"/>
          <w:b/>
          <w:bCs/>
          <w:sz w:val="32"/>
          <w:szCs w:val="32"/>
          <w:rtl/>
        </w:rPr>
      </w:pPr>
      <w:r w:rsidRPr="00A8546E">
        <w:rPr>
          <w:rFonts w:ascii="Traditional Arabic" w:hAnsi="Traditional Arabic" w:cs="Traditional Arabic" w:hint="cs"/>
          <w:b/>
          <w:bCs/>
          <w:sz w:val="32"/>
          <w:szCs w:val="32"/>
          <w:rtl/>
        </w:rPr>
        <w:t>-المسيرة المهنية:</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حصلت في عام 2005م على منحة هيلمان/هاميت للكتاب المضطهدين التي تنظمها منظمة "هيومن رانيس ووتش الأمريكية المدافعة عن حقوق الإنسان، عاشت من 2007م إلى 2008م بدعوة من "فلوشتشتاد" في شقة تم تجديدها "لآن فرانك" وعائلتها في "أمستردام".</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أدرجت نوايا "مها حسن" "الحبل السري" التي صدرت عام 2010م، ورواية "الروايات" التي صدرت في عام 2014م في القائمة الطويلة لجائزة البوكر العربية 2021م، بينما أدرجت روايتها حي "العجائب" في القائمة القصيرة بجائزة "نجيب محفوظ" للأدب.</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شاركت في التقرير السنوي لمنظمة "مراسلون بلا حدود" حول حرية الصحافة في سوريا لعام 2004.</w:t>
      </w:r>
    </w:p>
    <w:p w:rsidR="001726EB" w:rsidRDefault="001726EB" w:rsidP="001726EB">
      <w:pPr>
        <w:bidi/>
        <w:spacing w:after="0"/>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تقيم حاليًا في "باريس"، وتتابع نشاطها الكتابي باللغة العربية والفرنسية.</w:t>
      </w:r>
    </w:p>
    <w:p w:rsidR="001726EB" w:rsidRPr="00A8546E" w:rsidRDefault="001726EB" w:rsidP="001726EB">
      <w:pPr>
        <w:bidi/>
        <w:spacing w:after="0"/>
        <w:jc w:val="both"/>
        <w:rPr>
          <w:rFonts w:ascii="Traditional Arabic" w:hAnsi="Traditional Arabic" w:cs="Traditional Arabic"/>
          <w:b/>
          <w:bCs/>
          <w:sz w:val="32"/>
          <w:szCs w:val="32"/>
          <w:rtl/>
        </w:rPr>
      </w:pPr>
      <w:r w:rsidRPr="00A8546E">
        <w:rPr>
          <w:rFonts w:ascii="Traditional Arabic" w:hAnsi="Traditional Arabic" w:cs="Traditional Arabic" w:hint="cs"/>
          <w:b/>
          <w:bCs/>
          <w:sz w:val="32"/>
          <w:szCs w:val="32"/>
          <w:rtl/>
        </w:rPr>
        <w:t>-قائمة أعمالها:</w:t>
      </w:r>
    </w:p>
    <w:p w:rsidR="001726EB" w:rsidRDefault="001726EB" w:rsidP="001726EB">
      <w:pPr>
        <w:bidi/>
        <w:spacing w:after="0" w:line="240" w:lineRule="auto"/>
        <w:ind w:firstLine="565"/>
        <w:jc w:val="both"/>
        <w:rPr>
          <w:rFonts w:ascii="Traditional Arabic" w:hAnsi="Traditional Arabic" w:cs="Traditional Arabic"/>
          <w:sz w:val="32"/>
          <w:szCs w:val="32"/>
          <w:rtl/>
        </w:rPr>
      </w:pPr>
      <w:r>
        <w:rPr>
          <w:rFonts w:ascii="Traditional Arabic" w:hAnsi="Traditional Arabic" w:cs="Traditional Arabic" w:hint="cs"/>
          <w:sz w:val="32"/>
          <w:szCs w:val="32"/>
          <w:rtl/>
        </w:rPr>
        <w:t>هذه قائمة بأبرز أعمال الكاتبة والمؤلفة السورية "مها حسن":</w:t>
      </w:r>
    </w:p>
    <w:p w:rsidR="001726EB" w:rsidRDefault="001726EB" w:rsidP="0044659C">
      <w:pPr>
        <w:pStyle w:val="Paragraphedeliste"/>
        <w:numPr>
          <w:ilvl w:val="0"/>
          <w:numId w:val="6"/>
        </w:numPr>
        <w:bidi/>
        <w:spacing w:after="160" w:line="240" w:lineRule="auto"/>
        <w:ind w:left="1273" w:hanging="283"/>
        <w:jc w:val="both"/>
        <w:rPr>
          <w:rFonts w:ascii="Traditional Arabic" w:hAnsi="Traditional Arabic" w:cs="Traditional Arabic"/>
          <w:sz w:val="32"/>
          <w:szCs w:val="32"/>
        </w:rPr>
      </w:pPr>
      <w:r>
        <w:rPr>
          <w:rFonts w:ascii="Traditional Arabic" w:hAnsi="Traditional Arabic" w:cs="Traditional Arabic" w:hint="cs"/>
          <w:sz w:val="32"/>
          <w:szCs w:val="32"/>
          <w:rtl/>
        </w:rPr>
        <w:t>اللامتناهي، سيرة الآخر 1995.</w:t>
      </w:r>
    </w:p>
    <w:p w:rsidR="001726EB" w:rsidRDefault="001726EB" w:rsidP="0044659C">
      <w:pPr>
        <w:pStyle w:val="Paragraphedeliste"/>
        <w:numPr>
          <w:ilvl w:val="0"/>
          <w:numId w:val="6"/>
        </w:numPr>
        <w:bidi/>
        <w:spacing w:after="160" w:line="240" w:lineRule="auto"/>
        <w:ind w:left="1273" w:hanging="283"/>
        <w:jc w:val="both"/>
        <w:rPr>
          <w:rFonts w:ascii="Traditional Arabic" w:hAnsi="Traditional Arabic" w:cs="Traditional Arabic"/>
          <w:sz w:val="32"/>
          <w:szCs w:val="32"/>
        </w:rPr>
      </w:pPr>
      <w:r>
        <w:rPr>
          <w:rFonts w:ascii="Traditional Arabic" w:hAnsi="Traditional Arabic" w:cs="Traditional Arabic" w:hint="cs"/>
          <w:sz w:val="32"/>
          <w:szCs w:val="32"/>
          <w:rtl/>
        </w:rPr>
        <w:t>جدران الخيبة أعلى 2002.</w:t>
      </w:r>
    </w:p>
    <w:p w:rsidR="001726EB" w:rsidRDefault="001726EB" w:rsidP="0044659C">
      <w:pPr>
        <w:pStyle w:val="Paragraphedeliste"/>
        <w:numPr>
          <w:ilvl w:val="0"/>
          <w:numId w:val="6"/>
        </w:numPr>
        <w:bidi/>
        <w:spacing w:after="160" w:line="240" w:lineRule="auto"/>
        <w:ind w:left="1273" w:hanging="283"/>
        <w:jc w:val="both"/>
        <w:rPr>
          <w:rFonts w:ascii="Traditional Arabic" w:hAnsi="Traditional Arabic" w:cs="Traditional Arabic"/>
          <w:sz w:val="32"/>
          <w:szCs w:val="32"/>
        </w:rPr>
      </w:pPr>
      <w:r>
        <w:rPr>
          <w:rFonts w:ascii="Traditional Arabic" w:hAnsi="Traditional Arabic" w:cs="Traditional Arabic" w:hint="cs"/>
          <w:sz w:val="32"/>
          <w:szCs w:val="32"/>
          <w:rtl/>
        </w:rPr>
        <w:t>تراتيل العدم 2009.</w:t>
      </w:r>
    </w:p>
    <w:p w:rsidR="001726EB" w:rsidRDefault="001726EB" w:rsidP="0044659C">
      <w:pPr>
        <w:pStyle w:val="Paragraphedeliste"/>
        <w:numPr>
          <w:ilvl w:val="0"/>
          <w:numId w:val="6"/>
        </w:numPr>
        <w:bidi/>
        <w:spacing w:after="160" w:line="240" w:lineRule="auto"/>
        <w:ind w:left="1273" w:hanging="283"/>
        <w:jc w:val="both"/>
        <w:rPr>
          <w:rFonts w:ascii="Traditional Arabic" w:hAnsi="Traditional Arabic" w:cs="Traditional Arabic"/>
          <w:sz w:val="32"/>
          <w:szCs w:val="32"/>
        </w:rPr>
      </w:pPr>
      <w:r>
        <w:rPr>
          <w:rFonts w:ascii="Traditional Arabic" w:hAnsi="Traditional Arabic" w:cs="Traditional Arabic" w:hint="cs"/>
          <w:sz w:val="32"/>
          <w:szCs w:val="32"/>
          <w:rtl/>
        </w:rPr>
        <w:t>حبل سري 2010.</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بنات البراري 2011.</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طبول الحب 2012.</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نصوص مسمارية من البابلي الوسيط 2013.</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نساء بابل الجذور والتمثلات في بلاد ما بين النهرين 2013.</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الروايات 2014.</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نفق الوجود 2014.</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متر وحلب 2016.</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عمت صباحا أيتها الحرب 2017.</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حي الدهشة 2018.</w:t>
      </w:r>
    </w:p>
    <w:p w:rsidR="001726EB" w:rsidRDefault="001726EB" w:rsidP="0044659C">
      <w:pPr>
        <w:pStyle w:val="Paragraphedeliste"/>
        <w:numPr>
          <w:ilvl w:val="0"/>
          <w:numId w:val="6"/>
        </w:numPr>
        <w:bidi/>
        <w:spacing w:after="160" w:line="240" w:lineRule="auto"/>
        <w:ind w:left="1273"/>
        <w:jc w:val="both"/>
        <w:rPr>
          <w:rFonts w:ascii="Traditional Arabic" w:hAnsi="Traditional Arabic" w:cs="Traditional Arabic"/>
          <w:sz w:val="32"/>
          <w:szCs w:val="32"/>
        </w:rPr>
      </w:pPr>
      <w:r>
        <w:rPr>
          <w:rFonts w:ascii="Traditional Arabic" w:hAnsi="Traditional Arabic" w:cs="Traditional Arabic" w:hint="cs"/>
          <w:sz w:val="32"/>
          <w:szCs w:val="32"/>
          <w:rtl/>
        </w:rPr>
        <w:t>في بيت آن فرانك.</w:t>
      </w:r>
    </w:p>
    <w:p w:rsidR="001726EB" w:rsidRPr="00923EDB" w:rsidRDefault="001726EB" w:rsidP="001726EB">
      <w:pPr>
        <w:bidi/>
        <w:spacing w:line="240" w:lineRule="auto"/>
        <w:jc w:val="both"/>
        <w:rPr>
          <w:rFonts w:ascii="Traditional Arabic" w:hAnsi="Traditional Arabic" w:cs="Traditional Arabic"/>
          <w:b/>
          <w:bCs/>
          <w:sz w:val="32"/>
          <w:szCs w:val="32"/>
          <w:rtl/>
        </w:rPr>
      </w:pPr>
      <w:r w:rsidRPr="00923EDB">
        <w:rPr>
          <w:rFonts w:ascii="Traditional Arabic" w:hAnsi="Traditional Arabic" w:cs="Traditional Arabic" w:hint="cs"/>
          <w:b/>
          <w:bCs/>
          <w:sz w:val="32"/>
          <w:szCs w:val="32"/>
          <w:rtl/>
        </w:rPr>
        <w:t>ملخص الرواية:</w:t>
      </w:r>
    </w:p>
    <w:p w:rsidR="001726EB" w:rsidRDefault="001726EB" w:rsidP="001726EB">
      <w:pPr>
        <w:bidi/>
        <w:spacing w:line="240" w:lineRule="auto"/>
        <w:ind w:firstLine="423"/>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الدهشة كنر مختبئ في "حلب"، هذا ما نقوله إحدى بطلات الرواية وفي عملها هذا تحاول </w:t>
      </w:r>
      <w:r w:rsidRPr="00923EDB">
        <w:rPr>
          <w:rFonts w:ascii="Traditional Arabic" w:hAnsi="Traditional Arabic" w:cs="Traditional Arabic" w:hint="cs"/>
          <w:b/>
          <w:bCs/>
          <w:sz w:val="32"/>
          <w:szCs w:val="32"/>
          <w:rtl/>
        </w:rPr>
        <w:t>مها حسن</w:t>
      </w:r>
      <w:r>
        <w:rPr>
          <w:rFonts w:ascii="Traditional Arabic" w:hAnsi="Traditional Arabic" w:cs="Traditional Arabic" w:hint="cs"/>
          <w:sz w:val="32"/>
          <w:szCs w:val="32"/>
          <w:rtl/>
        </w:rPr>
        <w:t xml:space="preserve"> جلب هذه الدهشة عبر الكتابة والذكريات لتعيد رسم حلب وأحيائها الشعبية القديمة، وطقوس عيشها، وبساطـــــــــــــة ناسها، وأحلامهم الصغيرة، قبل أن تأتي الحرب فتدمر في طريقها كل هذا.</w:t>
      </w:r>
    </w:p>
    <w:p w:rsidR="001726EB" w:rsidRDefault="001726EB" w:rsidP="001726EB">
      <w:pPr>
        <w:bidi/>
        <w:spacing w:line="240" w:lineRule="auto"/>
        <w:ind w:firstLine="423"/>
        <w:jc w:val="both"/>
        <w:rPr>
          <w:rFonts w:ascii="Traditional Arabic" w:hAnsi="Traditional Arabic" w:cs="Traditional Arabic"/>
          <w:sz w:val="32"/>
          <w:szCs w:val="32"/>
          <w:rtl/>
        </w:rPr>
      </w:pPr>
      <w:r>
        <w:rPr>
          <w:rFonts w:ascii="Traditional Arabic" w:hAnsi="Traditional Arabic" w:cs="Traditional Arabic" w:hint="cs"/>
          <w:sz w:val="32"/>
          <w:szCs w:val="32"/>
          <w:rtl/>
        </w:rPr>
        <w:t>إعتمادا على تكتيك فريد يستلهم من أسماء الروايات العربية والعالمية عناوين الفصول، يخبرنا أبطال حي الدهشة حكايتهم منذ "خيال الزرقاء" و"كوابيس بيروت"، حتى منزل "الجميلات النائمات".</w:t>
      </w:r>
    </w:p>
    <w:p w:rsidR="001726EB" w:rsidRDefault="001726EB" w:rsidP="001726EB">
      <w:pPr>
        <w:bidi/>
        <w:spacing w:line="240" w:lineRule="auto"/>
        <w:ind w:firstLine="423"/>
        <w:jc w:val="both"/>
        <w:rPr>
          <w:rFonts w:ascii="Traditional Arabic" w:hAnsi="Traditional Arabic" w:cs="Traditional Arabic"/>
          <w:sz w:val="32"/>
          <w:szCs w:val="32"/>
          <w:rtl/>
        </w:rPr>
      </w:pPr>
      <w:r>
        <w:rPr>
          <w:rFonts w:ascii="Traditional Arabic" w:hAnsi="Traditional Arabic" w:cs="Traditional Arabic" w:hint="cs"/>
          <w:sz w:val="32"/>
          <w:szCs w:val="32"/>
          <w:rtl/>
        </w:rPr>
        <w:t>إنها حكاية عن الحب، ذكريات الطفولة، القتل بالنية، المشيمة العاطفية، ودور الأب في حياتنا.</w:t>
      </w:r>
    </w:p>
    <w:p w:rsidR="001726EB" w:rsidRDefault="001726EB" w:rsidP="001726EB">
      <w:pPr>
        <w:bidi/>
        <w:spacing w:line="240" w:lineRule="auto"/>
        <w:ind w:firstLine="423"/>
        <w:jc w:val="both"/>
        <w:rPr>
          <w:rFonts w:ascii="Traditional Arabic" w:hAnsi="Traditional Arabic" w:cs="Traditional Arabic"/>
          <w:sz w:val="32"/>
          <w:szCs w:val="32"/>
          <w:rtl/>
        </w:rPr>
      </w:pPr>
      <w:r>
        <w:rPr>
          <w:rFonts w:ascii="Traditional Arabic" w:hAnsi="Traditional Arabic" w:cs="Traditional Arabic" w:hint="cs"/>
          <w:sz w:val="32"/>
          <w:szCs w:val="32"/>
          <w:rtl/>
        </w:rPr>
        <w:t>تتمحور الحكاية حول الطبيبة النسائية هند التي تنحدر من عائلة غنية، وتختار فتح عيادتها في حي الهلك، بعد عودتها من لندن، نتيجة ذكريات الطفولة والحنين إلى حضن مربيتها الفقيرة زلوخ التي تشاركت معها كذلك حنان احتضان جنينها وهي طفلة في السادسة، وتتفاعل هند مع أهالي الحي ومشاكلهم لتصبح جزءًا منه ومنهم.</w:t>
      </w:r>
    </w:p>
    <w:p w:rsidR="001726EB" w:rsidRPr="00954032" w:rsidRDefault="001726EB" w:rsidP="001726EB">
      <w:pPr>
        <w:bidi/>
        <w:spacing w:line="240" w:lineRule="auto"/>
        <w:ind w:firstLine="423"/>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تعيش قصة حب من طرفها للحداد شريف الذي يحميها من زعران الحي، ومن الأذى الناجم عن تعارض مصالح من يظلمون النساء فيه، مع ما تقدم به من حماية ومساعدة لهن في العلاج والتعليم، وتتعرض هند لحقد مديحة زوجة شريف التي تغار من حمايته لها، ولمكيدة الفتاة اللعوب سعاد وحسين العامل لدى شريف، بتدبير مكيدة قتله، من خلال إثارة غيرة المهرب وعميل المخابرات إدريس، ودفعه للانتقام من شريف على العلاقة شبه الجنسية التي تقوم بينه وبين خطيبته سعاد، يجري هذا على حافة تفجر الثورة السورية ودمار حلب بعدها، واضطرار معظم أبطال الرواية للرحيل، مع استقرار هند وابنه شريف درية التي تساعدها في إكمال تعليمها إلى طبيبة وكاتبة في لندن، وتكمل درية كتابة روايتها التي بدأتها خلال حصارات الحرب لتكــــــــــــــــــــون ذاتها روايـــــــــــــــــة </w:t>
      </w:r>
      <w:r w:rsidRPr="00923EDB">
        <w:rPr>
          <w:rFonts w:ascii="Traditional Arabic" w:hAnsi="Traditional Arabic" w:cs="Traditional Arabic" w:hint="cs"/>
          <w:b/>
          <w:bCs/>
          <w:sz w:val="32"/>
          <w:szCs w:val="32"/>
          <w:rtl/>
        </w:rPr>
        <w:t>"حي الدهشة"</w:t>
      </w:r>
      <w:r>
        <w:rPr>
          <w:rFonts w:ascii="Traditional Arabic" w:hAnsi="Traditional Arabic" w:cs="Traditional Arabic" w:hint="cs"/>
          <w:sz w:val="32"/>
          <w:szCs w:val="32"/>
          <w:rtl/>
        </w:rPr>
        <w:t>.</w:t>
      </w:r>
    </w:p>
    <w:p w:rsidR="001726EB" w:rsidRPr="0009612A" w:rsidRDefault="001726EB" w:rsidP="001726EB">
      <w:pPr>
        <w:bidi/>
        <w:ind w:firstLine="423"/>
        <w:jc w:val="both"/>
        <w:rPr>
          <w:rFonts w:ascii="Simplified Arabic" w:hAnsi="Simplified Arabic" w:cs="Simplified Arabic"/>
          <w:b/>
          <w:bCs/>
          <w:sz w:val="36"/>
          <w:szCs w:val="36"/>
          <w:rtl/>
        </w:rPr>
      </w:pPr>
    </w:p>
    <w:p w:rsidR="001726EB" w:rsidRDefault="001726EB" w:rsidP="001726EB">
      <w:pPr>
        <w:bidi/>
        <w:rPr>
          <w:rtl/>
          <w:lang w:val="en-US"/>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C1274F"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lang w:eastAsia="fr-FR" w:bidi="ar-SA"/>
        </w:rPr>
        <w:lastRenderedPageBreak/>
        <mc:AlternateContent>
          <mc:Choice Requires="wps">
            <w:drawing>
              <wp:anchor distT="0" distB="0" distL="114300" distR="114300" simplePos="0" relativeHeight="251663872" behindDoc="0" locked="0" layoutInCell="1" allowOverlap="1">
                <wp:simplePos x="0" y="0"/>
                <wp:positionH relativeFrom="column">
                  <wp:posOffset>-23546</wp:posOffset>
                </wp:positionH>
                <wp:positionV relativeFrom="paragraph">
                  <wp:posOffset>-543534</wp:posOffset>
                </wp:positionV>
                <wp:extent cx="6598311" cy="9882836"/>
                <wp:effectExtent l="0" t="0" r="12065" b="23495"/>
                <wp:wrapNone/>
                <wp:docPr id="13" name="Rectangle 13"/>
                <wp:cNvGraphicFramePr/>
                <a:graphic xmlns:a="http://schemas.openxmlformats.org/drawingml/2006/main">
                  <a:graphicData uri="http://schemas.microsoft.com/office/word/2010/wordprocessingShape">
                    <wps:wsp>
                      <wps:cNvSpPr/>
                      <wps:spPr>
                        <a:xfrm>
                          <a:off x="0" y="0"/>
                          <a:ext cx="6598311" cy="988283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9A78F18" id="Rectangle 13" o:spid="_x0000_s1026" style="position:absolute;margin-left:-1.85pt;margin-top:-42.8pt;width:519.55pt;height:778.2pt;z-index:251663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" filled="f" strokecolor="black [3213]" strokeweight="2pt"/>
            </w:pict>
          </mc:Fallback>
        </mc:AlternateContent>
      </w: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7F1DE3"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hint="cs"/>
          <w:b/>
          <w:bCs/>
          <w:sz w:val="72"/>
          <w:szCs w:val="72"/>
          <w:rtl/>
        </w:rPr>
        <w:t>قائمة المصادر والمراجع</w:t>
      </w: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C1274F" w:rsidP="001726EB">
      <w:pPr>
        <w:tabs>
          <w:tab w:val="left" w:pos="567"/>
        </w:tabs>
        <w:bidi/>
        <w:spacing w:after="0"/>
        <w:ind w:firstLine="207"/>
        <w:jc w:val="center"/>
        <w:rPr>
          <w:rFonts w:ascii="Traditional Arabic" w:hAnsi="Traditional Arabic" w:cs="Traditional Arabic"/>
          <w:b/>
          <w:bCs/>
          <w:sz w:val="72"/>
          <w:szCs w:val="72"/>
          <w:rtl/>
        </w:rPr>
      </w:pPr>
      <w:r>
        <w:rPr>
          <w:rFonts w:ascii="Traditional Arabic" w:hAnsi="Traditional Arabic" w:cs="Traditional Arabic"/>
          <w:b/>
          <w:bCs/>
          <w:sz w:val="72"/>
          <w:szCs w:val="72"/>
          <w:rtl/>
          <w:lang w:eastAsia="fr-FR" w:bidi="ar-SA"/>
        </w:rPr>
        <mc:AlternateContent>
          <mc:Choice Requires="wps">
            <w:drawing>
              <wp:anchor distT="0" distB="0" distL="114300" distR="114300" simplePos="0" relativeHeight="251662848" behindDoc="0" locked="0" layoutInCell="1" allowOverlap="1">
                <wp:simplePos x="0" y="0"/>
                <wp:positionH relativeFrom="column">
                  <wp:posOffset>2492883</wp:posOffset>
                </wp:positionH>
                <wp:positionV relativeFrom="paragraph">
                  <wp:posOffset>966597</wp:posOffset>
                </wp:positionV>
                <wp:extent cx="1221638" cy="629107"/>
                <wp:effectExtent l="0" t="0" r="0" b="0"/>
                <wp:wrapNone/>
                <wp:docPr id="8" name="Zone de texte 8"/>
                <wp:cNvGraphicFramePr/>
                <a:graphic xmlns:a="http://schemas.openxmlformats.org/drawingml/2006/main">
                  <a:graphicData uri="http://schemas.microsoft.com/office/word/2010/wordprocessingShape">
                    <wps:wsp>
                      <wps:cNvSpPr txBox="1"/>
                      <wps:spPr>
                        <a:xfrm>
                          <a:off x="0" y="0"/>
                          <a:ext cx="1221638" cy="629107"/>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1274F" w:rsidRDefault="00C1274F"/>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8" o:spid="_x0000_s1029" type="#_x0000_t202" style="position:absolute;left:0;text-align:left;margin-left:196.3pt;margin-top:76.1pt;width:96.2pt;height:49.5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" fillcolor="white [3201]" stroked="f" strokeweight=".5pt">
                <v:textbox>
                  <w:txbxContent>
                    <w:p w:rsidR="00C1274F" w:rsidRDefault="00C1274F"/>
                  </w:txbxContent>
                </v:textbox>
              </v:shape>
            </w:pict>
          </mc:Fallback>
        </mc:AlternateContent>
      </w:r>
    </w:p>
    <w:p w:rsidR="001726EB" w:rsidRDefault="001726EB" w:rsidP="001726EB">
      <w:pPr>
        <w:bidi/>
        <w:spacing w:line="240" w:lineRule="auto"/>
        <w:ind w:left="848" w:hanging="283"/>
        <w:jc w:val="both"/>
        <w:rPr>
          <w:rFonts w:asciiTheme="majorBidi" w:hAnsiTheme="majorBidi" w:cstheme="majorBidi"/>
          <w:b/>
          <w:bCs/>
          <w:sz w:val="36"/>
          <w:szCs w:val="36"/>
          <w:rtl/>
        </w:rPr>
      </w:pPr>
    </w:p>
    <w:p w:rsidR="001726EB" w:rsidRPr="00E97748" w:rsidRDefault="001726EB" w:rsidP="001726EB">
      <w:pPr>
        <w:bidi/>
        <w:spacing w:line="240" w:lineRule="auto"/>
        <w:ind w:left="848" w:hanging="283"/>
        <w:jc w:val="both"/>
        <w:rPr>
          <w:rFonts w:ascii="Traditional Arabic" w:hAnsi="Traditional Arabic" w:cs="Traditional Arabic"/>
          <w:b/>
          <w:bCs/>
          <w:sz w:val="32"/>
          <w:szCs w:val="32"/>
          <w:rtl/>
        </w:rPr>
      </w:pPr>
      <w:r>
        <w:rPr>
          <w:rFonts w:asciiTheme="majorBidi" w:hAnsiTheme="majorBidi" w:cstheme="majorBidi" w:hint="cs"/>
          <w:b/>
          <w:bCs/>
          <w:sz w:val="36"/>
          <w:szCs w:val="36"/>
          <w:rtl/>
        </w:rPr>
        <w:t>-</w:t>
      </w:r>
      <w:r w:rsidRPr="00E97748">
        <w:rPr>
          <w:rFonts w:ascii="Traditional Arabic" w:hAnsi="Traditional Arabic" w:cs="Traditional Arabic" w:hint="cs"/>
          <w:b/>
          <w:bCs/>
          <w:sz w:val="32"/>
          <w:szCs w:val="32"/>
          <w:rtl/>
        </w:rPr>
        <w:t xml:space="preserve"> القرآن الكريم برواية ورش عن نافع، دار القيمة للنشر والتوزيع، دمشق، سوريا، ط1، 1435ه 2014م.</w:t>
      </w:r>
    </w:p>
    <w:p w:rsidR="001726EB" w:rsidRPr="00443A2B" w:rsidRDefault="001726EB" w:rsidP="001726EB">
      <w:pPr>
        <w:bidi/>
        <w:spacing w:line="240" w:lineRule="auto"/>
        <w:jc w:val="both"/>
        <w:rPr>
          <w:rFonts w:ascii="Simplified Arabic" w:hAnsi="Simplified Arabic" w:cs="Simplified Arabic"/>
          <w:b/>
          <w:bCs/>
          <w:sz w:val="36"/>
          <w:szCs w:val="36"/>
          <w:rtl/>
        </w:rPr>
      </w:pPr>
      <w:r w:rsidRPr="00443A2B">
        <w:rPr>
          <w:rFonts w:ascii="Simplified Arabic" w:hAnsi="Simplified Arabic" w:cs="Simplified Arabic"/>
          <w:b/>
          <w:bCs/>
          <w:sz w:val="36"/>
          <w:szCs w:val="36"/>
          <w:rtl/>
        </w:rPr>
        <w:t xml:space="preserve">قــــائمة المصــــادر والمراجــع: </w:t>
      </w:r>
    </w:p>
    <w:p w:rsidR="001726EB" w:rsidRPr="00443A2B" w:rsidRDefault="001726EB" w:rsidP="001726EB">
      <w:pPr>
        <w:bidi/>
        <w:spacing w:line="240" w:lineRule="auto"/>
        <w:jc w:val="both"/>
        <w:rPr>
          <w:rFonts w:ascii="Simplified Arabic" w:hAnsi="Simplified Arabic" w:cs="Simplified Arabic"/>
          <w:b/>
          <w:bCs/>
          <w:sz w:val="32"/>
          <w:szCs w:val="32"/>
          <w:rtl/>
        </w:rPr>
      </w:pPr>
      <w:r w:rsidRPr="00443A2B">
        <w:rPr>
          <w:rFonts w:ascii="Simplified Arabic" w:hAnsi="Simplified Arabic" w:cs="Simplified Arabic" w:hint="cs"/>
          <w:b/>
          <w:bCs/>
          <w:sz w:val="32"/>
          <w:szCs w:val="32"/>
          <w:rtl/>
        </w:rPr>
        <w:t>1-الكتب:</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إبراهيم عباس: الرواية المغاربية، تشكيل النص السردي في ضوء البعد الإيديولوجي، دار الرائد للكتاب، الجزائر، العاصمة، ط1، 2005.</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إبراهيم عبد الله: السردية العربية الحديثة، المركز الثقافي العربي، الدار البيضاء، المغرب، ط1، 2003.</w:t>
      </w:r>
    </w:p>
    <w:p w:rsidR="001726EB" w:rsidRPr="00E869A5"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tl/>
        </w:rPr>
      </w:pPr>
      <w:r w:rsidRPr="00E869A5">
        <w:rPr>
          <w:rFonts w:ascii="Traditional Arabic" w:hAnsi="Traditional Arabic" w:cs="Traditional Arabic" w:hint="cs"/>
          <w:sz w:val="32"/>
          <w:szCs w:val="32"/>
          <w:rtl/>
        </w:rPr>
        <w:t>ابن منظور: لسان العرب، دار صادر، بيروت، مادة (بنى)، ط1، 1997.</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أبو الفضل جمال الدين بن مكرم بن منظور: لسان اللسان تهذيب لسان العرب، دار الكتب العلمية، بيروت، لبنان، ج1، 1413هــ-1993م.</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أحمد حمد النعيمي: إيقاع الزمن في الرواية العربية المعاصرة، دار فارس للنشر والتوزيع، عمان، الأردن، ط1، 2004.</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أحمد رحيم كريم الخفاجي: مصطلح السرد في النقد الأدبي الحديث، مؤسسة دار الصادق الثقافية، دار ثفاء، عمان، ط1، 2012.</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sidRPr="00E869A5">
        <w:rPr>
          <w:rFonts w:ascii="Traditional Arabic" w:hAnsi="Traditional Arabic" w:cs="Traditional Arabic" w:hint="cs"/>
          <w:sz w:val="32"/>
          <w:szCs w:val="32"/>
          <w:rtl/>
        </w:rPr>
        <w:t>أحمد مرشد: البنية والدلالة في روايات إبراهيم نصر الله، المؤسسة العربية للدراسات والنشر، ط1، 2005.</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آمنة بلعلي: المتخيل في الرواية الجزائرية، دار الأمل للطباعة والنشر والتوزيع، تيزي وزو، الجزائر، د ط، 2006.</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آمنة يوسف: تقنيات السرد في النظرية والتطبيق، دار الفارس للنشر والتوزيع، الأردن، ط2، 2015.</w:t>
      </w:r>
    </w:p>
    <w:p w:rsidR="001726EB" w:rsidRDefault="001726EB" w:rsidP="0044659C">
      <w:pPr>
        <w:pStyle w:val="Paragraphedeliste"/>
        <w:numPr>
          <w:ilvl w:val="0"/>
          <w:numId w:val="7"/>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أوريدة عبود: المكان في القصة الجزائرية الثورية (دراسة بنيوية لنفوس ثائرة)، دار الأمل للطباعة والنشر والتوزيع، 2009.</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جيرار جينات: خطاب الحكاية (بحث في المنهج)، تر: محمد معتصم عبد الجليل الأزردي، عمر حلى، المجلس الأعلى للثقافة، ط2، 1997.</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جيرالدبرنس: قاموس السرديات، تر: السيد إمام، مريث للنشر والمعلومات، القاهرة، مصر، ط1، 2003.</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حسن بحراوي: بنية الشكل الروائي، المركز الثقافي العربي، بيروت، ط1، 1990.</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حمادة تركي زعتير: جماليات المكان في الشعر العباسي، دار الرضوان للنشر والتوزيع، عمان، الأردن، ط1، 2013.</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حميد لحميداني: بنية النص السردي من منظور النقد الأدبي، المركز الثقافي العربي للطباعة والنشر والتوزيع، ط1، 1991.</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زكريا إبراهيم: مشكلة البنية، دار مصر للطباعة، د ط، د ت.</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زهير الحبوري: المكانية في الفكر والفلسفة، تر: ياسين النصير، دار نيوز للدراسات والنشر والتوزيع، سوريا، دمشق، 2008.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سعيد بيومي: الروائي، اتجاهات الرواية العربية المعاصرة، د ط، د ت.</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سعيد يقطين: الكلام والخبر لمقدمة للسود العربي، المركز الثقافي العربي</w:t>
      </w:r>
      <w:r w:rsidRPr="00B7205B">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الدار البيضاء، ط1، 1997.</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سعيد يقطين: تحليل الخطاب الروائي (الزمن، السرد، التبئير)، المركز الثقافي العربي، بيروت، لبنان، ط3، 1997.</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سيد حامد النساج: بانوراما الرواية العربية الحديثة، المركز العربي للثقافة والفنون، مصر، ط1، 1982.</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سيزا قاسم: بناء الرواية، دراسة مقارنة في ثلاثية نجيب محفوظ، الهيئة المصرية العامة للكتاب، القاهرة، مصر، د ط، 1984.</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الصادق قسومة: طرائق تحليل القصة، دار الجنوب للنشر، تونس، د ط، د ت.</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صبيحة عودة، رغب غسان الكنفاني: جماليات السرد في الخطاب الروائي، دار مجدلاوي للنشر والتوزيع، عمان، الأردن، ط1، 2006.</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صلاح فضل: في النقد الأدبي، مطبعة اتحاد الكتاب العرب، دمشق، د ط، 2007.</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صلاح فضل: لنظرية البنائية في النقد الأدبي، دار الآفاق الجديدة، بيروت، لبنان، ط3، 1985.</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الرحمان بو علي: الرواية العربية الجديدة، منشورات كلية الآداب والعلوم الإنسانية، وجدة، المغرب، د ط، 2001.</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الرحيم الكردي، البنية السردية في القصة القصيرة، مكتبة الآداب ط3، د ت.</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العزيز حمودة: المرايا المحدبة من البنيوية إلى التفكيك، المجلس الوطني للثقافة والفنون والآداب، الكويت، د ط، 1978.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اللطيف الصديقي: الزمان أبعاده وبنيته، المؤسسة الجامعية للدراسات والنشر والتوزيع، بيروت، لبنان، ط1، 1995.</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المالك مرتاض: القضية الجزائرية المعاصرة، المؤسسة الوطنية للكتاب، الجزائر، 1990.</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المالك مرتاض: تحليل الخطاب السردي (معالجة تفيكيكية سيميائية مركبة)، د ط، 1998.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المالك مرتاض: في نظرية الرواية (تقنيات السرد)، عالم المعرفة، وزارة الثقافة والإرشاد القومية، الكويت، 1998.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عبد المالك مرتاض: في نظرية الرواية، بحث في تقنيات السرد، المجلس الوطني للثقافة والفنون والآداب، الكويت، د ط، 1998.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عبد المنعم زكريا القاضي: البنية السردية في الرواية، تقديم أحمد إبراهيم الحوري عن الدراسات والبحوث الإنسانية الاجتماعية، ط1، 2009.</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عثمان بدري: بناء الشخصية الرئيسية في الروايات لنجيب محفوظ، دار الحداثية، بيروت، لبنان، ط1، 1998.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عمر عاشور: البنية السردية عبد الطيب صالح، البنية الزمنية والمكانية في (موسم الهجرة إلى الشمال)، دار هومة للطباعة والنشر والتوزيع، الجزائر، 2010.</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غاستون باشلار: جماليات المكان، ترجمة غالبا هلسا، المؤسسة الجامعية للدراسات والنشر، بيروت، لبنان، ط1، 1997.</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غاستون باشلار: جماليات المكان، ترجمة غالبا هلسا، المؤسسة الجامعية للدراسات والنشر، بيروت، ط2، 1984.</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فاتح عبد السلام: ترييف السرد، خطاب الشخصية الريفية في الأدب، دراسات، ط1، 2001.</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الفيروز آبادي: القاموس المحيط، مادة (زمن)، ج4، دار الكتب العلمية، بيروت، لبنان، ط1، 1999.</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كمال الرباحي: حركة السرد الروائي ومناخاته في استراتيجيات التشكيل، دار مجدلاوي للنشر والتوزيع، عمان، الأردن، ط1، 2005.</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مجان رولي يسعد البزاري: دليل الناقد الأدبي، المركز الثقافي العربي، دار البيضاء، المغرب، ط3، 2002.</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محسن حاج معتوق: أثر الرواية الواقعية العربية في الرواية العربية، دار الفكر اللبناني للطباعة والنشر، بيروت، لبنان، ط1، 1994.</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منصور نعمان نجم الدليمي: المكان في النص المسرحي، دار الكندي للنشر والتوزيع، أربد، الأردن، ط1، 2004.</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مها حسن قصراوي: الزمن في الرواية العربية، المؤسسة العربية للدراسات والنشر، لبنان، ط1، 2004.</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مهدي عبيدي: جماليات المكان في ثلاثية حنامية، منشوات الهيئة العامة الثورية للكتاب، دمشق، سوريا، ط1، 2011</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موسى إبراهيم نصر: جماليات التشكيل الزماني والمكاني لرواية الحواف، الهيئة المصرية العامة للكتاب، مج12، عدد2، 1993.</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نزيه أبو نضال وآخرون: دراسات في الرواية العربية، المؤسسة العربية للدراسات والنشر، بيروت، ط1، 1997.</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هيثم علي الحاج: الزمن النوعي وإشكالية النوع السردي، دار الانتشار العربي، بيروت، لبنان، ط1، 2008.</w:t>
      </w:r>
    </w:p>
    <w:p w:rsidR="001726EB" w:rsidRDefault="001726EB" w:rsidP="0044659C">
      <w:pPr>
        <w:pStyle w:val="Paragraphedeliste"/>
        <w:numPr>
          <w:ilvl w:val="0"/>
          <w:numId w:val="7"/>
        </w:numPr>
        <w:bidi/>
        <w:spacing w:after="160" w:line="240" w:lineRule="auto"/>
        <w:ind w:left="1132" w:hanging="567"/>
        <w:jc w:val="both"/>
        <w:rPr>
          <w:rFonts w:ascii="Traditional Arabic" w:hAnsi="Traditional Arabic" w:cs="Traditional Arabic"/>
          <w:sz w:val="32"/>
          <w:szCs w:val="32"/>
        </w:rPr>
      </w:pPr>
      <w:r>
        <w:rPr>
          <w:rFonts w:ascii="Traditional Arabic" w:hAnsi="Traditional Arabic" w:cs="Traditional Arabic" w:hint="cs"/>
          <w:sz w:val="32"/>
          <w:szCs w:val="32"/>
          <w:rtl/>
        </w:rPr>
        <w:t>يوسف وغليسي: النقد الجزائري المعاصر من الأنسونية إلى الألسنية، إصدارات رابطة إبداع الثقافية، الجزائر، د ط، 2002.</w:t>
      </w:r>
    </w:p>
    <w:p w:rsidR="001726EB" w:rsidRPr="00443A2B" w:rsidRDefault="001726EB" w:rsidP="001726EB">
      <w:pPr>
        <w:bidi/>
        <w:spacing w:line="240" w:lineRule="auto"/>
        <w:jc w:val="both"/>
        <w:rPr>
          <w:rFonts w:ascii="Simplified Arabic" w:hAnsi="Simplified Arabic" w:cs="Simplified Arabic"/>
          <w:b/>
          <w:bCs/>
          <w:sz w:val="32"/>
          <w:szCs w:val="32"/>
          <w:rtl/>
        </w:rPr>
      </w:pPr>
      <w:r w:rsidRPr="00443A2B">
        <w:rPr>
          <w:rFonts w:ascii="Simplified Arabic" w:hAnsi="Simplified Arabic" w:cs="Simplified Arabic"/>
          <w:b/>
          <w:bCs/>
          <w:sz w:val="32"/>
          <w:szCs w:val="32"/>
          <w:rtl/>
        </w:rPr>
        <w:t>2-المجلات:</w:t>
      </w:r>
    </w:p>
    <w:p w:rsidR="001726EB" w:rsidRPr="002E2E7C" w:rsidRDefault="001726EB" w:rsidP="0044659C">
      <w:pPr>
        <w:pStyle w:val="Paragraphedeliste"/>
        <w:numPr>
          <w:ilvl w:val="0"/>
          <w:numId w:val="9"/>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lastRenderedPageBreak/>
        <w:t>أحمد مرشد: جدلية الزمان والمكان في رواية عبد الرحمان منين، فؤاد المرعي، مجلة بحوث، جامعة حلب، سوريا، العدد 22، 1992.</w:t>
      </w:r>
    </w:p>
    <w:p w:rsidR="001726EB" w:rsidRDefault="001726EB" w:rsidP="0044659C">
      <w:pPr>
        <w:pStyle w:val="Paragraphedeliste"/>
        <w:numPr>
          <w:ilvl w:val="0"/>
          <w:numId w:val="9"/>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دورة علمية محكمة تصدر عن مخبر السرد الصرفي، مجلة السرديات، جامعة منتوري، قسنطينة، العدد 02، 2008.</w:t>
      </w:r>
    </w:p>
    <w:p w:rsidR="001726EB" w:rsidRPr="00443A2B" w:rsidRDefault="001726EB" w:rsidP="001726EB">
      <w:pPr>
        <w:bidi/>
        <w:spacing w:line="240" w:lineRule="auto"/>
        <w:jc w:val="both"/>
        <w:rPr>
          <w:rFonts w:ascii="Simplified Arabic" w:hAnsi="Simplified Arabic" w:cs="Simplified Arabic"/>
          <w:b/>
          <w:bCs/>
          <w:sz w:val="32"/>
          <w:szCs w:val="32"/>
          <w:rtl/>
        </w:rPr>
      </w:pPr>
      <w:r w:rsidRPr="00443A2B">
        <w:rPr>
          <w:rFonts w:ascii="Simplified Arabic" w:hAnsi="Simplified Arabic" w:cs="Simplified Arabic"/>
          <w:b/>
          <w:bCs/>
          <w:sz w:val="32"/>
          <w:szCs w:val="32"/>
          <w:rtl/>
        </w:rPr>
        <w:t>3-الرسائل الجامعية:</w:t>
      </w:r>
    </w:p>
    <w:p w:rsidR="001726EB" w:rsidRDefault="001726EB" w:rsidP="0044659C">
      <w:pPr>
        <w:pStyle w:val="Paragraphedeliste"/>
        <w:numPr>
          <w:ilvl w:val="0"/>
          <w:numId w:val="8"/>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نزيهة راغز: معمارية البناء بين ألف ليلة وليلة، البحث عن الزمن الضائع، رسالة الدكتوراه، إشراف: صالح مفقودة، جامعة بسكرة، 2007/2008.</w:t>
      </w:r>
    </w:p>
    <w:p w:rsidR="001726EB" w:rsidRDefault="001726EB" w:rsidP="0044659C">
      <w:pPr>
        <w:pStyle w:val="Paragraphedeliste"/>
        <w:numPr>
          <w:ilvl w:val="0"/>
          <w:numId w:val="8"/>
        </w:numPr>
        <w:bidi/>
        <w:spacing w:after="160" w:line="240" w:lineRule="auto"/>
        <w:ind w:left="990" w:hanging="425"/>
        <w:jc w:val="both"/>
        <w:rPr>
          <w:rFonts w:ascii="Traditional Arabic" w:hAnsi="Traditional Arabic" w:cs="Traditional Arabic"/>
          <w:sz w:val="32"/>
          <w:szCs w:val="32"/>
        </w:rPr>
      </w:pPr>
      <w:r>
        <w:rPr>
          <w:rFonts w:ascii="Traditional Arabic" w:hAnsi="Traditional Arabic" w:cs="Traditional Arabic" w:hint="cs"/>
          <w:sz w:val="32"/>
          <w:szCs w:val="32"/>
          <w:rtl/>
        </w:rPr>
        <w:t>نورة بنت محمد بن ناصر المري: البنية السردية في الرواية السعودية، رسالة الدكتوراه، إسراف: محمد صالح بن جمال بروي، جامعة أم القرى، المملكة العربية السعودية، 2008.</w:t>
      </w:r>
    </w:p>
    <w:p w:rsidR="001726EB" w:rsidRP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tabs>
          <w:tab w:val="left" w:pos="567"/>
        </w:tabs>
        <w:bidi/>
        <w:spacing w:after="0"/>
        <w:ind w:firstLine="207"/>
        <w:jc w:val="center"/>
        <w:rPr>
          <w:rFonts w:ascii="Traditional Arabic" w:hAnsi="Traditional Arabic" w:cs="Traditional Arabic"/>
          <w:b/>
          <w:bCs/>
          <w:sz w:val="72"/>
          <w:szCs w:val="72"/>
          <w:rtl/>
        </w:rPr>
      </w:pPr>
    </w:p>
    <w:p w:rsidR="001726EB" w:rsidRDefault="001726EB" w:rsidP="001726EB">
      <w:pPr>
        <w:bidi/>
        <w:rPr>
          <w:rtl/>
          <w:lang w:val="en-US" w:bidi="ar-SA"/>
        </w:rPr>
      </w:pPr>
    </w:p>
    <w:p w:rsidR="005C3C9B" w:rsidRDefault="005C3C9B" w:rsidP="005C3C9B">
      <w:pPr>
        <w:bidi/>
        <w:rPr>
          <w:rtl/>
          <w:lang w:val="en-US" w:bidi="ar-SA"/>
        </w:rPr>
      </w:pPr>
    </w:p>
    <w:p w:rsidR="005C3C9B" w:rsidRDefault="005C3C9B" w:rsidP="005C3C9B">
      <w:pPr>
        <w:bidi/>
        <w:rPr>
          <w:rtl/>
          <w:lang w:val="en-US" w:bidi="ar-SA"/>
        </w:rPr>
      </w:pPr>
    </w:p>
    <w:p w:rsidR="005C3C9B" w:rsidRDefault="005C3C9B" w:rsidP="005C3C9B">
      <w:pPr>
        <w:bidi/>
        <w:rPr>
          <w:rtl/>
          <w:lang w:val="en-US" w:bidi="ar-SA"/>
        </w:rPr>
      </w:pPr>
    </w:p>
    <w:p w:rsidR="005C3C9B" w:rsidRDefault="005C3C9B" w:rsidP="005C3C9B">
      <w:pPr>
        <w:bidi/>
        <w:rPr>
          <w:rtl/>
          <w:lang w:val="en-US" w:bidi="ar-SA"/>
        </w:rPr>
      </w:pPr>
    </w:p>
    <w:p w:rsidR="005C3C9B" w:rsidRDefault="005C3C9B" w:rsidP="005C3C9B">
      <w:pPr>
        <w:bidi/>
        <w:rPr>
          <w:rtl/>
          <w:lang w:val="en-US" w:bidi="ar-SA"/>
        </w:rPr>
      </w:pPr>
    </w:p>
    <w:p w:rsidR="005C3C9B" w:rsidRDefault="005C3C9B" w:rsidP="005C3C9B">
      <w:pPr>
        <w:bidi/>
        <w:rPr>
          <w:rtl/>
          <w:lang w:val="en-US" w:bidi="ar-SA"/>
        </w:rPr>
      </w:pPr>
    </w:p>
    <w:p w:rsidR="005C3C9B" w:rsidRDefault="005C3C9B" w:rsidP="005C3C9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6E62EA" w:rsidRDefault="006E62EA" w:rsidP="006E62EA">
      <w:pPr>
        <w:bidi/>
        <w:rPr>
          <w:rtl/>
          <w:lang w:val="en-US" w:bidi="ar-SA"/>
        </w:rPr>
      </w:pPr>
    </w:p>
    <w:p w:rsidR="006E62EA" w:rsidRDefault="006E62EA" w:rsidP="006E62EA">
      <w:pPr>
        <w:rPr>
          <w:rtl/>
        </w:rPr>
      </w:pPr>
      <w:r>
        <w:rPr>
          <w:lang w:eastAsia="fr-FR" w:bidi="ar-SA"/>
        </w:rPr>
        <mc:AlternateContent>
          <mc:Choice Requires="wps">
            <w:drawing>
              <wp:anchor distT="0" distB="0" distL="114300" distR="114300" simplePos="0" relativeHeight="251660288" behindDoc="0" locked="0" layoutInCell="1" allowOverlap="1" wp14:anchorId="0837D482" wp14:editId="60E04043">
                <wp:simplePos x="0" y="0"/>
                <wp:positionH relativeFrom="column">
                  <wp:posOffset>-614045</wp:posOffset>
                </wp:positionH>
                <wp:positionV relativeFrom="paragraph">
                  <wp:posOffset>-614045</wp:posOffset>
                </wp:positionV>
                <wp:extent cx="7019925" cy="10153650"/>
                <wp:effectExtent l="0" t="0" r="0" b="0"/>
                <wp:wrapNone/>
                <wp:docPr id="23" name="Zone de texte 23"/>
                <wp:cNvGraphicFramePr/>
                <a:graphic xmlns:a="http://schemas.openxmlformats.org/drawingml/2006/main">
                  <a:graphicData uri="http://schemas.microsoft.com/office/word/2010/wordprocessingShape">
                    <wps:wsp>
                      <wps:cNvSpPr txBox="1"/>
                      <wps:spPr>
                        <a:xfrm>
                          <a:off x="0" y="0"/>
                          <a:ext cx="7019925" cy="10153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62EA" w:rsidRDefault="006E62EA" w:rsidP="006E62EA">
                            <w:r>
                              <w:rPr>
                                <w:lang w:eastAsia="fr-FR" w:bidi="ar-SA"/>
                              </w:rPr>
                              <w:drawing>
                                <wp:inline distT="0" distB="0" distL="0" distR="0" wp14:anchorId="5595CC6F" wp14:editId="6ED0A7E5">
                                  <wp:extent cx="6915150" cy="9991725"/>
                                  <wp:effectExtent l="0" t="0" r="0" b="952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915150" cy="99917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7D482" id="Zone de texte 23" o:spid="_x0000_s1030" type="#_x0000_t202" style="position:absolute;margin-left:-48.35pt;margin-top:-48.35pt;width:552.75pt;height:79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" filled="f" stroked="f" strokeweight=".5pt">
                <v:textbox>
                  <w:txbxContent>
                    <w:p w:rsidR="006E62EA" w:rsidRDefault="006E62EA" w:rsidP="006E62EA">
                      <w:r>
                        <w:rPr>
                          <w:lang w:eastAsia="fr-FR"/>
                        </w:rPr>
                        <w:drawing>
                          <wp:inline distT="0" distB="0" distL="0" distR="0" wp14:anchorId="5595CC6F" wp14:editId="6ED0A7E5">
                            <wp:extent cx="6915150" cy="9991725"/>
                            <wp:effectExtent l="0" t="0" r="0" b="952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915150" cy="9991725"/>
                                    </a:xfrm>
                                    <a:prstGeom prst="rect">
                                      <a:avLst/>
                                    </a:prstGeom>
                                    <a:noFill/>
                                    <a:ln>
                                      <a:noFill/>
                                    </a:ln>
                                  </pic:spPr>
                                </pic:pic>
                              </a:graphicData>
                            </a:graphic>
                          </wp:inline>
                        </w:drawing>
                      </w:r>
                    </w:p>
                  </w:txbxContent>
                </v:textbox>
              </v:shape>
            </w:pict>
          </mc:Fallback>
        </mc:AlternateContent>
      </w: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p>
    <w:p w:rsidR="006E62EA" w:rsidRDefault="006E62EA" w:rsidP="006E62EA">
      <w:pPr>
        <w:rPr>
          <w:rtl/>
        </w:rPr>
      </w:pPr>
      <w:r>
        <w:rPr>
          <w:rtl/>
          <w:lang w:eastAsia="fr-FR" w:bidi="ar-SA"/>
        </w:rPr>
        <mc:AlternateContent>
          <mc:Choice Requires="wps">
            <w:drawing>
              <wp:anchor distT="0" distB="0" distL="114300" distR="114300" simplePos="0" relativeHeight="251661312" behindDoc="0" locked="0" layoutInCell="1" allowOverlap="1" wp14:anchorId="67AA473F" wp14:editId="0A7C1834">
                <wp:simplePos x="0" y="0"/>
                <wp:positionH relativeFrom="column">
                  <wp:posOffset>-718820</wp:posOffset>
                </wp:positionH>
                <wp:positionV relativeFrom="paragraph">
                  <wp:posOffset>-642620</wp:posOffset>
                </wp:positionV>
                <wp:extent cx="7219950" cy="10306050"/>
                <wp:effectExtent l="0" t="0" r="0" b="0"/>
                <wp:wrapNone/>
                <wp:docPr id="24" name="Zone de texte 24"/>
                <wp:cNvGraphicFramePr/>
                <a:graphic xmlns:a="http://schemas.openxmlformats.org/drawingml/2006/main">
                  <a:graphicData uri="http://schemas.microsoft.com/office/word/2010/wordprocessingShape">
                    <wps:wsp>
                      <wps:cNvSpPr txBox="1"/>
                      <wps:spPr>
                        <a:xfrm>
                          <a:off x="0" y="0"/>
                          <a:ext cx="7219950" cy="10306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E62EA" w:rsidRDefault="006E62EA" w:rsidP="006E62EA">
                            <w:r>
                              <w:rPr>
                                <w:lang w:eastAsia="fr-FR" w:bidi="ar-SA"/>
                              </w:rPr>
                              <w:drawing>
                                <wp:inline distT="0" distB="0" distL="0" distR="0" wp14:anchorId="3C084BA5" wp14:editId="254ACD50">
                                  <wp:extent cx="7124700" cy="10163175"/>
                                  <wp:effectExtent l="0" t="0" r="0" b="952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124700" cy="1016317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0E3DA8" id="Zone de texte 24" o:spid="_x0000_s1031" type="#_x0000_t202" style="position:absolute;margin-left:-56.6pt;margin-top:-50.6pt;width:568.5pt;height:81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" filled="f" stroked="f" strokeweight=".5pt">
                <v:textbox>
                  <w:txbxContent>
                    <w:p w:rsidR="006E62EA" w:rsidRDefault="006E62EA" w:rsidP="006E62EA">
                      <w:r>
                        <w:rPr>
                          <w:lang w:eastAsia="fr-FR"/>
                        </w:rPr>
                        <w:drawing>
                          <wp:inline distT="0" distB="0" distL="0" distR="0" wp14:anchorId="0E58CF01" wp14:editId="000A1A7B">
                            <wp:extent cx="7124700" cy="10163175"/>
                            <wp:effectExtent l="0" t="0" r="0" b="9525"/>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124700" cy="10163175"/>
                                    </a:xfrm>
                                    <a:prstGeom prst="rect">
                                      <a:avLst/>
                                    </a:prstGeom>
                                    <a:noFill/>
                                    <a:ln>
                                      <a:noFill/>
                                    </a:ln>
                                  </pic:spPr>
                                </pic:pic>
                              </a:graphicData>
                            </a:graphic>
                          </wp:inline>
                        </w:drawing>
                      </w:r>
                    </w:p>
                  </w:txbxContent>
                </v:textbox>
              </v:shape>
            </w:pict>
          </mc:Fallback>
        </mc:AlternateContent>
      </w:r>
    </w:p>
    <w:p w:rsidR="006E62EA" w:rsidRDefault="006E62EA" w:rsidP="006E62EA"/>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6E62EA" w:rsidP="006E62EA">
      <w:pPr>
        <w:bidi/>
        <w:rPr>
          <w:rtl/>
          <w:lang w:val="en-US" w:bidi="ar-SA"/>
        </w:rPr>
      </w:pPr>
    </w:p>
    <w:p w:rsidR="006E62EA" w:rsidRDefault="005C3C9B" w:rsidP="006E62EA">
      <w:pPr>
        <w:bidi/>
        <w:rPr>
          <w:rtl/>
          <w:lang w:val="en-US" w:bidi="ar-SA"/>
        </w:rPr>
      </w:pPr>
      <w:r>
        <w:rPr>
          <w:rFonts w:ascii="Traditional Arabic" w:hAnsi="Traditional Arabic" w:cs="Traditional Arabic" w:hint="cs"/>
          <w:b/>
          <w:bCs/>
          <w:sz w:val="72"/>
          <w:szCs w:val="72"/>
          <w:rtl/>
          <w:lang w:eastAsia="fr-FR" w:bidi="ar-SA"/>
        </w:rPr>
        <w:lastRenderedPageBreak/>
        <mc:AlternateContent>
          <mc:Choice Requires="wps">
            <w:drawing>
              <wp:anchor distT="0" distB="0" distL="114300" distR="114300" simplePos="0" relativeHeight="251657216" behindDoc="0" locked="0" layoutInCell="1" allowOverlap="1" wp14:anchorId="6A3519B2" wp14:editId="1227A000">
                <wp:simplePos x="0" y="0"/>
                <wp:positionH relativeFrom="margin">
                  <wp:align>left</wp:align>
                </wp:positionH>
                <wp:positionV relativeFrom="paragraph">
                  <wp:posOffset>-733730</wp:posOffset>
                </wp:positionV>
                <wp:extent cx="6598285" cy="10460736"/>
                <wp:effectExtent l="0" t="0" r="12065" b="17145"/>
                <wp:wrapNone/>
                <wp:docPr id="22" name="Rectangle 22"/>
                <wp:cNvGraphicFramePr/>
                <a:graphic xmlns:a="http://schemas.openxmlformats.org/drawingml/2006/main">
                  <a:graphicData uri="http://schemas.microsoft.com/office/word/2010/wordprocessingShape">
                    <wps:wsp>
                      <wps:cNvSpPr/>
                      <wps:spPr>
                        <a:xfrm>
                          <a:off x="0" y="0"/>
                          <a:ext cx="6598285" cy="1046073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5B1889" id="Rectangle 22" o:spid="_x0000_s1026" style="position:absolute;margin-left:0;margin-top:-57.75pt;width:519.55pt;height:823.7pt;z-index:25165721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" filled="f" strokecolor="black [3213]" strokeweight="2pt">
                <w10:wrap anchorx="margin"/>
              </v:rect>
            </w:pict>
          </mc:Fallback>
        </mc:AlternateContent>
      </w: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Pr="001726EB" w:rsidRDefault="001726EB" w:rsidP="001726EB">
      <w:pPr>
        <w:bidi/>
        <w:spacing w:line="240" w:lineRule="auto"/>
        <w:jc w:val="center"/>
        <w:rPr>
          <w:rFonts w:ascii="Traditional Arabic" w:hAnsi="Traditional Arabic" w:cs="Traditional Arabic"/>
          <w:b/>
          <w:bCs/>
          <w:sz w:val="72"/>
          <w:szCs w:val="72"/>
          <w:rtl/>
        </w:rPr>
      </w:pPr>
      <w:r w:rsidRPr="001726EB">
        <w:rPr>
          <w:rFonts w:ascii="Traditional Arabic" w:hAnsi="Traditional Arabic" w:cs="Traditional Arabic"/>
          <w:b/>
          <w:bCs/>
          <w:sz w:val="72"/>
          <w:szCs w:val="72"/>
          <w:rtl/>
        </w:rPr>
        <w:t>فهـــــــــــــــرس المحتويـــــــــــات</w:t>
      </w: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1726EB" w:rsidP="001726EB">
      <w:pPr>
        <w:bidi/>
        <w:rPr>
          <w:rtl/>
          <w:lang w:val="en-US" w:bidi="ar-SA"/>
        </w:rPr>
      </w:pPr>
    </w:p>
    <w:p w:rsidR="001726EB" w:rsidRDefault="005C3C9B" w:rsidP="001726EB">
      <w:pPr>
        <w:bidi/>
        <w:rPr>
          <w:rtl/>
          <w:lang w:val="en-US" w:bidi="ar-SA"/>
        </w:rPr>
      </w:pPr>
      <w:r>
        <w:rPr>
          <w:rtl/>
          <w:lang w:eastAsia="fr-FR" w:bidi="ar-SA"/>
        </w:rPr>
        <mc:AlternateContent>
          <mc:Choice Requires="wps">
            <w:drawing>
              <wp:anchor distT="0" distB="0" distL="114300" distR="114300" simplePos="0" relativeHeight="251675136" behindDoc="0" locked="0" layoutInCell="1" allowOverlap="1">
                <wp:simplePos x="0" y="0"/>
                <wp:positionH relativeFrom="column">
                  <wp:posOffset>2580665</wp:posOffset>
                </wp:positionH>
                <wp:positionV relativeFrom="paragraph">
                  <wp:posOffset>462509</wp:posOffset>
                </wp:positionV>
                <wp:extent cx="907085" cy="577900"/>
                <wp:effectExtent l="0" t="0" r="7620" b="0"/>
                <wp:wrapNone/>
                <wp:docPr id="608" name="Zone de texte 608"/>
                <wp:cNvGraphicFramePr/>
                <a:graphic xmlns:a="http://schemas.openxmlformats.org/drawingml/2006/main">
                  <a:graphicData uri="http://schemas.microsoft.com/office/word/2010/wordprocessingShape">
                    <wps:wsp>
                      <wps:cNvSpPr txBox="1"/>
                      <wps:spPr>
                        <a:xfrm>
                          <a:off x="0" y="0"/>
                          <a:ext cx="907085" cy="577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C3C9B" w:rsidRDefault="005C3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Zone de texte 608" o:spid="_x0000_s1032" type="#_x0000_t202" style="position:absolute;left:0;text-align:left;margin-left:203.2pt;margin-top:36.4pt;width:71.4pt;height:45.5pt;z-index:2516751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" fillcolor="white [3201]" stroked="f" strokeweight=".5pt">
                <v:textbox>
                  <w:txbxContent>
                    <w:p w:rsidR="005C3C9B" w:rsidRDefault="005C3C9B"/>
                  </w:txbxContent>
                </v:textbox>
              </v:shape>
            </w:pict>
          </mc:Fallback>
        </mc:AlternateContent>
      </w:r>
    </w:p>
    <w:p w:rsidR="001726EB" w:rsidRPr="00084255" w:rsidRDefault="005C3C9B" w:rsidP="005C3C9B">
      <w:pPr>
        <w:bidi/>
        <w:jc w:val="center"/>
        <w:rPr>
          <w:rFonts w:ascii="Traditional Arabic" w:hAnsi="Traditional Arabic" w:cs="Traditional Arabic"/>
          <w:b/>
          <w:bCs/>
          <w:sz w:val="52"/>
          <w:szCs w:val="52"/>
          <w:rtl/>
        </w:rPr>
      </w:pPr>
      <w:r>
        <w:rPr>
          <w:rFonts w:ascii="Traditional Arabic" w:hAnsi="Traditional Arabic" w:cs="Traditional Arabic"/>
          <w:b/>
          <w:bCs/>
          <w:sz w:val="52"/>
          <w:szCs w:val="52"/>
          <w:rtl/>
          <w:lang w:eastAsia="fr-FR" w:bidi="ar-SA"/>
        </w:rPr>
        <w:lastRenderedPageBreak/>
        <mc:AlternateContent>
          <mc:Choice Requires="wps">
            <w:drawing>
              <wp:anchor distT="0" distB="0" distL="114300" distR="114300" simplePos="0" relativeHeight="251670016" behindDoc="0" locked="0" layoutInCell="1" allowOverlap="1" wp14:anchorId="36925050" wp14:editId="261FE27C">
                <wp:simplePos x="0" y="0"/>
                <wp:positionH relativeFrom="column">
                  <wp:posOffset>2543836</wp:posOffset>
                </wp:positionH>
                <wp:positionV relativeFrom="paragraph">
                  <wp:posOffset>9279585</wp:posOffset>
                </wp:positionV>
                <wp:extent cx="965606" cy="475488"/>
                <wp:effectExtent l="0" t="0" r="6350" b="1270"/>
                <wp:wrapNone/>
                <wp:docPr id="28" name="Zone de texte 28"/>
                <wp:cNvGraphicFramePr/>
                <a:graphic xmlns:a="http://schemas.openxmlformats.org/drawingml/2006/main">
                  <a:graphicData uri="http://schemas.microsoft.com/office/word/2010/wordprocessingShape">
                    <wps:wsp>
                      <wps:cNvSpPr txBox="1"/>
                      <wps:spPr>
                        <a:xfrm>
                          <a:off x="0" y="0"/>
                          <a:ext cx="965606" cy="47548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E62EA" w:rsidRDefault="006E62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925050" id="Zone de texte 28" o:spid="_x0000_s1033" type="#_x0000_t202" style="position:absolute;left:0;text-align:left;margin-left:200.3pt;margin-top:730.7pt;width:76.05pt;height:37.45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" fillcolor="white [3201]" stroked="f" strokeweight=".5pt">
                <v:textbox>
                  <w:txbxContent>
                    <w:p w:rsidR="006E62EA" w:rsidRDefault="006E62EA"/>
                  </w:txbxContent>
                </v:textbox>
              </v:shape>
            </w:pict>
          </mc:Fallback>
        </mc:AlternateContent>
      </w:r>
      <w:r>
        <w:rPr>
          <w:rFonts w:ascii="Traditional Arabic" w:hAnsi="Traditional Arabic" w:cs="Traditional Arabic"/>
          <w:b/>
          <w:bCs/>
          <w:sz w:val="52"/>
          <w:szCs w:val="52"/>
          <w:rtl/>
          <w:lang w:eastAsia="fr-FR" w:bidi="ar-SA"/>
        </w:rPr>
        <mc:AlternateContent>
          <mc:Choice Requires="wps">
            <w:drawing>
              <wp:anchor distT="0" distB="0" distL="114300" distR="114300" simplePos="0" relativeHeight="251674112" behindDoc="0" locked="0" layoutInCell="1" allowOverlap="1" wp14:anchorId="6107DE00" wp14:editId="05DC8576">
                <wp:simplePos x="0" y="0"/>
                <wp:positionH relativeFrom="column">
                  <wp:posOffset>2566035</wp:posOffset>
                </wp:positionH>
                <wp:positionV relativeFrom="paragraph">
                  <wp:posOffset>7279030</wp:posOffset>
                </wp:positionV>
                <wp:extent cx="1089965" cy="585216"/>
                <wp:effectExtent l="0" t="0" r="0" b="5715"/>
                <wp:wrapNone/>
                <wp:docPr id="31" name="Zone de texte 31"/>
                <wp:cNvGraphicFramePr/>
                <a:graphic xmlns:a="http://schemas.openxmlformats.org/drawingml/2006/main">
                  <a:graphicData uri="http://schemas.microsoft.com/office/word/2010/wordprocessingShape">
                    <wps:wsp>
                      <wps:cNvSpPr txBox="1"/>
                      <wps:spPr>
                        <a:xfrm>
                          <a:off x="0" y="0"/>
                          <a:ext cx="1089965" cy="585216"/>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C3C9B" w:rsidRDefault="005C3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107DE00" id="Zone de texte 31" o:spid="_x0000_s1034" type="#_x0000_t202" style="position:absolute;left:0;text-align:left;margin-left:202.05pt;margin-top:573.15pt;width:85.8pt;height:46.1pt;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" fillcolor="white [3201]" stroked="f" strokeweight=".5pt">
                <v:textbox>
                  <w:txbxContent>
                    <w:p w:rsidR="005C3C9B" w:rsidRDefault="005C3C9B"/>
                  </w:txbxContent>
                </v:textbox>
              </v:shape>
            </w:pict>
          </mc:Fallback>
        </mc:AlternateContent>
      </w:r>
      <w:r w:rsidR="00C1274F">
        <w:rPr>
          <w:rFonts w:ascii="Traditional Arabic" w:hAnsi="Traditional Arabic" w:cs="Traditional Arabic"/>
          <w:b/>
          <w:bCs/>
          <w:sz w:val="52"/>
          <w:szCs w:val="52"/>
          <w:rtl/>
          <w:lang w:eastAsia="fr-FR" w:bidi="ar-SA"/>
        </w:rPr>
        <mc:AlternateContent>
          <mc:Choice Requires="wps">
            <w:drawing>
              <wp:anchor distT="0" distB="0" distL="114300" distR="114300" simplePos="0" relativeHeight="251660800" behindDoc="0" locked="0" layoutInCell="1" allowOverlap="1" wp14:anchorId="77F8C313" wp14:editId="1D60AD7C">
                <wp:simplePos x="0" y="0"/>
                <wp:positionH relativeFrom="column">
                  <wp:posOffset>2573350</wp:posOffset>
                </wp:positionH>
                <wp:positionV relativeFrom="paragraph">
                  <wp:posOffset>8837955</wp:posOffset>
                </wp:positionV>
                <wp:extent cx="1046074" cy="526695"/>
                <wp:effectExtent l="0" t="0" r="1905" b="6985"/>
                <wp:wrapNone/>
                <wp:docPr id="5" name="Zone de texte 5"/>
                <wp:cNvGraphicFramePr/>
                <a:graphic xmlns:a="http://schemas.openxmlformats.org/drawingml/2006/main">
                  <a:graphicData uri="http://schemas.microsoft.com/office/word/2010/wordprocessingShape">
                    <wps:wsp>
                      <wps:cNvSpPr txBox="1"/>
                      <wps:spPr>
                        <a:xfrm>
                          <a:off x="0" y="0"/>
                          <a:ext cx="1046074" cy="52669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1274F" w:rsidRDefault="00C1274F"/>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77F8C313" id="Zone de texte 5" o:spid="_x0000_s1035" type="#_x0000_t202" style="position:absolute;left:0;text-align:left;margin-left:202.65pt;margin-top:695.9pt;width:82.35pt;height:41.45pt;z-index:2516608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" fillcolor="white [3201]" stroked="f" strokeweight=".5pt">
                <v:textbox>
                  <w:txbxContent>
                    <w:p w:rsidR="00C1274F" w:rsidRDefault="00C1274F"/>
                  </w:txbxContent>
                </v:textbox>
              </v:shape>
            </w:pict>
          </mc:Fallback>
        </mc:AlternateContent>
      </w:r>
      <w:r w:rsidR="001726EB" w:rsidRPr="00084255">
        <w:rPr>
          <w:rFonts w:ascii="Traditional Arabic" w:hAnsi="Traditional Arabic" w:cs="Traditional Arabic"/>
          <w:b/>
          <w:bCs/>
          <w:sz w:val="52"/>
          <w:szCs w:val="52"/>
          <w:rtl/>
        </w:rPr>
        <w:t>فهـــــــــــــــرس المحتويـــــــــــات</w:t>
      </w:r>
    </w:p>
    <w:tbl>
      <w:tblPr>
        <w:tblStyle w:val="Grilledutableau"/>
        <w:bidiVisual/>
        <w:tblW w:w="10644" w:type="dxa"/>
        <w:tblInd w:w="-1016" w:type="dxa"/>
        <w:tblLook w:val="04A0" w:firstRow="1" w:lastRow="0" w:firstColumn="1" w:lastColumn="0" w:noHBand="0" w:noVBand="1"/>
      </w:tblPr>
      <w:tblGrid>
        <w:gridCol w:w="6"/>
        <w:gridCol w:w="9527"/>
        <w:gridCol w:w="1111"/>
      </w:tblGrid>
      <w:tr w:rsidR="001726EB" w:rsidRPr="00084255" w:rsidTr="00D82052">
        <w:tc>
          <w:tcPr>
            <w:tcW w:w="9533" w:type="dxa"/>
            <w:gridSpan w:val="2"/>
            <w:shd w:val="clear" w:color="auto" w:fill="D9D9D9" w:themeFill="background1" w:themeFillShade="D9"/>
          </w:tcPr>
          <w:p w:rsidR="001726EB" w:rsidRPr="00084255" w:rsidRDefault="001726EB" w:rsidP="00D82052">
            <w:pPr>
              <w:bidi/>
              <w:jc w:val="center"/>
              <w:rPr>
                <w:rFonts w:ascii="Traditional Arabic" w:hAnsi="Traditional Arabic" w:cs="Traditional Arabic"/>
                <w:b/>
                <w:bCs/>
                <w:sz w:val="36"/>
                <w:szCs w:val="36"/>
                <w:rtl/>
              </w:rPr>
            </w:pPr>
            <w:r w:rsidRPr="00084255">
              <w:rPr>
                <w:rFonts w:ascii="Traditional Arabic" w:hAnsi="Traditional Arabic" w:cs="Traditional Arabic"/>
                <w:b/>
                <w:bCs/>
                <w:sz w:val="36"/>
                <w:szCs w:val="36"/>
                <w:rtl/>
                <w:lang w:bidi="ar-SA"/>
              </w:rPr>
              <w:t>العنـــــــــــــــوان</w:t>
            </w:r>
          </w:p>
        </w:tc>
        <w:tc>
          <w:tcPr>
            <w:tcW w:w="1111" w:type="dxa"/>
            <w:shd w:val="clear" w:color="auto" w:fill="D9D9D9" w:themeFill="background1" w:themeFillShade="D9"/>
          </w:tcPr>
          <w:p w:rsidR="001726EB" w:rsidRPr="00084255" w:rsidRDefault="001726EB" w:rsidP="00D82052">
            <w:pPr>
              <w:bidi/>
              <w:jc w:val="center"/>
              <w:rPr>
                <w:rFonts w:ascii="Traditional Arabic" w:hAnsi="Traditional Arabic" w:cs="Traditional Arabic"/>
                <w:b/>
                <w:bCs/>
                <w:sz w:val="36"/>
                <w:szCs w:val="36"/>
                <w:rtl/>
              </w:rPr>
            </w:pPr>
            <w:r w:rsidRPr="00084255">
              <w:rPr>
                <w:rFonts w:ascii="Traditional Arabic" w:hAnsi="Traditional Arabic" w:cs="Traditional Arabic"/>
                <w:b/>
                <w:bCs/>
                <w:sz w:val="36"/>
                <w:szCs w:val="36"/>
                <w:rtl/>
                <w:lang w:bidi="ar-SA"/>
              </w:rPr>
              <w:t>الصفحة</w:t>
            </w:r>
          </w:p>
        </w:tc>
      </w:tr>
      <w:tr w:rsidR="001726EB" w:rsidRPr="00084255" w:rsidTr="00D82052">
        <w:tc>
          <w:tcPr>
            <w:tcW w:w="9533" w:type="dxa"/>
            <w:gridSpan w:val="2"/>
          </w:tcPr>
          <w:p w:rsidR="001726EB" w:rsidRPr="00084255" w:rsidRDefault="001726EB" w:rsidP="00D82052">
            <w:pPr>
              <w:bidi/>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مقدمة</w:t>
            </w:r>
          </w:p>
        </w:tc>
        <w:tc>
          <w:tcPr>
            <w:tcW w:w="1111" w:type="dxa"/>
          </w:tcPr>
          <w:p w:rsidR="001726EB" w:rsidRPr="00084255" w:rsidRDefault="001726EB" w:rsidP="00D82052">
            <w:pPr>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أ</w:t>
            </w:r>
            <w:r>
              <w:rPr>
                <w:rFonts w:ascii="Traditional Arabic" w:hAnsi="Traditional Arabic" w:cs="Traditional Arabic" w:hint="cs"/>
                <w:b/>
                <w:bCs/>
                <w:sz w:val="32"/>
                <w:szCs w:val="32"/>
                <w:rtl/>
              </w:rPr>
              <w:t>-</w:t>
            </w:r>
            <w:r>
              <w:rPr>
                <w:rFonts w:ascii="Traditional Arabic" w:hAnsi="Traditional Arabic" w:cs="Traditional Arabic" w:hint="cs"/>
                <w:b/>
                <w:bCs/>
                <w:sz w:val="32"/>
                <w:szCs w:val="32"/>
                <w:rtl/>
                <w:lang w:bidi="ar-SA"/>
              </w:rPr>
              <w:t>ب</w:t>
            </w:r>
          </w:p>
        </w:tc>
      </w:tr>
      <w:tr w:rsidR="001726EB" w:rsidRPr="00084255" w:rsidTr="00D82052">
        <w:tc>
          <w:tcPr>
            <w:tcW w:w="10644" w:type="dxa"/>
            <w:gridSpan w:val="3"/>
            <w:shd w:val="clear" w:color="auto" w:fill="D9D9D9" w:themeFill="background1" w:themeFillShade="D9"/>
          </w:tcPr>
          <w:p w:rsidR="001726EB" w:rsidRPr="00084255" w:rsidRDefault="001726EB" w:rsidP="00D82052">
            <w:pPr>
              <w:jc w:val="center"/>
              <w:rPr>
                <w:rFonts w:ascii="Traditional Arabic" w:hAnsi="Traditional Arabic" w:cs="Traditional Arabic"/>
                <w:b/>
                <w:bCs/>
                <w:sz w:val="32"/>
                <w:szCs w:val="32"/>
                <w:rtl/>
                <w:lang w:bidi="ar-SA"/>
              </w:rPr>
            </w:pPr>
            <w:r w:rsidRPr="00084255">
              <w:rPr>
                <w:rFonts w:ascii="Traditional Arabic" w:hAnsi="Traditional Arabic" w:cs="Traditional Arabic"/>
                <w:b/>
                <w:bCs/>
                <w:sz w:val="36"/>
                <w:szCs w:val="36"/>
                <w:rtl/>
                <w:lang w:bidi="ar-SA"/>
              </w:rPr>
              <w:t>مدخل</w:t>
            </w:r>
            <w:r w:rsidRPr="00084255">
              <w:rPr>
                <w:rFonts w:ascii="Traditional Arabic" w:hAnsi="Traditional Arabic" w:cs="Traditional Arabic"/>
                <w:b/>
                <w:bCs/>
                <w:sz w:val="36"/>
                <w:szCs w:val="36"/>
                <w:rtl/>
              </w:rPr>
              <w:t xml:space="preserve">: </w:t>
            </w:r>
            <w:r w:rsidRPr="00084255">
              <w:rPr>
                <w:rFonts w:ascii="Traditional Arabic" w:hAnsi="Traditional Arabic" w:cs="Traditional Arabic"/>
                <w:b/>
                <w:bCs/>
                <w:sz w:val="36"/>
                <w:szCs w:val="36"/>
                <w:rtl/>
                <w:lang w:bidi="ar-SA"/>
              </w:rPr>
              <w:t>قراءة في المفاهيم</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lang w:bidi="ar-SA"/>
              </w:rPr>
              <w:t>أولا</w:t>
            </w:r>
            <w:r>
              <w:rPr>
                <w:rFonts w:ascii="Traditional Arabic" w:hAnsi="Traditional Arabic" w:cs="Traditional Arabic" w:hint="cs"/>
                <w:b/>
                <w:bCs/>
                <w:sz w:val="32"/>
                <w:szCs w:val="32"/>
                <w:rtl/>
              </w:rPr>
              <w:t xml:space="preserve">: </w:t>
            </w:r>
            <w:r>
              <w:rPr>
                <w:rFonts w:ascii="Traditional Arabic" w:hAnsi="Traditional Arabic" w:cs="Traditional Arabic" w:hint="cs"/>
                <w:b/>
                <w:bCs/>
                <w:sz w:val="32"/>
                <w:szCs w:val="32"/>
                <w:rtl/>
                <w:lang w:bidi="ar-SA"/>
              </w:rPr>
              <w:t>مفهوم البنية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04</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1-</w:t>
            </w:r>
            <w:r w:rsidRPr="00084255">
              <w:rPr>
                <w:rFonts w:ascii="Traditional Arabic" w:hAnsi="Traditional Arabic" w:cs="Traditional Arabic"/>
                <w:b/>
                <w:bCs/>
                <w:sz w:val="32"/>
                <w:szCs w:val="32"/>
                <w:rtl/>
                <w:lang w:bidi="ar-SA"/>
              </w:rPr>
              <w:t>مفهوم</w:t>
            </w:r>
            <w:r>
              <w:rPr>
                <w:rFonts w:ascii="Traditional Arabic" w:hAnsi="Traditional Arabic" w:cs="Traditional Arabic" w:hint="cs"/>
                <w:b/>
                <w:bCs/>
                <w:sz w:val="32"/>
                <w:szCs w:val="32"/>
                <w:rtl/>
                <w:lang w:bidi="ar-SA"/>
              </w:rPr>
              <w:t>ها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607"/>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لغة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607"/>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اصطلاحا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05</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2-</w:t>
            </w:r>
            <w:r w:rsidRPr="00084255">
              <w:rPr>
                <w:rFonts w:ascii="Traditional Arabic" w:hAnsi="Traditional Arabic" w:cs="Traditional Arabic"/>
                <w:b/>
                <w:bCs/>
                <w:sz w:val="32"/>
                <w:szCs w:val="32"/>
                <w:rtl/>
                <w:lang w:bidi="ar-SA"/>
              </w:rPr>
              <w:t>خصائص البنية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06</w:t>
            </w:r>
          </w:p>
        </w:tc>
      </w:tr>
      <w:tr w:rsidR="001726EB" w:rsidRPr="00084255" w:rsidTr="00D82052">
        <w:trPr>
          <w:gridBefore w:val="1"/>
          <w:wBefore w:w="6" w:type="dxa"/>
        </w:trPr>
        <w:tc>
          <w:tcPr>
            <w:tcW w:w="9527" w:type="dxa"/>
          </w:tcPr>
          <w:p w:rsidR="001726EB" w:rsidRPr="00191311" w:rsidRDefault="001726EB" w:rsidP="00D82052">
            <w:pPr>
              <w:pStyle w:val="Paragraphedeliste"/>
              <w:tabs>
                <w:tab w:val="right" w:pos="282"/>
                <w:tab w:val="right" w:pos="423"/>
              </w:tabs>
              <w:bidi/>
              <w:ind w:left="465"/>
              <w:jc w:val="both"/>
              <w:rPr>
                <w:rFonts w:ascii="Traditional Arabic" w:hAnsi="Traditional Arabic" w:cs="Traditional Arabic"/>
                <w:sz w:val="32"/>
                <w:szCs w:val="32"/>
                <w:rtl/>
              </w:rPr>
            </w:pPr>
            <w:r w:rsidRPr="00191311">
              <w:rPr>
                <w:rFonts w:ascii="Traditional Arabic" w:hAnsi="Traditional Arabic" w:cs="Traditional Arabic" w:hint="cs"/>
                <w:sz w:val="32"/>
                <w:szCs w:val="32"/>
                <w:rtl/>
                <w:lang w:bidi="ar-SA"/>
              </w:rPr>
              <w:t>أ</w:t>
            </w:r>
            <w:r w:rsidRPr="00191311">
              <w:rPr>
                <w:rFonts w:ascii="Traditional Arabic" w:hAnsi="Traditional Arabic" w:cs="Traditional Arabic" w:hint="cs"/>
                <w:sz w:val="32"/>
                <w:szCs w:val="32"/>
                <w:rtl/>
              </w:rPr>
              <w:t>-</w:t>
            </w:r>
            <w:r w:rsidRPr="00191311">
              <w:rPr>
                <w:rFonts w:ascii="Traditional Arabic" w:hAnsi="Traditional Arabic" w:cs="Traditional Arabic" w:hint="cs"/>
                <w:sz w:val="32"/>
                <w:szCs w:val="32"/>
                <w:rtl/>
                <w:lang w:bidi="ar-SA"/>
              </w:rPr>
              <w:t xml:space="preserve">الشمولية </w:t>
            </w:r>
            <w:r w:rsidRPr="00191311">
              <w:rPr>
                <w:rFonts w:ascii="Traditional Arabic" w:hAnsi="Traditional Arabic" w:cs="Traditional Arabic" w:hint="cs"/>
                <w:sz w:val="32"/>
                <w:szCs w:val="32"/>
                <w:rtl/>
              </w:rPr>
              <w:t>(</w:t>
            </w:r>
            <w:r w:rsidRPr="00191311">
              <w:rPr>
                <w:rFonts w:ascii="Traditional Arabic" w:hAnsi="Traditional Arabic" w:cs="Traditional Arabic" w:hint="cs"/>
                <w:sz w:val="32"/>
                <w:szCs w:val="32"/>
                <w:rtl/>
                <w:lang w:bidi="ar-SA"/>
              </w:rPr>
              <w:t>الكلية</w:t>
            </w:r>
            <w:r w:rsidRPr="00191311">
              <w:rPr>
                <w:rFonts w:ascii="Traditional Arabic" w:hAnsi="Traditional Arabic" w:cs="Traditional Arabic" w:hint="cs"/>
                <w:sz w:val="32"/>
                <w:szCs w:val="32"/>
                <w:rtl/>
              </w:rPr>
              <w:t>)</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06</w:t>
            </w:r>
          </w:p>
        </w:tc>
      </w:tr>
      <w:tr w:rsidR="001726EB" w:rsidRPr="00084255" w:rsidTr="00D82052">
        <w:trPr>
          <w:gridBefore w:val="1"/>
          <w:wBefore w:w="6" w:type="dxa"/>
        </w:trPr>
        <w:tc>
          <w:tcPr>
            <w:tcW w:w="9527" w:type="dxa"/>
          </w:tcPr>
          <w:p w:rsidR="001726EB" w:rsidRPr="00191311" w:rsidRDefault="001726EB" w:rsidP="00D82052">
            <w:pPr>
              <w:pStyle w:val="Paragraphedeliste"/>
              <w:tabs>
                <w:tab w:val="right" w:pos="282"/>
                <w:tab w:val="right" w:pos="423"/>
              </w:tabs>
              <w:bidi/>
              <w:ind w:left="465"/>
              <w:jc w:val="both"/>
              <w:rPr>
                <w:rFonts w:ascii="Traditional Arabic" w:hAnsi="Traditional Arabic" w:cs="Traditional Arabic"/>
                <w:sz w:val="32"/>
                <w:szCs w:val="32"/>
                <w:rtl/>
              </w:rPr>
            </w:pPr>
            <w:r w:rsidRPr="00191311">
              <w:rPr>
                <w:rFonts w:ascii="Traditional Arabic" w:hAnsi="Traditional Arabic" w:cs="Traditional Arabic" w:hint="cs"/>
                <w:sz w:val="32"/>
                <w:szCs w:val="32"/>
                <w:rtl/>
                <w:lang w:bidi="ar-SA"/>
              </w:rPr>
              <w:t>ب</w:t>
            </w:r>
            <w:r w:rsidRPr="00191311">
              <w:rPr>
                <w:rFonts w:ascii="Traditional Arabic" w:hAnsi="Traditional Arabic" w:cs="Traditional Arabic" w:hint="cs"/>
                <w:sz w:val="32"/>
                <w:szCs w:val="32"/>
                <w:rtl/>
              </w:rPr>
              <w:t>-</w:t>
            </w:r>
            <w:r w:rsidRPr="00191311">
              <w:rPr>
                <w:rFonts w:ascii="Traditional Arabic" w:hAnsi="Traditional Arabic" w:cs="Traditional Arabic" w:hint="cs"/>
                <w:sz w:val="32"/>
                <w:szCs w:val="32"/>
                <w:rtl/>
                <w:lang w:bidi="ar-SA"/>
              </w:rPr>
              <w:t>الضبط الذاتي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06</w:t>
            </w:r>
          </w:p>
        </w:tc>
      </w:tr>
      <w:tr w:rsidR="001726EB" w:rsidRPr="00084255" w:rsidTr="00D82052">
        <w:trPr>
          <w:gridBefore w:val="1"/>
          <w:wBefore w:w="6" w:type="dxa"/>
        </w:trPr>
        <w:tc>
          <w:tcPr>
            <w:tcW w:w="9527" w:type="dxa"/>
          </w:tcPr>
          <w:p w:rsidR="001726EB" w:rsidRPr="00191311" w:rsidRDefault="001726EB" w:rsidP="00D82052">
            <w:pPr>
              <w:tabs>
                <w:tab w:val="right" w:pos="282"/>
                <w:tab w:val="right" w:pos="423"/>
              </w:tabs>
              <w:bidi/>
              <w:jc w:val="both"/>
              <w:rPr>
                <w:rFonts w:ascii="Traditional Arabic" w:hAnsi="Traditional Arabic" w:cs="Traditional Arabic"/>
                <w:b/>
                <w:bCs/>
                <w:sz w:val="32"/>
                <w:szCs w:val="32"/>
                <w:rtl/>
              </w:rPr>
            </w:pPr>
            <w:r w:rsidRPr="00191311">
              <w:rPr>
                <w:rFonts w:ascii="Traditional Arabic" w:hAnsi="Traditional Arabic" w:cs="Traditional Arabic" w:hint="cs"/>
                <w:b/>
                <w:bCs/>
                <w:sz w:val="32"/>
                <w:szCs w:val="32"/>
                <w:rtl/>
                <w:lang w:bidi="ar-SA"/>
              </w:rPr>
              <w:t>ثانيا</w:t>
            </w:r>
            <w:r w:rsidRPr="00191311">
              <w:rPr>
                <w:rFonts w:ascii="Traditional Arabic" w:hAnsi="Traditional Arabic" w:cs="Traditional Arabic" w:hint="cs"/>
                <w:b/>
                <w:bCs/>
                <w:sz w:val="32"/>
                <w:szCs w:val="32"/>
                <w:rtl/>
              </w:rPr>
              <w:t xml:space="preserve">: </w:t>
            </w:r>
            <w:r w:rsidRPr="00191311">
              <w:rPr>
                <w:rFonts w:ascii="Traditional Arabic" w:hAnsi="Traditional Arabic" w:cs="Traditional Arabic" w:hint="cs"/>
                <w:b/>
                <w:bCs/>
                <w:sz w:val="32"/>
                <w:szCs w:val="32"/>
                <w:rtl/>
                <w:lang w:bidi="ar-SA"/>
              </w:rPr>
              <w:t>م</w:t>
            </w:r>
            <w:r w:rsidRPr="00191311">
              <w:rPr>
                <w:rFonts w:ascii="Traditional Arabic" w:hAnsi="Traditional Arabic" w:cs="Traditional Arabic"/>
                <w:b/>
                <w:bCs/>
                <w:sz w:val="32"/>
                <w:szCs w:val="32"/>
                <w:rtl/>
                <w:lang w:bidi="ar-SA"/>
              </w:rPr>
              <w:t>فهوم الرواية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07</w:t>
            </w:r>
          </w:p>
        </w:tc>
      </w:tr>
      <w:tr w:rsidR="001726EB" w:rsidRPr="00084255" w:rsidTr="00D82052">
        <w:trPr>
          <w:gridBefore w:val="1"/>
          <w:wBefore w:w="6" w:type="dxa"/>
        </w:trPr>
        <w:tc>
          <w:tcPr>
            <w:tcW w:w="9527" w:type="dxa"/>
          </w:tcPr>
          <w:p w:rsidR="001726EB" w:rsidRPr="00191311" w:rsidRDefault="001726EB" w:rsidP="00D82052">
            <w:pPr>
              <w:tabs>
                <w:tab w:val="right" w:pos="282"/>
                <w:tab w:val="right" w:pos="423"/>
              </w:tabs>
              <w:bidi/>
              <w:jc w:val="both"/>
              <w:rPr>
                <w:rFonts w:ascii="Traditional Arabic" w:hAnsi="Traditional Arabic" w:cs="Traditional Arabic"/>
                <w:b/>
                <w:bCs/>
                <w:sz w:val="32"/>
                <w:szCs w:val="32"/>
                <w:rtl/>
              </w:rPr>
            </w:pPr>
            <w:r w:rsidRPr="00191311">
              <w:rPr>
                <w:rFonts w:ascii="Traditional Arabic" w:hAnsi="Traditional Arabic" w:cs="Traditional Arabic" w:hint="cs"/>
                <w:b/>
                <w:bCs/>
                <w:sz w:val="32"/>
                <w:szCs w:val="32"/>
                <w:rtl/>
                <w:lang w:bidi="ar-SA"/>
              </w:rPr>
              <w:t>ثالثا</w:t>
            </w:r>
            <w:r w:rsidRPr="00191311">
              <w:rPr>
                <w:rFonts w:ascii="Traditional Arabic" w:hAnsi="Traditional Arabic" w:cs="Traditional Arabic" w:hint="cs"/>
                <w:b/>
                <w:bCs/>
                <w:sz w:val="32"/>
                <w:szCs w:val="32"/>
                <w:rtl/>
              </w:rPr>
              <w:t xml:space="preserve">: </w:t>
            </w:r>
            <w:r w:rsidRPr="00191311">
              <w:rPr>
                <w:rFonts w:ascii="Traditional Arabic" w:hAnsi="Traditional Arabic" w:cs="Traditional Arabic"/>
                <w:b/>
                <w:bCs/>
                <w:sz w:val="32"/>
                <w:szCs w:val="32"/>
                <w:rtl/>
                <w:lang w:bidi="ar-SA"/>
              </w:rPr>
              <w:t>نشأة الرواية في الأدب العربي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08</w:t>
            </w:r>
          </w:p>
        </w:tc>
      </w:tr>
      <w:tr w:rsidR="001726EB" w:rsidRPr="00084255" w:rsidTr="00D82052">
        <w:trPr>
          <w:gridBefore w:val="1"/>
          <w:wBefore w:w="6" w:type="dxa"/>
        </w:trPr>
        <w:tc>
          <w:tcPr>
            <w:tcW w:w="10638" w:type="dxa"/>
            <w:gridSpan w:val="2"/>
            <w:shd w:val="clear" w:color="auto" w:fill="D9D9D9" w:themeFill="background1" w:themeFillShade="D9"/>
          </w:tcPr>
          <w:p w:rsidR="001726EB" w:rsidRPr="00084255" w:rsidRDefault="001726EB" w:rsidP="00D82052">
            <w:pPr>
              <w:jc w:val="center"/>
              <w:rPr>
                <w:rFonts w:ascii="Traditional Arabic" w:hAnsi="Traditional Arabic" w:cs="Traditional Arabic"/>
                <w:b/>
                <w:bCs/>
                <w:sz w:val="32"/>
                <w:szCs w:val="32"/>
                <w:rtl/>
                <w:lang w:bidi="ar-SA"/>
              </w:rPr>
            </w:pPr>
            <w:r w:rsidRPr="00084255">
              <w:rPr>
                <w:rFonts w:ascii="Traditional Arabic" w:hAnsi="Traditional Arabic" w:cs="Traditional Arabic"/>
                <w:b/>
                <w:bCs/>
                <w:sz w:val="36"/>
                <w:szCs w:val="36"/>
                <w:rtl/>
                <w:lang w:bidi="ar-SA"/>
              </w:rPr>
              <w:t>الفصل الأول</w:t>
            </w:r>
            <w:r w:rsidRPr="00084255">
              <w:rPr>
                <w:rFonts w:ascii="Traditional Arabic" w:hAnsi="Traditional Arabic" w:cs="Traditional Arabic"/>
                <w:b/>
                <w:bCs/>
                <w:sz w:val="36"/>
                <w:szCs w:val="36"/>
                <w:rtl/>
              </w:rPr>
              <w:t xml:space="preserve">: </w:t>
            </w:r>
            <w:r w:rsidRPr="00084255">
              <w:rPr>
                <w:rFonts w:ascii="Traditional Arabic" w:hAnsi="Traditional Arabic" w:cs="Traditional Arabic"/>
                <w:b/>
                <w:bCs/>
                <w:sz w:val="36"/>
                <w:szCs w:val="36"/>
                <w:rtl/>
                <w:lang w:bidi="ar-SA"/>
              </w:rPr>
              <w:t xml:space="preserve">بنية السرد والشخصية في رواية </w:t>
            </w:r>
            <w:r w:rsidRPr="00084255">
              <w:rPr>
                <w:rFonts w:ascii="Traditional Arabic" w:hAnsi="Traditional Arabic" w:cs="Traditional Arabic"/>
                <w:b/>
                <w:bCs/>
                <w:sz w:val="36"/>
                <w:szCs w:val="36"/>
                <w:rtl/>
              </w:rPr>
              <w:t>"</w:t>
            </w:r>
            <w:r w:rsidRPr="00084255">
              <w:rPr>
                <w:rFonts w:ascii="Traditional Arabic" w:hAnsi="Traditional Arabic" w:cs="Traditional Arabic"/>
                <w:b/>
                <w:bCs/>
                <w:sz w:val="36"/>
                <w:szCs w:val="36"/>
                <w:rtl/>
                <w:lang w:bidi="ar-SA"/>
              </w:rPr>
              <w:t>حي الدهشة</w:t>
            </w:r>
            <w:r w:rsidRPr="00084255">
              <w:rPr>
                <w:rFonts w:ascii="Traditional Arabic" w:hAnsi="Traditional Arabic" w:cs="Traditional Arabic"/>
                <w:b/>
                <w:bCs/>
                <w:sz w:val="36"/>
                <w:szCs w:val="36"/>
                <w:rtl/>
              </w:rPr>
              <w:t>"</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481142">
              <w:rPr>
                <w:rFonts w:ascii="Traditional Arabic" w:hAnsi="Traditional Arabic" w:cs="Traditional Arabic"/>
                <w:b/>
                <w:bCs/>
                <w:sz w:val="32"/>
                <w:szCs w:val="32"/>
                <w:rtl/>
                <w:lang w:bidi="ar-SA"/>
              </w:rPr>
              <w:t>أولا</w:t>
            </w:r>
            <w:r w:rsidRPr="00481142">
              <w:rPr>
                <w:rFonts w:ascii="Traditional Arabic" w:hAnsi="Traditional Arabic" w:cs="Traditional Arabic"/>
                <w:b/>
                <w:bCs/>
                <w:sz w:val="32"/>
                <w:szCs w:val="32"/>
                <w:rtl/>
              </w:rPr>
              <w:t xml:space="preserve">: </w:t>
            </w:r>
            <w:r w:rsidRPr="00481142">
              <w:rPr>
                <w:rFonts w:ascii="Traditional Arabic" w:hAnsi="Traditional Arabic" w:cs="Traditional Arabic"/>
                <w:b/>
                <w:bCs/>
                <w:sz w:val="32"/>
                <w:szCs w:val="32"/>
                <w:rtl/>
                <w:lang w:bidi="ar-SA"/>
              </w:rPr>
              <w:t>بنية السرد</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11</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481142">
              <w:rPr>
                <w:rFonts w:ascii="Traditional Arabic" w:hAnsi="Traditional Arabic" w:cs="Traditional Arabic"/>
                <w:b/>
                <w:bCs/>
                <w:sz w:val="32"/>
                <w:szCs w:val="32"/>
                <w:rtl/>
              </w:rPr>
              <w:t>1-</w:t>
            </w:r>
            <w:r w:rsidRPr="00481142">
              <w:rPr>
                <w:rFonts w:ascii="Traditional Arabic" w:hAnsi="Traditional Arabic" w:cs="Traditional Arabic"/>
                <w:b/>
                <w:bCs/>
                <w:sz w:val="32"/>
                <w:szCs w:val="32"/>
                <w:rtl/>
                <w:lang w:bidi="ar-SA"/>
              </w:rPr>
              <w:t>مفهومه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11</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084255">
              <w:rPr>
                <w:rFonts w:ascii="Traditional Arabic" w:hAnsi="Traditional Arabic" w:cs="Traditional Arabic"/>
                <w:sz w:val="32"/>
                <w:szCs w:val="32"/>
                <w:rtl/>
                <w:lang w:bidi="ar-SA"/>
              </w:rPr>
              <w:t>أ</w:t>
            </w:r>
            <w:r w:rsidRPr="00084255">
              <w:rPr>
                <w:rFonts w:ascii="Traditional Arabic" w:hAnsi="Traditional Arabic" w:cs="Traditional Arabic"/>
                <w:sz w:val="32"/>
                <w:szCs w:val="32"/>
                <w:rtl/>
              </w:rPr>
              <w:t>-</w:t>
            </w:r>
            <w:r w:rsidRPr="00084255">
              <w:rPr>
                <w:rFonts w:ascii="Traditional Arabic" w:hAnsi="Traditional Arabic" w:cs="Traditional Arabic"/>
                <w:sz w:val="32"/>
                <w:szCs w:val="32"/>
                <w:rtl/>
                <w:lang w:bidi="ar-SA"/>
              </w:rPr>
              <w:t>لغة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11</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324"/>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 xml:space="preserve">- </w:t>
            </w:r>
            <w:r w:rsidRPr="00481142">
              <w:rPr>
                <w:rFonts w:ascii="Traditional Arabic" w:hAnsi="Traditional Arabic" w:cs="Traditional Arabic"/>
                <w:sz w:val="32"/>
                <w:szCs w:val="32"/>
                <w:rtl/>
                <w:lang w:bidi="ar-SA"/>
              </w:rPr>
              <w:t>اصطلاحا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11</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481142">
              <w:rPr>
                <w:rFonts w:ascii="Traditional Arabic" w:hAnsi="Traditional Arabic" w:cs="Traditional Arabic"/>
                <w:b/>
                <w:bCs/>
                <w:sz w:val="32"/>
                <w:szCs w:val="32"/>
                <w:rtl/>
              </w:rPr>
              <w:t>2-</w:t>
            </w:r>
            <w:r w:rsidRPr="00481142">
              <w:rPr>
                <w:rFonts w:ascii="Traditional Arabic" w:hAnsi="Traditional Arabic" w:cs="Traditional Arabic"/>
                <w:b/>
                <w:bCs/>
                <w:sz w:val="32"/>
                <w:szCs w:val="32"/>
                <w:rtl/>
                <w:lang w:bidi="ar-SA"/>
              </w:rPr>
              <w:t>مكوناته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12</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084255">
              <w:rPr>
                <w:rFonts w:ascii="Traditional Arabic" w:hAnsi="Traditional Arabic" w:cs="Traditional Arabic"/>
                <w:sz w:val="32"/>
                <w:szCs w:val="32"/>
                <w:rtl/>
                <w:lang w:bidi="ar-SA"/>
              </w:rPr>
              <w:t>أ</w:t>
            </w:r>
            <w:r w:rsidRPr="00084255">
              <w:rPr>
                <w:rFonts w:ascii="Traditional Arabic" w:hAnsi="Traditional Arabic" w:cs="Traditional Arabic"/>
                <w:sz w:val="32"/>
                <w:szCs w:val="32"/>
                <w:rtl/>
              </w:rPr>
              <w:t>-</w:t>
            </w:r>
            <w:r w:rsidRPr="00084255">
              <w:rPr>
                <w:rFonts w:ascii="Traditional Arabic" w:hAnsi="Traditional Arabic" w:cs="Traditional Arabic"/>
                <w:sz w:val="32"/>
                <w:szCs w:val="32"/>
                <w:rtl/>
                <w:lang w:bidi="ar-SA"/>
              </w:rPr>
              <w:t>الراوي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12</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084255">
              <w:rPr>
                <w:rFonts w:ascii="Traditional Arabic" w:hAnsi="Traditional Arabic" w:cs="Traditional Arabic"/>
                <w:sz w:val="32"/>
                <w:szCs w:val="32"/>
                <w:rtl/>
                <w:lang w:bidi="ar-SA"/>
              </w:rPr>
              <w:t>ب</w:t>
            </w:r>
            <w:r w:rsidRPr="00084255">
              <w:rPr>
                <w:rFonts w:ascii="Traditional Arabic" w:hAnsi="Traditional Arabic" w:cs="Traditional Arabic"/>
                <w:sz w:val="32"/>
                <w:szCs w:val="32"/>
                <w:rtl/>
              </w:rPr>
              <w:t>-</w:t>
            </w:r>
            <w:r w:rsidRPr="00084255">
              <w:rPr>
                <w:rFonts w:ascii="Traditional Arabic" w:hAnsi="Traditional Arabic" w:cs="Traditional Arabic"/>
                <w:sz w:val="32"/>
                <w:szCs w:val="32"/>
                <w:rtl/>
                <w:lang w:bidi="ar-SA"/>
              </w:rPr>
              <w:t>الروي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13</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084255">
              <w:rPr>
                <w:rFonts w:ascii="Traditional Arabic" w:hAnsi="Traditional Arabic" w:cs="Traditional Arabic"/>
                <w:sz w:val="32"/>
                <w:szCs w:val="32"/>
                <w:rtl/>
                <w:lang w:bidi="ar-SA"/>
              </w:rPr>
              <w:t>ج</w:t>
            </w:r>
            <w:r w:rsidRPr="00084255">
              <w:rPr>
                <w:rFonts w:ascii="Traditional Arabic" w:hAnsi="Traditional Arabic" w:cs="Traditional Arabic"/>
                <w:sz w:val="32"/>
                <w:szCs w:val="32"/>
                <w:rtl/>
              </w:rPr>
              <w:t>-</w:t>
            </w:r>
            <w:r w:rsidRPr="00084255">
              <w:rPr>
                <w:rFonts w:ascii="Traditional Arabic" w:hAnsi="Traditional Arabic" w:cs="Traditional Arabic"/>
                <w:sz w:val="32"/>
                <w:szCs w:val="32"/>
                <w:rtl/>
                <w:lang w:bidi="ar-SA"/>
              </w:rPr>
              <w:t>المروي له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13</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481142">
              <w:rPr>
                <w:rFonts w:ascii="Traditional Arabic" w:hAnsi="Traditional Arabic" w:cs="Traditional Arabic" w:hint="cs"/>
                <w:b/>
                <w:bCs/>
                <w:sz w:val="32"/>
                <w:szCs w:val="32"/>
                <w:rtl/>
              </w:rPr>
              <w:t>3</w:t>
            </w:r>
            <w:r w:rsidRPr="00481142">
              <w:rPr>
                <w:rFonts w:ascii="Traditional Arabic" w:hAnsi="Traditional Arabic" w:cs="Traditional Arabic"/>
                <w:b/>
                <w:bCs/>
                <w:sz w:val="32"/>
                <w:szCs w:val="32"/>
                <w:rtl/>
              </w:rPr>
              <w:t>-</w:t>
            </w:r>
            <w:r w:rsidRPr="00481142">
              <w:rPr>
                <w:rFonts w:ascii="Traditional Arabic" w:hAnsi="Traditional Arabic" w:cs="Traditional Arabic"/>
                <w:b/>
                <w:bCs/>
                <w:sz w:val="32"/>
                <w:szCs w:val="32"/>
                <w:rtl/>
                <w:lang w:bidi="ar-SA"/>
              </w:rPr>
              <w:t>أنواعه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13</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1-</w:t>
            </w:r>
            <w:r w:rsidRPr="00481142">
              <w:rPr>
                <w:rFonts w:ascii="Traditional Arabic" w:hAnsi="Traditional Arabic" w:cs="Traditional Arabic"/>
                <w:sz w:val="32"/>
                <w:szCs w:val="32"/>
                <w:rtl/>
                <w:lang w:bidi="ar-SA"/>
              </w:rPr>
              <w:t>في نظام السرد الموضوعي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13</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2-</w:t>
            </w:r>
            <w:r w:rsidRPr="00481142">
              <w:rPr>
                <w:rFonts w:ascii="Traditional Arabic" w:hAnsi="Traditional Arabic" w:cs="Traditional Arabic"/>
                <w:sz w:val="32"/>
                <w:szCs w:val="32"/>
                <w:rtl/>
                <w:lang w:bidi="ar-SA"/>
              </w:rPr>
              <w:t>السرد الذاتي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13</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4-</w:t>
            </w:r>
            <w:r w:rsidRPr="00084255">
              <w:rPr>
                <w:rFonts w:ascii="Traditional Arabic" w:hAnsi="Traditional Arabic" w:cs="Traditional Arabic"/>
                <w:b/>
                <w:bCs/>
                <w:sz w:val="32"/>
                <w:szCs w:val="32"/>
                <w:rtl/>
                <w:lang w:bidi="ar-SA"/>
              </w:rPr>
              <w:t>وظائفه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lastRenderedPageBreak/>
              <w:t>1-</w:t>
            </w:r>
            <w:r w:rsidRPr="00481142">
              <w:rPr>
                <w:rFonts w:ascii="Traditional Arabic" w:hAnsi="Traditional Arabic" w:cs="Traditional Arabic"/>
                <w:sz w:val="32"/>
                <w:szCs w:val="32"/>
                <w:rtl/>
                <w:lang w:bidi="ar-SA"/>
              </w:rPr>
              <w:t>الوظيفة السردية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2-</w:t>
            </w:r>
            <w:r w:rsidRPr="00481142">
              <w:rPr>
                <w:rFonts w:ascii="Traditional Arabic" w:hAnsi="Traditional Arabic" w:cs="Traditional Arabic"/>
                <w:sz w:val="32"/>
                <w:szCs w:val="32"/>
                <w:rtl/>
                <w:lang w:bidi="ar-SA"/>
              </w:rPr>
              <w:t>الوظيفة التحكيمية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3-</w:t>
            </w:r>
            <w:r w:rsidRPr="00481142">
              <w:rPr>
                <w:rFonts w:ascii="Traditional Arabic" w:hAnsi="Traditional Arabic" w:cs="Traditional Arabic"/>
                <w:sz w:val="32"/>
                <w:szCs w:val="32"/>
                <w:rtl/>
                <w:lang w:bidi="ar-SA"/>
              </w:rPr>
              <w:t>الوظيفة البلاغية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182"/>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4-</w:t>
            </w:r>
            <w:r w:rsidRPr="00481142">
              <w:rPr>
                <w:rFonts w:ascii="Traditional Arabic" w:hAnsi="Traditional Arabic" w:cs="Traditional Arabic"/>
                <w:sz w:val="32"/>
                <w:szCs w:val="32"/>
                <w:rtl/>
                <w:lang w:bidi="ar-SA"/>
              </w:rPr>
              <w:t>الوظيفة الإيديولوجية التعليمية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14</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5-</w:t>
            </w:r>
            <w:r w:rsidRPr="00084255">
              <w:rPr>
                <w:rFonts w:ascii="Traditional Arabic" w:hAnsi="Traditional Arabic" w:cs="Traditional Arabic"/>
                <w:b/>
                <w:bCs/>
                <w:sz w:val="32"/>
                <w:szCs w:val="32"/>
                <w:rtl/>
                <w:lang w:bidi="ar-SA"/>
              </w:rPr>
              <w:t>الأشكال السردية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1-</w:t>
            </w:r>
            <w:r w:rsidRPr="00481142">
              <w:rPr>
                <w:rFonts w:ascii="Traditional Arabic" w:hAnsi="Traditional Arabic" w:cs="Traditional Arabic"/>
                <w:sz w:val="32"/>
                <w:szCs w:val="32"/>
                <w:rtl/>
                <w:lang w:bidi="ar-SA"/>
              </w:rPr>
              <w:t>السرد بضمير المتكلم</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15</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2-</w:t>
            </w:r>
            <w:r w:rsidRPr="00481142">
              <w:rPr>
                <w:rFonts w:ascii="Traditional Arabic" w:hAnsi="Traditional Arabic" w:cs="Traditional Arabic"/>
                <w:sz w:val="32"/>
                <w:szCs w:val="32"/>
                <w:rtl/>
                <w:lang w:bidi="ar-SA"/>
              </w:rPr>
              <w:t>السرد بضمير المخاطب</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16</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3-</w:t>
            </w:r>
            <w:r w:rsidRPr="00481142">
              <w:rPr>
                <w:rFonts w:ascii="Traditional Arabic" w:hAnsi="Traditional Arabic" w:cs="Traditional Arabic"/>
                <w:sz w:val="32"/>
                <w:szCs w:val="32"/>
                <w:rtl/>
                <w:lang w:bidi="ar-SA"/>
              </w:rPr>
              <w:t>السرد بضمير الغائب</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17</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ثانيا</w:t>
            </w:r>
            <w:r w:rsidRPr="00084255">
              <w:rPr>
                <w:rFonts w:ascii="Traditional Arabic" w:hAnsi="Traditional Arabic" w:cs="Traditional Arabic"/>
                <w:b/>
                <w:bCs/>
                <w:sz w:val="32"/>
                <w:szCs w:val="32"/>
                <w:rtl/>
              </w:rPr>
              <w:t xml:space="preserve">: </w:t>
            </w:r>
            <w:r w:rsidRPr="00084255">
              <w:rPr>
                <w:rFonts w:ascii="Traditional Arabic" w:hAnsi="Traditional Arabic" w:cs="Traditional Arabic"/>
                <w:b/>
                <w:bCs/>
                <w:sz w:val="32"/>
                <w:szCs w:val="32"/>
                <w:rtl/>
                <w:lang w:bidi="ar-SA"/>
              </w:rPr>
              <w:t>بنية الشخصية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18</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1-</w:t>
            </w:r>
            <w:r w:rsidRPr="00084255">
              <w:rPr>
                <w:rFonts w:ascii="Traditional Arabic" w:hAnsi="Traditional Arabic" w:cs="Traditional Arabic"/>
                <w:b/>
                <w:bCs/>
                <w:sz w:val="32"/>
                <w:szCs w:val="32"/>
                <w:rtl/>
                <w:lang w:bidi="ar-SA"/>
              </w:rPr>
              <w:t>مفهومها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18</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لغة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18</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اصطلاحا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18</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2-</w:t>
            </w:r>
            <w:r w:rsidRPr="00084255">
              <w:rPr>
                <w:rFonts w:ascii="Traditional Arabic" w:hAnsi="Traditional Arabic" w:cs="Traditional Arabic"/>
                <w:b/>
                <w:bCs/>
                <w:sz w:val="32"/>
                <w:szCs w:val="32"/>
                <w:rtl/>
                <w:lang w:bidi="ar-SA"/>
              </w:rPr>
              <w:t>أنواعها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19</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الشخصيات الرئيسية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19</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الشخصيات الثانوية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19</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3-</w:t>
            </w:r>
            <w:r w:rsidRPr="00084255">
              <w:rPr>
                <w:rFonts w:ascii="Traditional Arabic" w:hAnsi="Traditional Arabic" w:cs="Traditional Arabic"/>
                <w:b/>
                <w:bCs/>
                <w:sz w:val="32"/>
                <w:szCs w:val="32"/>
                <w:rtl/>
                <w:lang w:bidi="ar-SA"/>
              </w:rPr>
              <w:t>علاقة السارد بالشخصية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27</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1-</w:t>
            </w:r>
            <w:r w:rsidRPr="00481142">
              <w:rPr>
                <w:rFonts w:ascii="Traditional Arabic" w:hAnsi="Traditional Arabic" w:cs="Traditional Arabic"/>
                <w:sz w:val="32"/>
                <w:szCs w:val="32"/>
                <w:rtl/>
                <w:lang w:bidi="ar-SA"/>
              </w:rPr>
              <w:t xml:space="preserve">السارد </w:t>
            </w:r>
            <w:r w:rsidRPr="00481142">
              <w:rPr>
                <w:rFonts w:ascii="Traditional Arabic" w:hAnsi="Traditional Arabic" w:cs="Traditional Arabic"/>
                <w:sz w:val="32"/>
                <w:szCs w:val="32"/>
                <w:rtl/>
              </w:rPr>
              <w:t xml:space="preserve">&gt; </w:t>
            </w:r>
            <w:r w:rsidRPr="00481142">
              <w:rPr>
                <w:rFonts w:ascii="Traditional Arabic" w:hAnsi="Traditional Arabic" w:cs="Traditional Arabic"/>
                <w:sz w:val="32"/>
                <w:szCs w:val="32"/>
                <w:rtl/>
                <w:lang w:bidi="ar-SA"/>
              </w:rPr>
              <w:t>الشخصية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27</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2-</w:t>
            </w:r>
            <w:r w:rsidRPr="00481142">
              <w:rPr>
                <w:rFonts w:ascii="Traditional Arabic" w:hAnsi="Traditional Arabic" w:cs="Traditional Arabic"/>
                <w:sz w:val="32"/>
                <w:szCs w:val="32"/>
                <w:rtl/>
                <w:lang w:bidi="ar-SA"/>
              </w:rPr>
              <w:t xml:space="preserve">السارد </w:t>
            </w:r>
            <w:r w:rsidRPr="00481142">
              <w:rPr>
                <w:rFonts w:ascii="Traditional Arabic" w:hAnsi="Traditional Arabic" w:cs="Traditional Arabic"/>
                <w:sz w:val="32"/>
                <w:szCs w:val="32"/>
                <w:rtl/>
              </w:rPr>
              <w:t xml:space="preserve">= </w:t>
            </w:r>
            <w:r w:rsidRPr="00481142">
              <w:rPr>
                <w:rFonts w:ascii="Traditional Arabic" w:hAnsi="Traditional Arabic" w:cs="Traditional Arabic"/>
                <w:sz w:val="32"/>
                <w:szCs w:val="32"/>
                <w:rtl/>
                <w:lang w:bidi="ar-SA"/>
              </w:rPr>
              <w:t>الشخصية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28</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0" w:firstLine="324"/>
              <w:jc w:val="both"/>
              <w:rPr>
                <w:rFonts w:ascii="Traditional Arabic" w:hAnsi="Traditional Arabic" w:cs="Traditional Arabic"/>
                <w:sz w:val="32"/>
                <w:szCs w:val="32"/>
                <w:rtl/>
              </w:rPr>
            </w:pPr>
            <w:r w:rsidRPr="00481142">
              <w:rPr>
                <w:rFonts w:ascii="Traditional Arabic" w:hAnsi="Traditional Arabic" w:cs="Traditional Arabic"/>
                <w:sz w:val="32"/>
                <w:szCs w:val="32"/>
                <w:rtl/>
              </w:rPr>
              <w:t>3-</w:t>
            </w:r>
            <w:r w:rsidRPr="00481142">
              <w:rPr>
                <w:rFonts w:ascii="Traditional Arabic" w:hAnsi="Traditional Arabic" w:cs="Traditional Arabic"/>
                <w:sz w:val="32"/>
                <w:szCs w:val="32"/>
                <w:rtl/>
                <w:lang w:bidi="ar-SA"/>
              </w:rPr>
              <w:t xml:space="preserve">السارد </w:t>
            </w:r>
            <w:r w:rsidRPr="00481142">
              <w:rPr>
                <w:rFonts w:ascii="Traditional Arabic" w:hAnsi="Traditional Arabic" w:cs="Traditional Arabic"/>
                <w:sz w:val="32"/>
                <w:szCs w:val="32"/>
                <w:rtl/>
              </w:rPr>
              <w:t xml:space="preserve">&lt; </w:t>
            </w:r>
            <w:r w:rsidRPr="00481142">
              <w:rPr>
                <w:rFonts w:ascii="Traditional Arabic" w:hAnsi="Traditional Arabic" w:cs="Traditional Arabic"/>
                <w:sz w:val="32"/>
                <w:szCs w:val="32"/>
                <w:rtl/>
                <w:lang w:bidi="ar-SA"/>
              </w:rPr>
              <w:t>الشخصية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28</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4-</w:t>
            </w:r>
            <w:r w:rsidRPr="00084255">
              <w:rPr>
                <w:rFonts w:ascii="Traditional Arabic" w:hAnsi="Traditional Arabic" w:cs="Traditional Arabic"/>
                <w:b/>
                <w:bCs/>
                <w:sz w:val="32"/>
                <w:szCs w:val="32"/>
                <w:rtl/>
                <w:lang w:bidi="ar-SA"/>
              </w:rPr>
              <w:t>أهميتها في العمل الروائي</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28</w:t>
            </w:r>
          </w:p>
        </w:tc>
      </w:tr>
      <w:tr w:rsidR="001726EB" w:rsidRPr="00084255" w:rsidTr="00D82052">
        <w:trPr>
          <w:gridBefore w:val="1"/>
          <w:wBefore w:w="6" w:type="dxa"/>
        </w:trPr>
        <w:tc>
          <w:tcPr>
            <w:tcW w:w="10638" w:type="dxa"/>
            <w:gridSpan w:val="2"/>
            <w:shd w:val="clear" w:color="auto" w:fill="D9D9D9" w:themeFill="background1" w:themeFillShade="D9"/>
          </w:tcPr>
          <w:p w:rsidR="001726EB" w:rsidRPr="00084255" w:rsidRDefault="001726EB" w:rsidP="00D82052">
            <w:pPr>
              <w:jc w:val="center"/>
              <w:rPr>
                <w:rFonts w:ascii="Traditional Arabic" w:hAnsi="Traditional Arabic" w:cs="Traditional Arabic"/>
                <w:b/>
                <w:bCs/>
                <w:sz w:val="32"/>
                <w:szCs w:val="32"/>
                <w:rtl/>
                <w:lang w:bidi="ar-SA"/>
              </w:rPr>
            </w:pPr>
            <w:r w:rsidRPr="00084255">
              <w:rPr>
                <w:rFonts w:ascii="Traditional Arabic" w:hAnsi="Traditional Arabic" w:cs="Traditional Arabic"/>
                <w:b/>
                <w:bCs/>
                <w:sz w:val="36"/>
                <w:szCs w:val="36"/>
                <w:rtl/>
                <w:lang w:bidi="ar-SA"/>
              </w:rPr>
              <w:t>الفصل الثاني</w:t>
            </w:r>
            <w:r w:rsidRPr="00084255">
              <w:rPr>
                <w:rFonts w:ascii="Traditional Arabic" w:hAnsi="Traditional Arabic" w:cs="Traditional Arabic"/>
                <w:b/>
                <w:bCs/>
                <w:sz w:val="36"/>
                <w:szCs w:val="36"/>
                <w:rtl/>
              </w:rPr>
              <w:t xml:space="preserve">: </w:t>
            </w:r>
            <w:r w:rsidRPr="00084255">
              <w:rPr>
                <w:rFonts w:ascii="Traditional Arabic" w:hAnsi="Traditional Arabic" w:cs="Traditional Arabic"/>
                <w:b/>
                <w:bCs/>
                <w:sz w:val="36"/>
                <w:szCs w:val="36"/>
                <w:rtl/>
                <w:lang w:bidi="ar-SA"/>
              </w:rPr>
              <w:t xml:space="preserve">البنية الزمانية والمكانية في رواية </w:t>
            </w:r>
            <w:r w:rsidRPr="00084255">
              <w:rPr>
                <w:rFonts w:ascii="Traditional Arabic" w:hAnsi="Traditional Arabic" w:cs="Traditional Arabic"/>
                <w:b/>
                <w:bCs/>
                <w:sz w:val="36"/>
                <w:szCs w:val="36"/>
                <w:rtl/>
              </w:rPr>
              <w:t>"</w:t>
            </w:r>
            <w:r w:rsidRPr="00084255">
              <w:rPr>
                <w:rFonts w:ascii="Traditional Arabic" w:hAnsi="Traditional Arabic" w:cs="Traditional Arabic"/>
                <w:b/>
                <w:bCs/>
                <w:sz w:val="36"/>
                <w:szCs w:val="36"/>
                <w:rtl/>
                <w:lang w:bidi="ar-SA"/>
              </w:rPr>
              <w:t>حي الدهشة</w:t>
            </w:r>
            <w:r w:rsidRPr="00084255">
              <w:rPr>
                <w:rFonts w:ascii="Traditional Arabic" w:hAnsi="Traditional Arabic" w:cs="Traditional Arabic"/>
                <w:b/>
                <w:bCs/>
                <w:sz w:val="36"/>
                <w:szCs w:val="36"/>
                <w:rtl/>
              </w:rPr>
              <w:t>"</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أولا</w:t>
            </w:r>
            <w:r w:rsidRPr="00084255">
              <w:rPr>
                <w:rFonts w:ascii="Traditional Arabic" w:hAnsi="Traditional Arabic" w:cs="Traditional Arabic"/>
                <w:b/>
                <w:bCs/>
                <w:sz w:val="32"/>
                <w:szCs w:val="32"/>
                <w:rtl/>
              </w:rPr>
              <w:t xml:space="preserve">: </w:t>
            </w:r>
            <w:r w:rsidRPr="00084255">
              <w:rPr>
                <w:rFonts w:ascii="Traditional Arabic" w:hAnsi="Traditional Arabic" w:cs="Traditional Arabic"/>
                <w:b/>
                <w:bCs/>
                <w:sz w:val="32"/>
                <w:szCs w:val="32"/>
                <w:rtl/>
                <w:lang w:bidi="ar-SA"/>
              </w:rPr>
              <w:t>بنية الزمن</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32</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1-</w:t>
            </w:r>
            <w:r w:rsidRPr="00084255">
              <w:rPr>
                <w:rFonts w:ascii="Traditional Arabic" w:hAnsi="Traditional Arabic" w:cs="Traditional Arabic"/>
                <w:b/>
                <w:bCs/>
                <w:sz w:val="32"/>
                <w:szCs w:val="32"/>
                <w:rtl/>
                <w:lang w:bidi="ar-SA"/>
              </w:rPr>
              <w:t>مفهومه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32</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firstLine="40"/>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لغة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32</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423"/>
              </w:tabs>
              <w:bidi/>
              <w:ind w:left="324" w:firstLine="40"/>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اصطلاحا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32</w:t>
            </w:r>
          </w:p>
        </w:tc>
      </w:tr>
      <w:tr w:rsidR="001726EB" w:rsidRPr="00084255" w:rsidTr="00D82052">
        <w:trPr>
          <w:gridBefore w:val="1"/>
          <w:wBefore w:w="6" w:type="dxa"/>
        </w:trPr>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2-</w:t>
            </w:r>
            <w:r w:rsidRPr="00084255">
              <w:rPr>
                <w:rFonts w:ascii="Traditional Arabic" w:hAnsi="Traditional Arabic" w:cs="Traditional Arabic"/>
                <w:b/>
                <w:bCs/>
                <w:sz w:val="32"/>
                <w:szCs w:val="32"/>
                <w:rtl/>
                <w:lang w:bidi="ar-SA"/>
              </w:rPr>
              <w:t>أنواعه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34</w:t>
            </w:r>
          </w:p>
        </w:tc>
      </w:tr>
      <w:tr w:rsidR="001726EB" w:rsidRPr="00084255" w:rsidTr="00D82052">
        <w:trPr>
          <w:gridBefore w:val="1"/>
          <w:wBefore w:w="6" w:type="dxa"/>
        </w:trPr>
        <w:tc>
          <w:tcPr>
            <w:tcW w:w="9527" w:type="dxa"/>
          </w:tcPr>
          <w:p w:rsidR="001726EB" w:rsidRPr="00481142" w:rsidRDefault="001726EB" w:rsidP="00D82052">
            <w:pPr>
              <w:pStyle w:val="Paragraphedeliste"/>
              <w:tabs>
                <w:tab w:val="right" w:pos="282"/>
                <w:tab w:val="right" w:pos="324"/>
              </w:tabs>
              <w:bidi/>
              <w:ind w:left="465"/>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 xml:space="preserve">الزمن النفسي </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الداخلي</w:t>
            </w:r>
            <w:r w:rsidRPr="00481142">
              <w:rPr>
                <w:rFonts w:ascii="Traditional Arabic" w:hAnsi="Traditional Arabic" w:cs="Traditional Arabic"/>
                <w:sz w:val="32"/>
                <w:szCs w:val="32"/>
                <w:rtl/>
              </w:rPr>
              <w:t>)</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34</w:t>
            </w:r>
          </w:p>
        </w:tc>
      </w:tr>
    </w:tbl>
    <w:p w:rsidR="00C1274F" w:rsidRDefault="005C3C9B">
      <w:pPr>
        <w:bidi/>
      </w:pPr>
      <w:r>
        <w:rPr>
          <w:lang w:eastAsia="fr-FR" w:bidi="ar-SA"/>
        </w:rPr>
        <mc:AlternateContent>
          <mc:Choice Requires="wps">
            <w:drawing>
              <wp:anchor distT="0" distB="0" distL="114300" distR="114300" simplePos="0" relativeHeight="251655168" behindDoc="0" locked="0" layoutInCell="1" allowOverlap="1" wp14:anchorId="6C709C1E" wp14:editId="37221D04">
                <wp:simplePos x="0" y="0"/>
                <wp:positionH relativeFrom="margin">
                  <wp:posOffset>2631440</wp:posOffset>
                </wp:positionH>
                <wp:positionV relativeFrom="paragraph">
                  <wp:posOffset>446735</wp:posOffset>
                </wp:positionV>
                <wp:extent cx="855878" cy="577901"/>
                <wp:effectExtent l="0" t="0" r="1905" b="0"/>
                <wp:wrapNone/>
                <wp:docPr id="4" name="Zone de texte 4"/>
                <wp:cNvGraphicFramePr/>
                <a:graphic xmlns:a="http://schemas.openxmlformats.org/drawingml/2006/main">
                  <a:graphicData uri="http://schemas.microsoft.com/office/word/2010/wordprocessingShape">
                    <wps:wsp>
                      <wps:cNvSpPr txBox="1"/>
                      <wps:spPr>
                        <a:xfrm>
                          <a:off x="0" y="0"/>
                          <a:ext cx="855878" cy="57790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C1274F" w:rsidRDefault="00C1274F"/>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w14:anchorId="6C709C1E" id="Zone de texte 4" o:spid="_x0000_s1036" type="#_x0000_t202" style="position:absolute;left:0;text-align:left;margin-left:207.2pt;margin-top:35.2pt;width:67.4pt;height:45.5pt;z-index:2516551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" fillcolor="white [3201]" stroked="f" strokeweight=".5pt">
                <v:textbox>
                  <w:txbxContent>
                    <w:p w:rsidR="00C1274F" w:rsidRDefault="00C1274F"/>
                  </w:txbxContent>
                </v:textbox>
                <w10:wrap anchorx="margin"/>
              </v:shape>
            </w:pict>
          </mc:Fallback>
        </mc:AlternateContent>
      </w:r>
      <w:r>
        <w:rPr>
          <w:lang w:eastAsia="fr-FR" w:bidi="ar-SA"/>
        </w:rPr>
        <mc:AlternateContent>
          <mc:Choice Requires="wps">
            <w:drawing>
              <wp:anchor distT="0" distB="0" distL="114300" distR="114300" simplePos="0" relativeHeight="251672064" behindDoc="0" locked="0" layoutInCell="1" allowOverlap="1">
                <wp:simplePos x="0" y="0"/>
                <wp:positionH relativeFrom="column">
                  <wp:posOffset>2587981</wp:posOffset>
                </wp:positionH>
                <wp:positionV relativeFrom="paragraph">
                  <wp:posOffset>7857490</wp:posOffset>
                </wp:positionV>
                <wp:extent cx="1192377" cy="665683"/>
                <wp:effectExtent l="0" t="0" r="8255" b="1270"/>
                <wp:wrapNone/>
                <wp:docPr id="6" name="Zone de texte 6"/>
                <wp:cNvGraphicFramePr/>
                <a:graphic xmlns:a="http://schemas.openxmlformats.org/drawingml/2006/main">
                  <a:graphicData uri="http://schemas.microsoft.com/office/word/2010/wordprocessingShape">
                    <wps:wsp>
                      <wps:cNvSpPr txBox="1"/>
                      <wps:spPr>
                        <a:xfrm>
                          <a:off x="0" y="0"/>
                          <a:ext cx="1192377" cy="66568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C3C9B" w:rsidRDefault="005C3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6" o:spid="_x0000_s1037" type="#_x0000_t202" style="position:absolute;left:0;text-align:left;margin-left:203.8pt;margin-top:618.7pt;width:93.9pt;height:52.4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" fillcolor="white [3201]" stroked="f" strokeweight=".5pt">
                <v:textbox>
                  <w:txbxContent>
                    <w:p w:rsidR="005C3C9B" w:rsidRDefault="005C3C9B"/>
                  </w:txbxContent>
                </v:textbox>
              </v:shape>
            </w:pict>
          </mc:Fallback>
        </mc:AlternateContent>
      </w:r>
      <w:r w:rsidR="006E62EA">
        <w:rPr>
          <w:lang w:eastAsia="fr-FR" w:bidi="ar-SA"/>
        </w:rPr>
        <mc:AlternateContent>
          <mc:Choice Requires="wps">
            <w:drawing>
              <wp:anchor distT="0" distB="0" distL="114300" distR="114300" simplePos="0" relativeHeight="251671040" behindDoc="0" locked="0" layoutInCell="1" allowOverlap="1">
                <wp:simplePos x="0" y="0"/>
                <wp:positionH relativeFrom="column">
                  <wp:posOffset>2536774</wp:posOffset>
                </wp:positionH>
                <wp:positionV relativeFrom="paragraph">
                  <wp:posOffset>9163736</wp:posOffset>
                </wp:positionV>
                <wp:extent cx="1024128" cy="541325"/>
                <wp:effectExtent l="0" t="0" r="5080" b="0"/>
                <wp:wrapNone/>
                <wp:docPr id="29" name="Zone de texte 29"/>
                <wp:cNvGraphicFramePr/>
                <a:graphic xmlns:a="http://schemas.openxmlformats.org/drawingml/2006/main">
                  <a:graphicData uri="http://schemas.microsoft.com/office/word/2010/wordprocessingShape">
                    <wps:wsp>
                      <wps:cNvSpPr txBox="1"/>
                      <wps:spPr>
                        <a:xfrm>
                          <a:off x="0" y="0"/>
                          <a:ext cx="1024128" cy="541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E62EA" w:rsidRDefault="006E62E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29" o:spid="_x0000_s1036" type="#_x0000_t202" style="position:absolute;left:0;text-align:left;margin-left:199.75pt;margin-top:721.55pt;width:80.65pt;height:42.6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" fillcolor="white [3201]" stroked="f" strokeweight=".5pt">
                <v:textbox>
                  <w:txbxContent>
                    <w:p w:rsidR="006E62EA" w:rsidRDefault="006E62EA"/>
                  </w:txbxContent>
                </v:textbox>
              </v:shape>
            </w:pict>
          </mc:Fallback>
        </mc:AlternateContent>
      </w:r>
    </w:p>
    <w:tbl>
      <w:tblPr>
        <w:tblStyle w:val="Grilledutableau"/>
        <w:bidiVisual/>
        <w:tblW w:w="10638" w:type="dxa"/>
        <w:tblInd w:w="-1010" w:type="dxa"/>
        <w:tblLook w:val="04A0" w:firstRow="1" w:lastRow="0" w:firstColumn="1" w:lastColumn="0" w:noHBand="0" w:noVBand="1"/>
      </w:tblPr>
      <w:tblGrid>
        <w:gridCol w:w="9527"/>
        <w:gridCol w:w="1111"/>
      </w:tblGrid>
      <w:tr w:rsidR="001726EB" w:rsidRPr="00084255" w:rsidTr="00C1274F">
        <w:tc>
          <w:tcPr>
            <w:tcW w:w="9527" w:type="dxa"/>
          </w:tcPr>
          <w:p w:rsidR="001726EB" w:rsidRPr="00481142" w:rsidRDefault="001726EB" w:rsidP="00D82052">
            <w:pPr>
              <w:pStyle w:val="Paragraphedeliste"/>
              <w:tabs>
                <w:tab w:val="right" w:pos="282"/>
                <w:tab w:val="right" w:pos="324"/>
              </w:tabs>
              <w:bidi/>
              <w:ind w:left="465"/>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lastRenderedPageBreak/>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 xml:space="preserve">الزمن الطبيعي </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الخارجي الموضوعي</w:t>
            </w:r>
            <w:r w:rsidRPr="00481142">
              <w:rPr>
                <w:rFonts w:ascii="Traditional Arabic" w:hAnsi="Traditional Arabic" w:cs="Traditional Arabic"/>
                <w:sz w:val="32"/>
                <w:szCs w:val="32"/>
                <w:rtl/>
              </w:rPr>
              <w:t>)</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35</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3-</w:t>
            </w:r>
            <w:r w:rsidRPr="00084255">
              <w:rPr>
                <w:rFonts w:ascii="Traditional Arabic" w:hAnsi="Traditional Arabic" w:cs="Traditional Arabic"/>
                <w:b/>
                <w:bCs/>
                <w:sz w:val="32"/>
                <w:szCs w:val="32"/>
                <w:rtl/>
                <w:lang w:bidi="ar-SA"/>
              </w:rPr>
              <w:t>أهمية الزمن</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36</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4-</w:t>
            </w:r>
            <w:r w:rsidRPr="00084255">
              <w:rPr>
                <w:rFonts w:ascii="Traditional Arabic" w:hAnsi="Traditional Arabic" w:cs="Traditional Arabic"/>
                <w:b/>
                <w:bCs/>
                <w:sz w:val="32"/>
                <w:szCs w:val="32"/>
                <w:rtl/>
                <w:lang w:bidi="ar-SA"/>
              </w:rPr>
              <w:t>المفارقات الزمنية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37</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الاسترجاع</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38</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الاستباق</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41</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5-</w:t>
            </w:r>
            <w:r w:rsidRPr="00084255">
              <w:rPr>
                <w:rFonts w:ascii="Traditional Arabic" w:hAnsi="Traditional Arabic" w:cs="Traditional Arabic"/>
                <w:b/>
                <w:bCs/>
                <w:sz w:val="32"/>
                <w:szCs w:val="32"/>
                <w:rtl/>
                <w:lang w:bidi="ar-SA"/>
              </w:rPr>
              <w:t>تقنيات زمن السرد</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44</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1-</w:t>
            </w:r>
            <w:r w:rsidRPr="00084255">
              <w:rPr>
                <w:rFonts w:ascii="Traditional Arabic" w:hAnsi="Traditional Arabic" w:cs="Traditional Arabic"/>
                <w:b/>
                <w:bCs/>
                <w:sz w:val="32"/>
                <w:szCs w:val="32"/>
                <w:rtl/>
                <w:lang w:bidi="ar-SA"/>
              </w:rPr>
              <w:t>تسريع السرد</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45</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الخلاصة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45</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الحذف</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46</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2-</w:t>
            </w:r>
            <w:r w:rsidRPr="00084255">
              <w:rPr>
                <w:rFonts w:ascii="Traditional Arabic" w:hAnsi="Traditional Arabic" w:cs="Traditional Arabic"/>
                <w:b/>
                <w:bCs/>
                <w:sz w:val="32"/>
                <w:szCs w:val="32"/>
                <w:rtl/>
                <w:lang w:bidi="ar-SA"/>
              </w:rPr>
              <w:t>تبطيء السرد</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47</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المشهد</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الحوار</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47</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الوقفة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50</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ثانيا</w:t>
            </w:r>
            <w:r w:rsidRPr="00084255">
              <w:rPr>
                <w:rFonts w:ascii="Traditional Arabic" w:hAnsi="Traditional Arabic" w:cs="Traditional Arabic"/>
                <w:b/>
                <w:bCs/>
                <w:sz w:val="32"/>
                <w:szCs w:val="32"/>
                <w:rtl/>
              </w:rPr>
              <w:t xml:space="preserve">: </w:t>
            </w:r>
            <w:r w:rsidRPr="00084255">
              <w:rPr>
                <w:rFonts w:ascii="Traditional Arabic" w:hAnsi="Traditional Arabic" w:cs="Traditional Arabic"/>
                <w:b/>
                <w:bCs/>
                <w:sz w:val="32"/>
                <w:szCs w:val="32"/>
                <w:rtl/>
                <w:lang w:bidi="ar-SA"/>
              </w:rPr>
              <w:t>بنية المكان</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52</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1-</w:t>
            </w:r>
            <w:r w:rsidRPr="00084255">
              <w:rPr>
                <w:rFonts w:ascii="Traditional Arabic" w:hAnsi="Traditional Arabic" w:cs="Traditional Arabic"/>
                <w:b/>
                <w:bCs/>
                <w:sz w:val="32"/>
                <w:szCs w:val="32"/>
                <w:rtl/>
                <w:lang w:bidi="ar-SA"/>
              </w:rPr>
              <w:t>مفهومه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52</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لغة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52</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اصطلاحا</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52</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2-</w:t>
            </w:r>
            <w:r>
              <w:rPr>
                <w:rFonts w:ascii="Traditional Arabic" w:hAnsi="Traditional Arabic" w:cs="Traditional Arabic" w:hint="cs"/>
                <w:b/>
                <w:bCs/>
                <w:sz w:val="32"/>
                <w:szCs w:val="32"/>
                <w:rtl/>
                <w:lang w:bidi="ar-SA"/>
              </w:rPr>
              <w:t>أ</w:t>
            </w:r>
            <w:r w:rsidRPr="00084255">
              <w:rPr>
                <w:rFonts w:ascii="Traditional Arabic" w:hAnsi="Traditional Arabic" w:cs="Traditional Arabic"/>
                <w:b/>
                <w:bCs/>
                <w:sz w:val="32"/>
                <w:szCs w:val="32"/>
                <w:rtl/>
                <w:lang w:bidi="ar-SA"/>
              </w:rPr>
              <w:t>نواعه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54</w:t>
            </w:r>
          </w:p>
        </w:tc>
      </w:tr>
      <w:tr w:rsidR="001726EB" w:rsidRPr="00084255" w:rsidTr="00C1274F">
        <w:tc>
          <w:tcPr>
            <w:tcW w:w="9527" w:type="dxa"/>
          </w:tcPr>
          <w:p w:rsidR="001726EB" w:rsidRPr="00481142" w:rsidRDefault="001726EB" w:rsidP="0044659C">
            <w:pPr>
              <w:pStyle w:val="Paragraphedeliste"/>
              <w:numPr>
                <w:ilvl w:val="0"/>
                <w:numId w:val="10"/>
              </w:numPr>
              <w:tabs>
                <w:tab w:val="right" w:pos="182"/>
              </w:tabs>
              <w:bidi/>
              <w:ind w:left="324" w:firstLine="0"/>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الأماكن المغلقة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54</w:t>
            </w:r>
          </w:p>
        </w:tc>
      </w:tr>
      <w:tr w:rsidR="001726EB" w:rsidRPr="00084255" w:rsidTr="00C1274F">
        <w:tc>
          <w:tcPr>
            <w:tcW w:w="9527" w:type="dxa"/>
          </w:tcPr>
          <w:p w:rsidR="001726EB" w:rsidRPr="00481142" w:rsidRDefault="001726EB" w:rsidP="00D82052">
            <w:pPr>
              <w:pStyle w:val="Paragraphedeliste"/>
              <w:tabs>
                <w:tab w:val="right" w:pos="182"/>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الأماكن المفتوحة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58</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3-</w:t>
            </w:r>
            <w:r w:rsidRPr="00084255">
              <w:rPr>
                <w:rFonts w:ascii="Traditional Arabic" w:hAnsi="Traditional Arabic" w:cs="Traditional Arabic"/>
                <w:b/>
                <w:bCs/>
                <w:sz w:val="32"/>
                <w:szCs w:val="32"/>
                <w:rtl/>
                <w:lang w:bidi="ar-SA"/>
              </w:rPr>
              <w:t>أهميته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61</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firstLine="4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rPr>
              <w:t>4-</w:t>
            </w:r>
            <w:r w:rsidRPr="00084255">
              <w:rPr>
                <w:rFonts w:ascii="Traditional Arabic" w:hAnsi="Traditional Arabic" w:cs="Traditional Arabic"/>
                <w:b/>
                <w:bCs/>
                <w:sz w:val="32"/>
                <w:szCs w:val="32"/>
                <w:rtl/>
                <w:lang w:bidi="ar-SA"/>
              </w:rPr>
              <w:t>وظتئفه</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61</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أ</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الوظائف الخارجية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62</w:t>
            </w:r>
          </w:p>
        </w:tc>
      </w:tr>
      <w:tr w:rsidR="001726EB" w:rsidRPr="00084255" w:rsidTr="00C1274F">
        <w:tc>
          <w:tcPr>
            <w:tcW w:w="9527" w:type="dxa"/>
          </w:tcPr>
          <w:p w:rsidR="001726EB" w:rsidRPr="00481142" w:rsidRDefault="001726EB" w:rsidP="00D82052">
            <w:pPr>
              <w:pStyle w:val="Paragraphedeliste"/>
              <w:tabs>
                <w:tab w:val="right" w:pos="282"/>
                <w:tab w:val="right" w:pos="423"/>
              </w:tabs>
              <w:bidi/>
              <w:ind w:left="324"/>
              <w:jc w:val="both"/>
              <w:rPr>
                <w:rFonts w:ascii="Traditional Arabic" w:hAnsi="Traditional Arabic" w:cs="Traditional Arabic"/>
                <w:sz w:val="32"/>
                <w:szCs w:val="32"/>
                <w:rtl/>
              </w:rPr>
            </w:pPr>
            <w:r w:rsidRPr="00481142">
              <w:rPr>
                <w:rFonts w:ascii="Traditional Arabic" w:hAnsi="Traditional Arabic" w:cs="Traditional Arabic"/>
                <w:sz w:val="32"/>
                <w:szCs w:val="32"/>
                <w:rtl/>
                <w:lang w:bidi="ar-SA"/>
              </w:rPr>
              <w:t>ب</w:t>
            </w:r>
            <w:r w:rsidRPr="00481142">
              <w:rPr>
                <w:rFonts w:ascii="Traditional Arabic" w:hAnsi="Traditional Arabic" w:cs="Traditional Arabic"/>
                <w:sz w:val="32"/>
                <w:szCs w:val="32"/>
                <w:rtl/>
              </w:rPr>
              <w:t>-</w:t>
            </w:r>
            <w:r w:rsidRPr="00481142">
              <w:rPr>
                <w:rFonts w:ascii="Traditional Arabic" w:hAnsi="Traditional Arabic" w:cs="Traditional Arabic"/>
                <w:sz w:val="32"/>
                <w:szCs w:val="32"/>
                <w:rtl/>
                <w:lang w:bidi="ar-SA"/>
              </w:rPr>
              <w:t>الوظائف الداخلية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62</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خاتمة</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66</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مل</w:t>
            </w:r>
            <w:r>
              <w:rPr>
                <w:rFonts w:ascii="Traditional Arabic" w:hAnsi="Traditional Arabic" w:cs="Traditional Arabic" w:hint="cs"/>
                <w:b/>
                <w:bCs/>
                <w:sz w:val="32"/>
                <w:szCs w:val="32"/>
                <w:rtl/>
                <w:lang w:bidi="ar-SA"/>
              </w:rPr>
              <w:t>ا</w:t>
            </w:r>
            <w:r w:rsidRPr="00084255">
              <w:rPr>
                <w:rFonts w:ascii="Traditional Arabic" w:hAnsi="Traditional Arabic" w:cs="Traditional Arabic"/>
                <w:b/>
                <w:bCs/>
                <w:sz w:val="32"/>
                <w:szCs w:val="32"/>
                <w:rtl/>
                <w:lang w:bidi="ar-SA"/>
              </w:rPr>
              <w:t>حق</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68</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قائمة المصادر والمراجع</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71</w:t>
            </w:r>
          </w:p>
        </w:tc>
      </w:tr>
      <w:tr w:rsidR="001726EB" w:rsidRPr="00084255" w:rsidTr="00C1274F">
        <w:tc>
          <w:tcPr>
            <w:tcW w:w="9527" w:type="dxa"/>
          </w:tcPr>
          <w:p w:rsidR="001726EB" w:rsidRPr="00084255" w:rsidRDefault="001726EB" w:rsidP="00D82052">
            <w:pPr>
              <w:pStyle w:val="Paragraphedeliste"/>
              <w:tabs>
                <w:tab w:val="right" w:pos="282"/>
                <w:tab w:val="right" w:pos="423"/>
              </w:tabs>
              <w:bidi/>
              <w:ind w:left="0"/>
              <w:jc w:val="both"/>
              <w:rPr>
                <w:rFonts w:ascii="Traditional Arabic" w:hAnsi="Traditional Arabic" w:cs="Traditional Arabic"/>
                <w:b/>
                <w:bCs/>
                <w:sz w:val="32"/>
                <w:szCs w:val="32"/>
                <w:rtl/>
              </w:rPr>
            </w:pPr>
            <w:r w:rsidRPr="00084255">
              <w:rPr>
                <w:rFonts w:ascii="Traditional Arabic" w:hAnsi="Traditional Arabic" w:cs="Traditional Arabic"/>
                <w:b/>
                <w:bCs/>
                <w:sz w:val="32"/>
                <w:szCs w:val="32"/>
                <w:rtl/>
                <w:lang w:bidi="ar-SA"/>
              </w:rPr>
              <w:t>الفهرس</w:t>
            </w:r>
          </w:p>
        </w:tc>
        <w:tc>
          <w:tcPr>
            <w:tcW w:w="1111" w:type="dxa"/>
          </w:tcPr>
          <w:p w:rsidR="001726EB" w:rsidRPr="00084255" w:rsidRDefault="001726EB" w:rsidP="00D82052">
            <w:pPr>
              <w:jc w:val="center"/>
              <w:rPr>
                <w:rFonts w:ascii="Traditional Arabic" w:hAnsi="Traditional Arabic" w:cs="Traditional Arabic"/>
                <w:b/>
                <w:bCs/>
                <w:sz w:val="32"/>
                <w:szCs w:val="32"/>
                <w:rtl/>
                <w:lang w:bidi="ar-SA"/>
              </w:rPr>
            </w:pPr>
            <w:r>
              <w:rPr>
                <w:rFonts w:ascii="Traditional Arabic" w:hAnsi="Traditional Arabic" w:cs="Traditional Arabic"/>
                <w:b/>
                <w:bCs/>
                <w:sz w:val="32"/>
                <w:szCs w:val="32"/>
                <w:rtl/>
                <w:lang w:bidi="ar-SA"/>
              </w:rPr>
              <w:t>76</w:t>
            </w:r>
          </w:p>
        </w:tc>
      </w:tr>
    </w:tbl>
    <w:p w:rsidR="005C3C9B" w:rsidRDefault="005C3C9B" w:rsidP="001726EB">
      <w:pPr>
        <w:bidi/>
        <w:spacing w:line="240" w:lineRule="auto"/>
        <w:jc w:val="both"/>
        <w:rPr>
          <w:rFonts w:ascii="Traditional Arabic" w:hAnsi="Traditional Arabic" w:cs="Traditional Arabic"/>
          <w:sz w:val="32"/>
          <w:szCs w:val="32"/>
          <w:rtl/>
        </w:rPr>
      </w:pPr>
      <w:r>
        <w:rPr>
          <w:rFonts w:ascii="Traditional Arabic" w:hAnsi="Traditional Arabic" w:cs="Traditional Arabic"/>
          <w:sz w:val="32"/>
          <w:szCs w:val="32"/>
          <w:rtl/>
          <w:lang w:eastAsia="fr-FR" w:bidi="ar-SA"/>
        </w:rPr>
        <mc:AlternateContent>
          <mc:Choice Requires="wps">
            <w:drawing>
              <wp:anchor distT="0" distB="0" distL="114300" distR="114300" simplePos="0" relativeHeight="251676160" behindDoc="0" locked="0" layoutInCell="1" allowOverlap="1">
                <wp:simplePos x="0" y="0"/>
                <wp:positionH relativeFrom="column">
                  <wp:posOffset>2544089</wp:posOffset>
                </wp:positionH>
                <wp:positionV relativeFrom="paragraph">
                  <wp:posOffset>482168</wp:posOffset>
                </wp:positionV>
                <wp:extent cx="980237" cy="665683"/>
                <wp:effectExtent l="0" t="0" r="0" b="1270"/>
                <wp:wrapNone/>
                <wp:docPr id="609" name="Zone de texte 609"/>
                <wp:cNvGraphicFramePr/>
                <a:graphic xmlns:a="http://schemas.openxmlformats.org/drawingml/2006/main">
                  <a:graphicData uri="http://schemas.microsoft.com/office/word/2010/wordprocessingShape">
                    <wps:wsp>
                      <wps:cNvSpPr txBox="1"/>
                      <wps:spPr>
                        <a:xfrm>
                          <a:off x="0" y="0"/>
                          <a:ext cx="980237" cy="66568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C3C9B" w:rsidRDefault="005C3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609" o:spid="_x0000_s1039" type="#_x0000_t202" style="position:absolute;left:0;text-align:left;margin-left:200.3pt;margin-top:37.95pt;width:77.2pt;height:52.4pt;z-index:251676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" fillcolor="white [3201]" stroked="f" strokeweight=".5pt">
                <v:textbox>
                  <w:txbxContent>
                    <w:p w:rsidR="005C3C9B" w:rsidRDefault="005C3C9B"/>
                  </w:txbxContent>
                </v:textbox>
              </v:shape>
            </w:pict>
          </mc:Fallback>
        </mc:AlternateContent>
      </w:r>
    </w:p>
    <w:p w:rsidR="00C1274F" w:rsidRPr="00C1274F" w:rsidRDefault="00C1274F" w:rsidP="00C1274F">
      <w:pPr>
        <w:bidi/>
        <w:spacing w:line="360" w:lineRule="auto"/>
        <w:rPr>
          <w:rFonts w:ascii="Simplified Arabic" w:hAnsi="Simplified Arabic" w:cs="Simplified Arabic"/>
          <w:b/>
          <w:bCs/>
          <w:sz w:val="32"/>
          <w:szCs w:val="32"/>
          <w:rtl/>
        </w:rPr>
      </w:pPr>
      <w:bookmarkStart w:id="0" w:name="_GoBack"/>
      <w:bookmarkEnd w:id="0"/>
      <w:r w:rsidRPr="00C1274F">
        <w:rPr>
          <w:rFonts w:ascii="Simplified Arabic" w:hAnsi="Simplified Arabic" w:cs="Simplified Arabic"/>
          <w:b/>
          <w:bCs/>
          <w:sz w:val="32"/>
          <w:szCs w:val="32"/>
          <w:rtl/>
        </w:rPr>
        <w:lastRenderedPageBreak/>
        <w:t xml:space="preserve">ملخص: </w:t>
      </w:r>
    </w:p>
    <w:p w:rsidR="00C1274F" w:rsidRPr="00C1274F" w:rsidRDefault="00C1274F" w:rsidP="00C1274F">
      <w:pPr>
        <w:bidi/>
        <w:spacing w:line="360" w:lineRule="auto"/>
        <w:ind w:firstLine="565"/>
        <w:jc w:val="both"/>
        <w:rPr>
          <w:rFonts w:ascii="Simplified Arabic" w:hAnsi="Simplified Arabic" w:cs="Simplified Arabic"/>
          <w:b/>
          <w:bCs/>
          <w:sz w:val="32"/>
          <w:szCs w:val="32"/>
          <w:rtl/>
        </w:rPr>
      </w:pPr>
      <w:r w:rsidRPr="00C1274F">
        <w:rPr>
          <w:rFonts w:ascii="Simplified Arabic" w:hAnsi="Simplified Arabic" w:cs="Simplified Arabic"/>
          <w:b/>
          <w:bCs/>
          <w:sz w:val="32"/>
          <w:szCs w:val="32"/>
          <w:rtl/>
        </w:rPr>
        <w:t>أردنا في بحثنا هذا أن يتمحور حول إحدى الروايات العربية بما أنها تلقى رواجا واسعا من قبل جمهور القراء والناقدين، ولها مكانة في الساحة الأدبية العربية، فاخترنا رواية حي الدهشة للكاتبة السورية "مها حسن" لتكون نموذجا لموضوعنا حول البنية السردية التي قدمنا فيها دراسة حول السرد والشخصيات الزمان والمكان، كون هذه المكونات بمثابة العمود الفقري لعمل الروائي ولا يمكن الاستغناء عنها، فكل عنصر من هاته العناصر يمثل جزء لا يتجزأ من أي عمل روائي.</w:t>
      </w:r>
    </w:p>
    <w:p w:rsidR="00C1274F" w:rsidRPr="00C1274F" w:rsidRDefault="00C1274F" w:rsidP="00C1274F">
      <w:pPr>
        <w:bidi/>
        <w:spacing w:line="360" w:lineRule="auto"/>
        <w:ind w:hanging="1"/>
        <w:jc w:val="both"/>
        <w:rPr>
          <w:rFonts w:ascii="Simplified Arabic" w:hAnsi="Simplified Arabic" w:cs="Simplified Arabic"/>
          <w:b/>
          <w:bCs/>
          <w:sz w:val="32"/>
          <w:szCs w:val="32"/>
          <w:rtl/>
        </w:rPr>
      </w:pPr>
      <w:r w:rsidRPr="00C1274F">
        <w:rPr>
          <w:rFonts w:ascii="Simplified Arabic" w:hAnsi="Simplified Arabic" w:cs="Simplified Arabic"/>
          <w:b/>
          <w:bCs/>
          <w:sz w:val="32"/>
          <w:szCs w:val="32"/>
          <w:rtl/>
        </w:rPr>
        <w:t>الكلمات المفتاحية: البنية، السرد، الشخصيات، الزمان، المكان، حي الدهشة.</w:t>
      </w:r>
    </w:p>
    <w:p w:rsidR="00C1274F" w:rsidRPr="00C1274F" w:rsidRDefault="00C1274F" w:rsidP="00C1274F">
      <w:pPr>
        <w:bidi/>
        <w:spacing w:line="360" w:lineRule="auto"/>
        <w:ind w:firstLine="565"/>
        <w:jc w:val="both"/>
        <w:rPr>
          <w:rFonts w:ascii="Simplified Arabic" w:hAnsi="Simplified Arabic" w:cs="Simplified Arabic"/>
          <w:b/>
          <w:bCs/>
          <w:sz w:val="32"/>
          <w:szCs w:val="32"/>
          <w:rtl/>
        </w:rPr>
      </w:pPr>
    </w:p>
    <w:p w:rsidR="00C1274F" w:rsidRPr="00C1274F" w:rsidRDefault="00C1274F" w:rsidP="00C1274F">
      <w:pPr>
        <w:spacing w:line="360" w:lineRule="auto"/>
        <w:jc w:val="both"/>
        <w:rPr>
          <w:rFonts w:asciiTheme="majorBidi" w:hAnsiTheme="majorBidi" w:cstheme="majorBidi"/>
          <w:b/>
          <w:bCs/>
          <w:sz w:val="28"/>
          <w:szCs w:val="28"/>
          <w:lang w:val="en-US"/>
        </w:rPr>
      </w:pPr>
      <w:r w:rsidRPr="00C1274F">
        <w:rPr>
          <w:rFonts w:asciiTheme="majorBidi" w:hAnsiTheme="majorBidi" w:cstheme="majorBidi"/>
          <w:b/>
          <w:bCs/>
          <w:sz w:val="28"/>
          <w:szCs w:val="28"/>
          <w:lang w:val="en-US"/>
        </w:rPr>
        <w:t>Study Summary:</w:t>
      </w:r>
    </w:p>
    <w:p w:rsidR="00C1274F" w:rsidRPr="00C1274F" w:rsidRDefault="00C1274F" w:rsidP="00C1274F">
      <w:pPr>
        <w:spacing w:line="360" w:lineRule="auto"/>
        <w:ind w:firstLine="567"/>
        <w:jc w:val="both"/>
        <w:rPr>
          <w:rFonts w:asciiTheme="majorBidi" w:hAnsiTheme="majorBidi" w:cstheme="majorBidi"/>
          <w:b/>
          <w:bCs/>
          <w:sz w:val="28"/>
          <w:szCs w:val="28"/>
          <w:lang w:val="en-US"/>
        </w:rPr>
      </w:pPr>
      <w:r w:rsidRPr="00C1274F">
        <w:rPr>
          <w:rFonts w:asciiTheme="majorBidi" w:hAnsiTheme="majorBidi" w:cstheme="majorBidi"/>
          <w:b/>
          <w:bCs/>
          <w:sz w:val="28"/>
          <w:szCs w:val="28"/>
          <w:lang w:val="en-US"/>
        </w:rPr>
        <w:t>We wanted in our story to center around one of the Arabic novels, as it was widely accepted by the audience of readers and critics, and it has its place in the arab literary arena, so we chose a novel Hay El Dahsha by the syrain writer Maha Hassan we presented to be a model for our topic about the narrative structure, whiche is a study on the secret, characters, time and place, since these compoments serve as the backbone of the narrative work, and we cannot dispence with them, one of the hundred elements is an integral part of any work novel's.</w:t>
      </w:r>
    </w:p>
    <w:p w:rsidR="001726EB" w:rsidRPr="00C1274F" w:rsidRDefault="005C3C9B" w:rsidP="006E62EA">
      <w:pPr>
        <w:spacing w:line="360" w:lineRule="auto"/>
        <w:jc w:val="both"/>
        <w:rPr>
          <w:rFonts w:asciiTheme="majorBidi" w:hAnsiTheme="majorBidi" w:cstheme="majorBidi"/>
          <w:sz w:val="20"/>
          <w:szCs w:val="20"/>
          <w:rtl/>
          <w:lang w:val="en-US" w:bidi="ar-SA"/>
        </w:rPr>
      </w:pPr>
      <w:r>
        <w:rPr>
          <w:rFonts w:asciiTheme="majorBidi" w:hAnsiTheme="majorBidi" w:cstheme="majorBidi"/>
          <w:b/>
          <w:bCs/>
          <w:sz w:val="28"/>
          <w:szCs w:val="28"/>
          <w:lang w:eastAsia="fr-FR" w:bidi="ar-SA"/>
        </w:rPr>
        <mc:AlternateContent>
          <mc:Choice Requires="wps">
            <w:drawing>
              <wp:anchor distT="0" distB="0" distL="114300" distR="114300" simplePos="0" relativeHeight="251673088" behindDoc="0" locked="0" layoutInCell="1" allowOverlap="1">
                <wp:simplePos x="0" y="0"/>
                <wp:positionH relativeFrom="column">
                  <wp:posOffset>2653817</wp:posOffset>
                </wp:positionH>
                <wp:positionV relativeFrom="paragraph">
                  <wp:posOffset>1864995</wp:posOffset>
                </wp:positionV>
                <wp:extent cx="804672" cy="541325"/>
                <wp:effectExtent l="0" t="0" r="0" b="0"/>
                <wp:wrapNone/>
                <wp:docPr id="30" name="Zone de texte 30"/>
                <wp:cNvGraphicFramePr/>
                <a:graphic xmlns:a="http://schemas.openxmlformats.org/drawingml/2006/main">
                  <a:graphicData uri="http://schemas.microsoft.com/office/word/2010/wordprocessingShape">
                    <wps:wsp>
                      <wps:cNvSpPr txBox="1"/>
                      <wps:spPr>
                        <a:xfrm>
                          <a:off x="0" y="0"/>
                          <a:ext cx="804672" cy="5413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C3C9B" w:rsidRDefault="005C3C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Zone de texte 30" o:spid="_x0000_s1040" type="#_x0000_t202" style="position:absolute;left:0;text-align:left;margin-left:208.95pt;margin-top:146.85pt;width:63.35pt;height:42.6pt;z-index:251673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" fillcolor="white [3201]" stroked="f" strokeweight=".5pt">
                <v:textbox>
                  <w:txbxContent>
                    <w:p w:rsidR="005C3C9B" w:rsidRDefault="005C3C9B"/>
                  </w:txbxContent>
                </v:textbox>
              </v:shape>
            </w:pict>
          </mc:Fallback>
        </mc:AlternateContent>
      </w:r>
      <w:r w:rsidR="00C1274F" w:rsidRPr="00C1274F">
        <w:rPr>
          <w:rFonts w:asciiTheme="majorBidi" w:hAnsiTheme="majorBidi" w:cstheme="majorBidi"/>
          <w:b/>
          <w:bCs/>
          <w:sz w:val="28"/>
          <w:szCs w:val="28"/>
          <w:lang w:val="en-US"/>
        </w:rPr>
        <w:t>Keywords: Structure, Secret, Characters, time, Place.</w:t>
      </w:r>
      <w:r w:rsidR="00203204">
        <w:rPr>
          <w:rFonts w:asciiTheme="majorBidi" w:hAnsiTheme="majorBidi" w:cstheme="majorBidi"/>
          <w:sz w:val="20"/>
          <w:szCs w:val="20"/>
          <w:rtl/>
          <w:lang w:eastAsia="fr-FR" w:bidi="ar-SA"/>
        </w:rPr>
        <mc:AlternateContent>
          <mc:Choice Requires="wps">
            <w:drawing>
              <wp:anchor distT="0" distB="0" distL="114300" distR="114300" simplePos="0" relativeHeight="251659264" behindDoc="0" locked="0" layoutInCell="1" allowOverlap="1">
                <wp:simplePos x="0" y="0"/>
                <wp:positionH relativeFrom="column">
                  <wp:posOffset>2608106</wp:posOffset>
                </wp:positionH>
                <wp:positionV relativeFrom="paragraph">
                  <wp:posOffset>644705</wp:posOffset>
                </wp:positionV>
                <wp:extent cx="989463" cy="504968"/>
                <wp:effectExtent l="0" t="0" r="1270" b="9525"/>
                <wp:wrapNone/>
                <wp:docPr id="12" name="Zone de texte 12"/>
                <wp:cNvGraphicFramePr/>
                <a:graphic xmlns:a="http://schemas.openxmlformats.org/drawingml/2006/main">
                  <a:graphicData uri="http://schemas.microsoft.com/office/word/2010/wordprocessingShape">
                    <wps:wsp>
                      <wps:cNvSpPr txBox="1"/>
                      <wps:spPr>
                        <a:xfrm>
                          <a:off x="0" y="0"/>
                          <a:ext cx="989463" cy="50496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203204" w:rsidRDefault="0020320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 id="Zone de texte 12" o:spid="_x0000_s1038" type="#_x0000_t202" style="position:absolute;left:0;text-align:left;margin-left:205.35pt;margin-top:50.75pt;width:77.9pt;height:39.7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" fillcolor="white [3201]" stroked="f" strokeweight=".5pt">
                <v:textbox>
                  <w:txbxContent>
                    <w:p w:rsidR="00203204" w:rsidRDefault="00203204"/>
                  </w:txbxContent>
                </v:textbox>
              </v:shape>
            </w:pict>
          </mc:Fallback>
        </mc:AlternateContent>
      </w:r>
    </w:p>
    <w:sectPr w:rsidR="001726EB" w:rsidRPr="00C1274F" w:rsidSect="00305D28">
      <w:headerReference w:type="default" r:id="rId39"/>
      <w:footerReference w:type="default" r:id="rId40"/>
      <w:footnotePr>
        <w:numRestart w:val="eachPage"/>
      </w:footnotePr>
      <w:pgSz w:w="11906" w:h="16838"/>
      <w:pgMar w:top="1134" w:right="1701" w:bottom="1134" w:left="5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51DF5" w:rsidRDefault="00C51DF5" w:rsidP="00E3706E">
      <w:pPr>
        <w:spacing w:after="0" w:line="240" w:lineRule="auto"/>
      </w:pPr>
      <w:r>
        <w:separator/>
      </w:r>
    </w:p>
  </w:endnote>
  <w:endnote w:type="continuationSeparator" w:id="0">
    <w:p w:rsidR="00C51DF5" w:rsidRDefault="00C51DF5" w:rsidP="00E370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aditional Arabic">
    <w:panose1 w:val="02020603050405020304"/>
    <w:charset w:val="00"/>
    <w:family w:val="roman"/>
    <w:pitch w:val="variable"/>
    <w:sig w:usb0="00002003" w:usb1="80000000" w:usb2="00000008" w:usb3="00000000" w:csb0="0000004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1002AFF" w:usb1="C0000002" w:usb2="00000008" w:usb3="00000000" w:csb0="000101FF" w:csb1="00000000"/>
  </w:font>
  <w:font w:name="Simplified Arabic">
    <w:panose1 w:val="02020603050405020304"/>
    <w:charset w:val="00"/>
    <w:family w:val="roman"/>
    <w:pitch w:val="variable"/>
    <w:sig w:usb0="00002003" w:usb1="00000000" w:usb2="00000000" w:usb3="00000000" w:csb0="00000041" w:csb1="00000000"/>
  </w:font>
  <w:font w:name="Sultan Medium">
    <w:altName w:val="Times New Roman"/>
    <w:charset w:val="B2"/>
    <w:family w:val="auto"/>
    <w:pitch w:val="variable"/>
    <w:sig w:usb0="00002000" w:usb1="00000000" w:usb2="00000000" w:usb3="00000000" w:csb0="00000040" w:csb1="00000000"/>
  </w:font>
  <w:font w:name="Hesham Bold">
    <w:altName w:val="Times New Roman"/>
    <w:charset w:val="B2"/>
    <w:family w:val="auto"/>
    <w:pitch w:val="variable"/>
    <w:sig w:usb0="00002000" w:usb1="00000000" w:usb2="00000000" w:usb3="00000000" w:csb0="00000040" w:csb1="00000000"/>
  </w:font>
  <w:font w:name="MCS Kofi S_U normal.">
    <w:altName w:val="Times New Roman"/>
    <w:charset w:val="B2"/>
    <w:family w:val="auto"/>
    <w:pitch w:val="variable"/>
    <w:sig w:usb0="00002000" w:usb1="00000000" w:usb2="00000000" w:usb3="00000000" w:csb0="00000040" w:csb1="00000000"/>
  </w:font>
  <w:font w:name="AGA Rasheeq Bold">
    <w:altName w:val="Times New Roman"/>
    <w:charset w:val="B2"/>
    <w:family w:val="auto"/>
    <w:pitch w:val="variable"/>
    <w:sig w:usb0="00002000" w:usb1="00000000" w:usb2="00000000" w:usb3="00000000" w:csb0="00000040" w:csb1="00000000"/>
  </w:font>
  <w:font w:name="Browallia New">
    <w:panose1 w:val="020B0604020202020204"/>
    <w:charset w:val="00"/>
    <w:family w:val="swiss"/>
    <w:pitch w:val="variable"/>
    <w:sig w:usb0="81000003" w:usb1="00000000" w:usb2="00000000" w:usb3="00000000" w:csb0="0001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3149221"/>
      <w:docPartObj>
        <w:docPartGallery w:val="Page Numbers (Bottom of Page)"/>
        <w:docPartUnique/>
      </w:docPartObj>
    </w:sdtPr>
    <w:sdtEndPr/>
    <w:sdtContent>
      <w:p w:rsidR="00381C70" w:rsidRDefault="00381C70">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56704" behindDoc="0" locked="0" layoutInCell="1" allowOverlap="1" wp14:anchorId="2A5AAE59" wp14:editId="73DF6319">
                  <wp:simplePos x="0" y="0"/>
                  <wp:positionH relativeFrom="margin">
                    <wp:align>center</wp:align>
                  </wp:positionH>
                  <wp:positionV relativeFrom="bottomMargin">
                    <wp:align>center</wp:align>
                  </wp:positionV>
                  <wp:extent cx="619760" cy="423545"/>
                  <wp:effectExtent l="28575" t="19050" r="27940" b="5080"/>
                  <wp:wrapNone/>
                  <wp:docPr id="63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381C70" w:rsidRDefault="00381C70">
                              <w:pPr>
                                <w:jc w:val="center"/>
                              </w:pPr>
                              <w:r>
                                <w:fldChar w:fldCharType="begin"/>
                              </w:r>
                              <w:r>
                                <w:instrText>PAGE    \* MERGEFORMAT</w:instrText>
                              </w:r>
                              <w:r>
                                <w:fldChar w:fldCharType="separate"/>
                              </w:r>
                              <w:r w:rsidR="005C3C9B" w:rsidRPr="005C3C9B">
                                <w:rPr>
                                  <w:rFonts w:hint="cs"/>
                                  <w:color w:val="808080" w:themeColor="background1" w:themeShade="80"/>
                                  <w:rtl/>
                                </w:rPr>
                                <w:t>‌ب</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A5AAE59"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1042" type="#_x0000_t92" style="position:absolute;margin-left:0;margin-top:0;width:48.8pt;height:33.35pt;z-index:2516567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Cbx5WlIAgAAfgQA&#10;AA4AAAAAAAAAAAAAAAAALgIAAGRycy9lMm9Eb2MueG1sUEsBAi0AFAAGAAgAAAAhANKwin3YAAAA&#10;AwEAAA8AAAAAAAAAAAAAAAAAogQAAGRycy9kb3ducmV2LnhtbFBLBQYAAAAABAAEAPMAAACnBQAA&#10;AAA=&#10;" strokecolor="#a5a5a5">
                  <v:textbox inset="0,0,0,0">
                    <w:txbxContent>
                      <w:p w:rsidR="00381C70" w:rsidRDefault="00381C70">
                        <w:pPr>
                          <w:jc w:val="center"/>
                        </w:pPr>
                        <w:r>
                          <w:fldChar w:fldCharType="begin"/>
                        </w:r>
                        <w:r>
                          <w:instrText>PAGE    \* MERGEFORMAT</w:instrText>
                        </w:r>
                        <w:r>
                          <w:fldChar w:fldCharType="separate"/>
                        </w:r>
                        <w:r w:rsidR="005C3C9B" w:rsidRPr="005C3C9B">
                          <w:rPr>
                            <w:rFonts w:hint="cs"/>
                            <w:color w:val="808080" w:themeColor="background1" w:themeShade="80"/>
                            <w:rtl/>
                          </w:rPr>
                          <w:t>‌ب</w:t>
                        </w:r>
                        <w:r>
                          <w:rPr>
                            <w:color w:val="808080" w:themeColor="background1" w:themeShade="80"/>
                          </w:rPr>
                          <w:fldChar w:fldCharType="end"/>
                        </w:r>
                      </w:p>
                    </w:txbxContent>
                  </v:textbox>
                  <w10:wrap anchorx="margin" anchory="margin"/>
                </v:shape>
              </w:pict>
            </mc:Fallback>
          </mc:AlternateConten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4400025"/>
      <w:docPartObj>
        <w:docPartGallery w:val="Page Numbers (Bottom of Page)"/>
        <w:docPartUnique/>
      </w:docPartObj>
    </w:sdtPr>
    <w:sdtEndPr/>
    <w:sdtContent>
      <w:p w:rsidR="00381C70" w:rsidRDefault="00381C70">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85888" behindDoc="0" locked="0" layoutInCell="1" allowOverlap="1" wp14:anchorId="54E5278E" wp14:editId="762B4E5F">
                  <wp:simplePos x="0" y="0"/>
                  <wp:positionH relativeFrom="margin">
                    <wp:align>center</wp:align>
                  </wp:positionH>
                  <wp:positionV relativeFrom="bottomMargin">
                    <wp:align>center</wp:align>
                  </wp:positionV>
                  <wp:extent cx="619760" cy="423545"/>
                  <wp:effectExtent l="28575" t="19050" r="27940" b="5080"/>
                  <wp:wrapNone/>
                  <wp:docPr id="1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381C70" w:rsidRDefault="00381C70">
                              <w:pPr>
                                <w:jc w:val="center"/>
                              </w:pPr>
                              <w:r>
                                <w:fldChar w:fldCharType="begin"/>
                              </w:r>
                              <w:r>
                                <w:instrText>PAGE    \* MERGEFORMAT</w:instrText>
                              </w:r>
                              <w:r>
                                <w:fldChar w:fldCharType="separate"/>
                              </w:r>
                              <w:r w:rsidR="00D87D9B" w:rsidRPr="00D87D9B">
                                <w:rPr>
                                  <w:color w:val="808080" w:themeColor="background1" w:themeShade="80"/>
                                </w:rPr>
                                <w:t>70</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E5278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8" type="#_x0000_t92" style="position:absolute;margin-left:0;margin-top:0;width:48.8pt;height:33.35pt;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" strokecolor="#a5a5a5">
                  <v:textbox inset="0,0,0,0">
                    <w:txbxContent>
                      <w:p w:rsidR="00381C70" w:rsidRDefault="00381C70">
                        <w:pPr>
                          <w:jc w:val="center"/>
                        </w:pPr>
                        <w:r>
                          <w:fldChar w:fldCharType="begin"/>
                        </w:r>
                        <w:r>
                          <w:instrText>PAGE    \* MERGEFORMAT</w:instrText>
                        </w:r>
                        <w:r>
                          <w:fldChar w:fldCharType="separate"/>
                        </w:r>
                        <w:r w:rsidR="00D87D9B" w:rsidRPr="00D87D9B">
                          <w:rPr>
                            <w:color w:val="808080" w:themeColor="background1" w:themeShade="80"/>
                          </w:rPr>
                          <w:t>70</w:t>
                        </w:r>
                        <w:r>
                          <w:rPr>
                            <w:color w:val="808080" w:themeColor="background1" w:themeShade="80"/>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585668"/>
      <w:docPartObj>
        <w:docPartGallery w:val="Page Numbers (Bottom of Page)"/>
        <w:docPartUnique/>
      </w:docPartObj>
    </w:sdtPr>
    <w:sdtEndPr/>
    <w:sdtContent>
      <w:p w:rsidR="00381C70" w:rsidRDefault="00381C70">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58752" behindDoc="0" locked="0" layoutInCell="1" allowOverlap="1" wp14:anchorId="5BE99CF5" wp14:editId="2C374BFB">
                  <wp:simplePos x="0" y="0"/>
                  <wp:positionH relativeFrom="margin">
                    <wp:align>center</wp:align>
                  </wp:positionH>
                  <wp:positionV relativeFrom="bottomMargin">
                    <wp:align>center</wp:align>
                  </wp:positionV>
                  <wp:extent cx="619760" cy="423545"/>
                  <wp:effectExtent l="28575" t="19050" r="27940" b="5080"/>
                  <wp:wrapNone/>
                  <wp:docPr id="1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381C70" w:rsidRDefault="00381C70">
                              <w:pPr>
                                <w:jc w:val="center"/>
                              </w:pPr>
                              <w:r>
                                <w:fldChar w:fldCharType="begin"/>
                              </w:r>
                              <w:r>
                                <w:instrText>PAGE    \* MERGEFORMAT</w:instrText>
                              </w:r>
                              <w:r>
                                <w:fldChar w:fldCharType="separate"/>
                              </w:r>
                              <w:r w:rsidR="005C3C9B" w:rsidRPr="005C3C9B">
                                <w:rPr>
                                  <w:color w:val="808080" w:themeColor="background1" w:themeShade="80"/>
                                </w:rPr>
                                <w:t>10</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E99CF5"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3" type="#_x0000_t92" style="position:absolute;margin-left:0;margin-top:0;width:48.8pt;height:33.35pt;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iJ5DOSQIAAIQE&#10;AAAOAAAAAAAAAAAAAAAAAC4CAABkcnMvZTJvRG9jLnhtbFBLAQItABQABgAIAAAAIQDSsIp92AAA&#10;AAMBAAAPAAAAAAAAAAAAAAAAAKMEAABkcnMvZG93bnJldi54bWxQSwUGAAAAAAQABADzAAAAqAUA&#10;AAAA&#10;" strokecolor="#a5a5a5">
                  <v:textbox inset="0,0,0,0">
                    <w:txbxContent>
                      <w:p w:rsidR="00381C70" w:rsidRDefault="00381C70">
                        <w:pPr>
                          <w:jc w:val="center"/>
                        </w:pPr>
                        <w:r>
                          <w:fldChar w:fldCharType="begin"/>
                        </w:r>
                        <w:r>
                          <w:instrText>PAGE    \* MERGEFORMAT</w:instrText>
                        </w:r>
                        <w:r>
                          <w:fldChar w:fldCharType="separate"/>
                        </w:r>
                        <w:r w:rsidR="005C3C9B" w:rsidRPr="005C3C9B">
                          <w:rPr>
                            <w:color w:val="808080" w:themeColor="background1" w:themeShade="80"/>
                          </w:rPr>
                          <w:t>10</w:t>
                        </w:r>
                        <w:r>
                          <w:rPr>
                            <w:color w:val="808080" w:themeColor="background1" w:themeShade="80"/>
                          </w:rPr>
                          <w:fldChar w:fldCharType="end"/>
                        </w:r>
                      </w:p>
                    </w:txbxContent>
                  </v:textbox>
                  <w10:wrap anchorx="margin" anchory="margin"/>
                </v:shape>
              </w:pict>
            </mc:Fallback>
          </mc:AlternateConten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7136641"/>
      <w:docPartObj>
        <w:docPartGallery w:val="Page Numbers (Bottom of Page)"/>
        <w:docPartUnique/>
      </w:docPartObj>
    </w:sdtPr>
    <w:sdtEndPr/>
    <w:sdtContent>
      <w:p w:rsidR="00381C70" w:rsidRDefault="00381C70">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7696" behindDoc="0" locked="0" layoutInCell="1" allowOverlap="1" wp14:anchorId="606AA204" wp14:editId="75D65861">
                  <wp:simplePos x="0" y="0"/>
                  <wp:positionH relativeFrom="margin">
                    <wp:align>center</wp:align>
                  </wp:positionH>
                  <wp:positionV relativeFrom="bottomMargin">
                    <wp:align>center</wp:align>
                  </wp:positionV>
                  <wp:extent cx="619760" cy="423545"/>
                  <wp:effectExtent l="28575" t="19050" r="27940" b="5080"/>
                  <wp:wrapNone/>
                  <wp:docPr id="1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381C70" w:rsidRDefault="00381C70">
                              <w:pPr>
                                <w:jc w:val="center"/>
                              </w:pPr>
                              <w:r>
                                <w:fldChar w:fldCharType="begin"/>
                              </w:r>
                              <w:r>
                                <w:instrText>PAGE    \* MERGEFORMAT</w:instrText>
                              </w:r>
                              <w:r>
                                <w:fldChar w:fldCharType="separate"/>
                              </w:r>
                              <w:r w:rsidR="005C3C9B" w:rsidRPr="005C3C9B">
                                <w:rPr>
                                  <w:color w:val="808080" w:themeColor="background1" w:themeShade="80"/>
                                </w:rPr>
                                <w:t>29</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6AA204"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4" type="#_x0000_t92" style="position:absolute;margin-left:0;margin-top:0;width:48.8pt;height:33.35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YUIz2UoCAACE&#10;BAAADgAAAAAAAAAAAAAAAAAuAgAAZHJzL2Uyb0RvYy54bWxQSwECLQAUAAYACAAAACEA0rCKfdgA&#10;AAADAQAADwAAAAAAAAAAAAAAAACkBAAAZHJzL2Rvd25yZXYueG1sUEsFBgAAAAAEAAQA8wAAAKkF&#10;AAAAAA==&#10;" strokecolor="#a5a5a5">
                  <v:textbox inset="0,0,0,0">
                    <w:txbxContent>
                      <w:p w:rsidR="00381C70" w:rsidRDefault="00381C70">
                        <w:pPr>
                          <w:jc w:val="center"/>
                        </w:pPr>
                        <w:r>
                          <w:fldChar w:fldCharType="begin"/>
                        </w:r>
                        <w:r>
                          <w:instrText>PAGE    \* MERGEFORMAT</w:instrText>
                        </w:r>
                        <w:r>
                          <w:fldChar w:fldCharType="separate"/>
                        </w:r>
                        <w:r w:rsidR="005C3C9B" w:rsidRPr="005C3C9B">
                          <w:rPr>
                            <w:color w:val="808080" w:themeColor="background1" w:themeShade="80"/>
                          </w:rPr>
                          <w:t>29</w:t>
                        </w:r>
                        <w:r>
                          <w:rPr>
                            <w:color w:val="808080" w:themeColor="background1" w:themeShade="80"/>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4775466"/>
      <w:docPartObj>
        <w:docPartGallery w:val="Page Numbers (Bottom of Page)"/>
        <w:docPartUnique/>
      </w:docPartObj>
    </w:sdtPr>
    <w:sdtEndPr/>
    <w:sdtContent>
      <w:p w:rsidR="00381C70" w:rsidRDefault="00381C70">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1552" behindDoc="0" locked="0" layoutInCell="1" allowOverlap="1" wp14:anchorId="3B0974C7" wp14:editId="74D1D3BA">
                  <wp:simplePos x="0" y="0"/>
                  <wp:positionH relativeFrom="margin">
                    <wp:align>center</wp:align>
                  </wp:positionH>
                  <wp:positionV relativeFrom="bottomMargin">
                    <wp:align>center</wp:align>
                  </wp:positionV>
                  <wp:extent cx="619760" cy="423545"/>
                  <wp:effectExtent l="28575" t="19050" r="27940" b="5080"/>
                  <wp:wrapNone/>
                  <wp:docPr id="7"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381C70" w:rsidRDefault="00381C70">
                              <w:pPr>
                                <w:jc w:val="center"/>
                              </w:pPr>
                              <w:r>
                                <w:fldChar w:fldCharType="begin"/>
                              </w:r>
                              <w:r>
                                <w:instrText>PAGE    \* MERGEFORMAT</w:instrText>
                              </w:r>
                              <w:r>
                                <w:fldChar w:fldCharType="separate"/>
                              </w:r>
                              <w:r w:rsidR="00D87D9B" w:rsidRPr="00D87D9B">
                                <w:rPr>
                                  <w:color w:val="808080" w:themeColor="background1" w:themeShade="80"/>
                                </w:rPr>
                                <w:t>61</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0974C7"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5" type="#_x0000_t92" style="position:absolute;margin-left:0;margin-top:0;width:48.8pt;height:33.35pt;z-index:2516715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Padh2lIAgAAgwQA&#10;AA4AAAAAAAAAAAAAAAAALgIAAGRycy9lMm9Eb2MueG1sUEsBAi0AFAAGAAgAAAAhANKwin3YAAAA&#10;AwEAAA8AAAAAAAAAAAAAAAAAogQAAGRycy9kb3ducmV2LnhtbFBLBQYAAAAABAAEAPMAAACnBQAA&#10;AAA=&#10;" strokecolor="#a5a5a5">
                  <v:textbox inset="0,0,0,0">
                    <w:txbxContent>
                      <w:p w:rsidR="00381C70" w:rsidRDefault="00381C70">
                        <w:pPr>
                          <w:jc w:val="center"/>
                        </w:pPr>
                        <w:r>
                          <w:fldChar w:fldCharType="begin"/>
                        </w:r>
                        <w:r>
                          <w:instrText>PAGE    \* MERGEFORMAT</w:instrText>
                        </w:r>
                        <w:r>
                          <w:fldChar w:fldCharType="separate"/>
                        </w:r>
                        <w:r w:rsidR="00D87D9B" w:rsidRPr="00D87D9B">
                          <w:rPr>
                            <w:color w:val="808080" w:themeColor="background1" w:themeShade="80"/>
                          </w:rPr>
                          <w:t>61</w:t>
                        </w:r>
                        <w:r>
                          <w:rPr>
                            <w:color w:val="808080" w:themeColor="background1" w:themeShade="80"/>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9479593"/>
      <w:docPartObj>
        <w:docPartGallery w:val="Page Numbers (Bottom of Page)"/>
        <w:docPartUnique/>
      </w:docPartObj>
    </w:sdtPr>
    <w:sdtEndPr/>
    <w:sdtContent>
      <w:p w:rsidR="00381C70" w:rsidRDefault="00381C70">
        <w:pPr>
          <w:pStyle w:val="Pieddepage"/>
        </w:pPr>
        <w:r>
          <w:rPr>
            <w:rFonts w:asciiTheme="majorHAnsi" w:eastAsiaTheme="majorEastAsia" w:hAnsiTheme="majorHAnsi" w:cstheme="majorBidi"/>
            <w:sz w:val="28"/>
            <w:szCs w:val="28"/>
            <w:lang w:eastAsia="fr-FR" w:bidi="ar-SA"/>
          </w:rPr>
          <mc:AlternateContent>
            <mc:Choice Requires="wps">
              <w:drawing>
                <wp:anchor distT="0" distB="0" distL="114300" distR="114300" simplePos="0" relativeHeight="251675648" behindDoc="0" locked="0" layoutInCell="1" allowOverlap="1" wp14:anchorId="30B473D1" wp14:editId="15CBEC79">
                  <wp:simplePos x="0" y="0"/>
                  <wp:positionH relativeFrom="margin">
                    <wp:align>center</wp:align>
                  </wp:positionH>
                  <wp:positionV relativeFrom="bottomMargin">
                    <wp:align>center</wp:align>
                  </wp:positionV>
                  <wp:extent cx="619760" cy="423545"/>
                  <wp:effectExtent l="28575" t="19050" r="27940" b="5080"/>
                  <wp:wrapNone/>
                  <wp:docPr id="9"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381C70" w:rsidRDefault="00381C70">
                              <w:pPr>
                                <w:jc w:val="center"/>
                              </w:pPr>
                              <w:r>
                                <w:fldChar w:fldCharType="begin"/>
                              </w:r>
                              <w:r>
                                <w:instrText>PAGE    \* MERGEFORMAT</w:instrText>
                              </w:r>
                              <w:r>
                                <w:fldChar w:fldCharType="separate"/>
                              </w:r>
                              <w:r w:rsidR="00D87D9B" w:rsidRPr="00D87D9B">
                                <w:rPr>
                                  <w:color w:val="808080" w:themeColor="background1" w:themeShade="80"/>
                                </w:rPr>
                                <w:t>63</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B473D1"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46" type="#_x0000_t92" style="position:absolute;margin-left:0;margin-top:0;width:48.8pt;height:33.3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t6d8nSQIAAIME&#10;AAAOAAAAAAAAAAAAAAAAAC4CAABkcnMvZTJvRG9jLnhtbFBLAQItABQABgAIAAAAIQDSsIp92AAA&#10;AAMBAAAPAAAAAAAAAAAAAAAAAKMEAABkcnMvZG93bnJldi54bWxQSwUGAAAAAAQABADzAAAAqAUA&#10;AAAA&#10;" strokecolor="#a5a5a5">
                  <v:textbox inset="0,0,0,0">
                    <w:txbxContent>
                      <w:p w:rsidR="00381C70" w:rsidRDefault="00381C70">
                        <w:pPr>
                          <w:jc w:val="center"/>
                        </w:pPr>
                        <w:r>
                          <w:fldChar w:fldCharType="begin"/>
                        </w:r>
                        <w:r>
                          <w:instrText>PAGE    \* MERGEFORMAT</w:instrText>
                        </w:r>
                        <w:r>
                          <w:fldChar w:fldCharType="separate"/>
                        </w:r>
                        <w:r w:rsidR="00D87D9B" w:rsidRPr="00D87D9B">
                          <w:rPr>
                            <w:color w:val="808080" w:themeColor="background1" w:themeShade="80"/>
                          </w:rPr>
                          <w:t>63</w:t>
                        </w:r>
                        <w:r>
                          <w:rPr>
                            <w:color w:val="808080" w:themeColor="background1" w:themeShade="80"/>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51DF5" w:rsidRDefault="00C51DF5" w:rsidP="0085196F">
      <w:pPr>
        <w:spacing w:after="0" w:line="240" w:lineRule="auto"/>
        <w:jc w:val="right"/>
      </w:pPr>
      <w:r>
        <w:separator/>
      </w:r>
    </w:p>
  </w:footnote>
  <w:footnote w:type="continuationSeparator" w:id="0">
    <w:p w:rsidR="00C51DF5" w:rsidRDefault="00C51DF5" w:rsidP="00E3706E">
      <w:pPr>
        <w:spacing w:after="0" w:line="240" w:lineRule="auto"/>
      </w:pPr>
      <w:r>
        <w:continuationSeparator/>
      </w:r>
    </w:p>
  </w:footnote>
  <w:footnote w:id="1">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ابن منظور</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لسان العرب، دار صادر، بيروت، مادة (بنى)، ط1، 1997، ص 258.</w:t>
      </w:r>
    </w:p>
  </w:footnote>
  <w:footnote w:id="2">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سورة الذاريات</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الآية 47.</w:t>
      </w:r>
    </w:p>
  </w:footnote>
  <w:footnote w:id="3">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سورة النازعات</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الآية 27.</w:t>
      </w:r>
    </w:p>
  </w:footnote>
  <w:footnote w:id="4">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ابن منظور</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لسان العرب، ص 101.</w:t>
      </w:r>
    </w:p>
  </w:footnote>
  <w:footnote w:id="5">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المرجع نفسه، ص 101.</w:t>
      </w:r>
    </w:p>
  </w:footnote>
  <w:footnote w:id="6">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xml:space="preserve">- نورة بنت محمد بن ناصر </w:t>
      </w:r>
      <w:r>
        <w:rPr>
          <w:rFonts w:ascii="Traditional Arabic" w:hAnsi="Traditional Arabic" w:cs="Traditional Arabic" w:hint="cs"/>
          <w:sz w:val="24"/>
          <w:szCs w:val="24"/>
          <w:rtl/>
        </w:rPr>
        <w:t>المري:</w:t>
      </w:r>
      <w:r w:rsidRPr="005153A2">
        <w:rPr>
          <w:rFonts w:ascii="Traditional Arabic" w:hAnsi="Traditional Arabic" w:cs="Traditional Arabic"/>
          <w:sz w:val="24"/>
          <w:szCs w:val="24"/>
          <w:rtl/>
        </w:rPr>
        <w:t xml:space="preserve"> البنية السردية في الرواية السعودية رسالة الدكتوراه، إشراف: محمد صالح بن جمال بدوي، جامعة أم القرى، المملكة العربية السعودية، 2008، ص 05.</w:t>
      </w:r>
    </w:p>
  </w:footnote>
  <w:footnote w:id="7">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عبد العزيز حمودة</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المرايا المحدبة من البنيوية إلى التفكيك، المجلس الوطني للثقافة والفنون والآداب، الكويت، د ط، 1978، ص 163.</w:t>
      </w:r>
    </w:p>
  </w:footnote>
  <w:footnote w:id="8">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يوسف وغليسي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النقد الجزائري المعاصر من الأنسونية إلى الآلسنية، إصدارات رابطة إبداع الثقافية، الجزائر، د ط، 2002، ص 118.</w:t>
      </w:r>
    </w:p>
  </w:footnote>
  <w:footnote w:id="9">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عبد المنعم زكريا القاضي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البنية السردية في الرواية، تقديم أحمد إبراهيم الحوري عن الدراسات والبح</w:t>
      </w:r>
      <w:r>
        <w:rPr>
          <w:rFonts w:ascii="Traditional Arabic" w:hAnsi="Traditional Arabic" w:cs="Traditional Arabic" w:hint="cs"/>
          <w:sz w:val="24"/>
          <w:szCs w:val="24"/>
          <w:rtl/>
        </w:rPr>
        <w:t>ــــ</w:t>
      </w:r>
      <w:r w:rsidRPr="005153A2">
        <w:rPr>
          <w:rFonts w:ascii="Traditional Arabic" w:hAnsi="Traditional Arabic" w:cs="Traditional Arabic"/>
          <w:sz w:val="24"/>
          <w:szCs w:val="24"/>
          <w:rtl/>
        </w:rPr>
        <w:t>وث الإنسانية الاجتم</w:t>
      </w:r>
      <w:r>
        <w:rPr>
          <w:rFonts w:ascii="Traditional Arabic" w:hAnsi="Traditional Arabic" w:cs="Traditional Arabic" w:hint="cs"/>
          <w:sz w:val="24"/>
          <w:szCs w:val="24"/>
          <w:rtl/>
        </w:rPr>
        <w:t>ــــــــــ</w:t>
      </w:r>
      <w:r w:rsidRPr="005153A2">
        <w:rPr>
          <w:rFonts w:ascii="Traditional Arabic" w:hAnsi="Traditional Arabic" w:cs="Traditional Arabic"/>
          <w:sz w:val="24"/>
          <w:szCs w:val="24"/>
          <w:rtl/>
        </w:rPr>
        <w:t>اعية، ط1، 2009، ص 16.</w:t>
      </w:r>
    </w:p>
  </w:footnote>
  <w:footnote w:id="10">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المرجع نفسه، ص 17.</w:t>
      </w:r>
    </w:p>
  </w:footnote>
  <w:footnote w:id="11">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صلاح فضل</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النظرية البنائية في النقد الأدبي، دار الآفاق الجديدة، بيروت، لبنان، ط3، 1985، ص 121.</w:t>
      </w:r>
    </w:p>
  </w:footnote>
  <w:footnote w:id="12">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نزيهة زاغز</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معم</w:t>
      </w:r>
      <w:r>
        <w:rPr>
          <w:rFonts w:ascii="Traditional Arabic" w:hAnsi="Traditional Arabic" w:cs="Traditional Arabic"/>
          <w:sz w:val="24"/>
          <w:szCs w:val="24"/>
          <w:rtl/>
        </w:rPr>
        <w:t>ارية البناء بين ألف ليلة وليلة</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البحث عن الزمن الضائع، رسالة دكتوراه، إشراف صالح مفقودة، جامعة بسكرة، 2007</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2008، ص 63. </w:t>
      </w:r>
    </w:p>
  </w:footnote>
  <w:footnote w:id="13">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صلاح فضل</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في النقد الأدبي، مطبعة </w:t>
      </w:r>
      <w:r w:rsidRPr="005153A2">
        <w:rPr>
          <w:rFonts w:ascii="Traditional Arabic" w:hAnsi="Traditional Arabic" w:cs="Traditional Arabic" w:hint="cs"/>
          <w:sz w:val="24"/>
          <w:szCs w:val="24"/>
          <w:rtl/>
        </w:rPr>
        <w:t>اتحاد</w:t>
      </w:r>
      <w:r w:rsidRPr="005153A2">
        <w:rPr>
          <w:rFonts w:ascii="Traditional Arabic" w:hAnsi="Traditional Arabic" w:cs="Traditional Arabic"/>
          <w:sz w:val="24"/>
          <w:szCs w:val="24"/>
          <w:rtl/>
        </w:rPr>
        <w:t xml:space="preserve"> الكتاب العرب، دمشق، د ط، 2007، ص 54.</w:t>
      </w:r>
    </w:p>
  </w:footnote>
  <w:footnote w:id="14">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زكريا إبراهيم</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مشكلة البنية، دار مصر للطباعة، مصر، د ط، ص 30.</w:t>
      </w:r>
    </w:p>
  </w:footnote>
  <w:footnote w:id="15">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مجان رولي يسعد البزاري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دليل الناقد الأدبي، المركز الثقافي العربي، دار البيضاء، المغرب، ط3، 2002، ص 70</w:t>
      </w:r>
    </w:p>
  </w:footnote>
  <w:footnote w:id="16">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إبراهيم عبد الله</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السردية العربية الحديثة، المركز الثقافي العربي، الدار البيضاء، المغرب، ط1، 2003، ص 297.</w:t>
      </w:r>
    </w:p>
  </w:footnote>
  <w:footnote w:id="17">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عبد المالك مرتاض</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في نظرية الرواية (بحث في تقنيات السرد)، سلسلة كتب ثقافية شهرية، المجلس الوطني للثقافة والفنون والآداب، الكويت، السعودية، د ط، 1998، ص 11.</w:t>
      </w:r>
    </w:p>
  </w:footnote>
  <w:footnote w:id="18">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عبد الرحمان بوعلي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الرواية العربية الجديدة، منشورات كلية والعلوم الإنسانية، وحدة المغرب، د ط، 2001، ص 17.</w:t>
      </w:r>
    </w:p>
  </w:footnote>
  <w:footnote w:id="19">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5153A2">
        <w:rPr>
          <w:rFonts w:ascii="Traditional Arabic" w:hAnsi="Traditional Arabic" w:cs="Traditional Arabic"/>
          <w:sz w:val="24"/>
          <w:szCs w:val="24"/>
          <w:rtl/>
        </w:rPr>
        <w:t>، ص 17.</w:t>
      </w:r>
    </w:p>
  </w:footnote>
  <w:footnote w:id="20">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آمنة بلعلي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المتخيل في الرواية الجزائرية (من المتماثل إلى المتخيل)، دار الأمل للطباعة والنشر والتوزيع، تيزي وزو، الجزائر، د ط، 2006، ص 85.</w:t>
      </w:r>
    </w:p>
  </w:footnote>
  <w:footnote w:id="21">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سعيد بيومي الورقي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اتجاهات الرواية العربية المعاصرة، ص 15.</w:t>
      </w:r>
    </w:p>
  </w:footnote>
  <w:footnote w:id="22">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عبد المالك مرتاض</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نظرية الرواية، ص 21.</w:t>
      </w:r>
    </w:p>
  </w:footnote>
  <w:footnote w:id="23">
    <w:p w:rsidR="00381C70" w:rsidRPr="005153A2"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ينظر: نزيه أبو نضال، وآخرون</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دراسات الرواية العربية (الحلقة النقدية في مهرجان جرس السادس عشر) ط1، المؤسسة العربية للدراس</w:t>
      </w:r>
      <w:r>
        <w:rPr>
          <w:rFonts w:ascii="Traditional Arabic" w:hAnsi="Traditional Arabic" w:cs="Traditional Arabic" w:hint="cs"/>
          <w:sz w:val="24"/>
          <w:szCs w:val="24"/>
          <w:rtl/>
        </w:rPr>
        <w:t>ــــــــــ</w:t>
      </w:r>
      <w:r w:rsidRPr="005153A2">
        <w:rPr>
          <w:rFonts w:ascii="Traditional Arabic" w:hAnsi="Traditional Arabic" w:cs="Traditional Arabic"/>
          <w:sz w:val="24"/>
          <w:szCs w:val="24"/>
          <w:rtl/>
        </w:rPr>
        <w:t>ات والنشر، بيروت، 1997، ص 10.</w:t>
      </w:r>
    </w:p>
  </w:footnote>
  <w:footnote w:id="24">
    <w:p w:rsidR="00381C70" w:rsidRDefault="00381C70" w:rsidP="008650EC">
      <w:pPr>
        <w:pStyle w:val="Notedebasdepage"/>
        <w:bidi/>
        <w:jc w:val="both"/>
        <w:rPr>
          <w:rFonts w:ascii="Traditional Arabic" w:hAnsi="Traditional Arabic" w:cs="Traditional Arabic"/>
          <w:sz w:val="24"/>
          <w:szCs w:val="24"/>
          <w:rtl/>
        </w:rPr>
      </w:pPr>
      <w:r w:rsidRPr="005153A2">
        <w:rPr>
          <w:rStyle w:val="Appelnotedebasdep"/>
          <w:rFonts w:ascii="Traditional Arabic" w:hAnsi="Traditional Arabic" w:cs="Traditional Arabic"/>
          <w:sz w:val="24"/>
          <w:szCs w:val="24"/>
        </w:rPr>
        <w:footnoteRef/>
      </w:r>
      <w:r w:rsidRPr="005153A2">
        <w:rPr>
          <w:rFonts w:ascii="Traditional Arabic" w:hAnsi="Traditional Arabic" w:cs="Traditional Arabic"/>
          <w:sz w:val="24"/>
          <w:szCs w:val="24"/>
        </w:rPr>
        <w:t xml:space="preserve"> </w:t>
      </w:r>
      <w:r w:rsidRPr="005153A2">
        <w:rPr>
          <w:rFonts w:ascii="Traditional Arabic" w:hAnsi="Traditional Arabic" w:cs="Traditional Arabic"/>
          <w:sz w:val="24"/>
          <w:szCs w:val="24"/>
          <w:rtl/>
        </w:rPr>
        <w:t>- ينظر: سعيد بيومي الروائي</w:t>
      </w:r>
      <w:r>
        <w:rPr>
          <w:rFonts w:ascii="Traditional Arabic" w:hAnsi="Traditional Arabic" w:cs="Traditional Arabic" w:hint="cs"/>
          <w:sz w:val="24"/>
          <w:szCs w:val="24"/>
          <w:rtl/>
        </w:rPr>
        <w:t>:</w:t>
      </w:r>
      <w:r w:rsidRPr="005153A2">
        <w:rPr>
          <w:rFonts w:ascii="Traditional Arabic" w:hAnsi="Traditional Arabic" w:cs="Traditional Arabic"/>
          <w:sz w:val="24"/>
          <w:szCs w:val="24"/>
          <w:rtl/>
        </w:rPr>
        <w:t xml:space="preserve"> اتجاهات الرواية العربية المعاصرة، ص 10.</w:t>
      </w:r>
    </w:p>
    <w:p w:rsidR="00381C70" w:rsidRPr="00F21FFA" w:rsidRDefault="00381C70" w:rsidP="008650EC">
      <w:pPr>
        <w:pStyle w:val="Notedebasdepage"/>
        <w:bidi/>
        <w:jc w:val="both"/>
        <w:rPr>
          <w:rFonts w:ascii="Traditional Arabic" w:hAnsi="Traditional Arabic" w:cs="Traditional Arabic"/>
          <w:sz w:val="16"/>
          <w:szCs w:val="16"/>
          <w:rtl/>
        </w:rPr>
      </w:pPr>
    </w:p>
    <w:p w:rsidR="00381C70" w:rsidRPr="00CC4BBF" w:rsidRDefault="00381C70" w:rsidP="008650EC">
      <w:pPr>
        <w:pStyle w:val="Notedebasdepage"/>
        <w:bidi/>
        <w:jc w:val="both"/>
        <w:rPr>
          <w:rFonts w:ascii="Traditional Arabic" w:hAnsi="Traditional Arabic" w:cs="Traditional Arabic"/>
          <w:sz w:val="16"/>
          <w:szCs w:val="16"/>
          <w:rtl/>
        </w:rPr>
      </w:pPr>
    </w:p>
  </w:footnote>
  <w:footnote w:id="25">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سورة سبأ، الآية 11.</w:t>
      </w:r>
    </w:p>
  </w:footnote>
  <w:footnote w:id="26">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أبو الفضل جمال الدين محمد بن مكرم بن منضور</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ل</w:t>
      </w:r>
      <w:r>
        <w:rPr>
          <w:rFonts w:ascii="Traditional Arabic" w:hAnsi="Traditional Arabic" w:cs="Traditional Arabic" w:hint="cs"/>
          <w:sz w:val="24"/>
          <w:szCs w:val="24"/>
          <w:rtl/>
        </w:rPr>
        <w:t>س</w:t>
      </w:r>
      <w:r w:rsidRPr="00265812">
        <w:rPr>
          <w:rFonts w:ascii="Traditional Arabic" w:hAnsi="Traditional Arabic" w:cs="Traditional Arabic"/>
          <w:sz w:val="24"/>
          <w:szCs w:val="24"/>
          <w:rtl/>
        </w:rPr>
        <w:t>ان العرب تهذيب لسان العرب، دار الكتب العلمين، بيروت، لبنان، ج1، 1413-1993، ص 592 (أ.ش).</w:t>
      </w:r>
    </w:p>
    <w:p w:rsidR="006620C0" w:rsidRPr="00265812" w:rsidRDefault="006620C0" w:rsidP="006620C0">
      <w:pPr>
        <w:pStyle w:val="Notedebasdepage"/>
        <w:bidi/>
        <w:jc w:val="both"/>
        <w:rPr>
          <w:rFonts w:ascii="Traditional Arabic" w:hAnsi="Traditional Arabic" w:cs="Traditional Arabic"/>
          <w:sz w:val="24"/>
          <w:szCs w:val="24"/>
          <w:rtl/>
        </w:rPr>
      </w:pPr>
      <w:r w:rsidRPr="00265812">
        <w:rPr>
          <w:rFonts w:ascii="Traditional Arabic" w:hAnsi="Traditional Arabic" w:cs="Traditional Arabic"/>
          <w:sz w:val="24"/>
          <w:szCs w:val="24"/>
          <w:rtl/>
        </w:rPr>
        <w:t>ابن منظور</w:t>
      </w:r>
      <w:r>
        <w:rPr>
          <w:rFonts w:ascii="Traditional Arabic" w:hAnsi="Traditional Arabic" w:cs="Traditional Arabic" w:hint="cs"/>
          <w:sz w:val="24"/>
          <w:szCs w:val="24"/>
          <w:rtl/>
        </w:rPr>
        <w:t>:</w:t>
      </w:r>
      <w:r w:rsidRPr="00265812">
        <w:rPr>
          <w:rFonts w:ascii="Traditional Arabic" w:hAnsi="Traditional Arabic" w:cs="Traditional Arabic"/>
          <w:sz w:val="24"/>
          <w:szCs w:val="24"/>
          <w:rtl/>
        </w:rPr>
        <w:t xml:space="preserve"> لسان العرب، دار صادر، المجلد السابع، بيروت، ط1، ص 165.</w:t>
      </w:r>
    </w:p>
  </w:footnote>
  <w:footnote w:id="27">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صالح صالح: سرديات الروائية العربية المعاصرة، القاهرة، ط1، 2002، ص 10.</w:t>
      </w:r>
    </w:p>
  </w:footnote>
  <w:footnote w:id="28">
    <w:p w:rsidR="006620C0"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سير حجازي: قاموس مصطلحات النقد الأدبي المعاصر (عربي، فرنسي، إنجليزي)، دار الآفاق العربية، ط1، 2001، ص 96.</w:t>
      </w:r>
    </w:p>
    <w:p w:rsidR="006620C0" w:rsidRPr="00265812" w:rsidRDefault="006620C0" w:rsidP="006620C0">
      <w:pPr>
        <w:pStyle w:val="Notedebasdepage"/>
        <w:bidi/>
        <w:jc w:val="both"/>
        <w:rPr>
          <w:rFonts w:ascii="Traditional Arabic" w:hAnsi="Traditional Arabic" w:cs="Traditional Arabic"/>
          <w:sz w:val="24"/>
          <w:szCs w:val="24"/>
          <w:rtl/>
        </w:rPr>
      </w:pPr>
    </w:p>
  </w:footnote>
  <w:footnote w:id="29">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أحمد رحيم كريم الخفاجي: مصطلح السرد في النقد الأدبي الحديث، مؤسسة دار الصادق الثقافية، دار صفاء، عمان، ط1، 2012، ص 38.</w:t>
      </w:r>
    </w:p>
  </w:footnote>
  <w:footnote w:id="30">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حميد لحميداني: بنية النص السردي من منظور النقد الأدبي، المركز الثقافي العربي، الدار البيضاء، ط3، 2003، ص 45.</w:t>
      </w:r>
    </w:p>
  </w:footnote>
  <w:footnote w:id="31">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سعيد يقطين: الكلام والخبر (مقدمة للسرد العربي)، المركز الثقافي العربي، الدار البيضاء، ط1، 1997، ص 19.</w:t>
      </w:r>
    </w:p>
  </w:footnote>
  <w:footnote w:id="32">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عبد الرحيم الكردي: البنية السردية في القصة القصيرة، مكتبة الأداب، ط3، د ت، ص 13.</w:t>
      </w:r>
    </w:p>
  </w:footnote>
  <w:footnote w:id="33">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حميد لحميداني: بنية النص السردي من منظور النقد الأدبي، ص 45.</w:t>
      </w:r>
    </w:p>
  </w:footnote>
  <w:footnote w:id="34">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المرجع نفسه، ص 45.</w:t>
      </w:r>
    </w:p>
  </w:footnote>
  <w:footnote w:id="35">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عبد الله إبراهيم: موسوعة السرد العربي، المؤسسة العربية للدراسات والنشر، بيروت، ط1، 2005، ص 07.</w:t>
      </w:r>
    </w:p>
  </w:footnote>
  <w:footnote w:id="36">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آمنة يوسف: تقنيات السرد في النظرية والتطبيق، دار الحوار للنشر والتوزيع، سوريا، ط1، 1997، ص 29.</w:t>
      </w:r>
    </w:p>
  </w:footnote>
  <w:footnote w:id="37">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عبد الله إبراهيم: موسوعة السرد العربي، ص 08.</w:t>
      </w:r>
    </w:p>
  </w:footnote>
  <w:footnote w:id="38">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عبد الله إبراهيم: السردية العربية (بحث البنية السردية للمروي الحكاتي الغربي)، دط، د ت ص 12.</w:t>
      </w:r>
    </w:p>
  </w:footnote>
  <w:footnote w:id="39">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المرجع نفسه، ص 12.</w:t>
      </w:r>
    </w:p>
  </w:footnote>
  <w:footnote w:id="40">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حميد لحميداني: بنية النص السردي، ص 46.</w:t>
      </w:r>
    </w:p>
  </w:footnote>
  <w:footnote w:id="41">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جيرالد برنس: المصطلح السردي (معجم مصطلحات)، تر: عابد خزندا، المجلس الأعلى للثقافة، القاهرة، مصر، ط1، 2003، ص </w:t>
      </w:r>
      <w:r>
        <w:rPr>
          <w:rFonts w:ascii="Traditional Arabic" w:hAnsi="Traditional Arabic" w:cs="Traditional Arabic" w:hint="cs"/>
          <w:sz w:val="24"/>
          <w:szCs w:val="24"/>
          <w:rtl/>
        </w:rPr>
        <w:t>225</w:t>
      </w:r>
      <w:r w:rsidRPr="00265812">
        <w:rPr>
          <w:rFonts w:ascii="Traditional Arabic" w:hAnsi="Traditional Arabic" w:cs="Traditional Arabic"/>
          <w:sz w:val="24"/>
          <w:szCs w:val="24"/>
          <w:rtl/>
        </w:rPr>
        <w:t>.</w:t>
      </w:r>
    </w:p>
  </w:footnote>
  <w:footnote w:id="42">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إبراهيم صحراوي: السرد العربي الأنواع والوظائف والبينات، منشورات الاختلاف، الجزائر العاصمة، الجزائر، ط1، 2008، ص 97، 98.        </w:t>
      </w:r>
    </w:p>
  </w:footnote>
  <w:footnote w:id="43">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لطيف زيتوني: معجم مصطلحات نقد الرواية، مكتبة لبنان للنشر والتوزيع، ط1، 2002، ص 121.</w:t>
      </w:r>
    </w:p>
  </w:footnote>
  <w:footnote w:id="44">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يمنى العيد: تقنيات السرد في ضوء المنهج البنيوي، دار الفرابي، بيروت، لبنان، ط2، 1999، ص 94.</w:t>
      </w:r>
    </w:p>
  </w:footnote>
  <w:footnote w:id="45">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عبد المالك مرتاض: تحليل الخطاب السردي، ديوان المطبوعات الجامعية، د ط، 1995، ص </w:t>
      </w:r>
      <w:r>
        <w:rPr>
          <w:rFonts w:ascii="Traditional Arabic" w:hAnsi="Traditional Arabic" w:cs="Traditional Arabic" w:hint="cs"/>
          <w:sz w:val="24"/>
          <w:szCs w:val="24"/>
          <w:rtl/>
        </w:rPr>
        <w:t>196</w:t>
      </w:r>
      <w:r w:rsidRPr="00265812">
        <w:rPr>
          <w:rFonts w:ascii="Traditional Arabic" w:hAnsi="Traditional Arabic" w:cs="Traditional Arabic"/>
          <w:sz w:val="24"/>
          <w:szCs w:val="24"/>
          <w:rtl/>
        </w:rPr>
        <w:t>.</w:t>
      </w:r>
    </w:p>
  </w:footnote>
  <w:footnote w:id="46">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مها حسن: راوية حي الدهشة، ص 257.</w:t>
      </w:r>
    </w:p>
  </w:footnote>
  <w:footnote w:id="47">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المصدر نفسه، ص 257.</w:t>
      </w:r>
    </w:p>
  </w:footnote>
  <w:footnote w:id="48">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المصدر نفسه، ص 255.</w:t>
      </w:r>
    </w:p>
  </w:footnote>
  <w:footnote w:id="49">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265812">
        <w:rPr>
          <w:rFonts w:ascii="Traditional Arabic" w:hAnsi="Traditional Arabic" w:cs="Traditional Arabic"/>
          <w:sz w:val="24"/>
          <w:szCs w:val="24"/>
          <w:rtl/>
        </w:rPr>
        <w:t>، ص 83، 84.</w:t>
      </w:r>
    </w:p>
  </w:footnote>
  <w:footnote w:id="50">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صالح صالح: سرد الآخر الأنا والآخر عبر اللغة السردية، المركز الثقافي العربي، الدار </w:t>
      </w:r>
      <w:r w:rsidRPr="00265812">
        <w:rPr>
          <w:rFonts w:ascii="Traditional Arabic" w:hAnsi="Traditional Arabic" w:cs="Traditional Arabic" w:hint="cs"/>
          <w:sz w:val="24"/>
          <w:szCs w:val="24"/>
          <w:rtl/>
        </w:rPr>
        <w:t>البيضاء، ط</w:t>
      </w:r>
      <w:r w:rsidRPr="00265812">
        <w:rPr>
          <w:rFonts w:ascii="Traditional Arabic" w:hAnsi="Traditional Arabic" w:cs="Traditional Arabic"/>
          <w:sz w:val="24"/>
          <w:szCs w:val="24"/>
          <w:rtl/>
        </w:rPr>
        <w:t>1، 2003، ص 65.</w:t>
      </w:r>
    </w:p>
  </w:footnote>
  <w:footnote w:id="51">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عبد المالك مرتاض: في نظرية الرواية، ص 165.</w:t>
      </w:r>
    </w:p>
  </w:footnote>
  <w:footnote w:id="52">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المرجع نفسه، ص 197.</w:t>
      </w:r>
    </w:p>
  </w:footnote>
  <w:footnote w:id="53">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مها حسن: رواية حي الدهشة، ص 260.</w:t>
      </w:r>
    </w:p>
  </w:footnote>
  <w:footnote w:id="54">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المصدر نفسه، ص 259.</w:t>
      </w:r>
    </w:p>
  </w:footnote>
  <w:footnote w:id="55">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المصدر نفسه، ص 242.</w:t>
      </w:r>
    </w:p>
  </w:footnote>
  <w:footnote w:id="56">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265812">
        <w:rPr>
          <w:rFonts w:ascii="Traditional Arabic" w:hAnsi="Traditional Arabic" w:cs="Traditional Arabic"/>
          <w:sz w:val="24"/>
          <w:szCs w:val="24"/>
          <w:rtl/>
        </w:rPr>
        <w:t>، ص 06.</w:t>
      </w:r>
    </w:p>
  </w:footnote>
  <w:footnote w:id="57">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مها حسن: رواية حي </w:t>
      </w:r>
      <w:r w:rsidRPr="00265812">
        <w:rPr>
          <w:rFonts w:ascii="Traditional Arabic" w:hAnsi="Traditional Arabic" w:cs="Traditional Arabic" w:hint="cs"/>
          <w:sz w:val="24"/>
          <w:szCs w:val="24"/>
          <w:rtl/>
        </w:rPr>
        <w:t>الدهشة، ص</w:t>
      </w:r>
      <w:r w:rsidRPr="00265812">
        <w:rPr>
          <w:rFonts w:ascii="Traditional Arabic" w:hAnsi="Traditional Arabic" w:cs="Traditional Arabic"/>
          <w:sz w:val="24"/>
          <w:szCs w:val="24"/>
          <w:rtl/>
        </w:rPr>
        <w:t xml:space="preserve"> 62.</w:t>
      </w:r>
    </w:p>
  </w:footnote>
  <w:footnote w:id="58">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صلاح صالح: سرد الآخر الأنا والآخر عبر اللغة السردية، ص 66.</w:t>
      </w:r>
    </w:p>
  </w:footnote>
  <w:footnote w:id="59">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المرجع نفسه، ص 67.</w:t>
      </w:r>
    </w:p>
  </w:footnote>
  <w:footnote w:id="60">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عبد المالك مرتاض: تحليل الخطاب السردي، ص 195.</w:t>
      </w:r>
    </w:p>
  </w:footnote>
  <w:footnote w:id="61">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مها حسن: راوية حي الدهشة، ص 260.</w:t>
      </w:r>
    </w:p>
  </w:footnote>
  <w:footnote w:id="62">
    <w:p w:rsidR="006620C0" w:rsidRPr="00265812" w:rsidRDefault="006620C0" w:rsidP="006620C0">
      <w:pPr>
        <w:pStyle w:val="Notedebasdepage"/>
        <w:bidi/>
        <w:jc w:val="both"/>
        <w:rPr>
          <w:rFonts w:ascii="Traditional Arabic" w:hAnsi="Traditional Arabic" w:cs="Traditional Arabic"/>
          <w:sz w:val="24"/>
          <w:szCs w:val="24"/>
          <w:rtl/>
        </w:rPr>
      </w:pPr>
      <w:r w:rsidRPr="00265812">
        <w:rPr>
          <w:rStyle w:val="Appelnotedebasdep"/>
          <w:rFonts w:ascii="Traditional Arabic" w:hAnsi="Traditional Arabic" w:cs="Traditional Arabic"/>
          <w:sz w:val="24"/>
          <w:szCs w:val="24"/>
        </w:rPr>
        <w:footnoteRef/>
      </w:r>
      <w:r w:rsidRPr="00265812">
        <w:rPr>
          <w:rFonts w:ascii="Traditional Arabic" w:hAnsi="Traditional Arabic" w:cs="Traditional Arabic"/>
          <w:sz w:val="24"/>
          <w:szCs w:val="24"/>
        </w:rPr>
        <w:t xml:space="preserve"> </w:t>
      </w:r>
      <w:r w:rsidRPr="00265812">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المصدر نفسه</w:t>
      </w:r>
      <w:r w:rsidRPr="00265812">
        <w:rPr>
          <w:rFonts w:ascii="Traditional Arabic" w:hAnsi="Traditional Arabic" w:cs="Traditional Arabic"/>
          <w:sz w:val="24"/>
          <w:szCs w:val="24"/>
          <w:rtl/>
        </w:rPr>
        <w:t>، ص 259.</w:t>
      </w:r>
    </w:p>
  </w:footnote>
  <w:footnote w:id="63">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ابن</w:t>
      </w:r>
      <w:r>
        <w:rPr>
          <w:rFonts w:ascii="Traditional Arabic" w:hAnsi="Traditional Arabic" w:cs="Traditional Arabic"/>
          <w:sz w:val="24"/>
          <w:szCs w:val="24"/>
          <w:rtl/>
        </w:rPr>
        <w:t xml:space="preserve"> منظور، لسان العرب، ص 36</w:t>
      </w:r>
      <w:r>
        <w:rPr>
          <w:rFonts w:ascii="Traditional Arabic" w:hAnsi="Traditional Arabic" w:cs="Traditional Arabic" w:hint="cs"/>
          <w:sz w:val="24"/>
          <w:szCs w:val="24"/>
          <w:rtl/>
        </w:rPr>
        <w:t>، مادة (ش.خ.ص).</w:t>
      </w:r>
    </w:p>
  </w:footnote>
  <w:footnote w:id="64">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فاتح عبد السلام: (ترييف السرد)، خطاب الشخصية الريفية في الأدب، دراسات، ط1، 2001، ص 26.</w:t>
      </w:r>
    </w:p>
  </w:footnote>
  <w:footnote w:id="65">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Pr>
          <w:rFonts w:ascii="Traditional Arabic" w:hAnsi="Traditional Arabic" w:cs="Traditional Arabic"/>
          <w:sz w:val="24"/>
          <w:szCs w:val="24"/>
          <w:rtl/>
        </w:rPr>
        <w:t>- سيد حامد النساج: بانو</w:t>
      </w:r>
      <w:r>
        <w:rPr>
          <w:rFonts w:ascii="Traditional Arabic" w:hAnsi="Traditional Arabic" w:cs="Traditional Arabic" w:hint="cs"/>
          <w:sz w:val="24"/>
          <w:szCs w:val="24"/>
          <w:rtl/>
        </w:rPr>
        <w:t>را</w:t>
      </w:r>
      <w:r w:rsidRPr="00270BCE">
        <w:rPr>
          <w:rFonts w:ascii="Traditional Arabic" w:hAnsi="Traditional Arabic" w:cs="Traditional Arabic"/>
          <w:sz w:val="24"/>
          <w:szCs w:val="24"/>
          <w:rtl/>
        </w:rPr>
        <w:t>ما الرواية العربية الحديثة، المركز العربي للثقافة والفنون، مصر، ط1، 1982، ص 50.</w:t>
      </w:r>
    </w:p>
  </w:footnote>
  <w:footnote w:id="66">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عثمان بدري: البناء الشخصية الرئيسية في الروايات "لنجيب محفوظ"، دار الحديثة، بيروت، لبنان، ط1، 1986، ص 07.</w:t>
      </w:r>
    </w:p>
  </w:footnote>
  <w:footnote w:id="67">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عبد المالك مرتض: في نظرية الرواية (تقنيات السرد)، عالم المعرفة، وزارة الثقافة والإرشاد القومية، الكويت، 1998، ص 81.</w:t>
      </w:r>
    </w:p>
  </w:footnote>
  <w:footnote w:id="68">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عبد المالك مرتاض: القصة الجزائرية المعاصرة، المؤسسة الوطنية للكتاب، الجزائر، 1990، ص 67.</w:t>
      </w:r>
    </w:p>
  </w:footnote>
  <w:footnote w:id="69">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54.</w:t>
      </w:r>
    </w:p>
  </w:footnote>
  <w:footnote w:id="70">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92.</w:t>
      </w:r>
    </w:p>
  </w:footnote>
  <w:footnote w:id="71">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126.</w:t>
      </w:r>
    </w:p>
  </w:footnote>
  <w:footnote w:id="72">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93.</w:t>
      </w:r>
    </w:p>
  </w:footnote>
  <w:footnote w:id="73">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100.</w:t>
      </w:r>
    </w:p>
  </w:footnote>
  <w:footnote w:id="74">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80.</w:t>
      </w:r>
    </w:p>
  </w:footnote>
  <w:footnote w:id="75">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89.</w:t>
      </w:r>
    </w:p>
  </w:footnote>
  <w:footnote w:id="76">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177.</w:t>
      </w:r>
    </w:p>
  </w:footnote>
  <w:footnote w:id="77">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192.</w:t>
      </w:r>
    </w:p>
  </w:footnote>
  <w:footnote w:id="78">
    <w:p w:rsidR="006620C0" w:rsidRPr="006620C0"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w:t>
      </w:r>
      <w:r>
        <w:rPr>
          <w:rFonts w:ascii="Traditional Arabic" w:hAnsi="Traditional Arabic" w:cs="Traditional Arabic" w:hint="cs"/>
          <w:sz w:val="24"/>
          <w:szCs w:val="24"/>
          <w:rtl/>
        </w:rPr>
        <w:t>205،</w:t>
      </w:r>
      <w:r w:rsidRPr="00270BCE">
        <w:rPr>
          <w:rFonts w:ascii="Traditional Arabic" w:hAnsi="Traditional Arabic" w:cs="Traditional Arabic"/>
          <w:sz w:val="24"/>
          <w:szCs w:val="24"/>
          <w:rtl/>
        </w:rPr>
        <w:t xml:space="preserve"> 206.</w:t>
      </w:r>
    </w:p>
  </w:footnote>
  <w:footnote w:id="79">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256.</w:t>
      </w:r>
    </w:p>
  </w:footnote>
  <w:footnote w:id="80">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116.</w:t>
      </w:r>
    </w:p>
  </w:footnote>
  <w:footnote w:id="81">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117.</w:t>
      </w:r>
    </w:p>
  </w:footnote>
  <w:footnote w:id="82">
    <w:p w:rsidR="006620C0" w:rsidRPr="006620C0"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130.</w:t>
      </w:r>
    </w:p>
  </w:footnote>
  <w:footnote w:id="83">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142.</w:t>
      </w:r>
    </w:p>
  </w:footnote>
  <w:footnote w:id="84">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220.</w:t>
      </w:r>
    </w:p>
  </w:footnote>
  <w:footnote w:id="85">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228.</w:t>
      </w:r>
    </w:p>
  </w:footnote>
  <w:footnote w:id="86">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93.</w:t>
      </w:r>
    </w:p>
  </w:footnote>
  <w:footnote w:id="87">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97.</w:t>
      </w:r>
    </w:p>
  </w:footnote>
  <w:footnote w:id="88">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99.</w:t>
      </w:r>
    </w:p>
  </w:footnote>
  <w:footnote w:id="89">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ص106.</w:t>
      </w:r>
    </w:p>
  </w:footnote>
  <w:footnote w:id="90">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107.</w:t>
      </w:r>
    </w:p>
  </w:footnote>
  <w:footnote w:id="91">
    <w:p w:rsidR="006620C0" w:rsidRPr="006620C0"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4- 5.</w:t>
      </w:r>
    </w:p>
  </w:footnote>
  <w:footnote w:id="92">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235.</w:t>
      </w:r>
    </w:p>
  </w:footnote>
  <w:footnote w:id="93">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240.</w:t>
      </w:r>
    </w:p>
  </w:footnote>
  <w:footnote w:id="94">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241.</w:t>
      </w:r>
    </w:p>
  </w:footnote>
  <w:footnote w:id="95">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244.</w:t>
      </w:r>
    </w:p>
  </w:footnote>
  <w:footnote w:id="96">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243.</w:t>
      </w:r>
    </w:p>
  </w:footnote>
  <w:footnote w:id="97">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xml:space="preserve">- المصدر نفسه، ص 224. </w:t>
      </w:r>
    </w:p>
  </w:footnote>
  <w:footnote w:id="98">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176.</w:t>
      </w:r>
    </w:p>
  </w:footnote>
  <w:footnote w:id="99">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tl/>
        </w:rPr>
        <w:t>- المصدر نفسه، ص 70.</w:t>
      </w:r>
    </w:p>
  </w:footnote>
  <w:footnote w:id="100">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176.</w:t>
      </w:r>
    </w:p>
  </w:footnote>
  <w:footnote w:id="101">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مها حسن، رواية حي الدهشة، ص 259- 260.</w:t>
      </w:r>
    </w:p>
  </w:footnote>
  <w:footnote w:id="102">
    <w:p w:rsidR="006620C0" w:rsidRPr="006620C0"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w:t>
      </w:r>
      <w:r>
        <w:rPr>
          <w:rFonts w:ascii="Traditional Arabic" w:hAnsi="Traditional Arabic" w:cs="Traditional Arabic" w:hint="cs"/>
          <w:sz w:val="24"/>
          <w:szCs w:val="24"/>
          <w:rtl/>
        </w:rPr>
        <w:t xml:space="preserve"> </w:t>
      </w:r>
      <w:r w:rsidRPr="00270BCE">
        <w:rPr>
          <w:rFonts w:ascii="Traditional Arabic" w:hAnsi="Traditional Arabic" w:cs="Traditional Arabic"/>
          <w:sz w:val="24"/>
          <w:szCs w:val="24"/>
          <w:rtl/>
        </w:rPr>
        <w:t>ص 254.</w:t>
      </w:r>
    </w:p>
  </w:footnote>
  <w:footnote w:id="103">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w:t>
      </w:r>
      <w:r>
        <w:rPr>
          <w:rFonts w:ascii="Traditional Arabic" w:hAnsi="Traditional Arabic" w:cs="Traditional Arabic" w:hint="cs"/>
          <w:sz w:val="24"/>
          <w:szCs w:val="24"/>
          <w:rtl/>
        </w:rPr>
        <w:t xml:space="preserve"> </w:t>
      </w:r>
      <w:r w:rsidRPr="00270BCE">
        <w:rPr>
          <w:rFonts w:ascii="Traditional Arabic" w:hAnsi="Traditional Arabic" w:cs="Traditional Arabic"/>
          <w:sz w:val="24"/>
          <w:szCs w:val="24"/>
          <w:rtl/>
        </w:rPr>
        <w:t>ص 76.</w:t>
      </w:r>
    </w:p>
  </w:footnote>
  <w:footnote w:id="104">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131.</w:t>
      </w:r>
    </w:p>
  </w:footnote>
  <w:footnote w:id="105">
    <w:p w:rsidR="006620C0" w:rsidRPr="006620C0"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xml:space="preserve">- مها حسن، رواية حي الدهشة، ص 84. </w:t>
      </w:r>
    </w:p>
  </w:footnote>
  <w:footnote w:id="106">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139.</w:t>
      </w:r>
    </w:p>
  </w:footnote>
  <w:footnote w:id="107">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المصدر نفسه، ص 143.</w:t>
      </w:r>
    </w:p>
  </w:footnote>
  <w:footnote w:id="108">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عبد المالك مرتاض: تحليل الخطاب السردي (معالجة تفكيكية سيميائية مركبة)، د ط، 1998، ص 193.</w:t>
      </w:r>
    </w:p>
  </w:footnote>
  <w:footnote w:id="109">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سعيد يقطين: تحليل الخطاب لروائي (الزمن، السرد، التبئير)، مركز الثقافي العربي، بيروت، لبنان، 1997، ص 289.</w:t>
      </w:r>
    </w:p>
  </w:footnote>
  <w:footnote w:id="110">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عبد الرحمان بوعلي: الرواية العربية الجديدة، منشورات كلية الأداب والعلوم الإنسانية، المغرب، د ط، 2001، ص 73.</w:t>
      </w:r>
    </w:p>
  </w:footnote>
  <w:footnote w:id="111">
    <w:p w:rsidR="006620C0" w:rsidRPr="00270BCE" w:rsidRDefault="006620C0" w:rsidP="006620C0">
      <w:pPr>
        <w:pStyle w:val="Notedebasdepage"/>
        <w:bidi/>
        <w:rPr>
          <w:rFonts w:ascii="Traditional Arabic" w:hAnsi="Traditional Arabic" w:cs="Traditional Arabic"/>
          <w:sz w:val="24"/>
          <w:szCs w:val="24"/>
          <w:rtl/>
        </w:rPr>
      </w:pPr>
      <w:r w:rsidRPr="00270BCE">
        <w:rPr>
          <w:rStyle w:val="Appelnotedebasdep"/>
          <w:rFonts w:ascii="Traditional Arabic" w:hAnsi="Traditional Arabic" w:cs="Traditional Arabic"/>
          <w:sz w:val="24"/>
          <w:szCs w:val="24"/>
        </w:rPr>
        <w:footnoteRef/>
      </w:r>
      <w:r w:rsidRPr="00270BCE">
        <w:rPr>
          <w:rFonts w:ascii="Traditional Arabic" w:hAnsi="Traditional Arabic" w:cs="Traditional Arabic"/>
          <w:sz w:val="24"/>
          <w:szCs w:val="24"/>
        </w:rPr>
        <w:t xml:space="preserve"> </w:t>
      </w:r>
      <w:r w:rsidRPr="00270BCE">
        <w:rPr>
          <w:rFonts w:ascii="Traditional Arabic" w:hAnsi="Traditional Arabic" w:cs="Traditional Arabic"/>
          <w:sz w:val="24"/>
          <w:szCs w:val="24"/>
          <w:rtl/>
        </w:rPr>
        <w:t xml:space="preserve">- عبد المالك مرتاض: تحليل الخطاب السردي (معالجة تفكيكية سيميائية مركبة)، ص </w:t>
      </w:r>
      <w:r>
        <w:rPr>
          <w:rFonts w:ascii="Traditional Arabic" w:hAnsi="Traditional Arabic" w:cs="Traditional Arabic" w:hint="cs"/>
          <w:sz w:val="24"/>
          <w:szCs w:val="24"/>
          <w:rtl/>
        </w:rPr>
        <w:t>90</w:t>
      </w:r>
      <w:r w:rsidRPr="00270BCE">
        <w:rPr>
          <w:rFonts w:ascii="Traditional Arabic" w:hAnsi="Traditional Arabic" w:cs="Traditional Arabic"/>
          <w:sz w:val="24"/>
          <w:szCs w:val="24"/>
          <w:rtl/>
        </w:rPr>
        <w:t>.</w:t>
      </w:r>
    </w:p>
  </w:footnote>
  <w:footnote w:id="112">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ابن منظور: لسان العرب، مج3، ص 202.</w:t>
      </w:r>
    </w:p>
  </w:footnote>
  <w:footnote w:id="11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الفيروز آبادي: القاموس المحيط، مادة (زمن) ج4، دار الكتب العلمية، بيروت، لبنان، 1999، ص 225.</w:t>
      </w:r>
    </w:p>
  </w:footnote>
  <w:footnote w:id="11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ينظر: جيرالد برانس، تر: السيد إمام: قاموس السرديات، ميريت للنشر والمعلومات، القاهرة، ط1، 2003، ص 200.</w:t>
      </w:r>
    </w:p>
  </w:footnote>
  <w:footnote w:id="115">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أحمد حمد النعيمي: إيقاع الزمن في الرواية العربية المعاصرة، دار فارس للنشر والتوزيع، عمان، الأردن، ط1، 2004، ص 49.</w:t>
      </w:r>
    </w:p>
  </w:footnote>
  <w:footnote w:id="116">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مندولا: الزمن والرواية، تر: بكر عباس، دار صادر، بيروت، ط1، 1997، ص 23.</w:t>
      </w:r>
    </w:p>
  </w:footnote>
  <w:footnote w:id="11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عبد المالك مرتاض: في نظرية الرواية (بحث في تقنيات السرد)، عالم المعرفة، الكويت، د ط، 1998، ص 172.</w:t>
      </w:r>
    </w:p>
  </w:footnote>
  <w:footnote w:id="118">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القصراوي: الزمن في الرواية العربية، ص 53.</w:t>
      </w:r>
    </w:p>
  </w:footnote>
  <w:footnote w:id="11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سعيد يقطين: تحليل الخطاب الروائي (الزمن، السرد، التبئير)، بيروت، ط3، 1997، ص 70.</w:t>
      </w:r>
    </w:p>
  </w:footnote>
  <w:footnote w:id="12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عبد المالك مرتاض: في نظرية الرواية (بحث في تقنيات السرد)، ص 200.</w:t>
      </w:r>
    </w:p>
  </w:footnote>
  <w:footnote w:id="121">
    <w:p w:rsidR="00381C70"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سعيد يقطين: تحليل الخطاب الروائي، ص 67-68.</w:t>
      </w:r>
    </w:p>
    <w:p w:rsidR="00381C70" w:rsidRPr="000C102D" w:rsidRDefault="00381C70" w:rsidP="00381C70">
      <w:pPr>
        <w:pStyle w:val="Notedebasdepage"/>
        <w:bidi/>
        <w:jc w:val="both"/>
        <w:rPr>
          <w:rFonts w:ascii="Traditional Arabic" w:hAnsi="Traditional Arabic" w:cs="Traditional Arabic"/>
          <w:sz w:val="16"/>
          <w:szCs w:val="16"/>
          <w:rtl/>
        </w:rPr>
      </w:pPr>
    </w:p>
  </w:footnote>
  <w:footnote w:id="122">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القصراوي: الزمن في الرواية العربية، ص 23.</w:t>
      </w:r>
    </w:p>
  </w:footnote>
  <w:footnote w:id="12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محبة حاج معتوق: أثر الرواية الواقعية العربية في الرواية العربية، دار الفكر اللبناني للطباعة والنشر، بيروت، لبنان، ط1، 1994، ص 105. </w:t>
      </w:r>
    </w:p>
  </w:footnote>
  <w:footnote w:id="12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صبيحة عودة، رغب غسان كنفاني: جماليات السرد في الخطاب الروائي، دار مجدلاوي للنشر والتوزيع، عمان، الأردن، ط1، 2006، ص 76.</w:t>
      </w:r>
    </w:p>
  </w:footnote>
  <w:footnote w:id="125">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القصراوي: الزمن في الرواية العربية، ص 21-22.</w:t>
      </w:r>
    </w:p>
  </w:footnote>
  <w:footnote w:id="126">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108.</w:t>
      </w:r>
    </w:p>
  </w:footnote>
  <w:footnote w:id="12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القصراوي: الزمن في الرواية العربية، ص 238.</w:t>
      </w:r>
    </w:p>
  </w:footnote>
  <w:footnote w:id="128">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22</w:t>
      </w:r>
      <w:r>
        <w:rPr>
          <w:rFonts w:ascii="Traditional Arabic" w:hAnsi="Traditional Arabic" w:cs="Traditional Arabic" w:hint="cs"/>
          <w:sz w:val="24"/>
          <w:szCs w:val="24"/>
          <w:rtl/>
        </w:rPr>
        <w:t>،</w:t>
      </w:r>
      <w:r w:rsidRPr="00615368">
        <w:rPr>
          <w:rFonts w:ascii="Traditional Arabic" w:hAnsi="Traditional Arabic" w:cs="Traditional Arabic"/>
          <w:sz w:val="24"/>
          <w:szCs w:val="24"/>
          <w:rtl/>
        </w:rPr>
        <w:t xml:space="preserve"> 23.</w:t>
      </w:r>
    </w:p>
  </w:footnote>
  <w:footnote w:id="12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عبد اللطيف الصديقي: الزمان أبعاده وبنيته، المؤسسة الجامعية للدراسات والنشر والتوزيع، بيروت، لبنان، ط1، 1995، ص 74.</w:t>
      </w:r>
    </w:p>
  </w:footnote>
  <w:footnote w:id="13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w:t>
      </w:r>
      <w:r>
        <w:rPr>
          <w:rFonts w:ascii="Traditional Arabic" w:hAnsi="Traditional Arabic" w:cs="Traditional Arabic" w:hint="cs"/>
          <w:sz w:val="24"/>
          <w:szCs w:val="24"/>
          <w:rtl/>
        </w:rPr>
        <w:t>:</w:t>
      </w:r>
      <w:r w:rsidRPr="00615368">
        <w:rPr>
          <w:rFonts w:ascii="Traditional Arabic" w:hAnsi="Traditional Arabic" w:cs="Traditional Arabic"/>
          <w:sz w:val="24"/>
          <w:szCs w:val="24"/>
          <w:rtl/>
        </w:rPr>
        <w:t xml:space="preserve"> رواية حي الدهشة، ص 66.</w:t>
      </w:r>
    </w:p>
  </w:footnote>
  <w:footnote w:id="131">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615368">
        <w:rPr>
          <w:rFonts w:ascii="Traditional Arabic" w:hAnsi="Traditional Arabic" w:cs="Traditional Arabic"/>
          <w:sz w:val="24"/>
          <w:szCs w:val="24"/>
          <w:rtl/>
        </w:rPr>
        <w:t>ص 24.</w:t>
      </w:r>
    </w:p>
  </w:footnote>
  <w:footnote w:id="132">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سيزا قاسم: بناء الرواية، دراسة مقارنة في ثلاثية نجيب محفوظ، الهيئة المصرية العامة للكتاب، القاهرة، مصر، د ط، 1984، ص 38.</w:t>
      </w:r>
    </w:p>
  </w:footnote>
  <w:footnote w:id="13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سيزا قاسم: بناء الرواية، دراسة مقارنة في ثلاثية نجيب محفوظ،</w:t>
      </w:r>
      <w:r>
        <w:rPr>
          <w:rFonts w:ascii="Traditional Arabic" w:hAnsi="Traditional Arabic" w:cs="Traditional Arabic" w:hint="cs"/>
          <w:sz w:val="24"/>
          <w:szCs w:val="24"/>
          <w:rtl/>
        </w:rPr>
        <w:t xml:space="preserve"> </w:t>
      </w:r>
      <w:r w:rsidRPr="00615368">
        <w:rPr>
          <w:rFonts w:ascii="Traditional Arabic" w:hAnsi="Traditional Arabic" w:cs="Traditional Arabic"/>
          <w:sz w:val="24"/>
          <w:szCs w:val="24"/>
          <w:rtl/>
        </w:rPr>
        <w:t>ص 38.</w:t>
      </w:r>
    </w:p>
  </w:footnote>
  <w:footnote w:id="13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سعيد يقطين: تحليل الخطاب الروائي (الزمن، السر، التبئير)، المركز الثقافي العربي، بيروت، لبنان، ط3، 1997، ص 61.</w:t>
      </w:r>
    </w:p>
  </w:footnote>
  <w:footnote w:id="135">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عبد المالك مرتاض: في نظرية الرواية، ص 73.</w:t>
      </w:r>
    </w:p>
  </w:footnote>
  <w:footnote w:id="136">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193.</w:t>
      </w:r>
    </w:p>
  </w:footnote>
  <w:footnote w:id="13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حميد لحميداني: بنية النص السردي من منظور النقد الأدبي، المركز الثقافي العربي، بيروت، ط1، 1991، ص 74.</w:t>
      </w:r>
    </w:p>
  </w:footnote>
  <w:footnote w:id="138">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دورة علمية محكمة تصدر عن مخبر السرد العربي، مجلة السرديات، جامعة منتوري، قسنطينة، العدد 02، 2008، ص 65.</w:t>
      </w:r>
    </w:p>
  </w:footnote>
  <w:footnote w:id="13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المرجع نفسه، ص 65.</w:t>
      </w:r>
    </w:p>
  </w:footnote>
  <w:footnote w:id="14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عمر عاشور: البنية السردية عند الطيب صالح، البنية الزمنية والمكانية في (موسم الهجرة إلى الشمال)، دار هومة للطباعة والنشر والتوزيع، الجزائر، 2010، ص 17.</w:t>
      </w:r>
    </w:p>
  </w:footnote>
  <w:footnote w:id="141">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جيرالد برانس: قاموس السرديات، ص 16.</w:t>
      </w:r>
    </w:p>
  </w:footnote>
  <w:footnote w:id="142">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حسن بحراوي: بنية الشكل الروائي (الفضاء، الزمن، الشخصية)، المركز الثقافي العربي، بيروت، ط1، 1990، ص 121.</w:t>
      </w:r>
    </w:p>
  </w:footnote>
  <w:footnote w:id="14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حسن بحراوي: بنية الشكل الروائي (الفضاء، الزمن، الشخصية)، ص 121.</w:t>
      </w:r>
    </w:p>
  </w:footnote>
  <w:footnote w:id="14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القصراوي: الزمن في الرواية العربية، ص 192.</w:t>
      </w:r>
    </w:p>
  </w:footnote>
  <w:footnote w:id="145">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جيرار جنيت: خطاب الحكاية (بحث في المنهج)، تر: محمد معتصم عبد الجليل الأزدي عم</w:t>
      </w:r>
      <w:r>
        <w:rPr>
          <w:rFonts w:ascii="Traditional Arabic" w:hAnsi="Traditional Arabic" w:cs="Traditional Arabic" w:hint="cs"/>
          <w:sz w:val="24"/>
          <w:szCs w:val="24"/>
          <w:rtl/>
        </w:rPr>
        <w:t>ــــــــ</w:t>
      </w:r>
      <w:r w:rsidRPr="00615368">
        <w:rPr>
          <w:rFonts w:ascii="Traditional Arabic" w:hAnsi="Traditional Arabic" w:cs="Traditional Arabic"/>
          <w:sz w:val="24"/>
          <w:szCs w:val="24"/>
          <w:rtl/>
        </w:rPr>
        <w:t>ر حلى، المجل</w:t>
      </w:r>
      <w:r>
        <w:rPr>
          <w:rFonts w:ascii="Traditional Arabic" w:hAnsi="Traditional Arabic" w:cs="Traditional Arabic" w:hint="cs"/>
          <w:sz w:val="24"/>
          <w:szCs w:val="24"/>
          <w:rtl/>
        </w:rPr>
        <w:t>ـــــــــ</w:t>
      </w:r>
      <w:r w:rsidRPr="00615368">
        <w:rPr>
          <w:rFonts w:ascii="Traditional Arabic" w:hAnsi="Traditional Arabic" w:cs="Traditional Arabic"/>
          <w:sz w:val="24"/>
          <w:szCs w:val="24"/>
          <w:rtl/>
        </w:rPr>
        <w:t>س الأعلى للثق</w:t>
      </w:r>
      <w:r>
        <w:rPr>
          <w:rFonts w:ascii="Traditional Arabic" w:hAnsi="Traditional Arabic" w:cs="Traditional Arabic" w:hint="cs"/>
          <w:sz w:val="24"/>
          <w:szCs w:val="24"/>
          <w:rtl/>
        </w:rPr>
        <w:t>ــــــــ</w:t>
      </w:r>
      <w:r w:rsidRPr="00615368">
        <w:rPr>
          <w:rFonts w:ascii="Traditional Arabic" w:hAnsi="Traditional Arabic" w:cs="Traditional Arabic"/>
          <w:sz w:val="24"/>
          <w:szCs w:val="24"/>
          <w:rtl/>
        </w:rPr>
        <w:t>افة، ط2، 1997، ص 51.</w:t>
      </w:r>
    </w:p>
  </w:footnote>
  <w:footnote w:id="146">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يوسف عوض الله: الزمن في الرواية العربية، الجامعة الأردنية، د ط، 2002، ص 186.</w:t>
      </w:r>
    </w:p>
  </w:footnote>
  <w:footnote w:id="14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226.</w:t>
      </w:r>
    </w:p>
  </w:footnote>
  <w:footnote w:id="148">
    <w:p w:rsidR="00381C70" w:rsidRPr="00615368" w:rsidRDefault="00381C70" w:rsidP="00203204">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203204" w:rsidRPr="00615368">
        <w:rPr>
          <w:rFonts w:ascii="Traditional Arabic" w:hAnsi="Traditional Arabic" w:cs="Traditional Arabic"/>
          <w:sz w:val="24"/>
          <w:szCs w:val="24"/>
          <w:rtl/>
        </w:rPr>
        <w:t xml:space="preserve">مها حسن يوسف عوض الله: الزمن في الرواية العربية، </w:t>
      </w:r>
      <w:r w:rsidRPr="00615368">
        <w:rPr>
          <w:rFonts w:ascii="Traditional Arabic" w:hAnsi="Traditional Arabic" w:cs="Traditional Arabic"/>
          <w:sz w:val="24"/>
          <w:szCs w:val="24"/>
          <w:rtl/>
        </w:rPr>
        <w:t>ص 123.</w:t>
      </w:r>
    </w:p>
  </w:footnote>
  <w:footnote w:id="14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94.</w:t>
      </w:r>
    </w:p>
  </w:footnote>
  <w:footnote w:id="15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122.</w:t>
      </w:r>
    </w:p>
  </w:footnote>
  <w:footnote w:id="151">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254-255.</w:t>
      </w:r>
    </w:p>
  </w:footnote>
  <w:footnote w:id="152">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يوسف عوض الله: الزمن في الرواية العربية، ص 68.</w:t>
      </w:r>
    </w:p>
  </w:footnote>
  <w:footnote w:id="15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133.</w:t>
      </w:r>
    </w:p>
  </w:footnote>
  <w:footnote w:id="15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243.</w:t>
      </w:r>
    </w:p>
  </w:footnote>
  <w:footnote w:id="155">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كمال الرباحي: حركة السرد الروائي ومناخاته في استراتيجيات التشكيل، دار مجدلاوي للنشر والتوزيع، عمان، الأردن، ط1، 2005، ص 110.</w:t>
      </w:r>
    </w:p>
  </w:footnote>
  <w:footnote w:id="156">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القصراوي: الزمن في الرواية العربية، ص 211.</w:t>
      </w:r>
    </w:p>
  </w:footnote>
  <w:footnote w:id="15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نور الدين السد: الأسلوبية وتحليل الخطاب الشعري والسردي، دار هومة، الجزائر، ج2، ط1، 1997، ص 167.</w:t>
      </w:r>
    </w:p>
  </w:footnote>
  <w:footnote w:id="158">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126.</w:t>
      </w:r>
    </w:p>
  </w:footnote>
  <w:footnote w:id="15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126.</w:t>
      </w:r>
    </w:p>
  </w:footnote>
  <w:footnote w:id="16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73.</w:t>
      </w:r>
    </w:p>
  </w:footnote>
  <w:footnote w:id="161">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147.</w:t>
      </w:r>
    </w:p>
  </w:footnote>
  <w:footnote w:id="162">
    <w:p w:rsidR="00381C70" w:rsidRPr="00615368" w:rsidRDefault="00381C70" w:rsidP="00BA6F4C">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BA6F4C"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176.</w:t>
      </w:r>
    </w:p>
  </w:footnote>
  <w:footnote w:id="16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158.</w:t>
      </w:r>
    </w:p>
  </w:footnote>
  <w:footnote w:id="16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127.</w:t>
      </w:r>
    </w:p>
  </w:footnote>
  <w:footnote w:id="165">
    <w:p w:rsidR="00381C70" w:rsidRPr="00615368" w:rsidRDefault="00381C70" w:rsidP="00BA6F4C">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BA6F4C" w:rsidRPr="00615368">
        <w:rPr>
          <w:rFonts w:ascii="Traditional Arabic" w:hAnsi="Traditional Arabic" w:cs="Traditional Arabic"/>
          <w:sz w:val="24"/>
          <w:szCs w:val="24"/>
          <w:rtl/>
        </w:rPr>
        <w:t>مها حسن: رواية حي الدهشة،</w:t>
      </w:r>
      <w:r w:rsidR="00BA6F4C">
        <w:rPr>
          <w:rFonts w:ascii="Traditional Arabic" w:hAnsi="Traditional Arabic" w:cs="Traditional Arabic" w:hint="cs"/>
          <w:sz w:val="24"/>
          <w:szCs w:val="24"/>
          <w:rtl/>
        </w:rPr>
        <w:t xml:space="preserve"> </w:t>
      </w:r>
      <w:r w:rsidRPr="00615368">
        <w:rPr>
          <w:rFonts w:ascii="Traditional Arabic" w:hAnsi="Traditional Arabic" w:cs="Traditional Arabic"/>
          <w:sz w:val="24"/>
          <w:szCs w:val="24"/>
          <w:rtl/>
        </w:rPr>
        <w:t>ص 107.</w:t>
      </w:r>
    </w:p>
  </w:footnote>
  <w:footnote w:id="166">
    <w:p w:rsidR="00381C70" w:rsidRPr="00615368" w:rsidRDefault="00381C70" w:rsidP="00BA6F4C">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BA6F4C"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116.</w:t>
      </w:r>
    </w:p>
  </w:footnote>
  <w:footnote w:id="16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حميد لحميداني: بنية النص السردي، ص 75</w:t>
      </w:r>
      <w:r>
        <w:rPr>
          <w:rFonts w:ascii="Traditional Arabic" w:hAnsi="Traditional Arabic" w:cs="Traditional Arabic" w:hint="cs"/>
          <w:sz w:val="24"/>
          <w:szCs w:val="24"/>
          <w:rtl/>
        </w:rPr>
        <w:t>،</w:t>
      </w:r>
      <w:r w:rsidRPr="00615368">
        <w:rPr>
          <w:rFonts w:ascii="Traditional Arabic" w:hAnsi="Traditional Arabic" w:cs="Traditional Arabic"/>
          <w:sz w:val="24"/>
          <w:szCs w:val="24"/>
          <w:rtl/>
        </w:rPr>
        <w:t xml:space="preserve"> 76.</w:t>
      </w:r>
    </w:p>
  </w:footnote>
  <w:footnote w:id="168">
    <w:p w:rsidR="00381C70" w:rsidRPr="00615368" w:rsidRDefault="00381C70" w:rsidP="00BA6F4C">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BA6F4C">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76.</w:t>
      </w:r>
    </w:p>
  </w:footnote>
  <w:footnote w:id="16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ينظر: نبيل حمدي عبد المقصود: العجائبي في السرد العربي القديم (مائة ليلة وليلة والحكايات العجيبة والأخبار الغربية نموذجًا)، مؤسسة الوراق للنشر والتوزيع، عمان، 2011، ص 289.</w:t>
      </w:r>
    </w:p>
  </w:footnote>
  <w:footnote w:id="17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آمنة يوسف: تقنيات السرد في النظرية والتطبيق، دار الفارس للنشر والتوزيع، الأردن، ط2، 2015، ص 145</w:t>
      </w:r>
    </w:p>
  </w:footnote>
  <w:footnote w:id="171">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255.</w:t>
      </w:r>
    </w:p>
  </w:footnote>
  <w:footnote w:id="172">
    <w:p w:rsidR="00381C70"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148.</w:t>
      </w:r>
    </w:p>
    <w:p w:rsidR="00381C70" w:rsidRPr="00042A9A" w:rsidRDefault="00381C70" w:rsidP="00381C70">
      <w:pPr>
        <w:pStyle w:val="Notedebasdepage"/>
        <w:bidi/>
        <w:jc w:val="both"/>
        <w:rPr>
          <w:rFonts w:ascii="Traditional Arabic" w:hAnsi="Traditional Arabic" w:cs="Traditional Arabic"/>
          <w:sz w:val="18"/>
          <w:szCs w:val="18"/>
          <w:rtl/>
        </w:rPr>
      </w:pPr>
    </w:p>
  </w:footnote>
  <w:footnote w:id="17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حسين بحراوي: بنية الشكل الروائي، ص 133.</w:t>
      </w:r>
    </w:p>
  </w:footnote>
  <w:footnote w:id="17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هيثم علي الحاج: الزمن النوعي وإشكالية النوعي وإشكالية النوع السردي، دار الانتشار العربي، بيروت، لبنان، ط1، 2008، ص 176.</w:t>
      </w:r>
    </w:p>
  </w:footnote>
  <w:footnote w:id="175">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126.</w:t>
      </w:r>
    </w:p>
  </w:footnote>
  <w:footnote w:id="176">
    <w:p w:rsidR="00381C70"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21.</w:t>
      </w:r>
    </w:p>
    <w:p w:rsidR="00381C70" w:rsidRPr="00042A9A" w:rsidRDefault="00381C70" w:rsidP="00381C70">
      <w:pPr>
        <w:pStyle w:val="Notedebasdepage"/>
        <w:bidi/>
        <w:jc w:val="both"/>
        <w:rPr>
          <w:rFonts w:ascii="Traditional Arabic" w:hAnsi="Traditional Arabic" w:cs="Traditional Arabic"/>
          <w:sz w:val="16"/>
          <w:szCs w:val="16"/>
          <w:rtl/>
        </w:rPr>
      </w:pPr>
    </w:p>
  </w:footnote>
  <w:footnote w:id="177">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الصادق قسومة: طرائق تحليل القصة، دار الجنوب للنشر، تونس، د ط، د ت، ص 212.</w:t>
      </w:r>
    </w:p>
  </w:footnote>
  <w:footnote w:id="178">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106.</w:t>
      </w:r>
    </w:p>
  </w:footnote>
  <w:footnote w:id="179">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82.</w:t>
      </w:r>
    </w:p>
  </w:footnote>
  <w:footnote w:id="180">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63.</w:t>
      </w:r>
    </w:p>
  </w:footnote>
  <w:footnote w:id="181">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69.</w:t>
      </w:r>
    </w:p>
  </w:footnote>
  <w:footnote w:id="182">
    <w:p w:rsidR="00381C70" w:rsidRPr="00615368" w:rsidRDefault="00381C70" w:rsidP="0082647A">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256.</w:t>
      </w:r>
    </w:p>
  </w:footnote>
  <w:footnote w:id="183">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جيرالد برنس: قاموس السرديات، ص 44.</w:t>
      </w:r>
    </w:p>
  </w:footnote>
  <w:footnote w:id="184">
    <w:p w:rsidR="00381C70" w:rsidRPr="00615368" w:rsidRDefault="00381C70" w:rsidP="00381C70">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53.</w:t>
      </w:r>
    </w:p>
  </w:footnote>
  <w:footnote w:id="185">
    <w:p w:rsidR="00381C70" w:rsidRPr="00615368" w:rsidRDefault="00381C70" w:rsidP="0082647A">
      <w:pPr>
        <w:pStyle w:val="Notedebasdepage"/>
        <w:bidi/>
        <w:jc w:val="both"/>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99.</w:t>
      </w:r>
    </w:p>
  </w:footnote>
  <w:footnote w:id="186">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ابن منظور: لسان العرب، دار صادر، مج13، بيروت، 1997، ص 136.</w:t>
      </w:r>
    </w:p>
  </w:footnote>
  <w:footnote w:id="187">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114.</w:t>
      </w:r>
    </w:p>
  </w:footnote>
  <w:footnote w:id="188">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102.</w:t>
      </w:r>
    </w:p>
  </w:footnote>
  <w:footnote w:id="189">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أوريدة عبود: المكان في القصة الجزائرية الثرية (دراسة بنيوية لنفوس ثائرة)، دار الأمل للطباعة والنشر والتوزيع، 2009، ص 29.</w:t>
      </w:r>
    </w:p>
  </w:footnote>
  <w:footnote w:id="190">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زهير الجبوري: المكانية في الفكر والفلسفة، تر: ياسين النصير، دار نيور للدراسات والنشر والتوزيع، دمشق، سوريا، 2008، ص 24.</w:t>
      </w:r>
    </w:p>
  </w:footnote>
  <w:footnote w:id="191">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أحمد مرشد: جدلية الزمان والمكان في روايات عبد الرحمان منين، فؤاد المرعي، مجلة بحوث، العدد 22، جامعة حلي، سوريا، 1992، ص 56.</w:t>
      </w:r>
    </w:p>
  </w:footnote>
  <w:footnote w:id="192">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ميخائيل نعيمة: مذكرات الأرقش، مؤسسة نوفل، بيروت، لبنان، ط6، 1977، ص 11.</w:t>
      </w:r>
    </w:p>
  </w:footnote>
  <w:footnote w:id="193">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منصور نعمان نجم الدليمي: المكان في النص المسرحي، دار الكندي للنشر والتوزيع، أربد، الأردن، ط1، 2004، ص 18.</w:t>
      </w:r>
    </w:p>
  </w:footnote>
  <w:footnote w:id="194">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عبد المالك مرتاض: تحليل الخطاب السردي (معالجة تفكيكية سيميائية مركبة لرواية زقاق المدق)، ديوان المطبوعات الجامعية، بن عكنون، الجزائ</w:t>
      </w:r>
      <w:r>
        <w:rPr>
          <w:rFonts w:ascii="Traditional Arabic" w:hAnsi="Traditional Arabic" w:cs="Traditional Arabic" w:hint="cs"/>
          <w:sz w:val="24"/>
          <w:szCs w:val="24"/>
          <w:rtl/>
        </w:rPr>
        <w:t>ـــــــ</w:t>
      </w:r>
      <w:r w:rsidRPr="00615368">
        <w:rPr>
          <w:rFonts w:ascii="Traditional Arabic" w:hAnsi="Traditional Arabic" w:cs="Traditional Arabic"/>
          <w:sz w:val="24"/>
          <w:szCs w:val="24"/>
          <w:rtl/>
        </w:rPr>
        <w:t>ر، د ط، 1995، ص 245.</w:t>
      </w:r>
    </w:p>
  </w:footnote>
  <w:footnote w:id="195">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حمادة تركي زع</w:t>
      </w:r>
      <w:r>
        <w:rPr>
          <w:rFonts w:ascii="Traditional Arabic" w:hAnsi="Traditional Arabic" w:cs="Traditional Arabic" w:hint="cs"/>
          <w:sz w:val="24"/>
          <w:szCs w:val="24"/>
          <w:rtl/>
        </w:rPr>
        <w:t>ت</w:t>
      </w:r>
      <w:r w:rsidRPr="00615368">
        <w:rPr>
          <w:rFonts w:ascii="Traditional Arabic" w:hAnsi="Traditional Arabic" w:cs="Traditional Arabic"/>
          <w:sz w:val="24"/>
          <w:szCs w:val="24"/>
          <w:rtl/>
        </w:rPr>
        <w:t>ير: جماليات المكان في الشعر العباسي، دار الرضوان للنشر والتوزيع، عمان، الأردن، ط1، 2013، ص 29.</w:t>
      </w:r>
    </w:p>
  </w:footnote>
  <w:footnote w:id="196">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غاستون بشلار: جماليات المكان، تر: غالب هلسا، المؤسسة الجامعية للدراسات والنشر، بيروت، لبنان، ط1، 1997، ص 63.</w:t>
      </w:r>
    </w:p>
  </w:footnote>
  <w:footnote w:id="197">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مهدي عبيدي: جماليات المكان في ثلاثية حنامينة، الهيئة العامة السورية للكتاب، دمشق، ط1، 2011، ص 44.</w:t>
      </w:r>
    </w:p>
  </w:footnote>
  <w:footnote w:id="198">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المرجع نفسه، ص 74.</w:t>
      </w:r>
    </w:p>
  </w:footnote>
  <w:footnote w:id="199">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غاستون بشلار: جماليات المكان، ص 44.</w:t>
      </w:r>
    </w:p>
  </w:footnote>
  <w:footnote w:id="200">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مها حسن: رواية حي الدهشة، </w:t>
      </w:r>
      <w:r w:rsidRPr="00615368">
        <w:rPr>
          <w:rFonts w:ascii="Traditional Arabic" w:hAnsi="Traditional Arabic" w:cs="Traditional Arabic"/>
          <w:sz w:val="24"/>
          <w:szCs w:val="24"/>
          <w:rtl/>
        </w:rPr>
        <w:t>ص 35.</w:t>
      </w:r>
    </w:p>
  </w:footnote>
  <w:footnote w:id="201">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55.</w:t>
      </w:r>
    </w:p>
  </w:footnote>
  <w:footnote w:id="202">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80.</w:t>
      </w:r>
    </w:p>
  </w:footnote>
  <w:footnote w:id="203">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76.</w:t>
      </w:r>
    </w:p>
  </w:footnote>
  <w:footnote w:id="204">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مها حسن: رواية حي الدهشة، </w:t>
      </w:r>
      <w:r w:rsidRPr="00615368">
        <w:rPr>
          <w:rFonts w:ascii="Traditional Arabic" w:hAnsi="Traditional Arabic" w:cs="Traditional Arabic"/>
          <w:sz w:val="24"/>
          <w:szCs w:val="24"/>
          <w:rtl/>
        </w:rPr>
        <w:t>ص 14.</w:t>
      </w:r>
    </w:p>
  </w:footnote>
  <w:footnote w:id="205">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119.</w:t>
      </w:r>
    </w:p>
  </w:footnote>
  <w:footnote w:id="206">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67.</w:t>
      </w:r>
    </w:p>
  </w:footnote>
  <w:footnote w:id="207">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مها حسن: رواية حي الدهشة، </w:t>
      </w:r>
      <w:r w:rsidRPr="00615368">
        <w:rPr>
          <w:rFonts w:ascii="Traditional Arabic" w:hAnsi="Traditional Arabic" w:cs="Traditional Arabic"/>
          <w:sz w:val="24"/>
          <w:szCs w:val="24"/>
          <w:rtl/>
        </w:rPr>
        <w:t>ص 61.</w:t>
      </w:r>
    </w:p>
  </w:footnote>
  <w:footnote w:id="208">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62.</w:t>
      </w:r>
    </w:p>
  </w:footnote>
  <w:footnote w:id="209">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88.</w:t>
      </w:r>
    </w:p>
  </w:footnote>
  <w:footnote w:id="210">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87.</w:t>
      </w:r>
    </w:p>
  </w:footnote>
  <w:footnote w:id="211">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90.</w:t>
      </w:r>
    </w:p>
  </w:footnote>
  <w:footnote w:id="212">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89.</w:t>
      </w:r>
    </w:p>
  </w:footnote>
  <w:footnote w:id="213">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أوريدة عبود: المكان في القصة الجزائرية الثورية، ص 59.</w:t>
      </w:r>
    </w:p>
  </w:footnote>
  <w:footnote w:id="214">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مهدي عبيدي: جماليات المكان في ثلاثية حنامينة، ص 95.</w:t>
      </w:r>
    </w:p>
  </w:footnote>
  <w:footnote w:id="215">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مها حسن: رواية حي الدهشة، ص 100.</w:t>
      </w:r>
    </w:p>
  </w:footnote>
  <w:footnote w:id="216">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104.</w:t>
      </w:r>
    </w:p>
  </w:footnote>
  <w:footnote w:id="217">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103.</w:t>
      </w:r>
    </w:p>
  </w:footnote>
  <w:footnote w:id="218">
    <w:p w:rsidR="00381C70" w:rsidRPr="00615368" w:rsidRDefault="00381C70" w:rsidP="00203204">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203204" w:rsidRPr="00615368">
        <w:rPr>
          <w:rFonts w:ascii="Traditional Arabic" w:hAnsi="Traditional Arabic" w:cs="Traditional Arabic"/>
          <w:sz w:val="24"/>
          <w:szCs w:val="24"/>
          <w:rtl/>
        </w:rPr>
        <w:t xml:space="preserve">مها حسن: رواية حي الدهشة، </w:t>
      </w:r>
      <w:r w:rsidRPr="00615368">
        <w:rPr>
          <w:rFonts w:ascii="Traditional Arabic" w:hAnsi="Traditional Arabic" w:cs="Traditional Arabic"/>
          <w:sz w:val="24"/>
          <w:szCs w:val="24"/>
          <w:rtl/>
        </w:rPr>
        <w:t>ص 108.</w:t>
      </w:r>
    </w:p>
  </w:footnote>
  <w:footnote w:id="219">
    <w:p w:rsidR="00381C70" w:rsidRPr="00615368" w:rsidRDefault="00381C70" w:rsidP="00203204">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203204"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93.</w:t>
      </w:r>
    </w:p>
  </w:footnote>
  <w:footnote w:id="220">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105.</w:t>
      </w:r>
    </w:p>
  </w:footnote>
  <w:footnote w:id="221">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12.</w:t>
      </w:r>
    </w:p>
  </w:footnote>
  <w:footnote w:id="222">
    <w:p w:rsidR="00381C70" w:rsidRPr="00615368" w:rsidRDefault="00381C70" w:rsidP="00203204">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203204" w:rsidRPr="00615368">
        <w:rPr>
          <w:rFonts w:ascii="Traditional Arabic" w:hAnsi="Traditional Arabic" w:cs="Traditional Arabic"/>
          <w:sz w:val="24"/>
          <w:szCs w:val="24"/>
          <w:rtl/>
        </w:rPr>
        <w:t xml:space="preserve">مها حسن: رواية حي الدهشة، </w:t>
      </w:r>
      <w:r w:rsidRPr="00615368">
        <w:rPr>
          <w:rFonts w:ascii="Traditional Arabic" w:hAnsi="Traditional Arabic" w:cs="Traditional Arabic"/>
          <w:sz w:val="24"/>
          <w:szCs w:val="24"/>
          <w:rtl/>
        </w:rPr>
        <w:t>ص 13.</w:t>
      </w:r>
    </w:p>
  </w:footnote>
  <w:footnote w:id="223">
    <w:p w:rsidR="00381C70" w:rsidRPr="00615368" w:rsidRDefault="00381C70" w:rsidP="00203204">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203204"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27.</w:t>
      </w:r>
    </w:p>
  </w:footnote>
  <w:footnote w:id="224">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المصدر نفسه، ص 33.</w:t>
      </w:r>
    </w:p>
  </w:footnote>
  <w:footnote w:id="225">
    <w:p w:rsidR="00381C70" w:rsidRPr="00615368" w:rsidRDefault="00381C70" w:rsidP="0082647A">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82647A" w:rsidRPr="00615368">
        <w:rPr>
          <w:rFonts w:ascii="Traditional Arabic" w:hAnsi="Traditional Arabic" w:cs="Traditional Arabic"/>
          <w:sz w:val="24"/>
          <w:szCs w:val="24"/>
          <w:rtl/>
        </w:rPr>
        <w:t xml:space="preserve">المصدر نفسه، </w:t>
      </w:r>
      <w:r w:rsidRPr="00615368">
        <w:rPr>
          <w:rFonts w:ascii="Traditional Arabic" w:hAnsi="Traditional Arabic" w:cs="Traditional Arabic"/>
          <w:sz w:val="24"/>
          <w:szCs w:val="24"/>
          <w:rtl/>
        </w:rPr>
        <w:t>ص 256.</w:t>
      </w:r>
    </w:p>
  </w:footnote>
  <w:footnote w:id="226">
    <w:p w:rsidR="00381C70" w:rsidRPr="00615368" w:rsidRDefault="00381C70" w:rsidP="00203204">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sidR="00203204" w:rsidRPr="00615368">
        <w:rPr>
          <w:rFonts w:ascii="Traditional Arabic" w:hAnsi="Traditional Arabic" w:cs="Traditional Arabic"/>
          <w:sz w:val="24"/>
          <w:szCs w:val="24"/>
          <w:rtl/>
        </w:rPr>
        <w:t xml:space="preserve">مها حسن: رواية حي الدهشة، </w:t>
      </w:r>
      <w:r w:rsidRPr="00615368">
        <w:rPr>
          <w:rFonts w:ascii="Traditional Arabic" w:hAnsi="Traditional Arabic" w:cs="Traditional Arabic"/>
          <w:sz w:val="24"/>
          <w:szCs w:val="24"/>
          <w:rtl/>
        </w:rPr>
        <w:t>ص 257.</w:t>
      </w:r>
    </w:p>
  </w:footnote>
  <w:footnote w:id="227">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إبراهيم عباس: الرواية المغاربية، تشكيل النص السردي في ضوء البعد الإيديولوج</w:t>
      </w:r>
      <w:r>
        <w:rPr>
          <w:rFonts w:ascii="Traditional Arabic" w:hAnsi="Traditional Arabic" w:cs="Traditional Arabic" w:hint="cs"/>
          <w:sz w:val="24"/>
          <w:szCs w:val="24"/>
          <w:rtl/>
        </w:rPr>
        <w:t>ـــــــــــ</w:t>
      </w:r>
      <w:r w:rsidRPr="00615368">
        <w:rPr>
          <w:rFonts w:ascii="Traditional Arabic" w:hAnsi="Traditional Arabic" w:cs="Traditional Arabic"/>
          <w:sz w:val="24"/>
          <w:szCs w:val="24"/>
          <w:rtl/>
        </w:rPr>
        <w:t>ي، دار الرائ</w:t>
      </w:r>
      <w:r>
        <w:rPr>
          <w:rFonts w:ascii="Traditional Arabic" w:hAnsi="Traditional Arabic" w:cs="Traditional Arabic" w:hint="cs"/>
          <w:sz w:val="24"/>
          <w:szCs w:val="24"/>
          <w:rtl/>
        </w:rPr>
        <w:t>ــــــــــــــــ</w:t>
      </w:r>
      <w:r w:rsidRPr="00615368">
        <w:rPr>
          <w:rFonts w:ascii="Traditional Arabic" w:hAnsi="Traditional Arabic" w:cs="Traditional Arabic"/>
          <w:sz w:val="24"/>
          <w:szCs w:val="24"/>
          <w:rtl/>
        </w:rPr>
        <w:t>د للكتاب، الجزائر العاصم</w:t>
      </w:r>
      <w:r>
        <w:rPr>
          <w:rFonts w:ascii="Traditional Arabic" w:hAnsi="Traditional Arabic" w:cs="Traditional Arabic" w:hint="cs"/>
          <w:sz w:val="24"/>
          <w:szCs w:val="24"/>
          <w:rtl/>
        </w:rPr>
        <w:t>ــــــــــــ</w:t>
      </w:r>
      <w:r w:rsidRPr="00615368">
        <w:rPr>
          <w:rFonts w:ascii="Traditional Arabic" w:hAnsi="Traditional Arabic" w:cs="Traditional Arabic"/>
          <w:sz w:val="24"/>
          <w:szCs w:val="24"/>
          <w:rtl/>
        </w:rPr>
        <w:t>ة، ط1، 2005، ص 219.</w:t>
      </w:r>
    </w:p>
  </w:footnote>
  <w:footnote w:id="228">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حميد </w:t>
      </w:r>
      <w:r w:rsidRPr="00615368">
        <w:rPr>
          <w:rFonts w:ascii="Traditional Arabic" w:hAnsi="Traditional Arabic" w:cs="Traditional Arabic"/>
          <w:sz w:val="24"/>
          <w:szCs w:val="24"/>
          <w:rtl/>
        </w:rPr>
        <w:t>لحميداني: بنية النص السردي من منظور النقد الأدبي، ص 70.</w:t>
      </w:r>
    </w:p>
  </w:footnote>
  <w:footnote w:id="229">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حسين بحراوي: بنية الشكل الروائي، المركز الثقافي العربي، بيروت، ط1، 1990، ص 33.</w:t>
      </w:r>
    </w:p>
  </w:footnote>
  <w:footnote w:id="230">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أحمد مرشد: البنية والدلالة في روايات إبراهيم نصر الله، المؤسسة العربية للدراسات والنشر، ط1، 2005، ص 211.</w:t>
      </w:r>
    </w:p>
  </w:footnote>
  <w:footnote w:id="231">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الصادق قسومة: طرائق تحليل القصة، دار الجنوب للنشر، تونس، د ط، د ت، ص 60.</w:t>
      </w:r>
    </w:p>
  </w:footnote>
  <w:footnote w:id="232">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أحمد مرشد: البنية والدلالة في روايات إبراهيم نصر الله، ص 217.</w:t>
      </w:r>
    </w:p>
  </w:footnote>
  <w:footnote w:id="233">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615368">
        <w:rPr>
          <w:rFonts w:ascii="Traditional Arabic" w:hAnsi="Traditional Arabic" w:cs="Traditional Arabic"/>
          <w:sz w:val="24"/>
          <w:szCs w:val="24"/>
          <w:rtl/>
        </w:rPr>
        <w:t>، ص 219.</w:t>
      </w:r>
    </w:p>
  </w:footnote>
  <w:footnote w:id="234">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موسى إبراهيم نصر: جماليات التشكيل الزماني والمكاني لرواية الحواف، الهيئة المصرية العامة للكتاب، مج12، عدد2، 1993، ص 313.</w:t>
      </w:r>
    </w:p>
  </w:footnote>
  <w:footnote w:id="235">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أحمد مرشد: البنية والدلالة في روايات إبراهيم نصر الله، ص 221</w:t>
      </w:r>
      <w:r>
        <w:rPr>
          <w:rFonts w:ascii="Traditional Arabic" w:hAnsi="Traditional Arabic" w:cs="Traditional Arabic" w:hint="cs"/>
          <w:sz w:val="24"/>
          <w:szCs w:val="24"/>
          <w:rtl/>
        </w:rPr>
        <w:t>،</w:t>
      </w:r>
      <w:r w:rsidRPr="00615368">
        <w:rPr>
          <w:rFonts w:ascii="Traditional Arabic" w:hAnsi="Traditional Arabic" w:cs="Traditional Arabic"/>
          <w:sz w:val="24"/>
          <w:szCs w:val="24"/>
          <w:rtl/>
        </w:rPr>
        <w:t xml:space="preserve"> 222.</w:t>
      </w:r>
    </w:p>
  </w:footnote>
  <w:footnote w:id="236">
    <w:p w:rsidR="00381C70" w:rsidRPr="00615368" w:rsidRDefault="00381C70" w:rsidP="00381C70">
      <w:pPr>
        <w:pStyle w:val="Notedebasdepage"/>
        <w:bidi/>
        <w:rPr>
          <w:rFonts w:ascii="Traditional Arabic" w:hAnsi="Traditional Arabic" w:cs="Traditional Arabic"/>
          <w:sz w:val="24"/>
          <w:szCs w:val="24"/>
          <w:rtl/>
        </w:rPr>
      </w:pPr>
      <w:r w:rsidRPr="00615368">
        <w:rPr>
          <w:rStyle w:val="Appelnotedebasdep"/>
          <w:rFonts w:ascii="Traditional Arabic" w:hAnsi="Traditional Arabic" w:cs="Traditional Arabic"/>
          <w:sz w:val="24"/>
          <w:szCs w:val="24"/>
        </w:rPr>
        <w:footnoteRef/>
      </w:r>
      <w:r w:rsidRPr="00615368">
        <w:rPr>
          <w:rFonts w:ascii="Traditional Arabic" w:hAnsi="Traditional Arabic" w:cs="Traditional Arabic"/>
          <w:sz w:val="24"/>
          <w:szCs w:val="24"/>
        </w:rPr>
        <w:t xml:space="preserve"> </w:t>
      </w:r>
      <w:r w:rsidRPr="00615368">
        <w:rPr>
          <w:rFonts w:ascii="Traditional Arabic" w:hAnsi="Traditional Arabic" w:cs="Traditional Arabic"/>
          <w:sz w:val="24"/>
          <w:szCs w:val="24"/>
          <w:rtl/>
        </w:rPr>
        <w:t>- الصادق قسومة: طرائق تحليل القصة، ص 60.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AC3474" w:rsidRDefault="00381C70" w:rsidP="00381C70">
    <w:pPr>
      <w:pStyle w:val="En-tte"/>
      <w:pBdr>
        <w:bottom w:val="thickThinSmallGap" w:sz="24" w:space="1" w:color="622423" w:themeColor="accent2" w:themeShade="7F"/>
      </w:pBdr>
      <w:tabs>
        <w:tab w:val="clear" w:pos="4513"/>
        <w:tab w:val="center" w:pos="9026"/>
      </w:tabs>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الفصل الثاني</w:t>
    </w:r>
    <w:r w:rsidRPr="00AC3474">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AC3474">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Pr="00AC3474">
      <w:rPr>
        <w:rFonts w:asciiTheme="majorHAnsi" w:eastAsiaTheme="majorEastAsia" w:hAnsiTheme="majorHAnsi" w:cstheme="majorBidi" w:hint="cs"/>
        <w:b/>
        <w:bCs/>
        <w:sz w:val="28"/>
        <w:szCs w:val="28"/>
        <w:rtl/>
      </w:rPr>
      <w:t>.......</w:t>
    </w:r>
    <w:r w:rsidRPr="00381C70">
      <w:rPr>
        <w:rFonts w:ascii="Simplified Arabic" w:eastAsiaTheme="majorEastAsia" w:hAnsi="Simplified Arabic" w:cs="Simplified Arabic" w:hint="cs"/>
        <w:b/>
        <w:bCs/>
        <w:sz w:val="32"/>
        <w:szCs w:val="32"/>
        <w:rtl/>
        <w:lang w:val="en-US"/>
      </w:rPr>
      <w:t xml:space="preserve"> </w:t>
    </w:r>
    <w:r w:rsidRPr="00381C70">
      <w:rPr>
        <w:rFonts w:asciiTheme="majorHAnsi" w:eastAsiaTheme="majorEastAsia" w:hAnsiTheme="majorHAnsi" w:cstheme="majorBidi" w:hint="cs"/>
        <w:b/>
        <w:bCs/>
        <w:sz w:val="28"/>
        <w:szCs w:val="28"/>
        <w:rtl/>
      </w:rPr>
      <w:t>البنية الزمنية والمكانية في رواية "حي الدهشة"</w:t>
    </w:r>
  </w:p>
  <w:p w:rsidR="00381C70" w:rsidRPr="00AC3474" w:rsidRDefault="00381C70" w:rsidP="00AC347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AC3474" w:rsidRDefault="00381C70" w:rsidP="00AC3474">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1D512F" w:rsidRDefault="0082647A" w:rsidP="001D512F">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خاتمة</w:t>
    </w:r>
    <w:r w:rsidR="00381C70" w:rsidRPr="001D512F">
      <w:rPr>
        <w:rFonts w:asciiTheme="majorHAnsi" w:eastAsiaTheme="majorEastAsia" w:hAnsiTheme="majorHAnsi" w:cstheme="majorBidi" w:hint="cs"/>
        <w:b/>
        <w:bCs/>
        <w:sz w:val="28"/>
        <w:szCs w:val="28"/>
        <w:rtl/>
      </w:rPr>
      <w:t>:...........</w:t>
    </w:r>
    <w:r w:rsidR="00381C70">
      <w:rPr>
        <w:rFonts w:asciiTheme="majorHAnsi" w:eastAsiaTheme="majorEastAsia" w:hAnsiTheme="majorHAnsi" w:cstheme="majorBidi" w:hint="cs"/>
        <w:b/>
        <w:bCs/>
        <w:sz w:val="28"/>
        <w:szCs w:val="28"/>
        <w:rtl/>
      </w:rPr>
      <w:t>.............</w:t>
    </w:r>
    <w:r w:rsidR="00381C70" w:rsidRPr="001D512F">
      <w:rPr>
        <w:rFonts w:asciiTheme="majorHAnsi" w:eastAsiaTheme="majorEastAsia" w:hAnsiTheme="majorHAnsi" w:cstheme="majorBidi" w:hint="cs"/>
        <w:b/>
        <w:bCs/>
        <w:sz w:val="28"/>
        <w:szCs w:val="28"/>
        <w:rtl/>
      </w:rPr>
      <w:t>.................................</w:t>
    </w:r>
    <w:r>
      <w:rPr>
        <w:rFonts w:asciiTheme="majorHAnsi" w:eastAsiaTheme="majorEastAsia" w:hAnsiTheme="majorHAnsi" w:cstheme="majorBidi" w:hint="cs"/>
        <w:b/>
        <w:bCs/>
        <w:sz w:val="28"/>
        <w:szCs w:val="28"/>
        <w:rtl/>
      </w:rPr>
      <w:t>.....................</w:t>
    </w:r>
    <w:r w:rsidR="00381C70" w:rsidRPr="001D512F">
      <w:rPr>
        <w:rFonts w:asciiTheme="majorHAnsi" w:eastAsiaTheme="majorEastAsia" w:hAnsiTheme="majorHAnsi" w:cstheme="majorBidi" w:hint="cs"/>
        <w:b/>
        <w:bCs/>
        <w:sz w:val="28"/>
        <w:szCs w:val="28"/>
        <w:rtl/>
      </w:rPr>
      <w:t>..................................................</w:t>
    </w:r>
  </w:p>
  <w:p w:rsidR="00381C70" w:rsidRPr="00AC3474" w:rsidRDefault="00381C70" w:rsidP="00AC3474">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685694" w:rsidRDefault="00381C70" w:rsidP="00685694">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B634F0" w:rsidRDefault="008B4743" w:rsidP="001726EB">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Pr>
        <w:rFonts w:asciiTheme="majorHAnsi" w:eastAsiaTheme="majorEastAsia" w:hAnsiTheme="majorHAnsi" w:cstheme="majorBidi" w:hint="cs"/>
        <w:b/>
        <w:bCs/>
        <w:sz w:val="32"/>
        <w:szCs w:val="32"/>
        <w:rtl/>
        <w:lang w:eastAsia="fr-FR" w:bidi="ar-SA"/>
      </w:rPr>
      <mc:AlternateContent>
        <mc:Choice Requires="wps">
          <w:drawing>
            <wp:anchor distT="0" distB="0" distL="114300" distR="114300" simplePos="0" relativeHeight="251686912" behindDoc="0" locked="0" layoutInCell="1" allowOverlap="1">
              <wp:simplePos x="0" y="0"/>
              <wp:positionH relativeFrom="column">
                <wp:posOffset>-74752</wp:posOffset>
              </wp:positionH>
              <wp:positionV relativeFrom="paragraph">
                <wp:posOffset>-105766</wp:posOffset>
              </wp:positionV>
              <wp:extent cx="6342278" cy="504749"/>
              <wp:effectExtent l="0" t="0" r="1905" b="0"/>
              <wp:wrapNone/>
              <wp:docPr id="21" name="Zone de texte 21"/>
              <wp:cNvGraphicFramePr/>
              <a:graphic xmlns:a="http://schemas.openxmlformats.org/drawingml/2006/main">
                <a:graphicData uri="http://schemas.microsoft.com/office/word/2010/wordprocessingShape">
                  <wps:wsp>
                    <wps:cNvSpPr txBox="1"/>
                    <wps:spPr>
                      <a:xfrm>
                        <a:off x="0" y="0"/>
                        <a:ext cx="6342278" cy="504749"/>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B4743" w:rsidRDefault="008B4743"/>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Zone de texte 21" o:spid="_x0000_s1044" type="#_x0000_t202" style="position:absolute;left:0;text-align:left;margin-left:-5.9pt;margin-top:-8.35pt;width:499.4pt;height:39.7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" fillcolor="white [3201]" stroked="f" strokeweight=".5pt">
              <v:textbox>
                <w:txbxContent>
                  <w:p w:rsidR="008B4743" w:rsidRDefault="008B4743"/>
                </w:txbxContent>
              </v:textbox>
            </v:shape>
          </w:pict>
        </mc:Fallback>
      </mc:AlternateContent>
    </w:r>
    <w:r w:rsidR="001726EB">
      <w:rPr>
        <w:rFonts w:asciiTheme="majorHAnsi" w:eastAsiaTheme="majorEastAsia" w:hAnsiTheme="majorHAnsi" w:cstheme="majorBidi" w:hint="cs"/>
        <w:b/>
        <w:bCs/>
        <w:sz w:val="32"/>
        <w:szCs w:val="32"/>
        <w:rtl/>
      </w:rPr>
      <w:t>الملاحق</w:t>
    </w:r>
    <w:r w:rsidR="00381C70" w:rsidRPr="00B634F0">
      <w:rPr>
        <w:rFonts w:asciiTheme="majorHAnsi" w:eastAsiaTheme="majorEastAsia" w:hAnsiTheme="majorHAnsi" w:cstheme="majorBidi" w:hint="cs"/>
        <w:b/>
        <w:bCs/>
        <w:sz w:val="32"/>
        <w:szCs w:val="32"/>
        <w:rtl/>
      </w:rPr>
      <w:t>:........................</w:t>
    </w:r>
    <w:r w:rsidR="00381C70">
      <w:rPr>
        <w:rFonts w:asciiTheme="majorHAnsi" w:eastAsiaTheme="majorEastAsia" w:hAnsiTheme="majorHAnsi" w:cstheme="majorBidi" w:hint="cs"/>
        <w:b/>
        <w:bCs/>
        <w:sz w:val="32"/>
        <w:szCs w:val="32"/>
        <w:rtl/>
      </w:rPr>
      <w:t>................</w:t>
    </w:r>
    <w:r w:rsidR="001726EB">
      <w:rPr>
        <w:rFonts w:asciiTheme="majorHAnsi" w:eastAsiaTheme="majorEastAsia" w:hAnsiTheme="majorHAnsi" w:cstheme="majorBidi" w:hint="cs"/>
        <w:b/>
        <w:bCs/>
        <w:sz w:val="32"/>
        <w:szCs w:val="32"/>
        <w:rtl/>
      </w:rPr>
      <w:t>....................</w:t>
    </w:r>
    <w:r w:rsidR="00381C70">
      <w:rPr>
        <w:rFonts w:asciiTheme="majorHAnsi" w:eastAsiaTheme="majorEastAsia" w:hAnsiTheme="majorHAnsi" w:cstheme="majorBidi" w:hint="cs"/>
        <w:b/>
        <w:bCs/>
        <w:sz w:val="32"/>
        <w:szCs w:val="32"/>
        <w:rtl/>
      </w:rPr>
      <w:t>................</w:t>
    </w:r>
    <w:r w:rsidR="00381C70" w:rsidRPr="00B634F0">
      <w:rPr>
        <w:rFonts w:asciiTheme="majorHAnsi" w:eastAsiaTheme="majorEastAsia" w:hAnsiTheme="majorHAnsi" w:cstheme="majorBidi" w:hint="cs"/>
        <w:b/>
        <w:bCs/>
        <w:sz w:val="32"/>
        <w:szCs w:val="32"/>
        <w:rtl/>
      </w:rPr>
      <w:t>................................</w:t>
    </w:r>
  </w:p>
  <w:p w:rsidR="00381C70" w:rsidRPr="00685694" w:rsidRDefault="00381C70" w:rsidP="0068569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E6559F" w:rsidRDefault="00381C70" w:rsidP="00E6559F">
    <w:pPr>
      <w:pStyle w:val="En-tte"/>
      <w:pBdr>
        <w:bottom w:val="thickThinSmallGap" w:sz="24" w:space="1" w:color="622423" w:themeColor="accent2" w:themeShade="7F"/>
      </w:pBdr>
      <w:bidi/>
      <w:rPr>
        <w:rFonts w:asciiTheme="majorHAnsi" w:eastAsiaTheme="majorEastAsia" w:hAnsiTheme="majorHAnsi" w:cstheme="majorBidi"/>
        <w:b/>
        <w:bCs/>
        <w:sz w:val="32"/>
        <w:szCs w:val="32"/>
      </w:rPr>
    </w:pPr>
    <w:r w:rsidRPr="00E6559F">
      <w:rPr>
        <w:rFonts w:asciiTheme="majorHAnsi" w:eastAsiaTheme="majorEastAsia" w:hAnsiTheme="majorHAnsi" w:cstheme="majorBidi" w:hint="cs"/>
        <w:b/>
        <w:bCs/>
        <w:sz w:val="32"/>
        <w:szCs w:val="32"/>
        <w:rtl/>
      </w:rPr>
      <w:t>مقدمة:........................................................................</w:t>
    </w:r>
    <w:r>
      <w:rPr>
        <w:rFonts w:asciiTheme="majorHAnsi" w:eastAsiaTheme="majorEastAsia" w:hAnsiTheme="majorHAnsi" w:cstheme="majorBidi" w:hint="cs"/>
        <w:b/>
        <w:bCs/>
        <w:sz w:val="32"/>
        <w:szCs w:val="32"/>
        <w:rtl/>
      </w:rPr>
      <w:t>...............................</w:t>
    </w:r>
  </w:p>
  <w:p w:rsidR="00381C70" w:rsidRDefault="00381C70">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8E2E6A" w:rsidRDefault="00381C70" w:rsidP="008650EC">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Pr>
        <w:rFonts w:asciiTheme="majorHAnsi" w:eastAsiaTheme="majorEastAsia" w:hAnsiTheme="majorHAnsi" w:cstheme="majorBidi" w:hint="cs"/>
        <w:b/>
        <w:bCs/>
        <w:sz w:val="28"/>
        <w:szCs w:val="28"/>
        <w:rtl/>
      </w:rPr>
      <w:t>مدخل</w:t>
    </w:r>
    <w:r w:rsidRPr="008E2E6A">
      <w:rPr>
        <w:rFonts w:asciiTheme="majorHAnsi" w:eastAsiaTheme="majorEastAsia" w:hAnsiTheme="majorHAnsi" w:cstheme="majorBidi" w:hint="cs"/>
        <w:b/>
        <w:bCs/>
        <w:sz w:val="28"/>
        <w:szCs w:val="28"/>
        <w:rtl/>
      </w:rPr>
      <w:t>: ..........................</w:t>
    </w:r>
    <w:r>
      <w:rPr>
        <w:rFonts w:asciiTheme="majorHAnsi" w:eastAsiaTheme="majorEastAsia" w:hAnsiTheme="majorHAnsi" w:cstheme="majorBidi" w:hint="cs"/>
        <w:b/>
        <w:bCs/>
        <w:sz w:val="28"/>
        <w:szCs w:val="28"/>
        <w:rtl/>
      </w:rPr>
      <w:t>................................</w:t>
    </w:r>
    <w:r w:rsidRPr="008E2E6A">
      <w:rPr>
        <w:rFonts w:asciiTheme="majorHAnsi" w:eastAsiaTheme="majorEastAsia" w:hAnsiTheme="majorHAnsi" w:cstheme="majorBidi" w:hint="cs"/>
        <w:b/>
        <w:bCs/>
        <w:sz w:val="28"/>
        <w:szCs w:val="28"/>
        <w:rtl/>
      </w:rPr>
      <w:t>.....</w:t>
    </w:r>
    <w:r w:rsidRPr="00490552">
      <w:rPr>
        <w:rFonts w:hint="cs"/>
        <w:rtl/>
      </w:rPr>
      <w:t xml:space="preserve"> </w:t>
    </w:r>
    <w:r>
      <w:rPr>
        <w:rFonts w:asciiTheme="majorHAnsi" w:eastAsiaTheme="majorEastAsia" w:hAnsiTheme="majorHAnsi" w:cs="Times New Roman" w:hint="cs"/>
        <w:b/>
        <w:bCs/>
        <w:sz w:val="28"/>
        <w:szCs w:val="28"/>
        <w:rtl/>
      </w:rPr>
      <w:t>............................................................</w:t>
    </w:r>
  </w:p>
  <w:p w:rsidR="00381C70" w:rsidRDefault="00381C70">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Default="00381C70">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6F7D0A" w:rsidRDefault="00381C70" w:rsidP="005A7E5B">
    <w:pPr>
      <w:pStyle w:val="En-tte"/>
      <w:pBdr>
        <w:bottom w:val="thickThinSmallGap" w:sz="24" w:space="1" w:color="622423" w:themeColor="accent2" w:themeShade="7F"/>
      </w:pBdr>
      <w:bidi/>
      <w:rPr>
        <w:rFonts w:asciiTheme="majorHAnsi" w:eastAsiaTheme="majorEastAsia" w:hAnsiTheme="majorHAnsi" w:cstheme="majorBidi"/>
        <w:b/>
        <w:bCs/>
        <w:sz w:val="28"/>
        <w:szCs w:val="28"/>
      </w:rPr>
    </w:pPr>
    <w:r w:rsidRPr="006F7D0A">
      <w:rPr>
        <w:rFonts w:asciiTheme="majorHAnsi" w:eastAsiaTheme="majorEastAsia" w:hAnsiTheme="majorHAnsi" w:cs="Times New Roman" w:hint="cs"/>
        <w:b/>
        <w:bCs/>
        <w:sz w:val="28"/>
        <w:szCs w:val="28"/>
        <w:rtl/>
      </w:rPr>
      <w:t>الفصـل</w:t>
    </w:r>
    <w:r w:rsidRPr="006F7D0A">
      <w:rPr>
        <w:rFonts w:asciiTheme="majorHAnsi" w:eastAsiaTheme="majorEastAsia" w:hAnsiTheme="majorHAnsi" w:cs="Times New Roman"/>
        <w:b/>
        <w:bCs/>
        <w:sz w:val="28"/>
        <w:szCs w:val="28"/>
        <w:rtl/>
      </w:rPr>
      <w:t xml:space="preserve"> </w:t>
    </w:r>
    <w:r w:rsidRPr="006F7D0A">
      <w:rPr>
        <w:rFonts w:asciiTheme="majorHAnsi" w:eastAsiaTheme="majorEastAsia" w:hAnsiTheme="majorHAnsi" w:cs="Times New Roman" w:hint="cs"/>
        <w:b/>
        <w:bCs/>
        <w:sz w:val="28"/>
        <w:szCs w:val="28"/>
        <w:rtl/>
      </w:rPr>
      <w:t>ال</w:t>
    </w:r>
    <w:r>
      <w:rPr>
        <w:rFonts w:asciiTheme="majorHAnsi" w:eastAsiaTheme="majorEastAsia" w:hAnsiTheme="majorHAnsi" w:cs="Times New Roman" w:hint="cs"/>
        <w:b/>
        <w:bCs/>
        <w:sz w:val="28"/>
        <w:szCs w:val="28"/>
        <w:rtl/>
      </w:rPr>
      <w:t>أول</w:t>
    </w:r>
    <w:r w:rsidRPr="006F7D0A">
      <w:rPr>
        <w:rFonts w:asciiTheme="majorHAnsi" w:eastAsiaTheme="majorEastAsia" w:hAnsiTheme="majorHAnsi" w:cs="Times New Roman"/>
        <w:b/>
        <w:bCs/>
        <w:sz w:val="28"/>
        <w:szCs w:val="28"/>
        <w:rtl/>
      </w:rPr>
      <w:t>:</w:t>
    </w:r>
    <w:r>
      <w:rPr>
        <w:rFonts w:asciiTheme="majorHAnsi" w:eastAsiaTheme="majorEastAsia" w:hAnsiTheme="majorHAnsi" w:cs="Times New Roman" w:hint="cs"/>
        <w:b/>
        <w:bCs/>
        <w:sz w:val="28"/>
        <w:szCs w:val="28"/>
        <w:rtl/>
      </w:rPr>
      <w:t>.........................................................</w:t>
    </w:r>
    <w:r w:rsidRPr="00490552">
      <w:rPr>
        <w:rFonts w:hint="cs"/>
        <w:rtl/>
      </w:rPr>
      <w:t xml:space="preserve"> </w:t>
    </w:r>
    <w:r>
      <w:rPr>
        <w:rFonts w:asciiTheme="majorHAnsi" w:eastAsiaTheme="majorEastAsia" w:hAnsiTheme="majorHAnsi" w:cs="Times New Roman" w:hint="cs"/>
        <w:b/>
        <w:bCs/>
        <w:sz w:val="28"/>
        <w:szCs w:val="28"/>
        <w:rtl/>
      </w:rPr>
      <w:t>بنية السرد والشخصية في رواية "حي الدهشة"</w:t>
    </w:r>
  </w:p>
  <w:p w:rsidR="00381C70" w:rsidRDefault="00381C70">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81C70" w:rsidRPr="00AC3474" w:rsidRDefault="00381C70" w:rsidP="00AC347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5AB4F48"/>
    <w:multiLevelType w:val="hybridMultilevel"/>
    <w:tmpl w:val="B16022F6"/>
    <w:lvl w:ilvl="0" w:tplc="C43E0484">
      <w:start w:val="1"/>
      <w:numFmt w:val="decimal"/>
      <w:lvlText w:val="%1."/>
      <w:lvlJc w:val="left"/>
      <w:pPr>
        <w:ind w:left="783" w:hanging="360"/>
      </w:pPr>
      <w:rPr>
        <w:rFonts w:ascii="Traditional Arabic" w:hAnsi="Traditional Arabic" w:cs="Traditional Arabic" w:hint="default"/>
        <w:b w:val="0"/>
        <w:bCs w:val="0"/>
        <w:sz w:val="32"/>
        <w:szCs w:val="32"/>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1">
    <w:nsid w:val="31247EFD"/>
    <w:multiLevelType w:val="hybridMultilevel"/>
    <w:tmpl w:val="F4E6CE1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26E706F"/>
    <w:multiLevelType w:val="hybridMultilevel"/>
    <w:tmpl w:val="3748520C"/>
    <w:lvl w:ilvl="0" w:tplc="9544EC1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745125F"/>
    <w:multiLevelType w:val="hybridMultilevel"/>
    <w:tmpl w:val="D53AAC40"/>
    <w:lvl w:ilvl="0" w:tplc="BBA8D1B6">
      <w:numFmt w:val="bullet"/>
      <w:lvlText w:val="-"/>
      <w:lvlJc w:val="left"/>
      <w:pPr>
        <w:ind w:left="925" w:hanging="360"/>
      </w:pPr>
      <w:rPr>
        <w:rFonts w:ascii="Traditional Arabic" w:eastAsiaTheme="minorHAnsi" w:hAnsi="Traditional Arabic" w:cs="Traditional Arabic" w:hint="default"/>
        <w:b w:val="0"/>
        <w:sz w:val="32"/>
      </w:rPr>
    </w:lvl>
    <w:lvl w:ilvl="1" w:tplc="04090003" w:tentative="1">
      <w:start w:val="1"/>
      <w:numFmt w:val="bullet"/>
      <w:lvlText w:val="o"/>
      <w:lvlJc w:val="left"/>
      <w:pPr>
        <w:ind w:left="1645" w:hanging="360"/>
      </w:pPr>
      <w:rPr>
        <w:rFonts w:ascii="Courier New" w:hAnsi="Courier New" w:cs="Courier New" w:hint="default"/>
      </w:rPr>
    </w:lvl>
    <w:lvl w:ilvl="2" w:tplc="04090005" w:tentative="1">
      <w:start w:val="1"/>
      <w:numFmt w:val="bullet"/>
      <w:lvlText w:val=""/>
      <w:lvlJc w:val="left"/>
      <w:pPr>
        <w:ind w:left="2365" w:hanging="360"/>
      </w:pPr>
      <w:rPr>
        <w:rFonts w:ascii="Wingdings" w:hAnsi="Wingdings" w:hint="default"/>
      </w:rPr>
    </w:lvl>
    <w:lvl w:ilvl="3" w:tplc="04090001" w:tentative="1">
      <w:start w:val="1"/>
      <w:numFmt w:val="bullet"/>
      <w:lvlText w:val=""/>
      <w:lvlJc w:val="left"/>
      <w:pPr>
        <w:ind w:left="3085" w:hanging="360"/>
      </w:pPr>
      <w:rPr>
        <w:rFonts w:ascii="Symbol" w:hAnsi="Symbol" w:hint="default"/>
      </w:rPr>
    </w:lvl>
    <w:lvl w:ilvl="4" w:tplc="04090003" w:tentative="1">
      <w:start w:val="1"/>
      <w:numFmt w:val="bullet"/>
      <w:lvlText w:val="o"/>
      <w:lvlJc w:val="left"/>
      <w:pPr>
        <w:ind w:left="3805" w:hanging="360"/>
      </w:pPr>
      <w:rPr>
        <w:rFonts w:ascii="Courier New" w:hAnsi="Courier New" w:cs="Courier New" w:hint="default"/>
      </w:rPr>
    </w:lvl>
    <w:lvl w:ilvl="5" w:tplc="04090005" w:tentative="1">
      <w:start w:val="1"/>
      <w:numFmt w:val="bullet"/>
      <w:lvlText w:val=""/>
      <w:lvlJc w:val="left"/>
      <w:pPr>
        <w:ind w:left="4525" w:hanging="360"/>
      </w:pPr>
      <w:rPr>
        <w:rFonts w:ascii="Wingdings" w:hAnsi="Wingdings" w:hint="default"/>
      </w:rPr>
    </w:lvl>
    <w:lvl w:ilvl="6" w:tplc="04090001" w:tentative="1">
      <w:start w:val="1"/>
      <w:numFmt w:val="bullet"/>
      <w:lvlText w:val=""/>
      <w:lvlJc w:val="left"/>
      <w:pPr>
        <w:ind w:left="5245" w:hanging="360"/>
      </w:pPr>
      <w:rPr>
        <w:rFonts w:ascii="Symbol" w:hAnsi="Symbol" w:hint="default"/>
      </w:rPr>
    </w:lvl>
    <w:lvl w:ilvl="7" w:tplc="04090003" w:tentative="1">
      <w:start w:val="1"/>
      <w:numFmt w:val="bullet"/>
      <w:lvlText w:val="o"/>
      <w:lvlJc w:val="left"/>
      <w:pPr>
        <w:ind w:left="5965" w:hanging="360"/>
      </w:pPr>
      <w:rPr>
        <w:rFonts w:ascii="Courier New" w:hAnsi="Courier New" w:cs="Courier New" w:hint="default"/>
      </w:rPr>
    </w:lvl>
    <w:lvl w:ilvl="8" w:tplc="04090005" w:tentative="1">
      <w:start w:val="1"/>
      <w:numFmt w:val="bullet"/>
      <w:lvlText w:val=""/>
      <w:lvlJc w:val="left"/>
      <w:pPr>
        <w:ind w:left="6685" w:hanging="360"/>
      </w:pPr>
      <w:rPr>
        <w:rFonts w:ascii="Wingdings" w:hAnsi="Wingdings" w:hint="default"/>
      </w:rPr>
    </w:lvl>
  </w:abstractNum>
  <w:abstractNum w:abstractNumId="4">
    <w:nsid w:val="51B73097"/>
    <w:multiLevelType w:val="hybridMultilevel"/>
    <w:tmpl w:val="583A2CB2"/>
    <w:lvl w:ilvl="0" w:tplc="A866C260">
      <w:start w:val="1"/>
      <w:numFmt w:val="arabicAlpha"/>
      <w:lvlText w:val="%1-"/>
      <w:lvlJc w:val="left"/>
      <w:pPr>
        <w:ind w:left="400" w:hanging="360"/>
      </w:pPr>
      <w:rPr>
        <w:rFonts w:hint="default"/>
      </w:rPr>
    </w:lvl>
    <w:lvl w:ilvl="1" w:tplc="04090019" w:tentative="1">
      <w:start w:val="1"/>
      <w:numFmt w:val="lowerLetter"/>
      <w:lvlText w:val="%2."/>
      <w:lvlJc w:val="left"/>
      <w:pPr>
        <w:ind w:left="1120" w:hanging="360"/>
      </w:pPr>
    </w:lvl>
    <w:lvl w:ilvl="2" w:tplc="0409001B" w:tentative="1">
      <w:start w:val="1"/>
      <w:numFmt w:val="lowerRoman"/>
      <w:lvlText w:val="%3."/>
      <w:lvlJc w:val="right"/>
      <w:pPr>
        <w:ind w:left="1840" w:hanging="180"/>
      </w:pPr>
    </w:lvl>
    <w:lvl w:ilvl="3" w:tplc="0409000F" w:tentative="1">
      <w:start w:val="1"/>
      <w:numFmt w:val="decimal"/>
      <w:lvlText w:val="%4."/>
      <w:lvlJc w:val="left"/>
      <w:pPr>
        <w:ind w:left="2560" w:hanging="360"/>
      </w:pPr>
    </w:lvl>
    <w:lvl w:ilvl="4" w:tplc="04090019" w:tentative="1">
      <w:start w:val="1"/>
      <w:numFmt w:val="lowerLetter"/>
      <w:lvlText w:val="%5."/>
      <w:lvlJc w:val="left"/>
      <w:pPr>
        <w:ind w:left="3280" w:hanging="360"/>
      </w:pPr>
    </w:lvl>
    <w:lvl w:ilvl="5" w:tplc="0409001B" w:tentative="1">
      <w:start w:val="1"/>
      <w:numFmt w:val="lowerRoman"/>
      <w:lvlText w:val="%6."/>
      <w:lvlJc w:val="right"/>
      <w:pPr>
        <w:ind w:left="4000" w:hanging="180"/>
      </w:pPr>
    </w:lvl>
    <w:lvl w:ilvl="6" w:tplc="0409000F" w:tentative="1">
      <w:start w:val="1"/>
      <w:numFmt w:val="decimal"/>
      <w:lvlText w:val="%7."/>
      <w:lvlJc w:val="left"/>
      <w:pPr>
        <w:ind w:left="4720" w:hanging="360"/>
      </w:pPr>
    </w:lvl>
    <w:lvl w:ilvl="7" w:tplc="04090019" w:tentative="1">
      <w:start w:val="1"/>
      <w:numFmt w:val="lowerLetter"/>
      <w:lvlText w:val="%8."/>
      <w:lvlJc w:val="left"/>
      <w:pPr>
        <w:ind w:left="5440" w:hanging="360"/>
      </w:pPr>
    </w:lvl>
    <w:lvl w:ilvl="8" w:tplc="0409001B" w:tentative="1">
      <w:start w:val="1"/>
      <w:numFmt w:val="lowerRoman"/>
      <w:lvlText w:val="%9."/>
      <w:lvlJc w:val="right"/>
      <w:pPr>
        <w:ind w:left="6160" w:hanging="180"/>
      </w:pPr>
    </w:lvl>
  </w:abstractNum>
  <w:abstractNum w:abstractNumId="5">
    <w:nsid w:val="5F9517FD"/>
    <w:multiLevelType w:val="hybridMultilevel"/>
    <w:tmpl w:val="27705E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F977C4B"/>
    <w:multiLevelType w:val="hybridMultilevel"/>
    <w:tmpl w:val="55B0B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09F4D07"/>
    <w:multiLevelType w:val="hybridMultilevel"/>
    <w:tmpl w:val="E5AC8526"/>
    <w:lvl w:ilvl="0" w:tplc="C540CF80">
      <w:start w:val="1"/>
      <w:numFmt w:val="arabicAlpha"/>
      <w:lvlText w:val="%1-"/>
      <w:lvlJc w:val="left"/>
      <w:pPr>
        <w:ind w:left="718" w:hanging="72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8">
    <w:nsid w:val="73415105"/>
    <w:multiLevelType w:val="hybridMultilevel"/>
    <w:tmpl w:val="CBDA1A9C"/>
    <w:lvl w:ilvl="0" w:tplc="7746401C">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F384A30"/>
    <w:multiLevelType w:val="hybridMultilevel"/>
    <w:tmpl w:val="FDF063A6"/>
    <w:lvl w:ilvl="0" w:tplc="5394CC64">
      <w:start w:val="1"/>
      <w:numFmt w:val="decimal"/>
      <w:lvlText w:val="%1-"/>
      <w:lvlJc w:val="left"/>
      <w:pPr>
        <w:ind w:left="1285" w:hanging="720"/>
      </w:pPr>
      <w:rPr>
        <w:rFonts w:hint="default"/>
        <w:b w:val="0"/>
        <w:bCs w:val="0"/>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num w:numId="1">
    <w:abstractNumId w:val="1"/>
  </w:num>
  <w:num w:numId="2">
    <w:abstractNumId w:val="3"/>
  </w:num>
  <w:num w:numId="3">
    <w:abstractNumId w:val="7"/>
  </w:num>
  <w:num w:numId="4">
    <w:abstractNumId w:val="2"/>
  </w:num>
  <w:num w:numId="5">
    <w:abstractNumId w:val="9"/>
  </w:num>
  <w:num w:numId="6">
    <w:abstractNumId w:val="8"/>
  </w:num>
  <w:num w:numId="7">
    <w:abstractNumId w:val="0"/>
  </w:num>
  <w:num w:numId="8">
    <w:abstractNumId w:val="5"/>
  </w:num>
  <w:num w:numId="9">
    <w:abstractNumId w:val="6"/>
  </w:num>
  <w:num w:numId="1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23B"/>
    <w:rsid w:val="00013925"/>
    <w:rsid w:val="000A702F"/>
    <w:rsid w:val="000B737B"/>
    <w:rsid w:val="000C27C4"/>
    <w:rsid w:val="000C55EF"/>
    <w:rsid w:val="000F2694"/>
    <w:rsid w:val="000F5991"/>
    <w:rsid w:val="0010303B"/>
    <w:rsid w:val="00120CAE"/>
    <w:rsid w:val="00126411"/>
    <w:rsid w:val="00133DF4"/>
    <w:rsid w:val="00141997"/>
    <w:rsid w:val="00143A8E"/>
    <w:rsid w:val="001466A4"/>
    <w:rsid w:val="00171275"/>
    <w:rsid w:val="001726EB"/>
    <w:rsid w:val="001773DD"/>
    <w:rsid w:val="001A1EE5"/>
    <w:rsid w:val="001C31D2"/>
    <w:rsid w:val="001D512F"/>
    <w:rsid w:val="00203204"/>
    <w:rsid w:val="0022561D"/>
    <w:rsid w:val="00227270"/>
    <w:rsid w:val="002410A0"/>
    <w:rsid w:val="002411DD"/>
    <w:rsid w:val="002473A9"/>
    <w:rsid w:val="00250508"/>
    <w:rsid w:val="00271E77"/>
    <w:rsid w:val="002744F1"/>
    <w:rsid w:val="002C0AB0"/>
    <w:rsid w:val="00305D28"/>
    <w:rsid w:val="00313372"/>
    <w:rsid w:val="003533DF"/>
    <w:rsid w:val="00365EDA"/>
    <w:rsid w:val="00366E1E"/>
    <w:rsid w:val="00381C70"/>
    <w:rsid w:val="003A41BE"/>
    <w:rsid w:val="003B2F31"/>
    <w:rsid w:val="004031B4"/>
    <w:rsid w:val="00405D2E"/>
    <w:rsid w:val="004211FD"/>
    <w:rsid w:val="0044659C"/>
    <w:rsid w:val="00472C34"/>
    <w:rsid w:val="00490552"/>
    <w:rsid w:val="004C5723"/>
    <w:rsid w:val="004C7494"/>
    <w:rsid w:val="004F4A2F"/>
    <w:rsid w:val="005325D3"/>
    <w:rsid w:val="0054736F"/>
    <w:rsid w:val="005616D6"/>
    <w:rsid w:val="00592EFF"/>
    <w:rsid w:val="005A675A"/>
    <w:rsid w:val="005A7E5B"/>
    <w:rsid w:val="005C3C9B"/>
    <w:rsid w:val="006313D3"/>
    <w:rsid w:val="0064764A"/>
    <w:rsid w:val="00654340"/>
    <w:rsid w:val="006620C0"/>
    <w:rsid w:val="00685694"/>
    <w:rsid w:val="006D09C6"/>
    <w:rsid w:val="006E3979"/>
    <w:rsid w:val="006E62EA"/>
    <w:rsid w:val="006F223B"/>
    <w:rsid w:val="006F7D0A"/>
    <w:rsid w:val="00735F51"/>
    <w:rsid w:val="007A1BA8"/>
    <w:rsid w:val="007B1F0C"/>
    <w:rsid w:val="007B1F13"/>
    <w:rsid w:val="007B5F10"/>
    <w:rsid w:val="007E2886"/>
    <w:rsid w:val="007F1DE3"/>
    <w:rsid w:val="0082647A"/>
    <w:rsid w:val="00842B8B"/>
    <w:rsid w:val="0084476C"/>
    <w:rsid w:val="0085196F"/>
    <w:rsid w:val="008650EC"/>
    <w:rsid w:val="00865A65"/>
    <w:rsid w:val="008B4743"/>
    <w:rsid w:val="008B5189"/>
    <w:rsid w:val="008C304A"/>
    <w:rsid w:val="008E2E6A"/>
    <w:rsid w:val="00937E54"/>
    <w:rsid w:val="00951F09"/>
    <w:rsid w:val="00984F97"/>
    <w:rsid w:val="009A1582"/>
    <w:rsid w:val="009C5095"/>
    <w:rsid w:val="009E34CE"/>
    <w:rsid w:val="009F53AD"/>
    <w:rsid w:val="00A10969"/>
    <w:rsid w:val="00A355BC"/>
    <w:rsid w:val="00A57BEB"/>
    <w:rsid w:val="00A666F8"/>
    <w:rsid w:val="00A740D8"/>
    <w:rsid w:val="00AC3474"/>
    <w:rsid w:val="00AF3D16"/>
    <w:rsid w:val="00B634F0"/>
    <w:rsid w:val="00BA6F4C"/>
    <w:rsid w:val="00BB2F18"/>
    <w:rsid w:val="00C1274F"/>
    <w:rsid w:val="00C3098A"/>
    <w:rsid w:val="00C51DF5"/>
    <w:rsid w:val="00CE0BD1"/>
    <w:rsid w:val="00D04D8A"/>
    <w:rsid w:val="00D27FFE"/>
    <w:rsid w:val="00D52B29"/>
    <w:rsid w:val="00D70B5C"/>
    <w:rsid w:val="00D87D9B"/>
    <w:rsid w:val="00D90C25"/>
    <w:rsid w:val="00D970E6"/>
    <w:rsid w:val="00DC0E6E"/>
    <w:rsid w:val="00DC0F98"/>
    <w:rsid w:val="00DD0340"/>
    <w:rsid w:val="00DD1853"/>
    <w:rsid w:val="00DF5366"/>
    <w:rsid w:val="00DF5CD4"/>
    <w:rsid w:val="00E206A3"/>
    <w:rsid w:val="00E30526"/>
    <w:rsid w:val="00E3706E"/>
    <w:rsid w:val="00E6559F"/>
    <w:rsid w:val="00EF5F0A"/>
    <w:rsid w:val="00F12D05"/>
    <w:rsid w:val="00F500A0"/>
    <w:rsid w:val="00F51C82"/>
    <w:rsid w:val="00F539B2"/>
    <w:rsid w:val="00F663DC"/>
    <w:rsid w:val="00F73141"/>
    <w:rsid w:val="00FB041C"/>
    <w:rsid w:val="00FE236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0400F56-88C3-43F9-A35D-1379D8D159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noProof/>
      <w:lang w:bidi="ar-DZ"/>
    </w:rPr>
  </w:style>
  <w:style w:type="paragraph" w:styleId="Titre1">
    <w:name w:val="heading 1"/>
    <w:basedOn w:val="Normal"/>
    <w:next w:val="Normal"/>
    <w:link w:val="Titre1Car"/>
    <w:uiPriority w:val="9"/>
    <w:qFormat/>
    <w:rsid w:val="00405D2E"/>
    <w:pPr>
      <w:keepNext/>
      <w:keepLines/>
      <w:spacing w:before="480" w:after="0"/>
      <w:outlineLvl w:val="0"/>
    </w:pPr>
    <w:rPr>
      <w:rFonts w:asciiTheme="majorHAnsi" w:eastAsiaTheme="majorEastAsia" w:hAnsiTheme="majorHAnsi" w:cstheme="majorBidi"/>
      <w:b/>
      <w:bCs/>
      <w:noProof w:val="0"/>
      <w:color w:val="365F91" w:themeColor="accent1" w:themeShade="BF"/>
      <w:sz w:val="28"/>
      <w:szCs w:val="28"/>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3706E"/>
    <w:pPr>
      <w:tabs>
        <w:tab w:val="center" w:pos="4513"/>
        <w:tab w:val="right" w:pos="9026"/>
      </w:tabs>
      <w:spacing w:after="0" w:line="240" w:lineRule="auto"/>
    </w:pPr>
  </w:style>
  <w:style w:type="character" w:customStyle="1" w:styleId="En-tteCar">
    <w:name w:val="En-tête Car"/>
    <w:basedOn w:val="Policepardfaut"/>
    <w:link w:val="En-tte"/>
    <w:uiPriority w:val="99"/>
    <w:rsid w:val="00E3706E"/>
    <w:rPr>
      <w:noProof/>
      <w:lang w:bidi="ar-DZ"/>
    </w:rPr>
  </w:style>
  <w:style w:type="paragraph" w:styleId="Pieddepage">
    <w:name w:val="footer"/>
    <w:basedOn w:val="Normal"/>
    <w:link w:val="PieddepageCar"/>
    <w:uiPriority w:val="99"/>
    <w:unhideWhenUsed/>
    <w:rsid w:val="00E3706E"/>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E3706E"/>
    <w:rPr>
      <w:noProof/>
      <w:lang w:bidi="ar-DZ"/>
    </w:rPr>
  </w:style>
  <w:style w:type="paragraph" w:styleId="Notedebasdepage">
    <w:name w:val="footnote text"/>
    <w:basedOn w:val="Normal"/>
    <w:link w:val="NotedebasdepageCar"/>
    <w:uiPriority w:val="99"/>
    <w:unhideWhenUsed/>
    <w:rsid w:val="00E3706E"/>
    <w:pPr>
      <w:spacing w:after="0" w:line="240" w:lineRule="auto"/>
    </w:pPr>
    <w:rPr>
      <w:sz w:val="20"/>
      <w:szCs w:val="20"/>
    </w:rPr>
  </w:style>
  <w:style w:type="character" w:customStyle="1" w:styleId="NotedebasdepageCar">
    <w:name w:val="Note de bas de page Car"/>
    <w:basedOn w:val="Policepardfaut"/>
    <w:link w:val="Notedebasdepage"/>
    <w:uiPriority w:val="99"/>
    <w:rsid w:val="00E3706E"/>
    <w:rPr>
      <w:noProof/>
      <w:sz w:val="20"/>
      <w:szCs w:val="20"/>
      <w:lang w:bidi="ar-DZ"/>
    </w:rPr>
  </w:style>
  <w:style w:type="character" w:styleId="Appelnotedebasdep">
    <w:name w:val="footnote reference"/>
    <w:basedOn w:val="Policepardfaut"/>
    <w:uiPriority w:val="99"/>
    <w:semiHidden/>
    <w:unhideWhenUsed/>
    <w:rsid w:val="00E3706E"/>
    <w:rPr>
      <w:vertAlign w:val="superscript"/>
    </w:rPr>
  </w:style>
  <w:style w:type="character" w:customStyle="1" w:styleId="Titre1Car">
    <w:name w:val="Titre 1 Car"/>
    <w:basedOn w:val="Policepardfaut"/>
    <w:link w:val="Titre1"/>
    <w:uiPriority w:val="9"/>
    <w:rsid w:val="00405D2E"/>
    <w:rPr>
      <w:rFonts w:asciiTheme="majorHAnsi" w:eastAsiaTheme="majorEastAsia" w:hAnsiTheme="majorHAnsi" w:cstheme="majorBidi"/>
      <w:b/>
      <w:bCs/>
      <w:color w:val="365F91" w:themeColor="accent1" w:themeShade="BF"/>
      <w:sz w:val="28"/>
      <w:szCs w:val="28"/>
      <w:lang w:val="en-US"/>
    </w:rPr>
  </w:style>
  <w:style w:type="paragraph" w:styleId="Textedebulles">
    <w:name w:val="Balloon Text"/>
    <w:basedOn w:val="Normal"/>
    <w:link w:val="TextedebullesCar"/>
    <w:uiPriority w:val="99"/>
    <w:semiHidden/>
    <w:unhideWhenUsed/>
    <w:rsid w:val="00405D2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05D2E"/>
    <w:rPr>
      <w:rFonts w:ascii="Tahoma" w:hAnsi="Tahoma" w:cs="Tahoma"/>
      <w:noProof/>
      <w:sz w:val="16"/>
      <w:szCs w:val="16"/>
      <w:lang w:bidi="ar-DZ"/>
    </w:rPr>
  </w:style>
  <w:style w:type="paragraph" w:styleId="Paragraphedeliste">
    <w:name w:val="List Paragraph"/>
    <w:basedOn w:val="Normal"/>
    <w:uiPriority w:val="34"/>
    <w:qFormat/>
    <w:rsid w:val="000F5991"/>
    <w:pPr>
      <w:ind w:left="720"/>
      <w:contextualSpacing/>
    </w:pPr>
  </w:style>
  <w:style w:type="character" w:styleId="Lienhypertexte">
    <w:name w:val="Hyperlink"/>
    <w:basedOn w:val="Policepardfaut"/>
    <w:uiPriority w:val="99"/>
    <w:unhideWhenUsed/>
    <w:rsid w:val="00654340"/>
    <w:rPr>
      <w:color w:val="0000FF" w:themeColor="hyperlink"/>
      <w:u w:val="single"/>
    </w:rPr>
  </w:style>
  <w:style w:type="table" w:styleId="Grilledutableau">
    <w:name w:val="Table Grid"/>
    <w:basedOn w:val="TableauNormal"/>
    <w:uiPriority w:val="59"/>
    <w:rsid w:val="002744F1"/>
    <w:pPr>
      <w:widowControl w:val="0"/>
      <w:spacing w:after="0" w:line="240" w:lineRule="auto"/>
    </w:pPr>
    <w:rPr>
      <w:rFonts w:ascii="Microsoft Sans Serif" w:eastAsia="Microsoft Sans Serif" w:hAnsi="Microsoft Sans Serif" w:cs="Microsoft Sans Serif"/>
      <w:sz w:val="24"/>
      <w:szCs w:val="24"/>
      <w:lang w:val="ar-SA" w:eastAsia="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ocalized">
    <w:name w:val="vocalized"/>
    <w:basedOn w:val="Policepardfaut"/>
    <w:rsid w:val="00B634F0"/>
  </w:style>
  <w:style w:type="paragraph" w:styleId="En-ttedetabledesmatires">
    <w:name w:val="TOC Heading"/>
    <w:basedOn w:val="Titre1"/>
    <w:next w:val="Normal"/>
    <w:uiPriority w:val="39"/>
    <w:semiHidden/>
    <w:unhideWhenUsed/>
    <w:qFormat/>
    <w:rsid w:val="00C3098A"/>
    <w:pPr>
      <w:outlineLvl w:val="9"/>
    </w:pPr>
  </w:style>
  <w:style w:type="paragraph" w:styleId="TM1">
    <w:name w:val="toc 1"/>
    <w:basedOn w:val="Normal"/>
    <w:next w:val="Normal"/>
    <w:autoRedefine/>
    <w:uiPriority w:val="39"/>
    <w:unhideWhenUsed/>
    <w:rsid w:val="007A1BA8"/>
    <w:pPr>
      <w:tabs>
        <w:tab w:val="left" w:pos="282"/>
        <w:tab w:val="left" w:pos="424"/>
        <w:tab w:val="right" w:leader="dot" w:pos="9628"/>
      </w:tabs>
      <w:bidi/>
      <w:spacing w:after="100"/>
      <w:jc w:val="cente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8448719">
      <w:bodyDiv w:val="1"/>
      <w:marLeft w:val="0"/>
      <w:marRight w:val="0"/>
      <w:marTop w:val="0"/>
      <w:marBottom w:val="0"/>
      <w:divBdr>
        <w:top w:val="none" w:sz="0" w:space="0" w:color="auto"/>
        <w:left w:val="none" w:sz="0" w:space="0" w:color="auto"/>
        <w:bottom w:val="none" w:sz="0" w:space="0" w:color="auto"/>
        <w:right w:val="none" w:sz="0" w:space="0" w:color="auto"/>
      </w:divBdr>
    </w:div>
    <w:div w:id="170070588">
      <w:bodyDiv w:val="1"/>
      <w:marLeft w:val="0"/>
      <w:marRight w:val="0"/>
      <w:marTop w:val="0"/>
      <w:marBottom w:val="0"/>
      <w:divBdr>
        <w:top w:val="none" w:sz="0" w:space="0" w:color="auto"/>
        <w:left w:val="none" w:sz="0" w:space="0" w:color="auto"/>
        <w:bottom w:val="none" w:sz="0" w:space="0" w:color="auto"/>
        <w:right w:val="none" w:sz="0" w:space="0" w:color="auto"/>
      </w:divBdr>
    </w:div>
    <w:div w:id="215317862">
      <w:bodyDiv w:val="1"/>
      <w:marLeft w:val="0"/>
      <w:marRight w:val="0"/>
      <w:marTop w:val="0"/>
      <w:marBottom w:val="0"/>
      <w:divBdr>
        <w:top w:val="none" w:sz="0" w:space="0" w:color="auto"/>
        <w:left w:val="none" w:sz="0" w:space="0" w:color="auto"/>
        <w:bottom w:val="none" w:sz="0" w:space="0" w:color="auto"/>
        <w:right w:val="none" w:sz="0" w:space="0" w:color="auto"/>
      </w:divBdr>
    </w:div>
    <w:div w:id="223682355">
      <w:bodyDiv w:val="1"/>
      <w:marLeft w:val="0"/>
      <w:marRight w:val="0"/>
      <w:marTop w:val="0"/>
      <w:marBottom w:val="0"/>
      <w:divBdr>
        <w:top w:val="none" w:sz="0" w:space="0" w:color="auto"/>
        <w:left w:val="none" w:sz="0" w:space="0" w:color="auto"/>
        <w:bottom w:val="none" w:sz="0" w:space="0" w:color="auto"/>
        <w:right w:val="none" w:sz="0" w:space="0" w:color="auto"/>
      </w:divBdr>
    </w:div>
    <w:div w:id="270628171">
      <w:bodyDiv w:val="1"/>
      <w:marLeft w:val="0"/>
      <w:marRight w:val="0"/>
      <w:marTop w:val="0"/>
      <w:marBottom w:val="0"/>
      <w:divBdr>
        <w:top w:val="none" w:sz="0" w:space="0" w:color="auto"/>
        <w:left w:val="none" w:sz="0" w:space="0" w:color="auto"/>
        <w:bottom w:val="none" w:sz="0" w:space="0" w:color="auto"/>
        <w:right w:val="none" w:sz="0" w:space="0" w:color="auto"/>
      </w:divBdr>
    </w:div>
    <w:div w:id="356783003">
      <w:bodyDiv w:val="1"/>
      <w:marLeft w:val="0"/>
      <w:marRight w:val="0"/>
      <w:marTop w:val="0"/>
      <w:marBottom w:val="0"/>
      <w:divBdr>
        <w:top w:val="none" w:sz="0" w:space="0" w:color="auto"/>
        <w:left w:val="none" w:sz="0" w:space="0" w:color="auto"/>
        <w:bottom w:val="none" w:sz="0" w:space="0" w:color="auto"/>
        <w:right w:val="none" w:sz="0" w:space="0" w:color="auto"/>
      </w:divBdr>
    </w:div>
    <w:div w:id="393553127">
      <w:bodyDiv w:val="1"/>
      <w:marLeft w:val="0"/>
      <w:marRight w:val="0"/>
      <w:marTop w:val="0"/>
      <w:marBottom w:val="0"/>
      <w:divBdr>
        <w:top w:val="none" w:sz="0" w:space="0" w:color="auto"/>
        <w:left w:val="none" w:sz="0" w:space="0" w:color="auto"/>
        <w:bottom w:val="none" w:sz="0" w:space="0" w:color="auto"/>
        <w:right w:val="none" w:sz="0" w:space="0" w:color="auto"/>
      </w:divBdr>
    </w:div>
    <w:div w:id="486479468">
      <w:bodyDiv w:val="1"/>
      <w:marLeft w:val="0"/>
      <w:marRight w:val="0"/>
      <w:marTop w:val="0"/>
      <w:marBottom w:val="0"/>
      <w:divBdr>
        <w:top w:val="none" w:sz="0" w:space="0" w:color="auto"/>
        <w:left w:val="none" w:sz="0" w:space="0" w:color="auto"/>
        <w:bottom w:val="none" w:sz="0" w:space="0" w:color="auto"/>
        <w:right w:val="none" w:sz="0" w:space="0" w:color="auto"/>
      </w:divBdr>
    </w:div>
    <w:div w:id="543324118">
      <w:bodyDiv w:val="1"/>
      <w:marLeft w:val="0"/>
      <w:marRight w:val="0"/>
      <w:marTop w:val="0"/>
      <w:marBottom w:val="0"/>
      <w:divBdr>
        <w:top w:val="none" w:sz="0" w:space="0" w:color="auto"/>
        <w:left w:val="none" w:sz="0" w:space="0" w:color="auto"/>
        <w:bottom w:val="none" w:sz="0" w:space="0" w:color="auto"/>
        <w:right w:val="none" w:sz="0" w:space="0" w:color="auto"/>
      </w:divBdr>
    </w:div>
    <w:div w:id="597442978">
      <w:bodyDiv w:val="1"/>
      <w:marLeft w:val="0"/>
      <w:marRight w:val="0"/>
      <w:marTop w:val="0"/>
      <w:marBottom w:val="0"/>
      <w:divBdr>
        <w:top w:val="none" w:sz="0" w:space="0" w:color="auto"/>
        <w:left w:val="none" w:sz="0" w:space="0" w:color="auto"/>
        <w:bottom w:val="none" w:sz="0" w:space="0" w:color="auto"/>
        <w:right w:val="none" w:sz="0" w:space="0" w:color="auto"/>
      </w:divBdr>
    </w:div>
    <w:div w:id="612399440">
      <w:bodyDiv w:val="1"/>
      <w:marLeft w:val="0"/>
      <w:marRight w:val="0"/>
      <w:marTop w:val="0"/>
      <w:marBottom w:val="0"/>
      <w:divBdr>
        <w:top w:val="none" w:sz="0" w:space="0" w:color="auto"/>
        <w:left w:val="none" w:sz="0" w:space="0" w:color="auto"/>
        <w:bottom w:val="none" w:sz="0" w:space="0" w:color="auto"/>
        <w:right w:val="none" w:sz="0" w:space="0" w:color="auto"/>
      </w:divBdr>
    </w:div>
    <w:div w:id="671110065">
      <w:bodyDiv w:val="1"/>
      <w:marLeft w:val="0"/>
      <w:marRight w:val="0"/>
      <w:marTop w:val="0"/>
      <w:marBottom w:val="0"/>
      <w:divBdr>
        <w:top w:val="none" w:sz="0" w:space="0" w:color="auto"/>
        <w:left w:val="none" w:sz="0" w:space="0" w:color="auto"/>
        <w:bottom w:val="none" w:sz="0" w:space="0" w:color="auto"/>
        <w:right w:val="none" w:sz="0" w:space="0" w:color="auto"/>
      </w:divBdr>
    </w:div>
    <w:div w:id="729617548">
      <w:bodyDiv w:val="1"/>
      <w:marLeft w:val="0"/>
      <w:marRight w:val="0"/>
      <w:marTop w:val="0"/>
      <w:marBottom w:val="0"/>
      <w:divBdr>
        <w:top w:val="none" w:sz="0" w:space="0" w:color="auto"/>
        <w:left w:val="none" w:sz="0" w:space="0" w:color="auto"/>
        <w:bottom w:val="none" w:sz="0" w:space="0" w:color="auto"/>
        <w:right w:val="none" w:sz="0" w:space="0" w:color="auto"/>
      </w:divBdr>
    </w:div>
    <w:div w:id="775296924">
      <w:bodyDiv w:val="1"/>
      <w:marLeft w:val="0"/>
      <w:marRight w:val="0"/>
      <w:marTop w:val="0"/>
      <w:marBottom w:val="0"/>
      <w:divBdr>
        <w:top w:val="none" w:sz="0" w:space="0" w:color="auto"/>
        <w:left w:val="none" w:sz="0" w:space="0" w:color="auto"/>
        <w:bottom w:val="none" w:sz="0" w:space="0" w:color="auto"/>
        <w:right w:val="none" w:sz="0" w:space="0" w:color="auto"/>
      </w:divBdr>
    </w:div>
    <w:div w:id="849026432">
      <w:bodyDiv w:val="1"/>
      <w:marLeft w:val="0"/>
      <w:marRight w:val="0"/>
      <w:marTop w:val="0"/>
      <w:marBottom w:val="0"/>
      <w:divBdr>
        <w:top w:val="none" w:sz="0" w:space="0" w:color="auto"/>
        <w:left w:val="none" w:sz="0" w:space="0" w:color="auto"/>
        <w:bottom w:val="none" w:sz="0" w:space="0" w:color="auto"/>
        <w:right w:val="none" w:sz="0" w:space="0" w:color="auto"/>
      </w:divBdr>
    </w:div>
    <w:div w:id="899512396">
      <w:bodyDiv w:val="1"/>
      <w:marLeft w:val="0"/>
      <w:marRight w:val="0"/>
      <w:marTop w:val="0"/>
      <w:marBottom w:val="0"/>
      <w:divBdr>
        <w:top w:val="none" w:sz="0" w:space="0" w:color="auto"/>
        <w:left w:val="none" w:sz="0" w:space="0" w:color="auto"/>
        <w:bottom w:val="none" w:sz="0" w:space="0" w:color="auto"/>
        <w:right w:val="none" w:sz="0" w:space="0" w:color="auto"/>
      </w:divBdr>
    </w:div>
    <w:div w:id="962662250">
      <w:bodyDiv w:val="1"/>
      <w:marLeft w:val="0"/>
      <w:marRight w:val="0"/>
      <w:marTop w:val="0"/>
      <w:marBottom w:val="0"/>
      <w:divBdr>
        <w:top w:val="none" w:sz="0" w:space="0" w:color="auto"/>
        <w:left w:val="none" w:sz="0" w:space="0" w:color="auto"/>
        <w:bottom w:val="none" w:sz="0" w:space="0" w:color="auto"/>
        <w:right w:val="none" w:sz="0" w:space="0" w:color="auto"/>
      </w:divBdr>
    </w:div>
    <w:div w:id="982275803">
      <w:bodyDiv w:val="1"/>
      <w:marLeft w:val="0"/>
      <w:marRight w:val="0"/>
      <w:marTop w:val="0"/>
      <w:marBottom w:val="0"/>
      <w:divBdr>
        <w:top w:val="none" w:sz="0" w:space="0" w:color="auto"/>
        <w:left w:val="none" w:sz="0" w:space="0" w:color="auto"/>
        <w:bottom w:val="none" w:sz="0" w:space="0" w:color="auto"/>
        <w:right w:val="none" w:sz="0" w:space="0" w:color="auto"/>
      </w:divBdr>
    </w:div>
    <w:div w:id="1064370628">
      <w:bodyDiv w:val="1"/>
      <w:marLeft w:val="0"/>
      <w:marRight w:val="0"/>
      <w:marTop w:val="0"/>
      <w:marBottom w:val="0"/>
      <w:divBdr>
        <w:top w:val="none" w:sz="0" w:space="0" w:color="auto"/>
        <w:left w:val="none" w:sz="0" w:space="0" w:color="auto"/>
        <w:bottom w:val="none" w:sz="0" w:space="0" w:color="auto"/>
        <w:right w:val="none" w:sz="0" w:space="0" w:color="auto"/>
      </w:divBdr>
    </w:div>
    <w:div w:id="1073896285">
      <w:bodyDiv w:val="1"/>
      <w:marLeft w:val="0"/>
      <w:marRight w:val="0"/>
      <w:marTop w:val="0"/>
      <w:marBottom w:val="0"/>
      <w:divBdr>
        <w:top w:val="none" w:sz="0" w:space="0" w:color="auto"/>
        <w:left w:val="none" w:sz="0" w:space="0" w:color="auto"/>
        <w:bottom w:val="none" w:sz="0" w:space="0" w:color="auto"/>
        <w:right w:val="none" w:sz="0" w:space="0" w:color="auto"/>
      </w:divBdr>
    </w:div>
    <w:div w:id="1147435579">
      <w:bodyDiv w:val="1"/>
      <w:marLeft w:val="0"/>
      <w:marRight w:val="0"/>
      <w:marTop w:val="0"/>
      <w:marBottom w:val="0"/>
      <w:divBdr>
        <w:top w:val="none" w:sz="0" w:space="0" w:color="auto"/>
        <w:left w:val="none" w:sz="0" w:space="0" w:color="auto"/>
        <w:bottom w:val="none" w:sz="0" w:space="0" w:color="auto"/>
        <w:right w:val="none" w:sz="0" w:space="0" w:color="auto"/>
      </w:divBdr>
    </w:div>
    <w:div w:id="1151680415">
      <w:bodyDiv w:val="1"/>
      <w:marLeft w:val="0"/>
      <w:marRight w:val="0"/>
      <w:marTop w:val="0"/>
      <w:marBottom w:val="0"/>
      <w:divBdr>
        <w:top w:val="none" w:sz="0" w:space="0" w:color="auto"/>
        <w:left w:val="none" w:sz="0" w:space="0" w:color="auto"/>
        <w:bottom w:val="none" w:sz="0" w:space="0" w:color="auto"/>
        <w:right w:val="none" w:sz="0" w:space="0" w:color="auto"/>
      </w:divBdr>
    </w:div>
    <w:div w:id="1172526865">
      <w:bodyDiv w:val="1"/>
      <w:marLeft w:val="0"/>
      <w:marRight w:val="0"/>
      <w:marTop w:val="0"/>
      <w:marBottom w:val="0"/>
      <w:divBdr>
        <w:top w:val="none" w:sz="0" w:space="0" w:color="auto"/>
        <w:left w:val="none" w:sz="0" w:space="0" w:color="auto"/>
        <w:bottom w:val="none" w:sz="0" w:space="0" w:color="auto"/>
        <w:right w:val="none" w:sz="0" w:space="0" w:color="auto"/>
      </w:divBdr>
    </w:div>
    <w:div w:id="1175539077">
      <w:bodyDiv w:val="1"/>
      <w:marLeft w:val="0"/>
      <w:marRight w:val="0"/>
      <w:marTop w:val="0"/>
      <w:marBottom w:val="0"/>
      <w:divBdr>
        <w:top w:val="none" w:sz="0" w:space="0" w:color="auto"/>
        <w:left w:val="none" w:sz="0" w:space="0" w:color="auto"/>
        <w:bottom w:val="none" w:sz="0" w:space="0" w:color="auto"/>
        <w:right w:val="none" w:sz="0" w:space="0" w:color="auto"/>
      </w:divBdr>
    </w:div>
    <w:div w:id="1212500045">
      <w:bodyDiv w:val="1"/>
      <w:marLeft w:val="0"/>
      <w:marRight w:val="0"/>
      <w:marTop w:val="0"/>
      <w:marBottom w:val="0"/>
      <w:divBdr>
        <w:top w:val="none" w:sz="0" w:space="0" w:color="auto"/>
        <w:left w:val="none" w:sz="0" w:space="0" w:color="auto"/>
        <w:bottom w:val="none" w:sz="0" w:space="0" w:color="auto"/>
        <w:right w:val="none" w:sz="0" w:space="0" w:color="auto"/>
      </w:divBdr>
    </w:div>
    <w:div w:id="1222213041">
      <w:bodyDiv w:val="1"/>
      <w:marLeft w:val="0"/>
      <w:marRight w:val="0"/>
      <w:marTop w:val="0"/>
      <w:marBottom w:val="0"/>
      <w:divBdr>
        <w:top w:val="none" w:sz="0" w:space="0" w:color="auto"/>
        <w:left w:val="none" w:sz="0" w:space="0" w:color="auto"/>
        <w:bottom w:val="none" w:sz="0" w:space="0" w:color="auto"/>
        <w:right w:val="none" w:sz="0" w:space="0" w:color="auto"/>
      </w:divBdr>
    </w:div>
    <w:div w:id="1278217773">
      <w:bodyDiv w:val="1"/>
      <w:marLeft w:val="0"/>
      <w:marRight w:val="0"/>
      <w:marTop w:val="0"/>
      <w:marBottom w:val="0"/>
      <w:divBdr>
        <w:top w:val="none" w:sz="0" w:space="0" w:color="auto"/>
        <w:left w:val="none" w:sz="0" w:space="0" w:color="auto"/>
        <w:bottom w:val="none" w:sz="0" w:space="0" w:color="auto"/>
        <w:right w:val="none" w:sz="0" w:space="0" w:color="auto"/>
      </w:divBdr>
    </w:div>
    <w:div w:id="1380665415">
      <w:bodyDiv w:val="1"/>
      <w:marLeft w:val="0"/>
      <w:marRight w:val="0"/>
      <w:marTop w:val="0"/>
      <w:marBottom w:val="0"/>
      <w:divBdr>
        <w:top w:val="none" w:sz="0" w:space="0" w:color="auto"/>
        <w:left w:val="none" w:sz="0" w:space="0" w:color="auto"/>
        <w:bottom w:val="none" w:sz="0" w:space="0" w:color="auto"/>
        <w:right w:val="none" w:sz="0" w:space="0" w:color="auto"/>
      </w:divBdr>
    </w:div>
    <w:div w:id="1453866921">
      <w:bodyDiv w:val="1"/>
      <w:marLeft w:val="0"/>
      <w:marRight w:val="0"/>
      <w:marTop w:val="0"/>
      <w:marBottom w:val="0"/>
      <w:divBdr>
        <w:top w:val="none" w:sz="0" w:space="0" w:color="auto"/>
        <w:left w:val="none" w:sz="0" w:space="0" w:color="auto"/>
        <w:bottom w:val="none" w:sz="0" w:space="0" w:color="auto"/>
        <w:right w:val="none" w:sz="0" w:space="0" w:color="auto"/>
      </w:divBdr>
    </w:div>
    <w:div w:id="1457144909">
      <w:bodyDiv w:val="1"/>
      <w:marLeft w:val="0"/>
      <w:marRight w:val="0"/>
      <w:marTop w:val="0"/>
      <w:marBottom w:val="0"/>
      <w:divBdr>
        <w:top w:val="none" w:sz="0" w:space="0" w:color="auto"/>
        <w:left w:val="none" w:sz="0" w:space="0" w:color="auto"/>
        <w:bottom w:val="none" w:sz="0" w:space="0" w:color="auto"/>
        <w:right w:val="none" w:sz="0" w:space="0" w:color="auto"/>
      </w:divBdr>
    </w:div>
    <w:div w:id="1492209427">
      <w:bodyDiv w:val="1"/>
      <w:marLeft w:val="0"/>
      <w:marRight w:val="0"/>
      <w:marTop w:val="0"/>
      <w:marBottom w:val="0"/>
      <w:divBdr>
        <w:top w:val="none" w:sz="0" w:space="0" w:color="auto"/>
        <w:left w:val="none" w:sz="0" w:space="0" w:color="auto"/>
        <w:bottom w:val="none" w:sz="0" w:space="0" w:color="auto"/>
        <w:right w:val="none" w:sz="0" w:space="0" w:color="auto"/>
      </w:divBdr>
    </w:div>
    <w:div w:id="1503734743">
      <w:bodyDiv w:val="1"/>
      <w:marLeft w:val="0"/>
      <w:marRight w:val="0"/>
      <w:marTop w:val="0"/>
      <w:marBottom w:val="0"/>
      <w:divBdr>
        <w:top w:val="none" w:sz="0" w:space="0" w:color="auto"/>
        <w:left w:val="none" w:sz="0" w:space="0" w:color="auto"/>
        <w:bottom w:val="none" w:sz="0" w:space="0" w:color="auto"/>
        <w:right w:val="none" w:sz="0" w:space="0" w:color="auto"/>
      </w:divBdr>
    </w:div>
    <w:div w:id="1549993854">
      <w:bodyDiv w:val="1"/>
      <w:marLeft w:val="0"/>
      <w:marRight w:val="0"/>
      <w:marTop w:val="0"/>
      <w:marBottom w:val="0"/>
      <w:divBdr>
        <w:top w:val="none" w:sz="0" w:space="0" w:color="auto"/>
        <w:left w:val="none" w:sz="0" w:space="0" w:color="auto"/>
        <w:bottom w:val="none" w:sz="0" w:space="0" w:color="auto"/>
        <w:right w:val="none" w:sz="0" w:space="0" w:color="auto"/>
      </w:divBdr>
    </w:div>
    <w:div w:id="1622497672">
      <w:bodyDiv w:val="1"/>
      <w:marLeft w:val="0"/>
      <w:marRight w:val="0"/>
      <w:marTop w:val="0"/>
      <w:marBottom w:val="0"/>
      <w:divBdr>
        <w:top w:val="none" w:sz="0" w:space="0" w:color="auto"/>
        <w:left w:val="none" w:sz="0" w:space="0" w:color="auto"/>
        <w:bottom w:val="none" w:sz="0" w:space="0" w:color="auto"/>
        <w:right w:val="none" w:sz="0" w:space="0" w:color="auto"/>
      </w:divBdr>
    </w:div>
    <w:div w:id="1686666903">
      <w:bodyDiv w:val="1"/>
      <w:marLeft w:val="0"/>
      <w:marRight w:val="0"/>
      <w:marTop w:val="0"/>
      <w:marBottom w:val="0"/>
      <w:divBdr>
        <w:top w:val="none" w:sz="0" w:space="0" w:color="auto"/>
        <w:left w:val="none" w:sz="0" w:space="0" w:color="auto"/>
        <w:bottom w:val="none" w:sz="0" w:space="0" w:color="auto"/>
        <w:right w:val="none" w:sz="0" w:space="0" w:color="auto"/>
      </w:divBdr>
    </w:div>
    <w:div w:id="1760448350">
      <w:bodyDiv w:val="1"/>
      <w:marLeft w:val="0"/>
      <w:marRight w:val="0"/>
      <w:marTop w:val="0"/>
      <w:marBottom w:val="0"/>
      <w:divBdr>
        <w:top w:val="none" w:sz="0" w:space="0" w:color="auto"/>
        <w:left w:val="none" w:sz="0" w:space="0" w:color="auto"/>
        <w:bottom w:val="none" w:sz="0" w:space="0" w:color="auto"/>
        <w:right w:val="none" w:sz="0" w:space="0" w:color="auto"/>
      </w:divBdr>
    </w:div>
    <w:div w:id="1854880758">
      <w:bodyDiv w:val="1"/>
      <w:marLeft w:val="0"/>
      <w:marRight w:val="0"/>
      <w:marTop w:val="0"/>
      <w:marBottom w:val="0"/>
      <w:divBdr>
        <w:top w:val="none" w:sz="0" w:space="0" w:color="auto"/>
        <w:left w:val="none" w:sz="0" w:space="0" w:color="auto"/>
        <w:bottom w:val="none" w:sz="0" w:space="0" w:color="auto"/>
        <w:right w:val="none" w:sz="0" w:space="0" w:color="auto"/>
      </w:divBdr>
    </w:div>
    <w:div w:id="1878659029">
      <w:bodyDiv w:val="1"/>
      <w:marLeft w:val="0"/>
      <w:marRight w:val="0"/>
      <w:marTop w:val="0"/>
      <w:marBottom w:val="0"/>
      <w:divBdr>
        <w:top w:val="none" w:sz="0" w:space="0" w:color="auto"/>
        <w:left w:val="none" w:sz="0" w:space="0" w:color="auto"/>
        <w:bottom w:val="none" w:sz="0" w:space="0" w:color="auto"/>
        <w:right w:val="none" w:sz="0" w:space="0" w:color="auto"/>
      </w:divBdr>
    </w:div>
    <w:div w:id="1897661432">
      <w:bodyDiv w:val="1"/>
      <w:marLeft w:val="0"/>
      <w:marRight w:val="0"/>
      <w:marTop w:val="0"/>
      <w:marBottom w:val="0"/>
      <w:divBdr>
        <w:top w:val="none" w:sz="0" w:space="0" w:color="auto"/>
        <w:left w:val="none" w:sz="0" w:space="0" w:color="auto"/>
        <w:bottom w:val="none" w:sz="0" w:space="0" w:color="auto"/>
        <w:right w:val="none" w:sz="0" w:space="0" w:color="auto"/>
      </w:divBdr>
    </w:div>
    <w:div w:id="1952931987">
      <w:bodyDiv w:val="1"/>
      <w:marLeft w:val="0"/>
      <w:marRight w:val="0"/>
      <w:marTop w:val="0"/>
      <w:marBottom w:val="0"/>
      <w:divBdr>
        <w:top w:val="none" w:sz="0" w:space="0" w:color="auto"/>
        <w:left w:val="none" w:sz="0" w:space="0" w:color="auto"/>
        <w:bottom w:val="none" w:sz="0" w:space="0" w:color="auto"/>
        <w:right w:val="none" w:sz="0" w:space="0" w:color="auto"/>
      </w:divBdr>
    </w:div>
    <w:div w:id="1958827394">
      <w:bodyDiv w:val="1"/>
      <w:marLeft w:val="0"/>
      <w:marRight w:val="0"/>
      <w:marTop w:val="0"/>
      <w:marBottom w:val="0"/>
      <w:divBdr>
        <w:top w:val="none" w:sz="0" w:space="0" w:color="auto"/>
        <w:left w:val="none" w:sz="0" w:space="0" w:color="auto"/>
        <w:bottom w:val="none" w:sz="0" w:space="0" w:color="auto"/>
        <w:right w:val="none" w:sz="0" w:space="0" w:color="auto"/>
      </w:divBdr>
    </w:div>
    <w:div w:id="2036539869">
      <w:bodyDiv w:val="1"/>
      <w:marLeft w:val="0"/>
      <w:marRight w:val="0"/>
      <w:marTop w:val="0"/>
      <w:marBottom w:val="0"/>
      <w:divBdr>
        <w:top w:val="none" w:sz="0" w:space="0" w:color="auto"/>
        <w:left w:val="none" w:sz="0" w:space="0" w:color="auto"/>
        <w:bottom w:val="none" w:sz="0" w:space="0" w:color="auto"/>
        <w:right w:val="none" w:sz="0" w:space="0" w:color="auto"/>
      </w:divBdr>
    </w:div>
    <w:div w:id="2097481033">
      <w:bodyDiv w:val="1"/>
      <w:marLeft w:val="0"/>
      <w:marRight w:val="0"/>
      <w:marTop w:val="0"/>
      <w:marBottom w:val="0"/>
      <w:divBdr>
        <w:top w:val="none" w:sz="0" w:space="0" w:color="auto"/>
        <w:left w:val="none" w:sz="0" w:space="0" w:color="auto"/>
        <w:bottom w:val="none" w:sz="0" w:space="0" w:color="auto"/>
        <w:right w:val="none" w:sz="0" w:space="0" w:color="auto"/>
      </w:divBdr>
    </w:div>
    <w:div w:id="2145418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oter" Target="footer2.xml"/><Relationship Id="rId26" Type="http://schemas.openxmlformats.org/officeDocument/2006/relationships/footer" Target="footer6.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footer" Target="footer10.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image" Target="media/image50.png"/><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29" Type="http://schemas.openxmlformats.org/officeDocument/2006/relationships/header" Target="header1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image" Target="media/image5.png"/><Relationship Id="rId40" Type="http://schemas.openxmlformats.org/officeDocument/2006/relationships/footer" Target="footer1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7.xml"/><Relationship Id="rId36" Type="http://schemas.openxmlformats.org/officeDocument/2006/relationships/image" Target="media/image40.png"/><Relationship Id="rId10" Type="http://schemas.openxmlformats.org/officeDocument/2006/relationships/image" Target="media/image2.png"/><Relationship Id="rId19" Type="http://schemas.openxmlformats.org/officeDocument/2006/relationships/header" Target="header6.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image" Target="media/image10.jpe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header" Target="header10.xml"/><Relationship Id="rId30" Type="http://schemas.openxmlformats.org/officeDocument/2006/relationships/footer" Target="footer8.xml"/><Relationship Id="rId35"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819C0-FDE6-43D7-A0ED-907111D1D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83</Pages>
  <Words>16214</Words>
  <Characters>89181</Characters>
  <Application>Microsoft Office Word</Application>
  <DocSecurity>0</DocSecurity>
  <Lines>743</Lines>
  <Paragraphs>210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105185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azzou</dc:creator>
  <cp:lastModifiedBy>khalisa</cp:lastModifiedBy>
  <cp:revision>5</cp:revision>
  <cp:lastPrinted>2022-06-05T14:43:00Z</cp:lastPrinted>
  <dcterms:created xsi:type="dcterms:W3CDTF">2022-06-30T09:01:00Z</dcterms:created>
  <dcterms:modified xsi:type="dcterms:W3CDTF">2022-06-30T09:05:00Z</dcterms:modified>
</cp:coreProperties>
</file>