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26FA" w:rsidRDefault="00EE26FA" w:rsidP="00EE26FA">
      <w:pPr>
        <w:bidi/>
        <w:spacing w:after="160"/>
        <w:jc w:val="center"/>
        <w:rPr>
          <w:rFonts w:asciiTheme="majorBidi" w:hAnsiTheme="majorBidi" w:cs="Simplified Arabic" w:hint="cs"/>
          <w:b/>
          <w:bCs/>
          <w:sz w:val="96"/>
          <w:szCs w:val="96"/>
          <w:rtl/>
          <w:lang w:bidi="ar-DZ"/>
        </w:rPr>
      </w:pPr>
    </w:p>
    <w:p w:rsidR="00EE26FA" w:rsidRDefault="00EE26FA" w:rsidP="00EE26FA">
      <w:pPr>
        <w:bidi/>
        <w:spacing w:after="160"/>
        <w:jc w:val="center"/>
        <w:rPr>
          <w:rFonts w:asciiTheme="majorBidi" w:hAnsiTheme="majorBidi" w:cs="Simplified Arabic" w:hint="cs"/>
          <w:b/>
          <w:bCs/>
          <w:sz w:val="96"/>
          <w:szCs w:val="96"/>
          <w:rtl/>
          <w:lang w:bidi="ar-DZ"/>
        </w:rPr>
      </w:pPr>
    </w:p>
    <w:p w:rsidR="00EE26FA" w:rsidRPr="00EE26FA" w:rsidRDefault="00EE26FA" w:rsidP="00EE26FA">
      <w:pPr>
        <w:bidi/>
        <w:spacing w:after="160"/>
        <w:jc w:val="center"/>
        <w:rPr>
          <w:rFonts w:asciiTheme="majorBidi" w:hAnsiTheme="majorBidi" w:cs="Simplified Arabic" w:hint="cs"/>
          <w:b/>
          <w:bCs/>
          <w:sz w:val="96"/>
          <w:szCs w:val="96"/>
          <w:rtl/>
          <w:lang w:bidi="ar-DZ"/>
        </w:rPr>
      </w:pPr>
      <w:r w:rsidRPr="00EE26FA">
        <w:rPr>
          <w:rFonts w:asciiTheme="majorBidi" w:hAnsiTheme="majorBidi" w:cs="Simplified Arabic" w:hint="eastAsia"/>
          <w:b/>
          <w:bCs/>
          <w:sz w:val="96"/>
          <w:szCs w:val="96"/>
          <w:rtl/>
          <w:lang w:bidi="ar-DZ"/>
        </w:rPr>
        <w:t>مدخل</w:t>
      </w:r>
    </w:p>
    <w:p w:rsidR="00EE26FA" w:rsidRDefault="00EE26FA" w:rsidP="00EE26FA">
      <w:pPr>
        <w:bidi/>
        <w:spacing w:after="160"/>
        <w:jc w:val="center"/>
        <w:rPr>
          <w:rFonts w:asciiTheme="majorBidi" w:hAnsiTheme="majorBidi" w:cs="Simplified Arabic" w:hint="cs"/>
          <w:b/>
          <w:bCs/>
          <w:sz w:val="56"/>
          <w:szCs w:val="56"/>
          <w:rtl/>
          <w:lang w:bidi="ar-DZ"/>
        </w:rPr>
      </w:pPr>
      <w:proofErr w:type="gramStart"/>
      <w:r w:rsidRPr="00EE26FA">
        <w:rPr>
          <w:rFonts w:asciiTheme="majorBidi" w:hAnsiTheme="majorBidi" w:cs="Simplified Arabic" w:hint="eastAsia"/>
          <w:b/>
          <w:bCs/>
          <w:sz w:val="56"/>
          <w:szCs w:val="56"/>
          <w:rtl/>
          <w:lang w:bidi="ar-DZ"/>
        </w:rPr>
        <w:t>النق</w:t>
      </w:r>
      <w:r w:rsidRPr="00EE26FA">
        <w:rPr>
          <w:rFonts w:asciiTheme="majorBidi" w:hAnsiTheme="majorBidi" w:cs="Simplified Arabic" w:hint="cs"/>
          <w:b/>
          <w:bCs/>
          <w:sz w:val="56"/>
          <w:szCs w:val="56"/>
          <w:rtl/>
          <w:lang w:bidi="ar-DZ"/>
        </w:rPr>
        <w:t>ـــ</w:t>
      </w:r>
      <w:r w:rsidRPr="00EE26FA">
        <w:rPr>
          <w:rFonts w:asciiTheme="majorBidi" w:hAnsiTheme="majorBidi" w:cs="Simplified Arabic" w:hint="eastAsia"/>
          <w:b/>
          <w:bCs/>
          <w:sz w:val="56"/>
          <w:szCs w:val="56"/>
          <w:rtl/>
          <w:lang w:bidi="ar-DZ"/>
        </w:rPr>
        <w:t>د</w:t>
      </w:r>
      <w:proofErr w:type="gramEnd"/>
      <w:r w:rsidRPr="00EE26FA">
        <w:rPr>
          <w:rFonts w:asciiTheme="majorBidi" w:hAnsiTheme="majorBidi" w:cs="Simplified Arabic"/>
          <w:b/>
          <w:bCs/>
          <w:sz w:val="56"/>
          <w:szCs w:val="56"/>
          <w:rtl/>
          <w:lang w:bidi="ar-DZ"/>
        </w:rPr>
        <w:t xml:space="preserve"> </w:t>
      </w:r>
      <w:r w:rsidRPr="00EE26FA">
        <w:rPr>
          <w:rFonts w:asciiTheme="majorBidi" w:hAnsiTheme="majorBidi" w:cs="Simplified Arabic" w:hint="eastAsia"/>
          <w:b/>
          <w:bCs/>
          <w:sz w:val="56"/>
          <w:szCs w:val="56"/>
          <w:rtl/>
          <w:lang w:bidi="ar-DZ"/>
        </w:rPr>
        <w:t>الثقاف</w:t>
      </w:r>
      <w:r w:rsidRPr="00EE26FA">
        <w:rPr>
          <w:rFonts w:asciiTheme="majorBidi" w:hAnsiTheme="majorBidi" w:cs="Simplified Arabic" w:hint="cs"/>
          <w:b/>
          <w:bCs/>
          <w:sz w:val="56"/>
          <w:szCs w:val="56"/>
          <w:rtl/>
          <w:lang w:bidi="ar-DZ"/>
        </w:rPr>
        <w:t>ـ</w:t>
      </w:r>
      <w:r w:rsidRPr="00EE26FA">
        <w:rPr>
          <w:rFonts w:asciiTheme="majorBidi" w:hAnsiTheme="majorBidi" w:cs="Simplified Arabic" w:hint="eastAsia"/>
          <w:b/>
          <w:bCs/>
          <w:sz w:val="56"/>
          <w:szCs w:val="56"/>
          <w:rtl/>
          <w:lang w:bidi="ar-DZ"/>
        </w:rPr>
        <w:t>ي</w:t>
      </w:r>
    </w:p>
    <w:p w:rsidR="00EE26FA" w:rsidRDefault="00EE26FA" w:rsidP="00EE26FA">
      <w:pPr>
        <w:bidi/>
        <w:spacing w:after="160"/>
        <w:jc w:val="center"/>
        <w:rPr>
          <w:rFonts w:asciiTheme="majorBidi" w:hAnsiTheme="majorBidi" w:cs="Simplified Arabic" w:hint="cs"/>
          <w:b/>
          <w:bCs/>
          <w:sz w:val="56"/>
          <w:szCs w:val="56"/>
          <w:rtl/>
          <w:lang w:bidi="ar-DZ"/>
        </w:rPr>
      </w:pPr>
    </w:p>
    <w:p w:rsidR="00EE26FA" w:rsidRDefault="00EE26FA" w:rsidP="00EE26FA">
      <w:pPr>
        <w:bidi/>
        <w:spacing w:after="160"/>
        <w:jc w:val="center"/>
        <w:rPr>
          <w:rFonts w:asciiTheme="majorBidi" w:hAnsiTheme="majorBidi" w:cs="Simplified Arabic" w:hint="cs"/>
          <w:b/>
          <w:bCs/>
          <w:sz w:val="56"/>
          <w:szCs w:val="56"/>
          <w:rtl/>
          <w:lang w:bidi="ar-DZ"/>
        </w:rPr>
      </w:pPr>
    </w:p>
    <w:p w:rsidR="00EE26FA" w:rsidRDefault="00EE26FA" w:rsidP="00EE26FA">
      <w:pPr>
        <w:bidi/>
        <w:spacing w:after="160"/>
        <w:jc w:val="center"/>
        <w:rPr>
          <w:rFonts w:asciiTheme="majorBidi" w:hAnsiTheme="majorBidi" w:cs="Simplified Arabic" w:hint="cs"/>
          <w:b/>
          <w:bCs/>
          <w:sz w:val="56"/>
          <w:szCs w:val="56"/>
          <w:rtl/>
          <w:lang w:bidi="ar-DZ"/>
        </w:rPr>
      </w:pPr>
    </w:p>
    <w:p w:rsidR="00EE26FA" w:rsidRDefault="00EE26FA" w:rsidP="00EE26FA">
      <w:pPr>
        <w:bidi/>
        <w:spacing w:after="160"/>
        <w:jc w:val="center"/>
        <w:rPr>
          <w:rFonts w:asciiTheme="majorBidi" w:hAnsiTheme="majorBidi" w:cs="Simplified Arabic" w:hint="cs"/>
          <w:b/>
          <w:bCs/>
          <w:sz w:val="56"/>
          <w:szCs w:val="56"/>
          <w:rtl/>
          <w:lang w:bidi="ar-DZ"/>
        </w:rPr>
      </w:pPr>
    </w:p>
    <w:p w:rsidR="00EE26FA" w:rsidRDefault="00EE26FA" w:rsidP="00EE26FA">
      <w:pPr>
        <w:bidi/>
        <w:spacing w:after="160"/>
        <w:jc w:val="center"/>
        <w:rPr>
          <w:rFonts w:asciiTheme="majorBidi" w:hAnsiTheme="majorBidi" w:cs="Simplified Arabic" w:hint="cs"/>
          <w:b/>
          <w:bCs/>
          <w:sz w:val="56"/>
          <w:szCs w:val="56"/>
          <w:rtl/>
          <w:lang w:bidi="ar-DZ"/>
        </w:rPr>
      </w:pPr>
    </w:p>
    <w:p w:rsidR="00EE26FA" w:rsidRPr="00EE26FA" w:rsidRDefault="00EE26FA" w:rsidP="00EE26FA">
      <w:pPr>
        <w:bidi/>
        <w:spacing w:after="160"/>
        <w:jc w:val="center"/>
        <w:rPr>
          <w:rFonts w:asciiTheme="majorBidi" w:hAnsiTheme="majorBidi" w:cs="Simplified Arabic" w:hint="cs"/>
          <w:b/>
          <w:bCs/>
          <w:sz w:val="56"/>
          <w:szCs w:val="56"/>
          <w:rtl/>
          <w:lang w:bidi="ar-DZ"/>
        </w:rPr>
      </w:pPr>
    </w:p>
    <w:p w:rsidR="005B3331" w:rsidRPr="00D02692" w:rsidRDefault="005B3331" w:rsidP="00EE26FA">
      <w:pPr>
        <w:pStyle w:val="Paragraphedeliste"/>
        <w:numPr>
          <w:ilvl w:val="0"/>
          <w:numId w:val="9"/>
        </w:numPr>
        <w:tabs>
          <w:tab w:val="right" w:pos="424"/>
          <w:tab w:val="right" w:pos="566"/>
        </w:tabs>
        <w:bidi/>
        <w:spacing w:after="160"/>
        <w:ind w:left="0" w:hanging="1"/>
        <w:jc w:val="both"/>
        <w:rPr>
          <w:rFonts w:asciiTheme="majorBidi" w:hAnsiTheme="majorBidi" w:cs="Simplified Arabic"/>
          <w:b/>
          <w:bCs/>
          <w:sz w:val="32"/>
          <w:szCs w:val="32"/>
          <w:lang w:bidi="ar-DZ"/>
        </w:rPr>
      </w:pPr>
      <w:proofErr w:type="gramStart"/>
      <w:r w:rsidRPr="00D02692">
        <w:rPr>
          <w:rFonts w:asciiTheme="majorBidi" w:hAnsiTheme="majorBidi" w:cs="Simplified Arabic"/>
          <w:b/>
          <w:bCs/>
          <w:sz w:val="32"/>
          <w:szCs w:val="32"/>
          <w:rtl/>
          <w:lang w:bidi="ar-DZ"/>
        </w:rPr>
        <w:lastRenderedPageBreak/>
        <w:t>النقد</w:t>
      </w:r>
      <w:proofErr w:type="gramEnd"/>
      <w:r w:rsidRPr="00D02692">
        <w:rPr>
          <w:rFonts w:asciiTheme="majorBidi" w:hAnsiTheme="majorBidi" w:cs="Simplified Arabic"/>
          <w:b/>
          <w:bCs/>
          <w:sz w:val="32"/>
          <w:szCs w:val="32"/>
          <w:rtl/>
          <w:lang w:bidi="ar-DZ"/>
        </w:rPr>
        <w:t xml:space="preserve"> الثقافي: </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يعد النقد الثقافي من أهم الاتجاهات النقدية المعاصرة في مقاربة النصوص والخطابات الأدبية "بصفة خاصة" والثقافية "بصفة عامة"، ويقصد ب-النقد الثقافي- تلك الممارسة أو ذلك النشاط الفكري الذي "يتخذ من الثقافة بشموليتها موضوعا لبحثه وتفكيره ويعبر عن مواقف إزاء تطورها وسماتها".</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1"/>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بمعنى أن النقد الثقافي ليس منهجا للدراسة، بل هو ممارسة تتجاوز الأدب بوصفه مجالا ضيقا لممارسة النقد، إلى الثقافة التي أصبحت تعد مجالا خصبا للدراسات النقدية، ويمكن الإشارة إلى أن هذه الرؤية أو هذه الممارسة ظهرت في المرحلة التي تلت ما بعد الحادثة، لتحدث تغييرا على المستوى النظري والإجرائي، أي أن النقد الثقافي يعد نقلة نوعية فريدة ومتميزة في مجال الدراسة النقدية.</w:t>
      </w:r>
    </w:p>
    <w:p w:rsidR="005B3331" w:rsidRPr="00D02692" w:rsidRDefault="005B3331" w:rsidP="00EE26FA">
      <w:pPr>
        <w:pStyle w:val="Paragraphedeliste"/>
        <w:bidi/>
        <w:spacing w:line="240" w:lineRule="auto"/>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ويمكن الإشارة إلى ا ناول من استخدم هذا المصطلح "النقد الثقافي" هو فنسنت </w:t>
      </w:r>
      <w:proofErr w:type="spellStart"/>
      <w:r w:rsidRPr="00D02692">
        <w:rPr>
          <w:rFonts w:asciiTheme="majorBidi" w:hAnsiTheme="majorBidi" w:cs="Simplified Arabic"/>
          <w:sz w:val="32"/>
          <w:szCs w:val="32"/>
          <w:rtl/>
          <w:lang w:bidi="ar-DZ"/>
        </w:rPr>
        <w:t>ليتش</w:t>
      </w:r>
      <w:proofErr w:type="spellEnd"/>
      <w:r w:rsidRPr="00D02692">
        <w:rPr>
          <w:rFonts w:asciiTheme="majorBidi" w:hAnsiTheme="majorBidi" w:cs="Simplified Arabic"/>
          <w:sz w:val="32"/>
          <w:szCs w:val="32"/>
          <w:rtl/>
          <w:lang w:bidi="ar-DZ"/>
        </w:rPr>
        <w:t xml:space="preserve"> والذي "أراد به الإشارة إلى نوع من النقد يتجاوز البنيوية وما بعدها، والحداثة وما بعدها، إلى النقد يستخدم </w:t>
      </w:r>
      <w:proofErr w:type="spellStart"/>
      <w:r w:rsidRPr="00D02692">
        <w:rPr>
          <w:rFonts w:asciiTheme="majorBidi" w:hAnsiTheme="majorBidi" w:cs="Simplified Arabic"/>
          <w:sz w:val="32"/>
          <w:szCs w:val="32"/>
          <w:rtl/>
          <w:lang w:bidi="ar-DZ"/>
        </w:rPr>
        <w:t>السوسيولوجيا</w:t>
      </w:r>
      <w:proofErr w:type="spellEnd"/>
      <w:r w:rsidRPr="00D02692">
        <w:rPr>
          <w:rFonts w:asciiTheme="majorBidi" w:hAnsiTheme="majorBidi" w:cs="Simplified Arabic"/>
          <w:sz w:val="32"/>
          <w:szCs w:val="32"/>
          <w:rtl/>
          <w:lang w:bidi="ar-DZ"/>
        </w:rPr>
        <w:t xml:space="preserve"> والتاريخ والسياسة والمؤسساتية دون أن يتخلى عن مناهج النقد الأدبي"</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2"/>
      </w:r>
      <w:r>
        <w:rPr>
          <w:rStyle w:val="Appelnotedebasdep"/>
          <w:rFonts w:asciiTheme="majorBidi" w:hAnsiTheme="majorBidi" w:cs="Simplified Arabic"/>
          <w:sz w:val="32"/>
          <w:szCs w:val="32"/>
          <w:rtl/>
          <w:lang w:bidi="ar-DZ"/>
        </w:rPr>
        <w:t>)</w:t>
      </w:r>
    </w:p>
    <w:p w:rsidR="005B3331" w:rsidRPr="00D02692" w:rsidRDefault="005B3331" w:rsidP="00EE26FA">
      <w:pPr>
        <w:pStyle w:val="Paragraphedeliste"/>
        <w:bidi/>
        <w:spacing w:line="240" w:lineRule="auto"/>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والعمل الأدبي من منظور </w:t>
      </w:r>
      <w:proofErr w:type="spellStart"/>
      <w:r w:rsidRPr="00D02692">
        <w:rPr>
          <w:rFonts w:asciiTheme="majorBidi" w:hAnsiTheme="majorBidi" w:cs="Simplified Arabic"/>
          <w:sz w:val="32"/>
          <w:szCs w:val="32"/>
          <w:rtl/>
          <w:lang w:bidi="ar-DZ"/>
        </w:rPr>
        <w:t>ليتش</w:t>
      </w:r>
      <w:proofErr w:type="spellEnd"/>
      <w:r w:rsidRPr="00D02692">
        <w:rPr>
          <w:rFonts w:asciiTheme="majorBidi" w:hAnsiTheme="majorBidi" w:cs="Simplified Arabic"/>
          <w:sz w:val="32"/>
          <w:szCs w:val="32"/>
          <w:rtl/>
          <w:lang w:bidi="ar-DZ"/>
        </w:rPr>
        <w:t xml:space="preserve"> هو ظاهرة ثقافية مفتوحة يتم تحليلها من وجهات نظر عديدة وجوانب مختلفة، لان الثقافة ديناميكية، نشطة وحيوية، ومتعددة الأوجه، تدخل فيها مختلف التخصصات المعرفية، كالاقتصاد والتنظيم الاجتماعي والقيم الأخلاقية والمعنوية والمعتقدات الدينية والممارسات النقدية والأبنية السياسية وأنظمة التقييم وما إلى ذلك، لان الافتراضات والتقاليد التي تحافظ الثقافة عليها غير واعية في أكثر الأحيان بل ومتعادية.</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3"/>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lastRenderedPageBreak/>
        <w:t xml:space="preserve"> </w:t>
      </w:r>
      <w:proofErr w:type="gramStart"/>
      <w:r w:rsidRPr="00D02692">
        <w:rPr>
          <w:rFonts w:asciiTheme="majorBidi" w:hAnsiTheme="majorBidi" w:cs="Simplified Arabic"/>
          <w:sz w:val="32"/>
          <w:szCs w:val="32"/>
          <w:rtl/>
          <w:lang w:bidi="ar-DZ"/>
        </w:rPr>
        <w:t>وفي</w:t>
      </w:r>
      <w:proofErr w:type="gramEnd"/>
      <w:r w:rsidRPr="00D02692">
        <w:rPr>
          <w:rFonts w:asciiTheme="majorBidi" w:hAnsiTheme="majorBidi" w:cs="Simplified Arabic"/>
          <w:sz w:val="32"/>
          <w:szCs w:val="32"/>
          <w:rtl/>
          <w:lang w:bidi="ar-DZ"/>
        </w:rPr>
        <w:t xml:space="preserve"> هذه العبارة الأخيرة إشارة إلى أن هناك عادات وتقاليد تتضمنها الثقافة تكون غير واعية من طرف أفراد تلك الثقافة وتتحكم فيهم دون وعي منهم، وهذا ما يعرف بالنسق المضمر.</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النقد</w:t>
      </w:r>
      <w:proofErr w:type="gramEnd"/>
      <w:r w:rsidRPr="00D02692">
        <w:rPr>
          <w:rFonts w:asciiTheme="majorBidi" w:hAnsiTheme="majorBidi" w:cs="Simplified Arabic"/>
          <w:sz w:val="32"/>
          <w:szCs w:val="32"/>
          <w:rtl/>
          <w:lang w:bidi="ar-DZ"/>
        </w:rPr>
        <w:t xml:space="preserve"> الثقافي إذن: " مهمة متداخلة، مترابطة، متجاوزة، متعددة، كما أن نقاد الثقافة يأتون من مجالات مختلفة ويستخدمون أفكار ومفاهيم متنوعة.</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وبمقدور النقد الثقافي أن يشمل نظرية الأدب والجمال والنقد وأيضا التفكير الفلسفي ونظرية تحليل الوسائط والنقد الثقافي الشعبي، وبمقدوره أيضا أن يفسر (نظريات ومجالات علم العلامات ونظرية التحليل النفسي والنظرية الماركسية والنظرية الاجتماعية </w:t>
      </w:r>
      <w:proofErr w:type="spellStart"/>
      <w:r w:rsidRPr="00D02692">
        <w:rPr>
          <w:rFonts w:asciiTheme="majorBidi" w:hAnsiTheme="majorBidi" w:cs="Simplified Arabic"/>
          <w:sz w:val="32"/>
          <w:szCs w:val="32"/>
          <w:rtl/>
          <w:lang w:bidi="ar-DZ"/>
        </w:rPr>
        <w:t>والانثروبولوجية</w:t>
      </w:r>
      <w:proofErr w:type="spellEnd"/>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ودراسات</w:t>
      </w:r>
      <w:proofErr w:type="gramEnd"/>
      <w:r w:rsidRPr="00D02692">
        <w:rPr>
          <w:rFonts w:asciiTheme="majorBidi" w:hAnsiTheme="majorBidi" w:cs="Simplified Arabic"/>
          <w:sz w:val="32"/>
          <w:szCs w:val="32"/>
          <w:rtl/>
          <w:lang w:bidi="ar-DZ"/>
        </w:rPr>
        <w:t xml:space="preserve"> الاتصال وبحث في وسائل الإعلام والوسائل الأخرى المتنوعة التي تميز المجتمع والثقافة المعاصرة وحتى غير المعاصرة".</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4"/>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bidi/>
        <w:ind w:left="0" w:firstLine="566"/>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 xml:space="preserve"> ومن هنا اهتمت الدراسات الثقافية بمجموعة من القضايا، ومن بين أهم هذه القضايا ثقافة العلوم وثقافة الصورة الميديا والثقافة الجماهيرية والدراسات السياسية والاجتماعية كذلك، كما اهتمت "باكتشاف الثقافة كبناء مشكل من المعاني والتمثيلات الناتجة عن الممارسات الدالة، والسياق الذي تم حدوثها فيه، كما يهتم الحقل بشكل خاص بالعلاقة بين السلطة والنتائج السياسية المتأصلة في هذه الممارسات الثقافية".</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5"/>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وفي</w:t>
      </w:r>
      <w:proofErr w:type="gramEnd"/>
      <w:r w:rsidRPr="00D02692">
        <w:rPr>
          <w:rFonts w:asciiTheme="majorBidi" w:hAnsiTheme="majorBidi" w:cs="Simplified Arabic"/>
          <w:sz w:val="32"/>
          <w:szCs w:val="32"/>
          <w:rtl/>
          <w:lang w:bidi="ar-DZ"/>
        </w:rPr>
        <w:t xml:space="preserve"> هذا تأكيد على دور السلطة وتأثيرها في الممارسات الثقافية وخاصة النصوص الإبداعية، الدراسات الثقافية(</w:t>
      </w:r>
      <w:r w:rsidRPr="00D02692">
        <w:rPr>
          <w:rFonts w:asciiTheme="majorBidi" w:hAnsiTheme="majorBidi" w:cs="Simplified Arabic"/>
          <w:sz w:val="32"/>
          <w:szCs w:val="32"/>
          <w:lang w:bidi="ar-DZ"/>
        </w:rPr>
        <w:t xml:space="preserve">cultural </w:t>
      </w:r>
      <w:proofErr w:type="spellStart"/>
      <w:r w:rsidRPr="00D02692">
        <w:rPr>
          <w:rFonts w:asciiTheme="majorBidi" w:hAnsiTheme="majorBidi" w:cs="Simplified Arabic"/>
          <w:sz w:val="32"/>
          <w:szCs w:val="32"/>
          <w:lang w:bidi="ar-DZ"/>
        </w:rPr>
        <w:t>studies</w:t>
      </w:r>
      <w:proofErr w:type="spellEnd"/>
      <w:r w:rsidRPr="00D02692">
        <w:rPr>
          <w:rFonts w:asciiTheme="majorBidi" w:hAnsiTheme="majorBidi" w:cs="Simplified Arabic"/>
          <w:sz w:val="32"/>
          <w:szCs w:val="32"/>
          <w:rtl/>
          <w:lang w:bidi="ar-DZ"/>
        </w:rPr>
        <w:t>) إذا هي التي "تهتم بكل ما يتعلق بالنشاط الثقافي الإنساني (....)، والنقد الثقافي (</w:t>
      </w:r>
      <w:r w:rsidRPr="00D02692">
        <w:rPr>
          <w:rFonts w:asciiTheme="majorBidi" w:hAnsiTheme="majorBidi" w:cs="Simplified Arabic"/>
          <w:sz w:val="32"/>
          <w:szCs w:val="32"/>
          <w:lang w:bidi="ar-DZ"/>
        </w:rPr>
        <w:t xml:space="preserve">cultural </w:t>
      </w:r>
      <w:proofErr w:type="spellStart"/>
      <w:r w:rsidRPr="00D02692">
        <w:rPr>
          <w:rFonts w:asciiTheme="majorBidi" w:hAnsiTheme="majorBidi" w:cs="Simplified Arabic"/>
          <w:sz w:val="32"/>
          <w:szCs w:val="32"/>
          <w:lang w:bidi="ar-DZ"/>
        </w:rPr>
        <w:t>criticism</w:t>
      </w:r>
      <w:proofErr w:type="spellEnd"/>
      <w:r w:rsidRPr="00D02692">
        <w:rPr>
          <w:rFonts w:asciiTheme="majorBidi" w:hAnsiTheme="majorBidi" w:cs="Simplified Arabic"/>
          <w:sz w:val="32"/>
          <w:szCs w:val="32"/>
          <w:rtl/>
          <w:lang w:bidi="ar-DZ"/>
        </w:rPr>
        <w:t xml:space="preserve">)، يحلل النصوص والخطابات الأدبية والفنية والجمالية في ضوء معايير ثقافية وسياسية واجتماعية </w:t>
      </w:r>
      <w:proofErr w:type="gramStart"/>
      <w:r w:rsidRPr="00D02692">
        <w:rPr>
          <w:rFonts w:asciiTheme="majorBidi" w:hAnsiTheme="majorBidi" w:cs="Simplified Arabic"/>
          <w:sz w:val="32"/>
          <w:szCs w:val="32"/>
          <w:rtl/>
          <w:lang w:bidi="ar-DZ"/>
        </w:rPr>
        <w:t>وأخلاقية</w:t>
      </w:r>
      <w:proofErr w:type="gramEnd"/>
      <w:r w:rsidRPr="00D02692">
        <w:rPr>
          <w:rFonts w:asciiTheme="majorBidi" w:hAnsiTheme="majorBidi" w:cs="Simplified Arabic"/>
          <w:sz w:val="32"/>
          <w:szCs w:val="32"/>
          <w:rtl/>
          <w:lang w:bidi="ar-DZ"/>
        </w:rPr>
        <w:t>".</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6"/>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lastRenderedPageBreak/>
        <w:t xml:space="preserve"> وهنا يتضح لنا بان دائرة الدراسات الثقافية أوسع من دائرة النقد الثقافي، فالأولى تشمل كل أنواع الثقافات سواء كانت ثقافة نخبوية أو ثقافة شعبية، أما الثانية فتهتم بدراسة وتحليل النصوص تحليلا ثقافيا في ضوء سياقاته المختلفة.</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ويمكن الإشارة إلى أن الدراسات الثقافية انتشرت بشكل متميز في الغرب "منذ سنة 1964م وذلك مع تأسيس مركز برمنغهام للدراسات الثقافية المعاصرة، وبروز مدرسة في فرانكفورت في الأبحاث الثقافية ذات الطابع النقدي </w:t>
      </w:r>
      <w:proofErr w:type="spellStart"/>
      <w:r w:rsidRPr="00D02692">
        <w:rPr>
          <w:rFonts w:asciiTheme="majorBidi" w:hAnsiTheme="majorBidi" w:cs="Simplified Arabic"/>
          <w:sz w:val="32"/>
          <w:szCs w:val="32"/>
          <w:rtl/>
          <w:lang w:bidi="ar-DZ"/>
        </w:rPr>
        <w:t>والسيسيولوجي</w:t>
      </w:r>
      <w:proofErr w:type="spellEnd"/>
      <w:r w:rsidRPr="00D02692">
        <w:rPr>
          <w:rFonts w:asciiTheme="majorBidi" w:hAnsiTheme="majorBidi" w:cs="Simplified Arabic"/>
          <w:sz w:val="32"/>
          <w:szCs w:val="32"/>
          <w:rtl/>
          <w:lang w:bidi="ar-DZ"/>
        </w:rPr>
        <w:t>".</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7"/>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كما أشار إلى ذلك رائد النقد الثقافي في الوطن العربي عبد الله </w:t>
      </w:r>
      <w:proofErr w:type="spellStart"/>
      <w:r w:rsidRPr="00D02692">
        <w:rPr>
          <w:rFonts w:asciiTheme="majorBidi" w:hAnsiTheme="majorBidi" w:cs="Simplified Arabic"/>
          <w:sz w:val="32"/>
          <w:szCs w:val="32"/>
          <w:rtl/>
          <w:lang w:bidi="ar-DZ"/>
        </w:rPr>
        <w:t>الغذامي</w:t>
      </w:r>
      <w:proofErr w:type="spellEnd"/>
      <w:r w:rsidRPr="00D02692">
        <w:rPr>
          <w:rFonts w:asciiTheme="majorBidi" w:hAnsiTheme="majorBidi" w:cs="Simplified Arabic"/>
          <w:sz w:val="32"/>
          <w:szCs w:val="32"/>
          <w:rtl/>
          <w:lang w:bidi="ar-DZ"/>
        </w:rPr>
        <w:t xml:space="preserve"> والذي يرى أن النقد الثقافي "هو فرع من فروع النقد </w:t>
      </w:r>
      <w:proofErr w:type="spellStart"/>
      <w:r w:rsidRPr="00D02692">
        <w:rPr>
          <w:rFonts w:asciiTheme="majorBidi" w:hAnsiTheme="majorBidi" w:cs="Simplified Arabic"/>
          <w:sz w:val="32"/>
          <w:szCs w:val="32"/>
          <w:rtl/>
          <w:lang w:bidi="ar-DZ"/>
        </w:rPr>
        <w:t>النصوصي</w:t>
      </w:r>
      <w:proofErr w:type="spellEnd"/>
      <w:r w:rsidRPr="00D02692">
        <w:rPr>
          <w:rFonts w:asciiTheme="majorBidi" w:hAnsiTheme="majorBidi" w:cs="Simplified Arabic"/>
          <w:sz w:val="32"/>
          <w:szCs w:val="32"/>
          <w:rtl/>
          <w:lang w:bidi="ar-DZ"/>
        </w:rPr>
        <w:t xml:space="preserve"> العام، ومن ثم فهو احد علوم اللغة وحقول الألسنة معني بنقد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المضمرة التي ينطوي عليها الخطاب الثقافي بكل تجلياته وأنماطه وصيغه، ما هو رسمي وغير مؤسساتي وما هو كذلك سواء بسواء من حيث دور كل منها في حساب المستهلك الثقافي الجمعي، وهو لذا معني بنقد لا الجمالي، كما هو شأن النقد الأدبي، وإنما همه كشف المخبوء من تحت أقنعة البلاغي/ الجمالي (....) مما يجعله ممارسة نقدية متطورة ودقيقة </w:t>
      </w:r>
      <w:proofErr w:type="gramStart"/>
      <w:r w:rsidRPr="00D02692">
        <w:rPr>
          <w:rFonts w:asciiTheme="majorBidi" w:hAnsiTheme="majorBidi" w:cs="Simplified Arabic"/>
          <w:sz w:val="32"/>
          <w:szCs w:val="32"/>
          <w:rtl/>
          <w:lang w:bidi="ar-DZ"/>
        </w:rPr>
        <w:t>وصارمة</w:t>
      </w:r>
      <w:proofErr w:type="gramEnd"/>
      <w:r w:rsidRPr="00D02692">
        <w:rPr>
          <w:rFonts w:asciiTheme="majorBidi" w:hAnsiTheme="majorBidi" w:cs="Simplified Arabic"/>
          <w:sz w:val="32"/>
          <w:szCs w:val="32"/>
          <w:rtl/>
          <w:lang w:bidi="ar-DZ"/>
        </w:rPr>
        <w:t>".</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8"/>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numPr>
          <w:ilvl w:val="0"/>
          <w:numId w:val="10"/>
        </w:numPr>
        <w:bidi/>
        <w:spacing w:after="160"/>
        <w:ind w:left="0" w:firstLine="566"/>
        <w:jc w:val="both"/>
        <w:rPr>
          <w:rFonts w:asciiTheme="majorBidi" w:hAnsiTheme="majorBidi" w:cs="Simplified Arabic"/>
          <w:b/>
          <w:bCs/>
          <w:sz w:val="32"/>
          <w:szCs w:val="32"/>
          <w:lang w:bidi="ar-DZ"/>
        </w:rPr>
      </w:pPr>
      <w:proofErr w:type="gramStart"/>
      <w:r w:rsidRPr="00D02692">
        <w:rPr>
          <w:rFonts w:asciiTheme="majorBidi" w:hAnsiTheme="majorBidi" w:cs="Simplified Arabic"/>
          <w:sz w:val="32"/>
          <w:szCs w:val="32"/>
          <w:rtl/>
          <w:lang w:bidi="ar-DZ"/>
        </w:rPr>
        <w:t>من</w:t>
      </w:r>
      <w:proofErr w:type="gramEnd"/>
      <w:r w:rsidRPr="00D02692">
        <w:rPr>
          <w:rFonts w:asciiTheme="majorBidi" w:hAnsiTheme="majorBidi" w:cs="Simplified Arabic"/>
          <w:sz w:val="32"/>
          <w:szCs w:val="32"/>
          <w:rtl/>
          <w:lang w:bidi="ar-DZ"/>
        </w:rPr>
        <w:t xml:space="preserve"> هنا نصل إلى أن النقد الثقافي هو: " ممارسة أو فعالية تتوفر على درس كل ما تنتجه الثقافة من نصوص سواء كانت مادية أو فكرية، ويعني النص هنا كل ممارسة قولا أو فعلان تولد معنى أو دلالة".</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9"/>
      </w:r>
      <w:r>
        <w:rPr>
          <w:rStyle w:val="Appelnotedebasdep"/>
          <w:rFonts w:asciiTheme="majorBidi" w:hAnsiTheme="majorBidi" w:cs="Simplified Arabic"/>
          <w:sz w:val="32"/>
          <w:szCs w:val="32"/>
          <w:rtl/>
          <w:lang w:bidi="ar-DZ"/>
        </w:rPr>
        <w:t>)</w:t>
      </w:r>
    </w:p>
    <w:p w:rsidR="005B3331" w:rsidRDefault="005B3331" w:rsidP="00DF253F">
      <w:pPr>
        <w:pStyle w:val="Paragraphedeliste"/>
        <w:bidi/>
        <w:ind w:left="0" w:firstLine="566"/>
        <w:jc w:val="both"/>
        <w:rPr>
          <w:rFonts w:asciiTheme="majorBidi" w:hAnsiTheme="majorBidi" w:cs="Simplified Arabic" w:hint="cs"/>
          <w:sz w:val="32"/>
          <w:szCs w:val="32"/>
          <w:rtl/>
          <w:lang w:bidi="ar-DZ"/>
        </w:rPr>
      </w:pPr>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وعليه</w:t>
      </w:r>
      <w:proofErr w:type="gramEnd"/>
      <w:r w:rsidRPr="00D02692">
        <w:rPr>
          <w:rFonts w:asciiTheme="majorBidi" w:hAnsiTheme="majorBidi" w:cs="Simplified Arabic"/>
          <w:sz w:val="32"/>
          <w:szCs w:val="32"/>
          <w:rtl/>
          <w:lang w:bidi="ar-DZ"/>
        </w:rPr>
        <w:t xml:space="preserve"> فان النقد الثقافي نوع مغاير ومحايد من المناهج النقدية الأدبية الحديثة والمعاصرة، فهو نقد لا يهتم بالنقد الأدبي وبما قاله مقارنة باهتمامه باستخراج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الثقافية واهتمامه بالثقافة والموروث الثقافي واهتمامه بالإنتاج الثقافي.</w:t>
      </w:r>
    </w:p>
    <w:p w:rsidR="00EE26FA" w:rsidRPr="00D02692" w:rsidRDefault="00EE26FA" w:rsidP="00EE26FA">
      <w:pPr>
        <w:pStyle w:val="Paragraphedeliste"/>
        <w:bidi/>
        <w:ind w:left="0" w:firstLine="566"/>
        <w:jc w:val="both"/>
        <w:rPr>
          <w:rFonts w:asciiTheme="majorBidi" w:hAnsiTheme="majorBidi" w:cs="Simplified Arabic"/>
          <w:b/>
          <w:bCs/>
          <w:sz w:val="32"/>
          <w:szCs w:val="32"/>
          <w:rtl/>
          <w:lang w:bidi="ar-DZ"/>
        </w:rPr>
      </w:pPr>
    </w:p>
    <w:p w:rsidR="005B3331" w:rsidRPr="00D02692" w:rsidRDefault="005B3331" w:rsidP="00DF253F">
      <w:pPr>
        <w:pStyle w:val="Paragraphedeliste"/>
        <w:numPr>
          <w:ilvl w:val="0"/>
          <w:numId w:val="9"/>
        </w:numPr>
        <w:bidi/>
        <w:spacing w:before="240" w:after="0"/>
        <w:ind w:left="0" w:hanging="1"/>
        <w:jc w:val="both"/>
        <w:rPr>
          <w:rFonts w:asciiTheme="majorBidi" w:hAnsiTheme="majorBidi" w:cs="Simplified Arabic"/>
          <w:b/>
          <w:bCs/>
          <w:sz w:val="32"/>
          <w:szCs w:val="32"/>
          <w:lang w:bidi="ar-DZ"/>
        </w:rPr>
      </w:pPr>
      <w:proofErr w:type="gramStart"/>
      <w:r w:rsidRPr="00D02692">
        <w:rPr>
          <w:rFonts w:asciiTheme="majorBidi" w:hAnsiTheme="majorBidi" w:cs="Simplified Arabic"/>
          <w:b/>
          <w:bCs/>
          <w:sz w:val="32"/>
          <w:szCs w:val="32"/>
          <w:rtl/>
          <w:lang w:bidi="ar-DZ"/>
        </w:rPr>
        <w:lastRenderedPageBreak/>
        <w:t>مفهوم</w:t>
      </w:r>
      <w:proofErr w:type="gramEnd"/>
      <w:r w:rsidRPr="00D02692">
        <w:rPr>
          <w:rFonts w:asciiTheme="majorBidi" w:hAnsiTheme="majorBidi" w:cs="Simplified Arabic"/>
          <w:b/>
          <w:bCs/>
          <w:sz w:val="32"/>
          <w:szCs w:val="32"/>
          <w:rtl/>
          <w:lang w:bidi="ar-DZ"/>
        </w:rPr>
        <w:t xml:space="preserve"> النسق: </w:t>
      </w:r>
    </w:p>
    <w:p w:rsidR="005B3331" w:rsidRPr="00D02692" w:rsidRDefault="005B3331" w:rsidP="00DF253F">
      <w:pPr>
        <w:pStyle w:val="Paragraphedeliste"/>
        <w:bidi/>
        <w:ind w:left="0" w:hanging="1"/>
        <w:jc w:val="both"/>
        <w:rPr>
          <w:rFonts w:asciiTheme="majorBidi" w:hAnsiTheme="majorBidi" w:cs="Simplified Arabic"/>
          <w:b/>
          <w:bCs/>
          <w:sz w:val="32"/>
          <w:szCs w:val="32"/>
          <w:rtl/>
          <w:lang w:bidi="ar-DZ"/>
        </w:rPr>
      </w:pPr>
      <w:r w:rsidRPr="00D02692">
        <w:rPr>
          <w:rFonts w:asciiTheme="majorBidi" w:hAnsiTheme="majorBidi" w:cs="Simplified Arabic"/>
          <w:b/>
          <w:bCs/>
          <w:sz w:val="32"/>
          <w:szCs w:val="32"/>
          <w:rtl/>
          <w:lang w:bidi="ar-DZ"/>
        </w:rPr>
        <w:t xml:space="preserve">أولا: النسق لغة: </w:t>
      </w:r>
    </w:p>
    <w:p w:rsidR="005B3331" w:rsidRPr="00D02692" w:rsidRDefault="005B3331" w:rsidP="00DF253F">
      <w:pPr>
        <w:pStyle w:val="Paragraphedeliste"/>
        <w:numPr>
          <w:ilvl w:val="0"/>
          <w:numId w:val="21"/>
        </w:numPr>
        <w:bidi/>
        <w:spacing w:after="160"/>
        <w:ind w:left="-1" w:firstLine="0"/>
        <w:jc w:val="both"/>
        <w:rPr>
          <w:rFonts w:asciiTheme="majorBidi" w:hAnsiTheme="majorBidi" w:cs="Simplified Arabic"/>
          <w:b/>
          <w:bCs/>
          <w:sz w:val="32"/>
          <w:szCs w:val="32"/>
          <w:lang w:bidi="ar-DZ"/>
        </w:rPr>
      </w:pPr>
      <w:r w:rsidRPr="00D02692">
        <w:rPr>
          <w:rFonts w:asciiTheme="majorBidi" w:hAnsiTheme="majorBidi" w:cs="Simplified Arabic"/>
          <w:sz w:val="32"/>
          <w:szCs w:val="32"/>
          <w:rtl/>
          <w:lang w:bidi="ar-DZ"/>
        </w:rPr>
        <w:t>يعد مصطلح النسق من بين أهم</w:t>
      </w:r>
      <w:r w:rsidRPr="00D02692">
        <w:rPr>
          <w:rFonts w:asciiTheme="majorBidi" w:hAnsiTheme="majorBidi" w:cs="Simplified Arabic"/>
          <w:b/>
          <w:bCs/>
          <w:sz w:val="32"/>
          <w:szCs w:val="32"/>
          <w:rtl/>
          <w:lang w:bidi="ar-DZ"/>
        </w:rPr>
        <w:t xml:space="preserve"> </w:t>
      </w:r>
      <w:r w:rsidRPr="00D02692">
        <w:rPr>
          <w:rFonts w:asciiTheme="majorBidi" w:hAnsiTheme="majorBidi" w:cs="Simplified Arabic"/>
          <w:sz w:val="32"/>
          <w:szCs w:val="32"/>
          <w:rtl/>
          <w:lang w:bidi="ar-DZ"/>
        </w:rPr>
        <w:t>المصطلحات الرائجة في حقل الدراسات الأدبية والنقدية وخاصة الثقافية منها، جاء تعريف مصطلح نسق في معجم لسان العرب كالآتي: "النسق من كل شيء، ما كان طريقة نظام واحد، عام في الأشياء، وقد نسقه تنسيقا، ويخفف، ابن سيدة: نسق الشيء ينسقه نسقا ونسقه نظمه على السواء، وانتسق هو تناسق، والاسم النسق، وقد انتسقت هذه الأشياء بعضها إلى بعض أي تناسقت.</w:t>
      </w:r>
    </w:p>
    <w:p w:rsidR="005B3331" w:rsidRPr="00D02692" w:rsidRDefault="005B3331" w:rsidP="00DF253F">
      <w:pPr>
        <w:pStyle w:val="Paragraphedeliste"/>
        <w:numPr>
          <w:ilvl w:val="0"/>
          <w:numId w:val="21"/>
        </w:numPr>
        <w:bidi/>
        <w:spacing w:after="160"/>
        <w:ind w:left="-1" w:firstLine="0"/>
        <w:jc w:val="both"/>
        <w:rPr>
          <w:rFonts w:asciiTheme="majorBidi" w:hAnsiTheme="majorBidi" w:cs="Simplified Arabic"/>
          <w:b/>
          <w:bCs/>
          <w:sz w:val="32"/>
          <w:szCs w:val="32"/>
          <w:lang w:bidi="ar-DZ"/>
        </w:rPr>
      </w:pPr>
      <w:r w:rsidRPr="00D02692">
        <w:rPr>
          <w:rFonts w:asciiTheme="majorBidi" w:hAnsiTheme="majorBidi" w:cs="Simplified Arabic"/>
          <w:sz w:val="32"/>
          <w:szCs w:val="32"/>
          <w:rtl/>
          <w:lang w:bidi="ar-DZ"/>
        </w:rPr>
        <w:t>والنحويون يسمون حروف العطف حروف النسق، لأن الشيء إذا عطفت عليه شيئا بعده جرى مجرى واحدا، وروي عن عمر رضي الله عنه انه قال: ناسقوا بين الحج والعمرة.</w:t>
      </w:r>
      <w:r w:rsidRPr="00D02692">
        <w:rPr>
          <w:rFonts w:asciiTheme="majorBidi" w:hAnsiTheme="majorBidi" w:cs="Simplified Arabic"/>
          <w:b/>
          <w:bCs/>
          <w:sz w:val="32"/>
          <w:szCs w:val="32"/>
          <w:rtl/>
          <w:lang w:bidi="ar-DZ"/>
        </w:rPr>
        <w:t xml:space="preserve"> </w:t>
      </w:r>
    </w:p>
    <w:p w:rsidR="005B3331" w:rsidRPr="00D02692" w:rsidRDefault="005B3331" w:rsidP="00DF253F">
      <w:pPr>
        <w:bidi/>
        <w:ind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قال سمر: "ناسقوا تابعوا وواتروا، يقال: ناسق بين أمرين أي تابع بينهما"</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10"/>
      </w:r>
      <w:r>
        <w:rPr>
          <w:rStyle w:val="Appelnotedebasdep"/>
          <w:rFonts w:asciiTheme="majorBidi" w:hAnsiTheme="majorBidi" w:cs="Simplified Arabic"/>
          <w:sz w:val="32"/>
          <w:szCs w:val="32"/>
          <w:rtl/>
          <w:lang w:bidi="ar-DZ"/>
        </w:rPr>
        <w:t>)</w:t>
      </w:r>
    </w:p>
    <w:p w:rsidR="005B3331" w:rsidRPr="00D02692" w:rsidRDefault="005B3331" w:rsidP="00DF253F">
      <w:pPr>
        <w:bidi/>
        <w:ind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وورد كذلك في معجم الوسيط: "( انسق ) فلان تكلم سجعا، (ناسق) تابع بينهما ولاءم، (نسقه) نظمه، (انتسقت الأشياء) انتظم بعضها إلى بعض، يقال: نسقها فانتسقت".</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11"/>
      </w:r>
      <w:r>
        <w:rPr>
          <w:rStyle w:val="Appelnotedebasdep"/>
          <w:rFonts w:asciiTheme="majorBidi" w:hAnsiTheme="majorBidi" w:cs="Simplified Arabic"/>
          <w:sz w:val="32"/>
          <w:szCs w:val="32"/>
          <w:rtl/>
          <w:lang w:bidi="ar-DZ"/>
        </w:rPr>
        <w:t>)</w:t>
      </w:r>
    </w:p>
    <w:p w:rsidR="005B3331" w:rsidRDefault="005B3331" w:rsidP="00DF253F">
      <w:pPr>
        <w:bidi/>
        <w:ind w:firstLine="566"/>
        <w:jc w:val="both"/>
        <w:rPr>
          <w:rFonts w:asciiTheme="majorBidi" w:hAnsiTheme="majorBidi" w:cs="Simplified Arabic" w:hint="cs"/>
          <w:sz w:val="32"/>
          <w:szCs w:val="32"/>
          <w:rtl/>
          <w:lang w:bidi="ar-DZ"/>
        </w:rPr>
      </w:pPr>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وجاء</w:t>
      </w:r>
      <w:proofErr w:type="gramEnd"/>
      <w:r w:rsidRPr="00D02692">
        <w:rPr>
          <w:rFonts w:asciiTheme="majorBidi" w:hAnsiTheme="majorBidi" w:cs="Simplified Arabic"/>
          <w:sz w:val="32"/>
          <w:szCs w:val="32"/>
          <w:rtl/>
          <w:lang w:bidi="ar-DZ"/>
        </w:rPr>
        <w:t xml:space="preserve"> في معجم مقياس اللغة بأن: " نسق النون والسين والقاف أصل صحيح يدل على تتبع في شيء".</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12"/>
      </w:r>
      <w:r>
        <w:rPr>
          <w:rStyle w:val="Appelnotedebasdep"/>
          <w:rFonts w:asciiTheme="majorBidi" w:hAnsiTheme="majorBidi" w:cs="Simplified Arabic"/>
          <w:sz w:val="32"/>
          <w:szCs w:val="32"/>
          <w:rtl/>
          <w:lang w:bidi="ar-DZ"/>
        </w:rPr>
        <w:t>)</w:t>
      </w:r>
    </w:p>
    <w:p w:rsidR="005B3331" w:rsidRPr="00D02692" w:rsidRDefault="005B3331" w:rsidP="00DF253F">
      <w:pPr>
        <w:bidi/>
        <w:spacing w:after="0"/>
        <w:ind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ومن كل هذه التعريفات للنسق نستنتج ما يلي: </w:t>
      </w:r>
    </w:p>
    <w:p w:rsidR="005B3331" w:rsidRPr="00DF253F" w:rsidRDefault="005B3331" w:rsidP="00DF253F">
      <w:pPr>
        <w:pStyle w:val="Paragraphedeliste"/>
        <w:numPr>
          <w:ilvl w:val="0"/>
          <w:numId w:val="21"/>
        </w:numPr>
        <w:bidi/>
        <w:spacing w:after="160"/>
        <w:ind w:left="-1" w:firstLine="0"/>
        <w:jc w:val="both"/>
        <w:rPr>
          <w:rFonts w:asciiTheme="majorBidi" w:hAnsiTheme="majorBidi" w:cs="Simplified Arabic"/>
          <w:sz w:val="32"/>
          <w:szCs w:val="32"/>
          <w:lang w:bidi="ar-DZ"/>
        </w:rPr>
      </w:pPr>
      <w:r w:rsidRPr="00DF253F">
        <w:rPr>
          <w:rFonts w:asciiTheme="majorBidi" w:hAnsiTheme="majorBidi" w:cs="Simplified Arabic"/>
          <w:sz w:val="32"/>
          <w:szCs w:val="32"/>
          <w:rtl/>
          <w:lang w:bidi="ar-DZ"/>
        </w:rPr>
        <w:t>ما كان على نظام واحد، وجرى مجرى واحد.</w:t>
      </w:r>
    </w:p>
    <w:p w:rsidR="005B3331" w:rsidRPr="00DF253F" w:rsidRDefault="005B3331" w:rsidP="00DF253F">
      <w:pPr>
        <w:pStyle w:val="Paragraphedeliste"/>
        <w:numPr>
          <w:ilvl w:val="0"/>
          <w:numId w:val="21"/>
        </w:numPr>
        <w:bidi/>
        <w:spacing w:after="160"/>
        <w:ind w:left="-1" w:firstLine="0"/>
        <w:jc w:val="both"/>
        <w:rPr>
          <w:rFonts w:asciiTheme="majorBidi" w:hAnsiTheme="majorBidi" w:cs="Simplified Arabic"/>
          <w:sz w:val="32"/>
          <w:szCs w:val="32"/>
          <w:lang w:bidi="ar-DZ"/>
        </w:rPr>
      </w:pPr>
      <w:r w:rsidRPr="00DF253F">
        <w:rPr>
          <w:rFonts w:asciiTheme="majorBidi" w:hAnsiTheme="majorBidi" w:cs="Simplified Arabic"/>
          <w:sz w:val="32"/>
          <w:szCs w:val="32"/>
          <w:rtl/>
          <w:lang w:bidi="ar-DZ"/>
        </w:rPr>
        <w:t xml:space="preserve">عطف الكلام بعضه على بعض لذلك </w:t>
      </w:r>
      <w:proofErr w:type="gramStart"/>
      <w:r w:rsidRPr="00DF253F">
        <w:rPr>
          <w:rFonts w:asciiTheme="majorBidi" w:hAnsiTheme="majorBidi" w:cs="Simplified Arabic"/>
          <w:sz w:val="32"/>
          <w:szCs w:val="32"/>
          <w:rtl/>
          <w:lang w:bidi="ar-DZ"/>
        </w:rPr>
        <w:t>تسمى</w:t>
      </w:r>
      <w:proofErr w:type="gramEnd"/>
      <w:r w:rsidRPr="00DF253F">
        <w:rPr>
          <w:rFonts w:asciiTheme="majorBidi" w:hAnsiTheme="majorBidi" w:cs="Simplified Arabic"/>
          <w:sz w:val="32"/>
          <w:szCs w:val="32"/>
          <w:rtl/>
          <w:lang w:bidi="ar-DZ"/>
        </w:rPr>
        <w:t xml:space="preserve"> حروف النسق.</w:t>
      </w:r>
    </w:p>
    <w:p w:rsidR="005B3331" w:rsidRDefault="005B3331" w:rsidP="00DF253F">
      <w:pPr>
        <w:pStyle w:val="Paragraphedeliste"/>
        <w:numPr>
          <w:ilvl w:val="0"/>
          <w:numId w:val="21"/>
        </w:numPr>
        <w:bidi/>
        <w:spacing w:after="160"/>
        <w:ind w:left="-1" w:firstLine="0"/>
        <w:jc w:val="both"/>
        <w:rPr>
          <w:rFonts w:asciiTheme="majorBidi" w:hAnsiTheme="majorBidi" w:cs="Simplified Arabic" w:hint="cs"/>
          <w:sz w:val="32"/>
          <w:szCs w:val="32"/>
          <w:lang w:bidi="ar-DZ"/>
        </w:rPr>
      </w:pPr>
      <w:proofErr w:type="gramStart"/>
      <w:r w:rsidRPr="00DF253F">
        <w:rPr>
          <w:rFonts w:asciiTheme="majorBidi" w:hAnsiTheme="majorBidi" w:cs="Simplified Arabic"/>
          <w:sz w:val="32"/>
          <w:szCs w:val="32"/>
          <w:rtl/>
          <w:lang w:bidi="ar-DZ"/>
        </w:rPr>
        <w:t>تتابع</w:t>
      </w:r>
      <w:proofErr w:type="gramEnd"/>
      <w:r w:rsidRPr="00DF253F">
        <w:rPr>
          <w:rFonts w:asciiTheme="majorBidi" w:hAnsiTheme="majorBidi" w:cs="Simplified Arabic"/>
          <w:sz w:val="32"/>
          <w:szCs w:val="32"/>
          <w:rtl/>
          <w:lang w:bidi="ar-DZ"/>
        </w:rPr>
        <w:t xml:space="preserve"> الأشياء.</w:t>
      </w:r>
    </w:p>
    <w:p w:rsidR="00A3279E" w:rsidRPr="00DF253F" w:rsidRDefault="00A3279E" w:rsidP="00A3279E">
      <w:pPr>
        <w:pStyle w:val="Paragraphedeliste"/>
        <w:numPr>
          <w:ilvl w:val="0"/>
          <w:numId w:val="21"/>
        </w:numPr>
        <w:bidi/>
        <w:spacing w:after="160"/>
        <w:ind w:left="-1" w:firstLine="0"/>
        <w:jc w:val="both"/>
        <w:rPr>
          <w:rFonts w:asciiTheme="majorBidi" w:hAnsiTheme="majorBidi" w:cs="Simplified Arabic"/>
          <w:sz w:val="32"/>
          <w:szCs w:val="32"/>
          <w:lang w:bidi="ar-DZ"/>
        </w:rPr>
      </w:pPr>
    </w:p>
    <w:p w:rsidR="005B3331" w:rsidRPr="00D02692" w:rsidRDefault="005B3331" w:rsidP="00DF253F">
      <w:pPr>
        <w:bidi/>
        <w:spacing w:after="0"/>
        <w:ind w:hanging="1"/>
        <w:jc w:val="both"/>
        <w:rPr>
          <w:rFonts w:asciiTheme="majorBidi" w:hAnsiTheme="majorBidi" w:cs="Simplified Arabic"/>
          <w:sz w:val="32"/>
          <w:szCs w:val="32"/>
          <w:rtl/>
          <w:lang w:bidi="ar-DZ"/>
        </w:rPr>
      </w:pPr>
      <w:r w:rsidRPr="00D02692">
        <w:rPr>
          <w:rFonts w:asciiTheme="majorBidi" w:hAnsiTheme="majorBidi" w:cs="Simplified Arabic"/>
          <w:b/>
          <w:bCs/>
          <w:sz w:val="32"/>
          <w:szCs w:val="32"/>
          <w:rtl/>
          <w:lang w:bidi="ar-DZ"/>
        </w:rPr>
        <w:lastRenderedPageBreak/>
        <w:t xml:space="preserve">ثانيا: </w:t>
      </w:r>
      <w:proofErr w:type="gramStart"/>
      <w:r w:rsidRPr="00D02692">
        <w:rPr>
          <w:rFonts w:asciiTheme="majorBidi" w:hAnsiTheme="majorBidi" w:cs="Simplified Arabic"/>
          <w:b/>
          <w:bCs/>
          <w:sz w:val="32"/>
          <w:szCs w:val="32"/>
          <w:rtl/>
          <w:lang w:bidi="ar-DZ"/>
        </w:rPr>
        <w:t>اصطلاحا</w:t>
      </w:r>
      <w:proofErr w:type="gramEnd"/>
      <w:r w:rsidRPr="00D02692">
        <w:rPr>
          <w:rFonts w:asciiTheme="majorBidi" w:hAnsiTheme="majorBidi" w:cs="Simplified Arabic"/>
          <w:sz w:val="32"/>
          <w:szCs w:val="32"/>
          <w:rtl/>
          <w:lang w:bidi="ar-DZ"/>
        </w:rPr>
        <w:t xml:space="preserve">: </w:t>
      </w:r>
    </w:p>
    <w:p w:rsidR="005B3331" w:rsidRPr="00D02692" w:rsidRDefault="005B3331" w:rsidP="00DF253F">
      <w:pPr>
        <w:pStyle w:val="Paragraphedeliste"/>
        <w:numPr>
          <w:ilvl w:val="0"/>
          <w:numId w:val="21"/>
        </w:numPr>
        <w:bidi/>
        <w:spacing w:after="160"/>
        <w:ind w:left="-1" w:firstLine="0"/>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النسق هو: "تلك العناصر اللسانية التي تكتسب قيمتها بعلاقاتها فيما بينها، لا مستقلة عن بعضها"، </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13"/>
      </w:r>
      <w:r>
        <w:rPr>
          <w:rStyle w:val="Appelnotedebasdep"/>
          <w:rFonts w:asciiTheme="majorBidi" w:hAnsiTheme="majorBidi" w:cs="Simplified Arabic"/>
          <w:sz w:val="32"/>
          <w:szCs w:val="32"/>
          <w:rtl/>
          <w:lang w:bidi="ar-DZ"/>
        </w:rPr>
        <w:t>)</w:t>
      </w:r>
      <w:r w:rsidRPr="00D02692">
        <w:rPr>
          <w:rFonts w:asciiTheme="majorBidi" w:hAnsiTheme="majorBidi" w:cs="Simplified Arabic"/>
          <w:sz w:val="32"/>
          <w:szCs w:val="32"/>
          <w:rtl/>
          <w:lang w:bidi="ar-DZ"/>
        </w:rPr>
        <w:t xml:space="preserve"> فالنسق هو ما يتولد عن حركة العلاقات بين العناصر المكونة للبنية بغض النظر عن الجزئيات الخارجية.</w:t>
      </w:r>
    </w:p>
    <w:p w:rsidR="005B3331" w:rsidRPr="00D02692" w:rsidRDefault="005B3331" w:rsidP="00DF253F">
      <w:pPr>
        <w:pStyle w:val="Paragraphedeliste"/>
        <w:numPr>
          <w:ilvl w:val="0"/>
          <w:numId w:val="21"/>
        </w:numPr>
        <w:bidi/>
        <w:spacing w:after="160"/>
        <w:ind w:left="-1" w:firstLine="0"/>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في حين يعتبر ميشال فوكو النسق: "مجموعة من العلاقات تستمر وتتحول في استقلال عن الأشياء التي تربط بينها(...). </w:t>
      </w:r>
      <w:proofErr w:type="gramStart"/>
      <w:r w:rsidRPr="00D02692">
        <w:rPr>
          <w:rFonts w:asciiTheme="majorBidi" w:hAnsiTheme="majorBidi" w:cs="Simplified Arabic"/>
          <w:sz w:val="32"/>
          <w:szCs w:val="32"/>
          <w:rtl/>
          <w:lang w:bidi="ar-DZ"/>
        </w:rPr>
        <w:t>وهو</w:t>
      </w:r>
      <w:proofErr w:type="gramEnd"/>
      <w:r w:rsidRPr="00D02692">
        <w:rPr>
          <w:rFonts w:asciiTheme="majorBidi" w:hAnsiTheme="majorBidi" w:cs="Simplified Arabic"/>
          <w:sz w:val="32"/>
          <w:szCs w:val="32"/>
          <w:rtl/>
          <w:lang w:bidi="ar-DZ"/>
        </w:rPr>
        <w:t xml:space="preserve"> بمثابة بنية نظرية كبرى تهمين في كل عصر على الكيفية التي يحي عليها البشر وعليها يفكرون".</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14"/>
      </w:r>
      <w:r>
        <w:rPr>
          <w:rStyle w:val="Appelnotedebasdep"/>
          <w:rFonts w:asciiTheme="majorBidi" w:hAnsiTheme="majorBidi" w:cs="Simplified Arabic"/>
          <w:sz w:val="32"/>
          <w:szCs w:val="32"/>
          <w:rtl/>
          <w:lang w:bidi="ar-DZ"/>
        </w:rPr>
        <w:t>)</w:t>
      </w:r>
    </w:p>
    <w:p w:rsidR="005B3331" w:rsidRPr="00D02692" w:rsidRDefault="005B3331" w:rsidP="00DF253F">
      <w:pPr>
        <w:bidi/>
        <w:ind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ومن ذلك نستطيع القول أن النسق عنصر يتحدد وفق نظام ينظم الأشياء والعلاقات فيما بينها، مما يحقق له نوعا من التكامل والتفاعل، وهو يخص المعارف والمعتقدات والأخلاق وكل المقدسات والأعراف وهذا يشير بأن "التعامل مع النص الأدبي من منظور النقد النسقي يعني وضع ذلك النص داخل سياقه السياسي من ناحية، وداخل سياق القارئ أو الناقد من ناحية أخرى".</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15"/>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numPr>
          <w:ilvl w:val="0"/>
          <w:numId w:val="21"/>
        </w:numPr>
        <w:tabs>
          <w:tab w:val="right" w:pos="424"/>
        </w:tabs>
        <w:bidi/>
        <w:spacing w:after="160"/>
        <w:ind w:left="-1" w:firstLine="0"/>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 xml:space="preserve">أما </w:t>
      </w:r>
      <w:proofErr w:type="spellStart"/>
      <w:r w:rsidRPr="00D02692">
        <w:rPr>
          <w:rFonts w:asciiTheme="majorBidi" w:hAnsiTheme="majorBidi" w:cs="Simplified Arabic"/>
          <w:sz w:val="32"/>
          <w:szCs w:val="32"/>
          <w:rtl/>
          <w:lang w:bidi="ar-DZ"/>
        </w:rPr>
        <w:t>الشكلانيون</w:t>
      </w:r>
      <w:proofErr w:type="spellEnd"/>
      <w:r w:rsidRPr="00D02692">
        <w:rPr>
          <w:rFonts w:asciiTheme="majorBidi" w:hAnsiTheme="majorBidi" w:cs="Simplified Arabic"/>
          <w:sz w:val="32"/>
          <w:szCs w:val="32"/>
          <w:rtl/>
          <w:lang w:bidi="ar-DZ"/>
        </w:rPr>
        <w:t xml:space="preserve"> الروس فيرون النسق جزءا من نظرية الأدب، والتطور المتواصل للأدب يعد" نسقا في ارتباطه مع انساق أخرى، قد يكون مشروطا من خلالها".</w:t>
      </w:r>
      <w:r w:rsidRPr="00DF253F">
        <w:rPr>
          <w:rtl/>
        </w:rPr>
        <w:t>(</w:t>
      </w:r>
      <w:r w:rsidRPr="00DF253F">
        <w:rPr>
          <w:rtl/>
        </w:rPr>
        <w:footnoteReference w:id="16"/>
      </w:r>
      <w:r w:rsidRPr="00DF253F">
        <w:rPr>
          <w:rtl/>
        </w:rPr>
        <w:t>)</w:t>
      </w:r>
      <w:r w:rsidRPr="00D02692">
        <w:rPr>
          <w:rFonts w:asciiTheme="majorBidi" w:hAnsiTheme="majorBidi" w:cs="Simplified Arabic"/>
          <w:sz w:val="32"/>
          <w:szCs w:val="32"/>
          <w:rtl/>
          <w:lang w:bidi="ar-DZ"/>
        </w:rPr>
        <w:t xml:space="preserve"> فكل الظواهر المحيطة بالأدب اجتماعية كانت أو اقتصادية أو سياسية تؤثر في الأدب بشكل أو بأخر، وتشكل في حدا ذاتها انساقا بينها.</w:t>
      </w:r>
    </w:p>
    <w:p w:rsidR="005B3331" w:rsidRPr="00D02692" w:rsidRDefault="005B3331" w:rsidP="00DF253F">
      <w:pPr>
        <w:pStyle w:val="Paragraphedeliste"/>
        <w:numPr>
          <w:ilvl w:val="0"/>
          <w:numId w:val="21"/>
        </w:numPr>
        <w:tabs>
          <w:tab w:val="right" w:pos="424"/>
        </w:tabs>
        <w:bidi/>
        <w:spacing w:after="160"/>
        <w:ind w:left="-1" w:firstLine="0"/>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lastRenderedPageBreak/>
        <w:t xml:space="preserve">ونلمس الانفتاح الذي صاحب النسق كمفهوم عند رواد </w:t>
      </w:r>
      <w:proofErr w:type="spellStart"/>
      <w:r w:rsidRPr="00D02692">
        <w:rPr>
          <w:rFonts w:asciiTheme="majorBidi" w:hAnsiTheme="majorBidi" w:cs="Simplified Arabic"/>
          <w:sz w:val="32"/>
          <w:szCs w:val="32"/>
          <w:rtl/>
          <w:lang w:bidi="ar-DZ"/>
        </w:rPr>
        <w:t>السيميائية</w:t>
      </w:r>
      <w:proofErr w:type="spellEnd"/>
      <w:r w:rsidRPr="00D02692">
        <w:rPr>
          <w:rFonts w:asciiTheme="majorBidi" w:hAnsiTheme="majorBidi" w:cs="Simplified Arabic"/>
          <w:sz w:val="32"/>
          <w:szCs w:val="32"/>
          <w:rtl/>
          <w:lang w:bidi="ar-DZ"/>
        </w:rPr>
        <w:t xml:space="preserve">، فيعرفه رولان </w:t>
      </w:r>
      <w:proofErr w:type="spellStart"/>
      <w:r w:rsidRPr="00D02692">
        <w:rPr>
          <w:rFonts w:asciiTheme="majorBidi" w:hAnsiTheme="majorBidi" w:cs="Simplified Arabic"/>
          <w:sz w:val="32"/>
          <w:szCs w:val="32"/>
          <w:rtl/>
          <w:lang w:bidi="ar-DZ"/>
        </w:rPr>
        <w:t>بارث</w:t>
      </w:r>
      <w:proofErr w:type="spellEnd"/>
      <w:r w:rsidRPr="00D02692">
        <w:rPr>
          <w:rFonts w:asciiTheme="majorBidi" w:hAnsiTheme="majorBidi" w:cs="Simplified Arabic"/>
          <w:sz w:val="32"/>
          <w:szCs w:val="32"/>
          <w:rtl/>
          <w:lang w:bidi="ar-DZ"/>
        </w:rPr>
        <w:t xml:space="preserve"> على انه: " مجموعة من الوحدات والوظائف مثل اللساني ونسق الموضة"، </w:t>
      </w:r>
      <w:r w:rsidRPr="00DF253F">
        <w:rPr>
          <w:rtl/>
        </w:rPr>
        <w:t>(</w:t>
      </w:r>
      <w:r w:rsidRPr="00DF253F">
        <w:rPr>
          <w:rtl/>
        </w:rPr>
        <w:footnoteReference w:id="17"/>
      </w:r>
      <w:r w:rsidRPr="00DF253F">
        <w:rPr>
          <w:rtl/>
        </w:rPr>
        <w:t>)</w:t>
      </w:r>
      <w:r w:rsidRPr="00D02692">
        <w:rPr>
          <w:rFonts w:asciiTheme="majorBidi" w:hAnsiTheme="majorBidi" w:cs="Simplified Arabic"/>
          <w:sz w:val="32"/>
          <w:szCs w:val="32"/>
          <w:rtl/>
          <w:lang w:bidi="ar-DZ"/>
        </w:rPr>
        <w:t xml:space="preserve"> فالنسق عند </w:t>
      </w:r>
      <w:proofErr w:type="spellStart"/>
      <w:r w:rsidRPr="00D02692">
        <w:rPr>
          <w:rFonts w:asciiTheme="majorBidi" w:hAnsiTheme="majorBidi" w:cs="Simplified Arabic"/>
          <w:sz w:val="32"/>
          <w:szCs w:val="32"/>
          <w:rtl/>
          <w:lang w:bidi="ar-DZ"/>
        </w:rPr>
        <w:t>السيميائين</w:t>
      </w:r>
      <w:proofErr w:type="spellEnd"/>
      <w:r w:rsidRPr="00D02692">
        <w:rPr>
          <w:rFonts w:asciiTheme="majorBidi" w:hAnsiTheme="majorBidi" w:cs="Simplified Arabic"/>
          <w:sz w:val="32"/>
          <w:szCs w:val="32"/>
          <w:rtl/>
          <w:lang w:bidi="ar-DZ"/>
        </w:rPr>
        <w:t xml:space="preserve"> يحل عن أشياء خارج نظام اللغة والنسق كنسق </w:t>
      </w:r>
      <w:proofErr w:type="spellStart"/>
      <w:r w:rsidRPr="00D02692">
        <w:rPr>
          <w:rFonts w:asciiTheme="majorBidi" w:hAnsiTheme="majorBidi" w:cs="Simplified Arabic"/>
          <w:sz w:val="32"/>
          <w:szCs w:val="32"/>
          <w:rtl/>
          <w:lang w:bidi="ar-DZ"/>
        </w:rPr>
        <w:t>اللباني</w:t>
      </w:r>
      <w:proofErr w:type="spellEnd"/>
      <w:r w:rsidRPr="00D02692">
        <w:rPr>
          <w:rFonts w:asciiTheme="majorBidi" w:hAnsiTheme="majorBidi" w:cs="Simplified Arabic"/>
          <w:sz w:val="32"/>
          <w:szCs w:val="32"/>
          <w:rtl/>
          <w:lang w:bidi="ar-DZ"/>
        </w:rPr>
        <w:t xml:space="preserve"> والموضة وغيرها.</w:t>
      </w:r>
    </w:p>
    <w:p w:rsidR="005B3331" w:rsidRPr="00D02692" w:rsidRDefault="005B3331" w:rsidP="00DF253F">
      <w:pPr>
        <w:pStyle w:val="Paragraphedeliste"/>
        <w:numPr>
          <w:ilvl w:val="0"/>
          <w:numId w:val="21"/>
        </w:numPr>
        <w:tabs>
          <w:tab w:val="right" w:pos="424"/>
        </w:tabs>
        <w:bidi/>
        <w:spacing w:after="160"/>
        <w:ind w:left="-1" w:firstLine="0"/>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ويقر محمد فتوح في الأخير بأنه لا يوجد تحديد متفق عليه للنسق، إلا انه استخلص الأشياء والفكرة الجوهرية المشتركة بين هذه التحديدات وهي: "أن النسق مكون من مجموعة من العناصر أو من الأجزاء التي يترابط بعضها ببعض مع وجود مميز أو مميزات بين كل عنصر وأخر".</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18"/>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ومن خلال هذا التعريف يصل إلى أن: " التحليل النسقي، مع إعطائه صيرورة تاريخية غير مقطوعة، ضروري لإدراك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الثقافية (......) ككل، والنسق الأدبي بصفة خاصة، وعقلنتها وتجنب بعض الهفوات التي ربما وقع فيها المؤرخون للآداب والفلسفة والتصوف....".</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19"/>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كما يؤكد على أن: "التحليل والمقاربة النسقية لا تستقيم إلا إذا بنيت على فرضيات عمل توجهها وتضبط مسارها وغايتها الكبرى، وغايتها الصغرى".</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20"/>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ولكن</w:t>
      </w:r>
      <w:proofErr w:type="gramEnd"/>
      <w:r w:rsidRPr="00D02692">
        <w:rPr>
          <w:rFonts w:asciiTheme="majorBidi" w:hAnsiTheme="majorBidi" w:cs="Simplified Arabic"/>
          <w:sz w:val="32"/>
          <w:szCs w:val="32"/>
          <w:rtl/>
          <w:lang w:bidi="ar-DZ"/>
        </w:rPr>
        <w:t xml:space="preserve"> إذا كانت هذه هي رؤية محمد مفتاح لمفهوم النسق، فهل تختلف آراء النقاد الآخرين حول هذا المفهوم؟.</w:t>
      </w:r>
    </w:p>
    <w:p w:rsidR="005B3331" w:rsidRPr="00D02692" w:rsidRDefault="005B3331" w:rsidP="00DF253F">
      <w:pPr>
        <w:pStyle w:val="Paragraphedeliste"/>
        <w:numPr>
          <w:ilvl w:val="0"/>
          <w:numId w:val="14"/>
        </w:numPr>
        <w:tabs>
          <w:tab w:val="right" w:pos="707"/>
        </w:tabs>
        <w:bidi/>
        <w:spacing w:after="160"/>
        <w:ind w:left="0" w:hanging="1"/>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 xml:space="preserve">يذهب جمال </w:t>
      </w:r>
      <w:proofErr w:type="spellStart"/>
      <w:r w:rsidRPr="00D02692">
        <w:rPr>
          <w:rFonts w:asciiTheme="majorBidi" w:hAnsiTheme="majorBidi" w:cs="Simplified Arabic"/>
          <w:sz w:val="32"/>
          <w:szCs w:val="32"/>
          <w:rtl/>
          <w:lang w:bidi="ar-DZ"/>
        </w:rPr>
        <w:t>بندحمان</w:t>
      </w:r>
      <w:proofErr w:type="spellEnd"/>
      <w:r w:rsidRPr="00D02692">
        <w:rPr>
          <w:rFonts w:asciiTheme="majorBidi" w:hAnsiTheme="majorBidi" w:cs="Simplified Arabic"/>
          <w:sz w:val="32"/>
          <w:szCs w:val="32"/>
          <w:rtl/>
          <w:lang w:bidi="ar-DZ"/>
        </w:rPr>
        <w:t xml:space="preserve"> إلى أن النسق: "عبارة عن عناصر مترابطة متفاعلة متمايزة اذ يتكون كل نسق من: </w:t>
      </w:r>
    </w:p>
    <w:p w:rsidR="005B3331" w:rsidRPr="00D02692" w:rsidRDefault="005B3331" w:rsidP="00DF253F">
      <w:pPr>
        <w:pStyle w:val="Paragraphedeliste"/>
        <w:numPr>
          <w:ilvl w:val="0"/>
          <w:numId w:val="20"/>
        </w:numPr>
        <w:tabs>
          <w:tab w:val="right" w:pos="566"/>
          <w:tab w:val="right" w:pos="707"/>
        </w:tabs>
        <w:bidi/>
        <w:spacing w:after="160"/>
        <w:ind w:left="-1" w:hanging="1"/>
        <w:jc w:val="both"/>
        <w:rPr>
          <w:rFonts w:asciiTheme="majorBidi" w:hAnsiTheme="majorBidi" w:cs="Simplified Arabic"/>
          <w:sz w:val="32"/>
          <w:szCs w:val="32"/>
          <w:lang w:bidi="ar-DZ"/>
        </w:rPr>
      </w:pPr>
      <w:proofErr w:type="gramStart"/>
      <w:r w:rsidRPr="00D02692">
        <w:rPr>
          <w:rFonts w:asciiTheme="majorBidi" w:hAnsiTheme="majorBidi" w:cs="Simplified Arabic"/>
          <w:sz w:val="32"/>
          <w:szCs w:val="32"/>
          <w:rtl/>
          <w:lang w:bidi="ar-DZ"/>
        </w:rPr>
        <w:t>عناصر</w:t>
      </w:r>
      <w:proofErr w:type="gramEnd"/>
      <w:r w:rsidRPr="00D02692">
        <w:rPr>
          <w:rFonts w:asciiTheme="majorBidi" w:hAnsiTheme="majorBidi" w:cs="Simplified Arabic"/>
          <w:sz w:val="32"/>
          <w:szCs w:val="32"/>
          <w:rtl/>
          <w:lang w:bidi="ar-DZ"/>
        </w:rPr>
        <w:t xml:space="preserve"> جزئية.</w:t>
      </w:r>
    </w:p>
    <w:p w:rsidR="005B3331" w:rsidRPr="00D02692" w:rsidRDefault="005B3331" w:rsidP="00DF253F">
      <w:pPr>
        <w:pStyle w:val="Paragraphedeliste"/>
        <w:numPr>
          <w:ilvl w:val="0"/>
          <w:numId w:val="20"/>
        </w:numPr>
        <w:tabs>
          <w:tab w:val="right" w:pos="566"/>
          <w:tab w:val="right" w:pos="707"/>
        </w:tabs>
        <w:bidi/>
        <w:spacing w:after="160"/>
        <w:ind w:left="-1" w:hanging="1"/>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lastRenderedPageBreak/>
        <w:t xml:space="preserve">عناصر </w:t>
      </w:r>
      <w:proofErr w:type="spellStart"/>
      <w:r w:rsidRPr="00D02692">
        <w:rPr>
          <w:rFonts w:asciiTheme="majorBidi" w:hAnsiTheme="majorBidi" w:cs="Simplified Arabic"/>
          <w:sz w:val="32"/>
          <w:szCs w:val="32"/>
          <w:rtl/>
          <w:lang w:bidi="ar-DZ"/>
        </w:rPr>
        <w:t>متعالقة</w:t>
      </w:r>
      <w:proofErr w:type="spellEnd"/>
      <w:r w:rsidRPr="00D02692">
        <w:rPr>
          <w:rFonts w:asciiTheme="majorBidi" w:hAnsiTheme="majorBidi" w:cs="Simplified Arabic"/>
          <w:sz w:val="32"/>
          <w:szCs w:val="32"/>
          <w:rtl/>
          <w:lang w:bidi="ar-DZ"/>
        </w:rPr>
        <w:t>.</w:t>
      </w:r>
    </w:p>
    <w:p w:rsidR="005B3331" w:rsidRPr="00D02692" w:rsidRDefault="005B3331" w:rsidP="00DF253F">
      <w:pPr>
        <w:pStyle w:val="Paragraphedeliste"/>
        <w:numPr>
          <w:ilvl w:val="0"/>
          <w:numId w:val="20"/>
        </w:numPr>
        <w:tabs>
          <w:tab w:val="right" w:pos="566"/>
          <w:tab w:val="right" w:pos="707"/>
        </w:tabs>
        <w:bidi/>
        <w:spacing w:after="160"/>
        <w:ind w:left="-1" w:hanging="1"/>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كليات موحدة للعناصر الجزئية".</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21"/>
      </w:r>
      <w:r>
        <w:rPr>
          <w:rStyle w:val="Appelnotedebasdep"/>
          <w:rFonts w:asciiTheme="majorBidi" w:hAnsiTheme="majorBidi" w:cs="Simplified Arabic"/>
          <w:sz w:val="32"/>
          <w:szCs w:val="32"/>
          <w:rtl/>
          <w:lang w:bidi="ar-DZ"/>
        </w:rPr>
        <w:t>)</w:t>
      </w:r>
    </w:p>
    <w:p w:rsidR="005B3331" w:rsidRPr="00D02692" w:rsidRDefault="005B3331" w:rsidP="00DF253F">
      <w:pPr>
        <w:bidi/>
        <w:spacing w:after="0"/>
        <w:ind w:hanging="1"/>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وهذا معناه أن النسق يحتوي على انساق صغرى تكمله وتحيل عليه، وهذا ما يؤكد ان: </w:t>
      </w:r>
    </w:p>
    <w:p w:rsidR="005B3331" w:rsidRPr="00D02692" w:rsidRDefault="005B3331" w:rsidP="00DF253F">
      <w:pPr>
        <w:pStyle w:val="Paragraphedeliste"/>
        <w:numPr>
          <w:ilvl w:val="0"/>
          <w:numId w:val="20"/>
        </w:numPr>
        <w:tabs>
          <w:tab w:val="right" w:pos="566"/>
        </w:tabs>
        <w:bidi/>
        <w:spacing w:after="160"/>
        <w:ind w:left="-1" w:firstLine="0"/>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كل نسق يتكون من انساق صغرى متفاعلة وغير مستقلة استقلالا كليا.</w:t>
      </w:r>
    </w:p>
    <w:p w:rsidR="005B3331" w:rsidRPr="00D02692" w:rsidRDefault="005B3331" w:rsidP="00DF253F">
      <w:pPr>
        <w:pStyle w:val="Paragraphedeliste"/>
        <w:numPr>
          <w:ilvl w:val="0"/>
          <w:numId w:val="20"/>
        </w:numPr>
        <w:tabs>
          <w:tab w:val="right" w:pos="566"/>
        </w:tabs>
        <w:bidi/>
        <w:spacing w:after="160"/>
        <w:ind w:left="-1" w:firstLine="0"/>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 xml:space="preserve">تخضع كل مجموعة </w:t>
      </w:r>
      <w:proofErr w:type="spellStart"/>
      <w:r w:rsidRPr="00D02692">
        <w:rPr>
          <w:rFonts w:asciiTheme="majorBidi" w:hAnsiTheme="majorBidi" w:cs="Simplified Arabic"/>
          <w:sz w:val="32"/>
          <w:szCs w:val="32"/>
          <w:rtl/>
          <w:lang w:bidi="ar-DZ"/>
        </w:rPr>
        <w:t>لتغذيات</w:t>
      </w:r>
      <w:proofErr w:type="spellEnd"/>
      <w:r w:rsidRPr="00D02692">
        <w:rPr>
          <w:rFonts w:asciiTheme="majorBidi" w:hAnsiTheme="majorBidi" w:cs="Simplified Arabic"/>
          <w:sz w:val="32"/>
          <w:szCs w:val="32"/>
          <w:rtl/>
          <w:lang w:bidi="ar-DZ"/>
        </w:rPr>
        <w:t xml:space="preserve"> عميقة أو سطحية باختلاف الأزمنة مما يضمن لها نوعا من الاستمرارية.</w:t>
      </w:r>
    </w:p>
    <w:p w:rsidR="005B3331" w:rsidRPr="00D02692" w:rsidRDefault="005B3331" w:rsidP="00DF253F">
      <w:pPr>
        <w:pStyle w:val="Paragraphedeliste"/>
        <w:numPr>
          <w:ilvl w:val="0"/>
          <w:numId w:val="20"/>
        </w:numPr>
        <w:tabs>
          <w:tab w:val="right" w:pos="566"/>
        </w:tabs>
        <w:bidi/>
        <w:spacing w:after="160"/>
        <w:ind w:left="-1" w:firstLine="0"/>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 xml:space="preserve">"يدخل كل </w:t>
      </w:r>
      <w:proofErr w:type="gramStart"/>
      <w:r w:rsidRPr="00D02692">
        <w:rPr>
          <w:rFonts w:asciiTheme="majorBidi" w:hAnsiTheme="majorBidi" w:cs="Simplified Arabic"/>
          <w:sz w:val="32"/>
          <w:szCs w:val="32"/>
          <w:rtl/>
          <w:lang w:bidi="ar-DZ"/>
        </w:rPr>
        <w:t>نسق</w:t>
      </w:r>
      <w:proofErr w:type="gramEnd"/>
      <w:r w:rsidRPr="00D02692">
        <w:rPr>
          <w:rFonts w:asciiTheme="majorBidi" w:hAnsiTheme="majorBidi" w:cs="Simplified Arabic"/>
          <w:sz w:val="32"/>
          <w:szCs w:val="32"/>
          <w:rtl/>
          <w:lang w:bidi="ar-DZ"/>
        </w:rPr>
        <w:t xml:space="preserve"> في علاقة مع محيط يتبادل معه التأثير".</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22"/>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numPr>
          <w:ilvl w:val="0"/>
          <w:numId w:val="20"/>
        </w:numPr>
        <w:tabs>
          <w:tab w:val="right" w:pos="566"/>
        </w:tabs>
        <w:bidi/>
        <w:spacing w:after="160"/>
        <w:ind w:left="-1" w:firstLine="0"/>
        <w:jc w:val="both"/>
        <w:rPr>
          <w:rFonts w:asciiTheme="majorBidi" w:hAnsiTheme="majorBidi" w:cs="Simplified Arabic"/>
          <w:sz w:val="32"/>
          <w:szCs w:val="32"/>
          <w:lang w:bidi="ar-DZ"/>
        </w:rPr>
      </w:pPr>
      <w:proofErr w:type="gramStart"/>
      <w:r w:rsidRPr="00D02692">
        <w:rPr>
          <w:rFonts w:asciiTheme="majorBidi" w:hAnsiTheme="majorBidi" w:cs="Simplified Arabic"/>
          <w:sz w:val="32"/>
          <w:szCs w:val="32"/>
          <w:rtl/>
          <w:lang w:bidi="ar-DZ"/>
        </w:rPr>
        <w:t>يحتوي</w:t>
      </w:r>
      <w:proofErr w:type="gramEnd"/>
      <w:r w:rsidRPr="00D02692">
        <w:rPr>
          <w:rFonts w:asciiTheme="majorBidi" w:hAnsiTheme="majorBidi" w:cs="Simplified Arabic"/>
          <w:sz w:val="32"/>
          <w:szCs w:val="32"/>
          <w:rtl/>
          <w:lang w:bidi="ar-DZ"/>
        </w:rPr>
        <w:t xml:space="preserve"> النص –من هذا المنظور- على نسق داخلي، يتكون هو الآخر من انساق متداخلة ومتفاعلة فيما بينها، أما عن علاقة التأثير المتبادلة بين النسق ومحيطه فهو ما يعرف بالنسق الخارجي.</w:t>
      </w:r>
    </w:p>
    <w:p w:rsidR="005B3331" w:rsidRPr="00D02692" w:rsidRDefault="005B3331" w:rsidP="00DF253F">
      <w:pPr>
        <w:pStyle w:val="Paragraphedeliste"/>
        <w:numPr>
          <w:ilvl w:val="0"/>
          <w:numId w:val="20"/>
        </w:numPr>
        <w:tabs>
          <w:tab w:val="right" w:pos="566"/>
        </w:tabs>
        <w:bidi/>
        <w:spacing w:after="160"/>
        <w:ind w:left="-1" w:firstLine="0"/>
        <w:jc w:val="both"/>
        <w:rPr>
          <w:rFonts w:asciiTheme="majorBidi" w:hAnsiTheme="majorBidi" w:cs="Simplified Arabic"/>
          <w:sz w:val="32"/>
          <w:szCs w:val="32"/>
          <w:lang w:bidi="ar-DZ"/>
        </w:rPr>
      </w:pPr>
      <w:proofErr w:type="gramStart"/>
      <w:r w:rsidRPr="00D02692">
        <w:rPr>
          <w:rFonts w:asciiTheme="majorBidi" w:hAnsiTheme="majorBidi" w:cs="Simplified Arabic"/>
          <w:sz w:val="32"/>
          <w:szCs w:val="32"/>
          <w:rtl/>
          <w:lang w:bidi="ar-DZ"/>
        </w:rPr>
        <w:t>النسق</w:t>
      </w:r>
      <w:proofErr w:type="gramEnd"/>
      <w:r w:rsidRPr="00D02692">
        <w:rPr>
          <w:rFonts w:asciiTheme="majorBidi" w:hAnsiTheme="majorBidi" w:cs="Simplified Arabic"/>
          <w:sz w:val="32"/>
          <w:szCs w:val="32"/>
          <w:rtl/>
          <w:lang w:bidi="ar-DZ"/>
        </w:rPr>
        <w:t xml:space="preserve"> الداخلي إذن هو: "التنظيم الذاتي الذي يشتمل عليه الأثر إلى جانب التفاعلات الموجهة نحو وحداته الذاتية أي التنظيم الذي ينطوي على اتجاهات وعلاقات الوحدات الشكلية أو اللغوية، وعلاقات هذه الوحدات بعضها ببعض".</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23"/>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numPr>
          <w:ilvl w:val="0"/>
          <w:numId w:val="20"/>
        </w:numPr>
        <w:tabs>
          <w:tab w:val="right" w:pos="566"/>
        </w:tabs>
        <w:bidi/>
        <w:spacing w:after="160"/>
        <w:ind w:left="-1" w:firstLine="0"/>
        <w:jc w:val="both"/>
        <w:rPr>
          <w:rFonts w:asciiTheme="majorBidi" w:hAnsiTheme="majorBidi" w:cs="Simplified Arabic"/>
          <w:sz w:val="32"/>
          <w:szCs w:val="32"/>
          <w:lang w:bidi="ar-DZ"/>
        </w:rPr>
      </w:pPr>
      <w:proofErr w:type="gramStart"/>
      <w:r w:rsidRPr="00D02692">
        <w:rPr>
          <w:rFonts w:asciiTheme="majorBidi" w:hAnsiTheme="majorBidi" w:cs="Simplified Arabic"/>
          <w:sz w:val="32"/>
          <w:szCs w:val="32"/>
          <w:rtl/>
          <w:lang w:bidi="ar-DZ"/>
        </w:rPr>
        <w:t>أما</w:t>
      </w:r>
      <w:proofErr w:type="gramEnd"/>
      <w:r w:rsidRPr="00D02692">
        <w:rPr>
          <w:rFonts w:asciiTheme="majorBidi" w:hAnsiTheme="majorBidi" w:cs="Simplified Arabic"/>
          <w:sz w:val="32"/>
          <w:szCs w:val="32"/>
          <w:rtl/>
          <w:lang w:bidi="ar-DZ"/>
        </w:rPr>
        <w:t xml:space="preserve"> النسق الخارجي للنص فهو بنية الوسط الذي ظهر فيه، والذي يتلقى منه عددا من المؤثرات المباشرة وتظهر في طريقة تصوير النص للعالم الخارجي".</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24"/>
      </w:r>
      <w:r>
        <w:rPr>
          <w:rStyle w:val="Appelnotedebasdep"/>
          <w:rFonts w:asciiTheme="majorBidi" w:hAnsiTheme="majorBidi" w:cs="Simplified Arabic"/>
          <w:sz w:val="32"/>
          <w:szCs w:val="32"/>
          <w:rtl/>
          <w:lang w:bidi="ar-DZ"/>
        </w:rPr>
        <w:t>)</w:t>
      </w:r>
    </w:p>
    <w:p w:rsidR="005B3331" w:rsidRPr="00D02692" w:rsidRDefault="005B3331" w:rsidP="00DF253F">
      <w:pPr>
        <w:bidi/>
        <w:ind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إن</w:t>
      </w:r>
      <w:proofErr w:type="gramEnd"/>
      <w:r w:rsidRPr="00D02692">
        <w:rPr>
          <w:rFonts w:asciiTheme="majorBidi" w:hAnsiTheme="majorBidi" w:cs="Simplified Arabic"/>
          <w:sz w:val="32"/>
          <w:szCs w:val="32"/>
          <w:rtl/>
          <w:lang w:bidi="ar-DZ"/>
        </w:rPr>
        <w:t xml:space="preserve"> النص الذي يكتفي بالنسق الداخلي يطلق عليه اسم النسق المغلق، أي المكتفي ذاتيا، أما النص الذي ينفتح على انساق أخرى خارجية ولا يكتفي بنسقه الداخلي فهو يعرف بالنسق الخارجي.</w:t>
      </w:r>
    </w:p>
    <w:p w:rsidR="005B3331" w:rsidRPr="00D02692" w:rsidRDefault="005B3331" w:rsidP="00DF253F">
      <w:pPr>
        <w:bidi/>
        <w:ind w:firstLine="566"/>
        <w:jc w:val="both"/>
        <w:rPr>
          <w:rFonts w:asciiTheme="majorBidi" w:hAnsiTheme="majorBidi" w:cs="Simplified Arabic"/>
          <w:sz w:val="32"/>
          <w:szCs w:val="32"/>
          <w:rtl/>
          <w:lang w:bidi="ar-DZ"/>
        </w:rPr>
      </w:pPr>
      <w:proofErr w:type="gramStart"/>
      <w:r w:rsidRPr="00D02692">
        <w:rPr>
          <w:rFonts w:asciiTheme="majorBidi" w:hAnsiTheme="majorBidi" w:cs="Simplified Arabic"/>
          <w:sz w:val="32"/>
          <w:szCs w:val="32"/>
          <w:rtl/>
          <w:lang w:bidi="ar-DZ"/>
        </w:rPr>
        <w:lastRenderedPageBreak/>
        <w:t>ولكن</w:t>
      </w:r>
      <w:proofErr w:type="gramEnd"/>
      <w:r w:rsidRPr="00D02692">
        <w:rPr>
          <w:rFonts w:asciiTheme="majorBidi" w:hAnsiTheme="majorBidi" w:cs="Simplified Arabic"/>
          <w:sz w:val="32"/>
          <w:szCs w:val="32"/>
          <w:rtl/>
          <w:lang w:bidi="ar-DZ"/>
        </w:rPr>
        <w:t xml:space="preserve"> هل هناك نسق مغلق ونسق مفتوح فقط؟.</w:t>
      </w:r>
    </w:p>
    <w:p w:rsidR="005B3331" w:rsidRPr="00D02692" w:rsidRDefault="005B3331" w:rsidP="00DF253F">
      <w:pPr>
        <w:bidi/>
        <w:ind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يؤكد </w:t>
      </w:r>
      <w:proofErr w:type="spellStart"/>
      <w:r w:rsidRPr="00D02692">
        <w:rPr>
          <w:rFonts w:asciiTheme="majorBidi" w:hAnsiTheme="majorBidi" w:cs="Simplified Arabic"/>
          <w:sz w:val="32"/>
          <w:szCs w:val="32"/>
          <w:rtl/>
          <w:lang w:bidi="ar-DZ"/>
        </w:rPr>
        <w:t>بندحمان</w:t>
      </w:r>
      <w:proofErr w:type="spellEnd"/>
      <w:r w:rsidRPr="00D02692">
        <w:rPr>
          <w:rFonts w:asciiTheme="majorBidi" w:hAnsiTheme="majorBidi" w:cs="Simplified Arabic"/>
          <w:sz w:val="32"/>
          <w:szCs w:val="32"/>
          <w:rtl/>
          <w:lang w:bidi="ar-DZ"/>
        </w:rPr>
        <w:t xml:space="preserve"> على أن أنواع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أربعة</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25"/>
      </w:r>
      <w:r>
        <w:rPr>
          <w:rStyle w:val="Appelnotedebasdep"/>
          <w:rFonts w:asciiTheme="majorBidi" w:hAnsiTheme="majorBidi" w:cs="Simplified Arabic"/>
          <w:sz w:val="32"/>
          <w:szCs w:val="32"/>
          <w:rtl/>
          <w:lang w:bidi="ar-DZ"/>
        </w:rPr>
        <w:t>)</w:t>
      </w:r>
      <w:r w:rsidRPr="00D02692">
        <w:rPr>
          <w:rFonts w:asciiTheme="majorBidi" w:hAnsiTheme="majorBidi" w:cs="Simplified Arabic"/>
          <w:sz w:val="32"/>
          <w:szCs w:val="32"/>
          <w:rtl/>
          <w:lang w:bidi="ar-DZ"/>
        </w:rPr>
        <w:t>، وبهذا نضيف إلى النوعين السابقين (نسق مغلق ونسق مفتوح) النسق شبه المفتوح والنسق شبه المغلق.</w:t>
      </w:r>
    </w:p>
    <w:p w:rsidR="005B3331" w:rsidRPr="00D02692" w:rsidRDefault="005B3331" w:rsidP="00DF253F">
      <w:pPr>
        <w:bidi/>
        <w:ind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وما</w:t>
      </w:r>
      <w:proofErr w:type="gramEnd"/>
      <w:r w:rsidRPr="00D02692">
        <w:rPr>
          <w:rFonts w:asciiTheme="majorBidi" w:hAnsiTheme="majorBidi" w:cs="Simplified Arabic"/>
          <w:sz w:val="32"/>
          <w:szCs w:val="32"/>
          <w:rtl/>
          <w:lang w:bidi="ar-DZ"/>
        </w:rPr>
        <w:t xml:space="preserve"> تجدر الإشارة إليه هو أن مصطلح النسق يختلف مفهومه من خلال مجال إلى أخر، فكما يوجد نسق لغوي ونسق أدبي يوجد أيضا نسق اجتماعي ونسق سياسي وثقافي وديني......</w:t>
      </w:r>
    </w:p>
    <w:p w:rsidR="005B3331" w:rsidRPr="00D02692" w:rsidRDefault="005B3331" w:rsidP="00DF253F">
      <w:pPr>
        <w:bidi/>
        <w:ind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وعلى سبيل المثال لا الحصر أكد الألماني </w:t>
      </w:r>
      <w:proofErr w:type="spellStart"/>
      <w:r w:rsidRPr="00D02692">
        <w:rPr>
          <w:rFonts w:asciiTheme="majorBidi" w:hAnsiTheme="majorBidi" w:cs="Simplified Arabic"/>
          <w:sz w:val="32"/>
          <w:szCs w:val="32"/>
          <w:rtl/>
          <w:lang w:bidi="ar-DZ"/>
        </w:rPr>
        <w:t>نكلاس</w:t>
      </w:r>
      <w:proofErr w:type="spellEnd"/>
      <w:r w:rsidRPr="00D02692">
        <w:rPr>
          <w:rFonts w:asciiTheme="majorBidi" w:hAnsiTheme="majorBidi" w:cs="Simplified Arabic"/>
          <w:sz w:val="32"/>
          <w:szCs w:val="32"/>
          <w:rtl/>
          <w:lang w:bidi="ar-DZ"/>
        </w:rPr>
        <w:t xml:space="preserve"> لومان (1927-1998) -وهو عالم اجتماع- من خلال كتابه "مدخل إلى نظرية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إن نظرية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العامة " تعتمد وتؤسس على التمييز بين النسق والبيئة.....، واستنادا إلى هذه الرؤية يمكننا تحليل </w:t>
      </w:r>
      <w:proofErr w:type="gramStart"/>
      <w:r w:rsidRPr="00D02692">
        <w:rPr>
          <w:rFonts w:asciiTheme="majorBidi" w:hAnsiTheme="majorBidi" w:cs="Simplified Arabic"/>
          <w:sz w:val="32"/>
          <w:szCs w:val="32"/>
          <w:rtl/>
          <w:lang w:bidi="ar-DZ"/>
        </w:rPr>
        <w:t>كيفية</w:t>
      </w:r>
      <w:proofErr w:type="gramEnd"/>
      <w:r w:rsidRPr="00D02692">
        <w:rPr>
          <w:rFonts w:asciiTheme="majorBidi" w:hAnsiTheme="majorBidi" w:cs="Simplified Arabic"/>
          <w:sz w:val="32"/>
          <w:szCs w:val="32"/>
          <w:rtl/>
          <w:lang w:bidi="ar-DZ"/>
        </w:rPr>
        <w:t xml:space="preserve"> قيام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وكيفية تغييرها بالنسبة للبيئة</w:t>
      </w:r>
      <w:r w:rsidRPr="00D02692">
        <w:rPr>
          <w:rFonts w:asciiTheme="majorBidi" w:hAnsiTheme="majorBidi" w:cs="Simplified Arabic"/>
          <w:sz w:val="32"/>
          <w:szCs w:val="32"/>
          <w:lang w:bidi="ar-DZ"/>
        </w:rPr>
        <w:t xml:space="preserve"> </w:t>
      </w:r>
      <w:r w:rsidRPr="00D02692">
        <w:rPr>
          <w:rFonts w:asciiTheme="majorBidi" w:hAnsiTheme="majorBidi" w:cs="Simplified Arabic"/>
          <w:sz w:val="32"/>
          <w:szCs w:val="32"/>
          <w:rtl/>
          <w:lang w:bidi="ar-DZ"/>
        </w:rPr>
        <w:t>المتغيرة باستمرار، إذا نحن أمام نسق متغير وبيئة متغيرة".</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26"/>
      </w:r>
      <w:r>
        <w:rPr>
          <w:rStyle w:val="Appelnotedebasdep"/>
          <w:rFonts w:asciiTheme="majorBidi" w:hAnsiTheme="majorBidi" w:cs="Simplified Arabic"/>
          <w:sz w:val="32"/>
          <w:szCs w:val="32"/>
          <w:rtl/>
          <w:lang w:bidi="ar-DZ"/>
        </w:rPr>
        <w:t>)</w:t>
      </w:r>
    </w:p>
    <w:p w:rsidR="005B3331" w:rsidRDefault="005B3331" w:rsidP="00DF253F">
      <w:pPr>
        <w:pStyle w:val="Paragraphedeliste"/>
        <w:numPr>
          <w:ilvl w:val="0"/>
          <w:numId w:val="20"/>
        </w:numPr>
        <w:tabs>
          <w:tab w:val="right" w:pos="566"/>
        </w:tabs>
        <w:bidi/>
        <w:spacing w:after="160"/>
        <w:ind w:left="-1" w:firstLine="0"/>
        <w:jc w:val="both"/>
        <w:rPr>
          <w:rFonts w:asciiTheme="majorBidi" w:hAnsiTheme="majorBidi" w:cs="Simplified Arabic" w:hint="cs"/>
          <w:sz w:val="32"/>
          <w:szCs w:val="32"/>
          <w:lang w:bidi="ar-DZ"/>
        </w:rPr>
      </w:pPr>
      <w:proofErr w:type="gramStart"/>
      <w:r w:rsidRPr="00D02692">
        <w:rPr>
          <w:rFonts w:asciiTheme="majorBidi" w:hAnsiTheme="majorBidi" w:cs="Simplified Arabic"/>
          <w:sz w:val="32"/>
          <w:szCs w:val="32"/>
          <w:rtl/>
          <w:lang w:bidi="ar-DZ"/>
        </w:rPr>
        <w:t>نستخلص</w:t>
      </w:r>
      <w:proofErr w:type="gramEnd"/>
      <w:r w:rsidRPr="00D02692">
        <w:rPr>
          <w:rFonts w:asciiTheme="majorBidi" w:hAnsiTheme="majorBidi" w:cs="Simplified Arabic"/>
          <w:sz w:val="32"/>
          <w:szCs w:val="32"/>
          <w:rtl/>
          <w:lang w:bidi="ar-DZ"/>
        </w:rPr>
        <w:t xml:space="preserve"> مما ذكر انه لا توجد اختلافات واضحة بين المفاهيم الخاصة بالنسق، فقد تمحورت كلها حول العناصر والأجزاء الداخلية المكونة لبنية ما، على آن تكون هناك علاقات تداخل وترابط وتنظيم وانسجام بين هذه العناصر.</w:t>
      </w:r>
    </w:p>
    <w:p w:rsidR="005B3331" w:rsidRPr="00D02692" w:rsidRDefault="005B3331" w:rsidP="00DF253F">
      <w:pPr>
        <w:pStyle w:val="Paragraphedeliste"/>
        <w:numPr>
          <w:ilvl w:val="0"/>
          <w:numId w:val="9"/>
        </w:numPr>
        <w:bidi/>
        <w:spacing w:after="0"/>
        <w:ind w:left="0" w:hanging="1"/>
        <w:jc w:val="both"/>
        <w:rPr>
          <w:rFonts w:asciiTheme="majorBidi" w:hAnsiTheme="majorBidi" w:cs="Simplified Arabic"/>
          <w:b/>
          <w:bCs/>
          <w:sz w:val="32"/>
          <w:szCs w:val="32"/>
          <w:lang w:bidi="ar-DZ"/>
        </w:rPr>
      </w:pPr>
      <w:proofErr w:type="gramStart"/>
      <w:r w:rsidRPr="00D02692">
        <w:rPr>
          <w:rFonts w:asciiTheme="majorBidi" w:hAnsiTheme="majorBidi" w:cs="Simplified Arabic"/>
          <w:b/>
          <w:bCs/>
          <w:sz w:val="32"/>
          <w:szCs w:val="32"/>
          <w:rtl/>
          <w:lang w:bidi="ar-DZ"/>
        </w:rPr>
        <w:t>النسق</w:t>
      </w:r>
      <w:proofErr w:type="gramEnd"/>
      <w:r w:rsidRPr="00D02692">
        <w:rPr>
          <w:rFonts w:asciiTheme="majorBidi" w:hAnsiTheme="majorBidi" w:cs="Simplified Arabic"/>
          <w:b/>
          <w:bCs/>
          <w:sz w:val="32"/>
          <w:szCs w:val="32"/>
          <w:rtl/>
          <w:lang w:bidi="ar-DZ"/>
        </w:rPr>
        <w:t xml:space="preserve"> المضمر: </w:t>
      </w:r>
    </w:p>
    <w:p w:rsidR="005B3331" w:rsidRPr="00D02692" w:rsidRDefault="005B3331" w:rsidP="00DF253F">
      <w:pPr>
        <w:bidi/>
        <w:ind w:firstLine="566"/>
        <w:jc w:val="both"/>
        <w:rPr>
          <w:rFonts w:asciiTheme="majorBidi" w:hAnsiTheme="majorBidi" w:cs="Simplified Arabic"/>
          <w:sz w:val="32"/>
          <w:szCs w:val="32"/>
          <w:rtl/>
          <w:lang w:bidi="ar-DZ"/>
        </w:rPr>
      </w:pPr>
      <w:r w:rsidRPr="00D02692">
        <w:rPr>
          <w:rFonts w:asciiTheme="majorBidi" w:hAnsiTheme="majorBidi" w:cs="Simplified Arabic"/>
          <w:b/>
          <w:bCs/>
          <w:sz w:val="32"/>
          <w:szCs w:val="32"/>
          <w:rtl/>
          <w:lang w:bidi="ar-DZ"/>
        </w:rPr>
        <w:t xml:space="preserve"> </w:t>
      </w:r>
      <w:r w:rsidRPr="00D02692">
        <w:rPr>
          <w:rFonts w:asciiTheme="majorBidi" w:hAnsiTheme="majorBidi" w:cs="Simplified Arabic"/>
          <w:sz w:val="32"/>
          <w:szCs w:val="32"/>
          <w:rtl/>
          <w:lang w:bidi="ar-DZ"/>
        </w:rPr>
        <w:t xml:space="preserve">يرى </w:t>
      </w:r>
      <w:proofErr w:type="spellStart"/>
      <w:r w:rsidRPr="00D02692">
        <w:rPr>
          <w:rFonts w:asciiTheme="majorBidi" w:hAnsiTheme="majorBidi" w:cs="Simplified Arabic"/>
          <w:sz w:val="32"/>
          <w:szCs w:val="32"/>
          <w:rtl/>
          <w:lang w:bidi="ar-DZ"/>
        </w:rPr>
        <w:t>ليتش</w:t>
      </w:r>
      <w:proofErr w:type="spellEnd"/>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27"/>
      </w:r>
      <w:r>
        <w:rPr>
          <w:rStyle w:val="Appelnotedebasdep"/>
          <w:rFonts w:asciiTheme="majorBidi" w:hAnsiTheme="majorBidi" w:cs="Simplified Arabic"/>
          <w:sz w:val="32"/>
          <w:szCs w:val="32"/>
          <w:rtl/>
          <w:lang w:bidi="ar-DZ"/>
        </w:rPr>
        <w:t>)</w:t>
      </w:r>
      <w:r w:rsidRPr="00D02692">
        <w:rPr>
          <w:rFonts w:asciiTheme="majorBidi" w:hAnsiTheme="majorBidi" w:cs="Simplified Arabic"/>
          <w:sz w:val="32"/>
          <w:szCs w:val="32"/>
          <w:rtl/>
          <w:lang w:bidi="ar-DZ"/>
        </w:rPr>
        <w:t xml:space="preserve"> أن هناك مجموعة من الافتراضات والتقاليد التي تحافظ عليها الثقافة غير واعية في اغلب الأحيان بل ومتعادية أيضا، وهي أهم صفة تميز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المضمرة، هذه الأخيرة التي تعد مفهوما مركزيا في مشروع النقد الثقافي، ويشير مفهوم النسق المضمر إلى أن "الثقافة تملك أنساقها الخاصة التي هي انساق مهيمنة، وتتوسل لهذه </w:t>
      </w:r>
      <w:r w:rsidRPr="00D02692">
        <w:rPr>
          <w:rFonts w:asciiTheme="majorBidi" w:hAnsiTheme="majorBidi" w:cs="Simplified Arabic"/>
          <w:sz w:val="32"/>
          <w:szCs w:val="32"/>
          <w:rtl/>
          <w:lang w:bidi="ar-DZ"/>
        </w:rPr>
        <w:lastRenderedPageBreak/>
        <w:t xml:space="preserve">الهيمنة عبر التخفي وراء أقنعة سميكة، واهم هذه الأقنعة </w:t>
      </w:r>
      <w:proofErr w:type="spellStart"/>
      <w:r w:rsidRPr="00D02692">
        <w:rPr>
          <w:rFonts w:asciiTheme="majorBidi" w:hAnsiTheme="majorBidi" w:cs="Simplified Arabic"/>
          <w:sz w:val="32"/>
          <w:szCs w:val="32"/>
          <w:rtl/>
          <w:lang w:bidi="ar-DZ"/>
        </w:rPr>
        <w:t>وأخطرها</w:t>
      </w:r>
      <w:proofErr w:type="spellEnd"/>
      <w:r w:rsidRPr="00D02692">
        <w:rPr>
          <w:rFonts w:asciiTheme="majorBidi" w:hAnsiTheme="majorBidi" w:cs="Simplified Arabic"/>
          <w:sz w:val="32"/>
          <w:szCs w:val="32"/>
          <w:rtl/>
          <w:lang w:bidi="ar-DZ"/>
        </w:rPr>
        <w:t xml:space="preserve"> هو (.......) الجمالية".</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28"/>
      </w:r>
      <w:r>
        <w:rPr>
          <w:rStyle w:val="Appelnotedebasdep"/>
          <w:rFonts w:asciiTheme="majorBidi" w:hAnsiTheme="majorBidi" w:cs="Simplified Arabic"/>
          <w:sz w:val="32"/>
          <w:szCs w:val="32"/>
          <w:rtl/>
          <w:lang w:bidi="ar-DZ"/>
        </w:rPr>
        <w:t>)</w:t>
      </w:r>
    </w:p>
    <w:p w:rsidR="005B3331" w:rsidRPr="00D02692" w:rsidRDefault="005B3331" w:rsidP="00DF253F">
      <w:pPr>
        <w:bidi/>
        <w:ind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بمعنى</w:t>
      </w:r>
      <w:proofErr w:type="gramEnd"/>
      <w:r w:rsidRPr="00D02692">
        <w:rPr>
          <w:rFonts w:asciiTheme="majorBidi" w:hAnsiTheme="majorBidi" w:cs="Simplified Arabic"/>
          <w:sz w:val="32"/>
          <w:szCs w:val="32"/>
          <w:rtl/>
          <w:lang w:bidi="ar-DZ"/>
        </w:rPr>
        <w:t xml:space="preserve"> أن كل ما هو جمالي في الثقافة أو في الأدب يخفي وراءه انساقا مهيمنة: "ويعمل الجمالي عمل التعمية الثقافية لكي تضل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فاعلة ومؤثرة ومستديمة من تحت قناع".</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29"/>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numPr>
          <w:ilvl w:val="0"/>
          <w:numId w:val="20"/>
        </w:numPr>
        <w:tabs>
          <w:tab w:val="right" w:pos="566"/>
        </w:tabs>
        <w:bidi/>
        <w:spacing w:after="160"/>
        <w:ind w:left="-1" w:firstLine="0"/>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 xml:space="preserve">النسق الثقافي إذن: "وبكل بساطة هو (مواضعة اجتماعية، دينية، أخلاقية، </w:t>
      </w:r>
      <w:proofErr w:type="spellStart"/>
      <w:r w:rsidRPr="00D02692">
        <w:rPr>
          <w:rFonts w:asciiTheme="majorBidi" w:hAnsiTheme="majorBidi" w:cs="Simplified Arabic"/>
          <w:sz w:val="32"/>
          <w:szCs w:val="32"/>
          <w:rtl/>
          <w:lang w:bidi="ar-DZ"/>
        </w:rPr>
        <w:t>استيتيقية</w:t>
      </w:r>
      <w:proofErr w:type="spellEnd"/>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تفرضها</w:t>
      </w:r>
      <w:proofErr w:type="gramEnd"/>
      <w:r w:rsidRPr="00D02692">
        <w:rPr>
          <w:rFonts w:asciiTheme="majorBidi" w:hAnsiTheme="majorBidi" w:cs="Simplified Arabic"/>
          <w:sz w:val="32"/>
          <w:szCs w:val="32"/>
          <w:rtl/>
          <w:lang w:bidi="ar-DZ"/>
        </w:rPr>
        <w:t xml:space="preserve"> في لحظة معينة من تطورها، الوضعية الاجتماعية والتي يقبلها ضمنيا المؤلف وجمهوره"، </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30"/>
      </w:r>
      <w:r>
        <w:rPr>
          <w:rStyle w:val="Appelnotedebasdep"/>
          <w:rFonts w:asciiTheme="majorBidi" w:hAnsiTheme="majorBidi" w:cs="Simplified Arabic"/>
          <w:sz w:val="32"/>
          <w:szCs w:val="32"/>
          <w:rtl/>
          <w:lang w:bidi="ar-DZ"/>
        </w:rPr>
        <w:t>)</w:t>
      </w:r>
      <w:r w:rsidRPr="00D02692">
        <w:rPr>
          <w:rFonts w:asciiTheme="majorBidi" w:hAnsiTheme="majorBidi" w:cs="Simplified Arabic"/>
          <w:sz w:val="32"/>
          <w:szCs w:val="32"/>
          <w:rtl/>
          <w:lang w:bidi="ar-DZ"/>
        </w:rPr>
        <w:t xml:space="preserve"> وفي هذا دليل على أن النسق ليس له "بطبيعة الحال، وجود مستقل وثابت".</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31"/>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numPr>
          <w:ilvl w:val="0"/>
          <w:numId w:val="20"/>
        </w:numPr>
        <w:tabs>
          <w:tab w:val="right" w:pos="566"/>
        </w:tabs>
        <w:bidi/>
        <w:spacing w:after="160"/>
        <w:ind w:left="-1" w:firstLine="0"/>
        <w:jc w:val="both"/>
        <w:rPr>
          <w:rFonts w:asciiTheme="majorBidi" w:hAnsiTheme="majorBidi" w:cs="Simplified Arabic"/>
          <w:sz w:val="32"/>
          <w:szCs w:val="32"/>
          <w:rtl/>
          <w:lang w:bidi="ar-DZ"/>
        </w:rPr>
      </w:pPr>
      <w:proofErr w:type="gramStart"/>
      <w:r w:rsidRPr="00D02692">
        <w:rPr>
          <w:rFonts w:asciiTheme="majorBidi" w:hAnsiTheme="majorBidi" w:cs="Simplified Arabic"/>
          <w:sz w:val="32"/>
          <w:szCs w:val="32"/>
          <w:rtl/>
          <w:lang w:bidi="ar-DZ"/>
        </w:rPr>
        <w:t>يجمع</w:t>
      </w:r>
      <w:proofErr w:type="gramEnd"/>
      <w:r w:rsidRPr="00D02692">
        <w:rPr>
          <w:rFonts w:asciiTheme="majorBidi" w:hAnsiTheme="majorBidi" w:cs="Simplified Arabic"/>
          <w:sz w:val="32"/>
          <w:szCs w:val="32"/>
          <w:rtl/>
          <w:lang w:bidi="ar-DZ"/>
        </w:rPr>
        <w:t xml:space="preserve"> النسق الثقافي بين وظيفتين: "وظيفة التفسير والاستيعاب للتجربة الإنسانية من جهةـ، وبين وظيفة التأثير والتحكم في سلوك الأفراد من جهة أخرى".</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32"/>
      </w:r>
      <w:r>
        <w:rPr>
          <w:rStyle w:val="Appelnotedebasdep"/>
          <w:rFonts w:asciiTheme="majorBidi" w:hAnsiTheme="majorBidi" w:cs="Simplified Arabic"/>
          <w:sz w:val="32"/>
          <w:szCs w:val="32"/>
          <w:rtl/>
          <w:lang w:bidi="ar-DZ"/>
        </w:rPr>
        <w:t>)</w:t>
      </w:r>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وهذا</w:t>
      </w:r>
      <w:proofErr w:type="gramEnd"/>
      <w:r w:rsidRPr="00D02692">
        <w:rPr>
          <w:rFonts w:asciiTheme="majorBidi" w:hAnsiTheme="majorBidi" w:cs="Simplified Arabic"/>
          <w:sz w:val="32"/>
          <w:szCs w:val="32"/>
          <w:rtl/>
          <w:lang w:bidi="ar-DZ"/>
        </w:rPr>
        <w:t xml:space="preserve"> يدل على أن النسق الثقافي يفسر ويعلل "التجربة الإنسانية ويمنح ما هو فاقد للمعنى من حيث الأصل معنى، كما انه بعد أن يكون كذلك ينقلب نسقا مهيمنا يتحكم في تصورات الأفراد وسلوكياتهم".</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33"/>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numPr>
          <w:ilvl w:val="0"/>
          <w:numId w:val="14"/>
        </w:numPr>
        <w:tabs>
          <w:tab w:val="right" w:pos="566"/>
        </w:tabs>
        <w:bidi/>
        <w:spacing w:after="160"/>
        <w:ind w:left="0" w:hanging="1"/>
        <w:jc w:val="both"/>
        <w:rPr>
          <w:rFonts w:asciiTheme="majorBidi" w:hAnsiTheme="majorBidi" w:cs="Simplified Arabic"/>
          <w:sz w:val="32"/>
          <w:szCs w:val="32"/>
          <w:lang w:bidi="ar-DZ"/>
        </w:rPr>
      </w:pPr>
      <w:proofErr w:type="gramStart"/>
      <w:r w:rsidRPr="00D02692">
        <w:rPr>
          <w:rFonts w:asciiTheme="majorBidi" w:hAnsiTheme="majorBidi" w:cs="Simplified Arabic"/>
          <w:sz w:val="32"/>
          <w:szCs w:val="32"/>
          <w:rtl/>
          <w:lang w:bidi="ar-DZ"/>
        </w:rPr>
        <w:t>النسق</w:t>
      </w:r>
      <w:proofErr w:type="gramEnd"/>
      <w:r w:rsidRPr="00D02692">
        <w:rPr>
          <w:rFonts w:asciiTheme="majorBidi" w:hAnsiTheme="majorBidi" w:cs="Simplified Arabic"/>
          <w:sz w:val="32"/>
          <w:szCs w:val="32"/>
          <w:rtl/>
          <w:lang w:bidi="ar-DZ"/>
        </w:rPr>
        <w:t xml:space="preserve"> الثقافي إذن وظيفتين، الأولى تتمثل في فهم التجارب الإنسانية، إذ انه "يقدم معنى للعالم وللحياة فيه".</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34"/>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tabs>
          <w:tab w:val="right" w:pos="566"/>
        </w:tabs>
        <w:bidi/>
        <w:ind w:left="0" w:hanging="1"/>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lastRenderedPageBreak/>
        <w:t>أما الوظيفة الثانية فهي قدرته على "التحكم في سلوكيات الأفراد في المجتمع الواحد، بحيث يكون الفرد محكوما بالتصرف وفق ما يمليه عليه النسق الثقافي الذي يؤمن به".</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35"/>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numPr>
          <w:ilvl w:val="0"/>
          <w:numId w:val="16"/>
        </w:numPr>
        <w:tabs>
          <w:tab w:val="right" w:pos="566"/>
        </w:tabs>
        <w:bidi/>
        <w:spacing w:after="160"/>
        <w:ind w:left="0" w:hanging="1"/>
        <w:jc w:val="both"/>
        <w:rPr>
          <w:rFonts w:asciiTheme="majorBidi" w:hAnsiTheme="majorBidi" w:cs="Simplified Arabic"/>
          <w:sz w:val="32"/>
          <w:szCs w:val="32"/>
          <w:lang w:bidi="ar-DZ"/>
        </w:rPr>
      </w:pPr>
      <w:proofErr w:type="gramStart"/>
      <w:r w:rsidRPr="00D02692">
        <w:rPr>
          <w:rFonts w:asciiTheme="majorBidi" w:hAnsiTheme="majorBidi" w:cs="Simplified Arabic"/>
          <w:sz w:val="32"/>
          <w:szCs w:val="32"/>
          <w:rtl/>
          <w:lang w:bidi="ar-DZ"/>
        </w:rPr>
        <w:t>مما</w:t>
      </w:r>
      <w:proofErr w:type="gramEnd"/>
      <w:r w:rsidRPr="00D02692">
        <w:rPr>
          <w:rFonts w:asciiTheme="majorBidi" w:hAnsiTheme="majorBidi" w:cs="Simplified Arabic"/>
          <w:sz w:val="32"/>
          <w:szCs w:val="32"/>
          <w:rtl/>
          <w:lang w:bidi="ar-DZ"/>
        </w:rPr>
        <w:t xml:space="preserve"> سبق يتضح أن النسق المضمر يحتل مكانة أساسية في الممارسات النقدية الثقافية كما "يمثل عنصرا أساسيا للتحول النظري والإجرائي من النقد الأدبي إلى نقد البعد الثقافي فالأمر يتعلق بقراءته وكشفه وطرح أسئلة لم تطرح حوله من قبل".</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36"/>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numPr>
          <w:ilvl w:val="0"/>
          <w:numId w:val="16"/>
        </w:numPr>
        <w:tabs>
          <w:tab w:val="right" w:pos="566"/>
        </w:tabs>
        <w:bidi/>
        <w:spacing w:after="160"/>
        <w:ind w:left="0" w:hanging="1"/>
        <w:jc w:val="both"/>
        <w:rPr>
          <w:rFonts w:asciiTheme="majorBidi" w:hAnsiTheme="majorBidi" w:cs="Simplified Arabic"/>
          <w:sz w:val="32"/>
          <w:szCs w:val="32"/>
          <w:lang w:bidi="ar-DZ"/>
        </w:rPr>
      </w:pPr>
      <w:proofErr w:type="gramStart"/>
      <w:r w:rsidRPr="00D02692">
        <w:rPr>
          <w:rFonts w:asciiTheme="majorBidi" w:hAnsiTheme="majorBidi" w:cs="Simplified Arabic"/>
          <w:sz w:val="32"/>
          <w:szCs w:val="32"/>
          <w:rtl/>
          <w:lang w:bidi="ar-DZ"/>
        </w:rPr>
        <w:t>لقد</w:t>
      </w:r>
      <w:proofErr w:type="gramEnd"/>
      <w:r w:rsidRPr="00D02692">
        <w:rPr>
          <w:rFonts w:asciiTheme="majorBidi" w:hAnsiTheme="majorBidi" w:cs="Simplified Arabic"/>
          <w:sz w:val="32"/>
          <w:szCs w:val="32"/>
          <w:rtl/>
          <w:lang w:bidi="ar-DZ"/>
        </w:rPr>
        <w:t xml:space="preserve"> تمكن النسق </w:t>
      </w:r>
      <w:proofErr w:type="spellStart"/>
      <w:r w:rsidRPr="00D02692">
        <w:rPr>
          <w:rFonts w:asciiTheme="majorBidi" w:hAnsiTheme="majorBidi" w:cs="Simplified Arabic"/>
          <w:sz w:val="32"/>
          <w:szCs w:val="32"/>
          <w:rtl/>
          <w:lang w:bidi="ar-DZ"/>
        </w:rPr>
        <w:t>المضمر"من</w:t>
      </w:r>
      <w:proofErr w:type="spellEnd"/>
      <w:r w:rsidRPr="00D02692">
        <w:rPr>
          <w:rFonts w:asciiTheme="majorBidi" w:hAnsiTheme="majorBidi" w:cs="Simplified Arabic"/>
          <w:sz w:val="32"/>
          <w:szCs w:val="32"/>
          <w:rtl/>
          <w:lang w:bidi="ar-DZ"/>
        </w:rPr>
        <w:t xml:space="preserve"> التغلغل غير الملحوظ وظل كامنا هناك في أعماق الخطابات وظل ينتقل ما بين اللغة والذهن البشري فاعلا أفعاله من دون رقيب نقدي".</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37"/>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أما النقد الأدبي فقد ظل لمدة ليست قصيرة يشتغل على الخطاب الجمالي، غافلا عن كل ما هو نسقي ومضمر.</w:t>
      </w:r>
    </w:p>
    <w:p w:rsidR="005B3331" w:rsidRDefault="005B3331" w:rsidP="00DF253F">
      <w:pPr>
        <w:pStyle w:val="Paragraphedeliste"/>
        <w:numPr>
          <w:ilvl w:val="0"/>
          <w:numId w:val="1"/>
        </w:numPr>
        <w:tabs>
          <w:tab w:val="right" w:pos="566"/>
        </w:tabs>
        <w:bidi/>
        <w:spacing w:after="160"/>
        <w:ind w:left="0" w:hanging="1"/>
        <w:jc w:val="both"/>
        <w:rPr>
          <w:rFonts w:asciiTheme="majorBidi" w:hAnsiTheme="majorBidi" w:cs="Simplified Arabic" w:hint="cs"/>
          <w:sz w:val="32"/>
          <w:szCs w:val="32"/>
          <w:lang w:bidi="ar-DZ"/>
        </w:rPr>
      </w:pPr>
      <w:r w:rsidRPr="00D02692">
        <w:rPr>
          <w:rFonts w:asciiTheme="majorBidi" w:hAnsiTheme="majorBidi" w:cs="Simplified Arabic"/>
          <w:sz w:val="32"/>
          <w:szCs w:val="32"/>
          <w:rtl/>
          <w:lang w:bidi="ar-DZ"/>
        </w:rPr>
        <w:t xml:space="preserve">يستخلص مما سبق أن النسق المضمر هو الركيزة الأساسية في مشروع النقد الثقافي، ويقصد به تلك العيوب المضمرة والمتخفية خلف الخطابات الأدبية، والثقافية بصفة عامة، وقد ظل النقد الأدبي غافلا عن هذه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–قصدا أو من غير قصد- حتى جاء النقد الثقافي ليعلن عن ثورة نقدية جديدة أساسها " نقد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المضمرة".</w:t>
      </w:r>
    </w:p>
    <w:p w:rsidR="005B3331" w:rsidRPr="00D02692" w:rsidRDefault="005B3331" w:rsidP="00DF253F">
      <w:pPr>
        <w:pStyle w:val="Paragraphedeliste"/>
        <w:numPr>
          <w:ilvl w:val="0"/>
          <w:numId w:val="3"/>
        </w:numPr>
        <w:tabs>
          <w:tab w:val="right" w:pos="566"/>
        </w:tabs>
        <w:bidi/>
        <w:spacing w:after="0"/>
        <w:ind w:left="0" w:hanging="1"/>
        <w:jc w:val="both"/>
        <w:rPr>
          <w:rFonts w:asciiTheme="majorBidi" w:hAnsiTheme="majorBidi" w:cs="Simplified Arabic"/>
          <w:sz w:val="32"/>
          <w:szCs w:val="32"/>
          <w:lang w:bidi="ar-DZ"/>
        </w:rPr>
      </w:pPr>
      <w:r w:rsidRPr="00D02692">
        <w:rPr>
          <w:rFonts w:asciiTheme="majorBidi" w:hAnsiTheme="majorBidi" w:cs="Simplified Arabic"/>
          <w:b/>
          <w:bCs/>
          <w:sz w:val="32"/>
          <w:szCs w:val="32"/>
          <w:rtl/>
          <w:lang w:bidi="ar-DZ"/>
        </w:rPr>
        <w:t xml:space="preserve">شروط النسق المضمر: </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يؤكد </w:t>
      </w:r>
      <w:proofErr w:type="spellStart"/>
      <w:r w:rsidRPr="00D02692">
        <w:rPr>
          <w:rFonts w:asciiTheme="majorBidi" w:hAnsiTheme="majorBidi" w:cs="Simplified Arabic"/>
          <w:sz w:val="32"/>
          <w:szCs w:val="32"/>
          <w:rtl/>
          <w:lang w:bidi="ar-DZ"/>
        </w:rPr>
        <w:t>الغذامي</w:t>
      </w:r>
      <w:proofErr w:type="spellEnd"/>
      <w:r w:rsidRPr="00D02692">
        <w:rPr>
          <w:rFonts w:asciiTheme="majorBidi" w:hAnsiTheme="majorBidi" w:cs="Simplified Arabic"/>
          <w:sz w:val="32"/>
          <w:szCs w:val="32"/>
          <w:rtl/>
          <w:lang w:bidi="ar-DZ"/>
        </w:rPr>
        <w:t xml:space="preserve"> على انه لابد أن تتوفر عدة شروط حتى يتحقق مفهوم النسق المضمر، هذه الشروط أو جزء منها فيما يلي: </w:t>
      </w:r>
    </w:p>
    <w:p w:rsidR="005B3331" w:rsidRPr="00D02692" w:rsidRDefault="005B3331" w:rsidP="00DF253F">
      <w:pPr>
        <w:pStyle w:val="Paragraphedeliste"/>
        <w:numPr>
          <w:ilvl w:val="0"/>
          <w:numId w:val="17"/>
        </w:numPr>
        <w:tabs>
          <w:tab w:val="right" w:pos="424"/>
        </w:tabs>
        <w:bidi/>
        <w:spacing w:after="160"/>
        <w:ind w:left="0" w:hanging="1"/>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"وجود نسقين يحدثان معا في آن واحد، في نص واحد أو فيما هو حكم النص الواحد"</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38"/>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tabs>
          <w:tab w:val="right" w:pos="424"/>
        </w:tabs>
        <w:bidi/>
        <w:ind w:left="0" w:hanging="1"/>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lastRenderedPageBreak/>
        <w:t>هذان النسقان هما: نسق ظاهر وهو محل اهتمام النقد الأدبي، ونسق مضمر يتخفى أو يتقنع وراء النسق الظاهر.</w:t>
      </w:r>
    </w:p>
    <w:p w:rsidR="005B3331" w:rsidRPr="00D02692" w:rsidRDefault="005B3331" w:rsidP="00DF253F">
      <w:pPr>
        <w:pStyle w:val="Paragraphedeliste"/>
        <w:numPr>
          <w:ilvl w:val="0"/>
          <w:numId w:val="17"/>
        </w:numPr>
        <w:tabs>
          <w:tab w:val="right" w:pos="424"/>
        </w:tabs>
        <w:bidi/>
        <w:spacing w:after="160"/>
        <w:ind w:left="0" w:hanging="1"/>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 xml:space="preserve">"ويكون المضمر </w:t>
      </w:r>
      <w:proofErr w:type="gramStart"/>
      <w:r w:rsidRPr="00D02692">
        <w:rPr>
          <w:rFonts w:asciiTheme="majorBidi" w:hAnsiTheme="majorBidi" w:cs="Simplified Arabic"/>
          <w:sz w:val="32"/>
          <w:szCs w:val="32"/>
          <w:rtl/>
          <w:lang w:bidi="ar-DZ"/>
        </w:rPr>
        <w:t>تقيضا</w:t>
      </w:r>
      <w:proofErr w:type="gramEnd"/>
      <w:r w:rsidRPr="00D02692">
        <w:rPr>
          <w:rFonts w:asciiTheme="majorBidi" w:hAnsiTheme="majorBidi" w:cs="Simplified Arabic"/>
          <w:sz w:val="32"/>
          <w:szCs w:val="32"/>
          <w:rtl/>
          <w:lang w:bidi="ar-DZ"/>
        </w:rPr>
        <w:t xml:space="preserve"> وناسخا للمعلن"، </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39"/>
      </w:r>
      <w:r>
        <w:rPr>
          <w:rStyle w:val="Appelnotedebasdep"/>
          <w:rFonts w:asciiTheme="majorBidi" w:hAnsiTheme="majorBidi" w:cs="Simplified Arabic"/>
          <w:sz w:val="32"/>
          <w:szCs w:val="32"/>
          <w:rtl/>
          <w:lang w:bidi="ar-DZ"/>
        </w:rPr>
        <w:t>)</w:t>
      </w:r>
      <w:r w:rsidRPr="00D02692">
        <w:rPr>
          <w:rFonts w:asciiTheme="majorBidi" w:hAnsiTheme="majorBidi" w:cs="Simplified Arabic"/>
          <w:sz w:val="32"/>
          <w:szCs w:val="32"/>
          <w:rtl/>
          <w:lang w:bidi="ar-DZ"/>
        </w:rPr>
        <w:t>شأنه شأن " التناقض القائم بين الكلام البيّن والكلام المضمر".</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40"/>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tabs>
          <w:tab w:val="right" w:pos="424"/>
        </w:tabs>
        <w:bidi/>
        <w:ind w:left="0" w:hanging="1"/>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وإذا</w:t>
      </w:r>
      <w:proofErr w:type="gramEnd"/>
      <w:r w:rsidRPr="00D02692">
        <w:rPr>
          <w:rFonts w:asciiTheme="majorBidi" w:hAnsiTheme="majorBidi" w:cs="Simplified Arabic"/>
          <w:sz w:val="32"/>
          <w:szCs w:val="32"/>
          <w:rtl/>
          <w:lang w:bidi="ar-DZ"/>
        </w:rPr>
        <w:t xml:space="preserve"> لم يتوفر النص على هذا النسق فلن يكون هذا النص محل اهتمام بالنسبة للنقد الثقافي، هذا الأخير الذي تتمحور مهمته حول كشف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المضمرة.</w:t>
      </w:r>
    </w:p>
    <w:p w:rsidR="005B3331" w:rsidRPr="00D02692" w:rsidRDefault="005B3331" w:rsidP="00DF253F">
      <w:pPr>
        <w:pStyle w:val="Paragraphedeliste"/>
        <w:numPr>
          <w:ilvl w:val="0"/>
          <w:numId w:val="17"/>
        </w:numPr>
        <w:tabs>
          <w:tab w:val="right" w:pos="424"/>
        </w:tabs>
        <w:bidi/>
        <w:spacing w:after="160"/>
        <w:ind w:left="0" w:hanging="1"/>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 xml:space="preserve">" </w:t>
      </w:r>
      <w:proofErr w:type="gramStart"/>
      <w:r w:rsidRPr="00D02692">
        <w:rPr>
          <w:rFonts w:asciiTheme="majorBidi" w:hAnsiTheme="majorBidi" w:cs="Simplified Arabic"/>
          <w:sz w:val="32"/>
          <w:szCs w:val="32"/>
          <w:rtl/>
          <w:lang w:bidi="ar-DZ"/>
        </w:rPr>
        <w:t>لابد</w:t>
      </w:r>
      <w:proofErr w:type="gramEnd"/>
      <w:r w:rsidRPr="00D02692">
        <w:rPr>
          <w:rFonts w:asciiTheme="majorBidi" w:hAnsiTheme="majorBidi" w:cs="Simplified Arabic"/>
          <w:sz w:val="32"/>
          <w:szCs w:val="32"/>
          <w:rtl/>
          <w:lang w:bidi="ar-DZ"/>
        </w:rPr>
        <w:t xml:space="preserve"> أن يكون النص موضوع الفحص نصا جماليا، لأننا ندعي أن الثقافة تتوسل بالجمالي لتمرير أنساقها وترسيخ هذه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41"/>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tabs>
          <w:tab w:val="right" w:pos="424"/>
        </w:tabs>
        <w:bidi/>
        <w:ind w:left="0" w:hanging="1"/>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فإذا لم يتوفر النص على الجانب الجمالي فانه لا يستحق الدراسة باعتبار أن الجمالية هي اخطر قناع للنسق المضمر.</w:t>
      </w:r>
    </w:p>
    <w:p w:rsidR="005B3331" w:rsidRPr="00D02692" w:rsidRDefault="005B3331" w:rsidP="00DF253F">
      <w:pPr>
        <w:pStyle w:val="Paragraphedeliste"/>
        <w:numPr>
          <w:ilvl w:val="0"/>
          <w:numId w:val="17"/>
        </w:numPr>
        <w:tabs>
          <w:tab w:val="right" w:pos="424"/>
        </w:tabs>
        <w:bidi/>
        <w:spacing w:after="160"/>
        <w:ind w:left="0" w:hanging="1"/>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"لابد أن يكون النص ذا قبول جماهيري، ويحظى بمقروئية عريضة، وذلك لكي نرى ما </w:t>
      </w:r>
      <w:proofErr w:type="spellStart"/>
      <w:r w:rsidRPr="00D02692">
        <w:rPr>
          <w:rFonts w:asciiTheme="majorBidi" w:hAnsiTheme="majorBidi" w:cs="Simplified Arabic"/>
          <w:sz w:val="32"/>
          <w:szCs w:val="32"/>
          <w:rtl/>
          <w:lang w:bidi="ar-DZ"/>
        </w:rPr>
        <w:t>للأنساق</w:t>
      </w:r>
      <w:proofErr w:type="spellEnd"/>
      <w:r w:rsidRPr="00D02692">
        <w:rPr>
          <w:rFonts w:asciiTheme="majorBidi" w:hAnsiTheme="majorBidi" w:cs="Simplified Arabic"/>
          <w:sz w:val="32"/>
          <w:szCs w:val="32"/>
          <w:rtl/>
          <w:lang w:bidi="ar-DZ"/>
        </w:rPr>
        <w:t xml:space="preserve"> من فعل عمومي".</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42"/>
      </w:r>
      <w:r>
        <w:rPr>
          <w:rStyle w:val="Appelnotedebasdep"/>
          <w:rFonts w:asciiTheme="majorBidi" w:hAnsiTheme="majorBidi" w:cs="Simplified Arabic"/>
          <w:sz w:val="32"/>
          <w:szCs w:val="32"/>
          <w:rtl/>
          <w:lang w:bidi="ar-DZ"/>
        </w:rPr>
        <w:t>)</w:t>
      </w:r>
      <w:r w:rsidRPr="00D02692">
        <w:rPr>
          <w:rFonts w:asciiTheme="majorBidi" w:hAnsiTheme="majorBidi" w:cs="Simplified Arabic"/>
          <w:sz w:val="32"/>
          <w:szCs w:val="32"/>
          <w:rtl/>
          <w:lang w:bidi="ar-DZ"/>
        </w:rPr>
        <w:t xml:space="preserve">وهذا </w:t>
      </w:r>
      <w:proofErr w:type="gramStart"/>
      <w:r w:rsidRPr="00D02692">
        <w:rPr>
          <w:rFonts w:asciiTheme="majorBidi" w:hAnsiTheme="majorBidi" w:cs="Simplified Arabic"/>
          <w:sz w:val="32"/>
          <w:szCs w:val="32"/>
          <w:rtl/>
          <w:lang w:bidi="ar-DZ"/>
        </w:rPr>
        <w:t>من</w:t>
      </w:r>
      <w:proofErr w:type="gramEnd"/>
      <w:r w:rsidRPr="00D02692">
        <w:rPr>
          <w:rFonts w:asciiTheme="majorBidi" w:hAnsiTheme="majorBidi" w:cs="Simplified Arabic"/>
          <w:sz w:val="32"/>
          <w:szCs w:val="32"/>
          <w:rtl/>
          <w:lang w:bidi="ar-DZ"/>
        </w:rPr>
        <w:t xml:space="preserve"> اجل " كشف حركة النسق وتغلغله في خلايا الفعل الاجتماعي".</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43"/>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numPr>
          <w:ilvl w:val="0"/>
          <w:numId w:val="14"/>
        </w:numPr>
        <w:tabs>
          <w:tab w:val="right" w:pos="566"/>
        </w:tabs>
        <w:bidi/>
        <w:spacing w:after="160"/>
        <w:ind w:left="0" w:hanging="1"/>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هذه هي الشروط الأربعة التي يجب أن تتوفر </w:t>
      </w:r>
      <w:proofErr w:type="gramStart"/>
      <w:r w:rsidRPr="00D02692">
        <w:rPr>
          <w:rFonts w:asciiTheme="majorBidi" w:hAnsiTheme="majorBidi" w:cs="Simplified Arabic"/>
          <w:sz w:val="32"/>
          <w:szCs w:val="32"/>
          <w:rtl/>
          <w:lang w:bidi="ar-DZ"/>
        </w:rPr>
        <w:t>حتى</w:t>
      </w:r>
      <w:proofErr w:type="gramEnd"/>
      <w:r w:rsidRPr="00D02692">
        <w:rPr>
          <w:rFonts w:asciiTheme="majorBidi" w:hAnsiTheme="majorBidi" w:cs="Simplified Arabic"/>
          <w:sz w:val="32"/>
          <w:szCs w:val="32"/>
          <w:rtl/>
          <w:lang w:bidi="ar-DZ"/>
        </w:rPr>
        <w:t xml:space="preserve"> يتحقق مفهوم النسق المضمر.</w:t>
      </w:r>
    </w:p>
    <w:p w:rsidR="005B3331" w:rsidRPr="00D02692" w:rsidRDefault="005B3331" w:rsidP="00DF253F">
      <w:pPr>
        <w:pStyle w:val="Paragraphedeliste"/>
        <w:numPr>
          <w:ilvl w:val="0"/>
          <w:numId w:val="3"/>
        </w:numPr>
        <w:tabs>
          <w:tab w:val="right" w:pos="566"/>
        </w:tabs>
        <w:bidi/>
        <w:spacing w:after="0"/>
        <w:ind w:left="0" w:hanging="1"/>
        <w:jc w:val="both"/>
        <w:rPr>
          <w:rFonts w:asciiTheme="majorBidi" w:hAnsiTheme="majorBidi" w:cs="Simplified Arabic"/>
          <w:b/>
          <w:bCs/>
          <w:sz w:val="32"/>
          <w:szCs w:val="32"/>
          <w:lang w:bidi="ar-DZ"/>
        </w:rPr>
      </w:pPr>
      <w:r w:rsidRPr="00D02692">
        <w:rPr>
          <w:rFonts w:asciiTheme="majorBidi" w:hAnsiTheme="majorBidi" w:cs="Simplified Arabic"/>
          <w:b/>
          <w:bCs/>
          <w:sz w:val="32"/>
          <w:szCs w:val="32"/>
          <w:rtl/>
          <w:lang w:bidi="ar-DZ"/>
        </w:rPr>
        <w:t xml:space="preserve">خصائص النسق المضمر: </w:t>
      </w:r>
    </w:p>
    <w:p w:rsidR="005B3331" w:rsidRDefault="005B3331" w:rsidP="00DF253F">
      <w:pPr>
        <w:pStyle w:val="Paragraphedeliste"/>
        <w:tabs>
          <w:tab w:val="right" w:pos="424"/>
        </w:tabs>
        <w:bidi/>
        <w:ind w:left="0" w:hanging="1"/>
        <w:jc w:val="both"/>
        <w:rPr>
          <w:rFonts w:asciiTheme="majorBidi" w:hAnsiTheme="majorBidi" w:cs="Simplified Arabic" w:hint="cs"/>
          <w:sz w:val="32"/>
          <w:szCs w:val="32"/>
          <w:rtl/>
          <w:lang w:bidi="ar-DZ"/>
        </w:rPr>
      </w:pPr>
      <w:r w:rsidRPr="00D02692">
        <w:rPr>
          <w:rFonts w:asciiTheme="majorBidi" w:hAnsiTheme="majorBidi" w:cs="Simplified Arabic"/>
          <w:sz w:val="32"/>
          <w:szCs w:val="32"/>
          <w:rtl/>
          <w:lang w:bidi="ar-DZ"/>
        </w:rPr>
        <w:t xml:space="preserve">يؤكد عبد الله </w:t>
      </w:r>
      <w:proofErr w:type="spellStart"/>
      <w:r w:rsidRPr="00D02692">
        <w:rPr>
          <w:rFonts w:asciiTheme="majorBidi" w:hAnsiTheme="majorBidi" w:cs="Simplified Arabic"/>
          <w:sz w:val="32"/>
          <w:szCs w:val="32"/>
          <w:rtl/>
          <w:lang w:bidi="ar-DZ"/>
        </w:rPr>
        <w:t>الغذامي</w:t>
      </w:r>
      <w:proofErr w:type="spellEnd"/>
      <w:r w:rsidRPr="00D02692">
        <w:rPr>
          <w:rFonts w:asciiTheme="majorBidi" w:hAnsiTheme="majorBidi" w:cs="Simplified Arabic"/>
          <w:sz w:val="32"/>
          <w:szCs w:val="32"/>
          <w:rtl/>
          <w:lang w:bidi="ar-DZ"/>
        </w:rPr>
        <w:t xml:space="preserve"> على أن مفهوم النسق –من منظور النقد الثقافي- يكتسب قيما دلالية خاصة ويقدم عدة خصائص تميزه عن غيره، هذه الخصائص هي: </w:t>
      </w:r>
    </w:p>
    <w:p w:rsidR="00A3279E" w:rsidRDefault="00A3279E" w:rsidP="00A3279E">
      <w:pPr>
        <w:pStyle w:val="Paragraphedeliste"/>
        <w:tabs>
          <w:tab w:val="right" w:pos="424"/>
        </w:tabs>
        <w:bidi/>
        <w:ind w:left="0" w:hanging="1"/>
        <w:jc w:val="both"/>
        <w:rPr>
          <w:rFonts w:asciiTheme="majorBidi" w:hAnsiTheme="majorBidi" w:cs="Simplified Arabic" w:hint="cs"/>
          <w:sz w:val="32"/>
          <w:szCs w:val="32"/>
          <w:rtl/>
          <w:lang w:bidi="ar-DZ"/>
        </w:rPr>
      </w:pPr>
    </w:p>
    <w:p w:rsidR="00A3279E" w:rsidRPr="00D02692" w:rsidRDefault="00A3279E" w:rsidP="00A3279E">
      <w:pPr>
        <w:pStyle w:val="Paragraphedeliste"/>
        <w:tabs>
          <w:tab w:val="right" w:pos="424"/>
        </w:tabs>
        <w:bidi/>
        <w:ind w:left="0" w:hanging="1"/>
        <w:jc w:val="both"/>
        <w:rPr>
          <w:rFonts w:asciiTheme="majorBidi" w:hAnsiTheme="majorBidi" w:cs="Simplified Arabic"/>
          <w:sz w:val="32"/>
          <w:szCs w:val="32"/>
          <w:rtl/>
          <w:lang w:bidi="ar-DZ"/>
        </w:rPr>
      </w:pPr>
    </w:p>
    <w:p w:rsidR="005B3331" w:rsidRPr="00D02692" w:rsidRDefault="005B3331" w:rsidP="00DF253F">
      <w:pPr>
        <w:pStyle w:val="Paragraphedeliste"/>
        <w:numPr>
          <w:ilvl w:val="0"/>
          <w:numId w:val="19"/>
        </w:numPr>
        <w:tabs>
          <w:tab w:val="right" w:pos="424"/>
        </w:tabs>
        <w:bidi/>
        <w:spacing w:after="160"/>
        <w:ind w:left="0" w:hanging="1"/>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lastRenderedPageBreak/>
        <w:t xml:space="preserve">" يتحدد النسق </w:t>
      </w:r>
      <w:proofErr w:type="gramStart"/>
      <w:r w:rsidRPr="00D02692">
        <w:rPr>
          <w:rFonts w:asciiTheme="majorBidi" w:hAnsiTheme="majorBidi" w:cs="Simplified Arabic"/>
          <w:sz w:val="32"/>
          <w:szCs w:val="32"/>
          <w:rtl/>
          <w:lang w:bidi="ar-DZ"/>
        </w:rPr>
        <w:t>عبر</w:t>
      </w:r>
      <w:proofErr w:type="gramEnd"/>
      <w:r w:rsidRPr="00D02692">
        <w:rPr>
          <w:rFonts w:asciiTheme="majorBidi" w:hAnsiTheme="majorBidi" w:cs="Simplified Arabic"/>
          <w:sz w:val="32"/>
          <w:szCs w:val="32"/>
          <w:rtl/>
          <w:lang w:bidi="ar-DZ"/>
        </w:rPr>
        <w:t xml:space="preserve"> وظيفته (......) والوظيفة النسقية لا تحدث إلا في وضع محدد ومقيد".</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44"/>
      </w:r>
      <w:r>
        <w:rPr>
          <w:rStyle w:val="Appelnotedebasdep"/>
          <w:rFonts w:asciiTheme="majorBidi" w:hAnsiTheme="majorBidi" w:cs="Simplified Arabic"/>
          <w:sz w:val="32"/>
          <w:szCs w:val="32"/>
          <w:rtl/>
          <w:lang w:bidi="ar-DZ"/>
        </w:rPr>
        <w:t>)</w:t>
      </w:r>
      <w:r w:rsidRPr="00D02692">
        <w:rPr>
          <w:rFonts w:asciiTheme="majorBidi" w:hAnsiTheme="majorBidi" w:cs="Simplified Arabic"/>
          <w:sz w:val="32"/>
          <w:szCs w:val="32"/>
          <w:rtl/>
          <w:lang w:bidi="ar-DZ"/>
        </w:rPr>
        <w:t xml:space="preserve"> وهذا لا يتحقق إلا عندما تتوفر شروط النسق السابقة الذكر، أي حينما " يتعارض نسقان أو نظامان من أنظمة الخطاب (....) </w:t>
      </w:r>
      <w:proofErr w:type="gramStart"/>
      <w:r w:rsidRPr="00D02692">
        <w:rPr>
          <w:rFonts w:asciiTheme="majorBidi" w:hAnsiTheme="majorBidi" w:cs="Simplified Arabic"/>
          <w:sz w:val="32"/>
          <w:szCs w:val="32"/>
          <w:rtl/>
          <w:lang w:bidi="ar-DZ"/>
        </w:rPr>
        <w:t>ويشترط</w:t>
      </w:r>
      <w:proofErr w:type="gramEnd"/>
      <w:r w:rsidRPr="00D02692">
        <w:rPr>
          <w:rFonts w:asciiTheme="majorBidi" w:hAnsiTheme="majorBidi" w:cs="Simplified Arabic"/>
          <w:sz w:val="32"/>
          <w:szCs w:val="32"/>
          <w:rtl/>
          <w:lang w:bidi="ar-DZ"/>
        </w:rPr>
        <w:t xml:space="preserve"> في النص أن يكون جماليا، وان يكون جماهيريا".</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45"/>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tabs>
          <w:tab w:val="right" w:pos="424"/>
        </w:tabs>
        <w:bidi/>
        <w:ind w:left="0" w:hanging="1"/>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وإذا توفرت هذه الشروط في النص تحققت الوظيفة النسقية.</w:t>
      </w:r>
    </w:p>
    <w:p w:rsidR="005B3331" w:rsidRPr="00D02692" w:rsidRDefault="005B3331" w:rsidP="00DF253F">
      <w:pPr>
        <w:pStyle w:val="Paragraphedeliste"/>
        <w:numPr>
          <w:ilvl w:val="0"/>
          <w:numId w:val="19"/>
        </w:numPr>
        <w:tabs>
          <w:tab w:val="right" w:pos="424"/>
        </w:tabs>
        <w:bidi/>
        <w:spacing w:after="160"/>
        <w:ind w:left="0" w:hanging="1"/>
        <w:jc w:val="both"/>
        <w:rPr>
          <w:rFonts w:asciiTheme="majorBidi" w:hAnsiTheme="majorBidi" w:cs="Simplified Arabic"/>
          <w:sz w:val="32"/>
          <w:szCs w:val="32"/>
          <w:rtl/>
          <w:lang w:bidi="ar-DZ"/>
        </w:rPr>
      </w:pPr>
      <w:proofErr w:type="gramStart"/>
      <w:r w:rsidRPr="00D02692">
        <w:rPr>
          <w:rFonts w:asciiTheme="majorBidi" w:hAnsiTheme="majorBidi" w:cs="Simplified Arabic"/>
          <w:sz w:val="32"/>
          <w:szCs w:val="32"/>
          <w:rtl/>
          <w:lang w:bidi="ar-DZ"/>
        </w:rPr>
        <w:t>وهذا</w:t>
      </w:r>
      <w:proofErr w:type="gramEnd"/>
      <w:r w:rsidRPr="00D02692">
        <w:rPr>
          <w:rFonts w:asciiTheme="majorBidi" w:hAnsiTheme="majorBidi" w:cs="Simplified Arabic"/>
          <w:sz w:val="32"/>
          <w:szCs w:val="32"/>
          <w:rtl/>
          <w:lang w:bidi="ar-DZ"/>
        </w:rPr>
        <w:t xml:space="preserve"> يتطلب هنا " أن تقرأ النصوص </w:t>
      </w:r>
      <w:proofErr w:type="spellStart"/>
      <w:r w:rsidRPr="00D02692">
        <w:rPr>
          <w:rFonts w:asciiTheme="majorBidi" w:hAnsiTheme="majorBidi" w:cs="Simplified Arabic"/>
          <w:sz w:val="32"/>
          <w:szCs w:val="32"/>
          <w:rtl/>
          <w:lang w:bidi="ar-DZ"/>
        </w:rPr>
        <w:t>والأنساق</w:t>
      </w:r>
      <w:proofErr w:type="spellEnd"/>
      <w:r w:rsidRPr="00D02692">
        <w:rPr>
          <w:rFonts w:asciiTheme="majorBidi" w:hAnsiTheme="majorBidi" w:cs="Simplified Arabic"/>
          <w:sz w:val="32"/>
          <w:szCs w:val="32"/>
          <w:rtl/>
          <w:lang w:bidi="ar-DZ"/>
        </w:rPr>
        <w:t xml:space="preserve"> التي تلك صفتها قراءة خاصة، قراءة من وجهة النقد الثقافي".</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46"/>
      </w:r>
      <w:r>
        <w:rPr>
          <w:rStyle w:val="Appelnotedebasdep"/>
          <w:rFonts w:asciiTheme="majorBidi" w:hAnsiTheme="majorBidi" w:cs="Simplified Arabic"/>
          <w:sz w:val="32"/>
          <w:szCs w:val="32"/>
          <w:rtl/>
          <w:lang w:bidi="ar-DZ"/>
        </w:rPr>
        <w:t>)</w:t>
      </w:r>
      <w:r w:rsidRPr="00D02692">
        <w:rPr>
          <w:rFonts w:asciiTheme="majorBidi" w:hAnsiTheme="majorBidi" w:cs="Simplified Arabic"/>
          <w:sz w:val="32"/>
          <w:szCs w:val="32"/>
          <w:rtl/>
          <w:lang w:bidi="ar-DZ"/>
        </w:rPr>
        <w:t xml:space="preserve"> هذه القراءة لا تعنى بالجمالي فقط بل تنطلق منه لكشف خباياه ومضمراته باعتباره –أي الجمالي- القناع الأمثل الذي تختبئ خلفه أهم مضمرات الثقافة.</w:t>
      </w:r>
    </w:p>
    <w:p w:rsidR="005B3331" w:rsidRPr="00D02692" w:rsidRDefault="005B3331" w:rsidP="00DF253F">
      <w:pPr>
        <w:pStyle w:val="Paragraphedeliste"/>
        <w:numPr>
          <w:ilvl w:val="0"/>
          <w:numId w:val="19"/>
        </w:numPr>
        <w:tabs>
          <w:tab w:val="right" w:pos="424"/>
        </w:tabs>
        <w:bidi/>
        <w:spacing w:after="160"/>
        <w:ind w:left="0" w:hanging="1"/>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وهذه الدلالة المضمرة ليست من صنع المؤلف ولكنها "منكبة ومنغمسة في الخطاب ومؤلفاتها الثقافية، ومستهلكوها جماهير اللغة من كتاب وقراء، يتساوى في ذلك الصغير مع الكبير والنساء مع الرجال، والمهمش مع المسود".</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47"/>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إضافة إلى هذا نشير </w:t>
      </w:r>
      <w:proofErr w:type="gramStart"/>
      <w:r w:rsidRPr="00D02692">
        <w:rPr>
          <w:rFonts w:asciiTheme="majorBidi" w:hAnsiTheme="majorBidi" w:cs="Simplified Arabic"/>
          <w:sz w:val="32"/>
          <w:szCs w:val="32"/>
          <w:rtl/>
          <w:lang w:bidi="ar-DZ"/>
        </w:rPr>
        <w:t>إلى</w:t>
      </w:r>
      <w:proofErr w:type="gramEnd"/>
      <w:r w:rsidRPr="00D02692">
        <w:rPr>
          <w:rFonts w:asciiTheme="majorBidi" w:hAnsiTheme="majorBidi" w:cs="Simplified Arabic"/>
          <w:sz w:val="32"/>
          <w:szCs w:val="32"/>
          <w:rtl/>
          <w:lang w:bidi="ar-DZ"/>
        </w:rPr>
        <w:t xml:space="preserve"> أن النسق يتأسس على دلالات ثلاث: "النسخ (المحو والتغير)، التناسخ ( الانتقال والارتحال)، والاستنساخ (التكرار)".</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48"/>
      </w:r>
      <w:r>
        <w:rPr>
          <w:rStyle w:val="Appelnotedebasdep"/>
          <w:rFonts w:asciiTheme="majorBidi" w:hAnsiTheme="majorBidi" w:cs="Simplified Arabic"/>
          <w:sz w:val="32"/>
          <w:szCs w:val="32"/>
          <w:rtl/>
          <w:lang w:bidi="ar-DZ"/>
        </w:rPr>
        <w:t>)</w:t>
      </w:r>
    </w:p>
    <w:p w:rsidR="005B3331" w:rsidRDefault="005B3331" w:rsidP="00DF253F">
      <w:pPr>
        <w:pStyle w:val="Paragraphedeliste"/>
        <w:numPr>
          <w:ilvl w:val="0"/>
          <w:numId w:val="19"/>
        </w:numPr>
        <w:tabs>
          <w:tab w:val="right" w:pos="424"/>
        </w:tabs>
        <w:bidi/>
        <w:spacing w:after="160"/>
        <w:ind w:left="0" w:hanging="1"/>
        <w:jc w:val="both"/>
        <w:rPr>
          <w:rFonts w:asciiTheme="majorBidi" w:hAnsiTheme="majorBidi" w:cs="Simplified Arabic" w:hint="cs"/>
          <w:sz w:val="32"/>
          <w:szCs w:val="32"/>
          <w:lang w:bidi="ar-DZ"/>
        </w:rPr>
      </w:pPr>
      <w:proofErr w:type="gramStart"/>
      <w:r w:rsidRPr="00D02692">
        <w:rPr>
          <w:rFonts w:asciiTheme="majorBidi" w:hAnsiTheme="majorBidi" w:cs="Simplified Arabic"/>
          <w:sz w:val="32"/>
          <w:szCs w:val="32"/>
          <w:rtl/>
          <w:lang w:bidi="ar-DZ"/>
        </w:rPr>
        <w:t>وفي</w:t>
      </w:r>
      <w:proofErr w:type="gramEnd"/>
      <w:r w:rsidRPr="00D02692">
        <w:rPr>
          <w:rFonts w:asciiTheme="majorBidi" w:hAnsiTheme="majorBidi" w:cs="Simplified Arabic"/>
          <w:sz w:val="32"/>
          <w:szCs w:val="32"/>
          <w:rtl/>
          <w:lang w:bidi="ar-DZ"/>
        </w:rPr>
        <w:t xml:space="preserve"> هذه الحالة يكون النسق "ذو طبيعة سردية، يتحرك في حبكة متقنة ولذا فهو خفي ومضمر وقادر على الاختباء دائما".</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49"/>
      </w:r>
      <w:r>
        <w:rPr>
          <w:rStyle w:val="Appelnotedebasdep"/>
          <w:rFonts w:asciiTheme="majorBidi" w:hAnsiTheme="majorBidi" w:cs="Simplified Arabic"/>
          <w:sz w:val="32"/>
          <w:szCs w:val="32"/>
          <w:rtl/>
          <w:lang w:bidi="ar-DZ"/>
        </w:rPr>
        <w:t>)</w:t>
      </w:r>
    </w:p>
    <w:p w:rsidR="00A3279E" w:rsidRPr="00D02692" w:rsidRDefault="00A3279E" w:rsidP="00A3279E">
      <w:pPr>
        <w:pStyle w:val="Paragraphedeliste"/>
        <w:tabs>
          <w:tab w:val="right" w:pos="424"/>
        </w:tabs>
        <w:bidi/>
        <w:spacing w:after="160"/>
        <w:ind w:left="0"/>
        <w:jc w:val="both"/>
        <w:rPr>
          <w:rFonts w:asciiTheme="majorBidi" w:hAnsiTheme="majorBidi" w:cs="Simplified Arabic"/>
          <w:sz w:val="32"/>
          <w:szCs w:val="32"/>
          <w:lang w:bidi="ar-DZ"/>
        </w:rPr>
      </w:pPr>
    </w:p>
    <w:p w:rsidR="005B3331" w:rsidRPr="00D02692" w:rsidRDefault="005B3331" w:rsidP="00DF253F">
      <w:pPr>
        <w:pStyle w:val="Paragraphedeliste"/>
        <w:bidi/>
        <w:ind w:left="0"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lastRenderedPageBreak/>
        <w:t xml:space="preserve"> </w:t>
      </w:r>
      <w:proofErr w:type="gramStart"/>
      <w:r w:rsidRPr="00D02692">
        <w:rPr>
          <w:rFonts w:asciiTheme="majorBidi" w:hAnsiTheme="majorBidi" w:cs="Simplified Arabic"/>
          <w:sz w:val="32"/>
          <w:szCs w:val="32"/>
          <w:rtl/>
          <w:lang w:bidi="ar-DZ"/>
        </w:rPr>
        <w:t>وتعتبر</w:t>
      </w:r>
      <w:proofErr w:type="gramEnd"/>
      <w:r w:rsidRPr="00D02692">
        <w:rPr>
          <w:rFonts w:asciiTheme="majorBidi" w:hAnsiTheme="majorBidi" w:cs="Simplified Arabic"/>
          <w:sz w:val="32"/>
          <w:szCs w:val="32"/>
          <w:rtl/>
          <w:lang w:bidi="ar-DZ"/>
        </w:rPr>
        <w:t xml:space="preserve"> البلاغة وجمالياتها أهم الأقنعة التي عبرها "ى تمر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آمنة مطمئنة من تحت المظلة الوارفة وتعبر الحقول والأزمنة مؤثرة في الوعي الفردي والجمعي الخاص بمجتمعات معينة".</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50"/>
      </w:r>
      <w:r>
        <w:rPr>
          <w:rStyle w:val="Appelnotedebasdep"/>
          <w:rFonts w:asciiTheme="majorBidi" w:hAnsiTheme="majorBidi" w:cs="Simplified Arabic"/>
          <w:sz w:val="32"/>
          <w:szCs w:val="32"/>
          <w:rtl/>
          <w:lang w:bidi="ar-DZ"/>
        </w:rPr>
        <w:t>)</w:t>
      </w:r>
    </w:p>
    <w:p w:rsidR="005B3331" w:rsidRPr="00D02692" w:rsidRDefault="005B3331" w:rsidP="00DF253F">
      <w:pPr>
        <w:pStyle w:val="Paragraphedeliste"/>
        <w:numPr>
          <w:ilvl w:val="0"/>
          <w:numId w:val="19"/>
        </w:numPr>
        <w:tabs>
          <w:tab w:val="right" w:pos="424"/>
        </w:tabs>
        <w:bidi/>
        <w:spacing w:after="160"/>
        <w:ind w:left="0" w:hanging="1"/>
        <w:jc w:val="both"/>
        <w:rPr>
          <w:rFonts w:asciiTheme="majorBidi" w:hAnsiTheme="majorBidi" w:cs="Simplified Arabic"/>
          <w:sz w:val="32"/>
          <w:szCs w:val="32"/>
          <w:lang w:bidi="ar-DZ"/>
        </w:rPr>
      </w:pPr>
      <w:r w:rsidRPr="00D02692">
        <w:rPr>
          <w:rFonts w:asciiTheme="majorBidi" w:hAnsiTheme="majorBidi" w:cs="Simplified Arabic"/>
          <w:sz w:val="32"/>
          <w:szCs w:val="32"/>
          <w:rtl/>
          <w:lang w:bidi="ar-DZ"/>
        </w:rPr>
        <w:t xml:space="preserve">هذه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الثقافية" انساق تاريخية أزلية وراسخة ولها الغلبة دائما"</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51"/>
      </w:r>
      <w:r>
        <w:rPr>
          <w:rStyle w:val="Appelnotedebasdep"/>
          <w:rFonts w:asciiTheme="majorBidi" w:hAnsiTheme="majorBidi" w:cs="Simplified Arabic"/>
          <w:sz w:val="32"/>
          <w:szCs w:val="32"/>
          <w:rtl/>
          <w:lang w:bidi="ar-DZ"/>
        </w:rPr>
        <w:t>)</w:t>
      </w:r>
      <w:r w:rsidRPr="00D02692">
        <w:rPr>
          <w:rFonts w:asciiTheme="majorBidi" w:hAnsiTheme="majorBidi" w:cs="Simplified Arabic"/>
          <w:sz w:val="32"/>
          <w:szCs w:val="32"/>
          <w:rtl/>
          <w:lang w:bidi="ar-DZ"/>
        </w:rPr>
        <w:t xml:space="preserve"> وما يؤكد على ذلك هو "اندفاع الجمهور إلى استهلاك المنتوج الثقافي المنطوي على هذا النوع من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وكلما رأينا منتوجا ثقافيا أو نصا يحظى بقبول جماهيري عريض وسريع فنحن في لحظة من لحظات الفعل النسقي المضمر".</w:t>
      </w:r>
      <w:r>
        <w:rPr>
          <w:rStyle w:val="Appelnotedebasdep"/>
          <w:rFonts w:asciiTheme="majorBidi" w:hAnsiTheme="majorBidi" w:cs="Simplified Arabic"/>
          <w:sz w:val="32"/>
          <w:szCs w:val="32"/>
          <w:rtl/>
          <w:lang w:bidi="ar-DZ"/>
        </w:rPr>
        <w:t>(</w:t>
      </w:r>
      <w:r w:rsidRPr="00D02692">
        <w:rPr>
          <w:rStyle w:val="Appelnotedebasdep"/>
          <w:rFonts w:asciiTheme="majorBidi" w:hAnsiTheme="majorBidi" w:cs="Simplified Arabic"/>
          <w:sz w:val="32"/>
          <w:szCs w:val="32"/>
          <w:rtl/>
          <w:lang w:bidi="ar-DZ"/>
        </w:rPr>
        <w:footnoteReference w:id="52"/>
      </w:r>
      <w:r>
        <w:rPr>
          <w:rStyle w:val="Appelnotedebasdep"/>
          <w:rFonts w:asciiTheme="majorBidi" w:hAnsiTheme="majorBidi" w:cs="Simplified Arabic"/>
          <w:sz w:val="32"/>
          <w:szCs w:val="32"/>
          <w:rtl/>
          <w:lang w:bidi="ar-DZ"/>
        </w:rPr>
        <w:t>)</w:t>
      </w:r>
    </w:p>
    <w:p w:rsidR="005B3331" w:rsidRPr="00D02692" w:rsidRDefault="005B3331" w:rsidP="00DF253F">
      <w:pPr>
        <w:bidi/>
        <w:ind w:firstLine="566"/>
        <w:jc w:val="both"/>
        <w:rPr>
          <w:rFonts w:asciiTheme="majorBidi" w:hAnsiTheme="majorBidi" w:cs="Simplified Arabic"/>
          <w:sz w:val="32"/>
          <w:szCs w:val="32"/>
          <w:rtl/>
          <w:lang w:bidi="ar-DZ"/>
        </w:rPr>
      </w:pPr>
      <w:r w:rsidRPr="00D02692">
        <w:rPr>
          <w:rFonts w:asciiTheme="majorBidi" w:hAnsiTheme="majorBidi" w:cs="Simplified Arabic"/>
          <w:sz w:val="32"/>
          <w:szCs w:val="32"/>
          <w:rtl/>
          <w:lang w:bidi="ar-DZ"/>
        </w:rPr>
        <w:t xml:space="preserve"> وتعتبر القراءة الثقافية هي الوسيلة المثلى لكش</w:t>
      </w:r>
      <w:bookmarkStart w:id="0" w:name="_GoBack"/>
      <w:bookmarkEnd w:id="0"/>
      <w:r w:rsidRPr="00D02692">
        <w:rPr>
          <w:rFonts w:asciiTheme="majorBidi" w:hAnsiTheme="majorBidi" w:cs="Simplified Arabic"/>
          <w:sz w:val="32"/>
          <w:szCs w:val="32"/>
          <w:rtl/>
          <w:lang w:bidi="ar-DZ"/>
        </w:rPr>
        <w:t xml:space="preserve">ف هذه </w:t>
      </w:r>
      <w:proofErr w:type="spellStart"/>
      <w:r w:rsidRPr="00D02692">
        <w:rPr>
          <w:rFonts w:asciiTheme="majorBidi" w:hAnsiTheme="majorBidi" w:cs="Simplified Arabic"/>
          <w:sz w:val="32"/>
          <w:szCs w:val="32"/>
          <w:rtl/>
          <w:lang w:bidi="ar-DZ"/>
        </w:rPr>
        <w:t>الأنساق</w:t>
      </w:r>
      <w:proofErr w:type="spellEnd"/>
      <w:r w:rsidRPr="00D02692">
        <w:rPr>
          <w:rFonts w:asciiTheme="majorBidi" w:hAnsiTheme="majorBidi" w:cs="Simplified Arabic"/>
          <w:sz w:val="32"/>
          <w:szCs w:val="32"/>
          <w:rtl/>
          <w:lang w:bidi="ar-DZ"/>
        </w:rPr>
        <w:t xml:space="preserve"> الثقافية التي ظلت مضمرة ومتخفية من وراء الخطابات المختلفة.</w:t>
      </w:r>
    </w:p>
    <w:p w:rsidR="005B3331" w:rsidRDefault="005B3331" w:rsidP="00DF253F">
      <w:pPr>
        <w:bidi/>
        <w:ind w:firstLine="566"/>
        <w:jc w:val="both"/>
        <w:rPr>
          <w:rFonts w:asciiTheme="majorBidi" w:hAnsiTheme="majorBidi" w:cs="Simplified Arabic"/>
          <w:sz w:val="32"/>
          <w:szCs w:val="32"/>
          <w:lang w:bidi="ar-DZ"/>
        </w:rPr>
      </w:pPr>
    </w:p>
    <w:p w:rsidR="005B3331" w:rsidRDefault="005B3331" w:rsidP="00DF253F">
      <w:pPr>
        <w:bidi/>
        <w:ind w:firstLine="566"/>
        <w:jc w:val="both"/>
        <w:rPr>
          <w:rFonts w:asciiTheme="majorBidi" w:hAnsiTheme="majorBidi" w:cs="Simplified Arabic"/>
          <w:sz w:val="32"/>
          <w:szCs w:val="32"/>
          <w:lang w:bidi="ar-DZ"/>
        </w:rPr>
      </w:pPr>
    </w:p>
    <w:p w:rsidR="005B3331" w:rsidRDefault="005B3331" w:rsidP="00DF253F">
      <w:pPr>
        <w:bidi/>
        <w:ind w:firstLine="566"/>
        <w:jc w:val="both"/>
        <w:rPr>
          <w:rFonts w:asciiTheme="majorBidi" w:hAnsiTheme="majorBidi" w:cs="Simplified Arabic"/>
          <w:sz w:val="32"/>
          <w:szCs w:val="32"/>
          <w:lang w:bidi="ar-DZ"/>
        </w:rPr>
      </w:pPr>
    </w:p>
    <w:p w:rsidR="005B3331" w:rsidRDefault="005B3331" w:rsidP="00DF253F">
      <w:pPr>
        <w:bidi/>
        <w:ind w:firstLine="566"/>
        <w:jc w:val="both"/>
        <w:rPr>
          <w:rFonts w:asciiTheme="majorBidi" w:hAnsiTheme="majorBidi" w:cs="Simplified Arabic"/>
          <w:sz w:val="32"/>
          <w:szCs w:val="32"/>
          <w:lang w:bidi="ar-DZ"/>
        </w:rPr>
      </w:pPr>
    </w:p>
    <w:p w:rsidR="005B3331" w:rsidRDefault="005B3331" w:rsidP="00DF253F">
      <w:pPr>
        <w:bidi/>
        <w:ind w:firstLine="566"/>
        <w:jc w:val="both"/>
        <w:rPr>
          <w:rFonts w:asciiTheme="majorBidi" w:hAnsiTheme="majorBidi" w:cs="Simplified Arabic"/>
          <w:sz w:val="32"/>
          <w:szCs w:val="32"/>
          <w:lang w:bidi="ar-DZ"/>
        </w:rPr>
      </w:pPr>
    </w:p>
    <w:p w:rsidR="005B3331" w:rsidRDefault="005B3331" w:rsidP="00DF253F">
      <w:pPr>
        <w:bidi/>
        <w:ind w:firstLine="566"/>
        <w:jc w:val="both"/>
        <w:rPr>
          <w:rFonts w:asciiTheme="majorBidi" w:hAnsiTheme="majorBidi" w:cs="Simplified Arabic"/>
          <w:sz w:val="32"/>
          <w:szCs w:val="32"/>
          <w:lang w:bidi="ar-DZ"/>
        </w:rPr>
      </w:pPr>
    </w:p>
    <w:sectPr w:rsidR="005B3331" w:rsidSect="00EE26FA">
      <w:headerReference w:type="default" r:id="rId9"/>
      <w:footerReference w:type="default" r:id="rId10"/>
      <w:footnotePr>
        <w:numRestart w:val="eachPage"/>
      </w:footnotePr>
      <w:pgSz w:w="11906" w:h="16838"/>
      <w:pgMar w:top="1134" w:right="1701" w:bottom="1134" w:left="1134" w:header="567" w:footer="567"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70FF" w:rsidRDefault="009C70FF" w:rsidP="006C7706">
      <w:pPr>
        <w:spacing w:after="0" w:line="240" w:lineRule="auto"/>
      </w:pPr>
      <w:r>
        <w:separator/>
      </w:r>
    </w:p>
  </w:endnote>
  <w:endnote w:type="continuationSeparator" w:id="0">
    <w:p w:rsidR="009C70FF" w:rsidRDefault="009C70FF" w:rsidP="006C77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10000000000000000"/>
    <w:charset w:val="B2"/>
    <w:family w:val="auto"/>
    <w:pitch w:val="variable"/>
    <w:sig w:usb0="00002001" w:usb1="00000000" w:usb2="00000000" w:usb3="00000000" w:csb0="0000004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10000000000000000"/>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0425006"/>
      <w:docPartObj>
        <w:docPartGallery w:val="Page Numbers (Bottom of Page)"/>
        <w:docPartUnique/>
      </w:docPartObj>
    </w:sdtPr>
    <w:sdtEndPr>
      <w:rPr>
        <w:rFonts w:asciiTheme="majorBidi" w:hAnsiTheme="majorBidi" w:cstheme="majorBidi"/>
      </w:rPr>
    </w:sdtEndPr>
    <w:sdtContent>
      <w:p w:rsidR="00CF4ED2" w:rsidRPr="00D6747F" w:rsidRDefault="00CF4ED2" w:rsidP="00206175">
        <w:pPr>
          <w:pStyle w:val="Pieddepage"/>
          <w:jc w:val="center"/>
          <w:rPr>
            <w:rFonts w:asciiTheme="majorBidi" w:hAnsiTheme="majorBidi" w:cstheme="majorBidi"/>
          </w:rPr>
        </w:pPr>
        <w:r w:rsidRPr="00D6747F">
          <w:rPr>
            <w:rFonts w:asciiTheme="majorBidi" w:hAnsiTheme="majorBidi" w:cstheme="majorBidi"/>
          </w:rPr>
          <w:fldChar w:fldCharType="begin"/>
        </w:r>
        <w:r w:rsidRPr="00D6747F">
          <w:rPr>
            <w:rFonts w:asciiTheme="majorBidi" w:hAnsiTheme="majorBidi" w:cstheme="majorBidi"/>
          </w:rPr>
          <w:instrText>PAGE    \* MERGEFORMAT</w:instrText>
        </w:r>
        <w:r w:rsidRPr="00D6747F">
          <w:rPr>
            <w:rFonts w:asciiTheme="majorBidi" w:hAnsiTheme="majorBidi" w:cstheme="majorBidi"/>
          </w:rPr>
          <w:fldChar w:fldCharType="separate"/>
        </w:r>
        <w:r w:rsidR="00A3279E">
          <w:rPr>
            <w:rFonts w:asciiTheme="majorBidi" w:hAnsiTheme="majorBidi" w:cstheme="majorBidi"/>
            <w:noProof/>
          </w:rPr>
          <w:t>17</w:t>
        </w:r>
        <w:r w:rsidRPr="00D6747F">
          <w:rPr>
            <w:rFonts w:asciiTheme="majorBidi" w:hAnsiTheme="majorBidi" w:cstheme="majorBidi"/>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70FF" w:rsidRDefault="009C70FF" w:rsidP="00DF253F">
      <w:pPr>
        <w:bidi/>
        <w:spacing w:after="0" w:line="240" w:lineRule="auto"/>
      </w:pPr>
      <w:r>
        <w:separator/>
      </w:r>
    </w:p>
  </w:footnote>
  <w:footnote w:type="continuationSeparator" w:id="0">
    <w:p w:rsidR="009C70FF" w:rsidRDefault="009C70FF" w:rsidP="006C7706">
      <w:pPr>
        <w:spacing w:after="0" w:line="240" w:lineRule="auto"/>
      </w:pPr>
      <w:r>
        <w:continuationSeparator/>
      </w:r>
    </w:p>
  </w:footnote>
  <w:footnote w:id="1">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Pr="00BE471C">
        <w:rPr>
          <w:rFonts w:asciiTheme="majorBidi" w:hAnsiTheme="majorBidi" w:cs="Simplified Arabic"/>
        </w:rPr>
        <w:t xml:space="preserve"> </w:t>
      </w:r>
      <w:proofErr w:type="spellStart"/>
      <w:r w:rsidRPr="00BE471C">
        <w:rPr>
          <w:rFonts w:asciiTheme="majorBidi" w:hAnsiTheme="majorBidi" w:cs="Simplified Arabic"/>
          <w:sz w:val="24"/>
          <w:szCs w:val="24"/>
          <w:rtl/>
          <w:lang w:bidi="ar-DZ"/>
        </w:rPr>
        <w:t>ميجان</w:t>
      </w:r>
      <w:proofErr w:type="spellEnd"/>
      <w:r w:rsidRPr="00BE471C">
        <w:rPr>
          <w:rFonts w:asciiTheme="majorBidi" w:hAnsiTheme="majorBidi" w:cs="Simplified Arabic"/>
          <w:sz w:val="24"/>
          <w:szCs w:val="24"/>
          <w:rtl/>
          <w:lang w:bidi="ar-DZ"/>
        </w:rPr>
        <w:t xml:space="preserve"> الرويلي وسعد </w:t>
      </w:r>
      <w:proofErr w:type="spellStart"/>
      <w:r w:rsidRPr="00BE471C">
        <w:rPr>
          <w:rFonts w:asciiTheme="majorBidi" w:hAnsiTheme="majorBidi" w:cs="Simplified Arabic"/>
          <w:sz w:val="24"/>
          <w:szCs w:val="24"/>
          <w:rtl/>
          <w:lang w:bidi="ar-DZ"/>
        </w:rPr>
        <w:t>البازغي</w:t>
      </w:r>
      <w:proofErr w:type="spellEnd"/>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دليل الناقد الأدبي</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إضاءة لأكثر من سبعين تيارا ومصطلحا نقديا معاصرا</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المركز الثقافي العربي</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الدار البيضاء</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المغرب</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طبعة 3</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2002</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ص 305.</w:t>
      </w:r>
    </w:p>
  </w:footnote>
  <w:footnote w:id="2">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proofErr w:type="gramStart"/>
      <w:r w:rsidRPr="00BE471C">
        <w:rPr>
          <w:rFonts w:asciiTheme="majorBidi" w:hAnsiTheme="majorBidi" w:cs="Simplified Arabic"/>
          <w:sz w:val="24"/>
          <w:szCs w:val="24"/>
          <w:rtl/>
          <w:lang w:bidi="ar-DZ"/>
        </w:rPr>
        <w:t>إبراهيم</w:t>
      </w:r>
      <w:proofErr w:type="gramEnd"/>
      <w:r w:rsidRPr="00BE471C">
        <w:rPr>
          <w:rFonts w:asciiTheme="majorBidi" w:hAnsiTheme="majorBidi" w:cs="Simplified Arabic"/>
          <w:sz w:val="24"/>
          <w:szCs w:val="24"/>
          <w:rtl/>
          <w:lang w:bidi="ar-DZ"/>
        </w:rPr>
        <w:t xml:space="preserve"> محمود خليل</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النقد الأدبي الحديث من المحاكاة</w:t>
      </w:r>
      <w:r>
        <w:rPr>
          <w:rFonts w:asciiTheme="majorBidi" w:hAnsiTheme="majorBidi" w:cs="Simplified Arabic"/>
          <w:sz w:val="24"/>
          <w:szCs w:val="24"/>
          <w:rtl/>
          <w:lang w:bidi="ar-DZ"/>
        </w:rPr>
        <w:t xml:space="preserve"> إلى </w:t>
      </w:r>
      <w:r w:rsidRPr="00BE471C">
        <w:rPr>
          <w:rFonts w:asciiTheme="majorBidi" w:hAnsiTheme="majorBidi" w:cs="Simplified Arabic"/>
          <w:sz w:val="24"/>
          <w:szCs w:val="24"/>
          <w:rtl/>
          <w:lang w:bidi="ar-DZ"/>
        </w:rPr>
        <w:t>التفكيك</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دار المسيرة للنشر والتوزيع والطباعة</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عمان</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طبعة 2</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2007</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ص 138/ 139.</w:t>
      </w:r>
    </w:p>
  </w:footnote>
  <w:footnote w:id="3">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lang w:bidi="ar-DZ"/>
        </w:rPr>
        <w:t>ينظر</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 xml:space="preserve">فنسنت </w:t>
      </w:r>
      <w:proofErr w:type="spellStart"/>
      <w:r w:rsidRPr="00BE471C">
        <w:rPr>
          <w:rFonts w:asciiTheme="majorBidi" w:hAnsiTheme="majorBidi" w:cs="Simplified Arabic"/>
          <w:sz w:val="24"/>
          <w:szCs w:val="24"/>
          <w:rtl/>
          <w:lang w:bidi="ar-DZ"/>
        </w:rPr>
        <w:t>ليتش</w:t>
      </w:r>
      <w:proofErr w:type="spellEnd"/>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النقد الأدبي الأمريكي من الثلاثينيات</w:t>
      </w:r>
      <w:r>
        <w:rPr>
          <w:rFonts w:asciiTheme="majorBidi" w:hAnsiTheme="majorBidi" w:cs="Simplified Arabic"/>
          <w:sz w:val="24"/>
          <w:szCs w:val="24"/>
          <w:rtl/>
          <w:lang w:bidi="ar-DZ"/>
        </w:rPr>
        <w:t xml:space="preserve"> إلى </w:t>
      </w:r>
      <w:r w:rsidRPr="00BE471C">
        <w:rPr>
          <w:rFonts w:asciiTheme="majorBidi" w:hAnsiTheme="majorBidi" w:cs="Simplified Arabic"/>
          <w:sz w:val="24"/>
          <w:szCs w:val="24"/>
          <w:rtl/>
          <w:lang w:bidi="ar-DZ"/>
        </w:rPr>
        <w:t>الثمانينيات</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تر</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محمد يحي</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مراجعة وتقديم</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ماهر شفيق فريد</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المجلس الأعلى للثقافة</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د طبعة</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ص 104.</w:t>
      </w:r>
    </w:p>
  </w:footnote>
  <w:footnote w:id="4">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Pr="00BE471C">
        <w:rPr>
          <w:rFonts w:asciiTheme="majorBidi" w:hAnsiTheme="majorBidi" w:cs="Simplified Arabic"/>
        </w:rPr>
        <w:t xml:space="preserve"> </w:t>
      </w:r>
      <w:r w:rsidRPr="00BE471C">
        <w:rPr>
          <w:rFonts w:asciiTheme="majorBidi" w:hAnsiTheme="majorBidi" w:cs="Simplified Arabic"/>
          <w:sz w:val="24"/>
          <w:szCs w:val="24"/>
          <w:rtl/>
        </w:rPr>
        <w:t xml:space="preserve">آرثر </w:t>
      </w:r>
      <w:proofErr w:type="spellStart"/>
      <w:r w:rsidRPr="00BE471C">
        <w:rPr>
          <w:rFonts w:asciiTheme="majorBidi" w:hAnsiTheme="majorBidi" w:cs="Simplified Arabic"/>
          <w:sz w:val="24"/>
          <w:szCs w:val="24"/>
          <w:rtl/>
        </w:rPr>
        <w:t>ايزابرجر</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النقد الثقافي تمهيد للمفاهيم الرئيسية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تر</w:t>
      </w:r>
      <w:r>
        <w:rPr>
          <w:rFonts w:asciiTheme="majorBidi" w:hAnsiTheme="majorBidi" w:cs="Simplified Arabic"/>
          <w:sz w:val="24"/>
          <w:szCs w:val="24"/>
          <w:rtl/>
        </w:rPr>
        <w:t xml:space="preserve">: </w:t>
      </w:r>
      <w:r w:rsidRPr="00BE471C">
        <w:rPr>
          <w:rFonts w:asciiTheme="majorBidi" w:hAnsiTheme="majorBidi" w:cs="Simplified Arabic"/>
          <w:sz w:val="24"/>
          <w:szCs w:val="24"/>
          <w:rtl/>
        </w:rPr>
        <w:t xml:space="preserve">وفاء إبراهيم ورمضان </w:t>
      </w:r>
      <w:proofErr w:type="spellStart"/>
      <w:r w:rsidRPr="00BE471C">
        <w:rPr>
          <w:rFonts w:asciiTheme="majorBidi" w:hAnsiTheme="majorBidi" w:cs="Simplified Arabic"/>
          <w:sz w:val="24"/>
          <w:szCs w:val="24"/>
          <w:rtl/>
        </w:rPr>
        <w:t>بسطلاويسي</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المجلس الأعلى للثقافة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القاهرة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طبعة 1</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2003</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30-31.</w:t>
      </w:r>
    </w:p>
  </w:footnote>
  <w:footnote w:id="5">
    <w:p w:rsidR="005B3331" w:rsidRPr="00BE471C" w:rsidRDefault="005B3331" w:rsidP="00DF253F">
      <w:pPr>
        <w:pStyle w:val="Notedebasdepage"/>
        <w:jc w:val="both"/>
        <w:rPr>
          <w:rFonts w:asciiTheme="majorBidi" w:hAnsiTheme="majorBidi" w:cs="Simplified Arabic"/>
          <w:lang w:bidi="ar-DZ"/>
        </w:rPr>
      </w:pPr>
      <w:r>
        <w:rPr>
          <w:rStyle w:val="Appelnotedebasdep"/>
          <w:rFonts w:asciiTheme="majorBidi" w:hAnsiTheme="majorBidi" w:cs="Simplified Arabic"/>
        </w:rPr>
        <w:t>(</w:t>
      </w:r>
      <w:r w:rsidRPr="00BE471C">
        <w:rPr>
          <w:rStyle w:val="Appelnotedebasdep"/>
          <w:rFonts w:asciiTheme="majorBidi" w:hAnsiTheme="majorBidi" w:cs="Simplified Arabic"/>
        </w:rPr>
        <w:footnoteRef/>
      </w:r>
      <w:r>
        <w:rPr>
          <w:rStyle w:val="Appelnotedebasdep"/>
          <w:rFonts w:asciiTheme="majorBidi" w:hAnsiTheme="majorBidi" w:cs="Simplified Arabic"/>
        </w:rPr>
        <w:t>)_</w:t>
      </w:r>
      <w:r w:rsidRPr="00BE471C">
        <w:rPr>
          <w:rFonts w:asciiTheme="majorBidi" w:hAnsiTheme="majorBidi" w:cs="Simplified Arabic"/>
        </w:rPr>
        <w:t xml:space="preserve"> </w:t>
      </w:r>
      <w:proofErr w:type="spellStart"/>
      <w:r w:rsidRPr="00BE471C">
        <w:rPr>
          <w:rFonts w:asciiTheme="majorBidi" w:hAnsiTheme="majorBidi" w:cs="Simplified Arabic"/>
          <w:lang w:bidi="ar-DZ"/>
        </w:rPr>
        <w:t>Barker.c</w:t>
      </w:r>
      <w:proofErr w:type="spellEnd"/>
      <w:r w:rsidRPr="00BE471C">
        <w:rPr>
          <w:rFonts w:asciiTheme="majorBidi" w:hAnsiTheme="majorBidi" w:cs="Simplified Arabic"/>
          <w:lang w:bidi="ar-DZ"/>
        </w:rPr>
        <w:t xml:space="preserve"> (2004) sage </w:t>
      </w:r>
      <w:proofErr w:type="spellStart"/>
      <w:r w:rsidRPr="00BE471C">
        <w:rPr>
          <w:rFonts w:asciiTheme="majorBidi" w:hAnsiTheme="majorBidi" w:cs="Simplified Arabic"/>
          <w:lang w:bidi="ar-DZ"/>
        </w:rPr>
        <w:t>dictionary</w:t>
      </w:r>
      <w:proofErr w:type="spellEnd"/>
      <w:r w:rsidRPr="00BE471C">
        <w:rPr>
          <w:rFonts w:asciiTheme="majorBidi" w:hAnsiTheme="majorBidi" w:cs="Simplified Arabic"/>
          <w:lang w:bidi="ar-DZ"/>
        </w:rPr>
        <w:t xml:space="preserve"> of cultural </w:t>
      </w:r>
      <w:proofErr w:type="spellStart"/>
      <w:r w:rsidRPr="00BE471C">
        <w:rPr>
          <w:rFonts w:asciiTheme="majorBidi" w:hAnsiTheme="majorBidi" w:cs="Simplified Arabic"/>
          <w:lang w:bidi="ar-DZ"/>
        </w:rPr>
        <w:t>studies</w:t>
      </w:r>
      <w:proofErr w:type="spellEnd"/>
      <w:r w:rsidRPr="00BE471C">
        <w:rPr>
          <w:rFonts w:asciiTheme="majorBidi" w:hAnsiTheme="majorBidi" w:cs="Simplified Arabic"/>
          <w:lang w:bidi="ar-DZ"/>
        </w:rPr>
        <w:t>. London. Sage P21.</w:t>
      </w:r>
    </w:p>
  </w:footnote>
  <w:footnote w:id="6">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lang w:bidi="ar-DZ"/>
        </w:rPr>
        <w:t>جميل حمداوي</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نظريات النقد الأدبي في مرحلة ما بعد الحداثة</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 xml:space="preserve">مكتبة </w:t>
      </w:r>
      <w:proofErr w:type="spellStart"/>
      <w:r w:rsidRPr="00BE471C">
        <w:rPr>
          <w:rFonts w:asciiTheme="majorBidi" w:hAnsiTheme="majorBidi" w:cs="Simplified Arabic"/>
          <w:sz w:val="24"/>
          <w:szCs w:val="24"/>
          <w:rtl/>
          <w:lang w:bidi="ar-DZ"/>
        </w:rPr>
        <w:t>الالوكة</w:t>
      </w:r>
      <w:proofErr w:type="spellEnd"/>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ص 75.</w:t>
      </w:r>
    </w:p>
  </w:footnote>
  <w:footnote w:id="7">
    <w:p w:rsidR="005B3331" w:rsidRPr="00BE471C" w:rsidRDefault="005B3331" w:rsidP="00A3279E">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00A3279E">
        <w:rPr>
          <w:rFonts w:asciiTheme="majorBidi" w:hAnsiTheme="majorBidi" w:cs="Simplified Arabic" w:hint="cs"/>
          <w:rtl/>
        </w:rPr>
        <w:t xml:space="preserve"> </w:t>
      </w:r>
      <w:r w:rsidR="00A3279E" w:rsidRPr="00BE471C">
        <w:rPr>
          <w:rFonts w:asciiTheme="majorBidi" w:hAnsiTheme="majorBidi" w:cs="Simplified Arabic"/>
          <w:sz w:val="24"/>
          <w:szCs w:val="24"/>
          <w:rtl/>
          <w:lang w:bidi="ar-DZ"/>
        </w:rPr>
        <w:t>جميل حمداوي</w:t>
      </w:r>
      <w:r w:rsidR="00A3279E">
        <w:rPr>
          <w:rFonts w:asciiTheme="majorBidi" w:hAnsiTheme="majorBidi" w:cs="Simplified Arabic"/>
          <w:sz w:val="24"/>
          <w:szCs w:val="24"/>
          <w:rtl/>
          <w:lang w:bidi="ar-DZ"/>
        </w:rPr>
        <w:t xml:space="preserve">، </w:t>
      </w:r>
      <w:r w:rsidR="00A3279E" w:rsidRPr="00BE471C">
        <w:rPr>
          <w:rFonts w:asciiTheme="majorBidi" w:hAnsiTheme="majorBidi" w:cs="Simplified Arabic"/>
          <w:sz w:val="24"/>
          <w:szCs w:val="24"/>
          <w:rtl/>
          <w:lang w:bidi="ar-DZ"/>
        </w:rPr>
        <w:t>نظريات النقد الأدبي في مرحلة ما بعد الحداثة</w:t>
      </w:r>
      <w:r w:rsidR="00A3279E">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ص 78.</w:t>
      </w:r>
    </w:p>
  </w:footnote>
  <w:footnote w:id="8">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 xml:space="preserve">عبد الله </w:t>
      </w:r>
      <w:proofErr w:type="spellStart"/>
      <w:r w:rsidRPr="00BE471C">
        <w:rPr>
          <w:rFonts w:asciiTheme="majorBidi" w:hAnsiTheme="majorBidi" w:cs="Simplified Arabic"/>
          <w:sz w:val="24"/>
          <w:szCs w:val="24"/>
          <w:rtl/>
        </w:rPr>
        <w:t>الغذامي</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 xml:space="preserve">النقد الثقافي قراءة في </w:t>
      </w:r>
      <w:proofErr w:type="spellStart"/>
      <w:r w:rsidRPr="00BE471C">
        <w:rPr>
          <w:rFonts w:asciiTheme="majorBidi" w:hAnsiTheme="majorBidi" w:cs="Simplified Arabic"/>
          <w:sz w:val="24"/>
          <w:szCs w:val="24"/>
          <w:rtl/>
        </w:rPr>
        <w:t>الأنساق</w:t>
      </w:r>
      <w:proofErr w:type="spellEnd"/>
      <w:r w:rsidRPr="00BE471C">
        <w:rPr>
          <w:rFonts w:asciiTheme="majorBidi" w:hAnsiTheme="majorBidi" w:cs="Simplified Arabic"/>
          <w:sz w:val="24"/>
          <w:szCs w:val="24"/>
          <w:rtl/>
        </w:rPr>
        <w:t xml:space="preserve"> الثقافية العربية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المركز الثقافي العربي الدار البيضاء</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المغرب</w:t>
      </w:r>
      <w:r>
        <w:rPr>
          <w:rFonts w:asciiTheme="majorBidi" w:hAnsiTheme="majorBidi" w:cs="Simplified Arabic"/>
          <w:sz w:val="24"/>
          <w:szCs w:val="24"/>
          <w:rtl/>
        </w:rPr>
        <w:t xml:space="preserve">، </w:t>
      </w:r>
      <w:r w:rsidRPr="00BE471C">
        <w:rPr>
          <w:rFonts w:asciiTheme="majorBidi" w:hAnsiTheme="majorBidi" w:cs="Simplified Arabic"/>
          <w:sz w:val="24"/>
          <w:szCs w:val="24"/>
          <w:rtl/>
        </w:rPr>
        <w:t>طبعة 3</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2005</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83-84.</w:t>
      </w:r>
    </w:p>
  </w:footnote>
  <w:footnote w:id="9">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lang w:bidi="ar-DZ"/>
        </w:rPr>
        <w:t xml:space="preserve">صلاح </w:t>
      </w:r>
      <w:proofErr w:type="spellStart"/>
      <w:r w:rsidRPr="00BE471C">
        <w:rPr>
          <w:rFonts w:asciiTheme="majorBidi" w:hAnsiTheme="majorBidi" w:cs="Simplified Arabic"/>
          <w:sz w:val="24"/>
          <w:szCs w:val="24"/>
          <w:rtl/>
          <w:lang w:bidi="ar-DZ"/>
        </w:rPr>
        <w:t>قنسوة</w:t>
      </w:r>
      <w:proofErr w:type="spellEnd"/>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تمارين في النقد الفني</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الهيئة العامة للكتاب</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القاهرة</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طبعة 1</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2007, ص 11.</w:t>
      </w:r>
    </w:p>
  </w:footnote>
  <w:footnote w:id="10">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lang w:bidi="ar-DZ"/>
        </w:rPr>
        <w:t>ابن منظور الإفريقي المصرين لسان العرب</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 xml:space="preserve">دار </w:t>
      </w:r>
      <w:proofErr w:type="gramStart"/>
      <w:r w:rsidRPr="00BE471C">
        <w:rPr>
          <w:rFonts w:asciiTheme="majorBidi" w:hAnsiTheme="majorBidi" w:cs="Simplified Arabic"/>
          <w:sz w:val="24"/>
          <w:szCs w:val="24"/>
          <w:rtl/>
          <w:lang w:bidi="ar-DZ"/>
        </w:rPr>
        <w:t>صادر</w:t>
      </w:r>
      <w:proofErr w:type="gramEnd"/>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بيروت</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لبنان</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طبعة 1</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1990</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ص 352.</w:t>
      </w:r>
    </w:p>
  </w:footnote>
  <w:footnote w:id="11">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إبراهيم مصطفى وآخرون</w:t>
      </w:r>
      <w:r>
        <w:rPr>
          <w:rFonts w:asciiTheme="majorBidi" w:hAnsiTheme="majorBidi" w:cs="Simplified Arabic"/>
          <w:sz w:val="24"/>
          <w:szCs w:val="24"/>
          <w:rtl/>
        </w:rPr>
        <w:t xml:space="preserve">، </w:t>
      </w:r>
      <w:r w:rsidRPr="00BE471C">
        <w:rPr>
          <w:rFonts w:asciiTheme="majorBidi" w:hAnsiTheme="majorBidi" w:cs="Simplified Arabic"/>
          <w:sz w:val="24"/>
          <w:szCs w:val="24"/>
          <w:rtl/>
        </w:rPr>
        <w:t>معجم الوسيط</w:t>
      </w:r>
      <w:r>
        <w:rPr>
          <w:rFonts w:asciiTheme="majorBidi" w:hAnsiTheme="majorBidi" w:cs="Simplified Arabic"/>
          <w:sz w:val="24"/>
          <w:szCs w:val="24"/>
          <w:rtl/>
        </w:rPr>
        <w:t xml:space="preserve">، </w:t>
      </w:r>
      <w:r w:rsidRPr="00BE471C">
        <w:rPr>
          <w:rFonts w:asciiTheme="majorBidi" w:hAnsiTheme="majorBidi" w:cs="Simplified Arabic"/>
          <w:sz w:val="24"/>
          <w:szCs w:val="24"/>
          <w:rtl/>
        </w:rPr>
        <w:t>مج</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المكتبة الإسلامية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د طبعة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اسطنبول</w:t>
      </w:r>
      <w:r>
        <w:rPr>
          <w:rFonts w:asciiTheme="majorBidi" w:hAnsiTheme="majorBidi" w:cs="Simplified Arabic"/>
          <w:sz w:val="24"/>
          <w:szCs w:val="24"/>
          <w:rtl/>
        </w:rPr>
        <w:t xml:space="preserve">، </w:t>
      </w:r>
      <w:r w:rsidRPr="00BE471C">
        <w:rPr>
          <w:rFonts w:asciiTheme="majorBidi" w:hAnsiTheme="majorBidi" w:cs="Simplified Arabic"/>
          <w:sz w:val="24"/>
          <w:szCs w:val="24"/>
          <w:rtl/>
        </w:rPr>
        <w:t>تركيا</w:t>
      </w:r>
      <w:r>
        <w:rPr>
          <w:rFonts w:asciiTheme="majorBidi" w:hAnsiTheme="majorBidi" w:cs="Simplified Arabic"/>
          <w:sz w:val="24"/>
          <w:szCs w:val="24"/>
          <w:rtl/>
        </w:rPr>
        <w:t xml:space="preserve">، </w:t>
      </w:r>
      <w:r w:rsidRPr="00BE471C">
        <w:rPr>
          <w:rFonts w:asciiTheme="majorBidi" w:hAnsiTheme="majorBidi" w:cs="Simplified Arabic"/>
          <w:sz w:val="24"/>
          <w:szCs w:val="24"/>
          <w:rtl/>
        </w:rPr>
        <w:t>(د ت)</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918.</w:t>
      </w:r>
    </w:p>
  </w:footnote>
  <w:footnote w:id="12">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lang w:bidi="ar-DZ"/>
        </w:rPr>
        <w:t xml:space="preserve">ابن </w:t>
      </w:r>
      <w:proofErr w:type="gramStart"/>
      <w:r w:rsidRPr="00BE471C">
        <w:rPr>
          <w:rFonts w:asciiTheme="majorBidi" w:hAnsiTheme="majorBidi" w:cs="Simplified Arabic"/>
          <w:sz w:val="24"/>
          <w:szCs w:val="24"/>
          <w:rtl/>
          <w:lang w:bidi="ar-DZ"/>
        </w:rPr>
        <w:t>فارس</w:t>
      </w:r>
      <w:proofErr w:type="gramEnd"/>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معجم مقاييس اللغة</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تر</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ابن سلام هارون</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دار الفكر</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بيروت</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لبنان</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1979, 1399ه</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ج 5</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ص 4.</w:t>
      </w:r>
    </w:p>
  </w:footnote>
  <w:footnote w:id="13">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Pr="00BE471C">
        <w:rPr>
          <w:rFonts w:asciiTheme="majorBidi" w:hAnsiTheme="majorBidi" w:cs="Simplified Arabic"/>
        </w:rPr>
        <w:t xml:space="preserve"> </w:t>
      </w:r>
      <w:proofErr w:type="gramStart"/>
      <w:r w:rsidRPr="00BE471C">
        <w:rPr>
          <w:rFonts w:asciiTheme="majorBidi" w:hAnsiTheme="majorBidi" w:cs="Simplified Arabic"/>
          <w:sz w:val="24"/>
          <w:szCs w:val="24"/>
          <w:rtl/>
        </w:rPr>
        <w:t>بركان</w:t>
      </w:r>
      <w:proofErr w:type="gramEnd"/>
      <w:r w:rsidRPr="00BE471C">
        <w:rPr>
          <w:rFonts w:asciiTheme="majorBidi" w:hAnsiTheme="majorBidi" w:cs="Simplified Arabic"/>
          <w:sz w:val="24"/>
          <w:szCs w:val="24"/>
          <w:rtl/>
        </w:rPr>
        <w:t xml:space="preserve"> سليم</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النسق الإيديولوجي وبنية الخطاب الروائي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جامعة الجزائر</w:t>
      </w:r>
      <w:r>
        <w:rPr>
          <w:rFonts w:asciiTheme="majorBidi" w:hAnsiTheme="majorBidi" w:cs="Simplified Arabic"/>
          <w:sz w:val="24"/>
          <w:szCs w:val="24"/>
          <w:rtl/>
        </w:rPr>
        <w:t xml:space="preserve">، </w:t>
      </w:r>
      <w:r w:rsidRPr="00BE471C">
        <w:rPr>
          <w:rFonts w:asciiTheme="majorBidi" w:hAnsiTheme="majorBidi" w:cs="Simplified Arabic"/>
          <w:sz w:val="24"/>
          <w:szCs w:val="24"/>
          <w:rtl/>
        </w:rPr>
        <w:t>وزارة التعليم العالي والبحث العلمي</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(2003-2004)</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10.</w:t>
      </w:r>
    </w:p>
  </w:footnote>
  <w:footnote w:id="14">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 xml:space="preserve">عبد الرزاق </w:t>
      </w:r>
      <w:proofErr w:type="spellStart"/>
      <w:r w:rsidRPr="00BE471C">
        <w:rPr>
          <w:rFonts w:asciiTheme="majorBidi" w:hAnsiTheme="majorBidi" w:cs="Simplified Arabic"/>
          <w:sz w:val="24"/>
          <w:szCs w:val="24"/>
          <w:rtl/>
        </w:rPr>
        <w:t>الداوي</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موت الإنسان في الخطاب الفلسفي المعاصر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دار الطليعة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بيروت</w:t>
      </w:r>
      <w:r>
        <w:rPr>
          <w:rFonts w:asciiTheme="majorBidi" w:hAnsiTheme="majorBidi" w:cs="Simplified Arabic"/>
          <w:sz w:val="24"/>
          <w:szCs w:val="24"/>
          <w:rtl/>
        </w:rPr>
        <w:t xml:space="preserve">، </w:t>
      </w:r>
      <w:r w:rsidRPr="00BE471C">
        <w:rPr>
          <w:rFonts w:asciiTheme="majorBidi" w:hAnsiTheme="majorBidi" w:cs="Simplified Arabic"/>
          <w:sz w:val="24"/>
          <w:szCs w:val="24"/>
          <w:rtl/>
        </w:rPr>
        <w:t>د طبعة</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2000</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132.</w:t>
      </w:r>
    </w:p>
  </w:footnote>
  <w:footnote w:id="15">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يوسف محمد عليمات</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النسق الثقافي</w:t>
      </w:r>
      <w:r>
        <w:rPr>
          <w:rFonts w:asciiTheme="majorBidi" w:hAnsiTheme="majorBidi" w:cs="Simplified Arabic"/>
          <w:sz w:val="24"/>
          <w:szCs w:val="24"/>
          <w:rtl/>
        </w:rPr>
        <w:t xml:space="preserve">، </w:t>
      </w:r>
      <w:r w:rsidRPr="00BE471C">
        <w:rPr>
          <w:rFonts w:asciiTheme="majorBidi" w:hAnsiTheme="majorBidi" w:cs="Simplified Arabic"/>
          <w:sz w:val="24"/>
          <w:szCs w:val="24"/>
          <w:rtl/>
        </w:rPr>
        <w:t xml:space="preserve">قراءة ثقافية </w:t>
      </w:r>
      <w:proofErr w:type="gramStart"/>
      <w:r w:rsidRPr="00BE471C">
        <w:rPr>
          <w:rFonts w:asciiTheme="majorBidi" w:hAnsiTheme="majorBidi" w:cs="Simplified Arabic"/>
          <w:sz w:val="24"/>
          <w:szCs w:val="24"/>
          <w:rtl/>
        </w:rPr>
        <w:t>في</w:t>
      </w:r>
      <w:proofErr w:type="gramEnd"/>
      <w:r w:rsidRPr="00BE471C">
        <w:rPr>
          <w:rFonts w:asciiTheme="majorBidi" w:hAnsiTheme="majorBidi" w:cs="Simplified Arabic"/>
          <w:sz w:val="24"/>
          <w:szCs w:val="24"/>
          <w:rtl/>
        </w:rPr>
        <w:t xml:space="preserve"> انساق الشعر العربي القديم</w:t>
      </w:r>
      <w:r>
        <w:rPr>
          <w:rFonts w:asciiTheme="majorBidi" w:hAnsiTheme="majorBidi" w:cs="Simplified Arabic"/>
          <w:sz w:val="24"/>
          <w:szCs w:val="24"/>
          <w:rtl/>
        </w:rPr>
        <w:t xml:space="preserve">، </w:t>
      </w:r>
      <w:r w:rsidRPr="00BE471C">
        <w:rPr>
          <w:rFonts w:asciiTheme="majorBidi" w:hAnsiTheme="majorBidi" w:cs="Simplified Arabic"/>
          <w:sz w:val="24"/>
          <w:szCs w:val="24"/>
          <w:rtl/>
        </w:rPr>
        <w:t>عالم الكتب الحديث</w:t>
      </w:r>
      <w:r>
        <w:rPr>
          <w:rFonts w:asciiTheme="majorBidi" w:hAnsiTheme="majorBidi" w:cs="Simplified Arabic"/>
          <w:sz w:val="24"/>
          <w:szCs w:val="24"/>
          <w:rtl/>
        </w:rPr>
        <w:t xml:space="preserve">، </w:t>
      </w:r>
      <w:r w:rsidRPr="00BE471C">
        <w:rPr>
          <w:rFonts w:asciiTheme="majorBidi" w:hAnsiTheme="majorBidi" w:cs="Simplified Arabic"/>
          <w:sz w:val="24"/>
          <w:szCs w:val="24"/>
          <w:rtl/>
        </w:rPr>
        <w:t>عمان</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الأردن</w:t>
      </w:r>
      <w:r>
        <w:rPr>
          <w:rFonts w:asciiTheme="majorBidi" w:hAnsiTheme="majorBidi" w:cs="Simplified Arabic"/>
          <w:sz w:val="24"/>
          <w:szCs w:val="24"/>
          <w:rtl/>
        </w:rPr>
        <w:t xml:space="preserve">، </w:t>
      </w:r>
      <w:r w:rsidRPr="00BE471C">
        <w:rPr>
          <w:rFonts w:asciiTheme="majorBidi" w:hAnsiTheme="majorBidi" w:cs="Simplified Arabic"/>
          <w:sz w:val="24"/>
          <w:szCs w:val="24"/>
          <w:rtl/>
        </w:rPr>
        <w:t>طبعة</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2009</w:t>
      </w:r>
      <w:r>
        <w:rPr>
          <w:rFonts w:asciiTheme="majorBidi" w:hAnsiTheme="majorBidi" w:cs="Simplified Arabic"/>
          <w:sz w:val="24"/>
          <w:szCs w:val="24"/>
          <w:rtl/>
        </w:rPr>
        <w:t xml:space="preserve">، </w:t>
      </w:r>
      <w:r w:rsidRPr="00BE471C">
        <w:rPr>
          <w:rFonts w:asciiTheme="majorBidi" w:hAnsiTheme="majorBidi" w:cs="Simplified Arabic"/>
          <w:sz w:val="24"/>
          <w:szCs w:val="24"/>
          <w:rtl/>
        </w:rPr>
        <w:t>ص</w:t>
      </w:r>
      <w:r>
        <w:rPr>
          <w:rFonts w:asciiTheme="majorBidi" w:hAnsiTheme="majorBidi" w:cs="Simplified Arabic"/>
          <w:sz w:val="24"/>
          <w:szCs w:val="24"/>
          <w:rtl/>
        </w:rPr>
        <w:t xml:space="preserve"> </w:t>
      </w:r>
      <w:r w:rsidRPr="00BE471C">
        <w:rPr>
          <w:rFonts w:asciiTheme="majorBidi" w:hAnsiTheme="majorBidi" w:cs="Simplified Arabic"/>
          <w:sz w:val="24"/>
          <w:szCs w:val="24"/>
          <w:rtl/>
        </w:rPr>
        <w:t>9.</w:t>
      </w:r>
    </w:p>
  </w:footnote>
  <w:footnote w:id="16">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كليمان موازان</w:t>
      </w:r>
      <w:r>
        <w:rPr>
          <w:rFonts w:asciiTheme="majorBidi" w:hAnsiTheme="majorBidi" w:cs="Simplified Arabic"/>
          <w:sz w:val="24"/>
          <w:szCs w:val="24"/>
          <w:rtl/>
        </w:rPr>
        <w:t xml:space="preserve">، </w:t>
      </w:r>
      <w:r w:rsidRPr="00BE471C">
        <w:rPr>
          <w:rFonts w:asciiTheme="majorBidi" w:hAnsiTheme="majorBidi" w:cs="Simplified Arabic"/>
          <w:sz w:val="24"/>
          <w:szCs w:val="24"/>
          <w:rtl/>
        </w:rPr>
        <w:t xml:space="preserve">ما </w:t>
      </w:r>
      <w:r w:rsidRPr="00DF253F">
        <w:rPr>
          <w:rFonts w:asciiTheme="majorBidi" w:hAnsiTheme="majorBidi" w:cs="Simplified Arabic"/>
          <w:sz w:val="22"/>
          <w:szCs w:val="22"/>
          <w:rtl/>
        </w:rPr>
        <w:t>التاريخ الأدبي، تر: حسن طالب، دار الكتاب الجديدة المتحدة، بيروت، لبنان، ط 1، 2001، ص 26.</w:t>
      </w:r>
    </w:p>
  </w:footnote>
  <w:footnote w:id="17">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احمد يوسف</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القراءة النسقية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سلطة البنية ووهم المحادثة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الدار العربية للعلوم</w:t>
      </w:r>
      <w:r>
        <w:rPr>
          <w:rFonts w:asciiTheme="majorBidi" w:hAnsiTheme="majorBidi" w:cs="Simplified Arabic"/>
          <w:sz w:val="24"/>
          <w:szCs w:val="24"/>
          <w:rtl/>
        </w:rPr>
        <w:t xml:space="preserve">، </w:t>
      </w:r>
      <w:r w:rsidRPr="00BE471C">
        <w:rPr>
          <w:rFonts w:asciiTheme="majorBidi" w:hAnsiTheme="majorBidi" w:cs="Simplified Arabic"/>
          <w:sz w:val="24"/>
          <w:szCs w:val="24"/>
          <w:rtl/>
        </w:rPr>
        <w:t>بيروت</w:t>
      </w:r>
      <w:r>
        <w:rPr>
          <w:rFonts w:asciiTheme="majorBidi" w:hAnsiTheme="majorBidi" w:cs="Simplified Arabic"/>
          <w:sz w:val="24"/>
          <w:szCs w:val="24"/>
          <w:rtl/>
        </w:rPr>
        <w:t xml:space="preserve">، </w:t>
      </w:r>
      <w:r w:rsidRPr="00BE471C">
        <w:rPr>
          <w:rFonts w:asciiTheme="majorBidi" w:hAnsiTheme="majorBidi" w:cs="Simplified Arabic"/>
          <w:sz w:val="24"/>
          <w:szCs w:val="24"/>
          <w:rtl/>
        </w:rPr>
        <w:t>لبنان</w:t>
      </w:r>
      <w:r>
        <w:rPr>
          <w:rFonts w:asciiTheme="majorBidi" w:hAnsiTheme="majorBidi" w:cs="Simplified Arabic"/>
          <w:sz w:val="24"/>
          <w:szCs w:val="24"/>
          <w:rtl/>
        </w:rPr>
        <w:t xml:space="preserve">، </w:t>
      </w:r>
      <w:r w:rsidRPr="00BE471C">
        <w:rPr>
          <w:rFonts w:asciiTheme="majorBidi" w:hAnsiTheme="majorBidi" w:cs="Simplified Arabic"/>
          <w:sz w:val="24"/>
          <w:szCs w:val="24"/>
          <w:rtl/>
        </w:rPr>
        <w:t>ط 1</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2007</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133.</w:t>
      </w:r>
    </w:p>
  </w:footnote>
  <w:footnote w:id="18">
    <w:p w:rsidR="005B3331" w:rsidRPr="00BE471C" w:rsidRDefault="005B3331" w:rsidP="00DF253F">
      <w:pPr>
        <w:pStyle w:val="Notedebasdepage"/>
        <w:bidi/>
        <w:jc w:val="both"/>
        <w:rPr>
          <w:rFonts w:asciiTheme="majorBidi" w:hAnsiTheme="majorBidi" w:cs="Simplified Arabic"/>
          <w:sz w:val="24"/>
          <w:szCs w:val="24"/>
          <w:rtl/>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Pr="00BE471C">
        <w:rPr>
          <w:rFonts w:asciiTheme="majorBidi" w:hAnsiTheme="majorBidi" w:cs="Simplified Arabic"/>
        </w:rPr>
        <w:t xml:space="preserve"> </w:t>
      </w:r>
      <w:r w:rsidRPr="00BE471C">
        <w:rPr>
          <w:rFonts w:asciiTheme="majorBidi" w:hAnsiTheme="majorBidi" w:cs="Simplified Arabic"/>
          <w:sz w:val="24"/>
          <w:szCs w:val="24"/>
          <w:rtl/>
        </w:rPr>
        <w:t>محمد مفتاح</w:t>
      </w:r>
      <w:r>
        <w:rPr>
          <w:rFonts w:asciiTheme="majorBidi" w:hAnsiTheme="majorBidi" w:cs="Simplified Arabic"/>
          <w:sz w:val="24"/>
          <w:szCs w:val="24"/>
          <w:rtl/>
        </w:rPr>
        <w:t xml:space="preserve">، </w:t>
      </w:r>
      <w:r w:rsidRPr="00BE471C">
        <w:rPr>
          <w:rFonts w:asciiTheme="majorBidi" w:hAnsiTheme="majorBidi" w:cs="Simplified Arabic"/>
          <w:sz w:val="24"/>
          <w:szCs w:val="24"/>
          <w:rtl/>
        </w:rPr>
        <w:t xml:space="preserve">التشابه </w:t>
      </w:r>
      <w:proofErr w:type="gramStart"/>
      <w:r w:rsidRPr="00BE471C">
        <w:rPr>
          <w:rFonts w:asciiTheme="majorBidi" w:hAnsiTheme="majorBidi" w:cs="Simplified Arabic"/>
          <w:sz w:val="24"/>
          <w:szCs w:val="24"/>
          <w:rtl/>
        </w:rPr>
        <w:t>والاختلاف</w:t>
      </w:r>
      <w:proofErr w:type="gramEnd"/>
      <w:r>
        <w:rPr>
          <w:rFonts w:asciiTheme="majorBidi" w:hAnsiTheme="majorBidi" w:cs="Simplified Arabic"/>
          <w:sz w:val="24"/>
          <w:szCs w:val="24"/>
          <w:rtl/>
        </w:rPr>
        <w:t xml:space="preserve">، </w:t>
      </w:r>
      <w:r w:rsidRPr="00BE471C">
        <w:rPr>
          <w:rFonts w:asciiTheme="majorBidi" w:hAnsiTheme="majorBidi" w:cs="Simplified Arabic"/>
          <w:sz w:val="24"/>
          <w:szCs w:val="24"/>
          <w:rtl/>
        </w:rPr>
        <w:t>ص 158-159.</w:t>
      </w:r>
    </w:p>
  </w:footnote>
  <w:footnote w:id="19">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محمد مفتاح</w:t>
      </w:r>
      <w:r>
        <w:rPr>
          <w:rFonts w:asciiTheme="majorBidi" w:hAnsiTheme="majorBidi" w:cs="Simplified Arabic"/>
          <w:sz w:val="24"/>
          <w:szCs w:val="24"/>
          <w:rtl/>
        </w:rPr>
        <w:t xml:space="preserve">، </w:t>
      </w:r>
      <w:proofErr w:type="gramStart"/>
      <w:r w:rsidRPr="00BE471C">
        <w:rPr>
          <w:rFonts w:asciiTheme="majorBidi" w:hAnsiTheme="majorBidi" w:cs="Simplified Arabic"/>
          <w:sz w:val="24"/>
          <w:szCs w:val="24"/>
          <w:rtl/>
        </w:rPr>
        <w:t>النص</w:t>
      </w:r>
      <w:proofErr w:type="gramEnd"/>
      <w:r>
        <w:rPr>
          <w:rFonts w:asciiTheme="majorBidi" w:hAnsiTheme="majorBidi" w:cs="Simplified Arabic"/>
          <w:sz w:val="24"/>
          <w:szCs w:val="24"/>
          <w:rtl/>
        </w:rPr>
        <w:t xml:space="preserve">: </w:t>
      </w:r>
      <w:r w:rsidRPr="00BE471C">
        <w:rPr>
          <w:rFonts w:asciiTheme="majorBidi" w:hAnsiTheme="majorBidi" w:cs="Simplified Arabic"/>
          <w:sz w:val="24"/>
          <w:szCs w:val="24"/>
          <w:rtl/>
        </w:rPr>
        <w:t>من القراءة</w:t>
      </w:r>
      <w:r>
        <w:rPr>
          <w:rFonts w:asciiTheme="majorBidi" w:hAnsiTheme="majorBidi" w:cs="Simplified Arabic"/>
          <w:sz w:val="24"/>
          <w:szCs w:val="24"/>
          <w:rtl/>
        </w:rPr>
        <w:t xml:space="preserve"> إلى </w:t>
      </w:r>
      <w:r w:rsidRPr="00BE471C">
        <w:rPr>
          <w:rFonts w:asciiTheme="majorBidi" w:hAnsiTheme="majorBidi" w:cs="Simplified Arabic"/>
          <w:sz w:val="24"/>
          <w:szCs w:val="24"/>
          <w:rtl/>
        </w:rPr>
        <w:t>التنظير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شركة النشر والتوزيع المدارس</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الدار البيضاء</w:t>
      </w:r>
      <w:r>
        <w:rPr>
          <w:rFonts w:asciiTheme="majorBidi" w:hAnsiTheme="majorBidi" w:cs="Simplified Arabic"/>
          <w:sz w:val="24"/>
          <w:szCs w:val="24"/>
          <w:rtl/>
        </w:rPr>
        <w:t xml:space="preserve">، </w:t>
      </w:r>
      <w:r w:rsidRPr="00BE471C">
        <w:rPr>
          <w:rFonts w:asciiTheme="majorBidi" w:hAnsiTheme="majorBidi" w:cs="Simplified Arabic"/>
          <w:sz w:val="24"/>
          <w:szCs w:val="24"/>
          <w:rtl/>
        </w:rPr>
        <w:t>ط 1</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2000</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49-50.</w:t>
      </w:r>
    </w:p>
  </w:footnote>
  <w:footnote w:id="20">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proofErr w:type="gramStart"/>
      <w:r w:rsidRPr="00BE471C">
        <w:rPr>
          <w:rFonts w:asciiTheme="majorBidi" w:hAnsiTheme="majorBidi" w:cs="Simplified Arabic"/>
          <w:sz w:val="24"/>
          <w:szCs w:val="24"/>
          <w:rtl/>
        </w:rPr>
        <w:t>المرجع</w:t>
      </w:r>
      <w:proofErr w:type="gramEnd"/>
      <w:r w:rsidRPr="00BE471C">
        <w:rPr>
          <w:rFonts w:asciiTheme="majorBidi" w:hAnsiTheme="majorBidi" w:cs="Simplified Arabic"/>
          <w:sz w:val="24"/>
          <w:szCs w:val="24"/>
          <w:rtl/>
        </w:rPr>
        <w:t xml:space="preserve"> نفسه</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50.</w:t>
      </w:r>
    </w:p>
  </w:footnote>
  <w:footnote w:id="21">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 xml:space="preserve">جمال </w:t>
      </w:r>
      <w:proofErr w:type="spellStart"/>
      <w:r w:rsidRPr="00BE471C">
        <w:rPr>
          <w:rFonts w:asciiTheme="majorBidi" w:hAnsiTheme="majorBidi" w:cs="Simplified Arabic"/>
          <w:sz w:val="24"/>
          <w:szCs w:val="24"/>
          <w:rtl/>
        </w:rPr>
        <w:t>بندحمان</w:t>
      </w:r>
      <w:proofErr w:type="spellEnd"/>
      <w:r>
        <w:rPr>
          <w:rFonts w:asciiTheme="majorBidi" w:hAnsiTheme="majorBidi" w:cs="Simplified Arabic"/>
          <w:sz w:val="24"/>
          <w:szCs w:val="24"/>
          <w:rtl/>
        </w:rPr>
        <w:t xml:space="preserve">، </w:t>
      </w:r>
      <w:proofErr w:type="spellStart"/>
      <w:r w:rsidRPr="00BE471C">
        <w:rPr>
          <w:rFonts w:asciiTheme="majorBidi" w:hAnsiTheme="majorBidi" w:cs="Simplified Arabic"/>
          <w:sz w:val="24"/>
          <w:szCs w:val="24"/>
          <w:rtl/>
        </w:rPr>
        <w:t>الأنساق</w:t>
      </w:r>
      <w:proofErr w:type="spellEnd"/>
      <w:r w:rsidRPr="00BE471C">
        <w:rPr>
          <w:rFonts w:asciiTheme="majorBidi" w:hAnsiTheme="majorBidi" w:cs="Simplified Arabic"/>
          <w:sz w:val="24"/>
          <w:szCs w:val="24"/>
          <w:rtl/>
        </w:rPr>
        <w:t xml:space="preserve"> الذهنية في الخطاب الشعري –التشعب والانسجام- رؤية للنشر والتوزيع</w:t>
      </w:r>
      <w:r>
        <w:rPr>
          <w:rFonts w:asciiTheme="majorBidi" w:hAnsiTheme="majorBidi" w:cs="Simplified Arabic"/>
          <w:sz w:val="24"/>
          <w:szCs w:val="24"/>
          <w:rtl/>
        </w:rPr>
        <w:t xml:space="preserve">، </w:t>
      </w:r>
      <w:r w:rsidRPr="00BE471C">
        <w:rPr>
          <w:rFonts w:asciiTheme="majorBidi" w:hAnsiTheme="majorBidi" w:cs="Simplified Arabic"/>
          <w:sz w:val="24"/>
          <w:szCs w:val="24"/>
          <w:rtl/>
        </w:rPr>
        <w:t>ط 1</w:t>
      </w:r>
      <w:r>
        <w:rPr>
          <w:rFonts w:asciiTheme="majorBidi" w:hAnsiTheme="majorBidi" w:cs="Simplified Arabic"/>
          <w:sz w:val="24"/>
          <w:szCs w:val="24"/>
          <w:rtl/>
        </w:rPr>
        <w:t xml:space="preserve">، </w:t>
      </w:r>
      <w:r w:rsidRPr="00BE471C">
        <w:rPr>
          <w:rFonts w:asciiTheme="majorBidi" w:hAnsiTheme="majorBidi" w:cs="Simplified Arabic"/>
          <w:sz w:val="24"/>
          <w:szCs w:val="24"/>
          <w:rtl/>
        </w:rPr>
        <w:t>2011</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210.</w:t>
      </w:r>
    </w:p>
  </w:footnote>
  <w:footnote w:id="22">
    <w:p w:rsidR="005B3331" w:rsidRPr="00BE471C" w:rsidRDefault="005B3331" w:rsidP="00DF253F">
      <w:pPr>
        <w:pStyle w:val="Notedebasdepage"/>
        <w:bidi/>
        <w:jc w:val="both"/>
        <w:rPr>
          <w:rFonts w:asciiTheme="majorBidi" w:hAnsiTheme="majorBidi" w:cs="Simplified Arabic"/>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Pr="00BE471C">
        <w:rPr>
          <w:rFonts w:asciiTheme="majorBidi" w:hAnsiTheme="majorBidi" w:cs="Simplified Arabic"/>
        </w:rPr>
        <w:t xml:space="preserve"> </w:t>
      </w:r>
      <w:proofErr w:type="gramStart"/>
      <w:r w:rsidRPr="00BE471C">
        <w:rPr>
          <w:rFonts w:asciiTheme="majorBidi" w:hAnsiTheme="majorBidi" w:cs="Simplified Arabic"/>
          <w:sz w:val="24"/>
          <w:szCs w:val="24"/>
          <w:rtl/>
        </w:rPr>
        <w:t>المرجع</w:t>
      </w:r>
      <w:proofErr w:type="gramEnd"/>
      <w:r w:rsidRPr="00BE471C">
        <w:rPr>
          <w:rFonts w:asciiTheme="majorBidi" w:hAnsiTheme="majorBidi" w:cs="Simplified Arabic"/>
          <w:sz w:val="24"/>
          <w:szCs w:val="24"/>
          <w:rtl/>
        </w:rPr>
        <w:t xml:space="preserve"> نفسه</w:t>
      </w:r>
      <w:r>
        <w:rPr>
          <w:rFonts w:asciiTheme="majorBidi" w:hAnsiTheme="majorBidi" w:cs="Simplified Arabic"/>
          <w:sz w:val="24"/>
          <w:szCs w:val="24"/>
          <w:rtl/>
        </w:rPr>
        <w:t xml:space="preserve">، </w:t>
      </w:r>
      <w:r w:rsidRPr="00BE471C">
        <w:rPr>
          <w:rFonts w:asciiTheme="majorBidi" w:hAnsiTheme="majorBidi" w:cs="Simplified Arabic"/>
          <w:sz w:val="24"/>
          <w:szCs w:val="24"/>
          <w:rtl/>
        </w:rPr>
        <w:t>ص210.</w:t>
      </w:r>
    </w:p>
  </w:footnote>
  <w:footnote w:id="23">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Pr="00BE471C">
        <w:rPr>
          <w:rFonts w:asciiTheme="majorBidi" w:hAnsiTheme="majorBidi" w:cs="Simplified Arabic"/>
        </w:rPr>
        <w:t xml:space="preserve"> </w:t>
      </w:r>
      <w:r w:rsidRPr="00BE471C">
        <w:rPr>
          <w:rFonts w:asciiTheme="majorBidi" w:hAnsiTheme="majorBidi" w:cs="Simplified Arabic"/>
          <w:sz w:val="24"/>
          <w:szCs w:val="24"/>
          <w:rtl/>
        </w:rPr>
        <w:t xml:space="preserve">جمال </w:t>
      </w:r>
      <w:proofErr w:type="spellStart"/>
      <w:r w:rsidRPr="00BE471C">
        <w:rPr>
          <w:rFonts w:asciiTheme="majorBidi" w:hAnsiTheme="majorBidi" w:cs="Simplified Arabic"/>
          <w:sz w:val="24"/>
          <w:szCs w:val="24"/>
          <w:rtl/>
        </w:rPr>
        <w:t>بندحمان</w:t>
      </w:r>
      <w:proofErr w:type="spellEnd"/>
      <w:r>
        <w:rPr>
          <w:rFonts w:asciiTheme="majorBidi" w:hAnsiTheme="majorBidi" w:cs="Simplified Arabic"/>
          <w:sz w:val="24"/>
          <w:szCs w:val="24"/>
          <w:rtl/>
        </w:rPr>
        <w:t xml:space="preserve">، </w:t>
      </w:r>
      <w:proofErr w:type="spellStart"/>
      <w:r w:rsidRPr="00BE471C">
        <w:rPr>
          <w:rFonts w:asciiTheme="majorBidi" w:hAnsiTheme="majorBidi" w:cs="Simplified Arabic"/>
          <w:sz w:val="24"/>
          <w:szCs w:val="24"/>
          <w:rtl/>
        </w:rPr>
        <w:t>الأنساق</w:t>
      </w:r>
      <w:proofErr w:type="spellEnd"/>
      <w:r w:rsidRPr="00BE471C">
        <w:rPr>
          <w:rFonts w:asciiTheme="majorBidi" w:hAnsiTheme="majorBidi" w:cs="Simplified Arabic"/>
          <w:sz w:val="24"/>
          <w:szCs w:val="24"/>
          <w:rtl/>
        </w:rPr>
        <w:t xml:space="preserve"> الذهنية في الخطاب الشعري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211.</w:t>
      </w:r>
    </w:p>
  </w:footnote>
  <w:footnote w:id="24">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سمير سعيد حجازي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النظرية الأدبية ومصطلحاتها الحديثة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دراسة لغوية تحليلية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دار طيبة للنشر والتوزيع والتجهيزات العلمية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القاهرة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د ط</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2004</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113.</w:t>
      </w:r>
    </w:p>
  </w:footnote>
  <w:footnote w:id="25">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00DF253F">
        <w:rPr>
          <w:rFonts w:asciiTheme="majorBidi" w:hAnsiTheme="majorBidi" w:cs="Simplified Arabic" w:hint="cs"/>
          <w:sz w:val="24"/>
          <w:szCs w:val="24"/>
          <w:rtl/>
        </w:rPr>
        <w:t xml:space="preserve"> </w:t>
      </w:r>
      <w:r w:rsidR="00DF253F" w:rsidRPr="00BE471C">
        <w:rPr>
          <w:rFonts w:asciiTheme="majorBidi" w:hAnsiTheme="majorBidi" w:cs="Simplified Arabic"/>
          <w:sz w:val="24"/>
          <w:szCs w:val="24"/>
          <w:rtl/>
        </w:rPr>
        <w:t>سمير سعيد حجازي</w:t>
      </w:r>
      <w:r w:rsidR="00DF253F">
        <w:rPr>
          <w:rFonts w:asciiTheme="majorBidi" w:hAnsiTheme="majorBidi" w:cs="Simplified Arabic"/>
          <w:sz w:val="24"/>
          <w:szCs w:val="24"/>
          <w:rtl/>
        </w:rPr>
        <w:t xml:space="preserve">، </w:t>
      </w:r>
      <w:r w:rsidR="00DF253F" w:rsidRPr="00BE471C">
        <w:rPr>
          <w:rFonts w:asciiTheme="majorBidi" w:hAnsiTheme="majorBidi" w:cs="Simplified Arabic"/>
          <w:sz w:val="24"/>
          <w:szCs w:val="24"/>
          <w:rtl/>
        </w:rPr>
        <w:t>النظرية الأدبية ومصطلحاتها الحديثة</w:t>
      </w:r>
      <w:r w:rsidR="00DF253F">
        <w:rPr>
          <w:rFonts w:asciiTheme="majorBidi" w:hAnsiTheme="majorBidi" w:cs="Simplified Arabic"/>
          <w:sz w:val="24"/>
          <w:szCs w:val="24"/>
          <w:rtl/>
        </w:rPr>
        <w:t xml:space="preserve">، </w:t>
      </w:r>
      <w:r w:rsidRPr="00BE471C">
        <w:rPr>
          <w:rFonts w:asciiTheme="majorBidi" w:hAnsiTheme="majorBidi" w:cs="Simplified Arabic"/>
          <w:sz w:val="24"/>
          <w:szCs w:val="24"/>
          <w:rtl/>
        </w:rPr>
        <w:t>ص 110-111.</w:t>
      </w:r>
    </w:p>
  </w:footnote>
  <w:footnote w:id="26">
    <w:p w:rsidR="005B3331" w:rsidRPr="00BE471C" w:rsidRDefault="005B3331" w:rsidP="00DF253F">
      <w:pPr>
        <w:pStyle w:val="Notedebasdepage"/>
        <w:bidi/>
        <w:jc w:val="both"/>
        <w:rPr>
          <w:rFonts w:asciiTheme="majorBidi" w:hAnsiTheme="majorBidi" w:cs="Simplified Arabic"/>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Pr="00BE471C">
        <w:rPr>
          <w:rFonts w:asciiTheme="majorBidi" w:hAnsiTheme="majorBidi" w:cs="Simplified Arabic"/>
        </w:rPr>
        <w:t xml:space="preserve"> </w:t>
      </w:r>
      <w:r w:rsidRPr="00BE471C">
        <w:rPr>
          <w:rFonts w:asciiTheme="majorBidi" w:hAnsiTheme="majorBidi" w:cs="Simplified Arabic"/>
          <w:sz w:val="24"/>
          <w:szCs w:val="24"/>
          <w:rtl/>
        </w:rPr>
        <w:t xml:space="preserve">جمال </w:t>
      </w:r>
      <w:proofErr w:type="spellStart"/>
      <w:r w:rsidRPr="00BE471C">
        <w:rPr>
          <w:rFonts w:asciiTheme="majorBidi" w:hAnsiTheme="majorBidi" w:cs="Simplified Arabic"/>
          <w:sz w:val="24"/>
          <w:szCs w:val="24"/>
          <w:rtl/>
        </w:rPr>
        <w:t>بندحمان</w:t>
      </w:r>
      <w:proofErr w:type="spellEnd"/>
      <w:r>
        <w:rPr>
          <w:rFonts w:asciiTheme="majorBidi" w:hAnsiTheme="majorBidi" w:cs="Simplified Arabic"/>
          <w:sz w:val="24"/>
          <w:szCs w:val="24"/>
          <w:rtl/>
        </w:rPr>
        <w:t xml:space="preserve">، </w:t>
      </w:r>
      <w:proofErr w:type="spellStart"/>
      <w:r w:rsidRPr="00BE471C">
        <w:rPr>
          <w:rFonts w:asciiTheme="majorBidi" w:hAnsiTheme="majorBidi" w:cs="Simplified Arabic"/>
          <w:sz w:val="24"/>
          <w:szCs w:val="24"/>
          <w:rtl/>
        </w:rPr>
        <w:t>الأنساق</w:t>
      </w:r>
      <w:proofErr w:type="spellEnd"/>
      <w:r w:rsidRPr="00BE471C">
        <w:rPr>
          <w:rFonts w:asciiTheme="majorBidi" w:hAnsiTheme="majorBidi" w:cs="Simplified Arabic"/>
          <w:sz w:val="24"/>
          <w:szCs w:val="24"/>
          <w:rtl/>
        </w:rPr>
        <w:t xml:space="preserve"> الذهنية في الخطاب الشعري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215.</w:t>
      </w:r>
    </w:p>
  </w:footnote>
  <w:footnote w:id="27">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Pr="00BE471C">
        <w:rPr>
          <w:rFonts w:asciiTheme="majorBidi" w:hAnsiTheme="majorBidi" w:cs="Simplified Arabic"/>
          <w:sz w:val="24"/>
          <w:szCs w:val="24"/>
          <w:rtl/>
          <w:lang w:bidi="ar-DZ"/>
        </w:rPr>
        <w:t xml:space="preserve"> فنسنت </w:t>
      </w:r>
      <w:proofErr w:type="spellStart"/>
      <w:r w:rsidRPr="00BE471C">
        <w:rPr>
          <w:rFonts w:asciiTheme="majorBidi" w:hAnsiTheme="majorBidi" w:cs="Simplified Arabic"/>
          <w:sz w:val="24"/>
          <w:szCs w:val="24"/>
          <w:rtl/>
          <w:lang w:bidi="ar-DZ"/>
        </w:rPr>
        <w:t>ليتش</w:t>
      </w:r>
      <w:proofErr w:type="spellEnd"/>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النقد الأدبي الأمريكي من الثلاثينيات</w:t>
      </w:r>
      <w:r>
        <w:rPr>
          <w:rFonts w:asciiTheme="majorBidi" w:hAnsiTheme="majorBidi" w:cs="Simplified Arabic"/>
          <w:sz w:val="24"/>
          <w:szCs w:val="24"/>
          <w:rtl/>
          <w:lang w:bidi="ar-DZ"/>
        </w:rPr>
        <w:t xml:space="preserve"> إلى </w:t>
      </w:r>
      <w:r w:rsidRPr="00BE471C">
        <w:rPr>
          <w:rFonts w:asciiTheme="majorBidi" w:hAnsiTheme="majorBidi" w:cs="Simplified Arabic"/>
          <w:sz w:val="24"/>
          <w:szCs w:val="24"/>
          <w:rtl/>
          <w:lang w:bidi="ar-DZ"/>
        </w:rPr>
        <w:t>الثمانينيات</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تر</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محمد يحي</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مراجعة وتقديم</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ماهر شفيق فريد</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المجلس الأعلى للثقافة</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د ط</w:t>
      </w:r>
      <w:r>
        <w:rPr>
          <w:rFonts w:asciiTheme="majorBidi" w:hAnsiTheme="majorBidi" w:cs="Simplified Arabic"/>
          <w:sz w:val="24"/>
          <w:szCs w:val="24"/>
          <w:rtl/>
          <w:lang w:bidi="ar-DZ"/>
        </w:rPr>
        <w:t xml:space="preserve">، </w:t>
      </w:r>
      <w:r w:rsidRPr="00BE471C">
        <w:rPr>
          <w:rFonts w:asciiTheme="majorBidi" w:hAnsiTheme="majorBidi" w:cs="Simplified Arabic"/>
          <w:sz w:val="24"/>
          <w:szCs w:val="24"/>
          <w:rtl/>
          <w:lang w:bidi="ar-DZ"/>
        </w:rPr>
        <w:t>ص 104.</w:t>
      </w:r>
    </w:p>
  </w:footnote>
  <w:footnote w:id="28">
    <w:p w:rsidR="005B3331" w:rsidRPr="00BE471C" w:rsidRDefault="005B3331" w:rsidP="00DF253F">
      <w:pPr>
        <w:pStyle w:val="Notedebasdepage"/>
        <w:bidi/>
        <w:jc w:val="both"/>
        <w:rPr>
          <w:rFonts w:asciiTheme="majorBidi" w:hAnsiTheme="majorBidi" w:cs="Simplified Arabic"/>
          <w:b/>
          <w:bCs/>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 xml:space="preserve">عبد الله </w:t>
      </w:r>
      <w:proofErr w:type="spellStart"/>
      <w:r w:rsidRPr="00BE471C">
        <w:rPr>
          <w:rFonts w:asciiTheme="majorBidi" w:hAnsiTheme="majorBidi" w:cs="Simplified Arabic"/>
          <w:sz w:val="24"/>
          <w:szCs w:val="24"/>
          <w:rtl/>
        </w:rPr>
        <w:t>الغذامي</w:t>
      </w:r>
      <w:proofErr w:type="spellEnd"/>
      <w:r w:rsidRPr="00BE471C">
        <w:rPr>
          <w:rFonts w:asciiTheme="majorBidi" w:hAnsiTheme="majorBidi" w:cs="Simplified Arabic"/>
          <w:sz w:val="24"/>
          <w:szCs w:val="24"/>
          <w:rtl/>
        </w:rPr>
        <w:t xml:space="preserve"> وعبد النبي اصطيف</w:t>
      </w:r>
      <w:r>
        <w:rPr>
          <w:rFonts w:asciiTheme="majorBidi" w:hAnsiTheme="majorBidi" w:cs="Simplified Arabic"/>
          <w:sz w:val="24"/>
          <w:szCs w:val="24"/>
          <w:rtl/>
        </w:rPr>
        <w:t xml:space="preserve">، </w:t>
      </w:r>
      <w:r w:rsidRPr="00BE471C">
        <w:rPr>
          <w:rFonts w:asciiTheme="majorBidi" w:hAnsiTheme="majorBidi" w:cs="Simplified Arabic"/>
          <w:sz w:val="24"/>
          <w:szCs w:val="24"/>
          <w:rtl/>
        </w:rPr>
        <w:t>نقد ثقافي أم أدبي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دار الفكر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دمشق</w:t>
      </w:r>
      <w:r>
        <w:rPr>
          <w:rFonts w:asciiTheme="majorBidi" w:hAnsiTheme="majorBidi" w:cs="Simplified Arabic"/>
          <w:sz w:val="24"/>
          <w:szCs w:val="24"/>
          <w:rtl/>
        </w:rPr>
        <w:t xml:space="preserve">، </w:t>
      </w:r>
      <w:r w:rsidRPr="00BE471C">
        <w:rPr>
          <w:rFonts w:asciiTheme="majorBidi" w:hAnsiTheme="majorBidi" w:cs="Simplified Arabic"/>
          <w:sz w:val="24"/>
          <w:szCs w:val="24"/>
          <w:rtl/>
        </w:rPr>
        <w:t>سوريا</w:t>
      </w:r>
      <w:r>
        <w:rPr>
          <w:rFonts w:asciiTheme="majorBidi" w:hAnsiTheme="majorBidi" w:cs="Simplified Arabic"/>
          <w:sz w:val="24"/>
          <w:szCs w:val="24"/>
          <w:rtl/>
        </w:rPr>
        <w:t xml:space="preserve">، </w:t>
      </w:r>
      <w:r w:rsidRPr="00BE471C">
        <w:rPr>
          <w:rFonts w:asciiTheme="majorBidi" w:hAnsiTheme="majorBidi" w:cs="Simplified Arabic"/>
          <w:sz w:val="24"/>
          <w:szCs w:val="24"/>
          <w:rtl/>
        </w:rPr>
        <w:t>ط 1</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2004</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30.</w:t>
      </w:r>
    </w:p>
  </w:footnote>
  <w:footnote w:id="29">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proofErr w:type="gramStart"/>
      <w:r w:rsidRPr="00BE471C">
        <w:rPr>
          <w:rFonts w:asciiTheme="majorBidi" w:hAnsiTheme="majorBidi" w:cs="Simplified Arabic"/>
          <w:sz w:val="24"/>
          <w:szCs w:val="24"/>
          <w:rtl/>
        </w:rPr>
        <w:t>المرجع</w:t>
      </w:r>
      <w:proofErr w:type="gramEnd"/>
      <w:r w:rsidRPr="00BE471C">
        <w:rPr>
          <w:rFonts w:asciiTheme="majorBidi" w:hAnsiTheme="majorBidi" w:cs="Simplified Arabic"/>
          <w:sz w:val="24"/>
          <w:szCs w:val="24"/>
          <w:rtl/>
        </w:rPr>
        <w:t xml:space="preserve"> نفسه</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30.</w:t>
      </w:r>
    </w:p>
  </w:footnote>
  <w:footnote w:id="30">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b/>
          <w:bCs/>
          <w:sz w:val="24"/>
          <w:szCs w:val="24"/>
          <w:rtl/>
        </w:rPr>
        <w:t>(</w:t>
      </w:r>
      <w:r w:rsidRPr="00BE471C">
        <w:rPr>
          <w:rStyle w:val="Appelnotedebasdep"/>
          <w:rFonts w:asciiTheme="majorBidi" w:hAnsiTheme="majorBidi" w:cs="Simplified Arabic"/>
          <w:b/>
          <w:bCs/>
          <w:sz w:val="24"/>
          <w:szCs w:val="24"/>
          <w:rtl/>
        </w:rPr>
        <w:footnoteRef/>
      </w:r>
      <w:r>
        <w:rPr>
          <w:rStyle w:val="Appelnotedebasdep"/>
          <w:rFonts w:asciiTheme="majorBidi" w:hAnsiTheme="majorBidi" w:cs="Simplified Arabic"/>
          <w:b/>
          <w:bCs/>
          <w:sz w:val="24"/>
          <w:szCs w:val="24"/>
          <w:rtl/>
        </w:rPr>
        <w:t>)_</w:t>
      </w:r>
      <w:r w:rsidRPr="00BE471C">
        <w:rPr>
          <w:rFonts w:asciiTheme="majorBidi" w:hAnsiTheme="majorBidi" w:cs="Simplified Arabic"/>
          <w:b/>
          <w:bCs/>
          <w:sz w:val="24"/>
          <w:szCs w:val="24"/>
        </w:rPr>
        <w:t xml:space="preserve"> </w:t>
      </w:r>
      <w:r w:rsidRPr="00BE471C">
        <w:rPr>
          <w:rFonts w:asciiTheme="majorBidi" w:hAnsiTheme="majorBidi" w:cs="Simplified Arabic"/>
          <w:sz w:val="24"/>
          <w:szCs w:val="24"/>
          <w:rtl/>
        </w:rPr>
        <w:t xml:space="preserve">عبد الفتاح </w:t>
      </w:r>
      <w:proofErr w:type="spellStart"/>
      <w:r w:rsidRPr="00BE471C">
        <w:rPr>
          <w:rFonts w:asciiTheme="majorBidi" w:hAnsiTheme="majorBidi" w:cs="Simplified Arabic"/>
          <w:sz w:val="24"/>
          <w:szCs w:val="24"/>
          <w:rtl/>
        </w:rPr>
        <w:t>كيليطو</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المقامات</w:t>
      </w:r>
      <w:r>
        <w:rPr>
          <w:rFonts w:asciiTheme="majorBidi" w:hAnsiTheme="majorBidi" w:cs="Simplified Arabic"/>
          <w:sz w:val="24"/>
          <w:szCs w:val="24"/>
          <w:rtl/>
        </w:rPr>
        <w:t xml:space="preserve">، </w:t>
      </w:r>
      <w:r w:rsidRPr="00BE471C">
        <w:rPr>
          <w:rFonts w:asciiTheme="majorBidi" w:hAnsiTheme="majorBidi" w:cs="Simplified Arabic"/>
          <w:sz w:val="24"/>
          <w:szCs w:val="24"/>
          <w:rtl/>
        </w:rPr>
        <w:t xml:space="preserve">السرد </w:t>
      </w:r>
      <w:proofErr w:type="spellStart"/>
      <w:r w:rsidRPr="00BE471C">
        <w:rPr>
          <w:rFonts w:asciiTheme="majorBidi" w:hAnsiTheme="majorBidi" w:cs="Simplified Arabic"/>
          <w:sz w:val="24"/>
          <w:szCs w:val="24"/>
          <w:rtl/>
        </w:rPr>
        <w:t>والأنساق</w:t>
      </w:r>
      <w:proofErr w:type="spellEnd"/>
      <w:r w:rsidRPr="00BE471C">
        <w:rPr>
          <w:rFonts w:asciiTheme="majorBidi" w:hAnsiTheme="majorBidi" w:cs="Simplified Arabic"/>
          <w:sz w:val="24"/>
          <w:szCs w:val="24"/>
          <w:rtl/>
        </w:rPr>
        <w:t xml:space="preserve"> الثقافية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تر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عبد الكبير الشرقاوي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دار توبقال للنشر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الدار البيضاء</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المغرب</w:t>
      </w:r>
      <w:r>
        <w:rPr>
          <w:rFonts w:asciiTheme="majorBidi" w:hAnsiTheme="majorBidi" w:cs="Simplified Arabic"/>
          <w:sz w:val="24"/>
          <w:szCs w:val="24"/>
          <w:rtl/>
        </w:rPr>
        <w:t xml:space="preserve">، </w:t>
      </w:r>
      <w:r w:rsidRPr="00BE471C">
        <w:rPr>
          <w:rFonts w:asciiTheme="majorBidi" w:hAnsiTheme="majorBidi" w:cs="Simplified Arabic"/>
          <w:sz w:val="24"/>
          <w:szCs w:val="24"/>
          <w:rtl/>
        </w:rPr>
        <w:t>ط 2</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2001</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8.</w:t>
      </w:r>
    </w:p>
  </w:footnote>
  <w:footnote w:id="31">
    <w:p w:rsidR="005B3331" w:rsidRPr="00BE471C" w:rsidRDefault="005B3331" w:rsidP="00DF253F">
      <w:pPr>
        <w:pStyle w:val="Notedebasdepage"/>
        <w:bidi/>
        <w:jc w:val="both"/>
        <w:rPr>
          <w:rFonts w:asciiTheme="majorBidi" w:hAnsiTheme="majorBidi" w:cs="Simplified Arabic"/>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Pr="00BE471C">
        <w:rPr>
          <w:rFonts w:asciiTheme="majorBidi" w:hAnsiTheme="majorBidi" w:cs="Simplified Arabic"/>
        </w:rPr>
        <w:t xml:space="preserve"> </w:t>
      </w:r>
      <w:proofErr w:type="gramStart"/>
      <w:r w:rsidRPr="00BE471C">
        <w:rPr>
          <w:rFonts w:asciiTheme="majorBidi" w:hAnsiTheme="majorBidi" w:cs="Simplified Arabic"/>
          <w:rtl/>
        </w:rPr>
        <w:t>المرجع</w:t>
      </w:r>
      <w:proofErr w:type="gramEnd"/>
      <w:r w:rsidRPr="00BE471C">
        <w:rPr>
          <w:rFonts w:asciiTheme="majorBidi" w:hAnsiTheme="majorBidi" w:cs="Simplified Arabic"/>
          <w:rtl/>
        </w:rPr>
        <w:t xml:space="preserve"> نفسه</w:t>
      </w:r>
      <w:r>
        <w:rPr>
          <w:rFonts w:asciiTheme="majorBidi" w:hAnsiTheme="majorBidi" w:cs="Simplified Arabic"/>
          <w:rtl/>
        </w:rPr>
        <w:t xml:space="preserve">، </w:t>
      </w:r>
      <w:r w:rsidRPr="00BE471C">
        <w:rPr>
          <w:rFonts w:asciiTheme="majorBidi" w:hAnsiTheme="majorBidi" w:cs="Simplified Arabic"/>
          <w:rtl/>
        </w:rPr>
        <w:t>ص 8.</w:t>
      </w:r>
    </w:p>
  </w:footnote>
  <w:footnote w:id="32">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نادر كاظم</w:t>
      </w:r>
      <w:r>
        <w:rPr>
          <w:rFonts w:asciiTheme="majorBidi" w:hAnsiTheme="majorBidi" w:cs="Simplified Arabic"/>
          <w:sz w:val="24"/>
          <w:szCs w:val="24"/>
          <w:rtl/>
        </w:rPr>
        <w:t xml:space="preserve">، </w:t>
      </w:r>
      <w:r w:rsidRPr="00BE471C">
        <w:rPr>
          <w:rFonts w:asciiTheme="majorBidi" w:hAnsiTheme="majorBidi" w:cs="Simplified Arabic"/>
          <w:sz w:val="24"/>
          <w:szCs w:val="24"/>
          <w:rtl/>
        </w:rPr>
        <w:t>تمثيلات الآخر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صورة السرد في المتخيل العربي الوسيط</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المؤسسة العربية للدراسات والنشر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بيروت</w:t>
      </w:r>
      <w:r>
        <w:rPr>
          <w:rFonts w:asciiTheme="majorBidi" w:hAnsiTheme="majorBidi" w:cs="Simplified Arabic"/>
          <w:sz w:val="24"/>
          <w:szCs w:val="24"/>
          <w:rtl/>
        </w:rPr>
        <w:t xml:space="preserve">، </w:t>
      </w:r>
      <w:r w:rsidRPr="00BE471C">
        <w:rPr>
          <w:rFonts w:asciiTheme="majorBidi" w:hAnsiTheme="majorBidi" w:cs="Simplified Arabic"/>
          <w:sz w:val="24"/>
          <w:szCs w:val="24"/>
          <w:rtl/>
        </w:rPr>
        <w:t>لبنان</w:t>
      </w:r>
      <w:r>
        <w:rPr>
          <w:rFonts w:asciiTheme="majorBidi" w:hAnsiTheme="majorBidi" w:cs="Simplified Arabic"/>
          <w:sz w:val="24"/>
          <w:szCs w:val="24"/>
          <w:rtl/>
        </w:rPr>
        <w:t xml:space="preserve">، </w:t>
      </w:r>
      <w:r w:rsidRPr="00BE471C">
        <w:rPr>
          <w:rFonts w:asciiTheme="majorBidi" w:hAnsiTheme="majorBidi" w:cs="Simplified Arabic"/>
          <w:sz w:val="24"/>
          <w:szCs w:val="24"/>
          <w:rtl/>
        </w:rPr>
        <w:t>ط 1</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2004</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95.</w:t>
      </w:r>
    </w:p>
  </w:footnote>
  <w:footnote w:id="33">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00DF253F">
        <w:rPr>
          <w:rFonts w:asciiTheme="majorBidi" w:hAnsiTheme="majorBidi" w:cs="Simplified Arabic" w:hint="cs"/>
          <w:sz w:val="24"/>
          <w:szCs w:val="24"/>
          <w:rtl/>
        </w:rPr>
        <w:t xml:space="preserve"> </w:t>
      </w:r>
      <w:r w:rsidR="00DF253F" w:rsidRPr="00BE471C">
        <w:rPr>
          <w:rFonts w:asciiTheme="majorBidi" w:hAnsiTheme="majorBidi" w:cs="Simplified Arabic"/>
          <w:sz w:val="24"/>
          <w:szCs w:val="24"/>
          <w:rtl/>
        </w:rPr>
        <w:t>نادر كاظم</w:t>
      </w:r>
      <w:r w:rsidR="00DF253F">
        <w:rPr>
          <w:rFonts w:asciiTheme="majorBidi" w:hAnsiTheme="majorBidi" w:cs="Simplified Arabic"/>
          <w:sz w:val="24"/>
          <w:szCs w:val="24"/>
          <w:rtl/>
        </w:rPr>
        <w:t xml:space="preserve">، </w:t>
      </w:r>
      <w:r w:rsidR="00DF253F" w:rsidRPr="00BE471C">
        <w:rPr>
          <w:rFonts w:asciiTheme="majorBidi" w:hAnsiTheme="majorBidi" w:cs="Simplified Arabic"/>
          <w:sz w:val="24"/>
          <w:szCs w:val="24"/>
          <w:rtl/>
        </w:rPr>
        <w:t>تمثيلات الآخر</w:t>
      </w:r>
      <w:r w:rsidR="00DF253F">
        <w:rPr>
          <w:rFonts w:asciiTheme="majorBidi" w:hAnsiTheme="majorBidi" w:cs="Simplified Arabic"/>
          <w:sz w:val="24"/>
          <w:szCs w:val="24"/>
          <w:rtl/>
        </w:rPr>
        <w:t xml:space="preserve">: </w:t>
      </w:r>
      <w:r w:rsidR="00DF253F" w:rsidRPr="00BE471C">
        <w:rPr>
          <w:rFonts w:asciiTheme="majorBidi" w:hAnsiTheme="majorBidi" w:cs="Simplified Arabic"/>
          <w:sz w:val="24"/>
          <w:szCs w:val="24"/>
          <w:rtl/>
        </w:rPr>
        <w:t>صورة السرد في المتخيل العربي الوسيط</w:t>
      </w:r>
      <w:r w:rsidR="00DF253F">
        <w:rPr>
          <w:rFonts w:asciiTheme="majorBidi" w:hAnsiTheme="majorBidi" w:cs="Simplified Arabic"/>
          <w:sz w:val="24"/>
          <w:szCs w:val="24"/>
          <w:rtl/>
        </w:rPr>
        <w:t xml:space="preserve">، </w:t>
      </w:r>
      <w:r w:rsidRPr="00BE471C">
        <w:rPr>
          <w:rFonts w:asciiTheme="majorBidi" w:hAnsiTheme="majorBidi" w:cs="Simplified Arabic"/>
          <w:sz w:val="24"/>
          <w:szCs w:val="24"/>
          <w:rtl/>
        </w:rPr>
        <w:t>ص 95.</w:t>
      </w:r>
    </w:p>
  </w:footnote>
  <w:footnote w:id="34">
    <w:p w:rsidR="005B3331" w:rsidRPr="00BE471C" w:rsidRDefault="005B3331" w:rsidP="00DF253F">
      <w:pPr>
        <w:pStyle w:val="Notedebasdepage"/>
        <w:bidi/>
        <w:jc w:val="both"/>
        <w:rPr>
          <w:rFonts w:asciiTheme="majorBidi" w:hAnsiTheme="majorBidi" w:cs="Simplified Arabic"/>
          <w:sz w:val="24"/>
          <w:szCs w:val="24"/>
          <w:rtl/>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00DF253F">
        <w:rPr>
          <w:rFonts w:asciiTheme="majorBidi" w:hAnsiTheme="majorBidi" w:cs="Simplified Arabic" w:hint="cs"/>
          <w:sz w:val="24"/>
          <w:szCs w:val="24"/>
          <w:rtl/>
        </w:rPr>
        <w:t xml:space="preserve"> </w:t>
      </w:r>
      <w:proofErr w:type="gramStart"/>
      <w:r w:rsidR="00DF253F">
        <w:rPr>
          <w:rFonts w:asciiTheme="majorBidi" w:hAnsiTheme="majorBidi" w:cs="Simplified Arabic" w:hint="cs"/>
          <w:sz w:val="24"/>
          <w:szCs w:val="24"/>
          <w:rtl/>
        </w:rPr>
        <w:t>المرجع</w:t>
      </w:r>
      <w:proofErr w:type="gramEnd"/>
      <w:r w:rsidR="00DF253F">
        <w:rPr>
          <w:rFonts w:asciiTheme="majorBidi" w:hAnsiTheme="majorBidi" w:cs="Simplified Arabic" w:hint="cs"/>
          <w:sz w:val="24"/>
          <w:szCs w:val="24"/>
          <w:rtl/>
        </w:rPr>
        <w:t xml:space="preserve"> نفسه، </w:t>
      </w:r>
      <w:r w:rsidRPr="00BE471C">
        <w:rPr>
          <w:rFonts w:asciiTheme="majorBidi" w:hAnsiTheme="majorBidi" w:cs="Simplified Arabic"/>
          <w:sz w:val="24"/>
          <w:szCs w:val="24"/>
          <w:rtl/>
        </w:rPr>
        <w:t>ص 96.</w:t>
      </w:r>
    </w:p>
  </w:footnote>
  <w:footnote w:id="35">
    <w:p w:rsidR="005B3331" w:rsidRPr="00BE471C" w:rsidRDefault="005B3331" w:rsidP="00A3279E">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00A3279E" w:rsidRPr="00BE471C">
        <w:rPr>
          <w:rFonts w:asciiTheme="majorBidi" w:hAnsiTheme="majorBidi" w:cs="Simplified Arabic"/>
          <w:sz w:val="24"/>
          <w:szCs w:val="24"/>
          <w:rtl/>
        </w:rPr>
        <w:t>نادر كاظم</w:t>
      </w:r>
      <w:r w:rsidR="00A3279E">
        <w:rPr>
          <w:rFonts w:asciiTheme="majorBidi" w:hAnsiTheme="majorBidi" w:cs="Simplified Arabic"/>
          <w:sz w:val="24"/>
          <w:szCs w:val="24"/>
          <w:rtl/>
        </w:rPr>
        <w:t xml:space="preserve">، </w:t>
      </w:r>
      <w:r w:rsidR="00A3279E" w:rsidRPr="00BE471C">
        <w:rPr>
          <w:rFonts w:asciiTheme="majorBidi" w:hAnsiTheme="majorBidi" w:cs="Simplified Arabic"/>
          <w:sz w:val="24"/>
          <w:szCs w:val="24"/>
          <w:rtl/>
        </w:rPr>
        <w:t>تمثيلات الآخر</w:t>
      </w:r>
      <w:r w:rsidR="00A3279E">
        <w:rPr>
          <w:rFonts w:asciiTheme="majorBidi" w:hAnsiTheme="majorBidi" w:cs="Simplified Arabic"/>
          <w:sz w:val="24"/>
          <w:szCs w:val="24"/>
          <w:rtl/>
        </w:rPr>
        <w:t xml:space="preserve">: </w:t>
      </w:r>
      <w:r w:rsidR="00A3279E" w:rsidRPr="00BE471C">
        <w:rPr>
          <w:rFonts w:asciiTheme="majorBidi" w:hAnsiTheme="majorBidi" w:cs="Simplified Arabic"/>
          <w:sz w:val="24"/>
          <w:szCs w:val="24"/>
          <w:rtl/>
        </w:rPr>
        <w:t>صورة السرد في المتخيل العربي الوسيط</w:t>
      </w:r>
      <w:r w:rsidR="00A3279E">
        <w:rPr>
          <w:rFonts w:asciiTheme="majorBidi" w:hAnsiTheme="majorBidi" w:cs="Simplified Arabic"/>
          <w:sz w:val="24"/>
          <w:szCs w:val="24"/>
          <w:rtl/>
        </w:rPr>
        <w:t xml:space="preserve">، </w:t>
      </w:r>
      <w:r w:rsidRPr="00BE471C">
        <w:rPr>
          <w:rFonts w:asciiTheme="majorBidi" w:hAnsiTheme="majorBidi" w:cs="Simplified Arabic"/>
          <w:sz w:val="24"/>
          <w:szCs w:val="24"/>
          <w:rtl/>
        </w:rPr>
        <w:t>ص 97.</w:t>
      </w:r>
    </w:p>
  </w:footnote>
  <w:footnote w:id="36">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 xml:space="preserve">عائشة </w:t>
      </w:r>
      <w:proofErr w:type="spellStart"/>
      <w:r w:rsidRPr="00BE471C">
        <w:rPr>
          <w:rFonts w:asciiTheme="majorBidi" w:hAnsiTheme="majorBidi" w:cs="Simplified Arabic"/>
          <w:sz w:val="24"/>
          <w:szCs w:val="24"/>
          <w:rtl/>
        </w:rPr>
        <w:t>بومهراز</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نحو وعي نقدي بقراءة ثقافية للنص الابداعي</w:t>
      </w:r>
      <w:r>
        <w:rPr>
          <w:rFonts w:asciiTheme="majorBidi" w:hAnsiTheme="majorBidi" w:cs="Simplified Arabic"/>
          <w:sz w:val="24"/>
          <w:szCs w:val="24"/>
          <w:rtl/>
        </w:rPr>
        <w:t xml:space="preserve">، </w:t>
      </w:r>
      <w:r w:rsidRPr="00BE471C">
        <w:rPr>
          <w:rFonts w:asciiTheme="majorBidi" w:hAnsiTheme="majorBidi" w:cs="Simplified Arabic"/>
          <w:sz w:val="24"/>
          <w:szCs w:val="24"/>
          <w:rtl/>
        </w:rPr>
        <w:t xml:space="preserve">مجلة </w:t>
      </w:r>
      <w:proofErr w:type="spellStart"/>
      <w:r w:rsidRPr="00BE471C">
        <w:rPr>
          <w:rFonts w:asciiTheme="majorBidi" w:hAnsiTheme="majorBidi" w:cs="Simplified Arabic"/>
          <w:sz w:val="24"/>
          <w:szCs w:val="24"/>
          <w:rtl/>
        </w:rPr>
        <w:t>الناص</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العدد 9</w:t>
      </w:r>
      <w:r>
        <w:rPr>
          <w:rFonts w:asciiTheme="majorBidi" w:hAnsiTheme="majorBidi" w:cs="Simplified Arabic"/>
          <w:sz w:val="24"/>
          <w:szCs w:val="24"/>
          <w:rtl/>
        </w:rPr>
        <w:t xml:space="preserve">، </w:t>
      </w:r>
      <w:r w:rsidRPr="00BE471C">
        <w:rPr>
          <w:rFonts w:asciiTheme="majorBidi" w:hAnsiTheme="majorBidi" w:cs="Simplified Arabic"/>
          <w:sz w:val="24"/>
          <w:szCs w:val="24"/>
          <w:rtl/>
        </w:rPr>
        <w:t>كلية الأدب واللغات والعلوم الاجتماعية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جامعة جيجل</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الجزائر</w:t>
      </w:r>
      <w:r>
        <w:rPr>
          <w:rFonts w:asciiTheme="majorBidi" w:hAnsiTheme="majorBidi" w:cs="Simplified Arabic"/>
          <w:sz w:val="24"/>
          <w:szCs w:val="24"/>
          <w:rtl/>
        </w:rPr>
        <w:t xml:space="preserve">، </w:t>
      </w:r>
      <w:proofErr w:type="spellStart"/>
      <w:r w:rsidRPr="00BE471C">
        <w:rPr>
          <w:rFonts w:asciiTheme="majorBidi" w:hAnsiTheme="majorBidi" w:cs="Simplified Arabic"/>
          <w:sz w:val="24"/>
          <w:szCs w:val="24"/>
          <w:rtl/>
        </w:rPr>
        <w:t>افريل</w:t>
      </w:r>
      <w:proofErr w:type="spellEnd"/>
      <w:r w:rsidRPr="00BE471C">
        <w:rPr>
          <w:rFonts w:asciiTheme="majorBidi" w:hAnsiTheme="majorBidi" w:cs="Simplified Arabic"/>
          <w:sz w:val="24"/>
          <w:szCs w:val="24"/>
          <w:rtl/>
        </w:rPr>
        <w:t xml:space="preserve"> 2010</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90.</w:t>
      </w:r>
    </w:p>
  </w:footnote>
  <w:footnote w:id="37">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 xml:space="preserve">عبد الله </w:t>
      </w:r>
      <w:proofErr w:type="spellStart"/>
      <w:r w:rsidRPr="00BE471C">
        <w:rPr>
          <w:rFonts w:asciiTheme="majorBidi" w:hAnsiTheme="majorBidi" w:cs="Simplified Arabic"/>
          <w:sz w:val="24"/>
          <w:szCs w:val="24"/>
          <w:rtl/>
        </w:rPr>
        <w:t>الغذامي</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النقد الثقافي</w:t>
      </w:r>
      <w:r>
        <w:rPr>
          <w:rFonts w:asciiTheme="majorBidi" w:hAnsiTheme="majorBidi" w:cs="Simplified Arabic"/>
          <w:sz w:val="24"/>
          <w:szCs w:val="24"/>
          <w:rtl/>
        </w:rPr>
        <w:t xml:space="preserve">: </w:t>
      </w:r>
      <w:r w:rsidRPr="00BE471C">
        <w:rPr>
          <w:rFonts w:asciiTheme="majorBidi" w:hAnsiTheme="majorBidi" w:cs="Simplified Arabic"/>
          <w:sz w:val="24"/>
          <w:szCs w:val="24"/>
          <w:rtl/>
        </w:rPr>
        <w:t xml:space="preserve">قراءة في </w:t>
      </w:r>
      <w:proofErr w:type="spellStart"/>
      <w:r w:rsidRPr="00BE471C">
        <w:rPr>
          <w:rFonts w:asciiTheme="majorBidi" w:hAnsiTheme="majorBidi" w:cs="Simplified Arabic"/>
          <w:sz w:val="24"/>
          <w:szCs w:val="24"/>
          <w:rtl/>
        </w:rPr>
        <w:t>الأنساق</w:t>
      </w:r>
      <w:proofErr w:type="spellEnd"/>
      <w:r w:rsidRPr="00BE471C">
        <w:rPr>
          <w:rFonts w:asciiTheme="majorBidi" w:hAnsiTheme="majorBidi" w:cs="Simplified Arabic"/>
          <w:sz w:val="24"/>
          <w:szCs w:val="24"/>
          <w:rtl/>
        </w:rPr>
        <w:t xml:space="preserve"> الثقافية العربية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المركز الثقافي العربي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الدار البيضاء</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المغرب</w:t>
      </w:r>
      <w:r>
        <w:rPr>
          <w:rFonts w:asciiTheme="majorBidi" w:hAnsiTheme="majorBidi" w:cs="Simplified Arabic"/>
          <w:sz w:val="24"/>
          <w:szCs w:val="24"/>
          <w:rtl/>
        </w:rPr>
        <w:t xml:space="preserve">، </w:t>
      </w:r>
      <w:r w:rsidRPr="00BE471C">
        <w:rPr>
          <w:rFonts w:asciiTheme="majorBidi" w:hAnsiTheme="majorBidi" w:cs="Simplified Arabic"/>
          <w:sz w:val="24"/>
          <w:szCs w:val="24"/>
          <w:rtl/>
        </w:rPr>
        <w:t>طبعة 3</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2005</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72.</w:t>
      </w:r>
    </w:p>
  </w:footnote>
  <w:footnote w:id="38">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Pr="00BE471C">
        <w:rPr>
          <w:rFonts w:asciiTheme="majorBidi" w:hAnsiTheme="majorBidi" w:cs="Simplified Arabic"/>
        </w:rPr>
        <w:t xml:space="preserve"> </w:t>
      </w:r>
      <w:r w:rsidRPr="00BE471C">
        <w:rPr>
          <w:rFonts w:asciiTheme="majorBidi" w:hAnsiTheme="majorBidi" w:cs="Simplified Arabic"/>
          <w:sz w:val="24"/>
          <w:szCs w:val="24"/>
          <w:rtl/>
        </w:rPr>
        <w:t xml:space="preserve">عبد الله </w:t>
      </w:r>
      <w:proofErr w:type="spellStart"/>
      <w:r w:rsidRPr="00BE471C">
        <w:rPr>
          <w:rFonts w:asciiTheme="majorBidi" w:hAnsiTheme="majorBidi" w:cs="Simplified Arabic"/>
          <w:sz w:val="24"/>
          <w:szCs w:val="24"/>
          <w:rtl/>
        </w:rPr>
        <w:t>الغذامي</w:t>
      </w:r>
      <w:proofErr w:type="spellEnd"/>
      <w:r w:rsidRPr="00BE471C">
        <w:rPr>
          <w:rFonts w:asciiTheme="majorBidi" w:hAnsiTheme="majorBidi" w:cs="Simplified Arabic"/>
          <w:sz w:val="24"/>
          <w:szCs w:val="24"/>
          <w:rtl/>
        </w:rPr>
        <w:t xml:space="preserve"> وعبد النبي اصطيف</w:t>
      </w:r>
      <w:r>
        <w:rPr>
          <w:rFonts w:asciiTheme="majorBidi" w:hAnsiTheme="majorBidi" w:cs="Simplified Arabic"/>
          <w:sz w:val="24"/>
          <w:szCs w:val="24"/>
          <w:rtl/>
        </w:rPr>
        <w:t xml:space="preserve">، </w:t>
      </w:r>
      <w:r w:rsidRPr="00BE471C">
        <w:rPr>
          <w:rFonts w:asciiTheme="majorBidi" w:hAnsiTheme="majorBidi" w:cs="Simplified Arabic"/>
          <w:sz w:val="24"/>
          <w:szCs w:val="24"/>
          <w:rtl/>
        </w:rPr>
        <w:t>نقد ثقافي آم نقد أدبي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دار الفكر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دمشق</w:t>
      </w:r>
      <w:r>
        <w:rPr>
          <w:rFonts w:asciiTheme="majorBidi" w:hAnsiTheme="majorBidi" w:cs="Simplified Arabic"/>
          <w:sz w:val="24"/>
          <w:szCs w:val="24"/>
          <w:rtl/>
        </w:rPr>
        <w:t xml:space="preserve">، </w:t>
      </w:r>
      <w:r w:rsidRPr="00BE471C">
        <w:rPr>
          <w:rFonts w:asciiTheme="majorBidi" w:hAnsiTheme="majorBidi" w:cs="Simplified Arabic"/>
          <w:sz w:val="24"/>
          <w:szCs w:val="24"/>
          <w:rtl/>
        </w:rPr>
        <w:t>سوريا</w:t>
      </w:r>
      <w:r>
        <w:rPr>
          <w:rFonts w:asciiTheme="majorBidi" w:hAnsiTheme="majorBidi" w:cs="Simplified Arabic"/>
          <w:sz w:val="24"/>
          <w:szCs w:val="24"/>
          <w:rtl/>
        </w:rPr>
        <w:t xml:space="preserve">، </w:t>
      </w:r>
      <w:r w:rsidRPr="00BE471C">
        <w:rPr>
          <w:rFonts w:asciiTheme="majorBidi" w:hAnsiTheme="majorBidi" w:cs="Simplified Arabic"/>
          <w:sz w:val="24"/>
          <w:szCs w:val="24"/>
          <w:rtl/>
        </w:rPr>
        <w:t>ط 1</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2004</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32.</w:t>
      </w:r>
    </w:p>
  </w:footnote>
  <w:footnote w:id="39">
    <w:p w:rsidR="005B3331" w:rsidRPr="00BE471C" w:rsidRDefault="005B3331" w:rsidP="00A3279E">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00DF253F">
        <w:rPr>
          <w:rFonts w:asciiTheme="majorBidi" w:hAnsiTheme="majorBidi" w:cs="Simplified Arabic" w:hint="cs"/>
          <w:sz w:val="24"/>
          <w:szCs w:val="24"/>
          <w:rtl/>
        </w:rPr>
        <w:t xml:space="preserve"> </w:t>
      </w:r>
      <w:r w:rsidR="00A3279E" w:rsidRPr="00BE471C">
        <w:rPr>
          <w:rFonts w:asciiTheme="majorBidi" w:hAnsiTheme="majorBidi" w:cs="Simplified Arabic"/>
          <w:sz w:val="24"/>
          <w:szCs w:val="24"/>
          <w:rtl/>
        </w:rPr>
        <w:t xml:space="preserve">عبد الله </w:t>
      </w:r>
      <w:proofErr w:type="spellStart"/>
      <w:r w:rsidR="00A3279E" w:rsidRPr="00BE471C">
        <w:rPr>
          <w:rFonts w:asciiTheme="majorBidi" w:hAnsiTheme="majorBidi" w:cs="Simplified Arabic"/>
          <w:sz w:val="24"/>
          <w:szCs w:val="24"/>
          <w:rtl/>
        </w:rPr>
        <w:t>الغذامي</w:t>
      </w:r>
      <w:proofErr w:type="spellEnd"/>
      <w:r w:rsidR="00A3279E" w:rsidRPr="00BE471C">
        <w:rPr>
          <w:rFonts w:asciiTheme="majorBidi" w:hAnsiTheme="majorBidi" w:cs="Simplified Arabic"/>
          <w:sz w:val="24"/>
          <w:szCs w:val="24"/>
          <w:rtl/>
        </w:rPr>
        <w:t xml:space="preserve"> وعبد النبي اصطيف</w:t>
      </w:r>
      <w:r w:rsidR="00A3279E">
        <w:rPr>
          <w:rFonts w:asciiTheme="majorBidi" w:hAnsiTheme="majorBidi" w:cs="Simplified Arabic"/>
          <w:sz w:val="24"/>
          <w:szCs w:val="24"/>
          <w:rtl/>
        </w:rPr>
        <w:t xml:space="preserve">، </w:t>
      </w:r>
      <w:r w:rsidR="00A3279E" w:rsidRPr="00BE471C">
        <w:rPr>
          <w:rFonts w:asciiTheme="majorBidi" w:hAnsiTheme="majorBidi" w:cs="Simplified Arabic"/>
          <w:sz w:val="24"/>
          <w:szCs w:val="24"/>
          <w:rtl/>
        </w:rPr>
        <w:t>نقد ثقافي آم نقد أدبي</w:t>
      </w:r>
      <w:r w:rsidR="00A3279E">
        <w:rPr>
          <w:rFonts w:asciiTheme="majorBidi" w:hAnsiTheme="majorBidi" w:cs="Simplified Arabic"/>
          <w:sz w:val="24"/>
          <w:szCs w:val="24"/>
          <w:rtl/>
        </w:rPr>
        <w:t xml:space="preserve">، </w:t>
      </w:r>
      <w:r w:rsidRPr="00BE471C">
        <w:rPr>
          <w:rFonts w:asciiTheme="majorBidi" w:hAnsiTheme="majorBidi" w:cs="Simplified Arabic"/>
          <w:sz w:val="24"/>
          <w:szCs w:val="24"/>
          <w:rtl/>
        </w:rPr>
        <w:t>ص 32.</w:t>
      </w:r>
    </w:p>
  </w:footnote>
  <w:footnote w:id="40">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 xml:space="preserve">كاترين </w:t>
      </w:r>
      <w:proofErr w:type="spellStart"/>
      <w:r w:rsidRPr="00BE471C">
        <w:rPr>
          <w:rFonts w:asciiTheme="majorBidi" w:hAnsiTheme="majorBidi" w:cs="Simplified Arabic"/>
          <w:sz w:val="24"/>
          <w:szCs w:val="24"/>
          <w:rtl/>
        </w:rPr>
        <w:t>كبريرات</w:t>
      </w:r>
      <w:proofErr w:type="spellEnd"/>
      <w:r>
        <w:rPr>
          <w:rFonts w:asciiTheme="majorBidi" w:hAnsiTheme="majorBidi" w:cs="Simplified Arabic"/>
          <w:sz w:val="24"/>
          <w:szCs w:val="24"/>
          <w:rtl/>
        </w:rPr>
        <w:t xml:space="preserve">، </w:t>
      </w:r>
      <w:proofErr w:type="spellStart"/>
      <w:r w:rsidRPr="00BE471C">
        <w:rPr>
          <w:rFonts w:asciiTheme="majorBidi" w:hAnsiTheme="majorBidi" w:cs="Simplified Arabic"/>
          <w:sz w:val="24"/>
          <w:szCs w:val="24"/>
          <w:rtl/>
        </w:rPr>
        <w:t>اوريكيوني</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المضمر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تر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ريتا خاطر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المنظمة العربية للترجمة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بيروت</w:t>
      </w:r>
      <w:r>
        <w:rPr>
          <w:rFonts w:asciiTheme="majorBidi" w:hAnsiTheme="majorBidi" w:cs="Simplified Arabic"/>
          <w:sz w:val="24"/>
          <w:szCs w:val="24"/>
          <w:rtl/>
        </w:rPr>
        <w:t xml:space="preserve">، </w:t>
      </w:r>
      <w:r w:rsidRPr="00BE471C">
        <w:rPr>
          <w:rFonts w:asciiTheme="majorBidi" w:hAnsiTheme="majorBidi" w:cs="Simplified Arabic"/>
          <w:sz w:val="24"/>
          <w:szCs w:val="24"/>
          <w:rtl/>
        </w:rPr>
        <w:t>لبنان</w:t>
      </w:r>
      <w:r>
        <w:rPr>
          <w:rFonts w:asciiTheme="majorBidi" w:hAnsiTheme="majorBidi" w:cs="Simplified Arabic"/>
          <w:sz w:val="24"/>
          <w:szCs w:val="24"/>
          <w:rtl/>
        </w:rPr>
        <w:t xml:space="preserve">، </w:t>
      </w:r>
      <w:r w:rsidRPr="00BE471C">
        <w:rPr>
          <w:rFonts w:asciiTheme="majorBidi" w:hAnsiTheme="majorBidi" w:cs="Simplified Arabic"/>
          <w:sz w:val="24"/>
          <w:szCs w:val="24"/>
          <w:rtl/>
        </w:rPr>
        <w:t>ط 1</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40.</w:t>
      </w:r>
    </w:p>
  </w:footnote>
  <w:footnote w:id="41">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 xml:space="preserve">عبد الله </w:t>
      </w:r>
      <w:proofErr w:type="spellStart"/>
      <w:r w:rsidRPr="00BE471C">
        <w:rPr>
          <w:rFonts w:asciiTheme="majorBidi" w:hAnsiTheme="majorBidi" w:cs="Simplified Arabic"/>
          <w:sz w:val="24"/>
          <w:szCs w:val="24"/>
          <w:rtl/>
        </w:rPr>
        <w:t>الغذامي</w:t>
      </w:r>
      <w:proofErr w:type="spellEnd"/>
      <w:r w:rsidRPr="00BE471C">
        <w:rPr>
          <w:rFonts w:asciiTheme="majorBidi" w:hAnsiTheme="majorBidi" w:cs="Simplified Arabic"/>
          <w:sz w:val="24"/>
          <w:szCs w:val="24"/>
          <w:rtl/>
        </w:rPr>
        <w:t xml:space="preserve"> وعبد النبي اصطيف</w:t>
      </w:r>
      <w:r>
        <w:rPr>
          <w:rFonts w:asciiTheme="majorBidi" w:hAnsiTheme="majorBidi" w:cs="Simplified Arabic"/>
          <w:sz w:val="24"/>
          <w:szCs w:val="24"/>
          <w:rtl/>
        </w:rPr>
        <w:t xml:space="preserve">، </w:t>
      </w:r>
      <w:r w:rsidRPr="00BE471C">
        <w:rPr>
          <w:rFonts w:asciiTheme="majorBidi" w:hAnsiTheme="majorBidi" w:cs="Simplified Arabic"/>
          <w:sz w:val="24"/>
          <w:szCs w:val="24"/>
          <w:rtl/>
        </w:rPr>
        <w:t>نقد ثقافي أم نقد أدبي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32.</w:t>
      </w:r>
    </w:p>
  </w:footnote>
  <w:footnote w:id="42">
    <w:p w:rsidR="005B3331" w:rsidRPr="00BE471C" w:rsidRDefault="005B3331" w:rsidP="00DF253F">
      <w:pPr>
        <w:pStyle w:val="Notedebasdepage"/>
        <w:tabs>
          <w:tab w:val="left" w:pos="5186"/>
        </w:tabs>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00DF253F">
        <w:rPr>
          <w:rFonts w:asciiTheme="majorBidi" w:hAnsiTheme="majorBidi" w:cs="Simplified Arabic" w:hint="cs"/>
          <w:sz w:val="24"/>
          <w:szCs w:val="24"/>
          <w:rtl/>
        </w:rPr>
        <w:t xml:space="preserve"> </w:t>
      </w:r>
      <w:proofErr w:type="gramStart"/>
      <w:r w:rsidR="00DF253F">
        <w:rPr>
          <w:rFonts w:asciiTheme="majorBidi" w:hAnsiTheme="majorBidi" w:cs="Simplified Arabic" w:hint="cs"/>
          <w:sz w:val="24"/>
          <w:szCs w:val="24"/>
          <w:rtl/>
        </w:rPr>
        <w:t>ا</w:t>
      </w:r>
      <w:r w:rsidRPr="00BE471C">
        <w:rPr>
          <w:rFonts w:asciiTheme="majorBidi" w:hAnsiTheme="majorBidi" w:cs="Simplified Arabic"/>
          <w:sz w:val="24"/>
          <w:szCs w:val="24"/>
          <w:rtl/>
        </w:rPr>
        <w:t>لمرجع</w:t>
      </w:r>
      <w:proofErr w:type="gramEnd"/>
      <w:r w:rsidRPr="00BE471C">
        <w:rPr>
          <w:rFonts w:asciiTheme="majorBidi" w:hAnsiTheme="majorBidi" w:cs="Simplified Arabic"/>
          <w:sz w:val="24"/>
          <w:szCs w:val="24"/>
          <w:rtl/>
        </w:rPr>
        <w:t xml:space="preserve"> نفسه</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32.</w:t>
      </w:r>
      <w:r w:rsidRPr="00BE471C">
        <w:rPr>
          <w:rFonts w:asciiTheme="majorBidi" w:hAnsiTheme="majorBidi" w:cs="Simplified Arabic"/>
          <w:sz w:val="24"/>
          <w:szCs w:val="24"/>
          <w:rtl/>
        </w:rPr>
        <w:tab/>
      </w:r>
    </w:p>
  </w:footnote>
  <w:footnote w:id="43">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proofErr w:type="gramStart"/>
      <w:r w:rsidRPr="00BE471C">
        <w:rPr>
          <w:rFonts w:asciiTheme="majorBidi" w:hAnsiTheme="majorBidi" w:cs="Simplified Arabic"/>
          <w:sz w:val="24"/>
          <w:szCs w:val="24"/>
          <w:rtl/>
        </w:rPr>
        <w:t>المرجع</w:t>
      </w:r>
      <w:proofErr w:type="gramEnd"/>
      <w:r w:rsidRPr="00BE471C">
        <w:rPr>
          <w:rFonts w:asciiTheme="majorBidi" w:hAnsiTheme="majorBidi" w:cs="Simplified Arabic"/>
          <w:sz w:val="24"/>
          <w:szCs w:val="24"/>
          <w:rtl/>
        </w:rPr>
        <w:t xml:space="preserve"> نفسه</w:t>
      </w:r>
      <w:r>
        <w:rPr>
          <w:rFonts w:asciiTheme="majorBidi" w:hAnsiTheme="majorBidi" w:cs="Simplified Arabic"/>
          <w:sz w:val="24"/>
          <w:szCs w:val="24"/>
          <w:rtl/>
        </w:rPr>
        <w:t xml:space="preserve">، </w:t>
      </w:r>
      <w:r w:rsidRPr="00BE471C">
        <w:rPr>
          <w:rFonts w:asciiTheme="majorBidi" w:hAnsiTheme="majorBidi" w:cs="Simplified Arabic"/>
          <w:sz w:val="24"/>
          <w:szCs w:val="24"/>
          <w:rtl/>
        </w:rPr>
        <w:t>ص33.</w:t>
      </w:r>
    </w:p>
  </w:footnote>
  <w:footnote w:id="44">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 xml:space="preserve">عبد الله </w:t>
      </w:r>
      <w:proofErr w:type="spellStart"/>
      <w:r w:rsidRPr="00BE471C">
        <w:rPr>
          <w:rFonts w:asciiTheme="majorBidi" w:hAnsiTheme="majorBidi" w:cs="Simplified Arabic"/>
          <w:sz w:val="24"/>
          <w:szCs w:val="24"/>
          <w:rtl/>
        </w:rPr>
        <w:t>الغذامي</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النقد الثقافي</w:t>
      </w:r>
      <w:r>
        <w:rPr>
          <w:rFonts w:asciiTheme="majorBidi" w:hAnsiTheme="majorBidi" w:cs="Simplified Arabic"/>
          <w:sz w:val="24"/>
          <w:szCs w:val="24"/>
          <w:rtl/>
        </w:rPr>
        <w:t xml:space="preserve">: </w:t>
      </w:r>
      <w:r w:rsidRPr="00BE471C">
        <w:rPr>
          <w:rFonts w:asciiTheme="majorBidi" w:hAnsiTheme="majorBidi" w:cs="Simplified Arabic"/>
          <w:sz w:val="24"/>
          <w:szCs w:val="24"/>
          <w:rtl/>
        </w:rPr>
        <w:t xml:space="preserve">قراءة في </w:t>
      </w:r>
      <w:proofErr w:type="spellStart"/>
      <w:r w:rsidRPr="00BE471C">
        <w:rPr>
          <w:rFonts w:asciiTheme="majorBidi" w:hAnsiTheme="majorBidi" w:cs="Simplified Arabic"/>
          <w:sz w:val="24"/>
          <w:szCs w:val="24"/>
          <w:rtl/>
        </w:rPr>
        <w:t>الأنساق</w:t>
      </w:r>
      <w:proofErr w:type="spellEnd"/>
      <w:r w:rsidRPr="00BE471C">
        <w:rPr>
          <w:rFonts w:asciiTheme="majorBidi" w:hAnsiTheme="majorBidi" w:cs="Simplified Arabic"/>
          <w:sz w:val="24"/>
          <w:szCs w:val="24"/>
          <w:rtl/>
        </w:rPr>
        <w:t xml:space="preserve"> العربية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المركز الثقافي العربي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الدار البيضاء</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الغرب</w:t>
      </w:r>
      <w:r>
        <w:rPr>
          <w:rFonts w:asciiTheme="majorBidi" w:hAnsiTheme="majorBidi" w:cs="Simplified Arabic"/>
          <w:sz w:val="24"/>
          <w:szCs w:val="24"/>
          <w:rtl/>
        </w:rPr>
        <w:t xml:space="preserve">، </w:t>
      </w:r>
      <w:r w:rsidRPr="00BE471C">
        <w:rPr>
          <w:rFonts w:asciiTheme="majorBidi" w:hAnsiTheme="majorBidi" w:cs="Simplified Arabic"/>
          <w:sz w:val="24"/>
          <w:szCs w:val="24"/>
          <w:rtl/>
        </w:rPr>
        <w:t>طبعة 3</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2005</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77.</w:t>
      </w:r>
    </w:p>
  </w:footnote>
  <w:footnote w:id="45">
    <w:p w:rsidR="005B3331" w:rsidRPr="00BE471C" w:rsidRDefault="005B3331" w:rsidP="00DF253F">
      <w:pPr>
        <w:pStyle w:val="Notedebasdepage"/>
        <w:bidi/>
        <w:jc w:val="both"/>
        <w:rPr>
          <w:rFonts w:asciiTheme="majorBidi" w:hAnsiTheme="majorBidi" w:cs="Simplified Arabic"/>
          <w:sz w:val="24"/>
          <w:szCs w:val="24"/>
          <w:rtl/>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proofErr w:type="gramStart"/>
      <w:r w:rsidR="00DF253F">
        <w:rPr>
          <w:rFonts w:asciiTheme="majorBidi" w:hAnsiTheme="majorBidi" w:cs="Simplified Arabic" w:hint="cs"/>
          <w:sz w:val="24"/>
          <w:szCs w:val="24"/>
          <w:rtl/>
        </w:rPr>
        <w:t>المرجع</w:t>
      </w:r>
      <w:proofErr w:type="gramEnd"/>
      <w:r w:rsidR="00DF253F">
        <w:rPr>
          <w:rFonts w:asciiTheme="majorBidi" w:hAnsiTheme="majorBidi" w:cs="Simplified Arabic" w:hint="cs"/>
          <w:sz w:val="24"/>
          <w:szCs w:val="24"/>
          <w:rtl/>
        </w:rPr>
        <w:t xml:space="preserve"> نفسه،</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77.</w:t>
      </w:r>
    </w:p>
  </w:footnote>
  <w:footnote w:id="46">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proofErr w:type="gramStart"/>
      <w:r w:rsidRPr="00BE471C">
        <w:rPr>
          <w:rFonts w:asciiTheme="majorBidi" w:hAnsiTheme="majorBidi" w:cs="Simplified Arabic"/>
          <w:sz w:val="24"/>
          <w:szCs w:val="24"/>
          <w:rtl/>
        </w:rPr>
        <w:t>المرجع</w:t>
      </w:r>
      <w:proofErr w:type="gramEnd"/>
      <w:r w:rsidRPr="00BE471C">
        <w:rPr>
          <w:rFonts w:asciiTheme="majorBidi" w:hAnsiTheme="majorBidi" w:cs="Simplified Arabic"/>
          <w:sz w:val="24"/>
          <w:szCs w:val="24"/>
          <w:rtl/>
        </w:rPr>
        <w:t xml:space="preserve"> نفسه</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78.</w:t>
      </w:r>
    </w:p>
  </w:footnote>
  <w:footnote w:id="47">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proofErr w:type="gramStart"/>
      <w:r w:rsidRPr="00BE471C">
        <w:rPr>
          <w:rFonts w:asciiTheme="majorBidi" w:hAnsiTheme="majorBidi" w:cs="Simplified Arabic"/>
          <w:sz w:val="24"/>
          <w:szCs w:val="24"/>
          <w:rtl/>
        </w:rPr>
        <w:t>المرجع</w:t>
      </w:r>
      <w:proofErr w:type="gramEnd"/>
      <w:r w:rsidRPr="00BE471C">
        <w:rPr>
          <w:rFonts w:asciiTheme="majorBidi" w:hAnsiTheme="majorBidi" w:cs="Simplified Arabic"/>
          <w:sz w:val="24"/>
          <w:szCs w:val="24"/>
          <w:rtl/>
        </w:rPr>
        <w:t xml:space="preserve"> نفسه</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79.</w:t>
      </w:r>
    </w:p>
  </w:footnote>
  <w:footnote w:id="48">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نادر كاظم</w:t>
      </w:r>
      <w:r>
        <w:rPr>
          <w:rFonts w:asciiTheme="majorBidi" w:hAnsiTheme="majorBidi" w:cs="Simplified Arabic"/>
          <w:sz w:val="24"/>
          <w:szCs w:val="24"/>
          <w:rtl/>
        </w:rPr>
        <w:t xml:space="preserve">، </w:t>
      </w:r>
      <w:proofErr w:type="spellStart"/>
      <w:r w:rsidRPr="00BE471C">
        <w:rPr>
          <w:rFonts w:asciiTheme="majorBidi" w:hAnsiTheme="majorBidi" w:cs="Simplified Arabic"/>
          <w:sz w:val="24"/>
          <w:szCs w:val="24"/>
          <w:rtl/>
        </w:rPr>
        <w:t>تعارضات</w:t>
      </w:r>
      <w:proofErr w:type="spellEnd"/>
      <w:r w:rsidRPr="00BE471C">
        <w:rPr>
          <w:rFonts w:asciiTheme="majorBidi" w:hAnsiTheme="majorBidi" w:cs="Simplified Arabic"/>
          <w:sz w:val="24"/>
          <w:szCs w:val="24"/>
          <w:rtl/>
        </w:rPr>
        <w:t xml:space="preserve"> النقد الثقافي ضمن كتاب</w:t>
      </w:r>
      <w:r>
        <w:rPr>
          <w:rFonts w:asciiTheme="majorBidi" w:hAnsiTheme="majorBidi" w:cs="Simplified Arabic"/>
          <w:sz w:val="24"/>
          <w:szCs w:val="24"/>
          <w:rtl/>
        </w:rPr>
        <w:t xml:space="preserve">: </w:t>
      </w:r>
      <w:r w:rsidRPr="00BE471C">
        <w:rPr>
          <w:rFonts w:asciiTheme="majorBidi" w:hAnsiTheme="majorBidi" w:cs="Simplified Arabic"/>
          <w:sz w:val="24"/>
          <w:szCs w:val="24"/>
          <w:rtl/>
        </w:rPr>
        <w:t xml:space="preserve">عبد الله </w:t>
      </w:r>
      <w:proofErr w:type="spellStart"/>
      <w:r w:rsidRPr="00BE471C">
        <w:rPr>
          <w:rFonts w:asciiTheme="majorBidi" w:hAnsiTheme="majorBidi" w:cs="Simplified Arabic"/>
          <w:sz w:val="24"/>
          <w:szCs w:val="24"/>
          <w:rtl/>
        </w:rPr>
        <w:t>الغذامي</w:t>
      </w:r>
      <w:proofErr w:type="spellEnd"/>
      <w:r w:rsidRPr="00BE471C">
        <w:rPr>
          <w:rFonts w:asciiTheme="majorBidi" w:hAnsiTheme="majorBidi" w:cs="Simplified Arabic"/>
          <w:sz w:val="24"/>
          <w:szCs w:val="24"/>
          <w:rtl/>
        </w:rPr>
        <w:t xml:space="preserve"> والممارسات النقدية الثقافية</w:t>
      </w:r>
      <w:r>
        <w:rPr>
          <w:rFonts w:asciiTheme="majorBidi" w:hAnsiTheme="majorBidi" w:cs="Simplified Arabic"/>
          <w:sz w:val="24"/>
          <w:szCs w:val="24"/>
          <w:rtl/>
        </w:rPr>
        <w:t xml:space="preserve">، </w:t>
      </w:r>
      <w:r w:rsidRPr="00BE471C">
        <w:rPr>
          <w:rFonts w:asciiTheme="majorBidi" w:hAnsiTheme="majorBidi" w:cs="Simplified Arabic"/>
          <w:sz w:val="24"/>
          <w:szCs w:val="24"/>
          <w:rtl/>
        </w:rPr>
        <w:t>المؤسسة العربية للدراسات والنشر</w:t>
      </w:r>
      <w:r>
        <w:rPr>
          <w:rFonts w:asciiTheme="majorBidi" w:hAnsiTheme="majorBidi" w:cs="Simplified Arabic"/>
          <w:sz w:val="24"/>
          <w:szCs w:val="24"/>
          <w:rtl/>
        </w:rPr>
        <w:t xml:space="preserve">، </w:t>
      </w:r>
      <w:r w:rsidRPr="00BE471C">
        <w:rPr>
          <w:rFonts w:asciiTheme="majorBidi" w:hAnsiTheme="majorBidi" w:cs="Simplified Arabic"/>
          <w:sz w:val="24"/>
          <w:szCs w:val="24"/>
          <w:rtl/>
        </w:rPr>
        <w:t>بيروت</w:t>
      </w:r>
      <w:r>
        <w:rPr>
          <w:rFonts w:asciiTheme="majorBidi" w:hAnsiTheme="majorBidi" w:cs="Simplified Arabic"/>
          <w:sz w:val="24"/>
          <w:szCs w:val="24"/>
          <w:rtl/>
        </w:rPr>
        <w:t xml:space="preserve">، </w:t>
      </w:r>
      <w:r w:rsidRPr="00BE471C">
        <w:rPr>
          <w:rFonts w:asciiTheme="majorBidi" w:hAnsiTheme="majorBidi" w:cs="Simplified Arabic"/>
          <w:sz w:val="24"/>
          <w:szCs w:val="24"/>
          <w:rtl/>
        </w:rPr>
        <w:t>لبنان</w:t>
      </w:r>
      <w:r>
        <w:rPr>
          <w:rFonts w:asciiTheme="majorBidi" w:hAnsiTheme="majorBidi" w:cs="Simplified Arabic"/>
          <w:sz w:val="24"/>
          <w:szCs w:val="24"/>
          <w:rtl/>
        </w:rPr>
        <w:t xml:space="preserve">، </w:t>
      </w:r>
      <w:r w:rsidRPr="00BE471C">
        <w:rPr>
          <w:rFonts w:asciiTheme="majorBidi" w:hAnsiTheme="majorBidi" w:cs="Simplified Arabic"/>
          <w:sz w:val="24"/>
          <w:szCs w:val="24"/>
          <w:rtl/>
        </w:rPr>
        <w:t>طبعة 1</w:t>
      </w:r>
      <w:r>
        <w:rPr>
          <w:rFonts w:asciiTheme="majorBidi" w:hAnsiTheme="majorBidi" w:cs="Simplified Arabic"/>
          <w:sz w:val="24"/>
          <w:szCs w:val="24"/>
          <w:rtl/>
        </w:rPr>
        <w:t xml:space="preserve">، </w:t>
      </w:r>
      <w:r w:rsidRPr="00BE471C">
        <w:rPr>
          <w:rFonts w:asciiTheme="majorBidi" w:hAnsiTheme="majorBidi" w:cs="Simplified Arabic"/>
          <w:sz w:val="24"/>
          <w:szCs w:val="24"/>
          <w:rtl/>
        </w:rPr>
        <w:t>2003</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107.</w:t>
      </w:r>
    </w:p>
  </w:footnote>
  <w:footnote w:id="49">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r w:rsidRPr="00BE471C">
        <w:rPr>
          <w:rFonts w:asciiTheme="majorBidi" w:hAnsiTheme="majorBidi" w:cs="Simplified Arabic"/>
          <w:sz w:val="24"/>
          <w:szCs w:val="24"/>
          <w:rtl/>
        </w:rPr>
        <w:t xml:space="preserve">عبد الله </w:t>
      </w:r>
      <w:proofErr w:type="spellStart"/>
      <w:r w:rsidRPr="00BE471C">
        <w:rPr>
          <w:rFonts w:asciiTheme="majorBidi" w:hAnsiTheme="majorBidi" w:cs="Simplified Arabic"/>
          <w:sz w:val="24"/>
          <w:szCs w:val="24"/>
          <w:rtl/>
        </w:rPr>
        <w:t>الغذامي</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النقد الثقافي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79.</w:t>
      </w:r>
    </w:p>
  </w:footnote>
  <w:footnote w:id="50">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00DF253F">
        <w:rPr>
          <w:rFonts w:asciiTheme="majorBidi" w:hAnsiTheme="majorBidi" w:cs="Simplified Arabic" w:hint="cs"/>
          <w:rtl/>
        </w:rPr>
        <w:t xml:space="preserve"> </w:t>
      </w:r>
      <w:r w:rsidRPr="00BE471C">
        <w:rPr>
          <w:rFonts w:asciiTheme="majorBidi" w:hAnsiTheme="majorBidi" w:cs="Simplified Arabic"/>
          <w:sz w:val="24"/>
          <w:szCs w:val="24"/>
          <w:rtl/>
        </w:rPr>
        <w:t xml:space="preserve">عبد الله </w:t>
      </w:r>
      <w:proofErr w:type="spellStart"/>
      <w:r w:rsidRPr="00BE471C">
        <w:rPr>
          <w:rFonts w:asciiTheme="majorBidi" w:hAnsiTheme="majorBidi" w:cs="Simplified Arabic"/>
          <w:sz w:val="24"/>
          <w:szCs w:val="24"/>
          <w:rtl/>
        </w:rPr>
        <w:t>الغذامي</w:t>
      </w:r>
      <w:proofErr w:type="spellEnd"/>
      <w:r>
        <w:rPr>
          <w:rFonts w:asciiTheme="majorBidi" w:hAnsiTheme="majorBidi" w:cs="Simplified Arabic"/>
          <w:sz w:val="24"/>
          <w:szCs w:val="24"/>
          <w:rtl/>
        </w:rPr>
        <w:t xml:space="preserve">، </w:t>
      </w:r>
      <w:r w:rsidRPr="00BE471C">
        <w:rPr>
          <w:rFonts w:asciiTheme="majorBidi" w:hAnsiTheme="majorBidi" w:cs="Simplified Arabic"/>
          <w:sz w:val="24"/>
          <w:szCs w:val="24"/>
          <w:rtl/>
        </w:rPr>
        <w:t>النقد الثقافي</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79.</w:t>
      </w:r>
    </w:p>
  </w:footnote>
  <w:footnote w:id="51">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rtl/>
        </w:rPr>
        <w:t>(</w:t>
      </w:r>
      <w:r w:rsidRPr="00BE471C">
        <w:rPr>
          <w:rStyle w:val="Appelnotedebasdep"/>
          <w:rFonts w:asciiTheme="majorBidi" w:hAnsiTheme="majorBidi" w:cs="Simplified Arabic"/>
          <w:rtl/>
        </w:rPr>
        <w:footnoteRef/>
      </w:r>
      <w:r>
        <w:rPr>
          <w:rStyle w:val="Appelnotedebasdep"/>
          <w:rFonts w:asciiTheme="majorBidi" w:hAnsiTheme="majorBidi" w:cs="Simplified Arabic"/>
          <w:rtl/>
        </w:rPr>
        <w:t>)_</w:t>
      </w:r>
      <w:r w:rsidR="00DF253F">
        <w:rPr>
          <w:rFonts w:asciiTheme="majorBidi" w:hAnsiTheme="majorBidi" w:cs="Simplified Arabic" w:hint="cs"/>
          <w:rtl/>
        </w:rPr>
        <w:t xml:space="preserve"> </w:t>
      </w:r>
      <w:r w:rsidRPr="00BE471C">
        <w:rPr>
          <w:rFonts w:asciiTheme="majorBidi" w:hAnsiTheme="majorBidi" w:cs="Simplified Arabic"/>
        </w:rPr>
        <w:t xml:space="preserve"> </w:t>
      </w:r>
      <w:proofErr w:type="gramStart"/>
      <w:r w:rsidRPr="00BE471C">
        <w:rPr>
          <w:rFonts w:asciiTheme="majorBidi" w:hAnsiTheme="majorBidi" w:cs="Simplified Arabic"/>
          <w:sz w:val="24"/>
          <w:szCs w:val="24"/>
          <w:rtl/>
        </w:rPr>
        <w:t>المرجع</w:t>
      </w:r>
      <w:proofErr w:type="gramEnd"/>
      <w:r w:rsidRPr="00BE471C">
        <w:rPr>
          <w:rFonts w:asciiTheme="majorBidi" w:hAnsiTheme="majorBidi" w:cs="Simplified Arabic"/>
          <w:sz w:val="24"/>
          <w:szCs w:val="24"/>
          <w:rtl/>
        </w:rPr>
        <w:t xml:space="preserve"> نفسه</w:t>
      </w:r>
      <w:r>
        <w:rPr>
          <w:rFonts w:asciiTheme="majorBidi" w:hAnsiTheme="majorBidi" w:cs="Simplified Arabic"/>
          <w:sz w:val="24"/>
          <w:szCs w:val="24"/>
          <w:rtl/>
        </w:rPr>
        <w:t xml:space="preserve">، </w:t>
      </w:r>
      <w:r w:rsidRPr="00BE471C">
        <w:rPr>
          <w:rFonts w:asciiTheme="majorBidi" w:hAnsiTheme="majorBidi" w:cs="Simplified Arabic"/>
          <w:sz w:val="24"/>
          <w:szCs w:val="24"/>
          <w:rtl/>
        </w:rPr>
        <w:t>ص79.</w:t>
      </w:r>
    </w:p>
  </w:footnote>
  <w:footnote w:id="52">
    <w:p w:rsidR="005B3331" w:rsidRPr="00BE471C" w:rsidRDefault="005B3331" w:rsidP="00DF253F">
      <w:pPr>
        <w:pStyle w:val="Notedebasdepage"/>
        <w:bidi/>
        <w:jc w:val="both"/>
        <w:rPr>
          <w:rFonts w:asciiTheme="majorBidi" w:hAnsiTheme="majorBidi" w:cs="Simplified Arabic"/>
          <w:sz w:val="24"/>
          <w:szCs w:val="24"/>
          <w:rtl/>
          <w:lang w:bidi="ar-DZ"/>
        </w:rPr>
      </w:pPr>
      <w:r>
        <w:rPr>
          <w:rStyle w:val="Appelnotedebasdep"/>
          <w:rFonts w:asciiTheme="majorBidi" w:hAnsiTheme="majorBidi" w:cs="Simplified Arabic"/>
          <w:sz w:val="24"/>
          <w:szCs w:val="24"/>
          <w:rtl/>
        </w:rPr>
        <w:t>(</w:t>
      </w:r>
      <w:r w:rsidRPr="00BE471C">
        <w:rPr>
          <w:rStyle w:val="Appelnotedebasdep"/>
          <w:rFonts w:asciiTheme="majorBidi" w:hAnsiTheme="majorBidi" w:cs="Simplified Arabic"/>
          <w:sz w:val="24"/>
          <w:szCs w:val="24"/>
          <w:rtl/>
        </w:rPr>
        <w:footnoteRef/>
      </w:r>
      <w:r>
        <w:rPr>
          <w:rStyle w:val="Appelnotedebasdep"/>
          <w:rFonts w:asciiTheme="majorBidi" w:hAnsiTheme="majorBidi" w:cs="Simplified Arabic"/>
          <w:sz w:val="24"/>
          <w:szCs w:val="24"/>
          <w:rtl/>
        </w:rPr>
        <w:t>)_</w:t>
      </w:r>
      <w:r w:rsidRPr="00BE471C">
        <w:rPr>
          <w:rFonts w:asciiTheme="majorBidi" w:hAnsiTheme="majorBidi" w:cs="Simplified Arabic"/>
          <w:sz w:val="24"/>
          <w:szCs w:val="24"/>
        </w:rPr>
        <w:t xml:space="preserve"> </w:t>
      </w:r>
      <w:proofErr w:type="gramStart"/>
      <w:r w:rsidRPr="00BE471C">
        <w:rPr>
          <w:rFonts w:asciiTheme="majorBidi" w:hAnsiTheme="majorBidi" w:cs="Simplified Arabic"/>
          <w:sz w:val="24"/>
          <w:szCs w:val="24"/>
          <w:rtl/>
        </w:rPr>
        <w:t>المرجع</w:t>
      </w:r>
      <w:proofErr w:type="gramEnd"/>
      <w:r w:rsidRPr="00BE471C">
        <w:rPr>
          <w:rFonts w:asciiTheme="majorBidi" w:hAnsiTheme="majorBidi" w:cs="Simplified Arabic"/>
          <w:sz w:val="24"/>
          <w:szCs w:val="24"/>
          <w:rtl/>
        </w:rPr>
        <w:t xml:space="preserve"> نفسه</w:t>
      </w:r>
      <w:r>
        <w:rPr>
          <w:rFonts w:asciiTheme="majorBidi" w:hAnsiTheme="majorBidi" w:cs="Simplified Arabic"/>
          <w:sz w:val="24"/>
          <w:szCs w:val="24"/>
          <w:rtl/>
        </w:rPr>
        <w:t xml:space="preserve">، </w:t>
      </w:r>
      <w:r w:rsidRPr="00BE471C">
        <w:rPr>
          <w:rFonts w:asciiTheme="majorBidi" w:hAnsiTheme="majorBidi" w:cs="Simplified Arabic"/>
          <w:sz w:val="24"/>
          <w:szCs w:val="24"/>
          <w:rtl/>
        </w:rPr>
        <w:t>ص 79.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868" w:rsidRPr="00CD7037" w:rsidRDefault="00DF253F" w:rsidP="00DF253F">
    <w:pPr>
      <w:pStyle w:val="En-tte"/>
      <w:bidi/>
      <w:rPr>
        <w:rFonts w:ascii="Sakkal Majalla" w:eastAsiaTheme="majorEastAsia" w:hAnsi="Sakkal Majalla" w:cs="Sakkal Majalla"/>
        <w:b/>
        <w:bCs/>
        <w:sz w:val="32"/>
        <w:szCs w:val="32"/>
      </w:rPr>
    </w:pPr>
    <w:r>
      <w:rPr>
        <w:rFonts w:ascii="Sakkal Majalla" w:eastAsiaTheme="majorEastAsia" w:hAnsi="Sakkal Majalla" w:cs="Sakkal Majalla"/>
        <w:noProof/>
      </w:rPr>
      <mc:AlternateContent>
        <mc:Choice Requires="wpg">
          <w:drawing>
            <wp:anchor distT="0" distB="0" distL="114300" distR="114300" simplePos="0" relativeHeight="251661312" behindDoc="0" locked="0" layoutInCell="1" allowOverlap="1" wp14:anchorId="60515099" wp14:editId="2A8DD77F">
              <wp:simplePos x="0" y="0"/>
              <wp:positionH relativeFrom="page">
                <wp:posOffset>106878</wp:posOffset>
              </wp:positionH>
              <wp:positionV relativeFrom="page">
                <wp:align>top</wp:align>
              </wp:positionV>
              <wp:extent cx="7539990" cy="666115"/>
              <wp:effectExtent l="0" t="0" r="21590" b="19685"/>
              <wp:wrapNone/>
              <wp:docPr id="468" name="Groupe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9990" cy="666115"/>
                        <a:chOff x="8" y="9"/>
                        <a:chExt cx="15823" cy="1439"/>
                      </a:xfrm>
                    </wpg:grpSpPr>
                    <wps:wsp>
                      <wps:cNvPr id="469"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470" name="Rectangle 470"/>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id="Groupe 468" o:spid="_x0000_s1026" style="position:absolute;margin-left:8.4pt;margin-top:0;width:593.7pt;height:52.45pt;z-index:251661312;mso-width-percent:1000;mso-height-percent:925;mso-position-horizontal-relative:page;mso-position-vertical:top;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PkoMYAAADcAAAADwAAAGRycy9kb3ducmV2LnhtbESPT2sCMRTE74V+h/CEXkrNVlTq1iht&#10;QVAsgn8OPT42z83i5mVJoq5+eiMIPQ4z8xtmPG1tLU7kQ+VYwXs3A0FcOF1xqWC3nb19gAgRWWPt&#10;mBRcKMB08vw0xly7M6/ptImlSBAOOSowMTa5lKEwZDF0XUOcvL3zFmOSvpTa4znBbS17WTaUFitO&#10;CwYb+jFUHDZHq+B7Obv2B+Vq5I+0eL2a3+yv1xyUeum0X58gIrXxP/xoz7WC/nAE9zPpCMjJ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xz5KDGAAAA3AAAAA8AAAAAAAAA&#10;AAAAAAAAoQIAAGRycy9kb3ducmV2LnhtbFBLBQYAAAAABAAEAPkAAACUAwAAAAA=&#10;" strokecolor="#31849b"/>
              <v:rect id="Rectangle 470"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pL68MA&#10;AADcAAAADwAAAGRycy9kb3ducmV2LnhtbERPTWvCQBC9F/oflil4Ed1YxJY0GymCNEhBmlTPQ3aa&#10;hGZnY3ZN4r93D4UeH+872U6mFQP1rrGsYLWMQBCXVjdcKfgu9otXEM4ja2wtk4IbOdimjw8JxtqO&#10;/EVD7isRQtjFqKD2vouldGVNBt3SdsSB+7G9QR9gX0nd4xjCTSufo2gjDTYcGmrsaFdT+ZtfjYKx&#10;PA7n4vNDHufnzPIlu+zy00Gp2dP0/gbC0+T/xX/uTCtYv4T54Uw4AjK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pL68MAAADcAAAADwAAAAAAAAAAAAAAAACYAgAAZHJzL2Rv&#10;d25yZXYueG1sUEsFBgAAAAAEAAQA9QAAAIgDAAAAAA==&#10;" filled="f" stroked="f"/>
              <w10:wrap anchorx="page" anchory="page"/>
            </v:group>
          </w:pict>
        </mc:Fallback>
      </mc:AlternateContent>
    </w:r>
    <w:sdt>
      <w:sdtPr>
        <w:rPr>
          <w:rFonts w:ascii="Sakkal Majalla" w:eastAsiaTheme="majorEastAsia" w:hAnsi="Sakkal Majalla" w:cs="Sakkal Majalla"/>
          <w:b/>
          <w:bCs/>
          <w:sz w:val="28"/>
          <w:szCs w:val="28"/>
          <w:rtl/>
          <w:lang w:bidi="ar-IQ"/>
        </w:rPr>
        <w:alias w:val="Titre"/>
        <w:id w:val="1615942129"/>
        <w:placeholder>
          <w:docPart w:val="227059EAB5124562B6402705731CA74E"/>
        </w:placeholder>
        <w:dataBinding w:prefixMappings="xmlns:ns0='http://schemas.openxmlformats.org/package/2006/metadata/core-properties' xmlns:ns1='http://purl.org/dc/elements/1.1/'" w:xpath="/ns0:coreProperties[1]/ns1:title[1]" w:storeItemID="{6C3C8BC8-F283-45AE-878A-BAB7291924A1}"/>
        <w:text/>
      </w:sdtPr>
      <w:sdtEndPr/>
      <w:sdtContent>
        <w:r>
          <w:rPr>
            <w:rFonts w:ascii="Sakkal Majalla" w:eastAsiaTheme="majorEastAsia" w:hAnsi="Sakkal Majalla" w:cs="Sakkal Majalla" w:hint="cs"/>
            <w:b/>
            <w:bCs/>
            <w:sz w:val="28"/>
            <w:szCs w:val="28"/>
            <w:rtl/>
            <w:lang w:bidi="ar-IQ"/>
          </w:rPr>
          <w:t xml:space="preserve">مدخل: </w:t>
        </w:r>
        <w:r w:rsidR="00FD1EAD" w:rsidRPr="00FD1EAD">
          <w:rPr>
            <w:rFonts w:ascii="Sakkal Majalla" w:eastAsiaTheme="majorEastAsia" w:hAnsi="Sakkal Majalla" w:cs="Sakkal Majalla"/>
            <w:b/>
            <w:bCs/>
            <w:sz w:val="28"/>
            <w:szCs w:val="28"/>
            <w:rtl/>
            <w:lang w:bidi="ar-IQ"/>
          </w:rPr>
          <w:t>ــــــــــــــــــــــــــ</w:t>
        </w:r>
        <w:r w:rsidR="00FD1EAD">
          <w:rPr>
            <w:rFonts w:ascii="Sakkal Majalla" w:eastAsiaTheme="majorEastAsia" w:hAnsi="Sakkal Majalla" w:cs="Sakkal Majalla" w:hint="cs"/>
            <w:b/>
            <w:bCs/>
            <w:sz w:val="28"/>
            <w:szCs w:val="28"/>
            <w:rtl/>
            <w:lang w:bidi="ar-IQ"/>
          </w:rPr>
          <w:t>ـــــــــــــــــــــــــــــــ</w:t>
        </w:r>
        <w:r w:rsidR="00FD1EAD" w:rsidRPr="00B44DC2">
          <w:rPr>
            <w:rFonts w:ascii="Sakkal Majalla" w:eastAsiaTheme="majorEastAsia" w:hAnsi="Sakkal Majalla" w:cs="Sakkal Majalla" w:hint="eastAsia"/>
            <w:b/>
            <w:bCs/>
            <w:sz w:val="28"/>
            <w:szCs w:val="28"/>
            <w:rtl/>
            <w:lang w:bidi="ar-IQ"/>
          </w:rPr>
          <w:t>ــــــــــــــــــــــــــــــــــــــــــــــــــــــــــــــــــــــــــــــــــــــــــــــــــــــــــــــــــــ</w:t>
        </w:r>
        <w:r w:rsidR="00FD1EAD" w:rsidRPr="00EE7C1B">
          <w:rPr>
            <w:rFonts w:ascii="Sakkal Majalla" w:eastAsiaTheme="majorEastAsia" w:hAnsi="Sakkal Majalla" w:cs="Sakkal Majalla" w:hint="eastAsia"/>
            <w:b/>
            <w:bCs/>
            <w:sz w:val="28"/>
            <w:szCs w:val="28"/>
            <w:rtl/>
            <w:lang w:bidi="ar-IQ"/>
          </w:rPr>
          <w:t>ــــــــــــــــــــــــــــــــــــــــــــــــــــــــــــــــــــــــــــــــــــــــــــــــــــــــــــــــــــ</w:t>
        </w:r>
        <w:r w:rsidR="00FD1EAD" w:rsidRPr="00DA78E2">
          <w:rPr>
            <w:rFonts w:ascii="Sakkal Majalla" w:eastAsiaTheme="majorEastAsia" w:hAnsi="Sakkal Majalla" w:cs="Sakkal Majalla" w:hint="eastAsia"/>
            <w:b/>
            <w:bCs/>
            <w:sz w:val="28"/>
            <w:szCs w:val="28"/>
            <w:rtl/>
            <w:lang w:bidi="ar-IQ"/>
          </w:rPr>
          <w:t>ــــــــــــــــــــــــــــــــــــــــــــــــــــــــــــــــــــ</w:t>
        </w:r>
        <w:r>
          <w:rPr>
            <w:rFonts w:ascii="Sakkal Majalla" w:eastAsiaTheme="majorEastAsia" w:hAnsi="Sakkal Majalla" w:cs="Sakkal Majalla" w:hint="cs"/>
            <w:b/>
            <w:bCs/>
            <w:sz w:val="28"/>
            <w:szCs w:val="28"/>
            <w:rtl/>
            <w:lang w:bidi="ar-IQ"/>
          </w:rPr>
          <w:t>ـــــــــــــــــــــــــــــــــ</w:t>
        </w:r>
        <w:r w:rsidR="00FD1EAD" w:rsidRPr="00DA78E2">
          <w:rPr>
            <w:rFonts w:ascii="Sakkal Majalla" w:eastAsiaTheme="majorEastAsia" w:hAnsi="Sakkal Majalla" w:cs="Sakkal Majalla" w:hint="eastAsia"/>
            <w:b/>
            <w:bCs/>
            <w:sz w:val="28"/>
            <w:szCs w:val="28"/>
            <w:rtl/>
            <w:lang w:bidi="ar-IQ"/>
          </w:rPr>
          <w:t>ــــــــــــــــــــــــــــــــــــــــــــــــ</w:t>
        </w:r>
        <w:r w:rsidR="00FD1EAD" w:rsidRPr="002C4C21">
          <w:rPr>
            <w:rFonts w:ascii="Sakkal Majalla" w:eastAsiaTheme="majorEastAsia" w:hAnsi="Sakkal Majalla" w:cs="Sakkal Majalla" w:hint="eastAsia"/>
            <w:b/>
            <w:bCs/>
            <w:sz w:val="28"/>
            <w:szCs w:val="28"/>
            <w:rtl/>
            <w:lang w:bidi="ar-IQ"/>
          </w:rPr>
          <w:t>ــــــــــــــــــــــــــــــــــــــــــــــــــــــــــــــــــــــ</w:t>
        </w:r>
        <w:r>
          <w:rPr>
            <w:rFonts w:ascii="Sakkal Majalla" w:eastAsiaTheme="majorEastAsia" w:hAnsi="Sakkal Majalla" w:cs="Sakkal Majalla" w:hint="eastAsia"/>
            <w:b/>
            <w:bCs/>
            <w:sz w:val="28"/>
            <w:szCs w:val="28"/>
            <w:rtl/>
            <w:lang w:bidi="ar-IQ"/>
          </w:rPr>
          <w:t>ـــــــــــــــــــــــــــــــ</w:t>
        </w:r>
        <w:r>
          <w:rPr>
            <w:rFonts w:ascii="Sakkal Majalla" w:eastAsiaTheme="majorEastAsia" w:hAnsi="Sakkal Majalla" w:cs="Sakkal Majalla" w:hint="cs"/>
            <w:b/>
            <w:bCs/>
            <w:sz w:val="28"/>
            <w:szCs w:val="28"/>
            <w:rtl/>
            <w:lang w:bidi="ar-IQ"/>
          </w:rPr>
          <w:t>ــــــــــــــــــــــــــــــــــــــــــــــــــــــــــــــــــــــــــــــــــــــــــ</w:t>
        </w:r>
        <w:r w:rsidR="00FD1EAD" w:rsidRPr="00FD1EAD">
          <w:rPr>
            <w:rFonts w:ascii="Sakkal Majalla" w:eastAsiaTheme="majorEastAsia" w:hAnsi="Sakkal Majalla" w:cs="Sakkal Majalla"/>
            <w:b/>
            <w:bCs/>
            <w:sz w:val="28"/>
            <w:szCs w:val="28"/>
            <w:rtl/>
            <w:lang w:bidi="ar-IQ"/>
          </w:rPr>
          <w:t>ـــــ</w:t>
        </w:r>
        <w:r>
          <w:rPr>
            <w:rFonts w:ascii="Sakkal Majalla" w:eastAsiaTheme="majorEastAsia" w:hAnsi="Sakkal Majalla" w:cs="Sakkal Majalla" w:hint="cs"/>
            <w:b/>
            <w:bCs/>
            <w:sz w:val="28"/>
            <w:szCs w:val="28"/>
            <w:rtl/>
            <w:lang w:bidi="ar-IQ"/>
          </w:rPr>
          <w:t xml:space="preserve"> </w:t>
        </w:r>
        <w:proofErr w:type="gramStart"/>
        <w:r>
          <w:rPr>
            <w:rFonts w:ascii="Sakkal Majalla" w:eastAsiaTheme="majorEastAsia" w:hAnsi="Sakkal Majalla" w:cs="Sakkal Majalla" w:hint="cs"/>
            <w:b/>
            <w:bCs/>
            <w:sz w:val="28"/>
            <w:szCs w:val="28"/>
            <w:rtl/>
            <w:lang w:bidi="ar-IQ"/>
          </w:rPr>
          <w:t>النقد</w:t>
        </w:r>
        <w:proofErr w:type="gramEnd"/>
        <w:r>
          <w:rPr>
            <w:rFonts w:ascii="Sakkal Majalla" w:eastAsiaTheme="majorEastAsia" w:hAnsi="Sakkal Majalla" w:cs="Sakkal Majalla" w:hint="cs"/>
            <w:b/>
            <w:bCs/>
            <w:sz w:val="28"/>
            <w:szCs w:val="28"/>
            <w:rtl/>
            <w:lang w:bidi="ar-IQ"/>
          </w:rPr>
          <w:t xml:space="preserve"> الثقافي</w:t>
        </w:r>
      </w:sdtContent>
    </w:sdt>
    <w:r w:rsidR="00842E48">
      <w:rPr>
        <w:rFonts w:ascii="Sakkal Majalla" w:eastAsiaTheme="majorEastAsia" w:hAnsi="Sakkal Majalla" w:cs="Sakkal Majalla"/>
        <w:noProof/>
      </w:rPr>
      <mc:AlternateContent>
        <mc:Choice Requires="wps">
          <w:drawing>
            <wp:anchor distT="0" distB="0" distL="114300" distR="114300" simplePos="0" relativeHeight="251660288" behindDoc="0" locked="0" layoutInCell="1" allowOverlap="1" wp14:anchorId="1E90FBC7" wp14:editId="3B17D690">
              <wp:simplePos x="0" y="0"/>
              <wp:positionH relativeFrom="rightMargin">
                <wp:align>center</wp:align>
              </wp:positionH>
              <wp:positionV relativeFrom="page">
                <wp:align>top</wp:align>
              </wp:positionV>
              <wp:extent cx="90805" cy="633095"/>
              <wp:effectExtent l="0" t="0" r="23495" b="18415"/>
              <wp:wrapNone/>
              <wp:docPr id="471" name="Rectangle 4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id="Rectangle 471" o:spid="_x0000_s1026" style="position:absolute;margin-left:0;margin-top:0;width:7.15pt;height:49.85pt;z-index:251660288;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" fillcolor="#4bacc6 [3208]" strokecolor="#4f81bd [3204]">
              <w10:wrap anchorx="margin" anchory="page"/>
            </v:rect>
          </w:pict>
        </mc:Fallback>
      </mc:AlternateContent>
    </w:r>
    <w:r w:rsidR="00842E48">
      <w:rPr>
        <w:rFonts w:ascii="Sakkal Majalla" w:eastAsiaTheme="majorEastAsia" w:hAnsi="Sakkal Majalla" w:cs="Sakkal Majalla"/>
        <w:noProof/>
      </w:rPr>
      <mc:AlternateContent>
        <mc:Choice Requires="wps">
          <w:drawing>
            <wp:anchor distT="0" distB="0" distL="114300" distR="114300" simplePos="0" relativeHeight="251659264" behindDoc="0" locked="0" layoutInCell="1" allowOverlap="1" wp14:anchorId="1C8F20EA" wp14:editId="39EE793D">
              <wp:simplePos x="0" y="0"/>
              <wp:positionH relativeFrom="leftMargin">
                <wp:align>center</wp:align>
              </wp:positionH>
              <wp:positionV relativeFrom="page">
                <wp:align>top</wp:align>
              </wp:positionV>
              <wp:extent cx="90805" cy="633095"/>
              <wp:effectExtent l="0" t="0" r="23495" b="18415"/>
              <wp:wrapNone/>
              <wp:docPr id="472" name="Rectangle 4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id="Rectangle 472" o:spid="_x0000_s1026" style="position:absolute;margin-left:0;margin-top:0;width:7.15pt;height:49.85pt;z-index:251659264;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" fillcolor="#4bacc6 [3208]" strokecolor="#4f81bd [3204]">
              <w10:wrap anchorx="margin" anchory="pag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F176A"/>
    <w:multiLevelType w:val="hybridMultilevel"/>
    <w:tmpl w:val="7CB6ED32"/>
    <w:lvl w:ilvl="0" w:tplc="3F0074F0">
      <w:numFmt w:val="bullet"/>
      <w:lvlText w:val="-"/>
      <w:lvlJc w:val="left"/>
      <w:pPr>
        <w:ind w:left="720" w:hanging="360"/>
      </w:pPr>
      <w:rPr>
        <w:rFonts w:ascii="Traditional Arabic" w:eastAsiaTheme="minorEastAsia" w:hAnsi="Traditional Arabic" w:cs="Traditional Arabic" w:hint="cs"/>
        <w:b/>
        <w:bCs/>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nsid w:val="0CBD6B4A"/>
    <w:multiLevelType w:val="hybridMultilevel"/>
    <w:tmpl w:val="64385534"/>
    <w:lvl w:ilvl="0" w:tplc="040C0001">
      <w:start w:val="1"/>
      <w:numFmt w:val="bullet"/>
      <w:lvlText w:val=""/>
      <w:lvlJc w:val="left"/>
      <w:pPr>
        <w:ind w:left="2214" w:hanging="360"/>
      </w:pPr>
      <w:rPr>
        <w:rFonts w:ascii="Symbol" w:hAnsi="Symbol" w:hint="default"/>
      </w:rPr>
    </w:lvl>
    <w:lvl w:ilvl="1" w:tplc="040C0003" w:tentative="1">
      <w:start w:val="1"/>
      <w:numFmt w:val="bullet"/>
      <w:lvlText w:val="o"/>
      <w:lvlJc w:val="left"/>
      <w:pPr>
        <w:ind w:left="2934" w:hanging="360"/>
      </w:pPr>
      <w:rPr>
        <w:rFonts w:ascii="Courier New" w:hAnsi="Courier New" w:cs="Courier New" w:hint="default"/>
      </w:rPr>
    </w:lvl>
    <w:lvl w:ilvl="2" w:tplc="040C0005" w:tentative="1">
      <w:start w:val="1"/>
      <w:numFmt w:val="bullet"/>
      <w:lvlText w:val=""/>
      <w:lvlJc w:val="left"/>
      <w:pPr>
        <w:ind w:left="3654" w:hanging="360"/>
      </w:pPr>
      <w:rPr>
        <w:rFonts w:ascii="Wingdings" w:hAnsi="Wingdings" w:hint="default"/>
      </w:rPr>
    </w:lvl>
    <w:lvl w:ilvl="3" w:tplc="040C0001" w:tentative="1">
      <w:start w:val="1"/>
      <w:numFmt w:val="bullet"/>
      <w:lvlText w:val=""/>
      <w:lvlJc w:val="left"/>
      <w:pPr>
        <w:ind w:left="4374" w:hanging="360"/>
      </w:pPr>
      <w:rPr>
        <w:rFonts w:ascii="Symbol" w:hAnsi="Symbol" w:hint="default"/>
      </w:rPr>
    </w:lvl>
    <w:lvl w:ilvl="4" w:tplc="040C0003" w:tentative="1">
      <w:start w:val="1"/>
      <w:numFmt w:val="bullet"/>
      <w:lvlText w:val="o"/>
      <w:lvlJc w:val="left"/>
      <w:pPr>
        <w:ind w:left="5094" w:hanging="360"/>
      </w:pPr>
      <w:rPr>
        <w:rFonts w:ascii="Courier New" w:hAnsi="Courier New" w:cs="Courier New" w:hint="default"/>
      </w:rPr>
    </w:lvl>
    <w:lvl w:ilvl="5" w:tplc="040C0005" w:tentative="1">
      <w:start w:val="1"/>
      <w:numFmt w:val="bullet"/>
      <w:lvlText w:val=""/>
      <w:lvlJc w:val="left"/>
      <w:pPr>
        <w:ind w:left="5814" w:hanging="360"/>
      </w:pPr>
      <w:rPr>
        <w:rFonts w:ascii="Wingdings" w:hAnsi="Wingdings" w:hint="default"/>
      </w:rPr>
    </w:lvl>
    <w:lvl w:ilvl="6" w:tplc="040C0001" w:tentative="1">
      <w:start w:val="1"/>
      <w:numFmt w:val="bullet"/>
      <w:lvlText w:val=""/>
      <w:lvlJc w:val="left"/>
      <w:pPr>
        <w:ind w:left="6534" w:hanging="360"/>
      </w:pPr>
      <w:rPr>
        <w:rFonts w:ascii="Symbol" w:hAnsi="Symbol" w:hint="default"/>
      </w:rPr>
    </w:lvl>
    <w:lvl w:ilvl="7" w:tplc="040C0003" w:tentative="1">
      <w:start w:val="1"/>
      <w:numFmt w:val="bullet"/>
      <w:lvlText w:val="o"/>
      <w:lvlJc w:val="left"/>
      <w:pPr>
        <w:ind w:left="7254" w:hanging="360"/>
      </w:pPr>
      <w:rPr>
        <w:rFonts w:ascii="Courier New" w:hAnsi="Courier New" w:cs="Courier New" w:hint="default"/>
      </w:rPr>
    </w:lvl>
    <w:lvl w:ilvl="8" w:tplc="040C0005" w:tentative="1">
      <w:start w:val="1"/>
      <w:numFmt w:val="bullet"/>
      <w:lvlText w:val=""/>
      <w:lvlJc w:val="left"/>
      <w:pPr>
        <w:ind w:left="7974" w:hanging="360"/>
      </w:pPr>
      <w:rPr>
        <w:rFonts w:ascii="Wingdings" w:hAnsi="Wingdings" w:hint="default"/>
      </w:rPr>
    </w:lvl>
  </w:abstractNum>
  <w:abstractNum w:abstractNumId="2">
    <w:nsid w:val="0E6C7E2E"/>
    <w:multiLevelType w:val="hybridMultilevel"/>
    <w:tmpl w:val="E51E2BF8"/>
    <w:lvl w:ilvl="0" w:tplc="3F0074F0">
      <w:numFmt w:val="bullet"/>
      <w:lvlText w:val="-"/>
      <w:lvlJc w:val="left"/>
      <w:pPr>
        <w:ind w:left="927" w:hanging="360"/>
      </w:pPr>
      <w:rPr>
        <w:rFonts w:ascii="Traditional Arabic" w:eastAsiaTheme="minorEastAsia" w:hAnsi="Traditional Arabic" w:cs="Traditional Arabic" w:hint="cs"/>
        <w:b/>
        <w:bCs/>
      </w:rPr>
    </w:lvl>
    <w:lvl w:ilvl="1" w:tplc="040C0003">
      <w:start w:val="1"/>
      <w:numFmt w:val="bullet"/>
      <w:lvlText w:val="o"/>
      <w:lvlJc w:val="left"/>
      <w:pPr>
        <w:ind w:left="1647" w:hanging="360"/>
      </w:pPr>
      <w:rPr>
        <w:rFonts w:ascii="Courier New" w:hAnsi="Courier New" w:cs="Courier New" w:hint="default"/>
      </w:rPr>
    </w:lvl>
    <w:lvl w:ilvl="2" w:tplc="040C0005">
      <w:start w:val="1"/>
      <w:numFmt w:val="bullet"/>
      <w:lvlText w:val=""/>
      <w:lvlJc w:val="left"/>
      <w:pPr>
        <w:ind w:left="2367" w:hanging="360"/>
      </w:pPr>
      <w:rPr>
        <w:rFonts w:ascii="Wingdings" w:hAnsi="Wingdings" w:hint="default"/>
      </w:rPr>
    </w:lvl>
    <w:lvl w:ilvl="3" w:tplc="040C0001">
      <w:start w:val="1"/>
      <w:numFmt w:val="bullet"/>
      <w:lvlText w:val=""/>
      <w:lvlJc w:val="left"/>
      <w:pPr>
        <w:ind w:left="3087" w:hanging="360"/>
      </w:pPr>
      <w:rPr>
        <w:rFonts w:ascii="Symbol" w:hAnsi="Symbol" w:hint="default"/>
      </w:rPr>
    </w:lvl>
    <w:lvl w:ilvl="4" w:tplc="040C0003">
      <w:start w:val="1"/>
      <w:numFmt w:val="bullet"/>
      <w:lvlText w:val="o"/>
      <w:lvlJc w:val="left"/>
      <w:pPr>
        <w:ind w:left="3807" w:hanging="360"/>
      </w:pPr>
      <w:rPr>
        <w:rFonts w:ascii="Courier New" w:hAnsi="Courier New" w:cs="Courier New" w:hint="default"/>
      </w:rPr>
    </w:lvl>
    <w:lvl w:ilvl="5" w:tplc="040C0005">
      <w:start w:val="1"/>
      <w:numFmt w:val="bullet"/>
      <w:lvlText w:val=""/>
      <w:lvlJc w:val="left"/>
      <w:pPr>
        <w:ind w:left="4527" w:hanging="360"/>
      </w:pPr>
      <w:rPr>
        <w:rFonts w:ascii="Wingdings" w:hAnsi="Wingdings" w:hint="default"/>
      </w:rPr>
    </w:lvl>
    <w:lvl w:ilvl="6" w:tplc="040C0001">
      <w:start w:val="1"/>
      <w:numFmt w:val="bullet"/>
      <w:lvlText w:val=""/>
      <w:lvlJc w:val="left"/>
      <w:pPr>
        <w:ind w:left="5247" w:hanging="360"/>
      </w:pPr>
      <w:rPr>
        <w:rFonts w:ascii="Symbol" w:hAnsi="Symbol" w:hint="default"/>
      </w:rPr>
    </w:lvl>
    <w:lvl w:ilvl="7" w:tplc="040C0003">
      <w:start w:val="1"/>
      <w:numFmt w:val="bullet"/>
      <w:lvlText w:val="o"/>
      <w:lvlJc w:val="left"/>
      <w:pPr>
        <w:ind w:left="5967" w:hanging="360"/>
      </w:pPr>
      <w:rPr>
        <w:rFonts w:ascii="Courier New" w:hAnsi="Courier New" w:cs="Courier New" w:hint="default"/>
      </w:rPr>
    </w:lvl>
    <w:lvl w:ilvl="8" w:tplc="040C0005">
      <w:start w:val="1"/>
      <w:numFmt w:val="bullet"/>
      <w:lvlText w:val=""/>
      <w:lvlJc w:val="left"/>
      <w:pPr>
        <w:ind w:left="6687" w:hanging="360"/>
      </w:pPr>
      <w:rPr>
        <w:rFonts w:ascii="Wingdings" w:hAnsi="Wingdings" w:hint="default"/>
      </w:rPr>
    </w:lvl>
  </w:abstractNum>
  <w:abstractNum w:abstractNumId="3">
    <w:nsid w:val="25B60293"/>
    <w:multiLevelType w:val="hybridMultilevel"/>
    <w:tmpl w:val="F15AD42A"/>
    <w:lvl w:ilvl="0" w:tplc="3F0074F0">
      <w:numFmt w:val="bullet"/>
      <w:lvlText w:val="-"/>
      <w:lvlJc w:val="left"/>
      <w:pPr>
        <w:ind w:left="720" w:hanging="360"/>
      </w:pPr>
      <w:rPr>
        <w:rFonts w:ascii="Traditional Arabic" w:eastAsiaTheme="minorEastAsia" w:hAnsi="Traditional Arabic" w:cs="Traditional Arabic" w:hint="cs"/>
        <w:b/>
        <w:bCs/>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
    <w:nsid w:val="2C142685"/>
    <w:multiLevelType w:val="hybridMultilevel"/>
    <w:tmpl w:val="F260DC2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
    <w:nsid w:val="2FE529F0"/>
    <w:multiLevelType w:val="hybridMultilevel"/>
    <w:tmpl w:val="2AE89118"/>
    <w:lvl w:ilvl="0" w:tplc="734C842C">
      <w:start w:val="1"/>
      <w:numFmt w:val="arabicAbjad"/>
      <w:lvlText w:val="%1."/>
      <w:lvlJc w:val="left"/>
      <w:pPr>
        <w:ind w:left="720" w:hanging="360"/>
      </w:pPr>
      <w:rPr>
        <w:rFonts w:hint="default"/>
        <w:b/>
        <w:bCs/>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0311023"/>
    <w:multiLevelType w:val="hybridMultilevel"/>
    <w:tmpl w:val="4CD4AEE4"/>
    <w:lvl w:ilvl="0" w:tplc="0258403E">
      <w:start w:val="1"/>
      <w:numFmt w:val="decimal"/>
      <w:lvlText w:val="%1."/>
      <w:lvlJc w:val="left"/>
      <w:pPr>
        <w:ind w:left="1068" w:hanging="360"/>
      </w:pPr>
      <w:rPr>
        <w:b/>
        <w:bCs/>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7">
    <w:nsid w:val="372F3339"/>
    <w:multiLevelType w:val="hybridMultilevel"/>
    <w:tmpl w:val="EBE43962"/>
    <w:lvl w:ilvl="0" w:tplc="040C0001">
      <w:start w:val="1"/>
      <w:numFmt w:val="bullet"/>
      <w:lvlText w:val=""/>
      <w:lvlJc w:val="left"/>
      <w:pPr>
        <w:ind w:left="927" w:hanging="360"/>
      </w:pPr>
      <w:rPr>
        <w:rFonts w:ascii="Symbol" w:hAnsi="Symbol" w:hint="default"/>
      </w:rPr>
    </w:lvl>
    <w:lvl w:ilvl="1" w:tplc="040C0003">
      <w:start w:val="1"/>
      <w:numFmt w:val="bullet"/>
      <w:lvlText w:val="o"/>
      <w:lvlJc w:val="left"/>
      <w:pPr>
        <w:ind w:left="1647" w:hanging="360"/>
      </w:pPr>
      <w:rPr>
        <w:rFonts w:ascii="Courier New" w:hAnsi="Courier New" w:cs="Courier New" w:hint="default"/>
      </w:rPr>
    </w:lvl>
    <w:lvl w:ilvl="2" w:tplc="040C0005">
      <w:start w:val="1"/>
      <w:numFmt w:val="bullet"/>
      <w:lvlText w:val=""/>
      <w:lvlJc w:val="left"/>
      <w:pPr>
        <w:ind w:left="2367" w:hanging="360"/>
      </w:pPr>
      <w:rPr>
        <w:rFonts w:ascii="Wingdings" w:hAnsi="Wingdings" w:hint="default"/>
      </w:rPr>
    </w:lvl>
    <w:lvl w:ilvl="3" w:tplc="040C0001">
      <w:start w:val="1"/>
      <w:numFmt w:val="bullet"/>
      <w:lvlText w:val=""/>
      <w:lvlJc w:val="left"/>
      <w:pPr>
        <w:ind w:left="3087" w:hanging="360"/>
      </w:pPr>
      <w:rPr>
        <w:rFonts w:ascii="Symbol" w:hAnsi="Symbol" w:hint="default"/>
      </w:rPr>
    </w:lvl>
    <w:lvl w:ilvl="4" w:tplc="040C0003">
      <w:start w:val="1"/>
      <w:numFmt w:val="bullet"/>
      <w:lvlText w:val="o"/>
      <w:lvlJc w:val="left"/>
      <w:pPr>
        <w:ind w:left="3807" w:hanging="360"/>
      </w:pPr>
      <w:rPr>
        <w:rFonts w:ascii="Courier New" w:hAnsi="Courier New" w:cs="Courier New" w:hint="default"/>
      </w:rPr>
    </w:lvl>
    <w:lvl w:ilvl="5" w:tplc="040C0005">
      <w:start w:val="1"/>
      <w:numFmt w:val="bullet"/>
      <w:lvlText w:val=""/>
      <w:lvlJc w:val="left"/>
      <w:pPr>
        <w:ind w:left="4527" w:hanging="360"/>
      </w:pPr>
      <w:rPr>
        <w:rFonts w:ascii="Wingdings" w:hAnsi="Wingdings" w:hint="default"/>
      </w:rPr>
    </w:lvl>
    <w:lvl w:ilvl="6" w:tplc="040C0001">
      <w:start w:val="1"/>
      <w:numFmt w:val="bullet"/>
      <w:lvlText w:val=""/>
      <w:lvlJc w:val="left"/>
      <w:pPr>
        <w:ind w:left="5247" w:hanging="360"/>
      </w:pPr>
      <w:rPr>
        <w:rFonts w:ascii="Symbol" w:hAnsi="Symbol" w:hint="default"/>
      </w:rPr>
    </w:lvl>
    <w:lvl w:ilvl="7" w:tplc="040C0003">
      <w:start w:val="1"/>
      <w:numFmt w:val="bullet"/>
      <w:lvlText w:val="o"/>
      <w:lvlJc w:val="left"/>
      <w:pPr>
        <w:ind w:left="5967" w:hanging="360"/>
      </w:pPr>
      <w:rPr>
        <w:rFonts w:ascii="Courier New" w:hAnsi="Courier New" w:cs="Courier New" w:hint="default"/>
      </w:rPr>
    </w:lvl>
    <w:lvl w:ilvl="8" w:tplc="040C0005">
      <w:start w:val="1"/>
      <w:numFmt w:val="bullet"/>
      <w:lvlText w:val=""/>
      <w:lvlJc w:val="left"/>
      <w:pPr>
        <w:ind w:left="6687" w:hanging="360"/>
      </w:pPr>
      <w:rPr>
        <w:rFonts w:ascii="Wingdings" w:hAnsi="Wingdings" w:hint="default"/>
      </w:rPr>
    </w:lvl>
  </w:abstractNum>
  <w:abstractNum w:abstractNumId="8">
    <w:nsid w:val="37F151B1"/>
    <w:multiLevelType w:val="hybridMultilevel"/>
    <w:tmpl w:val="785287E2"/>
    <w:lvl w:ilvl="0" w:tplc="42725BC6">
      <w:start w:val="1"/>
      <w:numFmt w:val="bullet"/>
      <w:lvlText w:val=""/>
      <w:lvlJc w:val="left"/>
      <w:pPr>
        <w:ind w:left="927" w:hanging="360"/>
      </w:pPr>
      <w:rPr>
        <w:rFonts w:ascii="Symbol" w:hAnsi="Symbol" w:hint="default"/>
      </w:rPr>
    </w:lvl>
    <w:lvl w:ilvl="1" w:tplc="040C0003">
      <w:start w:val="1"/>
      <w:numFmt w:val="bullet"/>
      <w:lvlText w:val="o"/>
      <w:lvlJc w:val="left"/>
      <w:pPr>
        <w:ind w:left="1647" w:hanging="360"/>
      </w:pPr>
      <w:rPr>
        <w:rFonts w:ascii="Courier New" w:hAnsi="Courier New" w:cs="Courier New" w:hint="default"/>
      </w:rPr>
    </w:lvl>
    <w:lvl w:ilvl="2" w:tplc="040C0005">
      <w:start w:val="1"/>
      <w:numFmt w:val="bullet"/>
      <w:lvlText w:val=""/>
      <w:lvlJc w:val="left"/>
      <w:pPr>
        <w:ind w:left="2367" w:hanging="360"/>
      </w:pPr>
      <w:rPr>
        <w:rFonts w:ascii="Wingdings" w:hAnsi="Wingdings" w:hint="default"/>
      </w:rPr>
    </w:lvl>
    <w:lvl w:ilvl="3" w:tplc="040C0001">
      <w:start w:val="1"/>
      <w:numFmt w:val="bullet"/>
      <w:lvlText w:val=""/>
      <w:lvlJc w:val="left"/>
      <w:pPr>
        <w:ind w:left="3087" w:hanging="360"/>
      </w:pPr>
      <w:rPr>
        <w:rFonts w:ascii="Symbol" w:hAnsi="Symbol" w:hint="default"/>
      </w:rPr>
    </w:lvl>
    <w:lvl w:ilvl="4" w:tplc="040C0003">
      <w:start w:val="1"/>
      <w:numFmt w:val="bullet"/>
      <w:lvlText w:val="o"/>
      <w:lvlJc w:val="left"/>
      <w:pPr>
        <w:ind w:left="3807" w:hanging="360"/>
      </w:pPr>
      <w:rPr>
        <w:rFonts w:ascii="Courier New" w:hAnsi="Courier New" w:cs="Courier New" w:hint="default"/>
      </w:rPr>
    </w:lvl>
    <w:lvl w:ilvl="5" w:tplc="040C0005">
      <w:start w:val="1"/>
      <w:numFmt w:val="bullet"/>
      <w:lvlText w:val=""/>
      <w:lvlJc w:val="left"/>
      <w:pPr>
        <w:ind w:left="4527" w:hanging="360"/>
      </w:pPr>
      <w:rPr>
        <w:rFonts w:ascii="Wingdings" w:hAnsi="Wingdings" w:hint="default"/>
      </w:rPr>
    </w:lvl>
    <w:lvl w:ilvl="6" w:tplc="040C0001">
      <w:start w:val="1"/>
      <w:numFmt w:val="bullet"/>
      <w:lvlText w:val=""/>
      <w:lvlJc w:val="left"/>
      <w:pPr>
        <w:ind w:left="5247" w:hanging="360"/>
      </w:pPr>
      <w:rPr>
        <w:rFonts w:ascii="Symbol" w:hAnsi="Symbol" w:hint="default"/>
      </w:rPr>
    </w:lvl>
    <w:lvl w:ilvl="7" w:tplc="040C0003">
      <w:start w:val="1"/>
      <w:numFmt w:val="bullet"/>
      <w:lvlText w:val="o"/>
      <w:lvlJc w:val="left"/>
      <w:pPr>
        <w:ind w:left="5967" w:hanging="360"/>
      </w:pPr>
      <w:rPr>
        <w:rFonts w:ascii="Courier New" w:hAnsi="Courier New" w:cs="Courier New" w:hint="default"/>
      </w:rPr>
    </w:lvl>
    <w:lvl w:ilvl="8" w:tplc="040C0005">
      <w:start w:val="1"/>
      <w:numFmt w:val="bullet"/>
      <w:lvlText w:val=""/>
      <w:lvlJc w:val="left"/>
      <w:pPr>
        <w:ind w:left="6687" w:hanging="360"/>
      </w:pPr>
      <w:rPr>
        <w:rFonts w:ascii="Wingdings" w:hAnsi="Wingdings" w:hint="default"/>
      </w:rPr>
    </w:lvl>
  </w:abstractNum>
  <w:abstractNum w:abstractNumId="9">
    <w:nsid w:val="39FE0A99"/>
    <w:multiLevelType w:val="hybridMultilevel"/>
    <w:tmpl w:val="AA3A0BD0"/>
    <w:lvl w:ilvl="0" w:tplc="78747FB4">
      <w:numFmt w:val="bullet"/>
      <w:lvlText w:val="-"/>
      <w:lvlJc w:val="left"/>
      <w:pPr>
        <w:ind w:left="720" w:hanging="360"/>
      </w:pPr>
      <w:rPr>
        <w:rFonts w:ascii="Traditional Arabic" w:eastAsiaTheme="minorEastAsia"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BE634B0"/>
    <w:multiLevelType w:val="hybridMultilevel"/>
    <w:tmpl w:val="386E1EDA"/>
    <w:lvl w:ilvl="0" w:tplc="1444DE1C">
      <w:numFmt w:val="bullet"/>
      <w:lvlText w:val="-"/>
      <w:lvlJc w:val="left"/>
      <w:pPr>
        <w:ind w:left="1788" w:hanging="360"/>
      </w:pPr>
      <w:rPr>
        <w:rFonts w:ascii="Traditional Arabic" w:eastAsiaTheme="minorEastAsia" w:hAnsi="Traditional Arabic" w:cs="Traditional Arabic" w:hint="default"/>
      </w:rPr>
    </w:lvl>
    <w:lvl w:ilvl="1" w:tplc="040C0003" w:tentative="1">
      <w:start w:val="1"/>
      <w:numFmt w:val="bullet"/>
      <w:lvlText w:val="o"/>
      <w:lvlJc w:val="left"/>
      <w:pPr>
        <w:ind w:left="2508" w:hanging="360"/>
      </w:pPr>
      <w:rPr>
        <w:rFonts w:ascii="Courier New" w:hAnsi="Courier New" w:cs="Courier New" w:hint="default"/>
      </w:rPr>
    </w:lvl>
    <w:lvl w:ilvl="2" w:tplc="040C0005" w:tentative="1">
      <w:start w:val="1"/>
      <w:numFmt w:val="bullet"/>
      <w:lvlText w:val=""/>
      <w:lvlJc w:val="left"/>
      <w:pPr>
        <w:ind w:left="3228" w:hanging="360"/>
      </w:pPr>
      <w:rPr>
        <w:rFonts w:ascii="Wingdings" w:hAnsi="Wingdings" w:hint="default"/>
      </w:rPr>
    </w:lvl>
    <w:lvl w:ilvl="3" w:tplc="040C0001" w:tentative="1">
      <w:start w:val="1"/>
      <w:numFmt w:val="bullet"/>
      <w:lvlText w:val=""/>
      <w:lvlJc w:val="left"/>
      <w:pPr>
        <w:ind w:left="3948" w:hanging="360"/>
      </w:pPr>
      <w:rPr>
        <w:rFonts w:ascii="Symbol" w:hAnsi="Symbol" w:hint="default"/>
      </w:rPr>
    </w:lvl>
    <w:lvl w:ilvl="4" w:tplc="040C0003" w:tentative="1">
      <w:start w:val="1"/>
      <w:numFmt w:val="bullet"/>
      <w:lvlText w:val="o"/>
      <w:lvlJc w:val="left"/>
      <w:pPr>
        <w:ind w:left="4668" w:hanging="360"/>
      </w:pPr>
      <w:rPr>
        <w:rFonts w:ascii="Courier New" w:hAnsi="Courier New" w:cs="Courier New" w:hint="default"/>
      </w:rPr>
    </w:lvl>
    <w:lvl w:ilvl="5" w:tplc="040C0005" w:tentative="1">
      <w:start w:val="1"/>
      <w:numFmt w:val="bullet"/>
      <w:lvlText w:val=""/>
      <w:lvlJc w:val="left"/>
      <w:pPr>
        <w:ind w:left="5388" w:hanging="360"/>
      </w:pPr>
      <w:rPr>
        <w:rFonts w:ascii="Wingdings" w:hAnsi="Wingdings" w:hint="default"/>
      </w:rPr>
    </w:lvl>
    <w:lvl w:ilvl="6" w:tplc="040C0001" w:tentative="1">
      <w:start w:val="1"/>
      <w:numFmt w:val="bullet"/>
      <w:lvlText w:val=""/>
      <w:lvlJc w:val="left"/>
      <w:pPr>
        <w:ind w:left="6108" w:hanging="360"/>
      </w:pPr>
      <w:rPr>
        <w:rFonts w:ascii="Symbol" w:hAnsi="Symbol" w:hint="default"/>
      </w:rPr>
    </w:lvl>
    <w:lvl w:ilvl="7" w:tplc="040C0003" w:tentative="1">
      <w:start w:val="1"/>
      <w:numFmt w:val="bullet"/>
      <w:lvlText w:val="o"/>
      <w:lvlJc w:val="left"/>
      <w:pPr>
        <w:ind w:left="6828" w:hanging="360"/>
      </w:pPr>
      <w:rPr>
        <w:rFonts w:ascii="Courier New" w:hAnsi="Courier New" w:cs="Courier New" w:hint="default"/>
      </w:rPr>
    </w:lvl>
    <w:lvl w:ilvl="8" w:tplc="040C0005" w:tentative="1">
      <w:start w:val="1"/>
      <w:numFmt w:val="bullet"/>
      <w:lvlText w:val=""/>
      <w:lvlJc w:val="left"/>
      <w:pPr>
        <w:ind w:left="7548" w:hanging="360"/>
      </w:pPr>
      <w:rPr>
        <w:rFonts w:ascii="Wingdings" w:hAnsi="Wingdings" w:hint="default"/>
      </w:rPr>
    </w:lvl>
  </w:abstractNum>
  <w:abstractNum w:abstractNumId="11">
    <w:nsid w:val="3F195E4E"/>
    <w:multiLevelType w:val="hybridMultilevel"/>
    <w:tmpl w:val="49001D62"/>
    <w:lvl w:ilvl="0" w:tplc="3F0074F0">
      <w:numFmt w:val="bullet"/>
      <w:lvlText w:val="-"/>
      <w:lvlJc w:val="left"/>
      <w:pPr>
        <w:ind w:left="927" w:hanging="360"/>
      </w:pPr>
      <w:rPr>
        <w:rFonts w:ascii="Traditional Arabic" w:eastAsiaTheme="minorEastAsia" w:hAnsi="Traditional Arabic" w:cs="Traditional Arabic" w:hint="cs"/>
        <w:b/>
        <w:bCs/>
      </w:rPr>
    </w:lvl>
    <w:lvl w:ilvl="1" w:tplc="040C0003">
      <w:start w:val="1"/>
      <w:numFmt w:val="bullet"/>
      <w:lvlText w:val="o"/>
      <w:lvlJc w:val="left"/>
      <w:pPr>
        <w:ind w:left="1647" w:hanging="360"/>
      </w:pPr>
      <w:rPr>
        <w:rFonts w:ascii="Courier New" w:hAnsi="Courier New" w:cs="Courier New" w:hint="default"/>
      </w:rPr>
    </w:lvl>
    <w:lvl w:ilvl="2" w:tplc="040C0005">
      <w:start w:val="1"/>
      <w:numFmt w:val="bullet"/>
      <w:lvlText w:val=""/>
      <w:lvlJc w:val="left"/>
      <w:pPr>
        <w:ind w:left="2367" w:hanging="360"/>
      </w:pPr>
      <w:rPr>
        <w:rFonts w:ascii="Wingdings" w:hAnsi="Wingdings" w:hint="default"/>
      </w:rPr>
    </w:lvl>
    <w:lvl w:ilvl="3" w:tplc="040C0001">
      <w:start w:val="1"/>
      <w:numFmt w:val="bullet"/>
      <w:lvlText w:val=""/>
      <w:lvlJc w:val="left"/>
      <w:pPr>
        <w:ind w:left="3087" w:hanging="360"/>
      </w:pPr>
      <w:rPr>
        <w:rFonts w:ascii="Symbol" w:hAnsi="Symbol" w:hint="default"/>
      </w:rPr>
    </w:lvl>
    <w:lvl w:ilvl="4" w:tplc="040C0003">
      <w:start w:val="1"/>
      <w:numFmt w:val="bullet"/>
      <w:lvlText w:val="o"/>
      <w:lvlJc w:val="left"/>
      <w:pPr>
        <w:ind w:left="3807" w:hanging="360"/>
      </w:pPr>
      <w:rPr>
        <w:rFonts w:ascii="Courier New" w:hAnsi="Courier New" w:cs="Courier New" w:hint="default"/>
      </w:rPr>
    </w:lvl>
    <w:lvl w:ilvl="5" w:tplc="040C0005">
      <w:start w:val="1"/>
      <w:numFmt w:val="bullet"/>
      <w:lvlText w:val=""/>
      <w:lvlJc w:val="left"/>
      <w:pPr>
        <w:ind w:left="4527" w:hanging="360"/>
      </w:pPr>
      <w:rPr>
        <w:rFonts w:ascii="Wingdings" w:hAnsi="Wingdings" w:hint="default"/>
      </w:rPr>
    </w:lvl>
    <w:lvl w:ilvl="6" w:tplc="040C0001">
      <w:start w:val="1"/>
      <w:numFmt w:val="bullet"/>
      <w:lvlText w:val=""/>
      <w:lvlJc w:val="left"/>
      <w:pPr>
        <w:ind w:left="5247" w:hanging="360"/>
      </w:pPr>
      <w:rPr>
        <w:rFonts w:ascii="Symbol" w:hAnsi="Symbol" w:hint="default"/>
      </w:rPr>
    </w:lvl>
    <w:lvl w:ilvl="7" w:tplc="040C0003">
      <w:start w:val="1"/>
      <w:numFmt w:val="bullet"/>
      <w:lvlText w:val="o"/>
      <w:lvlJc w:val="left"/>
      <w:pPr>
        <w:ind w:left="5967" w:hanging="360"/>
      </w:pPr>
      <w:rPr>
        <w:rFonts w:ascii="Courier New" w:hAnsi="Courier New" w:cs="Courier New" w:hint="default"/>
      </w:rPr>
    </w:lvl>
    <w:lvl w:ilvl="8" w:tplc="040C0005">
      <w:start w:val="1"/>
      <w:numFmt w:val="bullet"/>
      <w:lvlText w:val=""/>
      <w:lvlJc w:val="left"/>
      <w:pPr>
        <w:ind w:left="6687" w:hanging="360"/>
      </w:pPr>
      <w:rPr>
        <w:rFonts w:ascii="Wingdings" w:hAnsi="Wingdings" w:hint="default"/>
      </w:rPr>
    </w:lvl>
  </w:abstractNum>
  <w:abstractNum w:abstractNumId="12">
    <w:nsid w:val="441777AF"/>
    <w:multiLevelType w:val="hybridMultilevel"/>
    <w:tmpl w:val="20641E9A"/>
    <w:lvl w:ilvl="0" w:tplc="3F0074F0">
      <w:numFmt w:val="bullet"/>
      <w:lvlText w:val="-"/>
      <w:lvlJc w:val="left"/>
      <w:pPr>
        <w:ind w:left="882" w:hanging="360"/>
      </w:pPr>
      <w:rPr>
        <w:rFonts w:ascii="Traditional Arabic" w:eastAsiaTheme="minorEastAsia" w:hAnsi="Traditional Arabic" w:cs="Traditional Arabic" w:hint="default"/>
        <w:b/>
        <w:bCs/>
      </w:rPr>
    </w:lvl>
    <w:lvl w:ilvl="1" w:tplc="040C0003" w:tentative="1">
      <w:start w:val="1"/>
      <w:numFmt w:val="bullet"/>
      <w:lvlText w:val="o"/>
      <w:lvlJc w:val="left"/>
      <w:pPr>
        <w:ind w:left="1602" w:hanging="360"/>
      </w:pPr>
      <w:rPr>
        <w:rFonts w:ascii="Courier New" w:hAnsi="Courier New" w:cs="Courier New" w:hint="default"/>
      </w:rPr>
    </w:lvl>
    <w:lvl w:ilvl="2" w:tplc="040C0005" w:tentative="1">
      <w:start w:val="1"/>
      <w:numFmt w:val="bullet"/>
      <w:lvlText w:val=""/>
      <w:lvlJc w:val="left"/>
      <w:pPr>
        <w:ind w:left="2322" w:hanging="360"/>
      </w:pPr>
      <w:rPr>
        <w:rFonts w:ascii="Wingdings" w:hAnsi="Wingdings" w:hint="default"/>
      </w:rPr>
    </w:lvl>
    <w:lvl w:ilvl="3" w:tplc="040C0001" w:tentative="1">
      <w:start w:val="1"/>
      <w:numFmt w:val="bullet"/>
      <w:lvlText w:val=""/>
      <w:lvlJc w:val="left"/>
      <w:pPr>
        <w:ind w:left="3042" w:hanging="360"/>
      </w:pPr>
      <w:rPr>
        <w:rFonts w:ascii="Symbol" w:hAnsi="Symbol" w:hint="default"/>
      </w:rPr>
    </w:lvl>
    <w:lvl w:ilvl="4" w:tplc="040C0003" w:tentative="1">
      <w:start w:val="1"/>
      <w:numFmt w:val="bullet"/>
      <w:lvlText w:val="o"/>
      <w:lvlJc w:val="left"/>
      <w:pPr>
        <w:ind w:left="3762" w:hanging="360"/>
      </w:pPr>
      <w:rPr>
        <w:rFonts w:ascii="Courier New" w:hAnsi="Courier New" w:cs="Courier New" w:hint="default"/>
      </w:rPr>
    </w:lvl>
    <w:lvl w:ilvl="5" w:tplc="040C0005" w:tentative="1">
      <w:start w:val="1"/>
      <w:numFmt w:val="bullet"/>
      <w:lvlText w:val=""/>
      <w:lvlJc w:val="left"/>
      <w:pPr>
        <w:ind w:left="4482" w:hanging="360"/>
      </w:pPr>
      <w:rPr>
        <w:rFonts w:ascii="Wingdings" w:hAnsi="Wingdings" w:hint="default"/>
      </w:rPr>
    </w:lvl>
    <w:lvl w:ilvl="6" w:tplc="040C0001" w:tentative="1">
      <w:start w:val="1"/>
      <w:numFmt w:val="bullet"/>
      <w:lvlText w:val=""/>
      <w:lvlJc w:val="left"/>
      <w:pPr>
        <w:ind w:left="5202" w:hanging="360"/>
      </w:pPr>
      <w:rPr>
        <w:rFonts w:ascii="Symbol" w:hAnsi="Symbol" w:hint="default"/>
      </w:rPr>
    </w:lvl>
    <w:lvl w:ilvl="7" w:tplc="040C0003" w:tentative="1">
      <w:start w:val="1"/>
      <w:numFmt w:val="bullet"/>
      <w:lvlText w:val="o"/>
      <w:lvlJc w:val="left"/>
      <w:pPr>
        <w:ind w:left="5922" w:hanging="360"/>
      </w:pPr>
      <w:rPr>
        <w:rFonts w:ascii="Courier New" w:hAnsi="Courier New" w:cs="Courier New" w:hint="default"/>
      </w:rPr>
    </w:lvl>
    <w:lvl w:ilvl="8" w:tplc="040C0005" w:tentative="1">
      <w:start w:val="1"/>
      <w:numFmt w:val="bullet"/>
      <w:lvlText w:val=""/>
      <w:lvlJc w:val="left"/>
      <w:pPr>
        <w:ind w:left="6642" w:hanging="360"/>
      </w:pPr>
      <w:rPr>
        <w:rFonts w:ascii="Wingdings" w:hAnsi="Wingdings" w:hint="default"/>
      </w:rPr>
    </w:lvl>
  </w:abstractNum>
  <w:abstractNum w:abstractNumId="13">
    <w:nsid w:val="4CDA02C8"/>
    <w:multiLevelType w:val="hybridMultilevel"/>
    <w:tmpl w:val="2CC051FA"/>
    <w:lvl w:ilvl="0" w:tplc="1444DE1C">
      <w:numFmt w:val="bullet"/>
      <w:lvlText w:val="-"/>
      <w:lvlJc w:val="left"/>
      <w:pPr>
        <w:ind w:left="1080" w:hanging="360"/>
      </w:pPr>
      <w:rPr>
        <w:rFonts w:ascii="Traditional Arabic" w:eastAsiaTheme="minorEastAsia" w:hAnsi="Traditional Arabic"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4EA54845"/>
    <w:multiLevelType w:val="hybridMultilevel"/>
    <w:tmpl w:val="68A4F302"/>
    <w:lvl w:ilvl="0" w:tplc="3F0074F0">
      <w:numFmt w:val="bullet"/>
      <w:lvlText w:val="-"/>
      <w:lvlJc w:val="left"/>
      <w:pPr>
        <w:ind w:left="927" w:hanging="360"/>
      </w:pPr>
      <w:rPr>
        <w:rFonts w:ascii="Traditional Arabic" w:eastAsiaTheme="minorEastAsia" w:hAnsi="Traditional Arabic" w:cs="Traditional Arabic" w:hint="default"/>
        <w:b/>
        <w:bCs/>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5">
    <w:nsid w:val="4FE37BE6"/>
    <w:multiLevelType w:val="hybridMultilevel"/>
    <w:tmpl w:val="13EE0D9A"/>
    <w:lvl w:ilvl="0" w:tplc="42725BC6">
      <w:start w:val="1"/>
      <w:numFmt w:val="bullet"/>
      <w:lvlText w:val=""/>
      <w:lvlJc w:val="left"/>
      <w:pPr>
        <w:ind w:left="1505" w:hanging="360"/>
      </w:pPr>
      <w:rPr>
        <w:rFonts w:ascii="Symbol" w:hAnsi="Symbol" w:hint="default"/>
      </w:rPr>
    </w:lvl>
    <w:lvl w:ilvl="1" w:tplc="040C0003" w:tentative="1">
      <w:start w:val="1"/>
      <w:numFmt w:val="bullet"/>
      <w:lvlText w:val="o"/>
      <w:lvlJc w:val="left"/>
      <w:pPr>
        <w:ind w:left="2225" w:hanging="360"/>
      </w:pPr>
      <w:rPr>
        <w:rFonts w:ascii="Courier New" w:hAnsi="Courier New" w:cs="Courier New" w:hint="default"/>
      </w:rPr>
    </w:lvl>
    <w:lvl w:ilvl="2" w:tplc="040C0005" w:tentative="1">
      <w:start w:val="1"/>
      <w:numFmt w:val="bullet"/>
      <w:lvlText w:val=""/>
      <w:lvlJc w:val="left"/>
      <w:pPr>
        <w:ind w:left="2945" w:hanging="360"/>
      </w:pPr>
      <w:rPr>
        <w:rFonts w:ascii="Wingdings" w:hAnsi="Wingdings" w:hint="default"/>
      </w:rPr>
    </w:lvl>
    <w:lvl w:ilvl="3" w:tplc="040C0001" w:tentative="1">
      <w:start w:val="1"/>
      <w:numFmt w:val="bullet"/>
      <w:lvlText w:val=""/>
      <w:lvlJc w:val="left"/>
      <w:pPr>
        <w:ind w:left="3665" w:hanging="360"/>
      </w:pPr>
      <w:rPr>
        <w:rFonts w:ascii="Symbol" w:hAnsi="Symbol" w:hint="default"/>
      </w:rPr>
    </w:lvl>
    <w:lvl w:ilvl="4" w:tplc="040C0003" w:tentative="1">
      <w:start w:val="1"/>
      <w:numFmt w:val="bullet"/>
      <w:lvlText w:val="o"/>
      <w:lvlJc w:val="left"/>
      <w:pPr>
        <w:ind w:left="4385" w:hanging="360"/>
      </w:pPr>
      <w:rPr>
        <w:rFonts w:ascii="Courier New" w:hAnsi="Courier New" w:cs="Courier New" w:hint="default"/>
      </w:rPr>
    </w:lvl>
    <w:lvl w:ilvl="5" w:tplc="040C0005" w:tentative="1">
      <w:start w:val="1"/>
      <w:numFmt w:val="bullet"/>
      <w:lvlText w:val=""/>
      <w:lvlJc w:val="left"/>
      <w:pPr>
        <w:ind w:left="5105" w:hanging="360"/>
      </w:pPr>
      <w:rPr>
        <w:rFonts w:ascii="Wingdings" w:hAnsi="Wingdings" w:hint="default"/>
      </w:rPr>
    </w:lvl>
    <w:lvl w:ilvl="6" w:tplc="040C0001" w:tentative="1">
      <w:start w:val="1"/>
      <w:numFmt w:val="bullet"/>
      <w:lvlText w:val=""/>
      <w:lvlJc w:val="left"/>
      <w:pPr>
        <w:ind w:left="5825" w:hanging="360"/>
      </w:pPr>
      <w:rPr>
        <w:rFonts w:ascii="Symbol" w:hAnsi="Symbol" w:hint="default"/>
      </w:rPr>
    </w:lvl>
    <w:lvl w:ilvl="7" w:tplc="040C0003" w:tentative="1">
      <w:start w:val="1"/>
      <w:numFmt w:val="bullet"/>
      <w:lvlText w:val="o"/>
      <w:lvlJc w:val="left"/>
      <w:pPr>
        <w:ind w:left="6545" w:hanging="360"/>
      </w:pPr>
      <w:rPr>
        <w:rFonts w:ascii="Courier New" w:hAnsi="Courier New" w:cs="Courier New" w:hint="default"/>
      </w:rPr>
    </w:lvl>
    <w:lvl w:ilvl="8" w:tplc="040C0005" w:tentative="1">
      <w:start w:val="1"/>
      <w:numFmt w:val="bullet"/>
      <w:lvlText w:val=""/>
      <w:lvlJc w:val="left"/>
      <w:pPr>
        <w:ind w:left="7265" w:hanging="360"/>
      </w:pPr>
      <w:rPr>
        <w:rFonts w:ascii="Wingdings" w:hAnsi="Wingdings" w:hint="default"/>
      </w:rPr>
    </w:lvl>
  </w:abstractNum>
  <w:abstractNum w:abstractNumId="16">
    <w:nsid w:val="52A37B01"/>
    <w:multiLevelType w:val="hybridMultilevel"/>
    <w:tmpl w:val="34C85E70"/>
    <w:lvl w:ilvl="0" w:tplc="0258403E">
      <w:start w:val="1"/>
      <w:numFmt w:val="decimal"/>
      <w:lvlText w:val="%1."/>
      <w:lvlJc w:val="left"/>
      <w:pPr>
        <w:ind w:left="1068" w:hanging="360"/>
      </w:pPr>
      <w:rPr>
        <w:b/>
        <w:bCs/>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7">
    <w:nsid w:val="59FC666B"/>
    <w:multiLevelType w:val="hybridMultilevel"/>
    <w:tmpl w:val="688A080E"/>
    <w:lvl w:ilvl="0" w:tplc="3F0074F0">
      <w:numFmt w:val="bullet"/>
      <w:lvlText w:val="-"/>
      <w:lvlJc w:val="left"/>
      <w:pPr>
        <w:ind w:left="927" w:hanging="360"/>
      </w:pPr>
      <w:rPr>
        <w:rFonts w:ascii="Traditional Arabic" w:eastAsiaTheme="minorEastAsia" w:hAnsi="Traditional Arabic" w:cs="Traditional Arabic" w:hint="cs"/>
        <w:b/>
        <w:bCs/>
      </w:rPr>
    </w:lvl>
    <w:lvl w:ilvl="1" w:tplc="040C0003">
      <w:start w:val="1"/>
      <w:numFmt w:val="bullet"/>
      <w:lvlText w:val="o"/>
      <w:lvlJc w:val="left"/>
      <w:pPr>
        <w:ind w:left="1647" w:hanging="360"/>
      </w:pPr>
      <w:rPr>
        <w:rFonts w:ascii="Courier New" w:hAnsi="Courier New" w:cs="Courier New" w:hint="default"/>
      </w:rPr>
    </w:lvl>
    <w:lvl w:ilvl="2" w:tplc="040C0005">
      <w:start w:val="1"/>
      <w:numFmt w:val="bullet"/>
      <w:lvlText w:val=""/>
      <w:lvlJc w:val="left"/>
      <w:pPr>
        <w:ind w:left="2367" w:hanging="360"/>
      </w:pPr>
      <w:rPr>
        <w:rFonts w:ascii="Wingdings" w:hAnsi="Wingdings" w:hint="default"/>
      </w:rPr>
    </w:lvl>
    <w:lvl w:ilvl="3" w:tplc="040C0001">
      <w:start w:val="1"/>
      <w:numFmt w:val="bullet"/>
      <w:lvlText w:val=""/>
      <w:lvlJc w:val="left"/>
      <w:pPr>
        <w:ind w:left="3087" w:hanging="360"/>
      </w:pPr>
      <w:rPr>
        <w:rFonts w:ascii="Symbol" w:hAnsi="Symbol" w:hint="default"/>
      </w:rPr>
    </w:lvl>
    <w:lvl w:ilvl="4" w:tplc="040C0003">
      <w:start w:val="1"/>
      <w:numFmt w:val="bullet"/>
      <w:lvlText w:val="o"/>
      <w:lvlJc w:val="left"/>
      <w:pPr>
        <w:ind w:left="3807" w:hanging="360"/>
      </w:pPr>
      <w:rPr>
        <w:rFonts w:ascii="Courier New" w:hAnsi="Courier New" w:cs="Courier New" w:hint="default"/>
      </w:rPr>
    </w:lvl>
    <w:lvl w:ilvl="5" w:tplc="040C0005">
      <w:start w:val="1"/>
      <w:numFmt w:val="bullet"/>
      <w:lvlText w:val=""/>
      <w:lvlJc w:val="left"/>
      <w:pPr>
        <w:ind w:left="4527" w:hanging="360"/>
      </w:pPr>
      <w:rPr>
        <w:rFonts w:ascii="Wingdings" w:hAnsi="Wingdings" w:hint="default"/>
      </w:rPr>
    </w:lvl>
    <w:lvl w:ilvl="6" w:tplc="040C0001">
      <w:start w:val="1"/>
      <w:numFmt w:val="bullet"/>
      <w:lvlText w:val=""/>
      <w:lvlJc w:val="left"/>
      <w:pPr>
        <w:ind w:left="5247" w:hanging="360"/>
      </w:pPr>
      <w:rPr>
        <w:rFonts w:ascii="Symbol" w:hAnsi="Symbol" w:hint="default"/>
      </w:rPr>
    </w:lvl>
    <w:lvl w:ilvl="7" w:tplc="040C0003">
      <w:start w:val="1"/>
      <w:numFmt w:val="bullet"/>
      <w:lvlText w:val="o"/>
      <w:lvlJc w:val="left"/>
      <w:pPr>
        <w:ind w:left="5967" w:hanging="360"/>
      </w:pPr>
      <w:rPr>
        <w:rFonts w:ascii="Courier New" w:hAnsi="Courier New" w:cs="Courier New" w:hint="default"/>
      </w:rPr>
    </w:lvl>
    <w:lvl w:ilvl="8" w:tplc="040C0005">
      <w:start w:val="1"/>
      <w:numFmt w:val="bullet"/>
      <w:lvlText w:val=""/>
      <w:lvlJc w:val="left"/>
      <w:pPr>
        <w:ind w:left="6687" w:hanging="360"/>
      </w:pPr>
      <w:rPr>
        <w:rFonts w:ascii="Wingdings" w:hAnsi="Wingdings" w:hint="default"/>
      </w:rPr>
    </w:lvl>
  </w:abstractNum>
  <w:abstractNum w:abstractNumId="18">
    <w:nsid w:val="68891F3A"/>
    <w:multiLevelType w:val="hybridMultilevel"/>
    <w:tmpl w:val="71065348"/>
    <w:lvl w:ilvl="0" w:tplc="42725BC6">
      <w:start w:val="1"/>
      <w:numFmt w:val="bullet"/>
      <w:lvlText w:val=""/>
      <w:lvlJc w:val="left"/>
      <w:pPr>
        <w:ind w:left="1286" w:hanging="360"/>
      </w:pPr>
      <w:rPr>
        <w:rFonts w:ascii="Symbol" w:hAnsi="Symbol"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9">
    <w:nsid w:val="722E3119"/>
    <w:multiLevelType w:val="hybridMultilevel"/>
    <w:tmpl w:val="D50E13A2"/>
    <w:lvl w:ilvl="0" w:tplc="3F0074F0">
      <w:numFmt w:val="bullet"/>
      <w:lvlText w:val="-"/>
      <w:lvlJc w:val="left"/>
      <w:pPr>
        <w:ind w:left="720" w:hanging="360"/>
      </w:pPr>
      <w:rPr>
        <w:rFonts w:ascii="Traditional Arabic" w:eastAsiaTheme="minorEastAsia" w:hAnsi="Traditional Arabic" w:cs="Traditional Arabic" w:hint="cs"/>
        <w:b/>
        <w:bCs/>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0">
    <w:nsid w:val="73265623"/>
    <w:multiLevelType w:val="hybridMultilevel"/>
    <w:tmpl w:val="11DCAAB4"/>
    <w:lvl w:ilvl="0" w:tplc="3F0074F0">
      <w:numFmt w:val="bullet"/>
      <w:lvlText w:val="-"/>
      <w:lvlJc w:val="left"/>
      <w:pPr>
        <w:ind w:left="785" w:hanging="360"/>
      </w:pPr>
      <w:rPr>
        <w:rFonts w:ascii="Traditional Arabic" w:eastAsiaTheme="minorEastAsia" w:hAnsi="Traditional Arabic" w:cs="Traditional Arabic" w:hint="default"/>
        <w:b/>
        <w:bCs/>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num w:numId="1">
    <w:abstractNumId w:val="2"/>
  </w:num>
  <w:num w:numId="2">
    <w:abstractNumId w:val="17"/>
  </w:num>
  <w:num w:numId="3">
    <w:abstractNumId w:val="7"/>
  </w:num>
  <w:num w:numId="4">
    <w:abstractNumId w:val="11"/>
  </w:num>
  <w:num w:numId="5">
    <w:abstractNumId w:val="3"/>
  </w:num>
  <w:num w:numId="6">
    <w:abstractNumId w:val="19"/>
  </w:num>
  <w:num w:numId="7">
    <w:abstractNumId w:val="0"/>
  </w:num>
  <w:num w:numId="8">
    <w:abstractNumId w:val="8"/>
  </w:num>
  <w:num w:numId="9">
    <w:abstractNumId w:val="5"/>
  </w:num>
  <w:num w:numId="10">
    <w:abstractNumId w:val="13"/>
  </w:num>
  <w:num w:numId="11">
    <w:abstractNumId w:val="4"/>
  </w:num>
  <w:num w:numId="12">
    <w:abstractNumId w:val="12"/>
  </w:num>
  <w:num w:numId="13">
    <w:abstractNumId w:val="9"/>
  </w:num>
  <w:num w:numId="14">
    <w:abstractNumId w:val="20"/>
  </w:num>
  <w:num w:numId="15">
    <w:abstractNumId w:val="1"/>
  </w:num>
  <w:num w:numId="16">
    <w:abstractNumId w:val="14"/>
  </w:num>
  <w:num w:numId="17">
    <w:abstractNumId w:val="16"/>
  </w:num>
  <w:num w:numId="18">
    <w:abstractNumId w:val="10"/>
  </w:num>
  <w:num w:numId="19">
    <w:abstractNumId w:val="6"/>
  </w:num>
  <w:num w:numId="20">
    <w:abstractNumId w:val="15"/>
  </w:num>
  <w:num w:numId="21">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782E"/>
    <w:rsid w:val="000227C6"/>
    <w:rsid w:val="00024490"/>
    <w:rsid w:val="00052DAC"/>
    <w:rsid w:val="0005401C"/>
    <w:rsid w:val="000915CA"/>
    <w:rsid w:val="000E017A"/>
    <w:rsid w:val="000F4BD8"/>
    <w:rsid w:val="00100815"/>
    <w:rsid w:val="00116572"/>
    <w:rsid w:val="00121DEC"/>
    <w:rsid w:val="00121E08"/>
    <w:rsid w:val="00147EF1"/>
    <w:rsid w:val="00181E95"/>
    <w:rsid w:val="001830F3"/>
    <w:rsid w:val="00195633"/>
    <w:rsid w:val="001A0F3A"/>
    <w:rsid w:val="001C012A"/>
    <w:rsid w:val="001C1FB6"/>
    <w:rsid w:val="001C7BBF"/>
    <w:rsid w:val="001D02A0"/>
    <w:rsid w:val="001D3503"/>
    <w:rsid w:val="001E70CE"/>
    <w:rsid w:val="002054B0"/>
    <w:rsid w:val="00206175"/>
    <w:rsid w:val="002115B8"/>
    <w:rsid w:val="00223659"/>
    <w:rsid w:val="002630EC"/>
    <w:rsid w:val="00273DA8"/>
    <w:rsid w:val="002D7E49"/>
    <w:rsid w:val="002E2556"/>
    <w:rsid w:val="002F7DAA"/>
    <w:rsid w:val="00310D1E"/>
    <w:rsid w:val="003121E6"/>
    <w:rsid w:val="0032031F"/>
    <w:rsid w:val="00323EC9"/>
    <w:rsid w:val="003262E6"/>
    <w:rsid w:val="00326B09"/>
    <w:rsid w:val="00331E21"/>
    <w:rsid w:val="003456D7"/>
    <w:rsid w:val="00351C93"/>
    <w:rsid w:val="00354AC9"/>
    <w:rsid w:val="003555F2"/>
    <w:rsid w:val="00355B4A"/>
    <w:rsid w:val="00373803"/>
    <w:rsid w:val="00394353"/>
    <w:rsid w:val="00396D80"/>
    <w:rsid w:val="003971C6"/>
    <w:rsid w:val="003A0E9D"/>
    <w:rsid w:val="003A269D"/>
    <w:rsid w:val="003B08F4"/>
    <w:rsid w:val="003C7B54"/>
    <w:rsid w:val="003E4DD6"/>
    <w:rsid w:val="003E6CA5"/>
    <w:rsid w:val="003E7E93"/>
    <w:rsid w:val="003F6915"/>
    <w:rsid w:val="003F6C50"/>
    <w:rsid w:val="004015CA"/>
    <w:rsid w:val="0040782E"/>
    <w:rsid w:val="004125E4"/>
    <w:rsid w:val="004260DC"/>
    <w:rsid w:val="00440BA3"/>
    <w:rsid w:val="004459C0"/>
    <w:rsid w:val="004508A0"/>
    <w:rsid w:val="00455BDD"/>
    <w:rsid w:val="00475ACF"/>
    <w:rsid w:val="0049281F"/>
    <w:rsid w:val="00493557"/>
    <w:rsid w:val="00494F2A"/>
    <w:rsid w:val="004A0412"/>
    <w:rsid w:val="004B7DD6"/>
    <w:rsid w:val="004D3197"/>
    <w:rsid w:val="004D51CD"/>
    <w:rsid w:val="004E0B62"/>
    <w:rsid w:val="004E3E8E"/>
    <w:rsid w:val="00526748"/>
    <w:rsid w:val="00536AAE"/>
    <w:rsid w:val="0054392B"/>
    <w:rsid w:val="00553B97"/>
    <w:rsid w:val="00562AA7"/>
    <w:rsid w:val="00562DA6"/>
    <w:rsid w:val="00563806"/>
    <w:rsid w:val="00565C34"/>
    <w:rsid w:val="00572F9A"/>
    <w:rsid w:val="0057473E"/>
    <w:rsid w:val="00580651"/>
    <w:rsid w:val="00582366"/>
    <w:rsid w:val="005A1F3F"/>
    <w:rsid w:val="005A3CB9"/>
    <w:rsid w:val="005A5C4E"/>
    <w:rsid w:val="005B3331"/>
    <w:rsid w:val="005B5BD1"/>
    <w:rsid w:val="005C6346"/>
    <w:rsid w:val="005D1942"/>
    <w:rsid w:val="005E0C56"/>
    <w:rsid w:val="006024D4"/>
    <w:rsid w:val="00603528"/>
    <w:rsid w:val="00610032"/>
    <w:rsid w:val="006115E1"/>
    <w:rsid w:val="00616C60"/>
    <w:rsid w:val="00634E3B"/>
    <w:rsid w:val="0064795F"/>
    <w:rsid w:val="006716BE"/>
    <w:rsid w:val="00687B17"/>
    <w:rsid w:val="0069569D"/>
    <w:rsid w:val="006C3299"/>
    <w:rsid w:val="006C3C8D"/>
    <w:rsid w:val="006C6F83"/>
    <w:rsid w:val="006C7706"/>
    <w:rsid w:val="006E10CB"/>
    <w:rsid w:val="006E310C"/>
    <w:rsid w:val="006E731B"/>
    <w:rsid w:val="006F6A8A"/>
    <w:rsid w:val="00701284"/>
    <w:rsid w:val="00701A25"/>
    <w:rsid w:val="00707804"/>
    <w:rsid w:val="00710980"/>
    <w:rsid w:val="00717B80"/>
    <w:rsid w:val="00725814"/>
    <w:rsid w:val="007329F0"/>
    <w:rsid w:val="00737F17"/>
    <w:rsid w:val="00746995"/>
    <w:rsid w:val="00762B85"/>
    <w:rsid w:val="00762C05"/>
    <w:rsid w:val="00763622"/>
    <w:rsid w:val="00764F8E"/>
    <w:rsid w:val="00765768"/>
    <w:rsid w:val="0077277E"/>
    <w:rsid w:val="00777642"/>
    <w:rsid w:val="00781647"/>
    <w:rsid w:val="00794966"/>
    <w:rsid w:val="007B775E"/>
    <w:rsid w:val="007C2AE3"/>
    <w:rsid w:val="007D3CD9"/>
    <w:rsid w:val="007D6E17"/>
    <w:rsid w:val="007E6982"/>
    <w:rsid w:val="007F39EE"/>
    <w:rsid w:val="00824B79"/>
    <w:rsid w:val="008309CC"/>
    <w:rsid w:val="008316FF"/>
    <w:rsid w:val="0083622B"/>
    <w:rsid w:val="008422DD"/>
    <w:rsid w:val="00842E48"/>
    <w:rsid w:val="00843C17"/>
    <w:rsid w:val="00845C9A"/>
    <w:rsid w:val="00863B61"/>
    <w:rsid w:val="00864AF8"/>
    <w:rsid w:val="0087660F"/>
    <w:rsid w:val="00890100"/>
    <w:rsid w:val="00896BF7"/>
    <w:rsid w:val="00897133"/>
    <w:rsid w:val="008B356B"/>
    <w:rsid w:val="008B5E9D"/>
    <w:rsid w:val="008C2729"/>
    <w:rsid w:val="008C41D2"/>
    <w:rsid w:val="008D24D4"/>
    <w:rsid w:val="008D7204"/>
    <w:rsid w:val="008F6ABF"/>
    <w:rsid w:val="00915E53"/>
    <w:rsid w:val="00922772"/>
    <w:rsid w:val="00931F88"/>
    <w:rsid w:val="009343B5"/>
    <w:rsid w:val="00942393"/>
    <w:rsid w:val="0096584B"/>
    <w:rsid w:val="00984C95"/>
    <w:rsid w:val="009C70FF"/>
    <w:rsid w:val="009D19AF"/>
    <w:rsid w:val="009F2600"/>
    <w:rsid w:val="00A10D5F"/>
    <w:rsid w:val="00A12CCE"/>
    <w:rsid w:val="00A146F2"/>
    <w:rsid w:val="00A173A0"/>
    <w:rsid w:val="00A25E80"/>
    <w:rsid w:val="00A3279E"/>
    <w:rsid w:val="00A364E2"/>
    <w:rsid w:val="00A46A7B"/>
    <w:rsid w:val="00A61D78"/>
    <w:rsid w:val="00A65846"/>
    <w:rsid w:val="00A74C20"/>
    <w:rsid w:val="00A77F16"/>
    <w:rsid w:val="00A836D8"/>
    <w:rsid w:val="00A90DA4"/>
    <w:rsid w:val="00A9290E"/>
    <w:rsid w:val="00A94E04"/>
    <w:rsid w:val="00AA4601"/>
    <w:rsid w:val="00AF45BE"/>
    <w:rsid w:val="00B10BD3"/>
    <w:rsid w:val="00B13C1E"/>
    <w:rsid w:val="00B20918"/>
    <w:rsid w:val="00B339A4"/>
    <w:rsid w:val="00B36AAB"/>
    <w:rsid w:val="00B41605"/>
    <w:rsid w:val="00B57F34"/>
    <w:rsid w:val="00B60868"/>
    <w:rsid w:val="00B60DBD"/>
    <w:rsid w:val="00B637C1"/>
    <w:rsid w:val="00B94D00"/>
    <w:rsid w:val="00B9750D"/>
    <w:rsid w:val="00BB1343"/>
    <w:rsid w:val="00BD2ABA"/>
    <w:rsid w:val="00BD2DB1"/>
    <w:rsid w:val="00BE0697"/>
    <w:rsid w:val="00BE24F1"/>
    <w:rsid w:val="00BF3BB5"/>
    <w:rsid w:val="00C100C9"/>
    <w:rsid w:val="00C107D2"/>
    <w:rsid w:val="00C10B5A"/>
    <w:rsid w:val="00C16AE9"/>
    <w:rsid w:val="00C318DE"/>
    <w:rsid w:val="00C329BB"/>
    <w:rsid w:val="00C33EDD"/>
    <w:rsid w:val="00C420C1"/>
    <w:rsid w:val="00C436E7"/>
    <w:rsid w:val="00C72DC2"/>
    <w:rsid w:val="00C801E8"/>
    <w:rsid w:val="00CA55F6"/>
    <w:rsid w:val="00CB4EB9"/>
    <w:rsid w:val="00CD14FC"/>
    <w:rsid w:val="00CD7037"/>
    <w:rsid w:val="00CF3CFA"/>
    <w:rsid w:val="00CF4ED2"/>
    <w:rsid w:val="00D11776"/>
    <w:rsid w:val="00D275DA"/>
    <w:rsid w:val="00D27D3F"/>
    <w:rsid w:val="00D33358"/>
    <w:rsid w:val="00D339D6"/>
    <w:rsid w:val="00D44730"/>
    <w:rsid w:val="00D57312"/>
    <w:rsid w:val="00D60926"/>
    <w:rsid w:val="00D61187"/>
    <w:rsid w:val="00D64C76"/>
    <w:rsid w:val="00D6638A"/>
    <w:rsid w:val="00D6747F"/>
    <w:rsid w:val="00DA6E88"/>
    <w:rsid w:val="00DA7851"/>
    <w:rsid w:val="00DD3293"/>
    <w:rsid w:val="00DD5E89"/>
    <w:rsid w:val="00DE1F2F"/>
    <w:rsid w:val="00DE2BBD"/>
    <w:rsid w:val="00DF253F"/>
    <w:rsid w:val="00DF4DEE"/>
    <w:rsid w:val="00DF640D"/>
    <w:rsid w:val="00DF6EF1"/>
    <w:rsid w:val="00E012EF"/>
    <w:rsid w:val="00E04CDD"/>
    <w:rsid w:val="00E13F78"/>
    <w:rsid w:val="00E32723"/>
    <w:rsid w:val="00E44F0B"/>
    <w:rsid w:val="00E65296"/>
    <w:rsid w:val="00E6552D"/>
    <w:rsid w:val="00E677A6"/>
    <w:rsid w:val="00E733C9"/>
    <w:rsid w:val="00E91102"/>
    <w:rsid w:val="00EC4C84"/>
    <w:rsid w:val="00EC7C5C"/>
    <w:rsid w:val="00EE26FA"/>
    <w:rsid w:val="00F00C98"/>
    <w:rsid w:val="00F03738"/>
    <w:rsid w:val="00F15E99"/>
    <w:rsid w:val="00F208AA"/>
    <w:rsid w:val="00F259E8"/>
    <w:rsid w:val="00F27038"/>
    <w:rsid w:val="00F323F7"/>
    <w:rsid w:val="00F417E8"/>
    <w:rsid w:val="00F6149E"/>
    <w:rsid w:val="00F8508D"/>
    <w:rsid w:val="00F8530C"/>
    <w:rsid w:val="00FA5EC5"/>
    <w:rsid w:val="00FA66E2"/>
    <w:rsid w:val="00FC714A"/>
    <w:rsid w:val="00FD0501"/>
    <w:rsid w:val="00FD1EAD"/>
    <w:rsid w:val="00FE1792"/>
    <w:rsid w:val="00FE783D"/>
    <w:rsid w:val="00FE7F23"/>
    <w:rsid w:val="00FF2E3A"/>
    <w:rsid w:val="00FF3D4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B6086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5B3331"/>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5B3331"/>
    <w:pPr>
      <w:keepNext/>
      <w:keepLines/>
      <w:spacing w:before="200" w:after="0" w:line="259" w:lineRule="auto"/>
      <w:outlineLvl w:val="2"/>
    </w:pPr>
    <w:rPr>
      <w:rFonts w:asciiTheme="majorHAnsi" w:eastAsiaTheme="majorEastAsia" w:hAnsiTheme="majorHAnsi" w:cstheme="majorBidi"/>
      <w:b/>
      <w:bCs/>
      <w:color w:val="4F81BD" w:themeColor="accent1"/>
    </w:rPr>
  </w:style>
  <w:style w:type="paragraph" w:styleId="Titre5">
    <w:name w:val="heading 5"/>
    <w:basedOn w:val="Normal"/>
    <w:next w:val="Normal"/>
    <w:link w:val="Titre5Car"/>
    <w:uiPriority w:val="9"/>
    <w:semiHidden/>
    <w:unhideWhenUsed/>
    <w:qFormat/>
    <w:rsid w:val="005B3331"/>
    <w:pPr>
      <w:keepNext/>
      <w:keepLines/>
      <w:spacing w:before="200" w:after="0" w:line="259" w:lineRule="auto"/>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C7706"/>
    <w:pPr>
      <w:tabs>
        <w:tab w:val="center" w:pos="4153"/>
        <w:tab w:val="right" w:pos="8306"/>
      </w:tabs>
      <w:spacing w:after="0" w:line="240" w:lineRule="auto"/>
    </w:pPr>
  </w:style>
  <w:style w:type="character" w:customStyle="1" w:styleId="En-tteCar">
    <w:name w:val="En-tête Car"/>
    <w:basedOn w:val="Policepardfaut"/>
    <w:link w:val="En-tte"/>
    <w:uiPriority w:val="99"/>
    <w:rsid w:val="006C7706"/>
  </w:style>
  <w:style w:type="paragraph" w:styleId="Pieddepage">
    <w:name w:val="footer"/>
    <w:basedOn w:val="Normal"/>
    <w:link w:val="PieddepageCar"/>
    <w:uiPriority w:val="99"/>
    <w:unhideWhenUsed/>
    <w:rsid w:val="006C770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7706"/>
  </w:style>
  <w:style w:type="character" w:customStyle="1" w:styleId="Titre1Car">
    <w:name w:val="Titre 1 Car"/>
    <w:basedOn w:val="Policepardfaut"/>
    <w:link w:val="Titre1"/>
    <w:uiPriority w:val="9"/>
    <w:rsid w:val="00B60868"/>
    <w:rPr>
      <w:rFonts w:asciiTheme="majorHAnsi" w:eastAsiaTheme="majorEastAsia" w:hAnsiTheme="majorHAnsi" w:cstheme="majorBidi"/>
      <w:b/>
      <w:bCs/>
      <w:color w:val="365F91" w:themeColor="accent1" w:themeShade="BF"/>
      <w:sz w:val="28"/>
      <w:szCs w:val="28"/>
      <w:lang w:eastAsia="fr-FR"/>
    </w:rPr>
  </w:style>
  <w:style w:type="paragraph" w:styleId="Textedebulles">
    <w:name w:val="Balloon Text"/>
    <w:basedOn w:val="Normal"/>
    <w:link w:val="TextedebullesCar"/>
    <w:uiPriority w:val="99"/>
    <w:semiHidden/>
    <w:unhideWhenUsed/>
    <w:rsid w:val="00B6086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60868"/>
    <w:rPr>
      <w:rFonts w:ascii="Tahoma" w:hAnsi="Tahoma" w:cs="Tahoma"/>
      <w:sz w:val="16"/>
      <w:szCs w:val="16"/>
    </w:rPr>
  </w:style>
  <w:style w:type="paragraph" w:styleId="Paragraphedeliste">
    <w:name w:val="List Paragraph"/>
    <w:basedOn w:val="Normal"/>
    <w:uiPriority w:val="34"/>
    <w:qFormat/>
    <w:rsid w:val="00B9750D"/>
    <w:pPr>
      <w:ind w:left="720"/>
      <w:contextualSpacing/>
    </w:pPr>
  </w:style>
  <w:style w:type="paragraph" w:styleId="NormalWeb">
    <w:name w:val="Normal (Web)"/>
    <w:basedOn w:val="Normal"/>
    <w:uiPriority w:val="99"/>
    <w:unhideWhenUsed/>
    <w:rsid w:val="00CB4EB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re2Car">
    <w:name w:val="Titre 2 Car"/>
    <w:basedOn w:val="Policepardfaut"/>
    <w:link w:val="Titre2"/>
    <w:uiPriority w:val="9"/>
    <w:semiHidden/>
    <w:rsid w:val="005B333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5B3331"/>
    <w:rPr>
      <w:rFonts w:asciiTheme="majorHAnsi" w:eastAsiaTheme="majorEastAsia" w:hAnsiTheme="majorHAnsi" w:cstheme="majorBidi"/>
      <w:b/>
      <w:bCs/>
      <w:color w:val="4F81BD" w:themeColor="accent1"/>
    </w:rPr>
  </w:style>
  <w:style w:type="character" w:customStyle="1" w:styleId="Titre5Car">
    <w:name w:val="Titre 5 Car"/>
    <w:basedOn w:val="Policepardfaut"/>
    <w:link w:val="Titre5"/>
    <w:uiPriority w:val="9"/>
    <w:semiHidden/>
    <w:rsid w:val="005B3331"/>
    <w:rPr>
      <w:rFonts w:asciiTheme="majorHAnsi" w:eastAsiaTheme="majorEastAsia" w:hAnsiTheme="majorHAnsi" w:cstheme="majorBidi"/>
      <w:color w:val="243F60" w:themeColor="accent1" w:themeShade="7F"/>
    </w:rPr>
  </w:style>
  <w:style w:type="paragraph" w:styleId="Notedebasdepage">
    <w:name w:val="footnote text"/>
    <w:basedOn w:val="Normal"/>
    <w:link w:val="NotedebasdepageCar"/>
    <w:uiPriority w:val="99"/>
    <w:unhideWhenUsed/>
    <w:rsid w:val="005B3331"/>
    <w:pPr>
      <w:spacing w:after="0" w:line="240" w:lineRule="auto"/>
    </w:pPr>
    <w:rPr>
      <w:sz w:val="20"/>
      <w:szCs w:val="20"/>
    </w:rPr>
  </w:style>
  <w:style w:type="character" w:customStyle="1" w:styleId="NotedebasdepageCar">
    <w:name w:val="Note de bas de page Car"/>
    <w:basedOn w:val="Policepardfaut"/>
    <w:link w:val="Notedebasdepage"/>
    <w:uiPriority w:val="99"/>
    <w:rsid w:val="005B3331"/>
    <w:rPr>
      <w:sz w:val="20"/>
      <w:szCs w:val="20"/>
    </w:rPr>
  </w:style>
  <w:style w:type="character" w:styleId="Appelnotedebasdep">
    <w:name w:val="footnote reference"/>
    <w:basedOn w:val="Policepardfaut"/>
    <w:uiPriority w:val="99"/>
    <w:semiHidden/>
    <w:unhideWhenUsed/>
    <w:rsid w:val="005B3331"/>
    <w:rPr>
      <w:vertAlign w:val="superscript"/>
    </w:rPr>
  </w:style>
  <w:style w:type="table" w:styleId="Grilledutableau">
    <w:name w:val="Table Grid"/>
    <w:basedOn w:val="TableauNormal"/>
    <w:uiPriority w:val="59"/>
    <w:rsid w:val="005B3331"/>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5B3331"/>
    <w:pPr>
      <w:spacing w:after="0" w:line="240" w:lineRule="auto"/>
    </w:pPr>
  </w:style>
  <w:style w:type="character" w:styleId="Lienhypertexte">
    <w:name w:val="Hyperlink"/>
    <w:basedOn w:val="Policepardfaut"/>
    <w:uiPriority w:val="99"/>
    <w:unhideWhenUsed/>
    <w:rsid w:val="005B3331"/>
    <w:rPr>
      <w:color w:val="0000FF" w:themeColor="hyperlink"/>
      <w:u w:val="single"/>
    </w:rPr>
  </w:style>
  <w:style w:type="character" w:styleId="Lienhypertextesuivivisit">
    <w:name w:val="FollowedHyperlink"/>
    <w:basedOn w:val="Policepardfaut"/>
    <w:uiPriority w:val="99"/>
    <w:semiHidden/>
    <w:unhideWhenUsed/>
    <w:rsid w:val="005B3331"/>
    <w:rPr>
      <w:color w:val="800080" w:themeColor="followedHyperlink"/>
      <w:u w:val="single"/>
    </w:rPr>
  </w:style>
  <w:style w:type="paragraph" w:styleId="Notedefin">
    <w:name w:val="endnote text"/>
    <w:basedOn w:val="Normal"/>
    <w:link w:val="NotedefinCar"/>
    <w:uiPriority w:val="99"/>
    <w:semiHidden/>
    <w:unhideWhenUsed/>
    <w:rsid w:val="005B3331"/>
    <w:pPr>
      <w:spacing w:after="0" w:line="240" w:lineRule="auto"/>
    </w:pPr>
    <w:rPr>
      <w:sz w:val="20"/>
      <w:szCs w:val="20"/>
    </w:rPr>
  </w:style>
  <w:style w:type="character" w:customStyle="1" w:styleId="NotedefinCar">
    <w:name w:val="Note de fin Car"/>
    <w:basedOn w:val="Policepardfaut"/>
    <w:link w:val="Notedefin"/>
    <w:uiPriority w:val="99"/>
    <w:semiHidden/>
    <w:rsid w:val="005B3331"/>
    <w:rPr>
      <w:sz w:val="20"/>
      <w:szCs w:val="20"/>
    </w:rPr>
  </w:style>
  <w:style w:type="character" w:styleId="Appeldenotedefin">
    <w:name w:val="endnote reference"/>
    <w:basedOn w:val="Policepardfaut"/>
    <w:uiPriority w:val="99"/>
    <w:semiHidden/>
    <w:unhideWhenUsed/>
    <w:rsid w:val="005B333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B6086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5B3331"/>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5B3331"/>
    <w:pPr>
      <w:keepNext/>
      <w:keepLines/>
      <w:spacing w:before="200" w:after="0" w:line="259" w:lineRule="auto"/>
      <w:outlineLvl w:val="2"/>
    </w:pPr>
    <w:rPr>
      <w:rFonts w:asciiTheme="majorHAnsi" w:eastAsiaTheme="majorEastAsia" w:hAnsiTheme="majorHAnsi" w:cstheme="majorBidi"/>
      <w:b/>
      <w:bCs/>
      <w:color w:val="4F81BD" w:themeColor="accent1"/>
    </w:rPr>
  </w:style>
  <w:style w:type="paragraph" w:styleId="Titre5">
    <w:name w:val="heading 5"/>
    <w:basedOn w:val="Normal"/>
    <w:next w:val="Normal"/>
    <w:link w:val="Titre5Car"/>
    <w:uiPriority w:val="9"/>
    <w:semiHidden/>
    <w:unhideWhenUsed/>
    <w:qFormat/>
    <w:rsid w:val="005B3331"/>
    <w:pPr>
      <w:keepNext/>
      <w:keepLines/>
      <w:spacing w:before="200" w:after="0" w:line="259" w:lineRule="auto"/>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C7706"/>
    <w:pPr>
      <w:tabs>
        <w:tab w:val="center" w:pos="4153"/>
        <w:tab w:val="right" w:pos="8306"/>
      </w:tabs>
      <w:spacing w:after="0" w:line="240" w:lineRule="auto"/>
    </w:pPr>
  </w:style>
  <w:style w:type="character" w:customStyle="1" w:styleId="En-tteCar">
    <w:name w:val="En-tête Car"/>
    <w:basedOn w:val="Policepardfaut"/>
    <w:link w:val="En-tte"/>
    <w:uiPriority w:val="99"/>
    <w:rsid w:val="006C7706"/>
  </w:style>
  <w:style w:type="paragraph" w:styleId="Pieddepage">
    <w:name w:val="footer"/>
    <w:basedOn w:val="Normal"/>
    <w:link w:val="PieddepageCar"/>
    <w:uiPriority w:val="99"/>
    <w:unhideWhenUsed/>
    <w:rsid w:val="006C770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7706"/>
  </w:style>
  <w:style w:type="character" w:customStyle="1" w:styleId="Titre1Car">
    <w:name w:val="Titre 1 Car"/>
    <w:basedOn w:val="Policepardfaut"/>
    <w:link w:val="Titre1"/>
    <w:uiPriority w:val="9"/>
    <w:rsid w:val="00B60868"/>
    <w:rPr>
      <w:rFonts w:asciiTheme="majorHAnsi" w:eastAsiaTheme="majorEastAsia" w:hAnsiTheme="majorHAnsi" w:cstheme="majorBidi"/>
      <w:b/>
      <w:bCs/>
      <w:color w:val="365F91" w:themeColor="accent1" w:themeShade="BF"/>
      <w:sz w:val="28"/>
      <w:szCs w:val="28"/>
      <w:lang w:eastAsia="fr-FR"/>
    </w:rPr>
  </w:style>
  <w:style w:type="paragraph" w:styleId="Textedebulles">
    <w:name w:val="Balloon Text"/>
    <w:basedOn w:val="Normal"/>
    <w:link w:val="TextedebullesCar"/>
    <w:uiPriority w:val="99"/>
    <w:semiHidden/>
    <w:unhideWhenUsed/>
    <w:rsid w:val="00B6086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60868"/>
    <w:rPr>
      <w:rFonts w:ascii="Tahoma" w:hAnsi="Tahoma" w:cs="Tahoma"/>
      <w:sz w:val="16"/>
      <w:szCs w:val="16"/>
    </w:rPr>
  </w:style>
  <w:style w:type="paragraph" w:styleId="Paragraphedeliste">
    <w:name w:val="List Paragraph"/>
    <w:basedOn w:val="Normal"/>
    <w:uiPriority w:val="34"/>
    <w:qFormat/>
    <w:rsid w:val="00B9750D"/>
    <w:pPr>
      <w:ind w:left="720"/>
      <w:contextualSpacing/>
    </w:pPr>
  </w:style>
  <w:style w:type="paragraph" w:styleId="NormalWeb">
    <w:name w:val="Normal (Web)"/>
    <w:basedOn w:val="Normal"/>
    <w:uiPriority w:val="99"/>
    <w:unhideWhenUsed/>
    <w:rsid w:val="00CB4EB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re2Car">
    <w:name w:val="Titre 2 Car"/>
    <w:basedOn w:val="Policepardfaut"/>
    <w:link w:val="Titre2"/>
    <w:uiPriority w:val="9"/>
    <w:semiHidden/>
    <w:rsid w:val="005B333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5B3331"/>
    <w:rPr>
      <w:rFonts w:asciiTheme="majorHAnsi" w:eastAsiaTheme="majorEastAsia" w:hAnsiTheme="majorHAnsi" w:cstheme="majorBidi"/>
      <w:b/>
      <w:bCs/>
      <w:color w:val="4F81BD" w:themeColor="accent1"/>
    </w:rPr>
  </w:style>
  <w:style w:type="character" w:customStyle="1" w:styleId="Titre5Car">
    <w:name w:val="Titre 5 Car"/>
    <w:basedOn w:val="Policepardfaut"/>
    <w:link w:val="Titre5"/>
    <w:uiPriority w:val="9"/>
    <w:semiHidden/>
    <w:rsid w:val="005B3331"/>
    <w:rPr>
      <w:rFonts w:asciiTheme="majorHAnsi" w:eastAsiaTheme="majorEastAsia" w:hAnsiTheme="majorHAnsi" w:cstheme="majorBidi"/>
      <w:color w:val="243F60" w:themeColor="accent1" w:themeShade="7F"/>
    </w:rPr>
  </w:style>
  <w:style w:type="paragraph" w:styleId="Notedebasdepage">
    <w:name w:val="footnote text"/>
    <w:basedOn w:val="Normal"/>
    <w:link w:val="NotedebasdepageCar"/>
    <w:uiPriority w:val="99"/>
    <w:unhideWhenUsed/>
    <w:rsid w:val="005B3331"/>
    <w:pPr>
      <w:spacing w:after="0" w:line="240" w:lineRule="auto"/>
    </w:pPr>
    <w:rPr>
      <w:sz w:val="20"/>
      <w:szCs w:val="20"/>
    </w:rPr>
  </w:style>
  <w:style w:type="character" w:customStyle="1" w:styleId="NotedebasdepageCar">
    <w:name w:val="Note de bas de page Car"/>
    <w:basedOn w:val="Policepardfaut"/>
    <w:link w:val="Notedebasdepage"/>
    <w:uiPriority w:val="99"/>
    <w:rsid w:val="005B3331"/>
    <w:rPr>
      <w:sz w:val="20"/>
      <w:szCs w:val="20"/>
    </w:rPr>
  </w:style>
  <w:style w:type="character" w:styleId="Appelnotedebasdep">
    <w:name w:val="footnote reference"/>
    <w:basedOn w:val="Policepardfaut"/>
    <w:uiPriority w:val="99"/>
    <w:semiHidden/>
    <w:unhideWhenUsed/>
    <w:rsid w:val="005B3331"/>
    <w:rPr>
      <w:vertAlign w:val="superscript"/>
    </w:rPr>
  </w:style>
  <w:style w:type="table" w:styleId="Grilledutableau">
    <w:name w:val="Table Grid"/>
    <w:basedOn w:val="TableauNormal"/>
    <w:uiPriority w:val="59"/>
    <w:rsid w:val="005B3331"/>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5B3331"/>
    <w:pPr>
      <w:spacing w:after="0" w:line="240" w:lineRule="auto"/>
    </w:pPr>
  </w:style>
  <w:style w:type="character" w:styleId="Lienhypertexte">
    <w:name w:val="Hyperlink"/>
    <w:basedOn w:val="Policepardfaut"/>
    <w:uiPriority w:val="99"/>
    <w:unhideWhenUsed/>
    <w:rsid w:val="005B3331"/>
    <w:rPr>
      <w:color w:val="0000FF" w:themeColor="hyperlink"/>
      <w:u w:val="single"/>
    </w:rPr>
  </w:style>
  <w:style w:type="character" w:styleId="Lienhypertextesuivivisit">
    <w:name w:val="FollowedHyperlink"/>
    <w:basedOn w:val="Policepardfaut"/>
    <w:uiPriority w:val="99"/>
    <w:semiHidden/>
    <w:unhideWhenUsed/>
    <w:rsid w:val="005B3331"/>
    <w:rPr>
      <w:color w:val="800080" w:themeColor="followedHyperlink"/>
      <w:u w:val="single"/>
    </w:rPr>
  </w:style>
  <w:style w:type="paragraph" w:styleId="Notedefin">
    <w:name w:val="endnote text"/>
    <w:basedOn w:val="Normal"/>
    <w:link w:val="NotedefinCar"/>
    <w:uiPriority w:val="99"/>
    <w:semiHidden/>
    <w:unhideWhenUsed/>
    <w:rsid w:val="005B3331"/>
    <w:pPr>
      <w:spacing w:after="0" w:line="240" w:lineRule="auto"/>
    </w:pPr>
    <w:rPr>
      <w:sz w:val="20"/>
      <w:szCs w:val="20"/>
    </w:rPr>
  </w:style>
  <w:style w:type="character" w:customStyle="1" w:styleId="NotedefinCar">
    <w:name w:val="Note de fin Car"/>
    <w:basedOn w:val="Policepardfaut"/>
    <w:link w:val="Notedefin"/>
    <w:uiPriority w:val="99"/>
    <w:semiHidden/>
    <w:rsid w:val="005B3331"/>
    <w:rPr>
      <w:sz w:val="20"/>
      <w:szCs w:val="20"/>
    </w:rPr>
  </w:style>
  <w:style w:type="character" w:styleId="Appeldenotedefin">
    <w:name w:val="endnote reference"/>
    <w:basedOn w:val="Policepardfaut"/>
    <w:uiPriority w:val="99"/>
    <w:semiHidden/>
    <w:unhideWhenUsed/>
    <w:rsid w:val="005B333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1095846">
      <w:bodyDiv w:val="1"/>
      <w:marLeft w:val="0"/>
      <w:marRight w:val="0"/>
      <w:marTop w:val="0"/>
      <w:marBottom w:val="0"/>
      <w:divBdr>
        <w:top w:val="none" w:sz="0" w:space="0" w:color="auto"/>
        <w:left w:val="none" w:sz="0" w:space="0" w:color="auto"/>
        <w:bottom w:val="none" w:sz="0" w:space="0" w:color="auto"/>
        <w:right w:val="none" w:sz="0" w:space="0" w:color="auto"/>
      </w:divBdr>
    </w:div>
    <w:div w:id="1710379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27059EAB5124562B6402705731CA74E"/>
        <w:category>
          <w:name w:val="Général"/>
          <w:gallery w:val="placeholder"/>
        </w:category>
        <w:types>
          <w:type w:val="bbPlcHdr"/>
        </w:types>
        <w:behaviors>
          <w:behavior w:val="content"/>
        </w:behaviors>
        <w:guid w:val="{CD937998-0E99-48E5-AA9D-3AF1DABDE622}"/>
      </w:docPartPr>
      <w:docPartBody>
        <w:p w:rsidR="00224A86" w:rsidRDefault="006A02A1" w:rsidP="006A02A1">
          <w:pPr>
            <w:pStyle w:val="227059EAB5124562B6402705731CA74E"/>
          </w:pPr>
          <w:r>
            <w:rPr>
              <w:rFonts w:asciiTheme="majorHAnsi" w:eastAsiaTheme="majorEastAsia" w:hAnsiTheme="majorHAnsi" w:cstheme="majorBidi"/>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10000000000000000"/>
    <w:charset w:val="B2"/>
    <w:family w:val="auto"/>
    <w:pitch w:val="variable"/>
    <w:sig w:usb0="00002001" w:usb1="00000000" w:usb2="00000000" w:usb3="00000000" w:csb0="0000004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10000000000000000"/>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6A02A1"/>
    <w:rsid w:val="000324F9"/>
    <w:rsid w:val="000576E6"/>
    <w:rsid w:val="000B235B"/>
    <w:rsid w:val="000D4690"/>
    <w:rsid w:val="000E03BD"/>
    <w:rsid w:val="000F46CC"/>
    <w:rsid w:val="0010087D"/>
    <w:rsid w:val="0011078B"/>
    <w:rsid w:val="0011111C"/>
    <w:rsid w:val="00136C89"/>
    <w:rsid w:val="0017069B"/>
    <w:rsid w:val="001B7B73"/>
    <w:rsid w:val="001E1036"/>
    <w:rsid w:val="00200521"/>
    <w:rsid w:val="00217BF2"/>
    <w:rsid w:val="00224A86"/>
    <w:rsid w:val="00234D75"/>
    <w:rsid w:val="00250DD1"/>
    <w:rsid w:val="00251AE1"/>
    <w:rsid w:val="0025434D"/>
    <w:rsid w:val="002A5EBA"/>
    <w:rsid w:val="002A6DCA"/>
    <w:rsid w:val="002F36F9"/>
    <w:rsid w:val="003562D4"/>
    <w:rsid w:val="003858E9"/>
    <w:rsid w:val="00391FE2"/>
    <w:rsid w:val="003D31F8"/>
    <w:rsid w:val="00414E26"/>
    <w:rsid w:val="0042019D"/>
    <w:rsid w:val="00446EE4"/>
    <w:rsid w:val="0047429D"/>
    <w:rsid w:val="00507259"/>
    <w:rsid w:val="0052349A"/>
    <w:rsid w:val="005420FF"/>
    <w:rsid w:val="005D427B"/>
    <w:rsid w:val="005F7758"/>
    <w:rsid w:val="00610E50"/>
    <w:rsid w:val="006A02A1"/>
    <w:rsid w:val="006A59E7"/>
    <w:rsid w:val="006B37DD"/>
    <w:rsid w:val="006D7A93"/>
    <w:rsid w:val="006E5D9D"/>
    <w:rsid w:val="007065B4"/>
    <w:rsid w:val="00753E89"/>
    <w:rsid w:val="007A23DA"/>
    <w:rsid w:val="007A3589"/>
    <w:rsid w:val="007A4E3D"/>
    <w:rsid w:val="007F510B"/>
    <w:rsid w:val="00821893"/>
    <w:rsid w:val="00847C0E"/>
    <w:rsid w:val="00852FDD"/>
    <w:rsid w:val="00866D53"/>
    <w:rsid w:val="008754FC"/>
    <w:rsid w:val="00883765"/>
    <w:rsid w:val="00885065"/>
    <w:rsid w:val="0089275E"/>
    <w:rsid w:val="008A10E3"/>
    <w:rsid w:val="008C6EBB"/>
    <w:rsid w:val="008D32A5"/>
    <w:rsid w:val="00907C8D"/>
    <w:rsid w:val="0093424C"/>
    <w:rsid w:val="00934C76"/>
    <w:rsid w:val="009B4D64"/>
    <w:rsid w:val="009E006F"/>
    <w:rsid w:val="00A432B9"/>
    <w:rsid w:val="00A74896"/>
    <w:rsid w:val="00AF4194"/>
    <w:rsid w:val="00B5306E"/>
    <w:rsid w:val="00B800AA"/>
    <w:rsid w:val="00B848D5"/>
    <w:rsid w:val="00B95B2B"/>
    <w:rsid w:val="00BC6F9C"/>
    <w:rsid w:val="00BF5F62"/>
    <w:rsid w:val="00BF7236"/>
    <w:rsid w:val="00C12BB7"/>
    <w:rsid w:val="00C42166"/>
    <w:rsid w:val="00C53177"/>
    <w:rsid w:val="00C72DD5"/>
    <w:rsid w:val="00CA11CD"/>
    <w:rsid w:val="00CA2158"/>
    <w:rsid w:val="00CA21F3"/>
    <w:rsid w:val="00CC21DD"/>
    <w:rsid w:val="00CF1CA8"/>
    <w:rsid w:val="00DB75C2"/>
    <w:rsid w:val="00E40561"/>
    <w:rsid w:val="00E53FC7"/>
    <w:rsid w:val="00E824B9"/>
    <w:rsid w:val="00ED63B9"/>
    <w:rsid w:val="00EE20AF"/>
    <w:rsid w:val="00EF3DE2"/>
    <w:rsid w:val="00F6354B"/>
    <w:rsid w:val="00F90BAF"/>
    <w:rsid w:val="00FD4305"/>
    <w:rsid w:val="00FF1DE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46C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227059EAB5124562B6402705731CA74E">
    <w:name w:val="227059EAB5124562B6402705731CA74E"/>
    <w:rsid w:val="006A02A1"/>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21DB6D-054E-4ED5-91DD-F1323A513F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14</Pages>
  <Words>2165</Words>
  <Characters>11909</Characters>
  <Application>Microsoft Office Word</Application>
  <DocSecurity>0</DocSecurity>
  <Lines>99</Lines>
  <Paragraphs>28</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مدخل: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vt:lpstr>
      <vt:lpstr>مقدمة: ..................................................................................................</vt:lpstr>
    </vt:vector>
  </TitlesOfParts>
  <Company>Microsoft</Company>
  <LinksUpToDate>false</LinksUpToDate>
  <CharactersWithSpaces>14046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مدخل: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النقد الثقافي</dc:title>
  <dc:creator>Hakima</dc:creator>
  <cp:lastModifiedBy>user</cp:lastModifiedBy>
  <cp:revision>58</cp:revision>
  <cp:lastPrinted>2022-06-20T17:34:00Z</cp:lastPrinted>
  <dcterms:created xsi:type="dcterms:W3CDTF">2021-05-11T10:12:00Z</dcterms:created>
  <dcterms:modified xsi:type="dcterms:W3CDTF">2022-06-20T17:34:00Z</dcterms:modified>
</cp:coreProperties>
</file>