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5B3E" w:rsidRPr="00C50E1F" w:rsidRDefault="00D15B3E" w:rsidP="00FE0E65">
      <w:pPr>
        <w:jc w:val="center"/>
        <w:rPr>
          <w:rFonts w:asciiTheme="majorBidi" w:hAnsiTheme="majorBidi" w:cstheme="majorBidi"/>
          <w:b/>
          <w:bCs/>
          <w:lang w:eastAsia="zh-CN"/>
        </w:rPr>
      </w:pPr>
      <w:r w:rsidRPr="00C50E1F">
        <w:rPr>
          <w:rFonts w:asciiTheme="majorBidi" w:hAnsiTheme="majorBidi" w:cstheme="majorBidi"/>
          <w:b/>
          <w:bCs/>
          <w:lang w:eastAsia="zh-CN"/>
        </w:rPr>
        <w:t>Conclusion</w:t>
      </w:r>
      <w:r w:rsidR="00AC4C5F" w:rsidRPr="00C50E1F">
        <w:rPr>
          <w:rFonts w:asciiTheme="majorBidi" w:hAnsiTheme="majorBidi" w:cstheme="majorBidi"/>
          <w:b/>
          <w:bCs/>
          <w:lang w:eastAsia="zh-CN"/>
        </w:rPr>
        <w:t xml:space="preserve"> générale</w:t>
      </w:r>
    </w:p>
    <w:p w:rsidR="00C86E2A" w:rsidRDefault="00790274" w:rsidP="00FE0E65">
      <w:pPr>
        <w:spacing w:before="240"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</w:t>
      </w:r>
      <w:r w:rsidR="004340FB">
        <w:rPr>
          <w:rFonts w:asciiTheme="majorBidi" w:hAnsiTheme="majorBidi" w:cstheme="majorBidi"/>
          <w:sz w:val="24"/>
          <w:szCs w:val="24"/>
        </w:rPr>
        <w:t xml:space="preserve">Ce travail est consacré à une étude </w:t>
      </w:r>
      <w:r w:rsidR="00C86E2A">
        <w:rPr>
          <w:rFonts w:asciiTheme="majorBidi" w:hAnsiTheme="majorBidi" w:cstheme="majorBidi"/>
          <w:sz w:val="24"/>
          <w:szCs w:val="24"/>
        </w:rPr>
        <w:t>statistique</w:t>
      </w:r>
      <w:r w:rsidR="004340FB">
        <w:rPr>
          <w:rFonts w:asciiTheme="majorBidi" w:hAnsiTheme="majorBidi" w:cstheme="majorBidi"/>
          <w:sz w:val="24"/>
          <w:szCs w:val="24"/>
        </w:rPr>
        <w:t xml:space="preserve"> </w:t>
      </w:r>
      <w:r w:rsidR="00C86E2A">
        <w:rPr>
          <w:rFonts w:asciiTheme="majorBidi" w:hAnsiTheme="majorBidi" w:cstheme="majorBidi"/>
          <w:sz w:val="24"/>
          <w:szCs w:val="24"/>
        </w:rPr>
        <w:t>concernant</w:t>
      </w:r>
      <w:r w:rsidR="004340FB">
        <w:rPr>
          <w:rFonts w:asciiTheme="majorBidi" w:hAnsiTheme="majorBidi" w:cstheme="majorBidi"/>
          <w:sz w:val="24"/>
          <w:szCs w:val="24"/>
        </w:rPr>
        <w:t xml:space="preserve"> le traitement des </w:t>
      </w:r>
      <w:r w:rsidR="00A1681A">
        <w:rPr>
          <w:rFonts w:asciiTheme="majorBidi" w:hAnsiTheme="majorBidi" w:cstheme="majorBidi"/>
          <w:sz w:val="24"/>
          <w:szCs w:val="24"/>
        </w:rPr>
        <w:t>eaux</w:t>
      </w:r>
      <w:r w:rsidR="004340FB">
        <w:rPr>
          <w:rFonts w:asciiTheme="majorBidi" w:hAnsiTheme="majorBidi" w:cstheme="majorBidi"/>
          <w:sz w:val="24"/>
          <w:szCs w:val="24"/>
        </w:rPr>
        <w:t xml:space="preserve"> polluée par coagulation floculation</w:t>
      </w:r>
      <w:r w:rsidR="00C86E2A">
        <w:rPr>
          <w:rFonts w:asciiTheme="majorBidi" w:hAnsiTheme="majorBidi" w:cstheme="majorBidi"/>
          <w:sz w:val="24"/>
          <w:szCs w:val="24"/>
        </w:rPr>
        <w:t xml:space="preserve">, afin d’aboutir aux paramètres optimales et minimiser le cout du traitement d’un </w:t>
      </w:r>
      <w:r w:rsidR="00A1681A">
        <w:rPr>
          <w:rFonts w:asciiTheme="majorBidi" w:hAnsiTheme="majorBidi" w:cstheme="majorBidi"/>
          <w:sz w:val="24"/>
          <w:szCs w:val="24"/>
        </w:rPr>
        <w:t>côté</w:t>
      </w:r>
      <w:r w:rsidR="00C86E2A">
        <w:rPr>
          <w:rFonts w:asciiTheme="majorBidi" w:hAnsiTheme="majorBidi" w:cstheme="majorBidi"/>
          <w:sz w:val="24"/>
          <w:szCs w:val="24"/>
        </w:rPr>
        <w:t xml:space="preserve"> économique du temps et du cout des produits utilisés.</w:t>
      </w:r>
    </w:p>
    <w:p w:rsidR="00D15B3E" w:rsidRPr="0043006F" w:rsidRDefault="00790274" w:rsidP="00FE0E65">
      <w:pPr>
        <w:spacing w:before="240"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  <w:lang w:eastAsia="zh-CN"/>
        </w:rPr>
        <w:t xml:space="preserve">     </w:t>
      </w:r>
      <w:r w:rsidR="00D15B3E" w:rsidRPr="0043006F">
        <w:rPr>
          <w:rFonts w:asciiTheme="majorBidi" w:hAnsiTheme="majorBidi" w:cstheme="majorBidi"/>
          <w:sz w:val="24"/>
          <w:szCs w:val="24"/>
          <w:lang w:eastAsia="zh-CN"/>
        </w:rPr>
        <w:t xml:space="preserve">A travers les expériences effectuées, nous avons essayé de répondre à la problématique  posée  en  faisant  le  suivi  des  différents  facteurs  du  traitement  de l’eau </w:t>
      </w:r>
      <w:r w:rsidR="004340FB" w:rsidRPr="0043006F">
        <w:rPr>
          <w:rFonts w:asciiTheme="majorBidi" w:hAnsiTheme="majorBidi" w:cstheme="majorBidi"/>
          <w:sz w:val="24"/>
          <w:szCs w:val="24"/>
          <w:lang w:eastAsia="zh-CN"/>
        </w:rPr>
        <w:t>polluée</w:t>
      </w:r>
      <w:r w:rsidR="00D15B3E" w:rsidRPr="0043006F">
        <w:rPr>
          <w:rFonts w:asciiTheme="majorBidi" w:hAnsiTheme="majorBidi" w:cstheme="majorBidi"/>
          <w:sz w:val="24"/>
          <w:szCs w:val="24"/>
          <w:lang w:eastAsia="zh-CN"/>
        </w:rPr>
        <w:t>. Nous avons retenu deux (02) facteurs contrôlab</w:t>
      </w:r>
      <w:r w:rsidR="004340FB">
        <w:rPr>
          <w:rFonts w:asciiTheme="majorBidi" w:hAnsiTheme="majorBidi" w:cstheme="majorBidi"/>
          <w:sz w:val="24"/>
          <w:szCs w:val="24"/>
          <w:lang w:eastAsia="zh-CN"/>
        </w:rPr>
        <w:t xml:space="preserve">les (quantité de coagulant, et quantité de </w:t>
      </w:r>
      <w:r w:rsidR="00D15B3E" w:rsidRPr="0043006F">
        <w:rPr>
          <w:rFonts w:asciiTheme="majorBidi" w:hAnsiTheme="majorBidi" w:cstheme="majorBidi"/>
          <w:sz w:val="24"/>
          <w:szCs w:val="24"/>
          <w:lang w:eastAsia="zh-CN"/>
        </w:rPr>
        <w:t>floculant).  Nous  avons</w:t>
      </w:r>
      <w:r w:rsidR="004340FB">
        <w:rPr>
          <w:rFonts w:asciiTheme="majorBidi" w:hAnsiTheme="majorBidi" w:cstheme="majorBidi"/>
          <w:sz w:val="24"/>
          <w:szCs w:val="24"/>
          <w:lang w:eastAsia="zh-CN"/>
        </w:rPr>
        <w:t xml:space="preserve">  appliqué  sur  ces  facteurs </w:t>
      </w:r>
      <w:r w:rsidR="00D15B3E" w:rsidRPr="0043006F">
        <w:rPr>
          <w:rFonts w:asciiTheme="majorBidi" w:hAnsiTheme="majorBidi" w:cstheme="majorBidi"/>
          <w:sz w:val="24"/>
          <w:szCs w:val="24"/>
          <w:lang w:eastAsia="zh-CN"/>
        </w:rPr>
        <w:t>la  méthode  des  plans</w:t>
      </w:r>
      <w:r w:rsidR="00D735E2">
        <w:rPr>
          <w:rFonts w:asciiTheme="majorBidi" w:hAnsiTheme="majorBidi" w:cstheme="majorBidi"/>
          <w:sz w:val="24"/>
          <w:szCs w:val="24"/>
          <w:lang w:eastAsia="zh-CN"/>
        </w:rPr>
        <w:t xml:space="preserve"> </w:t>
      </w:r>
      <w:r w:rsidR="00D15B3E" w:rsidRPr="0043006F">
        <w:rPr>
          <w:rFonts w:asciiTheme="majorBidi" w:hAnsiTheme="majorBidi" w:cstheme="majorBidi"/>
          <w:sz w:val="24"/>
          <w:szCs w:val="24"/>
          <w:lang w:eastAsia="zh-CN"/>
        </w:rPr>
        <w:t xml:space="preserve">d’expérience à  l’aide  du  logiciel  JMP 7.0.  </w:t>
      </w:r>
    </w:p>
    <w:p w:rsidR="004340FB" w:rsidRDefault="00790274" w:rsidP="00FE0E65">
      <w:pPr>
        <w:spacing w:before="240" w:after="0" w:line="360" w:lineRule="auto"/>
        <w:jc w:val="both"/>
        <w:rPr>
          <w:rFonts w:asciiTheme="majorBidi" w:hAnsiTheme="majorBidi" w:cstheme="majorBidi"/>
          <w:sz w:val="24"/>
          <w:szCs w:val="24"/>
          <w:lang w:eastAsia="zh-CN"/>
        </w:rPr>
      </w:pPr>
      <w:r>
        <w:rPr>
          <w:rFonts w:asciiTheme="majorBidi" w:hAnsiTheme="majorBidi" w:cstheme="majorBidi"/>
          <w:sz w:val="24"/>
          <w:szCs w:val="24"/>
          <w:lang w:eastAsia="zh-CN"/>
        </w:rPr>
        <w:t xml:space="preserve">     </w:t>
      </w:r>
      <w:r w:rsidR="004340FB">
        <w:rPr>
          <w:rFonts w:asciiTheme="majorBidi" w:hAnsiTheme="majorBidi" w:cstheme="majorBidi"/>
          <w:sz w:val="24"/>
          <w:szCs w:val="24"/>
          <w:lang w:eastAsia="zh-CN"/>
        </w:rPr>
        <w:t xml:space="preserve">Le </w:t>
      </w:r>
      <w:r w:rsidR="00D15B3E" w:rsidRPr="0043006F">
        <w:rPr>
          <w:rFonts w:asciiTheme="majorBidi" w:hAnsiTheme="majorBidi" w:cstheme="majorBidi"/>
          <w:sz w:val="24"/>
          <w:szCs w:val="24"/>
          <w:lang w:eastAsia="zh-CN"/>
        </w:rPr>
        <w:t>modèle choisi est un modèle de 2</w:t>
      </w:r>
      <w:r w:rsidR="00D15B3E" w:rsidRPr="0043006F">
        <w:rPr>
          <w:rFonts w:asciiTheme="majorBidi" w:hAnsiTheme="majorBidi" w:cstheme="majorBidi"/>
          <w:sz w:val="24"/>
          <w:szCs w:val="24"/>
          <w:vertAlign w:val="superscript"/>
          <w:lang w:eastAsia="zh-CN"/>
        </w:rPr>
        <w:t>ème</w:t>
      </w:r>
      <w:r w:rsidR="00D15B3E" w:rsidRPr="0043006F">
        <w:rPr>
          <w:rFonts w:asciiTheme="majorBidi" w:hAnsiTheme="majorBidi" w:cstheme="majorBidi"/>
          <w:sz w:val="24"/>
          <w:szCs w:val="24"/>
          <w:lang w:eastAsia="zh-CN"/>
        </w:rPr>
        <w:t xml:space="preserve"> degré composite, qui fait intervenir toutes les interactions entre les facteurs.  Les résultats trouvés expérimentalement sont traités et analysés en se basant sur </w:t>
      </w:r>
      <w:r w:rsidR="004340FB" w:rsidRPr="0043006F">
        <w:rPr>
          <w:rFonts w:asciiTheme="majorBidi" w:hAnsiTheme="majorBidi" w:cstheme="majorBidi"/>
          <w:sz w:val="24"/>
          <w:szCs w:val="24"/>
          <w:lang w:eastAsia="zh-CN"/>
        </w:rPr>
        <w:t>des</w:t>
      </w:r>
      <w:r w:rsidR="004340FB">
        <w:rPr>
          <w:rFonts w:asciiTheme="majorBidi" w:hAnsiTheme="majorBidi" w:cstheme="majorBidi"/>
          <w:sz w:val="24"/>
          <w:szCs w:val="24"/>
          <w:lang w:eastAsia="zh-CN"/>
        </w:rPr>
        <w:t xml:space="preserve"> </w:t>
      </w:r>
      <w:r w:rsidR="004340FB" w:rsidRPr="0043006F">
        <w:rPr>
          <w:rFonts w:asciiTheme="majorBidi" w:hAnsiTheme="majorBidi" w:cstheme="majorBidi"/>
          <w:sz w:val="24"/>
          <w:szCs w:val="24"/>
          <w:lang w:eastAsia="zh-CN"/>
        </w:rPr>
        <w:t>critères statistiques</w:t>
      </w:r>
      <w:r w:rsidR="00D15B3E" w:rsidRPr="0043006F">
        <w:rPr>
          <w:rFonts w:asciiTheme="majorBidi" w:hAnsiTheme="majorBidi" w:cstheme="majorBidi"/>
          <w:sz w:val="24"/>
          <w:szCs w:val="24"/>
          <w:lang w:eastAsia="zh-CN"/>
        </w:rPr>
        <w:t xml:space="preserve"> de l’ANOVA et on a trouvé évidement que le modèle choisi est validé pour les deux (02) facteurs contrôlables désignés.  Ceci nous indique qu’il y a possibilité d’optimiser </w:t>
      </w:r>
      <w:r w:rsidR="004340FB">
        <w:rPr>
          <w:rFonts w:asciiTheme="majorBidi" w:hAnsiTheme="majorBidi" w:cstheme="majorBidi"/>
          <w:sz w:val="24"/>
          <w:szCs w:val="24"/>
          <w:lang w:eastAsia="zh-CN"/>
        </w:rPr>
        <w:t xml:space="preserve">la démarche du traitement pour </w:t>
      </w:r>
      <w:r w:rsidR="00D15B3E" w:rsidRPr="0043006F">
        <w:rPr>
          <w:rFonts w:asciiTheme="majorBidi" w:hAnsiTheme="majorBidi" w:cstheme="majorBidi"/>
          <w:sz w:val="24"/>
          <w:szCs w:val="24"/>
          <w:lang w:eastAsia="zh-CN"/>
        </w:rPr>
        <w:t xml:space="preserve">baisser la consommation des réactifs (coagulant, floculant) et de diminuer ainsi le coût du traitement. </w:t>
      </w:r>
    </w:p>
    <w:p w:rsidR="004340FB" w:rsidRPr="004340FB" w:rsidRDefault="00790274" w:rsidP="00FE0E65">
      <w:pPr>
        <w:spacing w:before="240" w:after="0" w:line="360" w:lineRule="auto"/>
        <w:jc w:val="both"/>
        <w:rPr>
          <w:rFonts w:asciiTheme="majorBidi" w:eastAsiaTheme="minorEastAsia" w:hAnsiTheme="majorBidi" w:cstheme="majorBidi"/>
          <w:color w:val="000000"/>
          <w:sz w:val="24"/>
          <w:szCs w:val="24"/>
          <w:lang w:eastAsia="fr-FR"/>
        </w:rPr>
      </w:pPr>
      <w:r>
        <w:rPr>
          <w:rFonts w:asciiTheme="majorBidi" w:eastAsiaTheme="minorEastAsia" w:hAnsiTheme="majorBidi" w:cstheme="majorBidi"/>
          <w:color w:val="000000"/>
          <w:sz w:val="24"/>
          <w:szCs w:val="24"/>
          <w:lang w:eastAsia="fr-FR"/>
        </w:rPr>
        <w:t xml:space="preserve">       </w:t>
      </w:r>
      <w:r w:rsidR="004340FB" w:rsidRPr="004340FB">
        <w:rPr>
          <w:rFonts w:asciiTheme="majorBidi" w:eastAsiaTheme="minorEastAsia" w:hAnsiTheme="majorBidi" w:cstheme="majorBidi"/>
          <w:color w:val="000000"/>
          <w:sz w:val="24"/>
          <w:szCs w:val="24"/>
          <w:lang w:eastAsia="fr-FR"/>
        </w:rPr>
        <w:t xml:space="preserve">L’examen de l’ensemble des graphes permis la sélection des coordonnées </w:t>
      </w:r>
      <w:r w:rsidR="004340FB">
        <w:rPr>
          <w:rFonts w:asciiTheme="majorBidi" w:eastAsiaTheme="minorEastAsia" w:hAnsiTheme="majorBidi" w:cstheme="majorBidi"/>
          <w:color w:val="000000"/>
          <w:sz w:val="24"/>
          <w:szCs w:val="24"/>
          <w:lang w:eastAsia="fr-FR"/>
        </w:rPr>
        <w:t>du point optimal</w:t>
      </w:r>
      <w:r w:rsidR="004340FB" w:rsidRPr="004340FB">
        <w:rPr>
          <w:rFonts w:asciiTheme="majorBidi" w:eastAsiaTheme="minorEastAsia" w:hAnsiTheme="majorBidi" w:cstheme="majorBidi"/>
          <w:color w:val="000000"/>
          <w:sz w:val="24"/>
          <w:szCs w:val="24"/>
          <w:lang w:eastAsia="fr-FR"/>
        </w:rPr>
        <w:t xml:space="preserve"> (F</w:t>
      </w:r>
      <w:r w:rsidR="004340FB" w:rsidRPr="004340FB">
        <w:rPr>
          <w:rFonts w:asciiTheme="majorBidi" w:eastAsiaTheme="minorEastAsia" w:hAnsiTheme="majorBidi" w:cstheme="majorBidi"/>
          <w:color w:val="000000"/>
          <w:sz w:val="24"/>
          <w:szCs w:val="24"/>
          <w:vertAlign w:val="subscript"/>
          <w:lang w:eastAsia="fr-FR"/>
        </w:rPr>
        <w:t>loc</w:t>
      </w:r>
      <w:r w:rsidR="004340FB" w:rsidRPr="004340FB">
        <w:rPr>
          <w:rFonts w:asciiTheme="majorBidi" w:eastAsiaTheme="minorEastAsia" w:hAnsiTheme="majorBidi" w:cstheme="majorBidi"/>
          <w:color w:val="000000"/>
          <w:sz w:val="24"/>
          <w:szCs w:val="24"/>
          <w:lang w:eastAsia="fr-FR"/>
        </w:rPr>
        <w:t>=500ppm, C</w:t>
      </w:r>
      <w:r w:rsidR="004340FB" w:rsidRPr="004340FB">
        <w:rPr>
          <w:rFonts w:asciiTheme="majorBidi" w:eastAsiaTheme="minorEastAsia" w:hAnsiTheme="majorBidi" w:cstheme="majorBidi"/>
          <w:color w:val="000000"/>
          <w:sz w:val="24"/>
          <w:szCs w:val="24"/>
          <w:vertAlign w:val="subscript"/>
          <w:lang w:eastAsia="fr-FR"/>
        </w:rPr>
        <w:t>oag</w:t>
      </w:r>
      <w:r w:rsidR="004340FB" w:rsidRPr="004340FB">
        <w:rPr>
          <w:rFonts w:asciiTheme="majorBidi" w:eastAsiaTheme="minorEastAsia" w:hAnsiTheme="majorBidi" w:cstheme="majorBidi"/>
          <w:color w:val="000000"/>
          <w:sz w:val="24"/>
          <w:szCs w:val="24"/>
          <w:lang w:eastAsia="fr-FR"/>
        </w:rPr>
        <w:t>=550ppm et F</w:t>
      </w:r>
      <w:r w:rsidR="004340FB" w:rsidRPr="004340FB">
        <w:rPr>
          <w:rFonts w:asciiTheme="majorBidi" w:eastAsiaTheme="minorEastAsia" w:hAnsiTheme="majorBidi" w:cstheme="majorBidi"/>
          <w:color w:val="000000"/>
          <w:sz w:val="24"/>
          <w:szCs w:val="24"/>
          <w:vertAlign w:val="subscript"/>
          <w:lang w:eastAsia="fr-FR"/>
        </w:rPr>
        <w:t>loc</w:t>
      </w:r>
      <w:r w:rsidR="004340FB" w:rsidRPr="004340FB">
        <w:rPr>
          <w:rFonts w:asciiTheme="majorBidi" w:eastAsiaTheme="minorEastAsia" w:hAnsiTheme="majorBidi" w:cstheme="majorBidi"/>
          <w:color w:val="000000"/>
          <w:sz w:val="24"/>
          <w:szCs w:val="24"/>
          <w:lang w:eastAsia="fr-FR"/>
        </w:rPr>
        <w:t>=300ppm, C</w:t>
      </w:r>
      <w:r w:rsidR="004340FB" w:rsidRPr="004340FB">
        <w:rPr>
          <w:rFonts w:asciiTheme="majorBidi" w:eastAsiaTheme="minorEastAsia" w:hAnsiTheme="majorBidi" w:cstheme="majorBidi"/>
          <w:color w:val="000000"/>
          <w:sz w:val="24"/>
          <w:szCs w:val="24"/>
          <w:vertAlign w:val="subscript"/>
          <w:lang w:eastAsia="fr-FR"/>
        </w:rPr>
        <w:t>oag</w:t>
      </w:r>
      <w:r w:rsidR="004340FB" w:rsidRPr="004340FB">
        <w:rPr>
          <w:rFonts w:asciiTheme="majorBidi" w:eastAsiaTheme="minorEastAsia" w:hAnsiTheme="majorBidi" w:cstheme="majorBidi"/>
          <w:color w:val="000000"/>
          <w:sz w:val="24"/>
          <w:szCs w:val="24"/>
          <w:lang w:eastAsia="fr-FR"/>
        </w:rPr>
        <w:t>=800ppm) et la valeur de la turbidité en ce point est égale à T</w:t>
      </w:r>
      <w:r w:rsidR="004340FB" w:rsidRPr="004340FB">
        <w:rPr>
          <w:rFonts w:asciiTheme="majorBidi" w:eastAsiaTheme="minorEastAsia" w:hAnsiTheme="majorBidi" w:cstheme="majorBidi"/>
          <w:color w:val="000000"/>
          <w:sz w:val="24"/>
          <w:szCs w:val="24"/>
          <w:vertAlign w:val="subscript"/>
          <w:lang w:eastAsia="fr-FR"/>
        </w:rPr>
        <w:t>urb</w:t>
      </w:r>
      <w:r w:rsidR="004340FB" w:rsidRPr="004340FB">
        <w:rPr>
          <w:rFonts w:asciiTheme="majorBidi" w:eastAsiaTheme="minorEastAsia" w:hAnsiTheme="majorBidi" w:cstheme="majorBidi"/>
          <w:color w:val="000000"/>
          <w:sz w:val="24"/>
          <w:szCs w:val="24"/>
          <w:lang w:eastAsia="fr-FR"/>
        </w:rPr>
        <w:t>=0,58 NTU, C</w:t>
      </w:r>
      <w:r w:rsidR="004340FB" w:rsidRPr="004340FB">
        <w:rPr>
          <w:rFonts w:asciiTheme="majorBidi" w:eastAsiaTheme="minorEastAsia" w:hAnsiTheme="majorBidi" w:cstheme="majorBidi"/>
          <w:color w:val="000000"/>
          <w:sz w:val="24"/>
          <w:szCs w:val="24"/>
          <w:vertAlign w:val="subscript"/>
          <w:lang w:eastAsia="fr-FR"/>
        </w:rPr>
        <w:t>ond</w:t>
      </w:r>
      <w:r w:rsidR="004340FB" w:rsidRPr="004340FB">
        <w:rPr>
          <w:rFonts w:asciiTheme="majorBidi" w:eastAsiaTheme="minorEastAsia" w:hAnsiTheme="majorBidi" w:cstheme="majorBidi"/>
          <w:color w:val="000000"/>
          <w:sz w:val="24"/>
          <w:szCs w:val="24"/>
          <w:lang w:eastAsia="fr-FR"/>
        </w:rPr>
        <w:t>=3174,25 respectivement. Cela a été déterminé à l’aide de la fonction désirabilité du logiciel JMP 7.0.</w:t>
      </w:r>
    </w:p>
    <w:p w:rsidR="00D15B3E" w:rsidRDefault="00D15B3E" w:rsidP="00FE0E65">
      <w:pPr>
        <w:spacing w:before="240" w:after="0" w:line="360" w:lineRule="auto"/>
        <w:jc w:val="both"/>
        <w:rPr>
          <w:rFonts w:asciiTheme="majorBidi" w:hAnsiTheme="majorBidi" w:cstheme="majorBidi"/>
          <w:sz w:val="24"/>
          <w:szCs w:val="24"/>
          <w:lang w:eastAsia="zh-CN"/>
        </w:rPr>
      </w:pPr>
    </w:p>
    <w:p w:rsidR="004340FB" w:rsidRDefault="004340FB" w:rsidP="00FE0E65">
      <w:pPr>
        <w:spacing w:before="240" w:after="0" w:line="360" w:lineRule="auto"/>
        <w:jc w:val="both"/>
        <w:rPr>
          <w:rFonts w:asciiTheme="majorBidi" w:hAnsiTheme="majorBidi" w:cstheme="majorBidi"/>
          <w:sz w:val="24"/>
          <w:szCs w:val="24"/>
          <w:lang w:eastAsia="zh-CN"/>
        </w:rPr>
      </w:pPr>
    </w:p>
    <w:p w:rsidR="00E466AD" w:rsidRPr="0043006F" w:rsidRDefault="00E466AD" w:rsidP="00FE0E65">
      <w:pPr>
        <w:spacing w:before="240" w:line="360" w:lineRule="auto"/>
        <w:jc w:val="both"/>
        <w:rPr>
          <w:rFonts w:asciiTheme="majorBidi" w:hAnsiTheme="majorBidi" w:cstheme="majorBidi"/>
        </w:rPr>
      </w:pPr>
      <w:bookmarkStart w:id="0" w:name="_GoBack"/>
      <w:bookmarkEnd w:id="0"/>
    </w:p>
    <w:sectPr w:rsidR="00E466AD" w:rsidRPr="0043006F" w:rsidSect="00754FAB">
      <w:headerReference w:type="default" r:id="rId7"/>
      <w:footerReference w:type="default" r:id="rId8"/>
      <w:pgSz w:w="11906" w:h="16838"/>
      <w:pgMar w:top="1021" w:right="851" w:bottom="851" w:left="964" w:header="709" w:footer="709" w:gutter="0"/>
      <w:pgNumType w:start="4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1F49" w:rsidRDefault="00EA1F49" w:rsidP="0043006F">
      <w:pPr>
        <w:spacing w:after="0" w:line="240" w:lineRule="auto"/>
      </w:pPr>
      <w:r>
        <w:separator/>
      </w:r>
    </w:p>
  </w:endnote>
  <w:endnote w:type="continuationSeparator" w:id="0">
    <w:p w:rsidR="00EA1F49" w:rsidRDefault="00EA1F49" w:rsidP="004300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01315502"/>
      <w:docPartObj>
        <w:docPartGallery w:val="Page Numbers (Bottom of Page)"/>
        <w:docPartUnique/>
      </w:docPartObj>
    </w:sdtPr>
    <w:sdtContent>
      <w:p w:rsidR="00754FAB" w:rsidRDefault="00754FAB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48</w:t>
        </w:r>
        <w:r>
          <w:fldChar w:fldCharType="end"/>
        </w:r>
      </w:p>
    </w:sdtContent>
  </w:sdt>
  <w:p w:rsidR="00754FAB" w:rsidRDefault="00754FAB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1F49" w:rsidRDefault="00EA1F49" w:rsidP="0043006F">
      <w:pPr>
        <w:spacing w:after="0" w:line="240" w:lineRule="auto"/>
      </w:pPr>
      <w:r>
        <w:separator/>
      </w:r>
    </w:p>
  </w:footnote>
  <w:footnote w:type="continuationSeparator" w:id="0">
    <w:p w:rsidR="00EA1F49" w:rsidRDefault="00EA1F49" w:rsidP="004300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Bidi" w:eastAsiaTheme="majorEastAsia" w:hAnsiTheme="majorBidi" w:cstheme="majorBidi"/>
        <w:sz w:val="28"/>
        <w:szCs w:val="28"/>
      </w:rPr>
      <w:alias w:val="Titre"/>
      <w:id w:val="77738743"/>
      <w:placeholder>
        <w:docPart w:val="FF6F84CF76934BEAA59EFBCE0F312DE9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43006F" w:rsidRDefault="00332B0C" w:rsidP="0043006F">
        <w:pPr>
          <w:pStyle w:val="En-tte"/>
          <w:pBdr>
            <w:bottom w:val="thickThinSmallGap" w:sz="24" w:space="1" w:color="622423" w:themeColor="accent2" w:themeShade="7F"/>
          </w:pBdr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Bidi" w:eastAsiaTheme="majorEastAsia" w:hAnsiTheme="majorBidi" w:cstheme="majorBidi"/>
            <w:sz w:val="28"/>
            <w:szCs w:val="28"/>
          </w:rPr>
          <w:t>Conclusion général</w:t>
        </w:r>
      </w:p>
    </w:sdtContent>
  </w:sdt>
  <w:p w:rsidR="0043006F" w:rsidRDefault="0043006F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5B3E"/>
    <w:rsid w:val="001B56F4"/>
    <w:rsid w:val="00206E94"/>
    <w:rsid w:val="0027220E"/>
    <w:rsid w:val="00332B0C"/>
    <w:rsid w:val="003E19BD"/>
    <w:rsid w:val="0043006F"/>
    <w:rsid w:val="004340FB"/>
    <w:rsid w:val="005007C9"/>
    <w:rsid w:val="005F7598"/>
    <w:rsid w:val="006D02B6"/>
    <w:rsid w:val="006F2CB0"/>
    <w:rsid w:val="00754FAB"/>
    <w:rsid w:val="00790274"/>
    <w:rsid w:val="009C20FA"/>
    <w:rsid w:val="00A1681A"/>
    <w:rsid w:val="00AC4C5F"/>
    <w:rsid w:val="00AD71C5"/>
    <w:rsid w:val="00B671FF"/>
    <w:rsid w:val="00C50E1F"/>
    <w:rsid w:val="00C71298"/>
    <w:rsid w:val="00C86E2A"/>
    <w:rsid w:val="00CC2C44"/>
    <w:rsid w:val="00D15B3E"/>
    <w:rsid w:val="00D735E2"/>
    <w:rsid w:val="00E466AD"/>
    <w:rsid w:val="00E4778B"/>
    <w:rsid w:val="00EA1F49"/>
    <w:rsid w:val="00EA5516"/>
    <w:rsid w:val="00F52878"/>
    <w:rsid w:val="00FE0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5B3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300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3006F"/>
  </w:style>
  <w:style w:type="paragraph" w:styleId="Pieddepage">
    <w:name w:val="footer"/>
    <w:basedOn w:val="Normal"/>
    <w:link w:val="PieddepageCar"/>
    <w:uiPriority w:val="99"/>
    <w:unhideWhenUsed/>
    <w:rsid w:val="004300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3006F"/>
  </w:style>
  <w:style w:type="paragraph" w:styleId="Textedebulles">
    <w:name w:val="Balloon Text"/>
    <w:basedOn w:val="Normal"/>
    <w:link w:val="TextedebullesCar"/>
    <w:uiPriority w:val="99"/>
    <w:semiHidden/>
    <w:unhideWhenUsed/>
    <w:rsid w:val="004300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300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5B3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300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3006F"/>
  </w:style>
  <w:style w:type="paragraph" w:styleId="Pieddepage">
    <w:name w:val="footer"/>
    <w:basedOn w:val="Normal"/>
    <w:link w:val="PieddepageCar"/>
    <w:uiPriority w:val="99"/>
    <w:unhideWhenUsed/>
    <w:rsid w:val="004300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3006F"/>
  </w:style>
  <w:style w:type="paragraph" w:styleId="Textedebulles">
    <w:name w:val="Balloon Text"/>
    <w:basedOn w:val="Normal"/>
    <w:link w:val="TextedebullesCar"/>
    <w:uiPriority w:val="99"/>
    <w:semiHidden/>
    <w:unhideWhenUsed/>
    <w:rsid w:val="004300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300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FF6F84CF76934BEAA59EFBCE0F312DE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BE6ED48D-428B-4D08-92F0-BE6CA50A4E40}"/>
      </w:docPartPr>
      <w:docPartBody>
        <w:p w:rsidR="00D032B3" w:rsidRDefault="00B2575D" w:rsidP="00B2575D">
          <w:pPr>
            <w:pStyle w:val="FF6F84CF76934BEAA59EFBCE0F312DE9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B2575D"/>
    <w:rsid w:val="000C18E2"/>
    <w:rsid w:val="0045557A"/>
    <w:rsid w:val="00B2575D"/>
    <w:rsid w:val="00B747F8"/>
    <w:rsid w:val="00D032B3"/>
    <w:rsid w:val="00DB3BDB"/>
    <w:rsid w:val="00DD1363"/>
    <w:rsid w:val="00E46D97"/>
    <w:rsid w:val="00F27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32B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FF6F84CF76934BEAA59EFBCE0F312DE9">
    <w:name w:val="FF6F84CF76934BEAA59EFBCE0F312DE9"/>
    <w:rsid w:val="00B2575D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239</Words>
  <Characters>1317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Conclusion général</vt:lpstr>
    </vt:vector>
  </TitlesOfParts>
  <Company/>
  <LinksUpToDate>false</LinksUpToDate>
  <CharactersWithSpaces>1553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Conclusion général</dc:title>
  <dc:creator>Documents</dc:creator>
  <cp:lastModifiedBy>MOHAMED  MAS</cp:lastModifiedBy>
  <cp:revision>14</cp:revision>
  <cp:lastPrinted>2019-10-12T19:58:00Z</cp:lastPrinted>
  <dcterms:created xsi:type="dcterms:W3CDTF">2019-10-12T08:01:00Z</dcterms:created>
  <dcterms:modified xsi:type="dcterms:W3CDTF">2019-10-13T08:42:00Z</dcterms:modified>
</cp:coreProperties>
</file>