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oter13.xml" ContentType="application/vnd.openxmlformats-officedocument.wordprocessingml.footer+xml"/>
  <Override PartName="/word/header21.xml" ContentType="application/vnd.openxmlformats-officedocument.wordprocessingml.header+xml"/>
  <Override PartName="/word/footer14.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22.xml" ContentType="application/vnd.openxmlformats-officedocument.wordprocessingml.header+xml"/>
  <Override PartName="/word/header23.xml" ContentType="application/vnd.openxmlformats-officedocument.wordprocessingml.header+xml"/>
  <Override PartName="/word/footer15.xml" ContentType="application/vnd.openxmlformats-officedocument.wordprocessingml.footer+xml"/>
  <Override PartName="/word/header24.xml" ContentType="application/vnd.openxmlformats-officedocument.wordprocessingml.header+xml"/>
  <Override PartName="/word/footer16.xml" ContentType="application/vnd.openxmlformats-officedocument.wordprocessingml.footer+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drawings/drawing1.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header25.xml" ContentType="application/vnd.openxmlformats-officedocument.wordprocessingml.header+xml"/>
  <Override PartName="/word/footer17.xml" ContentType="application/vnd.openxmlformats-officedocument.wordprocessingml.footer+xml"/>
  <Override PartName="/word/header26.xml" ContentType="application/vnd.openxmlformats-officedocument.wordprocessingml.header+xml"/>
  <Override PartName="/word/footer18.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9.xml" ContentType="application/vnd.openxmlformats-officedocument.wordprocessingml.header+xml"/>
  <Override PartName="/word/footer21.xml" ContentType="application/vnd.openxmlformats-officedocument.wordprocessingml.footer+xml"/>
  <Override PartName="/word/header30.xml" ContentType="application/vnd.openxmlformats-officedocument.wordprocessingml.header+xml"/>
  <Override PartName="/word/footer22.xml" ContentType="application/vnd.openxmlformats-officedocument.wordprocessingml.footer+xml"/>
  <Override PartName="/word/header31.xml" ContentType="application/vnd.openxmlformats-officedocument.wordprocessingml.header+xml"/>
  <Override PartName="/word/footer23.xml" ContentType="application/vnd.openxmlformats-officedocument.wordprocessingml.footer+xml"/>
  <Override PartName="/word/header32.xml" ContentType="application/vnd.openxmlformats-officedocument.wordprocessingml.header+xml"/>
  <Override PartName="/word/footer24.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05F" w:rsidRDefault="008B405F" w:rsidP="0029291F">
      <w:pPr>
        <w:spacing w:line="240" w:lineRule="auto"/>
        <w:ind w:right="397"/>
        <w:jc w:val="center"/>
        <w:rPr>
          <w:rFonts w:cs="Traditional Arabic"/>
          <w:b/>
          <w:bCs/>
          <w:sz w:val="24"/>
          <w:szCs w:val="24"/>
          <w:lang w:bidi="ar-DZ"/>
        </w:rPr>
      </w:pPr>
    </w:p>
    <w:p w:rsidR="0029291F" w:rsidRPr="0029291F" w:rsidRDefault="00FE6EE7" w:rsidP="0029291F">
      <w:pPr>
        <w:spacing w:line="240" w:lineRule="auto"/>
        <w:ind w:right="397"/>
        <w:jc w:val="center"/>
        <w:rPr>
          <w:rFonts w:ascii="Times New Roman" w:hAnsi="Times New Roman" w:cs="Times New Roman"/>
          <w:b/>
          <w:bCs/>
          <w:sz w:val="24"/>
          <w:szCs w:val="24"/>
        </w:rPr>
      </w:pPr>
      <w:r>
        <w:rPr>
          <w:rFonts w:ascii="Times New Roman" w:hAnsi="Times New Roman" w:cs="Times New Roman"/>
          <w:b/>
          <w:bCs/>
          <w:noProof/>
          <w:sz w:val="24"/>
          <w:szCs w:val="24"/>
          <w:rtl/>
          <w:lang w:eastAsia="en-CA"/>
        </w:rPr>
        <w:drawing>
          <wp:anchor distT="0" distB="0" distL="114300" distR="114300" simplePos="0" relativeHeight="251661312" behindDoc="1" locked="0" layoutInCell="1" allowOverlap="1">
            <wp:simplePos x="0" y="0"/>
            <wp:positionH relativeFrom="column">
              <wp:posOffset>-271145</wp:posOffset>
            </wp:positionH>
            <wp:positionV relativeFrom="paragraph">
              <wp:posOffset>-116205</wp:posOffset>
            </wp:positionV>
            <wp:extent cx="6753225" cy="4400550"/>
            <wp:effectExtent l="19050" t="0" r="9525" b="0"/>
            <wp:wrapNone/>
            <wp:docPr id="1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9">
                      <a:lum bright="70000" contrast="-70000"/>
                    </a:blip>
                    <a:srcRect/>
                    <a:stretch>
                      <a:fillRect/>
                    </a:stretch>
                  </pic:blipFill>
                  <pic:spPr bwMode="auto">
                    <a:xfrm>
                      <a:off x="0" y="0"/>
                      <a:ext cx="6753225" cy="4400550"/>
                    </a:xfrm>
                    <a:prstGeom prst="rect">
                      <a:avLst/>
                    </a:prstGeom>
                    <a:noFill/>
                    <a:ln w="9525">
                      <a:noFill/>
                      <a:miter lim="800000"/>
                      <a:headEnd/>
                      <a:tailEnd/>
                    </a:ln>
                  </pic:spPr>
                </pic:pic>
              </a:graphicData>
            </a:graphic>
          </wp:anchor>
        </w:drawing>
      </w:r>
      <w:r w:rsidR="0029291F" w:rsidRPr="0029291F">
        <w:rPr>
          <w:rFonts w:cs="Traditional Arabic"/>
          <w:b/>
          <w:bCs/>
          <w:sz w:val="24"/>
          <w:szCs w:val="24"/>
          <w:rtl/>
          <w:lang w:bidi="ar-DZ"/>
        </w:rPr>
        <w:t>الجـــــــــــــــــــــــــــــــــــــــــــــــــــــــــــــــــمــــهـــــوريـــــــــــــــــــة الجـــــــــــــــــــــــــــــــــــــــــــــــــــزائـــريـــــة الديمـــــــــــــــــــــــــــــقـــراطــيـــــة الـــشـــــــــــــــــــــــــــــــــــــــــعـــبـــيـــــة</w:t>
      </w:r>
    </w:p>
    <w:p w:rsidR="0029291F" w:rsidRPr="0029291F" w:rsidRDefault="0029291F" w:rsidP="0029291F">
      <w:pPr>
        <w:spacing w:line="240" w:lineRule="auto"/>
        <w:ind w:right="397"/>
        <w:jc w:val="center"/>
        <w:rPr>
          <w:rFonts w:ascii="Times New Roman" w:hAnsi="Times New Roman" w:cs="Times New Roman"/>
          <w:b/>
          <w:bCs/>
          <w:sz w:val="24"/>
          <w:szCs w:val="24"/>
        </w:rPr>
      </w:pPr>
      <w:r w:rsidRPr="0029291F">
        <w:rPr>
          <w:rFonts w:ascii="Times New Roman" w:hAnsi="Times New Roman" w:cs="Times New Roman"/>
          <w:b/>
          <w:bCs/>
          <w:sz w:val="24"/>
          <w:szCs w:val="24"/>
        </w:rPr>
        <w:t>RÉPUBLIQUE ALGÉRIENNE DÉMOCRATIQUE ET POPULAIRE</w:t>
      </w:r>
    </w:p>
    <w:p w:rsidR="0029291F" w:rsidRPr="0029291F" w:rsidRDefault="0029291F" w:rsidP="0029291F">
      <w:pPr>
        <w:spacing w:line="240" w:lineRule="auto"/>
        <w:ind w:right="397"/>
        <w:jc w:val="center"/>
        <w:rPr>
          <w:rFonts w:ascii="Times New Roman" w:hAnsi="Times New Roman" w:cs="Times New Roman"/>
          <w:b/>
          <w:bCs/>
          <w:sz w:val="24"/>
          <w:szCs w:val="24"/>
        </w:rPr>
      </w:pPr>
      <w:proofErr w:type="gramStart"/>
      <w:r w:rsidRPr="0029291F">
        <w:rPr>
          <w:rFonts w:cs="Traditional Arabic"/>
          <w:b/>
          <w:bCs/>
          <w:sz w:val="24"/>
          <w:szCs w:val="24"/>
          <w:rtl/>
          <w:lang w:bidi="ar-DZ"/>
        </w:rPr>
        <w:t>وزارة</w:t>
      </w:r>
      <w:proofErr w:type="gramEnd"/>
      <w:r w:rsidRPr="0029291F">
        <w:rPr>
          <w:rFonts w:cs="Traditional Arabic"/>
          <w:b/>
          <w:bCs/>
          <w:sz w:val="24"/>
          <w:szCs w:val="24"/>
          <w:rtl/>
          <w:lang w:bidi="ar-DZ"/>
        </w:rPr>
        <w:t xml:space="preserve"> الت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عــــــليـــــــــم العــــــــــــــــــــــــــــــالي والبــــــــــــــــــــــــــــــــــــــــــــحث العــــــــــــــــــــلــــــمــــــــــــي</w:t>
      </w:r>
    </w:p>
    <w:p w:rsidR="0029291F" w:rsidRPr="0029291F" w:rsidRDefault="0029291F" w:rsidP="0029291F">
      <w:pPr>
        <w:spacing w:line="240" w:lineRule="auto"/>
        <w:ind w:right="397"/>
        <w:jc w:val="center"/>
        <w:rPr>
          <w:rFonts w:ascii="Times New Roman" w:hAnsi="Times New Roman" w:cs="Times New Roman"/>
          <w:b/>
          <w:bCs/>
          <w:sz w:val="24"/>
          <w:szCs w:val="24"/>
        </w:rPr>
      </w:pPr>
      <w:r w:rsidRPr="0029291F">
        <w:rPr>
          <w:rFonts w:ascii="Times New Roman" w:hAnsi="Times New Roman" w:cs="Times New Roman"/>
          <w:b/>
          <w:bCs/>
          <w:sz w:val="24"/>
          <w:szCs w:val="24"/>
        </w:rPr>
        <w:t xml:space="preserve">Ministère de l’Enseignement Supérieur </w:t>
      </w:r>
      <w:proofErr w:type="gramStart"/>
      <w:r w:rsidRPr="0029291F">
        <w:rPr>
          <w:rFonts w:ascii="Times New Roman" w:hAnsi="Times New Roman" w:cs="Times New Roman"/>
          <w:b/>
          <w:bCs/>
          <w:sz w:val="24"/>
          <w:szCs w:val="24"/>
        </w:rPr>
        <w:t>et</w:t>
      </w:r>
      <w:proofErr w:type="gramEnd"/>
      <w:r w:rsidRPr="0029291F">
        <w:rPr>
          <w:rFonts w:ascii="Times New Roman" w:hAnsi="Times New Roman" w:cs="Times New Roman"/>
          <w:b/>
          <w:bCs/>
          <w:sz w:val="24"/>
          <w:szCs w:val="24"/>
        </w:rPr>
        <w:t xml:space="preserve"> de la Recherche Scientifique</w:t>
      </w:r>
    </w:p>
    <w:p w:rsidR="0029291F" w:rsidRPr="0029291F" w:rsidRDefault="0029291F" w:rsidP="0029291F">
      <w:pPr>
        <w:spacing w:line="240" w:lineRule="auto"/>
        <w:ind w:right="397"/>
        <w:jc w:val="center"/>
        <w:rPr>
          <w:rFonts w:cs="Traditional Arabic"/>
          <w:b/>
          <w:bCs/>
          <w:sz w:val="24"/>
          <w:szCs w:val="24"/>
          <w:rtl/>
          <w:lang w:bidi="ar-DZ"/>
        </w:rPr>
      </w:pPr>
      <w:r w:rsidRPr="0029291F">
        <w:rPr>
          <w:rFonts w:cs="Traditional Arabic"/>
          <w:b/>
          <w:bCs/>
          <w:sz w:val="24"/>
          <w:szCs w:val="24"/>
          <w:rtl/>
          <w:lang w:bidi="ar-DZ"/>
        </w:rPr>
        <w:t>جامعة محمد البشير الإبراهيمي - برج بوعريريج</w:t>
      </w:r>
    </w:p>
    <w:p w:rsidR="0029291F" w:rsidRPr="0029291F" w:rsidRDefault="0029291F" w:rsidP="0029291F">
      <w:pPr>
        <w:spacing w:line="240" w:lineRule="auto"/>
        <w:jc w:val="center"/>
        <w:rPr>
          <w:rFonts w:ascii="Times New Roman" w:hAnsi="Times New Roman" w:cs="Times New Roman"/>
          <w:b/>
          <w:bCs/>
          <w:sz w:val="24"/>
          <w:szCs w:val="24"/>
          <w:lang w:val="fr-FR"/>
        </w:rPr>
      </w:pPr>
      <w:r w:rsidRPr="0029291F">
        <w:rPr>
          <w:rFonts w:ascii="Times New Roman" w:hAnsi="Times New Roman" w:cs="Times New Roman"/>
          <w:b/>
          <w:bCs/>
          <w:sz w:val="24"/>
          <w:szCs w:val="24"/>
          <w:lang w:val="fr-FR"/>
        </w:rPr>
        <w:t>Université de Mohamed El-Bachir El-Ibrahimi - Bordj Bou Arreridj</w:t>
      </w:r>
    </w:p>
    <w:p w:rsidR="0029291F" w:rsidRPr="0029291F" w:rsidRDefault="0029291F" w:rsidP="0029291F">
      <w:pPr>
        <w:spacing w:line="240" w:lineRule="auto"/>
        <w:jc w:val="center"/>
        <w:rPr>
          <w:rFonts w:ascii="Times New Roman" w:hAnsi="Times New Roman" w:cs="Times New Roman"/>
          <w:b/>
          <w:bCs/>
          <w:sz w:val="24"/>
          <w:szCs w:val="24"/>
          <w:lang w:val="fr-FR"/>
        </w:rPr>
      </w:pPr>
      <w:r w:rsidRPr="0029291F">
        <w:rPr>
          <w:rFonts w:ascii="Times New Roman" w:hAnsi="Times New Roman" w:cs="Times New Roman"/>
          <w:b/>
          <w:bCs/>
          <w:sz w:val="24"/>
          <w:szCs w:val="24"/>
          <w:lang w:val="fr-FR"/>
        </w:rPr>
        <w:t>Faculté des Sciences et de la Technologie</w:t>
      </w:r>
    </w:p>
    <w:p w:rsidR="0029291F" w:rsidRPr="00413897" w:rsidRDefault="0029291F" w:rsidP="00413897">
      <w:pPr>
        <w:spacing w:line="240" w:lineRule="auto"/>
        <w:jc w:val="center"/>
        <w:rPr>
          <w:rFonts w:ascii="Times New Roman" w:hAnsi="Times New Roman" w:cs="Times New Roman"/>
          <w:b/>
          <w:bCs/>
          <w:sz w:val="24"/>
          <w:szCs w:val="24"/>
          <w:lang w:val="fr-FR"/>
        </w:rPr>
      </w:pPr>
      <w:r w:rsidRPr="0029291F">
        <w:rPr>
          <w:rFonts w:ascii="Times New Roman" w:hAnsi="Times New Roman" w:cs="Times New Roman"/>
          <w:b/>
          <w:bCs/>
          <w:sz w:val="24"/>
          <w:szCs w:val="24"/>
          <w:lang w:val="fr-FR"/>
        </w:rPr>
        <w:t>Département Génie de l’environnement</w:t>
      </w:r>
    </w:p>
    <w:p w:rsidR="0029291F" w:rsidRPr="0029291F" w:rsidRDefault="0029291F" w:rsidP="0029291F">
      <w:pPr>
        <w:jc w:val="center"/>
        <w:rPr>
          <w:rFonts w:ascii="Times New Roman" w:hAnsi="Times New Roman" w:cs="Times New Roman"/>
          <w:b/>
          <w:bCs/>
          <w:sz w:val="24"/>
          <w:szCs w:val="24"/>
          <w:lang w:val="fr-FR"/>
        </w:rPr>
      </w:pPr>
      <w:r w:rsidRPr="0029291F">
        <w:rPr>
          <w:rFonts w:ascii="Times New Roman" w:hAnsi="Times New Roman" w:cs="Times New Roman"/>
          <w:b/>
          <w:bCs/>
          <w:sz w:val="24"/>
          <w:szCs w:val="24"/>
          <w:lang w:val="fr-FR"/>
        </w:rPr>
        <w:t>MÉMOIRE</w:t>
      </w:r>
    </w:p>
    <w:p w:rsidR="0029291F" w:rsidRPr="0029291F" w:rsidRDefault="0029291F" w:rsidP="0029291F">
      <w:pPr>
        <w:jc w:val="center"/>
        <w:rPr>
          <w:rFonts w:ascii="Times New Roman" w:hAnsi="Times New Roman" w:cs="Times New Roman"/>
          <w:b/>
          <w:bCs/>
          <w:sz w:val="24"/>
          <w:szCs w:val="24"/>
          <w:lang w:val="fr-FR"/>
        </w:rPr>
      </w:pPr>
      <w:r w:rsidRPr="0029291F">
        <w:rPr>
          <w:rFonts w:ascii="Times New Roman" w:hAnsi="Times New Roman" w:cs="Times New Roman"/>
          <w:sz w:val="24"/>
          <w:szCs w:val="24"/>
          <w:lang w:val="fr-FR"/>
        </w:rPr>
        <w:t xml:space="preserve">Présenté pour l’obtention du </w:t>
      </w:r>
      <w:r w:rsidRPr="0029291F">
        <w:rPr>
          <w:rFonts w:ascii="Times New Roman" w:hAnsi="Times New Roman" w:cs="Times New Roman"/>
          <w:b/>
          <w:bCs/>
          <w:sz w:val="24"/>
          <w:szCs w:val="24"/>
          <w:lang w:val="fr-FR"/>
        </w:rPr>
        <w:t>diplôme</w:t>
      </w:r>
      <w:r w:rsidRPr="0029291F">
        <w:rPr>
          <w:rFonts w:ascii="Times New Roman" w:hAnsi="Times New Roman" w:cs="Times New Roman"/>
          <w:sz w:val="24"/>
          <w:szCs w:val="24"/>
          <w:lang w:val="fr-FR"/>
        </w:rPr>
        <w:t xml:space="preserve"> de </w:t>
      </w:r>
      <w:r w:rsidRPr="0029291F">
        <w:rPr>
          <w:rFonts w:ascii="Times New Roman" w:hAnsi="Times New Roman" w:cs="Times New Roman"/>
          <w:b/>
          <w:bCs/>
          <w:sz w:val="24"/>
          <w:szCs w:val="24"/>
          <w:lang w:val="fr-FR"/>
        </w:rPr>
        <w:t>MASTER</w:t>
      </w:r>
    </w:p>
    <w:p w:rsidR="0029291F" w:rsidRPr="0029291F" w:rsidRDefault="0029291F" w:rsidP="0029291F">
      <w:pPr>
        <w:jc w:val="center"/>
        <w:rPr>
          <w:rFonts w:ascii="Times New Roman" w:hAnsi="Times New Roman" w:cs="Times New Roman"/>
          <w:sz w:val="24"/>
          <w:szCs w:val="24"/>
          <w:lang w:val="fr-FR"/>
        </w:rPr>
      </w:pPr>
      <w:r w:rsidRPr="0029291F">
        <w:rPr>
          <w:rFonts w:ascii="Times New Roman" w:hAnsi="Times New Roman" w:cs="Times New Roman"/>
          <w:b/>
          <w:bCs/>
          <w:sz w:val="24"/>
          <w:szCs w:val="24"/>
          <w:lang w:val="fr-FR"/>
        </w:rPr>
        <w:t>En</w:t>
      </w:r>
      <w:r w:rsidRPr="0029291F">
        <w:rPr>
          <w:rFonts w:ascii="Times New Roman" w:hAnsi="Times New Roman" w:cs="Times New Roman"/>
          <w:sz w:val="24"/>
          <w:szCs w:val="24"/>
          <w:lang w:val="fr-FR"/>
        </w:rPr>
        <w:t> : Génie de l’environnement</w:t>
      </w:r>
    </w:p>
    <w:p w:rsidR="0029291F" w:rsidRPr="0029291F" w:rsidRDefault="0029291F" w:rsidP="00413897">
      <w:pPr>
        <w:jc w:val="center"/>
        <w:rPr>
          <w:rFonts w:ascii="Times New Roman" w:hAnsi="Times New Roman" w:cs="Times New Roman"/>
          <w:sz w:val="24"/>
          <w:szCs w:val="24"/>
          <w:lang w:val="fr-FR"/>
        </w:rPr>
      </w:pPr>
      <w:r w:rsidRPr="0029291F">
        <w:rPr>
          <w:rFonts w:ascii="Times New Roman" w:hAnsi="Times New Roman" w:cs="Times New Roman"/>
          <w:b/>
          <w:bCs/>
          <w:sz w:val="24"/>
          <w:szCs w:val="24"/>
          <w:lang w:val="fr-FR"/>
        </w:rPr>
        <w:t>Spécialité</w:t>
      </w:r>
      <w:r w:rsidRPr="0029291F">
        <w:rPr>
          <w:rFonts w:ascii="Times New Roman" w:hAnsi="Times New Roman" w:cs="Times New Roman"/>
          <w:sz w:val="24"/>
          <w:szCs w:val="24"/>
          <w:lang w:val="fr-FR"/>
        </w:rPr>
        <w:t> : Gestion des changements  environnementaux en Méditerranée)</w:t>
      </w:r>
    </w:p>
    <w:p w:rsidR="0029291F" w:rsidRPr="00703585" w:rsidRDefault="0029291F" w:rsidP="0029291F">
      <w:pPr>
        <w:jc w:val="center"/>
        <w:rPr>
          <w:rFonts w:ascii="Times New Roman" w:hAnsi="Times New Roman" w:cs="Times New Roman"/>
          <w:sz w:val="24"/>
          <w:szCs w:val="24"/>
          <w:lang w:val="fr-FR"/>
        </w:rPr>
      </w:pPr>
      <w:r w:rsidRPr="00703585">
        <w:rPr>
          <w:rFonts w:ascii="Times New Roman" w:hAnsi="Times New Roman" w:cs="Times New Roman"/>
          <w:b/>
          <w:bCs/>
          <w:sz w:val="24"/>
          <w:szCs w:val="24"/>
          <w:lang w:val="fr-FR"/>
        </w:rPr>
        <w:t>Par</w:t>
      </w:r>
      <w:r w:rsidRPr="00703585">
        <w:rPr>
          <w:rFonts w:ascii="Times New Roman" w:hAnsi="Times New Roman" w:cs="Times New Roman"/>
          <w:sz w:val="24"/>
          <w:szCs w:val="24"/>
          <w:lang w:val="fr-FR"/>
        </w:rPr>
        <w:t> : Nouiri KHAOULA</w:t>
      </w:r>
    </w:p>
    <w:p w:rsidR="0029291F" w:rsidRPr="00703585" w:rsidRDefault="0029291F" w:rsidP="0029291F">
      <w:pPr>
        <w:tabs>
          <w:tab w:val="left" w:pos="975"/>
          <w:tab w:val="center" w:pos="4536"/>
          <w:tab w:val="right" w:pos="9072"/>
        </w:tabs>
        <w:spacing w:line="240" w:lineRule="auto"/>
        <w:jc w:val="center"/>
        <w:rPr>
          <w:rFonts w:ascii="Times New Roman" w:hAnsi="Times New Roman" w:cs="Times New Roman"/>
          <w:b/>
          <w:sz w:val="24"/>
          <w:szCs w:val="24"/>
          <w:lang w:val="fr-FR"/>
        </w:rPr>
      </w:pPr>
      <w:r w:rsidRPr="00703585">
        <w:rPr>
          <w:rFonts w:ascii="Times New Roman" w:hAnsi="Times New Roman" w:cs="Times New Roman"/>
          <w:b/>
          <w:bCs/>
          <w:sz w:val="24"/>
          <w:szCs w:val="24"/>
          <w:lang w:val="fr-FR"/>
        </w:rPr>
        <w:t>Sujet</w:t>
      </w:r>
    </w:p>
    <w:p w:rsidR="0029291F" w:rsidRPr="00703585" w:rsidRDefault="001F41A8" w:rsidP="0029291F">
      <w:pPr>
        <w:spacing w:line="360" w:lineRule="auto"/>
        <w:jc w:val="center"/>
        <w:rPr>
          <w:rFonts w:ascii="Times New Roman" w:hAnsi="Times New Roman" w:cs="Times New Roman"/>
          <w:bCs/>
          <w:sz w:val="24"/>
          <w:szCs w:val="24"/>
          <w:lang w:val="fr-FR"/>
        </w:rPr>
      </w:pPr>
      <w:r>
        <w:rPr>
          <w:rFonts w:ascii="Times New Roman" w:hAnsi="Times New Roman" w:cs="Times New Roman"/>
          <w:b/>
          <w:bCs/>
          <w:noProof/>
          <w:sz w:val="24"/>
          <w:szCs w:val="24"/>
          <w:lang w:eastAsia="en-CA"/>
        </w:rPr>
        <w:pict>
          <v:roundrect id="Rectangle : coins arrondis 678" o:spid="_x0000_s1026" style="position:absolute;left:0;text-align:left;margin-left:-10.05pt;margin-top:1.3pt;width:478.7pt;height:80.95pt;z-index:2516602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" strokecolor="#4f81bd" strokeweight="1pt">
            <v:stroke joinstyle="miter"/>
            <v:textbox>
              <w:txbxContent>
                <w:p w:rsidR="00A01415" w:rsidRDefault="00A01415" w:rsidP="00FE6EE7">
                  <w:pPr>
                    <w:spacing w:after="0" w:line="360" w:lineRule="auto"/>
                    <w:jc w:val="center"/>
                    <w:rPr>
                      <w:rFonts w:ascii="Times New Roman" w:hAnsi="Times New Roman" w:cs="Times New Roman"/>
                      <w:b/>
                      <w:iCs/>
                      <w:color w:val="000000"/>
                      <w:sz w:val="28"/>
                      <w:szCs w:val="28"/>
                      <w:lang w:val="fr-FR"/>
                    </w:rPr>
                  </w:pPr>
                  <w:r w:rsidRPr="0029291F">
                    <w:rPr>
                      <w:rFonts w:ascii="Times New Roman" w:hAnsi="Times New Roman" w:cs="Times New Roman"/>
                      <w:b/>
                      <w:iCs/>
                      <w:color w:val="000000"/>
                      <w:sz w:val="28"/>
                      <w:szCs w:val="28"/>
                      <w:lang w:val="fr-FR"/>
                    </w:rPr>
                    <w:t xml:space="preserve">Evaluation de la qualité physico-chimique </w:t>
                  </w:r>
                  <w:r>
                    <w:rPr>
                      <w:rFonts w:ascii="Times New Roman" w:hAnsi="Times New Roman" w:cs="Times New Roman"/>
                      <w:b/>
                      <w:iCs/>
                      <w:color w:val="000000"/>
                      <w:sz w:val="28"/>
                      <w:szCs w:val="28"/>
                      <w:lang w:val="fr-FR"/>
                    </w:rPr>
                    <w:t>et b</w:t>
                  </w:r>
                  <w:r w:rsidRPr="0029291F">
                    <w:rPr>
                      <w:rFonts w:ascii="Times New Roman" w:hAnsi="Times New Roman" w:cs="Times New Roman"/>
                      <w:b/>
                      <w:iCs/>
                      <w:color w:val="000000"/>
                      <w:sz w:val="28"/>
                      <w:szCs w:val="28"/>
                      <w:lang w:val="fr-FR"/>
                    </w:rPr>
                    <w:t>actériologique des eaux</w:t>
                  </w:r>
                </w:p>
                <w:p w:rsidR="00A01415" w:rsidRPr="00FE6EE7" w:rsidRDefault="00A01415" w:rsidP="00FE6EE7">
                  <w:pPr>
                    <w:spacing w:after="0" w:line="360" w:lineRule="auto"/>
                    <w:jc w:val="center"/>
                    <w:rPr>
                      <w:rFonts w:ascii="Times New Roman" w:hAnsi="Times New Roman" w:cs="Times New Roman"/>
                      <w:b/>
                      <w:iCs/>
                      <w:color w:val="000000"/>
                      <w:sz w:val="28"/>
                      <w:szCs w:val="28"/>
                      <w:lang w:val="fr-FR"/>
                    </w:rPr>
                  </w:pPr>
                  <w:r>
                    <w:rPr>
                      <w:rFonts w:ascii="Times New Roman" w:hAnsi="Times New Roman" w:cs="Times New Roman"/>
                      <w:b/>
                      <w:iCs/>
                      <w:color w:val="000000"/>
                      <w:sz w:val="28"/>
                      <w:szCs w:val="28"/>
                      <w:lang w:val="fr-FR"/>
                    </w:rPr>
                    <w:t>Souterraines (Sources,</w:t>
                  </w:r>
                  <w:r w:rsidRPr="00FE6EE7">
                    <w:rPr>
                      <w:rFonts w:ascii="Times New Roman" w:hAnsi="Times New Roman" w:cs="Times New Roman"/>
                      <w:b/>
                      <w:iCs/>
                      <w:color w:val="000000"/>
                      <w:sz w:val="28"/>
                      <w:szCs w:val="28"/>
                      <w:lang w:val="fr-FR"/>
                    </w:rPr>
                    <w:t xml:space="preserve"> Puits</w:t>
                  </w:r>
                  <w:r>
                    <w:rPr>
                      <w:rFonts w:ascii="Times New Roman" w:hAnsi="Times New Roman" w:cs="Times New Roman"/>
                      <w:b/>
                      <w:iCs/>
                      <w:color w:val="000000"/>
                      <w:sz w:val="28"/>
                      <w:szCs w:val="28"/>
                      <w:lang w:val="fr-FR"/>
                    </w:rPr>
                    <w:t xml:space="preserve"> et forages)</w:t>
                  </w:r>
                  <w:r w:rsidRPr="00FE6EE7">
                    <w:rPr>
                      <w:rFonts w:ascii="Times New Roman" w:hAnsi="Times New Roman" w:cs="Times New Roman"/>
                      <w:b/>
                      <w:iCs/>
                      <w:color w:val="000000"/>
                      <w:sz w:val="28"/>
                      <w:szCs w:val="28"/>
                      <w:lang w:val="fr-FR"/>
                    </w:rPr>
                    <w:t xml:space="preserve"> dans </w:t>
                  </w:r>
                  <w:r>
                    <w:rPr>
                      <w:rFonts w:ascii="Times New Roman" w:hAnsi="Times New Roman" w:cs="Times New Roman"/>
                      <w:b/>
                      <w:iCs/>
                      <w:color w:val="000000"/>
                      <w:sz w:val="28"/>
                      <w:szCs w:val="28"/>
                      <w:lang w:val="fr-FR"/>
                    </w:rPr>
                    <w:t>la wilaya de Bordj Bou Arreridj.</w:t>
                  </w:r>
                </w:p>
                <w:p w:rsidR="00A01415" w:rsidRDefault="00A01415" w:rsidP="00FE6EE7">
                  <w:pPr>
                    <w:spacing w:after="0" w:line="360" w:lineRule="auto"/>
                    <w:jc w:val="center"/>
                    <w:rPr>
                      <w:rFonts w:ascii="Times New Roman" w:hAnsi="Times New Roman" w:cs="Times New Roman"/>
                      <w:b/>
                      <w:iCs/>
                      <w:color w:val="000000"/>
                      <w:sz w:val="28"/>
                      <w:szCs w:val="28"/>
                      <w:lang w:val="fr-FR"/>
                    </w:rPr>
                  </w:pPr>
                  <w:proofErr w:type="gramStart"/>
                  <w:r w:rsidRPr="00FE6EE7">
                    <w:rPr>
                      <w:rFonts w:ascii="Times New Roman" w:hAnsi="Times New Roman" w:cs="Times New Roman"/>
                      <w:b/>
                      <w:iCs/>
                      <w:color w:val="000000"/>
                      <w:sz w:val="28"/>
                      <w:szCs w:val="28"/>
                      <w:lang w:val="fr-FR"/>
                    </w:rPr>
                    <w:t>la</w:t>
                  </w:r>
                  <w:proofErr w:type="gramEnd"/>
                  <w:r w:rsidRPr="00FE6EE7">
                    <w:rPr>
                      <w:rFonts w:ascii="Times New Roman" w:hAnsi="Times New Roman" w:cs="Times New Roman"/>
                      <w:b/>
                      <w:iCs/>
                      <w:color w:val="000000"/>
                      <w:sz w:val="28"/>
                      <w:szCs w:val="28"/>
                      <w:lang w:val="fr-FR"/>
                    </w:rPr>
                    <w:t xml:space="preserve"> wilaya de Constantine.</w:t>
                  </w:r>
                </w:p>
                <w:p w:rsidR="00A01415" w:rsidRPr="00FE6EE7" w:rsidRDefault="00A01415" w:rsidP="00FE6EE7">
                  <w:pPr>
                    <w:spacing w:after="0" w:line="360" w:lineRule="auto"/>
                    <w:jc w:val="center"/>
                    <w:rPr>
                      <w:rFonts w:ascii="Times New Roman" w:hAnsi="Times New Roman" w:cs="Times New Roman"/>
                      <w:b/>
                      <w:iCs/>
                      <w:color w:val="000000"/>
                      <w:sz w:val="28"/>
                      <w:szCs w:val="28"/>
                      <w:lang w:val="fr-FR"/>
                    </w:rPr>
                  </w:pPr>
                  <w:proofErr w:type="spellStart"/>
                  <w:proofErr w:type="gramStart"/>
                  <w:r w:rsidRPr="00FE6EE7">
                    <w:rPr>
                      <w:rFonts w:ascii="Times New Roman" w:hAnsi="Times New Roman" w:cs="Times New Roman"/>
                      <w:b/>
                      <w:iCs/>
                      <w:color w:val="000000"/>
                      <w:sz w:val="28"/>
                      <w:szCs w:val="28"/>
                      <w:lang w:val="fr-FR"/>
                    </w:rPr>
                    <w:t>outerraines</w:t>
                  </w:r>
                  <w:proofErr w:type="spellEnd"/>
                  <w:proofErr w:type="gramEnd"/>
                  <w:r w:rsidRPr="00FE6EE7">
                    <w:rPr>
                      <w:rFonts w:ascii="Times New Roman" w:hAnsi="Times New Roman" w:cs="Times New Roman"/>
                      <w:b/>
                      <w:iCs/>
                      <w:color w:val="000000"/>
                      <w:sz w:val="28"/>
                      <w:szCs w:val="28"/>
                      <w:lang w:val="fr-FR"/>
                    </w:rPr>
                    <w:t xml:space="preserve"> brutes dans </w:t>
                  </w:r>
                </w:p>
                <w:p w:rsidR="00A01415" w:rsidRPr="0029291F" w:rsidRDefault="00A01415" w:rsidP="00FE6EE7">
                  <w:pPr>
                    <w:spacing w:after="0" w:line="360" w:lineRule="auto"/>
                    <w:jc w:val="center"/>
                    <w:rPr>
                      <w:rFonts w:ascii="Traditional Arabic" w:hAnsi="Traditional Arabic" w:cs="MCS Tholoth S_U normal."/>
                      <w:b/>
                      <w:iCs/>
                      <w:color w:val="000000"/>
                      <w:sz w:val="2"/>
                      <w:szCs w:val="32"/>
                      <w:rtl/>
                      <w:lang w:bidi="ar-DZ"/>
                    </w:rPr>
                  </w:pPr>
                  <w:proofErr w:type="gramStart"/>
                  <w:r w:rsidRPr="00FE6EE7">
                    <w:rPr>
                      <w:rFonts w:ascii="Times New Roman" w:hAnsi="Times New Roman" w:cs="Times New Roman"/>
                      <w:b/>
                      <w:iCs/>
                      <w:color w:val="000000"/>
                      <w:sz w:val="28"/>
                      <w:szCs w:val="28"/>
                      <w:lang w:val="fr-FR"/>
                    </w:rPr>
                    <w:t>la</w:t>
                  </w:r>
                  <w:proofErr w:type="gramEnd"/>
                  <w:r w:rsidRPr="00FE6EE7">
                    <w:rPr>
                      <w:rFonts w:ascii="Times New Roman" w:hAnsi="Times New Roman" w:cs="Times New Roman"/>
                      <w:b/>
                      <w:iCs/>
                      <w:color w:val="000000"/>
                      <w:sz w:val="28"/>
                      <w:szCs w:val="28"/>
                      <w:lang w:val="fr-FR"/>
                    </w:rPr>
                    <w:t xml:space="preserve"> wilaya de </w:t>
                  </w:r>
                  <w:proofErr w:type="spellStart"/>
                  <w:r w:rsidRPr="00FE6EE7">
                    <w:rPr>
                      <w:rFonts w:ascii="Times New Roman" w:hAnsi="Times New Roman" w:cs="Times New Roman"/>
                      <w:b/>
                      <w:iCs/>
                      <w:color w:val="000000"/>
                      <w:sz w:val="28"/>
                      <w:szCs w:val="28"/>
                      <w:lang w:val="fr-FR"/>
                    </w:rPr>
                    <w:t>Constantine.</w:t>
                  </w:r>
                  <w:r w:rsidRPr="0029291F">
                    <w:rPr>
                      <w:rFonts w:ascii="Times New Roman" w:hAnsi="Times New Roman" w:cs="Times New Roman"/>
                      <w:b/>
                      <w:iCs/>
                      <w:color w:val="000000"/>
                      <w:sz w:val="28"/>
                      <w:szCs w:val="28"/>
                      <w:lang w:val="fr-FR"/>
                    </w:rPr>
                    <w:t>de</w:t>
                  </w:r>
                  <w:r w:rsidRPr="00FE6EE7">
                    <w:rPr>
                      <w:rFonts w:ascii="Times New Roman" w:hAnsi="Times New Roman" w:cs="Times New Roman"/>
                      <w:b/>
                      <w:iCs/>
                      <w:color w:val="000000"/>
                      <w:sz w:val="28"/>
                      <w:szCs w:val="28"/>
                      <w:highlight w:val="yellow"/>
                      <w:lang w:val="fr-FR"/>
                    </w:rPr>
                    <w:t>puits</w:t>
                  </w:r>
                  <w:proofErr w:type="spellEnd"/>
                  <w:r>
                    <w:rPr>
                      <w:rFonts w:ascii="Times New Roman" w:hAnsi="Times New Roman" w:cs="Times New Roman"/>
                      <w:b/>
                      <w:iCs/>
                      <w:color w:val="000000"/>
                      <w:sz w:val="28"/>
                      <w:szCs w:val="28"/>
                      <w:lang w:val="fr-FR"/>
                    </w:rPr>
                    <w:t xml:space="preserve"> des </w:t>
                  </w:r>
                </w:p>
              </w:txbxContent>
            </v:textbox>
          </v:roundrect>
        </w:pict>
      </w:r>
    </w:p>
    <w:p w:rsidR="0029291F" w:rsidRPr="00703585" w:rsidRDefault="0029291F" w:rsidP="0029291F">
      <w:pPr>
        <w:spacing w:line="360" w:lineRule="auto"/>
        <w:rPr>
          <w:rFonts w:ascii="Times New Roman" w:hAnsi="Times New Roman" w:cs="Times New Roman"/>
          <w:bCs/>
          <w:sz w:val="24"/>
          <w:szCs w:val="24"/>
          <w:lang w:val="fr-FR"/>
        </w:rPr>
      </w:pPr>
    </w:p>
    <w:p w:rsidR="00413897" w:rsidRDefault="00413897" w:rsidP="0029291F">
      <w:pPr>
        <w:spacing w:after="0" w:line="240" w:lineRule="auto"/>
        <w:rPr>
          <w:rFonts w:ascii="Times New Roman" w:hAnsi="Times New Roman" w:cs="Times New Roman"/>
          <w:sz w:val="24"/>
          <w:szCs w:val="24"/>
          <w:lang w:val="fr-FR"/>
        </w:rPr>
      </w:pPr>
    </w:p>
    <w:p w:rsidR="00413897" w:rsidRDefault="00413897" w:rsidP="0029291F">
      <w:pPr>
        <w:spacing w:after="0" w:line="240" w:lineRule="auto"/>
        <w:rPr>
          <w:rFonts w:ascii="Times New Roman" w:hAnsi="Times New Roman" w:cs="Times New Roman"/>
          <w:sz w:val="24"/>
          <w:szCs w:val="24"/>
          <w:lang w:val="fr-FR"/>
        </w:rPr>
      </w:pPr>
    </w:p>
    <w:p w:rsidR="0029291F" w:rsidRDefault="0029291F" w:rsidP="00B141B8">
      <w:pPr>
        <w:spacing w:after="0" w:line="240" w:lineRule="auto"/>
        <w:rPr>
          <w:rFonts w:ascii="Times New Roman" w:hAnsi="Times New Roman" w:cs="Times New Roman"/>
          <w:sz w:val="24"/>
          <w:szCs w:val="24"/>
          <w:lang w:val="fr-FR"/>
        </w:rPr>
      </w:pPr>
      <w:r w:rsidRPr="0029291F">
        <w:rPr>
          <w:rFonts w:ascii="Times New Roman" w:hAnsi="Times New Roman" w:cs="Times New Roman"/>
          <w:sz w:val="24"/>
          <w:szCs w:val="24"/>
          <w:lang w:val="fr-FR"/>
        </w:rPr>
        <w:t xml:space="preserve">Soutenu publiquement, le   </w:t>
      </w:r>
      <w:r w:rsidR="00B141B8">
        <w:rPr>
          <w:rFonts w:ascii="Times New Roman" w:hAnsi="Times New Roman" w:cs="Times New Roman"/>
          <w:sz w:val="24"/>
          <w:szCs w:val="24"/>
          <w:lang w:val="fr-FR"/>
        </w:rPr>
        <w:t>04</w:t>
      </w:r>
      <w:r w:rsidRPr="0029291F">
        <w:rPr>
          <w:rFonts w:ascii="Times New Roman" w:hAnsi="Times New Roman" w:cs="Times New Roman"/>
          <w:sz w:val="24"/>
          <w:szCs w:val="24"/>
          <w:lang w:val="fr-FR"/>
        </w:rPr>
        <w:t xml:space="preserve">    /    0</w:t>
      </w:r>
      <w:r w:rsidR="00B141B8">
        <w:rPr>
          <w:rFonts w:ascii="Times New Roman" w:hAnsi="Times New Roman" w:cs="Times New Roman"/>
          <w:sz w:val="24"/>
          <w:szCs w:val="24"/>
          <w:lang w:val="fr-FR"/>
        </w:rPr>
        <w:t>7</w:t>
      </w:r>
      <w:r w:rsidRPr="0029291F">
        <w:rPr>
          <w:rFonts w:ascii="Times New Roman" w:hAnsi="Times New Roman" w:cs="Times New Roman"/>
          <w:sz w:val="24"/>
          <w:szCs w:val="24"/>
          <w:lang w:val="fr-FR"/>
        </w:rPr>
        <w:t xml:space="preserve"> /  2023    , devant le jury composé de :</w:t>
      </w:r>
    </w:p>
    <w:p w:rsidR="00413897" w:rsidRPr="0029291F" w:rsidRDefault="00413897" w:rsidP="0029291F">
      <w:pPr>
        <w:spacing w:after="0" w:line="240" w:lineRule="auto"/>
        <w:rPr>
          <w:rFonts w:ascii="Times New Roman" w:hAnsi="Times New Roman" w:cs="Times New Roman"/>
          <w:sz w:val="24"/>
          <w:szCs w:val="24"/>
          <w:lang w:val="fr-FR"/>
        </w:rPr>
      </w:pPr>
    </w:p>
    <w:p w:rsidR="0029291F" w:rsidRPr="0029291F" w:rsidRDefault="0029291F" w:rsidP="0029291F">
      <w:pPr>
        <w:spacing w:after="0" w:line="240" w:lineRule="auto"/>
        <w:rPr>
          <w:rFonts w:ascii="Times New Roman" w:hAnsi="Times New Roman" w:cs="Times New Roman"/>
          <w:sz w:val="24"/>
          <w:szCs w:val="24"/>
          <w:lang w:val="fr-FR"/>
        </w:rPr>
      </w:pPr>
    </w:p>
    <w:tbl>
      <w:tblPr>
        <w:tblW w:w="4922" w:type="pct"/>
        <w:jc w:val="center"/>
        <w:tblLook w:val="04A0" w:firstRow="1" w:lastRow="0" w:firstColumn="1" w:lastColumn="0" w:noHBand="0" w:noVBand="1"/>
      </w:tblPr>
      <w:tblGrid>
        <w:gridCol w:w="3872"/>
        <w:gridCol w:w="1211"/>
        <w:gridCol w:w="2061"/>
        <w:gridCol w:w="2328"/>
      </w:tblGrid>
      <w:tr w:rsidR="0029291F" w:rsidRPr="0029291F" w:rsidTr="00E2563C">
        <w:trPr>
          <w:trHeight w:val="364"/>
          <w:jc w:val="center"/>
        </w:trPr>
        <w:tc>
          <w:tcPr>
            <w:tcW w:w="2044" w:type="pct"/>
            <w:vAlign w:val="center"/>
          </w:tcPr>
          <w:p w:rsidR="0029291F" w:rsidRPr="0029291F" w:rsidRDefault="0029291F" w:rsidP="000F690A">
            <w:pPr>
              <w:rPr>
                <w:rFonts w:ascii="Times New Roman" w:hAnsi="Times New Roman" w:cs="Times New Roman"/>
                <w:i/>
                <w:iCs/>
                <w:color w:val="000000"/>
                <w:sz w:val="24"/>
                <w:szCs w:val="24"/>
                <w:lang w:val="fr-FR"/>
              </w:rPr>
            </w:pPr>
            <w:r w:rsidRPr="0029291F">
              <w:rPr>
                <w:rFonts w:ascii="Times New Roman" w:hAnsi="Times New Roman" w:cs="Times New Roman"/>
                <w:i/>
                <w:iCs/>
                <w:color w:val="000000"/>
                <w:sz w:val="24"/>
                <w:szCs w:val="24"/>
                <w:lang w:val="fr-FR"/>
              </w:rPr>
              <w:t>M</w:t>
            </w:r>
            <w:r w:rsidR="000F690A">
              <w:rPr>
                <w:rFonts w:ascii="Times New Roman" w:hAnsi="Times New Roman" w:cs="Times New Roman"/>
                <w:i/>
                <w:iCs/>
                <w:color w:val="000000"/>
                <w:sz w:val="24"/>
                <w:szCs w:val="24"/>
                <w:lang w:val="fr-FR"/>
              </w:rPr>
              <w:t xml:space="preserve"> </w:t>
            </w:r>
            <w:r w:rsidR="003409EE">
              <w:rPr>
                <w:rFonts w:ascii="Times New Roman" w:hAnsi="Times New Roman" w:cs="Times New Roman"/>
                <w:i/>
                <w:iCs/>
                <w:color w:val="000000"/>
                <w:sz w:val="24"/>
                <w:szCs w:val="24"/>
                <w:lang w:val="fr-FR"/>
              </w:rPr>
              <w:t>A.Dilmi</w:t>
            </w:r>
          </w:p>
        </w:tc>
        <w:tc>
          <w:tcPr>
            <w:tcW w:w="639" w:type="pct"/>
            <w:vAlign w:val="center"/>
          </w:tcPr>
          <w:p w:rsidR="0029291F" w:rsidRPr="004F2DBE" w:rsidRDefault="004F2DBE" w:rsidP="0029291F">
            <w:pPr>
              <w:jc w:val="center"/>
              <w:rPr>
                <w:rFonts w:ascii="Times New Roman" w:hAnsi="Times New Roman" w:cs="Times New Roman"/>
                <w:i/>
                <w:iCs/>
                <w:color w:val="000000"/>
                <w:sz w:val="24"/>
                <w:szCs w:val="24"/>
                <w:lang w:val="fr-FR"/>
              </w:rPr>
            </w:pPr>
            <w:r>
              <w:rPr>
                <w:rFonts w:ascii="Times New Roman" w:hAnsi="Times New Roman" w:cs="Times New Roman"/>
                <w:i/>
                <w:iCs/>
                <w:color w:val="000000"/>
                <w:sz w:val="24"/>
                <w:szCs w:val="24"/>
                <w:lang w:val="fr-FR"/>
              </w:rPr>
              <w:t>M.C.B</w:t>
            </w:r>
          </w:p>
        </w:tc>
        <w:tc>
          <w:tcPr>
            <w:tcW w:w="1088" w:type="pct"/>
          </w:tcPr>
          <w:p w:rsidR="0029291F" w:rsidRPr="0029291F" w:rsidRDefault="0029291F" w:rsidP="0029291F">
            <w:pPr>
              <w:jc w:val="center"/>
              <w:rPr>
                <w:rFonts w:ascii="Times New Roman" w:hAnsi="Times New Roman" w:cs="Times New Roman"/>
                <w:i/>
                <w:iCs/>
                <w:color w:val="000000"/>
                <w:sz w:val="24"/>
                <w:szCs w:val="24"/>
              </w:rPr>
            </w:pPr>
            <w:r w:rsidRPr="0029291F">
              <w:rPr>
                <w:rFonts w:ascii="Times New Roman" w:hAnsi="Times New Roman" w:cs="Times New Roman"/>
                <w:b/>
                <w:bCs/>
                <w:i/>
                <w:iCs/>
                <w:color w:val="000000"/>
                <w:sz w:val="24"/>
                <w:szCs w:val="24"/>
              </w:rPr>
              <w:t>Univ-BBA</w:t>
            </w:r>
          </w:p>
        </w:tc>
        <w:tc>
          <w:tcPr>
            <w:tcW w:w="1229" w:type="pct"/>
            <w:vAlign w:val="center"/>
          </w:tcPr>
          <w:p w:rsidR="0029291F" w:rsidRPr="0029291F" w:rsidRDefault="0029291F" w:rsidP="0062497A">
            <w:pPr>
              <w:rPr>
                <w:rFonts w:ascii="Times New Roman" w:hAnsi="Times New Roman" w:cs="Times New Roman"/>
                <w:i/>
                <w:iCs/>
                <w:color w:val="000000"/>
                <w:sz w:val="24"/>
                <w:szCs w:val="24"/>
              </w:rPr>
            </w:pPr>
            <w:r w:rsidRPr="0029291F">
              <w:rPr>
                <w:rFonts w:ascii="Times New Roman" w:hAnsi="Times New Roman" w:cs="Times New Roman"/>
                <w:i/>
                <w:iCs/>
                <w:color w:val="000000"/>
                <w:sz w:val="24"/>
                <w:szCs w:val="24"/>
              </w:rPr>
              <w:t>Président</w:t>
            </w:r>
          </w:p>
        </w:tc>
      </w:tr>
      <w:tr w:rsidR="0029291F" w:rsidRPr="00C871B1" w:rsidTr="00E2563C">
        <w:trPr>
          <w:trHeight w:val="364"/>
          <w:jc w:val="center"/>
        </w:trPr>
        <w:tc>
          <w:tcPr>
            <w:tcW w:w="2044" w:type="pct"/>
            <w:vAlign w:val="center"/>
          </w:tcPr>
          <w:p w:rsidR="0029291F" w:rsidRPr="0029291F" w:rsidRDefault="0029291F" w:rsidP="003409EE">
            <w:pPr>
              <w:rPr>
                <w:rFonts w:ascii="Times New Roman" w:hAnsi="Times New Roman" w:cs="Times New Roman"/>
                <w:i/>
                <w:iCs/>
                <w:color w:val="000000"/>
                <w:sz w:val="24"/>
                <w:szCs w:val="24"/>
                <w:lang w:val="fr-FR"/>
              </w:rPr>
            </w:pPr>
            <w:r w:rsidRPr="0029291F">
              <w:rPr>
                <w:rFonts w:ascii="Times New Roman" w:hAnsi="Times New Roman" w:cs="Times New Roman"/>
                <w:i/>
                <w:iCs/>
                <w:color w:val="000000"/>
                <w:sz w:val="24"/>
                <w:szCs w:val="24"/>
                <w:lang w:val="fr-FR"/>
              </w:rPr>
              <w:t xml:space="preserve">Mme </w:t>
            </w:r>
            <w:r w:rsidR="003409EE">
              <w:rPr>
                <w:rFonts w:ascii="Times New Roman" w:hAnsi="Times New Roman" w:cs="Times New Roman"/>
                <w:i/>
                <w:iCs/>
                <w:color w:val="000000"/>
                <w:sz w:val="24"/>
                <w:szCs w:val="24"/>
                <w:lang w:val="fr-FR"/>
              </w:rPr>
              <w:t>S.Bekri</w:t>
            </w:r>
          </w:p>
        </w:tc>
        <w:tc>
          <w:tcPr>
            <w:tcW w:w="639" w:type="pct"/>
            <w:vAlign w:val="center"/>
          </w:tcPr>
          <w:p w:rsidR="0029291F" w:rsidRPr="00C871B1" w:rsidRDefault="00C871B1" w:rsidP="0029291F">
            <w:pPr>
              <w:jc w:val="center"/>
              <w:rPr>
                <w:rFonts w:ascii="Times New Roman" w:hAnsi="Times New Roman" w:cs="Times New Roman"/>
                <w:i/>
                <w:iCs/>
                <w:color w:val="000000"/>
                <w:sz w:val="24"/>
                <w:szCs w:val="24"/>
                <w:lang w:val="fr-FR"/>
              </w:rPr>
            </w:pPr>
            <w:r w:rsidRPr="00C871B1">
              <w:rPr>
                <w:rFonts w:ascii="Times New Roman" w:hAnsi="Times New Roman" w:cs="Times New Roman"/>
                <w:i/>
                <w:iCs/>
                <w:color w:val="000000"/>
                <w:sz w:val="24"/>
                <w:szCs w:val="24"/>
                <w:lang w:val="fr-FR"/>
              </w:rPr>
              <w:t>M.</w:t>
            </w:r>
            <w:r>
              <w:rPr>
                <w:rFonts w:ascii="Times New Roman" w:hAnsi="Times New Roman" w:cs="Times New Roman"/>
                <w:i/>
                <w:iCs/>
                <w:color w:val="000000"/>
                <w:sz w:val="24"/>
                <w:szCs w:val="24"/>
                <w:lang w:val="fr-FR"/>
              </w:rPr>
              <w:t>A</w:t>
            </w:r>
            <w:r w:rsidR="00FE4920" w:rsidRPr="00C871B1">
              <w:rPr>
                <w:rFonts w:ascii="Times New Roman" w:hAnsi="Times New Roman" w:cs="Times New Roman"/>
                <w:i/>
                <w:iCs/>
                <w:color w:val="000000"/>
                <w:sz w:val="24"/>
                <w:szCs w:val="24"/>
                <w:lang w:val="fr-FR"/>
              </w:rPr>
              <w:t>.B</w:t>
            </w:r>
          </w:p>
        </w:tc>
        <w:tc>
          <w:tcPr>
            <w:tcW w:w="1088" w:type="pct"/>
          </w:tcPr>
          <w:p w:rsidR="0029291F" w:rsidRPr="00C871B1" w:rsidRDefault="0029291F" w:rsidP="0029291F">
            <w:pPr>
              <w:jc w:val="center"/>
              <w:rPr>
                <w:rFonts w:ascii="Times New Roman" w:hAnsi="Times New Roman" w:cs="Times New Roman"/>
                <w:i/>
                <w:iCs/>
                <w:color w:val="000000"/>
                <w:sz w:val="24"/>
                <w:szCs w:val="24"/>
                <w:lang w:val="fr-FR"/>
              </w:rPr>
            </w:pPr>
            <w:r w:rsidRPr="00C871B1">
              <w:rPr>
                <w:rFonts w:ascii="Times New Roman" w:hAnsi="Times New Roman" w:cs="Times New Roman"/>
                <w:b/>
                <w:bCs/>
                <w:i/>
                <w:iCs/>
                <w:color w:val="000000"/>
                <w:sz w:val="24"/>
                <w:szCs w:val="24"/>
                <w:lang w:val="fr-FR"/>
              </w:rPr>
              <w:t>Univ-BBA</w:t>
            </w:r>
          </w:p>
        </w:tc>
        <w:tc>
          <w:tcPr>
            <w:tcW w:w="1229" w:type="pct"/>
            <w:vAlign w:val="center"/>
          </w:tcPr>
          <w:p w:rsidR="0029291F" w:rsidRPr="00C871B1" w:rsidRDefault="0029291F" w:rsidP="0062497A">
            <w:pPr>
              <w:rPr>
                <w:rFonts w:ascii="Times New Roman" w:hAnsi="Times New Roman" w:cs="Times New Roman"/>
                <w:i/>
                <w:iCs/>
                <w:color w:val="000000"/>
                <w:sz w:val="24"/>
                <w:szCs w:val="24"/>
                <w:lang w:val="fr-FR"/>
              </w:rPr>
            </w:pPr>
            <w:r w:rsidRPr="00C871B1">
              <w:rPr>
                <w:rFonts w:ascii="Times New Roman" w:hAnsi="Times New Roman" w:cs="Times New Roman"/>
                <w:i/>
                <w:iCs/>
                <w:color w:val="000000"/>
                <w:sz w:val="24"/>
                <w:szCs w:val="24"/>
                <w:lang w:val="fr-FR"/>
              </w:rPr>
              <w:t>Examinateur</w:t>
            </w:r>
          </w:p>
        </w:tc>
      </w:tr>
      <w:tr w:rsidR="0029291F" w:rsidRPr="00C871B1" w:rsidTr="00E2563C">
        <w:trPr>
          <w:trHeight w:val="364"/>
          <w:jc w:val="center"/>
        </w:trPr>
        <w:tc>
          <w:tcPr>
            <w:tcW w:w="2044" w:type="pct"/>
            <w:vAlign w:val="center"/>
          </w:tcPr>
          <w:p w:rsidR="0029291F" w:rsidRPr="0029291F" w:rsidRDefault="0029291F" w:rsidP="003409EE">
            <w:pPr>
              <w:rPr>
                <w:rFonts w:ascii="Times New Roman" w:hAnsi="Times New Roman" w:cs="Times New Roman"/>
                <w:i/>
                <w:iCs/>
                <w:color w:val="000000"/>
                <w:sz w:val="24"/>
                <w:szCs w:val="24"/>
                <w:lang w:val="fr-FR"/>
              </w:rPr>
            </w:pPr>
            <w:r w:rsidRPr="0029291F">
              <w:rPr>
                <w:rFonts w:ascii="Times New Roman" w:hAnsi="Times New Roman" w:cs="Times New Roman"/>
                <w:i/>
                <w:iCs/>
                <w:color w:val="000000"/>
                <w:sz w:val="24"/>
                <w:szCs w:val="24"/>
                <w:lang w:val="fr-FR"/>
              </w:rPr>
              <w:t xml:space="preserve">Mme </w:t>
            </w:r>
            <w:r w:rsidR="003409EE">
              <w:rPr>
                <w:rFonts w:ascii="Times New Roman" w:hAnsi="Times New Roman" w:cs="Times New Roman"/>
                <w:i/>
                <w:iCs/>
                <w:color w:val="000000"/>
                <w:sz w:val="24"/>
                <w:szCs w:val="24"/>
                <w:lang w:val="fr-FR"/>
              </w:rPr>
              <w:t>A.Ferahtia</w:t>
            </w:r>
          </w:p>
        </w:tc>
        <w:tc>
          <w:tcPr>
            <w:tcW w:w="639" w:type="pct"/>
            <w:vAlign w:val="center"/>
          </w:tcPr>
          <w:p w:rsidR="0029291F" w:rsidRPr="00C871B1" w:rsidRDefault="00E1314C" w:rsidP="0029291F">
            <w:pPr>
              <w:jc w:val="center"/>
              <w:rPr>
                <w:rFonts w:ascii="Times New Roman" w:hAnsi="Times New Roman" w:cs="Times New Roman"/>
                <w:i/>
                <w:iCs/>
                <w:color w:val="000000"/>
                <w:sz w:val="24"/>
                <w:szCs w:val="24"/>
                <w:lang w:val="fr-FR"/>
              </w:rPr>
            </w:pPr>
            <w:r w:rsidRPr="00C871B1">
              <w:rPr>
                <w:rFonts w:ascii="Times New Roman" w:hAnsi="Times New Roman" w:cs="Times New Roman"/>
                <w:i/>
                <w:iCs/>
                <w:color w:val="000000"/>
                <w:sz w:val="24"/>
                <w:szCs w:val="24"/>
                <w:lang w:val="fr-FR"/>
              </w:rPr>
              <w:t xml:space="preserve">Docteur </w:t>
            </w:r>
          </w:p>
        </w:tc>
        <w:tc>
          <w:tcPr>
            <w:tcW w:w="1088" w:type="pct"/>
          </w:tcPr>
          <w:p w:rsidR="0029291F" w:rsidRPr="00C871B1" w:rsidRDefault="0029291F" w:rsidP="0029291F">
            <w:pPr>
              <w:jc w:val="center"/>
              <w:rPr>
                <w:rFonts w:ascii="Times New Roman" w:hAnsi="Times New Roman" w:cs="Times New Roman"/>
                <w:i/>
                <w:iCs/>
                <w:color w:val="000000"/>
                <w:sz w:val="24"/>
                <w:szCs w:val="24"/>
                <w:lang w:val="fr-FR"/>
              </w:rPr>
            </w:pPr>
            <w:r w:rsidRPr="00C871B1">
              <w:rPr>
                <w:rFonts w:ascii="Times New Roman" w:hAnsi="Times New Roman" w:cs="Times New Roman"/>
                <w:b/>
                <w:bCs/>
                <w:i/>
                <w:iCs/>
                <w:color w:val="000000"/>
                <w:sz w:val="24"/>
                <w:szCs w:val="24"/>
                <w:lang w:val="fr-FR"/>
              </w:rPr>
              <w:t>Univ-BBA</w:t>
            </w:r>
          </w:p>
        </w:tc>
        <w:tc>
          <w:tcPr>
            <w:tcW w:w="1229" w:type="pct"/>
            <w:vAlign w:val="center"/>
          </w:tcPr>
          <w:p w:rsidR="0029291F" w:rsidRPr="00C871B1" w:rsidRDefault="0029291F" w:rsidP="0062497A">
            <w:pPr>
              <w:rPr>
                <w:rFonts w:ascii="Times New Roman" w:hAnsi="Times New Roman" w:cs="Times New Roman"/>
                <w:i/>
                <w:iCs/>
                <w:color w:val="000000"/>
                <w:sz w:val="24"/>
                <w:szCs w:val="24"/>
                <w:lang w:val="fr-FR"/>
              </w:rPr>
            </w:pPr>
            <w:r w:rsidRPr="00C871B1">
              <w:rPr>
                <w:rFonts w:ascii="Times New Roman" w:hAnsi="Times New Roman" w:cs="Times New Roman"/>
                <w:i/>
                <w:iCs/>
                <w:color w:val="000000"/>
                <w:sz w:val="24"/>
                <w:szCs w:val="24"/>
                <w:lang w:val="fr-FR"/>
              </w:rPr>
              <w:t xml:space="preserve">Encadrant </w:t>
            </w:r>
          </w:p>
        </w:tc>
      </w:tr>
      <w:tr w:rsidR="0029291F" w:rsidRPr="00C871B1" w:rsidTr="00E2563C">
        <w:trPr>
          <w:trHeight w:val="403"/>
          <w:jc w:val="center"/>
        </w:trPr>
        <w:tc>
          <w:tcPr>
            <w:tcW w:w="2044" w:type="pct"/>
            <w:vAlign w:val="center"/>
          </w:tcPr>
          <w:p w:rsidR="0029291F" w:rsidRPr="00C871B1" w:rsidRDefault="0029291F" w:rsidP="0062497A">
            <w:pPr>
              <w:rPr>
                <w:rFonts w:ascii="Times New Roman" w:hAnsi="Times New Roman" w:cs="Times New Roman"/>
                <w:i/>
                <w:iCs/>
                <w:color w:val="000000"/>
                <w:sz w:val="28"/>
                <w:szCs w:val="28"/>
                <w:lang w:val="fr-FR"/>
              </w:rPr>
            </w:pPr>
          </w:p>
        </w:tc>
        <w:tc>
          <w:tcPr>
            <w:tcW w:w="639" w:type="pct"/>
            <w:vAlign w:val="center"/>
          </w:tcPr>
          <w:p w:rsidR="0029291F" w:rsidRPr="00C871B1" w:rsidRDefault="0029291F" w:rsidP="0029291F">
            <w:pPr>
              <w:jc w:val="center"/>
              <w:rPr>
                <w:rFonts w:ascii="Times New Roman" w:hAnsi="Times New Roman" w:cs="Times New Roman"/>
                <w:i/>
                <w:iCs/>
                <w:color w:val="000000"/>
                <w:sz w:val="28"/>
                <w:szCs w:val="28"/>
                <w:lang w:val="fr-FR"/>
              </w:rPr>
            </w:pPr>
          </w:p>
        </w:tc>
        <w:tc>
          <w:tcPr>
            <w:tcW w:w="1088" w:type="pct"/>
          </w:tcPr>
          <w:p w:rsidR="0029291F" w:rsidRPr="00C871B1" w:rsidRDefault="0029291F" w:rsidP="0029291F">
            <w:pPr>
              <w:jc w:val="center"/>
              <w:rPr>
                <w:rFonts w:ascii="Times New Roman" w:hAnsi="Times New Roman" w:cs="Times New Roman"/>
                <w:i/>
                <w:iCs/>
                <w:color w:val="000000"/>
                <w:sz w:val="28"/>
                <w:szCs w:val="28"/>
                <w:lang w:val="fr-FR"/>
              </w:rPr>
            </w:pPr>
          </w:p>
        </w:tc>
        <w:tc>
          <w:tcPr>
            <w:tcW w:w="1229" w:type="pct"/>
            <w:vAlign w:val="center"/>
          </w:tcPr>
          <w:p w:rsidR="0029291F" w:rsidRPr="00C871B1" w:rsidRDefault="0029291F" w:rsidP="0062497A">
            <w:pPr>
              <w:rPr>
                <w:rFonts w:ascii="Times New Roman" w:hAnsi="Times New Roman" w:cs="Times New Roman"/>
                <w:i/>
                <w:iCs/>
                <w:color w:val="000000"/>
                <w:sz w:val="28"/>
                <w:szCs w:val="28"/>
                <w:lang w:val="fr-FR"/>
              </w:rPr>
            </w:pPr>
          </w:p>
        </w:tc>
      </w:tr>
      <w:tr w:rsidR="0029291F" w:rsidRPr="00C871B1" w:rsidTr="00E2563C">
        <w:trPr>
          <w:trHeight w:val="403"/>
          <w:jc w:val="center"/>
        </w:trPr>
        <w:tc>
          <w:tcPr>
            <w:tcW w:w="2044" w:type="pct"/>
            <w:vAlign w:val="center"/>
          </w:tcPr>
          <w:p w:rsidR="0029291F" w:rsidRPr="00C871B1" w:rsidRDefault="0029291F" w:rsidP="0029291F">
            <w:pPr>
              <w:jc w:val="center"/>
              <w:rPr>
                <w:rFonts w:ascii="Times New Roman" w:hAnsi="Times New Roman" w:cs="Times New Roman"/>
                <w:i/>
                <w:iCs/>
                <w:color w:val="000000"/>
                <w:sz w:val="28"/>
                <w:szCs w:val="28"/>
                <w:lang w:val="fr-FR"/>
              </w:rPr>
            </w:pPr>
          </w:p>
        </w:tc>
        <w:tc>
          <w:tcPr>
            <w:tcW w:w="639" w:type="pct"/>
            <w:vAlign w:val="center"/>
          </w:tcPr>
          <w:p w:rsidR="0029291F" w:rsidRPr="00C871B1" w:rsidRDefault="0029291F" w:rsidP="0029291F">
            <w:pPr>
              <w:jc w:val="center"/>
              <w:rPr>
                <w:rFonts w:ascii="Times New Roman" w:hAnsi="Times New Roman" w:cs="Times New Roman"/>
                <w:i/>
                <w:iCs/>
                <w:color w:val="000000"/>
                <w:sz w:val="28"/>
                <w:szCs w:val="28"/>
                <w:lang w:val="fr-FR"/>
              </w:rPr>
            </w:pPr>
          </w:p>
        </w:tc>
        <w:tc>
          <w:tcPr>
            <w:tcW w:w="1088" w:type="pct"/>
            <w:vAlign w:val="center"/>
          </w:tcPr>
          <w:p w:rsidR="0029291F" w:rsidRPr="00C871B1" w:rsidRDefault="0029291F" w:rsidP="0029291F">
            <w:pPr>
              <w:jc w:val="center"/>
              <w:rPr>
                <w:rFonts w:ascii="Times New Roman" w:hAnsi="Times New Roman" w:cs="Times New Roman"/>
                <w:i/>
                <w:iCs/>
                <w:color w:val="000000"/>
                <w:sz w:val="28"/>
                <w:szCs w:val="28"/>
                <w:lang w:val="fr-FR"/>
              </w:rPr>
            </w:pPr>
          </w:p>
        </w:tc>
        <w:tc>
          <w:tcPr>
            <w:tcW w:w="1229" w:type="pct"/>
            <w:vAlign w:val="center"/>
          </w:tcPr>
          <w:p w:rsidR="0029291F" w:rsidRPr="00C871B1" w:rsidRDefault="0029291F" w:rsidP="0029291F">
            <w:pPr>
              <w:jc w:val="center"/>
              <w:rPr>
                <w:rFonts w:ascii="Times New Roman" w:hAnsi="Times New Roman" w:cs="Times New Roman"/>
                <w:i/>
                <w:iCs/>
                <w:color w:val="000000"/>
                <w:sz w:val="28"/>
                <w:szCs w:val="28"/>
                <w:lang w:val="fr-FR"/>
              </w:rPr>
            </w:pPr>
          </w:p>
        </w:tc>
      </w:tr>
    </w:tbl>
    <w:p w:rsidR="0029291F" w:rsidRDefault="0029291F" w:rsidP="0029291F">
      <w:pPr>
        <w:tabs>
          <w:tab w:val="left" w:pos="1395"/>
          <w:tab w:val="center" w:pos="4536"/>
        </w:tabs>
        <w:spacing w:after="0"/>
        <w:rPr>
          <w:rFonts w:ascii="Times New Roman" w:hAnsi="Times New Roman" w:cs="Times New Roman"/>
          <w:sz w:val="23"/>
          <w:szCs w:val="23"/>
          <w:rtl/>
        </w:rPr>
      </w:pPr>
      <w:r w:rsidRPr="00C871B1">
        <w:rPr>
          <w:rFonts w:ascii="Times New Roman" w:hAnsi="Times New Roman" w:cs="Times New Roman"/>
          <w:sz w:val="23"/>
          <w:szCs w:val="23"/>
          <w:lang w:val="fr-FR"/>
        </w:rPr>
        <w:tab/>
      </w:r>
      <w:r w:rsidRPr="00C871B1">
        <w:rPr>
          <w:rFonts w:ascii="Times New Roman" w:hAnsi="Times New Roman" w:cs="Times New Roman"/>
          <w:sz w:val="23"/>
          <w:szCs w:val="23"/>
          <w:lang w:val="fr-FR"/>
        </w:rPr>
        <w:tab/>
        <w:t>Année Universitaire 2022/2023</w:t>
      </w:r>
    </w:p>
    <w:p w:rsidR="0029291F" w:rsidRDefault="0029291F" w:rsidP="00395253">
      <w:pPr>
        <w:rPr>
          <w:lang w:val="fr-FR"/>
        </w:rPr>
      </w:pPr>
    </w:p>
    <w:p w:rsidR="00395253" w:rsidRDefault="00395253" w:rsidP="00395253">
      <w:pPr>
        <w:rPr>
          <w:lang w:val="fr-FR"/>
        </w:rPr>
      </w:pPr>
    </w:p>
    <w:p w:rsidR="00395253" w:rsidRDefault="00395253" w:rsidP="00395253">
      <w:pPr>
        <w:rPr>
          <w:lang w:val="fr-FR"/>
        </w:rPr>
      </w:pPr>
    </w:p>
    <w:p w:rsidR="00395253" w:rsidRDefault="00395253" w:rsidP="00395253">
      <w:pPr>
        <w:rPr>
          <w:lang w:val="fr-FR"/>
        </w:rPr>
      </w:pPr>
    </w:p>
    <w:p w:rsidR="00395253" w:rsidRPr="009C7465" w:rsidRDefault="00395253" w:rsidP="00395253">
      <w:pPr>
        <w:rPr>
          <w:lang w:val="fr-FR"/>
        </w:rPr>
      </w:pPr>
    </w:p>
    <w:p w:rsidR="00395253" w:rsidRPr="009C7465" w:rsidRDefault="00395253" w:rsidP="00395253">
      <w:pPr>
        <w:rPr>
          <w:lang w:val="fr-FR"/>
        </w:rPr>
      </w:pPr>
    </w:p>
    <w:p w:rsidR="00395253" w:rsidRDefault="00395253" w:rsidP="00395253">
      <w:pPr>
        <w:rPr>
          <w:lang w:val="fr-FR"/>
        </w:rPr>
      </w:pPr>
    </w:p>
    <w:p w:rsidR="005C59C3" w:rsidRDefault="005C59C3" w:rsidP="00395253">
      <w:pPr>
        <w:rPr>
          <w:lang w:val="fr-FR"/>
        </w:rPr>
      </w:pPr>
    </w:p>
    <w:p w:rsidR="005C59C3" w:rsidRDefault="005C59C3" w:rsidP="00395253">
      <w:pPr>
        <w:rPr>
          <w:lang w:val="fr-FR"/>
        </w:rPr>
      </w:pPr>
    </w:p>
    <w:p w:rsidR="005C59C3" w:rsidRDefault="005C59C3" w:rsidP="00395253">
      <w:pPr>
        <w:rPr>
          <w:lang w:val="fr-FR"/>
        </w:rPr>
      </w:pPr>
    </w:p>
    <w:p w:rsidR="005C59C3" w:rsidRPr="00C871B1" w:rsidRDefault="005C59C3" w:rsidP="005C59C3">
      <w:pPr>
        <w:jc w:val="center"/>
        <w:rPr>
          <w:rFonts w:ascii="Times New Roman" w:hAnsi="Times New Roman" w:cs="Times New Roman"/>
          <w:b/>
          <w:bCs/>
          <w:i/>
          <w:iCs/>
          <w:sz w:val="144"/>
          <w:szCs w:val="144"/>
          <w:lang w:val="fr-FR"/>
        </w:rPr>
      </w:pPr>
      <w:r w:rsidRPr="00C871B1">
        <w:rPr>
          <w:rFonts w:ascii="Times New Roman" w:hAnsi="Times New Roman" w:cs="Times New Roman"/>
          <w:b/>
          <w:bCs/>
          <w:i/>
          <w:iCs/>
          <w:sz w:val="144"/>
          <w:szCs w:val="144"/>
          <w:lang w:val="fr-FR"/>
        </w:rPr>
        <w:t>Dédicaces</w:t>
      </w:r>
    </w:p>
    <w:p w:rsidR="005C59C3" w:rsidRDefault="005C59C3" w:rsidP="00395253">
      <w:pPr>
        <w:rPr>
          <w:lang w:val="fr-FR"/>
        </w:rPr>
      </w:pPr>
    </w:p>
    <w:p w:rsidR="005C59C3" w:rsidRDefault="005C59C3" w:rsidP="00395253">
      <w:pPr>
        <w:rPr>
          <w:lang w:val="fr-FR"/>
        </w:rPr>
      </w:pPr>
    </w:p>
    <w:p w:rsidR="005C59C3" w:rsidRDefault="005C59C3" w:rsidP="00395253">
      <w:pPr>
        <w:rPr>
          <w:lang w:val="fr-FR"/>
        </w:rPr>
      </w:pPr>
    </w:p>
    <w:p w:rsidR="005C59C3" w:rsidRDefault="005C59C3" w:rsidP="00395253">
      <w:pPr>
        <w:rPr>
          <w:lang w:val="fr-FR"/>
        </w:rPr>
      </w:pPr>
    </w:p>
    <w:p w:rsidR="005C59C3" w:rsidRDefault="005C59C3" w:rsidP="00395253">
      <w:pPr>
        <w:rPr>
          <w:lang w:val="fr-FR"/>
        </w:rPr>
      </w:pPr>
    </w:p>
    <w:p w:rsidR="005C59C3" w:rsidRDefault="005C59C3" w:rsidP="00395253">
      <w:pPr>
        <w:rPr>
          <w:lang w:val="fr-FR"/>
        </w:rPr>
      </w:pPr>
    </w:p>
    <w:p w:rsidR="005C59C3" w:rsidRDefault="005C59C3" w:rsidP="00395253">
      <w:pPr>
        <w:rPr>
          <w:lang w:val="fr-FR"/>
        </w:rPr>
      </w:pPr>
    </w:p>
    <w:p w:rsidR="005C59C3" w:rsidRDefault="005C59C3" w:rsidP="00395253">
      <w:pPr>
        <w:rPr>
          <w:lang w:val="fr-FR"/>
        </w:rPr>
      </w:pPr>
    </w:p>
    <w:p w:rsidR="005C59C3" w:rsidRDefault="005C59C3" w:rsidP="00395253">
      <w:pPr>
        <w:rPr>
          <w:lang w:val="fr-FR"/>
        </w:rPr>
      </w:pPr>
    </w:p>
    <w:p w:rsidR="005C59C3" w:rsidRPr="009C7465" w:rsidRDefault="005C59C3" w:rsidP="00395253">
      <w:pPr>
        <w:rPr>
          <w:lang w:val="fr-FR"/>
        </w:rPr>
      </w:pPr>
    </w:p>
    <w:p w:rsidR="00395253" w:rsidRDefault="00395253" w:rsidP="00395253">
      <w:pPr>
        <w:rPr>
          <w:lang w:val="fr-FR"/>
        </w:rPr>
      </w:pPr>
    </w:p>
    <w:p w:rsidR="005C59C3" w:rsidRDefault="005C59C3" w:rsidP="00395253">
      <w:pPr>
        <w:rPr>
          <w:lang w:val="fr-FR"/>
        </w:rPr>
      </w:pPr>
    </w:p>
    <w:p w:rsidR="005C59C3" w:rsidRDefault="005C59C3" w:rsidP="00395253">
      <w:pPr>
        <w:rPr>
          <w:lang w:val="fr-FR"/>
        </w:rPr>
      </w:pPr>
    </w:p>
    <w:p w:rsidR="005C59C3" w:rsidRDefault="005C59C3" w:rsidP="00395253">
      <w:pPr>
        <w:rPr>
          <w:lang w:val="fr-FR"/>
        </w:rPr>
      </w:pPr>
    </w:p>
    <w:p w:rsidR="007A0CA8" w:rsidRDefault="007A0CA8" w:rsidP="00395253">
      <w:pPr>
        <w:rPr>
          <w:lang w:val="fr-FR"/>
        </w:rPr>
      </w:pPr>
    </w:p>
    <w:p w:rsidR="005C59C3" w:rsidRPr="00C871B1" w:rsidRDefault="001F41A8" w:rsidP="005C59C3">
      <w:pPr>
        <w:rPr>
          <w:lang w:val="fr-FR"/>
        </w:rPr>
      </w:pPr>
      <w:r>
        <w:rPr>
          <w:noProof/>
          <w:lang w:eastAsia="en-CA"/>
        </w:rPr>
        <w:pict>
          <v:shapetype id="_x0000_t202" coordsize="21600,21600" o:spt="202" path="m,l,21600r21600,l21600,xe">
            <v:stroke joinstyle="miter"/>
            <v:path gradientshapeok="t" o:connecttype="rect"/>
          </v:shapetype>
          <v:shape id="Zone de texte 10" o:spid="_x0000_s1027" type="#_x0000_t202" style="position:absolute;margin-left:134.2pt;margin-top:22.6pt;width:173.25pt;height:33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" strokecolor="white" strokeweight=".5pt">
            <v:textbox>
              <w:txbxContent>
                <w:p w:rsidR="00A01415" w:rsidRPr="005C59C3" w:rsidRDefault="00A01415" w:rsidP="005C59C3">
                  <w:pPr>
                    <w:jc w:val="center"/>
                    <w:rPr>
                      <w:rFonts w:ascii="Times New Roman" w:hAnsi="Times New Roman" w:cs="Times New Roman"/>
                      <w:b/>
                      <w:bCs/>
                      <w:i/>
                      <w:iCs/>
                      <w:color w:val="C00000"/>
                      <w:sz w:val="48"/>
                      <w:szCs w:val="48"/>
                    </w:rPr>
                  </w:pPr>
                  <w:r w:rsidRPr="005C59C3">
                    <w:rPr>
                      <w:rFonts w:ascii="Times New Roman" w:hAnsi="Times New Roman" w:cs="Times New Roman"/>
                      <w:b/>
                      <w:bCs/>
                      <w:i/>
                      <w:iCs/>
                      <w:color w:val="C00000"/>
                      <w:sz w:val="48"/>
                      <w:szCs w:val="48"/>
                    </w:rPr>
                    <w:t>Dédicaces</w:t>
                  </w:r>
                </w:p>
              </w:txbxContent>
            </v:textbox>
          </v:shape>
        </w:pict>
      </w:r>
    </w:p>
    <w:p w:rsidR="005C59C3" w:rsidRPr="00C871B1" w:rsidRDefault="005C59C3" w:rsidP="005C59C3">
      <w:pPr>
        <w:rPr>
          <w:lang w:val="fr-FR"/>
        </w:rPr>
      </w:pPr>
    </w:p>
    <w:p w:rsidR="005C59C3" w:rsidRPr="00C871B1" w:rsidRDefault="005C59C3" w:rsidP="005C59C3">
      <w:pPr>
        <w:rPr>
          <w:lang w:val="fr-FR"/>
        </w:rPr>
      </w:pPr>
    </w:p>
    <w:p w:rsidR="005C59C3" w:rsidRPr="00C871B1" w:rsidRDefault="005C59C3" w:rsidP="005C59C3">
      <w:pPr>
        <w:rPr>
          <w:b/>
          <w:bCs/>
          <w:i/>
          <w:iCs/>
          <w:lang w:val="fr-FR"/>
        </w:rPr>
      </w:pPr>
    </w:p>
    <w:p w:rsidR="005C59C3" w:rsidRPr="005C59C3" w:rsidRDefault="005C59C3" w:rsidP="005C59C3">
      <w:pPr>
        <w:jc w:val="center"/>
        <w:rPr>
          <w:rFonts w:ascii="Times New Roman" w:hAnsi="Times New Roman" w:cs="Times New Roman"/>
          <w:b/>
          <w:bCs/>
          <w:i/>
          <w:iCs/>
          <w:sz w:val="24"/>
          <w:szCs w:val="24"/>
          <w:lang w:val="fr-FR"/>
        </w:rPr>
      </w:pPr>
      <w:r w:rsidRPr="005C59C3">
        <w:rPr>
          <w:rFonts w:ascii="Times New Roman" w:hAnsi="Times New Roman" w:cs="Times New Roman"/>
          <w:b/>
          <w:bCs/>
          <w:i/>
          <w:iCs/>
          <w:sz w:val="24"/>
          <w:szCs w:val="24"/>
          <w:lang w:val="fr-FR"/>
        </w:rPr>
        <w:t>Louange à Dieu le Miséricordieux.</w:t>
      </w:r>
    </w:p>
    <w:p w:rsidR="005C59C3" w:rsidRPr="005C59C3" w:rsidRDefault="005C59C3" w:rsidP="005C59C3">
      <w:pPr>
        <w:jc w:val="center"/>
        <w:rPr>
          <w:rFonts w:ascii="Times New Roman" w:hAnsi="Times New Roman" w:cs="Times New Roman"/>
          <w:b/>
          <w:bCs/>
          <w:i/>
          <w:iCs/>
          <w:sz w:val="24"/>
          <w:szCs w:val="24"/>
          <w:lang w:val="fr-FR"/>
        </w:rPr>
      </w:pPr>
      <w:r w:rsidRPr="005C59C3">
        <w:rPr>
          <w:rFonts w:ascii="Times New Roman" w:hAnsi="Times New Roman" w:cs="Times New Roman"/>
          <w:b/>
          <w:bCs/>
          <w:i/>
          <w:iCs/>
          <w:sz w:val="24"/>
          <w:szCs w:val="24"/>
          <w:lang w:val="fr-FR"/>
        </w:rPr>
        <w:t>Je dédie ce travail qui est le fruit d’interminables conseils, d’encouragements, de soutien moral à mes très chers parents, en signe de reconnaissance et d’affection. Je tiens à les remercier du mal qu’ils se sont donné pour que  je sache lire et écrire et pour tout ce qu’ils ont fait pour que je réussisse dans ma vie.</w:t>
      </w:r>
    </w:p>
    <w:p w:rsidR="005C59C3" w:rsidRPr="005C59C3" w:rsidRDefault="005C59C3" w:rsidP="005C59C3">
      <w:pPr>
        <w:jc w:val="center"/>
        <w:rPr>
          <w:rFonts w:ascii="Times New Roman" w:hAnsi="Times New Roman" w:cs="Times New Roman"/>
          <w:b/>
          <w:bCs/>
          <w:i/>
          <w:iCs/>
          <w:sz w:val="24"/>
          <w:szCs w:val="24"/>
          <w:lang w:val="fr-FR"/>
        </w:rPr>
      </w:pPr>
      <w:r w:rsidRPr="005C59C3">
        <w:rPr>
          <w:rFonts w:ascii="Times New Roman" w:hAnsi="Times New Roman" w:cs="Times New Roman"/>
          <w:b/>
          <w:bCs/>
          <w:i/>
          <w:iCs/>
          <w:sz w:val="24"/>
          <w:szCs w:val="24"/>
          <w:lang w:val="fr-FR"/>
        </w:rPr>
        <w:t>A mes très chers frères KHALIL, ISLAM et OUSSAMA, je tiens à les remercier de leurs encouragements.</w:t>
      </w:r>
    </w:p>
    <w:p w:rsidR="005C59C3" w:rsidRPr="005C59C3" w:rsidRDefault="005C59C3" w:rsidP="005C59C3">
      <w:pPr>
        <w:jc w:val="center"/>
        <w:rPr>
          <w:rFonts w:ascii="Times New Roman" w:hAnsi="Times New Roman" w:cs="Times New Roman"/>
          <w:b/>
          <w:bCs/>
          <w:i/>
          <w:iCs/>
          <w:sz w:val="24"/>
          <w:szCs w:val="24"/>
          <w:lang w:val="fr-FR"/>
        </w:rPr>
      </w:pPr>
      <w:r w:rsidRPr="005C59C3">
        <w:rPr>
          <w:rFonts w:ascii="Times New Roman" w:hAnsi="Times New Roman" w:cs="Times New Roman"/>
          <w:b/>
          <w:bCs/>
          <w:i/>
          <w:iCs/>
          <w:sz w:val="24"/>
          <w:szCs w:val="24"/>
          <w:lang w:val="fr-FR"/>
        </w:rPr>
        <w:t>A mes belles sœurs qui ont été pour moi les sœurs que je n’ai jamais eu RIMA et AMINA.</w:t>
      </w:r>
    </w:p>
    <w:p w:rsidR="005C59C3" w:rsidRPr="005C59C3" w:rsidRDefault="005C59C3" w:rsidP="005C59C3">
      <w:pPr>
        <w:jc w:val="center"/>
        <w:rPr>
          <w:rFonts w:ascii="Times New Roman" w:hAnsi="Times New Roman" w:cs="Times New Roman"/>
          <w:b/>
          <w:bCs/>
          <w:i/>
          <w:iCs/>
          <w:sz w:val="24"/>
          <w:szCs w:val="24"/>
          <w:lang w:val="fr-FR"/>
        </w:rPr>
      </w:pPr>
      <w:r w:rsidRPr="005C59C3">
        <w:rPr>
          <w:rFonts w:ascii="Times New Roman" w:hAnsi="Times New Roman" w:cs="Times New Roman"/>
          <w:b/>
          <w:bCs/>
          <w:i/>
          <w:iCs/>
          <w:sz w:val="24"/>
          <w:szCs w:val="24"/>
          <w:lang w:val="fr-FR"/>
        </w:rPr>
        <w:t>A la source de la joie et du bonheur de notre famille, mes nièces AMIRA, IKRAM, NOURCINE et à la future venante</w:t>
      </w:r>
    </w:p>
    <w:p w:rsidR="005C59C3" w:rsidRPr="005C59C3" w:rsidRDefault="005C59C3" w:rsidP="005C59C3">
      <w:pPr>
        <w:jc w:val="center"/>
        <w:rPr>
          <w:rFonts w:ascii="Times New Roman" w:hAnsi="Times New Roman" w:cs="Times New Roman"/>
          <w:b/>
          <w:bCs/>
          <w:i/>
          <w:iCs/>
          <w:sz w:val="24"/>
          <w:szCs w:val="24"/>
          <w:lang w:val="fr-FR"/>
        </w:rPr>
      </w:pPr>
      <w:r w:rsidRPr="005C59C3">
        <w:rPr>
          <w:rFonts w:ascii="Times New Roman" w:hAnsi="Times New Roman" w:cs="Times New Roman"/>
          <w:b/>
          <w:bCs/>
          <w:i/>
          <w:iCs/>
          <w:sz w:val="24"/>
          <w:szCs w:val="24"/>
          <w:lang w:val="fr-FR"/>
        </w:rPr>
        <w:t>A mon futur mari OUSSAMA, je voudrai le remercier pour son soutien moral et sa gentillesse qui m’ont permis de réussir mon travail, merci d’avoir illuminé mon chemin.</w:t>
      </w:r>
    </w:p>
    <w:p w:rsidR="005C59C3" w:rsidRPr="005C59C3" w:rsidRDefault="005C59C3" w:rsidP="005C59C3">
      <w:pPr>
        <w:jc w:val="center"/>
        <w:rPr>
          <w:rFonts w:ascii="Times New Roman" w:hAnsi="Times New Roman" w:cs="Times New Roman"/>
          <w:b/>
          <w:bCs/>
          <w:i/>
          <w:iCs/>
          <w:sz w:val="24"/>
          <w:szCs w:val="24"/>
          <w:lang w:val="fr-FR"/>
        </w:rPr>
      </w:pPr>
      <w:r w:rsidRPr="005C59C3">
        <w:rPr>
          <w:rFonts w:ascii="Times New Roman" w:hAnsi="Times New Roman" w:cs="Times New Roman"/>
          <w:b/>
          <w:bCs/>
          <w:i/>
          <w:iCs/>
          <w:sz w:val="24"/>
          <w:szCs w:val="24"/>
          <w:lang w:val="fr-FR"/>
        </w:rPr>
        <w:t>A mes amies et consœurs  MERIEM et FERIEL qui m’ont accompagné dans tout mon cursus scolaire, et avec qui j’ai partagé non seulement les moments sucrés mais aussi les moments durs.</w:t>
      </w:r>
    </w:p>
    <w:p w:rsidR="005C59C3" w:rsidRPr="005C59C3" w:rsidRDefault="005C59C3" w:rsidP="005C59C3">
      <w:pPr>
        <w:jc w:val="center"/>
        <w:rPr>
          <w:rFonts w:ascii="Times New Roman" w:hAnsi="Times New Roman" w:cs="Times New Roman"/>
          <w:b/>
          <w:bCs/>
          <w:i/>
          <w:iCs/>
          <w:sz w:val="24"/>
          <w:szCs w:val="24"/>
          <w:lang w:val="fr-FR"/>
        </w:rPr>
      </w:pPr>
      <w:r w:rsidRPr="005C59C3">
        <w:rPr>
          <w:rFonts w:ascii="Times New Roman" w:hAnsi="Times New Roman" w:cs="Times New Roman"/>
          <w:b/>
          <w:bCs/>
          <w:i/>
          <w:iCs/>
          <w:sz w:val="24"/>
          <w:szCs w:val="24"/>
          <w:lang w:val="fr-FR"/>
        </w:rPr>
        <w:t>A tous mes amis et collègues de ma promotion.</w:t>
      </w:r>
    </w:p>
    <w:p w:rsidR="005C59C3" w:rsidRPr="005C59C3" w:rsidRDefault="005C59C3" w:rsidP="005C59C3">
      <w:pPr>
        <w:jc w:val="center"/>
        <w:rPr>
          <w:rFonts w:ascii="Times New Roman" w:hAnsi="Times New Roman" w:cs="Times New Roman"/>
          <w:b/>
          <w:bCs/>
          <w:i/>
          <w:iCs/>
          <w:sz w:val="24"/>
          <w:szCs w:val="24"/>
          <w:lang w:val="fr-FR"/>
        </w:rPr>
      </w:pPr>
      <w:r w:rsidRPr="005C59C3">
        <w:rPr>
          <w:rFonts w:ascii="Times New Roman" w:hAnsi="Times New Roman" w:cs="Times New Roman"/>
          <w:b/>
          <w:bCs/>
          <w:i/>
          <w:iCs/>
          <w:sz w:val="24"/>
          <w:szCs w:val="24"/>
          <w:lang w:val="fr-FR"/>
        </w:rPr>
        <w:t>Je dédie également ce travail à mon amie Djamila pour sa coopération, ses échanges d'informations, son soutien et son aide de tous les instants, ses encouragements, ainsi que la complicité que nous nous sommes donnés pour compléter nos mémoires.</w:t>
      </w:r>
    </w:p>
    <w:p w:rsidR="005C59C3" w:rsidRPr="005C59C3" w:rsidRDefault="005C59C3" w:rsidP="005C59C3">
      <w:pPr>
        <w:jc w:val="center"/>
        <w:rPr>
          <w:rFonts w:ascii="Times New Roman" w:hAnsi="Times New Roman" w:cs="Times New Roman"/>
          <w:b/>
          <w:bCs/>
          <w:i/>
          <w:iCs/>
          <w:sz w:val="24"/>
          <w:szCs w:val="24"/>
          <w:lang w:val="fr-FR"/>
        </w:rPr>
      </w:pPr>
      <w:r w:rsidRPr="005C59C3">
        <w:rPr>
          <w:rFonts w:ascii="Times New Roman" w:hAnsi="Times New Roman" w:cs="Times New Roman"/>
          <w:b/>
          <w:bCs/>
          <w:i/>
          <w:iCs/>
          <w:sz w:val="24"/>
          <w:szCs w:val="24"/>
          <w:lang w:val="fr-FR"/>
        </w:rPr>
        <w:t>A tous ceux qui me sont chers, tous ceux qui m’aiment et tous ceux que j’aime.</w:t>
      </w:r>
    </w:p>
    <w:p w:rsidR="005C59C3" w:rsidRPr="005C59C3" w:rsidRDefault="005C59C3" w:rsidP="005C59C3">
      <w:pPr>
        <w:jc w:val="center"/>
        <w:rPr>
          <w:rFonts w:ascii="Times New Roman" w:hAnsi="Times New Roman" w:cs="Times New Roman"/>
          <w:b/>
          <w:bCs/>
          <w:i/>
          <w:iCs/>
          <w:sz w:val="24"/>
          <w:szCs w:val="24"/>
          <w:lang w:val="fr-FR"/>
        </w:rPr>
      </w:pPr>
      <w:r w:rsidRPr="005C59C3">
        <w:rPr>
          <w:rFonts w:ascii="Times New Roman" w:hAnsi="Times New Roman" w:cs="Times New Roman"/>
          <w:b/>
          <w:bCs/>
          <w:i/>
          <w:iCs/>
          <w:sz w:val="24"/>
          <w:szCs w:val="24"/>
          <w:lang w:val="fr-FR"/>
        </w:rPr>
        <w:t>Et à tous ceux qui m’ont aidée de près ou de loin à accomplir et réaliser ce travail.</w:t>
      </w:r>
    </w:p>
    <w:p w:rsidR="005C59C3" w:rsidRPr="005C59C3" w:rsidRDefault="005C59C3" w:rsidP="005C59C3">
      <w:pPr>
        <w:rPr>
          <w:rFonts w:ascii="Times New Roman" w:hAnsi="Times New Roman" w:cs="Times New Roman"/>
          <w:b/>
          <w:bCs/>
          <w:i/>
          <w:iCs/>
          <w:sz w:val="24"/>
          <w:szCs w:val="24"/>
          <w:lang w:val="fr-FR"/>
        </w:rPr>
      </w:pPr>
    </w:p>
    <w:p w:rsidR="005C59C3" w:rsidRPr="00703585" w:rsidRDefault="005C59C3" w:rsidP="005C59C3">
      <w:pPr>
        <w:jc w:val="right"/>
        <w:rPr>
          <w:sz w:val="40"/>
          <w:szCs w:val="40"/>
          <w:lang w:val="fr-FR"/>
        </w:rPr>
      </w:pPr>
      <w:r w:rsidRPr="00703585">
        <w:rPr>
          <w:rFonts w:ascii="Times New Roman" w:hAnsi="Times New Roman" w:cs="Times New Roman"/>
          <w:b/>
          <w:bCs/>
          <w:i/>
          <w:iCs/>
          <w:sz w:val="40"/>
          <w:szCs w:val="40"/>
          <w:lang w:val="fr-FR"/>
        </w:rPr>
        <w:t>KHAOULA</w:t>
      </w:r>
      <w:r w:rsidRPr="00703585">
        <w:rPr>
          <w:sz w:val="40"/>
          <w:szCs w:val="40"/>
          <w:lang w:val="fr-FR"/>
        </w:rPr>
        <w:br w:type="page"/>
      </w:r>
    </w:p>
    <w:p w:rsidR="005C59C3" w:rsidRPr="00703585" w:rsidRDefault="005C59C3" w:rsidP="005C59C3">
      <w:pPr>
        <w:jc w:val="center"/>
        <w:rPr>
          <w:lang w:val="fr-FR"/>
        </w:rPr>
      </w:pPr>
    </w:p>
    <w:p w:rsidR="005C59C3" w:rsidRPr="00703585" w:rsidRDefault="005C59C3" w:rsidP="005C59C3">
      <w:pPr>
        <w:jc w:val="center"/>
        <w:rPr>
          <w:lang w:val="fr-FR"/>
        </w:rPr>
      </w:pPr>
    </w:p>
    <w:p w:rsidR="005C59C3" w:rsidRPr="00703585" w:rsidRDefault="005C59C3" w:rsidP="005C59C3">
      <w:pPr>
        <w:jc w:val="center"/>
        <w:rPr>
          <w:lang w:val="fr-FR"/>
        </w:rPr>
      </w:pPr>
    </w:p>
    <w:p w:rsidR="005C59C3" w:rsidRPr="00703585" w:rsidRDefault="005C59C3" w:rsidP="005C59C3">
      <w:pPr>
        <w:jc w:val="center"/>
        <w:rPr>
          <w:lang w:val="fr-FR"/>
        </w:rPr>
      </w:pPr>
    </w:p>
    <w:p w:rsidR="005C59C3" w:rsidRPr="00703585" w:rsidRDefault="005C59C3" w:rsidP="005C59C3">
      <w:pPr>
        <w:jc w:val="center"/>
        <w:rPr>
          <w:lang w:val="fr-FR"/>
        </w:rPr>
      </w:pPr>
    </w:p>
    <w:p w:rsidR="005C59C3" w:rsidRPr="00703585" w:rsidRDefault="005C59C3" w:rsidP="005C59C3">
      <w:pPr>
        <w:jc w:val="center"/>
        <w:rPr>
          <w:lang w:val="fr-FR"/>
        </w:rPr>
      </w:pPr>
    </w:p>
    <w:p w:rsidR="005C59C3" w:rsidRPr="00703585" w:rsidRDefault="005C59C3" w:rsidP="005C59C3">
      <w:pPr>
        <w:jc w:val="center"/>
        <w:rPr>
          <w:lang w:val="fr-FR"/>
        </w:rPr>
      </w:pPr>
    </w:p>
    <w:p w:rsidR="005C59C3" w:rsidRPr="00703585" w:rsidRDefault="005C59C3" w:rsidP="005C59C3">
      <w:pPr>
        <w:jc w:val="center"/>
        <w:rPr>
          <w:rFonts w:ascii="Times New Roman" w:hAnsi="Times New Roman" w:cs="Times New Roman"/>
          <w:b/>
          <w:bCs/>
          <w:i/>
          <w:iCs/>
          <w:sz w:val="144"/>
          <w:szCs w:val="144"/>
          <w:lang w:val="fr-FR"/>
        </w:rPr>
      </w:pPr>
    </w:p>
    <w:p w:rsidR="005C59C3" w:rsidRPr="00703585" w:rsidRDefault="005C59C3" w:rsidP="005C59C3">
      <w:pPr>
        <w:jc w:val="center"/>
        <w:rPr>
          <w:lang w:val="fr-FR"/>
        </w:rPr>
      </w:pPr>
      <w:r w:rsidRPr="00703585">
        <w:rPr>
          <w:rFonts w:ascii="Times New Roman" w:hAnsi="Times New Roman" w:cs="Times New Roman"/>
          <w:b/>
          <w:bCs/>
          <w:i/>
          <w:iCs/>
          <w:sz w:val="144"/>
          <w:szCs w:val="144"/>
          <w:lang w:val="fr-FR"/>
        </w:rPr>
        <w:t>Remerciements</w:t>
      </w:r>
      <w:r w:rsidRPr="00703585">
        <w:rPr>
          <w:lang w:val="fr-FR"/>
        </w:rPr>
        <w:br w:type="page"/>
      </w:r>
    </w:p>
    <w:p w:rsidR="005C59C3" w:rsidRPr="00703585" w:rsidRDefault="00FE6EE7" w:rsidP="005C59C3">
      <w:pPr>
        <w:rPr>
          <w:lang w:val="fr-FR"/>
        </w:rPr>
      </w:pPr>
      <w:r>
        <w:rPr>
          <w:noProof/>
          <w:lang w:eastAsia="en-CA"/>
        </w:rPr>
        <w:lastRenderedPageBreak/>
        <w:drawing>
          <wp:anchor distT="0" distB="0" distL="114300" distR="114300" simplePos="0" relativeHeight="251663360" behindDoc="0" locked="0" layoutInCell="1" allowOverlap="1">
            <wp:simplePos x="0" y="0"/>
            <wp:positionH relativeFrom="margin">
              <wp:align>center</wp:align>
            </wp:positionH>
            <wp:positionV relativeFrom="margin">
              <wp:align>top</wp:align>
            </wp:positionV>
            <wp:extent cx="4552950" cy="1699260"/>
            <wp:effectExtent l="19050" t="0" r="0" b="0"/>
            <wp:wrapSquare wrapText="bothSides"/>
            <wp:docPr id="15"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10"/>
                    <a:srcRect/>
                    <a:stretch>
                      <a:fillRect/>
                    </a:stretch>
                  </pic:blipFill>
                  <pic:spPr bwMode="auto">
                    <a:xfrm>
                      <a:off x="0" y="0"/>
                      <a:ext cx="4552950" cy="1699260"/>
                    </a:xfrm>
                    <a:prstGeom prst="rect">
                      <a:avLst/>
                    </a:prstGeom>
                    <a:noFill/>
                    <a:ln w="9525">
                      <a:noFill/>
                      <a:miter lim="800000"/>
                      <a:headEnd/>
                      <a:tailEnd/>
                    </a:ln>
                  </pic:spPr>
                </pic:pic>
              </a:graphicData>
            </a:graphic>
          </wp:anchor>
        </w:drawing>
      </w:r>
    </w:p>
    <w:p w:rsidR="005C59C3" w:rsidRPr="00703585" w:rsidRDefault="001F41A8" w:rsidP="005C59C3">
      <w:pPr>
        <w:rPr>
          <w:lang w:val="fr-FR"/>
        </w:rPr>
      </w:pPr>
      <w:r>
        <w:rPr>
          <w:noProof/>
          <w:lang w:eastAsia="en-CA"/>
        </w:rPr>
        <w:pict>
          <v:shape id="Zone de texte 12" o:spid="_x0000_s1028" type="#_x0000_t202" style="position:absolute;margin-left:135pt;margin-top:18.05pt;width:167.25pt;height:30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" strokecolor="white" strokeweight=".5pt">
            <v:textbox>
              <w:txbxContent>
                <w:p w:rsidR="00A01415" w:rsidRPr="005C59C3" w:rsidRDefault="00A01415" w:rsidP="005C59C3">
                  <w:pPr>
                    <w:jc w:val="center"/>
                    <w:rPr>
                      <w:rFonts w:ascii="Times New Roman" w:hAnsi="Times New Roman" w:cs="Times New Roman"/>
                      <w:b/>
                      <w:bCs/>
                      <w:i/>
                      <w:iCs/>
                      <w:color w:val="C00000"/>
                      <w:sz w:val="44"/>
                      <w:szCs w:val="44"/>
                    </w:rPr>
                  </w:pPr>
                  <w:r w:rsidRPr="005C59C3">
                    <w:rPr>
                      <w:rFonts w:ascii="Times New Roman" w:hAnsi="Times New Roman" w:cs="Times New Roman"/>
                      <w:b/>
                      <w:bCs/>
                      <w:i/>
                      <w:iCs/>
                      <w:color w:val="C00000"/>
                      <w:sz w:val="44"/>
                      <w:szCs w:val="44"/>
                    </w:rPr>
                    <w:t>Remerciements</w:t>
                  </w:r>
                </w:p>
              </w:txbxContent>
            </v:textbox>
          </v:shape>
        </w:pict>
      </w:r>
    </w:p>
    <w:p w:rsidR="005C59C3" w:rsidRPr="00703585" w:rsidRDefault="005C59C3" w:rsidP="005C59C3">
      <w:pPr>
        <w:rPr>
          <w:lang w:val="fr-FR"/>
        </w:rPr>
      </w:pPr>
    </w:p>
    <w:p w:rsidR="005C59C3" w:rsidRPr="00703585" w:rsidRDefault="005C59C3" w:rsidP="005C59C3">
      <w:pPr>
        <w:rPr>
          <w:lang w:val="fr-FR"/>
        </w:rPr>
      </w:pPr>
    </w:p>
    <w:p w:rsidR="005C59C3" w:rsidRPr="00703585" w:rsidRDefault="005C59C3" w:rsidP="005C59C3">
      <w:pPr>
        <w:rPr>
          <w:lang w:val="fr-FR"/>
        </w:rPr>
      </w:pPr>
    </w:p>
    <w:p w:rsidR="005C59C3" w:rsidRPr="00703585" w:rsidRDefault="005C59C3" w:rsidP="005C59C3">
      <w:pPr>
        <w:rPr>
          <w:lang w:val="fr-FR"/>
        </w:rPr>
      </w:pPr>
    </w:p>
    <w:p w:rsidR="005C59C3" w:rsidRPr="00703585" w:rsidRDefault="005C59C3" w:rsidP="005C59C3">
      <w:pPr>
        <w:rPr>
          <w:lang w:val="fr-FR"/>
        </w:rPr>
      </w:pPr>
    </w:p>
    <w:p w:rsidR="005C59C3" w:rsidRPr="005C59C3" w:rsidRDefault="00DA7548" w:rsidP="007A0CA8">
      <w:pPr>
        <w:jc w:val="center"/>
        <w:rPr>
          <w:rFonts w:ascii="Times New Roman" w:hAnsi="Times New Roman" w:cs="Times New Roman"/>
          <w:b/>
          <w:bCs/>
          <w:i/>
          <w:iCs/>
          <w:sz w:val="32"/>
          <w:szCs w:val="32"/>
          <w:lang w:val="fr-FR"/>
        </w:rPr>
      </w:pPr>
      <w:r w:rsidRPr="00DA7548">
        <w:rPr>
          <w:rFonts w:ascii="Times New Roman" w:hAnsi="Times New Roman" w:cs="Times New Roman"/>
          <w:i/>
          <w:iCs/>
          <w:sz w:val="32"/>
          <w:szCs w:val="32"/>
          <w:lang w:val="fr-FR"/>
        </w:rPr>
        <w:t>Au</w:t>
      </w:r>
      <w:r w:rsidR="005C59C3" w:rsidRPr="005C59C3">
        <w:rPr>
          <w:rFonts w:ascii="Times New Roman" w:hAnsi="Times New Roman" w:cs="Times New Roman"/>
          <w:b/>
          <w:bCs/>
          <w:i/>
          <w:iCs/>
          <w:sz w:val="32"/>
          <w:szCs w:val="32"/>
          <w:lang w:val="fr-FR"/>
        </w:rPr>
        <w:t xml:space="preserve"> </w:t>
      </w:r>
      <w:r w:rsidR="005C59C3" w:rsidRPr="005C59C3">
        <w:rPr>
          <w:rFonts w:ascii="Times New Roman" w:hAnsi="Times New Roman" w:cs="Times New Roman"/>
          <w:i/>
          <w:iCs/>
          <w:sz w:val="32"/>
          <w:szCs w:val="32"/>
          <w:lang w:val="fr-FR"/>
        </w:rPr>
        <w:t>terme de ce modeste travail, je tiens tout d’abord à remercier le bon Dieu le tout Puissant de m’avoir accordé le courage, la patience, la volonté et surtout la santé pour réaliser et mener à bien ce travail.</w:t>
      </w:r>
    </w:p>
    <w:p w:rsidR="005C59C3" w:rsidRPr="005C59C3" w:rsidRDefault="005C59C3" w:rsidP="007A0CA8">
      <w:pPr>
        <w:jc w:val="center"/>
        <w:rPr>
          <w:rFonts w:ascii="Times New Roman" w:hAnsi="Times New Roman" w:cs="Times New Roman"/>
          <w:b/>
          <w:bCs/>
          <w:i/>
          <w:iCs/>
          <w:sz w:val="32"/>
          <w:szCs w:val="32"/>
          <w:lang w:val="fr-FR"/>
        </w:rPr>
      </w:pPr>
      <w:r w:rsidRPr="00DA7548">
        <w:rPr>
          <w:rFonts w:ascii="Times New Roman" w:hAnsi="Times New Roman" w:cs="Times New Roman"/>
          <w:i/>
          <w:iCs/>
          <w:sz w:val="32"/>
          <w:szCs w:val="32"/>
          <w:lang w:val="fr-FR"/>
        </w:rPr>
        <w:t>Je</w:t>
      </w:r>
      <w:r w:rsidRPr="005C59C3">
        <w:rPr>
          <w:rFonts w:ascii="Times New Roman" w:hAnsi="Times New Roman" w:cs="Times New Roman"/>
          <w:b/>
          <w:bCs/>
          <w:i/>
          <w:iCs/>
          <w:sz w:val="32"/>
          <w:szCs w:val="32"/>
          <w:lang w:val="fr-FR"/>
        </w:rPr>
        <w:t xml:space="preserve"> </w:t>
      </w:r>
      <w:r w:rsidRPr="005C59C3">
        <w:rPr>
          <w:rFonts w:ascii="Times New Roman" w:hAnsi="Times New Roman" w:cs="Times New Roman"/>
          <w:i/>
          <w:iCs/>
          <w:sz w:val="32"/>
          <w:szCs w:val="32"/>
          <w:lang w:val="fr-FR"/>
        </w:rPr>
        <w:t>tiens à remercier tous mes professeurs qui ont contribué à ma formation universitaire.</w:t>
      </w:r>
    </w:p>
    <w:p w:rsidR="005C59C3" w:rsidRDefault="005C59C3" w:rsidP="007A0CA8">
      <w:pPr>
        <w:jc w:val="center"/>
        <w:rPr>
          <w:rFonts w:ascii="Times New Roman" w:hAnsi="Times New Roman" w:cs="Times New Roman"/>
          <w:b/>
          <w:bCs/>
          <w:i/>
          <w:iCs/>
          <w:sz w:val="32"/>
          <w:szCs w:val="32"/>
          <w:lang w:val="fr-FR"/>
        </w:rPr>
      </w:pPr>
      <w:r w:rsidRPr="00DA7548">
        <w:rPr>
          <w:rFonts w:ascii="Times New Roman" w:hAnsi="Times New Roman" w:cs="Times New Roman"/>
          <w:i/>
          <w:iCs/>
          <w:sz w:val="32"/>
          <w:szCs w:val="32"/>
          <w:lang w:val="fr-FR"/>
        </w:rPr>
        <w:t>Mes</w:t>
      </w:r>
      <w:r w:rsidRPr="005C59C3">
        <w:rPr>
          <w:rFonts w:ascii="Times New Roman" w:hAnsi="Times New Roman" w:cs="Times New Roman"/>
          <w:b/>
          <w:bCs/>
          <w:i/>
          <w:iCs/>
          <w:sz w:val="32"/>
          <w:szCs w:val="32"/>
          <w:lang w:val="fr-FR"/>
        </w:rPr>
        <w:t xml:space="preserve">  </w:t>
      </w:r>
      <w:r w:rsidRPr="005C59C3">
        <w:rPr>
          <w:rFonts w:ascii="Times New Roman" w:hAnsi="Times New Roman" w:cs="Times New Roman"/>
          <w:i/>
          <w:iCs/>
          <w:sz w:val="32"/>
          <w:szCs w:val="32"/>
          <w:lang w:val="fr-FR"/>
        </w:rPr>
        <w:t xml:space="preserve">remerciements les plus chaleureux et les plus vifs s’adressent à mon </w:t>
      </w:r>
      <w:r w:rsidR="00674C55" w:rsidRPr="005C59C3">
        <w:rPr>
          <w:rFonts w:ascii="Times New Roman" w:hAnsi="Times New Roman" w:cs="Times New Roman"/>
          <w:i/>
          <w:iCs/>
          <w:sz w:val="32"/>
          <w:szCs w:val="32"/>
          <w:lang w:val="fr-FR"/>
        </w:rPr>
        <w:t>encadrant</w:t>
      </w:r>
      <w:r w:rsidR="00982385">
        <w:rPr>
          <w:rFonts w:ascii="Times New Roman" w:hAnsi="Times New Roman" w:cs="Times New Roman"/>
          <w:i/>
          <w:iCs/>
          <w:sz w:val="32"/>
          <w:szCs w:val="32"/>
          <w:lang w:val="fr-FR"/>
        </w:rPr>
        <w:t>e</w:t>
      </w:r>
      <w:r w:rsidR="000F690A">
        <w:rPr>
          <w:rFonts w:ascii="Times New Roman" w:hAnsi="Times New Roman" w:cs="Times New Roman"/>
          <w:i/>
          <w:iCs/>
          <w:sz w:val="32"/>
          <w:szCs w:val="32"/>
          <w:lang w:val="fr-FR"/>
        </w:rPr>
        <w:t xml:space="preserve"> </w:t>
      </w:r>
      <w:r w:rsidR="000F690A" w:rsidRPr="005C59C3">
        <w:rPr>
          <w:rFonts w:ascii="Times New Roman" w:hAnsi="Times New Roman" w:cs="Times New Roman"/>
          <w:i/>
          <w:iCs/>
          <w:sz w:val="32"/>
          <w:szCs w:val="32"/>
          <w:lang w:val="fr-FR"/>
        </w:rPr>
        <w:t>M</w:t>
      </w:r>
      <w:r w:rsidR="000F690A" w:rsidRPr="007A0CA8">
        <w:rPr>
          <w:rFonts w:ascii="Times New Roman" w:hAnsi="Times New Roman" w:cs="Times New Roman"/>
          <w:i/>
          <w:iCs/>
          <w:sz w:val="32"/>
          <w:szCs w:val="32"/>
          <w:vertAlign w:val="superscript"/>
          <w:lang w:val="fr-FR"/>
        </w:rPr>
        <w:t>me</w:t>
      </w:r>
      <w:r w:rsidR="000F690A">
        <w:rPr>
          <w:rFonts w:ascii="Times New Roman" w:hAnsi="Times New Roman" w:cs="Times New Roman"/>
          <w:i/>
          <w:iCs/>
          <w:sz w:val="32"/>
          <w:szCs w:val="32"/>
          <w:vertAlign w:val="superscript"/>
          <w:lang w:val="fr-FR"/>
        </w:rPr>
        <w:t>,</w:t>
      </w:r>
      <w:r w:rsidR="000F690A" w:rsidRPr="005C59C3">
        <w:rPr>
          <w:rFonts w:ascii="Times New Roman" w:hAnsi="Times New Roman" w:cs="Times New Roman"/>
          <w:b/>
          <w:bCs/>
          <w:i/>
          <w:iCs/>
          <w:sz w:val="32"/>
          <w:szCs w:val="32"/>
          <w:lang w:val="fr-FR"/>
        </w:rPr>
        <w:t xml:space="preserve"> Amel</w:t>
      </w:r>
      <w:r w:rsidRPr="005C59C3">
        <w:rPr>
          <w:rFonts w:ascii="Times New Roman" w:hAnsi="Times New Roman" w:cs="Times New Roman"/>
          <w:b/>
          <w:bCs/>
          <w:i/>
          <w:iCs/>
          <w:sz w:val="32"/>
          <w:szCs w:val="32"/>
          <w:lang w:val="fr-FR"/>
        </w:rPr>
        <w:t xml:space="preserve"> FERAHTIA </w:t>
      </w:r>
      <w:r w:rsidRPr="005C59C3">
        <w:rPr>
          <w:rFonts w:ascii="Times New Roman" w:hAnsi="Times New Roman" w:cs="Times New Roman"/>
          <w:i/>
          <w:iCs/>
          <w:sz w:val="32"/>
          <w:szCs w:val="32"/>
          <w:lang w:val="fr-FR"/>
        </w:rPr>
        <w:t xml:space="preserve"> pour l’honneur qu’elle m’a fait en acceptant de m’encadrer, ainsi que pour les conseils précieux, les orientations afin de réaliser ce travail</w:t>
      </w:r>
      <w:r w:rsidRPr="005C59C3">
        <w:rPr>
          <w:rFonts w:ascii="Times New Roman" w:hAnsi="Times New Roman" w:cs="Times New Roman"/>
          <w:b/>
          <w:bCs/>
          <w:i/>
          <w:iCs/>
          <w:sz w:val="32"/>
          <w:szCs w:val="32"/>
          <w:lang w:val="fr-FR"/>
        </w:rPr>
        <w:t>.</w:t>
      </w:r>
    </w:p>
    <w:p w:rsidR="00705EFD" w:rsidRPr="00705EFD" w:rsidRDefault="00705EFD" w:rsidP="00C53E03">
      <w:pPr>
        <w:jc w:val="center"/>
        <w:rPr>
          <w:rFonts w:ascii="Times New Roman" w:hAnsi="Times New Roman" w:cs="Times New Roman"/>
          <w:i/>
          <w:iCs/>
          <w:sz w:val="32"/>
          <w:szCs w:val="32"/>
          <w:lang w:val="fr-FR"/>
        </w:rPr>
      </w:pPr>
      <w:r w:rsidRPr="00DA7548">
        <w:rPr>
          <w:rFonts w:ascii="Times New Roman" w:hAnsi="Times New Roman" w:cs="Times New Roman"/>
          <w:i/>
          <w:iCs/>
          <w:sz w:val="32"/>
          <w:szCs w:val="32"/>
          <w:lang w:val="fr-FR"/>
        </w:rPr>
        <w:t>Un</w:t>
      </w:r>
      <w:r w:rsidRPr="00705EFD">
        <w:rPr>
          <w:rFonts w:ascii="Times New Roman" w:hAnsi="Times New Roman" w:cs="Times New Roman"/>
          <w:i/>
          <w:iCs/>
          <w:sz w:val="32"/>
          <w:szCs w:val="32"/>
          <w:lang w:val="fr-FR"/>
        </w:rPr>
        <w:t xml:space="preserve"> remerciement sp</w:t>
      </w:r>
      <w:r w:rsidR="004624DD">
        <w:rPr>
          <w:rFonts w:ascii="Times New Roman" w:hAnsi="Times New Roman" w:cs="Times New Roman"/>
          <w:i/>
          <w:iCs/>
          <w:sz w:val="32"/>
          <w:szCs w:val="32"/>
          <w:lang w:val="fr-FR"/>
        </w:rPr>
        <w:t>écial pour tout le personnel de la</w:t>
      </w:r>
      <w:r w:rsidRPr="00705EFD">
        <w:rPr>
          <w:rFonts w:ascii="Times New Roman" w:hAnsi="Times New Roman" w:cs="Times New Roman"/>
          <w:i/>
          <w:iCs/>
          <w:sz w:val="32"/>
          <w:szCs w:val="32"/>
          <w:lang w:val="fr-FR"/>
        </w:rPr>
        <w:t xml:space="preserve"> </w:t>
      </w:r>
      <w:r w:rsidR="004624DD">
        <w:rPr>
          <w:rFonts w:ascii="Times New Roman" w:hAnsi="Times New Roman" w:cs="Times New Roman"/>
          <w:i/>
          <w:iCs/>
          <w:sz w:val="32"/>
          <w:szCs w:val="32"/>
          <w:lang w:val="fr-FR"/>
        </w:rPr>
        <w:t>direction</w:t>
      </w:r>
      <w:r w:rsidRPr="00705EFD">
        <w:rPr>
          <w:rFonts w:ascii="Times New Roman" w:hAnsi="Times New Roman" w:cs="Times New Roman"/>
          <w:i/>
          <w:iCs/>
          <w:sz w:val="32"/>
          <w:szCs w:val="32"/>
          <w:lang w:val="fr-FR"/>
        </w:rPr>
        <w:t xml:space="preserve"> de santé </w:t>
      </w:r>
      <w:r w:rsidR="004624DD" w:rsidRPr="004624DD">
        <w:rPr>
          <w:rFonts w:ascii="Times New Roman" w:hAnsi="Times New Roman" w:cs="Times New Roman"/>
          <w:i/>
          <w:iCs/>
          <w:sz w:val="32"/>
          <w:szCs w:val="32"/>
          <w:lang w:val="fr-FR"/>
        </w:rPr>
        <w:t xml:space="preserve">de bordj Bou Arreridj </w:t>
      </w:r>
      <w:r w:rsidR="004624DD">
        <w:rPr>
          <w:rFonts w:ascii="Times New Roman" w:hAnsi="Times New Roman" w:cs="Times New Roman"/>
          <w:i/>
          <w:iCs/>
          <w:sz w:val="32"/>
          <w:szCs w:val="32"/>
          <w:lang w:val="fr-FR"/>
        </w:rPr>
        <w:t xml:space="preserve">de m’avoir aidé dans mes </w:t>
      </w:r>
      <w:r w:rsidRPr="00705EFD">
        <w:rPr>
          <w:rFonts w:ascii="Times New Roman" w:hAnsi="Times New Roman" w:cs="Times New Roman"/>
          <w:i/>
          <w:iCs/>
          <w:sz w:val="32"/>
          <w:szCs w:val="32"/>
          <w:lang w:val="fr-FR"/>
        </w:rPr>
        <w:t xml:space="preserve"> analyse</w:t>
      </w:r>
      <w:r w:rsidR="004624DD">
        <w:rPr>
          <w:rFonts w:ascii="Times New Roman" w:hAnsi="Times New Roman" w:cs="Times New Roman"/>
          <w:i/>
          <w:iCs/>
          <w:sz w:val="32"/>
          <w:szCs w:val="32"/>
          <w:lang w:val="fr-FR"/>
        </w:rPr>
        <w:t>s</w:t>
      </w:r>
      <w:r w:rsidRPr="00705EFD">
        <w:rPr>
          <w:rFonts w:ascii="Times New Roman" w:hAnsi="Times New Roman" w:cs="Times New Roman"/>
          <w:i/>
          <w:iCs/>
          <w:sz w:val="32"/>
          <w:szCs w:val="32"/>
          <w:lang w:val="fr-FR"/>
        </w:rPr>
        <w:t xml:space="preserve"> bactériologique</w:t>
      </w:r>
      <w:r w:rsidR="004624DD">
        <w:rPr>
          <w:rFonts w:ascii="Times New Roman" w:hAnsi="Times New Roman" w:cs="Times New Roman"/>
          <w:i/>
          <w:iCs/>
          <w:sz w:val="32"/>
          <w:szCs w:val="32"/>
          <w:lang w:val="fr-FR"/>
        </w:rPr>
        <w:t>s</w:t>
      </w:r>
      <w:r w:rsidRPr="00705EFD">
        <w:rPr>
          <w:rFonts w:ascii="Times New Roman" w:hAnsi="Times New Roman" w:cs="Times New Roman"/>
          <w:i/>
          <w:iCs/>
          <w:sz w:val="32"/>
          <w:szCs w:val="32"/>
          <w:lang w:val="fr-FR"/>
        </w:rPr>
        <w:t xml:space="preserve"> </w:t>
      </w:r>
      <w:r w:rsidR="00BD370B">
        <w:rPr>
          <w:rFonts w:ascii="Times New Roman" w:hAnsi="Times New Roman" w:cs="Times New Roman"/>
          <w:i/>
          <w:iCs/>
          <w:sz w:val="32"/>
          <w:szCs w:val="32"/>
          <w:lang w:val="fr-FR"/>
        </w:rPr>
        <w:t>(</w:t>
      </w:r>
      <w:r w:rsidR="004624DD" w:rsidRPr="00BD370B">
        <w:rPr>
          <w:rFonts w:ascii="Times New Roman" w:hAnsi="Times New Roman" w:cs="Times New Roman"/>
          <w:b/>
          <w:bCs/>
          <w:i/>
          <w:iCs/>
          <w:sz w:val="32"/>
          <w:szCs w:val="32"/>
          <w:lang w:val="fr-FR"/>
        </w:rPr>
        <w:t>Fatiha et Maria</w:t>
      </w:r>
      <w:r w:rsidR="004624DD">
        <w:rPr>
          <w:rFonts w:ascii="Times New Roman" w:hAnsi="Times New Roman" w:cs="Times New Roman"/>
          <w:i/>
          <w:iCs/>
          <w:sz w:val="32"/>
          <w:szCs w:val="32"/>
          <w:lang w:val="fr-FR"/>
        </w:rPr>
        <w:t xml:space="preserve">) </w:t>
      </w:r>
      <w:r w:rsidR="00C53E03">
        <w:rPr>
          <w:rFonts w:ascii="Times New Roman" w:hAnsi="Times New Roman" w:cs="Times New Roman"/>
          <w:i/>
          <w:iCs/>
          <w:sz w:val="32"/>
          <w:szCs w:val="32"/>
          <w:lang w:val="fr-FR"/>
        </w:rPr>
        <w:t>et le laboratoire de  Génie de l’environnement à</w:t>
      </w:r>
      <w:r w:rsidRPr="00705EFD">
        <w:rPr>
          <w:rFonts w:ascii="Times New Roman" w:hAnsi="Times New Roman" w:cs="Times New Roman"/>
          <w:i/>
          <w:iCs/>
          <w:sz w:val="32"/>
          <w:szCs w:val="32"/>
          <w:lang w:val="fr-FR"/>
        </w:rPr>
        <w:t xml:space="preserve"> l’u</w:t>
      </w:r>
      <w:r w:rsidR="00C53E03">
        <w:rPr>
          <w:rFonts w:ascii="Times New Roman" w:hAnsi="Times New Roman" w:cs="Times New Roman"/>
          <w:i/>
          <w:iCs/>
          <w:sz w:val="32"/>
          <w:szCs w:val="32"/>
          <w:lang w:val="fr-FR"/>
        </w:rPr>
        <w:t xml:space="preserve">niversité de Bordj Bou Arreridj </w:t>
      </w:r>
      <w:r w:rsidR="00C53E03" w:rsidRPr="00705EFD">
        <w:rPr>
          <w:rFonts w:ascii="Times New Roman" w:hAnsi="Times New Roman" w:cs="Times New Roman"/>
          <w:i/>
          <w:iCs/>
          <w:sz w:val="32"/>
          <w:szCs w:val="32"/>
          <w:lang w:val="fr-FR"/>
        </w:rPr>
        <w:t>Pour avoir contribué à la réalisation de la partie physico-chimique de ce travail.</w:t>
      </w:r>
      <w:r w:rsidR="00C53E03">
        <w:rPr>
          <w:rFonts w:ascii="Times New Roman" w:hAnsi="Times New Roman" w:cs="Times New Roman"/>
          <w:i/>
          <w:iCs/>
          <w:sz w:val="32"/>
          <w:szCs w:val="32"/>
          <w:lang w:val="fr-FR"/>
        </w:rPr>
        <w:t xml:space="preserve"> </w:t>
      </w:r>
      <w:proofErr w:type="gramStart"/>
      <w:r w:rsidR="00C53E03">
        <w:rPr>
          <w:rFonts w:ascii="Times New Roman" w:hAnsi="Times New Roman" w:cs="Times New Roman"/>
          <w:i/>
          <w:iCs/>
          <w:sz w:val="32"/>
          <w:szCs w:val="32"/>
          <w:lang w:val="fr-FR"/>
        </w:rPr>
        <w:t>et</w:t>
      </w:r>
      <w:proofErr w:type="gramEnd"/>
      <w:r w:rsidR="00C53E03">
        <w:rPr>
          <w:rFonts w:ascii="Times New Roman" w:hAnsi="Times New Roman" w:cs="Times New Roman"/>
          <w:i/>
          <w:iCs/>
          <w:sz w:val="32"/>
          <w:szCs w:val="32"/>
          <w:lang w:val="fr-FR"/>
        </w:rPr>
        <w:t xml:space="preserve"> aussi à l’hydraulique</w:t>
      </w:r>
      <w:r>
        <w:rPr>
          <w:rFonts w:ascii="Times New Roman" w:hAnsi="Times New Roman" w:cs="Times New Roman"/>
          <w:i/>
          <w:iCs/>
          <w:sz w:val="32"/>
          <w:szCs w:val="32"/>
          <w:lang w:val="fr-FR"/>
        </w:rPr>
        <w:t xml:space="preserve"> </w:t>
      </w:r>
      <w:r w:rsidR="00BD370B">
        <w:rPr>
          <w:rFonts w:ascii="Times New Roman" w:hAnsi="Times New Roman" w:cs="Times New Roman"/>
          <w:i/>
          <w:iCs/>
          <w:sz w:val="32"/>
          <w:szCs w:val="32"/>
          <w:lang w:val="fr-FR"/>
        </w:rPr>
        <w:t xml:space="preserve">spécifiquement Mme </w:t>
      </w:r>
      <w:r w:rsidR="00DD7035">
        <w:rPr>
          <w:rFonts w:ascii="Times New Roman" w:hAnsi="Times New Roman" w:cs="Times New Roman"/>
          <w:b/>
          <w:bCs/>
          <w:i/>
          <w:iCs/>
          <w:sz w:val="32"/>
          <w:szCs w:val="32"/>
          <w:lang w:val="fr-FR"/>
        </w:rPr>
        <w:t>Meriem BENDIAB.</w:t>
      </w:r>
    </w:p>
    <w:p w:rsidR="005C59C3" w:rsidRPr="005C59C3" w:rsidRDefault="005C59C3" w:rsidP="007A0CA8">
      <w:pPr>
        <w:jc w:val="center"/>
        <w:rPr>
          <w:rFonts w:ascii="Times New Roman" w:hAnsi="Times New Roman" w:cs="Times New Roman"/>
          <w:b/>
          <w:bCs/>
          <w:i/>
          <w:iCs/>
          <w:sz w:val="32"/>
          <w:szCs w:val="32"/>
          <w:lang w:val="fr-FR"/>
        </w:rPr>
      </w:pPr>
      <w:r w:rsidRPr="00DA7548">
        <w:rPr>
          <w:rFonts w:ascii="Times New Roman" w:hAnsi="Times New Roman" w:cs="Times New Roman"/>
          <w:i/>
          <w:iCs/>
          <w:sz w:val="32"/>
          <w:szCs w:val="32"/>
          <w:lang w:val="fr-FR"/>
        </w:rPr>
        <w:t>Mes</w:t>
      </w:r>
      <w:r w:rsidRPr="005C59C3">
        <w:rPr>
          <w:rFonts w:ascii="Times New Roman" w:hAnsi="Times New Roman" w:cs="Times New Roman"/>
          <w:b/>
          <w:bCs/>
          <w:i/>
          <w:iCs/>
          <w:sz w:val="32"/>
          <w:szCs w:val="32"/>
          <w:lang w:val="fr-FR"/>
        </w:rPr>
        <w:t xml:space="preserve"> </w:t>
      </w:r>
      <w:r w:rsidRPr="005C59C3">
        <w:rPr>
          <w:rFonts w:ascii="Times New Roman" w:hAnsi="Times New Roman" w:cs="Times New Roman"/>
          <w:i/>
          <w:iCs/>
          <w:sz w:val="32"/>
          <w:szCs w:val="32"/>
          <w:lang w:val="fr-FR"/>
        </w:rPr>
        <w:t>remerciements les plus sincères et les plus profonds sont adressés aux membres du jury pour l’honneur qu’ils m’ont accordé en évaluant mon travail.</w:t>
      </w:r>
    </w:p>
    <w:p w:rsidR="005C59C3" w:rsidRPr="005C59C3" w:rsidRDefault="005C59C3" w:rsidP="007A0CA8">
      <w:pPr>
        <w:jc w:val="center"/>
        <w:rPr>
          <w:rFonts w:ascii="Times New Roman" w:hAnsi="Times New Roman" w:cs="Times New Roman"/>
          <w:i/>
          <w:iCs/>
          <w:sz w:val="32"/>
          <w:szCs w:val="32"/>
          <w:lang w:val="fr-FR"/>
        </w:rPr>
      </w:pPr>
      <w:r w:rsidRPr="00DA7548">
        <w:rPr>
          <w:rFonts w:ascii="Times New Roman" w:hAnsi="Times New Roman" w:cs="Times New Roman"/>
          <w:i/>
          <w:iCs/>
          <w:sz w:val="32"/>
          <w:szCs w:val="32"/>
          <w:lang w:val="fr-FR"/>
        </w:rPr>
        <w:t>En</w:t>
      </w:r>
      <w:r w:rsidRPr="005C59C3">
        <w:rPr>
          <w:rFonts w:ascii="Times New Roman" w:hAnsi="Times New Roman" w:cs="Times New Roman"/>
          <w:i/>
          <w:iCs/>
          <w:sz w:val="32"/>
          <w:szCs w:val="32"/>
          <w:lang w:val="fr-FR"/>
        </w:rPr>
        <w:t>fin je remercie toutes les  personnes qui ont contribué de près ou de loin à la réalisation de ce modeste travail.</w:t>
      </w:r>
    </w:p>
    <w:p w:rsidR="005C59C3" w:rsidRPr="005C59C3" w:rsidRDefault="005C59C3" w:rsidP="005C59C3">
      <w:pPr>
        <w:rPr>
          <w:rFonts w:ascii="Times New Roman" w:hAnsi="Times New Roman" w:cs="Times New Roman"/>
          <w:i/>
          <w:iCs/>
          <w:sz w:val="32"/>
          <w:szCs w:val="32"/>
          <w:lang w:val="fr-FR"/>
        </w:rPr>
      </w:pPr>
      <w:r w:rsidRPr="00DA7548">
        <w:rPr>
          <w:rFonts w:ascii="Times New Roman" w:hAnsi="Times New Roman" w:cs="Times New Roman"/>
          <w:i/>
          <w:iCs/>
          <w:sz w:val="32"/>
          <w:szCs w:val="32"/>
          <w:lang w:val="fr-FR"/>
        </w:rPr>
        <w:t>J’</w:t>
      </w:r>
      <w:r w:rsidRPr="005C59C3">
        <w:rPr>
          <w:rFonts w:ascii="Times New Roman" w:hAnsi="Times New Roman" w:cs="Times New Roman"/>
          <w:i/>
          <w:iCs/>
          <w:sz w:val="32"/>
          <w:szCs w:val="32"/>
          <w:lang w:val="fr-FR"/>
        </w:rPr>
        <w:t>espère qu’il sera un moyen facilitateur pour les futurs étudiants.</w:t>
      </w:r>
    </w:p>
    <w:p w:rsidR="005C59C3" w:rsidRDefault="005C59C3" w:rsidP="00395253">
      <w:pPr>
        <w:rPr>
          <w:lang w:val="fr-FR"/>
        </w:rPr>
      </w:pPr>
    </w:p>
    <w:p w:rsidR="005C59C3" w:rsidRDefault="005C59C3" w:rsidP="00395253">
      <w:pPr>
        <w:rPr>
          <w:lang w:val="fr-FR"/>
        </w:rPr>
      </w:pPr>
    </w:p>
    <w:p w:rsidR="005C59C3" w:rsidRDefault="005C59C3" w:rsidP="00395253">
      <w:pPr>
        <w:rPr>
          <w:lang w:val="fr-FR"/>
        </w:rPr>
      </w:pPr>
    </w:p>
    <w:p w:rsidR="005C59C3" w:rsidRDefault="005C59C3" w:rsidP="00395253">
      <w:pPr>
        <w:rPr>
          <w:lang w:val="fr-FR"/>
        </w:rPr>
      </w:pPr>
    </w:p>
    <w:p w:rsidR="005C59C3" w:rsidRDefault="005C59C3" w:rsidP="00395253">
      <w:pPr>
        <w:rPr>
          <w:lang w:val="fr-FR"/>
        </w:rPr>
      </w:pPr>
    </w:p>
    <w:p w:rsidR="005C59C3" w:rsidRDefault="005C59C3" w:rsidP="00395253">
      <w:pPr>
        <w:rPr>
          <w:lang w:val="fr-FR"/>
        </w:rPr>
      </w:pPr>
    </w:p>
    <w:p w:rsidR="005C59C3" w:rsidRDefault="005C59C3" w:rsidP="00395253">
      <w:pPr>
        <w:rPr>
          <w:lang w:val="fr-FR"/>
        </w:rPr>
      </w:pPr>
    </w:p>
    <w:p w:rsidR="005C59C3" w:rsidRDefault="005C59C3" w:rsidP="00395253">
      <w:pPr>
        <w:rPr>
          <w:lang w:val="fr-FR"/>
        </w:rPr>
      </w:pPr>
    </w:p>
    <w:p w:rsidR="005C59C3" w:rsidRDefault="005C59C3" w:rsidP="00395253">
      <w:pPr>
        <w:rPr>
          <w:lang w:val="fr-FR"/>
        </w:rPr>
      </w:pPr>
    </w:p>
    <w:p w:rsidR="005C59C3" w:rsidRDefault="005C59C3" w:rsidP="00395253">
      <w:pPr>
        <w:rPr>
          <w:lang w:val="fr-FR"/>
        </w:rPr>
      </w:pPr>
    </w:p>
    <w:p w:rsidR="005C59C3" w:rsidRDefault="005C59C3" w:rsidP="00395253">
      <w:pPr>
        <w:rPr>
          <w:lang w:val="fr-FR"/>
        </w:rPr>
      </w:pPr>
    </w:p>
    <w:p w:rsidR="005C59C3" w:rsidRDefault="005C59C3" w:rsidP="00395253">
      <w:pPr>
        <w:rPr>
          <w:lang w:val="fr-FR"/>
        </w:rPr>
      </w:pPr>
    </w:p>
    <w:p w:rsidR="00395253" w:rsidRPr="00395253" w:rsidRDefault="00395253" w:rsidP="00395253">
      <w:pPr>
        <w:pStyle w:val="Titre1"/>
        <w:jc w:val="center"/>
        <w:rPr>
          <w:rFonts w:ascii="Times New Roman" w:hAnsi="Times New Roman"/>
          <w:b w:val="0"/>
          <w:bCs w:val="0"/>
          <w:i/>
          <w:iCs/>
          <w:sz w:val="144"/>
          <w:szCs w:val="144"/>
          <w:lang w:val="fr-FR"/>
        </w:rPr>
      </w:pPr>
      <w:bookmarkStart w:id="0" w:name="_Toc137940587"/>
      <w:bookmarkStart w:id="1" w:name="_Toc137983328"/>
      <w:bookmarkStart w:id="2" w:name="_Toc137983415"/>
      <w:bookmarkStart w:id="3" w:name="_Toc137983508"/>
      <w:r w:rsidRPr="00395253">
        <w:rPr>
          <w:rFonts w:ascii="Times New Roman" w:hAnsi="Times New Roman"/>
          <w:i/>
          <w:iCs/>
          <w:sz w:val="144"/>
          <w:szCs w:val="144"/>
          <w:lang w:val="fr-FR"/>
        </w:rPr>
        <w:t>Résumés</w:t>
      </w:r>
      <w:bookmarkEnd w:id="0"/>
      <w:bookmarkEnd w:id="1"/>
      <w:bookmarkEnd w:id="2"/>
      <w:bookmarkEnd w:id="3"/>
    </w:p>
    <w:p w:rsidR="00395253" w:rsidRPr="009C7465" w:rsidRDefault="00395253" w:rsidP="00395253">
      <w:pPr>
        <w:rPr>
          <w:lang w:val="fr-FR"/>
        </w:rPr>
      </w:pPr>
    </w:p>
    <w:p w:rsidR="00395253" w:rsidRPr="009C7465" w:rsidRDefault="00395253" w:rsidP="00395253">
      <w:pPr>
        <w:rPr>
          <w:lang w:val="fr-FR"/>
        </w:rPr>
      </w:pPr>
    </w:p>
    <w:p w:rsidR="00395253" w:rsidRPr="009C7465" w:rsidRDefault="00395253" w:rsidP="00395253">
      <w:pPr>
        <w:rPr>
          <w:lang w:val="fr-FR"/>
        </w:rPr>
      </w:pPr>
    </w:p>
    <w:p w:rsidR="00395253" w:rsidRDefault="00395253" w:rsidP="00395253">
      <w:pPr>
        <w:rPr>
          <w:lang w:val="fr-FR"/>
        </w:rPr>
      </w:pPr>
    </w:p>
    <w:p w:rsidR="00395253" w:rsidRDefault="00395253" w:rsidP="00395253">
      <w:pPr>
        <w:rPr>
          <w:lang w:val="fr-FR"/>
        </w:rPr>
      </w:pPr>
    </w:p>
    <w:p w:rsidR="00395253" w:rsidRDefault="00395253" w:rsidP="00395253">
      <w:pPr>
        <w:rPr>
          <w:lang w:val="fr-FR"/>
        </w:rPr>
      </w:pPr>
    </w:p>
    <w:p w:rsidR="00A11D21" w:rsidRDefault="00A11D21" w:rsidP="00395253">
      <w:pPr>
        <w:rPr>
          <w:lang w:val="fr-FR"/>
        </w:rPr>
      </w:pPr>
    </w:p>
    <w:p w:rsidR="00A11D21" w:rsidRDefault="00A11D21" w:rsidP="00395253">
      <w:pPr>
        <w:rPr>
          <w:lang w:val="fr-FR"/>
        </w:rPr>
      </w:pPr>
    </w:p>
    <w:p w:rsidR="00A11D21" w:rsidRDefault="00A11D21" w:rsidP="00395253">
      <w:pPr>
        <w:rPr>
          <w:lang w:val="fr-FR"/>
        </w:rPr>
      </w:pPr>
    </w:p>
    <w:p w:rsidR="00A11D21" w:rsidRDefault="00A11D21" w:rsidP="00395253">
      <w:pPr>
        <w:rPr>
          <w:lang w:val="fr-FR"/>
        </w:rPr>
      </w:pPr>
    </w:p>
    <w:p w:rsidR="00A11D21" w:rsidRDefault="00A11D21" w:rsidP="00395253">
      <w:pPr>
        <w:rPr>
          <w:lang w:val="fr-FR"/>
        </w:rPr>
      </w:pPr>
    </w:p>
    <w:p w:rsidR="00A11D21" w:rsidRPr="002B38FC" w:rsidRDefault="00A11D21" w:rsidP="00395253">
      <w:pPr>
        <w:rPr>
          <w:sz w:val="20"/>
          <w:szCs w:val="20"/>
          <w:lang w:val="fr-FR"/>
        </w:rPr>
        <w:sectPr w:rsidR="00A11D21" w:rsidRPr="002B38FC" w:rsidSect="00A11D21">
          <w:headerReference w:type="even" r:id="rId11"/>
          <w:type w:val="continuous"/>
          <w:pgSz w:w="12240" w:h="15840"/>
          <w:pgMar w:top="567" w:right="1417" w:bottom="1417" w:left="1417" w:header="708" w:footer="708" w:gutter="0"/>
          <w:cols w:space="708"/>
          <w:titlePg/>
          <w:docGrid w:linePitch="360"/>
        </w:sectPr>
      </w:pPr>
    </w:p>
    <w:p w:rsidR="001E257F" w:rsidRPr="002B38FC" w:rsidRDefault="001E257F" w:rsidP="000C423E">
      <w:pPr>
        <w:pStyle w:val="Paragraphedeliste"/>
        <w:numPr>
          <w:ilvl w:val="0"/>
          <w:numId w:val="26"/>
        </w:numPr>
        <w:spacing w:after="0" w:line="360" w:lineRule="auto"/>
        <w:jc w:val="both"/>
        <w:rPr>
          <w:rFonts w:asciiTheme="majorBidi" w:hAnsiTheme="majorBidi" w:cstheme="majorBidi"/>
          <w:b/>
          <w:bCs/>
          <w:sz w:val="24"/>
          <w:szCs w:val="24"/>
        </w:rPr>
      </w:pPr>
      <w:r w:rsidRPr="002B38FC">
        <w:rPr>
          <w:rFonts w:asciiTheme="majorBidi" w:hAnsiTheme="majorBidi" w:cstheme="majorBidi"/>
          <w:b/>
          <w:bCs/>
          <w:sz w:val="24"/>
          <w:szCs w:val="24"/>
        </w:rPr>
        <w:lastRenderedPageBreak/>
        <w:t>Résumé :</w:t>
      </w:r>
    </w:p>
    <w:p w:rsidR="00A11D21" w:rsidRPr="002B38FC" w:rsidRDefault="00A11D21" w:rsidP="002B38FC">
      <w:pPr>
        <w:spacing w:after="0" w:line="360" w:lineRule="auto"/>
        <w:ind w:firstLine="720"/>
        <w:jc w:val="both"/>
        <w:rPr>
          <w:rFonts w:asciiTheme="majorBidi" w:hAnsiTheme="majorBidi" w:cstheme="majorBidi"/>
          <w:sz w:val="24"/>
          <w:szCs w:val="24"/>
          <w:lang w:val="fr-FR"/>
        </w:rPr>
      </w:pPr>
      <w:r w:rsidRPr="002B38FC">
        <w:rPr>
          <w:rFonts w:asciiTheme="majorBidi" w:hAnsiTheme="majorBidi" w:cstheme="majorBidi"/>
          <w:sz w:val="24"/>
          <w:szCs w:val="24"/>
          <w:lang w:val="fr-FR"/>
        </w:rPr>
        <w:t>La  présente  étude  a  été  entreprise  pour  évaluer  la  qualité  physicochimique et bactériologique des eaux de certains puits et forages de la wilaya de BBA utilisé ,  comme  eau  de  boisson  ou bien   pour  les  activités domestiques par la population avoisinante.</w:t>
      </w:r>
    </w:p>
    <w:p w:rsidR="00A11D21" w:rsidRPr="002B38FC" w:rsidRDefault="00A11D21" w:rsidP="002B38FC">
      <w:pPr>
        <w:spacing w:after="0" w:line="360" w:lineRule="auto"/>
        <w:ind w:firstLine="720"/>
        <w:jc w:val="both"/>
        <w:rPr>
          <w:rFonts w:asciiTheme="majorBidi" w:hAnsiTheme="majorBidi" w:cstheme="majorBidi"/>
          <w:sz w:val="24"/>
          <w:szCs w:val="24"/>
          <w:lang w:val="fr-FR"/>
        </w:rPr>
      </w:pPr>
      <w:r w:rsidRPr="002B38FC">
        <w:rPr>
          <w:rFonts w:asciiTheme="majorBidi" w:hAnsiTheme="majorBidi" w:cstheme="majorBidi"/>
          <w:sz w:val="24"/>
          <w:szCs w:val="24"/>
          <w:lang w:val="fr-FR"/>
        </w:rPr>
        <w:t>Les analyses ont été effectuées sur ces échantillons en mesurant les paramètres physicochimiques suivants : La température, le pH, la conductivité électrique (CE), la turbidité, la dureté totale, le calcium (Ca²</w:t>
      </w:r>
      <w:r w:rsidRPr="002B38FC">
        <w:rPr>
          <w:rFonts w:asciiTheme="majorBidi" w:hAnsi="Cambria Math" w:cstheme="majorBidi"/>
          <w:sz w:val="24"/>
          <w:szCs w:val="24"/>
          <w:lang w:val="fr-FR"/>
        </w:rPr>
        <w:t>⁺</w:t>
      </w:r>
      <w:r w:rsidRPr="002B38FC">
        <w:rPr>
          <w:rFonts w:asciiTheme="majorBidi" w:hAnsiTheme="majorBidi" w:cstheme="majorBidi"/>
          <w:sz w:val="24"/>
          <w:szCs w:val="24"/>
          <w:lang w:val="fr-FR"/>
        </w:rPr>
        <w:t>), le magnésium (Mg²</w:t>
      </w:r>
      <w:r w:rsidRPr="002B38FC">
        <w:rPr>
          <w:rFonts w:asciiTheme="majorBidi" w:hAnsi="Cambria Math" w:cstheme="majorBidi"/>
          <w:sz w:val="24"/>
          <w:szCs w:val="24"/>
          <w:lang w:val="fr-FR"/>
        </w:rPr>
        <w:t>⁺</w:t>
      </w:r>
      <w:r w:rsidRPr="002B38FC">
        <w:rPr>
          <w:rFonts w:asciiTheme="majorBidi" w:hAnsiTheme="majorBidi" w:cstheme="majorBidi"/>
          <w:sz w:val="24"/>
          <w:szCs w:val="24"/>
          <w:lang w:val="fr-FR"/>
        </w:rPr>
        <w:t>), les chlorures (Clˉ), les nitrites (NO²ˉ), les nitrates (NO³ˉ), les matières en suspension (MES), et en recherchant éventuellement les germes indésirables : Coliformes totaux, Coliformes fécaux, Streptocoques fécaux et Clostridium</w:t>
      </w:r>
      <w:r w:rsidR="004B427D">
        <w:rPr>
          <w:rFonts w:asciiTheme="majorBidi" w:hAnsiTheme="majorBidi" w:cstheme="majorBidi"/>
          <w:sz w:val="24"/>
          <w:szCs w:val="24"/>
          <w:lang w:val="fr-FR"/>
        </w:rPr>
        <w:t xml:space="preserve"> </w:t>
      </w:r>
      <w:r w:rsidRPr="002B38FC">
        <w:rPr>
          <w:rFonts w:asciiTheme="majorBidi" w:hAnsiTheme="majorBidi" w:cstheme="majorBidi"/>
          <w:sz w:val="24"/>
          <w:szCs w:val="24"/>
          <w:lang w:val="fr-FR"/>
        </w:rPr>
        <w:t>sulfito-réducteurs et les salmonelles.</w:t>
      </w:r>
    </w:p>
    <w:p w:rsidR="00A11D21" w:rsidRPr="002B38FC" w:rsidRDefault="00A11D21" w:rsidP="002B38FC">
      <w:pPr>
        <w:spacing w:after="0" w:line="360" w:lineRule="auto"/>
        <w:ind w:firstLine="720"/>
        <w:jc w:val="both"/>
        <w:rPr>
          <w:rFonts w:asciiTheme="majorBidi" w:hAnsiTheme="majorBidi" w:cstheme="majorBidi"/>
          <w:sz w:val="24"/>
          <w:szCs w:val="24"/>
          <w:lang w:val="fr-FR"/>
        </w:rPr>
      </w:pPr>
      <w:r w:rsidRPr="002B38FC">
        <w:rPr>
          <w:rFonts w:asciiTheme="majorBidi" w:hAnsiTheme="majorBidi" w:cstheme="majorBidi"/>
          <w:sz w:val="24"/>
          <w:szCs w:val="24"/>
          <w:lang w:val="fr-FR"/>
        </w:rPr>
        <w:t xml:space="preserve">Les résultats obtenus renseignent  sur une forte contamination physicochimique et bactériologique de la plus part  des  stations  étudiées. Les valeurs de ces paramètres dépassent les valeurs indiquées par les normes nationales et internationales. </w:t>
      </w:r>
    </w:p>
    <w:p w:rsidR="00A11D21" w:rsidRPr="002B38FC" w:rsidRDefault="00A11D21" w:rsidP="002B38FC">
      <w:pPr>
        <w:spacing w:after="0" w:line="360" w:lineRule="auto"/>
        <w:jc w:val="both"/>
        <w:rPr>
          <w:rFonts w:asciiTheme="majorBidi" w:hAnsiTheme="majorBidi" w:cstheme="majorBidi"/>
          <w:sz w:val="24"/>
          <w:szCs w:val="24"/>
          <w:rtl/>
        </w:rPr>
      </w:pPr>
      <w:r w:rsidRPr="002B38FC">
        <w:rPr>
          <w:rFonts w:asciiTheme="majorBidi" w:hAnsiTheme="majorBidi" w:cstheme="majorBidi"/>
          <w:sz w:val="24"/>
          <w:szCs w:val="24"/>
          <w:lang w:val="fr-FR"/>
        </w:rPr>
        <w:t>La présence très élevée des germes indicateurs de la contamination  fécale, ainsi que la présence des concentrations élevées des nitrites dans l'eau,  constituent sans doute une menace pour la santé des habitants.</w:t>
      </w:r>
    </w:p>
    <w:p w:rsidR="00A11D21" w:rsidRPr="002B38FC" w:rsidRDefault="00A11D21" w:rsidP="002B38FC">
      <w:pPr>
        <w:spacing w:after="0" w:line="360" w:lineRule="auto"/>
        <w:jc w:val="both"/>
        <w:rPr>
          <w:rFonts w:asciiTheme="majorBidi" w:hAnsiTheme="majorBidi" w:cstheme="majorBidi"/>
          <w:sz w:val="24"/>
          <w:szCs w:val="24"/>
          <w:lang w:val="fr-FR"/>
        </w:rPr>
      </w:pPr>
      <w:r w:rsidRPr="002B38FC">
        <w:rPr>
          <w:rFonts w:asciiTheme="majorBidi" w:hAnsiTheme="majorBidi" w:cstheme="majorBidi"/>
          <w:b/>
          <w:bCs/>
          <w:sz w:val="24"/>
          <w:szCs w:val="24"/>
          <w:lang w:val="fr-FR"/>
        </w:rPr>
        <w:t>Mots clés:</w:t>
      </w:r>
      <w:r w:rsidR="004B427D">
        <w:rPr>
          <w:rFonts w:asciiTheme="majorBidi" w:hAnsiTheme="majorBidi" w:cstheme="majorBidi"/>
          <w:b/>
          <w:bCs/>
          <w:sz w:val="24"/>
          <w:szCs w:val="24"/>
          <w:lang w:val="fr-FR"/>
        </w:rPr>
        <w:t xml:space="preserve"> </w:t>
      </w:r>
      <w:r w:rsidR="001E257F" w:rsidRPr="002B38FC">
        <w:rPr>
          <w:rFonts w:asciiTheme="majorBidi" w:hAnsiTheme="majorBidi" w:cstheme="majorBidi"/>
          <w:sz w:val="24"/>
          <w:szCs w:val="24"/>
          <w:lang w:val="fr-FR"/>
        </w:rPr>
        <w:t>E</w:t>
      </w:r>
      <w:r w:rsidRPr="002B38FC">
        <w:rPr>
          <w:rFonts w:asciiTheme="majorBidi" w:hAnsiTheme="majorBidi" w:cstheme="majorBidi"/>
          <w:sz w:val="24"/>
          <w:szCs w:val="24"/>
          <w:lang w:val="fr-FR"/>
        </w:rPr>
        <w:t>aux souterraines, source,</w:t>
      </w:r>
      <w:r w:rsidR="004B427D">
        <w:rPr>
          <w:rFonts w:asciiTheme="majorBidi" w:hAnsiTheme="majorBidi" w:cstheme="majorBidi"/>
          <w:sz w:val="24"/>
          <w:szCs w:val="24"/>
          <w:lang w:val="fr-FR"/>
        </w:rPr>
        <w:t xml:space="preserve"> </w:t>
      </w:r>
      <w:r w:rsidRPr="002B38FC">
        <w:rPr>
          <w:rFonts w:asciiTheme="majorBidi" w:hAnsiTheme="majorBidi" w:cstheme="majorBidi"/>
          <w:sz w:val="24"/>
          <w:szCs w:val="24"/>
          <w:lang w:val="fr-FR"/>
        </w:rPr>
        <w:t>Forages, qualité physico-chimique, qualité bactériologique, contamination, Risque sanitaire, BBA.</w:t>
      </w:r>
    </w:p>
    <w:p w:rsidR="007E1EE4" w:rsidRPr="00674C55" w:rsidRDefault="007E1EE4" w:rsidP="007E1EE4">
      <w:pPr>
        <w:bidi/>
        <w:spacing w:line="360" w:lineRule="auto"/>
        <w:rPr>
          <w:lang w:val="fr-FR"/>
        </w:rPr>
      </w:pPr>
    </w:p>
    <w:p w:rsidR="007E1EE4" w:rsidRPr="00674C55" w:rsidRDefault="007E1EE4" w:rsidP="007E1EE4">
      <w:pPr>
        <w:bidi/>
        <w:spacing w:line="360" w:lineRule="auto"/>
        <w:rPr>
          <w:lang w:val="fr-FR"/>
        </w:rPr>
      </w:pPr>
    </w:p>
    <w:p w:rsidR="007E1EE4" w:rsidRDefault="007E1EE4" w:rsidP="007E1EE4">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7E1EE4" w:rsidRDefault="007E1EE4" w:rsidP="007E1EE4">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Pr="002B38FC" w:rsidRDefault="002B38FC" w:rsidP="000C423E">
      <w:pPr>
        <w:pStyle w:val="Paragraphedeliste"/>
        <w:numPr>
          <w:ilvl w:val="0"/>
          <w:numId w:val="26"/>
        </w:numPr>
        <w:spacing w:after="0" w:line="360" w:lineRule="auto"/>
        <w:jc w:val="both"/>
        <w:rPr>
          <w:rFonts w:asciiTheme="majorBidi" w:hAnsiTheme="majorBidi" w:cstheme="majorBidi"/>
          <w:b/>
          <w:bCs/>
          <w:sz w:val="24"/>
          <w:szCs w:val="24"/>
          <w:lang w:val="en-US"/>
        </w:rPr>
      </w:pPr>
      <w:r w:rsidRPr="002B38FC">
        <w:rPr>
          <w:rFonts w:asciiTheme="majorBidi" w:hAnsiTheme="majorBidi" w:cstheme="majorBidi"/>
          <w:b/>
          <w:bCs/>
          <w:sz w:val="24"/>
          <w:szCs w:val="24"/>
          <w:lang w:val="en-US"/>
        </w:rPr>
        <w:t>Abstract</w:t>
      </w:r>
    </w:p>
    <w:p w:rsidR="002B38FC" w:rsidRPr="002B38FC" w:rsidRDefault="002B38FC" w:rsidP="002B38FC">
      <w:pPr>
        <w:spacing w:after="0" w:line="360" w:lineRule="auto"/>
        <w:ind w:firstLine="720"/>
        <w:jc w:val="both"/>
        <w:rPr>
          <w:rFonts w:asciiTheme="majorBidi" w:hAnsiTheme="majorBidi" w:cstheme="majorBidi"/>
          <w:sz w:val="24"/>
          <w:szCs w:val="24"/>
          <w:rtl/>
        </w:rPr>
      </w:pPr>
      <w:r w:rsidRPr="002B38FC">
        <w:rPr>
          <w:rFonts w:asciiTheme="majorBidi" w:hAnsiTheme="majorBidi" w:cstheme="majorBidi"/>
          <w:sz w:val="24"/>
          <w:szCs w:val="24"/>
        </w:rPr>
        <w:t xml:space="preserve">The present study was undertaken to evaluate the physicochemical and bacteriological quality of the waters of certain wells and boreholes in the </w:t>
      </w:r>
      <w:r w:rsidR="004B427D" w:rsidRPr="002B38FC">
        <w:rPr>
          <w:rFonts w:asciiTheme="majorBidi" w:hAnsiTheme="majorBidi" w:cstheme="majorBidi"/>
          <w:sz w:val="24"/>
          <w:szCs w:val="24"/>
        </w:rPr>
        <w:t>Mandate of</w:t>
      </w:r>
      <w:r w:rsidRPr="002B38FC">
        <w:rPr>
          <w:rFonts w:asciiTheme="majorBidi" w:hAnsiTheme="majorBidi" w:cstheme="majorBidi"/>
          <w:sz w:val="24"/>
          <w:szCs w:val="24"/>
        </w:rPr>
        <w:t xml:space="preserve"> BBA used, as drinking water or for domestic activities by the neighboring population.</w:t>
      </w:r>
    </w:p>
    <w:p w:rsidR="002B38FC" w:rsidRPr="002B38FC" w:rsidRDefault="002B38FC" w:rsidP="002B38FC">
      <w:pPr>
        <w:spacing w:after="0" w:line="360" w:lineRule="auto"/>
        <w:jc w:val="both"/>
        <w:rPr>
          <w:rFonts w:asciiTheme="majorBidi" w:hAnsiTheme="majorBidi" w:cstheme="majorBidi"/>
          <w:sz w:val="24"/>
          <w:szCs w:val="24"/>
        </w:rPr>
      </w:pPr>
      <w:r w:rsidRPr="002B38FC">
        <w:rPr>
          <w:rFonts w:asciiTheme="majorBidi" w:hAnsiTheme="majorBidi" w:cstheme="majorBidi"/>
          <w:sz w:val="24"/>
          <w:szCs w:val="24"/>
        </w:rPr>
        <w:t>The analyses were carried out on these samples by measuring the following physicochemical parameters: Temperature, pH, electrical conductivity (EC), turbidity, total hardness, calcium (Ca²</w:t>
      </w:r>
      <w:r w:rsidRPr="002B38FC">
        <w:rPr>
          <w:rFonts w:ascii="Cambria Math" w:hAnsi="Cambria Math" w:cs="Cambria Math"/>
          <w:sz w:val="24"/>
          <w:szCs w:val="24"/>
        </w:rPr>
        <w:t>⁺</w:t>
      </w:r>
      <w:r w:rsidRPr="002B38FC">
        <w:rPr>
          <w:rFonts w:asciiTheme="majorBidi" w:hAnsiTheme="majorBidi" w:cstheme="majorBidi"/>
          <w:sz w:val="24"/>
          <w:szCs w:val="24"/>
        </w:rPr>
        <w:t>), magnesium (Mg²</w:t>
      </w:r>
      <w:r w:rsidRPr="002B38FC">
        <w:rPr>
          <w:rFonts w:ascii="Cambria Math" w:hAnsi="Cambria Math" w:cs="Cambria Math"/>
          <w:sz w:val="24"/>
          <w:szCs w:val="24"/>
        </w:rPr>
        <w:t>⁺</w:t>
      </w:r>
      <w:r w:rsidRPr="002B38FC">
        <w:rPr>
          <w:rFonts w:asciiTheme="majorBidi" w:hAnsiTheme="majorBidi" w:cstheme="majorBidi"/>
          <w:sz w:val="24"/>
          <w:szCs w:val="24"/>
        </w:rPr>
        <w:t>), chlorides (Clˉ), nitrites (NO²ˉ), nitrates (NO³ˉ), suspended solids (MES), and possibly looking for undesirable germs: Total coliforms, fecal coliforms, Fecal streptococci and Clostridium sulfito-reductants and salmonella.</w:t>
      </w:r>
    </w:p>
    <w:p w:rsidR="002B38FC" w:rsidRPr="002B38FC" w:rsidRDefault="002B38FC" w:rsidP="002B38FC">
      <w:pPr>
        <w:spacing w:after="0" w:line="360" w:lineRule="auto"/>
        <w:ind w:firstLine="720"/>
        <w:jc w:val="both"/>
        <w:rPr>
          <w:rFonts w:asciiTheme="majorBidi" w:hAnsiTheme="majorBidi" w:cstheme="majorBidi"/>
          <w:sz w:val="24"/>
          <w:szCs w:val="24"/>
        </w:rPr>
      </w:pPr>
      <w:r w:rsidRPr="002B38FC">
        <w:rPr>
          <w:rFonts w:asciiTheme="majorBidi" w:hAnsiTheme="majorBidi" w:cstheme="majorBidi"/>
          <w:sz w:val="24"/>
          <w:szCs w:val="24"/>
        </w:rPr>
        <w:t>The results obtained indicate a strong physicochemical and bacteriological contamination of most of the stations studied. The values of these parameters exceed the values indicated by national and international standards.</w:t>
      </w:r>
    </w:p>
    <w:p w:rsidR="002B38FC" w:rsidRPr="002B38FC" w:rsidRDefault="002B38FC" w:rsidP="002B38FC">
      <w:pPr>
        <w:spacing w:after="0" w:line="360" w:lineRule="auto"/>
        <w:ind w:firstLine="720"/>
        <w:jc w:val="both"/>
        <w:rPr>
          <w:rFonts w:asciiTheme="majorBidi" w:hAnsiTheme="majorBidi" w:cstheme="majorBidi"/>
          <w:sz w:val="24"/>
          <w:szCs w:val="24"/>
        </w:rPr>
      </w:pPr>
      <w:r w:rsidRPr="002B38FC">
        <w:rPr>
          <w:rFonts w:asciiTheme="majorBidi" w:hAnsiTheme="majorBidi" w:cstheme="majorBidi"/>
          <w:sz w:val="24"/>
          <w:szCs w:val="24"/>
        </w:rPr>
        <w:t>The very high presence of germs indicative of faecal contamination, as well as the presence of high concentrations of nitrites in the water, undoubtedly poses a threat to the health of the inhabitants.</w:t>
      </w:r>
    </w:p>
    <w:p w:rsidR="002B38FC" w:rsidRPr="002B38FC" w:rsidRDefault="002B38FC" w:rsidP="002B38FC">
      <w:pPr>
        <w:spacing w:after="0" w:line="360" w:lineRule="auto"/>
        <w:jc w:val="both"/>
        <w:rPr>
          <w:rFonts w:asciiTheme="majorBidi" w:hAnsiTheme="majorBidi" w:cstheme="majorBidi"/>
          <w:sz w:val="24"/>
          <w:szCs w:val="24"/>
          <w:rtl/>
          <w:lang w:bidi="ar-DZ"/>
        </w:rPr>
      </w:pPr>
      <w:r w:rsidRPr="002B38FC">
        <w:rPr>
          <w:rFonts w:asciiTheme="majorBidi" w:hAnsiTheme="majorBidi" w:cstheme="majorBidi"/>
          <w:b/>
          <w:bCs/>
          <w:sz w:val="24"/>
          <w:szCs w:val="24"/>
        </w:rPr>
        <w:t>Key words:</w:t>
      </w:r>
      <w:r w:rsidRPr="002B38FC">
        <w:rPr>
          <w:rFonts w:asciiTheme="majorBidi" w:hAnsiTheme="majorBidi" w:cstheme="majorBidi"/>
          <w:sz w:val="24"/>
          <w:szCs w:val="24"/>
        </w:rPr>
        <w:t xml:space="preserve"> groundwater, source, Boreholes, physic-chemical quality, bacteriological quality, contamination, Health risk, BBA.</w:t>
      </w:r>
    </w:p>
    <w:p w:rsidR="002B38FC" w:rsidRDefault="002B38FC" w:rsidP="002B38FC">
      <w:pPr>
        <w:bidi/>
        <w:spacing w:line="360" w:lineRule="auto"/>
      </w:pPr>
    </w:p>
    <w:p w:rsidR="002B38FC" w:rsidRDefault="002B38FC" w:rsidP="002B38FC">
      <w:pPr>
        <w:bidi/>
        <w:spacing w:line="360" w:lineRule="auto"/>
      </w:pPr>
    </w:p>
    <w:p w:rsidR="002B38FC" w:rsidRP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Pr="002B38FC" w:rsidRDefault="002B38FC" w:rsidP="000C423E">
      <w:pPr>
        <w:pStyle w:val="Paragraphedeliste"/>
        <w:numPr>
          <w:ilvl w:val="0"/>
          <w:numId w:val="25"/>
        </w:numPr>
        <w:bidi/>
        <w:spacing w:after="0" w:line="360" w:lineRule="auto"/>
        <w:rPr>
          <w:rFonts w:asciiTheme="majorBidi" w:hAnsiTheme="majorBidi" w:cstheme="majorBidi"/>
          <w:b/>
          <w:bCs/>
          <w:sz w:val="24"/>
          <w:szCs w:val="24"/>
          <w:lang w:bidi="ar-DZ"/>
        </w:rPr>
      </w:pPr>
      <w:r w:rsidRPr="002B38FC">
        <w:rPr>
          <w:rFonts w:asciiTheme="majorBidi" w:hAnsiTheme="majorBidi" w:cstheme="majorBidi"/>
          <w:b/>
          <w:bCs/>
          <w:sz w:val="24"/>
          <w:szCs w:val="24"/>
          <w:rtl/>
          <w:lang w:bidi="ar-DZ"/>
        </w:rPr>
        <w:lastRenderedPageBreak/>
        <w:t xml:space="preserve">ملخص </w:t>
      </w:r>
    </w:p>
    <w:p w:rsidR="002B38FC" w:rsidRPr="002B38FC" w:rsidRDefault="002B38FC" w:rsidP="002B38FC">
      <w:pPr>
        <w:bidi/>
        <w:spacing w:after="0" w:line="360" w:lineRule="auto"/>
        <w:ind w:firstLine="720"/>
        <w:jc w:val="both"/>
        <w:rPr>
          <w:rFonts w:asciiTheme="majorBidi" w:hAnsiTheme="majorBidi" w:cstheme="majorBidi"/>
          <w:b/>
          <w:bCs/>
          <w:sz w:val="24"/>
          <w:szCs w:val="24"/>
        </w:rPr>
      </w:pPr>
      <w:r w:rsidRPr="002B38FC">
        <w:rPr>
          <w:rFonts w:asciiTheme="majorBidi" w:hAnsiTheme="majorBidi" w:cstheme="majorBidi"/>
          <w:b/>
          <w:bCs/>
          <w:sz w:val="24"/>
          <w:szCs w:val="24"/>
          <w:rtl/>
        </w:rPr>
        <w:t>أجريت هذه الدراسة لتقييم الجودة الفيزيائية والكيميائية والبكتريولوجية لمياه بعض الآبار والحفر في ولاية برج بوعريريج المستخدمة ، كمياه للشرب أو للأنشطة المنزلية من قبل السكان المجاورين.</w:t>
      </w:r>
    </w:p>
    <w:p w:rsidR="002B38FC" w:rsidRPr="002B38FC" w:rsidRDefault="002B38FC" w:rsidP="004D42B4">
      <w:pPr>
        <w:bidi/>
        <w:spacing w:after="0" w:line="360" w:lineRule="auto"/>
        <w:jc w:val="both"/>
        <w:rPr>
          <w:rFonts w:asciiTheme="majorBidi" w:hAnsiTheme="majorBidi" w:cstheme="majorBidi"/>
          <w:b/>
          <w:bCs/>
          <w:sz w:val="24"/>
          <w:szCs w:val="24"/>
        </w:rPr>
      </w:pPr>
      <w:r w:rsidRPr="002B38FC">
        <w:rPr>
          <w:rFonts w:asciiTheme="majorBidi" w:hAnsiTheme="majorBidi" w:cstheme="majorBidi"/>
          <w:b/>
          <w:bCs/>
          <w:sz w:val="24"/>
          <w:szCs w:val="24"/>
          <w:rtl/>
        </w:rPr>
        <w:t xml:space="preserve">وقد أجريت التحليلات على هذه العينات عن طريق قياس البارامترات الفيزيائية الكيميائية التالية: درجة الحرارة ، ودرجة الحموضة ، والتوصيل الكهربائي ، والتعكر ، والصلابة الكلية ، والكالسيوم </w:t>
      </w:r>
      <w:r w:rsidR="004D42B4" w:rsidRPr="002B38FC">
        <w:rPr>
          <w:rFonts w:asciiTheme="majorBidi" w:hAnsiTheme="majorBidi" w:cstheme="majorBidi"/>
          <w:sz w:val="24"/>
          <w:szCs w:val="24"/>
        </w:rPr>
        <w:t>(Ca²</w:t>
      </w:r>
      <w:r w:rsidR="004D42B4" w:rsidRPr="002B38FC">
        <w:rPr>
          <w:rFonts w:ascii="Cambria Math" w:hAnsi="Cambria Math" w:cs="Cambria Math"/>
          <w:sz w:val="24"/>
          <w:szCs w:val="24"/>
        </w:rPr>
        <w:t>⁺</w:t>
      </w:r>
      <w:r w:rsidR="004D42B4" w:rsidRPr="002B38FC">
        <w:rPr>
          <w:rFonts w:asciiTheme="majorBidi" w:hAnsiTheme="majorBidi" w:cstheme="majorBidi"/>
          <w:sz w:val="24"/>
          <w:szCs w:val="24"/>
        </w:rPr>
        <w:t>)</w:t>
      </w:r>
      <w:r w:rsidRPr="002B38FC">
        <w:rPr>
          <w:rFonts w:asciiTheme="majorBidi" w:hAnsiTheme="majorBidi" w:cstheme="majorBidi"/>
          <w:b/>
          <w:bCs/>
          <w:sz w:val="24"/>
          <w:szCs w:val="24"/>
          <w:rtl/>
        </w:rPr>
        <w:t xml:space="preserve"> ، والمغنيسيوم </w:t>
      </w:r>
      <w:r w:rsidR="004D42B4" w:rsidRPr="002B38FC">
        <w:rPr>
          <w:rFonts w:asciiTheme="majorBidi" w:hAnsiTheme="majorBidi" w:cstheme="majorBidi"/>
          <w:sz w:val="24"/>
          <w:szCs w:val="24"/>
        </w:rPr>
        <w:t>(Mg²</w:t>
      </w:r>
      <w:r w:rsidR="004D42B4" w:rsidRPr="002B38FC">
        <w:rPr>
          <w:rFonts w:ascii="Cambria Math" w:hAnsi="Cambria Math" w:cs="Cambria Math"/>
          <w:sz w:val="24"/>
          <w:szCs w:val="24"/>
        </w:rPr>
        <w:t>⁺</w:t>
      </w:r>
      <w:r w:rsidR="004D42B4" w:rsidRPr="002B38FC">
        <w:rPr>
          <w:rFonts w:asciiTheme="majorBidi" w:hAnsiTheme="majorBidi" w:cstheme="majorBidi"/>
          <w:sz w:val="24"/>
          <w:szCs w:val="24"/>
        </w:rPr>
        <w:t>)</w:t>
      </w:r>
      <w:r w:rsidRPr="002B38FC">
        <w:rPr>
          <w:rFonts w:asciiTheme="majorBidi" w:hAnsiTheme="majorBidi" w:cstheme="majorBidi"/>
          <w:b/>
          <w:bCs/>
          <w:sz w:val="24"/>
          <w:szCs w:val="24"/>
          <w:rtl/>
        </w:rPr>
        <w:t>، والكلوريدات</w:t>
      </w:r>
      <w:r w:rsidR="004D42B4">
        <w:rPr>
          <w:rFonts w:asciiTheme="majorBidi" w:hAnsiTheme="majorBidi" w:cstheme="majorBidi"/>
          <w:b/>
          <w:bCs/>
          <w:sz w:val="24"/>
          <w:szCs w:val="24"/>
        </w:rPr>
        <w:t xml:space="preserve"> </w:t>
      </w:r>
      <w:r w:rsidR="004D42B4" w:rsidRPr="002B38FC">
        <w:rPr>
          <w:rFonts w:asciiTheme="majorBidi" w:hAnsiTheme="majorBidi" w:cstheme="majorBidi"/>
          <w:sz w:val="24"/>
          <w:szCs w:val="24"/>
        </w:rPr>
        <w:t>(Clˉ)</w:t>
      </w:r>
      <w:r w:rsidR="004D42B4">
        <w:rPr>
          <w:rFonts w:asciiTheme="majorBidi" w:hAnsiTheme="majorBidi" w:cstheme="majorBidi"/>
          <w:b/>
          <w:bCs/>
          <w:sz w:val="24"/>
          <w:szCs w:val="24"/>
        </w:rPr>
        <w:t xml:space="preserve"> </w:t>
      </w:r>
      <w:r w:rsidRPr="002B38FC">
        <w:rPr>
          <w:rFonts w:asciiTheme="majorBidi" w:hAnsiTheme="majorBidi" w:cstheme="majorBidi"/>
          <w:b/>
          <w:bCs/>
          <w:sz w:val="24"/>
          <w:szCs w:val="24"/>
          <w:rtl/>
        </w:rPr>
        <w:t xml:space="preserve"> ، والنتريت </w:t>
      </w:r>
      <w:r w:rsidR="004D42B4" w:rsidRPr="002B38FC">
        <w:rPr>
          <w:rFonts w:asciiTheme="majorBidi" w:hAnsiTheme="majorBidi" w:cstheme="majorBidi"/>
          <w:sz w:val="24"/>
          <w:szCs w:val="24"/>
        </w:rPr>
        <w:t>(NO</w:t>
      </w:r>
      <w:r w:rsidR="004D42B4">
        <w:rPr>
          <w:rFonts w:asciiTheme="majorBidi" w:hAnsiTheme="majorBidi" w:cstheme="majorBidi"/>
          <w:sz w:val="24"/>
          <w:szCs w:val="24"/>
        </w:rPr>
        <w:t>₂</w:t>
      </w:r>
      <w:r w:rsidR="004D42B4" w:rsidRPr="002B38FC">
        <w:rPr>
          <w:rFonts w:asciiTheme="majorBidi" w:hAnsiTheme="majorBidi" w:cstheme="majorBidi"/>
          <w:sz w:val="24"/>
          <w:szCs w:val="24"/>
        </w:rPr>
        <w:t>ˉ)</w:t>
      </w:r>
      <w:r w:rsidRPr="002B38FC">
        <w:rPr>
          <w:rFonts w:asciiTheme="majorBidi" w:hAnsiTheme="majorBidi" w:cstheme="majorBidi"/>
          <w:b/>
          <w:bCs/>
          <w:sz w:val="24"/>
          <w:szCs w:val="24"/>
          <w:rtl/>
        </w:rPr>
        <w:t>، والنترات</w:t>
      </w:r>
      <w:r w:rsidR="004D42B4" w:rsidRPr="002B38FC">
        <w:rPr>
          <w:rFonts w:asciiTheme="majorBidi" w:hAnsiTheme="majorBidi" w:cstheme="majorBidi"/>
          <w:sz w:val="24"/>
          <w:szCs w:val="24"/>
        </w:rPr>
        <w:t>(NO</w:t>
      </w:r>
      <w:r w:rsidR="004D42B4">
        <w:rPr>
          <w:rFonts w:asciiTheme="majorBidi" w:hAnsiTheme="majorBidi" w:cstheme="majorBidi"/>
          <w:sz w:val="24"/>
          <w:szCs w:val="24"/>
        </w:rPr>
        <w:t>₃</w:t>
      </w:r>
      <w:r w:rsidR="004D42B4" w:rsidRPr="002B38FC">
        <w:rPr>
          <w:rFonts w:asciiTheme="majorBidi" w:hAnsiTheme="majorBidi" w:cstheme="majorBidi"/>
          <w:sz w:val="24"/>
          <w:szCs w:val="24"/>
        </w:rPr>
        <w:t>ˉ)</w:t>
      </w:r>
      <w:r w:rsidRPr="002B38FC">
        <w:rPr>
          <w:rFonts w:asciiTheme="majorBidi" w:hAnsiTheme="majorBidi" w:cstheme="majorBidi"/>
          <w:b/>
          <w:bCs/>
          <w:sz w:val="24"/>
          <w:szCs w:val="24"/>
          <w:rtl/>
        </w:rPr>
        <w:t xml:space="preserve"> ، والمواد الصلبة العالقة ، وربما تبحث عن الجراثيم غير المرغوب فيها: القولونيات الكلية ، القولونيات البرازية ، العقديات البرازية و كلوستريديومسلفيتو والسالمونيلا.</w:t>
      </w:r>
    </w:p>
    <w:p w:rsidR="002B38FC" w:rsidRPr="002B38FC" w:rsidRDefault="002B38FC" w:rsidP="002B38FC">
      <w:pPr>
        <w:bidi/>
        <w:spacing w:line="360" w:lineRule="auto"/>
        <w:ind w:firstLine="720"/>
        <w:jc w:val="both"/>
        <w:rPr>
          <w:rFonts w:asciiTheme="majorBidi" w:hAnsiTheme="majorBidi" w:cstheme="majorBidi"/>
          <w:b/>
          <w:bCs/>
          <w:sz w:val="24"/>
          <w:szCs w:val="24"/>
          <w:rtl/>
        </w:rPr>
      </w:pPr>
      <w:r w:rsidRPr="002B38FC">
        <w:rPr>
          <w:rFonts w:asciiTheme="majorBidi" w:hAnsiTheme="majorBidi" w:cstheme="majorBidi"/>
          <w:b/>
          <w:bCs/>
          <w:sz w:val="24"/>
          <w:szCs w:val="24"/>
          <w:rtl/>
        </w:rPr>
        <w:t xml:space="preserve">تشير النتائج التي تم الحصول عليها إلى تلوث فيزيائي كيميائي وبكتريولوجي قوي لمعظم المحطات التي تمت دراستها. تتجاوز </w:t>
      </w:r>
      <w:proofErr w:type="gramStart"/>
      <w:r w:rsidRPr="002B38FC">
        <w:rPr>
          <w:rFonts w:asciiTheme="majorBidi" w:hAnsiTheme="majorBidi" w:cstheme="majorBidi"/>
          <w:b/>
          <w:bCs/>
          <w:sz w:val="24"/>
          <w:szCs w:val="24"/>
          <w:rtl/>
        </w:rPr>
        <w:t>قيم</w:t>
      </w:r>
      <w:proofErr w:type="gramEnd"/>
      <w:r w:rsidRPr="002B38FC">
        <w:rPr>
          <w:rFonts w:asciiTheme="majorBidi" w:hAnsiTheme="majorBidi" w:cstheme="majorBidi"/>
          <w:b/>
          <w:bCs/>
          <w:sz w:val="24"/>
          <w:szCs w:val="24"/>
          <w:rtl/>
        </w:rPr>
        <w:t xml:space="preserve"> هذه المعلمات القيم المشار إليها في المعايير الوطنية والدولية</w:t>
      </w:r>
      <w:r w:rsidRPr="002B38FC">
        <w:rPr>
          <w:rFonts w:asciiTheme="majorBidi" w:hAnsiTheme="majorBidi" w:cstheme="majorBidi"/>
          <w:b/>
          <w:bCs/>
          <w:sz w:val="24"/>
          <w:szCs w:val="24"/>
        </w:rPr>
        <w:t>.</w:t>
      </w:r>
    </w:p>
    <w:p w:rsidR="002B38FC" w:rsidRPr="002B38FC" w:rsidRDefault="002B38FC" w:rsidP="002B38FC">
      <w:pPr>
        <w:bidi/>
        <w:spacing w:line="360" w:lineRule="auto"/>
        <w:ind w:firstLine="720"/>
        <w:jc w:val="both"/>
        <w:rPr>
          <w:rFonts w:asciiTheme="majorBidi" w:hAnsiTheme="majorBidi" w:cstheme="majorBidi"/>
          <w:b/>
          <w:bCs/>
          <w:sz w:val="24"/>
          <w:szCs w:val="24"/>
          <w:rtl/>
        </w:rPr>
      </w:pPr>
      <w:r w:rsidRPr="002B38FC">
        <w:rPr>
          <w:rFonts w:asciiTheme="majorBidi" w:hAnsiTheme="majorBidi" w:cstheme="majorBidi"/>
          <w:b/>
          <w:bCs/>
          <w:sz w:val="24"/>
          <w:szCs w:val="24"/>
          <w:rtl/>
        </w:rPr>
        <w:t>إن الوجود العالي جدا للجراثيم التي تشير إلى تلوث البراز ، فضلا عن وجود تركيزات عالية من النتريت في الماء ، تشكل بلا شك تهديدا لصحة السكان.</w:t>
      </w:r>
    </w:p>
    <w:p w:rsidR="002B38FC" w:rsidRPr="002B38FC" w:rsidRDefault="002B38FC" w:rsidP="002B38FC">
      <w:pPr>
        <w:bidi/>
        <w:spacing w:line="360" w:lineRule="auto"/>
        <w:jc w:val="both"/>
        <w:rPr>
          <w:rFonts w:asciiTheme="majorBidi" w:hAnsiTheme="majorBidi" w:cstheme="majorBidi"/>
          <w:b/>
          <w:bCs/>
          <w:sz w:val="24"/>
          <w:szCs w:val="24"/>
        </w:rPr>
      </w:pPr>
      <w:r w:rsidRPr="002B38FC">
        <w:rPr>
          <w:rFonts w:asciiTheme="majorBidi" w:hAnsiTheme="majorBidi" w:cstheme="majorBidi"/>
          <w:b/>
          <w:bCs/>
          <w:sz w:val="24"/>
          <w:szCs w:val="24"/>
          <w:rtl/>
        </w:rPr>
        <w:t>الكلمات المفتاحية: المياه الجوفية ، المصدر ، الآبار ، الجودة الفيزيائية والكيميائية ، الجودة البكتريولوجية ، التلوث ، المخاطر الصحية، برج بوعريريج.</w:t>
      </w:r>
    </w:p>
    <w:p w:rsidR="002B38FC" w:rsidRP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2B38FC" w:rsidRDefault="002B38FC" w:rsidP="002B38FC">
      <w:pPr>
        <w:bidi/>
        <w:spacing w:line="360" w:lineRule="auto"/>
        <w:rPr>
          <w:rtl/>
        </w:rPr>
      </w:pPr>
    </w:p>
    <w:p w:rsidR="00412527" w:rsidRDefault="00412527" w:rsidP="00412527">
      <w:pPr>
        <w:tabs>
          <w:tab w:val="left" w:pos="5384"/>
        </w:tabs>
        <w:bidi/>
        <w:spacing w:line="360" w:lineRule="auto"/>
        <w:rPr>
          <w:rtl/>
        </w:rPr>
        <w:sectPr w:rsidR="00412527" w:rsidSect="00A11D21">
          <w:footerReference w:type="default" r:id="rId12"/>
          <w:pgSz w:w="12240" w:h="15840"/>
          <w:pgMar w:top="567" w:right="1417" w:bottom="1417" w:left="1417" w:header="708" w:footer="708" w:gutter="0"/>
          <w:cols w:space="708"/>
          <w:titlePg/>
          <w:docGrid w:linePitch="360"/>
        </w:sectPr>
      </w:pPr>
      <w:r>
        <w:rPr>
          <w:rtl/>
        </w:rPr>
        <w:tab/>
      </w:r>
    </w:p>
    <w:p w:rsidR="002B38FC" w:rsidRDefault="002B38FC" w:rsidP="002B38FC">
      <w:pPr>
        <w:bidi/>
        <w:spacing w:line="360" w:lineRule="auto"/>
        <w:rPr>
          <w:rtl/>
        </w:rPr>
      </w:pPr>
    </w:p>
    <w:p w:rsidR="007E1EE4" w:rsidRDefault="007E1EE4" w:rsidP="00703585">
      <w:pPr>
        <w:bidi/>
        <w:spacing w:line="360" w:lineRule="auto"/>
        <w:rPr>
          <w:rFonts w:ascii="Times New Roman" w:hAnsi="Times New Roman" w:cs="Times New Roman"/>
          <w:sz w:val="24"/>
          <w:szCs w:val="24"/>
          <w:rtl/>
        </w:rPr>
        <w:sectPr w:rsidR="007E1EE4" w:rsidSect="00A11D21">
          <w:headerReference w:type="first" r:id="rId13"/>
          <w:pgSz w:w="12240" w:h="15840"/>
          <w:pgMar w:top="567" w:right="1417" w:bottom="1417" w:left="1417" w:header="708" w:footer="708" w:gutter="0"/>
          <w:cols w:space="708"/>
          <w:titlePg/>
          <w:docGrid w:linePitch="360"/>
        </w:sectPr>
      </w:pPr>
    </w:p>
    <w:p w:rsidR="0062206B" w:rsidRDefault="0062206B" w:rsidP="00234296">
      <w:pPr>
        <w:spacing w:after="0"/>
        <w:jc w:val="both"/>
        <w:rPr>
          <w:rFonts w:ascii="Times New Roman" w:hAnsi="Times New Roman" w:cs="Times New Roman"/>
          <w:sz w:val="24"/>
          <w:szCs w:val="24"/>
          <w:lang w:val="fr-FR"/>
        </w:rPr>
      </w:pPr>
    </w:p>
    <w:p w:rsidR="0062206B" w:rsidRPr="00FF1969" w:rsidRDefault="00B63E66" w:rsidP="00746670">
      <w:pPr>
        <w:spacing w:after="0" w:line="360" w:lineRule="auto"/>
        <w:jc w:val="both"/>
        <w:rPr>
          <w:rFonts w:ascii="Times New Roman" w:hAnsi="Times New Roman" w:cs="Times New Roman"/>
          <w:sz w:val="24"/>
          <w:szCs w:val="24"/>
          <w:lang w:val="fr-FR"/>
        </w:rPr>
      </w:pPr>
      <w:r w:rsidRPr="00A55BF2">
        <w:rPr>
          <w:rFonts w:ascii="Times New Roman" w:hAnsi="Times New Roman" w:cs="Times New Roman"/>
          <w:b/>
          <w:bCs/>
          <w:sz w:val="24"/>
          <w:szCs w:val="24"/>
          <w:lang w:val="fr-FR"/>
        </w:rPr>
        <w:t>Figure 1:</w:t>
      </w:r>
      <w:r w:rsidRPr="00FF1969">
        <w:rPr>
          <w:rFonts w:ascii="Times New Roman" w:hAnsi="Times New Roman" w:cs="Times New Roman"/>
          <w:sz w:val="24"/>
          <w:szCs w:val="24"/>
          <w:lang w:val="fr-FR"/>
        </w:rPr>
        <w:t xml:space="preserve"> La situation géographique de la wilaya de Bordj Bou Arreridj</w:t>
      </w:r>
      <w:r w:rsidR="00153C29">
        <w:rPr>
          <w:rFonts w:ascii="Times New Roman" w:hAnsi="Times New Roman" w:cs="Times New Roman"/>
          <w:sz w:val="24"/>
          <w:szCs w:val="24"/>
          <w:lang w:val="fr-FR"/>
        </w:rPr>
        <w:t>………………..</w:t>
      </w:r>
      <w:r w:rsidR="004F2DBE">
        <w:rPr>
          <w:rFonts w:ascii="Times New Roman" w:hAnsi="Times New Roman" w:cs="Times New Roman"/>
          <w:sz w:val="24"/>
          <w:szCs w:val="24"/>
          <w:lang w:val="fr-FR"/>
        </w:rPr>
        <w:t>…</w:t>
      </w:r>
      <w:r w:rsidR="000520EF" w:rsidRPr="00FF1969">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1</w:t>
      </w:r>
      <w:r w:rsidR="002B3FDF">
        <w:rPr>
          <w:rFonts w:ascii="Times New Roman" w:hAnsi="Times New Roman" w:cs="Times New Roman"/>
          <w:b/>
          <w:bCs/>
          <w:sz w:val="24"/>
          <w:szCs w:val="24"/>
          <w:lang w:val="fr-FR"/>
        </w:rPr>
        <w:t>1</w:t>
      </w:r>
    </w:p>
    <w:p w:rsidR="00041CC1" w:rsidRPr="00FF1969" w:rsidRDefault="00B63E66" w:rsidP="00746670">
      <w:pPr>
        <w:spacing w:after="0" w:line="360" w:lineRule="auto"/>
        <w:jc w:val="both"/>
        <w:rPr>
          <w:rFonts w:ascii="Times New Roman" w:hAnsi="Times New Roman" w:cs="Times New Roman"/>
          <w:sz w:val="24"/>
          <w:szCs w:val="24"/>
          <w:lang w:val="fr-FR"/>
        </w:rPr>
      </w:pPr>
      <w:r w:rsidRPr="00A55BF2">
        <w:rPr>
          <w:rFonts w:ascii="Times New Roman" w:hAnsi="Times New Roman" w:cs="Times New Roman"/>
          <w:b/>
          <w:bCs/>
          <w:sz w:val="24"/>
          <w:szCs w:val="24"/>
          <w:lang w:val="fr-FR"/>
        </w:rPr>
        <w:t>Figure 2:</w:t>
      </w:r>
      <w:r w:rsidRPr="00FF1969">
        <w:rPr>
          <w:rFonts w:ascii="Times New Roman" w:hAnsi="Times New Roman" w:cs="Times New Roman"/>
          <w:sz w:val="24"/>
          <w:szCs w:val="24"/>
          <w:lang w:val="fr-FR"/>
        </w:rPr>
        <w:t xml:space="preserve"> Ressource en eau de la wilaya de Bordj Bou Arreridj</w:t>
      </w:r>
      <w:r w:rsidR="000520EF" w:rsidRPr="00FF1969">
        <w:rPr>
          <w:rFonts w:ascii="Times New Roman" w:hAnsi="Times New Roman" w:cs="Times New Roman"/>
          <w:sz w:val="24"/>
          <w:szCs w:val="24"/>
          <w:lang w:val="fr-FR"/>
        </w:rPr>
        <w:t>…………………………</w:t>
      </w:r>
      <w:r w:rsidR="00153C29">
        <w:rPr>
          <w:rFonts w:ascii="Times New Roman" w:hAnsi="Times New Roman" w:cs="Times New Roman"/>
          <w:sz w:val="24"/>
          <w:szCs w:val="24"/>
          <w:lang w:val="fr-FR"/>
        </w:rPr>
        <w:t>…</w:t>
      </w:r>
      <w:r w:rsidR="004F2DBE">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1</w:t>
      </w:r>
      <w:r w:rsidR="002B3FDF">
        <w:rPr>
          <w:rFonts w:ascii="Times New Roman" w:hAnsi="Times New Roman" w:cs="Times New Roman"/>
          <w:b/>
          <w:bCs/>
          <w:sz w:val="24"/>
          <w:szCs w:val="24"/>
          <w:lang w:val="fr-FR"/>
        </w:rPr>
        <w:t>2</w:t>
      </w:r>
    </w:p>
    <w:p w:rsidR="00041CC1" w:rsidRPr="00FF1969" w:rsidRDefault="00B63E66" w:rsidP="00746670">
      <w:pPr>
        <w:spacing w:after="0" w:line="360" w:lineRule="auto"/>
        <w:jc w:val="both"/>
        <w:rPr>
          <w:rFonts w:ascii="Times New Roman" w:hAnsi="Times New Roman" w:cs="Times New Roman"/>
          <w:sz w:val="24"/>
          <w:szCs w:val="24"/>
          <w:lang w:val="fr-FR"/>
        </w:rPr>
      </w:pPr>
      <w:r w:rsidRPr="00A55BF2">
        <w:rPr>
          <w:rFonts w:ascii="Times New Roman" w:hAnsi="Times New Roman" w:cs="Times New Roman"/>
          <w:b/>
          <w:bCs/>
          <w:sz w:val="24"/>
          <w:szCs w:val="24"/>
          <w:lang w:val="fr-FR"/>
        </w:rPr>
        <w:t>Figure 3:</w:t>
      </w:r>
      <w:r w:rsidRPr="00FF1969">
        <w:rPr>
          <w:rFonts w:ascii="Times New Roman" w:hAnsi="Times New Roman" w:cs="Times New Roman"/>
          <w:sz w:val="24"/>
          <w:szCs w:val="24"/>
          <w:lang w:val="fr-FR"/>
        </w:rPr>
        <w:t>Précipitations moyennes mensuelles de la région de BBA (période 1988-2018)</w:t>
      </w:r>
      <w:r w:rsidR="00153C29">
        <w:rPr>
          <w:rFonts w:ascii="Times New Roman" w:hAnsi="Times New Roman" w:cs="Times New Roman"/>
          <w:sz w:val="24"/>
          <w:szCs w:val="24"/>
          <w:lang w:val="fr-FR"/>
        </w:rPr>
        <w:t>.</w:t>
      </w:r>
      <w:r w:rsidR="00234296">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1</w:t>
      </w:r>
      <w:r w:rsidR="002B3FDF">
        <w:rPr>
          <w:rFonts w:ascii="Times New Roman" w:hAnsi="Times New Roman" w:cs="Times New Roman"/>
          <w:b/>
          <w:bCs/>
          <w:sz w:val="24"/>
          <w:szCs w:val="24"/>
          <w:lang w:val="fr-FR"/>
        </w:rPr>
        <w:t>3</w:t>
      </w:r>
    </w:p>
    <w:p w:rsidR="00041CC1" w:rsidRPr="00FF1969" w:rsidRDefault="00B63E66" w:rsidP="00746670">
      <w:pPr>
        <w:spacing w:after="0" w:line="360" w:lineRule="auto"/>
        <w:jc w:val="both"/>
        <w:rPr>
          <w:rFonts w:ascii="Times New Roman" w:hAnsi="Times New Roman" w:cs="Times New Roman"/>
          <w:sz w:val="24"/>
          <w:szCs w:val="24"/>
          <w:lang w:val="fr-FR"/>
        </w:rPr>
      </w:pPr>
      <w:r w:rsidRPr="00A55BF2">
        <w:rPr>
          <w:rFonts w:ascii="Times New Roman" w:hAnsi="Times New Roman" w:cs="Times New Roman"/>
          <w:b/>
          <w:bCs/>
          <w:sz w:val="24"/>
          <w:szCs w:val="24"/>
          <w:lang w:val="fr-FR"/>
        </w:rPr>
        <w:t>Figure 4:</w:t>
      </w:r>
      <w:r w:rsidRPr="00FF1969">
        <w:rPr>
          <w:rFonts w:ascii="Times New Roman" w:hAnsi="Times New Roman" w:cs="Times New Roman"/>
          <w:sz w:val="24"/>
          <w:szCs w:val="24"/>
          <w:lang w:val="fr-FR"/>
        </w:rPr>
        <w:t xml:space="preserve"> Précipitation moyennes mensuelles de la région de BBA (période 1988-2018)</w:t>
      </w:r>
      <w:r w:rsidR="00153C29">
        <w:rPr>
          <w:rFonts w:ascii="Times New Roman" w:hAnsi="Times New Roman" w:cs="Times New Roman"/>
          <w:sz w:val="24"/>
          <w:szCs w:val="24"/>
          <w:lang w:val="fr-FR"/>
        </w:rPr>
        <w:t>.</w:t>
      </w:r>
      <w:r w:rsidR="004F2DBE">
        <w:rPr>
          <w:rFonts w:ascii="Times New Roman" w:hAnsi="Times New Roman" w:cs="Times New Roman"/>
          <w:sz w:val="24"/>
          <w:szCs w:val="24"/>
          <w:lang w:val="fr-FR"/>
        </w:rPr>
        <w:t>..</w:t>
      </w:r>
      <w:r w:rsidR="002B3FDF">
        <w:rPr>
          <w:rFonts w:ascii="Times New Roman" w:hAnsi="Times New Roman" w:cs="Times New Roman"/>
          <w:b/>
          <w:bCs/>
          <w:sz w:val="24"/>
          <w:szCs w:val="24"/>
          <w:lang w:val="fr-FR"/>
        </w:rPr>
        <w:t>14</w:t>
      </w:r>
    </w:p>
    <w:p w:rsidR="00041CC1" w:rsidRPr="00FF1969" w:rsidRDefault="00B63E66" w:rsidP="00746670">
      <w:pPr>
        <w:spacing w:after="0" w:line="360" w:lineRule="auto"/>
        <w:jc w:val="both"/>
        <w:rPr>
          <w:rFonts w:ascii="Times New Roman" w:hAnsi="Times New Roman" w:cs="Times New Roman"/>
          <w:sz w:val="24"/>
          <w:szCs w:val="24"/>
          <w:lang w:val="fr-FR"/>
        </w:rPr>
      </w:pPr>
      <w:r w:rsidRPr="00A55BF2">
        <w:rPr>
          <w:rFonts w:ascii="Times New Roman" w:hAnsi="Times New Roman" w:cs="Times New Roman"/>
          <w:b/>
          <w:bCs/>
          <w:sz w:val="24"/>
          <w:szCs w:val="24"/>
          <w:lang w:val="fr-FR"/>
        </w:rPr>
        <w:t>Figure 5:</w:t>
      </w:r>
      <w:r w:rsidRPr="00FF1969">
        <w:rPr>
          <w:rFonts w:ascii="Times New Roman" w:hAnsi="Times New Roman" w:cs="Times New Roman"/>
          <w:sz w:val="24"/>
          <w:szCs w:val="24"/>
          <w:lang w:val="fr-FR"/>
        </w:rPr>
        <w:t xml:space="preserve"> Diagramme ombrothermique de Gaussen et Bagnouls pour la région de BBA</w:t>
      </w:r>
      <w:r w:rsidR="00153C29">
        <w:rPr>
          <w:rFonts w:ascii="Times New Roman" w:hAnsi="Times New Roman" w:cs="Times New Roman"/>
          <w:sz w:val="24"/>
          <w:szCs w:val="24"/>
          <w:lang w:val="fr-FR"/>
        </w:rPr>
        <w:t>…</w:t>
      </w:r>
      <w:r w:rsidR="00234296">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1</w:t>
      </w:r>
      <w:r w:rsidR="002B3FDF">
        <w:rPr>
          <w:rFonts w:ascii="Times New Roman" w:hAnsi="Times New Roman" w:cs="Times New Roman"/>
          <w:b/>
          <w:bCs/>
          <w:sz w:val="24"/>
          <w:szCs w:val="24"/>
          <w:lang w:val="fr-FR"/>
        </w:rPr>
        <w:t>5</w:t>
      </w:r>
    </w:p>
    <w:p w:rsidR="00041CC1" w:rsidRDefault="00B63E66" w:rsidP="00746670">
      <w:pPr>
        <w:spacing w:after="0" w:line="360" w:lineRule="auto"/>
        <w:jc w:val="both"/>
        <w:rPr>
          <w:rFonts w:ascii="Times New Roman" w:hAnsi="Times New Roman" w:cs="Times New Roman"/>
          <w:b/>
          <w:bCs/>
          <w:sz w:val="24"/>
          <w:szCs w:val="24"/>
          <w:lang w:val="fr-FR"/>
        </w:rPr>
      </w:pPr>
      <w:r w:rsidRPr="00A55BF2">
        <w:rPr>
          <w:rFonts w:ascii="Times New Roman" w:hAnsi="Times New Roman" w:cs="Times New Roman"/>
          <w:b/>
          <w:bCs/>
          <w:sz w:val="24"/>
          <w:szCs w:val="24"/>
          <w:lang w:val="fr-FR"/>
        </w:rPr>
        <w:t>Figure 6:</w:t>
      </w:r>
      <w:r w:rsidRPr="00FF1969">
        <w:rPr>
          <w:rFonts w:ascii="Times New Roman" w:hAnsi="Times New Roman" w:cs="Times New Roman"/>
          <w:sz w:val="24"/>
          <w:szCs w:val="24"/>
          <w:lang w:val="fr-FR"/>
        </w:rPr>
        <w:t xml:space="preserve">Positionnement de la station de BBA dans le </w:t>
      </w:r>
      <w:r w:rsidR="000520EF" w:rsidRPr="00FF1969">
        <w:rPr>
          <w:rFonts w:ascii="Times New Roman" w:hAnsi="Times New Roman" w:cs="Times New Roman"/>
          <w:sz w:val="24"/>
          <w:szCs w:val="24"/>
          <w:lang w:val="fr-FR"/>
        </w:rPr>
        <w:t>Climagramme</w:t>
      </w:r>
      <w:r w:rsidRPr="00FF1969">
        <w:rPr>
          <w:rFonts w:ascii="Times New Roman" w:hAnsi="Times New Roman" w:cs="Times New Roman"/>
          <w:sz w:val="24"/>
          <w:szCs w:val="24"/>
          <w:lang w:val="fr-FR"/>
        </w:rPr>
        <w:t xml:space="preserve"> d'Emberger</w:t>
      </w:r>
      <w:r w:rsidRPr="00FF1969">
        <w:rPr>
          <w:rFonts w:ascii="Times New Roman" w:hAnsi="Times New Roman" w:cs="Times New Roman"/>
          <w:sz w:val="24"/>
          <w:szCs w:val="24"/>
          <w:lang w:val="fr-FR"/>
        </w:rPr>
        <w:tab/>
      </w:r>
      <w:r w:rsidR="002B3FDF">
        <w:rPr>
          <w:rFonts w:ascii="Times New Roman" w:hAnsi="Times New Roman" w:cs="Times New Roman"/>
          <w:sz w:val="24"/>
          <w:szCs w:val="24"/>
          <w:lang w:val="fr-FR"/>
        </w:rPr>
        <w:t>……</w:t>
      </w:r>
      <w:r w:rsidR="00153C29">
        <w:rPr>
          <w:rFonts w:ascii="Times New Roman" w:hAnsi="Times New Roman" w:cs="Times New Roman"/>
          <w:sz w:val="24"/>
          <w:szCs w:val="24"/>
          <w:lang w:val="fr-FR"/>
        </w:rPr>
        <w:t>..</w:t>
      </w:r>
      <w:r w:rsidR="002B3FDF" w:rsidRPr="00FF1969">
        <w:rPr>
          <w:rFonts w:ascii="Times New Roman" w:hAnsi="Times New Roman" w:cs="Times New Roman"/>
          <w:sz w:val="24"/>
          <w:szCs w:val="24"/>
          <w:lang w:val="fr-FR"/>
        </w:rPr>
        <w:t>.</w:t>
      </w:r>
      <w:r w:rsidR="00234296">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1</w:t>
      </w:r>
      <w:r w:rsidR="002B3FDF">
        <w:rPr>
          <w:rFonts w:ascii="Times New Roman" w:hAnsi="Times New Roman" w:cs="Times New Roman"/>
          <w:b/>
          <w:bCs/>
          <w:sz w:val="24"/>
          <w:szCs w:val="24"/>
          <w:lang w:val="fr-FR"/>
        </w:rPr>
        <w:t>6</w:t>
      </w:r>
    </w:p>
    <w:p w:rsidR="002B3FDF" w:rsidRPr="00FF1969" w:rsidRDefault="002B3FDF" w:rsidP="00746670">
      <w:pPr>
        <w:spacing w:after="0" w:line="360" w:lineRule="auto"/>
        <w:jc w:val="both"/>
        <w:rPr>
          <w:rFonts w:ascii="Times New Roman" w:hAnsi="Times New Roman" w:cs="Times New Roman"/>
          <w:sz w:val="24"/>
          <w:szCs w:val="24"/>
          <w:lang w:val="fr-FR"/>
        </w:rPr>
      </w:pPr>
      <w:r w:rsidRPr="002B3FDF">
        <w:rPr>
          <w:rFonts w:ascii="Times New Roman" w:hAnsi="Times New Roman" w:cs="Times New Roman"/>
          <w:b/>
          <w:bCs/>
          <w:sz w:val="24"/>
          <w:szCs w:val="24"/>
          <w:lang w:val="fr-FR"/>
        </w:rPr>
        <w:t>Figure 7:</w:t>
      </w:r>
      <w:r w:rsidRPr="002B3FDF">
        <w:rPr>
          <w:rFonts w:ascii="Times New Roman" w:hAnsi="Times New Roman" w:cs="Times New Roman"/>
          <w:sz w:val="24"/>
          <w:szCs w:val="24"/>
          <w:lang w:val="fr-FR"/>
        </w:rPr>
        <w:t xml:space="preserve"> Localisation des points de prélèvement</w:t>
      </w:r>
      <w:r>
        <w:rPr>
          <w:rFonts w:ascii="Times New Roman" w:hAnsi="Times New Roman" w:cs="Times New Roman"/>
          <w:sz w:val="24"/>
          <w:szCs w:val="24"/>
          <w:lang w:val="fr-FR"/>
        </w:rPr>
        <w:t>…………………………………………</w:t>
      </w:r>
      <w:r w:rsidR="00153C29">
        <w:rPr>
          <w:rFonts w:ascii="Times New Roman" w:hAnsi="Times New Roman" w:cs="Times New Roman"/>
          <w:sz w:val="24"/>
          <w:szCs w:val="24"/>
          <w:lang w:val="fr-FR"/>
        </w:rPr>
        <w:t>.</w:t>
      </w:r>
      <w:r w:rsidR="00FA6072">
        <w:rPr>
          <w:rFonts w:ascii="Times New Roman" w:hAnsi="Times New Roman" w:cs="Times New Roman"/>
          <w:sz w:val="24"/>
          <w:szCs w:val="24"/>
          <w:lang w:val="fr-FR"/>
        </w:rPr>
        <w:t>.</w:t>
      </w:r>
      <w:r w:rsidRPr="00153C29">
        <w:rPr>
          <w:rFonts w:ascii="Times New Roman" w:hAnsi="Times New Roman" w:cs="Times New Roman"/>
          <w:b/>
          <w:bCs/>
          <w:sz w:val="24"/>
          <w:szCs w:val="24"/>
          <w:lang w:val="fr-FR"/>
        </w:rPr>
        <w:t>17</w:t>
      </w:r>
    </w:p>
    <w:p w:rsidR="00041CC1" w:rsidRPr="00FF1969" w:rsidRDefault="00B63E66" w:rsidP="00746670">
      <w:pPr>
        <w:spacing w:after="0" w:line="360" w:lineRule="auto"/>
        <w:jc w:val="both"/>
        <w:rPr>
          <w:rFonts w:ascii="Times New Roman" w:hAnsi="Times New Roman" w:cs="Times New Roman"/>
          <w:sz w:val="24"/>
          <w:szCs w:val="24"/>
          <w:lang w:val="fr-FR"/>
        </w:rPr>
      </w:pPr>
      <w:r w:rsidRPr="00A55BF2">
        <w:rPr>
          <w:rFonts w:ascii="Times New Roman" w:hAnsi="Times New Roman" w:cs="Times New Roman"/>
          <w:b/>
          <w:bCs/>
          <w:sz w:val="24"/>
          <w:szCs w:val="24"/>
          <w:lang w:val="fr-FR"/>
        </w:rPr>
        <w:t xml:space="preserve">Figure </w:t>
      </w:r>
      <w:r w:rsidR="002B3FDF">
        <w:rPr>
          <w:rFonts w:ascii="Times New Roman" w:hAnsi="Times New Roman" w:cs="Times New Roman"/>
          <w:b/>
          <w:bCs/>
          <w:sz w:val="24"/>
          <w:szCs w:val="24"/>
          <w:lang w:val="fr-FR"/>
        </w:rPr>
        <w:t>8</w:t>
      </w:r>
      <w:r w:rsidRPr="00A55BF2">
        <w:rPr>
          <w:rFonts w:ascii="Times New Roman" w:hAnsi="Times New Roman" w:cs="Times New Roman"/>
          <w:b/>
          <w:bCs/>
          <w:sz w:val="24"/>
          <w:szCs w:val="24"/>
          <w:lang w:val="fr-FR"/>
        </w:rPr>
        <w:t>:</w:t>
      </w:r>
      <w:r w:rsidRPr="00FF1969">
        <w:rPr>
          <w:rFonts w:ascii="Times New Roman" w:hAnsi="Times New Roman" w:cs="Times New Roman"/>
          <w:sz w:val="24"/>
          <w:szCs w:val="24"/>
          <w:lang w:val="fr-FR"/>
        </w:rPr>
        <w:t xml:space="preserve"> Valeurs de température des échantillons d'eau pendant quatre saisons</w:t>
      </w:r>
      <w:r w:rsidRPr="00FF1969">
        <w:rPr>
          <w:rFonts w:ascii="Times New Roman" w:hAnsi="Times New Roman" w:cs="Times New Roman"/>
          <w:sz w:val="24"/>
          <w:szCs w:val="24"/>
          <w:lang w:val="fr-FR"/>
        </w:rPr>
        <w:tab/>
      </w:r>
      <w:r w:rsidR="00153C29">
        <w:rPr>
          <w:rFonts w:ascii="Times New Roman" w:hAnsi="Times New Roman" w:cs="Times New Roman"/>
          <w:sz w:val="24"/>
          <w:szCs w:val="24"/>
          <w:lang w:val="fr-FR"/>
        </w:rPr>
        <w:t>……..</w:t>
      </w:r>
      <w:r w:rsidR="004F2DBE">
        <w:rPr>
          <w:rFonts w:ascii="Times New Roman" w:hAnsi="Times New Roman" w:cs="Times New Roman"/>
          <w:sz w:val="24"/>
          <w:szCs w:val="24"/>
          <w:lang w:val="fr-FR"/>
        </w:rPr>
        <w:t>.</w:t>
      </w:r>
      <w:r w:rsidR="00234296">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23</w:t>
      </w:r>
    </w:p>
    <w:p w:rsidR="00B63E66" w:rsidRPr="00FF1969" w:rsidRDefault="00B63E66" w:rsidP="00746670">
      <w:pPr>
        <w:spacing w:after="0" w:line="360" w:lineRule="auto"/>
        <w:jc w:val="both"/>
        <w:rPr>
          <w:rFonts w:ascii="Times New Roman" w:hAnsi="Times New Roman" w:cs="Times New Roman"/>
          <w:sz w:val="24"/>
          <w:szCs w:val="24"/>
          <w:lang w:val="fr-FR"/>
        </w:rPr>
      </w:pPr>
      <w:r w:rsidRPr="00A55BF2">
        <w:rPr>
          <w:rFonts w:ascii="Times New Roman" w:hAnsi="Times New Roman" w:cs="Times New Roman"/>
          <w:b/>
          <w:bCs/>
          <w:sz w:val="24"/>
          <w:szCs w:val="24"/>
          <w:lang w:val="fr-FR"/>
        </w:rPr>
        <w:t xml:space="preserve">Figure </w:t>
      </w:r>
      <w:r w:rsidR="002B3FDF">
        <w:rPr>
          <w:rFonts w:ascii="Times New Roman" w:hAnsi="Times New Roman" w:cs="Times New Roman"/>
          <w:b/>
          <w:bCs/>
          <w:sz w:val="24"/>
          <w:szCs w:val="24"/>
          <w:lang w:val="fr-FR"/>
        </w:rPr>
        <w:t>9</w:t>
      </w:r>
      <w:r w:rsidRPr="00A55BF2">
        <w:rPr>
          <w:rFonts w:ascii="Times New Roman" w:hAnsi="Times New Roman" w:cs="Times New Roman"/>
          <w:b/>
          <w:bCs/>
          <w:sz w:val="24"/>
          <w:szCs w:val="24"/>
          <w:lang w:val="fr-FR"/>
        </w:rPr>
        <w:t>:</w:t>
      </w:r>
      <w:r w:rsidRPr="00FF1969">
        <w:rPr>
          <w:rFonts w:ascii="Times New Roman" w:hAnsi="Times New Roman" w:cs="Times New Roman"/>
          <w:sz w:val="24"/>
          <w:szCs w:val="24"/>
          <w:lang w:val="fr-FR"/>
        </w:rPr>
        <w:t xml:space="preserve"> V</w:t>
      </w:r>
      <w:r w:rsidR="000520EF" w:rsidRPr="00FF1969">
        <w:rPr>
          <w:rFonts w:ascii="Times New Roman" w:hAnsi="Times New Roman" w:cs="Times New Roman"/>
          <w:sz w:val="24"/>
          <w:szCs w:val="24"/>
          <w:lang w:val="fr-FR"/>
        </w:rPr>
        <w:t>aleurs de PH écha</w:t>
      </w:r>
      <w:r w:rsidR="00153C29">
        <w:rPr>
          <w:rFonts w:ascii="Times New Roman" w:hAnsi="Times New Roman" w:cs="Times New Roman"/>
          <w:sz w:val="24"/>
          <w:szCs w:val="24"/>
          <w:lang w:val="fr-FR"/>
        </w:rPr>
        <w:t>ntillons d'eau……………………………………………...</w:t>
      </w:r>
      <w:r w:rsidR="000520EF" w:rsidRPr="00FF1969">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24</w:t>
      </w:r>
    </w:p>
    <w:p w:rsidR="0062206B" w:rsidRPr="00FF1969" w:rsidRDefault="00B63E66" w:rsidP="00746670">
      <w:pPr>
        <w:spacing w:after="0" w:line="360" w:lineRule="auto"/>
        <w:ind w:right="50"/>
        <w:jc w:val="both"/>
        <w:rPr>
          <w:rFonts w:ascii="Times New Roman" w:hAnsi="Times New Roman" w:cs="Times New Roman"/>
          <w:sz w:val="24"/>
          <w:szCs w:val="24"/>
          <w:lang w:val="fr-FR"/>
        </w:rPr>
      </w:pPr>
      <w:r w:rsidRPr="00A55BF2">
        <w:rPr>
          <w:rFonts w:ascii="Times New Roman" w:hAnsi="Times New Roman" w:cs="Times New Roman"/>
          <w:b/>
          <w:bCs/>
          <w:sz w:val="24"/>
          <w:szCs w:val="24"/>
          <w:lang w:val="fr-FR"/>
        </w:rPr>
        <w:t>Figure</w:t>
      </w:r>
      <w:r w:rsidR="002B3FDF">
        <w:rPr>
          <w:rFonts w:ascii="Times New Roman" w:hAnsi="Times New Roman" w:cs="Times New Roman"/>
          <w:b/>
          <w:bCs/>
          <w:sz w:val="24"/>
          <w:szCs w:val="24"/>
          <w:lang w:val="fr-FR"/>
        </w:rPr>
        <w:t>10</w:t>
      </w:r>
      <w:r w:rsidRPr="00A55BF2">
        <w:rPr>
          <w:rFonts w:ascii="Times New Roman" w:hAnsi="Times New Roman" w:cs="Times New Roman"/>
          <w:b/>
          <w:bCs/>
          <w:sz w:val="24"/>
          <w:szCs w:val="24"/>
          <w:lang w:val="fr-FR"/>
        </w:rPr>
        <w:t>:</w:t>
      </w:r>
      <w:r w:rsidRPr="00FF1969">
        <w:rPr>
          <w:rFonts w:ascii="Times New Roman" w:hAnsi="Times New Roman" w:cs="Times New Roman"/>
          <w:sz w:val="24"/>
          <w:szCs w:val="24"/>
          <w:lang w:val="fr-FR"/>
        </w:rPr>
        <w:t xml:space="preserve"> Valeurs de CE des échantillons d'eau</w:t>
      </w:r>
      <w:r w:rsidR="000520EF" w:rsidRPr="00FF1969">
        <w:rPr>
          <w:rFonts w:ascii="Times New Roman" w:hAnsi="Times New Roman" w:cs="Times New Roman"/>
          <w:sz w:val="24"/>
          <w:szCs w:val="24"/>
          <w:lang w:val="fr-FR"/>
        </w:rPr>
        <w:t>…………………………………………</w:t>
      </w:r>
      <w:r w:rsidR="00153C29">
        <w:rPr>
          <w:rFonts w:ascii="Times New Roman" w:hAnsi="Times New Roman" w:cs="Times New Roman"/>
          <w:sz w:val="24"/>
          <w:szCs w:val="24"/>
          <w:lang w:val="fr-FR"/>
        </w:rPr>
        <w:t>..</w:t>
      </w:r>
      <w:r w:rsidR="00234296">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25</w:t>
      </w:r>
    </w:p>
    <w:p w:rsidR="0062206B" w:rsidRPr="00FF1969" w:rsidRDefault="00B63E66" w:rsidP="00746670">
      <w:pPr>
        <w:spacing w:after="0" w:line="360" w:lineRule="auto"/>
        <w:jc w:val="both"/>
        <w:rPr>
          <w:rFonts w:ascii="Times New Roman" w:hAnsi="Times New Roman" w:cs="Times New Roman"/>
          <w:sz w:val="24"/>
          <w:szCs w:val="24"/>
          <w:lang w:val="fr-FR"/>
        </w:rPr>
      </w:pPr>
      <w:r w:rsidRPr="00A55BF2">
        <w:rPr>
          <w:rFonts w:ascii="Times New Roman" w:hAnsi="Times New Roman" w:cs="Times New Roman"/>
          <w:b/>
          <w:bCs/>
          <w:sz w:val="24"/>
          <w:szCs w:val="24"/>
          <w:lang w:val="fr-FR"/>
        </w:rPr>
        <w:t>Figure 1</w:t>
      </w:r>
      <w:r w:rsidR="002B3FDF">
        <w:rPr>
          <w:rFonts w:ascii="Times New Roman" w:hAnsi="Times New Roman" w:cs="Times New Roman"/>
          <w:b/>
          <w:bCs/>
          <w:sz w:val="24"/>
          <w:szCs w:val="24"/>
          <w:lang w:val="fr-FR"/>
        </w:rPr>
        <w:t>1</w:t>
      </w:r>
      <w:r w:rsidRPr="00A55BF2">
        <w:rPr>
          <w:rFonts w:ascii="Times New Roman" w:hAnsi="Times New Roman" w:cs="Times New Roman"/>
          <w:b/>
          <w:bCs/>
          <w:sz w:val="24"/>
          <w:szCs w:val="24"/>
          <w:lang w:val="fr-FR"/>
        </w:rPr>
        <w:t>:</w:t>
      </w:r>
      <w:r w:rsidRPr="00FF1969">
        <w:rPr>
          <w:rFonts w:ascii="Times New Roman" w:hAnsi="Times New Roman" w:cs="Times New Roman"/>
          <w:sz w:val="24"/>
          <w:szCs w:val="24"/>
          <w:lang w:val="fr-FR"/>
        </w:rPr>
        <w:t xml:space="preserve"> Valeurs de Turbidité des échantillons d'eau</w:t>
      </w:r>
      <w:r w:rsidR="000520EF" w:rsidRPr="00FF1969">
        <w:rPr>
          <w:rFonts w:ascii="Times New Roman" w:hAnsi="Times New Roman" w:cs="Times New Roman"/>
          <w:sz w:val="24"/>
          <w:szCs w:val="24"/>
          <w:lang w:val="fr-FR"/>
        </w:rPr>
        <w:t>…………………………………</w:t>
      </w:r>
      <w:r w:rsidR="00153C29">
        <w:rPr>
          <w:rFonts w:ascii="Times New Roman" w:hAnsi="Times New Roman" w:cs="Times New Roman"/>
          <w:sz w:val="24"/>
          <w:szCs w:val="24"/>
          <w:lang w:val="fr-FR"/>
        </w:rPr>
        <w:t>..</w:t>
      </w:r>
      <w:r w:rsidR="000520EF" w:rsidRPr="00FF1969">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26</w:t>
      </w:r>
      <w:r w:rsidRPr="00FF1969">
        <w:rPr>
          <w:rFonts w:ascii="Times New Roman" w:hAnsi="Times New Roman" w:cs="Times New Roman"/>
          <w:sz w:val="24"/>
          <w:szCs w:val="24"/>
          <w:lang w:val="fr-FR"/>
        </w:rPr>
        <w:tab/>
      </w:r>
    </w:p>
    <w:p w:rsidR="000520EF" w:rsidRPr="004F2DBE" w:rsidRDefault="00B63E66" w:rsidP="00746670">
      <w:pPr>
        <w:spacing w:after="0" w:line="360" w:lineRule="auto"/>
        <w:jc w:val="both"/>
        <w:rPr>
          <w:rFonts w:ascii="Times New Roman" w:hAnsi="Times New Roman" w:cs="Times New Roman"/>
          <w:b/>
          <w:bCs/>
          <w:sz w:val="24"/>
          <w:szCs w:val="24"/>
          <w:lang w:val="fr-FR"/>
        </w:rPr>
      </w:pPr>
      <w:r w:rsidRPr="00A55BF2">
        <w:rPr>
          <w:rFonts w:ascii="Times New Roman" w:hAnsi="Times New Roman" w:cs="Times New Roman"/>
          <w:b/>
          <w:bCs/>
          <w:sz w:val="24"/>
          <w:szCs w:val="24"/>
          <w:lang w:val="fr-FR"/>
        </w:rPr>
        <w:t>Figure 1</w:t>
      </w:r>
      <w:r w:rsidR="002B3FDF">
        <w:rPr>
          <w:rFonts w:ascii="Times New Roman" w:hAnsi="Times New Roman" w:cs="Times New Roman"/>
          <w:b/>
          <w:bCs/>
          <w:sz w:val="24"/>
          <w:szCs w:val="24"/>
          <w:lang w:val="fr-FR"/>
        </w:rPr>
        <w:t>2</w:t>
      </w:r>
      <w:r w:rsidRPr="00FF1969">
        <w:rPr>
          <w:rFonts w:ascii="Times New Roman" w:hAnsi="Times New Roman" w:cs="Times New Roman"/>
          <w:sz w:val="24"/>
          <w:szCs w:val="24"/>
          <w:lang w:val="fr-FR"/>
        </w:rPr>
        <w:t>: Valeurs de MES des échantillons d'eau</w:t>
      </w:r>
      <w:r w:rsidR="000520EF" w:rsidRPr="00FF1969">
        <w:rPr>
          <w:rFonts w:ascii="Times New Roman" w:hAnsi="Times New Roman" w:cs="Times New Roman"/>
          <w:sz w:val="24"/>
          <w:szCs w:val="24"/>
          <w:lang w:val="fr-FR"/>
        </w:rPr>
        <w:t>………………………………………</w:t>
      </w:r>
      <w:r w:rsidR="00153C29">
        <w:rPr>
          <w:rFonts w:ascii="Times New Roman" w:hAnsi="Times New Roman" w:cs="Times New Roman"/>
          <w:sz w:val="24"/>
          <w:szCs w:val="24"/>
          <w:lang w:val="fr-FR"/>
        </w:rPr>
        <w:t>…</w:t>
      </w:r>
      <w:r w:rsidR="000520EF" w:rsidRPr="00FF1969">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27</w:t>
      </w:r>
    </w:p>
    <w:p w:rsidR="00B63E66" w:rsidRPr="00FF1969" w:rsidRDefault="00B63E66" w:rsidP="00746670">
      <w:pPr>
        <w:spacing w:after="0" w:line="360" w:lineRule="auto"/>
        <w:jc w:val="both"/>
        <w:rPr>
          <w:rFonts w:ascii="Times New Roman" w:hAnsi="Times New Roman" w:cs="Times New Roman"/>
          <w:sz w:val="24"/>
          <w:szCs w:val="24"/>
          <w:lang w:val="fr-FR"/>
        </w:rPr>
      </w:pPr>
      <w:r w:rsidRPr="00A55BF2">
        <w:rPr>
          <w:rFonts w:ascii="Times New Roman" w:hAnsi="Times New Roman" w:cs="Times New Roman"/>
          <w:b/>
          <w:bCs/>
          <w:sz w:val="24"/>
          <w:szCs w:val="24"/>
          <w:lang w:val="fr-FR"/>
        </w:rPr>
        <w:t>Figure 1</w:t>
      </w:r>
      <w:r w:rsidR="002B3FDF" w:rsidRPr="002B3FDF">
        <w:rPr>
          <w:rFonts w:ascii="Times New Roman" w:hAnsi="Times New Roman" w:cs="Times New Roman"/>
          <w:b/>
          <w:bCs/>
          <w:sz w:val="24"/>
          <w:szCs w:val="24"/>
          <w:lang w:val="fr-FR"/>
        </w:rPr>
        <w:t>3</w:t>
      </w:r>
      <w:r w:rsidRPr="00FF1969">
        <w:rPr>
          <w:rFonts w:ascii="Times New Roman" w:hAnsi="Times New Roman" w:cs="Times New Roman"/>
          <w:sz w:val="24"/>
          <w:szCs w:val="24"/>
          <w:lang w:val="fr-FR"/>
        </w:rPr>
        <w:t>: Valeurs de La dureté totale des échantillons d'eau</w:t>
      </w:r>
      <w:r w:rsidR="000520EF" w:rsidRPr="00FF1969">
        <w:rPr>
          <w:rFonts w:ascii="Times New Roman" w:hAnsi="Times New Roman" w:cs="Times New Roman"/>
          <w:sz w:val="24"/>
          <w:szCs w:val="24"/>
          <w:lang w:val="fr-FR"/>
        </w:rPr>
        <w:t>…………………………</w:t>
      </w:r>
      <w:r w:rsidR="004F2DBE">
        <w:rPr>
          <w:rFonts w:ascii="Times New Roman" w:hAnsi="Times New Roman" w:cs="Times New Roman"/>
          <w:sz w:val="24"/>
          <w:szCs w:val="24"/>
          <w:lang w:val="fr-FR"/>
        </w:rPr>
        <w:t>...</w:t>
      </w:r>
      <w:r w:rsidR="00153C29">
        <w:rPr>
          <w:rFonts w:ascii="Times New Roman" w:hAnsi="Times New Roman" w:cs="Times New Roman"/>
          <w:sz w:val="24"/>
          <w:szCs w:val="24"/>
          <w:lang w:val="fr-FR"/>
        </w:rPr>
        <w:t>.</w:t>
      </w:r>
      <w:r w:rsidR="000520EF" w:rsidRPr="00FF1969">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27</w:t>
      </w:r>
    </w:p>
    <w:p w:rsidR="00B63E66" w:rsidRPr="00FF1969" w:rsidRDefault="00B63E66" w:rsidP="00746670">
      <w:pPr>
        <w:spacing w:after="0" w:line="360" w:lineRule="auto"/>
        <w:jc w:val="both"/>
        <w:rPr>
          <w:rFonts w:ascii="Times New Roman" w:hAnsi="Times New Roman" w:cs="Times New Roman"/>
          <w:sz w:val="24"/>
          <w:szCs w:val="24"/>
          <w:lang w:val="fr-FR"/>
        </w:rPr>
      </w:pPr>
      <w:r w:rsidRPr="00FF1969">
        <w:rPr>
          <w:rFonts w:ascii="Times New Roman" w:hAnsi="Times New Roman" w:cs="Times New Roman"/>
          <w:b/>
          <w:bCs/>
          <w:sz w:val="24"/>
          <w:szCs w:val="24"/>
          <w:lang w:val="fr-FR"/>
        </w:rPr>
        <w:t>Figure 1</w:t>
      </w:r>
      <w:r w:rsidR="002B3FDF">
        <w:rPr>
          <w:rFonts w:ascii="Times New Roman" w:hAnsi="Times New Roman" w:cs="Times New Roman"/>
          <w:b/>
          <w:bCs/>
          <w:sz w:val="24"/>
          <w:szCs w:val="24"/>
          <w:lang w:val="fr-FR"/>
        </w:rPr>
        <w:t>4</w:t>
      </w:r>
      <w:r w:rsidRPr="00FF1969">
        <w:rPr>
          <w:rFonts w:ascii="Times New Roman" w:hAnsi="Times New Roman" w:cs="Times New Roman"/>
          <w:b/>
          <w:bCs/>
          <w:sz w:val="24"/>
          <w:szCs w:val="24"/>
          <w:lang w:val="fr-FR"/>
        </w:rPr>
        <w:t>:</w:t>
      </w:r>
      <w:r w:rsidRPr="00FF1969">
        <w:rPr>
          <w:rFonts w:ascii="Times New Roman" w:hAnsi="Times New Roman" w:cs="Times New Roman"/>
          <w:sz w:val="24"/>
          <w:szCs w:val="24"/>
          <w:lang w:val="fr-FR"/>
        </w:rPr>
        <w:t xml:space="preserve"> Valeurs de Calcium dans échantillons d'eau</w:t>
      </w:r>
      <w:r w:rsidR="00153C29">
        <w:rPr>
          <w:rFonts w:ascii="Times New Roman" w:hAnsi="Times New Roman" w:cs="Times New Roman"/>
          <w:sz w:val="24"/>
          <w:szCs w:val="24"/>
          <w:lang w:val="fr-FR"/>
        </w:rPr>
        <w:t>…………………………………..</w:t>
      </w:r>
      <w:r w:rsidR="000520EF" w:rsidRPr="00FF1969">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28</w:t>
      </w:r>
    </w:p>
    <w:p w:rsidR="0062206B" w:rsidRPr="00FF1969" w:rsidRDefault="00B63E66" w:rsidP="00746670">
      <w:pPr>
        <w:spacing w:after="0" w:line="360" w:lineRule="auto"/>
        <w:jc w:val="both"/>
        <w:rPr>
          <w:rFonts w:ascii="Times New Roman" w:hAnsi="Times New Roman" w:cs="Times New Roman"/>
          <w:sz w:val="24"/>
          <w:szCs w:val="24"/>
          <w:lang w:val="fr-FR"/>
        </w:rPr>
      </w:pPr>
      <w:r w:rsidRPr="00FF1969">
        <w:rPr>
          <w:rFonts w:ascii="Times New Roman" w:hAnsi="Times New Roman" w:cs="Times New Roman"/>
          <w:b/>
          <w:bCs/>
          <w:sz w:val="24"/>
          <w:szCs w:val="24"/>
          <w:lang w:val="fr-FR"/>
        </w:rPr>
        <w:t>Figure 1</w:t>
      </w:r>
      <w:r w:rsidR="002B3FDF">
        <w:rPr>
          <w:rFonts w:ascii="Times New Roman" w:hAnsi="Times New Roman" w:cs="Times New Roman"/>
          <w:b/>
          <w:bCs/>
          <w:sz w:val="24"/>
          <w:szCs w:val="24"/>
          <w:lang w:val="fr-FR"/>
        </w:rPr>
        <w:t>5</w:t>
      </w:r>
      <w:r w:rsidRPr="00FF1969">
        <w:rPr>
          <w:rFonts w:ascii="Times New Roman" w:hAnsi="Times New Roman" w:cs="Times New Roman"/>
          <w:b/>
          <w:bCs/>
          <w:sz w:val="24"/>
          <w:szCs w:val="24"/>
          <w:lang w:val="fr-FR"/>
        </w:rPr>
        <w:t>:</w:t>
      </w:r>
      <w:r w:rsidRPr="00FF1969">
        <w:rPr>
          <w:rFonts w:ascii="Times New Roman" w:hAnsi="Times New Roman" w:cs="Times New Roman"/>
          <w:sz w:val="24"/>
          <w:szCs w:val="24"/>
          <w:lang w:val="fr-FR"/>
        </w:rPr>
        <w:t xml:space="preserve"> Valeurs de Magnésium dans échantillons d'eau</w:t>
      </w:r>
      <w:r w:rsidR="00234296">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29</w:t>
      </w:r>
    </w:p>
    <w:p w:rsidR="000520EF" w:rsidRPr="004F2DBE" w:rsidRDefault="00B63E66" w:rsidP="00746670">
      <w:pPr>
        <w:spacing w:after="0" w:line="360" w:lineRule="auto"/>
        <w:jc w:val="both"/>
        <w:rPr>
          <w:rFonts w:ascii="Times New Roman" w:hAnsi="Times New Roman" w:cs="Times New Roman"/>
          <w:b/>
          <w:bCs/>
          <w:sz w:val="24"/>
          <w:szCs w:val="24"/>
          <w:lang w:val="fr-FR"/>
        </w:rPr>
      </w:pPr>
      <w:r w:rsidRPr="00FF1969">
        <w:rPr>
          <w:rFonts w:ascii="Times New Roman" w:hAnsi="Times New Roman" w:cs="Times New Roman"/>
          <w:b/>
          <w:bCs/>
          <w:sz w:val="24"/>
          <w:szCs w:val="24"/>
          <w:lang w:val="fr-FR"/>
        </w:rPr>
        <w:t>Figure 1</w:t>
      </w:r>
      <w:r w:rsidR="002B3FDF">
        <w:rPr>
          <w:rFonts w:ascii="Times New Roman" w:hAnsi="Times New Roman" w:cs="Times New Roman"/>
          <w:b/>
          <w:bCs/>
          <w:sz w:val="24"/>
          <w:szCs w:val="24"/>
          <w:lang w:val="fr-FR"/>
        </w:rPr>
        <w:t>6</w:t>
      </w:r>
      <w:r w:rsidRPr="00FF1969">
        <w:rPr>
          <w:rFonts w:ascii="Times New Roman" w:hAnsi="Times New Roman" w:cs="Times New Roman"/>
          <w:b/>
          <w:bCs/>
          <w:sz w:val="24"/>
          <w:szCs w:val="24"/>
          <w:lang w:val="fr-FR"/>
        </w:rPr>
        <w:t xml:space="preserve">: </w:t>
      </w:r>
      <w:r w:rsidRPr="00FF1969">
        <w:rPr>
          <w:rFonts w:ascii="Times New Roman" w:hAnsi="Times New Roman" w:cs="Times New Roman"/>
          <w:sz w:val="24"/>
          <w:szCs w:val="24"/>
          <w:lang w:val="fr-FR"/>
        </w:rPr>
        <w:t>Valeurs de Chlorure dans échantillons d'eau</w:t>
      </w:r>
      <w:r w:rsidR="00153C29">
        <w:rPr>
          <w:rFonts w:ascii="Times New Roman" w:hAnsi="Times New Roman" w:cs="Times New Roman"/>
          <w:sz w:val="24"/>
          <w:szCs w:val="24"/>
          <w:lang w:val="fr-FR"/>
        </w:rPr>
        <w:t>………………………………….</w:t>
      </w:r>
      <w:r w:rsidR="000520EF" w:rsidRPr="00FF1969">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29</w:t>
      </w:r>
    </w:p>
    <w:p w:rsidR="00B63E66" w:rsidRPr="00FF1969" w:rsidRDefault="00B63E66" w:rsidP="00746670">
      <w:pPr>
        <w:spacing w:after="0" w:line="360" w:lineRule="auto"/>
        <w:jc w:val="both"/>
        <w:rPr>
          <w:rFonts w:ascii="Times New Roman" w:hAnsi="Times New Roman" w:cs="Times New Roman"/>
          <w:sz w:val="24"/>
          <w:szCs w:val="24"/>
          <w:lang w:val="fr-FR"/>
        </w:rPr>
      </w:pPr>
      <w:r w:rsidRPr="00FF1969">
        <w:rPr>
          <w:rFonts w:ascii="Times New Roman" w:hAnsi="Times New Roman" w:cs="Times New Roman"/>
          <w:b/>
          <w:bCs/>
          <w:sz w:val="24"/>
          <w:szCs w:val="24"/>
          <w:lang w:val="fr-FR"/>
        </w:rPr>
        <w:t>Figure 1</w:t>
      </w:r>
      <w:r w:rsidR="002B3FDF">
        <w:rPr>
          <w:rFonts w:ascii="Times New Roman" w:hAnsi="Times New Roman" w:cs="Times New Roman"/>
          <w:b/>
          <w:bCs/>
          <w:sz w:val="24"/>
          <w:szCs w:val="24"/>
          <w:lang w:val="fr-FR"/>
        </w:rPr>
        <w:t>7</w:t>
      </w:r>
      <w:r w:rsidRPr="00FF1969">
        <w:rPr>
          <w:rFonts w:ascii="Times New Roman" w:hAnsi="Times New Roman" w:cs="Times New Roman"/>
          <w:b/>
          <w:bCs/>
          <w:sz w:val="24"/>
          <w:szCs w:val="24"/>
          <w:lang w:val="fr-FR"/>
        </w:rPr>
        <w:t>:</w:t>
      </w:r>
      <w:r w:rsidRPr="00FF1969">
        <w:rPr>
          <w:rFonts w:ascii="Times New Roman" w:hAnsi="Times New Roman" w:cs="Times New Roman"/>
          <w:sz w:val="24"/>
          <w:szCs w:val="24"/>
          <w:lang w:val="fr-FR"/>
        </w:rPr>
        <w:t xml:space="preserve"> Valeurs de Nitrites dans échantillons d'eau</w:t>
      </w:r>
      <w:r w:rsidR="00153C29">
        <w:rPr>
          <w:rFonts w:ascii="Times New Roman" w:hAnsi="Times New Roman" w:cs="Times New Roman"/>
          <w:sz w:val="24"/>
          <w:szCs w:val="24"/>
          <w:lang w:val="fr-FR"/>
        </w:rPr>
        <w:t>……………………………………</w:t>
      </w:r>
      <w:r w:rsidR="000520EF" w:rsidRPr="00FF1969">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30</w:t>
      </w:r>
    </w:p>
    <w:p w:rsidR="00B63E66" w:rsidRPr="00FF1969" w:rsidRDefault="00B63E66" w:rsidP="00746670">
      <w:pPr>
        <w:spacing w:after="0" w:line="360" w:lineRule="auto"/>
        <w:jc w:val="both"/>
        <w:rPr>
          <w:rFonts w:ascii="Times New Roman" w:hAnsi="Times New Roman" w:cs="Times New Roman"/>
          <w:sz w:val="24"/>
          <w:szCs w:val="24"/>
          <w:lang w:val="fr-FR"/>
        </w:rPr>
      </w:pPr>
      <w:r w:rsidRPr="00FF1969">
        <w:rPr>
          <w:rFonts w:ascii="Times New Roman" w:hAnsi="Times New Roman" w:cs="Times New Roman"/>
          <w:b/>
          <w:bCs/>
          <w:sz w:val="24"/>
          <w:szCs w:val="24"/>
          <w:lang w:val="fr-FR"/>
        </w:rPr>
        <w:t>Figure 1</w:t>
      </w:r>
      <w:r w:rsidR="002B3FDF">
        <w:rPr>
          <w:rFonts w:ascii="Times New Roman" w:hAnsi="Times New Roman" w:cs="Times New Roman"/>
          <w:b/>
          <w:bCs/>
          <w:sz w:val="24"/>
          <w:szCs w:val="24"/>
          <w:lang w:val="fr-FR"/>
        </w:rPr>
        <w:t>8</w:t>
      </w:r>
      <w:r w:rsidRPr="00FF1969">
        <w:rPr>
          <w:rFonts w:ascii="Times New Roman" w:hAnsi="Times New Roman" w:cs="Times New Roman"/>
          <w:b/>
          <w:bCs/>
          <w:sz w:val="24"/>
          <w:szCs w:val="24"/>
          <w:lang w:val="fr-FR"/>
        </w:rPr>
        <w:t>:</w:t>
      </w:r>
      <w:r w:rsidRPr="00FF1969">
        <w:rPr>
          <w:rFonts w:ascii="Times New Roman" w:hAnsi="Times New Roman" w:cs="Times New Roman"/>
          <w:sz w:val="24"/>
          <w:szCs w:val="24"/>
          <w:lang w:val="fr-FR"/>
        </w:rPr>
        <w:t xml:space="preserve"> Valeurs de Nitrates dans échantillons d'eau</w:t>
      </w:r>
      <w:r w:rsidR="004F2DBE">
        <w:rPr>
          <w:rFonts w:ascii="Times New Roman" w:hAnsi="Times New Roman" w:cs="Times New Roman"/>
          <w:sz w:val="24"/>
          <w:szCs w:val="24"/>
          <w:lang w:val="fr-FR"/>
        </w:rPr>
        <w:t>…………………………………..…</w:t>
      </w:r>
      <w:r w:rsidR="00234296">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31</w:t>
      </w:r>
    </w:p>
    <w:p w:rsidR="00B63E66" w:rsidRPr="00FF1969" w:rsidRDefault="00B63E66" w:rsidP="00746670">
      <w:pPr>
        <w:spacing w:after="0" w:line="360" w:lineRule="auto"/>
        <w:jc w:val="both"/>
        <w:rPr>
          <w:rFonts w:ascii="Times New Roman" w:hAnsi="Times New Roman" w:cs="Times New Roman"/>
          <w:sz w:val="24"/>
          <w:szCs w:val="24"/>
          <w:lang w:val="fr-FR"/>
        </w:rPr>
      </w:pPr>
      <w:r w:rsidRPr="00FF1969">
        <w:rPr>
          <w:rFonts w:ascii="Times New Roman" w:hAnsi="Times New Roman" w:cs="Times New Roman"/>
          <w:b/>
          <w:bCs/>
          <w:sz w:val="24"/>
          <w:szCs w:val="24"/>
          <w:lang w:val="fr-FR"/>
        </w:rPr>
        <w:t>Figure 1</w:t>
      </w:r>
      <w:r w:rsidR="002B3FDF">
        <w:rPr>
          <w:rFonts w:ascii="Times New Roman" w:hAnsi="Times New Roman" w:cs="Times New Roman"/>
          <w:b/>
          <w:bCs/>
          <w:sz w:val="24"/>
          <w:szCs w:val="24"/>
          <w:lang w:val="fr-FR"/>
        </w:rPr>
        <w:t>9</w:t>
      </w:r>
      <w:r w:rsidRPr="00FF1969">
        <w:rPr>
          <w:rFonts w:ascii="Times New Roman" w:hAnsi="Times New Roman" w:cs="Times New Roman"/>
          <w:b/>
          <w:bCs/>
          <w:sz w:val="24"/>
          <w:szCs w:val="24"/>
          <w:lang w:val="fr-FR"/>
        </w:rPr>
        <w:t>:</w:t>
      </w:r>
      <w:r w:rsidRPr="00FF1969">
        <w:rPr>
          <w:rFonts w:ascii="Times New Roman" w:hAnsi="Times New Roman" w:cs="Times New Roman"/>
          <w:sz w:val="24"/>
          <w:szCs w:val="24"/>
          <w:lang w:val="fr-FR"/>
        </w:rPr>
        <w:t xml:space="preserve"> Valeurs de Coliformes totaux dans échantillons d'eau</w:t>
      </w:r>
      <w:r w:rsidR="000520EF" w:rsidRPr="00FF1969">
        <w:rPr>
          <w:rFonts w:ascii="Times New Roman" w:hAnsi="Times New Roman" w:cs="Times New Roman"/>
          <w:sz w:val="24"/>
          <w:szCs w:val="24"/>
          <w:lang w:val="fr-FR"/>
        </w:rPr>
        <w:t>……………………</w:t>
      </w:r>
      <w:r w:rsidR="004F2DBE">
        <w:rPr>
          <w:rFonts w:ascii="Times New Roman" w:hAnsi="Times New Roman" w:cs="Times New Roman"/>
          <w:sz w:val="24"/>
          <w:szCs w:val="24"/>
          <w:lang w:val="fr-FR"/>
        </w:rPr>
        <w:t>..</w:t>
      </w:r>
      <w:r w:rsidR="00153C29">
        <w:rPr>
          <w:rFonts w:ascii="Times New Roman" w:hAnsi="Times New Roman" w:cs="Times New Roman"/>
          <w:sz w:val="24"/>
          <w:szCs w:val="24"/>
          <w:lang w:val="fr-FR"/>
        </w:rPr>
        <w:t>……</w:t>
      </w:r>
      <w:r w:rsidR="00234296">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32</w:t>
      </w:r>
    </w:p>
    <w:p w:rsidR="000520EF" w:rsidRPr="00FF1969" w:rsidRDefault="00B63E66" w:rsidP="00746670">
      <w:pPr>
        <w:spacing w:after="0" w:line="360" w:lineRule="auto"/>
        <w:jc w:val="both"/>
        <w:rPr>
          <w:rFonts w:ascii="Times New Roman" w:hAnsi="Times New Roman" w:cs="Times New Roman"/>
          <w:sz w:val="24"/>
          <w:szCs w:val="24"/>
          <w:lang w:val="fr-FR"/>
        </w:rPr>
      </w:pPr>
      <w:r w:rsidRPr="00FF1969">
        <w:rPr>
          <w:rFonts w:ascii="Times New Roman" w:hAnsi="Times New Roman" w:cs="Times New Roman"/>
          <w:b/>
          <w:bCs/>
          <w:sz w:val="24"/>
          <w:szCs w:val="24"/>
          <w:lang w:val="fr-FR"/>
        </w:rPr>
        <w:t xml:space="preserve">Figure </w:t>
      </w:r>
      <w:r w:rsidR="002B3FDF">
        <w:rPr>
          <w:rFonts w:ascii="Times New Roman" w:hAnsi="Times New Roman" w:cs="Times New Roman"/>
          <w:b/>
          <w:bCs/>
          <w:sz w:val="24"/>
          <w:szCs w:val="24"/>
          <w:lang w:val="fr-FR"/>
        </w:rPr>
        <w:t>20</w:t>
      </w:r>
      <w:r w:rsidRPr="00FF1969">
        <w:rPr>
          <w:rFonts w:ascii="Times New Roman" w:hAnsi="Times New Roman" w:cs="Times New Roman"/>
          <w:b/>
          <w:bCs/>
          <w:sz w:val="24"/>
          <w:szCs w:val="24"/>
          <w:lang w:val="fr-FR"/>
        </w:rPr>
        <w:t xml:space="preserve">: </w:t>
      </w:r>
      <w:r w:rsidRPr="00FF1969">
        <w:rPr>
          <w:rFonts w:ascii="Times New Roman" w:hAnsi="Times New Roman" w:cs="Times New Roman"/>
          <w:sz w:val="24"/>
          <w:szCs w:val="24"/>
          <w:lang w:val="fr-FR"/>
        </w:rPr>
        <w:t>Valeurs de Les Streptocoques fécaux dans échantillons d'eau</w:t>
      </w:r>
      <w:r w:rsidR="00153C29">
        <w:rPr>
          <w:rFonts w:ascii="Times New Roman" w:hAnsi="Times New Roman" w:cs="Times New Roman"/>
          <w:sz w:val="24"/>
          <w:szCs w:val="24"/>
          <w:lang w:val="fr-FR"/>
        </w:rPr>
        <w:t>………………..</w:t>
      </w:r>
      <w:r w:rsidR="00153C29" w:rsidRPr="00FF1969">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33</w:t>
      </w:r>
    </w:p>
    <w:p w:rsidR="00B63E66" w:rsidRPr="004F2DBE" w:rsidRDefault="00B63E66" w:rsidP="00746670">
      <w:pPr>
        <w:spacing w:after="0" w:line="360" w:lineRule="auto"/>
        <w:jc w:val="both"/>
        <w:rPr>
          <w:rFonts w:ascii="Times New Roman" w:hAnsi="Times New Roman" w:cs="Times New Roman"/>
          <w:b/>
          <w:bCs/>
          <w:sz w:val="24"/>
          <w:szCs w:val="24"/>
          <w:lang w:val="fr-FR"/>
        </w:rPr>
      </w:pPr>
      <w:r w:rsidRPr="00FF1969">
        <w:rPr>
          <w:rFonts w:ascii="Times New Roman" w:hAnsi="Times New Roman" w:cs="Times New Roman"/>
          <w:b/>
          <w:bCs/>
          <w:sz w:val="24"/>
          <w:szCs w:val="24"/>
          <w:lang w:val="fr-FR"/>
        </w:rPr>
        <w:t>Figure 2</w:t>
      </w:r>
      <w:r w:rsidR="002B3FDF">
        <w:rPr>
          <w:rFonts w:ascii="Times New Roman" w:hAnsi="Times New Roman" w:cs="Times New Roman"/>
          <w:b/>
          <w:bCs/>
          <w:sz w:val="24"/>
          <w:szCs w:val="24"/>
          <w:lang w:val="fr-FR"/>
        </w:rPr>
        <w:t>1</w:t>
      </w:r>
      <w:r w:rsidRPr="00FF1969">
        <w:rPr>
          <w:rFonts w:ascii="Times New Roman" w:hAnsi="Times New Roman" w:cs="Times New Roman"/>
          <w:b/>
          <w:bCs/>
          <w:sz w:val="24"/>
          <w:szCs w:val="24"/>
          <w:lang w:val="fr-FR"/>
        </w:rPr>
        <w:t>:</w:t>
      </w:r>
      <w:r w:rsidRPr="00FF1969">
        <w:rPr>
          <w:rFonts w:ascii="Times New Roman" w:hAnsi="Times New Roman" w:cs="Times New Roman"/>
          <w:sz w:val="24"/>
          <w:szCs w:val="24"/>
          <w:lang w:val="fr-FR"/>
        </w:rPr>
        <w:t xml:space="preserve"> Valeurs de Les Clostridium sulfito-réducteurs dans échantillons d'eau</w:t>
      </w:r>
      <w:r w:rsidRPr="00FF1969">
        <w:rPr>
          <w:rFonts w:ascii="Times New Roman" w:hAnsi="Times New Roman" w:cs="Times New Roman"/>
          <w:sz w:val="24"/>
          <w:szCs w:val="24"/>
          <w:lang w:val="fr-FR"/>
        </w:rPr>
        <w:tab/>
      </w:r>
      <w:r w:rsidR="00234296">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34</w:t>
      </w:r>
    </w:p>
    <w:p w:rsidR="00B63E66" w:rsidRPr="00FF1969" w:rsidRDefault="00B63E66" w:rsidP="00746670">
      <w:pPr>
        <w:tabs>
          <w:tab w:val="left" w:pos="9214"/>
        </w:tabs>
        <w:spacing w:after="0" w:line="360" w:lineRule="auto"/>
        <w:ind w:right="192"/>
        <w:jc w:val="both"/>
        <w:rPr>
          <w:rFonts w:ascii="Times New Roman" w:hAnsi="Times New Roman" w:cs="Times New Roman"/>
          <w:sz w:val="24"/>
          <w:szCs w:val="24"/>
          <w:lang w:val="fr-FR"/>
        </w:rPr>
      </w:pPr>
      <w:r w:rsidRPr="00FF1969">
        <w:rPr>
          <w:rFonts w:ascii="Times New Roman" w:hAnsi="Times New Roman" w:cs="Times New Roman"/>
          <w:b/>
          <w:bCs/>
          <w:sz w:val="24"/>
          <w:szCs w:val="24"/>
          <w:lang w:val="fr-FR"/>
        </w:rPr>
        <w:t>Figure 2</w:t>
      </w:r>
      <w:r w:rsidR="002B3FDF">
        <w:rPr>
          <w:rFonts w:ascii="Times New Roman" w:hAnsi="Times New Roman" w:cs="Times New Roman"/>
          <w:b/>
          <w:bCs/>
          <w:sz w:val="24"/>
          <w:szCs w:val="24"/>
          <w:lang w:val="fr-FR"/>
        </w:rPr>
        <w:t>2</w:t>
      </w:r>
      <w:r w:rsidRPr="00FF1969">
        <w:rPr>
          <w:rFonts w:ascii="Times New Roman" w:hAnsi="Times New Roman" w:cs="Times New Roman"/>
          <w:b/>
          <w:bCs/>
          <w:sz w:val="24"/>
          <w:szCs w:val="24"/>
          <w:lang w:val="fr-FR"/>
        </w:rPr>
        <w:t xml:space="preserve">: </w:t>
      </w:r>
      <w:r w:rsidRPr="00FF1969">
        <w:rPr>
          <w:rFonts w:ascii="Times New Roman" w:hAnsi="Times New Roman" w:cs="Times New Roman"/>
          <w:sz w:val="24"/>
          <w:szCs w:val="24"/>
          <w:lang w:val="fr-FR"/>
        </w:rPr>
        <w:t xml:space="preserve">Valeurs </w:t>
      </w:r>
      <w:r w:rsidR="00234296">
        <w:rPr>
          <w:rFonts w:ascii="Times New Roman" w:hAnsi="Times New Roman" w:cs="Times New Roman"/>
          <w:sz w:val="24"/>
          <w:szCs w:val="24"/>
          <w:lang w:val="fr-FR"/>
        </w:rPr>
        <w:t xml:space="preserve">de Salmonella dans échantillons </w:t>
      </w:r>
      <w:r w:rsidRPr="00FF1969">
        <w:rPr>
          <w:rFonts w:ascii="Times New Roman" w:hAnsi="Times New Roman" w:cs="Times New Roman"/>
          <w:sz w:val="24"/>
          <w:szCs w:val="24"/>
          <w:lang w:val="fr-FR"/>
        </w:rPr>
        <w:t>d'eau</w:t>
      </w:r>
      <w:r w:rsidR="00234296">
        <w:rPr>
          <w:rFonts w:ascii="Times New Roman" w:hAnsi="Times New Roman" w:cs="Times New Roman"/>
          <w:sz w:val="24"/>
          <w:szCs w:val="24"/>
          <w:lang w:val="fr-FR"/>
        </w:rPr>
        <w:t xml:space="preserve">   </w:t>
      </w:r>
      <w:r w:rsidR="00153C29">
        <w:rPr>
          <w:rFonts w:ascii="Times New Roman" w:hAnsi="Times New Roman" w:cs="Times New Roman"/>
          <w:sz w:val="24"/>
          <w:szCs w:val="24"/>
          <w:lang w:val="fr-FR"/>
        </w:rPr>
        <w:t>………</w:t>
      </w:r>
      <w:r w:rsidR="00234296">
        <w:rPr>
          <w:rFonts w:ascii="Times New Roman" w:hAnsi="Times New Roman" w:cs="Times New Roman"/>
          <w:sz w:val="24"/>
          <w:szCs w:val="24"/>
          <w:lang w:val="fr-FR"/>
        </w:rPr>
        <w:t>…………………………</w:t>
      </w:r>
      <w:r w:rsidR="000520EF" w:rsidRPr="004F2DBE">
        <w:rPr>
          <w:rFonts w:ascii="Times New Roman" w:hAnsi="Times New Roman" w:cs="Times New Roman"/>
          <w:b/>
          <w:bCs/>
          <w:sz w:val="24"/>
          <w:szCs w:val="24"/>
          <w:lang w:val="fr-FR"/>
        </w:rPr>
        <w:t>35</w:t>
      </w:r>
    </w:p>
    <w:p w:rsidR="00703585" w:rsidRPr="0062206B" w:rsidRDefault="00703585" w:rsidP="00746670">
      <w:pPr>
        <w:bidi/>
        <w:spacing w:line="360" w:lineRule="auto"/>
        <w:jc w:val="both"/>
        <w:rPr>
          <w:rFonts w:ascii="Times New Roman" w:hAnsi="Times New Roman" w:cs="Times New Roman"/>
          <w:sz w:val="24"/>
          <w:szCs w:val="24"/>
          <w:lang w:val="fr-FR"/>
        </w:rPr>
      </w:pPr>
    </w:p>
    <w:p w:rsidR="00395253" w:rsidRDefault="00395253" w:rsidP="00395253">
      <w:pPr>
        <w:bidi/>
        <w:spacing w:line="360" w:lineRule="auto"/>
        <w:rPr>
          <w:rFonts w:ascii="Times New Roman" w:hAnsi="Times New Roman" w:cs="Times New Roman"/>
          <w:sz w:val="24"/>
          <w:szCs w:val="24"/>
          <w:lang w:val="fr-FR"/>
        </w:rPr>
      </w:pPr>
    </w:p>
    <w:p w:rsidR="00A11D21" w:rsidRDefault="00A11D21" w:rsidP="00A11D21">
      <w:pPr>
        <w:bidi/>
        <w:spacing w:line="360" w:lineRule="auto"/>
        <w:rPr>
          <w:rFonts w:ascii="Times New Roman" w:hAnsi="Times New Roman" w:cs="Times New Roman"/>
          <w:sz w:val="24"/>
          <w:szCs w:val="24"/>
          <w:lang w:val="fr-FR"/>
        </w:rPr>
      </w:pPr>
    </w:p>
    <w:p w:rsidR="00A11D21" w:rsidRDefault="00A11D21" w:rsidP="00A11D21">
      <w:pPr>
        <w:bidi/>
        <w:spacing w:line="360" w:lineRule="auto"/>
        <w:rPr>
          <w:rFonts w:ascii="Times New Roman" w:hAnsi="Times New Roman" w:cs="Times New Roman"/>
          <w:sz w:val="24"/>
          <w:szCs w:val="24"/>
          <w:lang w:val="fr-FR"/>
        </w:rPr>
      </w:pPr>
    </w:p>
    <w:p w:rsidR="00A11D21" w:rsidRDefault="00A11D21" w:rsidP="00A11D21">
      <w:pPr>
        <w:bidi/>
        <w:spacing w:line="360" w:lineRule="auto"/>
        <w:rPr>
          <w:rFonts w:ascii="Times New Roman" w:hAnsi="Times New Roman" w:cs="Times New Roman"/>
          <w:sz w:val="24"/>
          <w:szCs w:val="24"/>
          <w:lang w:val="fr-FR"/>
        </w:rPr>
      </w:pPr>
    </w:p>
    <w:p w:rsidR="009A2A85" w:rsidRDefault="009A2A85" w:rsidP="009A2A85">
      <w:pPr>
        <w:tabs>
          <w:tab w:val="left" w:pos="7341"/>
        </w:tabs>
        <w:bidi/>
        <w:spacing w:line="360" w:lineRule="auto"/>
        <w:rPr>
          <w:rFonts w:ascii="Times New Roman" w:hAnsi="Times New Roman" w:cs="Times New Roman"/>
          <w:sz w:val="24"/>
          <w:szCs w:val="24"/>
          <w:rtl/>
          <w:lang w:val="fr-FR"/>
        </w:rPr>
        <w:sectPr w:rsidR="009A2A85" w:rsidSect="00A006AB">
          <w:headerReference w:type="default" r:id="rId14"/>
          <w:footerReference w:type="default" r:id="rId15"/>
          <w:type w:val="continuous"/>
          <w:pgSz w:w="12240" w:h="15840"/>
          <w:pgMar w:top="1417" w:right="1417" w:bottom="1417" w:left="1417" w:header="708" w:footer="708" w:gutter="0"/>
          <w:cols w:space="708"/>
          <w:docGrid w:linePitch="360"/>
        </w:sectPr>
      </w:pPr>
    </w:p>
    <w:p w:rsidR="00395253" w:rsidRDefault="00395253" w:rsidP="00127D05">
      <w:pPr>
        <w:pStyle w:val="Tabledesillustrations"/>
        <w:tabs>
          <w:tab w:val="right" w:leader="dot" w:pos="9396"/>
        </w:tabs>
        <w:spacing w:line="360" w:lineRule="auto"/>
        <w:rPr>
          <w:rFonts w:ascii="Times New Roman" w:hAnsi="Times New Roman" w:cs="Times New Roman"/>
          <w:i w:val="0"/>
          <w:iCs w:val="0"/>
          <w:sz w:val="24"/>
          <w:lang w:val="fr-FR"/>
        </w:rPr>
      </w:pPr>
    </w:p>
    <w:p w:rsidR="00804C40" w:rsidRPr="00804C40" w:rsidRDefault="00804C40" w:rsidP="00804C40">
      <w:pPr>
        <w:rPr>
          <w:lang w:val="fr-FR"/>
        </w:rPr>
        <w:sectPr w:rsidR="00804C40" w:rsidRPr="00804C40" w:rsidSect="00A006AB">
          <w:headerReference w:type="default" r:id="rId16"/>
          <w:type w:val="continuous"/>
          <w:pgSz w:w="12240" w:h="15840"/>
          <w:pgMar w:top="1417" w:right="1417" w:bottom="1417" w:left="1417" w:header="708" w:footer="708" w:gutter="0"/>
          <w:cols w:space="708"/>
          <w:docGrid w:linePitch="360"/>
        </w:sectPr>
      </w:pPr>
    </w:p>
    <w:p w:rsidR="00395253" w:rsidRDefault="00395253" w:rsidP="00746670">
      <w:pPr>
        <w:jc w:val="both"/>
        <w:rPr>
          <w:lang w:val="fr-FR"/>
        </w:rPr>
        <w:sectPr w:rsidR="00395253" w:rsidSect="00A006AB">
          <w:headerReference w:type="default" r:id="rId17"/>
          <w:type w:val="continuous"/>
          <w:pgSz w:w="12240" w:h="15840"/>
          <w:pgMar w:top="1417" w:right="1417" w:bottom="1417" w:left="1417" w:header="708" w:footer="708" w:gutter="0"/>
          <w:cols w:space="708"/>
          <w:docGrid w:linePitch="360"/>
        </w:sectPr>
      </w:pPr>
    </w:p>
    <w:p w:rsidR="00395253" w:rsidRDefault="00804C40" w:rsidP="00746670">
      <w:pPr>
        <w:jc w:val="both"/>
        <w:rPr>
          <w:rFonts w:ascii="Times New Roman" w:hAnsi="Times New Roman" w:cs="Times New Roman"/>
          <w:sz w:val="24"/>
          <w:szCs w:val="24"/>
          <w:lang w:val="fr-FR"/>
        </w:rPr>
      </w:pPr>
      <w:r w:rsidRPr="00804C40">
        <w:rPr>
          <w:rFonts w:ascii="Times New Roman" w:hAnsi="Times New Roman" w:cs="Times New Roman"/>
          <w:b/>
          <w:bCs/>
          <w:sz w:val="24"/>
          <w:szCs w:val="24"/>
          <w:lang w:val="fr-FR"/>
        </w:rPr>
        <w:lastRenderedPageBreak/>
        <w:t>Tableau 1</w:t>
      </w:r>
      <w:r w:rsidRPr="00804C40">
        <w:rPr>
          <w:rFonts w:ascii="Times New Roman" w:hAnsi="Times New Roman" w:cs="Times New Roman"/>
          <w:sz w:val="24"/>
          <w:szCs w:val="24"/>
          <w:lang w:val="fr-FR"/>
        </w:rPr>
        <w:t>: Comparaison entre les eaux de surface et les eaux souterraines</w:t>
      </w:r>
      <w:r>
        <w:rPr>
          <w:rFonts w:ascii="Times New Roman" w:hAnsi="Times New Roman" w:cs="Times New Roman"/>
          <w:sz w:val="24"/>
          <w:szCs w:val="24"/>
          <w:lang w:val="fr-FR"/>
        </w:rPr>
        <w:t>…………………</w:t>
      </w:r>
      <w:r w:rsidRPr="00DB64E7">
        <w:rPr>
          <w:rFonts w:ascii="Times New Roman" w:hAnsi="Times New Roman" w:cs="Times New Roman"/>
          <w:b/>
          <w:bCs/>
          <w:sz w:val="24"/>
          <w:szCs w:val="24"/>
          <w:lang w:val="fr-FR"/>
        </w:rPr>
        <w:t>.4</w:t>
      </w:r>
    </w:p>
    <w:p w:rsidR="00804C40" w:rsidRDefault="00DB64E7" w:rsidP="00746670">
      <w:pPr>
        <w:jc w:val="both"/>
        <w:rPr>
          <w:rFonts w:ascii="Times New Roman" w:hAnsi="Times New Roman" w:cs="Times New Roman"/>
          <w:b/>
          <w:bCs/>
          <w:sz w:val="24"/>
          <w:szCs w:val="24"/>
          <w:lang w:val="fr-FR"/>
        </w:rPr>
      </w:pPr>
      <w:r w:rsidRPr="00DB64E7">
        <w:rPr>
          <w:rFonts w:ascii="Times New Roman" w:hAnsi="Times New Roman" w:cs="Times New Roman"/>
          <w:b/>
          <w:bCs/>
          <w:sz w:val="24"/>
          <w:szCs w:val="24"/>
          <w:lang w:val="fr-FR"/>
        </w:rPr>
        <w:t>Tableau 2:</w:t>
      </w:r>
      <w:r w:rsidRPr="00DB64E7">
        <w:rPr>
          <w:rFonts w:ascii="Times New Roman" w:hAnsi="Times New Roman" w:cs="Times New Roman"/>
          <w:sz w:val="24"/>
          <w:szCs w:val="24"/>
          <w:lang w:val="fr-FR"/>
        </w:rPr>
        <w:t xml:space="preserve"> Types, nature et origine de différentes sources de pollution de l'eau</w:t>
      </w:r>
      <w:r>
        <w:rPr>
          <w:rFonts w:ascii="Times New Roman" w:hAnsi="Times New Roman" w:cs="Times New Roman"/>
          <w:sz w:val="24"/>
          <w:szCs w:val="24"/>
          <w:lang w:val="fr-FR"/>
        </w:rPr>
        <w:t>…………….</w:t>
      </w:r>
      <w:r w:rsidRPr="00DB64E7">
        <w:rPr>
          <w:rFonts w:ascii="Times New Roman" w:hAnsi="Times New Roman" w:cs="Times New Roman"/>
          <w:b/>
          <w:bCs/>
          <w:sz w:val="24"/>
          <w:szCs w:val="24"/>
          <w:lang w:val="fr-FR"/>
        </w:rPr>
        <w:t>9</w:t>
      </w:r>
    </w:p>
    <w:p w:rsidR="00DB64E7" w:rsidRDefault="00DB64E7" w:rsidP="00746670">
      <w:pPr>
        <w:jc w:val="both"/>
        <w:rPr>
          <w:rFonts w:ascii="Times New Roman" w:hAnsi="Times New Roman" w:cs="Times New Roman"/>
          <w:b/>
          <w:bCs/>
          <w:sz w:val="24"/>
          <w:szCs w:val="24"/>
          <w:lang w:val="fr-FR"/>
        </w:rPr>
      </w:pPr>
      <w:r w:rsidRPr="00DB64E7">
        <w:rPr>
          <w:rFonts w:ascii="Times New Roman" w:hAnsi="Times New Roman" w:cs="Times New Roman"/>
          <w:b/>
          <w:bCs/>
          <w:sz w:val="24"/>
          <w:szCs w:val="24"/>
          <w:lang w:val="fr-FR"/>
        </w:rPr>
        <w:t>Tableau 3:</w:t>
      </w:r>
      <w:r w:rsidRPr="00DB64E7">
        <w:rPr>
          <w:rFonts w:ascii="Times New Roman" w:hAnsi="Times New Roman" w:cs="Times New Roman"/>
          <w:sz w:val="24"/>
          <w:szCs w:val="24"/>
          <w:lang w:val="fr-FR"/>
        </w:rPr>
        <w:t xml:space="preserve"> les ressources en eaux dans la wilaya de Bordj Bou Arreridj</w:t>
      </w:r>
      <w:r>
        <w:rPr>
          <w:rFonts w:ascii="Times New Roman" w:hAnsi="Times New Roman" w:cs="Times New Roman"/>
          <w:sz w:val="24"/>
          <w:szCs w:val="24"/>
          <w:lang w:val="fr-FR"/>
        </w:rPr>
        <w:t>……………………</w:t>
      </w:r>
      <w:r w:rsidRPr="00DB64E7">
        <w:rPr>
          <w:rFonts w:ascii="Times New Roman" w:hAnsi="Times New Roman" w:cs="Times New Roman"/>
          <w:b/>
          <w:bCs/>
          <w:sz w:val="24"/>
          <w:szCs w:val="24"/>
          <w:lang w:val="fr-FR"/>
        </w:rPr>
        <w:t>12</w:t>
      </w:r>
    </w:p>
    <w:p w:rsidR="00DB64E7" w:rsidRDefault="00DB64E7" w:rsidP="00746670">
      <w:pPr>
        <w:jc w:val="both"/>
        <w:rPr>
          <w:rFonts w:ascii="Times New Roman" w:hAnsi="Times New Roman" w:cs="Times New Roman"/>
          <w:b/>
          <w:bCs/>
          <w:sz w:val="24"/>
          <w:szCs w:val="24"/>
          <w:lang w:val="fr-FR"/>
        </w:rPr>
      </w:pPr>
      <w:r w:rsidRPr="00DB64E7">
        <w:rPr>
          <w:rFonts w:ascii="Times New Roman" w:hAnsi="Times New Roman" w:cs="Times New Roman"/>
          <w:b/>
          <w:bCs/>
          <w:sz w:val="24"/>
          <w:szCs w:val="24"/>
          <w:lang w:val="fr-FR"/>
        </w:rPr>
        <w:t>Tableau 4:</w:t>
      </w:r>
      <w:r w:rsidRPr="00DB64E7">
        <w:rPr>
          <w:rFonts w:ascii="Times New Roman" w:hAnsi="Times New Roman" w:cs="Times New Roman"/>
          <w:sz w:val="24"/>
          <w:szCs w:val="24"/>
          <w:lang w:val="fr-FR"/>
        </w:rPr>
        <w:t xml:space="preserve"> Températures mensuelles moyenne pour la région de Bordj Bou Arreridj (C°) pour la série entre (1988-2018)</w:t>
      </w:r>
      <w:r>
        <w:rPr>
          <w:rFonts w:ascii="Times New Roman" w:hAnsi="Times New Roman" w:cs="Times New Roman"/>
          <w:sz w:val="24"/>
          <w:szCs w:val="24"/>
          <w:lang w:val="fr-FR"/>
        </w:rPr>
        <w:t>……………………………………………………………………….</w:t>
      </w:r>
      <w:r w:rsidRPr="00DB64E7">
        <w:rPr>
          <w:rFonts w:ascii="Times New Roman" w:hAnsi="Times New Roman" w:cs="Times New Roman"/>
          <w:b/>
          <w:bCs/>
          <w:sz w:val="24"/>
          <w:szCs w:val="24"/>
          <w:lang w:val="fr-FR"/>
        </w:rPr>
        <w:t>13</w:t>
      </w:r>
    </w:p>
    <w:p w:rsidR="00DB64E7" w:rsidRDefault="00DB64E7" w:rsidP="00746670">
      <w:pPr>
        <w:jc w:val="both"/>
        <w:rPr>
          <w:rFonts w:ascii="Times New Roman" w:hAnsi="Times New Roman" w:cs="Times New Roman"/>
          <w:b/>
          <w:bCs/>
          <w:sz w:val="24"/>
          <w:szCs w:val="24"/>
          <w:lang w:val="fr-FR"/>
        </w:rPr>
      </w:pPr>
      <w:r w:rsidRPr="00DB64E7">
        <w:rPr>
          <w:rFonts w:ascii="Times New Roman" w:hAnsi="Times New Roman" w:cs="Times New Roman"/>
          <w:b/>
          <w:bCs/>
          <w:sz w:val="24"/>
          <w:szCs w:val="24"/>
          <w:lang w:val="fr-FR"/>
        </w:rPr>
        <w:t>Tableau 5:</w:t>
      </w:r>
      <w:r w:rsidRPr="00DB64E7">
        <w:rPr>
          <w:rFonts w:ascii="Times New Roman" w:hAnsi="Times New Roman" w:cs="Times New Roman"/>
          <w:sz w:val="24"/>
          <w:szCs w:val="24"/>
          <w:lang w:val="fr-FR"/>
        </w:rPr>
        <w:t xml:space="preserve"> Répartitions des moyennes mensuelles des précipitations en mm pour la série (1988-2018)</w:t>
      </w:r>
      <w:r>
        <w:rPr>
          <w:rFonts w:ascii="Times New Roman" w:hAnsi="Times New Roman" w:cs="Times New Roman"/>
          <w:sz w:val="24"/>
          <w:szCs w:val="24"/>
          <w:lang w:val="fr-FR"/>
        </w:rPr>
        <w:t>…………………………………………………………………………………………..</w:t>
      </w:r>
      <w:r w:rsidRPr="00DB64E7">
        <w:rPr>
          <w:rFonts w:ascii="Times New Roman" w:hAnsi="Times New Roman" w:cs="Times New Roman"/>
          <w:b/>
          <w:bCs/>
          <w:sz w:val="24"/>
          <w:szCs w:val="24"/>
          <w:lang w:val="fr-FR"/>
        </w:rPr>
        <w:t>14</w:t>
      </w:r>
    </w:p>
    <w:p w:rsidR="00DB64E7" w:rsidRDefault="00DB64E7" w:rsidP="00746670">
      <w:pPr>
        <w:jc w:val="both"/>
        <w:rPr>
          <w:rFonts w:ascii="Times New Roman" w:hAnsi="Times New Roman" w:cs="Times New Roman"/>
          <w:b/>
          <w:bCs/>
          <w:sz w:val="24"/>
          <w:szCs w:val="24"/>
          <w:lang w:val="fr-FR"/>
        </w:rPr>
      </w:pPr>
      <w:r w:rsidRPr="00DB64E7">
        <w:rPr>
          <w:rFonts w:ascii="Times New Roman" w:hAnsi="Times New Roman" w:cs="Times New Roman"/>
          <w:b/>
          <w:bCs/>
          <w:sz w:val="24"/>
          <w:szCs w:val="24"/>
          <w:lang w:val="fr-FR"/>
        </w:rPr>
        <w:t xml:space="preserve">Tableau 6: </w:t>
      </w:r>
      <w:r w:rsidRPr="00DB64E7">
        <w:rPr>
          <w:rFonts w:ascii="Times New Roman" w:hAnsi="Times New Roman" w:cs="Times New Roman"/>
          <w:sz w:val="24"/>
          <w:szCs w:val="24"/>
          <w:lang w:val="fr-FR"/>
        </w:rPr>
        <w:t>L'étage bioclimatique pour la région de BBA</w:t>
      </w:r>
      <w:r>
        <w:rPr>
          <w:rFonts w:ascii="Times New Roman" w:hAnsi="Times New Roman" w:cs="Times New Roman"/>
          <w:sz w:val="24"/>
          <w:szCs w:val="24"/>
          <w:lang w:val="fr-FR"/>
        </w:rPr>
        <w:t>……………………………………</w:t>
      </w:r>
      <w:r w:rsidRPr="00DB64E7">
        <w:rPr>
          <w:rFonts w:ascii="Times New Roman" w:hAnsi="Times New Roman" w:cs="Times New Roman"/>
          <w:b/>
          <w:bCs/>
          <w:sz w:val="24"/>
          <w:szCs w:val="24"/>
          <w:lang w:val="fr-FR"/>
        </w:rPr>
        <w:t>15</w:t>
      </w:r>
    </w:p>
    <w:p w:rsidR="007E409F" w:rsidRDefault="007E409F" w:rsidP="00746670">
      <w:pPr>
        <w:jc w:val="both"/>
        <w:rPr>
          <w:rFonts w:ascii="Times New Roman" w:hAnsi="Times New Roman" w:cs="Times New Roman"/>
          <w:b/>
          <w:bCs/>
          <w:sz w:val="24"/>
          <w:szCs w:val="24"/>
          <w:lang w:val="fr-FR"/>
        </w:rPr>
      </w:pPr>
    </w:p>
    <w:p w:rsidR="007E409F" w:rsidRDefault="007E409F" w:rsidP="00395253">
      <w:pPr>
        <w:rPr>
          <w:rFonts w:ascii="Times New Roman" w:hAnsi="Times New Roman" w:cs="Times New Roman"/>
          <w:b/>
          <w:bCs/>
          <w:sz w:val="24"/>
          <w:szCs w:val="24"/>
          <w:lang w:val="fr-FR"/>
        </w:rPr>
      </w:pPr>
    </w:p>
    <w:p w:rsidR="007E409F" w:rsidRDefault="007E409F" w:rsidP="00395253">
      <w:pPr>
        <w:rPr>
          <w:rFonts w:ascii="Times New Roman" w:hAnsi="Times New Roman" w:cs="Times New Roman"/>
          <w:b/>
          <w:bCs/>
          <w:sz w:val="24"/>
          <w:szCs w:val="24"/>
          <w:lang w:val="fr-FR"/>
        </w:rPr>
      </w:pPr>
    </w:p>
    <w:p w:rsidR="007E409F" w:rsidRDefault="007E409F" w:rsidP="00395253">
      <w:pPr>
        <w:rPr>
          <w:rFonts w:ascii="Times New Roman" w:hAnsi="Times New Roman" w:cs="Times New Roman"/>
          <w:b/>
          <w:bCs/>
          <w:sz w:val="24"/>
          <w:szCs w:val="24"/>
          <w:lang w:val="fr-FR"/>
        </w:rPr>
      </w:pPr>
    </w:p>
    <w:p w:rsidR="007E409F" w:rsidRDefault="007E409F" w:rsidP="00395253">
      <w:pPr>
        <w:rPr>
          <w:rFonts w:ascii="Times New Roman" w:hAnsi="Times New Roman" w:cs="Times New Roman"/>
          <w:b/>
          <w:bCs/>
          <w:sz w:val="24"/>
          <w:szCs w:val="24"/>
          <w:lang w:val="fr-FR"/>
        </w:rPr>
      </w:pPr>
    </w:p>
    <w:p w:rsidR="007E409F" w:rsidRDefault="007E409F" w:rsidP="00395253">
      <w:pPr>
        <w:rPr>
          <w:rFonts w:ascii="Times New Roman" w:hAnsi="Times New Roman" w:cs="Times New Roman"/>
          <w:b/>
          <w:bCs/>
          <w:sz w:val="24"/>
          <w:szCs w:val="24"/>
          <w:lang w:val="fr-FR"/>
        </w:rPr>
      </w:pPr>
    </w:p>
    <w:p w:rsidR="007E409F" w:rsidRDefault="007E409F" w:rsidP="00395253">
      <w:pPr>
        <w:rPr>
          <w:rFonts w:ascii="Times New Roman" w:hAnsi="Times New Roman" w:cs="Times New Roman"/>
          <w:b/>
          <w:bCs/>
          <w:sz w:val="24"/>
          <w:szCs w:val="24"/>
          <w:lang w:val="fr-FR"/>
        </w:rPr>
      </w:pPr>
    </w:p>
    <w:p w:rsidR="007E409F" w:rsidRDefault="007E409F" w:rsidP="00395253">
      <w:pPr>
        <w:rPr>
          <w:rFonts w:ascii="Times New Roman" w:hAnsi="Times New Roman" w:cs="Times New Roman"/>
          <w:b/>
          <w:bCs/>
          <w:sz w:val="24"/>
          <w:szCs w:val="24"/>
          <w:lang w:val="fr-FR"/>
        </w:rPr>
      </w:pPr>
    </w:p>
    <w:p w:rsidR="007E409F" w:rsidRDefault="007E409F" w:rsidP="00395253">
      <w:pPr>
        <w:rPr>
          <w:rFonts w:ascii="Times New Roman" w:hAnsi="Times New Roman" w:cs="Times New Roman"/>
          <w:b/>
          <w:bCs/>
          <w:sz w:val="24"/>
          <w:szCs w:val="24"/>
          <w:lang w:val="fr-FR"/>
        </w:rPr>
      </w:pPr>
    </w:p>
    <w:p w:rsidR="007E409F" w:rsidRDefault="007E409F" w:rsidP="00395253">
      <w:pPr>
        <w:rPr>
          <w:rFonts w:ascii="Times New Roman" w:hAnsi="Times New Roman" w:cs="Times New Roman"/>
          <w:b/>
          <w:bCs/>
          <w:sz w:val="24"/>
          <w:szCs w:val="24"/>
          <w:lang w:val="fr-FR"/>
        </w:rPr>
      </w:pPr>
    </w:p>
    <w:p w:rsidR="007E409F" w:rsidRDefault="007E409F" w:rsidP="00395253">
      <w:pPr>
        <w:rPr>
          <w:rFonts w:ascii="Times New Roman" w:hAnsi="Times New Roman" w:cs="Times New Roman"/>
          <w:b/>
          <w:bCs/>
          <w:sz w:val="24"/>
          <w:szCs w:val="24"/>
          <w:lang w:val="fr-FR"/>
        </w:rPr>
      </w:pPr>
    </w:p>
    <w:p w:rsidR="007E409F" w:rsidRDefault="007E409F" w:rsidP="00395253">
      <w:pPr>
        <w:rPr>
          <w:rFonts w:ascii="Times New Roman" w:hAnsi="Times New Roman" w:cs="Times New Roman"/>
          <w:b/>
          <w:bCs/>
          <w:sz w:val="24"/>
          <w:szCs w:val="24"/>
          <w:lang w:val="fr-FR"/>
        </w:rPr>
        <w:sectPr w:rsidR="007E409F" w:rsidSect="00A006AB">
          <w:headerReference w:type="first" r:id="rId18"/>
          <w:type w:val="continuous"/>
          <w:pgSz w:w="12240" w:h="15840"/>
          <w:pgMar w:top="1417" w:right="1417" w:bottom="1417" w:left="1417" w:header="708" w:footer="708" w:gutter="0"/>
          <w:cols w:space="708"/>
          <w:docGrid w:linePitch="360"/>
        </w:sectPr>
      </w:pPr>
    </w:p>
    <w:tbl>
      <w:tblPr>
        <w:tblStyle w:val="Grilledutableau"/>
        <w:tblW w:w="0" w:type="auto"/>
        <w:tblLook w:val="04A0" w:firstRow="1" w:lastRow="0" w:firstColumn="1" w:lastColumn="0" w:noHBand="0" w:noVBand="1"/>
      </w:tblPr>
      <w:tblGrid>
        <w:gridCol w:w="4811"/>
        <w:gridCol w:w="4811"/>
      </w:tblGrid>
      <w:tr w:rsidR="00BA77ED" w:rsidRPr="00FA42BA" w:rsidTr="00BA77ED">
        <w:tc>
          <w:tcPr>
            <w:tcW w:w="4811" w:type="dxa"/>
          </w:tcPr>
          <w:p w:rsidR="00BA77ED" w:rsidRPr="00DE3343" w:rsidRDefault="00BA77ED" w:rsidP="00BA77ED">
            <w:pPr>
              <w:rPr>
                <w:rFonts w:ascii="Times New Roman" w:hAnsi="Times New Roman" w:cs="Times New Roman"/>
                <w:sz w:val="24"/>
                <w:szCs w:val="24"/>
                <w:lang w:val="fr-FR"/>
              </w:rPr>
            </w:pPr>
            <w:r w:rsidRPr="00DE3343">
              <w:rPr>
                <w:rFonts w:ascii="Times New Roman" w:hAnsi="Times New Roman" w:cs="Times New Roman"/>
                <w:sz w:val="24"/>
                <w:szCs w:val="24"/>
                <w:lang w:val="fr-FR"/>
              </w:rPr>
              <w:lastRenderedPageBreak/>
              <w:t>BBA: Bordj Bou Arreridj.</w:t>
            </w:r>
          </w:p>
          <w:p w:rsidR="00BA77ED" w:rsidRPr="00DE3343" w:rsidRDefault="00BA77ED" w:rsidP="00BA77ED">
            <w:pPr>
              <w:rPr>
                <w:rFonts w:ascii="Times New Roman" w:hAnsi="Times New Roman" w:cs="Times New Roman"/>
                <w:sz w:val="24"/>
                <w:szCs w:val="24"/>
                <w:lang w:val="fr-FR"/>
              </w:rPr>
            </w:pPr>
            <w:r w:rsidRPr="00DE3343">
              <w:rPr>
                <w:rFonts w:ascii="Times New Roman" w:hAnsi="Times New Roman" w:cs="Times New Roman"/>
                <w:sz w:val="24"/>
                <w:szCs w:val="24"/>
                <w:lang w:val="fr-FR"/>
              </w:rPr>
              <w:t>CE: conductivité électrique.</w:t>
            </w:r>
          </w:p>
          <w:p w:rsidR="00BA77ED" w:rsidRPr="00DE3343" w:rsidRDefault="00BA77ED" w:rsidP="00BA77ED">
            <w:pPr>
              <w:rPr>
                <w:rFonts w:ascii="Times New Roman" w:hAnsi="Times New Roman" w:cs="Times New Roman"/>
                <w:sz w:val="24"/>
                <w:szCs w:val="24"/>
                <w:lang w:val="fr-FR"/>
              </w:rPr>
            </w:pPr>
            <w:r w:rsidRPr="00DE3343">
              <w:rPr>
                <w:rFonts w:ascii="Times New Roman" w:hAnsi="Times New Roman" w:cs="Times New Roman"/>
                <w:sz w:val="24"/>
                <w:szCs w:val="24"/>
                <w:lang w:val="fr-FR"/>
              </w:rPr>
              <w:t>D/C : double concentration.</w:t>
            </w:r>
          </w:p>
          <w:p w:rsidR="00BA77ED" w:rsidRPr="00DE3343" w:rsidRDefault="00BA77ED" w:rsidP="00BA77ED">
            <w:pPr>
              <w:rPr>
                <w:rFonts w:ascii="Times New Roman" w:hAnsi="Times New Roman" w:cs="Times New Roman"/>
                <w:sz w:val="24"/>
                <w:szCs w:val="24"/>
                <w:lang w:val="fr-FR"/>
              </w:rPr>
            </w:pPr>
            <w:r w:rsidRPr="00DE3343">
              <w:rPr>
                <w:rFonts w:ascii="Times New Roman" w:hAnsi="Times New Roman" w:cs="Times New Roman"/>
                <w:sz w:val="24"/>
                <w:szCs w:val="24"/>
                <w:lang w:val="fr-FR"/>
              </w:rPr>
              <w:t>E. coli : Escherichia coli.</w:t>
            </w:r>
          </w:p>
          <w:p w:rsidR="00BA77ED" w:rsidRPr="00DE3343" w:rsidRDefault="00BA77ED" w:rsidP="00BA77ED">
            <w:pPr>
              <w:rPr>
                <w:rFonts w:ascii="Times New Roman" w:hAnsi="Times New Roman" w:cs="Times New Roman"/>
                <w:sz w:val="24"/>
                <w:szCs w:val="24"/>
                <w:lang w:val="fr-FR"/>
              </w:rPr>
            </w:pPr>
            <w:r w:rsidRPr="00DE3343">
              <w:rPr>
                <w:rFonts w:ascii="Times New Roman" w:hAnsi="Times New Roman" w:cs="Times New Roman"/>
                <w:sz w:val="24"/>
                <w:szCs w:val="24"/>
                <w:lang w:val="fr-FR"/>
              </w:rPr>
              <w:t>F : forage</w:t>
            </w:r>
          </w:p>
          <w:p w:rsidR="00BA77ED" w:rsidRPr="00DE3343" w:rsidRDefault="00BA77ED" w:rsidP="00BA77ED">
            <w:pPr>
              <w:rPr>
                <w:rFonts w:ascii="Times New Roman" w:hAnsi="Times New Roman" w:cs="Times New Roman"/>
                <w:sz w:val="24"/>
                <w:szCs w:val="24"/>
                <w:lang w:val="fr-FR"/>
              </w:rPr>
            </w:pPr>
            <w:r w:rsidRPr="00DE3343">
              <w:rPr>
                <w:rFonts w:ascii="Times New Roman" w:hAnsi="Times New Roman" w:cs="Times New Roman"/>
                <w:sz w:val="24"/>
                <w:szCs w:val="24"/>
                <w:lang w:val="fr-FR"/>
              </w:rPr>
              <w:t>h: Heure.</w:t>
            </w:r>
          </w:p>
          <w:p w:rsidR="00BA77ED" w:rsidRPr="00DE3343" w:rsidRDefault="00BA77ED" w:rsidP="00BA77ED">
            <w:pPr>
              <w:rPr>
                <w:rFonts w:ascii="Times New Roman" w:hAnsi="Times New Roman" w:cs="Times New Roman"/>
                <w:sz w:val="24"/>
                <w:szCs w:val="24"/>
                <w:lang w:val="fr-FR"/>
              </w:rPr>
            </w:pPr>
            <w:r w:rsidRPr="00DE3343">
              <w:rPr>
                <w:rFonts w:ascii="Times New Roman" w:hAnsi="Times New Roman" w:cs="Times New Roman"/>
                <w:sz w:val="24"/>
                <w:szCs w:val="24"/>
                <w:lang w:val="fr-FR"/>
              </w:rPr>
              <w:t>ISO : Organisation internationale de standardisation.</w:t>
            </w:r>
          </w:p>
          <w:p w:rsidR="00BA77ED" w:rsidRPr="00DE3343" w:rsidRDefault="00BA77ED" w:rsidP="00BA77ED">
            <w:pPr>
              <w:rPr>
                <w:rFonts w:ascii="Times New Roman" w:hAnsi="Times New Roman" w:cs="Times New Roman"/>
                <w:sz w:val="24"/>
                <w:szCs w:val="24"/>
                <w:lang w:val="fr-FR"/>
              </w:rPr>
            </w:pPr>
            <w:r w:rsidRPr="00DE3343">
              <w:rPr>
                <w:rFonts w:ascii="Times New Roman" w:hAnsi="Times New Roman" w:cs="Times New Roman"/>
                <w:sz w:val="24"/>
                <w:szCs w:val="24"/>
                <w:lang w:val="fr-FR"/>
              </w:rPr>
              <w:t>MES : Matières en suspension.</w:t>
            </w:r>
          </w:p>
          <w:p w:rsidR="00BA77ED" w:rsidRPr="00DE3343" w:rsidRDefault="00BA77ED" w:rsidP="00BA77ED">
            <w:pPr>
              <w:rPr>
                <w:rFonts w:ascii="Times New Roman" w:hAnsi="Times New Roman" w:cs="Times New Roman"/>
                <w:sz w:val="24"/>
                <w:szCs w:val="24"/>
                <w:lang w:val="fr-FR"/>
              </w:rPr>
            </w:pPr>
            <w:r w:rsidRPr="00DE3343">
              <w:rPr>
                <w:rFonts w:ascii="Times New Roman" w:hAnsi="Times New Roman" w:cs="Times New Roman"/>
                <w:sz w:val="24"/>
                <w:szCs w:val="24"/>
                <w:lang w:val="fr-FR"/>
              </w:rPr>
              <w:t>mg.L-1: Milligramme par litre.</w:t>
            </w:r>
          </w:p>
          <w:p w:rsidR="00BA77ED" w:rsidRPr="00DE3343" w:rsidRDefault="00BA77ED" w:rsidP="00BA77ED">
            <w:pPr>
              <w:rPr>
                <w:rFonts w:ascii="Times New Roman" w:hAnsi="Times New Roman" w:cs="Times New Roman"/>
                <w:sz w:val="24"/>
                <w:szCs w:val="24"/>
                <w:lang w:val="fr-FR"/>
              </w:rPr>
            </w:pPr>
            <w:r w:rsidRPr="00DE3343">
              <w:rPr>
                <w:rFonts w:ascii="Times New Roman" w:hAnsi="Times New Roman" w:cs="Times New Roman"/>
                <w:sz w:val="24"/>
                <w:szCs w:val="24"/>
                <w:lang w:val="fr-FR"/>
              </w:rPr>
              <w:t>mm : Millimètre.</w:t>
            </w:r>
          </w:p>
          <w:p w:rsidR="00BA77ED" w:rsidRPr="00DE3343" w:rsidRDefault="00BA77ED" w:rsidP="00BA77ED">
            <w:pPr>
              <w:rPr>
                <w:rFonts w:ascii="Times New Roman" w:hAnsi="Times New Roman" w:cs="Times New Roman"/>
                <w:sz w:val="24"/>
                <w:szCs w:val="24"/>
                <w:lang w:val="fr-FR"/>
              </w:rPr>
            </w:pPr>
            <w:r w:rsidRPr="00DE3343">
              <w:rPr>
                <w:rFonts w:ascii="Times New Roman" w:hAnsi="Times New Roman" w:cs="Times New Roman"/>
                <w:sz w:val="24"/>
                <w:szCs w:val="24"/>
                <w:lang w:val="fr-FR"/>
              </w:rPr>
              <w:t>ml: Millilitre.</w:t>
            </w:r>
          </w:p>
          <w:p w:rsidR="00BA77ED" w:rsidRPr="00DE3343" w:rsidRDefault="00BA77ED" w:rsidP="00BA77ED">
            <w:pPr>
              <w:rPr>
                <w:rFonts w:ascii="Times New Roman" w:hAnsi="Times New Roman" w:cs="Times New Roman"/>
                <w:sz w:val="24"/>
                <w:szCs w:val="24"/>
                <w:lang w:val="fr-FR"/>
              </w:rPr>
            </w:pPr>
            <w:r w:rsidRPr="00DE3343">
              <w:rPr>
                <w:rFonts w:ascii="Times New Roman" w:hAnsi="Times New Roman" w:cs="Times New Roman"/>
                <w:sz w:val="24"/>
                <w:szCs w:val="24"/>
                <w:lang w:val="fr-FR"/>
              </w:rPr>
              <w:t>μs/cm : Micro-siémens par centimètre.</w:t>
            </w:r>
          </w:p>
          <w:p w:rsidR="00BA77ED" w:rsidRPr="00DE3343" w:rsidRDefault="00BA77ED" w:rsidP="00BA77ED">
            <w:pPr>
              <w:rPr>
                <w:rFonts w:ascii="Times New Roman" w:hAnsi="Times New Roman" w:cs="Times New Roman"/>
                <w:sz w:val="24"/>
                <w:szCs w:val="24"/>
                <w:lang w:val="fr-FR"/>
              </w:rPr>
            </w:pPr>
            <w:r w:rsidRPr="00DE3343">
              <w:rPr>
                <w:rFonts w:ascii="Times New Roman" w:hAnsi="Times New Roman" w:cs="Times New Roman"/>
                <w:sz w:val="24"/>
                <w:szCs w:val="24"/>
                <w:lang w:val="fr-FR"/>
              </w:rPr>
              <w:t>NTU : Unité de Turbidité Néphélométrie.</w:t>
            </w:r>
          </w:p>
          <w:p w:rsidR="00BA77ED" w:rsidRPr="00DE3343" w:rsidRDefault="00BA77ED" w:rsidP="00BA77ED">
            <w:pPr>
              <w:rPr>
                <w:rFonts w:ascii="Times New Roman" w:hAnsi="Times New Roman" w:cs="Times New Roman"/>
                <w:sz w:val="24"/>
                <w:szCs w:val="24"/>
                <w:lang w:val="fr-FR"/>
              </w:rPr>
            </w:pPr>
            <w:r w:rsidRPr="00DE3343">
              <w:rPr>
                <w:rFonts w:ascii="Times New Roman" w:hAnsi="Times New Roman" w:cs="Times New Roman"/>
                <w:sz w:val="24"/>
                <w:szCs w:val="24"/>
                <w:lang w:val="fr-FR"/>
              </w:rPr>
              <w:t>OMS : Organisation Mondiale de la Santé.</w:t>
            </w:r>
          </w:p>
          <w:p w:rsidR="00BA77ED" w:rsidRPr="00DE3343" w:rsidRDefault="00810203" w:rsidP="00BA77ED">
            <w:pPr>
              <w:rPr>
                <w:rFonts w:ascii="Times New Roman" w:hAnsi="Times New Roman" w:cs="Times New Roman"/>
                <w:sz w:val="24"/>
                <w:szCs w:val="24"/>
                <w:lang w:val="fr-FR"/>
              </w:rPr>
            </w:pPr>
            <w:r>
              <w:rPr>
                <w:rFonts w:ascii="Times New Roman" w:hAnsi="Times New Roman" w:cs="Times New Roman"/>
                <w:sz w:val="24"/>
                <w:szCs w:val="24"/>
                <w:lang w:val="fr-FR"/>
              </w:rPr>
              <w:t>p</w:t>
            </w:r>
            <w:r w:rsidR="00BA77ED" w:rsidRPr="00DE3343">
              <w:rPr>
                <w:rFonts w:ascii="Times New Roman" w:hAnsi="Times New Roman" w:cs="Times New Roman"/>
                <w:sz w:val="24"/>
                <w:szCs w:val="24"/>
                <w:lang w:val="fr-FR"/>
              </w:rPr>
              <w:t xml:space="preserve"> : puit.</w:t>
            </w:r>
          </w:p>
          <w:p w:rsidR="00BA77ED" w:rsidRPr="00DE3343" w:rsidRDefault="00810203" w:rsidP="00BA77ED">
            <w:pPr>
              <w:rPr>
                <w:rFonts w:ascii="Times New Roman" w:hAnsi="Times New Roman" w:cs="Times New Roman"/>
                <w:sz w:val="24"/>
                <w:szCs w:val="24"/>
                <w:lang w:val="fr-FR"/>
              </w:rPr>
            </w:pPr>
            <w:r>
              <w:rPr>
                <w:rFonts w:ascii="Times New Roman" w:hAnsi="Times New Roman" w:cs="Times New Roman"/>
                <w:sz w:val="24"/>
                <w:szCs w:val="24"/>
                <w:lang w:val="fr-FR"/>
              </w:rPr>
              <w:t>pH</w:t>
            </w:r>
            <w:r w:rsidR="00BA77ED" w:rsidRPr="00DE3343">
              <w:rPr>
                <w:rFonts w:ascii="Times New Roman" w:hAnsi="Times New Roman" w:cs="Times New Roman"/>
                <w:sz w:val="24"/>
                <w:szCs w:val="24"/>
                <w:lang w:val="fr-FR"/>
              </w:rPr>
              <w:t>: potentiel d’hydrogène.</w:t>
            </w:r>
          </w:p>
          <w:p w:rsidR="00BA77ED" w:rsidRPr="00DE3343" w:rsidRDefault="00BA77ED" w:rsidP="00BA77ED">
            <w:pPr>
              <w:rPr>
                <w:rFonts w:ascii="Times New Roman" w:hAnsi="Times New Roman" w:cs="Times New Roman"/>
                <w:sz w:val="24"/>
                <w:szCs w:val="24"/>
                <w:lang w:val="fr-FR"/>
              </w:rPr>
            </w:pPr>
            <w:r w:rsidRPr="00DE3343">
              <w:rPr>
                <w:rFonts w:ascii="Times New Roman" w:hAnsi="Times New Roman" w:cs="Times New Roman"/>
                <w:sz w:val="24"/>
                <w:szCs w:val="24"/>
                <w:lang w:val="fr-FR"/>
              </w:rPr>
              <w:t>S : source.</w:t>
            </w:r>
          </w:p>
          <w:p w:rsidR="00BA77ED" w:rsidRDefault="00BA77ED" w:rsidP="00BA77ED">
            <w:pPr>
              <w:rPr>
                <w:rFonts w:ascii="Times New Roman" w:hAnsi="Times New Roman" w:cs="Times New Roman"/>
                <w:sz w:val="24"/>
                <w:szCs w:val="24"/>
                <w:lang w:val="fr-FR"/>
              </w:rPr>
            </w:pPr>
            <w:r w:rsidRPr="00DE3343">
              <w:rPr>
                <w:rFonts w:ascii="Times New Roman" w:hAnsi="Times New Roman" w:cs="Times New Roman"/>
                <w:sz w:val="24"/>
                <w:szCs w:val="24"/>
                <w:lang w:val="fr-FR"/>
              </w:rPr>
              <w:t>S/C : Simple Concentration.</w:t>
            </w:r>
          </w:p>
          <w:p w:rsidR="00DE3343" w:rsidRPr="00DE3343" w:rsidRDefault="00DE3343" w:rsidP="00BA77ED">
            <w:pPr>
              <w:rPr>
                <w:rFonts w:ascii="Times New Roman" w:hAnsi="Times New Roman" w:cs="Times New Roman"/>
                <w:sz w:val="24"/>
                <w:szCs w:val="24"/>
                <w:lang w:val="fr-FR"/>
              </w:rPr>
            </w:pPr>
            <w:r w:rsidRPr="00DE3343">
              <w:rPr>
                <w:rFonts w:ascii="Times New Roman" w:hAnsi="Times New Roman" w:cs="Times New Roman"/>
                <w:sz w:val="24"/>
                <w:szCs w:val="24"/>
                <w:lang w:val="fr-FR"/>
              </w:rPr>
              <w:t>SOES</w:t>
            </w:r>
            <w:r>
              <w:rPr>
                <w:rFonts w:ascii="Times New Roman" w:hAnsi="Times New Roman" w:cs="Times New Roman"/>
                <w:sz w:val="24"/>
                <w:szCs w:val="24"/>
                <w:lang w:val="fr-FR"/>
              </w:rPr>
              <w:t> :</w:t>
            </w:r>
            <w:r w:rsidR="009B77B2" w:rsidRPr="009B77B2">
              <w:rPr>
                <w:lang w:val="fr-FR"/>
              </w:rPr>
              <w:t xml:space="preserve"> </w:t>
            </w:r>
            <w:r w:rsidR="009B77B2" w:rsidRPr="009B77B2">
              <w:rPr>
                <w:rFonts w:ascii="Times New Roman" w:hAnsi="Times New Roman" w:cs="Times New Roman"/>
                <w:sz w:val="24"/>
                <w:szCs w:val="24"/>
                <w:lang w:val="fr-FR"/>
              </w:rPr>
              <w:t xml:space="preserve">service de l'préservation  et </w:t>
            </w:r>
            <w:r w:rsidR="00810203" w:rsidRPr="009B77B2">
              <w:rPr>
                <w:rFonts w:ascii="Times New Roman" w:hAnsi="Times New Roman" w:cs="Times New Roman"/>
                <w:sz w:val="24"/>
                <w:szCs w:val="24"/>
                <w:lang w:val="fr-FR"/>
              </w:rPr>
              <w:t>de la statistique</w:t>
            </w:r>
            <w:r w:rsidR="009B77B2" w:rsidRPr="009B77B2">
              <w:rPr>
                <w:rFonts w:ascii="Times New Roman" w:hAnsi="Times New Roman" w:cs="Times New Roman"/>
                <w:sz w:val="24"/>
                <w:szCs w:val="24"/>
                <w:lang w:val="fr-FR"/>
              </w:rPr>
              <w:t xml:space="preserve"> de ministère en charge de la transition écologique</w:t>
            </w:r>
            <w:r w:rsidR="00810203">
              <w:rPr>
                <w:rFonts w:ascii="Times New Roman" w:hAnsi="Times New Roman" w:cs="Times New Roman"/>
                <w:sz w:val="24"/>
                <w:szCs w:val="24"/>
                <w:lang w:val="fr-FR"/>
              </w:rPr>
              <w:t>.</w:t>
            </w:r>
          </w:p>
          <w:p w:rsidR="00BA77ED" w:rsidRPr="00DE3343" w:rsidRDefault="00BA77ED" w:rsidP="00DE3343">
            <w:pPr>
              <w:rPr>
                <w:rFonts w:ascii="Times New Roman" w:hAnsi="Times New Roman" w:cs="Times New Roman"/>
                <w:sz w:val="24"/>
                <w:szCs w:val="24"/>
                <w:lang w:val="fr-FR"/>
              </w:rPr>
            </w:pPr>
            <w:r w:rsidRPr="00DE3343">
              <w:rPr>
                <w:rFonts w:ascii="Times New Roman" w:hAnsi="Times New Roman" w:cs="Times New Roman"/>
                <w:sz w:val="24"/>
                <w:szCs w:val="24"/>
                <w:lang w:val="fr-FR"/>
              </w:rPr>
              <w:t>T : température.</w:t>
            </w:r>
          </w:p>
          <w:p w:rsidR="00BA77ED" w:rsidRPr="00DE3343" w:rsidRDefault="00BA77ED" w:rsidP="00BA77ED">
            <w:pPr>
              <w:rPr>
                <w:rFonts w:ascii="Times New Roman" w:hAnsi="Times New Roman" w:cs="Times New Roman"/>
                <w:sz w:val="24"/>
                <w:szCs w:val="24"/>
                <w:lang w:val="fr-FR"/>
              </w:rPr>
            </w:pPr>
            <w:r w:rsidRPr="00DE3343">
              <w:rPr>
                <w:rFonts w:ascii="Times New Roman" w:hAnsi="Times New Roman" w:cs="Times New Roman"/>
                <w:sz w:val="24"/>
                <w:szCs w:val="24"/>
                <w:lang w:val="fr-FR"/>
              </w:rPr>
              <w:t>TH totale : La dureté totale.</w:t>
            </w:r>
          </w:p>
          <w:p w:rsidR="00BA77ED" w:rsidRPr="00DE3343" w:rsidRDefault="00BA77ED" w:rsidP="00BA77ED">
            <w:pPr>
              <w:rPr>
                <w:rFonts w:ascii="Times New Roman" w:hAnsi="Times New Roman" w:cs="Times New Roman"/>
                <w:sz w:val="24"/>
                <w:szCs w:val="24"/>
                <w:lang w:val="fr-FR"/>
              </w:rPr>
            </w:pPr>
            <w:r w:rsidRPr="00DE3343">
              <w:rPr>
                <w:rFonts w:ascii="Times New Roman" w:hAnsi="Times New Roman" w:cs="Times New Roman"/>
                <w:sz w:val="24"/>
                <w:szCs w:val="24"/>
                <w:lang w:val="fr-FR"/>
              </w:rPr>
              <w:t>T ca : La dureté calcique.</w:t>
            </w:r>
          </w:p>
          <w:p w:rsidR="00BA77ED" w:rsidRDefault="00BA77ED" w:rsidP="00BA77ED">
            <w:pPr>
              <w:rPr>
                <w:rFonts w:ascii="Times New Roman" w:hAnsi="Times New Roman" w:cs="Times New Roman"/>
                <w:b/>
                <w:bCs/>
                <w:sz w:val="24"/>
                <w:szCs w:val="24"/>
                <w:lang w:val="fr-FR"/>
              </w:rPr>
            </w:pPr>
          </w:p>
        </w:tc>
        <w:tc>
          <w:tcPr>
            <w:tcW w:w="4811" w:type="dxa"/>
          </w:tcPr>
          <w:p w:rsidR="009B77B2" w:rsidRPr="00DE3343" w:rsidRDefault="009B77B2" w:rsidP="009B77B2">
            <w:pPr>
              <w:rPr>
                <w:rFonts w:ascii="Times New Roman" w:hAnsi="Times New Roman" w:cs="Times New Roman"/>
                <w:sz w:val="24"/>
                <w:szCs w:val="24"/>
                <w:lang w:val="fr-FR"/>
              </w:rPr>
            </w:pPr>
            <w:r w:rsidRPr="00DE3343">
              <w:rPr>
                <w:rFonts w:ascii="Times New Roman" w:hAnsi="Times New Roman" w:cs="Times New Roman"/>
                <w:sz w:val="24"/>
                <w:szCs w:val="24"/>
                <w:lang w:val="fr-FR"/>
              </w:rPr>
              <w:t>T mg : La dureté magnésienne.</w:t>
            </w:r>
          </w:p>
          <w:p w:rsidR="009B77B2" w:rsidRDefault="009B77B2" w:rsidP="009B77B2">
            <w:pPr>
              <w:rPr>
                <w:rFonts w:ascii="Times New Roman" w:hAnsi="Times New Roman" w:cs="Times New Roman"/>
                <w:sz w:val="24"/>
                <w:szCs w:val="24"/>
                <w:lang w:val="fr-FR"/>
              </w:rPr>
            </w:pPr>
            <w:r w:rsidRPr="00DE3343">
              <w:rPr>
                <w:rFonts w:ascii="Times New Roman" w:hAnsi="Times New Roman" w:cs="Times New Roman"/>
                <w:sz w:val="24"/>
                <w:szCs w:val="24"/>
                <w:lang w:val="fr-FR"/>
              </w:rPr>
              <w:t>UFC : Unité Formant Colonie.</w:t>
            </w:r>
          </w:p>
          <w:p w:rsidR="00DE3343" w:rsidRPr="00DE3343" w:rsidRDefault="00DE3343" w:rsidP="00DE3343">
            <w:pPr>
              <w:rPr>
                <w:rFonts w:ascii="Times New Roman" w:hAnsi="Times New Roman" w:cs="Times New Roman"/>
                <w:sz w:val="24"/>
                <w:szCs w:val="24"/>
                <w:lang w:val="fr-FR"/>
              </w:rPr>
            </w:pPr>
            <w:r w:rsidRPr="00DE3343">
              <w:rPr>
                <w:rFonts w:ascii="Times New Roman" w:hAnsi="Times New Roman" w:cs="Times New Roman"/>
                <w:sz w:val="24"/>
                <w:szCs w:val="24"/>
                <w:lang w:val="fr-FR"/>
              </w:rPr>
              <w:t>VRBG</w:t>
            </w:r>
            <w:r>
              <w:rPr>
                <w:rFonts w:ascii="Times New Roman" w:hAnsi="Times New Roman" w:cs="Times New Roman"/>
                <w:sz w:val="24"/>
                <w:szCs w:val="24"/>
                <w:lang w:val="fr-FR"/>
              </w:rPr>
              <w:t> :</w:t>
            </w:r>
            <w:r w:rsidR="007474FB">
              <w:rPr>
                <w:rFonts w:ascii="Times New Roman" w:hAnsi="Times New Roman" w:cs="Times New Roman"/>
                <w:sz w:val="24"/>
                <w:szCs w:val="24"/>
                <w:lang w:val="fr-FR"/>
              </w:rPr>
              <w:t xml:space="preserve"> Gélose glucosée biliée au cristal violet et rouge neutre.</w:t>
            </w:r>
          </w:p>
          <w:p w:rsidR="00843DD0" w:rsidRDefault="00843DD0" w:rsidP="00DE3343">
            <w:pPr>
              <w:rPr>
                <w:rFonts w:ascii="Times New Roman" w:hAnsi="Times New Roman" w:cs="Times New Roman"/>
                <w:b/>
                <w:bCs/>
                <w:sz w:val="24"/>
                <w:szCs w:val="24"/>
                <w:lang w:val="fr-FR"/>
              </w:rPr>
            </w:pPr>
          </w:p>
          <w:p w:rsidR="00843DD0" w:rsidRPr="00843DD0" w:rsidRDefault="00843DD0" w:rsidP="00843DD0">
            <w:pPr>
              <w:rPr>
                <w:rFonts w:ascii="Times New Roman" w:hAnsi="Times New Roman" w:cs="Times New Roman"/>
                <w:sz w:val="24"/>
                <w:szCs w:val="24"/>
                <w:lang w:val="fr-FR"/>
              </w:rPr>
            </w:pPr>
          </w:p>
          <w:p w:rsidR="00843DD0" w:rsidRPr="00843DD0" w:rsidRDefault="00843DD0" w:rsidP="00843DD0">
            <w:pPr>
              <w:rPr>
                <w:rFonts w:ascii="Times New Roman" w:hAnsi="Times New Roman" w:cs="Times New Roman"/>
                <w:sz w:val="24"/>
                <w:szCs w:val="24"/>
                <w:lang w:val="fr-FR"/>
              </w:rPr>
            </w:pPr>
          </w:p>
          <w:p w:rsidR="00843DD0" w:rsidRPr="00843DD0" w:rsidRDefault="00843DD0" w:rsidP="00843DD0">
            <w:pPr>
              <w:rPr>
                <w:rFonts w:ascii="Times New Roman" w:hAnsi="Times New Roman" w:cs="Times New Roman"/>
                <w:sz w:val="24"/>
                <w:szCs w:val="24"/>
                <w:lang w:val="fr-FR"/>
              </w:rPr>
            </w:pPr>
          </w:p>
          <w:p w:rsidR="00843DD0" w:rsidRPr="00843DD0" w:rsidRDefault="00843DD0" w:rsidP="00843DD0">
            <w:pPr>
              <w:rPr>
                <w:rFonts w:ascii="Times New Roman" w:hAnsi="Times New Roman" w:cs="Times New Roman"/>
                <w:sz w:val="24"/>
                <w:szCs w:val="24"/>
                <w:lang w:val="fr-FR"/>
              </w:rPr>
            </w:pPr>
          </w:p>
          <w:p w:rsidR="00843DD0" w:rsidRPr="00843DD0" w:rsidRDefault="00843DD0" w:rsidP="00843DD0">
            <w:pPr>
              <w:rPr>
                <w:rFonts w:ascii="Times New Roman" w:hAnsi="Times New Roman" w:cs="Times New Roman"/>
                <w:sz w:val="24"/>
                <w:szCs w:val="24"/>
                <w:lang w:val="fr-FR"/>
              </w:rPr>
            </w:pPr>
          </w:p>
          <w:p w:rsidR="00843DD0" w:rsidRPr="00843DD0" w:rsidRDefault="00843DD0" w:rsidP="00843DD0">
            <w:pPr>
              <w:rPr>
                <w:rFonts w:ascii="Times New Roman" w:hAnsi="Times New Roman" w:cs="Times New Roman"/>
                <w:sz w:val="24"/>
                <w:szCs w:val="24"/>
                <w:lang w:val="fr-FR"/>
              </w:rPr>
            </w:pPr>
          </w:p>
          <w:p w:rsidR="00843DD0" w:rsidRPr="00843DD0" w:rsidRDefault="00843DD0" w:rsidP="00843DD0">
            <w:pPr>
              <w:rPr>
                <w:rFonts w:ascii="Times New Roman" w:hAnsi="Times New Roman" w:cs="Times New Roman"/>
                <w:sz w:val="24"/>
                <w:szCs w:val="24"/>
                <w:lang w:val="fr-FR"/>
              </w:rPr>
            </w:pPr>
          </w:p>
          <w:p w:rsidR="00843DD0" w:rsidRPr="00843DD0" w:rsidRDefault="00843DD0" w:rsidP="00843DD0">
            <w:pPr>
              <w:rPr>
                <w:rFonts w:ascii="Times New Roman" w:hAnsi="Times New Roman" w:cs="Times New Roman"/>
                <w:sz w:val="24"/>
                <w:szCs w:val="24"/>
                <w:lang w:val="fr-FR"/>
              </w:rPr>
            </w:pPr>
          </w:p>
          <w:p w:rsidR="00843DD0" w:rsidRPr="00843DD0" w:rsidRDefault="00843DD0" w:rsidP="00843DD0">
            <w:pPr>
              <w:rPr>
                <w:rFonts w:ascii="Times New Roman" w:hAnsi="Times New Roman" w:cs="Times New Roman"/>
                <w:sz w:val="24"/>
                <w:szCs w:val="24"/>
                <w:lang w:val="fr-FR"/>
              </w:rPr>
            </w:pPr>
          </w:p>
          <w:p w:rsidR="00843DD0" w:rsidRPr="00843DD0" w:rsidRDefault="00843DD0" w:rsidP="00843DD0">
            <w:pPr>
              <w:rPr>
                <w:rFonts w:ascii="Times New Roman" w:hAnsi="Times New Roman" w:cs="Times New Roman"/>
                <w:sz w:val="24"/>
                <w:szCs w:val="24"/>
                <w:lang w:val="fr-FR"/>
              </w:rPr>
            </w:pPr>
          </w:p>
          <w:p w:rsidR="00843DD0" w:rsidRPr="00843DD0" w:rsidRDefault="00843DD0" w:rsidP="00843DD0">
            <w:pPr>
              <w:rPr>
                <w:rFonts w:ascii="Times New Roman" w:hAnsi="Times New Roman" w:cs="Times New Roman"/>
                <w:sz w:val="24"/>
                <w:szCs w:val="24"/>
                <w:lang w:val="fr-FR"/>
              </w:rPr>
            </w:pPr>
          </w:p>
          <w:p w:rsidR="00843DD0" w:rsidRPr="00843DD0" w:rsidRDefault="00843DD0" w:rsidP="00843DD0">
            <w:pPr>
              <w:rPr>
                <w:rFonts w:ascii="Times New Roman" w:hAnsi="Times New Roman" w:cs="Times New Roman"/>
                <w:sz w:val="24"/>
                <w:szCs w:val="24"/>
                <w:lang w:val="fr-FR"/>
              </w:rPr>
            </w:pPr>
          </w:p>
          <w:p w:rsidR="00843DD0" w:rsidRPr="00843DD0" w:rsidRDefault="00843DD0" w:rsidP="00843DD0">
            <w:pPr>
              <w:rPr>
                <w:rFonts w:ascii="Times New Roman" w:hAnsi="Times New Roman" w:cs="Times New Roman"/>
                <w:sz w:val="24"/>
                <w:szCs w:val="24"/>
                <w:lang w:val="fr-FR"/>
              </w:rPr>
            </w:pPr>
          </w:p>
          <w:p w:rsidR="00843DD0" w:rsidRPr="00843DD0" w:rsidRDefault="00843DD0" w:rsidP="00843DD0">
            <w:pPr>
              <w:rPr>
                <w:rFonts w:ascii="Times New Roman" w:hAnsi="Times New Roman" w:cs="Times New Roman"/>
                <w:sz w:val="24"/>
                <w:szCs w:val="24"/>
                <w:lang w:val="fr-FR"/>
              </w:rPr>
            </w:pPr>
          </w:p>
          <w:p w:rsidR="00843DD0" w:rsidRPr="00843DD0" w:rsidRDefault="00843DD0" w:rsidP="00843DD0">
            <w:pPr>
              <w:rPr>
                <w:rFonts w:ascii="Times New Roman" w:hAnsi="Times New Roman" w:cs="Times New Roman"/>
                <w:sz w:val="24"/>
                <w:szCs w:val="24"/>
                <w:lang w:val="fr-FR"/>
              </w:rPr>
            </w:pPr>
          </w:p>
          <w:p w:rsidR="00843DD0" w:rsidRPr="00843DD0" w:rsidRDefault="00843DD0" w:rsidP="00843DD0">
            <w:pPr>
              <w:rPr>
                <w:rFonts w:ascii="Times New Roman" w:hAnsi="Times New Roman" w:cs="Times New Roman"/>
                <w:sz w:val="24"/>
                <w:szCs w:val="24"/>
                <w:lang w:val="fr-FR"/>
              </w:rPr>
            </w:pPr>
          </w:p>
          <w:p w:rsidR="00843DD0" w:rsidRPr="00843DD0" w:rsidRDefault="00843DD0" w:rsidP="00843DD0">
            <w:pPr>
              <w:rPr>
                <w:rFonts w:ascii="Times New Roman" w:hAnsi="Times New Roman" w:cs="Times New Roman"/>
                <w:sz w:val="24"/>
                <w:szCs w:val="24"/>
                <w:lang w:val="fr-FR"/>
              </w:rPr>
            </w:pPr>
          </w:p>
          <w:p w:rsidR="00843DD0" w:rsidRPr="00843DD0" w:rsidRDefault="00843DD0" w:rsidP="00843DD0">
            <w:pPr>
              <w:rPr>
                <w:rFonts w:ascii="Times New Roman" w:hAnsi="Times New Roman" w:cs="Times New Roman"/>
                <w:sz w:val="24"/>
                <w:szCs w:val="24"/>
                <w:lang w:val="fr-FR"/>
              </w:rPr>
            </w:pPr>
          </w:p>
          <w:p w:rsidR="00843DD0" w:rsidRPr="00843DD0" w:rsidRDefault="00843DD0" w:rsidP="00843DD0">
            <w:pPr>
              <w:rPr>
                <w:rFonts w:ascii="Times New Roman" w:hAnsi="Times New Roman" w:cs="Times New Roman"/>
                <w:sz w:val="24"/>
                <w:szCs w:val="24"/>
                <w:lang w:val="fr-FR"/>
              </w:rPr>
            </w:pPr>
          </w:p>
          <w:p w:rsidR="00BA77ED" w:rsidRPr="00843DD0" w:rsidRDefault="00BA77ED" w:rsidP="00843DD0">
            <w:pPr>
              <w:rPr>
                <w:rFonts w:ascii="Times New Roman" w:hAnsi="Times New Roman" w:cs="Times New Roman"/>
                <w:sz w:val="24"/>
                <w:szCs w:val="24"/>
                <w:lang w:val="fr-FR"/>
              </w:rPr>
            </w:pPr>
          </w:p>
        </w:tc>
      </w:tr>
    </w:tbl>
    <w:p w:rsidR="00843DD0" w:rsidRPr="007474FB" w:rsidRDefault="00843DD0" w:rsidP="00843DD0">
      <w:pPr>
        <w:pStyle w:val="Titre1"/>
        <w:rPr>
          <w:rFonts w:ascii="Times New Roman" w:hAnsi="Times New Roman"/>
          <w:i/>
          <w:iCs/>
          <w:sz w:val="144"/>
          <w:szCs w:val="144"/>
          <w:lang w:val="fr-FR"/>
        </w:rPr>
      </w:pPr>
      <w:bookmarkStart w:id="4" w:name="_Toc137940591"/>
      <w:bookmarkStart w:id="5" w:name="_Toc137983330"/>
      <w:bookmarkStart w:id="6" w:name="_Toc137983417"/>
      <w:bookmarkStart w:id="7" w:name="_Toc137983510"/>
      <w:bookmarkStart w:id="8" w:name="_Toc137940592"/>
    </w:p>
    <w:p w:rsidR="009B77B2" w:rsidRPr="007474FB" w:rsidRDefault="009B77B2" w:rsidP="00843DD0">
      <w:pPr>
        <w:pStyle w:val="Titre1"/>
        <w:jc w:val="center"/>
        <w:rPr>
          <w:rFonts w:ascii="Times New Roman" w:hAnsi="Times New Roman"/>
          <w:i/>
          <w:iCs/>
          <w:sz w:val="144"/>
          <w:szCs w:val="144"/>
          <w:lang w:val="fr-FR"/>
        </w:rPr>
      </w:pPr>
    </w:p>
    <w:p w:rsidR="00703585" w:rsidRPr="004727DB" w:rsidRDefault="00703585" w:rsidP="00843DD0">
      <w:pPr>
        <w:pStyle w:val="Titre1"/>
        <w:jc w:val="center"/>
        <w:rPr>
          <w:rFonts w:ascii="Times New Roman" w:hAnsi="Times New Roman"/>
          <w:b w:val="0"/>
          <w:bCs w:val="0"/>
          <w:i/>
          <w:iCs/>
          <w:sz w:val="144"/>
          <w:szCs w:val="144"/>
        </w:rPr>
      </w:pPr>
      <w:r w:rsidRPr="004727DB">
        <w:rPr>
          <w:rFonts w:ascii="Times New Roman" w:hAnsi="Times New Roman"/>
          <w:i/>
          <w:iCs/>
          <w:sz w:val="144"/>
          <w:szCs w:val="144"/>
        </w:rPr>
        <w:t>Sommaire</w:t>
      </w:r>
      <w:bookmarkEnd w:id="4"/>
      <w:bookmarkEnd w:id="5"/>
      <w:bookmarkEnd w:id="6"/>
      <w:bookmarkEnd w:id="7"/>
    </w:p>
    <w:p w:rsidR="00703585" w:rsidRDefault="00703585" w:rsidP="00703585">
      <w:pPr>
        <w:rPr>
          <w:lang w:val="fr-FR"/>
        </w:rPr>
      </w:pPr>
    </w:p>
    <w:p w:rsidR="00703585" w:rsidRDefault="00703585" w:rsidP="00703585">
      <w:pPr>
        <w:rPr>
          <w:lang w:val="fr-FR"/>
        </w:rPr>
      </w:pPr>
    </w:p>
    <w:p w:rsidR="00703585" w:rsidRDefault="00703585" w:rsidP="00703585">
      <w:pPr>
        <w:rPr>
          <w:lang w:val="fr-FR"/>
        </w:rPr>
      </w:pPr>
    </w:p>
    <w:p w:rsidR="00703585" w:rsidRDefault="00703585" w:rsidP="00703585">
      <w:pPr>
        <w:rPr>
          <w:lang w:val="fr-FR"/>
        </w:rPr>
      </w:pPr>
    </w:p>
    <w:p w:rsidR="00703585" w:rsidRDefault="00703585" w:rsidP="00703585">
      <w:pPr>
        <w:rPr>
          <w:lang w:val="fr-FR"/>
        </w:rPr>
      </w:pPr>
    </w:p>
    <w:p w:rsidR="00703585" w:rsidRDefault="00703585" w:rsidP="00703585">
      <w:pPr>
        <w:rPr>
          <w:lang w:val="fr-FR"/>
        </w:rPr>
      </w:pPr>
    </w:p>
    <w:p w:rsidR="00703585" w:rsidRDefault="00703585" w:rsidP="00703585">
      <w:pPr>
        <w:rPr>
          <w:lang w:val="fr-FR"/>
        </w:rPr>
      </w:pPr>
    </w:p>
    <w:p w:rsidR="00703585" w:rsidRDefault="00703585" w:rsidP="00703585">
      <w:pPr>
        <w:rPr>
          <w:lang w:val="fr-FR"/>
        </w:rPr>
      </w:pPr>
    </w:p>
    <w:p w:rsidR="00A17A58" w:rsidRPr="00DB64E7" w:rsidRDefault="00A17A58" w:rsidP="00DB64E7">
      <w:pPr>
        <w:rPr>
          <w:lang w:val="fr-FR"/>
        </w:rPr>
        <w:sectPr w:rsidR="00A17A58" w:rsidRPr="00DB64E7" w:rsidSect="007E409F">
          <w:headerReference w:type="default" r:id="rId19"/>
          <w:pgSz w:w="12240" w:h="15840"/>
          <w:pgMar w:top="1417" w:right="1417" w:bottom="1417" w:left="1417" w:header="708" w:footer="708" w:gutter="0"/>
          <w:cols w:space="708"/>
          <w:docGrid w:linePitch="360"/>
        </w:sectPr>
      </w:pPr>
    </w:p>
    <w:p w:rsidR="0062497A" w:rsidRPr="00A17A58" w:rsidRDefault="0062497A">
      <w:pPr>
        <w:pStyle w:val="En-ttedetabledesmatires"/>
        <w:rPr>
          <w:rFonts w:ascii="Times New Roman" w:hAnsi="Times New Roman"/>
          <w:b w:val="0"/>
          <w:bCs w:val="0"/>
          <w:sz w:val="24"/>
          <w:szCs w:val="24"/>
          <w:lang w:val="fr-FR"/>
        </w:rPr>
      </w:pPr>
    </w:p>
    <w:p w:rsidR="0062497A" w:rsidRPr="006C216E" w:rsidRDefault="005B0DC1" w:rsidP="006C216E">
      <w:pPr>
        <w:pStyle w:val="TM1"/>
        <w:rPr>
          <w:rStyle w:val="Lienhypertexte"/>
        </w:rPr>
      </w:pPr>
      <w:r w:rsidRPr="006C216E">
        <w:rPr>
          <w:b/>
          <w:bCs/>
        </w:rPr>
        <w:fldChar w:fldCharType="begin"/>
      </w:r>
      <w:r w:rsidR="0062497A" w:rsidRPr="006C216E">
        <w:instrText xml:space="preserve"> TOC \o "1-3" \h \z \u </w:instrText>
      </w:r>
      <w:r w:rsidRPr="006C216E">
        <w:rPr>
          <w:b/>
          <w:bCs/>
        </w:rPr>
        <w:fldChar w:fldCharType="separate"/>
      </w:r>
      <w:hyperlink w:anchor="_Toc137983508" w:history="1">
        <w:r w:rsidR="0062497A" w:rsidRPr="006C216E">
          <w:rPr>
            <w:rStyle w:val="Lienhypertexte"/>
          </w:rPr>
          <w:t>Résumés</w:t>
        </w:r>
      </w:hyperlink>
    </w:p>
    <w:p w:rsidR="00843DD0" w:rsidRPr="006C216E" w:rsidRDefault="00843DD0" w:rsidP="00746670">
      <w:pPr>
        <w:jc w:val="both"/>
        <w:rPr>
          <w:rFonts w:asciiTheme="majorBidi" w:hAnsiTheme="majorBidi" w:cstheme="majorBidi"/>
          <w:i/>
          <w:iCs/>
          <w:sz w:val="24"/>
          <w:szCs w:val="24"/>
          <w:lang w:val="fr-FR" w:bidi="ar-DZ"/>
        </w:rPr>
      </w:pPr>
      <w:r w:rsidRPr="006C216E">
        <w:rPr>
          <w:rFonts w:asciiTheme="majorBidi" w:hAnsiTheme="majorBidi" w:cstheme="majorBidi"/>
          <w:i/>
          <w:iCs/>
          <w:sz w:val="24"/>
          <w:szCs w:val="24"/>
          <w:lang w:val="fr-FR" w:bidi="ar-DZ"/>
        </w:rPr>
        <w:t>LISTE DE FIGURE</w:t>
      </w:r>
    </w:p>
    <w:p w:rsidR="0062497A" w:rsidRPr="006C216E" w:rsidRDefault="001F41A8" w:rsidP="006C216E">
      <w:pPr>
        <w:pStyle w:val="TM1"/>
        <w:rPr>
          <w:rStyle w:val="Lienhypertexte"/>
        </w:rPr>
      </w:pPr>
      <w:hyperlink w:anchor="_Toc137983509" w:history="1">
        <w:r w:rsidR="0062497A" w:rsidRPr="006C216E">
          <w:rPr>
            <w:rStyle w:val="Lienhypertexte"/>
          </w:rPr>
          <w:t>LISTE DES TABLEAUX</w:t>
        </w:r>
      </w:hyperlink>
    </w:p>
    <w:p w:rsidR="00843DD0" w:rsidRPr="006C216E" w:rsidRDefault="00843DD0" w:rsidP="00746670">
      <w:pPr>
        <w:jc w:val="both"/>
        <w:rPr>
          <w:rFonts w:asciiTheme="majorBidi" w:hAnsiTheme="majorBidi" w:cstheme="majorBidi"/>
          <w:i/>
          <w:iCs/>
          <w:sz w:val="24"/>
          <w:szCs w:val="24"/>
          <w:lang w:val="fr-FR" w:bidi="ar-DZ"/>
        </w:rPr>
      </w:pPr>
      <w:r w:rsidRPr="006C216E">
        <w:rPr>
          <w:rFonts w:asciiTheme="majorBidi" w:hAnsiTheme="majorBidi" w:cstheme="majorBidi"/>
          <w:i/>
          <w:iCs/>
          <w:sz w:val="24"/>
          <w:szCs w:val="24"/>
          <w:lang w:val="fr-FR" w:bidi="ar-DZ"/>
        </w:rPr>
        <w:t>LISTE DES ABREVIATIONS</w:t>
      </w:r>
    </w:p>
    <w:p w:rsidR="0062497A" w:rsidRPr="006C216E" w:rsidRDefault="001F41A8" w:rsidP="006C216E">
      <w:pPr>
        <w:pStyle w:val="TM1"/>
        <w:rPr>
          <w:rFonts w:eastAsia="Times New Roman"/>
          <w:lang w:eastAsia="fr-FR" w:bidi="ar-SA"/>
        </w:rPr>
      </w:pPr>
      <w:hyperlink w:anchor="_Toc137983510" w:history="1">
        <w:r w:rsidR="0062497A" w:rsidRPr="006C216E">
          <w:rPr>
            <w:rStyle w:val="Lienhypertexte"/>
          </w:rPr>
          <w:t>Sommaire</w:t>
        </w:r>
      </w:hyperlink>
    </w:p>
    <w:p w:rsidR="0062497A" w:rsidRPr="006C216E" w:rsidRDefault="001F41A8" w:rsidP="006C216E">
      <w:pPr>
        <w:pStyle w:val="TM1"/>
        <w:rPr>
          <w:rFonts w:eastAsia="Times New Roman"/>
          <w:lang w:eastAsia="fr-FR" w:bidi="ar-SA"/>
        </w:rPr>
      </w:pPr>
      <w:hyperlink w:anchor="_Toc137983512" w:history="1">
        <w:r w:rsidR="0062497A" w:rsidRPr="006C216E">
          <w:rPr>
            <w:rStyle w:val="Lienhypertexte"/>
          </w:rPr>
          <w:t>Introduction Générale :</w:t>
        </w:r>
        <w:r w:rsidR="0062497A" w:rsidRPr="006C216E">
          <w:rPr>
            <w:webHidden/>
          </w:rPr>
          <w:tab/>
        </w:r>
        <w:r w:rsidR="00C85B9E" w:rsidRPr="006C216E">
          <w:rPr>
            <w:webHidden/>
          </w:rPr>
          <w:t>1</w:t>
        </w:r>
      </w:hyperlink>
    </w:p>
    <w:p w:rsidR="0062497A" w:rsidRPr="006C216E" w:rsidRDefault="001F41A8" w:rsidP="006C216E">
      <w:pPr>
        <w:pStyle w:val="TM1"/>
        <w:rPr>
          <w:rFonts w:eastAsia="Times New Roman"/>
          <w:lang w:eastAsia="fr-FR" w:bidi="ar-SA"/>
        </w:rPr>
      </w:pPr>
      <w:hyperlink w:anchor="_Toc137983513" w:history="1">
        <w:r w:rsidR="0062497A" w:rsidRPr="006C216E">
          <w:rPr>
            <w:rStyle w:val="Lienhypertexte"/>
          </w:rPr>
          <w:t>I .1 Généralités</w:t>
        </w:r>
        <w:r w:rsidR="0062497A" w:rsidRPr="006C216E">
          <w:rPr>
            <w:webHidden/>
          </w:rPr>
          <w:tab/>
        </w:r>
        <w:r w:rsidR="005B0DC1" w:rsidRPr="006C216E">
          <w:rPr>
            <w:webHidden/>
          </w:rPr>
          <w:fldChar w:fldCharType="begin"/>
        </w:r>
        <w:r w:rsidR="0062497A" w:rsidRPr="006C216E">
          <w:rPr>
            <w:webHidden/>
          </w:rPr>
          <w:instrText xml:space="preserve"> PAGEREF _Toc137983513 \h </w:instrText>
        </w:r>
        <w:r w:rsidR="005B0DC1" w:rsidRPr="006C216E">
          <w:rPr>
            <w:webHidden/>
          </w:rPr>
        </w:r>
        <w:r w:rsidR="005B0DC1" w:rsidRPr="006C216E">
          <w:rPr>
            <w:webHidden/>
          </w:rPr>
          <w:fldChar w:fldCharType="separate"/>
        </w:r>
        <w:r w:rsidR="001841CD" w:rsidRPr="006C216E">
          <w:rPr>
            <w:webHidden/>
          </w:rPr>
          <w:t>3</w:t>
        </w:r>
        <w:r w:rsidR="005B0DC1" w:rsidRPr="006C216E">
          <w:rPr>
            <w:webHidden/>
          </w:rPr>
          <w:fldChar w:fldCharType="end"/>
        </w:r>
      </w:hyperlink>
    </w:p>
    <w:p w:rsidR="0062497A" w:rsidRPr="006C216E" w:rsidRDefault="001F41A8" w:rsidP="006C216E">
      <w:pPr>
        <w:pStyle w:val="TM1"/>
        <w:rPr>
          <w:rFonts w:eastAsia="Times New Roman"/>
          <w:lang w:eastAsia="fr-FR" w:bidi="ar-SA"/>
        </w:rPr>
      </w:pPr>
      <w:hyperlink w:anchor="_Toc137983514" w:history="1">
        <w:r w:rsidR="0062497A" w:rsidRPr="006C216E">
          <w:rPr>
            <w:rStyle w:val="Lienhypertexte"/>
          </w:rPr>
          <w:t>I.2 les Sources d'eau naturelles</w:t>
        </w:r>
        <w:r w:rsidR="0062497A" w:rsidRPr="006C216E">
          <w:rPr>
            <w:webHidden/>
          </w:rPr>
          <w:tab/>
        </w:r>
        <w:r w:rsidR="005B0DC1" w:rsidRPr="006C216E">
          <w:rPr>
            <w:webHidden/>
          </w:rPr>
          <w:fldChar w:fldCharType="begin"/>
        </w:r>
        <w:r w:rsidR="0062497A" w:rsidRPr="006C216E">
          <w:rPr>
            <w:webHidden/>
          </w:rPr>
          <w:instrText xml:space="preserve"> PAGEREF _Toc137983514 \h </w:instrText>
        </w:r>
        <w:r w:rsidR="005B0DC1" w:rsidRPr="006C216E">
          <w:rPr>
            <w:webHidden/>
          </w:rPr>
        </w:r>
        <w:r w:rsidR="005B0DC1" w:rsidRPr="006C216E">
          <w:rPr>
            <w:webHidden/>
          </w:rPr>
          <w:fldChar w:fldCharType="separate"/>
        </w:r>
        <w:r w:rsidR="001841CD" w:rsidRPr="006C216E">
          <w:rPr>
            <w:webHidden/>
          </w:rPr>
          <w:t>3</w:t>
        </w:r>
        <w:r w:rsidR="005B0DC1" w:rsidRPr="006C216E">
          <w:rPr>
            <w:webHidden/>
          </w:rPr>
          <w:fldChar w:fldCharType="end"/>
        </w:r>
      </w:hyperlink>
    </w:p>
    <w:p w:rsidR="0062497A" w:rsidRPr="006C216E" w:rsidRDefault="001F41A8" w:rsidP="006C216E">
      <w:pPr>
        <w:pStyle w:val="TM1"/>
        <w:rPr>
          <w:rFonts w:eastAsia="Times New Roman"/>
          <w:lang w:eastAsia="fr-FR" w:bidi="ar-SA"/>
        </w:rPr>
      </w:pPr>
      <w:hyperlink w:anchor="_Toc137983515" w:history="1">
        <w:r w:rsidR="0062497A" w:rsidRPr="006C216E">
          <w:rPr>
            <w:rStyle w:val="Lienhypertexte"/>
          </w:rPr>
          <w:t>I .2.1 Les eaux de pluie</w:t>
        </w:r>
        <w:r w:rsidR="0062497A" w:rsidRPr="006C216E">
          <w:rPr>
            <w:webHidden/>
          </w:rPr>
          <w:tab/>
        </w:r>
        <w:r w:rsidR="005B0DC1" w:rsidRPr="006C216E">
          <w:rPr>
            <w:webHidden/>
          </w:rPr>
          <w:fldChar w:fldCharType="begin"/>
        </w:r>
        <w:r w:rsidR="0062497A" w:rsidRPr="006C216E">
          <w:rPr>
            <w:webHidden/>
          </w:rPr>
          <w:instrText xml:space="preserve"> PAGEREF _Toc137983515 \h </w:instrText>
        </w:r>
        <w:r w:rsidR="005B0DC1" w:rsidRPr="006C216E">
          <w:rPr>
            <w:webHidden/>
          </w:rPr>
        </w:r>
        <w:r w:rsidR="005B0DC1" w:rsidRPr="006C216E">
          <w:rPr>
            <w:webHidden/>
          </w:rPr>
          <w:fldChar w:fldCharType="separate"/>
        </w:r>
        <w:r w:rsidR="001841CD" w:rsidRPr="006C216E">
          <w:rPr>
            <w:webHidden/>
          </w:rPr>
          <w:t>3</w:t>
        </w:r>
        <w:r w:rsidR="005B0DC1" w:rsidRPr="006C216E">
          <w:rPr>
            <w:webHidden/>
          </w:rPr>
          <w:fldChar w:fldCharType="end"/>
        </w:r>
      </w:hyperlink>
    </w:p>
    <w:p w:rsidR="0062497A" w:rsidRPr="006C216E" w:rsidRDefault="001F41A8" w:rsidP="006C216E">
      <w:pPr>
        <w:pStyle w:val="TM1"/>
        <w:rPr>
          <w:rFonts w:eastAsia="Times New Roman"/>
          <w:lang w:eastAsia="fr-FR" w:bidi="ar-SA"/>
        </w:rPr>
      </w:pPr>
      <w:hyperlink w:anchor="_Toc137983516" w:history="1">
        <w:r w:rsidR="0062497A" w:rsidRPr="006C216E">
          <w:rPr>
            <w:rStyle w:val="Lienhypertexte"/>
          </w:rPr>
          <w:t>I .2.2Les eaux de mer :</w:t>
        </w:r>
        <w:r w:rsidR="0062497A" w:rsidRPr="006C216E">
          <w:rPr>
            <w:webHidden/>
          </w:rPr>
          <w:tab/>
        </w:r>
        <w:r w:rsidR="005B0DC1" w:rsidRPr="006C216E">
          <w:rPr>
            <w:webHidden/>
          </w:rPr>
          <w:fldChar w:fldCharType="begin"/>
        </w:r>
        <w:r w:rsidR="0062497A" w:rsidRPr="006C216E">
          <w:rPr>
            <w:webHidden/>
          </w:rPr>
          <w:instrText xml:space="preserve"> PAGEREF _Toc137983516 \h </w:instrText>
        </w:r>
        <w:r w:rsidR="005B0DC1" w:rsidRPr="006C216E">
          <w:rPr>
            <w:webHidden/>
          </w:rPr>
        </w:r>
        <w:r w:rsidR="005B0DC1" w:rsidRPr="006C216E">
          <w:rPr>
            <w:webHidden/>
          </w:rPr>
          <w:fldChar w:fldCharType="separate"/>
        </w:r>
        <w:r w:rsidR="001841CD" w:rsidRPr="006C216E">
          <w:rPr>
            <w:webHidden/>
          </w:rPr>
          <w:t>3</w:t>
        </w:r>
        <w:r w:rsidR="005B0DC1" w:rsidRPr="006C216E">
          <w:rPr>
            <w:webHidden/>
          </w:rPr>
          <w:fldChar w:fldCharType="end"/>
        </w:r>
      </w:hyperlink>
    </w:p>
    <w:p w:rsidR="0062497A" w:rsidRPr="006C216E" w:rsidRDefault="001F41A8" w:rsidP="006C216E">
      <w:pPr>
        <w:pStyle w:val="TM1"/>
        <w:rPr>
          <w:rFonts w:eastAsia="Times New Roman"/>
          <w:lang w:eastAsia="fr-FR" w:bidi="ar-SA"/>
        </w:rPr>
      </w:pPr>
      <w:hyperlink w:anchor="_Toc137983517" w:history="1">
        <w:r w:rsidR="0062497A" w:rsidRPr="006C216E">
          <w:rPr>
            <w:rStyle w:val="Lienhypertexte"/>
          </w:rPr>
          <w:t>I .2.3Les eaux de surface</w:t>
        </w:r>
        <w:r w:rsidR="0062497A" w:rsidRPr="006C216E">
          <w:rPr>
            <w:webHidden/>
          </w:rPr>
          <w:tab/>
        </w:r>
        <w:r w:rsidR="00C85B9E" w:rsidRPr="006C216E">
          <w:rPr>
            <w:webHidden/>
          </w:rPr>
          <w:t>3</w:t>
        </w:r>
      </w:hyperlink>
    </w:p>
    <w:p w:rsidR="0062497A" w:rsidRPr="006C216E" w:rsidRDefault="001F41A8" w:rsidP="006C216E">
      <w:pPr>
        <w:pStyle w:val="TM1"/>
        <w:rPr>
          <w:rFonts w:eastAsia="Times New Roman"/>
          <w:lang w:eastAsia="fr-FR" w:bidi="ar-SA"/>
        </w:rPr>
      </w:pPr>
      <w:hyperlink w:anchor="_Toc137983518" w:history="1">
        <w:r w:rsidR="0062497A" w:rsidRPr="006C216E">
          <w:rPr>
            <w:rStyle w:val="Lienhypertexte"/>
          </w:rPr>
          <w:t>I .2.4Les eaux souterraines</w:t>
        </w:r>
        <w:r w:rsidR="0062497A" w:rsidRPr="006C216E">
          <w:rPr>
            <w:webHidden/>
          </w:rPr>
          <w:tab/>
        </w:r>
        <w:r w:rsidR="00C85B9E" w:rsidRPr="006C216E">
          <w:rPr>
            <w:webHidden/>
          </w:rPr>
          <w:t>4</w:t>
        </w:r>
      </w:hyperlink>
    </w:p>
    <w:p w:rsidR="0062497A" w:rsidRPr="006C216E" w:rsidRDefault="001F41A8" w:rsidP="006C216E">
      <w:pPr>
        <w:pStyle w:val="TM1"/>
        <w:rPr>
          <w:rFonts w:eastAsia="Times New Roman"/>
          <w:lang w:eastAsia="fr-FR" w:bidi="ar-SA"/>
        </w:rPr>
      </w:pPr>
      <w:hyperlink w:anchor="_Toc137983519" w:history="1">
        <w:r w:rsidR="0062497A" w:rsidRPr="006C216E">
          <w:rPr>
            <w:rStyle w:val="Lienhypertexte"/>
          </w:rPr>
          <w:t>I.2.4.1Principales différence entre les eaux souterraines et les eaux de surface</w:t>
        </w:r>
        <w:r w:rsidR="0062497A" w:rsidRPr="006C216E">
          <w:rPr>
            <w:webHidden/>
          </w:rPr>
          <w:tab/>
        </w:r>
        <w:r w:rsidR="00C85B9E" w:rsidRPr="006C216E">
          <w:rPr>
            <w:webHidden/>
          </w:rPr>
          <w:t>4</w:t>
        </w:r>
      </w:hyperlink>
    </w:p>
    <w:p w:rsidR="0062497A" w:rsidRPr="006C216E" w:rsidRDefault="001F41A8" w:rsidP="006C216E">
      <w:pPr>
        <w:pStyle w:val="TM1"/>
        <w:rPr>
          <w:rFonts w:eastAsia="Times New Roman"/>
          <w:lang w:eastAsia="fr-FR" w:bidi="ar-SA"/>
        </w:rPr>
      </w:pPr>
      <w:hyperlink w:anchor="_Toc137983520" w:history="1">
        <w:r w:rsidR="0062497A" w:rsidRPr="006C216E">
          <w:rPr>
            <w:rStyle w:val="Lienhypertexte"/>
          </w:rPr>
          <w:t>I .2.5 Les nappes de l'eau :</w:t>
        </w:r>
        <w:r w:rsidR="0062497A" w:rsidRPr="006C216E">
          <w:rPr>
            <w:webHidden/>
          </w:rPr>
          <w:tab/>
        </w:r>
        <w:r w:rsidR="00C85B9E" w:rsidRPr="006C216E">
          <w:rPr>
            <w:webHidden/>
          </w:rPr>
          <w:t>5</w:t>
        </w:r>
      </w:hyperlink>
    </w:p>
    <w:p w:rsidR="0062497A" w:rsidRPr="006C216E" w:rsidRDefault="001F41A8" w:rsidP="006C216E">
      <w:pPr>
        <w:pStyle w:val="TM1"/>
        <w:rPr>
          <w:rFonts w:eastAsia="Times New Roman"/>
          <w:lang w:eastAsia="fr-FR" w:bidi="ar-SA"/>
        </w:rPr>
      </w:pPr>
      <w:hyperlink w:anchor="_Toc137983521" w:history="1">
        <w:r w:rsidR="0062497A" w:rsidRPr="006C216E">
          <w:rPr>
            <w:rStyle w:val="Lienhypertexte"/>
          </w:rPr>
          <w:t>I.2.5.1 Les différents types de nappes</w:t>
        </w:r>
        <w:r w:rsidR="0062497A" w:rsidRPr="006C216E">
          <w:rPr>
            <w:webHidden/>
          </w:rPr>
          <w:tab/>
        </w:r>
        <w:r w:rsidR="00C85B9E" w:rsidRPr="006C216E">
          <w:rPr>
            <w:webHidden/>
          </w:rPr>
          <w:t>5</w:t>
        </w:r>
      </w:hyperlink>
    </w:p>
    <w:p w:rsidR="0062497A" w:rsidRPr="006C216E" w:rsidRDefault="001F41A8" w:rsidP="006C216E">
      <w:pPr>
        <w:pStyle w:val="TM1"/>
        <w:rPr>
          <w:rFonts w:eastAsia="Times New Roman"/>
          <w:lang w:eastAsia="fr-FR" w:bidi="ar-SA"/>
        </w:rPr>
      </w:pPr>
      <w:hyperlink w:anchor="_Toc137983522" w:history="1">
        <w:r w:rsidR="0062497A" w:rsidRPr="006C216E">
          <w:rPr>
            <w:rStyle w:val="Lienhypertexte"/>
          </w:rPr>
          <w:t>I .2.5.1.ALa nappe profonde</w:t>
        </w:r>
        <w:r w:rsidR="0062497A" w:rsidRPr="006C216E">
          <w:rPr>
            <w:webHidden/>
          </w:rPr>
          <w:tab/>
        </w:r>
        <w:r w:rsidR="00C85B9E" w:rsidRPr="006C216E">
          <w:rPr>
            <w:webHidden/>
          </w:rPr>
          <w:t>5</w:t>
        </w:r>
      </w:hyperlink>
    </w:p>
    <w:p w:rsidR="0062497A" w:rsidRPr="006C216E" w:rsidRDefault="001F41A8" w:rsidP="006C216E">
      <w:pPr>
        <w:pStyle w:val="TM1"/>
        <w:rPr>
          <w:rFonts w:eastAsia="Times New Roman"/>
          <w:lang w:eastAsia="fr-FR" w:bidi="ar-SA"/>
        </w:rPr>
      </w:pPr>
      <w:hyperlink w:anchor="_Toc137983523" w:history="1">
        <w:r w:rsidR="0062497A" w:rsidRPr="006C216E">
          <w:rPr>
            <w:rStyle w:val="Lienhypertexte"/>
          </w:rPr>
          <w:t>I .2.5.1.BLa nappe phréatique</w:t>
        </w:r>
        <w:r w:rsidR="0062497A" w:rsidRPr="006C216E">
          <w:rPr>
            <w:webHidden/>
          </w:rPr>
          <w:tab/>
        </w:r>
        <w:r w:rsidR="00C85B9E" w:rsidRPr="006C216E">
          <w:rPr>
            <w:webHidden/>
          </w:rPr>
          <w:t>6</w:t>
        </w:r>
      </w:hyperlink>
    </w:p>
    <w:p w:rsidR="0062497A" w:rsidRPr="006C216E" w:rsidRDefault="001F41A8" w:rsidP="006C216E">
      <w:pPr>
        <w:pStyle w:val="TM1"/>
        <w:rPr>
          <w:rFonts w:eastAsia="Times New Roman"/>
          <w:lang w:eastAsia="fr-FR" w:bidi="ar-SA"/>
        </w:rPr>
      </w:pPr>
      <w:hyperlink w:anchor="_Toc137983524" w:history="1">
        <w:r w:rsidR="0062497A" w:rsidRPr="006C216E">
          <w:rPr>
            <w:rStyle w:val="Lienhypertexte"/>
          </w:rPr>
          <w:t>I.2.5.1.CLa nappe karstique</w:t>
        </w:r>
        <w:r w:rsidR="0062497A" w:rsidRPr="006C216E">
          <w:rPr>
            <w:webHidden/>
          </w:rPr>
          <w:tab/>
        </w:r>
        <w:r w:rsidR="00C85B9E" w:rsidRPr="006C216E">
          <w:rPr>
            <w:webHidden/>
          </w:rPr>
          <w:t>6</w:t>
        </w:r>
      </w:hyperlink>
    </w:p>
    <w:p w:rsidR="0062497A" w:rsidRPr="006C216E" w:rsidRDefault="001F41A8" w:rsidP="006C216E">
      <w:pPr>
        <w:pStyle w:val="TM1"/>
        <w:rPr>
          <w:rFonts w:eastAsia="Times New Roman"/>
          <w:lang w:eastAsia="fr-FR" w:bidi="ar-SA"/>
        </w:rPr>
      </w:pPr>
      <w:hyperlink w:anchor="_Toc137983525" w:history="1">
        <w:r w:rsidR="0062497A" w:rsidRPr="006C216E">
          <w:rPr>
            <w:rStyle w:val="Lienhypertexte"/>
          </w:rPr>
          <w:t>I.2.5.1.DLa nappe alluviale</w:t>
        </w:r>
        <w:r w:rsidR="0062497A" w:rsidRPr="006C216E">
          <w:rPr>
            <w:webHidden/>
          </w:rPr>
          <w:tab/>
        </w:r>
        <w:r w:rsidR="00C85B9E" w:rsidRPr="006C216E">
          <w:rPr>
            <w:webHidden/>
          </w:rPr>
          <w:t>6</w:t>
        </w:r>
      </w:hyperlink>
    </w:p>
    <w:p w:rsidR="0062497A" w:rsidRPr="006C216E" w:rsidRDefault="001F41A8" w:rsidP="006C216E">
      <w:pPr>
        <w:pStyle w:val="TM1"/>
        <w:rPr>
          <w:rFonts w:eastAsia="Times New Roman"/>
          <w:lang w:eastAsia="fr-FR" w:bidi="ar-SA"/>
        </w:rPr>
      </w:pPr>
      <w:hyperlink w:anchor="_Toc137983526" w:history="1">
        <w:r w:rsidR="0062497A" w:rsidRPr="006C216E">
          <w:rPr>
            <w:rStyle w:val="Lienhypertexte"/>
          </w:rPr>
          <w:t>I.3Normes pour forer un puits</w:t>
        </w:r>
        <w:r w:rsidR="0062497A" w:rsidRPr="006C216E">
          <w:rPr>
            <w:webHidden/>
          </w:rPr>
          <w:tab/>
        </w:r>
        <w:r w:rsidR="00C85B9E" w:rsidRPr="006C216E">
          <w:rPr>
            <w:webHidden/>
          </w:rPr>
          <w:t>7</w:t>
        </w:r>
      </w:hyperlink>
    </w:p>
    <w:p w:rsidR="0062497A" w:rsidRPr="006C216E" w:rsidRDefault="001F41A8" w:rsidP="006C216E">
      <w:pPr>
        <w:pStyle w:val="TM1"/>
        <w:rPr>
          <w:rFonts w:eastAsia="Times New Roman"/>
          <w:lang w:eastAsia="fr-FR" w:bidi="ar-SA"/>
        </w:rPr>
      </w:pPr>
      <w:hyperlink w:anchor="_Toc137983527" w:history="1">
        <w:r w:rsidR="0062497A" w:rsidRPr="006C216E">
          <w:rPr>
            <w:rStyle w:val="Lienhypertexte"/>
          </w:rPr>
          <w:t>I.4 Les puits</w:t>
        </w:r>
        <w:r w:rsidR="0062497A" w:rsidRPr="006C216E">
          <w:rPr>
            <w:webHidden/>
          </w:rPr>
          <w:tab/>
        </w:r>
        <w:r w:rsidR="00C85B9E" w:rsidRPr="006C216E">
          <w:rPr>
            <w:webHidden/>
          </w:rPr>
          <w:t>7</w:t>
        </w:r>
      </w:hyperlink>
    </w:p>
    <w:p w:rsidR="0062497A" w:rsidRPr="006C216E" w:rsidRDefault="001F41A8" w:rsidP="006C216E">
      <w:pPr>
        <w:pStyle w:val="TM1"/>
        <w:rPr>
          <w:rFonts w:eastAsia="Times New Roman"/>
          <w:lang w:eastAsia="fr-FR" w:bidi="ar-SA"/>
        </w:rPr>
      </w:pPr>
      <w:hyperlink w:anchor="_Toc137983528" w:history="1">
        <w:r w:rsidR="0062497A" w:rsidRPr="006C216E">
          <w:rPr>
            <w:rStyle w:val="Lienhypertexte"/>
          </w:rPr>
          <w:t>I.4.1Types de puits</w:t>
        </w:r>
        <w:r w:rsidR="0062497A" w:rsidRPr="006C216E">
          <w:rPr>
            <w:webHidden/>
          </w:rPr>
          <w:tab/>
        </w:r>
        <w:r w:rsidR="00C85B9E" w:rsidRPr="006C216E">
          <w:rPr>
            <w:webHidden/>
          </w:rPr>
          <w:t>7</w:t>
        </w:r>
      </w:hyperlink>
    </w:p>
    <w:p w:rsidR="0062497A" w:rsidRPr="006C216E" w:rsidRDefault="001F41A8" w:rsidP="006C216E">
      <w:pPr>
        <w:pStyle w:val="TM1"/>
        <w:rPr>
          <w:rFonts w:eastAsia="Times New Roman"/>
          <w:lang w:eastAsia="fr-FR" w:bidi="ar-SA"/>
        </w:rPr>
      </w:pPr>
      <w:hyperlink w:anchor="_Toc137983529" w:history="1">
        <w:r w:rsidR="0062497A" w:rsidRPr="006C216E">
          <w:rPr>
            <w:rStyle w:val="Lienhypertexte"/>
          </w:rPr>
          <w:t>I.4.1.1Puits ordinaires</w:t>
        </w:r>
        <w:r w:rsidR="0062497A" w:rsidRPr="006C216E">
          <w:rPr>
            <w:webHidden/>
          </w:rPr>
          <w:tab/>
        </w:r>
        <w:r w:rsidR="00C85B9E" w:rsidRPr="006C216E">
          <w:rPr>
            <w:webHidden/>
          </w:rPr>
          <w:t>7</w:t>
        </w:r>
      </w:hyperlink>
    </w:p>
    <w:p w:rsidR="0062497A" w:rsidRPr="006C216E" w:rsidRDefault="001F41A8" w:rsidP="006C216E">
      <w:pPr>
        <w:pStyle w:val="TM1"/>
        <w:rPr>
          <w:rFonts w:eastAsia="Times New Roman"/>
          <w:lang w:eastAsia="fr-FR" w:bidi="ar-SA"/>
        </w:rPr>
      </w:pPr>
      <w:hyperlink w:anchor="_Toc137983530" w:history="1">
        <w:r w:rsidR="0062497A" w:rsidRPr="006C216E">
          <w:rPr>
            <w:rStyle w:val="Lienhypertexte"/>
          </w:rPr>
          <w:t>I.4.1.2Puits de surface</w:t>
        </w:r>
        <w:r w:rsidR="0062497A" w:rsidRPr="006C216E">
          <w:rPr>
            <w:webHidden/>
          </w:rPr>
          <w:tab/>
        </w:r>
        <w:r w:rsidR="00C85B9E" w:rsidRPr="006C216E">
          <w:rPr>
            <w:webHidden/>
          </w:rPr>
          <w:t>7</w:t>
        </w:r>
      </w:hyperlink>
    </w:p>
    <w:p w:rsidR="0062497A" w:rsidRPr="006C216E" w:rsidRDefault="001F41A8" w:rsidP="006C216E">
      <w:pPr>
        <w:pStyle w:val="TM1"/>
        <w:rPr>
          <w:rFonts w:eastAsia="Times New Roman"/>
          <w:lang w:eastAsia="fr-FR" w:bidi="ar-SA"/>
        </w:rPr>
      </w:pPr>
      <w:hyperlink w:anchor="_Toc137983531" w:history="1">
        <w:r w:rsidR="0062497A" w:rsidRPr="006C216E">
          <w:rPr>
            <w:rStyle w:val="Lienhypertexte"/>
          </w:rPr>
          <w:t>I.4.1.3Puits foncés ou puits tubulaire</w:t>
        </w:r>
        <w:r w:rsidR="0062497A" w:rsidRPr="006C216E">
          <w:rPr>
            <w:webHidden/>
          </w:rPr>
          <w:tab/>
        </w:r>
        <w:r w:rsidR="00C85B9E" w:rsidRPr="006C216E">
          <w:rPr>
            <w:webHidden/>
          </w:rPr>
          <w:t>8</w:t>
        </w:r>
      </w:hyperlink>
    </w:p>
    <w:p w:rsidR="0062497A" w:rsidRPr="006C216E" w:rsidRDefault="001F41A8" w:rsidP="006C216E">
      <w:pPr>
        <w:pStyle w:val="TM1"/>
        <w:rPr>
          <w:rFonts w:eastAsia="Times New Roman"/>
          <w:lang w:eastAsia="fr-FR" w:bidi="ar-SA"/>
        </w:rPr>
      </w:pPr>
      <w:hyperlink w:anchor="_Toc137983532" w:history="1">
        <w:r w:rsidR="0062497A" w:rsidRPr="006C216E">
          <w:rPr>
            <w:rStyle w:val="Lienhypertexte"/>
          </w:rPr>
          <w:t>I.4.1.4Puits artésien</w:t>
        </w:r>
        <w:r w:rsidR="0062497A" w:rsidRPr="006C216E">
          <w:rPr>
            <w:webHidden/>
          </w:rPr>
          <w:tab/>
        </w:r>
        <w:r w:rsidR="00C85B9E" w:rsidRPr="006C216E">
          <w:rPr>
            <w:webHidden/>
          </w:rPr>
          <w:t>8</w:t>
        </w:r>
      </w:hyperlink>
    </w:p>
    <w:p w:rsidR="0062497A" w:rsidRPr="006C216E" w:rsidRDefault="001F41A8" w:rsidP="006C216E">
      <w:pPr>
        <w:pStyle w:val="TM1"/>
        <w:rPr>
          <w:rFonts w:eastAsia="Times New Roman"/>
          <w:lang w:eastAsia="fr-FR" w:bidi="ar-SA"/>
        </w:rPr>
      </w:pPr>
      <w:hyperlink w:anchor="_Toc137983533" w:history="1">
        <w:r w:rsidR="0062497A" w:rsidRPr="006C216E">
          <w:rPr>
            <w:rStyle w:val="Lienhypertexte"/>
          </w:rPr>
          <w:t>I.4.1.5Puits d’infiltration</w:t>
        </w:r>
        <w:r w:rsidR="0062497A" w:rsidRPr="006C216E">
          <w:rPr>
            <w:webHidden/>
          </w:rPr>
          <w:tab/>
        </w:r>
        <w:r w:rsidR="00C85B9E" w:rsidRPr="006C216E">
          <w:rPr>
            <w:webHidden/>
          </w:rPr>
          <w:t>8</w:t>
        </w:r>
      </w:hyperlink>
    </w:p>
    <w:p w:rsidR="0062497A" w:rsidRPr="006C216E" w:rsidRDefault="001F41A8" w:rsidP="006C216E">
      <w:pPr>
        <w:pStyle w:val="TM1"/>
        <w:rPr>
          <w:rFonts w:eastAsia="Times New Roman"/>
          <w:lang w:eastAsia="fr-FR" w:bidi="ar-SA"/>
        </w:rPr>
      </w:pPr>
      <w:hyperlink w:anchor="_Toc137983534" w:history="1">
        <w:r w:rsidR="0062497A" w:rsidRPr="006C216E">
          <w:rPr>
            <w:rStyle w:val="Lienhypertexte"/>
          </w:rPr>
          <w:t>I .5La pollution de l'eau</w:t>
        </w:r>
        <w:r w:rsidR="0062497A" w:rsidRPr="006C216E">
          <w:rPr>
            <w:webHidden/>
          </w:rPr>
          <w:tab/>
        </w:r>
        <w:r w:rsidR="00C85B9E" w:rsidRPr="006C216E">
          <w:rPr>
            <w:webHidden/>
          </w:rPr>
          <w:t>8</w:t>
        </w:r>
      </w:hyperlink>
    </w:p>
    <w:p w:rsidR="0062497A" w:rsidRPr="006C216E" w:rsidRDefault="001F41A8" w:rsidP="006C216E">
      <w:pPr>
        <w:pStyle w:val="TM1"/>
        <w:rPr>
          <w:rFonts w:eastAsia="Times New Roman"/>
          <w:lang w:eastAsia="fr-FR" w:bidi="ar-SA"/>
        </w:rPr>
      </w:pPr>
      <w:hyperlink w:anchor="_Toc137983535" w:history="1">
        <w:r w:rsidR="0062497A" w:rsidRPr="006C216E">
          <w:rPr>
            <w:rStyle w:val="Lienhypertexte"/>
          </w:rPr>
          <w:t>I .5.1 Sources de pollution</w:t>
        </w:r>
        <w:r w:rsidR="0062497A" w:rsidRPr="006C216E">
          <w:rPr>
            <w:webHidden/>
          </w:rPr>
          <w:tab/>
        </w:r>
        <w:r w:rsidR="00C85B9E" w:rsidRPr="006C216E">
          <w:rPr>
            <w:webHidden/>
          </w:rPr>
          <w:t>8</w:t>
        </w:r>
      </w:hyperlink>
    </w:p>
    <w:p w:rsidR="0062497A" w:rsidRPr="006C216E" w:rsidRDefault="001F41A8" w:rsidP="006C216E">
      <w:pPr>
        <w:pStyle w:val="TM1"/>
        <w:rPr>
          <w:rFonts w:eastAsia="Times New Roman"/>
          <w:lang w:eastAsia="fr-FR" w:bidi="ar-SA"/>
        </w:rPr>
      </w:pPr>
      <w:hyperlink w:anchor="_Toc137983536" w:history="1">
        <w:r w:rsidR="0062497A" w:rsidRPr="006C216E">
          <w:rPr>
            <w:rStyle w:val="Lienhypertexte"/>
          </w:rPr>
          <w:t>I .5.1.1Pollution domestique</w:t>
        </w:r>
        <w:r w:rsidR="0062497A" w:rsidRPr="006C216E">
          <w:rPr>
            <w:webHidden/>
          </w:rPr>
          <w:tab/>
        </w:r>
        <w:r w:rsidR="00C85B9E" w:rsidRPr="006C216E">
          <w:rPr>
            <w:webHidden/>
          </w:rPr>
          <w:t>8</w:t>
        </w:r>
      </w:hyperlink>
    </w:p>
    <w:p w:rsidR="0062497A" w:rsidRPr="006C216E" w:rsidRDefault="001F41A8" w:rsidP="006C216E">
      <w:pPr>
        <w:pStyle w:val="TM1"/>
        <w:rPr>
          <w:rFonts w:eastAsia="Times New Roman"/>
          <w:lang w:eastAsia="fr-FR" w:bidi="ar-SA"/>
        </w:rPr>
      </w:pPr>
      <w:hyperlink w:anchor="_Toc137983537" w:history="1">
        <w:r w:rsidR="0062497A" w:rsidRPr="006C216E">
          <w:rPr>
            <w:rStyle w:val="Lienhypertexte"/>
          </w:rPr>
          <w:t>I .5.1.2Pollution industrielle</w:t>
        </w:r>
        <w:r w:rsidR="0062497A" w:rsidRPr="006C216E">
          <w:rPr>
            <w:webHidden/>
          </w:rPr>
          <w:tab/>
        </w:r>
        <w:r w:rsidR="00C85B9E" w:rsidRPr="006C216E">
          <w:rPr>
            <w:webHidden/>
          </w:rPr>
          <w:t>9</w:t>
        </w:r>
      </w:hyperlink>
    </w:p>
    <w:p w:rsidR="0062497A" w:rsidRPr="006C216E" w:rsidRDefault="001F41A8" w:rsidP="006C216E">
      <w:pPr>
        <w:pStyle w:val="TM1"/>
        <w:rPr>
          <w:rFonts w:eastAsia="Times New Roman"/>
          <w:lang w:eastAsia="fr-FR" w:bidi="ar-SA"/>
        </w:rPr>
      </w:pPr>
      <w:hyperlink w:anchor="_Toc137983538" w:history="1">
        <w:r w:rsidR="0062497A" w:rsidRPr="006C216E">
          <w:rPr>
            <w:rStyle w:val="Lienhypertexte"/>
          </w:rPr>
          <w:t>I .5.1.3Pollution agricole</w:t>
        </w:r>
        <w:r w:rsidR="0062497A" w:rsidRPr="006C216E">
          <w:rPr>
            <w:webHidden/>
          </w:rPr>
          <w:tab/>
        </w:r>
        <w:r w:rsidR="00C85B9E" w:rsidRPr="006C216E">
          <w:rPr>
            <w:webHidden/>
          </w:rPr>
          <w:t>9</w:t>
        </w:r>
      </w:hyperlink>
    </w:p>
    <w:p w:rsidR="0062497A" w:rsidRPr="006C216E" w:rsidRDefault="001F41A8" w:rsidP="006C216E">
      <w:pPr>
        <w:pStyle w:val="TM1"/>
        <w:rPr>
          <w:rFonts w:eastAsia="Times New Roman"/>
          <w:lang w:eastAsia="fr-FR" w:bidi="ar-SA"/>
        </w:rPr>
      </w:pPr>
      <w:hyperlink w:anchor="_Toc137983539" w:history="1">
        <w:r w:rsidR="0062497A" w:rsidRPr="006C216E">
          <w:rPr>
            <w:rStyle w:val="Lienhypertexte"/>
          </w:rPr>
          <w:t>I .5.1.4 Pollution naturelle</w:t>
        </w:r>
        <w:r w:rsidR="0062497A" w:rsidRPr="006C216E">
          <w:rPr>
            <w:webHidden/>
          </w:rPr>
          <w:tab/>
        </w:r>
        <w:r w:rsidR="00C85B9E" w:rsidRPr="006C216E">
          <w:rPr>
            <w:webHidden/>
          </w:rPr>
          <w:t>9</w:t>
        </w:r>
      </w:hyperlink>
    </w:p>
    <w:p w:rsidR="0062497A" w:rsidRPr="006C216E" w:rsidRDefault="001F41A8" w:rsidP="006C216E">
      <w:pPr>
        <w:pStyle w:val="TM1"/>
        <w:rPr>
          <w:rFonts w:eastAsia="Times New Roman"/>
          <w:lang w:eastAsia="fr-FR" w:bidi="ar-SA"/>
        </w:rPr>
      </w:pPr>
      <w:hyperlink w:anchor="_Toc137983540" w:history="1">
        <w:r w:rsidR="0062497A" w:rsidRPr="006C216E">
          <w:rPr>
            <w:rStyle w:val="Lienhypertexte"/>
          </w:rPr>
          <w:t>I .5.2type de pollution</w:t>
        </w:r>
        <w:r w:rsidR="0062497A" w:rsidRPr="006C216E">
          <w:rPr>
            <w:webHidden/>
          </w:rPr>
          <w:tab/>
        </w:r>
        <w:r w:rsidR="00C85B9E" w:rsidRPr="006C216E">
          <w:rPr>
            <w:webHidden/>
          </w:rPr>
          <w:t>9</w:t>
        </w:r>
      </w:hyperlink>
    </w:p>
    <w:p w:rsidR="0062497A" w:rsidRPr="006C216E" w:rsidRDefault="001F41A8" w:rsidP="006C216E">
      <w:pPr>
        <w:pStyle w:val="TM1"/>
        <w:rPr>
          <w:rFonts w:eastAsia="Times New Roman"/>
          <w:lang w:eastAsia="fr-FR" w:bidi="ar-SA"/>
        </w:rPr>
      </w:pPr>
      <w:hyperlink w:anchor="_Toc137983541" w:history="1">
        <w:r w:rsidR="0062497A" w:rsidRPr="006C216E">
          <w:rPr>
            <w:rStyle w:val="Lienhypertexte"/>
          </w:rPr>
          <w:t>II. Description de la région d’étude</w:t>
        </w:r>
        <w:r w:rsidR="0062497A" w:rsidRPr="006C216E">
          <w:rPr>
            <w:webHidden/>
          </w:rPr>
          <w:tab/>
        </w:r>
        <w:r w:rsidR="00C85B9E" w:rsidRPr="006C216E">
          <w:rPr>
            <w:webHidden/>
          </w:rPr>
          <w:t>1</w:t>
        </w:r>
        <w:r w:rsidR="009A6E62" w:rsidRPr="006C216E">
          <w:rPr>
            <w:webHidden/>
          </w:rPr>
          <w:t>2</w:t>
        </w:r>
      </w:hyperlink>
    </w:p>
    <w:p w:rsidR="0062497A" w:rsidRPr="006C216E" w:rsidRDefault="001F41A8" w:rsidP="006C216E">
      <w:pPr>
        <w:pStyle w:val="TM1"/>
        <w:rPr>
          <w:rFonts w:eastAsia="Times New Roman"/>
          <w:lang w:eastAsia="fr-FR" w:bidi="ar-SA"/>
        </w:rPr>
      </w:pPr>
      <w:hyperlink w:anchor="_Toc137983542" w:history="1">
        <w:r w:rsidR="0062497A" w:rsidRPr="006C216E">
          <w:rPr>
            <w:rStyle w:val="Lienhypertexte"/>
          </w:rPr>
          <w:t>II.1 Situation géographique</w:t>
        </w:r>
        <w:r w:rsidR="0062497A" w:rsidRPr="006C216E">
          <w:rPr>
            <w:webHidden/>
          </w:rPr>
          <w:tab/>
        </w:r>
        <w:r w:rsidR="009A6E62" w:rsidRPr="006C216E">
          <w:rPr>
            <w:webHidden/>
          </w:rPr>
          <w:t>12</w:t>
        </w:r>
      </w:hyperlink>
    </w:p>
    <w:p w:rsidR="0062497A" w:rsidRPr="006C216E" w:rsidRDefault="001F41A8" w:rsidP="006C216E">
      <w:pPr>
        <w:pStyle w:val="TM1"/>
        <w:rPr>
          <w:rFonts w:eastAsia="Times New Roman"/>
          <w:lang w:eastAsia="fr-FR" w:bidi="ar-SA"/>
        </w:rPr>
      </w:pPr>
      <w:hyperlink w:anchor="_Toc137983543" w:history="1">
        <w:r w:rsidR="0062497A" w:rsidRPr="006C216E">
          <w:rPr>
            <w:rStyle w:val="Lienhypertexte"/>
          </w:rPr>
          <w:t>II.2Géologie</w:t>
        </w:r>
        <w:r w:rsidR="0062497A" w:rsidRPr="006C216E">
          <w:rPr>
            <w:webHidden/>
          </w:rPr>
          <w:tab/>
        </w:r>
        <w:r w:rsidR="009A6E62" w:rsidRPr="006C216E">
          <w:rPr>
            <w:webHidden/>
          </w:rPr>
          <w:t>12</w:t>
        </w:r>
      </w:hyperlink>
    </w:p>
    <w:p w:rsidR="0062497A" w:rsidRPr="006C216E" w:rsidRDefault="001F41A8" w:rsidP="006C216E">
      <w:pPr>
        <w:pStyle w:val="TM1"/>
        <w:rPr>
          <w:rFonts w:eastAsia="Times New Roman"/>
          <w:lang w:eastAsia="fr-FR" w:bidi="ar-SA"/>
        </w:rPr>
      </w:pPr>
      <w:hyperlink w:anchor="_Toc137983544" w:history="1">
        <w:r w:rsidR="0062497A" w:rsidRPr="006C216E">
          <w:rPr>
            <w:rStyle w:val="Lienhypertexte"/>
          </w:rPr>
          <w:t>II.3Hydrologie</w:t>
        </w:r>
        <w:r w:rsidR="0062497A" w:rsidRPr="006C216E">
          <w:rPr>
            <w:webHidden/>
          </w:rPr>
          <w:tab/>
        </w:r>
        <w:r w:rsidR="009A6E62" w:rsidRPr="006C216E">
          <w:rPr>
            <w:webHidden/>
          </w:rPr>
          <w:t>12</w:t>
        </w:r>
      </w:hyperlink>
    </w:p>
    <w:p w:rsidR="0062497A" w:rsidRPr="006C216E" w:rsidRDefault="001F41A8" w:rsidP="006C216E">
      <w:pPr>
        <w:pStyle w:val="TM1"/>
        <w:rPr>
          <w:rFonts w:eastAsia="Times New Roman"/>
          <w:lang w:eastAsia="fr-FR" w:bidi="ar-SA"/>
        </w:rPr>
      </w:pPr>
      <w:hyperlink w:anchor="_Toc137983545" w:history="1">
        <w:r w:rsidR="0062497A" w:rsidRPr="006C216E">
          <w:rPr>
            <w:rStyle w:val="Lienhypertexte"/>
          </w:rPr>
          <w:t>II.4 Climatologie</w:t>
        </w:r>
        <w:r w:rsidR="0062497A" w:rsidRPr="006C216E">
          <w:rPr>
            <w:webHidden/>
          </w:rPr>
          <w:tab/>
        </w:r>
        <w:r w:rsidR="009A6E62" w:rsidRPr="006C216E">
          <w:rPr>
            <w:webHidden/>
          </w:rPr>
          <w:t>13</w:t>
        </w:r>
      </w:hyperlink>
    </w:p>
    <w:p w:rsidR="0062497A" w:rsidRPr="006C216E" w:rsidRDefault="001F41A8" w:rsidP="006C216E">
      <w:pPr>
        <w:pStyle w:val="TM1"/>
        <w:rPr>
          <w:rFonts w:eastAsia="Times New Roman"/>
          <w:lang w:eastAsia="fr-FR" w:bidi="ar-SA"/>
        </w:rPr>
      </w:pPr>
      <w:hyperlink w:anchor="_Toc137983546" w:history="1">
        <w:r w:rsidR="0062497A" w:rsidRPr="006C216E">
          <w:rPr>
            <w:rStyle w:val="Lienhypertexte"/>
          </w:rPr>
          <w:t>II.4.1 la température:</w:t>
        </w:r>
        <w:r w:rsidR="0062497A" w:rsidRPr="006C216E">
          <w:rPr>
            <w:webHidden/>
          </w:rPr>
          <w:tab/>
        </w:r>
        <w:r w:rsidR="009A6E62" w:rsidRPr="006C216E">
          <w:rPr>
            <w:webHidden/>
          </w:rPr>
          <w:t>14</w:t>
        </w:r>
      </w:hyperlink>
    </w:p>
    <w:p w:rsidR="0062497A" w:rsidRPr="006C216E" w:rsidRDefault="001F41A8" w:rsidP="006C216E">
      <w:pPr>
        <w:pStyle w:val="TM1"/>
        <w:rPr>
          <w:rFonts w:eastAsia="Times New Roman"/>
          <w:lang w:eastAsia="fr-FR" w:bidi="ar-SA"/>
        </w:rPr>
      </w:pPr>
      <w:hyperlink w:anchor="_Toc137983547" w:history="1">
        <w:r w:rsidR="0062497A" w:rsidRPr="006C216E">
          <w:rPr>
            <w:rStyle w:val="Lienhypertexte"/>
          </w:rPr>
          <w:t>II.4.2 Précipitations</w:t>
        </w:r>
        <w:r w:rsidR="0062497A" w:rsidRPr="006C216E">
          <w:rPr>
            <w:webHidden/>
          </w:rPr>
          <w:tab/>
        </w:r>
        <w:r w:rsidR="009A6E62" w:rsidRPr="006C216E">
          <w:rPr>
            <w:webHidden/>
          </w:rPr>
          <w:t>15</w:t>
        </w:r>
      </w:hyperlink>
    </w:p>
    <w:p w:rsidR="0062497A" w:rsidRPr="006C216E" w:rsidRDefault="001F41A8" w:rsidP="006C216E">
      <w:pPr>
        <w:pStyle w:val="TM1"/>
        <w:rPr>
          <w:rFonts w:eastAsia="Times New Roman"/>
          <w:lang w:eastAsia="fr-FR" w:bidi="ar-SA"/>
        </w:rPr>
      </w:pPr>
      <w:hyperlink w:anchor="_Toc137983548" w:history="1">
        <w:r w:rsidR="0062497A" w:rsidRPr="006C216E">
          <w:rPr>
            <w:rStyle w:val="Lienhypertexte"/>
          </w:rPr>
          <w:t>II.4.3 Synthèse climatiques</w:t>
        </w:r>
        <w:r w:rsidR="0062497A" w:rsidRPr="006C216E">
          <w:rPr>
            <w:webHidden/>
          </w:rPr>
          <w:tab/>
        </w:r>
        <w:r w:rsidR="009A6E62" w:rsidRPr="006C216E">
          <w:rPr>
            <w:webHidden/>
          </w:rPr>
          <w:t>15</w:t>
        </w:r>
      </w:hyperlink>
    </w:p>
    <w:p w:rsidR="0062497A" w:rsidRPr="006C216E" w:rsidRDefault="001F41A8" w:rsidP="006C216E">
      <w:pPr>
        <w:pStyle w:val="TM1"/>
        <w:rPr>
          <w:rFonts w:eastAsia="Times New Roman"/>
          <w:lang w:eastAsia="fr-FR" w:bidi="ar-SA"/>
        </w:rPr>
      </w:pPr>
      <w:hyperlink w:anchor="_Toc137983549" w:history="1">
        <w:r w:rsidR="0062497A" w:rsidRPr="006C216E">
          <w:rPr>
            <w:rStyle w:val="Lienhypertexte"/>
          </w:rPr>
          <w:t>II.4.4 Les indices climatiques</w:t>
        </w:r>
        <w:r w:rsidR="0062497A" w:rsidRPr="006C216E">
          <w:rPr>
            <w:webHidden/>
          </w:rPr>
          <w:tab/>
        </w:r>
        <w:r w:rsidR="009A6E62" w:rsidRPr="006C216E">
          <w:rPr>
            <w:webHidden/>
          </w:rPr>
          <w:t>16</w:t>
        </w:r>
      </w:hyperlink>
    </w:p>
    <w:p w:rsidR="0062497A" w:rsidRPr="006C216E" w:rsidRDefault="001F41A8" w:rsidP="006C216E">
      <w:pPr>
        <w:pStyle w:val="TM1"/>
        <w:rPr>
          <w:rFonts w:eastAsia="Times New Roman"/>
          <w:b/>
          <w:bCs/>
          <w:lang w:eastAsia="fr-FR" w:bidi="ar-SA"/>
        </w:rPr>
      </w:pPr>
      <w:hyperlink w:anchor="_Toc137983550" w:history="1">
        <w:r w:rsidR="0062497A" w:rsidRPr="006C216E">
          <w:rPr>
            <w:rStyle w:val="Lienhypertexte"/>
          </w:rPr>
          <w:t>II.4.4.1 Caractérisation Bioclimatique des régions d’étude</w:t>
        </w:r>
        <w:r w:rsidR="0062497A" w:rsidRPr="006C216E">
          <w:rPr>
            <w:webHidden/>
          </w:rPr>
          <w:tab/>
        </w:r>
        <w:r w:rsidR="009A6E62" w:rsidRPr="006C216E">
          <w:rPr>
            <w:webHidden/>
          </w:rPr>
          <w:t>16</w:t>
        </w:r>
      </w:hyperlink>
    </w:p>
    <w:p w:rsidR="0062497A" w:rsidRPr="006C216E" w:rsidRDefault="0094214C" w:rsidP="006C216E">
      <w:pPr>
        <w:pStyle w:val="TM1"/>
        <w:rPr>
          <w:rFonts w:eastAsia="Times New Roman"/>
          <w:lang w:eastAsia="fr-FR" w:bidi="ar-SA"/>
        </w:rPr>
      </w:pPr>
      <w:r w:rsidRPr="006C216E">
        <w:t xml:space="preserve">II.4.4.1.a </w:t>
      </w:r>
      <w:hyperlink w:anchor="_Toc137983551" w:history="1">
        <w:r w:rsidR="0062497A" w:rsidRPr="006C216E">
          <w:rPr>
            <w:rStyle w:val="Lienhypertexte"/>
          </w:rPr>
          <w:t>Quotient Pluviométrique d’Emberger</w:t>
        </w:r>
        <w:r w:rsidR="0062497A" w:rsidRPr="006C216E">
          <w:rPr>
            <w:webHidden/>
          </w:rPr>
          <w:tab/>
        </w:r>
        <w:r w:rsidR="009A6E62" w:rsidRPr="006C216E">
          <w:rPr>
            <w:webHidden/>
          </w:rPr>
          <w:t>16</w:t>
        </w:r>
      </w:hyperlink>
    </w:p>
    <w:p w:rsidR="0062497A" w:rsidRPr="006C216E" w:rsidRDefault="0094214C" w:rsidP="006C216E">
      <w:pPr>
        <w:pStyle w:val="TM1"/>
        <w:rPr>
          <w:rFonts w:eastAsia="Times New Roman"/>
          <w:lang w:eastAsia="fr-FR" w:bidi="ar-SA"/>
        </w:rPr>
      </w:pPr>
      <w:r w:rsidRPr="006C216E">
        <w:t xml:space="preserve">II.4.4.1.b </w:t>
      </w:r>
      <w:hyperlink w:anchor="_Toc137983552" w:history="1">
        <w:r w:rsidR="0062497A" w:rsidRPr="006C216E">
          <w:rPr>
            <w:rStyle w:val="Lienhypertexte"/>
          </w:rPr>
          <w:t>Climagramme d’Emberger</w:t>
        </w:r>
        <w:r w:rsidR="0062497A" w:rsidRPr="006C216E">
          <w:rPr>
            <w:webHidden/>
          </w:rPr>
          <w:tab/>
        </w:r>
        <w:r w:rsidR="009A6E62" w:rsidRPr="006C216E">
          <w:rPr>
            <w:webHidden/>
          </w:rPr>
          <w:t>16</w:t>
        </w:r>
      </w:hyperlink>
    </w:p>
    <w:p w:rsidR="0062497A" w:rsidRPr="006C216E" w:rsidRDefault="001F41A8" w:rsidP="006C216E">
      <w:pPr>
        <w:pStyle w:val="TM1"/>
        <w:rPr>
          <w:rFonts w:eastAsia="Times New Roman"/>
          <w:lang w:eastAsia="fr-FR" w:bidi="ar-SA"/>
        </w:rPr>
      </w:pPr>
      <w:hyperlink w:anchor="_Toc137983554" w:history="1">
        <w:r w:rsidR="0062497A" w:rsidRPr="006C216E">
          <w:rPr>
            <w:rStyle w:val="Lienhypertexte"/>
          </w:rPr>
          <w:t>II.</w:t>
        </w:r>
        <w:r w:rsidR="00FA6179" w:rsidRPr="006C216E">
          <w:rPr>
            <w:rStyle w:val="Lienhypertexte"/>
          </w:rPr>
          <w:t>5</w:t>
        </w:r>
        <w:r w:rsidR="0062497A" w:rsidRPr="006C216E">
          <w:rPr>
            <w:rStyle w:val="Lienhypertexte"/>
          </w:rPr>
          <w:t xml:space="preserve"> Echantillonnage</w:t>
        </w:r>
        <w:r w:rsidR="0062497A" w:rsidRPr="006C216E">
          <w:rPr>
            <w:webHidden/>
          </w:rPr>
          <w:tab/>
        </w:r>
        <w:r w:rsidR="009A6E62" w:rsidRPr="006C216E">
          <w:rPr>
            <w:webHidden/>
          </w:rPr>
          <w:t>17</w:t>
        </w:r>
      </w:hyperlink>
    </w:p>
    <w:p w:rsidR="0062497A" w:rsidRPr="006C216E" w:rsidRDefault="001F41A8" w:rsidP="006C216E">
      <w:pPr>
        <w:pStyle w:val="TM1"/>
        <w:rPr>
          <w:rFonts w:eastAsia="Times New Roman"/>
          <w:lang w:eastAsia="fr-FR" w:bidi="ar-SA"/>
        </w:rPr>
      </w:pPr>
      <w:hyperlink w:anchor="_Toc137983555" w:history="1">
        <w:r w:rsidR="0062497A" w:rsidRPr="006C216E">
          <w:rPr>
            <w:rStyle w:val="Lienhypertexte"/>
          </w:rPr>
          <w:t>II.</w:t>
        </w:r>
        <w:r w:rsidR="00FA6179" w:rsidRPr="006C216E">
          <w:rPr>
            <w:rStyle w:val="Lienhypertexte"/>
          </w:rPr>
          <w:t>5</w:t>
        </w:r>
        <w:r w:rsidR="0062497A" w:rsidRPr="006C216E">
          <w:rPr>
            <w:rStyle w:val="Lienhypertexte"/>
          </w:rPr>
          <w:t>.1 Choix des sites</w:t>
        </w:r>
        <w:r w:rsidR="0062497A" w:rsidRPr="006C216E">
          <w:rPr>
            <w:webHidden/>
          </w:rPr>
          <w:tab/>
        </w:r>
        <w:r w:rsidR="009A6E62" w:rsidRPr="006C216E">
          <w:rPr>
            <w:webHidden/>
          </w:rPr>
          <w:t>17</w:t>
        </w:r>
      </w:hyperlink>
    </w:p>
    <w:p w:rsidR="0062497A" w:rsidRPr="006C216E" w:rsidRDefault="001F41A8" w:rsidP="006C216E">
      <w:pPr>
        <w:pStyle w:val="TM1"/>
        <w:rPr>
          <w:rFonts w:eastAsia="Times New Roman"/>
          <w:lang w:eastAsia="fr-FR" w:bidi="ar-SA"/>
        </w:rPr>
      </w:pPr>
      <w:hyperlink w:anchor="_Toc137983556" w:history="1">
        <w:r w:rsidR="0062497A" w:rsidRPr="006C216E">
          <w:rPr>
            <w:rStyle w:val="Lienhypertexte"/>
          </w:rPr>
          <w:t>II.</w:t>
        </w:r>
        <w:r w:rsidR="00FA6179" w:rsidRPr="006C216E">
          <w:rPr>
            <w:rStyle w:val="Lienhypertexte"/>
          </w:rPr>
          <w:t>5</w:t>
        </w:r>
        <w:r w:rsidR="0062497A" w:rsidRPr="006C216E">
          <w:rPr>
            <w:rStyle w:val="Lienhypertexte"/>
          </w:rPr>
          <w:t>.2 Prélèvement des échantillons d’eau</w:t>
        </w:r>
        <w:r w:rsidR="0062497A" w:rsidRPr="006C216E">
          <w:rPr>
            <w:webHidden/>
          </w:rPr>
          <w:tab/>
        </w:r>
        <w:r w:rsidR="009A6E62" w:rsidRPr="006C216E">
          <w:rPr>
            <w:webHidden/>
          </w:rPr>
          <w:t>18</w:t>
        </w:r>
      </w:hyperlink>
    </w:p>
    <w:p w:rsidR="0062497A" w:rsidRPr="006C216E" w:rsidRDefault="001F41A8" w:rsidP="006C216E">
      <w:pPr>
        <w:pStyle w:val="TM1"/>
        <w:rPr>
          <w:rFonts w:eastAsia="Times New Roman"/>
          <w:lang w:eastAsia="fr-FR" w:bidi="ar-SA"/>
        </w:rPr>
      </w:pPr>
      <w:hyperlink w:anchor="_Toc137983557" w:history="1">
        <w:r w:rsidR="0062497A" w:rsidRPr="006C216E">
          <w:rPr>
            <w:rStyle w:val="Lienhypertexte"/>
          </w:rPr>
          <w:t>II.</w:t>
        </w:r>
        <w:r w:rsidR="00FA6179" w:rsidRPr="006C216E">
          <w:rPr>
            <w:rStyle w:val="Lienhypertexte"/>
          </w:rPr>
          <w:t>5</w:t>
        </w:r>
        <w:r w:rsidR="0062497A" w:rsidRPr="006C216E">
          <w:rPr>
            <w:rStyle w:val="Lienhypertexte"/>
          </w:rPr>
          <w:t>.3 Techniques de prélèvement</w:t>
        </w:r>
        <w:r w:rsidR="0062497A" w:rsidRPr="006C216E">
          <w:rPr>
            <w:webHidden/>
          </w:rPr>
          <w:tab/>
        </w:r>
        <w:r w:rsidR="009A6E62" w:rsidRPr="006C216E">
          <w:rPr>
            <w:webHidden/>
          </w:rPr>
          <w:t>18</w:t>
        </w:r>
      </w:hyperlink>
    </w:p>
    <w:p w:rsidR="0062497A" w:rsidRPr="006C216E" w:rsidRDefault="001F41A8" w:rsidP="006C216E">
      <w:pPr>
        <w:pStyle w:val="TM1"/>
        <w:rPr>
          <w:rFonts w:eastAsia="Times New Roman"/>
          <w:lang w:eastAsia="fr-FR" w:bidi="ar-SA"/>
        </w:rPr>
      </w:pPr>
      <w:hyperlink w:anchor="_Toc137983558" w:history="1">
        <w:r w:rsidR="0062497A" w:rsidRPr="006C216E">
          <w:rPr>
            <w:rStyle w:val="Lienhypertexte"/>
          </w:rPr>
          <w:t>II.</w:t>
        </w:r>
        <w:r w:rsidR="00FA6179" w:rsidRPr="006C216E">
          <w:rPr>
            <w:rStyle w:val="Lienhypertexte"/>
          </w:rPr>
          <w:t>5</w:t>
        </w:r>
        <w:r w:rsidR="0062497A" w:rsidRPr="006C216E">
          <w:rPr>
            <w:rStyle w:val="Lienhypertexte"/>
          </w:rPr>
          <w:t>.4 Transport des échantillons</w:t>
        </w:r>
        <w:r w:rsidR="0062497A" w:rsidRPr="006C216E">
          <w:rPr>
            <w:webHidden/>
          </w:rPr>
          <w:tab/>
        </w:r>
        <w:r w:rsidR="00FA6179" w:rsidRPr="006C216E">
          <w:rPr>
            <w:webHidden/>
          </w:rPr>
          <w:t>18</w:t>
        </w:r>
      </w:hyperlink>
    </w:p>
    <w:p w:rsidR="0062497A" w:rsidRPr="006C216E" w:rsidRDefault="001F41A8" w:rsidP="006C216E">
      <w:pPr>
        <w:pStyle w:val="TM1"/>
        <w:rPr>
          <w:rFonts w:eastAsia="Times New Roman"/>
          <w:lang w:eastAsia="fr-FR" w:bidi="ar-SA"/>
        </w:rPr>
      </w:pPr>
      <w:hyperlink w:anchor="_Toc137983559" w:history="1">
        <w:r w:rsidR="0062497A" w:rsidRPr="006C216E">
          <w:rPr>
            <w:rStyle w:val="Lienhypertexte"/>
          </w:rPr>
          <w:t>II.</w:t>
        </w:r>
        <w:r w:rsidR="00FA6179" w:rsidRPr="006C216E">
          <w:rPr>
            <w:rStyle w:val="Lienhypertexte"/>
          </w:rPr>
          <w:t>6</w:t>
        </w:r>
        <w:r w:rsidR="0062497A" w:rsidRPr="006C216E">
          <w:rPr>
            <w:rStyle w:val="Lienhypertexte"/>
          </w:rPr>
          <w:t xml:space="preserve"> Méthodes d’analyse</w:t>
        </w:r>
        <w:r w:rsidR="0062497A" w:rsidRPr="006C216E">
          <w:rPr>
            <w:webHidden/>
          </w:rPr>
          <w:tab/>
        </w:r>
        <w:r w:rsidR="00FA6179" w:rsidRPr="006C216E">
          <w:rPr>
            <w:webHidden/>
          </w:rPr>
          <w:t>19</w:t>
        </w:r>
      </w:hyperlink>
    </w:p>
    <w:p w:rsidR="0062497A" w:rsidRPr="006C216E" w:rsidRDefault="001F41A8" w:rsidP="006C216E">
      <w:pPr>
        <w:pStyle w:val="TM1"/>
        <w:rPr>
          <w:rFonts w:eastAsia="Times New Roman"/>
          <w:lang w:eastAsia="fr-FR" w:bidi="ar-SA"/>
        </w:rPr>
      </w:pPr>
      <w:hyperlink w:anchor="_Toc137983560" w:history="1">
        <w:r w:rsidR="0062497A" w:rsidRPr="006C216E">
          <w:rPr>
            <w:rStyle w:val="Lienhypertexte"/>
          </w:rPr>
          <w:t>II.</w:t>
        </w:r>
        <w:r w:rsidR="00FA6179" w:rsidRPr="006C216E">
          <w:rPr>
            <w:rStyle w:val="Lienhypertexte"/>
          </w:rPr>
          <w:t>6</w:t>
        </w:r>
        <w:r w:rsidR="0062497A" w:rsidRPr="006C216E">
          <w:rPr>
            <w:rStyle w:val="Lienhypertexte"/>
          </w:rPr>
          <w:t>.1 Analyses physico-chimiques</w:t>
        </w:r>
        <w:r w:rsidR="0062497A" w:rsidRPr="006C216E">
          <w:rPr>
            <w:webHidden/>
          </w:rPr>
          <w:tab/>
        </w:r>
        <w:r w:rsidR="00FA6179" w:rsidRPr="006C216E">
          <w:rPr>
            <w:webHidden/>
          </w:rPr>
          <w:t>19</w:t>
        </w:r>
      </w:hyperlink>
    </w:p>
    <w:p w:rsidR="0062497A" w:rsidRPr="006C216E" w:rsidRDefault="001F41A8" w:rsidP="006C216E">
      <w:pPr>
        <w:pStyle w:val="TM1"/>
        <w:rPr>
          <w:rFonts w:eastAsia="Times New Roman"/>
          <w:lang w:eastAsia="fr-FR" w:bidi="ar-SA"/>
        </w:rPr>
      </w:pPr>
      <w:hyperlink w:anchor="_Toc137983561" w:history="1">
        <w:r w:rsidR="0062497A" w:rsidRPr="006C216E">
          <w:rPr>
            <w:rStyle w:val="Lienhypertexte"/>
          </w:rPr>
          <w:t>II.</w:t>
        </w:r>
        <w:r w:rsidR="00FA6179" w:rsidRPr="006C216E">
          <w:rPr>
            <w:rStyle w:val="Lienhypertexte"/>
          </w:rPr>
          <w:t>6</w:t>
        </w:r>
        <w:r w:rsidR="0062497A" w:rsidRPr="006C216E">
          <w:rPr>
            <w:rStyle w:val="Lienhypertexte"/>
          </w:rPr>
          <w:t>.1. A Mesure de la température</w:t>
        </w:r>
        <w:r w:rsidR="0062497A" w:rsidRPr="006C216E">
          <w:rPr>
            <w:webHidden/>
          </w:rPr>
          <w:tab/>
        </w:r>
        <w:r w:rsidR="00FA6179" w:rsidRPr="006C216E">
          <w:rPr>
            <w:webHidden/>
          </w:rPr>
          <w:t>19</w:t>
        </w:r>
      </w:hyperlink>
    </w:p>
    <w:p w:rsidR="0062497A" w:rsidRPr="006C216E" w:rsidRDefault="001F41A8" w:rsidP="006C216E">
      <w:pPr>
        <w:pStyle w:val="TM1"/>
        <w:rPr>
          <w:rFonts w:eastAsia="Times New Roman"/>
          <w:lang w:eastAsia="fr-FR" w:bidi="ar-SA"/>
        </w:rPr>
      </w:pPr>
      <w:hyperlink w:anchor="_Toc137983562" w:history="1">
        <w:r w:rsidR="0062497A" w:rsidRPr="006C216E">
          <w:rPr>
            <w:rStyle w:val="Lienhypertexte"/>
          </w:rPr>
          <w:t>II.</w:t>
        </w:r>
        <w:r w:rsidR="00FA6179" w:rsidRPr="006C216E">
          <w:rPr>
            <w:rStyle w:val="Lienhypertexte"/>
          </w:rPr>
          <w:t>6</w:t>
        </w:r>
        <w:r w:rsidR="0062497A" w:rsidRPr="006C216E">
          <w:rPr>
            <w:rStyle w:val="Lienhypertexte"/>
          </w:rPr>
          <w:t>.1.B Mesure du potentiel d’hydrogène (pH)</w:t>
        </w:r>
        <w:r w:rsidR="0062497A" w:rsidRPr="006C216E">
          <w:rPr>
            <w:webHidden/>
          </w:rPr>
          <w:tab/>
        </w:r>
        <w:r w:rsidR="00FA6179" w:rsidRPr="006C216E">
          <w:rPr>
            <w:webHidden/>
          </w:rPr>
          <w:t>19</w:t>
        </w:r>
      </w:hyperlink>
    </w:p>
    <w:p w:rsidR="0062497A" w:rsidRPr="006C216E" w:rsidRDefault="001F41A8" w:rsidP="006C216E">
      <w:pPr>
        <w:pStyle w:val="TM1"/>
        <w:rPr>
          <w:rFonts w:eastAsia="Times New Roman"/>
          <w:lang w:eastAsia="fr-FR" w:bidi="ar-SA"/>
        </w:rPr>
      </w:pPr>
      <w:hyperlink w:anchor="_Toc137983563" w:history="1">
        <w:r w:rsidR="0062497A" w:rsidRPr="006C216E">
          <w:rPr>
            <w:rStyle w:val="Lienhypertexte"/>
          </w:rPr>
          <w:t>II.</w:t>
        </w:r>
        <w:r w:rsidR="00FA6179" w:rsidRPr="006C216E">
          <w:rPr>
            <w:rStyle w:val="Lienhypertexte"/>
          </w:rPr>
          <w:t>6</w:t>
        </w:r>
        <w:r w:rsidR="0062497A" w:rsidRPr="006C216E">
          <w:rPr>
            <w:rStyle w:val="Lienhypertexte"/>
          </w:rPr>
          <w:t>.1. C Mesure de la conductivité électrique (CE)</w:t>
        </w:r>
        <w:r w:rsidR="0062497A" w:rsidRPr="006C216E">
          <w:rPr>
            <w:webHidden/>
          </w:rPr>
          <w:tab/>
        </w:r>
        <w:r w:rsidR="00FA6179" w:rsidRPr="006C216E">
          <w:rPr>
            <w:webHidden/>
          </w:rPr>
          <w:t>19</w:t>
        </w:r>
      </w:hyperlink>
    </w:p>
    <w:p w:rsidR="0062497A" w:rsidRPr="006C216E" w:rsidRDefault="001F41A8" w:rsidP="006C216E">
      <w:pPr>
        <w:pStyle w:val="TM1"/>
        <w:rPr>
          <w:rFonts w:eastAsia="Times New Roman"/>
          <w:lang w:eastAsia="fr-FR" w:bidi="ar-SA"/>
        </w:rPr>
      </w:pPr>
      <w:hyperlink w:anchor="_Toc137983564" w:history="1">
        <w:r w:rsidR="0062497A" w:rsidRPr="006C216E">
          <w:rPr>
            <w:rStyle w:val="Lienhypertexte"/>
          </w:rPr>
          <w:t>II.</w:t>
        </w:r>
        <w:r w:rsidR="00FA6179" w:rsidRPr="006C216E">
          <w:rPr>
            <w:rStyle w:val="Lienhypertexte"/>
          </w:rPr>
          <w:t>6</w:t>
        </w:r>
        <w:r w:rsidR="0062497A" w:rsidRPr="006C216E">
          <w:rPr>
            <w:rStyle w:val="Lienhypertexte"/>
          </w:rPr>
          <w:t>.1. D Mesure de la turbidité</w:t>
        </w:r>
        <w:r w:rsidR="0062497A" w:rsidRPr="006C216E">
          <w:rPr>
            <w:webHidden/>
          </w:rPr>
          <w:tab/>
        </w:r>
        <w:r w:rsidR="00FA6179" w:rsidRPr="006C216E">
          <w:rPr>
            <w:webHidden/>
          </w:rPr>
          <w:t>19</w:t>
        </w:r>
      </w:hyperlink>
    </w:p>
    <w:p w:rsidR="0062497A" w:rsidRPr="006C216E" w:rsidRDefault="001F41A8" w:rsidP="006C216E">
      <w:pPr>
        <w:pStyle w:val="TM1"/>
        <w:rPr>
          <w:rFonts w:eastAsia="Times New Roman"/>
          <w:lang w:eastAsia="fr-FR" w:bidi="ar-SA"/>
        </w:rPr>
      </w:pPr>
      <w:hyperlink w:anchor="_Toc137983565" w:history="1">
        <w:r w:rsidR="0062497A" w:rsidRPr="006C216E">
          <w:rPr>
            <w:rStyle w:val="Lienhypertexte"/>
          </w:rPr>
          <w:t>II.</w:t>
        </w:r>
        <w:r w:rsidR="00FA6179" w:rsidRPr="006C216E">
          <w:rPr>
            <w:rStyle w:val="Lienhypertexte"/>
          </w:rPr>
          <w:t>6</w:t>
        </w:r>
        <w:r w:rsidR="0062497A" w:rsidRPr="006C216E">
          <w:rPr>
            <w:rStyle w:val="Lienhypertexte"/>
          </w:rPr>
          <w:t>.1. E  Dosage de la dureté totale (TH T)</w:t>
        </w:r>
        <w:r w:rsidR="0062497A" w:rsidRPr="006C216E">
          <w:rPr>
            <w:webHidden/>
          </w:rPr>
          <w:tab/>
        </w:r>
        <w:r w:rsidR="00FA6179" w:rsidRPr="006C216E">
          <w:rPr>
            <w:webHidden/>
          </w:rPr>
          <w:t>19</w:t>
        </w:r>
      </w:hyperlink>
    </w:p>
    <w:p w:rsidR="0062497A" w:rsidRPr="006C216E" w:rsidRDefault="001F41A8" w:rsidP="006C216E">
      <w:pPr>
        <w:pStyle w:val="TM1"/>
        <w:rPr>
          <w:rFonts w:eastAsia="Times New Roman"/>
          <w:lang w:eastAsia="fr-FR" w:bidi="ar-SA"/>
        </w:rPr>
      </w:pPr>
      <w:hyperlink w:anchor="_Toc137983566" w:history="1">
        <w:r w:rsidR="0062497A" w:rsidRPr="006C216E">
          <w:rPr>
            <w:rStyle w:val="Lienhypertexte"/>
          </w:rPr>
          <w:t>II.</w:t>
        </w:r>
        <w:r w:rsidR="00FA6179" w:rsidRPr="006C216E">
          <w:rPr>
            <w:rStyle w:val="Lienhypertexte"/>
          </w:rPr>
          <w:t>6</w:t>
        </w:r>
        <w:r w:rsidR="0062497A" w:rsidRPr="006C216E">
          <w:rPr>
            <w:rStyle w:val="Lienhypertexte"/>
          </w:rPr>
          <w:t>.1. F Détermination de la dureté calcique (THCa)</w:t>
        </w:r>
        <w:r w:rsidR="0062497A" w:rsidRPr="006C216E">
          <w:rPr>
            <w:webHidden/>
          </w:rPr>
          <w:tab/>
        </w:r>
        <w:r w:rsidR="00185BFB" w:rsidRPr="006C216E">
          <w:rPr>
            <w:webHidden/>
          </w:rPr>
          <w:t>20</w:t>
        </w:r>
      </w:hyperlink>
    </w:p>
    <w:p w:rsidR="0062497A" w:rsidRPr="006C216E" w:rsidRDefault="001F41A8" w:rsidP="006C216E">
      <w:pPr>
        <w:pStyle w:val="TM1"/>
        <w:rPr>
          <w:rFonts w:eastAsia="Times New Roman"/>
          <w:lang w:eastAsia="fr-FR" w:bidi="ar-SA"/>
        </w:rPr>
      </w:pPr>
      <w:hyperlink w:anchor="_Toc137983567" w:history="1">
        <w:r w:rsidR="0062497A" w:rsidRPr="006C216E">
          <w:rPr>
            <w:rStyle w:val="Lienhypertexte"/>
          </w:rPr>
          <w:t>II.</w:t>
        </w:r>
        <w:r w:rsidR="00FA6179" w:rsidRPr="006C216E">
          <w:rPr>
            <w:rStyle w:val="Lienhypertexte"/>
          </w:rPr>
          <w:t>6</w:t>
        </w:r>
        <w:r w:rsidR="0062497A" w:rsidRPr="006C216E">
          <w:rPr>
            <w:rStyle w:val="Lienhypertexte"/>
          </w:rPr>
          <w:t>.1. H Détermination des chlorures (Cl¯)</w:t>
        </w:r>
        <w:r w:rsidR="0062497A" w:rsidRPr="006C216E">
          <w:rPr>
            <w:webHidden/>
          </w:rPr>
          <w:tab/>
        </w:r>
        <w:r w:rsidR="00185BFB" w:rsidRPr="006C216E">
          <w:rPr>
            <w:webHidden/>
          </w:rPr>
          <w:t>20</w:t>
        </w:r>
      </w:hyperlink>
    </w:p>
    <w:p w:rsidR="0062497A" w:rsidRPr="006C216E" w:rsidRDefault="001F41A8" w:rsidP="006C216E">
      <w:pPr>
        <w:pStyle w:val="TM1"/>
        <w:rPr>
          <w:rFonts w:eastAsia="Times New Roman"/>
          <w:lang w:eastAsia="fr-FR" w:bidi="ar-SA"/>
        </w:rPr>
      </w:pPr>
      <w:hyperlink w:anchor="_Toc137983568" w:history="1">
        <w:r w:rsidR="0062497A" w:rsidRPr="006C216E">
          <w:rPr>
            <w:rStyle w:val="Lienhypertexte"/>
            <w:lang w:eastAsia="fr-FR"/>
          </w:rPr>
          <w:t>II.</w:t>
        </w:r>
        <w:r w:rsidR="00FA6179" w:rsidRPr="006C216E">
          <w:rPr>
            <w:rStyle w:val="Lienhypertexte"/>
            <w:lang w:eastAsia="fr-FR"/>
          </w:rPr>
          <w:t>6</w:t>
        </w:r>
        <w:r w:rsidR="0062497A" w:rsidRPr="006C216E">
          <w:rPr>
            <w:rStyle w:val="Lienhypertexte"/>
            <w:lang w:eastAsia="fr-FR"/>
          </w:rPr>
          <w:t>.1. J Dosage des nitrites (NO2¯)</w:t>
        </w:r>
        <w:r w:rsidR="0062497A" w:rsidRPr="006C216E">
          <w:rPr>
            <w:webHidden/>
          </w:rPr>
          <w:tab/>
        </w:r>
        <w:r w:rsidR="00185BFB" w:rsidRPr="006C216E">
          <w:rPr>
            <w:webHidden/>
          </w:rPr>
          <w:t>20</w:t>
        </w:r>
      </w:hyperlink>
    </w:p>
    <w:p w:rsidR="0062497A" w:rsidRPr="006C216E" w:rsidRDefault="001F41A8" w:rsidP="006C216E">
      <w:pPr>
        <w:pStyle w:val="TM1"/>
        <w:rPr>
          <w:rFonts w:eastAsia="Times New Roman"/>
          <w:lang w:eastAsia="fr-FR" w:bidi="ar-SA"/>
        </w:rPr>
      </w:pPr>
      <w:hyperlink w:anchor="_Toc137983569" w:history="1">
        <w:r w:rsidR="0062497A" w:rsidRPr="006C216E">
          <w:rPr>
            <w:rStyle w:val="Lienhypertexte"/>
            <w:lang w:eastAsia="fr-FR"/>
          </w:rPr>
          <w:t>II.</w:t>
        </w:r>
        <w:r w:rsidR="00FA6179" w:rsidRPr="006C216E">
          <w:rPr>
            <w:rStyle w:val="Lienhypertexte"/>
            <w:lang w:eastAsia="fr-FR"/>
          </w:rPr>
          <w:t>6</w:t>
        </w:r>
        <w:r w:rsidR="0062497A" w:rsidRPr="006C216E">
          <w:rPr>
            <w:rStyle w:val="Lienhypertexte"/>
            <w:lang w:eastAsia="fr-FR"/>
          </w:rPr>
          <w:t>.1. K Dosage des nitrates (NO3¯)</w:t>
        </w:r>
        <w:r w:rsidR="0062497A" w:rsidRPr="006C216E">
          <w:rPr>
            <w:webHidden/>
          </w:rPr>
          <w:tab/>
        </w:r>
        <w:r w:rsidR="00185BFB" w:rsidRPr="006C216E">
          <w:rPr>
            <w:webHidden/>
          </w:rPr>
          <w:t>20</w:t>
        </w:r>
      </w:hyperlink>
    </w:p>
    <w:p w:rsidR="0062497A" w:rsidRPr="006C216E" w:rsidRDefault="001F41A8" w:rsidP="006C216E">
      <w:pPr>
        <w:pStyle w:val="TM1"/>
        <w:rPr>
          <w:rFonts w:eastAsia="Times New Roman"/>
          <w:lang w:eastAsia="fr-FR" w:bidi="ar-SA"/>
        </w:rPr>
      </w:pPr>
      <w:hyperlink w:anchor="_Toc137983570" w:history="1">
        <w:r w:rsidR="0062497A" w:rsidRPr="006C216E">
          <w:rPr>
            <w:rStyle w:val="Lienhypertexte"/>
            <w:lang w:eastAsia="fr-FR"/>
          </w:rPr>
          <w:t>II.</w:t>
        </w:r>
        <w:r w:rsidR="00FA6179" w:rsidRPr="006C216E">
          <w:rPr>
            <w:rStyle w:val="Lienhypertexte"/>
            <w:lang w:eastAsia="fr-FR"/>
          </w:rPr>
          <w:t>6</w:t>
        </w:r>
        <w:r w:rsidR="0062497A" w:rsidRPr="006C216E">
          <w:rPr>
            <w:rStyle w:val="Lienhypertexte"/>
            <w:lang w:eastAsia="fr-FR"/>
          </w:rPr>
          <w:t>.1.L Détermination des matières en suspension</w:t>
        </w:r>
        <w:r w:rsidR="0062497A" w:rsidRPr="006C216E">
          <w:rPr>
            <w:webHidden/>
          </w:rPr>
          <w:tab/>
        </w:r>
        <w:r w:rsidR="00185BFB" w:rsidRPr="006C216E">
          <w:rPr>
            <w:webHidden/>
          </w:rPr>
          <w:t>20</w:t>
        </w:r>
      </w:hyperlink>
    </w:p>
    <w:p w:rsidR="0062497A" w:rsidRPr="006C216E" w:rsidRDefault="001F41A8" w:rsidP="006C216E">
      <w:pPr>
        <w:pStyle w:val="TM1"/>
        <w:rPr>
          <w:rFonts w:eastAsia="Times New Roman"/>
          <w:lang w:eastAsia="fr-FR" w:bidi="ar-SA"/>
        </w:rPr>
      </w:pPr>
      <w:hyperlink w:anchor="_Toc137983571" w:history="1">
        <w:r w:rsidR="0062497A" w:rsidRPr="006C216E">
          <w:rPr>
            <w:rStyle w:val="Lienhypertexte"/>
            <w:lang w:eastAsia="fr-FR"/>
          </w:rPr>
          <w:t>II.</w:t>
        </w:r>
        <w:r w:rsidR="002F1483" w:rsidRPr="006C216E">
          <w:rPr>
            <w:rStyle w:val="Lienhypertexte"/>
            <w:lang w:eastAsia="fr-FR"/>
          </w:rPr>
          <w:t>6</w:t>
        </w:r>
        <w:r w:rsidR="0062497A" w:rsidRPr="006C216E">
          <w:rPr>
            <w:rStyle w:val="Lienhypertexte"/>
            <w:lang w:eastAsia="fr-FR"/>
          </w:rPr>
          <w:t>.</w:t>
        </w:r>
        <w:r w:rsidR="002F1483" w:rsidRPr="006C216E">
          <w:rPr>
            <w:rStyle w:val="Lienhypertexte"/>
            <w:lang w:eastAsia="fr-FR"/>
          </w:rPr>
          <w:t>2</w:t>
        </w:r>
        <w:r w:rsidR="0062497A" w:rsidRPr="006C216E">
          <w:rPr>
            <w:rStyle w:val="Lienhypertexte"/>
            <w:lang w:eastAsia="fr-FR"/>
          </w:rPr>
          <w:t xml:space="preserve"> Analyses bactériologiques</w:t>
        </w:r>
        <w:r w:rsidR="0062497A" w:rsidRPr="006C216E">
          <w:rPr>
            <w:webHidden/>
          </w:rPr>
          <w:tab/>
        </w:r>
        <w:r w:rsidR="00185BFB" w:rsidRPr="006C216E">
          <w:rPr>
            <w:webHidden/>
          </w:rPr>
          <w:t>20</w:t>
        </w:r>
      </w:hyperlink>
    </w:p>
    <w:p w:rsidR="0062497A" w:rsidRPr="006C216E" w:rsidRDefault="001F41A8" w:rsidP="006C216E">
      <w:pPr>
        <w:pStyle w:val="TM1"/>
        <w:rPr>
          <w:rFonts w:eastAsia="Times New Roman"/>
          <w:lang w:eastAsia="fr-FR" w:bidi="ar-SA"/>
        </w:rPr>
      </w:pPr>
      <w:hyperlink w:anchor="_Toc137983572" w:history="1">
        <w:r w:rsidR="0062497A" w:rsidRPr="006C216E">
          <w:rPr>
            <w:rStyle w:val="Lienhypertexte"/>
            <w:lang w:eastAsia="fr-FR"/>
          </w:rPr>
          <w:t>II.</w:t>
        </w:r>
        <w:r w:rsidR="002F1483" w:rsidRPr="006C216E">
          <w:rPr>
            <w:rStyle w:val="Lienhypertexte"/>
            <w:lang w:eastAsia="fr-FR"/>
          </w:rPr>
          <w:t>6</w:t>
        </w:r>
        <w:r w:rsidR="0062497A" w:rsidRPr="006C216E">
          <w:rPr>
            <w:rStyle w:val="Lienhypertexte"/>
            <w:lang w:eastAsia="fr-FR"/>
          </w:rPr>
          <w:t>.</w:t>
        </w:r>
        <w:r w:rsidR="002F1483" w:rsidRPr="006C216E">
          <w:rPr>
            <w:rStyle w:val="Lienhypertexte"/>
            <w:lang w:eastAsia="fr-FR"/>
          </w:rPr>
          <w:t>2</w:t>
        </w:r>
        <w:r w:rsidR="0062497A" w:rsidRPr="006C216E">
          <w:rPr>
            <w:rStyle w:val="Lienhypertexte"/>
            <w:lang w:eastAsia="fr-FR"/>
          </w:rPr>
          <w:t xml:space="preserve">. B </w:t>
        </w:r>
        <w:r w:rsidR="0062497A" w:rsidRPr="006C216E">
          <w:rPr>
            <w:rStyle w:val="Lienhypertexte"/>
          </w:rPr>
          <w:t>Dénombrement des Coliformes totaux et des Coliformes fécaux</w:t>
        </w:r>
        <w:r w:rsidR="0062497A" w:rsidRPr="006C216E">
          <w:rPr>
            <w:webHidden/>
          </w:rPr>
          <w:tab/>
        </w:r>
        <w:r w:rsidR="00185BFB" w:rsidRPr="006C216E">
          <w:rPr>
            <w:webHidden/>
          </w:rPr>
          <w:t>20</w:t>
        </w:r>
      </w:hyperlink>
    </w:p>
    <w:p w:rsidR="0062497A" w:rsidRPr="006C216E" w:rsidRDefault="001F41A8" w:rsidP="006C216E">
      <w:pPr>
        <w:pStyle w:val="TM1"/>
        <w:rPr>
          <w:rFonts w:eastAsia="Times New Roman"/>
          <w:lang w:eastAsia="fr-FR" w:bidi="ar-SA"/>
        </w:rPr>
      </w:pPr>
      <w:hyperlink w:anchor="_Toc137983573" w:history="1">
        <w:r w:rsidR="0062497A" w:rsidRPr="006C216E">
          <w:rPr>
            <w:rStyle w:val="Lienhypertexte"/>
          </w:rPr>
          <w:t>II.</w:t>
        </w:r>
        <w:r w:rsidR="002F1483" w:rsidRPr="006C216E">
          <w:rPr>
            <w:rStyle w:val="Lienhypertexte"/>
          </w:rPr>
          <w:t>6</w:t>
        </w:r>
        <w:r w:rsidR="0062497A" w:rsidRPr="006C216E">
          <w:rPr>
            <w:rStyle w:val="Lienhypertexte"/>
          </w:rPr>
          <w:t>.</w:t>
        </w:r>
        <w:r w:rsidR="002F1483" w:rsidRPr="006C216E">
          <w:rPr>
            <w:rStyle w:val="Lienhypertexte"/>
          </w:rPr>
          <w:t>2</w:t>
        </w:r>
        <w:r w:rsidR="0062497A" w:rsidRPr="006C216E">
          <w:rPr>
            <w:rStyle w:val="Lienhypertexte"/>
          </w:rPr>
          <w:t>. C Dénombrement des Streptocoques fécaux</w:t>
        </w:r>
        <w:r w:rsidR="0062497A" w:rsidRPr="006C216E">
          <w:rPr>
            <w:webHidden/>
          </w:rPr>
          <w:tab/>
        </w:r>
        <w:r w:rsidR="00185BFB" w:rsidRPr="006C216E">
          <w:rPr>
            <w:webHidden/>
          </w:rPr>
          <w:t>21</w:t>
        </w:r>
      </w:hyperlink>
    </w:p>
    <w:p w:rsidR="0062497A" w:rsidRPr="006C216E" w:rsidRDefault="001F41A8" w:rsidP="006C216E">
      <w:pPr>
        <w:pStyle w:val="TM1"/>
        <w:rPr>
          <w:rFonts w:eastAsia="Times New Roman"/>
          <w:lang w:eastAsia="fr-FR" w:bidi="ar-SA"/>
        </w:rPr>
      </w:pPr>
      <w:hyperlink w:anchor="_Toc137983574" w:history="1">
        <w:r w:rsidR="0062497A" w:rsidRPr="006C216E">
          <w:rPr>
            <w:rStyle w:val="Lienhypertexte"/>
          </w:rPr>
          <w:t>II.</w:t>
        </w:r>
        <w:r w:rsidR="002F1483" w:rsidRPr="006C216E">
          <w:rPr>
            <w:rStyle w:val="Lienhypertexte"/>
          </w:rPr>
          <w:t>6</w:t>
        </w:r>
        <w:r w:rsidR="0062497A" w:rsidRPr="006C216E">
          <w:rPr>
            <w:rStyle w:val="Lienhypertexte"/>
          </w:rPr>
          <w:t>.</w:t>
        </w:r>
        <w:r w:rsidR="002F1483" w:rsidRPr="006C216E">
          <w:rPr>
            <w:rStyle w:val="Lienhypertexte"/>
          </w:rPr>
          <w:t>2</w:t>
        </w:r>
        <w:r w:rsidR="0062497A" w:rsidRPr="006C216E">
          <w:rPr>
            <w:rStyle w:val="Lienhypertexte"/>
          </w:rPr>
          <w:t>. D Dénombrement  des Clostridium sulfito-réducteurs</w:t>
        </w:r>
        <w:r w:rsidR="0062497A" w:rsidRPr="006C216E">
          <w:rPr>
            <w:webHidden/>
          </w:rPr>
          <w:tab/>
        </w:r>
        <w:r w:rsidR="00185BFB" w:rsidRPr="006C216E">
          <w:rPr>
            <w:webHidden/>
          </w:rPr>
          <w:t>21</w:t>
        </w:r>
      </w:hyperlink>
    </w:p>
    <w:p w:rsidR="0062497A" w:rsidRPr="006C216E" w:rsidRDefault="001F41A8" w:rsidP="006C216E">
      <w:pPr>
        <w:pStyle w:val="TM1"/>
        <w:rPr>
          <w:rFonts w:eastAsia="Times New Roman"/>
          <w:lang w:eastAsia="fr-FR" w:bidi="ar-SA"/>
        </w:rPr>
      </w:pPr>
      <w:hyperlink w:anchor="_Toc137983575" w:history="1">
        <w:r w:rsidR="0062497A" w:rsidRPr="006C216E">
          <w:rPr>
            <w:rStyle w:val="Lienhypertexte"/>
          </w:rPr>
          <w:t>II.</w:t>
        </w:r>
        <w:r w:rsidR="002F1483" w:rsidRPr="006C216E">
          <w:rPr>
            <w:rStyle w:val="Lienhypertexte"/>
          </w:rPr>
          <w:t>6</w:t>
        </w:r>
        <w:r w:rsidR="0062497A" w:rsidRPr="006C216E">
          <w:rPr>
            <w:rStyle w:val="Lienhypertexte"/>
          </w:rPr>
          <w:t>.</w:t>
        </w:r>
        <w:r w:rsidR="002F1483" w:rsidRPr="006C216E">
          <w:rPr>
            <w:rStyle w:val="Lienhypertexte"/>
          </w:rPr>
          <w:t>2</w:t>
        </w:r>
        <w:r w:rsidR="0062497A" w:rsidRPr="006C216E">
          <w:rPr>
            <w:rStyle w:val="Lienhypertexte"/>
          </w:rPr>
          <w:t>. E Dénombrement des salmonelles</w:t>
        </w:r>
        <w:r w:rsidR="0062497A" w:rsidRPr="006C216E">
          <w:rPr>
            <w:webHidden/>
          </w:rPr>
          <w:tab/>
        </w:r>
        <w:r w:rsidR="00185BFB" w:rsidRPr="006C216E">
          <w:rPr>
            <w:webHidden/>
          </w:rPr>
          <w:t>21</w:t>
        </w:r>
      </w:hyperlink>
    </w:p>
    <w:p w:rsidR="0062497A" w:rsidRPr="006C216E" w:rsidRDefault="001F41A8" w:rsidP="006C216E">
      <w:pPr>
        <w:pStyle w:val="TM1"/>
        <w:rPr>
          <w:rFonts w:eastAsia="Times New Roman"/>
          <w:lang w:eastAsia="fr-FR" w:bidi="ar-SA"/>
        </w:rPr>
      </w:pPr>
      <w:hyperlink w:anchor="_Toc137983577" w:history="1">
        <w:r w:rsidR="0062497A" w:rsidRPr="006C216E">
          <w:rPr>
            <w:rStyle w:val="Lienhypertexte"/>
          </w:rPr>
          <w:t>III .</w:t>
        </w:r>
        <w:r w:rsidR="00185BFB" w:rsidRPr="006C216E">
          <w:rPr>
            <w:rStyle w:val="Lienhypertexte"/>
          </w:rPr>
          <w:t>1</w:t>
        </w:r>
        <w:r w:rsidR="0062497A" w:rsidRPr="006C216E">
          <w:rPr>
            <w:rStyle w:val="Lienhypertexte"/>
          </w:rPr>
          <w:t xml:space="preserve"> Paramètres physico-chimiques</w:t>
        </w:r>
        <w:r w:rsidR="0062497A" w:rsidRPr="006C216E">
          <w:rPr>
            <w:webHidden/>
          </w:rPr>
          <w:tab/>
        </w:r>
        <w:r w:rsidR="00185BFB" w:rsidRPr="006C216E">
          <w:rPr>
            <w:webHidden/>
          </w:rPr>
          <w:t>2</w:t>
        </w:r>
        <w:r w:rsidR="005B0DC1" w:rsidRPr="006C216E">
          <w:rPr>
            <w:webHidden/>
          </w:rPr>
          <w:fldChar w:fldCharType="begin"/>
        </w:r>
        <w:r w:rsidR="0062497A" w:rsidRPr="006C216E">
          <w:rPr>
            <w:webHidden/>
          </w:rPr>
          <w:instrText xml:space="preserve"> PAGEREF _Toc137983577 \h </w:instrText>
        </w:r>
        <w:r w:rsidR="005B0DC1" w:rsidRPr="006C216E">
          <w:rPr>
            <w:webHidden/>
          </w:rPr>
        </w:r>
        <w:r w:rsidR="005B0DC1" w:rsidRPr="006C216E">
          <w:rPr>
            <w:webHidden/>
          </w:rPr>
          <w:fldChar w:fldCharType="separate"/>
        </w:r>
        <w:r w:rsidR="001841CD" w:rsidRPr="006C216E">
          <w:rPr>
            <w:webHidden/>
          </w:rPr>
          <w:t>24</w:t>
        </w:r>
        <w:r w:rsidR="005B0DC1" w:rsidRPr="006C216E">
          <w:rPr>
            <w:webHidden/>
          </w:rPr>
          <w:fldChar w:fldCharType="end"/>
        </w:r>
      </w:hyperlink>
    </w:p>
    <w:p w:rsidR="0062497A" w:rsidRPr="006C216E" w:rsidRDefault="001F41A8" w:rsidP="006C216E">
      <w:pPr>
        <w:pStyle w:val="TM1"/>
        <w:rPr>
          <w:rFonts w:eastAsia="Times New Roman"/>
          <w:lang w:eastAsia="fr-FR" w:bidi="ar-SA"/>
        </w:rPr>
      </w:pPr>
      <w:hyperlink w:anchor="_Toc137983578" w:history="1">
        <w:r w:rsidR="0062497A" w:rsidRPr="006C216E">
          <w:rPr>
            <w:rStyle w:val="Lienhypertexte"/>
          </w:rPr>
          <w:t>III.</w:t>
        </w:r>
        <w:r w:rsidR="00185BFB" w:rsidRPr="006C216E">
          <w:rPr>
            <w:rStyle w:val="Lienhypertexte"/>
          </w:rPr>
          <w:t>1</w:t>
        </w:r>
        <w:r w:rsidR="0062497A" w:rsidRPr="006C216E">
          <w:rPr>
            <w:rStyle w:val="Lienhypertexte"/>
          </w:rPr>
          <w:t>.1 La température</w:t>
        </w:r>
        <w:r w:rsidR="0062497A" w:rsidRPr="006C216E">
          <w:rPr>
            <w:webHidden/>
          </w:rPr>
          <w:tab/>
        </w:r>
        <w:r w:rsidR="00185BFB" w:rsidRPr="006C216E">
          <w:rPr>
            <w:webHidden/>
          </w:rPr>
          <w:t>2</w:t>
        </w:r>
        <w:r w:rsidR="005B0DC1" w:rsidRPr="006C216E">
          <w:rPr>
            <w:webHidden/>
          </w:rPr>
          <w:fldChar w:fldCharType="begin"/>
        </w:r>
        <w:r w:rsidR="0062497A" w:rsidRPr="006C216E">
          <w:rPr>
            <w:webHidden/>
          </w:rPr>
          <w:instrText xml:space="preserve"> PAGEREF _Toc137983578 \h </w:instrText>
        </w:r>
        <w:r w:rsidR="005B0DC1" w:rsidRPr="006C216E">
          <w:rPr>
            <w:webHidden/>
          </w:rPr>
        </w:r>
        <w:r w:rsidR="005B0DC1" w:rsidRPr="006C216E">
          <w:rPr>
            <w:webHidden/>
          </w:rPr>
          <w:fldChar w:fldCharType="separate"/>
        </w:r>
        <w:r w:rsidR="001841CD" w:rsidRPr="006C216E">
          <w:rPr>
            <w:webHidden/>
          </w:rPr>
          <w:t>24</w:t>
        </w:r>
        <w:r w:rsidR="005B0DC1" w:rsidRPr="006C216E">
          <w:rPr>
            <w:webHidden/>
          </w:rPr>
          <w:fldChar w:fldCharType="end"/>
        </w:r>
      </w:hyperlink>
    </w:p>
    <w:p w:rsidR="0062497A" w:rsidRPr="006C216E" w:rsidRDefault="001F41A8" w:rsidP="006C216E">
      <w:pPr>
        <w:pStyle w:val="TM1"/>
        <w:rPr>
          <w:rFonts w:eastAsia="Times New Roman"/>
          <w:lang w:eastAsia="fr-FR" w:bidi="ar-SA"/>
        </w:rPr>
      </w:pPr>
      <w:hyperlink w:anchor="_Toc137983579" w:history="1">
        <w:r w:rsidR="0062497A" w:rsidRPr="006C216E">
          <w:rPr>
            <w:rStyle w:val="Lienhypertexte"/>
          </w:rPr>
          <w:t>III.</w:t>
        </w:r>
        <w:r w:rsidR="00185BFB" w:rsidRPr="006C216E">
          <w:rPr>
            <w:rStyle w:val="Lienhypertexte"/>
          </w:rPr>
          <w:t>1</w:t>
        </w:r>
        <w:r w:rsidR="0062497A" w:rsidRPr="006C216E">
          <w:rPr>
            <w:rStyle w:val="Lienhypertexte"/>
          </w:rPr>
          <w:t>.2pH</w:t>
        </w:r>
        <w:r w:rsidR="0062497A" w:rsidRPr="006C216E">
          <w:rPr>
            <w:webHidden/>
          </w:rPr>
          <w:tab/>
        </w:r>
        <w:r w:rsidR="00185BFB" w:rsidRPr="006C216E">
          <w:rPr>
            <w:webHidden/>
          </w:rPr>
          <w:t>24</w:t>
        </w:r>
      </w:hyperlink>
    </w:p>
    <w:p w:rsidR="0062497A" w:rsidRPr="006C216E" w:rsidRDefault="001F41A8" w:rsidP="006C216E">
      <w:pPr>
        <w:pStyle w:val="TM1"/>
        <w:rPr>
          <w:rFonts w:eastAsia="Times New Roman"/>
          <w:lang w:eastAsia="fr-FR" w:bidi="ar-SA"/>
        </w:rPr>
      </w:pPr>
      <w:hyperlink w:anchor="_Toc137983580" w:history="1">
        <w:r w:rsidR="0062497A" w:rsidRPr="006C216E">
          <w:rPr>
            <w:rStyle w:val="Lienhypertexte"/>
          </w:rPr>
          <w:t>III.</w:t>
        </w:r>
        <w:r w:rsidR="00185BFB" w:rsidRPr="006C216E">
          <w:rPr>
            <w:rStyle w:val="Lienhypertexte"/>
          </w:rPr>
          <w:t>1</w:t>
        </w:r>
        <w:r w:rsidR="0062497A" w:rsidRPr="006C216E">
          <w:rPr>
            <w:rStyle w:val="Lienhypertexte"/>
          </w:rPr>
          <w:t>.3 Conductivité</w:t>
        </w:r>
        <w:r w:rsidR="0062497A" w:rsidRPr="006C216E">
          <w:rPr>
            <w:webHidden/>
          </w:rPr>
          <w:tab/>
        </w:r>
        <w:r w:rsidR="00185BFB" w:rsidRPr="006C216E">
          <w:rPr>
            <w:webHidden/>
          </w:rPr>
          <w:t>24</w:t>
        </w:r>
      </w:hyperlink>
    </w:p>
    <w:p w:rsidR="0062497A" w:rsidRPr="006C216E" w:rsidRDefault="001F41A8" w:rsidP="006C216E">
      <w:pPr>
        <w:pStyle w:val="TM1"/>
        <w:rPr>
          <w:rFonts w:eastAsia="Times New Roman"/>
          <w:lang w:eastAsia="fr-FR" w:bidi="ar-SA"/>
        </w:rPr>
      </w:pPr>
      <w:hyperlink w:anchor="_Toc137983581" w:history="1">
        <w:r w:rsidR="0062497A" w:rsidRPr="006C216E">
          <w:rPr>
            <w:rStyle w:val="Lienhypertexte"/>
          </w:rPr>
          <w:t>III.</w:t>
        </w:r>
        <w:r w:rsidR="00185BFB" w:rsidRPr="006C216E">
          <w:rPr>
            <w:rStyle w:val="Lienhypertexte"/>
          </w:rPr>
          <w:t>1</w:t>
        </w:r>
        <w:r w:rsidR="0062497A" w:rsidRPr="006C216E">
          <w:rPr>
            <w:rStyle w:val="Lienhypertexte"/>
          </w:rPr>
          <w:t>.</w:t>
        </w:r>
        <w:r w:rsidR="0062497A" w:rsidRPr="006C216E">
          <w:rPr>
            <w:rStyle w:val="Lienhypertexte"/>
            <w:rtl/>
          </w:rPr>
          <w:t>4</w:t>
        </w:r>
        <w:r w:rsidR="0062497A" w:rsidRPr="006C216E">
          <w:rPr>
            <w:rStyle w:val="Lienhypertexte"/>
          </w:rPr>
          <w:t xml:space="preserve"> Turbidité</w:t>
        </w:r>
        <w:r w:rsidR="0062497A" w:rsidRPr="006C216E">
          <w:rPr>
            <w:webHidden/>
          </w:rPr>
          <w:tab/>
        </w:r>
        <w:r w:rsidR="00185BFB" w:rsidRPr="006C216E">
          <w:rPr>
            <w:webHidden/>
          </w:rPr>
          <w:t>25</w:t>
        </w:r>
      </w:hyperlink>
    </w:p>
    <w:p w:rsidR="0062497A" w:rsidRPr="006C216E" w:rsidRDefault="001F41A8" w:rsidP="006C216E">
      <w:pPr>
        <w:pStyle w:val="TM1"/>
        <w:rPr>
          <w:rFonts w:eastAsia="Times New Roman"/>
          <w:lang w:eastAsia="fr-FR" w:bidi="ar-SA"/>
        </w:rPr>
      </w:pPr>
      <w:hyperlink w:anchor="_Toc137983582" w:history="1">
        <w:r w:rsidR="0062497A" w:rsidRPr="006C216E">
          <w:rPr>
            <w:rStyle w:val="Lienhypertexte"/>
          </w:rPr>
          <w:t>III.</w:t>
        </w:r>
        <w:r w:rsidR="00185BFB" w:rsidRPr="006C216E">
          <w:rPr>
            <w:rStyle w:val="Lienhypertexte"/>
          </w:rPr>
          <w:t>1</w:t>
        </w:r>
        <w:r w:rsidR="0062497A" w:rsidRPr="006C216E">
          <w:rPr>
            <w:rStyle w:val="Lienhypertexte"/>
          </w:rPr>
          <w:t>.5  Les matières en suspension (MES)</w:t>
        </w:r>
        <w:r w:rsidR="0062497A" w:rsidRPr="006C216E">
          <w:rPr>
            <w:webHidden/>
          </w:rPr>
          <w:tab/>
        </w:r>
        <w:r w:rsidR="00185BFB" w:rsidRPr="006C216E">
          <w:rPr>
            <w:webHidden/>
          </w:rPr>
          <w:t>26</w:t>
        </w:r>
      </w:hyperlink>
    </w:p>
    <w:p w:rsidR="0062497A" w:rsidRPr="006C216E" w:rsidRDefault="001F41A8" w:rsidP="006C216E">
      <w:pPr>
        <w:pStyle w:val="TM1"/>
        <w:rPr>
          <w:rFonts w:eastAsia="Times New Roman"/>
          <w:lang w:eastAsia="fr-FR" w:bidi="ar-SA"/>
        </w:rPr>
      </w:pPr>
      <w:hyperlink w:anchor="_Toc137983583" w:history="1">
        <w:r w:rsidR="0062497A" w:rsidRPr="006C216E">
          <w:rPr>
            <w:rStyle w:val="Lienhypertexte"/>
          </w:rPr>
          <w:t>III.</w:t>
        </w:r>
        <w:r w:rsidR="00185BFB" w:rsidRPr="006C216E">
          <w:rPr>
            <w:rStyle w:val="Lienhypertexte"/>
          </w:rPr>
          <w:t>1</w:t>
        </w:r>
        <w:r w:rsidR="0062497A" w:rsidRPr="006C216E">
          <w:rPr>
            <w:rStyle w:val="Lienhypertexte"/>
          </w:rPr>
          <w:t>.6  La dureté totale</w:t>
        </w:r>
        <w:r w:rsidR="0062497A" w:rsidRPr="006C216E">
          <w:rPr>
            <w:webHidden/>
          </w:rPr>
          <w:tab/>
        </w:r>
        <w:r w:rsidR="00185BFB" w:rsidRPr="006C216E">
          <w:rPr>
            <w:webHidden/>
          </w:rPr>
          <w:t>27</w:t>
        </w:r>
      </w:hyperlink>
    </w:p>
    <w:p w:rsidR="0062497A" w:rsidRPr="006C216E" w:rsidRDefault="001F41A8" w:rsidP="006C216E">
      <w:pPr>
        <w:pStyle w:val="TM1"/>
        <w:rPr>
          <w:rFonts w:eastAsia="Times New Roman"/>
          <w:lang w:eastAsia="fr-FR" w:bidi="ar-SA"/>
        </w:rPr>
      </w:pPr>
      <w:hyperlink w:anchor="_Toc137983584" w:history="1">
        <w:r w:rsidR="0062497A" w:rsidRPr="006C216E">
          <w:rPr>
            <w:rStyle w:val="Lienhypertexte"/>
          </w:rPr>
          <w:t>III.</w:t>
        </w:r>
        <w:r w:rsidR="00185BFB" w:rsidRPr="006C216E">
          <w:rPr>
            <w:rStyle w:val="Lienhypertexte"/>
          </w:rPr>
          <w:t>1</w:t>
        </w:r>
        <w:r w:rsidR="0062497A" w:rsidRPr="006C216E">
          <w:rPr>
            <w:rStyle w:val="Lienhypertexte"/>
          </w:rPr>
          <w:t>.7  Le Calcium</w:t>
        </w:r>
        <w:r w:rsidR="0062497A" w:rsidRPr="006C216E">
          <w:rPr>
            <w:webHidden/>
          </w:rPr>
          <w:tab/>
        </w:r>
        <w:r w:rsidR="00185BFB" w:rsidRPr="006C216E">
          <w:rPr>
            <w:webHidden/>
          </w:rPr>
          <w:t>28</w:t>
        </w:r>
      </w:hyperlink>
    </w:p>
    <w:p w:rsidR="0062497A" w:rsidRPr="006C216E" w:rsidRDefault="001F41A8" w:rsidP="006C216E">
      <w:pPr>
        <w:pStyle w:val="TM1"/>
        <w:rPr>
          <w:rFonts w:eastAsia="Times New Roman"/>
          <w:lang w:eastAsia="fr-FR" w:bidi="ar-SA"/>
        </w:rPr>
      </w:pPr>
      <w:hyperlink w:anchor="_Toc137983585" w:history="1">
        <w:r w:rsidR="0062497A" w:rsidRPr="006C216E">
          <w:rPr>
            <w:rStyle w:val="Lienhypertexte"/>
          </w:rPr>
          <w:t>III.</w:t>
        </w:r>
        <w:r w:rsidR="00185BFB" w:rsidRPr="006C216E">
          <w:rPr>
            <w:rStyle w:val="Lienhypertexte"/>
          </w:rPr>
          <w:t>1</w:t>
        </w:r>
        <w:r w:rsidR="0062497A" w:rsidRPr="006C216E">
          <w:rPr>
            <w:rStyle w:val="Lienhypertexte"/>
          </w:rPr>
          <w:t>.8  Le Magnésium</w:t>
        </w:r>
        <w:r w:rsidR="0062497A" w:rsidRPr="006C216E">
          <w:rPr>
            <w:webHidden/>
          </w:rPr>
          <w:tab/>
        </w:r>
        <w:r w:rsidR="00185BFB" w:rsidRPr="006C216E">
          <w:rPr>
            <w:webHidden/>
          </w:rPr>
          <w:t>28</w:t>
        </w:r>
      </w:hyperlink>
    </w:p>
    <w:p w:rsidR="0062497A" w:rsidRPr="006C216E" w:rsidRDefault="001F41A8" w:rsidP="006C216E">
      <w:pPr>
        <w:pStyle w:val="TM1"/>
        <w:rPr>
          <w:rFonts w:eastAsia="Times New Roman"/>
          <w:lang w:eastAsia="fr-FR" w:bidi="ar-SA"/>
        </w:rPr>
      </w:pPr>
      <w:hyperlink w:anchor="_Toc137983586" w:history="1">
        <w:r w:rsidR="0062497A" w:rsidRPr="006C216E">
          <w:rPr>
            <w:rStyle w:val="Lienhypertexte"/>
          </w:rPr>
          <w:t>III.</w:t>
        </w:r>
        <w:r w:rsidR="00185BFB" w:rsidRPr="006C216E">
          <w:rPr>
            <w:rStyle w:val="Lienhypertexte"/>
          </w:rPr>
          <w:t>1</w:t>
        </w:r>
        <w:r w:rsidR="0062497A" w:rsidRPr="006C216E">
          <w:rPr>
            <w:rStyle w:val="Lienhypertexte"/>
          </w:rPr>
          <w:t>.9  Les Chlorures</w:t>
        </w:r>
        <w:r w:rsidR="0062497A" w:rsidRPr="006C216E">
          <w:rPr>
            <w:webHidden/>
          </w:rPr>
          <w:tab/>
        </w:r>
        <w:r w:rsidR="00185BFB" w:rsidRPr="006C216E">
          <w:rPr>
            <w:webHidden/>
          </w:rPr>
          <w:t>29</w:t>
        </w:r>
      </w:hyperlink>
    </w:p>
    <w:p w:rsidR="0062497A" w:rsidRPr="006C216E" w:rsidRDefault="001F41A8" w:rsidP="006C216E">
      <w:pPr>
        <w:pStyle w:val="TM1"/>
        <w:rPr>
          <w:rFonts w:eastAsia="Times New Roman"/>
          <w:lang w:eastAsia="fr-FR" w:bidi="ar-SA"/>
        </w:rPr>
      </w:pPr>
      <w:hyperlink w:anchor="_Toc137983587" w:history="1">
        <w:r w:rsidR="0062497A" w:rsidRPr="006C216E">
          <w:rPr>
            <w:rStyle w:val="Lienhypertexte"/>
          </w:rPr>
          <w:t>III.</w:t>
        </w:r>
        <w:r w:rsidR="00185BFB" w:rsidRPr="006C216E">
          <w:rPr>
            <w:rStyle w:val="Lienhypertexte"/>
          </w:rPr>
          <w:t>1</w:t>
        </w:r>
        <w:r w:rsidR="0062497A" w:rsidRPr="006C216E">
          <w:rPr>
            <w:rStyle w:val="Lienhypertexte"/>
          </w:rPr>
          <w:t>.</w:t>
        </w:r>
        <w:r w:rsidR="0062497A" w:rsidRPr="006C216E">
          <w:rPr>
            <w:rStyle w:val="Lienhypertexte"/>
            <w:rtl/>
          </w:rPr>
          <w:t>10</w:t>
        </w:r>
        <w:r w:rsidR="0062497A" w:rsidRPr="006C216E">
          <w:rPr>
            <w:rStyle w:val="Lienhypertexte"/>
          </w:rPr>
          <w:t xml:space="preserve"> Les nitrites (NO²¯)</w:t>
        </w:r>
        <w:r w:rsidR="0062497A" w:rsidRPr="006C216E">
          <w:rPr>
            <w:webHidden/>
          </w:rPr>
          <w:tab/>
        </w:r>
        <w:r w:rsidR="00185BFB" w:rsidRPr="006C216E">
          <w:rPr>
            <w:webHidden/>
          </w:rPr>
          <w:t>30</w:t>
        </w:r>
      </w:hyperlink>
    </w:p>
    <w:p w:rsidR="0062497A" w:rsidRPr="006C216E" w:rsidRDefault="001F41A8" w:rsidP="006C216E">
      <w:pPr>
        <w:pStyle w:val="TM1"/>
        <w:rPr>
          <w:rFonts w:eastAsia="Times New Roman"/>
          <w:lang w:eastAsia="fr-FR" w:bidi="ar-SA"/>
        </w:rPr>
      </w:pPr>
      <w:hyperlink w:anchor="_Toc137983588" w:history="1">
        <w:r w:rsidR="0062497A" w:rsidRPr="006C216E">
          <w:rPr>
            <w:rStyle w:val="Lienhypertexte"/>
          </w:rPr>
          <w:t>III.</w:t>
        </w:r>
        <w:r w:rsidR="00185BFB" w:rsidRPr="006C216E">
          <w:rPr>
            <w:rStyle w:val="Lienhypertexte"/>
          </w:rPr>
          <w:t>1</w:t>
        </w:r>
        <w:r w:rsidR="0062497A" w:rsidRPr="006C216E">
          <w:rPr>
            <w:rStyle w:val="Lienhypertexte"/>
          </w:rPr>
          <w:t>.11 Nitrate (NOᶟ¯)</w:t>
        </w:r>
        <w:r w:rsidR="0062497A" w:rsidRPr="006C216E">
          <w:rPr>
            <w:webHidden/>
          </w:rPr>
          <w:tab/>
        </w:r>
        <w:r w:rsidR="00185BFB" w:rsidRPr="006C216E">
          <w:rPr>
            <w:webHidden/>
          </w:rPr>
          <w:t>31</w:t>
        </w:r>
      </w:hyperlink>
    </w:p>
    <w:p w:rsidR="0062497A" w:rsidRPr="006C216E" w:rsidRDefault="001F41A8" w:rsidP="006C216E">
      <w:pPr>
        <w:pStyle w:val="TM1"/>
        <w:rPr>
          <w:rFonts w:eastAsia="Times New Roman"/>
          <w:lang w:eastAsia="fr-FR" w:bidi="ar-SA"/>
        </w:rPr>
      </w:pPr>
      <w:hyperlink w:anchor="_Toc137983589" w:history="1">
        <w:r w:rsidR="0062497A" w:rsidRPr="006C216E">
          <w:rPr>
            <w:rStyle w:val="Lienhypertexte"/>
          </w:rPr>
          <w:t>III.</w:t>
        </w:r>
        <w:r w:rsidR="00185BFB" w:rsidRPr="006C216E">
          <w:rPr>
            <w:rStyle w:val="Lienhypertexte"/>
          </w:rPr>
          <w:t>2</w:t>
        </w:r>
        <w:r w:rsidR="0062497A" w:rsidRPr="006C216E">
          <w:rPr>
            <w:rStyle w:val="Lienhypertexte"/>
          </w:rPr>
          <w:t xml:space="preserve">  Paramètres bactériologiques</w:t>
        </w:r>
        <w:r w:rsidR="0062497A" w:rsidRPr="006C216E">
          <w:rPr>
            <w:webHidden/>
          </w:rPr>
          <w:tab/>
        </w:r>
        <w:r w:rsidR="00185BFB" w:rsidRPr="006C216E">
          <w:rPr>
            <w:webHidden/>
          </w:rPr>
          <w:t>31</w:t>
        </w:r>
      </w:hyperlink>
    </w:p>
    <w:p w:rsidR="0062497A" w:rsidRPr="006C216E" w:rsidRDefault="001F41A8" w:rsidP="006C216E">
      <w:pPr>
        <w:pStyle w:val="TM1"/>
        <w:rPr>
          <w:rFonts w:eastAsia="Times New Roman"/>
          <w:lang w:eastAsia="fr-FR" w:bidi="ar-SA"/>
        </w:rPr>
      </w:pPr>
      <w:hyperlink w:anchor="_Toc137983590" w:history="1">
        <w:r w:rsidR="0062497A" w:rsidRPr="006C216E">
          <w:rPr>
            <w:rStyle w:val="Lienhypertexte"/>
          </w:rPr>
          <w:t>III.</w:t>
        </w:r>
        <w:r w:rsidR="00185BFB" w:rsidRPr="006C216E">
          <w:rPr>
            <w:rStyle w:val="Lienhypertexte"/>
          </w:rPr>
          <w:t>2</w:t>
        </w:r>
        <w:r w:rsidR="0062497A" w:rsidRPr="006C216E">
          <w:rPr>
            <w:rStyle w:val="Lienhypertexte"/>
          </w:rPr>
          <w:t>.1 Coliformes totaux</w:t>
        </w:r>
        <w:r w:rsidR="0062497A" w:rsidRPr="006C216E">
          <w:rPr>
            <w:webHidden/>
          </w:rPr>
          <w:tab/>
        </w:r>
        <w:r w:rsidR="009F2832" w:rsidRPr="006C216E">
          <w:rPr>
            <w:webHidden/>
          </w:rPr>
          <w:t>32</w:t>
        </w:r>
      </w:hyperlink>
    </w:p>
    <w:p w:rsidR="0062497A" w:rsidRPr="006C216E" w:rsidRDefault="001F41A8" w:rsidP="006C216E">
      <w:pPr>
        <w:pStyle w:val="TM1"/>
        <w:rPr>
          <w:rFonts w:eastAsia="Times New Roman"/>
          <w:lang w:eastAsia="fr-FR" w:bidi="ar-SA"/>
        </w:rPr>
      </w:pPr>
      <w:hyperlink w:anchor="_Toc137983591" w:history="1">
        <w:r w:rsidR="0062497A" w:rsidRPr="006C216E">
          <w:rPr>
            <w:rStyle w:val="Lienhypertexte"/>
          </w:rPr>
          <w:t>III.</w:t>
        </w:r>
        <w:r w:rsidR="00185BFB" w:rsidRPr="006C216E">
          <w:rPr>
            <w:rStyle w:val="Lienhypertexte"/>
          </w:rPr>
          <w:t>2</w:t>
        </w:r>
        <w:r w:rsidR="0062497A" w:rsidRPr="006C216E">
          <w:rPr>
            <w:rStyle w:val="Lienhypertexte"/>
          </w:rPr>
          <w:t>.2 Les Coliformes fécaux (E. coli)</w:t>
        </w:r>
        <w:r w:rsidR="0062497A" w:rsidRPr="006C216E">
          <w:rPr>
            <w:webHidden/>
          </w:rPr>
          <w:tab/>
        </w:r>
        <w:r w:rsidR="009F2832" w:rsidRPr="006C216E">
          <w:rPr>
            <w:webHidden/>
          </w:rPr>
          <w:t>32</w:t>
        </w:r>
      </w:hyperlink>
    </w:p>
    <w:p w:rsidR="0062497A" w:rsidRPr="006C216E" w:rsidRDefault="001F41A8" w:rsidP="006C216E">
      <w:pPr>
        <w:pStyle w:val="TM1"/>
        <w:rPr>
          <w:rFonts w:eastAsia="Times New Roman"/>
          <w:lang w:eastAsia="fr-FR" w:bidi="ar-SA"/>
        </w:rPr>
      </w:pPr>
      <w:hyperlink w:anchor="_Toc137983592" w:history="1">
        <w:r w:rsidR="0062497A" w:rsidRPr="006C216E">
          <w:rPr>
            <w:rStyle w:val="Lienhypertexte"/>
          </w:rPr>
          <w:t>III.</w:t>
        </w:r>
        <w:r w:rsidR="00185BFB" w:rsidRPr="006C216E">
          <w:rPr>
            <w:rStyle w:val="Lienhypertexte"/>
          </w:rPr>
          <w:t>2</w:t>
        </w:r>
        <w:r w:rsidR="0062497A" w:rsidRPr="006C216E">
          <w:rPr>
            <w:rStyle w:val="Lienhypertexte"/>
          </w:rPr>
          <w:t>.3 Les Streptocoques fécaux</w:t>
        </w:r>
        <w:r w:rsidR="0062497A" w:rsidRPr="006C216E">
          <w:rPr>
            <w:webHidden/>
          </w:rPr>
          <w:tab/>
        </w:r>
        <w:r w:rsidR="009F2832" w:rsidRPr="006C216E">
          <w:rPr>
            <w:webHidden/>
          </w:rPr>
          <w:t>33</w:t>
        </w:r>
      </w:hyperlink>
    </w:p>
    <w:p w:rsidR="0062497A" w:rsidRPr="006C216E" w:rsidRDefault="001F41A8" w:rsidP="006C216E">
      <w:pPr>
        <w:pStyle w:val="TM1"/>
        <w:rPr>
          <w:rFonts w:eastAsia="Times New Roman"/>
          <w:lang w:eastAsia="fr-FR" w:bidi="ar-SA"/>
        </w:rPr>
      </w:pPr>
      <w:hyperlink w:anchor="_Toc137983593" w:history="1">
        <w:r w:rsidR="0062497A" w:rsidRPr="006C216E">
          <w:rPr>
            <w:rStyle w:val="Lienhypertexte"/>
          </w:rPr>
          <w:t>III.</w:t>
        </w:r>
        <w:r w:rsidR="00185BFB" w:rsidRPr="006C216E">
          <w:rPr>
            <w:rStyle w:val="Lienhypertexte"/>
          </w:rPr>
          <w:t>2</w:t>
        </w:r>
        <w:r w:rsidR="0062497A" w:rsidRPr="006C216E">
          <w:rPr>
            <w:rStyle w:val="Lienhypertexte"/>
          </w:rPr>
          <w:t>.4  Les Clostridium sulfito-réducteurs :</w:t>
        </w:r>
        <w:r w:rsidR="0062497A" w:rsidRPr="006C216E">
          <w:rPr>
            <w:webHidden/>
          </w:rPr>
          <w:tab/>
        </w:r>
        <w:r w:rsidR="009F2832" w:rsidRPr="006C216E">
          <w:rPr>
            <w:webHidden/>
          </w:rPr>
          <w:t>34</w:t>
        </w:r>
      </w:hyperlink>
    </w:p>
    <w:p w:rsidR="0062497A" w:rsidRPr="006C216E" w:rsidRDefault="001F41A8" w:rsidP="006C216E">
      <w:pPr>
        <w:pStyle w:val="TM1"/>
      </w:pPr>
      <w:hyperlink w:anchor="_Toc137983594" w:history="1">
        <w:r w:rsidR="0062497A" w:rsidRPr="006C216E">
          <w:rPr>
            <w:rStyle w:val="Lienhypertexte"/>
          </w:rPr>
          <w:t>III.</w:t>
        </w:r>
        <w:r w:rsidR="00185BFB" w:rsidRPr="006C216E">
          <w:rPr>
            <w:rStyle w:val="Lienhypertexte"/>
          </w:rPr>
          <w:t>2</w:t>
        </w:r>
        <w:r w:rsidR="0062497A" w:rsidRPr="006C216E">
          <w:rPr>
            <w:rStyle w:val="Lienhypertexte"/>
          </w:rPr>
          <w:t>.5 Salmonella</w:t>
        </w:r>
        <w:r w:rsidR="0062497A" w:rsidRPr="006C216E">
          <w:rPr>
            <w:webHidden/>
          </w:rPr>
          <w:tab/>
        </w:r>
        <w:r w:rsidR="009F2832" w:rsidRPr="006C216E">
          <w:rPr>
            <w:webHidden/>
          </w:rPr>
          <w:t>34</w:t>
        </w:r>
      </w:hyperlink>
    </w:p>
    <w:p w:rsidR="009F2832" w:rsidRPr="006C216E" w:rsidRDefault="00746670" w:rsidP="00746670">
      <w:pPr>
        <w:jc w:val="both"/>
        <w:rPr>
          <w:rFonts w:asciiTheme="majorBidi" w:hAnsiTheme="majorBidi" w:cstheme="majorBidi"/>
          <w:b/>
          <w:bCs/>
          <w:i/>
          <w:iCs/>
          <w:sz w:val="24"/>
          <w:szCs w:val="24"/>
          <w:lang w:val="fr-FR" w:bidi="ar-DZ"/>
        </w:rPr>
      </w:pPr>
      <w:r w:rsidRPr="006C216E">
        <w:rPr>
          <w:rFonts w:asciiTheme="majorBidi" w:hAnsiTheme="majorBidi" w:cstheme="majorBidi"/>
          <w:i/>
          <w:iCs/>
          <w:sz w:val="24"/>
          <w:szCs w:val="24"/>
          <w:lang w:val="fr-FR" w:bidi="ar-DZ"/>
        </w:rPr>
        <w:t>Les Méthode de traitement</w:t>
      </w:r>
      <w:r w:rsidR="009F2832" w:rsidRPr="006C216E">
        <w:rPr>
          <w:rFonts w:asciiTheme="majorBidi" w:hAnsiTheme="majorBidi" w:cstheme="majorBidi"/>
          <w:i/>
          <w:iCs/>
          <w:sz w:val="24"/>
          <w:szCs w:val="24"/>
          <w:lang w:val="fr-FR" w:bidi="ar-DZ"/>
        </w:rPr>
        <w:t>…………</w:t>
      </w:r>
      <w:r w:rsidRPr="006C216E">
        <w:rPr>
          <w:rFonts w:asciiTheme="majorBidi" w:hAnsiTheme="majorBidi" w:cstheme="majorBidi"/>
          <w:i/>
          <w:iCs/>
          <w:sz w:val="24"/>
          <w:szCs w:val="24"/>
          <w:lang w:val="fr-FR" w:bidi="ar-DZ"/>
        </w:rPr>
        <w:t xml:space="preserve">    </w:t>
      </w:r>
      <w:r w:rsidR="009F2832" w:rsidRPr="006C216E">
        <w:rPr>
          <w:rFonts w:asciiTheme="majorBidi" w:hAnsiTheme="majorBidi" w:cstheme="majorBidi"/>
          <w:i/>
          <w:iCs/>
          <w:sz w:val="24"/>
          <w:szCs w:val="24"/>
          <w:lang w:val="fr-FR" w:bidi="ar-DZ"/>
        </w:rPr>
        <w:t>……………………………………………………….…37</w:t>
      </w:r>
    </w:p>
    <w:p w:rsidR="009F2832" w:rsidRPr="006C216E" w:rsidRDefault="009F2832" w:rsidP="00746670">
      <w:pPr>
        <w:jc w:val="both"/>
        <w:rPr>
          <w:rFonts w:asciiTheme="majorBidi" w:hAnsiTheme="majorBidi" w:cstheme="majorBidi"/>
          <w:b/>
          <w:bCs/>
          <w:i/>
          <w:iCs/>
          <w:sz w:val="24"/>
          <w:szCs w:val="24"/>
          <w:lang w:val="fr-FR" w:bidi="ar-DZ"/>
        </w:rPr>
      </w:pPr>
      <w:r w:rsidRPr="006C216E">
        <w:rPr>
          <w:rFonts w:asciiTheme="majorBidi" w:hAnsiTheme="majorBidi" w:cstheme="majorBidi"/>
          <w:i/>
          <w:iCs/>
          <w:sz w:val="24"/>
          <w:szCs w:val="24"/>
          <w:lang w:val="fr-FR" w:bidi="ar-DZ"/>
        </w:rPr>
        <w:t>Conclusion……………………………………………………………………………………..…39</w:t>
      </w:r>
    </w:p>
    <w:p w:rsidR="009F2832" w:rsidRPr="006C216E" w:rsidRDefault="009F2832" w:rsidP="00746670">
      <w:pPr>
        <w:jc w:val="both"/>
        <w:rPr>
          <w:rFonts w:asciiTheme="majorBidi" w:hAnsiTheme="majorBidi" w:cstheme="majorBidi"/>
          <w:i/>
          <w:iCs/>
          <w:sz w:val="24"/>
          <w:szCs w:val="24"/>
          <w:lang w:val="fr-FR" w:bidi="ar-DZ"/>
        </w:rPr>
      </w:pPr>
      <w:r w:rsidRPr="006C216E">
        <w:rPr>
          <w:rFonts w:asciiTheme="majorBidi" w:hAnsiTheme="majorBidi" w:cstheme="majorBidi"/>
          <w:i/>
          <w:iCs/>
          <w:sz w:val="24"/>
          <w:szCs w:val="24"/>
          <w:lang w:val="fr-FR" w:bidi="ar-DZ"/>
        </w:rPr>
        <w:t>Références bibliographiques</w:t>
      </w:r>
    </w:p>
    <w:p w:rsidR="00EE46F1" w:rsidRPr="006C216E" w:rsidRDefault="00885E0E" w:rsidP="00746670">
      <w:pPr>
        <w:jc w:val="both"/>
        <w:rPr>
          <w:rFonts w:asciiTheme="majorBidi" w:hAnsiTheme="majorBidi" w:cstheme="majorBidi"/>
          <w:i/>
          <w:iCs/>
          <w:sz w:val="24"/>
          <w:szCs w:val="24"/>
          <w:lang w:val="fr-FR" w:bidi="ar-DZ"/>
        </w:rPr>
        <w:sectPr w:rsidR="00EE46F1" w:rsidRPr="006C216E" w:rsidSect="00A17A58">
          <w:headerReference w:type="default" r:id="rId20"/>
          <w:pgSz w:w="12240" w:h="15840"/>
          <w:pgMar w:top="1417" w:right="1417" w:bottom="1417" w:left="1417" w:header="708" w:footer="708" w:gutter="0"/>
          <w:cols w:space="708"/>
          <w:docGrid w:linePitch="360"/>
        </w:sectPr>
      </w:pPr>
      <w:r w:rsidRPr="006C216E">
        <w:rPr>
          <w:rFonts w:asciiTheme="majorBidi" w:hAnsiTheme="majorBidi" w:cstheme="majorBidi"/>
          <w:i/>
          <w:iCs/>
          <w:sz w:val="24"/>
          <w:szCs w:val="24"/>
          <w:lang w:val="fr-FR" w:bidi="ar-DZ"/>
        </w:rPr>
        <w:t>Les</w:t>
      </w:r>
      <w:r w:rsidR="00070598" w:rsidRPr="006C216E">
        <w:rPr>
          <w:rFonts w:asciiTheme="majorBidi" w:hAnsiTheme="majorBidi" w:cstheme="majorBidi"/>
          <w:i/>
          <w:iCs/>
          <w:sz w:val="24"/>
          <w:szCs w:val="24"/>
          <w:lang w:val="fr-FR" w:bidi="ar-DZ"/>
        </w:rPr>
        <w:t>Annexe</w:t>
      </w:r>
      <w:r w:rsidR="005B0DC1" w:rsidRPr="006C216E">
        <w:rPr>
          <w:rFonts w:ascii="Times New Roman" w:hAnsi="Times New Roman" w:cs="Times New Roman"/>
          <w:i/>
          <w:iCs/>
          <w:sz w:val="24"/>
          <w:szCs w:val="24"/>
          <w:lang w:val="fr-FR"/>
        </w:rPr>
        <w:fldChar w:fldCharType="end"/>
      </w:r>
    </w:p>
    <w:p w:rsidR="004A55A9" w:rsidRPr="004A55A9" w:rsidRDefault="004A55A9" w:rsidP="004A55A9">
      <w:pPr>
        <w:rPr>
          <w:lang w:val="fr-FR"/>
        </w:rPr>
      </w:pPr>
      <w:bookmarkStart w:id="9" w:name="_Toc137983331"/>
      <w:bookmarkStart w:id="10" w:name="_Toc137983418"/>
      <w:bookmarkStart w:id="11" w:name="_Toc137983511"/>
    </w:p>
    <w:p w:rsidR="003906D9" w:rsidRDefault="003906D9" w:rsidP="00395253">
      <w:pPr>
        <w:pStyle w:val="Titre1"/>
        <w:jc w:val="center"/>
        <w:rPr>
          <w:rFonts w:ascii="Lucida Calligraphy" w:hAnsi="Lucida Calligraphy"/>
          <w:bCs w:val="0"/>
          <w:i/>
          <w:iCs/>
          <w:color w:val="auto"/>
          <w:sz w:val="72"/>
          <w:szCs w:val="72"/>
          <w:lang w:val="fr-FR"/>
        </w:rPr>
      </w:pPr>
    </w:p>
    <w:p w:rsidR="003906D9" w:rsidRDefault="003906D9" w:rsidP="00395253">
      <w:pPr>
        <w:pStyle w:val="Titre1"/>
        <w:jc w:val="center"/>
        <w:rPr>
          <w:rFonts w:ascii="Lucida Calligraphy" w:hAnsi="Lucida Calligraphy"/>
          <w:bCs w:val="0"/>
          <w:i/>
          <w:iCs/>
          <w:color w:val="auto"/>
          <w:sz w:val="72"/>
          <w:szCs w:val="72"/>
          <w:lang w:val="fr-FR"/>
        </w:rPr>
      </w:pPr>
    </w:p>
    <w:p w:rsidR="00395253" w:rsidRPr="00A34331" w:rsidRDefault="00395253" w:rsidP="00395253">
      <w:pPr>
        <w:pStyle w:val="Titre1"/>
        <w:jc w:val="center"/>
        <w:rPr>
          <w:rFonts w:ascii="Lucida Calligraphy" w:hAnsi="Lucida Calligraphy"/>
          <w:bCs w:val="0"/>
          <w:i/>
          <w:iCs/>
          <w:color w:val="auto"/>
          <w:sz w:val="72"/>
          <w:szCs w:val="72"/>
          <w:lang w:val="fr-FR"/>
        </w:rPr>
      </w:pPr>
      <w:r w:rsidRPr="00A34331">
        <w:rPr>
          <w:rFonts w:ascii="Lucida Calligraphy" w:hAnsi="Lucida Calligraphy"/>
          <w:bCs w:val="0"/>
          <w:i/>
          <w:iCs/>
          <w:color w:val="auto"/>
          <w:sz w:val="72"/>
          <w:szCs w:val="72"/>
          <w:lang w:val="fr-FR"/>
        </w:rPr>
        <w:t>INTRODUCTION GENERALE</w:t>
      </w:r>
      <w:bookmarkEnd w:id="8"/>
      <w:bookmarkEnd w:id="9"/>
      <w:bookmarkEnd w:id="10"/>
      <w:bookmarkEnd w:id="11"/>
    </w:p>
    <w:p w:rsidR="00EE46F1" w:rsidRDefault="00EE46F1" w:rsidP="00EE46F1">
      <w:pPr>
        <w:rPr>
          <w:lang w:val="fr-FR"/>
        </w:rPr>
      </w:pPr>
    </w:p>
    <w:p w:rsidR="00EE46F1" w:rsidRDefault="00EE46F1" w:rsidP="00EE46F1">
      <w:pPr>
        <w:rPr>
          <w:lang w:val="fr-FR"/>
        </w:rPr>
        <w:sectPr w:rsidR="00EE46F1" w:rsidSect="00A17A58">
          <w:headerReference w:type="default" r:id="rId21"/>
          <w:pgSz w:w="12240" w:h="15840"/>
          <w:pgMar w:top="1417" w:right="1417" w:bottom="1417" w:left="1417" w:header="708" w:footer="708" w:gutter="0"/>
          <w:cols w:space="708"/>
          <w:docGrid w:linePitch="360"/>
        </w:sectPr>
      </w:pPr>
    </w:p>
    <w:p w:rsidR="00395253" w:rsidRPr="005A6049" w:rsidRDefault="005A6049" w:rsidP="000406B0">
      <w:pPr>
        <w:spacing w:after="0" w:line="360" w:lineRule="auto"/>
        <w:jc w:val="both"/>
        <w:rPr>
          <w:rFonts w:ascii="Times New Roman" w:hAnsi="Times New Roman" w:cs="Times New Roman"/>
          <w:sz w:val="24"/>
          <w:szCs w:val="24"/>
          <w:lang w:val="fr-FR"/>
        </w:rPr>
      </w:pPr>
      <w:bookmarkStart w:id="12" w:name="_Toc137720775"/>
      <w:r>
        <w:rPr>
          <w:rFonts w:ascii="Times New Roman" w:hAnsi="Times New Roman" w:cs="Times New Roman" w:hint="cs"/>
          <w:sz w:val="24"/>
          <w:szCs w:val="24"/>
          <w:rtl/>
          <w:lang w:val="fr-FR"/>
        </w:rPr>
        <w:lastRenderedPageBreak/>
        <w:tab/>
      </w:r>
      <w:r w:rsidR="00395253" w:rsidRPr="00395253">
        <w:rPr>
          <w:rFonts w:ascii="Times New Roman" w:hAnsi="Times New Roman" w:cs="Times New Roman"/>
          <w:sz w:val="24"/>
          <w:szCs w:val="24"/>
          <w:lang w:val="fr-FR"/>
        </w:rPr>
        <w:t>Au même titre que l'air, l'eau est un élément naturel, d’une importance primordiale à la vie biologique, à commencer par l’unité fondamentale de l’être vivant, sans cette matière simple et complexe en même temps, la vie sur Terre n’aura jamais existée [1].Aujourd’hui, l’eau  participe notamment à toutes les activités humaines quotidiennes, domestiques, industrielles et agricoles, de ce fait, l’eau est un élément noble qu’on doit protéger po</w:t>
      </w:r>
      <w:r>
        <w:rPr>
          <w:rFonts w:ascii="Times New Roman" w:hAnsi="Times New Roman" w:cs="Times New Roman"/>
          <w:sz w:val="24"/>
          <w:szCs w:val="24"/>
          <w:lang w:val="fr-FR"/>
        </w:rPr>
        <w:t>ur les générations futures [</w:t>
      </w:r>
      <w:r w:rsidR="000406B0">
        <w:rPr>
          <w:rFonts w:ascii="Times New Roman" w:hAnsi="Times New Roman" w:cs="Times New Roman"/>
          <w:sz w:val="24"/>
          <w:szCs w:val="24"/>
          <w:lang w:val="fr-FR"/>
        </w:rPr>
        <w:t>2</w:t>
      </w:r>
      <w:r>
        <w:rPr>
          <w:rFonts w:ascii="Times New Roman" w:hAnsi="Times New Roman" w:cs="Times New Roman"/>
          <w:sz w:val="24"/>
          <w:szCs w:val="24"/>
          <w:lang w:val="fr-FR"/>
        </w:rPr>
        <w:t>].</w:t>
      </w:r>
    </w:p>
    <w:p w:rsidR="00395253" w:rsidRPr="00395253" w:rsidRDefault="00395253" w:rsidP="000406B0">
      <w:pPr>
        <w:spacing w:after="0" w:line="360" w:lineRule="auto"/>
        <w:jc w:val="both"/>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A l’heure actuelle  à l’échelle mondiale, les ressources en eaux  sont exposées à diverses pollutions biologique,  physique et  chimique  d’origine multiples, industrielle, urbaine et agricole  qui  perturbe les conditions de vie et les équilibres </w:t>
      </w:r>
      <w:r w:rsidR="00ED7DF7" w:rsidRPr="00395253">
        <w:rPr>
          <w:rFonts w:ascii="Times New Roman" w:hAnsi="Times New Roman" w:cs="Times New Roman"/>
          <w:sz w:val="24"/>
          <w:szCs w:val="24"/>
          <w:lang w:val="fr-FR"/>
        </w:rPr>
        <w:t>aquatiques</w:t>
      </w:r>
      <w:r w:rsidR="00ED7DF7">
        <w:rPr>
          <w:rFonts w:ascii="Times New Roman" w:hAnsi="Times New Roman" w:cs="Times New Roman"/>
          <w:sz w:val="24"/>
          <w:szCs w:val="24"/>
          <w:lang w:val="fr-FR"/>
        </w:rPr>
        <w:t>, compromettant</w:t>
      </w:r>
      <w:r w:rsidRPr="00395253">
        <w:rPr>
          <w:rFonts w:ascii="Times New Roman" w:hAnsi="Times New Roman" w:cs="Times New Roman"/>
          <w:sz w:val="24"/>
          <w:szCs w:val="24"/>
          <w:lang w:val="fr-FR"/>
        </w:rPr>
        <w:t xml:space="preserve"> ainsi leurs utilisations multiples [</w:t>
      </w:r>
      <w:r w:rsidR="000406B0">
        <w:rPr>
          <w:rFonts w:ascii="Times New Roman" w:hAnsi="Times New Roman" w:cs="Times New Roman"/>
          <w:sz w:val="24"/>
          <w:szCs w:val="24"/>
          <w:lang w:val="fr-FR"/>
        </w:rPr>
        <w:t>3</w:t>
      </w:r>
      <w:r w:rsidRPr="00395253">
        <w:rPr>
          <w:rFonts w:ascii="Times New Roman" w:hAnsi="Times New Roman" w:cs="Times New Roman"/>
          <w:sz w:val="24"/>
          <w:szCs w:val="24"/>
          <w:lang w:val="fr-FR"/>
        </w:rPr>
        <w:t>].</w:t>
      </w:r>
    </w:p>
    <w:p w:rsidR="00395253" w:rsidRPr="00395253" w:rsidRDefault="00395253" w:rsidP="00E70B2E">
      <w:pPr>
        <w:spacing w:after="0" w:line="360" w:lineRule="auto"/>
        <w:jc w:val="both"/>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Les eaux souterraines représentent environ 97 % du total des eaux douces continentales liquides </w:t>
      </w:r>
      <w:r w:rsidR="00907BE9">
        <w:rPr>
          <w:rFonts w:ascii="Times New Roman" w:hAnsi="Times New Roman" w:cs="Times New Roman"/>
          <w:sz w:val="24"/>
          <w:szCs w:val="24"/>
          <w:lang w:val="fr-FR"/>
        </w:rPr>
        <w:t>[</w:t>
      </w:r>
      <w:r w:rsidR="00E70B2E">
        <w:rPr>
          <w:rFonts w:ascii="Times New Roman" w:hAnsi="Times New Roman" w:cs="Times New Roman"/>
          <w:sz w:val="24"/>
          <w:szCs w:val="24"/>
          <w:lang w:val="fr-FR"/>
        </w:rPr>
        <w:t>4</w:t>
      </w:r>
      <w:r w:rsidR="00907BE9">
        <w:rPr>
          <w:rFonts w:ascii="Times New Roman" w:hAnsi="Times New Roman" w:cs="Times New Roman"/>
          <w:sz w:val="24"/>
          <w:szCs w:val="24"/>
          <w:lang w:val="fr-FR"/>
        </w:rPr>
        <w:t>]. Selon</w:t>
      </w:r>
      <w:r w:rsidR="00BB2D0B" w:rsidRPr="00BB2D0B">
        <w:rPr>
          <w:lang w:val="fr-FR"/>
        </w:rPr>
        <w:t xml:space="preserve"> </w:t>
      </w:r>
      <w:r w:rsidR="00BB2D0B" w:rsidRPr="00BB2D0B">
        <w:rPr>
          <w:rFonts w:ascii="Times New Roman" w:hAnsi="Times New Roman" w:cs="Times New Roman"/>
          <w:sz w:val="24"/>
          <w:szCs w:val="24"/>
          <w:lang w:val="fr-FR"/>
        </w:rPr>
        <w:t xml:space="preserve">Merzoug et al. (2010) </w:t>
      </w:r>
      <w:r w:rsidRPr="00395253">
        <w:rPr>
          <w:rFonts w:ascii="Times New Roman" w:hAnsi="Times New Roman" w:cs="Times New Roman"/>
          <w:sz w:val="24"/>
          <w:szCs w:val="24"/>
          <w:lang w:val="fr-FR"/>
        </w:rPr>
        <w:t>[</w:t>
      </w:r>
      <w:r w:rsidR="00E70B2E">
        <w:rPr>
          <w:rFonts w:ascii="Times New Roman" w:hAnsi="Times New Roman" w:cs="Times New Roman"/>
          <w:sz w:val="24"/>
          <w:szCs w:val="24"/>
          <w:lang w:val="fr-FR"/>
        </w:rPr>
        <w:t>5</w:t>
      </w:r>
      <w:r w:rsidRPr="00395253">
        <w:rPr>
          <w:rFonts w:ascii="Times New Roman" w:hAnsi="Times New Roman" w:cs="Times New Roman"/>
          <w:sz w:val="24"/>
          <w:szCs w:val="24"/>
          <w:lang w:val="fr-FR"/>
        </w:rPr>
        <w:t>], 75 à 90 % de la population mondiale utilisent une eau d’origine souterraine. Certains travaux de recherches ont été réalisés sur la qualité des eaux souterraines concluent que les p</w:t>
      </w:r>
      <w:r w:rsidR="00907BE9">
        <w:rPr>
          <w:rFonts w:ascii="Times New Roman" w:hAnsi="Times New Roman" w:cs="Times New Roman"/>
          <w:sz w:val="24"/>
          <w:szCs w:val="24"/>
          <w:lang w:val="fr-FR"/>
        </w:rPr>
        <w:t xml:space="preserve">ollutions de ces eaux  </w:t>
      </w:r>
      <w:r w:rsidRPr="00395253">
        <w:rPr>
          <w:rFonts w:ascii="Times New Roman" w:hAnsi="Times New Roman" w:cs="Times New Roman"/>
          <w:sz w:val="24"/>
          <w:szCs w:val="24"/>
          <w:lang w:val="fr-FR"/>
        </w:rPr>
        <w:t xml:space="preserve"> proviendraient d’une origine géologique et anthropique, notamment d’infiltration des eaux usées et l’utilisation des eng</w:t>
      </w:r>
      <w:r w:rsidR="00E70B2E">
        <w:rPr>
          <w:rFonts w:ascii="Times New Roman" w:hAnsi="Times New Roman" w:cs="Times New Roman"/>
          <w:sz w:val="24"/>
          <w:szCs w:val="24"/>
          <w:lang w:val="fr-FR"/>
        </w:rPr>
        <w:t>rais chimiques en agriculture [6</w:t>
      </w:r>
      <w:r w:rsidRPr="00395253">
        <w:rPr>
          <w:rFonts w:ascii="Times New Roman" w:hAnsi="Times New Roman" w:cs="Times New Roman"/>
          <w:sz w:val="24"/>
          <w:szCs w:val="24"/>
          <w:lang w:val="fr-FR"/>
        </w:rPr>
        <w:t xml:space="preserve">].D'autres études ont révélées que la pollution des eaux souterraines est liée à la présence des fosses septiques, à l’absence du traitement, au manque du réseau d’assainissement et au non-respect des </w:t>
      </w:r>
      <w:r w:rsidR="00E70B2E">
        <w:rPr>
          <w:rFonts w:ascii="Times New Roman" w:hAnsi="Times New Roman" w:cs="Times New Roman"/>
          <w:sz w:val="24"/>
          <w:szCs w:val="24"/>
          <w:lang w:val="fr-FR"/>
        </w:rPr>
        <w:t>conditions d’hygiène publique [7</w:t>
      </w:r>
      <w:r w:rsidRPr="00395253">
        <w:rPr>
          <w:rFonts w:ascii="Times New Roman" w:hAnsi="Times New Roman" w:cs="Times New Roman"/>
          <w:sz w:val="24"/>
          <w:szCs w:val="24"/>
          <w:lang w:val="fr-FR"/>
        </w:rPr>
        <w:t>].</w:t>
      </w:r>
    </w:p>
    <w:p w:rsidR="00395253" w:rsidRPr="00395253" w:rsidRDefault="00395253" w:rsidP="005A6049">
      <w:pPr>
        <w:spacing w:after="0" w:line="360" w:lineRule="auto"/>
        <w:jc w:val="both"/>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Les effets induits par un manque d’eau ou par une eau de mauvaise qualité, sont souvent néfastes et causent chaque année des centaines de millier de décédés dans le mo</w:t>
      </w:r>
      <w:r w:rsidR="00907BE9">
        <w:rPr>
          <w:rFonts w:ascii="Times New Roman" w:hAnsi="Times New Roman" w:cs="Times New Roman"/>
          <w:sz w:val="24"/>
          <w:szCs w:val="24"/>
          <w:lang w:val="fr-FR"/>
        </w:rPr>
        <w:t>nde entier. D'après</w:t>
      </w:r>
      <w:r w:rsidR="0053310D">
        <w:rPr>
          <w:rFonts w:ascii="Times New Roman" w:hAnsi="Times New Roman" w:cs="Times New Roman"/>
          <w:sz w:val="24"/>
          <w:szCs w:val="24"/>
          <w:lang w:val="fr-FR"/>
        </w:rPr>
        <w:t xml:space="preserve"> OMS (2000) </w:t>
      </w:r>
      <w:r w:rsidR="00E70B2E">
        <w:rPr>
          <w:rFonts w:ascii="Times New Roman" w:hAnsi="Times New Roman" w:cs="Times New Roman"/>
          <w:sz w:val="24"/>
          <w:szCs w:val="24"/>
          <w:lang w:val="fr-FR"/>
        </w:rPr>
        <w:t>[8</w:t>
      </w:r>
      <w:r w:rsidRPr="00395253">
        <w:rPr>
          <w:rFonts w:ascii="Times New Roman" w:hAnsi="Times New Roman" w:cs="Times New Roman"/>
          <w:sz w:val="24"/>
          <w:szCs w:val="24"/>
          <w:lang w:val="fr-FR"/>
        </w:rPr>
        <w:t>], 80% de pathologie dans les pays en développement sont liées à l’eau. Parmi ces maladies, on peut citer, le choléra, la poliomyélite, la leptospirose, la fièvre typhoïd</w:t>
      </w:r>
      <w:r w:rsidR="005F0E78">
        <w:rPr>
          <w:rFonts w:ascii="Times New Roman" w:hAnsi="Times New Roman" w:cs="Times New Roman"/>
          <w:sz w:val="24"/>
          <w:szCs w:val="24"/>
          <w:lang w:val="fr-FR"/>
        </w:rPr>
        <w:t xml:space="preserve">e et d’autres. </w:t>
      </w:r>
      <w:r w:rsidRPr="00395253">
        <w:rPr>
          <w:rFonts w:ascii="Times New Roman" w:hAnsi="Times New Roman" w:cs="Times New Roman"/>
          <w:sz w:val="24"/>
          <w:szCs w:val="24"/>
          <w:lang w:val="fr-FR"/>
        </w:rPr>
        <w:t xml:space="preserve">Elles sont causées par divers groupes d’organismes (virus, </w:t>
      </w:r>
      <w:r w:rsidR="00E70B2E">
        <w:rPr>
          <w:rFonts w:ascii="Times New Roman" w:hAnsi="Times New Roman" w:cs="Times New Roman"/>
          <w:sz w:val="24"/>
          <w:szCs w:val="24"/>
          <w:lang w:val="fr-FR"/>
        </w:rPr>
        <w:t>bactéries, protozoaires etc…) [9</w:t>
      </w:r>
      <w:r w:rsidRPr="00395253">
        <w:rPr>
          <w:rFonts w:ascii="Times New Roman" w:hAnsi="Times New Roman" w:cs="Times New Roman"/>
          <w:sz w:val="24"/>
          <w:szCs w:val="24"/>
          <w:lang w:val="fr-FR"/>
        </w:rPr>
        <w:t>].</w:t>
      </w:r>
    </w:p>
    <w:p w:rsidR="00395253" w:rsidRPr="00395253" w:rsidRDefault="00395253" w:rsidP="005A6049">
      <w:pPr>
        <w:spacing w:after="0" w:line="360" w:lineRule="auto"/>
        <w:jc w:val="both"/>
        <w:rPr>
          <w:rFonts w:ascii="Times New Roman" w:hAnsi="Times New Roman" w:cs="Times New Roman"/>
          <w:sz w:val="24"/>
          <w:szCs w:val="24"/>
          <w:lang w:val="fr-FR"/>
        </w:rPr>
        <w:sectPr w:rsidR="00395253" w:rsidRPr="00395253" w:rsidSect="00A006AB">
          <w:headerReference w:type="default" r:id="rId22"/>
          <w:footerReference w:type="default" r:id="rId23"/>
          <w:footerReference w:type="first" r:id="rId24"/>
          <w:pgSz w:w="12240" w:h="15840"/>
          <w:pgMar w:top="1417" w:right="1417" w:bottom="1417" w:left="1417" w:header="708" w:footer="708" w:gutter="0"/>
          <w:pgNumType w:start="1"/>
          <w:cols w:space="708"/>
          <w:docGrid w:linePitch="360"/>
        </w:sectPr>
      </w:pPr>
      <w:r w:rsidRPr="00395253">
        <w:rPr>
          <w:rFonts w:ascii="Times New Roman" w:hAnsi="Times New Roman" w:cs="Times New Roman"/>
          <w:sz w:val="24"/>
          <w:szCs w:val="24"/>
          <w:lang w:val="fr-FR"/>
        </w:rPr>
        <w:t xml:space="preserve">      En  Algérie,  les  eaux  de  surface  sont  les  principales  sources  pour  notre  approvisionnement  en  eau  potable,  mais  de  plus  en  plus  l’individu  et  la  municipalité  se  tournent vers les nappes phréatiques qui renferment un v</w:t>
      </w:r>
      <w:r w:rsidR="00E70B2E">
        <w:rPr>
          <w:rFonts w:ascii="Times New Roman" w:hAnsi="Times New Roman" w:cs="Times New Roman"/>
          <w:sz w:val="24"/>
          <w:szCs w:val="24"/>
          <w:lang w:val="fr-FR"/>
        </w:rPr>
        <w:t>olume énorme d'eau exploitable[10</w:t>
      </w:r>
      <w:r w:rsidRPr="00395253">
        <w:rPr>
          <w:rFonts w:ascii="Times New Roman" w:hAnsi="Times New Roman" w:cs="Times New Roman"/>
          <w:sz w:val="24"/>
          <w:szCs w:val="24"/>
          <w:lang w:val="fr-FR"/>
        </w:rPr>
        <w:t>].</w:t>
      </w:r>
    </w:p>
    <w:p w:rsidR="00395253" w:rsidRPr="00395253" w:rsidRDefault="00395253" w:rsidP="005A6049">
      <w:pPr>
        <w:spacing w:after="0" w:line="360" w:lineRule="auto"/>
        <w:jc w:val="both"/>
        <w:rPr>
          <w:rFonts w:ascii="Times New Roman" w:hAnsi="Times New Roman" w:cs="Times New Roman"/>
          <w:sz w:val="24"/>
          <w:szCs w:val="24"/>
          <w:lang w:val="fr-FR"/>
        </w:rPr>
      </w:pPr>
      <w:r w:rsidRPr="00395253">
        <w:rPr>
          <w:rFonts w:ascii="Times New Roman" w:hAnsi="Times New Roman" w:cs="Times New Roman"/>
          <w:sz w:val="24"/>
          <w:szCs w:val="24"/>
          <w:lang w:val="fr-FR"/>
        </w:rPr>
        <w:lastRenderedPageBreak/>
        <w:t xml:space="preserve">      Cependant ces  eaux    sont  polluées  à  partir  de  la  surface  et  sont  irréversiblement endommagées par l’intrusion d’eau saline, la surexploitation des couches  aquifères entame la capacité de celle-ci à retenir l’eau, ce qui provoque l’enfoncement des  couches sous-</w:t>
      </w:r>
      <w:r w:rsidR="00C92AF6">
        <w:rPr>
          <w:rFonts w:ascii="Times New Roman" w:hAnsi="Times New Roman" w:cs="Times New Roman"/>
          <w:sz w:val="24"/>
          <w:szCs w:val="24"/>
          <w:lang w:val="fr-FR"/>
        </w:rPr>
        <w:lastRenderedPageBreak/>
        <w:t>jacentes.[11</w:t>
      </w:r>
      <w:r w:rsidRPr="00395253">
        <w:rPr>
          <w:rFonts w:ascii="Times New Roman" w:hAnsi="Times New Roman" w:cs="Times New Roman"/>
          <w:sz w:val="24"/>
          <w:szCs w:val="24"/>
          <w:lang w:val="fr-FR"/>
        </w:rPr>
        <w:t>] Il est donc essentiel de quantifier et d’analyser la quantité et la qualité des réserves en eau et de trouver le moyen de gérer ces  ressources pour assurer leur durabilité.</w:t>
      </w:r>
    </w:p>
    <w:p w:rsidR="00EE46F1" w:rsidRDefault="00395253" w:rsidP="001841CD">
      <w:pPr>
        <w:spacing w:after="0" w:line="360" w:lineRule="auto"/>
        <w:jc w:val="both"/>
        <w:rPr>
          <w:rFonts w:ascii="Times New Roman" w:hAnsi="Times New Roman" w:cs="Times New Roman"/>
          <w:sz w:val="24"/>
          <w:szCs w:val="24"/>
          <w:lang w:val="fr-FR"/>
        </w:rPr>
        <w:sectPr w:rsidR="00EE46F1" w:rsidSect="00A006AB">
          <w:headerReference w:type="default" r:id="rId25"/>
          <w:type w:val="continuous"/>
          <w:pgSz w:w="12240" w:h="15840"/>
          <w:pgMar w:top="1417" w:right="1417" w:bottom="1417" w:left="1417" w:header="708" w:footer="708" w:gutter="0"/>
          <w:pgNumType w:start="1"/>
          <w:cols w:space="708"/>
          <w:titlePg/>
          <w:docGrid w:linePitch="360"/>
        </w:sectPr>
      </w:pPr>
      <w:r w:rsidRPr="00395253">
        <w:rPr>
          <w:rFonts w:ascii="Times New Roman" w:hAnsi="Times New Roman" w:cs="Times New Roman"/>
          <w:sz w:val="24"/>
          <w:szCs w:val="24"/>
          <w:lang w:val="fr-FR"/>
        </w:rPr>
        <w:t xml:space="preserve">A la lumière de ces constats, cette étude a pour objectif  d’évaluer  la qualité physico-chimique  et bactériologique de </w:t>
      </w:r>
      <w:r w:rsidR="001841CD">
        <w:rPr>
          <w:rFonts w:ascii="Times New Roman" w:hAnsi="Times New Roman" w:cs="Times New Roman"/>
          <w:sz w:val="24"/>
          <w:szCs w:val="24"/>
          <w:lang w:val="fr-FR"/>
        </w:rPr>
        <w:t>16</w:t>
      </w:r>
      <w:r w:rsidRPr="00395253">
        <w:rPr>
          <w:rFonts w:ascii="Times New Roman" w:hAnsi="Times New Roman" w:cs="Times New Roman"/>
          <w:sz w:val="24"/>
          <w:szCs w:val="24"/>
          <w:lang w:val="fr-FR"/>
        </w:rPr>
        <w:t xml:space="preserve">  puits  dans différentes région de la w</w:t>
      </w:r>
      <w:r w:rsidR="00134B00">
        <w:rPr>
          <w:rFonts w:ascii="Times New Roman" w:hAnsi="Times New Roman" w:cs="Times New Roman"/>
          <w:sz w:val="24"/>
          <w:szCs w:val="24"/>
          <w:lang w:val="fr-FR"/>
        </w:rPr>
        <w:t xml:space="preserve">ilaya   de Bordj Bou </w:t>
      </w:r>
      <w:r w:rsidR="00A34331">
        <w:rPr>
          <w:rFonts w:ascii="Times New Roman" w:hAnsi="Times New Roman" w:cs="Times New Roman"/>
          <w:sz w:val="24"/>
          <w:szCs w:val="24"/>
          <w:lang w:val="fr-FR"/>
        </w:rPr>
        <w:t>Arreridj.</w:t>
      </w:r>
    </w:p>
    <w:p w:rsidR="00395253" w:rsidRPr="00395253" w:rsidRDefault="00395253" w:rsidP="005A6049">
      <w:pPr>
        <w:spacing w:after="0" w:line="360" w:lineRule="auto"/>
        <w:jc w:val="both"/>
        <w:rPr>
          <w:rFonts w:ascii="Times New Roman" w:hAnsi="Times New Roman" w:cs="Times New Roman"/>
          <w:sz w:val="24"/>
          <w:szCs w:val="24"/>
          <w:lang w:val="fr-FR"/>
        </w:rPr>
      </w:pPr>
    </w:p>
    <w:bookmarkEnd w:id="12"/>
    <w:p w:rsidR="00134B00" w:rsidRPr="00395253" w:rsidRDefault="00134B00" w:rsidP="00134B00">
      <w:pPr>
        <w:spacing w:after="0" w:line="360" w:lineRule="auto"/>
        <w:jc w:val="both"/>
        <w:rPr>
          <w:rFonts w:ascii="Times New Roman" w:hAnsi="Times New Roman" w:cs="Times New Roman"/>
          <w:sz w:val="24"/>
          <w:szCs w:val="24"/>
          <w:lang w:val="fr-FR"/>
        </w:rPr>
      </w:pPr>
      <w:r w:rsidRPr="00395253">
        <w:rPr>
          <w:rFonts w:ascii="Times New Roman" w:hAnsi="Times New Roman" w:cs="Times New Roman"/>
          <w:sz w:val="24"/>
          <w:szCs w:val="24"/>
          <w:lang w:val="fr-FR"/>
        </w:rPr>
        <w:t>Ce manuscrit est divisé en trois parties :</w:t>
      </w:r>
    </w:p>
    <w:p w:rsidR="00134B00" w:rsidRPr="00395253" w:rsidRDefault="00134B00" w:rsidP="00134B00">
      <w:pPr>
        <w:spacing w:after="0" w:line="360" w:lineRule="auto"/>
        <w:jc w:val="both"/>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La première partie est consacrée pour l’étude bibliographique qui </w:t>
      </w:r>
      <w:r>
        <w:rPr>
          <w:rFonts w:ascii="Times New Roman" w:hAnsi="Times New Roman" w:cs="Times New Roman"/>
          <w:sz w:val="24"/>
          <w:szCs w:val="24"/>
          <w:lang w:val="fr-FR"/>
        </w:rPr>
        <w:t>est composée de trois chapitres</w:t>
      </w:r>
      <w:r w:rsidR="00A34331">
        <w:rPr>
          <w:rFonts w:ascii="Times New Roman" w:hAnsi="Times New Roman" w:cs="Times New Roman"/>
          <w:sz w:val="24"/>
          <w:szCs w:val="24"/>
          <w:lang w:val="fr-FR"/>
        </w:rPr>
        <w:t> :</w:t>
      </w:r>
    </w:p>
    <w:p w:rsidR="00134B00" w:rsidRPr="00A34331" w:rsidRDefault="00134B00" w:rsidP="000C423E">
      <w:pPr>
        <w:pStyle w:val="Paragraphedeliste"/>
        <w:numPr>
          <w:ilvl w:val="0"/>
          <w:numId w:val="27"/>
        </w:numPr>
        <w:spacing w:after="0" w:line="360" w:lineRule="auto"/>
        <w:jc w:val="both"/>
        <w:rPr>
          <w:rFonts w:ascii="Times New Roman" w:hAnsi="Times New Roman" w:cs="Times New Roman"/>
          <w:sz w:val="24"/>
          <w:szCs w:val="24"/>
        </w:rPr>
      </w:pPr>
      <w:r w:rsidRPr="00A34331">
        <w:rPr>
          <w:rFonts w:ascii="Times New Roman" w:hAnsi="Times New Roman" w:cs="Times New Roman"/>
          <w:sz w:val="24"/>
          <w:szCs w:val="24"/>
        </w:rPr>
        <w:t>Le premier chapitre est un rappelle sur l’eau d’une façon  générale ;</w:t>
      </w:r>
    </w:p>
    <w:p w:rsidR="00134B00" w:rsidRPr="00A34331" w:rsidRDefault="00134B00" w:rsidP="000C423E">
      <w:pPr>
        <w:pStyle w:val="Paragraphedeliste"/>
        <w:numPr>
          <w:ilvl w:val="0"/>
          <w:numId w:val="27"/>
        </w:numPr>
        <w:spacing w:after="0" w:line="360" w:lineRule="auto"/>
        <w:jc w:val="both"/>
        <w:rPr>
          <w:rFonts w:ascii="Times New Roman" w:hAnsi="Times New Roman" w:cs="Times New Roman"/>
          <w:sz w:val="24"/>
          <w:szCs w:val="24"/>
        </w:rPr>
      </w:pPr>
      <w:r w:rsidRPr="00A34331">
        <w:rPr>
          <w:rFonts w:ascii="Times New Roman" w:hAnsi="Times New Roman" w:cs="Times New Roman"/>
          <w:sz w:val="24"/>
          <w:szCs w:val="24"/>
        </w:rPr>
        <w:t xml:space="preserve">Le deuxième chapitre montre les caractéristiques physico-chimiques et bactériologiques de l'eau et les diverses pollutions qui l’affectent. </w:t>
      </w:r>
    </w:p>
    <w:p w:rsidR="00134B00" w:rsidRPr="00A34331" w:rsidRDefault="00134B00" w:rsidP="000C423E">
      <w:pPr>
        <w:pStyle w:val="Paragraphedeliste"/>
        <w:numPr>
          <w:ilvl w:val="0"/>
          <w:numId w:val="27"/>
        </w:numPr>
        <w:spacing w:after="0" w:line="360" w:lineRule="auto"/>
        <w:jc w:val="both"/>
        <w:rPr>
          <w:rFonts w:ascii="Times New Roman" w:hAnsi="Times New Roman" w:cs="Times New Roman"/>
          <w:sz w:val="24"/>
          <w:szCs w:val="24"/>
        </w:rPr>
      </w:pPr>
      <w:r w:rsidRPr="00A34331">
        <w:rPr>
          <w:rFonts w:ascii="Times New Roman" w:hAnsi="Times New Roman" w:cs="Times New Roman"/>
          <w:sz w:val="24"/>
          <w:szCs w:val="24"/>
        </w:rPr>
        <w:t>Le troisième chapitre présente les différents risques liés à l’eau et les méthodes de traitement des eaux brutes utilisées pour la production d'eau destinée à la consommation humaine.</w:t>
      </w:r>
    </w:p>
    <w:p w:rsidR="00134B00" w:rsidRPr="00395253" w:rsidRDefault="00134B00" w:rsidP="00134B00">
      <w:pPr>
        <w:spacing w:after="0" w:line="360" w:lineRule="auto"/>
        <w:jc w:val="both"/>
        <w:rPr>
          <w:rFonts w:ascii="Times New Roman" w:hAnsi="Times New Roman" w:cs="Times New Roman"/>
          <w:sz w:val="24"/>
          <w:szCs w:val="24"/>
          <w:lang w:val="fr-FR"/>
        </w:rPr>
      </w:pPr>
      <w:r w:rsidRPr="00395253">
        <w:rPr>
          <w:rFonts w:ascii="Times New Roman" w:hAnsi="Times New Roman" w:cs="Times New Roman"/>
          <w:sz w:val="24"/>
          <w:szCs w:val="24"/>
          <w:lang w:val="fr-FR"/>
        </w:rPr>
        <w:t>- La seconde partie intitulé matériel et méthodes, est essentiellement consacrée à la présentation des caractéristiques générales de la région d’étude et représente la démarche pour analyser la qualité de différents échantillons d'eau.</w:t>
      </w:r>
    </w:p>
    <w:p w:rsidR="00134B00" w:rsidRPr="00395253" w:rsidRDefault="00134B00" w:rsidP="00134B00">
      <w:pPr>
        <w:spacing w:after="0" w:line="360" w:lineRule="auto"/>
        <w:jc w:val="both"/>
        <w:rPr>
          <w:rFonts w:ascii="Times New Roman" w:hAnsi="Times New Roman" w:cs="Times New Roman"/>
          <w:sz w:val="24"/>
          <w:szCs w:val="24"/>
          <w:lang w:val="fr-FR"/>
        </w:rPr>
      </w:pPr>
      <w:r w:rsidRPr="00395253">
        <w:rPr>
          <w:rFonts w:ascii="Times New Roman" w:hAnsi="Times New Roman" w:cs="Times New Roman"/>
          <w:sz w:val="24"/>
          <w:szCs w:val="24"/>
          <w:lang w:val="fr-FR"/>
        </w:rPr>
        <w:t>- La présentation et la discussion des résultats obtenus, ont fait l’objet de la dernière partie de ce manuscrit.</w:t>
      </w:r>
    </w:p>
    <w:p w:rsidR="00134B00" w:rsidRPr="00395253" w:rsidRDefault="00134B00" w:rsidP="00A34331">
      <w:pPr>
        <w:spacing w:after="0" w:line="360" w:lineRule="auto"/>
        <w:jc w:val="both"/>
        <w:rPr>
          <w:rFonts w:ascii="Times New Roman" w:hAnsi="Times New Roman" w:cs="Times New Roman"/>
          <w:sz w:val="24"/>
          <w:szCs w:val="24"/>
          <w:lang w:val="fr-FR"/>
        </w:rPr>
      </w:pPr>
      <w:r w:rsidRPr="00395253">
        <w:rPr>
          <w:rFonts w:ascii="Times New Roman" w:hAnsi="Times New Roman" w:cs="Times New Roman"/>
          <w:sz w:val="24"/>
          <w:szCs w:val="24"/>
          <w:lang w:val="fr-FR"/>
        </w:rPr>
        <w:t>Enfin, nous tirons une conclusion et nous proposons quelques perspe</w:t>
      </w:r>
      <w:r>
        <w:rPr>
          <w:rFonts w:ascii="Times New Roman" w:hAnsi="Times New Roman" w:cs="Times New Roman"/>
          <w:sz w:val="24"/>
          <w:szCs w:val="24"/>
          <w:lang w:val="fr-FR"/>
        </w:rPr>
        <w:t>cti</w:t>
      </w:r>
      <w:r w:rsidR="00A34331">
        <w:rPr>
          <w:rFonts w:ascii="Times New Roman" w:hAnsi="Times New Roman" w:cs="Times New Roman"/>
          <w:sz w:val="24"/>
          <w:szCs w:val="24"/>
          <w:lang w:val="fr-FR"/>
        </w:rPr>
        <w:t>ve</w:t>
      </w:r>
      <w:r>
        <w:rPr>
          <w:rFonts w:ascii="Times New Roman" w:hAnsi="Times New Roman" w:cs="Times New Roman"/>
          <w:sz w:val="24"/>
          <w:szCs w:val="24"/>
          <w:lang w:val="fr-FR"/>
        </w:rPr>
        <w:t>s.</w:t>
      </w:r>
    </w:p>
    <w:p w:rsidR="00134B00" w:rsidRPr="00395253" w:rsidRDefault="00134B00" w:rsidP="00134B00">
      <w:pPr>
        <w:spacing w:after="0" w:line="360" w:lineRule="auto"/>
        <w:jc w:val="both"/>
        <w:rPr>
          <w:rFonts w:ascii="Times New Roman" w:hAnsi="Times New Roman" w:cs="Times New Roman"/>
          <w:sz w:val="24"/>
          <w:szCs w:val="24"/>
          <w:lang w:val="fr-FR"/>
        </w:rPr>
      </w:pPr>
    </w:p>
    <w:p w:rsidR="00134B00" w:rsidRPr="00395253" w:rsidRDefault="00134B00" w:rsidP="00134B00">
      <w:pPr>
        <w:spacing w:after="0" w:line="360" w:lineRule="auto"/>
        <w:jc w:val="both"/>
        <w:rPr>
          <w:rFonts w:ascii="Times New Roman" w:hAnsi="Times New Roman" w:cs="Times New Roman"/>
          <w:sz w:val="24"/>
          <w:szCs w:val="24"/>
          <w:lang w:val="fr-FR"/>
        </w:rPr>
        <w:sectPr w:rsidR="00134B00" w:rsidRPr="00395253" w:rsidSect="00134B00">
          <w:headerReference w:type="first" r:id="rId26"/>
          <w:footerReference w:type="first" r:id="rId27"/>
          <w:type w:val="continuous"/>
          <w:pgSz w:w="12240" w:h="15840"/>
          <w:pgMar w:top="1417" w:right="1417" w:bottom="1417" w:left="1417" w:header="708" w:footer="708" w:gutter="0"/>
          <w:pgNumType w:start="2"/>
          <w:cols w:space="708"/>
          <w:titlePg/>
          <w:docGrid w:linePitch="360"/>
        </w:sectPr>
      </w:pPr>
    </w:p>
    <w:p w:rsidR="00134B00" w:rsidRPr="00395253" w:rsidRDefault="00134B00" w:rsidP="00134B00">
      <w:pPr>
        <w:spacing w:after="0" w:line="360" w:lineRule="auto"/>
        <w:jc w:val="both"/>
        <w:rPr>
          <w:rFonts w:ascii="Times New Roman" w:hAnsi="Times New Roman" w:cs="Times New Roman"/>
          <w:b/>
          <w:bCs/>
          <w:i/>
          <w:iCs/>
          <w:sz w:val="72"/>
          <w:szCs w:val="72"/>
          <w:lang w:val="fr-FR"/>
        </w:rPr>
      </w:pPr>
    </w:p>
    <w:p w:rsidR="00395253" w:rsidRDefault="00395253" w:rsidP="005A6049">
      <w:pPr>
        <w:spacing w:after="0"/>
        <w:rPr>
          <w:lang w:val="fr-FR"/>
        </w:rPr>
        <w:sectPr w:rsidR="00395253" w:rsidSect="00A006AB">
          <w:footerReference w:type="default" r:id="rId28"/>
          <w:type w:val="continuous"/>
          <w:pgSz w:w="12240" w:h="15840"/>
          <w:pgMar w:top="1417" w:right="1417" w:bottom="1417" w:left="1417" w:header="708" w:footer="708" w:gutter="0"/>
          <w:cols w:space="708"/>
          <w:docGrid w:linePitch="360"/>
        </w:sectPr>
      </w:pPr>
    </w:p>
    <w:p w:rsidR="00395253" w:rsidRPr="00423D27" w:rsidRDefault="00395253" w:rsidP="00395253">
      <w:pPr>
        <w:rPr>
          <w:lang w:val="fr-FR"/>
        </w:rPr>
      </w:pPr>
    </w:p>
    <w:p w:rsidR="00395253" w:rsidRPr="00423D27" w:rsidRDefault="00395253" w:rsidP="00395253">
      <w:pPr>
        <w:rPr>
          <w:lang w:val="fr-FR"/>
        </w:rPr>
      </w:pPr>
    </w:p>
    <w:p w:rsidR="00395253" w:rsidRPr="00423D27" w:rsidRDefault="00395253" w:rsidP="00395253">
      <w:pPr>
        <w:rPr>
          <w:lang w:val="fr-FR"/>
        </w:rPr>
      </w:pPr>
    </w:p>
    <w:p w:rsidR="00395253" w:rsidRPr="00423D27" w:rsidRDefault="00395253" w:rsidP="00395253">
      <w:pPr>
        <w:rPr>
          <w:lang w:val="fr-FR"/>
        </w:rPr>
      </w:pPr>
    </w:p>
    <w:p w:rsidR="00395253" w:rsidRPr="00423D27" w:rsidRDefault="00395253" w:rsidP="00395253">
      <w:pPr>
        <w:rPr>
          <w:lang w:val="fr-FR"/>
        </w:rPr>
      </w:pPr>
    </w:p>
    <w:p w:rsidR="00395253" w:rsidRPr="00423D27" w:rsidRDefault="00395253" w:rsidP="00395253">
      <w:pPr>
        <w:rPr>
          <w:lang w:val="fr-FR"/>
        </w:rPr>
      </w:pPr>
    </w:p>
    <w:p w:rsidR="00395253" w:rsidRPr="00423D27" w:rsidRDefault="00395253" w:rsidP="00395253">
      <w:pPr>
        <w:rPr>
          <w:lang w:val="fr-FR"/>
        </w:rPr>
      </w:pPr>
    </w:p>
    <w:p w:rsidR="00395253" w:rsidRPr="00395253" w:rsidRDefault="00395253" w:rsidP="00395253">
      <w:pPr>
        <w:rPr>
          <w:rFonts w:ascii="Times New Roman" w:hAnsi="Times New Roman" w:cs="Times New Roman"/>
          <w:b/>
          <w:bCs/>
          <w:i/>
          <w:iCs/>
          <w:sz w:val="72"/>
          <w:szCs w:val="72"/>
          <w:lang w:val="fr-FR"/>
        </w:rPr>
      </w:pPr>
    </w:p>
    <w:p w:rsidR="00395253" w:rsidRPr="00A34331" w:rsidRDefault="00395253" w:rsidP="00395253">
      <w:pPr>
        <w:jc w:val="center"/>
        <w:rPr>
          <w:rFonts w:ascii="Lucida Calligraphy" w:hAnsi="Lucida Calligraphy" w:cs="Times New Roman"/>
          <w:b/>
          <w:bCs/>
          <w:i/>
          <w:iCs/>
          <w:sz w:val="72"/>
          <w:szCs w:val="72"/>
          <w:lang w:val="fr-FR"/>
        </w:rPr>
      </w:pPr>
      <w:r w:rsidRPr="00A34331">
        <w:rPr>
          <w:rFonts w:ascii="Lucida Calligraphy" w:hAnsi="Lucida Calligraphy" w:cs="Times New Roman"/>
          <w:b/>
          <w:bCs/>
          <w:i/>
          <w:iCs/>
          <w:sz w:val="72"/>
          <w:szCs w:val="72"/>
          <w:lang w:val="fr-FR"/>
        </w:rPr>
        <w:t>PREMIERE PARTIE:</w:t>
      </w:r>
    </w:p>
    <w:p w:rsidR="00395253" w:rsidRPr="00A34331" w:rsidRDefault="00395253" w:rsidP="00395253">
      <w:pPr>
        <w:jc w:val="center"/>
        <w:rPr>
          <w:rFonts w:ascii="Lucida Calligraphy" w:hAnsi="Lucida Calligraphy" w:cs="Times New Roman"/>
          <w:b/>
          <w:bCs/>
          <w:i/>
          <w:iCs/>
          <w:sz w:val="72"/>
          <w:szCs w:val="72"/>
          <w:lang w:val="fr-FR"/>
        </w:rPr>
      </w:pPr>
      <w:r w:rsidRPr="00A34331">
        <w:rPr>
          <w:rFonts w:ascii="Lucida Calligraphy" w:hAnsi="Lucida Calligraphy" w:cs="Times New Roman"/>
          <w:b/>
          <w:bCs/>
          <w:i/>
          <w:iCs/>
          <w:sz w:val="72"/>
          <w:szCs w:val="72"/>
          <w:lang w:val="fr-FR"/>
        </w:rPr>
        <w:t>ETUDE BIBLIOGRAPHIQUE</w:t>
      </w:r>
    </w:p>
    <w:p w:rsidR="00395253" w:rsidRPr="00A34331" w:rsidRDefault="00395253" w:rsidP="00395253">
      <w:pPr>
        <w:rPr>
          <w:rFonts w:ascii="Lucida Calligraphy" w:hAnsi="Lucida Calligraphy"/>
          <w:lang w:val="fr-FR"/>
        </w:rPr>
      </w:pPr>
    </w:p>
    <w:p w:rsidR="00395253" w:rsidRPr="00423D27" w:rsidRDefault="00395253" w:rsidP="00395253">
      <w:pPr>
        <w:rPr>
          <w:lang w:val="fr-FR"/>
        </w:rPr>
      </w:pPr>
    </w:p>
    <w:p w:rsidR="00395253" w:rsidRPr="00423D27" w:rsidRDefault="00395253" w:rsidP="00395253">
      <w:pPr>
        <w:rPr>
          <w:lang w:val="fr-FR"/>
        </w:rPr>
      </w:pPr>
    </w:p>
    <w:p w:rsidR="00395253" w:rsidRPr="00423D27" w:rsidRDefault="00395253" w:rsidP="00395253">
      <w:pPr>
        <w:rPr>
          <w:lang w:val="fr-FR"/>
        </w:rPr>
      </w:pPr>
    </w:p>
    <w:p w:rsidR="00395253" w:rsidRPr="00423D27" w:rsidRDefault="00395253" w:rsidP="00395253">
      <w:pPr>
        <w:rPr>
          <w:lang w:val="fr-FR"/>
        </w:rPr>
      </w:pPr>
    </w:p>
    <w:p w:rsidR="00395253" w:rsidRPr="00423D27" w:rsidRDefault="00395253" w:rsidP="00395253">
      <w:pPr>
        <w:rPr>
          <w:lang w:val="fr-FR"/>
        </w:rPr>
      </w:pPr>
    </w:p>
    <w:p w:rsidR="00395253" w:rsidRPr="00423D27" w:rsidRDefault="00395253" w:rsidP="00395253">
      <w:pPr>
        <w:rPr>
          <w:lang w:val="fr-FR"/>
        </w:rPr>
      </w:pPr>
    </w:p>
    <w:p w:rsidR="00395253" w:rsidRPr="00423D27" w:rsidRDefault="00395253" w:rsidP="00395253">
      <w:pPr>
        <w:rPr>
          <w:lang w:val="fr-FR"/>
        </w:rPr>
      </w:pPr>
    </w:p>
    <w:p w:rsidR="00395253" w:rsidRDefault="00395253" w:rsidP="00395253">
      <w:pPr>
        <w:rPr>
          <w:lang w:val="fr-FR"/>
        </w:rPr>
      </w:pPr>
    </w:p>
    <w:p w:rsidR="00395253" w:rsidRPr="00423D27" w:rsidRDefault="00395253" w:rsidP="00395253">
      <w:pPr>
        <w:rPr>
          <w:lang w:val="fr-FR"/>
        </w:rPr>
      </w:pPr>
    </w:p>
    <w:p w:rsidR="00395253" w:rsidRDefault="00395253" w:rsidP="00395253">
      <w:pPr>
        <w:pStyle w:val="Titre1"/>
        <w:rPr>
          <w:lang w:val="fr-FR"/>
        </w:rPr>
      </w:pPr>
      <w:r>
        <w:rPr>
          <w:lang w:val="fr-FR"/>
        </w:rPr>
        <w:tab/>
      </w:r>
    </w:p>
    <w:p w:rsidR="00395253" w:rsidRDefault="00395253" w:rsidP="00395253">
      <w:pPr>
        <w:rPr>
          <w:lang w:val="fr-FR"/>
        </w:rPr>
      </w:pPr>
    </w:p>
    <w:p w:rsidR="00395253" w:rsidRPr="00395253" w:rsidRDefault="00395253" w:rsidP="00395253">
      <w:pPr>
        <w:rPr>
          <w:rFonts w:ascii="Times New Roman" w:hAnsi="Times New Roman" w:cs="Times New Roman"/>
          <w:b/>
          <w:bCs/>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A34331" w:rsidRDefault="00395253" w:rsidP="00395253">
      <w:pPr>
        <w:tabs>
          <w:tab w:val="left" w:pos="3009"/>
        </w:tabs>
        <w:jc w:val="center"/>
        <w:rPr>
          <w:rFonts w:ascii="Lucida Calligraphy" w:hAnsi="Lucida Calligraphy" w:cs="Times New Roman"/>
          <w:b/>
          <w:bCs/>
          <w:i/>
          <w:iCs/>
          <w:sz w:val="72"/>
          <w:szCs w:val="72"/>
          <w:lang w:val="fr-FR"/>
        </w:rPr>
      </w:pPr>
      <w:r w:rsidRPr="00A34331">
        <w:rPr>
          <w:rFonts w:ascii="Lucida Calligraphy" w:hAnsi="Lucida Calligraphy" w:cs="Times New Roman"/>
          <w:b/>
          <w:bCs/>
          <w:i/>
          <w:iCs/>
          <w:sz w:val="72"/>
          <w:szCs w:val="72"/>
          <w:lang w:val="fr-FR"/>
        </w:rPr>
        <w:t xml:space="preserve">Chapitre I :    </w:t>
      </w:r>
    </w:p>
    <w:p w:rsidR="00395253" w:rsidRPr="00A34331" w:rsidRDefault="00395253" w:rsidP="00395253">
      <w:pPr>
        <w:tabs>
          <w:tab w:val="left" w:pos="3009"/>
        </w:tabs>
        <w:jc w:val="center"/>
        <w:rPr>
          <w:rFonts w:ascii="Lucida Calligraphy" w:hAnsi="Lucida Calligraphy" w:cs="Times New Roman"/>
          <w:b/>
          <w:bCs/>
          <w:i/>
          <w:iCs/>
          <w:sz w:val="72"/>
          <w:szCs w:val="72"/>
          <w:lang w:val="fr-FR"/>
        </w:rPr>
      </w:pPr>
      <w:r w:rsidRPr="00A34331">
        <w:rPr>
          <w:rFonts w:ascii="Lucida Calligraphy" w:hAnsi="Lucida Calligraphy" w:cs="Times New Roman"/>
          <w:b/>
          <w:bCs/>
          <w:i/>
          <w:iCs/>
          <w:sz w:val="72"/>
          <w:szCs w:val="72"/>
          <w:lang w:val="fr-FR"/>
        </w:rPr>
        <w:t xml:space="preserve">  Les ressources en eau</w:t>
      </w:r>
      <w:r w:rsidR="00A34331">
        <w:rPr>
          <w:rFonts w:ascii="Lucida Calligraphy" w:hAnsi="Lucida Calligraphy" w:cs="Times New Roman"/>
          <w:b/>
          <w:bCs/>
          <w:i/>
          <w:iCs/>
          <w:sz w:val="72"/>
          <w:szCs w:val="72"/>
          <w:lang w:val="fr-FR"/>
        </w:rPr>
        <w:t>.</w:t>
      </w: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sectPr w:rsidR="00395253" w:rsidRPr="00395253" w:rsidSect="00A006AB">
          <w:headerReference w:type="default" r:id="rId29"/>
          <w:footerReference w:type="default" r:id="rId30"/>
          <w:pgSz w:w="12240" w:h="15840"/>
          <w:pgMar w:top="1417" w:right="1417" w:bottom="1417" w:left="1417" w:header="708" w:footer="708" w:gutter="0"/>
          <w:pgNumType w:start="1"/>
          <w:cols w:space="708"/>
          <w:docGrid w:linePitch="360"/>
        </w:sectPr>
      </w:pPr>
    </w:p>
    <w:p w:rsidR="00395253" w:rsidRPr="00395253" w:rsidRDefault="00395253" w:rsidP="00A34331">
      <w:pPr>
        <w:pStyle w:val="Titre1"/>
        <w:spacing w:before="0" w:line="360" w:lineRule="auto"/>
        <w:rPr>
          <w:rFonts w:ascii="Times New Roman" w:hAnsi="Times New Roman"/>
          <w:b w:val="0"/>
          <w:bCs w:val="0"/>
          <w:color w:val="auto"/>
          <w:sz w:val="24"/>
          <w:szCs w:val="24"/>
          <w:u w:val="single"/>
          <w:lang w:val="fr-FR"/>
        </w:rPr>
      </w:pPr>
      <w:bookmarkStart w:id="13" w:name="_Toc137828669"/>
      <w:bookmarkStart w:id="14" w:name="_Toc137983333"/>
      <w:bookmarkStart w:id="15" w:name="_Toc137983420"/>
      <w:bookmarkStart w:id="16" w:name="_Toc137983513"/>
      <w:r w:rsidRPr="00395253">
        <w:rPr>
          <w:rFonts w:ascii="Times New Roman" w:hAnsi="Times New Roman"/>
          <w:color w:val="auto"/>
          <w:sz w:val="24"/>
          <w:szCs w:val="24"/>
          <w:u w:val="single"/>
          <w:lang w:val="fr-FR"/>
        </w:rPr>
        <w:lastRenderedPageBreak/>
        <w:t>I .1 Généralités</w:t>
      </w:r>
      <w:bookmarkEnd w:id="13"/>
      <w:bookmarkEnd w:id="14"/>
      <w:bookmarkEnd w:id="15"/>
      <w:bookmarkEnd w:id="16"/>
      <w:r w:rsidRPr="00395253">
        <w:rPr>
          <w:rFonts w:ascii="Times New Roman" w:hAnsi="Times New Roman"/>
          <w:color w:val="auto"/>
          <w:sz w:val="24"/>
          <w:szCs w:val="24"/>
          <w:u w:val="single"/>
          <w:lang w:val="fr-FR"/>
        </w:rPr>
        <w:t> </w:t>
      </w:r>
    </w:p>
    <w:p w:rsidR="00395253" w:rsidRPr="00395253" w:rsidRDefault="00A34331" w:rsidP="00A34331">
      <w:pPr>
        <w:spacing w:after="0"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r>
      <w:r w:rsidR="00395253" w:rsidRPr="00395253">
        <w:rPr>
          <w:rFonts w:ascii="Times New Roman" w:hAnsi="Times New Roman" w:cs="Times New Roman"/>
          <w:sz w:val="24"/>
          <w:szCs w:val="24"/>
          <w:lang w:val="fr-FR"/>
        </w:rPr>
        <w:t xml:space="preserve"> L'eau est définie comme l'une des ressources naturelles renouvelables de cette planète, et c'est l'un des éléments de base sur Terre, et l'une des choses les plus importantes qui la rend unique parmi les autres</w:t>
      </w:r>
      <w:r w:rsidR="0005167C">
        <w:rPr>
          <w:rFonts w:ascii="Times New Roman" w:hAnsi="Times New Roman" w:cs="Times New Roman"/>
          <w:sz w:val="24"/>
          <w:szCs w:val="24"/>
          <w:lang w:val="fr-FR"/>
        </w:rPr>
        <w:t> ,</w:t>
      </w:r>
      <w:r w:rsidR="00395253" w:rsidRPr="00395253">
        <w:rPr>
          <w:rFonts w:ascii="Times New Roman" w:hAnsi="Times New Roman" w:cs="Times New Roman"/>
          <w:sz w:val="24"/>
          <w:szCs w:val="24"/>
          <w:lang w:val="fr-FR"/>
        </w:rPr>
        <w:t>en tant que compo</w:t>
      </w:r>
      <w:r w:rsidR="00C92AF6">
        <w:rPr>
          <w:rFonts w:ascii="Times New Roman" w:hAnsi="Times New Roman" w:cs="Times New Roman"/>
          <w:sz w:val="24"/>
          <w:szCs w:val="24"/>
          <w:lang w:val="fr-FR"/>
        </w:rPr>
        <w:t>sé chimique est sa stabilité [12</w:t>
      </w:r>
      <w:r w:rsidR="00395253" w:rsidRPr="00395253">
        <w:rPr>
          <w:rFonts w:ascii="Times New Roman" w:hAnsi="Times New Roman" w:cs="Times New Roman"/>
          <w:sz w:val="24"/>
          <w:szCs w:val="24"/>
          <w:lang w:val="fr-FR"/>
        </w:rPr>
        <w:t>] .Il couvre 71% de sa surface et les eaux des mers et des océans représentent le plus grand pourcentage d'eau sur Terre, soit environ 96,5%. Les pourcentages restants sont répartis entre les eaux souterraines et les glaces des régions polaires (1,7 % pour les deux), avec un petit pourcentage sous forme de vapeur d'eau en suspension dans l'air sous forme de nuages ​​(nuages), et parfois sous forme de brouillard ou de rosée, en plus des averses de pluie ou de neige.</w:t>
      </w:r>
    </w:p>
    <w:p w:rsidR="00395253" w:rsidRPr="00395253" w:rsidRDefault="00395253" w:rsidP="00A34331">
      <w:pPr>
        <w:spacing w:after="0" w:line="360" w:lineRule="auto"/>
        <w:jc w:val="both"/>
        <w:rPr>
          <w:rFonts w:ascii="Times New Roman" w:hAnsi="Times New Roman" w:cs="Times New Roman"/>
          <w:sz w:val="24"/>
          <w:szCs w:val="24"/>
          <w:lang w:val="fr-FR"/>
        </w:rPr>
      </w:pPr>
      <w:r w:rsidRPr="00395253">
        <w:rPr>
          <w:rFonts w:ascii="Times New Roman" w:hAnsi="Times New Roman" w:cs="Times New Roman"/>
          <w:sz w:val="24"/>
          <w:szCs w:val="24"/>
          <w:lang w:val="fr-FR"/>
        </w:rPr>
        <w:t>-L'eau douce ne représente qu'environ 2,5% de l'eau sur Terre :</w:t>
      </w:r>
    </w:p>
    <w:p w:rsidR="00395253" w:rsidRPr="00395253" w:rsidRDefault="00395253" w:rsidP="00A34331">
      <w:pPr>
        <w:pStyle w:val="Paragraphedeliste"/>
        <w:numPr>
          <w:ilvl w:val="0"/>
          <w:numId w:val="1"/>
        </w:numPr>
        <w:spacing w:after="0" w:line="360" w:lineRule="auto"/>
        <w:jc w:val="both"/>
        <w:rPr>
          <w:rFonts w:ascii="Times New Roman" w:hAnsi="Times New Roman" w:cs="Times New Roman"/>
          <w:sz w:val="24"/>
          <w:szCs w:val="24"/>
        </w:rPr>
      </w:pPr>
      <w:r w:rsidRPr="00395253">
        <w:rPr>
          <w:rFonts w:ascii="Times New Roman" w:hAnsi="Times New Roman" w:cs="Times New Roman"/>
          <w:sz w:val="24"/>
          <w:szCs w:val="24"/>
        </w:rPr>
        <w:t>Environ 99% se trouvent dans les glaciers des régions polaires.</w:t>
      </w:r>
    </w:p>
    <w:p w:rsidR="00395253" w:rsidRPr="00395253" w:rsidRDefault="00395253" w:rsidP="00C92AF6">
      <w:pPr>
        <w:pStyle w:val="Paragraphedeliste"/>
        <w:numPr>
          <w:ilvl w:val="0"/>
          <w:numId w:val="1"/>
        </w:numPr>
        <w:spacing w:line="360" w:lineRule="auto"/>
        <w:jc w:val="both"/>
        <w:rPr>
          <w:rFonts w:ascii="Times New Roman" w:hAnsi="Times New Roman" w:cs="Times New Roman"/>
          <w:sz w:val="24"/>
          <w:szCs w:val="24"/>
        </w:rPr>
      </w:pPr>
      <w:r w:rsidRPr="00395253">
        <w:rPr>
          <w:rFonts w:ascii="Times New Roman" w:hAnsi="Times New Roman" w:cs="Times New Roman"/>
          <w:sz w:val="24"/>
          <w:szCs w:val="24"/>
        </w:rPr>
        <w:t>0,3% d'eau douce dans les rivières, les lacs et l'atmosphère [1</w:t>
      </w:r>
      <w:r w:rsidR="00C92AF6">
        <w:rPr>
          <w:rFonts w:ascii="Times New Roman" w:hAnsi="Times New Roman" w:cs="Times New Roman"/>
          <w:sz w:val="24"/>
          <w:szCs w:val="24"/>
        </w:rPr>
        <w:t>3</w:t>
      </w:r>
      <w:r w:rsidRPr="00395253">
        <w:rPr>
          <w:rFonts w:ascii="Times New Roman" w:hAnsi="Times New Roman" w:cs="Times New Roman"/>
          <w:sz w:val="24"/>
          <w:szCs w:val="24"/>
        </w:rPr>
        <w:t>].</w:t>
      </w:r>
    </w:p>
    <w:p w:rsidR="00395253" w:rsidRPr="00395253" w:rsidRDefault="00395253" w:rsidP="00A34331">
      <w:pPr>
        <w:pStyle w:val="Titre1"/>
        <w:spacing w:before="0"/>
        <w:jc w:val="both"/>
        <w:rPr>
          <w:rFonts w:ascii="Times New Roman" w:hAnsi="Times New Roman"/>
          <w:b w:val="0"/>
          <w:bCs w:val="0"/>
          <w:color w:val="auto"/>
          <w:sz w:val="24"/>
          <w:szCs w:val="24"/>
          <w:u w:val="single"/>
          <w:lang w:val="fr-FR" w:bidi="ar-DZ"/>
        </w:rPr>
      </w:pPr>
      <w:bookmarkStart w:id="17" w:name="_Toc137828670"/>
      <w:bookmarkStart w:id="18" w:name="_Toc137983334"/>
      <w:bookmarkStart w:id="19" w:name="_Toc137983421"/>
      <w:bookmarkStart w:id="20" w:name="_Toc137983514"/>
      <w:r w:rsidRPr="00395253">
        <w:rPr>
          <w:rFonts w:ascii="Times New Roman" w:hAnsi="Times New Roman"/>
          <w:color w:val="auto"/>
          <w:sz w:val="24"/>
          <w:szCs w:val="24"/>
          <w:u w:val="single"/>
          <w:lang w:val="fr-FR" w:bidi="ar-DZ"/>
        </w:rPr>
        <w:t>I.2 les Sources d'eau naturelles</w:t>
      </w:r>
      <w:bookmarkEnd w:id="17"/>
      <w:bookmarkEnd w:id="18"/>
      <w:bookmarkEnd w:id="19"/>
      <w:bookmarkEnd w:id="20"/>
      <w:r w:rsidRPr="00395253">
        <w:rPr>
          <w:rFonts w:ascii="Times New Roman" w:hAnsi="Times New Roman"/>
          <w:color w:val="auto"/>
          <w:sz w:val="24"/>
          <w:szCs w:val="24"/>
          <w:u w:val="single"/>
          <w:lang w:val="fr-FR" w:bidi="ar-DZ"/>
        </w:rPr>
        <w:t> </w:t>
      </w:r>
    </w:p>
    <w:p w:rsidR="0005167C" w:rsidRDefault="00395253" w:rsidP="0005167C">
      <w:pPr>
        <w:spacing w:after="0" w:line="360" w:lineRule="auto"/>
        <w:ind w:firstLine="720"/>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  Il existe quatre principales sources d'eau : l'eau de pluie, l'eau de mer, l'eau de surface et l'eau souterraine. </w:t>
      </w:r>
      <w:bookmarkStart w:id="21" w:name="_Toc137828671"/>
      <w:bookmarkStart w:id="22" w:name="_Toc137983335"/>
      <w:bookmarkStart w:id="23" w:name="_Toc137983422"/>
      <w:bookmarkStart w:id="24" w:name="_Toc137983515"/>
    </w:p>
    <w:p w:rsidR="00395253" w:rsidRPr="0005167C" w:rsidRDefault="00395253" w:rsidP="0005167C">
      <w:pPr>
        <w:spacing w:after="0" w:line="360" w:lineRule="auto"/>
        <w:jc w:val="both"/>
        <w:rPr>
          <w:rFonts w:ascii="Times New Roman" w:hAnsi="Times New Roman" w:cs="Times New Roman"/>
          <w:b/>
          <w:bCs/>
          <w:sz w:val="24"/>
          <w:szCs w:val="24"/>
          <w:lang w:val="fr-FR" w:bidi="ar-DZ"/>
        </w:rPr>
      </w:pPr>
      <w:r w:rsidRPr="0005167C">
        <w:rPr>
          <w:rFonts w:ascii="Times New Roman" w:hAnsi="Times New Roman"/>
          <w:b/>
          <w:bCs/>
          <w:sz w:val="24"/>
          <w:szCs w:val="24"/>
          <w:u w:val="single"/>
          <w:lang w:val="fr-FR" w:bidi="ar-DZ"/>
        </w:rPr>
        <w:t>I .2.1 Les eaux de pluie</w:t>
      </w:r>
      <w:bookmarkEnd w:id="21"/>
      <w:bookmarkEnd w:id="22"/>
      <w:bookmarkEnd w:id="23"/>
      <w:bookmarkEnd w:id="24"/>
      <w:r w:rsidRPr="0005167C">
        <w:rPr>
          <w:rFonts w:ascii="Times New Roman" w:hAnsi="Times New Roman"/>
          <w:b/>
          <w:bCs/>
          <w:sz w:val="24"/>
          <w:szCs w:val="24"/>
          <w:u w:val="single"/>
          <w:lang w:val="fr-FR" w:bidi="ar-DZ"/>
        </w:rPr>
        <w:t> </w:t>
      </w:r>
    </w:p>
    <w:p w:rsidR="00395253" w:rsidRPr="00395253" w:rsidRDefault="0005167C" w:rsidP="00C92AF6">
      <w:pPr>
        <w:spacing w:after="0" w:line="360" w:lineRule="auto"/>
        <w:jc w:val="both"/>
        <w:rPr>
          <w:rFonts w:ascii="Times New Roman" w:hAnsi="Times New Roman" w:cs="Times New Roman"/>
          <w:sz w:val="24"/>
          <w:szCs w:val="24"/>
          <w:highlight w:val="yellow"/>
          <w:lang w:val="fr-FR" w:bidi="ar-DZ"/>
        </w:rPr>
      </w:pPr>
      <w:r>
        <w:rPr>
          <w:rFonts w:ascii="Times New Roman" w:hAnsi="Times New Roman" w:cs="Times New Roman"/>
          <w:sz w:val="24"/>
          <w:szCs w:val="24"/>
          <w:lang w:val="fr-FR" w:bidi="ar-DZ"/>
        </w:rPr>
        <w:tab/>
      </w:r>
      <w:r w:rsidR="00395253" w:rsidRPr="00395253">
        <w:rPr>
          <w:rFonts w:ascii="Times New Roman" w:hAnsi="Times New Roman" w:cs="Times New Roman"/>
          <w:sz w:val="24"/>
          <w:szCs w:val="24"/>
          <w:lang w:val="fr-FR" w:bidi="ar-DZ"/>
        </w:rPr>
        <w:t xml:space="preserve"> L'eau de pluie est une eau de bonne qualité pour la consommation humaine, saturée d'oxygène et d'azote et ne contenant pas de sels dissous, tels que les sels de magnésium et de calcium ; Il est donc très doux [1</w:t>
      </w:r>
      <w:r w:rsidR="00C92AF6">
        <w:rPr>
          <w:rFonts w:ascii="Times New Roman" w:hAnsi="Times New Roman" w:cs="Times New Roman"/>
          <w:sz w:val="24"/>
          <w:szCs w:val="24"/>
          <w:lang w:val="fr-FR" w:bidi="ar-DZ"/>
        </w:rPr>
        <w:t>4</w:t>
      </w:r>
      <w:r w:rsidR="00395253" w:rsidRPr="00395253">
        <w:rPr>
          <w:rFonts w:ascii="Times New Roman" w:hAnsi="Times New Roman" w:cs="Times New Roman"/>
          <w:sz w:val="24"/>
          <w:szCs w:val="24"/>
          <w:lang w:val="fr-FR" w:bidi="ar-DZ"/>
        </w:rPr>
        <w:t>].</w:t>
      </w:r>
    </w:p>
    <w:p w:rsidR="00395253" w:rsidRPr="00395253" w:rsidRDefault="00395253" w:rsidP="0005167C">
      <w:pPr>
        <w:pStyle w:val="Titre1"/>
        <w:spacing w:before="0" w:line="360" w:lineRule="auto"/>
        <w:jc w:val="both"/>
        <w:rPr>
          <w:rFonts w:ascii="Times New Roman" w:hAnsi="Times New Roman"/>
          <w:b w:val="0"/>
          <w:bCs w:val="0"/>
          <w:color w:val="auto"/>
          <w:sz w:val="24"/>
          <w:szCs w:val="24"/>
          <w:u w:val="single"/>
          <w:rtl/>
          <w:lang w:bidi="ar-DZ"/>
        </w:rPr>
      </w:pPr>
      <w:bookmarkStart w:id="25" w:name="_Toc137828672"/>
      <w:bookmarkStart w:id="26" w:name="_Toc137983336"/>
      <w:bookmarkStart w:id="27" w:name="_Toc137983423"/>
      <w:bookmarkStart w:id="28" w:name="_Toc137983516"/>
      <w:r w:rsidRPr="00395253">
        <w:rPr>
          <w:rFonts w:ascii="Times New Roman" w:hAnsi="Times New Roman"/>
          <w:color w:val="auto"/>
          <w:sz w:val="24"/>
          <w:szCs w:val="24"/>
          <w:u w:val="single"/>
          <w:lang w:val="fr-FR" w:bidi="ar-DZ"/>
        </w:rPr>
        <w:t>I .2.2Les eaux de mer :</w:t>
      </w:r>
      <w:bookmarkEnd w:id="25"/>
      <w:bookmarkEnd w:id="26"/>
      <w:bookmarkEnd w:id="27"/>
      <w:bookmarkEnd w:id="28"/>
    </w:p>
    <w:p w:rsidR="0005167C" w:rsidRDefault="0005167C" w:rsidP="00C92AF6">
      <w:pPr>
        <w:spacing w:after="0" w:line="360" w:lineRule="auto"/>
        <w:jc w:val="both"/>
        <w:rPr>
          <w:rFonts w:ascii="Times New Roman" w:hAnsi="Times New Roman" w:cs="Times New Roman"/>
          <w:sz w:val="24"/>
          <w:szCs w:val="24"/>
          <w:lang w:val="fr-FR" w:bidi="ar-DZ"/>
        </w:rPr>
      </w:pPr>
      <w:r>
        <w:rPr>
          <w:rFonts w:ascii="Times New Roman" w:hAnsi="Times New Roman" w:cs="Times New Roman"/>
          <w:sz w:val="24"/>
          <w:szCs w:val="24"/>
          <w:lang w:val="fr-FR"/>
        </w:rPr>
        <w:tab/>
      </w:r>
      <w:r>
        <w:rPr>
          <w:rFonts w:ascii="Times New Roman" w:hAnsi="Times New Roman" w:cs="Times New Roman"/>
          <w:sz w:val="24"/>
          <w:szCs w:val="24"/>
          <w:lang w:val="fr-FR"/>
        </w:rPr>
        <w:tab/>
        <w:t>E</w:t>
      </w:r>
      <w:r w:rsidR="00395253" w:rsidRPr="00395253">
        <w:rPr>
          <w:rFonts w:ascii="Times New Roman" w:hAnsi="Times New Roman" w:cs="Times New Roman"/>
          <w:sz w:val="24"/>
          <w:szCs w:val="24"/>
          <w:lang w:val="fr-FR"/>
        </w:rPr>
        <w:t xml:space="preserve">st l’eau salée des mers et des océans de la Terre. On dit qu’elle est « salée » parce qu’elle contient des substances dissoutes, les sels, constitués d’ions, principalement des ions halogénures comme l’ion chlorure et des ions alcalins comme l’ion sodium. On trouve 30 à 40 g de sels dissous pour 1 kg d’eau de mer. L’eau salée s’oppose à l’eau douce, qui contient moins de 1 g </w:t>
      </w:r>
      <w:r>
        <w:rPr>
          <w:rFonts w:ascii="Times New Roman" w:hAnsi="Times New Roman" w:cs="Times New Roman"/>
          <w:sz w:val="24"/>
          <w:szCs w:val="24"/>
          <w:lang w:val="fr-FR"/>
        </w:rPr>
        <w:t xml:space="preserve">de sels dissous par kilogramme </w:t>
      </w:r>
      <w:r w:rsidR="00395253" w:rsidRPr="00395253">
        <w:rPr>
          <w:rFonts w:ascii="Times New Roman" w:hAnsi="Times New Roman" w:cs="Times New Roman"/>
          <w:sz w:val="24"/>
          <w:szCs w:val="24"/>
          <w:lang w:val="fr-FR" w:bidi="ar-DZ"/>
        </w:rPr>
        <w:t>[1</w:t>
      </w:r>
      <w:r w:rsidR="00C92AF6">
        <w:rPr>
          <w:rFonts w:ascii="Times New Roman" w:hAnsi="Times New Roman" w:cs="Times New Roman"/>
          <w:sz w:val="24"/>
          <w:szCs w:val="24"/>
          <w:lang w:val="fr-FR" w:bidi="ar-DZ"/>
        </w:rPr>
        <w:t>5</w:t>
      </w:r>
      <w:r w:rsidR="00395253" w:rsidRPr="00395253">
        <w:rPr>
          <w:rFonts w:ascii="Times New Roman" w:hAnsi="Times New Roman" w:cs="Times New Roman"/>
          <w:sz w:val="24"/>
          <w:szCs w:val="24"/>
          <w:lang w:val="fr-FR" w:bidi="ar-DZ"/>
        </w:rPr>
        <w:t>].</w:t>
      </w:r>
      <w:bookmarkStart w:id="29" w:name="_Toc137828673"/>
      <w:bookmarkStart w:id="30" w:name="_Toc137983337"/>
      <w:bookmarkStart w:id="31" w:name="_Toc137983424"/>
      <w:bookmarkStart w:id="32" w:name="_Toc137983517"/>
    </w:p>
    <w:p w:rsidR="00395253" w:rsidRPr="0005167C" w:rsidRDefault="00395253" w:rsidP="0005167C">
      <w:pPr>
        <w:spacing w:after="0" w:line="360" w:lineRule="auto"/>
        <w:jc w:val="both"/>
        <w:rPr>
          <w:rFonts w:ascii="Times New Roman" w:hAnsi="Times New Roman" w:cs="Times New Roman"/>
          <w:b/>
          <w:bCs/>
          <w:sz w:val="24"/>
          <w:szCs w:val="24"/>
          <w:lang w:val="fr-FR" w:bidi="ar-DZ"/>
        </w:rPr>
      </w:pPr>
      <w:r w:rsidRPr="0005167C">
        <w:rPr>
          <w:rFonts w:ascii="Times New Roman" w:hAnsi="Times New Roman"/>
          <w:b/>
          <w:bCs/>
          <w:sz w:val="24"/>
          <w:szCs w:val="24"/>
          <w:u w:val="single"/>
          <w:lang w:val="fr-FR" w:bidi="ar-DZ"/>
        </w:rPr>
        <w:t>I .2.3Les eaux de surface</w:t>
      </w:r>
      <w:bookmarkEnd w:id="29"/>
      <w:bookmarkEnd w:id="30"/>
      <w:bookmarkEnd w:id="31"/>
      <w:bookmarkEnd w:id="32"/>
    </w:p>
    <w:p w:rsidR="0005167C" w:rsidRDefault="0005167C" w:rsidP="00C92AF6">
      <w:pPr>
        <w:spacing w:after="0" w:line="360" w:lineRule="auto"/>
        <w:jc w:val="both"/>
        <w:rPr>
          <w:rFonts w:ascii="Times New Roman" w:hAnsi="Times New Roman" w:cs="Times New Roman"/>
          <w:sz w:val="24"/>
          <w:szCs w:val="24"/>
          <w:lang w:val="fr-FR" w:bidi="ar-DZ"/>
        </w:rPr>
      </w:pPr>
      <w:r>
        <w:rPr>
          <w:rFonts w:ascii="Times New Roman" w:hAnsi="Times New Roman" w:cs="Times New Roman"/>
          <w:sz w:val="24"/>
          <w:szCs w:val="24"/>
          <w:lang w:val="fr-FR" w:bidi="ar-DZ"/>
        </w:rPr>
        <w:tab/>
      </w:r>
      <w:r w:rsidR="00395253" w:rsidRPr="00395253">
        <w:rPr>
          <w:rFonts w:ascii="Times New Roman" w:hAnsi="Times New Roman" w:cs="Times New Roman"/>
          <w:sz w:val="24"/>
          <w:szCs w:val="24"/>
          <w:lang w:val="fr-FR" w:bidi="ar-DZ"/>
        </w:rPr>
        <w:t xml:space="preserve"> Elles ont pour origine, soit des nappes souterraines dont l’émergence constitue une source, soit les eaux de ruissellement. La composition chimique des eaux de surface dépend de la nature des terrains rencontrés durant leur parcours. Au cours de son cheminement, l’eau dissout les différents éléments constitutifs des terraines. En revanche, sa teneur en gaz dissous (oxygène, </w:t>
      </w:r>
      <w:r w:rsidR="00395253" w:rsidRPr="00395253">
        <w:rPr>
          <w:rFonts w:ascii="Times New Roman" w:hAnsi="Times New Roman" w:cs="Times New Roman"/>
          <w:sz w:val="24"/>
          <w:szCs w:val="24"/>
          <w:lang w:val="fr-FR" w:bidi="ar-DZ"/>
        </w:rPr>
        <w:lastRenderedPageBreak/>
        <w:t>azote, gaz carbonique) dépend des échanges à l’interface eau atmosphère et de l’activité métabolique des organismes aquatiques au sein de l’eau. [1</w:t>
      </w:r>
      <w:r w:rsidR="00C92AF6">
        <w:rPr>
          <w:rFonts w:ascii="Times New Roman" w:hAnsi="Times New Roman" w:cs="Times New Roman"/>
          <w:sz w:val="24"/>
          <w:szCs w:val="24"/>
          <w:lang w:val="fr-FR" w:bidi="ar-DZ"/>
        </w:rPr>
        <w:t>6</w:t>
      </w:r>
      <w:r w:rsidR="00395253" w:rsidRPr="00395253">
        <w:rPr>
          <w:rFonts w:ascii="Times New Roman" w:hAnsi="Times New Roman" w:cs="Times New Roman"/>
          <w:sz w:val="24"/>
          <w:szCs w:val="24"/>
          <w:lang w:val="fr-FR" w:bidi="ar-DZ"/>
        </w:rPr>
        <w:t>]</w:t>
      </w:r>
      <w:r w:rsidR="00395253" w:rsidRPr="00395253">
        <w:rPr>
          <w:rFonts w:ascii="Times New Roman" w:hAnsi="Times New Roman" w:cs="Times New Roman"/>
          <w:sz w:val="24"/>
          <w:szCs w:val="24"/>
          <w:lang w:val="fr-FR" w:bidi="ar-DZ"/>
        </w:rPr>
        <w:tab/>
      </w:r>
      <w:r w:rsidR="00395253" w:rsidRPr="00395253">
        <w:rPr>
          <w:rFonts w:ascii="Times New Roman" w:hAnsi="Times New Roman" w:cs="Times New Roman"/>
          <w:sz w:val="24"/>
          <w:szCs w:val="24"/>
          <w:lang w:val="fr-FR" w:bidi="ar-DZ"/>
        </w:rPr>
        <w:tab/>
      </w:r>
      <w:bookmarkStart w:id="33" w:name="_Toc137828674"/>
      <w:bookmarkStart w:id="34" w:name="_Toc137983338"/>
      <w:bookmarkStart w:id="35" w:name="_Toc137983425"/>
      <w:bookmarkStart w:id="36" w:name="_Toc137983518"/>
    </w:p>
    <w:p w:rsidR="00395253" w:rsidRPr="0005167C" w:rsidRDefault="00395253" w:rsidP="0005167C">
      <w:pPr>
        <w:spacing w:after="0" w:line="360" w:lineRule="auto"/>
        <w:jc w:val="both"/>
        <w:rPr>
          <w:rFonts w:ascii="Times New Roman" w:hAnsi="Times New Roman" w:cs="Times New Roman"/>
          <w:b/>
          <w:bCs/>
          <w:sz w:val="24"/>
          <w:szCs w:val="24"/>
          <w:lang w:val="fr-FR" w:bidi="ar-DZ"/>
        </w:rPr>
      </w:pPr>
      <w:r w:rsidRPr="0005167C">
        <w:rPr>
          <w:rFonts w:ascii="Times New Roman" w:hAnsi="Times New Roman"/>
          <w:b/>
          <w:bCs/>
          <w:sz w:val="24"/>
          <w:szCs w:val="24"/>
          <w:u w:val="single"/>
          <w:lang w:val="fr-FR" w:bidi="ar-DZ"/>
        </w:rPr>
        <w:t>I .2.4Les eaux souterraines</w:t>
      </w:r>
      <w:bookmarkEnd w:id="33"/>
      <w:bookmarkEnd w:id="34"/>
      <w:bookmarkEnd w:id="35"/>
      <w:bookmarkEnd w:id="36"/>
      <w:r w:rsidRPr="0005167C">
        <w:rPr>
          <w:rFonts w:ascii="Times New Roman" w:hAnsi="Times New Roman"/>
          <w:b/>
          <w:bCs/>
          <w:sz w:val="24"/>
          <w:szCs w:val="24"/>
          <w:u w:val="single"/>
          <w:lang w:val="fr-FR" w:bidi="ar-DZ"/>
        </w:rPr>
        <w:t> </w:t>
      </w:r>
    </w:p>
    <w:p w:rsidR="00395253" w:rsidRPr="00395253" w:rsidRDefault="0005167C" w:rsidP="0005167C">
      <w:pPr>
        <w:spacing w:after="0" w:line="360" w:lineRule="auto"/>
        <w:ind w:firstLine="708"/>
        <w:jc w:val="both"/>
        <w:rPr>
          <w:rFonts w:ascii="Times New Roman" w:hAnsi="Times New Roman" w:cs="Times New Roman"/>
          <w:sz w:val="24"/>
          <w:szCs w:val="24"/>
          <w:lang w:val="fr-FR" w:bidi="ar-DZ"/>
        </w:rPr>
      </w:pPr>
      <w:r>
        <w:rPr>
          <w:rFonts w:ascii="Times New Roman" w:hAnsi="Times New Roman" w:cs="Times New Roman"/>
          <w:sz w:val="24"/>
          <w:szCs w:val="24"/>
          <w:lang w:val="fr-FR" w:bidi="ar-DZ"/>
        </w:rPr>
        <w:t xml:space="preserve">Les eaux souterraines ont </w:t>
      </w:r>
      <w:r w:rsidR="00395253" w:rsidRPr="00395253">
        <w:rPr>
          <w:rFonts w:ascii="Times New Roman" w:hAnsi="Times New Roman" w:cs="Times New Roman"/>
          <w:sz w:val="24"/>
          <w:szCs w:val="24"/>
          <w:lang w:val="fr-FR" w:bidi="ar-DZ"/>
        </w:rPr>
        <w:t xml:space="preserve"> pendant longtemps, été synonymes (d’eaux propres) répondant naturellement aux normes de potabilité. Ces eaux sont en effet moins sensibles aux pollutions accidentelles. Néanmoins, de nombreuses nappes sont (influencées) par la qualité des eaux de surface, c’est le cas déjà vu des réseaux karstiques, mais aussi des nappes alluviales. Lorsqu’une nappe souterraine a été polluée, il est très difficile de récupérer sa pureté originelle : les polluants ayant contaminé la nappe sont en effet non seulement présents dans l’eau, mais également adsorbés sur les roches et minéraux du sous-sol.</w:t>
      </w:r>
    </w:p>
    <w:p w:rsidR="0011235D" w:rsidRDefault="00395253" w:rsidP="00C92AF6">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  La nature géologique du terrain a une influence déterminante sur </w:t>
      </w:r>
      <w:r w:rsidRPr="0005167C">
        <w:rPr>
          <w:rFonts w:ascii="Times New Roman" w:hAnsi="Times New Roman" w:cs="Times New Roman"/>
          <w:sz w:val="24"/>
          <w:szCs w:val="24"/>
          <w:lang w:val="fr-FR" w:bidi="ar-DZ"/>
        </w:rPr>
        <w:t>la composition chimique de l’eau retenue. A tout instant, l’eau est en contact avec le sol dans leq</w:t>
      </w:r>
      <w:r w:rsidRPr="00395253">
        <w:rPr>
          <w:rFonts w:ascii="Times New Roman" w:hAnsi="Times New Roman" w:cs="Times New Roman"/>
          <w:sz w:val="24"/>
          <w:szCs w:val="24"/>
          <w:lang w:val="fr-FR" w:bidi="ar-DZ"/>
        </w:rPr>
        <w:t>uel elle stagne ou circule : il s’établit un équilibre entre la composition du terrain et celle de l’eau. Les eaux circulant dans un sous-sol sablonneux ou granitique sont acides et peu minéralisées. Les eaux circulant dans des sols calcaires sont bicarbonatées calciques et présentent souvent une dureté élevée [1</w:t>
      </w:r>
      <w:r w:rsidR="00C92AF6">
        <w:rPr>
          <w:rFonts w:ascii="Times New Roman" w:hAnsi="Times New Roman" w:cs="Times New Roman"/>
          <w:sz w:val="24"/>
          <w:szCs w:val="24"/>
          <w:lang w:val="fr-FR" w:bidi="ar-DZ"/>
        </w:rPr>
        <w:t>7</w:t>
      </w:r>
      <w:r w:rsidRPr="00395253">
        <w:rPr>
          <w:rFonts w:ascii="Times New Roman" w:hAnsi="Times New Roman" w:cs="Times New Roman"/>
          <w:sz w:val="24"/>
          <w:szCs w:val="24"/>
          <w:lang w:val="fr-FR" w:bidi="ar-DZ"/>
        </w:rPr>
        <w:t>].</w:t>
      </w:r>
      <w:bookmarkStart w:id="37" w:name="_Toc137828675"/>
      <w:bookmarkStart w:id="38" w:name="_Toc137983339"/>
      <w:bookmarkStart w:id="39" w:name="_Toc137983426"/>
      <w:bookmarkStart w:id="40" w:name="_Toc137983519"/>
    </w:p>
    <w:p w:rsidR="00395253" w:rsidRPr="0011235D" w:rsidRDefault="00395253" w:rsidP="0011235D">
      <w:pPr>
        <w:spacing w:after="0" w:line="360" w:lineRule="auto"/>
        <w:rPr>
          <w:rFonts w:ascii="Times New Roman" w:hAnsi="Times New Roman" w:cs="Times New Roman"/>
          <w:b/>
          <w:bCs/>
          <w:sz w:val="24"/>
          <w:szCs w:val="24"/>
          <w:lang w:val="fr-FR" w:bidi="ar-DZ"/>
        </w:rPr>
      </w:pPr>
      <w:r w:rsidRPr="0011235D">
        <w:rPr>
          <w:rFonts w:ascii="Times New Roman" w:hAnsi="Times New Roman"/>
          <w:b/>
          <w:bCs/>
          <w:sz w:val="24"/>
          <w:szCs w:val="24"/>
          <w:u w:val="single"/>
          <w:lang w:val="fr-FR" w:bidi="ar-DZ"/>
        </w:rPr>
        <w:t>I.2.4.1Principales différence entre les eaux souterraines et les eaux de surface</w:t>
      </w:r>
      <w:bookmarkEnd w:id="37"/>
      <w:bookmarkEnd w:id="38"/>
      <w:bookmarkEnd w:id="39"/>
      <w:bookmarkEnd w:id="40"/>
    </w:p>
    <w:p w:rsidR="00395253" w:rsidRPr="00395253" w:rsidRDefault="00395253" w:rsidP="00C92AF6">
      <w:pPr>
        <w:pStyle w:val="Lgende"/>
        <w:keepNext/>
        <w:rPr>
          <w:rFonts w:ascii="Times New Roman" w:hAnsi="Times New Roman" w:cs="Times New Roman"/>
          <w:i/>
          <w:iCs/>
          <w:color w:val="auto"/>
          <w:sz w:val="24"/>
          <w:szCs w:val="24"/>
          <w:lang w:val="fr-FR"/>
        </w:rPr>
      </w:pPr>
      <w:bookmarkStart w:id="41" w:name="_Toc137735690"/>
      <w:r w:rsidRPr="00395253">
        <w:rPr>
          <w:rFonts w:ascii="Times New Roman" w:hAnsi="Times New Roman" w:cs="Times New Roman"/>
          <w:i/>
          <w:iCs/>
          <w:color w:val="auto"/>
          <w:sz w:val="24"/>
          <w:szCs w:val="24"/>
          <w:lang w:val="fr-FR"/>
        </w:rPr>
        <w:t xml:space="preserve">Tableau </w:t>
      </w:r>
      <w:r w:rsidR="005B0DC1" w:rsidRPr="00395253">
        <w:rPr>
          <w:rFonts w:ascii="Times New Roman" w:hAnsi="Times New Roman" w:cs="Times New Roman"/>
          <w:i/>
          <w:iCs/>
          <w:color w:val="auto"/>
          <w:sz w:val="24"/>
          <w:szCs w:val="24"/>
        </w:rPr>
        <w:fldChar w:fldCharType="begin"/>
      </w:r>
      <w:r w:rsidRPr="00395253">
        <w:rPr>
          <w:rFonts w:ascii="Times New Roman" w:hAnsi="Times New Roman" w:cs="Times New Roman"/>
          <w:i/>
          <w:iCs/>
          <w:color w:val="auto"/>
          <w:sz w:val="24"/>
          <w:szCs w:val="24"/>
          <w:lang w:val="fr-FR"/>
        </w:rPr>
        <w:instrText xml:space="preserve"> SEQ Tableau \* ARABIC </w:instrText>
      </w:r>
      <w:r w:rsidR="005B0DC1" w:rsidRPr="00395253">
        <w:rPr>
          <w:rFonts w:ascii="Times New Roman" w:hAnsi="Times New Roman" w:cs="Times New Roman"/>
          <w:i/>
          <w:iCs/>
          <w:color w:val="auto"/>
          <w:sz w:val="24"/>
          <w:szCs w:val="24"/>
        </w:rPr>
        <w:fldChar w:fldCharType="separate"/>
      </w:r>
      <w:r w:rsidR="001841CD">
        <w:rPr>
          <w:rFonts w:ascii="Times New Roman" w:hAnsi="Times New Roman" w:cs="Times New Roman"/>
          <w:i/>
          <w:iCs/>
          <w:noProof/>
          <w:color w:val="auto"/>
          <w:sz w:val="24"/>
          <w:szCs w:val="24"/>
          <w:lang w:val="fr-FR"/>
        </w:rPr>
        <w:t>1</w:t>
      </w:r>
      <w:r w:rsidR="005B0DC1" w:rsidRPr="00395253">
        <w:rPr>
          <w:rFonts w:ascii="Times New Roman" w:hAnsi="Times New Roman" w:cs="Times New Roman"/>
          <w:i/>
          <w:iCs/>
          <w:color w:val="auto"/>
          <w:sz w:val="24"/>
          <w:szCs w:val="24"/>
        </w:rPr>
        <w:fldChar w:fldCharType="end"/>
      </w:r>
      <w:r w:rsidRPr="00395253">
        <w:rPr>
          <w:rFonts w:ascii="Times New Roman" w:hAnsi="Times New Roman" w:cs="Times New Roman"/>
          <w:i/>
          <w:iCs/>
          <w:color w:val="auto"/>
          <w:sz w:val="24"/>
          <w:szCs w:val="24"/>
          <w:lang w:val="fr-FR"/>
        </w:rPr>
        <w:t xml:space="preserve">: </w:t>
      </w:r>
      <w:r w:rsidRPr="00395253">
        <w:rPr>
          <w:rFonts w:ascii="Times New Roman" w:hAnsi="Times New Roman" w:cs="Times New Roman"/>
          <w:b w:val="0"/>
          <w:bCs w:val="0"/>
          <w:color w:val="auto"/>
          <w:sz w:val="24"/>
          <w:szCs w:val="24"/>
          <w:lang w:val="fr-FR"/>
        </w:rPr>
        <w:t>Comparaison entre les eaux de surface et les eaux souterraines</w:t>
      </w:r>
      <w:bookmarkEnd w:id="41"/>
      <w:r w:rsidR="00BA34A5">
        <w:rPr>
          <w:rFonts w:ascii="Times New Roman" w:hAnsi="Times New Roman" w:cs="Times New Roman"/>
          <w:b w:val="0"/>
          <w:bCs w:val="0"/>
          <w:color w:val="auto"/>
          <w:sz w:val="24"/>
          <w:szCs w:val="24"/>
          <w:lang w:val="fr-FR"/>
        </w:rPr>
        <w:t xml:space="preserve"> </w:t>
      </w:r>
      <w:r w:rsidRPr="00395253">
        <w:rPr>
          <w:rFonts w:ascii="Times New Roman" w:hAnsi="Times New Roman" w:cs="Times New Roman"/>
          <w:b w:val="0"/>
          <w:bCs w:val="0"/>
          <w:color w:val="auto"/>
          <w:sz w:val="24"/>
          <w:szCs w:val="24"/>
          <w:lang w:val="fr-FR"/>
        </w:rPr>
        <w:t>[1</w:t>
      </w:r>
      <w:r w:rsidR="00C92AF6">
        <w:rPr>
          <w:rFonts w:ascii="Times New Roman" w:hAnsi="Times New Roman" w:cs="Times New Roman"/>
          <w:b w:val="0"/>
          <w:bCs w:val="0"/>
          <w:color w:val="auto"/>
          <w:sz w:val="24"/>
          <w:szCs w:val="24"/>
          <w:lang w:val="fr-FR"/>
        </w:rPr>
        <w:t>8</w:t>
      </w:r>
      <w:r w:rsidRPr="00395253">
        <w:rPr>
          <w:rFonts w:ascii="Times New Roman" w:hAnsi="Times New Roman" w:cs="Times New Roman"/>
          <w:b w:val="0"/>
          <w:bCs w:val="0"/>
          <w:color w:val="auto"/>
          <w:sz w:val="24"/>
          <w:szCs w:val="24"/>
          <w:lang w:val="fr-FR"/>
        </w:rPr>
        <w:t>]</w:t>
      </w:r>
    </w:p>
    <w:tbl>
      <w:tblPr>
        <w:tblW w:w="10613" w:type="dxa"/>
        <w:tblInd w:w="-885"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firstRow="1" w:lastRow="0" w:firstColumn="1" w:lastColumn="0" w:noHBand="0" w:noVBand="1"/>
      </w:tblPr>
      <w:tblGrid>
        <w:gridCol w:w="3846"/>
        <w:gridCol w:w="2985"/>
        <w:gridCol w:w="3782"/>
      </w:tblGrid>
      <w:tr w:rsidR="00395253" w:rsidRPr="00395253" w:rsidTr="00977D48">
        <w:trPr>
          <w:trHeight w:val="430"/>
        </w:trPr>
        <w:tc>
          <w:tcPr>
            <w:tcW w:w="3846" w:type="dxa"/>
            <w:tcBorders>
              <w:top w:val="single" w:sz="8" w:space="0" w:color="4BACC6"/>
              <w:left w:val="single" w:sz="8" w:space="0" w:color="4BACC6"/>
              <w:bottom w:val="single" w:sz="18" w:space="0" w:color="4BACC6"/>
              <w:right w:val="single" w:sz="8" w:space="0" w:color="4BACC6"/>
            </w:tcBorders>
            <w:shd w:val="clear" w:color="auto" w:fill="auto"/>
          </w:tcPr>
          <w:p w:rsidR="00395253" w:rsidRPr="0011235D" w:rsidRDefault="0011235D" w:rsidP="0011235D">
            <w:pPr>
              <w:spacing w:after="0" w:line="240" w:lineRule="auto"/>
              <w:jc w:val="center"/>
              <w:rPr>
                <w:rFonts w:asciiTheme="majorBidi" w:eastAsia="Times New Roman" w:hAnsiTheme="majorBidi" w:cstheme="majorBidi"/>
                <w:b/>
                <w:bCs/>
                <w:sz w:val="24"/>
                <w:szCs w:val="24"/>
                <w:u w:val="single"/>
                <w:lang w:val="fr-FR" w:bidi="ar-DZ"/>
              </w:rPr>
            </w:pPr>
            <w:r>
              <w:rPr>
                <w:rFonts w:asciiTheme="majorBidi" w:eastAsia="Times New Roman" w:hAnsiTheme="majorBidi" w:cstheme="majorBidi"/>
                <w:b/>
                <w:bCs/>
                <w:sz w:val="24"/>
                <w:szCs w:val="24"/>
                <w:u w:val="single"/>
                <w:lang w:val="fr-FR" w:bidi="ar-DZ"/>
              </w:rPr>
              <w:t>C</w:t>
            </w:r>
            <w:r w:rsidR="00395253" w:rsidRPr="0011235D">
              <w:rPr>
                <w:rFonts w:asciiTheme="majorBidi" w:eastAsia="Times New Roman" w:hAnsiTheme="majorBidi" w:cstheme="majorBidi"/>
                <w:b/>
                <w:bCs/>
                <w:sz w:val="24"/>
                <w:szCs w:val="24"/>
                <w:u w:val="single"/>
                <w:lang w:val="fr-FR" w:bidi="ar-DZ"/>
              </w:rPr>
              <w:t>aractéristique</w:t>
            </w:r>
          </w:p>
        </w:tc>
        <w:tc>
          <w:tcPr>
            <w:tcW w:w="2985" w:type="dxa"/>
            <w:tcBorders>
              <w:top w:val="single" w:sz="8" w:space="0" w:color="4BACC6"/>
              <w:left w:val="single" w:sz="8" w:space="0" w:color="4BACC6"/>
              <w:bottom w:val="single" w:sz="18" w:space="0" w:color="4BACC6"/>
              <w:right w:val="single" w:sz="8" w:space="0" w:color="4BACC6"/>
            </w:tcBorders>
            <w:shd w:val="clear" w:color="auto" w:fill="auto"/>
          </w:tcPr>
          <w:p w:rsidR="00395253" w:rsidRPr="0011235D" w:rsidRDefault="00395253" w:rsidP="0011235D">
            <w:pPr>
              <w:spacing w:after="0" w:line="240" w:lineRule="auto"/>
              <w:rPr>
                <w:rFonts w:asciiTheme="majorBidi" w:eastAsia="Times New Roman" w:hAnsiTheme="majorBidi" w:cstheme="majorBidi"/>
                <w:b/>
                <w:bCs/>
                <w:sz w:val="24"/>
                <w:szCs w:val="24"/>
                <w:u w:val="single"/>
                <w:lang w:val="fr-FR" w:bidi="ar-DZ"/>
              </w:rPr>
            </w:pPr>
            <w:r w:rsidRPr="0011235D">
              <w:rPr>
                <w:rFonts w:asciiTheme="majorBidi" w:eastAsia="Times New Roman" w:hAnsiTheme="majorBidi" w:cstheme="majorBidi"/>
                <w:b/>
                <w:bCs/>
                <w:sz w:val="24"/>
                <w:szCs w:val="24"/>
                <w:u w:val="single"/>
                <w:lang w:val="fr-FR" w:bidi="ar-DZ"/>
              </w:rPr>
              <w:t>Eaux de surface</w:t>
            </w:r>
          </w:p>
        </w:tc>
        <w:tc>
          <w:tcPr>
            <w:tcW w:w="3782" w:type="dxa"/>
            <w:tcBorders>
              <w:top w:val="single" w:sz="8" w:space="0" w:color="4BACC6"/>
              <w:left w:val="single" w:sz="8" w:space="0" w:color="4BACC6"/>
              <w:bottom w:val="single" w:sz="18" w:space="0" w:color="4BACC6"/>
              <w:right w:val="single" w:sz="8" w:space="0" w:color="4BACC6"/>
            </w:tcBorders>
            <w:shd w:val="clear" w:color="auto" w:fill="auto"/>
          </w:tcPr>
          <w:p w:rsidR="00395253" w:rsidRPr="0011235D" w:rsidRDefault="00395253" w:rsidP="0011235D">
            <w:pPr>
              <w:spacing w:after="0" w:line="240" w:lineRule="auto"/>
              <w:rPr>
                <w:rFonts w:asciiTheme="majorBidi" w:eastAsia="Times New Roman" w:hAnsiTheme="majorBidi" w:cstheme="majorBidi"/>
                <w:b/>
                <w:bCs/>
                <w:sz w:val="24"/>
                <w:szCs w:val="24"/>
                <w:u w:val="single"/>
                <w:lang w:val="fr-FR" w:bidi="ar-DZ"/>
              </w:rPr>
            </w:pPr>
            <w:r w:rsidRPr="0011235D">
              <w:rPr>
                <w:rFonts w:asciiTheme="majorBidi" w:eastAsia="Times New Roman" w:hAnsiTheme="majorBidi" w:cstheme="majorBidi"/>
                <w:b/>
                <w:bCs/>
                <w:sz w:val="24"/>
                <w:szCs w:val="24"/>
                <w:u w:val="single"/>
                <w:lang w:val="fr-FR" w:bidi="ar-DZ"/>
              </w:rPr>
              <w:t>Eaux souterraines</w:t>
            </w:r>
          </w:p>
        </w:tc>
      </w:tr>
      <w:tr w:rsidR="00395253" w:rsidRPr="00395253" w:rsidTr="00395253">
        <w:trPr>
          <w:trHeight w:val="111"/>
        </w:trPr>
        <w:tc>
          <w:tcPr>
            <w:tcW w:w="3846"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11235D">
            <w:pPr>
              <w:spacing w:after="0" w:line="240" w:lineRule="auto"/>
              <w:ind w:left="-23"/>
              <w:jc w:val="both"/>
              <w:rPr>
                <w:rFonts w:asciiTheme="majorBidi" w:eastAsia="Times New Roman" w:hAnsiTheme="majorBidi" w:cstheme="majorBidi"/>
                <w:b/>
                <w:bCs/>
                <w:sz w:val="24"/>
                <w:szCs w:val="24"/>
                <w:lang w:val="fr-FR" w:bidi="ar-DZ"/>
              </w:rPr>
            </w:pPr>
            <w:r w:rsidRPr="0011235D">
              <w:rPr>
                <w:rFonts w:asciiTheme="majorBidi" w:eastAsia="Times New Roman" w:hAnsiTheme="majorBidi" w:cstheme="majorBidi"/>
                <w:b/>
                <w:bCs/>
                <w:sz w:val="24"/>
                <w:szCs w:val="24"/>
                <w:lang w:val="fr-FR" w:bidi="ar-DZ"/>
              </w:rPr>
              <w:t>Température</w:t>
            </w:r>
          </w:p>
        </w:tc>
        <w:tc>
          <w:tcPr>
            <w:tcW w:w="2985"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Variable suivant les saisons</w:t>
            </w:r>
          </w:p>
        </w:tc>
        <w:tc>
          <w:tcPr>
            <w:tcW w:w="3782"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Relativement constante</w:t>
            </w:r>
          </w:p>
        </w:tc>
      </w:tr>
      <w:tr w:rsidR="00395253" w:rsidRPr="00395253" w:rsidTr="00395253">
        <w:trPr>
          <w:trHeight w:val="111"/>
        </w:trPr>
        <w:tc>
          <w:tcPr>
            <w:tcW w:w="3846"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11235D">
            <w:pPr>
              <w:spacing w:after="0" w:line="240" w:lineRule="auto"/>
              <w:ind w:left="-23"/>
              <w:jc w:val="both"/>
              <w:rPr>
                <w:rFonts w:asciiTheme="majorBidi" w:eastAsia="Times New Roman" w:hAnsiTheme="majorBidi" w:cstheme="majorBidi"/>
                <w:b/>
                <w:bCs/>
                <w:sz w:val="24"/>
                <w:szCs w:val="24"/>
                <w:lang w:val="fr-FR" w:bidi="ar-DZ"/>
              </w:rPr>
            </w:pPr>
            <w:r w:rsidRPr="0011235D">
              <w:rPr>
                <w:rFonts w:asciiTheme="majorBidi" w:eastAsia="Times New Roman" w:hAnsiTheme="majorBidi" w:cstheme="majorBidi"/>
                <w:b/>
                <w:bCs/>
                <w:sz w:val="24"/>
                <w:szCs w:val="24"/>
                <w:lang w:val="fr-FR" w:bidi="ar-DZ"/>
              </w:rPr>
              <w:t>Turbidité, MES</w:t>
            </w:r>
          </w:p>
        </w:tc>
        <w:tc>
          <w:tcPr>
            <w:tcW w:w="2985"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Variable, parfois élevée</w:t>
            </w:r>
          </w:p>
        </w:tc>
        <w:tc>
          <w:tcPr>
            <w:tcW w:w="3782"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Faible ou nulle</w:t>
            </w:r>
          </w:p>
        </w:tc>
      </w:tr>
      <w:tr w:rsidR="00395253" w:rsidRPr="00395253" w:rsidTr="00395253">
        <w:trPr>
          <w:trHeight w:val="111"/>
        </w:trPr>
        <w:tc>
          <w:tcPr>
            <w:tcW w:w="3846"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11235D">
            <w:pPr>
              <w:spacing w:after="0" w:line="240" w:lineRule="auto"/>
              <w:ind w:left="-23"/>
              <w:jc w:val="both"/>
              <w:rPr>
                <w:rFonts w:asciiTheme="majorBidi" w:eastAsia="Times New Roman" w:hAnsiTheme="majorBidi" w:cstheme="majorBidi"/>
                <w:b/>
                <w:bCs/>
                <w:sz w:val="24"/>
                <w:szCs w:val="24"/>
                <w:lang w:val="fr-FR" w:bidi="ar-DZ"/>
              </w:rPr>
            </w:pPr>
            <w:r w:rsidRPr="0011235D">
              <w:rPr>
                <w:rFonts w:asciiTheme="majorBidi" w:eastAsia="Times New Roman" w:hAnsiTheme="majorBidi" w:cstheme="majorBidi"/>
                <w:b/>
                <w:bCs/>
                <w:sz w:val="24"/>
                <w:szCs w:val="24"/>
                <w:lang w:val="fr-FR" w:bidi="ar-DZ"/>
              </w:rPr>
              <w:t>Couleur</w:t>
            </w:r>
          </w:p>
        </w:tc>
        <w:tc>
          <w:tcPr>
            <w:tcW w:w="2985"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Liée surtout aux MES</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(argiles, algues)</w:t>
            </w:r>
          </w:p>
        </w:tc>
        <w:tc>
          <w:tcPr>
            <w:tcW w:w="3782"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Liée surtout aux matières</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en solution (acide humique</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par exemple)</w:t>
            </w:r>
          </w:p>
        </w:tc>
      </w:tr>
      <w:tr w:rsidR="00395253" w:rsidRPr="00395253" w:rsidTr="00395253">
        <w:trPr>
          <w:trHeight w:val="111"/>
        </w:trPr>
        <w:tc>
          <w:tcPr>
            <w:tcW w:w="3846"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11235D">
            <w:pPr>
              <w:spacing w:after="0" w:line="240" w:lineRule="auto"/>
              <w:ind w:left="-23"/>
              <w:jc w:val="both"/>
              <w:rPr>
                <w:rFonts w:asciiTheme="majorBidi" w:eastAsia="Times New Roman" w:hAnsiTheme="majorBidi" w:cstheme="majorBidi"/>
                <w:b/>
                <w:bCs/>
                <w:sz w:val="24"/>
                <w:szCs w:val="24"/>
                <w:lang w:val="fr-FR" w:bidi="ar-DZ"/>
              </w:rPr>
            </w:pPr>
            <w:r w:rsidRPr="0011235D">
              <w:rPr>
                <w:rFonts w:asciiTheme="majorBidi" w:eastAsia="Times New Roman" w:hAnsiTheme="majorBidi" w:cstheme="majorBidi"/>
                <w:b/>
                <w:bCs/>
                <w:sz w:val="24"/>
                <w:szCs w:val="24"/>
                <w:lang w:val="fr-FR" w:bidi="ar-DZ"/>
              </w:rPr>
              <w:t>Gouts et odeurs</w:t>
            </w:r>
          </w:p>
        </w:tc>
        <w:tc>
          <w:tcPr>
            <w:tcW w:w="2985"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fréquents</w:t>
            </w:r>
          </w:p>
        </w:tc>
        <w:tc>
          <w:tcPr>
            <w:tcW w:w="3782"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Rares (sauf H</w:t>
            </w:r>
            <w:r w:rsidR="00B05C6E" w:rsidRPr="00B05C6E">
              <w:rPr>
                <w:rFonts w:ascii="Times New Roman" w:hAnsi="Times New Roman" w:cstheme="majorBidi"/>
                <w:sz w:val="24"/>
                <w:szCs w:val="24"/>
                <w:vertAlign w:val="subscript"/>
                <w:lang w:val="fr-FR" w:bidi="ar-DZ"/>
              </w:rPr>
              <w:t>2</w:t>
            </w:r>
            <w:r w:rsidRPr="0011235D">
              <w:rPr>
                <w:rFonts w:asciiTheme="majorBidi" w:hAnsiTheme="majorBidi" w:cstheme="majorBidi"/>
                <w:sz w:val="24"/>
                <w:szCs w:val="24"/>
                <w:lang w:val="fr-FR" w:bidi="ar-DZ"/>
              </w:rPr>
              <w:t>S)</w:t>
            </w:r>
          </w:p>
        </w:tc>
      </w:tr>
      <w:tr w:rsidR="00395253" w:rsidRPr="00395253" w:rsidTr="00395253">
        <w:trPr>
          <w:trHeight w:val="111"/>
        </w:trPr>
        <w:tc>
          <w:tcPr>
            <w:tcW w:w="3846"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11235D">
            <w:pPr>
              <w:spacing w:after="0" w:line="240" w:lineRule="auto"/>
              <w:ind w:left="-23"/>
              <w:jc w:val="both"/>
              <w:rPr>
                <w:rFonts w:asciiTheme="majorBidi" w:eastAsia="Times New Roman" w:hAnsiTheme="majorBidi" w:cstheme="majorBidi"/>
                <w:b/>
                <w:bCs/>
                <w:sz w:val="24"/>
                <w:szCs w:val="24"/>
                <w:lang w:val="fr-FR" w:bidi="ar-DZ"/>
              </w:rPr>
            </w:pPr>
            <w:r w:rsidRPr="0011235D">
              <w:rPr>
                <w:rFonts w:asciiTheme="majorBidi" w:eastAsia="Times New Roman" w:hAnsiTheme="majorBidi" w:cstheme="majorBidi"/>
                <w:b/>
                <w:bCs/>
                <w:sz w:val="24"/>
                <w:szCs w:val="24"/>
                <w:lang w:val="fr-FR" w:bidi="ar-DZ"/>
              </w:rPr>
              <w:t>Minéralisation globale (salinité, TDS…)</w:t>
            </w:r>
          </w:p>
        </w:tc>
        <w:tc>
          <w:tcPr>
            <w:tcW w:w="2985"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Variable en fonction des</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terrains, des précipitations,</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des rejets.</w:t>
            </w:r>
          </w:p>
        </w:tc>
        <w:tc>
          <w:tcPr>
            <w:tcW w:w="3782"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Constante en général</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nettement plus élevée que</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dans les eaux de surface de</w:t>
            </w:r>
          </w:p>
          <w:p w:rsidR="00395253" w:rsidRPr="0011235D" w:rsidRDefault="00395253" w:rsidP="00B05C6E">
            <w:pPr>
              <w:spacing w:after="0" w:line="240" w:lineRule="auto"/>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la même région</w:t>
            </w:r>
          </w:p>
        </w:tc>
      </w:tr>
      <w:tr w:rsidR="00395253" w:rsidRPr="00395253" w:rsidTr="00395253">
        <w:trPr>
          <w:trHeight w:val="111"/>
        </w:trPr>
        <w:tc>
          <w:tcPr>
            <w:tcW w:w="3846"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11235D">
            <w:pPr>
              <w:spacing w:after="0" w:line="240" w:lineRule="auto"/>
              <w:ind w:left="-23"/>
              <w:jc w:val="both"/>
              <w:rPr>
                <w:rFonts w:asciiTheme="majorBidi" w:eastAsia="Times New Roman" w:hAnsiTheme="majorBidi" w:cstheme="majorBidi"/>
                <w:b/>
                <w:bCs/>
                <w:sz w:val="24"/>
                <w:szCs w:val="24"/>
                <w:lang w:val="fr-FR" w:bidi="ar-DZ"/>
              </w:rPr>
            </w:pPr>
            <w:r w:rsidRPr="0011235D">
              <w:rPr>
                <w:rFonts w:asciiTheme="majorBidi" w:eastAsia="Times New Roman" w:hAnsiTheme="majorBidi" w:cstheme="majorBidi"/>
                <w:b/>
                <w:bCs/>
                <w:sz w:val="24"/>
                <w:szCs w:val="24"/>
                <w:lang w:val="fr-FR" w:bidi="ar-DZ"/>
              </w:rPr>
              <w:t>Fe et Mn divalent (à l’état</w:t>
            </w:r>
          </w:p>
          <w:p w:rsidR="00395253" w:rsidRPr="0011235D" w:rsidRDefault="00395253" w:rsidP="0011235D">
            <w:pPr>
              <w:spacing w:after="0" w:line="240" w:lineRule="auto"/>
              <w:ind w:left="-23"/>
              <w:jc w:val="both"/>
              <w:rPr>
                <w:rFonts w:asciiTheme="majorBidi" w:eastAsia="Times New Roman" w:hAnsiTheme="majorBidi" w:cstheme="majorBidi"/>
                <w:b/>
                <w:bCs/>
                <w:sz w:val="24"/>
                <w:szCs w:val="24"/>
                <w:lang w:val="fr-FR" w:bidi="ar-DZ"/>
              </w:rPr>
            </w:pPr>
            <w:r w:rsidRPr="0011235D">
              <w:rPr>
                <w:rFonts w:asciiTheme="majorBidi" w:eastAsia="Times New Roman" w:hAnsiTheme="majorBidi" w:cstheme="majorBidi"/>
                <w:b/>
                <w:bCs/>
                <w:sz w:val="24"/>
                <w:szCs w:val="24"/>
                <w:lang w:val="fr-FR" w:bidi="ar-DZ"/>
              </w:rPr>
              <w:t>dissous)</w:t>
            </w:r>
          </w:p>
        </w:tc>
        <w:tc>
          <w:tcPr>
            <w:tcW w:w="2985"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Généralement absents sauf en</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profondeur des pièces d’eau</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en état d’eutrophisation.</w:t>
            </w:r>
          </w:p>
        </w:tc>
        <w:tc>
          <w:tcPr>
            <w:tcW w:w="3782"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Généralement présents</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Sensiblement</w:t>
            </w:r>
          </w:p>
        </w:tc>
      </w:tr>
      <w:tr w:rsidR="00395253" w:rsidRPr="00FA42BA" w:rsidTr="00395253">
        <w:trPr>
          <w:trHeight w:val="111"/>
        </w:trPr>
        <w:tc>
          <w:tcPr>
            <w:tcW w:w="3846"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11235D">
            <w:pPr>
              <w:spacing w:after="0" w:line="240" w:lineRule="auto"/>
              <w:ind w:left="-23"/>
              <w:jc w:val="both"/>
              <w:rPr>
                <w:rFonts w:asciiTheme="majorBidi" w:eastAsia="Times New Roman" w:hAnsiTheme="majorBidi" w:cstheme="majorBidi"/>
                <w:b/>
                <w:bCs/>
                <w:sz w:val="24"/>
                <w:szCs w:val="24"/>
                <w:lang w:val="fr-FR" w:bidi="ar-DZ"/>
              </w:rPr>
            </w:pPr>
            <w:r w:rsidRPr="0011235D">
              <w:rPr>
                <w:rFonts w:asciiTheme="majorBidi" w:eastAsia="Times New Roman" w:hAnsiTheme="majorBidi" w:cstheme="majorBidi"/>
                <w:b/>
                <w:bCs/>
                <w:sz w:val="24"/>
                <w:szCs w:val="24"/>
                <w:lang w:val="fr-FR" w:bidi="ar-DZ"/>
              </w:rPr>
              <w:t>CO</w:t>
            </w:r>
            <w:r w:rsidRPr="00B05C6E">
              <w:rPr>
                <w:rFonts w:asciiTheme="majorBidi" w:eastAsia="Times New Roman" w:hAnsiTheme="majorBidi" w:cstheme="majorBidi"/>
                <w:b/>
                <w:bCs/>
                <w:sz w:val="24"/>
                <w:szCs w:val="24"/>
                <w:vertAlign w:val="subscript"/>
                <w:lang w:val="fr-FR" w:bidi="ar-DZ"/>
              </w:rPr>
              <w:t>2</w:t>
            </w:r>
            <w:r w:rsidRPr="0011235D">
              <w:rPr>
                <w:rFonts w:asciiTheme="majorBidi" w:eastAsia="Times New Roman" w:hAnsiTheme="majorBidi" w:cstheme="majorBidi"/>
                <w:b/>
                <w:bCs/>
                <w:sz w:val="24"/>
                <w:szCs w:val="24"/>
                <w:lang w:val="fr-FR" w:bidi="ar-DZ"/>
              </w:rPr>
              <w:t xml:space="preserve"> agressif</w:t>
            </w:r>
          </w:p>
        </w:tc>
        <w:tc>
          <w:tcPr>
            <w:tcW w:w="2985"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Généralement absent</w:t>
            </w:r>
          </w:p>
        </w:tc>
        <w:tc>
          <w:tcPr>
            <w:tcW w:w="3782"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Souvent présent en grande</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lastRenderedPageBreak/>
              <w:t>quantité.</w:t>
            </w:r>
          </w:p>
        </w:tc>
      </w:tr>
      <w:tr w:rsidR="00395253" w:rsidRPr="00FA42BA" w:rsidTr="00395253">
        <w:trPr>
          <w:trHeight w:val="111"/>
        </w:trPr>
        <w:tc>
          <w:tcPr>
            <w:tcW w:w="3846"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11235D">
            <w:pPr>
              <w:spacing w:after="0" w:line="240" w:lineRule="auto"/>
              <w:ind w:left="-23"/>
              <w:jc w:val="both"/>
              <w:rPr>
                <w:rFonts w:asciiTheme="majorBidi" w:eastAsia="Times New Roman" w:hAnsiTheme="majorBidi" w:cstheme="majorBidi"/>
                <w:b/>
                <w:bCs/>
                <w:sz w:val="24"/>
                <w:szCs w:val="24"/>
                <w:lang w:val="fr-FR" w:bidi="ar-DZ"/>
              </w:rPr>
            </w:pPr>
            <w:r w:rsidRPr="0011235D">
              <w:rPr>
                <w:rFonts w:asciiTheme="majorBidi" w:eastAsia="Times New Roman" w:hAnsiTheme="majorBidi" w:cstheme="majorBidi"/>
                <w:b/>
                <w:bCs/>
                <w:sz w:val="24"/>
                <w:szCs w:val="24"/>
                <w:lang w:val="fr-FR" w:bidi="ar-DZ"/>
              </w:rPr>
              <w:lastRenderedPageBreak/>
              <w:t>Oxygène dissous</w:t>
            </w:r>
          </w:p>
        </w:tc>
        <w:tc>
          <w:tcPr>
            <w:tcW w:w="2985"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Le plus souvent au voisinage</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de la saturation.</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Absent dans le cas d’eaux</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très polluées.</w:t>
            </w:r>
          </w:p>
        </w:tc>
        <w:tc>
          <w:tcPr>
            <w:tcW w:w="3782"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Absent dans la plupart du</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temps.</w:t>
            </w:r>
          </w:p>
        </w:tc>
      </w:tr>
      <w:tr w:rsidR="00395253" w:rsidRPr="00395253" w:rsidTr="00395253">
        <w:trPr>
          <w:trHeight w:val="111"/>
        </w:trPr>
        <w:tc>
          <w:tcPr>
            <w:tcW w:w="3846"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B05C6E">
            <w:pPr>
              <w:spacing w:after="0" w:line="240" w:lineRule="auto"/>
              <w:ind w:left="-23"/>
              <w:jc w:val="both"/>
              <w:rPr>
                <w:rFonts w:asciiTheme="majorBidi" w:eastAsia="Times New Roman" w:hAnsiTheme="majorBidi" w:cstheme="majorBidi"/>
                <w:b/>
                <w:bCs/>
                <w:sz w:val="24"/>
                <w:szCs w:val="24"/>
                <w:lang w:val="fr-FR" w:bidi="ar-DZ"/>
              </w:rPr>
            </w:pPr>
            <w:r w:rsidRPr="0011235D">
              <w:rPr>
                <w:rFonts w:asciiTheme="majorBidi" w:eastAsia="Times New Roman" w:hAnsiTheme="majorBidi" w:cstheme="majorBidi"/>
                <w:b/>
                <w:bCs/>
                <w:sz w:val="24"/>
                <w:szCs w:val="24"/>
                <w:lang w:val="fr-FR" w:bidi="ar-DZ"/>
              </w:rPr>
              <w:t>H</w:t>
            </w:r>
            <w:r w:rsidR="00B05C6E" w:rsidRPr="00B05C6E">
              <w:rPr>
                <w:rFonts w:ascii="Times New Roman" w:eastAsia="Times New Roman" w:hAnsi="Times New Roman" w:cstheme="majorBidi"/>
                <w:b/>
                <w:bCs/>
                <w:sz w:val="24"/>
                <w:szCs w:val="24"/>
                <w:vertAlign w:val="subscript"/>
                <w:lang w:val="fr-FR" w:bidi="ar-DZ"/>
              </w:rPr>
              <w:t>2</w:t>
            </w:r>
            <w:r w:rsidRPr="0011235D">
              <w:rPr>
                <w:rFonts w:asciiTheme="majorBidi" w:eastAsia="Times New Roman" w:hAnsiTheme="majorBidi" w:cstheme="majorBidi"/>
                <w:b/>
                <w:bCs/>
                <w:sz w:val="24"/>
                <w:szCs w:val="24"/>
                <w:lang w:val="fr-FR" w:bidi="ar-DZ"/>
              </w:rPr>
              <w:t>S</w:t>
            </w:r>
          </w:p>
        </w:tc>
        <w:tc>
          <w:tcPr>
            <w:tcW w:w="2985"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Généralement absent.</w:t>
            </w:r>
          </w:p>
        </w:tc>
        <w:tc>
          <w:tcPr>
            <w:tcW w:w="3782"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Souvent présent</w:t>
            </w:r>
          </w:p>
        </w:tc>
      </w:tr>
      <w:tr w:rsidR="00395253" w:rsidRPr="00395253" w:rsidTr="00395253">
        <w:trPr>
          <w:trHeight w:val="111"/>
        </w:trPr>
        <w:tc>
          <w:tcPr>
            <w:tcW w:w="3846"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11235D">
            <w:pPr>
              <w:spacing w:after="0" w:line="240" w:lineRule="auto"/>
              <w:ind w:left="-23"/>
              <w:jc w:val="both"/>
              <w:rPr>
                <w:rFonts w:asciiTheme="majorBidi" w:eastAsia="Times New Roman" w:hAnsiTheme="majorBidi" w:cstheme="majorBidi"/>
                <w:b/>
                <w:bCs/>
                <w:sz w:val="24"/>
                <w:szCs w:val="24"/>
                <w:lang w:val="fr-FR" w:bidi="ar-DZ"/>
              </w:rPr>
            </w:pPr>
            <w:r w:rsidRPr="0011235D">
              <w:rPr>
                <w:rFonts w:asciiTheme="majorBidi" w:eastAsia="Times New Roman" w:hAnsiTheme="majorBidi" w:cstheme="majorBidi"/>
                <w:b/>
                <w:bCs/>
                <w:sz w:val="24"/>
                <w:szCs w:val="24"/>
                <w:lang w:val="fr-FR" w:bidi="ar-DZ"/>
              </w:rPr>
              <w:t>NH</w:t>
            </w:r>
            <w:r w:rsidR="00B05C6E" w:rsidRPr="00B05C6E">
              <w:rPr>
                <w:rFonts w:ascii="Times New Roman" w:eastAsia="Times New Roman" w:hAnsi="Times New Roman" w:cstheme="majorBidi"/>
                <w:b/>
                <w:bCs/>
                <w:sz w:val="24"/>
                <w:szCs w:val="24"/>
                <w:vertAlign w:val="subscript"/>
                <w:lang w:val="fr-FR" w:bidi="ar-DZ"/>
              </w:rPr>
              <w:t>4</w:t>
            </w:r>
          </w:p>
        </w:tc>
        <w:tc>
          <w:tcPr>
            <w:tcW w:w="2985"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Présent seulement dans les</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eaux polluées.</w:t>
            </w:r>
          </w:p>
        </w:tc>
        <w:tc>
          <w:tcPr>
            <w:tcW w:w="3782"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Présent fréquemment sans</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être un indice</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systématique de pollution</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bactérienne</w:t>
            </w:r>
          </w:p>
        </w:tc>
      </w:tr>
      <w:tr w:rsidR="00395253" w:rsidRPr="00395253" w:rsidTr="00395253">
        <w:trPr>
          <w:trHeight w:val="111"/>
        </w:trPr>
        <w:tc>
          <w:tcPr>
            <w:tcW w:w="3846"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11235D">
            <w:pPr>
              <w:spacing w:after="0" w:line="240" w:lineRule="auto"/>
              <w:ind w:left="-23"/>
              <w:jc w:val="both"/>
              <w:rPr>
                <w:rFonts w:asciiTheme="majorBidi" w:eastAsia="Times New Roman" w:hAnsiTheme="majorBidi" w:cstheme="majorBidi"/>
                <w:b/>
                <w:bCs/>
                <w:sz w:val="24"/>
                <w:szCs w:val="24"/>
                <w:lang w:val="fr-FR" w:bidi="ar-DZ"/>
              </w:rPr>
            </w:pPr>
            <w:r w:rsidRPr="0011235D">
              <w:rPr>
                <w:rFonts w:asciiTheme="majorBidi" w:eastAsia="Times New Roman" w:hAnsiTheme="majorBidi" w:cstheme="majorBidi"/>
                <w:b/>
                <w:bCs/>
                <w:sz w:val="24"/>
                <w:szCs w:val="24"/>
                <w:lang w:val="fr-FR" w:bidi="ar-DZ"/>
              </w:rPr>
              <w:t>Nitrates</w:t>
            </w:r>
          </w:p>
        </w:tc>
        <w:tc>
          <w:tcPr>
            <w:tcW w:w="2985"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Peu abondant en général</w:t>
            </w:r>
          </w:p>
        </w:tc>
        <w:tc>
          <w:tcPr>
            <w:tcW w:w="3782"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Teneur parfois élevée</w:t>
            </w:r>
          </w:p>
        </w:tc>
      </w:tr>
      <w:tr w:rsidR="00395253" w:rsidRPr="00395253" w:rsidTr="00395253">
        <w:trPr>
          <w:trHeight w:val="111"/>
        </w:trPr>
        <w:tc>
          <w:tcPr>
            <w:tcW w:w="3846"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11235D">
            <w:pPr>
              <w:spacing w:after="0" w:line="240" w:lineRule="auto"/>
              <w:ind w:left="-23"/>
              <w:jc w:val="both"/>
              <w:rPr>
                <w:rFonts w:asciiTheme="majorBidi" w:eastAsia="Times New Roman" w:hAnsiTheme="majorBidi" w:cstheme="majorBidi"/>
                <w:b/>
                <w:bCs/>
                <w:sz w:val="24"/>
                <w:szCs w:val="24"/>
                <w:lang w:val="fr-FR" w:bidi="ar-DZ"/>
              </w:rPr>
            </w:pPr>
            <w:r w:rsidRPr="0011235D">
              <w:rPr>
                <w:rFonts w:asciiTheme="majorBidi" w:eastAsia="Times New Roman" w:hAnsiTheme="majorBidi" w:cstheme="majorBidi"/>
                <w:b/>
                <w:bCs/>
                <w:sz w:val="24"/>
                <w:szCs w:val="24"/>
                <w:lang w:val="fr-FR" w:bidi="ar-DZ"/>
              </w:rPr>
              <w:t>Silice</w:t>
            </w:r>
          </w:p>
        </w:tc>
        <w:tc>
          <w:tcPr>
            <w:tcW w:w="2985"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Teneur en général modérée</w:t>
            </w:r>
          </w:p>
        </w:tc>
        <w:tc>
          <w:tcPr>
            <w:tcW w:w="3782"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Teneur souvent élevée</w:t>
            </w:r>
          </w:p>
        </w:tc>
      </w:tr>
      <w:tr w:rsidR="00395253" w:rsidRPr="00395253" w:rsidTr="00395253">
        <w:trPr>
          <w:trHeight w:val="111"/>
        </w:trPr>
        <w:tc>
          <w:tcPr>
            <w:tcW w:w="3846"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11235D">
            <w:pPr>
              <w:spacing w:after="0" w:line="240" w:lineRule="auto"/>
              <w:ind w:left="-23"/>
              <w:jc w:val="both"/>
              <w:rPr>
                <w:rFonts w:asciiTheme="majorBidi" w:eastAsia="Times New Roman" w:hAnsiTheme="majorBidi" w:cstheme="majorBidi"/>
                <w:b/>
                <w:bCs/>
                <w:sz w:val="24"/>
                <w:szCs w:val="24"/>
                <w:lang w:val="fr-FR" w:bidi="ar-DZ"/>
              </w:rPr>
            </w:pPr>
            <w:r w:rsidRPr="0011235D">
              <w:rPr>
                <w:rFonts w:asciiTheme="majorBidi" w:eastAsia="Times New Roman" w:hAnsiTheme="majorBidi" w:cstheme="majorBidi"/>
                <w:b/>
                <w:bCs/>
                <w:sz w:val="24"/>
                <w:szCs w:val="24"/>
                <w:lang w:val="fr-FR" w:bidi="ar-DZ"/>
              </w:rPr>
              <w:t>Micropolluants minéraux</w:t>
            </w:r>
          </w:p>
          <w:p w:rsidR="00395253" w:rsidRPr="0011235D" w:rsidRDefault="00395253" w:rsidP="0011235D">
            <w:pPr>
              <w:spacing w:after="0" w:line="240" w:lineRule="auto"/>
              <w:ind w:left="-23"/>
              <w:jc w:val="both"/>
              <w:rPr>
                <w:rFonts w:asciiTheme="majorBidi" w:eastAsia="Times New Roman" w:hAnsiTheme="majorBidi" w:cstheme="majorBidi"/>
                <w:b/>
                <w:bCs/>
                <w:sz w:val="24"/>
                <w:szCs w:val="24"/>
                <w:lang w:val="fr-FR" w:bidi="ar-DZ"/>
              </w:rPr>
            </w:pPr>
            <w:r w:rsidRPr="0011235D">
              <w:rPr>
                <w:rFonts w:asciiTheme="majorBidi" w:eastAsia="Times New Roman" w:hAnsiTheme="majorBidi" w:cstheme="majorBidi"/>
                <w:b/>
                <w:bCs/>
                <w:sz w:val="24"/>
                <w:szCs w:val="24"/>
                <w:lang w:val="fr-FR" w:bidi="ar-DZ"/>
              </w:rPr>
              <w:t>et organiques</w:t>
            </w:r>
          </w:p>
        </w:tc>
        <w:tc>
          <w:tcPr>
            <w:tcW w:w="2985"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Présents dans les eaux de</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pays développés mais</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susceptibles de disparaître</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rapidement après suppression</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de la source</w:t>
            </w:r>
          </w:p>
        </w:tc>
        <w:tc>
          <w:tcPr>
            <w:tcW w:w="3782"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Généralement absents,</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mais une pollution</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accidentelle subsiste</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beaucoup plus longtemps.</w:t>
            </w:r>
          </w:p>
        </w:tc>
      </w:tr>
      <w:tr w:rsidR="00395253" w:rsidRPr="00FA42BA" w:rsidTr="00395253">
        <w:trPr>
          <w:trHeight w:val="111"/>
        </w:trPr>
        <w:tc>
          <w:tcPr>
            <w:tcW w:w="3846"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11235D">
            <w:pPr>
              <w:spacing w:after="0" w:line="240" w:lineRule="auto"/>
              <w:ind w:left="-23"/>
              <w:jc w:val="both"/>
              <w:rPr>
                <w:rFonts w:asciiTheme="majorBidi" w:eastAsia="Times New Roman" w:hAnsiTheme="majorBidi" w:cstheme="majorBidi"/>
                <w:b/>
                <w:bCs/>
                <w:sz w:val="24"/>
                <w:szCs w:val="24"/>
                <w:lang w:val="fr-FR" w:bidi="ar-DZ"/>
              </w:rPr>
            </w:pPr>
            <w:r w:rsidRPr="0011235D">
              <w:rPr>
                <w:rFonts w:asciiTheme="majorBidi" w:eastAsia="Times New Roman" w:hAnsiTheme="majorBidi" w:cstheme="majorBidi"/>
                <w:b/>
                <w:bCs/>
                <w:sz w:val="24"/>
                <w:szCs w:val="24"/>
                <w:lang w:val="fr-FR" w:bidi="ar-DZ"/>
              </w:rPr>
              <w:t>Solvants chlorés</w:t>
            </w:r>
          </w:p>
        </w:tc>
        <w:tc>
          <w:tcPr>
            <w:tcW w:w="2985"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Rarement présents</w:t>
            </w:r>
          </w:p>
        </w:tc>
        <w:tc>
          <w:tcPr>
            <w:tcW w:w="3782" w:type="dxa"/>
            <w:tcBorders>
              <w:top w:val="single" w:sz="8" w:space="0" w:color="4BACC6"/>
              <w:left w:val="single" w:sz="8" w:space="0" w:color="4BACC6"/>
              <w:bottom w:val="single" w:sz="8" w:space="0" w:color="4BACC6"/>
              <w:right w:val="single" w:sz="8" w:space="0" w:color="4BACC6"/>
            </w:tcBorders>
            <w:shd w:val="clear" w:color="auto" w:fill="auto"/>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Peuvent être présents</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(pollution de la nappe)</w:t>
            </w:r>
          </w:p>
        </w:tc>
      </w:tr>
      <w:tr w:rsidR="00395253" w:rsidRPr="00395253" w:rsidTr="00395253">
        <w:trPr>
          <w:trHeight w:val="111"/>
        </w:trPr>
        <w:tc>
          <w:tcPr>
            <w:tcW w:w="3846"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11235D">
            <w:pPr>
              <w:spacing w:after="0" w:line="240" w:lineRule="auto"/>
              <w:ind w:left="-23"/>
              <w:jc w:val="both"/>
              <w:rPr>
                <w:rFonts w:asciiTheme="majorBidi" w:eastAsia="Times New Roman" w:hAnsiTheme="majorBidi" w:cstheme="majorBidi"/>
                <w:b/>
                <w:bCs/>
                <w:sz w:val="24"/>
                <w:szCs w:val="24"/>
                <w:lang w:val="fr-FR" w:bidi="ar-DZ"/>
              </w:rPr>
            </w:pPr>
            <w:r w:rsidRPr="0011235D">
              <w:rPr>
                <w:rFonts w:asciiTheme="majorBidi" w:eastAsia="Times New Roman" w:hAnsiTheme="majorBidi" w:cstheme="majorBidi"/>
                <w:b/>
                <w:bCs/>
                <w:sz w:val="24"/>
                <w:szCs w:val="24"/>
                <w:lang w:val="fr-FR" w:bidi="ar-DZ"/>
              </w:rPr>
              <w:t>Eléments vivants</w:t>
            </w:r>
          </w:p>
        </w:tc>
        <w:tc>
          <w:tcPr>
            <w:tcW w:w="2985"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Bactéries (dont certaines</w:t>
            </w:r>
          </w:p>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pathogénies), virus, plancton.</w:t>
            </w:r>
          </w:p>
        </w:tc>
        <w:tc>
          <w:tcPr>
            <w:tcW w:w="3782" w:type="dxa"/>
            <w:tcBorders>
              <w:top w:val="single" w:sz="8" w:space="0" w:color="4BACC6"/>
              <w:left w:val="single" w:sz="8" w:space="0" w:color="4BACC6"/>
              <w:bottom w:val="single" w:sz="8" w:space="0" w:color="4BACC6"/>
              <w:right w:val="single" w:sz="8" w:space="0" w:color="4BACC6"/>
            </w:tcBorders>
            <w:shd w:val="clear" w:color="auto" w:fill="D2EAF1"/>
          </w:tcPr>
          <w:p w:rsidR="00395253" w:rsidRPr="0011235D" w:rsidRDefault="00395253" w:rsidP="00B05C6E">
            <w:pPr>
              <w:spacing w:after="0" w:line="240" w:lineRule="auto"/>
              <w:ind w:left="-23"/>
              <w:jc w:val="center"/>
              <w:rPr>
                <w:rFonts w:asciiTheme="majorBidi" w:hAnsiTheme="majorBidi" w:cstheme="majorBidi"/>
                <w:sz w:val="24"/>
                <w:szCs w:val="24"/>
                <w:lang w:val="fr-FR" w:bidi="ar-DZ"/>
              </w:rPr>
            </w:pPr>
            <w:r w:rsidRPr="0011235D">
              <w:rPr>
                <w:rFonts w:asciiTheme="majorBidi" w:hAnsiTheme="majorBidi" w:cstheme="majorBidi"/>
                <w:sz w:val="24"/>
                <w:szCs w:val="24"/>
                <w:lang w:val="fr-FR" w:bidi="ar-DZ"/>
              </w:rPr>
              <w:t>Ferro bactéries fréquentes</w:t>
            </w:r>
          </w:p>
        </w:tc>
      </w:tr>
    </w:tbl>
    <w:p w:rsidR="00395253" w:rsidRPr="00395253" w:rsidRDefault="00395253" w:rsidP="0011235D">
      <w:pPr>
        <w:pStyle w:val="Titre1"/>
        <w:jc w:val="both"/>
        <w:rPr>
          <w:rFonts w:ascii="Times New Roman" w:hAnsi="Times New Roman"/>
          <w:b w:val="0"/>
          <w:bCs w:val="0"/>
          <w:sz w:val="24"/>
          <w:szCs w:val="24"/>
          <w:u w:val="single"/>
          <w:lang w:val="fr-FR" w:bidi="ar-DZ"/>
        </w:rPr>
      </w:pPr>
      <w:bookmarkStart w:id="42" w:name="_Toc137828676"/>
      <w:bookmarkStart w:id="43" w:name="_Toc137983340"/>
      <w:bookmarkStart w:id="44" w:name="_Toc137983427"/>
      <w:bookmarkStart w:id="45" w:name="_Toc137983520"/>
      <w:r w:rsidRPr="00395253">
        <w:rPr>
          <w:rFonts w:ascii="Times New Roman" w:hAnsi="Times New Roman"/>
          <w:color w:val="auto"/>
          <w:sz w:val="24"/>
          <w:szCs w:val="24"/>
          <w:u w:val="single"/>
          <w:lang w:val="fr-FR" w:bidi="ar-DZ"/>
        </w:rPr>
        <w:t>I .2.5 Les nappes de l'eau :</w:t>
      </w:r>
      <w:bookmarkEnd w:id="42"/>
      <w:bookmarkEnd w:id="43"/>
      <w:bookmarkEnd w:id="44"/>
      <w:bookmarkEnd w:id="45"/>
    </w:p>
    <w:p w:rsidR="00395253" w:rsidRPr="00395253" w:rsidRDefault="00B05C6E" w:rsidP="00C92AF6">
      <w:pPr>
        <w:spacing w:after="0" w:line="360" w:lineRule="auto"/>
        <w:jc w:val="both"/>
        <w:rPr>
          <w:rFonts w:ascii="Times New Roman" w:hAnsi="Times New Roman" w:cs="Times New Roman"/>
          <w:sz w:val="24"/>
          <w:szCs w:val="24"/>
          <w:lang w:val="fr-FR" w:bidi="ar-DZ"/>
        </w:rPr>
      </w:pPr>
      <w:r>
        <w:rPr>
          <w:rFonts w:ascii="Times New Roman" w:hAnsi="Times New Roman" w:cs="Times New Roman"/>
          <w:sz w:val="24"/>
          <w:szCs w:val="24"/>
          <w:lang w:val="fr-FR" w:bidi="ar-DZ"/>
        </w:rPr>
        <w:tab/>
      </w:r>
      <w:r w:rsidR="00395253" w:rsidRPr="00395253">
        <w:rPr>
          <w:rFonts w:ascii="Times New Roman" w:hAnsi="Times New Roman" w:cs="Times New Roman"/>
          <w:sz w:val="24"/>
          <w:szCs w:val="24"/>
          <w:lang w:val="fr-FR" w:bidi="ar-DZ"/>
        </w:rPr>
        <w:t xml:space="preserve">   Le mot « aquifère » ou encore « nappe » désigne simplement une couche de sol Contentant de l’eau. C’est un gisement d'eau souterraine utilisable comme source d'eau [1</w:t>
      </w:r>
      <w:r w:rsidR="00C92AF6">
        <w:rPr>
          <w:rFonts w:ascii="Times New Roman" w:hAnsi="Times New Roman" w:cs="Times New Roman"/>
          <w:sz w:val="24"/>
          <w:szCs w:val="24"/>
          <w:lang w:val="fr-FR" w:bidi="ar-DZ"/>
        </w:rPr>
        <w:t>9</w:t>
      </w:r>
      <w:r w:rsidR="00395253" w:rsidRPr="00395253">
        <w:rPr>
          <w:rFonts w:ascii="Times New Roman" w:hAnsi="Times New Roman" w:cs="Times New Roman"/>
          <w:sz w:val="24"/>
          <w:szCs w:val="24"/>
          <w:lang w:val="fr-FR" w:bidi="ar-DZ"/>
        </w:rPr>
        <w:t>]</w:t>
      </w:r>
    </w:p>
    <w:p w:rsidR="00B05C6E" w:rsidRDefault="00395253" w:rsidP="00C92AF6">
      <w:pPr>
        <w:spacing w:after="0" w:line="360" w:lineRule="auto"/>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Les nappes d’eau souterraine ne sont ni des lacs ni des cours d’eau souterrains. Les </w:t>
      </w:r>
      <w:r w:rsidR="00B05C6E">
        <w:rPr>
          <w:rFonts w:ascii="Times New Roman" w:hAnsi="Times New Roman" w:cs="Times New Roman"/>
          <w:sz w:val="24"/>
          <w:szCs w:val="24"/>
          <w:lang w:val="fr-FR" w:bidi="ar-DZ"/>
        </w:rPr>
        <w:t xml:space="preserve"> n</w:t>
      </w:r>
      <w:r w:rsidRPr="00395253">
        <w:rPr>
          <w:rFonts w:ascii="Times New Roman" w:hAnsi="Times New Roman" w:cs="Times New Roman"/>
          <w:sz w:val="24"/>
          <w:szCs w:val="24"/>
          <w:lang w:val="fr-FR" w:bidi="ar-DZ"/>
        </w:rPr>
        <w:t xml:space="preserve">appes d’eau souterraine sont de l’eau contenue dans les pores ou les fissures des roches </w:t>
      </w:r>
      <w:r w:rsidR="00B05C6E">
        <w:rPr>
          <w:rFonts w:ascii="Times New Roman" w:hAnsi="Times New Roman" w:cs="Times New Roman"/>
          <w:sz w:val="24"/>
          <w:szCs w:val="24"/>
          <w:lang w:val="fr-FR" w:bidi="ar-DZ"/>
        </w:rPr>
        <w:t xml:space="preserve"> s</w:t>
      </w:r>
      <w:r w:rsidRPr="00395253">
        <w:rPr>
          <w:rFonts w:ascii="Times New Roman" w:hAnsi="Times New Roman" w:cs="Times New Roman"/>
          <w:sz w:val="24"/>
          <w:szCs w:val="24"/>
          <w:lang w:val="fr-FR" w:bidi="ar-DZ"/>
        </w:rPr>
        <w:t>aturées par les eaux de pluie qui se sont infiltrées [</w:t>
      </w:r>
      <w:r w:rsidR="00C92AF6">
        <w:rPr>
          <w:rFonts w:ascii="Times New Roman" w:hAnsi="Times New Roman" w:cs="Times New Roman"/>
          <w:sz w:val="24"/>
          <w:szCs w:val="24"/>
          <w:lang w:val="fr-FR" w:bidi="ar-DZ"/>
        </w:rPr>
        <w:t>20</w:t>
      </w:r>
      <w:r w:rsidRPr="00395253">
        <w:rPr>
          <w:rFonts w:ascii="Times New Roman" w:hAnsi="Times New Roman" w:cs="Times New Roman"/>
          <w:sz w:val="24"/>
          <w:szCs w:val="24"/>
          <w:lang w:val="fr-FR" w:bidi="ar-DZ"/>
        </w:rPr>
        <w:t>].</w:t>
      </w:r>
      <w:bookmarkStart w:id="46" w:name="_Toc137828677"/>
      <w:bookmarkStart w:id="47" w:name="_Toc137983341"/>
      <w:bookmarkStart w:id="48" w:name="_Toc137983428"/>
      <w:bookmarkStart w:id="49" w:name="_Toc137983521"/>
    </w:p>
    <w:p w:rsidR="00395253" w:rsidRPr="00B05C6E" w:rsidRDefault="00395253" w:rsidP="00B05C6E">
      <w:pPr>
        <w:spacing w:after="0" w:line="360" w:lineRule="auto"/>
        <w:jc w:val="both"/>
        <w:rPr>
          <w:rFonts w:ascii="Times New Roman" w:hAnsi="Times New Roman" w:cs="Times New Roman"/>
          <w:b/>
          <w:bCs/>
          <w:sz w:val="24"/>
          <w:szCs w:val="24"/>
          <w:lang w:val="fr-FR" w:bidi="ar-DZ"/>
        </w:rPr>
      </w:pPr>
      <w:r w:rsidRPr="00B05C6E">
        <w:rPr>
          <w:rFonts w:ascii="Times New Roman" w:hAnsi="Times New Roman"/>
          <w:b/>
          <w:bCs/>
          <w:sz w:val="24"/>
          <w:szCs w:val="24"/>
          <w:u w:val="single"/>
          <w:lang w:val="fr-FR" w:bidi="ar-DZ"/>
        </w:rPr>
        <w:t>I.2.5.1 Les différents types de nappes</w:t>
      </w:r>
      <w:bookmarkEnd w:id="46"/>
      <w:bookmarkEnd w:id="47"/>
      <w:bookmarkEnd w:id="48"/>
      <w:bookmarkEnd w:id="49"/>
    </w:p>
    <w:p w:rsidR="00B05C6E" w:rsidRDefault="00395253" w:rsidP="00C92AF6">
      <w:pPr>
        <w:spacing w:after="0" w:line="360" w:lineRule="auto"/>
        <w:ind w:firstLine="720"/>
        <w:jc w:val="both"/>
        <w:rPr>
          <w:rFonts w:ascii="Times New Roman" w:hAnsi="Times New Roman" w:cs="Times New Roman"/>
          <w:b/>
          <w:bCs/>
          <w:sz w:val="24"/>
          <w:szCs w:val="24"/>
          <w:lang w:val="fr-FR" w:bidi="ar-DZ"/>
        </w:rPr>
      </w:pPr>
      <w:r w:rsidRPr="00395253">
        <w:rPr>
          <w:rFonts w:ascii="Times New Roman" w:hAnsi="Times New Roman" w:cs="Times New Roman"/>
          <w:sz w:val="24"/>
          <w:szCs w:val="24"/>
          <w:lang w:val="fr-FR" w:bidi="ar-DZ"/>
        </w:rPr>
        <w:t xml:space="preserve"> La porosité et la </w:t>
      </w:r>
      <w:r w:rsidRPr="00B05C6E">
        <w:rPr>
          <w:rFonts w:ascii="Times New Roman" w:hAnsi="Times New Roman" w:cs="Times New Roman"/>
          <w:sz w:val="24"/>
          <w:szCs w:val="24"/>
          <w:lang w:val="fr-FR" w:bidi="ar-DZ"/>
        </w:rPr>
        <w:t xml:space="preserve">structure du sol sont déterminées par le type d'aquifère et la méthode de circulation des eaux souterraines selon </w:t>
      </w:r>
      <w:r w:rsidR="00462B5E" w:rsidRPr="00462B5E">
        <w:rPr>
          <w:rFonts w:ascii="Times New Roman" w:hAnsi="Times New Roman" w:cs="Times New Roman"/>
          <w:sz w:val="24"/>
          <w:szCs w:val="24"/>
          <w:lang w:val="fr-FR" w:bidi="ar-DZ"/>
        </w:rPr>
        <w:t>[</w:t>
      </w:r>
      <w:r w:rsidR="00C92AF6">
        <w:rPr>
          <w:rFonts w:ascii="Times New Roman" w:hAnsi="Times New Roman" w:cs="Times New Roman"/>
          <w:sz w:val="24"/>
          <w:szCs w:val="24"/>
          <w:lang w:val="fr-FR" w:bidi="ar-DZ"/>
        </w:rPr>
        <w:t>21</w:t>
      </w:r>
      <w:r w:rsidR="00462B5E" w:rsidRPr="00462B5E">
        <w:rPr>
          <w:rFonts w:ascii="Times New Roman" w:hAnsi="Times New Roman" w:cs="Times New Roman"/>
          <w:sz w:val="24"/>
          <w:szCs w:val="24"/>
          <w:lang w:val="fr-FR" w:bidi="ar-DZ"/>
        </w:rPr>
        <w:t>]</w:t>
      </w:r>
      <w:r w:rsidR="00B05C6E" w:rsidRPr="00462B5E">
        <w:rPr>
          <w:rFonts w:ascii="Times New Roman" w:hAnsi="Times New Roman" w:cs="Times New Roman"/>
          <w:sz w:val="24"/>
          <w:szCs w:val="24"/>
          <w:lang w:val="fr-FR" w:bidi="ar-DZ"/>
        </w:rPr>
        <w:t>.</w:t>
      </w:r>
      <w:bookmarkStart w:id="50" w:name="_Toc137828678"/>
      <w:bookmarkStart w:id="51" w:name="_Toc137983342"/>
      <w:bookmarkStart w:id="52" w:name="_Toc137983429"/>
      <w:bookmarkStart w:id="53" w:name="_Toc137983522"/>
    </w:p>
    <w:p w:rsidR="00395253" w:rsidRPr="00B05C6E" w:rsidRDefault="00395253" w:rsidP="00B05C6E">
      <w:pPr>
        <w:spacing w:after="0" w:line="360" w:lineRule="auto"/>
        <w:ind w:firstLine="720"/>
        <w:jc w:val="both"/>
        <w:rPr>
          <w:rFonts w:ascii="Times New Roman" w:hAnsi="Times New Roman" w:cs="Times New Roman"/>
          <w:b/>
          <w:bCs/>
          <w:sz w:val="24"/>
          <w:szCs w:val="24"/>
          <w:lang w:val="fr-FR" w:bidi="ar-DZ"/>
        </w:rPr>
      </w:pPr>
      <w:r w:rsidRPr="00B05C6E">
        <w:rPr>
          <w:rFonts w:ascii="Times New Roman" w:hAnsi="Times New Roman"/>
          <w:b/>
          <w:bCs/>
          <w:sz w:val="24"/>
          <w:szCs w:val="24"/>
          <w:u w:val="single"/>
          <w:lang w:val="fr-FR" w:bidi="ar-DZ"/>
        </w:rPr>
        <w:t>I .2.5.1.ALa nappe profonde</w:t>
      </w:r>
      <w:bookmarkEnd w:id="50"/>
      <w:bookmarkEnd w:id="51"/>
      <w:bookmarkEnd w:id="52"/>
      <w:bookmarkEnd w:id="53"/>
    </w:p>
    <w:p w:rsidR="00395253" w:rsidRPr="00395253" w:rsidRDefault="00395253" w:rsidP="00D15247">
      <w:pPr>
        <w:spacing w:after="0"/>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ab/>
      </w:r>
      <w:r w:rsidR="00B05C6E">
        <w:rPr>
          <w:rFonts w:ascii="Times New Roman" w:hAnsi="Times New Roman" w:cs="Times New Roman"/>
          <w:sz w:val="24"/>
          <w:szCs w:val="24"/>
          <w:lang w:val="fr-FR" w:bidi="ar-DZ"/>
        </w:rPr>
        <w:tab/>
      </w:r>
      <w:r w:rsidRPr="00395253">
        <w:rPr>
          <w:rFonts w:ascii="Times New Roman" w:hAnsi="Times New Roman" w:cs="Times New Roman"/>
          <w:sz w:val="24"/>
          <w:szCs w:val="24"/>
          <w:lang w:val="fr-FR" w:bidi="ar-DZ"/>
        </w:rPr>
        <w:t xml:space="preserve">Les aquifères profonds sont principalement présents dans les grands bassins sédimentaires. Ils ont en général une extension importante et constituent des réserves d’eau immenses, ce qui justifie leur intérêt. La grande taille de ceux-ci implique généralement des </w:t>
      </w:r>
      <w:r w:rsidRPr="00395253">
        <w:rPr>
          <w:rFonts w:ascii="Times New Roman" w:hAnsi="Times New Roman" w:cs="Times New Roman"/>
          <w:sz w:val="24"/>
          <w:szCs w:val="24"/>
          <w:lang w:val="fr-FR" w:bidi="ar-DZ"/>
        </w:rPr>
        <w:lastRenderedPageBreak/>
        <w:t>gradients de charges très faibles entre les zones d’affleurement et les exutoires, donc des vitesses de circulation des eaux très faibles [</w:t>
      </w:r>
      <w:r w:rsidR="00D15247">
        <w:rPr>
          <w:rFonts w:ascii="Times New Roman" w:hAnsi="Times New Roman" w:cs="Times New Roman"/>
          <w:sz w:val="24"/>
          <w:szCs w:val="24"/>
          <w:lang w:val="fr-FR" w:bidi="ar-DZ"/>
        </w:rPr>
        <w:t>22</w:t>
      </w:r>
      <w:r w:rsidRPr="00395253">
        <w:rPr>
          <w:rFonts w:ascii="Times New Roman" w:hAnsi="Times New Roman" w:cs="Times New Roman"/>
          <w:sz w:val="24"/>
          <w:szCs w:val="24"/>
          <w:lang w:val="fr-FR" w:bidi="ar-DZ"/>
        </w:rPr>
        <w:t xml:space="preserve">]. </w:t>
      </w:r>
    </w:p>
    <w:p w:rsidR="00395253" w:rsidRPr="00395253" w:rsidRDefault="00395253" w:rsidP="00B05C6E">
      <w:pPr>
        <w:spacing w:after="0" w:line="360" w:lineRule="auto"/>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On distingue deux types de nappes :</w:t>
      </w:r>
    </w:p>
    <w:p w:rsidR="00395253" w:rsidRPr="00395253" w:rsidRDefault="00395253" w:rsidP="00B05C6E">
      <w:pPr>
        <w:spacing w:after="0" w:line="360" w:lineRule="auto"/>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   </w:t>
      </w:r>
      <w:r w:rsidRPr="00395253">
        <w:rPr>
          <w:rFonts w:ascii="Times New Roman" w:hAnsi="Times New Roman" w:cs="Times New Roman"/>
          <w:b/>
          <w:bCs/>
          <w:sz w:val="24"/>
          <w:szCs w:val="24"/>
          <w:lang w:val="fr-FR" w:bidi="ar-DZ"/>
        </w:rPr>
        <w:t>Les nappes libres,</w:t>
      </w:r>
      <w:r w:rsidRPr="00395253">
        <w:rPr>
          <w:rFonts w:ascii="Times New Roman" w:hAnsi="Times New Roman" w:cs="Times New Roman"/>
          <w:sz w:val="24"/>
          <w:szCs w:val="24"/>
          <w:lang w:val="fr-FR" w:bidi="ar-DZ"/>
        </w:rPr>
        <w:t xml:space="preserve"> pour lesquelles la surface de la nappe est égale à la pression atmosphérique. On appelle nappes phréatiques les premières nappes libres rencontrées.</w:t>
      </w:r>
    </w:p>
    <w:p w:rsidR="00B05C6E" w:rsidRDefault="00395253" w:rsidP="00D15247">
      <w:pPr>
        <w:spacing w:after="0" w:line="360" w:lineRule="auto"/>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  </w:t>
      </w:r>
      <w:r w:rsidRPr="00395253">
        <w:rPr>
          <w:rFonts w:ascii="Times New Roman" w:hAnsi="Times New Roman" w:cs="Times New Roman"/>
          <w:b/>
          <w:bCs/>
          <w:sz w:val="24"/>
          <w:szCs w:val="24"/>
          <w:lang w:val="fr-FR" w:bidi="ar-DZ"/>
        </w:rPr>
        <w:t>Les nappes captives,</w:t>
      </w:r>
      <w:r w:rsidRPr="00395253">
        <w:rPr>
          <w:rFonts w:ascii="Times New Roman" w:hAnsi="Times New Roman" w:cs="Times New Roman"/>
          <w:sz w:val="24"/>
          <w:szCs w:val="24"/>
          <w:lang w:val="fr-FR" w:bidi="ar-DZ"/>
        </w:rPr>
        <w:t xml:space="preserve"> pour lesquelles la pression de l’eau à la surface de la nappe est supérieure à la pression atmosphérique. Ces nappes circulent dans le sous-sol entre deux formations imperméables et l’eau de ces nappes se retrouve sous pression. Lorsqu’un puits les atteint, l’eau remonte dans le puits plus haut que le toit de l’aquifère, pouvant éventuellement jaillir à la surface (puits artésien) [</w:t>
      </w:r>
      <w:r w:rsidR="00D15247">
        <w:rPr>
          <w:rFonts w:ascii="Times New Roman" w:hAnsi="Times New Roman" w:cs="Times New Roman"/>
          <w:sz w:val="24"/>
          <w:szCs w:val="24"/>
          <w:lang w:val="fr-FR" w:bidi="ar-DZ"/>
        </w:rPr>
        <w:t>23</w:t>
      </w:r>
      <w:r w:rsidRPr="00395253">
        <w:rPr>
          <w:rFonts w:ascii="Times New Roman" w:hAnsi="Times New Roman" w:cs="Times New Roman"/>
          <w:sz w:val="24"/>
          <w:szCs w:val="24"/>
          <w:lang w:val="fr-FR" w:bidi="ar-DZ"/>
        </w:rPr>
        <w:t>].</w:t>
      </w:r>
      <w:bookmarkStart w:id="54" w:name="_Toc137828679"/>
      <w:bookmarkStart w:id="55" w:name="_Toc137983343"/>
      <w:bookmarkStart w:id="56" w:name="_Toc137983430"/>
      <w:bookmarkStart w:id="57" w:name="_Toc137983523"/>
    </w:p>
    <w:p w:rsidR="00395253" w:rsidRPr="00B05C6E" w:rsidRDefault="00395253" w:rsidP="00B05C6E">
      <w:pPr>
        <w:spacing w:after="0" w:line="360" w:lineRule="auto"/>
        <w:jc w:val="both"/>
        <w:rPr>
          <w:rFonts w:ascii="Times New Roman" w:hAnsi="Times New Roman" w:cs="Times New Roman"/>
          <w:b/>
          <w:bCs/>
          <w:sz w:val="24"/>
          <w:szCs w:val="24"/>
          <w:highlight w:val="cyan"/>
          <w:lang w:val="fr-FR" w:bidi="ar-DZ"/>
        </w:rPr>
      </w:pPr>
      <w:r w:rsidRPr="00B05C6E">
        <w:rPr>
          <w:rFonts w:ascii="Times New Roman" w:hAnsi="Times New Roman"/>
          <w:b/>
          <w:bCs/>
          <w:sz w:val="24"/>
          <w:szCs w:val="24"/>
          <w:u w:val="single"/>
          <w:lang w:val="fr-FR" w:bidi="ar-DZ"/>
        </w:rPr>
        <w:t>I .2.5.1.BLa nappe phréatique</w:t>
      </w:r>
      <w:bookmarkEnd w:id="54"/>
      <w:bookmarkEnd w:id="55"/>
      <w:bookmarkEnd w:id="56"/>
      <w:bookmarkEnd w:id="57"/>
    </w:p>
    <w:p w:rsidR="00395253" w:rsidRPr="00395253" w:rsidRDefault="00395253" w:rsidP="00B05C6E">
      <w:pPr>
        <w:spacing w:after="0" w:line="360" w:lineRule="auto"/>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      Les nappes phréatiques sont de grandes réserves d'eaux souterraines, présentes à faible profondeur dans le sous-sol. Elles représentent l'une des principales sources d'eau potable.</w:t>
      </w:r>
    </w:p>
    <w:p w:rsidR="00B05C6E" w:rsidRDefault="00395253" w:rsidP="00D15247">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Une nappe phréatique se présente généralement sous la forme d'un sol poreux saturé en eau, situé au-dessus d'une couche imperméable. La partie supérieure de la nappe, qui n'est pas saturée en eau mais peut le devenir si le volume d'eau augmente, est définie comme la zone vadose. Un peu comme une éponge, les couches géologiques contenant l'eau interstitielle peuvent se remplir ou se vider, en fonction des apports en eau de pluie mais également du pompage et des besoins en eau des populations [2</w:t>
      </w:r>
      <w:r w:rsidR="00D15247">
        <w:rPr>
          <w:rFonts w:ascii="Times New Roman" w:hAnsi="Times New Roman" w:cs="Times New Roman"/>
          <w:sz w:val="24"/>
          <w:szCs w:val="24"/>
          <w:lang w:val="fr-FR" w:bidi="ar-DZ"/>
        </w:rPr>
        <w:t>4</w:t>
      </w:r>
      <w:r w:rsidRPr="00395253">
        <w:rPr>
          <w:rFonts w:ascii="Times New Roman" w:hAnsi="Times New Roman" w:cs="Times New Roman"/>
          <w:sz w:val="24"/>
          <w:szCs w:val="24"/>
          <w:lang w:val="fr-FR" w:bidi="ar-DZ"/>
        </w:rPr>
        <w:t>].</w:t>
      </w:r>
      <w:bookmarkStart w:id="58" w:name="_Toc137828680"/>
      <w:bookmarkStart w:id="59" w:name="_Toc137983344"/>
      <w:bookmarkStart w:id="60" w:name="_Toc137983431"/>
      <w:bookmarkStart w:id="61" w:name="_Toc137983524"/>
    </w:p>
    <w:p w:rsidR="00395253" w:rsidRPr="00B05C6E" w:rsidRDefault="00395253" w:rsidP="00B05C6E">
      <w:pPr>
        <w:spacing w:after="0" w:line="360" w:lineRule="auto"/>
        <w:jc w:val="both"/>
        <w:rPr>
          <w:rFonts w:ascii="Times New Roman" w:hAnsi="Times New Roman" w:cs="Times New Roman"/>
          <w:b/>
          <w:bCs/>
          <w:sz w:val="24"/>
          <w:szCs w:val="24"/>
          <w:lang w:val="fr-FR" w:bidi="ar-DZ"/>
        </w:rPr>
      </w:pPr>
      <w:r w:rsidRPr="00B05C6E">
        <w:rPr>
          <w:rFonts w:ascii="Times New Roman" w:hAnsi="Times New Roman"/>
          <w:b/>
          <w:bCs/>
          <w:sz w:val="24"/>
          <w:szCs w:val="24"/>
          <w:u w:val="single"/>
          <w:lang w:val="fr-FR" w:bidi="ar-DZ"/>
        </w:rPr>
        <w:t>I.2.5.1.CLa nappe karstique</w:t>
      </w:r>
      <w:bookmarkEnd w:id="58"/>
      <w:bookmarkEnd w:id="59"/>
      <w:bookmarkEnd w:id="60"/>
      <w:bookmarkEnd w:id="61"/>
    </w:p>
    <w:p w:rsidR="00395253" w:rsidRPr="00395253" w:rsidRDefault="00395253" w:rsidP="00B05C6E">
      <w:pPr>
        <w:spacing w:after="0" w:line="360" w:lineRule="auto"/>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      La nappe karstique se rencontre dans les formations calcaires. Les eaux en dissolvant le </w:t>
      </w:r>
      <w:r w:rsidR="00B05C6E">
        <w:rPr>
          <w:rFonts w:ascii="Times New Roman" w:hAnsi="Times New Roman" w:cs="Times New Roman"/>
          <w:sz w:val="24"/>
          <w:szCs w:val="24"/>
          <w:lang w:val="fr-FR" w:bidi="ar-DZ"/>
        </w:rPr>
        <w:t xml:space="preserve"> c</w:t>
      </w:r>
      <w:r w:rsidRPr="00395253">
        <w:rPr>
          <w:rFonts w:ascii="Times New Roman" w:hAnsi="Times New Roman" w:cs="Times New Roman"/>
          <w:sz w:val="24"/>
          <w:szCs w:val="24"/>
          <w:lang w:val="fr-FR" w:bidi="ar-DZ"/>
        </w:rPr>
        <w:t xml:space="preserve">alcaire à la faveur des fissures préexistantes constituent des vides dans lesquels peuvent </w:t>
      </w:r>
      <w:r w:rsidR="00B05C6E">
        <w:rPr>
          <w:rFonts w:ascii="Times New Roman" w:hAnsi="Times New Roman" w:cs="Times New Roman"/>
          <w:sz w:val="24"/>
          <w:szCs w:val="24"/>
          <w:lang w:val="fr-FR" w:bidi="ar-DZ"/>
        </w:rPr>
        <w:t xml:space="preserve"> s</w:t>
      </w:r>
      <w:r w:rsidRPr="00395253">
        <w:rPr>
          <w:rFonts w:ascii="Times New Roman" w:hAnsi="Times New Roman" w:cs="Times New Roman"/>
          <w:sz w:val="24"/>
          <w:szCs w:val="24"/>
          <w:lang w:val="fr-FR" w:bidi="ar-DZ"/>
        </w:rPr>
        <w:t xml:space="preserve">’écouler les eaux. Ces vides peuvent atteindre de grandes dimensions (gouffres, cavernes). Dans ces conduits les eaux peuvent cheminer rapidement et constituer des cours d’eau </w:t>
      </w:r>
      <w:r w:rsidR="00B05C6E">
        <w:rPr>
          <w:rFonts w:ascii="Times New Roman" w:hAnsi="Times New Roman" w:cs="Times New Roman"/>
          <w:sz w:val="24"/>
          <w:szCs w:val="24"/>
          <w:lang w:val="fr-FR" w:bidi="ar-DZ"/>
        </w:rPr>
        <w:t xml:space="preserve"> s</w:t>
      </w:r>
      <w:r w:rsidRPr="00395253">
        <w:rPr>
          <w:rFonts w:ascii="Times New Roman" w:hAnsi="Times New Roman" w:cs="Times New Roman"/>
          <w:sz w:val="24"/>
          <w:szCs w:val="24"/>
          <w:lang w:val="fr-FR" w:bidi="ar-DZ"/>
        </w:rPr>
        <w:t>outerrains.</w:t>
      </w:r>
    </w:p>
    <w:p w:rsidR="00395253" w:rsidRPr="00395253" w:rsidRDefault="00395253" w:rsidP="00D15247">
      <w:pPr>
        <w:spacing w:after="0" w:line="360" w:lineRule="auto"/>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      Aux points de sortie, les sources présentent des débits souvent variables dans le temps (leur valeur varie parfois de 1 à 100 au cours de l'année) [2</w:t>
      </w:r>
      <w:r w:rsidR="00D15247">
        <w:rPr>
          <w:rFonts w:ascii="Times New Roman" w:hAnsi="Times New Roman" w:cs="Times New Roman"/>
          <w:sz w:val="24"/>
          <w:szCs w:val="24"/>
          <w:lang w:val="fr-FR" w:bidi="ar-DZ"/>
        </w:rPr>
        <w:t>5</w:t>
      </w:r>
      <w:r w:rsidRPr="00395253">
        <w:rPr>
          <w:rFonts w:ascii="Times New Roman" w:hAnsi="Times New Roman" w:cs="Times New Roman"/>
          <w:sz w:val="24"/>
          <w:szCs w:val="24"/>
          <w:lang w:val="fr-FR" w:bidi="ar-DZ"/>
        </w:rPr>
        <w:t>].</w:t>
      </w:r>
    </w:p>
    <w:p w:rsidR="00395253" w:rsidRPr="00395253" w:rsidRDefault="00395253" w:rsidP="00B05C6E">
      <w:pPr>
        <w:pStyle w:val="Titre1"/>
        <w:spacing w:before="0" w:line="360" w:lineRule="auto"/>
        <w:jc w:val="both"/>
        <w:rPr>
          <w:rFonts w:ascii="Times New Roman" w:hAnsi="Times New Roman"/>
          <w:b w:val="0"/>
          <w:bCs w:val="0"/>
          <w:color w:val="auto"/>
          <w:sz w:val="24"/>
          <w:szCs w:val="24"/>
          <w:u w:val="single"/>
          <w:lang w:val="fr-FR" w:bidi="ar-DZ"/>
        </w:rPr>
      </w:pPr>
      <w:bookmarkStart w:id="62" w:name="_Toc137828681"/>
      <w:bookmarkStart w:id="63" w:name="_Toc137983345"/>
      <w:bookmarkStart w:id="64" w:name="_Toc137983432"/>
      <w:bookmarkStart w:id="65" w:name="_Toc137983525"/>
      <w:r w:rsidRPr="00395253">
        <w:rPr>
          <w:rFonts w:ascii="Times New Roman" w:hAnsi="Times New Roman"/>
          <w:color w:val="auto"/>
          <w:sz w:val="24"/>
          <w:szCs w:val="24"/>
          <w:u w:val="single"/>
          <w:lang w:val="fr-FR" w:bidi="ar-DZ"/>
        </w:rPr>
        <w:t>I.2.5.1.DLa nappe alluviale</w:t>
      </w:r>
      <w:bookmarkEnd w:id="62"/>
      <w:bookmarkEnd w:id="63"/>
      <w:bookmarkEnd w:id="64"/>
      <w:bookmarkEnd w:id="65"/>
    </w:p>
    <w:p w:rsidR="00B05C6E" w:rsidRDefault="00395253" w:rsidP="00B05C6E">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Elle contenue dans les grands épandages de sables, graviers et galets des fleuves et des rivières, la nappe alluviale est le lieu privilégié des échanges avec les cours d'eau et les zones </w:t>
      </w:r>
      <w:r w:rsidRPr="00395253">
        <w:rPr>
          <w:rFonts w:ascii="Times New Roman" w:hAnsi="Times New Roman" w:cs="Times New Roman"/>
          <w:sz w:val="24"/>
          <w:szCs w:val="24"/>
          <w:lang w:val="fr-FR" w:bidi="ar-DZ"/>
        </w:rPr>
        <w:lastRenderedPageBreak/>
        <w:t>humides. Ce type de nappe peut être réalimenté par les crues et restituer à l'inverse de l'eau dans les cours d'</w:t>
      </w:r>
      <w:r w:rsidR="00D15247">
        <w:rPr>
          <w:rFonts w:ascii="Times New Roman" w:hAnsi="Times New Roman" w:cs="Times New Roman"/>
          <w:sz w:val="24"/>
          <w:szCs w:val="24"/>
          <w:lang w:val="fr-FR" w:bidi="ar-DZ"/>
        </w:rPr>
        <w:t>eau en période de sécheresse [26</w:t>
      </w:r>
      <w:r w:rsidRPr="00395253">
        <w:rPr>
          <w:rFonts w:ascii="Times New Roman" w:hAnsi="Times New Roman" w:cs="Times New Roman"/>
          <w:sz w:val="24"/>
          <w:szCs w:val="24"/>
          <w:lang w:val="fr-FR" w:bidi="ar-DZ"/>
        </w:rPr>
        <w:t xml:space="preserve">]. </w:t>
      </w:r>
      <w:bookmarkStart w:id="66" w:name="_Toc137828682"/>
      <w:bookmarkStart w:id="67" w:name="_Toc137983346"/>
      <w:bookmarkStart w:id="68" w:name="_Toc137983433"/>
      <w:bookmarkStart w:id="69" w:name="_Toc137983526"/>
    </w:p>
    <w:p w:rsidR="00395253" w:rsidRPr="00B05C6E" w:rsidRDefault="00395253" w:rsidP="00B05C6E">
      <w:pPr>
        <w:spacing w:after="0" w:line="360" w:lineRule="auto"/>
        <w:jc w:val="both"/>
        <w:rPr>
          <w:rFonts w:ascii="Times New Roman" w:hAnsi="Times New Roman" w:cs="Times New Roman"/>
          <w:b/>
          <w:bCs/>
          <w:sz w:val="24"/>
          <w:szCs w:val="24"/>
          <w:lang w:val="fr-FR" w:bidi="ar-DZ"/>
        </w:rPr>
      </w:pPr>
      <w:r w:rsidRPr="00B05C6E">
        <w:rPr>
          <w:rFonts w:ascii="Times New Roman" w:hAnsi="Times New Roman"/>
          <w:b/>
          <w:bCs/>
          <w:sz w:val="24"/>
          <w:szCs w:val="24"/>
          <w:u w:val="single"/>
          <w:lang w:val="fr-FR" w:bidi="ar-DZ"/>
        </w:rPr>
        <w:t>I.3Normes pour forer un puits</w:t>
      </w:r>
      <w:bookmarkEnd w:id="66"/>
      <w:bookmarkEnd w:id="67"/>
      <w:bookmarkEnd w:id="68"/>
      <w:bookmarkEnd w:id="69"/>
      <w:r w:rsidRPr="00B05C6E">
        <w:rPr>
          <w:rFonts w:ascii="Times New Roman" w:hAnsi="Times New Roman"/>
          <w:b/>
          <w:bCs/>
          <w:sz w:val="24"/>
          <w:szCs w:val="24"/>
          <w:u w:val="single"/>
          <w:lang w:val="fr-FR" w:bidi="ar-DZ"/>
        </w:rPr>
        <w:t> </w:t>
      </w:r>
    </w:p>
    <w:p w:rsidR="00B05C6E" w:rsidRDefault="00395253" w:rsidP="00B05C6E">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De nombreux ruraux dépendent encore de l'eau de puits. Lorsque l'on regarde les sources d'eau souterraine, il ne faut pas seulement regarder sa qualité. Il faut tenir compte du débit de l'eau et de la durabilité du point d'eau, compte tenu de la sécheresse qui est devenue prédominante dans de nombreuses zones, ce qui a conduit à une pénurie de points d’approvisionnement. En général, il doit être Le site de forage du puits est choisi par la Corporation Hydraulique, qui satisfait le désir de la population et étudie l'hydrogéologie du terrain. Les puits diffèrent par la qualité de l'eau, le débit et la profondeur, qui sont très variables.</w:t>
      </w:r>
      <w:bookmarkStart w:id="70" w:name="_Toc137828683"/>
      <w:bookmarkStart w:id="71" w:name="_Toc137983347"/>
      <w:bookmarkStart w:id="72" w:name="_Toc137983434"/>
      <w:bookmarkStart w:id="73" w:name="_Toc137983527"/>
    </w:p>
    <w:p w:rsidR="00395253" w:rsidRPr="00B05C6E" w:rsidRDefault="00395253" w:rsidP="00B05C6E">
      <w:pPr>
        <w:spacing w:after="0" w:line="360" w:lineRule="auto"/>
        <w:jc w:val="both"/>
        <w:rPr>
          <w:rFonts w:ascii="Times New Roman" w:hAnsi="Times New Roman" w:cs="Times New Roman"/>
          <w:b/>
          <w:bCs/>
          <w:sz w:val="24"/>
          <w:szCs w:val="24"/>
          <w:lang w:val="fr-FR" w:bidi="ar-DZ"/>
        </w:rPr>
      </w:pPr>
      <w:r w:rsidRPr="00B05C6E">
        <w:rPr>
          <w:rFonts w:ascii="Times New Roman" w:hAnsi="Times New Roman"/>
          <w:b/>
          <w:bCs/>
          <w:sz w:val="24"/>
          <w:szCs w:val="24"/>
          <w:u w:val="single"/>
          <w:lang w:val="fr-FR" w:bidi="ar-DZ"/>
        </w:rPr>
        <w:t>I.4 Les puits</w:t>
      </w:r>
      <w:bookmarkEnd w:id="70"/>
      <w:bookmarkEnd w:id="71"/>
      <w:bookmarkEnd w:id="72"/>
      <w:bookmarkEnd w:id="73"/>
      <w:r w:rsidRPr="00B05C6E">
        <w:rPr>
          <w:rFonts w:ascii="Times New Roman" w:hAnsi="Times New Roman"/>
          <w:b/>
          <w:bCs/>
          <w:sz w:val="24"/>
          <w:szCs w:val="24"/>
          <w:u w:val="single"/>
          <w:lang w:val="fr-FR" w:bidi="ar-DZ"/>
        </w:rPr>
        <w:t> </w:t>
      </w:r>
    </w:p>
    <w:p w:rsidR="00B05C6E" w:rsidRDefault="00395253" w:rsidP="00B05C6E">
      <w:pPr>
        <w:spacing w:after="0" w:line="360" w:lineRule="auto"/>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ab/>
        <w:t>En géologie, le puits consiste en un trou vertical creusé dans le sol, typiquement pour atteindre la nappe aquifère souterraine. Par extension, toute excavation creusée à partir de la surface du sol définit un puits. Il existe</w:t>
      </w:r>
      <w:r w:rsidR="00D15247">
        <w:rPr>
          <w:rFonts w:ascii="Times New Roman" w:hAnsi="Times New Roman" w:cs="Times New Roman"/>
          <w:sz w:val="24"/>
          <w:szCs w:val="24"/>
          <w:lang w:val="fr-FR" w:bidi="ar-DZ"/>
        </w:rPr>
        <w:t xml:space="preserve"> 5 types de puits différents [27</w:t>
      </w:r>
      <w:r w:rsidRPr="00395253">
        <w:rPr>
          <w:rFonts w:ascii="Times New Roman" w:hAnsi="Times New Roman" w:cs="Times New Roman"/>
          <w:sz w:val="24"/>
          <w:szCs w:val="24"/>
          <w:lang w:val="fr-FR" w:bidi="ar-DZ"/>
        </w:rPr>
        <w:t>].</w:t>
      </w:r>
      <w:bookmarkStart w:id="74" w:name="_Toc137828684"/>
      <w:bookmarkStart w:id="75" w:name="_Toc137983348"/>
      <w:bookmarkStart w:id="76" w:name="_Toc137983435"/>
      <w:bookmarkStart w:id="77" w:name="_Toc137983528"/>
    </w:p>
    <w:p w:rsidR="00395253" w:rsidRPr="00B05C6E" w:rsidRDefault="00395253" w:rsidP="00B05C6E">
      <w:pPr>
        <w:spacing w:after="0" w:line="360" w:lineRule="auto"/>
        <w:jc w:val="both"/>
        <w:rPr>
          <w:rFonts w:ascii="Times New Roman" w:hAnsi="Times New Roman" w:cs="Times New Roman"/>
          <w:b/>
          <w:bCs/>
          <w:sz w:val="24"/>
          <w:szCs w:val="24"/>
          <w:lang w:val="fr-FR" w:bidi="ar-DZ"/>
        </w:rPr>
      </w:pPr>
      <w:r w:rsidRPr="00B05C6E">
        <w:rPr>
          <w:rFonts w:ascii="Times New Roman" w:hAnsi="Times New Roman"/>
          <w:b/>
          <w:bCs/>
          <w:sz w:val="24"/>
          <w:szCs w:val="24"/>
          <w:u w:val="single"/>
          <w:lang w:val="fr-FR" w:bidi="ar-DZ"/>
        </w:rPr>
        <w:t>I.4.1Types de puits</w:t>
      </w:r>
      <w:bookmarkEnd w:id="74"/>
      <w:bookmarkEnd w:id="75"/>
      <w:bookmarkEnd w:id="76"/>
      <w:bookmarkEnd w:id="77"/>
    </w:p>
    <w:p w:rsidR="00395253" w:rsidRPr="00395253" w:rsidRDefault="00395253" w:rsidP="00B05C6E">
      <w:pPr>
        <w:pStyle w:val="Titre1"/>
        <w:spacing w:before="0" w:line="360" w:lineRule="auto"/>
        <w:jc w:val="both"/>
        <w:rPr>
          <w:rFonts w:ascii="Times New Roman" w:hAnsi="Times New Roman"/>
          <w:b w:val="0"/>
          <w:bCs w:val="0"/>
          <w:color w:val="auto"/>
          <w:sz w:val="24"/>
          <w:szCs w:val="24"/>
          <w:u w:val="single"/>
          <w:lang w:val="fr-FR" w:bidi="ar-DZ"/>
        </w:rPr>
      </w:pPr>
      <w:bookmarkStart w:id="78" w:name="_Toc137828685"/>
      <w:bookmarkStart w:id="79" w:name="_Toc137983349"/>
      <w:bookmarkStart w:id="80" w:name="_Toc137983436"/>
      <w:bookmarkStart w:id="81" w:name="_Toc137983529"/>
      <w:r w:rsidRPr="00395253">
        <w:rPr>
          <w:rFonts w:ascii="Times New Roman" w:hAnsi="Times New Roman"/>
          <w:color w:val="auto"/>
          <w:sz w:val="24"/>
          <w:szCs w:val="24"/>
          <w:u w:val="single"/>
          <w:lang w:val="fr-FR" w:bidi="ar-DZ"/>
        </w:rPr>
        <w:t>I.4.1.1Puits ordinaires</w:t>
      </w:r>
      <w:bookmarkEnd w:id="78"/>
      <w:bookmarkEnd w:id="79"/>
      <w:bookmarkEnd w:id="80"/>
      <w:bookmarkEnd w:id="81"/>
    </w:p>
    <w:p w:rsidR="00395253" w:rsidRPr="00395253" w:rsidRDefault="00B05C6E" w:rsidP="00B05C6E">
      <w:pPr>
        <w:spacing w:after="0" w:line="360" w:lineRule="auto"/>
        <w:jc w:val="both"/>
        <w:rPr>
          <w:rFonts w:ascii="Times New Roman" w:hAnsi="Times New Roman" w:cs="Times New Roman"/>
          <w:color w:val="000000"/>
          <w:sz w:val="24"/>
          <w:szCs w:val="24"/>
          <w:lang w:val="fr-FR" w:bidi="ar-DZ"/>
        </w:rPr>
      </w:pPr>
      <w:r>
        <w:rPr>
          <w:rFonts w:ascii="Times New Roman" w:hAnsi="Times New Roman" w:cs="Times New Roman"/>
          <w:color w:val="000000"/>
          <w:sz w:val="24"/>
          <w:szCs w:val="24"/>
          <w:lang w:val="fr-FR" w:bidi="ar-DZ"/>
        </w:rPr>
        <w:tab/>
      </w:r>
      <w:r w:rsidR="00395253" w:rsidRPr="00395253">
        <w:rPr>
          <w:rFonts w:ascii="Times New Roman" w:hAnsi="Times New Roman" w:cs="Times New Roman"/>
          <w:color w:val="000000"/>
          <w:sz w:val="24"/>
          <w:szCs w:val="24"/>
          <w:lang w:val="fr-FR" w:bidi="ar-DZ"/>
        </w:rPr>
        <w:t xml:space="preserve">    Cette technique traditionnelle est la plus simple : le puits est creusé avec une pelle et une pioche. Elle est moins coûteuse, mais plus fatigante que les autres méthodes. Toutefois, des moyens mécaniques sont utilisés pour éviter les</w:t>
      </w:r>
      <w:r>
        <w:rPr>
          <w:rFonts w:ascii="Times New Roman" w:hAnsi="Times New Roman" w:cs="Times New Roman"/>
          <w:color w:val="000000"/>
          <w:sz w:val="24"/>
          <w:szCs w:val="24"/>
          <w:lang w:val="fr-FR" w:bidi="ar-DZ"/>
        </w:rPr>
        <w:t xml:space="preserve"> efforts physiques intenses, l</w:t>
      </w:r>
      <w:r w:rsidR="00395253" w:rsidRPr="00395253">
        <w:rPr>
          <w:rFonts w:ascii="Times New Roman" w:hAnsi="Times New Roman" w:cs="Times New Roman"/>
          <w:color w:val="000000"/>
          <w:sz w:val="24"/>
          <w:szCs w:val="24"/>
          <w:lang w:val="fr-FR" w:bidi="ar-DZ"/>
        </w:rPr>
        <w:t xml:space="preserve">e sol doit être suffisamment exploitable et la nappe phréatique peu profonde pour pouvoir avoir recours à cette technique. Ces puits sont entourés de pierres </w:t>
      </w:r>
      <w:r>
        <w:rPr>
          <w:rFonts w:ascii="Times New Roman" w:hAnsi="Times New Roman" w:cs="Times New Roman"/>
          <w:color w:val="000000"/>
          <w:sz w:val="24"/>
          <w:szCs w:val="24"/>
          <w:lang w:val="fr-FR" w:bidi="ar-DZ"/>
        </w:rPr>
        <w:t xml:space="preserve">pour les rendre plus solides. </w:t>
      </w:r>
      <w:r w:rsidR="00395253" w:rsidRPr="00395253">
        <w:rPr>
          <w:rFonts w:ascii="Times New Roman" w:hAnsi="Times New Roman" w:cs="Times New Roman"/>
          <w:color w:val="000000"/>
          <w:sz w:val="24"/>
          <w:szCs w:val="24"/>
          <w:lang w:val="fr-FR" w:bidi="ar-DZ"/>
        </w:rPr>
        <w:t xml:space="preserve">  Peuvent aller jusqu’à 10 à 20 m de profondeur ; certains font 30 à 40 m, mais ils sont plutôt rares.</w:t>
      </w:r>
      <w:r w:rsidR="007D2639">
        <w:rPr>
          <w:rFonts w:ascii="Times New Roman" w:hAnsi="Times New Roman" w:cs="Times New Roman"/>
          <w:color w:val="000000"/>
          <w:sz w:val="24"/>
          <w:szCs w:val="24"/>
          <w:lang w:val="fr-FR" w:bidi="ar-DZ"/>
        </w:rPr>
        <w:t xml:space="preserve"> </w:t>
      </w:r>
      <w:r w:rsidR="00395253" w:rsidRPr="00395253">
        <w:rPr>
          <w:rFonts w:ascii="Times New Roman" w:hAnsi="Times New Roman" w:cs="Times New Roman"/>
          <w:color w:val="000000"/>
          <w:sz w:val="24"/>
          <w:szCs w:val="24"/>
          <w:lang w:val="fr-FR" w:bidi="ar-DZ"/>
        </w:rPr>
        <w:t>Compte tenu de cette faible profondeur, ils sont plus facilement exposés à la pollution et à l’assèchement, contrairement a</w:t>
      </w:r>
      <w:r w:rsidR="00D15247">
        <w:rPr>
          <w:rFonts w:ascii="Times New Roman" w:hAnsi="Times New Roman" w:cs="Times New Roman"/>
          <w:color w:val="000000"/>
          <w:sz w:val="24"/>
          <w:szCs w:val="24"/>
          <w:lang w:val="fr-FR" w:bidi="ar-DZ"/>
        </w:rPr>
        <w:t>ux autres puits [28</w:t>
      </w:r>
      <w:r w:rsidR="00395253" w:rsidRPr="00395253">
        <w:rPr>
          <w:rFonts w:ascii="Times New Roman" w:hAnsi="Times New Roman" w:cs="Times New Roman"/>
          <w:color w:val="000000"/>
          <w:sz w:val="24"/>
          <w:szCs w:val="24"/>
          <w:lang w:val="fr-FR" w:bidi="ar-DZ"/>
        </w:rPr>
        <w:t>].</w:t>
      </w:r>
    </w:p>
    <w:p w:rsidR="00395253" w:rsidRPr="00395253" w:rsidRDefault="00395253" w:rsidP="00B05C6E">
      <w:pPr>
        <w:pStyle w:val="Titre1"/>
        <w:spacing w:before="0" w:line="360" w:lineRule="auto"/>
        <w:jc w:val="both"/>
        <w:rPr>
          <w:rFonts w:ascii="Times New Roman" w:hAnsi="Times New Roman"/>
          <w:b w:val="0"/>
          <w:bCs w:val="0"/>
          <w:color w:val="auto"/>
          <w:sz w:val="24"/>
          <w:szCs w:val="24"/>
          <w:u w:val="single"/>
          <w:lang w:val="fr-FR" w:bidi="ar-DZ"/>
        </w:rPr>
      </w:pPr>
      <w:bookmarkStart w:id="82" w:name="_Toc137828686"/>
      <w:bookmarkStart w:id="83" w:name="_Toc137983350"/>
      <w:bookmarkStart w:id="84" w:name="_Toc137983437"/>
      <w:bookmarkStart w:id="85" w:name="_Toc137983530"/>
      <w:r w:rsidRPr="00395253">
        <w:rPr>
          <w:rFonts w:ascii="Times New Roman" w:hAnsi="Times New Roman"/>
          <w:color w:val="auto"/>
          <w:sz w:val="24"/>
          <w:szCs w:val="24"/>
          <w:u w:val="single"/>
          <w:lang w:val="fr-FR" w:bidi="ar-DZ"/>
        </w:rPr>
        <w:t>I.4.1.2Puits de surface</w:t>
      </w:r>
      <w:bookmarkEnd w:id="82"/>
      <w:bookmarkEnd w:id="83"/>
      <w:bookmarkEnd w:id="84"/>
      <w:bookmarkEnd w:id="85"/>
    </w:p>
    <w:p w:rsidR="00395253" w:rsidRPr="00395253" w:rsidRDefault="00395253" w:rsidP="00B05C6E">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C’est un ouvrage de captage dont le diamètre intérieur est généralement supérieur à 60cm et qui a une profondeur plus de 9 m à partir de la surface du sol. Comme il est alimenté à partir de la nappe phréatique (ou aquifère libre), ce puits est plus vulnérable à la contamination puisqu’il exploite la portion supér</w:t>
      </w:r>
      <w:r w:rsidR="00D15247">
        <w:rPr>
          <w:rFonts w:ascii="Times New Roman" w:hAnsi="Times New Roman" w:cs="Times New Roman"/>
          <w:sz w:val="24"/>
          <w:szCs w:val="24"/>
          <w:lang w:val="fr-FR" w:bidi="ar-DZ"/>
        </w:rPr>
        <w:t>ieure de la nappe phréatique [29</w:t>
      </w:r>
      <w:r w:rsidRPr="00395253">
        <w:rPr>
          <w:rFonts w:ascii="Times New Roman" w:hAnsi="Times New Roman" w:cs="Times New Roman"/>
          <w:sz w:val="24"/>
          <w:szCs w:val="24"/>
          <w:lang w:val="fr-FR" w:bidi="ar-DZ"/>
        </w:rPr>
        <w:t>].</w:t>
      </w:r>
    </w:p>
    <w:p w:rsidR="00395253" w:rsidRPr="00395253" w:rsidRDefault="00395253" w:rsidP="00395253">
      <w:pPr>
        <w:pStyle w:val="Titre1"/>
        <w:jc w:val="both"/>
        <w:rPr>
          <w:rFonts w:ascii="Times New Roman" w:hAnsi="Times New Roman"/>
          <w:b w:val="0"/>
          <w:bCs w:val="0"/>
          <w:color w:val="auto"/>
          <w:sz w:val="24"/>
          <w:szCs w:val="24"/>
          <w:u w:val="single"/>
          <w:lang w:val="fr-FR" w:bidi="ar-DZ"/>
        </w:rPr>
      </w:pPr>
      <w:bookmarkStart w:id="86" w:name="_Toc137828687"/>
      <w:bookmarkStart w:id="87" w:name="_Toc137983351"/>
      <w:bookmarkStart w:id="88" w:name="_Toc137983438"/>
      <w:bookmarkStart w:id="89" w:name="_Toc137983531"/>
      <w:r w:rsidRPr="00395253">
        <w:rPr>
          <w:rFonts w:ascii="Times New Roman" w:hAnsi="Times New Roman"/>
          <w:color w:val="auto"/>
          <w:sz w:val="24"/>
          <w:szCs w:val="24"/>
          <w:u w:val="single"/>
          <w:lang w:val="fr-FR" w:bidi="ar-DZ"/>
        </w:rPr>
        <w:lastRenderedPageBreak/>
        <w:t>I.4.1.3Puits foncés ou puits tubulaire</w:t>
      </w:r>
      <w:bookmarkEnd w:id="86"/>
      <w:bookmarkEnd w:id="87"/>
      <w:bookmarkEnd w:id="88"/>
      <w:bookmarkEnd w:id="89"/>
    </w:p>
    <w:p w:rsidR="00B05C6E" w:rsidRDefault="00395253" w:rsidP="00B05C6E">
      <w:pPr>
        <w:spacing w:after="0" w:line="360" w:lineRule="auto"/>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            Un puits tubulaire est un ouvrage de captage généralement</w:t>
      </w:r>
      <w:r w:rsidR="00B05C6E">
        <w:rPr>
          <w:rFonts w:ascii="Times New Roman" w:hAnsi="Times New Roman" w:cs="Times New Roman"/>
          <w:sz w:val="24"/>
          <w:szCs w:val="24"/>
          <w:lang w:val="fr-FR" w:bidi="ar-DZ"/>
        </w:rPr>
        <w:t xml:space="preserve"> de petit diamètre (152 mm), de </w:t>
      </w:r>
      <w:r w:rsidRPr="00395253">
        <w:rPr>
          <w:rFonts w:ascii="Times New Roman" w:hAnsi="Times New Roman" w:cs="Times New Roman"/>
          <w:sz w:val="24"/>
          <w:szCs w:val="24"/>
          <w:lang w:val="fr-FR" w:bidi="ar-DZ"/>
        </w:rPr>
        <w:t>grande profondeur et aménagé avec une foreus</w:t>
      </w:r>
      <w:r w:rsidR="00D15247">
        <w:rPr>
          <w:rFonts w:ascii="Times New Roman" w:hAnsi="Times New Roman" w:cs="Times New Roman"/>
          <w:sz w:val="24"/>
          <w:szCs w:val="24"/>
          <w:lang w:val="fr-FR" w:bidi="ar-DZ"/>
        </w:rPr>
        <w:t>e par une firme de puisatier [30</w:t>
      </w:r>
      <w:r w:rsidRPr="00395253">
        <w:rPr>
          <w:rFonts w:ascii="Times New Roman" w:hAnsi="Times New Roman" w:cs="Times New Roman"/>
          <w:sz w:val="24"/>
          <w:szCs w:val="24"/>
          <w:lang w:val="fr-FR" w:bidi="ar-DZ"/>
        </w:rPr>
        <w:t>].</w:t>
      </w:r>
      <w:bookmarkStart w:id="90" w:name="_Toc137828688"/>
      <w:bookmarkStart w:id="91" w:name="_Toc137983352"/>
      <w:bookmarkStart w:id="92" w:name="_Toc137983439"/>
      <w:bookmarkStart w:id="93" w:name="_Toc137983532"/>
    </w:p>
    <w:p w:rsidR="00395253" w:rsidRPr="00B05C6E" w:rsidRDefault="00395253" w:rsidP="00B05C6E">
      <w:pPr>
        <w:spacing w:after="0" w:line="360" w:lineRule="auto"/>
        <w:jc w:val="both"/>
        <w:rPr>
          <w:rFonts w:ascii="Times New Roman" w:hAnsi="Times New Roman" w:cs="Times New Roman"/>
          <w:b/>
          <w:bCs/>
          <w:sz w:val="24"/>
          <w:szCs w:val="24"/>
          <w:u w:val="single"/>
          <w:lang w:val="fr-FR" w:bidi="ar-DZ"/>
        </w:rPr>
      </w:pPr>
      <w:r w:rsidRPr="00B05C6E">
        <w:rPr>
          <w:rFonts w:ascii="Times New Roman" w:hAnsi="Times New Roman"/>
          <w:b/>
          <w:bCs/>
          <w:sz w:val="24"/>
          <w:szCs w:val="24"/>
          <w:u w:val="single"/>
          <w:lang w:val="fr-FR" w:bidi="ar-DZ"/>
        </w:rPr>
        <w:t>I.4.1.4Puits artésien</w:t>
      </w:r>
      <w:bookmarkEnd w:id="90"/>
      <w:bookmarkEnd w:id="91"/>
      <w:bookmarkEnd w:id="92"/>
      <w:bookmarkEnd w:id="93"/>
    </w:p>
    <w:p w:rsidR="00395253" w:rsidRPr="00395253" w:rsidRDefault="00395253" w:rsidP="00395253">
      <w:pPr>
        <w:spacing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 Le puits artésien est obtenu en perforant une couche de sol ou de roc imperméable pour accéder à une nappe d’eau sous pression nommée la nappe artésienne. Cette nappe est généralement située à plu</w:t>
      </w:r>
      <w:r w:rsidR="00D15247">
        <w:rPr>
          <w:rFonts w:ascii="Times New Roman" w:hAnsi="Times New Roman" w:cs="Times New Roman"/>
          <w:sz w:val="24"/>
          <w:szCs w:val="24"/>
          <w:lang w:val="fr-FR" w:bidi="ar-DZ"/>
        </w:rPr>
        <w:t>s de 100 pieds de profondeur [31</w:t>
      </w:r>
      <w:r w:rsidRPr="00395253">
        <w:rPr>
          <w:rFonts w:ascii="Times New Roman" w:hAnsi="Times New Roman" w:cs="Times New Roman"/>
          <w:sz w:val="24"/>
          <w:szCs w:val="24"/>
          <w:lang w:val="fr-FR" w:bidi="ar-DZ"/>
        </w:rPr>
        <w:t>].</w:t>
      </w:r>
    </w:p>
    <w:p w:rsidR="00395253" w:rsidRPr="00395253" w:rsidRDefault="00395253" w:rsidP="00B05C6E">
      <w:pPr>
        <w:pStyle w:val="Titre1"/>
        <w:spacing w:line="360" w:lineRule="auto"/>
        <w:jc w:val="both"/>
        <w:rPr>
          <w:rFonts w:ascii="Times New Roman" w:hAnsi="Times New Roman"/>
          <w:b w:val="0"/>
          <w:bCs w:val="0"/>
          <w:color w:val="auto"/>
          <w:sz w:val="24"/>
          <w:szCs w:val="24"/>
          <w:u w:val="single"/>
          <w:lang w:val="fr-FR" w:bidi="ar-DZ"/>
        </w:rPr>
      </w:pPr>
      <w:bookmarkStart w:id="94" w:name="_Toc137828689"/>
      <w:bookmarkStart w:id="95" w:name="_Toc137983353"/>
      <w:bookmarkStart w:id="96" w:name="_Toc137983440"/>
      <w:bookmarkStart w:id="97" w:name="_Toc137983533"/>
      <w:r w:rsidRPr="00395253">
        <w:rPr>
          <w:rFonts w:ascii="Times New Roman" w:hAnsi="Times New Roman"/>
          <w:color w:val="auto"/>
          <w:sz w:val="24"/>
          <w:szCs w:val="24"/>
          <w:u w:val="single"/>
          <w:lang w:val="fr-FR" w:bidi="ar-DZ"/>
        </w:rPr>
        <w:t>I.4.1.5Puits d’infiltration</w:t>
      </w:r>
      <w:bookmarkEnd w:id="94"/>
      <w:bookmarkEnd w:id="95"/>
      <w:bookmarkEnd w:id="96"/>
      <w:bookmarkEnd w:id="97"/>
    </w:p>
    <w:p w:rsidR="003D0BB0" w:rsidRDefault="00B05C6E" w:rsidP="003D0BB0">
      <w:pPr>
        <w:spacing w:after="0" w:line="360" w:lineRule="auto"/>
        <w:jc w:val="both"/>
        <w:rPr>
          <w:rFonts w:ascii="Times New Roman" w:hAnsi="Times New Roman" w:cs="Times New Roman"/>
          <w:sz w:val="24"/>
          <w:szCs w:val="24"/>
          <w:lang w:val="fr-FR" w:bidi="ar-DZ"/>
        </w:rPr>
      </w:pPr>
      <w:r>
        <w:rPr>
          <w:rFonts w:ascii="Times New Roman" w:hAnsi="Times New Roman" w:cs="Times New Roman"/>
          <w:sz w:val="24"/>
          <w:szCs w:val="24"/>
          <w:lang w:val="fr-FR" w:bidi="ar-DZ"/>
        </w:rPr>
        <w:tab/>
      </w:r>
      <w:r w:rsidR="00395253" w:rsidRPr="00395253">
        <w:rPr>
          <w:rFonts w:ascii="Times New Roman" w:hAnsi="Times New Roman" w:cs="Times New Roman"/>
          <w:sz w:val="24"/>
          <w:szCs w:val="24"/>
          <w:lang w:val="fr-FR" w:bidi="ar-DZ"/>
        </w:rPr>
        <w:t xml:space="preserve"> Les puits d’infiltration sont des structures qui permettent l’évacuation du ruissellement de surface par des canalisations souterraines. Cependant, contrairement aux avaloirs et aux puisards, les puits d’infiltration ne renferment pas d’entrée d’eau directe à la surface du sol: ils accroissent plutôt la capacité d’infiltration du sol grâce à l’installation de matériel poreux et dans la plupart des cas, d’un drain en serpentin entre la surface du sol et les canalisations souterraines. Les puits d’infiltration sont essentiellement utilisés pour les eaux de toiture. Ils peuvent garantir une protection de la qualité des eaux souterrai</w:t>
      </w:r>
      <w:r w:rsidR="00D15247">
        <w:rPr>
          <w:rFonts w:ascii="Times New Roman" w:hAnsi="Times New Roman" w:cs="Times New Roman"/>
          <w:sz w:val="24"/>
          <w:szCs w:val="24"/>
          <w:lang w:val="fr-FR" w:bidi="ar-DZ"/>
        </w:rPr>
        <w:t>nes en cas de pollution [32</w:t>
      </w:r>
      <w:r w:rsidR="00395253" w:rsidRPr="00395253">
        <w:rPr>
          <w:rFonts w:ascii="Times New Roman" w:hAnsi="Times New Roman" w:cs="Times New Roman"/>
          <w:sz w:val="24"/>
          <w:szCs w:val="24"/>
          <w:lang w:val="fr-FR" w:bidi="ar-DZ"/>
        </w:rPr>
        <w:t>].</w:t>
      </w:r>
      <w:bookmarkStart w:id="98" w:name="_Toc137828690"/>
      <w:bookmarkStart w:id="99" w:name="_Toc137983354"/>
      <w:bookmarkStart w:id="100" w:name="_Toc137983441"/>
      <w:bookmarkStart w:id="101" w:name="_Toc137983534"/>
    </w:p>
    <w:p w:rsidR="00395253" w:rsidRPr="003D0BB0" w:rsidRDefault="00395253" w:rsidP="003D0BB0">
      <w:pPr>
        <w:spacing w:after="0" w:line="360" w:lineRule="auto"/>
        <w:jc w:val="both"/>
        <w:rPr>
          <w:rFonts w:ascii="Times New Roman" w:hAnsi="Times New Roman" w:cs="Times New Roman"/>
          <w:b/>
          <w:bCs/>
          <w:sz w:val="24"/>
          <w:szCs w:val="24"/>
          <w:lang w:val="fr-FR" w:bidi="ar-DZ"/>
        </w:rPr>
      </w:pPr>
      <w:r w:rsidRPr="003D0BB0">
        <w:rPr>
          <w:rFonts w:ascii="Times New Roman" w:hAnsi="Times New Roman"/>
          <w:b/>
          <w:bCs/>
          <w:sz w:val="24"/>
          <w:szCs w:val="24"/>
          <w:u w:val="single"/>
          <w:lang w:val="fr-FR" w:bidi="ar-DZ"/>
        </w:rPr>
        <w:t>I .5La pollution de l'eau</w:t>
      </w:r>
      <w:bookmarkEnd w:id="98"/>
      <w:bookmarkEnd w:id="99"/>
      <w:bookmarkEnd w:id="100"/>
      <w:bookmarkEnd w:id="101"/>
    </w:p>
    <w:p w:rsidR="003D0BB0" w:rsidRDefault="003D0BB0" w:rsidP="003D0BB0">
      <w:pPr>
        <w:spacing w:line="360" w:lineRule="auto"/>
        <w:jc w:val="both"/>
        <w:rPr>
          <w:rFonts w:ascii="Times New Roman" w:hAnsi="Times New Roman" w:cs="Times New Roman"/>
          <w:sz w:val="24"/>
          <w:szCs w:val="24"/>
          <w:lang w:val="fr-FR" w:bidi="ar-DZ"/>
        </w:rPr>
      </w:pPr>
      <w:r>
        <w:rPr>
          <w:rFonts w:ascii="Times New Roman" w:hAnsi="Times New Roman" w:cs="Times New Roman"/>
          <w:b/>
          <w:bCs/>
          <w:sz w:val="24"/>
          <w:szCs w:val="24"/>
          <w:lang w:val="fr-FR" w:bidi="ar-DZ"/>
        </w:rPr>
        <w:tab/>
      </w:r>
      <w:r w:rsidR="00395253" w:rsidRPr="00395253">
        <w:rPr>
          <w:rFonts w:ascii="Times New Roman" w:hAnsi="Times New Roman" w:cs="Times New Roman"/>
          <w:sz w:val="24"/>
          <w:szCs w:val="24"/>
          <w:lang w:val="fr-FR" w:bidi="ar-DZ"/>
        </w:rPr>
        <w:t>Est une dégradation physique, chimique, biologique ou bactériologique de ses qualités naturelles, provoquée par l'homme et ses activités. Elle perturbe les conditions de vie de la flore et de la faune aquatiques; elle compromet les utilisations de l'eau et l</w:t>
      </w:r>
      <w:r w:rsidR="00D15247">
        <w:rPr>
          <w:rFonts w:ascii="Times New Roman" w:hAnsi="Times New Roman" w:cs="Times New Roman"/>
          <w:sz w:val="24"/>
          <w:szCs w:val="24"/>
          <w:lang w:val="fr-FR" w:bidi="ar-DZ"/>
        </w:rPr>
        <w:t>'équilibre du milieu naturel [33</w:t>
      </w:r>
      <w:r w:rsidR="00395253" w:rsidRPr="00395253">
        <w:rPr>
          <w:rFonts w:ascii="Times New Roman" w:hAnsi="Times New Roman" w:cs="Times New Roman"/>
          <w:sz w:val="24"/>
          <w:szCs w:val="24"/>
          <w:lang w:val="fr-FR" w:bidi="ar-DZ"/>
        </w:rPr>
        <w:t>].</w:t>
      </w:r>
      <w:bookmarkStart w:id="102" w:name="_Toc137828691"/>
      <w:bookmarkStart w:id="103" w:name="_Toc137983355"/>
      <w:bookmarkStart w:id="104" w:name="_Toc137983442"/>
      <w:bookmarkStart w:id="105" w:name="_Toc137983535"/>
    </w:p>
    <w:p w:rsidR="00395253" w:rsidRPr="003D0BB0" w:rsidRDefault="00395253" w:rsidP="003D0BB0">
      <w:pPr>
        <w:spacing w:after="0" w:line="360" w:lineRule="auto"/>
        <w:jc w:val="both"/>
        <w:rPr>
          <w:rFonts w:ascii="Times New Roman" w:hAnsi="Times New Roman" w:cs="Times New Roman"/>
          <w:b/>
          <w:bCs/>
          <w:sz w:val="24"/>
          <w:szCs w:val="24"/>
          <w:u w:val="single"/>
          <w:lang w:val="fr-FR" w:bidi="ar-DZ"/>
        </w:rPr>
      </w:pPr>
      <w:r w:rsidRPr="003D0BB0">
        <w:rPr>
          <w:rFonts w:ascii="Times New Roman" w:hAnsi="Times New Roman"/>
          <w:b/>
          <w:bCs/>
          <w:color w:val="000000"/>
          <w:sz w:val="24"/>
          <w:szCs w:val="24"/>
          <w:u w:val="single"/>
          <w:lang w:val="fr-FR" w:bidi="ar-DZ"/>
        </w:rPr>
        <w:t>I .5.1 Sources de pollution</w:t>
      </w:r>
      <w:bookmarkEnd w:id="102"/>
      <w:bookmarkEnd w:id="103"/>
      <w:bookmarkEnd w:id="104"/>
      <w:bookmarkEnd w:id="105"/>
    </w:p>
    <w:p w:rsidR="003D0BB0" w:rsidRDefault="003D0BB0" w:rsidP="00D15247">
      <w:pPr>
        <w:spacing w:after="0" w:line="360" w:lineRule="auto"/>
        <w:jc w:val="both"/>
        <w:rPr>
          <w:rFonts w:ascii="Times New Roman" w:hAnsi="Times New Roman" w:cs="Times New Roman"/>
          <w:sz w:val="24"/>
          <w:szCs w:val="24"/>
          <w:lang w:val="fr-FR" w:bidi="ar-DZ"/>
        </w:rPr>
      </w:pPr>
      <w:r>
        <w:rPr>
          <w:rFonts w:ascii="Times New Roman" w:hAnsi="Times New Roman" w:cs="Times New Roman"/>
          <w:sz w:val="24"/>
          <w:szCs w:val="24"/>
          <w:lang w:val="fr-FR" w:bidi="ar-DZ"/>
        </w:rPr>
        <w:tab/>
      </w:r>
      <w:r w:rsidR="00105F2A" w:rsidRPr="00105F2A">
        <w:rPr>
          <w:rFonts w:ascii="Times New Roman" w:hAnsi="Times New Roman" w:cs="Times New Roman"/>
          <w:sz w:val="24"/>
          <w:szCs w:val="24"/>
          <w:lang w:val="fr-FR" w:bidi="ar-DZ"/>
        </w:rPr>
        <w:t>Selon</w:t>
      </w:r>
      <w:r w:rsidR="00B54435">
        <w:rPr>
          <w:rFonts w:ascii="Times New Roman" w:hAnsi="Times New Roman" w:cs="Times New Roman"/>
          <w:sz w:val="24"/>
          <w:szCs w:val="24"/>
          <w:lang w:val="fr-FR" w:bidi="ar-DZ"/>
        </w:rPr>
        <w:t xml:space="preserve"> Gaujour, D</w:t>
      </w:r>
      <w:proofErr w:type="gramStart"/>
      <w:r w:rsidR="00B54435">
        <w:rPr>
          <w:rFonts w:ascii="Times New Roman" w:hAnsi="Times New Roman" w:cs="Times New Roman"/>
          <w:sz w:val="24"/>
          <w:szCs w:val="24"/>
          <w:lang w:val="fr-FR" w:bidi="ar-DZ"/>
        </w:rPr>
        <w:t>.</w:t>
      </w:r>
      <w:r w:rsidR="00B54435" w:rsidRPr="00B54435">
        <w:rPr>
          <w:rFonts w:ascii="Times New Roman" w:hAnsi="Times New Roman" w:cs="Times New Roman"/>
          <w:sz w:val="24"/>
          <w:szCs w:val="24"/>
          <w:lang w:val="fr-FR" w:bidi="ar-DZ"/>
        </w:rPr>
        <w:t>(</w:t>
      </w:r>
      <w:proofErr w:type="gramEnd"/>
      <w:r w:rsidR="00B54435" w:rsidRPr="00B54435">
        <w:rPr>
          <w:rFonts w:ascii="Times New Roman" w:hAnsi="Times New Roman" w:cs="Times New Roman"/>
          <w:sz w:val="24"/>
          <w:szCs w:val="24"/>
          <w:lang w:val="fr-FR" w:bidi="ar-DZ"/>
        </w:rPr>
        <w:t>1995)</w:t>
      </w:r>
      <w:r w:rsidR="00105F2A" w:rsidRPr="00105F2A">
        <w:rPr>
          <w:rFonts w:ascii="Times New Roman" w:hAnsi="Times New Roman" w:cs="Times New Roman"/>
          <w:sz w:val="24"/>
          <w:szCs w:val="24"/>
          <w:lang w:val="fr-FR" w:bidi="ar-DZ"/>
        </w:rPr>
        <w:t xml:space="preserve"> </w:t>
      </w:r>
      <w:r w:rsidR="00105F2A">
        <w:rPr>
          <w:rFonts w:ascii="Times New Roman" w:hAnsi="Times New Roman" w:cs="Times New Roman"/>
          <w:sz w:val="24"/>
          <w:szCs w:val="24"/>
          <w:lang w:val="fr-FR" w:bidi="ar-DZ"/>
        </w:rPr>
        <w:t>[3</w:t>
      </w:r>
      <w:r w:rsidR="00D15247">
        <w:rPr>
          <w:rFonts w:ascii="Times New Roman" w:hAnsi="Times New Roman" w:cs="Times New Roman"/>
          <w:sz w:val="24"/>
          <w:szCs w:val="24"/>
          <w:lang w:val="fr-FR" w:bidi="ar-DZ"/>
        </w:rPr>
        <w:t>4</w:t>
      </w:r>
      <w:r w:rsidR="00105F2A">
        <w:rPr>
          <w:rFonts w:ascii="Times New Roman" w:hAnsi="Times New Roman" w:cs="Times New Roman"/>
          <w:sz w:val="24"/>
          <w:szCs w:val="24"/>
          <w:lang w:val="fr-FR" w:bidi="ar-DZ"/>
        </w:rPr>
        <w:t>]</w:t>
      </w:r>
      <w:r w:rsidR="00395253" w:rsidRPr="00105F2A">
        <w:rPr>
          <w:rFonts w:ascii="Times New Roman" w:hAnsi="Times New Roman" w:cs="Times New Roman"/>
          <w:sz w:val="24"/>
          <w:szCs w:val="24"/>
          <w:lang w:val="fr-FR" w:bidi="ar-DZ"/>
        </w:rPr>
        <w:t>,</w:t>
      </w:r>
      <w:r w:rsidR="00395253" w:rsidRPr="00395253">
        <w:rPr>
          <w:rFonts w:ascii="Times New Roman" w:hAnsi="Times New Roman" w:cs="Times New Roman"/>
          <w:sz w:val="24"/>
          <w:szCs w:val="24"/>
          <w:lang w:val="fr-FR" w:bidi="ar-DZ"/>
        </w:rPr>
        <w:t xml:space="preserve"> l’origine des substances polluantes est divisée en quartes catégories qui peuvent être permanentes, périodiques ou encore accidentelles ou aiguës [3</w:t>
      </w:r>
      <w:r w:rsidR="00D15247">
        <w:rPr>
          <w:rFonts w:ascii="Times New Roman" w:hAnsi="Times New Roman" w:cs="Times New Roman"/>
          <w:sz w:val="24"/>
          <w:szCs w:val="24"/>
          <w:lang w:val="fr-FR" w:bidi="ar-DZ"/>
        </w:rPr>
        <w:t>5</w:t>
      </w:r>
      <w:r w:rsidR="00395253" w:rsidRPr="00395253">
        <w:rPr>
          <w:rFonts w:ascii="Times New Roman" w:hAnsi="Times New Roman" w:cs="Times New Roman"/>
          <w:sz w:val="24"/>
          <w:szCs w:val="24"/>
          <w:lang w:val="fr-FR" w:bidi="ar-DZ"/>
        </w:rPr>
        <w:t>].</w:t>
      </w:r>
      <w:bookmarkStart w:id="106" w:name="_Toc137828692"/>
      <w:bookmarkStart w:id="107" w:name="_Toc137983356"/>
      <w:bookmarkStart w:id="108" w:name="_Toc137983443"/>
      <w:bookmarkStart w:id="109" w:name="_Toc137983536"/>
    </w:p>
    <w:p w:rsidR="00395253" w:rsidRPr="003D0BB0" w:rsidRDefault="00395253" w:rsidP="003D0BB0">
      <w:pPr>
        <w:spacing w:after="0" w:line="360" w:lineRule="auto"/>
        <w:rPr>
          <w:rFonts w:ascii="Times New Roman" w:hAnsi="Times New Roman" w:cs="Times New Roman"/>
          <w:b/>
          <w:bCs/>
          <w:sz w:val="24"/>
          <w:szCs w:val="24"/>
          <w:lang w:val="fr-FR" w:bidi="ar-DZ"/>
        </w:rPr>
      </w:pPr>
      <w:r w:rsidRPr="003D0BB0">
        <w:rPr>
          <w:rFonts w:ascii="Times New Roman" w:hAnsi="Times New Roman"/>
          <w:b/>
          <w:bCs/>
          <w:sz w:val="24"/>
          <w:szCs w:val="24"/>
          <w:u w:val="single"/>
          <w:lang w:val="fr-FR" w:bidi="ar-DZ"/>
        </w:rPr>
        <w:t>I .5.1.1Pollution domestique</w:t>
      </w:r>
      <w:bookmarkEnd w:id="106"/>
      <w:bookmarkEnd w:id="107"/>
      <w:bookmarkEnd w:id="108"/>
      <w:bookmarkEnd w:id="109"/>
    </w:p>
    <w:p w:rsidR="00395253" w:rsidRPr="00395253" w:rsidRDefault="00395253" w:rsidP="003D0BB0">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 Elle résulte des habitations et se caractérise par la présence des germes fécaux, de fortes teneurs en matière organique, des sels minéraux et des nettoyants. Elle peut être responsable de la détérioration des conditions de clar</w:t>
      </w:r>
      <w:r w:rsidR="00D15247">
        <w:rPr>
          <w:rFonts w:ascii="Times New Roman" w:hAnsi="Times New Roman" w:cs="Times New Roman"/>
          <w:sz w:val="24"/>
          <w:szCs w:val="24"/>
          <w:lang w:val="fr-FR" w:bidi="ar-DZ"/>
        </w:rPr>
        <w:t>té et d’oxygénation de l’eau [36</w:t>
      </w:r>
      <w:r w:rsidRPr="00395253">
        <w:rPr>
          <w:rFonts w:ascii="Times New Roman" w:hAnsi="Times New Roman" w:cs="Times New Roman"/>
          <w:sz w:val="24"/>
          <w:szCs w:val="24"/>
          <w:lang w:val="fr-FR" w:bidi="ar-DZ"/>
        </w:rPr>
        <w:t>].</w:t>
      </w:r>
    </w:p>
    <w:p w:rsidR="00395253" w:rsidRPr="00395253" w:rsidRDefault="00395253" w:rsidP="003D0BB0">
      <w:pPr>
        <w:spacing w:after="0" w:line="360" w:lineRule="auto"/>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 Dans le cas d’un assainissement collectif ou individuel défectueux, des substances </w:t>
      </w:r>
    </w:p>
    <w:p w:rsidR="00395253" w:rsidRPr="00395253" w:rsidRDefault="00395253" w:rsidP="003D0BB0">
      <w:pPr>
        <w:spacing w:after="0" w:line="360" w:lineRule="auto"/>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lastRenderedPageBreak/>
        <w:t>Indésirables contenues dans les eaux vannes et les eaux ménagères peuvent contaminées la nappe.</w:t>
      </w:r>
    </w:p>
    <w:p w:rsidR="00395253" w:rsidRPr="00395253" w:rsidRDefault="00395253" w:rsidP="003D0BB0">
      <w:pPr>
        <w:spacing w:after="0" w:line="360" w:lineRule="auto"/>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 Les ordures ménagères accumulées dans des décharges sauvages ou non mises à la norme </w:t>
      </w:r>
    </w:p>
    <w:p w:rsidR="003D0BB0" w:rsidRDefault="00395253" w:rsidP="00D15247">
      <w:pPr>
        <w:spacing w:after="0" w:line="360" w:lineRule="auto"/>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Libèrent également des lixiviats riches en polluants [3</w:t>
      </w:r>
      <w:r w:rsidR="00D15247">
        <w:rPr>
          <w:rFonts w:ascii="Times New Roman" w:hAnsi="Times New Roman" w:cs="Times New Roman"/>
          <w:sz w:val="24"/>
          <w:szCs w:val="24"/>
          <w:lang w:val="fr-FR" w:bidi="ar-DZ"/>
        </w:rPr>
        <w:t>7</w:t>
      </w:r>
      <w:r w:rsidRPr="00395253">
        <w:rPr>
          <w:rFonts w:ascii="Times New Roman" w:hAnsi="Times New Roman" w:cs="Times New Roman"/>
          <w:sz w:val="24"/>
          <w:szCs w:val="24"/>
          <w:lang w:val="fr-FR" w:bidi="ar-DZ"/>
        </w:rPr>
        <w:t>]</w:t>
      </w:r>
      <w:bookmarkStart w:id="110" w:name="_Toc137828693"/>
      <w:bookmarkStart w:id="111" w:name="_Toc137983357"/>
      <w:bookmarkStart w:id="112" w:name="_Toc137983444"/>
      <w:bookmarkStart w:id="113" w:name="_Toc137983537"/>
    </w:p>
    <w:p w:rsidR="00395253" w:rsidRPr="003D0BB0" w:rsidRDefault="00395253" w:rsidP="003D0BB0">
      <w:pPr>
        <w:spacing w:after="0" w:line="360" w:lineRule="auto"/>
        <w:jc w:val="both"/>
        <w:rPr>
          <w:rFonts w:ascii="Times New Roman" w:hAnsi="Times New Roman" w:cs="Times New Roman"/>
          <w:b/>
          <w:bCs/>
          <w:sz w:val="24"/>
          <w:szCs w:val="24"/>
          <w:lang w:val="fr-FR" w:bidi="ar-DZ"/>
        </w:rPr>
      </w:pPr>
      <w:r w:rsidRPr="003D0BB0">
        <w:rPr>
          <w:rFonts w:ascii="Times New Roman" w:hAnsi="Times New Roman"/>
          <w:b/>
          <w:bCs/>
          <w:sz w:val="24"/>
          <w:szCs w:val="24"/>
          <w:u w:val="single"/>
          <w:lang w:val="fr-FR" w:bidi="ar-DZ"/>
        </w:rPr>
        <w:t>I .5.1.2Pollution industrielle</w:t>
      </w:r>
      <w:bookmarkEnd w:id="110"/>
      <w:bookmarkEnd w:id="111"/>
      <w:bookmarkEnd w:id="112"/>
      <w:bookmarkEnd w:id="113"/>
    </w:p>
    <w:p w:rsidR="003D0BB0" w:rsidRDefault="00395253" w:rsidP="00D15247">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Les activités </w:t>
      </w:r>
      <w:r w:rsidRPr="003D0BB0">
        <w:rPr>
          <w:rFonts w:ascii="Times New Roman" w:hAnsi="Times New Roman" w:cs="Times New Roman"/>
          <w:sz w:val="24"/>
          <w:szCs w:val="24"/>
          <w:lang w:val="fr-FR" w:bidi="ar-DZ"/>
        </w:rPr>
        <w:t>industrielles</w:t>
      </w:r>
      <w:r w:rsidRPr="00395253">
        <w:rPr>
          <w:rFonts w:ascii="Times New Roman" w:hAnsi="Times New Roman" w:cs="Times New Roman"/>
          <w:sz w:val="24"/>
          <w:szCs w:val="24"/>
          <w:lang w:val="fr-FR" w:bidi="ar-DZ"/>
        </w:rPr>
        <w:t xml:space="preserve"> rejettent principalement des métaux, des hydrocarbures, des acides, matières radioactives et augmen</w:t>
      </w:r>
      <w:r w:rsidR="00D15247">
        <w:rPr>
          <w:rFonts w:ascii="Times New Roman" w:hAnsi="Times New Roman" w:cs="Times New Roman"/>
          <w:sz w:val="24"/>
          <w:szCs w:val="24"/>
          <w:lang w:val="fr-FR" w:bidi="ar-DZ"/>
        </w:rPr>
        <w:t>tent la température de l’eau [38</w:t>
      </w:r>
      <w:r w:rsidRPr="00395253">
        <w:rPr>
          <w:rFonts w:ascii="Times New Roman" w:hAnsi="Times New Roman" w:cs="Times New Roman"/>
          <w:sz w:val="24"/>
          <w:szCs w:val="24"/>
          <w:lang w:val="fr-FR" w:bidi="ar-DZ"/>
        </w:rPr>
        <w:t>]. Selon le SOES, les secteurs de la métallurgie et de la chimie sont responsables des rejets de polluants dans l’eau les plus Importants [3</w:t>
      </w:r>
      <w:r w:rsidR="00D15247">
        <w:rPr>
          <w:rFonts w:ascii="Times New Roman" w:hAnsi="Times New Roman" w:cs="Times New Roman"/>
          <w:sz w:val="24"/>
          <w:szCs w:val="24"/>
          <w:lang w:val="fr-FR" w:bidi="ar-DZ"/>
        </w:rPr>
        <w:t>9</w:t>
      </w:r>
      <w:r w:rsidRPr="00395253">
        <w:rPr>
          <w:rFonts w:ascii="Times New Roman" w:hAnsi="Times New Roman" w:cs="Times New Roman"/>
          <w:sz w:val="24"/>
          <w:szCs w:val="24"/>
          <w:lang w:val="fr-FR" w:bidi="ar-DZ"/>
        </w:rPr>
        <w:t>].</w:t>
      </w:r>
      <w:bookmarkStart w:id="114" w:name="_Toc137828694"/>
      <w:bookmarkStart w:id="115" w:name="_Toc137983358"/>
      <w:bookmarkStart w:id="116" w:name="_Toc137983445"/>
      <w:bookmarkStart w:id="117" w:name="_Toc137983538"/>
    </w:p>
    <w:p w:rsidR="00395253" w:rsidRPr="003D0BB0" w:rsidRDefault="00395253" w:rsidP="003D0BB0">
      <w:pPr>
        <w:spacing w:after="0" w:line="360" w:lineRule="auto"/>
        <w:jc w:val="both"/>
        <w:rPr>
          <w:rFonts w:ascii="Times New Roman" w:hAnsi="Times New Roman" w:cs="Times New Roman"/>
          <w:b/>
          <w:bCs/>
          <w:sz w:val="24"/>
          <w:szCs w:val="24"/>
          <w:lang w:val="fr-FR" w:bidi="ar-DZ"/>
        </w:rPr>
      </w:pPr>
      <w:r w:rsidRPr="003D0BB0">
        <w:rPr>
          <w:rFonts w:ascii="Times New Roman" w:hAnsi="Times New Roman"/>
          <w:b/>
          <w:bCs/>
          <w:sz w:val="24"/>
          <w:szCs w:val="24"/>
          <w:u w:val="single"/>
          <w:lang w:val="fr-FR" w:bidi="ar-DZ"/>
        </w:rPr>
        <w:t>I .5.1.3Pollution agricole</w:t>
      </w:r>
      <w:bookmarkEnd w:id="114"/>
      <w:bookmarkEnd w:id="115"/>
      <w:bookmarkEnd w:id="116"/>
      <w:bookmarkEnd w:id="117"/>
    </w:p>
    <w:p w:rsidR="003D0BB0" w:rsidRDefault="00395253" w:rsidP="003D0BB0">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Le régime et la qualité des eaux sont fortement influencés par les pratiques actuelles </w:t>
      </w:r>
      <w:r w:rsidR="00D15247">
        <w:rPr>
          <w:rFonts w:ascii="Times New Roman" w:hAnsi="Times New Roman" w:cs="Times New Roman"/>
          <w:sz w:val="24"/>
          <w:szCs w:val="24"/>
          <w:lang w:val="fr-FR" w:bidi="ar-DZ"/>
        </w:rPr>
        <w:t>des cultures et de l’élevage [40</w:t>
      </w:r>
      <w:r w:rsidRPr="00395253">
        <w:rPr>
          <w:rFonts w:ascii="Times New Roman" w:hAnsi="Times New Roman" w:cs="Times New Roman"/>
          <w:sz w:val="24"/>
          <w:szCs w:val="24"/>
          <w:lang w:val="fr-FR" w:bidi="ar-DZ"/>
        </w:rPr>
        <w:t>]. L’utilisation des engrais chimiques azotés et phosphorés, des produits phytosanitaires destinés à protéger les cultures, ces produits parfois toxiques lorsqu’ils sont utilisés en excès vont contaminer en période de pluie les eaux de surface et les eaux s</w:t>
      </w:r>
      <w:r w:rsidR="00D15247">
        <w:rPr>
          <w:rFonts w:ascii="Times New Roman" w:hAnsi="Times New Roman" w:cs="Times New Roman"/>
          <w:sz w:val="24"/>
          <w:szCs w:val="24"/>
          <w:lang w:val="fr-FR" w:bidi="ar-DZ"/>
        </w:rPr>
        <w:t>outerraines par infiltration [41</w:t>
      </w:r>
      <w:r w:rsidRPr="00395253">
        <w:rPr>
          <w:rFonts w:ascii="Times New Roman" w:hAnsi="Times New Roman" w:cs="Times New Roman"/>
          <w:sz w:val="24"/>
          <w:szCs w:val="24"/>
          <w:lang w:val="fr-FR" w:bidi="ar-DZ"/>
        </w:rPr>
        <w:t>].</w:t>
      </w:r>
      <w:bookmarkStart w:id="118" w:name="_Toc137828695"/>
      <w:bookmarkStart w:id="119" w:name="_Toc137983359"/>
      <w:bookmarkStart w:id="120" w:name="_Toc137983446"/>
      <w:bookmarkStart w:id="121" w:name="_Toc137983539"/>
    </w:p>
    <w:p w:rsidR="00395253" w:rsidRPr="003D0BB0" w:rsidRDefault="00395253" w:rsidP="003D0BB0">
      <w:pPr>
        <w:spacing w:after="0" w:line="360" w:lineRule="auto"/>
        <w:jc w:val="both"/>
        <w:rPr>
          <w:rFonts w:ascii="Times New Roman" w:hAnsi="Times New Roman" w:cs="Times New Roman"/>
          <w:b/>
          <w:bCs/>
          <w:sz w:val="24"/>
          <w:szCs w:val="24"/>
          <w:lang w:val="fr-FR" w:bidi="ar-DZ"/>
        </w:rPr>
      </w:pPr>
      <w:r w:rsidRPr="003D0BB0">
        <w:rPr>
          <w:rFonts w:ascii="Times New Roman" w:hAnsi="Times New Roman"/>
          <w:b/>
          <w:bCs/>
          <w:sz w:val="24"/>
          <w:szCs w:val="24"/>
          <w:u w:val="single"/>
          <w:lang w:val="fr-FR" w:bidi="ar-DZ"/>
        </w:rPr>
        <w:t>I .5.1.4 Pollution naturelle</w:t>
      </w:r>
      <w:bookmarkEnd w:id="118"/>
      <w:bookmarkEnd w:id="119"/>
      <w:bookmarkEnd w:id="120"/>
      <w:bookmarkEnd w:id="121"/>
    </w:p>
    <w:p w:rsidR="003D0BB0" w:rsidRDefault="00395253" w:rsidP="003D0BB0">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Certains auteurs considèrent que divers phénomènes naturels sont aussi à l’origine de la Pollution (ébullition volcaniques, etc.), aussi  les crues consécutives à de fortes pluies facilitent la propagation des bactéries liées aux déjections d’o</w:t>
      </w:r>
      <w:r w:rsidR="00D15247">
        <w:rPr>
          <w:rFonts w:ascii="Times New Roman" w:hAnsi="Times New Roman" w:cs="Times New Roman"/>
          <w:sz w:val="24"/>
          <w:szCs w:val="24"/>
          <w:lang w:val="fr-FR" w:bidi="ar-DZ"/>
        </w:rPr>
        <w:t>iseaux et d’animaux sauvages [42</w:t>
      </w:r>
      <w:r w:rsidRPr="00395253">
        <w:rPr>
          <w:rFonts w:ascii="Times New Roman" w:hAnsi="Times New Roman" w:cs="Times New Roman"/>
          <w:sz w:val="24"/>
          <w:szCs w:val="24"/>
          <w:lang w:val="fr-FR" w:bidi="ar-DZ"/>
        </w:rPr>
        <w:t>].</w:t>
      </w:r>
      <w:bookmarkStart w:id="122" w:name="_Toc137828696"/>
      <w:bookmarkStart w:id="123" w:name="_Toc137983360"/>
      <w:bookmarkStart w:id="124" w:name="_Toc137983447"/>
      <w:bookmarkStart w:id="125" w:name="_Toc137983540"/>
    </w:p>
    <w:p w:rsidR="00395253" w:rsidRPr="003D0BB0" w:rsidRDefault="00395253" w:rsidP="003D0BB0">
      <w:pPr>
        <w:spacing w:after="0" w:line="360" w:lineRule="auto"/>
        <w:jc w:val="both"/>
        <w:rPr>
          <w:rFonts w:ascii="Times New Roman" w:hAnsi="Times New Roman" w:cs="Times New Roman"/>
          <w:b/>
          <w:bCs/>
          <w:sz w:val="24"/>
          <w:szCs w:val="24"/>
          <w:lang w:val="fr-FR" w:bidi="ar-DZ"/>
        </w:rPr>
      </w:pPr>
      <w:r w:rsidRPr="003D0BB0">
        <w:rPr>
          <w:rFonts w:ascii="Times New Roman" w:hAnsi="Times New Roman"/>
          <w:b/>
          <w:bCs/>
          <w:sz w:val="24"/>
          <w:szCs w:val="24"/>
          <w:u w:val="single"/>
          <w:lang w:val="fr-FR" w:bidi="ar-DZ"/>
        </w:rPr>
        <w:t>I .5.2</w:t>
      </w:r>
      <w:r w:rsidR="003D0BB0">
        <w:rPr>
          <w:rFonts w:ascii="Times New Roman" w:hAnsi="Times New Roman"/>
          <w:b/>
          <w:bCs/>
          <w:sz w:val="24"/>
          <w:szCs w:val="24"/>
          <w:u w:val="single"/>
          <w:lang w:val="fr-FR" w:bidi="ar-DZ"/>
        </w:rPr>
        <w:t xml:space="preserve"> les </w:t>
      </w:r>
      <w:r w:rsidRPr="003D0BB0">
        <w:rPr>
          <w:rFonts w:ascii="Times New Roman" w:hAnsi="Times New Roman"/>
          <w:b/>
          <w:bCs/>
          <w:sz w:val="24"/>
          <w:szCs w:val="24"/>
          <w:u w:val="single"/>
          <w:lang w:val="fr-FR" w:bidi="ar-DZ"/>
        </w:rPr>
        <w:t>type</w:t>
      </w:r>
      <w:r w:rsidR="003D0BB0">
        <w:rPr>
          <w:rFonts w:ascii="Times New Roman" w:hAnsi="Times New Roman"/>
          <w:b/>
          <w:bCs/>
          <w:sz w:val="24"/>
          <w:szCs w:val="24"/>
          <w:u w:val="single"/>
          <w:lang w:val="fr-FR" w:bidi="ar-DZ"/>
        </w:rPr>
        <w:t>s</w:t>
      </w:r>
      <w:r w:rsidRPr="003D0BB0">
        <w:rPr>
          <w:rFonts w:ascii="Times New Roman" w:hAnsi="Times New Roman"/>
          <w:b/>
          <w:bCs/>
          <w:sz w:val="24"/>
          <w:szCs w:val="24"/>
          <w:u w:val="single"/>
          <w:lang w:val="fr-FR" w:bidi="ar-DZ"/>
        </w:rPr>
        <w:t xml:space="preserve"> de pollution</w:t>
      </w:r>
      <w:bookmarkEnd w:id="122"/>
      <w:bookmarkEnd w:id="123"/>
      <w:bookmarkEnd w:id="124"/>
      <w:bookmarkEnd w:id="125"/>
    </w:p>
    <w:p w:rsidR="00395253" w:rsidRPr="003D0BB0" w:rsidRDefault="00395253" w:rsidP="00395253">
      <w:pPr>
        <w:spacing w:after="0"/>
        <w:jc w:val="both"/>
        <w:rPr>
          <w:rFonts w:ascii="Times New Roman" w:hAnsi="Times New Roman" w:cs="Times New Roman"/>
          <w:sz w:val="24"/>
          <w:szCs w:val="24"/>
          <w:lang w:val="fr-FR" w:bidi="ar-DZ"/>
        </w:rPr>
      </w:pPr>
    </w:p>
    <w:p w:rsidR="00395253" w:rsidRPr="00395253" w:rsidRDefault="00395253" w:rsidP="00395253">
      <w:pPr>
        <w:pStyle w:val="Lgende"/>
        <w:keepNext/>
        <w:rPr>
          <w:rFonts w:ascii="Times New Roman" w:hAnsi="Times New Roman" w:cs="Times New Roman"/>
          <w:b w:val="0"/>
          <w:bCs w:val="0"/>
          <w:color w:val="auto"/>
          <w:sz w:val="24"/>
          <w:szCs w:val="24"/>
          <w:lang w:val="fr-FR"/>
        </w:rPr>
      </w:pPr>
      <w:bookmarkStart w:id="126" w:name="_Toc137735691"/>
      <w:r w:rsidRPr="003D0BB0">
        <w:rPr>
          <w:rFonts w:ascii="Times New Roman" w:hAnsi="Times New Roman" w:cs="Times New Roman"/>
          <w:color w:val="auto"/>
          <w:sz w:val="24"/>
          <w:szCs w:val="24"/>
          <w:lang w:val="fr-FR"/>
        </w:rPr>
        <w:t xml:space="preserve">Tableau </w:t>
      </w:r>
      <w:r w:rsidR="005B0DC1" w:rsidRPr="003D0BB0">
        <w:rPr>
          <w:rFonts w:ascii="Times New Roman" w:hAnsi="Times New Roman" w:cs="Times New Roman"/>
          <w:color w:val="auto"/>
          <w:sz w:val="24"/>
          <w:szCs w:val="24"/>
        </w:rPr>
        <w:fldChar w:fldCharType="begin"/>
      </w:r>
      <w:r w:rsidRPr="003D0BB0">
        <w:rPr>
          <w:rFonts w:ascii="Times New Roman" w:hAnsi="Times New Roman" w:cs="Times New Roman"/>
          <w:color w:val="auto"/>
          <w:sz w:val="24"/>
          <w:szCs w:val="24"/>
          <w:lang w:val="fr-FR"/>
        </w:rPr>
        <w:instrText xml:space="preserve"> SEQ Tableau \* ARABIC </w:instrText>
      </w:r>
      <w:r w:rsidR="005B0DC1" w:rsidRPr="003D0BB0">
        <w:rPr>
          <w:rFonts w:ascii="Times New Roman" w:hAnsi="Times New Roman" w:cs="Times New Roman"/>
          <w:color w:val="auto"/>
          <w:sz w:val="24"/>
          <w:szCs w:val="24"/>
        </w:rPr>
        <w:fldChar w:fldCharType="separate"/>
      </w:r>
      <w:r w:rsidR="001841CD">
        <w:rPr>
          <w:rFonts w:ascii="Times New Roman" w:hAnsi="Times New Roman" w:cs="Times New Roman"/>
          <w:noProof/>
          <w:color w:val="auto"/>
          <w:sz w:val="24"/>
          <w:szCs w:val="24"/>
          <w:lang w:val="fr-FR"/>
        </w:rPr>
        <w:t>2</w:t>
      </w:r>
      <w:r w:rsidR="005B0DC1" w:rsidRPr="003D0BB0">
        <w:rPr>
          <w:rFonts w:ascii="Times New Roman" w:hAnsi="Times New Roman" w:cs="Times New Roman"/>
          <w:color w:val="auto"/>
          <w:sz w:val="24"/>
          <w:szCs w:val="24"/>
        </w:rPr>
        <w:fldChar w:fldCharType="end"/>
      </w:r>
      <w:r w:rsidR="003D0BB0" w:rsidRPr="003D0BB0">
        <w:rPr>
          <w:rFonts w:ascii="Times New Roman" w:hAnsi="Times New Roman" w:cs="Times New Roman"/>
          <w:color w:val="auto"/>
          <w:sz w:val="24"/>
          <w:szCs w:val="24"/>
          <w:lang w:val="fr-FR"/>
        </w:rPr>
        <w:t>:</w:t>
      </w:r>
      <w:r w:rsidR="003D0BB0">
        <w:rPr>
          <w:rFonts w:ascii="Times New Roman" w:hAnsi="Times New Roman" w:cs="Times New Roman"/>
          <w:i/>
          <w:iCs/>
          <w:color w:val="auto"/>
          <w:sz w:val="24"/>
          <w:szCs w:val="24"/>
          <w:lang w:val="fr-FR"/>
        </w:rPr>
        <w:t xml:space="preserve"> Types</w:t>
      </w:r>
      <w:r w:rsidRPr="00395253">
        <w:rPr>
          <w:rFonts w:ascii="Times New Roman" w:hAnsi="Times New Roman" w:cs="Times New Roman"/>
          <w:b w:val="0"/>
          <w:bCs w:val="0"/>
          <w:color w:val="auto"/>
          <w:sz w:val="24"/>
          <w:szCs w:val="24"/>
          <w:lang w:val="fr-FR"/>
        </w:rPr>
        <w:t>, nature et origine de différentes sources de pollution de l'eau</w:t>
      </w:r>
      <w:bookmarkEnd w:id="126"/>
      <w:r w:rsidR="008D6ACA">
        <w:rPr>
          <w:rFonts w:ascii="Times New Roman" w:hAnsi="Times New Roman" w:cs="Times New Roman"/>
          <w:b w:val="0"/>
          <w:bCs w:val="0"/>
          <w:color w:val="auto"/>
          <w:sz w:val="24"/>
          <w:szCs w:val="24"/>
          <w:lang w:val="fr-FR"/>
        </w:rPr>
        <w:t xml:space="preserve"> </w:t>
      </w:r>
      <w:r w:rsidR="00066FDD">
        <w:rPr>
          <w:rFonts w:ascii="Times New Roman" w:hAnsi="Times New Roman" w:cs="Times New Roman"/>
          <w:b w:val="0"/>
          <w:bCs w:val="0"/>
          <w:color w:val="auto"/>
          <w:sz w:val="24"/>
          <w:szCs w:val="24"/>
          <w:lang w:val="fr-FR"/>
        </w:rPr>
        <w:t>[43</w:t>
      </w:r>
      <w:r w:rsidRPr="00395253">
        <w:rPr>
          <w:rFonts w:ascii="Times New Roman" w:hAnsi="Times New Roman" w:cs="Times New Roman"/>
          <w:b w:val="0"/>
          <w:bCs w:val="0"/>
          <w:color w:val="auto"/>
          <w:sz w:val="24"/>
          <w:szCs w:val="24"/>
          <w:lang w:val="fr-FR"/>
        </w:rPr>
        <w:t>]</w:t>
      </w:r>
    </w:p>
    <w:tbl>
      <w:tblPr>
        <w:tblW w:w="11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2"/>
        <w:gridCol w:w="4278"/>
        <w:gridCol w:w="2410"/>
        <w:gridCol w:w="2442"/>
      </w:tblGrid>
      <w:tr w:rsidR="00395253" w:rsidRPr="00395253" w:rsidTr="00395253">
        <w:trPr>
          <w:jc w:val="center"/>
        </w:trPr>
        <w:tc>
          <w:tcPr>
            <w:tcW w:w="1992" w:type="dxa"/>
            <w:shd w:val="clear" w:color="auto" w:fill="auto"/>
          </w:tcPr>
          <w:p w:rsidR="00395253" w:rsidRPr="00395253" w:rsidRDefault="00395253" w:rsidP="00395253">
            <w:pPr>
              <w:spacing w:after="0"/>
              <w:jc w:val="center"/>
              <w:rPr>
                <w:rFonts w:ascii="Times New Roman" w:hAnsi="Times New Roman" w:cs="Times New Roman"/>
                <w:b/>
                <w:bCs/>
                <w:sz w:val="24"/>
                <w:szCs w:val="24"/>
                <w:lang w:val="fr-FR" w:bidi="ar-DZ"/>
              </w:rPr>
            </w:pPr>
            <w:r w:rsidRPr="00395253">
              <w:rPr>
                <w:rFonts w:ascii="Times New Roman" w:hAnsi="Times New Roman" w:cs="Times New Roman"/>
                <w:b/>
                <w:bCs/>
                <w:sz w:val="24"/>
                <w:szCs w:val="24"/>
                <w:lang w:val="fr-FR" w:bidi="ar-DZ"/>
              </w:rPr>
              <w:t>Type de pollution</w:t>
            </w:r>
          </w:p>
        </w:tc>
        <w:tc>
          <w:tcPr>
            <w:tcW w:w="4278" w:type="dxa"/>
            <w:tcBorders>
              <w:bottom w:val="single" w:sz="4" w:space="0" w:color="auto"/>
            </w:tcBorders>
            <w:shd w:val="clear" w:color="auto" w:fill="auto"/>
          </w:tcPr>
          <w:p w:rsidR="00395253" w:rsidRPr="00395253" w:rsidRDefault="00395253" w:rsidP="00395253">
            <w:pPr>
              <w:spacing w:after="0"/>
              <w:jc w:val="center"/>
              <w:rPr>
                <w:rFonts w:ascii="Times New Roman" w:hAnsi="Times New Roman" w:cs="Times New Roman"/>
                <w:b/>
                <w:bCs/>
                <w:sz w:val="24"/>
                <w:szCs w:val="24"/>
                <w:lang w:val="fr-FR" w:bidi="ar-DZ"/>
              </w:rPr>
            </w:pPr>
            <w:r w:rsidRPr="00395253">
              <w:rPr>
                <w:rFonts w:ascii="Times New Roman" w:hAnsi="Times New Roman" w:cs="Times New Roman"/>
                <w:b/>
                <w:bCs/>
                <w:sz w:val="24"/>
                <w:szCs w:val="24"/>
                <w:lang w:val="fr-FR" w:bidi="ar-DZ"/>
              </w:rPr>
              <w:t>définition</w:t>
            </w:r>
          </w:p>
        </w:tc>
        <w:tc>
          <w:tcPr>
            <w:tcW w:w="2410" w:type="dxa"/>
            <w:shd w:val="clear" w:color="auto" w:fill="auto"/>
          </w:tcPr>
          <w:p w:rsidR="00395253" w:rsidRPr="00395253" w:rsidRDefault="00395253" w:rsidP="00395253">
            <w:pPr>
              <w:spacing w:after="0"/>
              <w:jc w:val="center"/>
              <w:rPr>
                <w:rFonts w:ascii="Times New Roman" w:hAnsi="Times New Roman" w:cs="Times New Roman"/>
                <w:b/>
                <w:bCs/>
                <w:sz w:val="24"/>
                <w:szCs w:val="24"/>
                <w:lang w:val="fr-FR" w:bidi="ar-DZ"/>
              </w:rPr>
            </w:pPr>
            <w:r w:rsidRPr="00395253">
              <w:rPr>
                <w:rFonts w:ascii="Times New Roman" w:hAnsi="Times New Roman" w:cs="Times New Roman"/>
                <w:b/>
                <w:bCs/>
                <w:sz w:val="24"/>
                <w:szCs w:val="24"/>
                <w:lang w:val="fr-FR" w:bidi="ar-DZ"/>
              </w:rPr>
              <w:t>nature</w:t>
            </w:r>
          </w:p>
        </w:tc>
        <w:tc>
          <w:tcPr>
            <w:tcW w:w="2442" w:type="dxa"/>
            <w:shd w:val="clear" w:color="auto" w:fill="auto"/>
          </w:tcPr>
          <w:p w:rsidR="00395253" w:rsidRPr="00395253" w:rsidRDefault="00395253" w:rsidP="00395253">
            <w:pPr>
              <w:spacing w:after="0"/>
              <w:jc w:val="center"/>
              <w:rPr>
                <w:rFonts w:ascii="Times New Roman" w:hAnsi="Times New Roman" w:cs="Times New Roman"/>
                <w:b/>
                <w:bCs/>
                <w:sz w:val="24"/>
                <w:szCs w:val="24"/>
                <w:lang w:val="fr-FR" w:bidi="ar-DZ"/>
              </w:rPr>
            </w:pPr>
            <w:r w:rsidRPr="00395253">
              <w:rPr>
                <w:rFonts w:ascii="Times New Roman" w:hAnsi="Times New Roman" w:cs="Times New Roman"/>
                <w:b/>
                <w:bCs/>
                <w:sz w:val="24"/>
                <w:szCs w:val="24"/>
                <w:lang w:val="fr-FR" w:bidi="ar-DZ"/>
              </w:rPr>
              <w:t>origine</w:t>
            </w:r>
          </w:p>
        </w:tc>
      </w:tr>
      <w:tr w:rsidR="00395253" w:rsidRPr="00395253" w:rsidTr="00395253">
        <w:trPr>
          <w:trHeight w:val="744"/>
          <w:jc w:val="center"/>
        </w:trPr>
        <w:tc>
          <w:tcPr>
            <w:tcW w:w="1992" w:type="dxa"/>
            <w:vMerge w:val="restart"/>
            <w:tcBorders>
              <w:right w:val="single" w:sz="4" w:space="0" w:color="auto"/>
            </w:tcBorders>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p>
          <w:p w:rsidR="00395253" w:rsidRPr="003D0BB0" w:rsidRDefault="00395253" w:rsidP="00395253">
            <w:pPr>
              <w:spacing w:after="0"/>
              <w:jc w:val="center"/>
              <w:rPr>
                <w:rFonts w:ascii="Times New Roman" w:hAnsi="Times New Roman" w:cs="Times New Roman"/>
                <w:b/>
                <w:bCs/>
                <w:sz w:val="24"/>
                <w:szCs w:val="24"/>
                <w:lang w:val="fr-FR" w:bidi="ar-DZ"/>
              </w:rPr>
            </w:pPr>
          </w:p>
          <w:p w:rsidR="00395253" w:rsidRPr="00395253" w:rsidRDefault="00395253" w:rsidP="00395253">
            <w:pPr>
              <w:spacing w:after="0"/>
              <w:jc w:val="center"/>
              <w:rPr>
                <w:rFonts w:ascii="Times New Roman" w:hAnsi="Times New Roman" w:cs="Times New Roman"/>
                <w:sz w:val="24"/>
                <w:szCs w:val="24"/>
                <w:lang w:val="fr-FR" w:bidi="ar-DZ"/>
              </w:rPr>
            </w:pPr>
            <w:r w:rsidRPr="003D0BB0">
              <w:rPr>
                <w:rFonts w:ascii="Times New Roman" w:hAnsi="Times New Roman" w:cs="Times New Roman"/>
                <w:b/>
                <w:bCs/>
                <w:sz w:val="24"/>
                <w:szCs w:val="24"/>
                <w:lang w:val="fr-FR" w:bidi="ar-DZ"/>
              </w:rPr>
              <w:t>Physique</w:t>
            </w:r>
          </w:p>
        </w:tc>
        <w:tc>
          <w:tcPr>
            <w:tcW w:w="4278" w:type="dxa"/>
            <w:vMerge w:val="restart"/>
            <w:tcBorders>
              <w:top w:val="single" w:sz="4" w:space="0" w:color="auto"/>
              <w:left w:val="single" w:sz="4" w:space="0" w:color="auto"/>
            </w:tcBorders>
            <w:shd w:val="clear" w:color="auto" w:fill="auto"/>
          </w:tcPr>
          <w:p w:rsidR="00395253" w:rsidRPr="00395253" w:rsidRDefault="00395253" w:rsidP="004C0A3D">
            <w:pPr>
              <w:spacing w:after="0" w:line="360" w:lineRule="auto"/>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La pollution est le résultat des déchets humains et industriels  (effluents industriels solides, (lavages et nettoyages divers, etc.)</w:t>
            </w:r>
            <w:r w:rsidR="003D0BB0">
              <w:rPr>
                <w:rFonts w:ascii="Times New Roman" w:hAnsi="Times New Roman" w:cs="Times New Roman"/>
                <w:sz w:val="24"/>
                <w:szCs w:val="24"/>
                <w:lang w:val="fr-FR" w:bidi="ar-DZ"/>
              </w:rPr>
              <w:t>.</w:t>
            </w:r>
          </w:p>
        </w:tc>
        <w:tc>
          <w:tcPr>
            <w:tcW w:w="2410" w:type="dxa"/>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Rejet d’eau chaude</w:t>
            </w:r>
            <w:r w:rsidR="003D0BB0">
              <w:rPr>
                <w:rFonts w:ascii="Times New Roman" w:hAnsi="Times New Roman" w:cs="Times New Roman"/>
                <w:sz w:val="24"/>
                <w:szCs w:val="24"/>
                <w:lang w:val="fr-FR" w:bidi="ar-DZ"/>
              </w:rPr>
              <w:t>.</w:t>
            </w:r>
          </w:p>
          <w:p w:rsidR="00395253" w:rsidRPr="00395253" w:rsidRDefault="00395253" w:rsidP="00395253">
            <w:pPr>
              <w:spacing w:after="0"/>
              <w:jc w:val="center"/>
              <w:rPr>
                <w:rFonts w:ascii="Times New Roman" w:hAnsi="Times New Roman" w:cs="Times New Roman"/>
                <w:sz w:val="24"/>
                <w:szCs w:val="24"/>
                <w:lang w:val="fr-FR" w:bidi="ar-DZ"/>
              </w:rPr>
            </w:pPr>
          </w:p>
        </w:tc>
        <w:tc>
          <w:tcPr>
            <w:tcW w:w="2442" w:type="dxa"/>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Centrales thermiques Nucléaires</w:t>
            </w:r>
            <w:r w:rsidR="003D0BB0">
              <w:rPr>
                <w:rFonts w:ascii="Times New Roman" w:hAnsi="Times New Roman" w:cs="Times New Roman"/>
                <w:sz w:val="24"/>
                <w:szCs w:val="24"/>
                <w:lang w:val="fr-FR" w:bidi="ar-DZ"/>
              </w:rPr>
              <w:t>.</w:t>
            </w:r>
          </w:p>
        </w:tc>
      </w:tr>
      <w:tr w:rsidR="00395253" w:rsidRPr="00FA42BA" w:rsidTr="00395253">
        <w:trPr>
          <w:trHeight w:val="620"/>
          <w:jc w:val="center"/>
        </w:trPr>
        <w:tc>
          <w:tcPr>
            <w:tcW w:w="1992" w:type="dxa"/>
            <w:vMerge/>
            <w:tcBorders>
              <w:right w:val="single" w:sz="4" w:space="0" w:color="auto"/>
            </w:tcBorders>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p>
        </w:tc>
        <w:tc>
          <w:tcPr>
            <w:tcW w:w="4278" w:type="dxa"/>
            <w:vMerge/>
            <w:tcBorders>
              <w:left w:val="single" w:sz="4" w:space="0" w:color="auto"/>
              <w:bottom w:val="single" w:sz="4" w:space="0" w:color="auto"/>
            </w:tcBorders>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p>
        </w:tc>
        <w:tc>
          <w:tcPr>
            <w:tcW w:w="2410" w:type="dxa"/>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M.E.S (matière en suspension)</w:t>
            </w:r>
            <w:r w:rsidR="003D0BB0">
              <w:rPr>
                <w:rFonts w:ascii="Times New Roman" w:hAnsi="Times New Roman" w:cs="Times New Roman"/>
                <w:sz w:val="24"/>
                <w:szCs w:val="24"/>
                <w:lang w:val="fr-FR" w:bidi="ar-DZ"/>
              </w:rPr>
              <w:t>.</w:t>
            </w:r>
          </w:p>
        </w:tc>
        <w:tc>
          <w:tcPr>
            <w:tcW w:w="2442" w:type="dxa"/>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Rejet bains, érosion des sols.</w:t>
            </w:r>
          </w:p>
        </w:tc>
      </w:tr>
      <w:tr w:rsidR="00395253" w:rsidRPr="00395253" w:rsidTr="00395253">
        <w:trPr>
          <w:trHeight w:val="837"/>
          <w:jc w:val="center"/>
        </w:trPr>
        <w:tc>
          <w:tcPr>
            <w:tcW w:w="1992" w:type="dxa"/>
            <w:vMerge w:val="restart"/>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p>
          <w:p w:rsidR="00395253" w:rsidRPr="00395253" w:rsidRDefault="00395253" w:rsidP="00395253">
            <w:pPr>
              <w:spacing w:after="0"/>
              <w:jc w:val="center"/>
              <w:rPr>
                <w:rFonts w:ascii="Times New Roman" w:hAnsi="Times New Roman" w:cs="Times New Roman"/>
                <w:sz w:val="24"/>
                <w:szCs w:val="24"/>
                <w:lang w:val="fr-FR" w:bidi="ar-DZ"/>
              </w:rPr>
            </w:pPr>
          </w:p>
          <w:p w:rsidR="00395253" w:rsidRPr="00395253" w:rsidRDefault="00395253" w:rsidP="00395253">
            <w:pPr>
              <w:spacing w:after="0"/>
              <w:jc w:val="center"/>
              <w:rPr>
                <w:rFonts w:ascii="Times New Roman" w:hAnsi="Times New Roman" w:cs="Times New Roman"/>
                <w:sz w:val="24"/>
                <w:szCs w:val="24"/>
                <w:lang w:val="fr-FR" w:bidi="ar-DZ"/>
              </w:rPr>
            </w:pPr>
          </w:p>
          <w:p w:rsidR="00395253" w:rsidRPr="00395253" w:rsidRDefault="00395253" w:rsidP="00395253">
            <w:pPr>
              <w:spacing w:after="0"/>
              <w:jc w:val="center"/>
              <w:rPr>
                <w:rFonts w:ascii="Times New Roman" w:hAnsi="Times New Roman" w:cs="Times New Roman"/>
                <w:sz w:val="24"/>
                <w:szCs w:val="24"/>
                <w:lang w:val="fr-FR" w:bidi="ar-DZ"/>
              </w:rPr>
            </w:pPr>
          </w:p>
          <w:p w:rsidR="00395253" w:rsidRPr="00395253" w:rsidRDefault="00395253" w:rsidP="00395253">
            <w:pPr>
              <w:spacing w:after="0"/>
              <w:jc w:val="center"/>
              <w:rPr>
                <w:rFonts w:ascii="Times New Roman" w:hAnsi="Times New Roman" w:cs="Times New Roman"/>
                <w:sz w:val="24"/>
                <w:szCs w:val="24"/>
                <w:lang w:val="fr-FR" w:bidi="ar-DZ"/>
              </w:rPr>
            </w:pPr>
          </w:p>
          <w:p w:rsidR="00395253" w:rsidRPr="00395253" w:rsidRDefault="00395253" w:rsidP="00395253">
            <w:pPr>
              <w:spacing w:after="0"/>
              <w:jc w:val="center"/>
              <w:rPr>
                <w:rFonts w:ascii="Times New Roman" w:hAnsi="Times New Roman" w:cs="Times New Roman"/>
                <w:sz w:val="24"/>
                <w:szCs w:val="24"/>
                <w:lang w:val="fr-FR" w:bidi="ar-DZ"/>
              </w:rPr>
            </w:pPr>
          </w:p>
          <w:p w:rsidR="00395253" w:rsidRPr="00395253" w:rsidRDefault="00395253" w:rsidP="00395253">
            <w:pPr>
              <w:spacing w:after="0"/>
              <w:jc w:val="center"/>
              <w:rPr>
                <w:rFonts w:ascii="Times New Roman" w:hAnsi="Times New Roman" w:cs="Times New Roman"/>
                <w:sz w:val="24"/>
                <w:szCs w:val="24"/>
                <w:lang w:val="fr-FR" w:bidi="ar-DZ"/>
              </w:rPr>
            </w:pPr>
          </w:p>
          <w:p w:rsidR="00395253" w:rsidRPr="003D0BB0" w:rsidRDefault="00395253" w:rsidP="00395253">
            <w:pPr>
              <w:spacing w:after="0"/>
              <w:jc w:val="center"/>
              <w:rPr>
                <w:rFonts w:ascii="Times New Roman" w:hAnsi="Times New Roman" w:cs="Times New Roman"/>
                <w:b/>
                <w:bCs/>
                <w:sz w:val="24"/>
                <w:szCs w:val="24"/>
                <w:lang w:val="fr-FR" w:bidi="ar-DZ"/>
              </w:rPr>
            </w:pPr>
            <w:r w:rsidRPr="003D0BB0">
              <w:rPr>
                <w:rFonts w:ascii="Times New Roman" w:hAnsi="Times New Roman" w:cs="Times New Roman"/>
                <w:b/>
                <w:bCs/>
                <w:sz w:val="24"/>
                <w:szCs w:val="24"/>
                <w:lang w:val="fr-FR" w:bidi="ar-DZ"/>
              </w:rPr>
              <w:t>Chimique</w:t>
            </w:r>
          </w:p>
        </w:tc>
        <w:tc>
          <w:tcPr>
            <w:tcW w:w="4278" w:type="dxa"/>
            <w:vMerge w:val="restart"/>
            <w:tcBorders>
              <w:top w:val="single" w:sz="4" w:space="0" w:color="auto"/>
            </w:tcBorders>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p>
          <w:p w:rsidR="00395253" w:rsidRPr="00395253" w:rsidRDefault="00395253" w:rsidP="00395253">
            <w:pPr>
              <w:spacing w:after="0"/>
              <w:jc w:val="center"/>
              <w:rPr>
                <w:rFonts w:ascii="Times New Roman" w:hAnsi="Times New Roman" w:cs="Times New Roman"/>
                <w:sz w:val="24"/>
                <w:szCs w:val="24"/>
                <w:lang w:val="fr-FR" w:bidi="ar-DZ"/>
              </w:rPr>
            </w:pPr>
          </w:p>
          <w:p w:rsidR="00395253" w:rsidRPr="00395253" w:rsidRDefault="00395253" w:rsidP="00395253">
            <w:pPr>
              <w:spacing w:after="0"/>
              <w:jc w:val="center"/>
              <w:rPr>
                <w:rFonts w:ascii="Times New Roman" w:hAnsi="Times New Roman" w:cs="Times New Roman"/>
                <w:sz w:val="24"/>
                <w:szCs w:val="24"/>
                <w:lang w:val="fr-FR" w:bidi="ar-DZ"/>
              </w:rPr>
            </w:pPr>
          </w:p>
          <w:p w:rsidR="00395253" w:rsidRPr="00395253" w:rsidRDefault="00395253" w:rsidP="00395253">
            <w:pPr>
              <w:spacing w:after="0"/>
              <w:jc w:val="center"/>
              <w:rPr>
                <w:rFonts w:ascii="Times New Roman" w:hAnsi="Times New Roman" w:cs="Times New Roman"/>
                <w:sz w:val="24"/>
                <w:szCs w:val="24"/>
                <w:lang w:val="fr-FR" w:bidi="ar-DZ"/>
              </w:rPr>
            </w:pPr>
          </w:p>
          <w:p w:rsidR="00395253" w:rsidRPr="00395253" w:rsidRDefault="00395253" w:rsidP="00395253">
            <w:pPr>
              <w:spacing w:after="0"/>
              <w:jc w:val="center"/>
              <w:rPr>
                <w:rFonts w:ascii="Times New Roman" w:hAnsi="Times New Roman" w:cs="Times New Roman"/>
                <w:sz w:val="24"/>
                <w:szCs w:val="24"/>
                <w:lang w:val="fr-FR" w:bidi="ar-DZ"/>
              </w:rPr>
            </w:pPr>
          </w:p>
          <w:p w:rsidR="00395253" w:rsidRPr="00395253" w:rsidRDefault="00395253" w:rsidP="00395253">
            <w:pPr>
              <w:spacing w:after="0"/>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C'est la fuite de produits chimiques dans les masses d'eau, qui sont toxiques et laissent un effet qui modifie la nature chimique de l'eau</w:t>
            </w:r>
            <w:r w:rsidR="003D0BB0">
              <w:rPr>
                <w:rFonts w:ascii="Times New Roman" w:hAnsi="Times New Roman" w:cs="Times New Roman"/>
                <w:sz w:val="24"/>
                <w:szCs w:val="24"/>
                <w:lang w:val="fr-FR" w:bidi="ar-DZ"/>
              </w:rPr>
              <w:t>.</w:t>
            </w:r>
          </w:p>
        </w:tc>
        <w:tc>
          <w:tcPr>
            <w:tcW w:w="2410" w:type="dxa"/>
            <w:tcBorders>
              <w:bottom w:val="single" w:sz="2" w:space="0" w:color="auto"/>
            </w:tcBorders>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lastRenderedPageBreak/>
              <w:t>Matière organique</w:t>
            </w:r>
            <w:r w:rsidR="003D0BB0">
              <w:rPr>
                <w:rFonts w:ascii="Times New Roman" w:hAnsi="Times New Roman" w:cs="Times New Roman"/>
                <w:sz w:val="24"/>
                <w:szCs w:val="24"/>
                <w:lang w:val="fr-FR" w:bidi="ar-DZ"/>
              </w:rPr>
              <w:t>.</w:t>
            </w:r>
          </w:p>
          <w:p w:rsidR="00395253" w:rsidRPr="00395253" w:rsidRDefault="00395253" w:rsidP="00395253">
            <w:pPr>
              <w:spacing w:after="0"/>
              <w:jc w:val="center"/>
              <w:rPr>
                <w:rFonts w:ascii="Times New Roman" w:hAnsi="Times New Roman" w:cs="Times New Roman"/>
                <w:sz w:val="24"/>
                <w:szCs w:val="24"/>
                <w:lang w:val="fr-FR" w:bidi="ar-DZ"/>
              </w:rPr>
            </w:pPr>
          </w:p>
        </w:tc>
        <w:tc>
          <w:tcPr>
            <w:tcW w:w="2442" w:type="dxa"/>
            <w:tcBorders>
              <w:bottom w:val="single" w:sz="2" w:space="0" w:color="auto"/>
            </w:tcBorders>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Effluents domestiques, agricoles, agroalimentaires.</w:t>
            </w:r>
          </w:p>
        </w:tc>
      </w:tr>
      <w:tr w:rsidR="00395253" w:rsidRPr="00395253" w:rsidTr="00395253">
        <w:trPr>
          <w:trHeight w:val="804"/>
          <w:jc w:val="center"/>
        </w:trPr>
        <w:tc>
          <w:tcPr>
            <w:tcW w:w="1992" w:type="dxa"/>
            <w:vMerge/>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p>
        </w:tc>
        <w:tc>
          <w:tcPr>
            <w:tcW w:w="4278" w:type="dxa"/>
            <w:vMerge/>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p>
        </w:tc>
        <w:tc>
          <w:tcPr>
            <w:tcW w:w="2410" w:type="dxa"/>
            <w:tcBorders>
              <w:top w:val="single" w:sz="2" w:space="0" w:color="auto"/>
            </w:tcBorders>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Fertilisants (nitrate, phosphate)</w:t>
            </w:r>
            <w:r w:rsidR="003D0BB0">
              <w:rPr>
                <w:rFonts w:ascii="Times New Roman" w:hAnsi="Times New Roman" w:cs="Times New Roman"/>
                <w:sz w:val="24"/>
                <w:szCs w:val="24"/>
                <w:lang w:val="fr-FR" w:bidi="ar-DZ"/>
              </w:rPr>
              <w:t>.</w:t>
            </w:r>
          </w:p>
        </w:tc>
        <w:tc>
          <w:tcPr>
            <w:tcW w:w="2442" w:type="dxa"/>
            <w:tcBorders>
              <w:top w:val="single" w:sz="2" w:space="0" w:color="auto"/>
            </w:tcBorders>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Agriculture, lessives</w:t>
            </w:r>
            <w:r w:rsidR="003D0BB0">
              <w:rPr>
                <w:rFonts w:ascii="Times New Roman" w:hAnsi="Times New Roman" w:cs="Times New Roman"/>
                <w:sz w:val="24"/>
                <w:szCs w:val="24"/>
                <w:lang w:val="fr-FR" w:bidi="ar-DZ"/>
              </w:rPr>
              <w:t>.</w:t>
            </w:r>
          </w:p>
        </w:tc>
      </w:tr>
      <w:tr w:rsidR="00395253" w:rsidRPr="00395253" w:rsidTr="00395253">
        <w:trPr>
          <w:trHeight w:val="523"/>
          <w:jc w:val="center"/>
        </w:trPr>
        <w:tc>
          <w:tcPr>
            <w:tcW w:w="1992" w:type="dxa"/>
            <w:vMerge/>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p>
        </w:tc>
        <w:tc>
          <w:tcPr>
            <w:tcW w:w="4278" w:type="dxa"/>
            <w:vMerge/>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p>
        </w:tc>
        <w:tc>
          <w:tcPr>
            <w:tcW w:w="2410" w:type="dxa"/>
            <w:tcBorders>
              <w:bottom w:val="single" w:sz="2" w:space="0" w:color="auto"/>
            </w:tcBorders>
            <w:shd w:val="clear" w:color="auto" w:fill="auto"/>
          </w:tcPr>
          <w:p w:rsidR="00395253" w:rsidRPr="00395253" w:rsidRDefault="00395253" w:rsidP="004C0A3D">
            <w:pPr>
              <w:spacing w:after="0" w:line="360" w:lineRule="auto"/>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Métaux (Cd, Pb, Al, As)</w:t>
            </w:r>
            <w:r w:rsidR="003D0BB0">
              <w:rPr>
                <w:rFonts w:ascii="Times New Roman" w:hAnsi="Times New Roman" w:cs="Times New Roman"/>
                <w:sz w:val="24"/>
                <w:szCs w:val="24"/>
                <w:lang w:val="fr-FR" w:bidi="ar-DZ"/>
              </w:rPr>
              <w:t>.</w:t>
            </w:r>
          </w:p>
        </w:tc>
        <w:tc>
          <w:tcPr>
            <w:tcW w:w="2442" w:type="dxa"/>
            <w:tcBorders>
              <w:bottom w:val="single" w:sz="2" w:space="0" w:color="auto"/>
            </w:tcBorders>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Industries, agriculture, déchets.</w:t>
            </w:r>
          </w:p>
        </w:tc>
      </w:tr>
      <w:tr w:rsidR="00395253" w:rsidRPr="00395253" w:rsidTr="00395253">
        <w:trPr>
          <w:trHeight w:val="653"/>
          <w:jc w:val="center"/>
        </w:trPr>
        <w:tc>
          <w:tcPr>
            <w:tcW w:w="1992" w:type="dxa"/>
            <w:vMerge/>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bidi="ar-DZ"/>
              </w:rPr>
            </w:pPr>
          </w:p>
        </w:tc>
        <w:tc>
          <w:tcPr>
            <w:tcW w:w="4278" w:type="dxa"/>
            <w:vMerge/>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bidi="ar-DZ"/>
              </w:rPr>
            </w:pPr>
          </w:p>
        </w:tc>
        <w:tc>
          <w:tcPr>
            <w:tcW w:w="2410" w:type="dxa"/>
            <w:tcBorders>
              <w:top w:val="single" w:sz="2" w:space="0" w:color="auto"/>
              <w:bottom w:val="single" w:sz="2" w:space="0" w:color="auto"/>
            </w:tcBorders>
            <w:shd w:val="clear" w:color="auto" w:fill="auto"/>
          </w:tcPr>
          <w:p w:rsidR="00395253" w:rsidRPr="00395253" w:rsidRDefault="00395253" w:rsidP="004C0A3D">
            <w:pPr>
              <w:spacing w:after="0" w:line="360" w:lineRule="auto"/>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Pesticides (insecticides, Herbicides,     fongicides..)</w:t>
            </w:r>
            <w:r w:rsidR="003D0BB0">
              <w:rPr>
                <w:rFonts w:ascii="Times New Roman" w:hAnsi="Times New Roman" w:cs="Times New Roman"/>
                <w:sz w:val="24"/>
                <w:szCs w:val="24"/>
                <w:lang w:val="fr-FR" w:bidi="ar-DZ"/>
              </w:rPr>
              <w:t>.</w:t>
            </w:r>
          </w:p>
        </w:tc>
        <w:tc>
          <w:tcPr>
            <w:tcW w:w="2442" w:type="dxa"/>
            <w:tcBorders>
              <w:top w:val="single" w:sz="2" w:space="0" w:color="auto"/>
              <w:bottom w:val="single" w:sz="2" w:space="0" w:color="auto"/>
            </w:tcBorders>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Industries, agriculture</w:t>
            </w:r>
            <w:r w:rsidR="003D0BB0">
              <w:rPr>
                <w:rFonts w:ascii="Times New Roman" w:hAnsi="Times New Roman" w:cs="Times New Roman"/>
                <w:sz w:val="24"/>
                <w:szCs w:val="24"/>
                <w:lang w:val="fr-FR" w:bidi="ar-DZ"/>
              </w:rPr>
              <w:t>.</w:t>
            </w:r>
          </w:p>
        </w:tc>
      </w:tr>
      <w:tr w:rsidR="00395253" w:rsidRPr="00395253" w:rsidTr="00395253">
        <w:trPr>
          <w:trHeight w:val="653"/>
          <w:jc w:val="center"/>
        </w:trPr>
        <w:tc>
          <w:tcPr>
            <w:tcW w:w="1992" w:type="dxa"/>
            <w:vMerge/>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bidi="ar-DZ"/>
              </w:rPr>
            </w:pPr>
          </w:p>
        </w:tc>
        <w:tc>
          <w:tcPr>
            <w:tcW w:w="4278" w:type="dxa"/>
            <w:vMerge/>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bidi="ar-DZ"/>
              </w:rPr>
            </w:pPr>
          </w:p>
        </w:tc>
        <w:tc>
          <w:tcPr>
            <w:tcW w:w="2410" w:type="dxa"/>
            <w:tcBorders>
              <w:top w:val="single" w:sz="2" w:space="0" w:color="auto"/>
              <w:bottom w:val="single" w:sz="2" w:space="0" w:color="auto"/>
              <w:right w:val="single" w:sz="2" w:space="0" w:color="auto"/>
            </w:tcBorders>
            <w:shd w:val="clear" w:color="auto" w:fill="auto"/>
          </w:tcPr>
          <w:p w:rsidR="00395253" w:rsidRPr="00395253" w:rsidRDefault="00395253" w:rsidP="004C0A3D">
            <w:pPr>
              <w:spacing w:after="0" w:line="360" w:lineRule="auto"/>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Composés organiques de synthèse</w:t>
            </w:r>
            <w:r w:rsidR="003D0BB0">
              <w:rPr>
                <w:rFonts w:ascii="Times New Roman" w:hAnsi="Times New Roman" w:cs="Times New Roman"/>
                <w:sz w:val="24"/>
                <w:szCs w:val="24"/>
                <w:lang w:val="fr-FR" w:bidi="ar-DZ"/>
              </w:rPr>
              <w:t>.</w:t>
            </w:r>
          </w:p>
        </w:tc>
        <w:tc>
          <w:tcPr>
            <w:tcW w:w="2442" w:type="dxa"/>
            <w:tcBorders>
              <w:top w:val="single" w:sz="2" w:space="0" w:color="auto"/>
              <w:left w:val="single" w:sz="2" w:space="0" w:color="auto"/>
              <w:bottom w:val="single" w:sz="2" w:space="0" w:color="auto"/>
              <w:right w:val="single" w:sz="2" w:space="0" w:color="auto"/>
            </w:tcBorders>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Industries.</w:t>
            </w:r>
          </w:p>
        </w:tc>
      </w:tr>
      <w:tr w:rsidR="00395253" w:rsidRPr="00395253" w:rsidTr="00395253">
        <w:trPr>
          <w:trHeight w:val="587"/>
          <w:jc w:val="center"/>
        </w:trPr>
        <w:tc>
          <w:tcPr>
            <w:tcW w:w="1992" w:type="dxa"/>
            <w:vMerge/>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p>
        </w:tc>
        <w:tc>
          <w:tcPr>
            <w:tcW w:w="4278" w:type="dxa"/>
            <w:vMerge/>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p>
        </w:tc>
        <w:tc>
          <w:tcPr>
            <w:tcW w:w="2410" w:type="dxa"/>
            <w:tcBorders>
              <w:top w:val="single" w:sz="2" w:space="0" w:color="auto"/>
              <w:bottom w:val="single" w:sz="2" w:space="0" w:color="auto"/>
              <w:right w:val="single" w:sz="2" w:space="0" w:color="auto"/>
            </w:tcBorders>
            <w:shd w:val="clear" w:color="auto" w:fill="auto"/>
          </w:tcPr>
          <w:p w:rsidR="00395253" w:rsidRPr="00395253" w:rsidRDefault="00395253" w:rsidP="004C0A3D">
            <w:pPr>
              <w:spacing w:after="0" w:line="360" w:lineRule="auto"/>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Organochlorés (PCB, Solvants)</w:t>
            </w:r>
            <w:r w:rsidR="003D0BB0">
              <w:rPr>
                <w:rFonts w:ascii="Times New Roman" w:hAnsi="Times New Roman" w:cs="Times New Roman"/>
                <w:sz w:val="24"/>
                <w:szCs w:val="24"/>
                <w:lang w:val="fr-FR" w:bidi="ar-DZ"/>
              </w:rPr>
              <w:t>.</w:t>
            </w:r>
          </w:p>
        </w:tc>
        <w:tc>
          <w:tcPr>
            <w:tcW w:w="2442" w:type="dxa"/>
            <w:tcBorders>
              <w:top w:val="single" w:sz="2" w:space="0" w:color="auto"/>
              <w:left w:val="single" w:sz="2" w:space="0" w:color="auto"/>
              <w:bottom w:val="single" w:sz="2" w:space="0" w:color="auto"/>
              <w:right w:val="single" w:sz="2" w:space="0" w:color="auto"/>
            </w:tcBorders>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Industries.</w:t>
            </w:r>
          </w:p>
        </w:tc>
      </w:tr>
      <w:tr w:rsidR="00395253" w:rsidRPr="00395253" w:rsidTr="00395253">
        <w:trPr>
          <w:trHeight w:val="428"/>
          <w:jc w:val="center"/>
        </w:trPr>
        <w:tc>
          <w:tcPr>
            <w:tcW w:w="1992" w:type="dxa"/>
            <w:vMerge/>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p>
        </w:tc>
        <w:tc>
          <w:tcPr>
            <w:tcW w:w="4278" w:type="dxa"/>
            <w:vMerge/>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p>
        </w:tc>
        <w:tc>
          <w:tcPr>
            <w:tcW w:w="2410" w:type="dxa"/>
            <w:tcBorders>
              <w:top w:val="single" w:sz="2" w:space="0" w:color="auto"/>
              <w:bottom w:val="single" w:sz="2" w:space="0" w:color="auto"/>
            </w:tcBorders>
            <w:shd w:val="clear" w:color="auto" w:fill="auto"/>
          </w:tcPr>
          <w:p w:rsidR="00395253" w:rsidRPr="00395253" w:rsidRDefault="00395253" w:rsidP="004C0A3D">
            <w:pPr>
              <w:spacing w:after="0" w:line="360" w:lineRule="auto"/>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Détergents</w:t>
            </w:r>
            <w:r w:rsidR="003D0BB0">
              <w:rPr>
                <w:rFonts w:ascii="Times New Roman" w:hAnsi="Times New Roman" w:cs="Times New Roman"/>
                <w:sz w:val="24"/>
                <w:szCs w:val="24"/>
                <w:lang w:val="fr-FR" w:bidi="ar-DZ"/>
              </w:rPr>
              <w:t>.</w:t>
            </w:r>
          </w:p>
        </w:tc>
        <w:tc>
          <w:tcPr>
            <w:tcW w:w="2442" w:type="dxa"/>
            <w:tcBorders>
              <w:top w:val="single" w:sz="2" w:space="0" w:color="auto"/>
              <w:bottom w:val="single" w:sz="2" w:space="0" w:color="auto"/>
            </w:tcBorders>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Effluents domestiques.</w:t>
            </w:r>
          </w:p>
        </w:tc>
      </w:tr>
      <w:tr w:rsidR="00395253" w:rsidRPr="00395253" w:rsidTr="00395253">
        <w:trPr>
          <w:trHeight w:val="476"/>
          <w:jc w:val="center"/>
        </w:trPr>
        <w:tc>
          <w:tcPr>
            <w:tcW w:w="1992" w:type="dxa"/>
            <w:vMerge/>
            <w:tcBorders>
              <w:bottom w:val="single" w:sz="2" w:space="0" w:color="auto"/>
            </w:tcBorders>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p>
        </w:tc>
        <w:tc>
          <w:tcPr>
            <w:tcW w:w="4278" w:type="dxa"/>
            <w:vMerge/>
            <w:tcBorders>
              <w:bottom w:val="single" w:sz="2" w:space="0" w:color="auto"/>
            </w:tcBorders>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p>
        </w:tc>
        <w:tc>
          <w:tcPr>
            <w:tcW w:w="2410" w:type="dxa"/>
            <w:tcBorders>
              <w:top w:val="single" w:sz="2" w:space="0" w:color="auto"/>
              <w:bottom w:val="single" w:sz="2" w:space="0" w:color="auto"/>
              <w:right w:val="single" w:sz="2" w:space="0" w:color="auto"/>
            </w:tcBorders>
            <w:shd w:val="clear" w:color="auto" w:fill="auto"/>
          </w:tcPr>
          <w:p w:rsidR="00395253" w:rsidRPr="00395253" w:rsidRDefault="00395253" w:rsidP="004C0A3D">
            <w:pPr>
              <w:spacing w:after="0" w:line="360" w:lineRule="auto"/>
              <w:jc w:val="center"/>
              <w:rPr>
                <w:rFonts w:ascii="Times New Roman" w:hAnsi="Times New Roman" w:cs="Times New Roman"/>
                <w:sz w:val="24"/>
                <w:szCs w:val="24"/>
                <w:rtl/>
                <w:lang w:val="fr-FR" w:bidi="ar-DZ"/>
              </w:rPr>
            </w:pPr>
            <w:r w:rsidRPr="00395253">
              <w:rPr>
                <w:rFonts w:ascii="Times New Roman" w:hAnsi="Times New Roman" w:cs="Times New Roman"/>
                <w:sz w:val="24"/>
                <w:szCs w:val="24"/>
                <w:lang w:val="fr-FR" w:bidi="ar-DZ"/>
              </w:rPr>
              <w:t>Hydrocarbures</w:t>
            </w:r>
            <w:r w:rsidR="003D0BB0">
              <w:rPr>
                <w:rFonts w:ascii="Times New Roman" w:hAnsi="Times New Roman" w:cs="Times New Roman"/>
                <w:sz w:val="24"/>
                <w:szCs w:val="24"/>
                <w:lang w:val="fr-FR" w:bidi="ar-DZ"/>
              </w:rPr>
              <w:t>.</w:t>
            </w:r>
          </w:p>
          <w:p w:rsidR="00395253" w:rsidRPr="00395253" w:rsidRDefault="00395253" w:rsidP="004C0A3D">
            <w:pPr>
              <w:spacing w:after="0" w:line="360" w:lineRule="auto"/>
              <w:jc w:val="center"/>
              <w:rPr>
                <w:rFonts w:ascii="Times New Roman" w:hAnsi="Times New Roman" w:cs="Times New Roman"/>
                <w:sz w:val="24"/>
                <w:szCs w:val="24"/>
                <w:rtl/>
                <w:lang w:val="fr-FR" w:bidi="ar-DZ"/>
              </w:rPr>
            </w:pPr>
          </w:p>
          <w:p w:rsidR="00395253" w:rsidRPr="00395253" w:rsidRDefault="00395253" w:rsidP="004C0A3D">
            <w:pPr>
              <w:spacing w:after="0" w:line="360" w:lineRule="auto"/>
              <w:jc w:val="center"/>
              <w:rPr>
                <w:rFonts w:ascii="Times New Roman" w:hAnsi="Times New Roman" w:cs="Times New Roman"/>
                <w:sz w:val="24"/>
                <w:szCs w:val="24"/>
                <w:lang w:val="fr-FR" w:bidi="ar-DZ"/>
              </w:rPr>
            </w:pPr>
          </w:p>
        </w:tc>
        <w:tc>
          <w:tcPr>
            <w:tcW w:w="2442" w:type="dxa"/>
            <w:tcBorders>
              <w:top w:val="single" w:sz="2" w:space="0" w:color="auto"/>
              <w:left w:val="single" w:sz="2" w:space="0" w:color="auto"/>
              <w:bottom w:val="single" w:sz="2" w:space="0" w:color="auto"/>
              <w:right w:val="single" w:sz="2" w:space="0" w:color="auto"/>
            </w:tcBorders>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Industrie pétrolière,</w:t>
            </w:r>
          </w:p>
          <w:p w:rsidR="00395253" w:rsidRPr="00395253" w:rsidRDefault="00395253" w:rsidP="00395253">
            <w:pPr>
              <w:spacing w:after="0"/>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transports.</w:t>
            </w:r>
          </w:p>
        </w:tc>
      </w:tr>
      <w:tr w:rsidR="00395253" w:rsidRPr="00395253" w:rsidTr="00395253">
        <w:trPr>
          <w:trHeight w:val="2289"/>
          <w:jc w:val="center"/>
        </w:trPr>
        <w:tc>
          <w:tcPr>
            <w:tcW w:w="1992" w:type="dxa"/>
            <w:tcBorders>
              <w:top w:val="single" w:sz="2" w:space="0" w:color="auto"/>
            </w:tcBorders>
            <w:shd w:val="clear" w:color="auto" w:fill="auto"/>
          </w:tcPr>
          <w:p w:rsidR="00395253" w:rsidRPr="003D0BB0" w:rsidRDefault="00395253" w:rsidP="00395253">
            <w:pPr>
              <w:spacing w:after="0"/>
              <w:jc w:val="center"/>
              <w:rPr>
                <w:rFonts w:ascii="Times New Roman" w:hAnsi="Times New Roman" w:cs="Times New Roman"/>
                <w:b/>
                <w:bCs/>
                <w:sz w:val="24"/>
                <w:szCs w:val="24"/>
                <w:lang w:val="fr-FR" w:bidi="ar-DZ"/>
              </w:rPr>
            </w:pPr>
            <w:r w:rsidRPr="003D0BB0">
              <w:rPr>
                <w:rFonts w:ascii="Times New Roman" w:hAnsi="Times New Roman" w:cs="Times New Roman"/>
                <w:b/>
                <w:bCs/>
                <w:sz w:val="24"/>
                <w:szCs w:val="24"/>
                <w:lang w:val="fr-FR" w:bidi="ar-DZ"/>
              </w:rPr>
              <w:t>Biologique</w:t>
            </w:r>
          </w:p>
        </w:tc>
        <w:tc>
          <w:tcPr>
            <w:tcW w:w="4278" w:type="dxa"/>
            <w:tcBorders>
              <w:top w:val="single" w:sz="2" w:space="0" w:color="auto"/>
              <w:right w:val="single" w:sz="2" w:space="0" w:color="auto"/>
            </w:tcBorders>
            <w:shd w:val="clear" w:color="auto" w:fill="auto"/>
          </w:tcPr>
          <w:p w:rsidR="00395253" w:rsidRPr="00395253" w:rsidRDefault="00395253" w:rsidP="004C0A3D">
            <w:pPr>
              <w:spacing w:after="0" w:line="360" w:lineRule="auto"/>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C'est une pollution devenue la plus courante ces dernières années, et sa source est la décomposition des matières organiques et des déchets animaux, ainsi que l'élimination inappropriée des déchets humains dans l'eau, ce qui entraîne de graves conséquences.</w:t>
            </w:r>
          </w:p>
        </w:tc>
        <w:tc>
          <w:tcPr>
            <w:tcW w:w="2410" w:type="dxa"/>
            <w:tcBorders>
              <w:top w:val="single" w:sz="2" w:space="0" w:color="auto"/>
              <w:left w:val="single" w:sz="2" w:space="0" w:color="auto"/>
              <w:right w:val="single" w:sz="2" w:space="0" w:color="auto"/>
            </w:tcBorders>
            <w:shd w:val="clear" w:color="auto" w:fill="auto"/>
          </w:tcPr>
          <w:p w:rsidR="00395253" w:rsidRPr="00395253" w:rsidRDefault="00395253" w:rsidP="004C0A3D">
            <w:pPr>
              <w:spacing w:after="0" w:line="360" w:lineRule="auto"/>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Bactéries, virus,</w:t>
            </w:r>
          </w:p>
          <w:p w:rsidR="00395253" w:rsidRPr="00395253" w:rsidRDefault="00395253" w:rsidP="004C0A3D">
            <w:pPr>
              <w:spacing w:after="0" w:line="360" w:lineRule="auto"/>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champignons.</w:t>
            </w:r>
          </w:p>
        </w:tc>
        <w:tc>
          <w:tcPr>
            <w:tcW w:w="2442" w:type="dxa"/>
            <w:tcBorders>
              <w:top w:val="single" w:sz="2" w:space="0" w:color="auto"/>
              <w:left w:val="single" w:sz="2" w:space="0" w:color="auto"/>
              <w:right w:val="single" w:sz="2" w:space="0" w:color="auto"/>
            </w:tcBorders>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Effluents urbains,</w:t>
            </w:r>
          </w:p>
          <w:p w:rsidR="00395253" w:rsidRPr="00395253" w:rsidRDefault="00395253" w:rsidP="00395253">
            <w:pPr>
              <w:spacing w:after="0"/>
              <w:jc w:val="center"/>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agricoles.</w:t>
            </w:r>
          </w:p>
        </w:tc>
      </w:tr>
      <w:tr w:rsidR="00395253" w:rsidRPr="00395253" w:rsidTr="00395253">
        <w:trPr>
          <w:jc w:val="center"/>
        </w:trPr>
        <w:tc>
          <w:tcPr>
            <w:tcW w:w="1992" w:type="dxa"/>
            <w:tcBorders>
              <w:top w:val="single" w:sz="4" w:space="0" w:color="auto"/>
              <w:left w:val="nil"/>
              <w:bottom w:val="nil"/>
              <w:right w:val="nil"/>
            </w:tcBorders>
            <w:shd w:val="clear" w:color="auto" w:fill="auto"/>
          </w:tcPr>
          <w:p w:rsidR="00395253" w:rsidRPr="00395253" w:rsidRDefault="00395253" w:rsidP="00395253">
            <w:pPr>
              <w:spacing w:after="0"/>
              <w:jc w:val="center"/>
              <w:rPr>
                <w:rFonts w:ascii="Times New Roman" w:hAnsi="Times New Roman" w:cs="Times New Roman"/>
                <w:sz w:val="24"/>
                <w:szCs w:val="24"/>
                <w:lang w:val="fr-FR" w:bidi="ar-DZ"/>
              </w:rPr>
            </w:pPr>
          </w:p>
        </w:tc>
        <w:tc>
          <w:tcPr>
            <w:tcW w:w="4278" w:type="dxa"/>
            <w:tcBorders>
              <w:top w:val="single" w:sz="4" w:space="0" w:color="auto"/>
              <w:left w:val="nil"/>
              <w:bottom w:val="nil"/>
              <w:right w:val="nil"/>
            </w:tcBorders>
            <w:shd w:val="clear" w:color="auto" w:fill="auto"/>
          </w:tcPr>
          <w:p w:rsidR="00395253" w:rsidRPr="00395253" w:rsidRDefault="00395253" w:rsidP="00395253">
            <w:pPr>
              <w:jc w:val="center"/>
              <w:rPr>
                <w:rFonts w:ascii="Times New Roman" w:hAnsi="Times New Roman" w:cs="Times New Roman"/>
                <w:sz w:val="24"/>
                <w:szCs w:val="24"/>
                <w:lang w:val="fr-FR" w:bidi="ar-DZ"/>
              </w:rPr>
            </w:pPr>
          </w:p>
        </w:tc>
        <w:tc>
          <w:tcPr>
            <w:tcW w:w="2410" w:type="dxa"/>
            <w:tcBorders>
              <w:top w:val="single" w:sz="4" w:space="0" w:color="auto"/>
              <w:left w:val="nil"/>
              <w:bottom w:val="nil"/>
              <w:right w:val="nil"/>
            </w:tcBorders>
            <w:shd w:val="clear" w:color="auto" w:fill="auto"/>
          </w:tcPr>
          <w:p w:rsidR="00395253" w:rsidRPr="00395253" w:rsidRDefault="00395253" w:rsidP="00395253">
            <w:pPr>
              <w:jc w:val="center"/>
              <w:rPr>
                <w:rFonts w:ascii="Times New Roman" w:hAnsi="Times New Roman" w:cs="Times New Roman"/>
                <w:sz w:val="24"/>
                <w:szCs w:val="24"/>
                <w:lang w:val="fr-FR" w:bidi="ar-DZ"/>
              </w:rPr>
            </w:pPr>
          </w:p>
        </w:tc>
        <w:tc>
          <w:tcPr>
            <w:tcW w:w="2442" w:type="dxa"/>
            <w:tcBorders>
              <w:top w:val="single" w:sz="4" w:space="0" w:color="auto"/>
              <w:left w:val="nil"/>
              <w:bottom w:val="nil"/>
              <w:right w:val="nil"/>
            </w:tcBorders>
            <w:shd w:val="clear" w:color="auto" w:fill="auto"/>
          </w:tcPr>
          <w:p w:rsidR="00395253" w:rsidRPr="00395253" w:rsidRDefault="00395253" w:rsidP="00395253">
            <w:pPr>
              <w:jc w:val="center"/>
              <w:rPr>
                <w:rFonts w:ascii="Times New Roman" w:hAnsi="Times New Roman" w:cs="Times New Roman"/>
                <w:sz w:val="24"/>
                <w:szCs w:val="24"/>
                <w:lang w:val="fr-FR" w:bidi="ar-DZ"/>
              </w:rPr>
            </w:pPr>
          </w:p>
        </w:tc>
      </w:tr>
    </w:tbl>
    <w:p w:rsidR="00395253" w:rsidRPr="00395253" w:rsidRDefault="00395253" w:rsidP="00395253">
      <w:pPr>
        <w:spacing w:after="0" w:line="360" w:lineRule="auto"/>
        <w:jc w:val="both"/>
        <w:rPr>
          <w:rFonts w:ascii="Times New Roman" w:hAnsi="Times New Roman" w:cs="Times New Roman"/>
          <w:sz w:val="24"/>
          <w:szCs w:val="24"/>
          <w:u w:val="single"/>
          <w:lang w:bidi="ar-DZ"/>
        </w:rPr>
      </w:pPr>
    </w:p>
    <w:p w:rsidR="00395253" w:rsidRPr="00395253" w:rsidRDefault="00395253" w:rsidP="00395253">
      <w:pPr>
        <w:spacing w:after="0" w:line="360" w:lineRule="auto"/>
        <w:jc w:val="both"/>
        <w:rPr>
          <w:rFonts w:ascii="Times New Roman" w:hAnsi="Times New Roman" w:cs="Times New Roman"/>
          <w:sz w:val="24"/>
          <w:szCs w:val="24"/>
          <w:u w:val="single"/>
          <w:lang w:bidi="ar-DZ"/>
        </w:rPr>
      </w:pPr>
    </w:p>
    <w:p w:rsidR="00395253" w:rsidRDefault="00395253" w:rsidP="00395253">
      <w:pPr>
        <w:rPr>
          <w:lang w:val="fr-FR"/>
        </w:rPr>
        <w:sectPr w:rsidR="00395253" w:rsidSect="00A006AB">
          <w:headerReference w:type="default" r:id="rId31"/>
          <w:footerReference w:type="default" r:id="rId32"/>
          <w:footerReference w:type="first" r:id="rId33"/>
          <w:pgSz w:w="12240" w:h="15840"/>
          <w:pgMar w:top="1417" w:right="1417" w:bottom="1417" w:left="1417" w:header="708" w:footer="708" w:gutter="0"/>
          <w:pgNumType w:start="3"/>
          <w:cols w:space="708"/>
          <w:docGrid w:linePitch="360"/>
        </w:sectPr>
      </w:pPr>
    </w:p>
    <w:p w:rsidR="00395253" w:rsidRDefault="00395253" w:rsidP="00395253">
      <w:pPr>
        <w:rPr>
          <w:lang w:val="fr-FR"/>
        </w:rPr>
        <w:sectPr w:rsidR="00395253" w:rsidSect="00A006AB">
          <w:headerReference w:type="default" r:id="rId34"/>
          <w:type w:val="continuous"/>
          <w:pgSz w:w="12240" w:h="15840"/>
          <w:pgMar w:top="1417" w:right="1417" w:bottom="1417" w:left="1417" w:header="708" w:footer="708" w:gutter="0"/>
          <w:cols w:space="708"/>
          <w:docGrid w:linePitch="360"/>
        </w:sectPr>
      </w:pPr>
    </w:p>
    <w:p w:rsidR="00395253" w:rsidRPr="00765D15" w:rsidRDefault="00395253" w:rsidP="00395253">
      <w:pPr>
        <w:jc w:val="center"/>
      </w:pPr>
    </w:p>
    <w:p w:rsidR="00395253" w:rsidRDefault="00395253" w:rsidP="00395253">
      <w:pPr>
        <w:jc w:val="center"/>
      </w:pPr>
    </w:p>
    <w:p w:rsidR="00B3193B" w:rsidRDefault="00B3193B" w:rsidP="00B3193B">
      <w:pPr>
        <w:spacing w:line="360" w:lineRule="auto"/>
        <w:ind w:firstLine="720"/>
        <w:jc w:val="both"/>
        <w:rPr>
          <w:rFonts w:ascii="Times New Roman" w:hAnsi="Times New Roman" w:cs="Times New Roman"/>
          <w:sz w:val="24"/>
          <w:szCs w:val="24"/>
          <w:lang w:val="fr-FR" w:bidi="ar-DZ"/>
        </w:rPr>
      </w:pPr>
    </w:p>
    <w:p w:rsidR="00B3193B" w:rsidRDefault="00B3193B" w:rsidP="00B3193B">
      <w:pPr>
        <w:spacing w:line="360" w:lineRule="auto"/>
        <w:ind w:firstLine="720"/>
        <w:jc w:val="both"/>
        <w:rPr>
          <w:rFonts w:ascii="Times New Roman" w:hAnsi="Times New Roman" w:cs="Times New Roman"/>
          <w:sz w:val="24"/>
          <w:szCs w:val="24"/>
          <w:lang w:val="fr-FR" w:bidi="ar-DZ"/>
        </w:rPr>
      </w:pPr>
    </w:p>
    <w:p w:rsidR="00B3193B" w:rsidRDefault="00B3193B" w:rsidP="00B3193B">
      <w:pPr>
        <w:spacing w:line="360" w:lineRule="auto"/>
        <w:ind w:firstLine="720"/>
        <w:jc w:val="both"/>
        <w:rPr>
          <w:rFonts w:ascii="Times New Roman" w:hAnsi="Times New Roman" w:cs="Times New Roman"/>
          <w:sz w:val="24"/>
          <w:szCs w:val="24"/>
          <w:lang w:val="fr-FR" w:bidi="ar-DZ"/>
        </w:rPr>
      </w:pPr>
    </w:p>
    <w:p w:rsidR="00B3193B" w:rsidRDefault="00B3193B" w:rsidP="00B3193B">
      <w:pPr>
        <w:spacing w:line="360" w:lineRule="auto"/>
        <w:ind w:firstLine="720"/>
        <w:jc w:val="both"/>
        <w:rPr>
          <w:rFonts w:ascii="Times New Roman" w:hAnsi="Times New Roman" w:cs="Times New Roman"/>
          <w:sz w:val="24"/>
          <w:szCs w:val="24"/>
          <w:lang w:val="fr-FR" w:bidi="ar-DZ"/>
        </w:rPr>
      </w:pPr>
    </w:p>
    <w:p w:rsidR="00B3193B" w:rsidRDefault="00B3193B" w:rsidP="00B3193B">
      <w:pPr>
        <w:spacing w:line="360" w:lineRule="auto"/>
        <w:ind w:firstLine="720"/>
        <w:jc w:val="both"/>
        <w:rPr>
          <w:rFonts w:ascii="Times New Roman" w:hAnsi="Times New Roman" w:cs="Times New Roman"/>
          <w:sz w:val="24"/>
          <w:szCs w:val="24"/>
          <w:lang w:val="fr-FR" w:bidi="ar-DZ"/>
        </w:rPr>
      </w:pPr>
    </w:p>
    <w:p w:rsidR="00B3193B" w:rsidRDefault="00B3193B" w:rsidP="00B3193B">
      <w:pPr>
        <w:jc w:val="center"/>
        <w:rPr>
          <w:rFonts w:ascii="Lucida Calligraphy" w:hAnsi="Lucida Calligraphy" w:cs="Times New Roman"/>
          <w:b/>
          <w:bCs/>
          <w:i/>
          <w:iCs/>
          <w:sz w:val="96"/>
          <w:szCs w:val="96"/>
          <w:lang w:val="fr-FR"/>
        </w:rPr>
      </w:pPr>
    </w:p>
    <w:p w:rsidR="00B3193B" w:rsidRPr="00C974D6" w:rsidRDefault="00B3193B" w:rsidP="00B3193B">
      <w:pPr>
        <w:jc w:val="center"/>
        <w:rPr>
          <w:rFonts w:ascii="Lucida Calligraphy" w:hAnsi="Lucida Calligraphy" w:cs="Times New Roman"/>
          <w:b/>
          <w:bCs/>
          <w:i/>
          <w:iCs/>
          <w:sz w:val="96"/>
          <w:szCs w:val="96"/>
          <w:lang w:val="fr-FR"/>
        </w:rPr>
      </w:pPr>
      <w:r w:rsidRPr="00C974D6">
        <w:rPr>
          <w:rFonts w:ascii="Lucida Calligraphy" w:hAnsi="Lucida Calligraphy" w:cs="Times New Roman"/>
          <w:b/>
          <w:bCs/>
          <w:i/>
          <w:iCs/>
          <w:sz w:val="96"/>
          <w:szCs w:val="96"/>
          <w:lang w:val="fr-FR"/>
        </w:rPr>
        <w:t>Les Méthode de traitement</w:t>
      </w:r>
      <w:r>
        <w:rPr>
          <w:rFonts w:ascii="Lucida Calligraphy" w:hAnsi="Lucida Calligraphy" w:cs="Times New Roman"/>
          <w:b/>
          <w:bCs/>
          <w:i/>
          <w:iCs/>
          <w:sz w:val="96"/>
          <w:szCs w:val="96"/>
          <w:lang w:val="fr-FR"/>
        </w:rPr>
        <w:t>.</w:t>
      </w:r>
    </w:p>
    <w:p w:rsidR="00B3193B" w:rsidRDefault="00B3193B" w:rsidP="00B3193B">
      <w:pPr>
        <w:spacing w:line="360" w:lineRule="auto"/>
        <w:ind w:firstLine="720"/>
        <w:jc w:val="both"/>
        <w:rPr>
          <w:rFonts w:ascii="Times New Roman" w:hAnsi="Times New Roman" w:cs="Times New Roman"/>
          <w:sz w:val="24"/>
          <w:szCs w:val="24"/>
          <w:lang w:val="fr-FR" w:bidi="ar-DZ"/>
        </w:rPr>
      </w:pPr>
    </w:p>
    <w:p w:rsidR="00B3193B" w:rsidRDefault="00B3193B" w:rsidP="00B3193B">
      <w:pPr>
        <w:spacing w:line="360" w:lineRule="auto"/>
        <w:ind w:firstLine="720"/>
        <w:jc w:val="both"/>
        <w:rPr>
          <w:rFonts w:ascii="Times New Roman" w:hAnsi="Times New Roman" w:cs="Times New Roman"/>
          <w:sz w:val="24"/>
          <w:szCs w:val="24"/>
          <w:lang w:val="fr-FR" w:bidi="ar-DZ"/>
        </w:rPr>
      </w:pPr>
    </w:p>
    <w:p w:rsidR="00B3193B" w:rsidRDefault="00B3193B" w:rsidP="00B3193B">
      <w:pPr>
        <w:spacing w:line="360" w:lineRule="auto"/>
        <w:ind w:firstLine="720"/>
        <w:jc w:val="both"/>
        <w:rPr>
          <w:rFonts w:ascii="Times New Roman" w:hAnsi="Times New Roman" w:cs="Times New Roman"/>
          <w:sz w:val="24"/>
          <w:szCs w:val="24"/>
          <w:lang w:val="fr-FR" w:bidi="ar-DZ"/>
        </w:rPr>
      </w:pPr>
    </w:p>
    <w:p w:rsidR="00B3193B" w:rsidRPr="003023CF" w:rsidRDefault="00B3193B" w:rsidP="003023CF">
      <w:pPr>
        <w:rPr>
          <w:rFonts w:ascii="Times New Roman" w:hAnsi="Times New Roman" w:cs="Times New Roman"/>
          <w:sz w:val="24"/>
          <w:szCs w:val="24"/>
          <w:lang w:val="fr-FR" w:bidi="ar-DZ"/>
        </w:rPr>
        <w:sectPr w:rsidR="00B3193B" w:rsidRPr="003023CF" w:rsidSect="009F3D93">
          <w:headerReference w:type="even" r:id="rId35"/>
          <w:headerReference w:type="default" r:id="rId36"/>
          <w:footerReference w:type="default" r:id="rId37"/>
          <w:headerReference w:type="first" r:id="rId38"/>
          <w:footerReference w:type="first" r:id="rId39"/>
          <w:pgSz w:w="12240" w:h="15840"/>
          <w:pgMar w:top="1417" w:right="1417" w:bottom="1417" w:left="1417" w:header="708" w:footer="708" w:gutter="0"/>
          <w:cols w:space="708"/>
          <w:titlePg/>
          <w:docGrid w:linePitch="360"/>
        </w:sectPr>
      </w:pPr>
    </w:p>
    <w:p w:rsidR="00B3193B" w:rsidRPr="00AD00A4" w:rsidRDefault="00B3193B" w:rsidP="00B3193B">
      <w:pPr>
        <w:spacing w:line="360" w:lineRule="auto"/>
        <w:jc w:val="both"/>
        <w:rPr>
          <w:rFonts w:ascii="Times New Roman" w:hAnsi="Times New Roman" w:cs="Times New Roman"/>
          <w:sz w:val="24"/>
          <w:szCs w:val="24"/>
          <w:lang w:val="fr-FR" w:bidi="ar-DZ"/>
        </w:rPr>
      </w:pPr>
      <w:r>
        <w:rPr>
          <w:rFonts w:ascii="Times New Roman" w:hAnsi="Times New Roman" w:cs="Times New Roman"/>
          <w:sz w:val="24"/>
          <w:szCs w:val="24"/>
          <w:lang w:val="fr-FR" w:bidi="ar-DZ"/>
        </w:rPr>
        <w:lastRenderedPageBreak/>
        <w:t xml:space="preserve">    </w:t>
      </w:r>
      <w:r w:rsidRPr="00AD00A4">
        <w:rPr>
          <w:rFonts w:ascii="Times New Roman" w:hAnsi="Times New Roman" w:cs="Times New Roman"/>
          <w:sz w:val="24"/>
          <w:szCs w:val="24"/>
          <w:lang w:val="fr-FR" w:bidi="ar-DZ"/>
        </w:rPr>
        <w:t>L'eau de puits est considérée comme l'une des sources d'eau naturelles les plus pures et de nombreux habitants de la Terre en dépend pour leurs besoins en eau. Mais certains d'entre eux peuvent être tellement pollués, en particulier les plus profonds dus aux activités humaines ou pour des raisons environnementales naturelles, qu'ils deviennent inutilisables et qu'ils peuvent être contaminés par des métaux toxiques et des agents pathogènes. Et des chercheurs du monde entier recherchent des techniques pour y remédier. Il est entendu que ces technologies diffèrent en fonction du polluant et de son pourcentage dans ces eaux, et diffèrent également en termes d'efficacité, de résultats de traitement et de coût. Par conséquent, les technologies de traitement de l'eau doivent être évaluées sous tous ces aspects. Alors, comment les eaux souterraines sont-elles traitées ?</w:t>
      </w:r>
    </w:p>
    <w:p w:rsidR="00B3193B" w:rsidRPr="00A506CF" w:rsidRDefault="00B3193B" w:rsidP="00B3193B">
      <w:pPr>
        <w:spacing w:after="0" w:line="360" w:lineRule="auto"/>
        <w:jc w:val="both"/>
        <w:rPr>
          <w:rFonts w:asciiTheme="majorBidi" w:hAnsiTheme="majorBidi" w:cstheme="majorBidi"/>
          <w:sz w:val="24"/>
          <w:szCs w:val="24"/>
          <w:lang w:val="fr-FR" w:bidi="ar-DZ"/>
        </w:rPr>
      </w:pPr>
      <w:r w:rsidRPr="00A506CF">
        <w:rPr>
          <w:rFonts w:asciiTheme="majorBidi" w:hAnsiTheme="majorBidi" w:cstheme="majorBidi"/>
          <w:sz w:val="24"/>
          <w:szCs w:val="24"/>
          <w:lang w:val="fr-FR" w:bidi="ar-DZ"/>
        </w:rPr>
        <w:t>•</w:t>
      </w:r>
      <w:r w:rsidRPr="00A506CF">
        <w:rPr>
          <w:rFonts w:asciiTheme="majorBidi" w:hAnsiTheme="majorBidi" w:cstheme="majorBidi"/>
          <w:b/>
          <w:bCs/>
          <w:sz w:val="24"/>
          <w:szCs w:val="24"/>
          <w:lang w:val="fr-FR" w:bidi="ar-DZ"/>
        </w:rPr>
        <w:t>Pour Élimination de fer et de manganèse :</w:t>
      </w:r>
    </w:p>
    <w:p w:rsidR="00B3193B" w:rsidRPr="00A506CF" w:rsidRDefault="00B3193B" w:rsidP="00B3193B">
      <w:pPr>
        <w:spacing w:after="0" w:line="360" w:lineRule="auto"/>
        <w:jc w:val="both"/>
        <w:rPr>
          <w:rFonts w:asciiTheme="majorBidi" w:hAnsiTheme="majorBidi" w:cstheme="majorBidi"/>
          <w:sz w:val="24"/>
          <w:szCs w:val="24"/>
          <w:lang w:val="fr-FR" w:bidi="ar-DZ"/>
        </w:rPr>
      </w:pPr>
      <w:r w:rsidRPr="00A506CF">
        <w:rPr>
          <w:rFonts w:asciiTheme="majorBidi" w:hAnsiTheme="majorBidi" w:cstheme="majorBidi"/>
          <w:sz w:val="24"/>
          <w:szCs w:val="24"/>
          <w:u w:val="single"/>
          <w:lang w:val="fr-FR" w:bidi="ar-DZ"/>
        </w:rPr>
        <w:t>Méthode 01 :</w:t>
      </w:r>
      <w:r w:rsidRPr="00A506CF">
        <w:rPr>
          <w:rFonts w:asciiTheme="majorBidi" w:hAnsiTheme="majorBidi" w:cstheme="majorBidi"/>
          <w:sz w:val="24"/>
          <w:szCs w:val="24"/>
          <w:lang w:val="fr-FR" w:bidi="ar-DZ"/>
        </w:rPr>
        <w:t xml:space="preserve"> Aération, Filtration et Sédimentation :</w:t>
      </w:r>
    </w:p>
    <w:p w:rsidR="00B3193B" w:rsidRPr="00A506CF" w:rsidRDefault="00B3193B" w:rsidP="00B3193B">
      <w:pPr>
        <w:spacing w:after="0" w:line="360" w:lineRule="auto"/>
        <w:jc w:val="both"/>
        <w:rPr>
          <w:rFonts w:asciiTheme="majorBidi" w:hAnsiTheme="majorBidi" w:cstheme="majorBidi"/>
          <w:sz w:val="24"/>
          <w:szCs w:val="24"/>
          <w:lang w:val="fr-FR" w:bidi="ar-DZ"/>
        </w:rPr>
      </w:pPr>
      <w:r w:rsidRPr="00A506CF">
        <w:rPr>
          <w:rFonts w:asciiTheme="majorBidi" w:hAnsiTheme="majorBidi" w:cstheme="majorBidi"/>
          <w:b/>
          <w:bCs/>
          <w:sz w:val="24"/>
          <w:szCs w:val="24"/>
          <w:lang w:val="fr-FR" w:bidi="ar-DZ"/>
        </w:rPr>
        <w:t>Aération :</w:t>
      </w:r>
      <w:r w:rsidRPr="00A506CF">
        <w:rPr>
          <w:rFonts w:asciiTheme="majorBidi" w:hAnsiTheme="majorBidi" w:cstheme="majorBidi"/>
          <w:sz w:val="24"/>
          <w:szCs w:val="24"/>
          <w:lang w:val="fr-FR" w:bidi="ar-DZ"/>
        </w:rPr>
        <w:t xml:space="preserve"> L'eau est exposée à l'air pour briser l'eau en petites gouttelettes.</w:t>
      </w:r>
    </w:p>
    <w:p w:rsidR="00B3193B" w:rsidRPr="00A506CF" w:rsidRDefault="00B3193B" w:rsidP="00B3193B">
      <w:pPr>
        <w:spacing w:after="0" w:line="360" w:lineRule="auto"/>
        <w:jc w:val="both"/>
        <w:rPr>
          <w:rFonts w:asciiTheme="majorBidi" w:hAnsiTheme="majorBidi" w:cstheme="majorBidi"/>
          <w:sz w:val="24"/>
          <w:szCs w:val="24"/>
          <w:lang w:val="fr-FR" w:bidi="ar-DZ"/>
        </w:rPr>
      </w:pPr>
      <w:r w:rsidRPr="00A506CF">
        <w:rPr>
          <w:rFonts w:asciiTheme="majorBidi" w:hAnsiTheme="majorBidi" w:cstheme="majorBidi"/>
          <w:b/>
          <w:bCs/>
          <w:sz w:val="24"/>
          <w:szCs w:val="24"/>
          <w:lang w:val="fr-FR" w:bidi="ar-DZ"/>
        </w:rPr>
        <w:t>Filtration :</w:t>
      </w:r>
      <w:r w:rsidR="00C95814">
        <w:rPr>
          <w:rFonts w:asciiTheme="majorBidi" w:hAnsiTheme="majorBidi" w:cstheme="majorBidi"/>
          <w:b/>
          <w:bCs/>
          <w:sz w:val="24"/>
          <w:szCs w:val="24"/>
          <w:lang w:val="fr-FR" w:bidi="ar-DZ"/>
        </w:rPr>
        <w:t xml:space="preserve"> </w:t>
      </w:r>
      <w:r w:rsidRPr="00A506CF">
        <w:rPr>
          <w:rFonts w:asciiTheme="majorBidi" w:hAnsiTheme="majorBidi" w:cstheme="majorBidi"/>
          <w:sz w:val="24"/>
          <w:szCs w:val="24"/>
          <w:lang w:val="fr-FR" w:bidi="ar-DZ"/>
        </w:rPr>
        <w:t>L'eau est filtrée pour éliminer la majeure partie du fer et du manganèse, qui se sont transformés en plancton dans l'eau ne se dissolvent pas car ils s'oxydent lors de l'ajout d'une substance basique (pH=8,5) telle que l'hydroxyde de calcium.</w:t>
      </w:r>
    </w:p>
    <w:p w:rsidR="00B3193B" w:rsidRPr="00A506CF" w:rsidRDefault="00B3193B" w:rsidP="00B3193B">
      <w:pPr>
        <w:spacing w:after="0" w:line="360" w:lineRule="auto"/>
        <w:jc w:val="both"/>
        <w:rPr>
          <w:rFonts w:asciiTheme="majorBidi" w:hAnsiTheme="majorBidi" w:cstheme="majorBidi"/>
          <w:sz w:val="24"/>
          <w:szCs w:val="24"/>
          <w:lang w:val="fr-FR" w:bidi="ar-DZ"/>
        </w:rPr>
      </w:pPr>
      <w:r w:rsidRPr="00A506CF">
        <w:rPr>
          <w:rFonts w:asciiTheme="majorBidi" w:hAnsiTheme="majorBidi" w:cstheme="majorBidi"/>
          <w:b/>
          <w:bCs/>
          <w:sz w:val="24"/>
          <w:szCs w:val="24"/>
          <w:lang w:val="fr-FR" w:bidi="ar-DZ"/>
        </w:rPr>
        <w:t xml:space="preserve">Sédimentation : </w:t>
      </w:r>
      <w:r w:rsidRPr="00A506CF">
        <w:rPr>
          <w:rFonts w:asciiTheme="majorBidi" w:hAnsiTheme="majorBidi" w:cstheme="majorBidi"/>
          <w:sz w:val="24"/>
          <w:szCs w:val="24"/>
          <w:lang w:val="fr-FR" w:bidi="ar-DZ"/>
        </w:rPr>
        <w:t>Les bassins de sédimentation sont importants pour augmenter la durée, ce qui permet de terminer la réaction et ainsi de se débarrasser des particules coincées dans l'eau lors de la filtration</w:t>
      </w:r>
      <w:r>
        <w:rPr>
          <w:rFonts w:asciiTheme="majorBidi" w:hAnsiTheme="majorBidi" w:cstheme="majorBidi"/>
          <w:sz w:val="24"/>
          <w:szCs w:val="24"/>
          <w:lang w:val="fr-FR" w:bidi="ar-DZ"/>
        </w:rPr>
        <w:t>.</w:t>
      </w:r>
    </w:p>
    <w:p w:rsidR="00B3193B" w:rsidRPr="00A506CF" w:rsidRDefault="00B3193B" w:rsidP="00B3193B">
      <w:pPr>
        <w:spacing w:after="0" w:line="360" w:lineRule="auto"/>
        <w:jc w:val="both"/>
        <w:rPr>
          <w:rFonts w:asciiTheme="majorBidi" w:hAnsiTheme="majorBidi" w:cstheme="majorBidi"/>
          <w:sz w:val="24"/>
          <w:szCs w:val="24"/>
          <w:lang w:val="fr-FR" w:bidi="ar-DZ"/>
        </w:rPr>
      </w:pPr>
      <w:r w:rsidRPr="00A506CF">
        <w:rPr>
          <w:rFonts w:asciiTheme="majorBidi" w:hAnsiTheme="majorBidi" w:cstheme="majorBidi"/>
          <w:sz w:val="24"/>
          <w:szCs w:val="24"/>
          <w:u w:val="single"/>
          <w:lang w:val="fr-FR" w:bidi="ar-DZ"/>
        </w:rPr>
        <w:t>Méthode 02</w:t>
      </w:r>
      <w:r w:rsidRPr="00C95814">
        <w:rPr>
          <w:rFonts w:asciiTheme="majorBidi" w:hAnsiTheme="majorBidi" w:cstheme="majorBidi"/>
          <w:sz w:val="24"/>
          <w:szCs w:val="24"/>
          <w:lang w:val="fr-FR" w:bidi="ar-DZ"/>
        </w:rPr>
        <w:t xml:space="preserve"> :</w:t>
      </w:r>
      <w:r w:rsidRPr="00A506CF">
        <w:rPr>
          <w:rFonts w:asciiTheme="majorBidi" w:hAnsiTheme="majorBidi" w:cstheme="majorBidi"/>
          <w:sz w:val="24"/>
          <w:szCs w:val="24"/>
          <w:lang w:val="fr-FR" w:bidi="ar-DZ"/>
        </w:rPr>
        <w:t xml:space="preserve"> Aération et ajout de produits chimique (Chlore ou Permanganate de potassium) qui oxydent le manganèse, Précipitation et Filtration.</w:t>
      </w:r>
    </w:p>
    <w:p w:rsidR="00B3193B" w:rsidRPr="00A506CF" w:rsidRDefault="00B3193B" w:rsidP="00B3193B">
      <w:pPr>
        <w:spacing w:after="0" w:line="360" w:lineRule="auto"/>
        <w:jc w:val="both"/>
        <w:rPr>
          <w:rFonts w:asciiTheme="majorBidi" w:hAnsiTheme="majorBidi" w:cstheme="majorBidi"/>
          <w:sz w:val="24"/>
          <w:szCs w:val="24"/>
          <w:lang w:val="fr-FR" w:bidi="ar-DZ"/>
        </w:rPr>
      </w:pPr>
      <w:r w:rsidRPr="00A506CF">
        <w:rPr>
          <w:rFonts w:asciiTheme="majorBidi" w:hAnsiTheme="majorBidi" w:cstheme="majorBidi"/>
          <w:sz w:val="24"/>
          <w:szCs w:val="24"/>
          <w:lang w:val="fr-FR" w:bidi="ar-DZ"/>
        </w:rPr>
        <w:t>•</w:t>
      </w:r>
      <w:r w:rsidRPr="00A506CF">
        <w:rPr>
          <w:rFonts w:asciiTheme="majorBidi" w:hAnsiTheme="majorBidi" w:cstheme="majorBidi"/>
          <w:sz w:val="24"/>
          <w:szCs w:val="24"/>
          <w:lang w:val="fr-FR" w:bidi="ar-DZ"/>
        </w:rPr>
        <w:tab/>
      </w:r>
      <w:r w:rsidRPr="00A506CF">
        <w:rPr>
          <w:rFonts w:asciiTheme="majorBidi" w:hAnsiTheme="majorBidi" w:cstheme="majorBidi"/>
          <w:b/>
          <w:bCs/>
          <w:sz w:val="24"/>
          <w:szCs w:val="24"/>
          <w:lang w:val="fr-FR" w:bidi="ar-DZ"/>
        </w:rPr>
        <w:t>Élimination de Nitrate :</w:t>
      </w:r>
    </w:p>
    <w:p w:rsidR="00B3193B" w:rsidRPr="00A506CF" w:rsidRDefault="00B3193B" w:rsidP="00B3193B">
      <w:pPr>
        <w:spacing w:after="0" w:line="360" w:lineRule="auto"/>
        <w:jc w:val="both"/>
        <w:rPr>
          <w:rFonts w:asciiTheme="majorBidi" w:hAnsiTheme="majorBidi" w:cstheme="majorBidi"/>
          <w:sz w:val="24"/>
          <w:szCs w:val="24"/>
          <w:lang w:val="fr-FR" w:bidi="ar-DZ"/>
        </w:rPr>
      </w:pPr>
      <w:r w:rsidRPr="00A506CF">
        <w:rPr>
          <w:rFonts w:asciiTheme="majorBidi" w:hAnsiTheme="majorBidi" w:cstheme="majorBidi"/>
          <w:sz w:val="24"/>
          <w:szCs w:val="24"/>
          <w:u w:val="single"/>
          <w:lang w:val="fr-FR" w:bidi="ar-DZ"/>
        </w:rPr>
        <w:t>Méthode 01</w:t>
      </w:r>
      <w:r w:rsidRPr="00C95814">
        <w:rPr>
          <w:rFonts w:asciiTheme="majorBidi" w:hAnsiTheme="majorBidi" w:cstheme="majorBidi"/>
          <w:sz w:val="24"/>
          <w:szCs w:val="24"/>
          <w:lang w:val="fr-FR" w:bidi="ar-DZ"/>
        </w:rPr>
        <w:t xml:space="preserve"> : </w:t>
      </w:r>
      <w:r w:rsidRPr="00A506CF">
        <w:rPr>
          <w:rFonts w:asciiTheme="majorBidi" w:hAnsiTheme="majorBidi" w:cstheme="majorBidi"/>
          <w:sz w:val="24"/>
          <w:szCs w:val="24"/>
          <w:lang w:val="fr-FR" w:bidi="ar-DZ"/>
        </w:rPr>
        <w:t>Traitement par échange d’ions : L'échange d'ions est un procédé dans lequel les ions d'une certaine charge contenus dans une solution sont éliminés de cette solution par adsorption sur un matériau solide (L’échangeur d'ions), pour être remplacés par une quantité équivalente d'autres ions de mêm</w:t>
      </w:r>
      <w:r w:rsidR="00066FDD">
        <w:rPr>
          <w:rFonts w:asciiTheme="majorBidi" w:hAnsiTheme="majorBidi" w:cstheme="majorBidi"/>
          <w:sz w:val="24"/>
          <w:szCs w:val="24"/>
          <w:lang w:val="fr-FR" w:bidi="ar-DZ"/>
        </w:rPr>
        <w:t>e charge émis par le solide [44</w:t>
      </w:r>
      <w:r w:rsidRPr="00A506CF">
        <w:rPr>
          <w:rFonts w:asciiTheme="majorBidi" w:hAnsiTheme="majorBidi" w:cstheme="majorBidi"/>
          <w:sz w:val="24"/>
          <w:szCs w:val="24"/>
          <w:lang w:val="fr-FR" w:bidi="ar-DZ"/>
        </w:rPr>
        <w:t>]</w:t>
      </w:r>
      <w:r>
        <w:rPr>
          <w:rFonts w:asciiTheme="majorBidi" w:hAnsiTheme="majorBidi" w:cstheme="majorBidi"/>
          <w:sz w:val="24"/>
          <w:szCs w:val="24"/>
          <w:lang w:val="fr-FR" w:bidi="ar-DZ"/>
        </w:rPr>
        <w:t>.</w:t>
      </w:r>
    </w:p>
    <w:p w:rsidR="00B3193B" w:rsidRPr="00A506CF" w:rsidRDefault="00B3193B" w:rsidP="00B3193B">
      <w:pPr>
        <w:spacing w:after="0" w:line="360" w:lineRule="auto"/>
        <w:jc w:val="both"/>
        <w:rPr>
          <w:rFonts w:asciiTheme="majorBidi" w:hAnsiTheme="majorBidi" w:cstheme="majorBidi"/>
          <w:sz w:val="24"/>
          <w:szCs w:val="24"/>
          <w:lang w:val="fr-FR" w:bidi="ar-DZ"/>
        </w:rPr>
      </w:pPr>
      <w:r w:rsidRPr="00A506CF">
        <w:rPr>
          <w:rFonts w:asciiTheme="majorBidi" w:hAnsiTheme="majorBidi" w:cstheme="majorBidi"/>
          <w:sz w:val="24"/>
          <w:szCs w:val="24"/>
          <w:u w:val="single"/>
          <w:lang w:val="fr-FR" w:bidi="ar-DZ"/>
        </w:rPr>
        <w:t>Méthode 02</w:t>
      </w:r>
      <w:r w:rsidRPr="00C95814">
        <w:rPr>
          <w:rFonts w:asciiTheme="majorBidi" w:hAnsiTheme="majorBidi" w:cstheme="majorBidi"/>
          <w:sz w:val="24"/>
          <w:szCs w:val="24"/>
          <w:lang w:val="fr-FR" w:bidi="ar-DZ"/>
        </w:rPr>
        <w:t xml:space="preserve"> :</w:t>
      </w:r>
      <w:r w:rsidRPr="00A506CF">
        <w:rPr>
          <w:rFonts w:asciiTheme="majorBidi" w:hAnsiTheme="majorBidi" w:cstheme="majorBidi"/>
          <w:sz w:val="24"/>
          <w:szCs w:val="24"/>
          <w:lang w:val="fr-FR" w:bidi="ar-DZ"/>
        </w:rPr>
        <w:t>L’osmose inverse: Un système d'osmose inverse est le seul système capable d'éliminer les nitrates dans l'eau potable. Il s'agit de l'une des solutions les plus efficaces pour le traitement de l'eau. La membrane d'osmose inverse retient les ions nitrate et nitrites afin d'éviter qu'ils ne se retrouvent dans l'eau du robinet</w:t>
      </w:r>
      <w:r w:rsidR="00066FDD">
        <w:rPr>
          <w:rFonts w:asciiTheme="majorBidi" w:hAnsiTheme="majorBidi" w:cstheme="majorBidi"/>
          <w:sz w:val="24"/>
          <w:szCs w:val="24"/>
          <w:lang w:val="fr-FR"/>
        </w:rPr>
        <w:t xml:space="preserve"> [45</w:t>
      </w:r>
      <w:r w:rsidRPr="00A506CF">
        <w:rPr>
          <w:rFonts w:asciiTheme="majorBidi" w:hAnsiTheme="majorBidi" w:cstheme="majorBidi"/>
          <w:sz w:val="24"/>
          <w:szCs w:val="24"/>
          <w:lang w:val="fr-FR"/>
        </w:rPr>
        <w:t>].</w:t>
      </w:r>
    </w:p>
    <w:p w:rsidR="00B3193B" w:rsidRDefault="00B3193B" w:rsidP="00B3193B">
      <w:pPr>
        <w:spacing w:after="0" w:line="360" w:lineRule="auto"/>
        <w:jc w:val="both"/>
        <w:rPr>
          <w:rFonts w:asciiTheme="majorBidi" w:hAnsiTheme="majorBidi" w:cstheme="majorBidi"/>
          <w:sz w:val="24"/>
          <w:szCs w:val="24"/>
          <w:lang w:val="fr-FR" w:bidi="ar-DZ"/>
        </w:rPr>
      </w:pPr>
      <w:r w:rsidRPr="00A506CF">
        <w:rPr>
          <w:rFonts w:asciiTheme="majorBidi" w:hAnsiTheme="majorBidi" w:cstheme="majorBidi"/>
          <w:sz w:val="24"/>
          <w:szCs w:val="24"/>
          <w:u w:val="single"/>
          <w:lang w:val="fr-FR" w:bidi="ar-DZ"/>
        </w:rPr>
        <w:lastRenderedPageBreak/>
        <w:t>Méthode 03</w:t>
      </w:r>
      <w:r w:rsidRPr="00C95814">
        <w:rPr>
          <w:rFonts w:asciiTheme="majorBidi" w:hAnsiTheme="majorBidi" w:cstheme="majorBidi"/>
          <w:sz w:val="24"/>
          <w:szCs w:val="24"/>
          <w:lang w:val="fr-FR" w:bidi="ar-DZ"/>
        </w:rPr>
        <w:t xml:space="preserve"> :</w:t>
      </w:r>
      <w:r w:rsidRPr="00A506CF">
        <w:rPr>
          <w:rFonts w:asciiTheme="majorBidi" w:hAnsiTheme="majorBidi" w:cstheme="majorBidi"/>
          <w:sz w:val="24"/>
          <w:szCs w:val="24"/>
          <w:lang w:val="fr-FR" w:bidi="ar-DZ"/>
        </w:rPr>
        <w:t xml:space="preserve"> L’électrodialyse : est un procédé électro-membranaire qui permet d’éliminer des sels dissous d’une eau saline par migration à travers des membranes sélectives sous l’a</w:t>
      </w:r>
      <w:r w:rsidR="00066FDD">
        <w:rPr>
          <w:rFonts w:asciiTheme="majorBidi" w:hAnsiTheme="majorBidi" w:cstheme="majorBidi"/>
          <w:sz w:val="24"/>
          <w:szCs w:val="24"/>
          <w:lang w:val="fr-FR" w:bidi="ar-DZ"/>
        </w:rPr>
        <w:t>ction d’un champ électrique [46</w:t>
      </w:r>
      <w:r w:rsidRPr="00A506CF">
        <w:rPr>
          <w:rFonts w:asciiTheme="majorBidi" w:hAnsiTheme="majorBidi" w:cstheme="majorBidi"/>
          <w:sz w:val="24"/>
          <w:szCs w:val="24"/>
          <w:lang w:val="fr-FR" w:bidi="ar-DZ"/>
        </w:rPr>
        <w:t>].</w:t>
      </w:r>
    </w:p>
    <w:p w:rsidR="00B3193B" w:rsidRPr="00A506CF" w:rsidRDefault="00B3193B" w:rsidP="00B3193B">
      <w:pPr>
        <w:spacing w:after="0" w:line="360" w:lineRule="auto"/>
        <w:jc w:val="both"/>
        <w:rPr>
          <w:rFonts w:asciiTheme="majorBidi" w:hAnsiTheme="majorBidi" w:cstheme="majorBidi"/>
          <w:b/>
          <w:bCs/>
          <w:sz w:val="24"/>
          <w:szCs w:val="24"/>
          <w:lang w:val="fr-FR" w:bidi="ar-DZ"/>
        </w:rPr>
      </w:pPr>
      <w:r w:rsidRPr="00A506CF">
        <w:rPr>
          <w:rFonts w:asciiTheme="majorBidi" w:hAnsiTheme="majorBidi" w:cstheme="majorBidi"/>
          <w:sz w:val="24"/>
          <w:szCs w:val="24"/>
          <w:lang w:val="fr-FR" w:bidi="ar-DZ"/>
        </w:rPr>
        <w:tab/>
      </w:r>
      <w:r w:rsidRPr="00A506CF">
        <w:rPr>
          <w:rFonts w:asciiTheme="majorBidi" w:hAnsiTheme="majorBidi" w:cstheme="majorBidi"/>
          <w:b/>
          <w:bCs/>
          <w:sz w:val="24"/>
          <w:szCs w:val="24"/>
          <w:lang w:val="fr-FR" w:bidi="ar-DZ"/>
        </w:rPr>
        <w:t>Elimination de chlorure :</w:t>
      </w:r>
    </w:p>
    <w:p w:rsidR="00B3193B" w:rsidRPr="00A506CF" w:rsidRDefault="00B3193B" w:rsidP="00B3193B">
      <w:pPr>
        <w:spacing w:after="0" w:line="360" w:lineRule="auto"/>
        <w:jc w:val="both"/>
        <w:rPr>
          <w:rFonts w:asciiTheme="majorBidi" w:hAnsiTheme="majorBidi" w:cstheme="majorBidi"/>
          <w:sz w:val="24"/>
          <w:szCs w:val="24"/>
          <w:lang w:val="fr-FR" w:bidi="ar-DZ"/>
        </w:rPr>
      </w:pPr>
      <w:r w:rsidRPr="00A506CF">
        <w:rPr>
          <w:rFonts w:asciiTheme="majorBidi" w:hAnsiTheme="majorBidi" w:cstheme="majorBidi"/>
          <w:sz w:val="24"/>
          <w:szCs w:val="24"/>
          <w:u w:val="single"/>
          <w:lang w:val="fr-FR" w:bidi="ar-DZ"/>
        </w:rPr>
        <w:t>Méthode 01</w:t>
      </w:r>
      <w:r w:rsidRPr="00C95814">
        <w:rPr>
          <w:rFonts w:asciiTheme="majorBidi" w:hAnsiTheme="majorBidi" w:cstheme="majorBidi"/>
          <w:sz w:val="24"/>
          <w:szCs w:val="24"/>
          <w:lang w:val="fr-FR" w:bidi="ar-DZ"/>
        </w:rPr>
        <w:t xml:space="preserve"> :</w:t>
      </w:r>
      <w:r w:rsidRPr="00A506CF">
        <w:rPr>
          <w:rFonts w:asciiTheme="majorBidi" w:hAnsiTheme="majorBidi" w:cstheme="majorBidi"/>
          <w:sz w:val="24"/>
          <w:szCs w:val="24"/>
          <w:lang w:val="fr-FR" w:bidi="ar-DZ"/>
        </w:rPr>
        <w:t xml:space="preserve"> Osmose inverse :</w:t>
      </w:r>
      <w:r>
        <w:rPr>
          <w:rFonts w:asciiTheme="majorBidi" w:hAnsiTheme="majorBidi" w:cstheme="majorBidi"/>
          <w:sz w:val="24"/>
          <w:szCs w:val="24"/>
          <w:lang w:val="fr-FR" w:bidi="ar-DZ"/>
        </w:rPr>
        <w:t xml:space="preserve"> </w:t>
      </w:r>
      <w:r w:rsidRPr="00A506CF">
        <w:rPr>
          <w:rFonts w:asciiTheme="majorBidi" w:hAnsiTheme="majorBidi" w:cstheme="majorBidi"/>
          <w:sz w:val="24"/>
          <w:szCs w:val="24"/>
          <w:lang w:val="fr-FR" w:bidi="ar-DZ"/>
        </w:rPr>
        <w:t>Le processus du système d’Osmose Inversée consiste à pressuriser l’eau à travers une membrane semi-perméable pour récupérer une eau de haute qualité. Alors qu’une pression haute est appliquée sur la source d'alimentation de l'eau, le filtre final à pores capture tous les contaminants majeurs et permet seulement aux molécules d’eaux de passer à travers.</w:t>
      </w:r>
    </w:p>
    <w:p w:rsidR="00B3193B" w:rsidRPr="00A506CF" w:rsidRDefault="00B3193B" w:rsidP="00B3193B">
      <w:pPr>
        <w:spacing w:after="0" w:line="360" w:lineRule="auto"/>
        <w:jc w:val="both"/>
        <w:rPr>
          <w:rFonts w:asciiTheme="majorBidi" w:hAnsiTheme="majorBidi" w:cstheme="majorBidi"/>
          <w:b/>
          <w:bCs/>
          <w:sz w:val="24"/>
          <w:szCs w:val="24"/>
          <w:lang w:val="fr-FR" w:bidi="ar-DZ"/>
        </w:rPr>
      </w:pPr>
      <w:r w:rsidRPr="00A506CF">
        <w:rPr>
          <w:rFonts w:asciiTheme="majorBidi" w:hAnsiTheme="majorBidi" w:cstheme="majorBidi"/>
          <w:sz w:val="24"/>
          <w:szCs w:val="24"/>
          <w:lang w:val="fr-FR" w:bidi="ar-DZ"/>
        </w:rPr>
        <w:t>•</w:t>
      </w:r>
      <w:r w:rsidRPr="00A506CF">
        <w:rPr>
          <w:rFonts w:asciiTheme="majorBidi" w:hAnsiTheme="majorBidi" w:cstheme="majorBidi"/>
          <w:sz w:val="24"/>
          <w:szCs w:val="24"/>
          <w:lang w:val="fr-FR" w:bidi="ar-DZ"/>
        </w:rPr>
        <w:tab/>
      </w:r>
      <w:r w:rsidRPr="00A506CF">
        <w:rPr>
          <w:rFonts w:asciiTheme="majorBidi" w:hAnsiTheme="majorBidi" w:cstheme="majorBidi"/>
          <w:b/>
          <w:bCs/>
          <w:sz w:val="24"/>
          <w:szCs w:val="24"/>
          <w:lang w:val="fr-FR" w:bidi="ar-DZ"/>
        </w:rPr>
        <w:t>Elimination de Sulfate :</w:t>
      </w:r>
    </w:p>
    <w:p w:rsidR="00B3193B" w:rsidRPr="00A506CF" w:rsidRDefault="00B3193B" w:rsidP="00B3193B">
      <w:pPr>
        <w:spacing w:after="0" w:line="360" w:lineRule="auto"/>
        <w:jc w:val="both"/>
        <w:rPr>
          <w:rFonts w:asciiTheme="majorBidi" w:hAnsiTheme="majorBidi" w:cstheme="majorBidi"/>
          <w:sz w:val="24"/>
          <w:szCs w:val="24"/>
          <w:rtl/>
          <w:lang w:bidi="ar-DZ"/>
        </w:rPr>
      </w:pPr>
      <w:r w:rsidRPr="00A506CF">
        <w:rPr>
          <w:rFonts w:asciiTheme="majorBidi" w:hAnsiTheme="majorBidi" w:cstheme="majorBidi"/>
          <w:sz w:val="24"/>
          <w:szCs w:val="24"/>
          <w:u w:val="single"/>
          <w:lang w:val="fr-FR" w:bidi="ar-DZ"/>
        </w:rPr>
        <w:t>Méthode 01</w:t>
      </w:r>
      <w:r w:rsidRPr="00C95814">
        <w:rPr>
          <w:rFonts w:asciiTheme="majorBidi" w:hAnsiTheme="majorBidi" w:cstheme="majorBidi"/>
          <w:sz w:val="24"/>
          <w:szCs w:val="24"/>
          <w:lang w:val="fr-FR" w:bidi="ar-DZ"/>
        </w:rPr>
        <w:t xml:space="preserve"> </w:t>
      </w:r>
      <w:r w:rsidRPr="00C95814">
        <w:rPr>
          <w:rFonts w:asciiTheme="majorBidi" w:hAnsiTheme="majorBidi" w:cstheme="majorBidi"/>
          <w:b/>
          <w:bCs/>
          <w:sz w:val="24"/>
          <w:szCs w:val="24"/>
          <w:lang w:val="fr-FR" w:bidi="ar-DZ"/>
        </w:rPr>
        <w:t>:</w:t>
      </w:r>
      <w:r w:rsidR="00C95814" w:rsidRPr="00C95814">
        <w:rPr>
          <w:rFonts w:asciiTheme="majorBidi" w:hAnsiTheme="majorBidi" w:cstheme="majorBidi"/>
          <w:sz w:val="24"/>
          <w:szCs w:val="24"/>
          <w:lang w:val="fr-FR" w:bidi="ar-DZ"/>
        </w:rPr>
        <w:t xml:space="preserve"> </w:t>
      </w:r>
      <w:r w:rsidRPr="00A506CF">
        <w:rPr>
          <w:rFonts w:asciiTheme="majorBidi" w:hAnsiTheme="majorBidi" w:cstheme="majorBidi"/>
          <w:sz w:val="24"/>
          <w:szCs w:val="24"/>
          <w:lang w:val="fr-FR" w:bidi="ar-DZ"/>
        </w:rPr>
        <w:t>L’osmose inverse</w:t>
      </w:r>
      <w:r w:rsidRPr="00A506CF">
        <w:rPr>
          <w:rFonts w:asciiTheme="majorBidi" w:hAnsiTheme="majorBidi" w:cstheme="majorBidi"/>
          <w:sz w:val="24"/>
          <w:szCs w:val="24"/>
          <w:rtl/>
          <w:lang w:bidi="ar-DZ"/>
        </w:rPr>
        <w:t> </w:t>
      </w:r>
      <w:r w:rsidRPr="00A506CF">
        <w:rPr>
          <w:rFonts w:asciiTheme="majorBidi" w:hAnsiTheme="majorBidi" w:cstheme="majorBidi"/>
          <w:sz w:val="24"/>
          <w:szCs w:val="24"/>
          <w:lang w:val="fr-FR" w:bidi="ar-DZ"/>
        </w:rPr>
        <w:t>:   Les sulfates sont éliminés en faisant passer de l'eau contaminée à travers des membranes semi-perméables et en retenant de l'eau filtrée propre de l'autre côté de la membrane. Dans la plupart des cas, les systèmes d'osmose inverse sont capables d'éliminer jusqu'à 99% des sulfates dans l'eau potable.</w:t>
      </w:r>
    </w:p>
    <w:p w:rsidR="00B3193B" w:rsidRPr="00A506CF" w:rsidRDefault="00B3193B" w:rsidP="00B3193B">
      <w:pPr>
        <w:spacing w:after="0" w:line="360" w:lineRule="auto"/>
        <w:jc w:val="both"/>
        <w:rPr>
          <w:rFonts w:asciiTheme="majorBidi" w:hAnsiTheme="majorBidi" w:cstheme="majorBidi"/>
          <w:b/>
          <w:bCs/>
          <w:sz w:val="24"/>
          <w:szCs w:val="24"/>
          <w:lang w:val="fr-FR" w:bidi="ar-DZ"/>
        </w:rPr>
      </w:pPr>
      <w:r w:rsidRPr="00A506CF">
        <w:rPr>
          <w:rFonts w:asciiTheme="majorBidi" w:hAnsiTheme="majorBidi" w:cstheme="majorBidi"/>
          <w:sz w:val="24"/>
          <w:szCs w:val="24"/>
          <w:lang w:val="fr-FR" w:bidi="ar-DZ"/>
        </w:rPr>
        <w:t>•</w:t>
      </w:r>
      <w:r w:rsidRPr="00A506CF">
        <w:rPr>
          <w:rFonts w:asciiTheme="majorBidi" w:hAnsiTheme="majorBidi" w:cstheme="majorBidi"/>
          <w:sz w:val="24"/>
          <w:szCs w:val="24"/>
          <w:lang w:val="fr-FR" w:bidi="ar-DZ"/>
        </w:rPr>
        <w:tab/>
      </w:r>
      <w:r w:rsidRPr="00A506CF">
        <w:rPr>
          <w:rFonts w:asciiTheme="majorBidi" w:hAnsiTheme="majorBidi" w:cstheme="majorBidi"/>
          <w:b/>
          <w:bCs/>
          <w:sz w:val="24"/>
          <w:szCs w:val="24"/>
          <w:lang w:val="fr-FR" w:bidi="ar-DZ"/>
        </w:rPr>
        <w:t>Elimination des Bactéries :</w:t>
      </w:r>
    </w:p>
    <w:p w:rsidR="00B3193B" w:rsidRPr="00A506CF" w:rsidRDefault="00B3193B" w:rsidP="00B3193B">
      <w:pPr>
        <w:spacing w:after="0" w:line="360" w:lineRule="auto"/>
        <w:jc w:val="both"/>
        <w:rPr>
          <w:rFonts w:asciiTheme="majorBidi" w:hAnsiTheme="majorBidi" w:cstheme="majorBidi"/>
          <w:sz w:val="24"/>
          <w:szCs w:val="24"/>
          <w:lang w:val="fr-FR" w:bidi="ar-DZ"/>
        </w:rPr>
      </w:pPr>
      <w:r w:rsidRPr="00A506CF">
        <w:rPr>
          <w:rFonts w:asciiTheme="majorBidi" w:hAnsiTheme="majorBidi" w:cstheme="majorBidi"/>
          <w:sz w:val="24"/>
          <w:szCs w:val="24"/>
          <w:u w:val="single"/>
          <w:lang w:val="fr-FR" w:bidi="ar-DZ"/>
        </w:rPr>
        <w:t>Méthode 01 :</w:t>
      </w:r>
      <w:r w:rsidRPr="00A506CF">
        <w:rPr>
          <w:rFonts w:asciiTheme="majorBidi" w:hAnsiTheme="majorBidi" w:cstheme="majorBidi"/>
          <w:sz w:val="24"/>
          <w:szCs w:val="24"/>
          <w:lang w:val="fr-FR" w:bidi="ar-DZ"/>
        </w:rPr>
        <w:t xml:space="preserve"> Les lumps UV :</w:t>
      </w:r>
      <w:r w:rsidR="00A21061">
        <w:rPr>
          <w:rFonts w:asciiTheme="majorBidi" w:hAnsiTheme="majorBidi" w:cstheme="majorBidi"/>
          <w:sz w:val="24"/>
          <w:szCs w:val="24"/>
          <w:lang w:val="fr-FR" w:bidi="ar-DZ"/>
        </w:rPr>
        <w:t xml:space="preserve"> </w:t>
      </w:r>
      <w:r w:rsidRPr="00A506CF">
        <w:rPr>
          <w:rFonts w:asciiTheme="majorBidi" w:hAnsiTheme="majorBidi" w:cstheme="majorBidi"/>
          <w:sz w:val="24"/>
          <w:szCs w:val="24"/>
          <w:lang w:val="fr-FR" w:bidi="ar-DZ"/>
        </w:rPr>
        <w:t>Le rayonnement ultraviolet-C a un réel pouvoir destructeur. Il élimine jusqu'à 99% des germes, tels que champignons, bactéries, virus, germes et parasites car il détruit l'ADN ou l'ARN*, grâce à l'ultraviolet bactéricide</w:t>
      </w:r>
      <w:r>
        <w:rPr>
          <w:rFonts w:asciiTheme="majorBidi" w:hAnsiTheme="majorBidi" w:cstheme="majorBidi"/>
          <w:sz w:val="24"/>
          <w:szCs w:val="24"/>
          <w:lang w:val="fr-FR" w:bidi="ar-DZ"/>
        </w:rPr>
        <w:t>.</w:t>
      </w:r>
    </w:p>
    <w:p w:rsidR="00B3193B" w:rsidRPr="00A506CF" w:rsidRDefault="00B3193B" w:rsidP="00B3193B">
      <w:pPr>
        <w:spacing w:after="0" w:line="360" w:lineRule="auto"/>
        <w:jc w:val="both"/>
        <w:rPr>
          <w:rFonts w:asciiTheme="majorBidi" w:hAnsiTheme="majorBidi" w:cstheme="majorBidi"/>
          <w:sz w:val="24"/>
          <w:szCs w:val="24"/>
          <w:lang w:val="fr-FR" w:bidi="ar-DZ"/>
        </w:rPr>
      </w:pPr>
      <w:r w:rsidRPr="00A506CF">
        <w:rPr>
          <w:rFonts w:asciiTheme="majorBidi" w:hAnsiTheme="majorBidi" w:cstheme="majorBidi"/>
          <w:sz w:val="24"/>
          <w:szCs w:val="24"/>
          <w:u w:val="single"/>
          <w:lang w:val="fr-FR" w:bidi="ar-DZ"/>
        </w:rPr>
        <w:t>Méthode 02 :</w:t>
      </w:r>
      <w:r w:rsidRPr="00A506CF">
        <w:rPr>
          <w:rFonts w:asciiTheme="majorBidi" w:hAnsiTheme="majorBidi" w:cstheme="majorBidi"/>
          <w:sz w:val="24"/>
          <w:szCs w:val="24"/>
          <w:lang w:val="fr-FR" w:bidi="ar-DZ"/>
        </w:rPr>
        <w:t xml:space="preserve"> Javellisation :</w:t>
      </w:r>
      <w:r w:rsidR="00A21061">
        <w:rPr>
          <w:rFonts w:asciiTheme="majorBidi" w:hAnsiTheme="majorBidi" w:cstheme="majorBidi"/>
          <w:sz w:val="24"/>
          <w:szCs w:val="24"/>
          <w:lang w:val="fr-FR" w:bidi="ar-DZ"/>
        </w:rPr>
        <w:t xml:space="preserve"> </w:t>
      </w:r>
      <w:r w:rsidRPr="00A506CF">
        <w:rPr>
          <w:rFonts w:asciiTheme="majorBidi" w:hAnsiTheme="majorBidi" w:cstheme="majorBidi"/>
          <w:sz w:val="24"/>
          <w:szCs w:val="24"/>
          <w:lang w:val="fr-FR" w:bidi="ar-DZ"/>
        </w:rPr>
        <w:t>L’eau de Javel Le chlore détruit très rapidement les bactéries, virus ou champignons.</w:t>
      </w:r>
    </w:p>
    <w:p w:rsidR="00B3193B" w:rsidRPr="00A506CF" w:rsidRDefault="00B3193B" w:rsidP="00B3193B">
      <w:pPr>
        <w:spacing w:after="0" w:line="360" w:lineRule="auto"/>
        <w:jc w:val="both"/>
        <w:rPr>
          <w:rFonts w:asciiTheme="majorBidi" w:hAnsiTheme="majorBidi" w:cstheme="majorBidi"/>
          <w:sz w:val="24"/>
          <w:szCs w:val="24"/>
          <w:lang w:val="fr-FR" w:bidi="ar-DZ"/>
        </w:rPr>
      </w:pPr>
      <w:r w:rsidRPr="00A506CF">
        <w:rPr>
          <w:rFonts w:asciiTheme="majorBidi" w:hAnsiTheme="majorBidi" w:cstheme="majorBidi"/>
          <w:sz w:val="24"/>
          <w:szCs w:val="24"/>
          <w:u w:val="single"/>
          <w:lang w:val="fr-FR" w:bidi="ar-DZ"/>
        </w:rPr>
        <w:t>Méthode 03 :</w:t>
      </w:r>
      <w:r w:rsidRPr="00A506CF">
        <w:rPr>
          <w:rFonts w:asciiTheme="majorBidi" w:hAnsiTheme="majorBidi" w:cstheme="majorBidi"/>
          <w:sz w:val="24"/>
          <w:szCs w:val="24"/>
          <w:lang w:val="fr-FR" w:bidi="ar-DZ"/>
        </w:rPr>
        <w:t xml:space="preserve"> Les gallate de Chlore : Le chlore tue les organismes pathogènes tels que les bactéries et les virus en cassant les liaisons chimiques de leurs molécules.</w:t>
      </w:r>
    </w:p>
    <w:p w:rsidR="00B3193B" w:rsidRPr="00395253" w:rsidRDefault="00B3193B" w:rsidP="00B3193B">
      <w:pPr>
        <w:spacing w:after="0" w:line="360" w:lineRule="auto"/>
        <w:jc w:val="both"/>
        <w:rPr>
          <w:rFonts w:ascii="Times New Roman" w:hAnsi="Times New Roman" w:cs="Times New Roman"/>
          <w:lang w:val="fr-FR" w:bidi="ar-DZ"/>
        </w:rPr>
      </w:pPr>
      <w:r w:rsidRPr="00A506CF">
        <w:rPr>
          <w:rFonts w:asciiTheme="majorBidi" w:hAnsiTheme="majorBidi" w:cstheme="majorBidi"/>
          <w:sz w:val="24"/>
          <w:szCs w:val="24"/>
          <w:u w:val="single"/>
          <w:lang w:val="fr-FR" w:bidi="ar-DZ"/>
        </w:rPr>
        <w:t>Méthode 04 :</w:t>
      </w:r>
      <w:r w:rsidRPr="00A506CF">
        <w:rPr>
          <w:rFonts w:asciiTheme="majorBidi" w:hAnsiTheme="majorBidi" w:cstheme="majorBidi"/>
          <w:sz w:val="24"/>
          <w:szCs w:val="24"/>
          <w:lang w:val="fr-FR" w:bidi="ar-DZ"/>
        </w:rPr>
        <w:t xml:space="preserve"> L’onze(O3) :</w:t>
      </w:r>
      <w:r w:rsidR="00A21061">
        <w:rPr>
          <w:rFonts w:asciiTheme="majorBidi" w:hAnsiTheme="majorBidi" w:cstheme="majorBidi"/>
          <w:sz w:val="24"/>
          <w:szCs w:val="24"/>
          <w:lang w:val="fr-FR" w:bidi="ar-DZ"/>
        </w:rPr>
        <w:t xml:space="preserve"> </w:t>
      </w:r>
      <w:r w:rsidRPr="00A506CF">
        <w:rPr>
          <w:rFonts w:asciiTheme="majorBidi" w:hAnsiTheme="majorBidi" w:cstheme="majorBidi"/>
          <w:sz w:val="24"/>
          <w:szCs w:val="24"/>
          <w:lang w:val="fr-FR" w:bidi="ar-DZ"/>
        </w:rPr>
        <w:t>ce gaz est appliqué via un générateur d'ozone (ou d'ozone) et laissé agir jusqu'à ce qu'il se décompose en oxygène (O2). Grâce à son pouvoir oxydant, les virus, bactéries, parasites et champignons O3 qui se trouvent sur toutes les surfaces de la pièce et en suspension dans l'air sont éliminés</w:t>
      </w:r>
      <w:r w:rsidRPr="00395253">
        <w:rPr>
          <w:rFonts w:ascii="Times New Roman" w:hAnsi="Times New Roman" w:cs="Times New Roman"/>
          <w:lang w:val="fr-FR" w:bidi="ar-DZ"/>
        </w:rPr>
        <w:t xml:space="preserve">.  </w:t>
      </w:r>
    </w:p>
    <w:p w:rsidR="00C95814" w:rsidRDefault="00C95814" w:rsidP="00B3193B">
      <w:pPr>
        <w:rPr>
          <w:lang w:val="fr-FR"/>
        </w:rPr>
        <w:sectPr w:rsidR="00C95814" w:rsidSect="00F732D4">
          <w:headerReference w:type="default" r:id="rId40"/>
          <w:footerReference w:type="default" r:id="rId41"/>
          <w:headerReference w:type="first" r:id="rId42"/>
          <w:footerReference w:type="first" r:id="rId43"/>
          <w:pgSz w:w="12240" w:h="15840"/>
          <w:pgMar w:top="1417" w:right="1417" w:bottom="1417" w:left="1417" w:header="708" w:footer="708" w:gutter="0"/>
          <w:pgNumType w:start="11"/>
          <w:cols w:space="708"/>
          <w:titlePg/>
          <w:docGrid w:linePitch="360"/>
        </w:sectPr>
      </w:pPr>
    </w:p>
    <w:p w:rsidR="00C95814" w:rsidRDefault="00C95814" w:rsidP="00B3193B">
      <w:pPr>
        <w:rPr>
          <w:rFonts w:ascii="Lucida Calligraphy" w:hAnsi="Lucida Calligraphy" w:cs="Times New Roman"/>
          <w:b/>
          <w:bCs/>
          <w:i/>
          <w:iCs/>
          <w:sz w:val="72"/>
          <w:szCs w:val="72"/>
          <w:lang w:val="fr-FR"/>
        </w:rPr>
      </w:pPr>
    </w:p>
    <w:p w:rsidR="00C95814" w:rsidRDefault="00C95814" w:rsidP="00B3193B">
      <w:pPr>
        <w:rPr>
          <w:rFonts w:ascii="Lucida Calligraphy" w:hAnsi="Lucida Calligraphy" w:cs="Times New Roman"/>
          <w:b/>
          <w:bCs/>
          <w:i/>
          <w:iCs/>
          <w:sz w:val="72"/>
          <w:szCs w:val="72"/>
          <w:lang w:val="fr-FR"/>
        </w:rPr>
      </w:pPr>
    </w:p>
    <w:p w:rsidR="00C95814" w:rsidRDefault="00C95814" w:rsidP="00B3193B">
      <w:pPr>
        <w:rPr>
          <w:rFonts w:ascii="Lucida Calligraphy" w:hAnsi="Lucida Calligraphy" w:cs="Times New Roman"/>
          <w:b/>
          <w:bCs/>
          <w:i/>
          <w:iCs/>
          <w:sz w:val="72"/>
          <w:szCs w:val="72"/>
          <w:lang w:val="fr-FR"/>
        </w:rPr>
      </w:pPr>
    </w:p>
    <w:p w:rsidR="00395253" w:rsidRPr="003B18F7" w:rsidRDefault="00395253" w:rsidP="00B3193B">
      <w:pPr>
        <w:rPr>
          <w:rFonts w:ascii="Lucida Calligraphy" w:hAnsi="Lucida Calligraphy" w:cs="Times New Roman"/>
          <w:b/>
          <w:bCs/>
          <w:i/>
          <w:iCs/>
          <w:sz w:val="72"/>
          <w:szCs w:val="72"/>
          <w:lang w:val="fr-FR"/>
        </w:rPr>
      </w:pPr>
      <w:r w:rsidRPr="003B18F7">
        <w:rPr>
          <w:rFonts w:ascii="Lucida Calligraphy" w:hAnsi="Lucida Calligraphy" w:cs="Times New Roman"/>
          <w:b/>
          <w:bCs/>
          <w:i/>
          <w:iCs/>
          <w:sz w:val="72"/>
          <w:szCs w:val="72"/>
          <w:lang w:val="fr-FR"/>
        </w:rPr>
        <w:t xml:space="preserve">DEUXIEME PARTIE : </w:t>
      </w:r>
    </w:p>
    <w:p w:rsidR="00395253" w:rsidRDefault="00395253" w:rsidP="00395253">
      <w:pPr>
        <w:jc w:val="center"/>
        <w:rPr>
          <w:rFonts w:ascii="Lucida Calligraphy" w:hAnsi="Lucida Calligraphy" w:cs="Times New Roman"/>
          <w:b/>
          <w:bCs/>
          <w:i/>
          <w:iCs/>
          <w:sz w:val="72"/>
          <w:szCs w:val="72"/>
          <w:lang w:val="fr-FR"/>
        </w:rPr>
      </w:pPr>
      <w:r w:rsidRPr="003B18F7">
        <w:rPr>
          <w:rFonts w:ascii="Lucida Calligraphy" w:hAnsi="Lucida Calligraphy" w:cs="Times New Roman"/>
          <w:b/>
          <w:bCs/>
          <w:i/>
          <w:iCs/>
          <w:sz w:val="72"/>
          <w:szCs w:val="72"/>
          <w:lang w:val="fr-FR"/>
        </w:rPr>
        <w:t>Présentation des zones D’étude et matériel &amp; méthodes</w:t>
      </w:r>
      <w:r w:rsidR="003B18F7">
        <w:rPr>
          <w:rFonts w:ascii="Lucida Calligraphy" w:hAnsi="Lucida Calligraphy" w:cs="Times New Roman"/>
          <w:b/>
          <w:bCs/>
          <w:i/>
          <w:iCs/>
          <w:sz w:val="72"/>
          <w:szCs w:val="72"/>
          <w:lang w:val="fr-FR"/>
        </w:rPr>
        <w:t>.</w:t>
      </w:r>
    </w:p>
    <w:p w:rsidR="001B10FD" w:rsidRPr="003B18F7" w:rsidRDefault="001B10FD" w:rsidP="00C95814">
      <w:pPr>
        <w:rPr>
          <w:rFonts w:ascii="Lucida Calligraphy" w:hAnsi="Lucida Calligraphy" w:cs="Times New Roman"/>
          <w:b/>
          <w:bCs/>
          <w:i/>
          <w:iCs/>
          <w:sz w:val="72"/>
          <w:szCs w:val="72"/>
          <w:lang w:val="fr-FR"/>
        </w:rPr>
        <w:sectPr w:rsidR="001B10FD" w:rsidRPr="003B18F7" w:rsidSect="00C95814">
          <w:headerReference w:type="default" r:id="rId44"/>
          <w:footerReference w:type="default" r:id="rId45"/>
          <w:pgSz w:w="12240" w:h="15840"/>
          <w:pgMar w:top="1417" w:right="1417" w:bottom="1417" w:left="1417" w:header="708" w:footer="708" w:gutter="0"/>
          <w:cols w:space="708"/>
          <w:docGrid w:linePitch="360"/>
        </w:sectPr>
      </w:pPr>
    </w:p>
    <w:p w:rsidR="007D2639" w:rsidRDefault="007D2639" w:rsidP="004C0A3D">
      <w:pPr>
        <w:pStyle w:val="Titre1"/>
        <w:spacing w:before="0" w:line="360" w:lineRule="auto"/>
        <w:rPr>
          <w:rFonts w:ascii="Times New Roman" w:hAnsi="Times New Roman"/>
          <w:color w:val="auto"/>
          <w:sz w:val="24"/>
          <w:szCs w:val="24"/>
          <w:lang w:val="fr-FR"/>
        </w:rPr>
      </w:pPr>
      <w:bookmarkStart w:id="127" w:name="_Toc137828724"/>
      <w:bookmarkStart w:id="128" w:name="_Toc137940619"/>
      <w:bookmarkStart w:id="129" w:name="_Toc137983362"/>
      <w:bookmarkStart w:id="130" w:name="_Toc137983449"/>
      <w:bookmarkStart w:id="131" w:name="_Toc137983542"/>
      <w:r w:rsidRPr="00987F86">
        <w:rPr>
          <w:rFonts w:ascii="Times New Roman" w:hAnsi="Times New Roman"/>
          <w:color w:val="auto"/>
          <w:sz w:val="24"/>
          <w:szCs w:val="24"/>
          <w:lang w:val="fr-FR"/>
        </w:rPr>
        <w:lastRenderedPageBreak/>
        <w:t>II</w:t>
      </w:r>
      <w:r>
        <w:rPr>
          <w:rFonts w:ascii="Times New Roman" w:hAnsi="Times New Roman"/>
          <w:color w:val="auto"/>
          <w:sz w:val="24"/>
          <w:szCs w:val="24"/>
          <w:lang w:val="fr-FR"/>
        </w:rPr>
        <w:t xml:space="preserve">. </w:t>
      </w:r>
      <w:r w:rsidRPr="007D2639">
        <w:rPr>
          <w:rFonts w:ascii="Times New Roman" w:hAnsi="Times New Roman"/>
          <w:color w:val="auto"/>
          <w:sz w:val="24"/>
          <w:szCs w:val="24"/>
          <w:lang w:val="fr-FR"/>
        </w:rPr>
        <w:t>Présentation des zones D’étude et matériel &amp;Méthodes</w:t>
      </w:r>
    </w:p>
    <w:p w:rsidR="00395253" w:rsidRPr="00765D15" w:rsidRDefault="00395253" w:rsidP="004C0A3D">
      <w:pPr>
        <w:pStyle w:val="Titre1"/>
        <w:spacing w:before="0" w:line="360" w:lineRule="auto"/>
        <w:rPr>
          <w:rFonts w:ascii="Times New Roman" w:hAnsi="Times New Roman"/>
          <w:b w:val="0"/>
          <w:bCs w:val="0"/>
          <w:sz w:val="24"/>
          <w:szCs w:val="24"/>
          <w:lang w:val="fr-FR"/>
        </w:rPr>
      </w:pPr>
      <w:r w:rsidRPr="00987F86">
        <w:rPr>
          <w:rFonts w:ascii="Times New Roman" w:hAnsi="Times New Roman"/>
          <w:color w:val="auto"/>
          <w:sz w:val="24"/>
          <w:szCs w:val="24"/>
          <w:lang w:val="fr-FR"/>
        </w:rPr>
        <w:t>II.1 Situation</w:t>
      </w:r>
      <w:r w:rsidRPr="007C214A">
        <w:rPr>
          <w:rFonts w:ascii="Times New Roman" w:hAnsi="Times New Roman"/>
          <w:color w:val="auto"/>
          <w:sz w:val="24"/>
          <w:szCs w:val="24"/>
          <w:lang w:val="fr-FR"/>
        </w:rPr>
        <w:t xml:space="preserve"> géographique</w:t>
      </w:r>
      <w:bookmarkEnd w:id="127"/>
      <w:bookmarkEnd w:id="128"/>
      <w:bookmarkEnd w:id="129"/>
      <w:bookmarkEnd w:id="130"/>
      <w:bookmarkEnd w:id="131"/>
    </w:p>
    <w:p w:rsidR="00395253" w:rsidRPr="002A6675" w:rsidRDefault="00987F86" w:rsidP="004C0A3D">
      <w:pPr>
        <w:spacing w:after="0"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La Wilaya de </w:t>
      </w:r>
      <w:r w:rsidR="00395253" w:rsidRPr="002A6675">
        <w:rPr>
          <w:rFonts w:ascii="Times New Roman" w:hAnsi="Times New Roman" w:cs="Times New Roman"/>
          <w:sz w:val="24"/>
          <w:szCs w:val="24"/>
          <w:lang w:val="fr-FR"/>
        </w:rPr>
        <w:t xml:space="preserve"> Bordj Bou Arreridj est situé dans le plateau central de l'est de l'Algérie, avec une superficie de 3 920,42 kilomètres carrés</w:t>
      </w:r>
      <w:r w:rsidR="00066FDD">
        <w:rPr>
          <w:rFonts w:ascii="Times New Roman" w:hAnsi="Times New Roman" w:cs="Times New Roman"/>
          <w:sz w:val="24"/>
          <w:szCs w:val="24"/>
          <w:lang w:val="fr-FR"/>
        </w:rPr>
        <w:t xml:space="preserve"> [47</w:t>
      </w:r>
      <w:r w:rsidR="00464F54">
        <w:rPr>
          <w:rFonts w:ascii="Times New Roman" w:hAnsi="Times New Roman" w:cs="Times New Roman"/>
          <w:sz w:val="24"/>
          <w:szCs w:val="24"/>
          <w:lang w:val="fr-FR"/>
        </w:rPr>
        <w:t>]</w:t>
      </w:r>
      <w:r w:rsidR="00395253" w:rsidRPr="002A6675">
        <w:rPr>
          <w:rFonts w:ascii="Times New Roman" w:hAnsi="Times New Roman" w:cs="Times New Roman"/>
          <w:sz w:val="24"/>
          <w:szCs w:val="24"/>
          <w:lang w:val="fr-FR"/>
        </w:rPr>
        <w:t>. Géographiquement, la province de Bordj Bou Arreridj est située entre les parallèles à 35° et 37° de latitude nord et entre les méridiens à 4° et 5° de longitude</w:t>
      </w:r>
      <w:r w:rsidR="00BA34A5">
        <w:rPr>
          <w:rFonts w:ascii="Times New Roman" w:hAnsi="Times New Roman" w:cs="Times New Roman"/>
          <w:sz w:val="24"/>
          <w:szCs w:val="24"/>
          <w:lang w:val="fr-FR"/>
        </w:rPr>
        <w:t xml:space="preserve"> </w:t>
      </w:r>
      <w:r w:rsidR="00464F54" w:rsidRPr="002A6675">
        <w:rPr>
          <w:rFonts w:ascii="Times New Roman" w:hAnsi="Times New Roman" w:cs="Times New Roman"/>
          <w:sz w:val="24"/>
          <w:szCs w:val="24"/>
          <w:lang w:val="fr-FR"/>
        </w:rPr>
        <w:t>[</w:t>
      </w:r>
      <w:r w:rsidR="00066FDD">
        <w:rPr>
          <w:rFonts w:ascii="Times New Roman" w:hAnsi="Times New Roman" w:cs="Times New Roman"/>
          <w:sz w:val="24"/>
          <w:szCs w:val="24"/>
          <w:lang w:val="fr-FR"/>
        </w:rPr>
        <w:t>48</w:t>
      </w:r>
      <w:r w:rsidR="00464F54" w:rsidRPr="002A6675">
        <w:rPr>
          <w:rFonts w:ascii="Times New Roman" w:hAnsi="Times New Roman" w:cs="Times New Roman"/>
          <w:sz w:val="24"/>
          <w:szCs w:val="24"/>
          <w:lang w:val="fr-FR"/>
        </w:rPr>
        <w:t>]</w:t>
      </w:r>
      <w:r w:rsidR="00395253" w:rsidRPr="002A6675">
        <w:rPr>
          <w:rFonts w:ascii="Times New Roman" w:hAnsi="Times New Roman" w:cs="Times New Roman"/>
          <w:sz w:val="24"/>
          <w:szCs w:val="24"/>
          <w:lang w:val="fr-FR"/>
        </w:rPr>
        <w:t>.</w:t>
      </w:r>
    </w:p>
    <w:p w:rsidR="00395253" w:rsidRPr="002A6675" w:rsidRDefault="00395253" w:rsidP="00464F54">
      <w:pPr>
        <w:spacing w:after="0" w:line="360" w:lineRule="auto"/>
        <w:jc w:val="both"/>
        <w:rPr>
          <w:rFonts w:ascii="Times New Roman" w:hAnsi="Times New Roman" w:cs="Times New Roman"/>
          <w:sz w:val="24"/>
          <w:szCs w:val="24"/>
          <w:lang w:val="fr-FR"/>
        </w:rPr>
      </w:pPr>
    </w:p>
    <w:p w:rsidR="00395253" w:rsidRDefault="00FE6EE7" w:rsidP="00395253">
      <w:pPr>
        <w:spacing w:line="360" w:lineRule="auto"/>
        <w:rPr>
          <w:rFonts w:ascii="Times New Roman" w:hAnsi="Times New Roman" w:cs="Times New Roman"/>
          <w:sz w:val="24"/>
          <w:szCs w:val="24"/>
        </w:rPr>
      </w:pPr>
      <w:r>
        <w:rPr>
          <w:rFonts w:ascii="Times New Roman" w:hAnsi="Times New Roman" w:cs="Times New Roman"/>
          <w:noProof/>
          <w:sz w:val="24"/>
          <w:szCs w:val="24"/>
          <w:lang w:eastAsia="en-CA"/>
        </w:rPr>
        <w:drawing>
          <wp:inline distT="0" distB="0" distL="0" distR="0">
            <wp:extent cx="5752022" cy="3018160"/>
            <wp:effectExtent l="19050" t="0" r="1078" b="0"/>
            <wp:docPr id="1" name="Image 7" descr="C:\Users\MAISON XP\Desktop\khawla 1\h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C:\Users\MAISON XP\Desktop\khawla 1\hg.gif"/>
                    <pic:cNvPicPr>
                      <a:picLocks noChangeAspect="1" noChangeArrowheads="1"/>
                    </pic:cNvPicPr>
                  </pic:nvPicPr>
                  <pic:blipFill>
                    <a:blip r:embed="rId46"/>
                    <a:srcRect/>
                    <a:stretch>
                      <a:fillRect/>
                    </a:stretch>
                  </pic:blipFill>
                  <pic:spPr bwMode="auto">
                    <a:xfrm>
                      <a:off x="0" y="0"/>
                      <a:ext cx="5753735" cy="3019059"/>
                    </a:xfrm>
                    <a:prstGeom prst="rect">
                      <a:avLst/>
                    </a:prstGeom>
                    <a:noFill/>
                    <a:ln w="9525">
                      <a:noFill/>
                      <a:miter lim="800000"/>
                      <a:headEnd/>
                      <a:tailEnd/>
                    </a:ln>
                  </pic:spPr>
                </pic:pic>
              </a:graphicData>
            </a:graphic>
          </wp:inline>
        </w:drawing>
      </w:r>
    </w:p>
    <w:p w:rsidR="00395253" w:rsidRPr="00395253" w:rsidRDefault="00395253" w:rsidP="00395253">
      <w:pPr>
        <w:pStyle w:val="Lgende"/>
        <w:jc w:val="center"/>
        <w:rPr>
          <w:rFonts w:ascii="Times New Roman" w:hAnsi="Times New Roman" w:cs="Times New Roman"/>
          <w:b w:val="0"/>
          <w:bCs w:val="0"/>
          <w:color w:val="auto"/>
          <w:sz w:val="24"/>
          <w:szCs w:val="24"/>
          <w:lang w:val="fr-FR"/>
        </w:rPr>
      </w:pPr>
      <w:bookmarkStart w:id="132" w:name="_Toc137742527"/>
      <w:r w:rsidRPr="002E7458">
        <w:rPr>
          <w:rFonts w:ascii="Times New Roman" w:hAnsi="Times New Roman" w:cs="Times New Roman"/>
          <w:i/>
          <w:iCs/>
          <w:color w:val="auto"/>
          <w:sz w:val="24"/>
          <w:szCs w:val="24"/>
          <w:lang w:val="fr-FR"/>
        </w:rPr>
        <w:t xml:space="preserve">Figure </w:t>
      </w:r>
      <w:r w:rsidR="005B0DC1" w:rsidRPr="002E7458">
        <w:rPr>
          <w:rFonts w:ascii="Times New Roman" w:hAnsi="Times New Roman" w:cs="Times New Roman"/>
          <w:i/>
          <w:iCs/>
          <w:color w:val="auto"/>
          <w:sz w:val="24"/>
          <w:szCs w:val="24"/>
        </w:rPr>
        <w:fldChar w:fldCharType="begin"/>
      </w:r>
      <w:r w:rsidRPr="002E7458">
        <w:rPr>
          <w:rFonts w:ascii="Times New Roman" w:hAnsi="Times New Roman" w:cs="Times New Roman"/>
          <w:i/>
          <w:iCs/>
          <w:color w:val="auto"/>
          <w:sz w:val="24"/>
          <w:szCs w:val="24"/>
          <w:lang w:val="fr-FR"/>
        </w:rPr>
        <w:instrText xml:space="preserve"> SEQ Figure \* ARABIC </w:instrText>
      </w:r>
      <w:r w:rsidR="005B0DC1" w:rsidRPr="002E7458">
        <w:rPr>
          <w:rFonts w:ascii="Times New Roman" w:hAnsi="Times New Roman" w:cs="Times New Roman"/>
          <w:i/>
          <w:iCs/>
          <w:color w:val="auto"/>
          <w:sz w:val="24"/>
          <w:szCs w:val="24"/>
        </w:rPr>
        <w:fldChar w:fldCharType="separate"/>
      </w:r>
      <w:r w:rsidR="001841CD">
        <w:rPr>
          <w:rFonts w:ascii="Times New Roman" w:hAnsi="Times New Roman" w:cs="Times New Roman"/>
          <w:i/>
          <w:iCs/>
          <w:noProof/>
          <w:color w:val="auto"/>
          <w:sz w:val="24"/>
          <w:szCs w:val="24"/>
          <w:lang w:val="fr-FR"/>
        </w:rPr>
        <w:t>1</w:t>
      </w:r>
      <w:r w:rsidR="005B0DC1" w:rsidRPr="002E7458">
        <w:rPr>
          <w:rFonts w:ascii="Times New Roman" w:hAnsi="Times New Roman" w:cs="Times New Roman"/>
          <w:i/>
          <w:iCs/>
          <w:color w:val="auto"/>
          <w:sz w:val="24"/>
          <w:szCs w:val="24"/>
        </w:rPr>
        <w:fldChar w:fldCharType="end"/>
      </w:r>
      <w:r w:rsidRPr="00395253">
        <w:rPr>
          <w:rFonts w:ascii="Times New Roman" w:hAnsi="Times New Roman" w:cs="Times New Roman"/>
          <w:i/>
          <w:iCs/>
          <w:noProof/>
          <w:color w:val="auto"/>
          <w:sz w:val="24"/>
          <w:szCs w:val="24"/>
          <w:lang w:val="fr-FR"/>
        </w:rPr>
        <w:t xml:space="preserve">: </w:t>
      </w:r>
      <w:r w:rsidRPr="00395253">
        <w:rPr>
          <w:rFonts w:ascii="Times New Roman" w:hAnsi="Times New Roman" w:cs="Times New Roman"/>
          <w:b w:val="0"/>
          <w:bCs w:val="0"/>
          <w:noProof/>
          <w:color w:val="auto"/>
          <w:sz w:val="24"/>
          <w:szCs w:val="24"/>
          <w:lang w:val="fr-FR"/>
        </w:rPr>
        <w:t>La situation géographique de la wilaya de Bordj Bou Arreridj.</w:t>
      </w:r>
      <w:bookmarkEnd w:id="132"/>
    </w:p>
    <w:p w:rsidR="00464F54" w:rsidRDefault="00395253" w:rsidP="00464F54">
      <w:pPr>
        <w:spacing w:after="0" w:line="360" w:lineRule="auto"/>
        <w:ind w:firstLine="708"/>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Il occupe un emplacement stratégique au milieu de la route entre l'Algérie et Constantine. Elle est bordée au nord par la wilaya de Bejaia, à l'est par la wilaya de Sétif, à l'ouest par la wilaya de Bouira, et au sud par le gouvernorat de M'sila.</w:t>
      </w:r>
    </w:p>
    <w:p w:rsidR="00395253" w:rsidRPr="00464F54" w:rsidRDefault="00395253" w:rsidP="00464F54">
      <w:pPr>
        <w:spacing w:after="0" w:line="360" w:lineRule="auto"/>
        <w:jc w:val="both"/>
        <w:rPr>
          <w:rFonts w:ascii="Times New Roman" w:hAnsi="Times New Roman" w:cs="Times New Roman"/>
          <w:b/>
          <w:bCs/>
          <w:sz w:val="24"/>
          <w:szCs w:val="24"/>
          <w:lang w:val="fr-FR"/>
        </w:rPr>
      </w:pPr>
      <w:bookmarkStart w:id="133" w:name="_Toc137828725"/>
      <w:bookmarkStart w:id="134" w:name="_Toc137940620"/>
      <w:bookmarkStart w:id="135" w:name="_Toc137983363"/>
      <w:bookmarkStart w:id="136" w:name="_Toc137983450"/>
      <w:bookmarkStart w:id="137" w:name="_Toc137983543"/>
      <w:r w:rsidRPr="00464F54">
        <w:rPr>
          <w:rFonts w:ascii="Times New Roman" w:hAnsi="Times New Roman"/>
          <w:b/>
          <w:bCs/>
          <w:sz w:val="24"/>
          <w:szCs w:val="24"/>
          <w:lang w:val="fr-FR"/>
        </w:rPr>
        <w:t>II.2Géologie</w:t>
      </w:r>
      <w:bookmarkEnd w:id="133"/>
      <w:bookmarkEnd w:id="134"/>
      <w:bookmarkEnd w:id="135"/>
      <w:bookmarkEnd w:id="136"/>
      <w:bookmarkEnd w:id="137"/>
    </w:p>
    <w:p w:rsidR="00395253" w:rsidRPr="002A6675" w:rsidRDefault="00395253" w:rsidP="00464F54">
      <w:pPr>
        <w:spacing w:after="0" w:line="360" w:lineRule="auto"/>
        <w:ind w:firstLine="360"/>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Selon l’agence nationale de développement de l’investissement (la région d’étude est constituée de</w:t>
      </w:r>
      <w:r w:rsidR="00907B07">
        <w:rPr>
          <w:rFonts w:ascii="Times New Roman" w:hAnsi="Times New Roman" w:cs="Times New Roman"/>
          <w:sz w:val="24"/>
          <w:szCs w:val="24"/>
          <w:lang w:val="fr-FR"/>
        </w:rPr>
        <w:t xml:space="preserve"> trois zones géographiques : [49</w:t>
      </w:r>
      <w:r w:rsidRPr="002A6675">
        <w:rPr>
          <w:rFonts w:ascii="Times New Roman" w:hAnsi="Times New Roman" w:cs="Times New Roman"/>
          <w:sz w:val="24"/>
          <w:szCs w:val="24"/>
          <w:lang w:val="fr-FR"/>
        </w:rPr>
        <w:t>]</w:t>
      </w:r>
    </w:p>
    <w:p w:rsidR="00395253" w:rsidRPr="00093B11" w:rsidRDefault="00395253" w:rsidP="00464F54">
      <w:pPr>
        <w:pStyle w:val="Paragraphedeliste"/>
        <w:numPr>
          <w:ilvl w:val="0"/>
          <w:numId w:val="4"/>
        </w:numPr>
        <w:spacing w:after="0" w:line="360" w:lineRule="auto"/>
        <w:jc w:val="both"/>
        <w:rPr>
          <w:rFonts w:ascii="Times New Roman" w:hAnsi="Times New Roman" w:cs="Times New Roman"/>
          <w:sz w:val="24"/>
          <w:szCs w:val="24"/>
        </w:rPr>
      </w:pPr>
      <w:r w:rsidRPr="00093B11">
        <w:rPr>
          <w:rFonts w:ascii="Times New Roman" w:hAnsi="Times New Roman" w:cs="Times New Roman"/>
          <w:sz w:val="24"/>
          <w:szCs w:val="24"/>
        </w:rPr>
        <w:t xml:space="preserve">  Une zone montagneuse au nord avec la chaîne des Bibans. </w:t>
      </w:r>
    </w:p>
    <w:p w:rsidR="00395253" w:rsidRPr="00093B11" w:rsidRDefault="00395253" w:rsidP="00464F54">
      <w:pPr>
        <w:pStyle w:val="Paragraphedeliste"/>
        <w:numPr>
          <w:ilvl w:val="0"/>
          <w:numId w:val="4"/>
        </w:numPr>
        <w:spacing w:after="0" w:line="360" w:lineRule="auto"/>
        <w:jc w:val="both"/>
        <w:rPr>
          <w:rFonts w:ascii="Times New Roman" w:hAnsi="Times New Roman" w:cs="Times New Roman"/>
          <w:sz w:val="24"/>
          <w:szCs w:val="24"/>
        </w:rPr>
      </w:pPr>
      <w:r w:rsidRPr="00093B11">
        <w:rPr>
          <w:rFonts w:ascii="Times New Roman" w:hAnsi="Times New Roman" w:cs="Times New Roman"/>
          <w:sz w:val="24"/>
          <w:szCs w:val="24"/>
        </w:rPr>
        <w:t xml:space="preserve">Une zone de hautes plaines qui constitue la majeure partie de la région. </w:t>
      </w:r>
    </w:p>
    <w:p w:rsidR="00395253" w:rsidRPr="00093B11" w:rsidRDefault="00395253" w:rsidP="00464F54">
      <w:pPr>
        <w:pStyle w:val="Paragraphedeliste"/>
        <w:numPr>
          <w:ilvl w:val="0"/>
          <w:numId w:val="4"/>
        </w:numPr>
        <w:spacing w:after="0" w:line="360" w:lineRule="auto"/>
        <w:jc w:val="both"/>
        <w:rPr>
          <w:rFonts w:ascii="Times New Roman" w:hAnsi="Times New Roman" w:cs="Times New Roman"/>
          <w:sz w:val="24"/>
          <w:szCs w:val="24"/>
        </w:rPr>
      </w:pPr>
      <w:r w:rsidRPr="00093B11">
        <w:rPr>
          <w:rFonts w:ascii="Times New Roman" w:hAnsi="Times New Roman" w:cs="Times New Roman"/>
          <w:sz w:val="24"/>
          <w:szCs w:val="24"/>
        </w:rPr>
        <w:t xml:space="preserve"> Une zone steppique, au sud-ouest, à vocation agropastorale. </w:t>
      </w:r>
    </w:p>
    <w:p w:rsidR="00464F54" w:rsidRDefault="00395253" w:rsidP="00464F54">
      <w:pPr>
        <w:spacing w:after="0" w:line="360" w:lineRule="auto"/>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L'altitude par rapport au niveau de la mer varie entre 302 m et 1885 m.</w:t>
      </w:r>
      <w:bookmarkStart w:id="138" w:name="_Toc137828726"/>
      <w:bookmarkStart w:id="139" w:name="_Toc137940621"/>
      <w:bookmarkStart w:id="140" w:name="_Toc137983364"/>
      <w:bookmarkStart w:id="141" w:name="_Toc137983451"/>
      <w:bookmarkStart w:id="142" w:name="_Toc137983544"/>
    </w:p>
    <w:p w:rsidR="00395253" w:rsidRPr="00464F54" w:rsidRDefault="00395253" w:rsidP="00464F54">
      <w:pPr>
        <w:spacing w:after="0" w:line="360" w:lineRule="auto"/>
        <w:jc w:val="both"/>
        <w:rPr>
          <w:rFonts w:ascii="Times New Roman" w:hAnsi="Times New Roman" w:cs="Times New Roman"/>
          <w:b/>
          <w:bCs/>
          <w:sz w:val="24"/>
          <w:szCs w:val="24"/>
          <w:lang w:val="fr-FR"/>
        </w:rPr>
      </w:pPr>
      <w:r w:rsidRPr="00464F54">
        <w:rPr>
          <w:rFonts w:ascii="Times New Roman" w:hAnsi="Times New Roman"/>
          <w:b/>
          <w:bCs/>
          <w:sz w:val="24"/>
          <w:szCs w:val="24"/>
          <w:lang w:val="fr-FR"/>
        </w:rPr>
        <w:t>II.3Hydrologie</w:t>
      </w:r>
      <w:bookmarkEnd w:id="138"/>
      <w:bookmarkEnd w:id="139"/>
      <w:bookmarkEnd w:id="140"/>
      <w:bookmarkEnd w:id="141"/>
      <w:bookmarkEnd w:id="142"/>
    </w:p>
    <w:p w:rsidR="00885E0E" w:rsidRDefault="00464F54" w:rsidP="00885E0E">
      <w:pPr>
        <w:spacing w:after="0"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r>
      <w:r w:rsidR="00395253" w:rsidRPr="002A6675">
        <w:rPr>
          <w:rFonts w:ascii="Times New Roman" w:hAnsi="Times New Roman" w:cs="Times New Roman"/>
          <w:sz w:val="24"/>
          <w:szCs w:val="24"/>
          <w:lang w:val="fr-FR"/>
        </w:rPr>
        <w:t xml:space="preserve">Le réseau hydrographique de Bordj Bou Arreridj est caractérisé par deux </w:t>
      </w:r>
      <w:r w:rsidR="00BA34A5" w:rsidRPr="002A6675">
        <w:rPr>
          <w:rFonts w:ascii="Times New Roman" w:hAnsi="Times New Roman" w:cs="Times New Roman"/>
          <w:sz w:val="24"/>
          <w:szCs w:val="24"/>
          <w:lang w:val="fr-FR"/>
        </w:rPr>
        <w:t>sens d’écoulement</w:t>
      </w:r>
      <w:r w:rsidR="00395253" w:rsidRPr="002A6675">
        <w:rPr>
          <w:rFonts w:ascii="Times New Roman" w:hAnsi="Times New Roman" w:cs="Times New Roman"/>
          <w:sz w:val="24"/>
          <w:szCs w:val="24"/>
          <w:lang w:val="fr-FR"/>
        </w:rPr>
        <w:t xml:space="preserve"> opposés principaux, séparés par une ligne de partage des eaux. </w:t>
      </w:r>
    </w:p>
    <w:p w:rsidR="00464F54" w:rsidRDefault="00885E0E" w:rsidP="00885E0E">
      <w:pPr>
        <w:spacing w:after="0"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lastRenderedPageBreak/>
        <w:t xml:space="preserve">   </w:t>
      </w:r>
      <w:r w:rsidR="00395253" w:rsidRPr="002A6675">
        <w:rPr>
          <w:rFonts w:ascii="Times New Roman" w:hAnsi="Times New Roman" w:cs="Times New Roman"/>
          <w:sz w:val="24"/>
          <w:szCs w:val="24"/>
          <w:lang w:val="fr-FR"/>
        </w:rPr>
        <w:t>Cette limite naturelle correspond à la imite des grands bassins versants du Soummam et Chot</w:t>
      </w:r>
      <w:r w:rsidR="00907B07">
        <w:rPr>
          <w:rFonts w:ascii="Times New Roman" w:hAnsi="Times New Roman" w:cs="Times New Roman"/>
          <w:sz w:val="24"/>
          <w:szCs w:val="24"/>
          <w:lang w:val="fr-FR"/>
        </w:rPr>
        <w:t>t el Hodna [50</w:t>
      </w:r>
      <w:r w:rsidR="00395253" w:rsidRPr="002A6675">
        <w:rPr>
          <w:rFonts w:ascii="Times New Roman" w:hAnsi="Times New Roman" w:cs="Times New Roman"/>
          <w:sz w:val="24"/>
          <w:szCs w:val="24"/>
          <w:lang w:val="fr-FR"/>
        </w:rPr>
        <w:t>].On trouve de nombreuses sources ayant un débit appréciable. Les sources issues des reliefs ou des puits creusés dans les zones plus basses participent pour une large part à l'alimentation des populations en eau potable ainsi qu'à l'irrigation des parcelles agricoles. L'insuffisance des ressources en eaux souterraines est justifiée par la nature peu perméable d'une grande partie des terrain</w:t>
      </w:r>
      <w:r w:rsidR="00907B07">
        <w:rPr>
          <w:rFonts w:ascii="Times New Roman" w:hAnsi="Times New Roman" w:cs="Times New Roman"/>
          <w:sz w:val="24"/>
          <w:szCs w:val="24"/>
          <w:lang w:val="fr-FR"/>
        </w:rPr>
        <w:t>s du territoire de la wilaya [51</w:t>
      </w:r>
      <w:r w:rsidR="00395253" w:rsidRPr="002A6675">
        <w:rPr>
          <w:rFonts w:ascii="Times New Roman" w:hAnsi="Times New Roman" w:cs="Times New Roman"/>
          <w:sz w:val="24"/>
          <w:szCs w:val="24"/>
          <w:lang w:val="fr-FR"/>
        </w:rPr>
        <w:t>].</w:t>
      </w:r>
    </w:p>
    <w:p w:rsidR="00395253" w:rsidRPr="002A6675" w:rsidRDefault="00395253" w:rsidP="00885E0E">
      <w:pPr>
        <w:spacing w:after="0" w:line="360" w:lineRule="auto"/>
        <w:ind w:firstLine="720"/>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 xml:space="preserve">  La wilaya enregistre la présence de thermes naturels, dont les eaux sont dotées de vertus curatives. Le thermalisme est exploité dans la centaine de sources thermales de la wilaya.</w:t>
      </w:r>
    </w:p>
    <w:p w:rsidR="00395253" w:rsidRPr="00464F54" w:rsidRDefault="00395253" w:rsidP="00464F54">
      <w:pPr>
        <w:pStyle w:val="Paragraphedeliste"/>
        <w:numPr>
          <w:ilvl w:val="0"/>
          <w:numId w:val="29"/>
        </w:numPr>
        <w:spacing w:line="360" w:lineRule="auto"/>
        <w:rPr>
          <w:rFonts w:ascii="Times New Roman" w:hAnsi="Times New Roman" w:cs="Times New Roman"/>
          <w:b/>
          <w:bCs/>
          <w:sz w:val="24"/>
          <w:szCs w:val="24"/>
        </w:rPr>
      </w:pPr>
      <w:r w:rsidRPr="00464F54">
        <w:rPr>
          <w:rFonts w:ascii="Times New Roman" w:hAnsi="Times New Roman" w:cs="Times New Roman"/>
          <w:b/>
          <w:bCs/>
          <w:sz w:val="24"/>
          <w:szCs w:val="24"/>
        </w:rPr>
        <w:t xml:space="preserve">Ressources et mobilisation des eaux </w:t>
      </w:r>
    </w:p>
    <w:p w:rsidR="00395253" w:rsidRPr="002A6675" w:rsidRDefault="00395253" w:rsidP="008D6ACA">
      <w:pPr>
        <w:spacing w:after="0" w:line="360" w:lineRule="auto"/>
        <w:ind w:firstLine="720"/>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Les ressources en eaux de la wilaya de Bordj Bou Arreridj sont données dans le tableau 0</w:t>
      </w:r>
      <w:r w:rsidR="008D6ACA">
        <w:rPr>
          <w:rFonts w:ascii="Times New Roman" w:hAnsi="Times New Roman" w:cs="Times New Roman"/>
          <w:sz w:val="24"/>
          <w:szCs w:val="24"/>
          <w:lang w:val="fr-FR"/>
        </w:rPr>
        <w:t>3</w:t>
      </w:r>
      <w:r w:rsidRPr="002A6675">
        <w:rPr>
          <w:rFonts w:ascii="Times New Roman" w:hAnsi="Times New Roman" w:cs="Times New Roman"/>
          <w:sz w:val="24"/>
          <w:szCs w:val="24"/>
          <w:lang w:val="fr-FR"/>
        </w:rPr>
        <w:t xml:space="preserve"> et la figure 2. </w:t>
      </w:r>
    </w:p>
    <w:p w:rsidR="00BC1D44" w:rsidRPr="00BC1D44" w:rsidRDefault="00395253" w:rsidP="00BC1D44">
      <w:pPr>
        <w:pStyle w:val="Lgende"/>
        <w:keepNext/>
        <w:spacing w:after="0" w:line="360" w:lineRule="auto"/>
        <w:jc w:val="center"/>
        <w:rPr>
          <w:rFonts w:ascii="Times New Roman" w:hAnsi="Times New Roman" w:cs="Times New Roman"/>
          <w:b w:val="0"/>
          <w:bCs w:val="0"/>
          <w:color w:val="auto"/>
          <w:sz w:val="24"/>
          <w:szCs w:val="24"/>
          <w:lang w:val="fr-FR"/>
        </w:rPr>
      </w:pPr>
      <w:bookmarkStart w:id="143" w:name="_Toc137735696"/>
      <w:r w:rsidRPr="002E7458">
        <w:rPr>
          <w:rFonts w:ascii="Times New Roman" w:hAnsi="Times New Roman" w:cs="Times New Roman"/>
          <w:i/>
          <w:iCs/>
          <w:color w:val="auto"/>
          <w:sz w:val="24"/>
          <w:szCs w:val="24"/>
          <w:lang w:val="fr-FR"/>
        </w:rPr>
        <w:t xml:space="preserve">Tableau </w:t>
      </w:r>
      <w:r w:rsidR="005B0DC1" w:rsidRPr="002E7458">
        <w:rPr>
          <w:rFonts w:ascii="Times New Roman" w:hAnsi="Times New Roman" w:cs="Times New Roman"/>
          <w:i/>
          <w:iCs/>
          <w:color w:val="auto"/>
          <w:sz w:val="24"/>
          <w:szCs w:val="24"/>
        </w:rPr>
        <w:fldChar w:fldCharType="begin"/>
      </w:r>
      <w:r w:rsidRPr="002E7458">
        <w:rPr>
          <w:rFonts w:ascii="Times New Roman" w:hAnsi="Times New Roman" w:cs="Times New Roman"/>
          <w:i/>
          <w:iCs/>
          <w:color w:val="auto"/>
          <w:sz w:val="24"/>
          <w:szCs w:val="24"/>
          <w:lang w:val="fr-FR"/>
        </w:rPr>
        <w:instrText xml:space="preserve"> SEQ Tableau \* ARABIC </w:instrText>
      </w:r>
      <w:r w:rsidR="005B0DC1" w:rsidRPr="002E7458">
        <w:rPr>
          <w:rFonts w:ascii="Times New Roman" w:hAnsi="Times New Roman" w:cs="Times New Roman"/>
          <w:i/>
          <w:iCs/>
          <w:color w:val="auto"/>
          <w:sz w:val="24"/>
          <w:szCs w:val="24"/>
        </w:rPr>
        <w:fldChar w:fldCharType="separate"/>
      </w:r>
      <w:r w:rsidR="001841CD">
        <w:rPr>
          <w:rFonts w:ascii="Times New Roman" w:hAnsi="Times New Roman" w:cs="Times New Roman"/>
          <w:i/>
          <w:iCs/>
          <w:noProof/>
          <w:color w:val="auto"/>
          <w:sz w:val="24"/>
          <w:szCs w:val="24"/>
          <w:lang w:val="fr-FR"/>
        </w:rPr>
        <w:t>3</w:t>
      </w:r>
      <w:r w:rsidR="005B0DC1" w:rsidRPr="002E7458">
        <w:rPr>
          <w:rFonts w:ascii="Times New Roman" w:hAnsi="Times New Roman" w:cs="Times New Roman"/>
          <w:i/>
          <w:iCs/>
          <w:color w:val="auto"/>
          <w:sz w:val="24"/>
          <w:szCs w:val="24"/>
        </w:rPr>
        <w:fldChar w:fldCharType="end"/>
      </w:r>
      <w:r w:rsidRPr="00395253">
        <w:rPr>
          <w:rFonts w:ascii="Times New Roman" w:hAnsi="Times New Roman" w:cs="Times New Roman"/>
          <w:i/>
          <w:iCs/>
          <w:color w:val="auto"/>
          <w:sz w:val="24"/>
          <w:szCs w:val="24"/>
          <w:lang w:val="fr-FR"/>
        </w:rPr>
        <w:t xml:space="preserve">: </w:t>
      </w:r>
      <w:r w:rsidRPr="00395253">
        <w:rPr>
          <w:rFonts w:ascii="Times New Roman" w:hAnsi="Times New Roman" w:cs="Times New Roman"/>
          <w:b w:val="0"/>
          <w:bCs w:val="0"/>
          <w:color w:val="auto"/>
          <w:sz w:val="24"/>
          <w:szCs w:val="24"/>
          <w:lang w:val="fr-FR"/>
        </w:rPr>
        <w:t>les ressources en eaux dans la wilaya de Bordj Bou Arreridj</w:t>
      </w:r>
      <w:bookmarkEnd w:id="143"/>
      <w:r w:rsidR="00BC1D44">
        <w:rPr>
          <w:rFonts w:ascii="Times New Roman" w:hAnsi="Times New Roman" w:cs="Times New Roman"/>
          <w:b w:val="0"/>
          <w:bCs w:val="0"/>
          <w:color w:val="auto"/>
          <w:sz w:val="24"/>
          <w:szCs w:val="24"/>
          <w:lang w:val="fr-FR"/>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3"/>
        <w:gridCol w:w="4605"/>
      </w:tblGrid>
      <w:tr w:rsidR="00395253" w:rsidRPr="00395253" w:rsidTr="00BC1D44">
        <w:trPr>
          <w:trHeight w:val="454"/>
        </w:trPr>
        <w:tc>
          <w:tcPr>
            <w:tcW w:w="4213" w:type="dxa"/>
            <w:shd w:val="clear" w:color="auto" w:fill="auto"/>
          </w:tcPr>
          <w:p w:rsidR="00395253" w:rsidRPr="00395253" w:rsidRDefault="00395253" w:rsidP="00BC1D44">
            <w:pPr>
              <w:spacing w:after="0" w:line="36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Ressources souterraines</w:t>
            </w:r>
          </w:p>
        </w:tc>
        <w:tc>
          <w:tcPr>
            <w:tcW w:w="4605" w:type="dxa"/>
            <w:shd w:val="clear" w:color="auto" w:fill="auto"/>
          </w:tcPr>
          <w:p w:rsidR="00395253" w:rsidRPr="00395253" w:rsidRDefault="00395253" w:rsidP="00BC1D44">
            <w:pPr>
              <w:spacing w:after="0" w:line="36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39.02 m³</w:t>
            </w:r>
          </w:p>
        </w:tc>
      </w:tr>
      <w:tr w:rsidR="00395253" w:rsidRPr="00395253" w:rsidTr="00BC1D44">
        <w:trPr>
          <w:trHeight w:val="454"/>
        </w:trPr>
        <w:tc>
          <w:tcPr>
            <w:tcW w:w="4213" w:type="dxa"/>
            <w:shd w:val="clear" w:color="auto" w:fill="auto"/>
          </w:tcPr>
          <w:p w:rsidR="00395253" w:rsidRPr="00395253" w:rsidRDefault="00395253" w:rsidP="00395253">
            <w:pPr>
              <w:spacing w:after="0" w:line="36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Ressources superficielles</w:t>
            </w:r>
          </w:p>
        </w:tc>
        <w:tc>
          <w:tcPr>
            <w:tcW w:w="4605" w:type="dxa"/>
            <w:shd w:val="clear" w:color="auto" w:fill="auto"/>
          </w:tcPr>
          <w:p w:rsidR="00395253" w:rsidRPr="00395253" w:rsidRDefault="00395253" w:rsidP="00395253">
            <w:pPr>
              <w:spacing w:after="0" w:line="36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16.62 m³</w:t>
            </w:r>
          </w:p>
        </w:tc>
      </w:tr>
      <w:tr w:rsidR="00395253" w:rsidRPr="00395253" w:rsidTr="00BC1D44">
        <w:trPr>
          <w:trHeight w:val="454"/>
        </w:trPr>
        <w:tc>
          <w:tcPr>
            <w:tcW w:w="4213" w:type="dxa"/>
            <w:shd w:val="clear" w:color="auto" w:fill="auto"/>
          </w:tcPr>
          <w:p w:rsidR="00395253" w:rsidRPr="00395253" w:rsidRDefault="00395253" w:rsidP="00395253">
            <w:pPr>
              <w:spacing w:after="0" w:line="36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Ressources totales</w:t>
            </w:r>
          </w:p>
        </w:tc>
        <w:tc>
          <w:tcPr>
            <w:tcW w:w="4605" w:type="dxa"/>
            <w:shd w:val="clear" w:color="auto" w:fill="auto"/>
          </w:tcPr>
          <w:p w:rsidR="00395253" w:rsidRPr="00395253" w:rsidRDefault="00395253" w:rsidP="00395253">
            <w:pPr>
              <w:spacing w:after="0" w:line="36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55.64 m³</w:t>
            </w:r>
          </w:p>
        </w:tc>
      </w:tr>
    </w:tbl>
    <w:p w:rsidR="002E7458" w:rsidRDefault="002E7458" w:rsidP="002E7458">
      <w:pPr>
        <w:spacing w:after="0"/>
        <w:rPr>
          <w:rFonts w:ascii="Times New Roman" w:hAnsi="Times New Roman" w:cs="Times New Roman"/>
          <w:b/>
          <w:bCs/>
          <w:sz w:val="24"/>
          <w:szCs w:val="24"/>
          <w:lang w:val="fr-FR"/>
        </w:rPr>
      </w:pPr>
      <w:bookmarkStart w:id="144" w:name="_Toc137742528"/>
      <w:r>
        <w:rPr>
          <w:rFonts w:ascii="Times New Roman" w:hAnsi="Times New Roman" w:cs="Times New Roman"/>
          <w:b/>
          <w:bCs/>
          <w:noProof/>
          <w:sz w:val="24"/>
          <w:szCs w:val="24"/>
          <w:lang w:eastAsia="en-CA"/>
        </w:rPr>
        <w:drawing>
          <wp:anchor distT="0" distB="0" distL="114300" distR="114300" simplePos="0" relativeHeight="251666432" behindDoc="0" locked="0" layoutInCell="1" allowOverlap="1">
            <wp:simplePos x="0" y="0"/>
            <wp:positionH relativeFrom="column">
              <wp:posOffset>41275</wp:posOffset>
            </wp:positionH>
            <wp:positionV relativeFrom="paragraph">
              <wp:posOffset>107950</wp:posOffset>
            </wp:positionV>
            <wp:extent cx="5812155" cy="2371725"/>
            <wp:effectExtent l="19050" t="0" r="0" b="0"/>
            <wp:wrapSquare wrapText="bothSides"/>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47"/>
                    <a:srcRect/>
                    <a:stretch>
                      <a:fillRect/>
                    </a:stretch>
                  </pic:blipFill>
                  <pic:spPr bwMode="auto">
                    <a:xfrm>
                      <a:off x="0" y="0"/>
                      <a:ext cx="5812155" cy="2371725"/>
                    </a:xfrm>
                    <a:prstGeom prst="rect">
                      <a:avLst/>
                    </a:prstGeom>
                    <a:noFill/>
                    <a:ln w="9525">
                      <a:noFill/>
                      <a:miter lim="800000"/>
                      <a:headEnd/>
                      <a:tailEnd/>
                    </a:ln>
                  </pic:spPr>
                </pic:pic>
              </a:graphicData>
            </a:graphic>
          </wp:anchor>
        </w:drawing>
      </w:r>
    </w:p>
    <w:p w:rsidR="002E7458" w:rsidRDefault="00BC1D44" w:rsidP="008D7415">
      <w:pPr>
        <w:spacing w:after="0"/>
        <w:ind w:firstLine="720"/>
        <w:rPr>
          <w:rFonts w:ascii="Times New Roman" w:hAnsi="Times New Roman" w:cs="Times New Roman"/>
          <w:b/>
          <w:bCs/>
          <w:sz w:val="24"/>
          <w:szCs w:val="24"/>
          <w:lang w:val="fr-FR"/>
        </w:rPr>
      </w:pPr>
      <w:r w:rsidRPr="002E7458">
        <w:rPr>
          <w:rFonts w:ascii="Times New Roman" w:hAnsi="Times New Roman" w:cs="Times New Roman"/>
          <w:b/>
          <w:bCs/>
          <w:i/>
          <w:iCs/>
          <w:sz w:val="24"/>
          <w:szCs w:val="24"/>
          <w:lang w:val="fr-FR"/>
        </w:rPr>
        <w:t xml:space="preserve">Figure </w:t>
      </w:r>
      <w:r w:rsidR="005B0DC1" w:rsidRPr="002E7458">
        <w:rPr>
          <w:rFonts w:ascii="Times New Roman" w:hAnsi="Times New Roman" w:cs="Times New Roman"/>
          <w:b/>
          <w:bCs/>
          <w:i/>
          <w:iCs/>
          <w:sz w:val="24"/>
          <w:szCs w:val="24"/>
          <w:lang w:val="fr-FR"/>
        </w:rPr>
        <w:fldChar w:fldCharType="begin"/>
      </w:r>
      <w:r w:rsidRPr="002E7458">
        <w:rPr>
          <w:rFonts w:ascii="Times New Roman" w:hAnsi="Times New Roman" w:cs="Times New Roman"/>
          <w:b/>
          <w:bCs/>
          <w:i/>
          <w:iCs/>
          <w:sz w:val="24"/>
          <w:szCs w:val="24"/>
          <w:lang w:val="fr-FR"/>
        </w:rPr>
        <w:instrText xml:space="preserve"> SEQ Figure \* ARABIC </w:instrText>
      </w:r>
      <w:r w:rsidR="005B0DC1" w:rsidRPr="002E7458">
        <w:rPr>
          <w:rFonts w:ascii="Times New Roman" w:hAnsi="Times New Roman" w:cs="Times New Roman"/>
          <w:b/>
          <w:bCs/>
          <w:i/>
          <w:iCs/>
          <w:sz w:val="24"/>
          <w:szCs w:val="24"/>
          <w:lang w:val="fr-FR"/>
        </w:rPr>
        <w:fldChar w:fldCharType="separate"/>
      </w:r>
      <w:r w:rsidR="001841CD">
        <w:rPr>
          <w:rFonts w:ascii="Times New Roman" w:hAnsi="Times New Roman" w:cs="Times New Roman"/>
          <w:b/>
          <w:bCs/>
          <w:i/>
          <w:iCs/>
          <w:noProof/>
          <w:sz w:val="24"/>
          <w:szCs w:val="24"/>
          <w:lang w:val="fr-FR"/>
        </w:rPr>
        <w:t>2</w:t>
      </w:r>
      <w:r w:rsidR="005B0DC1" w:rsidRPr="002E7458">
        <w:rPr>
          <w:rFonts w:ascii="Times New Roman" w:hAnsi="Times New Roman" w:cs="Times New Roman"/>
          <w:b/>
          <w:bCs/>
          <w:i/>
          <w:iCs/>
          <w:sz w:val="24"/>
          <w:szCs w:val="24"/>
          <w:lang w:val="fr-FR"/>
        </w:rPr>
        <w:fldChar w:fldCharType="end"/>
      </w:r>
      <w:r w:rsidRPr="00BC1D44">
        <w:rPr>
          <w:rFonts w:ascii="Times New Roman" w:hAnsi="Times New Roman" w:cs="Times New Roman"/>
          <w:b/>
          <w:bCs/>
          <w:i/>
          <w:iCs/>
          <w:sz w:val="24"/>
          <w:szCs w:val="24"/>
          <w:lang w:val="fr-FR"/>
        </w:rPr>
        <w:t>:</w:t>
      </w:r>
      <w:r w:rsidRPr="00395253">
        <w:rPr>
          <w:rFonts w:ascii="Times New Roman" w:hAnsi="Times New Roman" w:cs="Times New Roman"/>
          <w:b/>
          <w:bCs/>
          <w:sz w:val="24"/>
          <w:szCs w:val="24"/>
          <w:lang w:val="fr-FR"/>
        </w:rPr>
        <w:t>Ressource en eau de la wilaya de Bordj Bou Arreridj</w:t>
      </w:r>
      <w:bookmarkEnd w:id="144"/>
      <w:r w:rsidR="00986E3D">
        <w:rPr>
          <w:rFonts w:ascii="Times New Roman" w:hAnsi="Times New Roman" w:cs="Times New Roman"/>
          <w:b/>
          <w:bCs/>
          <w:sz w:val="24"/>
          <w:szCs w:val="24"/>
          <w:lang w:val="fr-FR"/>
        </w:rPr>
        <w:t xml:space="preserve"> </w:t>
      </w:r>
      <w:r w:rsidR="00907B07">
        <w:rPr>
          <w:rFonts w:ascii="Times New Roman" w:hAnsi="Times New Roman" w:cs="Times New Roman"/>
          <w:sz w:val="24"/>
          <w:szCs w:val="24"/>
          <w:lang w:val="fr-FR"/>
        </w:rPr>
        <w:t>[52</w:t>
      </w:r>
      <w:r w:rsidR="008D7415">
        <w:rPr>
          <w:rFonts w:ascii="Times New Roman" w:hAnsi="Times New Roman" w:cs="Times New Roman"/>
          <w:sz w:val="24"/>
          <w:szCs w:val="24"/>
          <w:lang w:val="fr-FR"/>
        </w:rPr>
        <w:t>]</w:t>
      </w:r>
      <w:r w:rsidRPr="008D7415">
        <w:rPr>
          <w:rFonts w:ascii="Times New Roman" w:hAnsi="Times New Roman" w:cs="Times New Roman"/>
          <w:b/>
          <w:bCs/>
          <w:sz w:val="24"/>
          <w:szCs w:val="24"/>
          <w:lang w:val="fr-FR"/>
        </w:rPr>
        <w:t>.</w:t>
      </w:r>
      <w:bookmarkStart w:id="145" w:name="_Toc137828727"/>
      <w:bookmarkStart w:id="146" w:name="_Toc137940622"/>
      <w:bookmarkStart w:id="147" w:name="_Toc137983365"/>
      <w:bookmarkStart w:id="148" w:name="_Toc137983452"/>
      <w:bookmarkStart w:id="149" w:name="_Toc137983545"/>
    </w:p>
    <w:p w:rsidR="002E7458" w:rsidRDefault="002E7458" w:rsidP="002E7458">
      <w:pPr>
        <w:spacing w:after="0"/>
        <w:ind w:firstLine="720"/>
        <w:rPr>
          <w:rFonts w:ascii="Times New Roman" w:hAnsi="Times New Roman" w:cs="Times New Roman"/>
          <w:b/>
          <w:bCs/>
          <w:sz w:val="24"/>
          <w:szCs w:val="24"/>
          <w:lang w:val="fr-FR"/>
        </w:rPr>
      </w:pPr>
    </w:p>
    <w:p w:rsidR="00395253" w:rsidRPr="002E7458" w:rsidRDefault="00395253" w:rsidP="002E7458">
      <w:pPr>
        <w:spacing w:after="0" w:line="360" w:lineRule="auto"/>
        <w:rPr>
          <w:rFonts w:ascii="Times New Roman" w:hAnsi="Times New Roman" w:cs="Times New Roman"/>
          <w:b/>
          <w:bCs/>
          <w:sz w:val="24"/>
          <w:szCs w:val="24"/>
          <w:lang w:val="fr-FR"/>
        </w:rPr>
      </w:pPr>
      <w:r w:rsidRPr="002E7458">
        <w:rPr>
          <w:rFonts w:ascii="Times New Roman" w:hAnsi="Times New Roman"/>
          <w:b/>
          <w:bCs/>
          <w:sz w:val="24"/>
          <w:szCs w:val="24"/>
          <w:lang w:val="fr-FR"/>
        </w:rPr>
        <w:t>II.4 Climatologie</w:t>
      </w:r>
      <w:bookmarkEnd w:id="145"/>
      <w:bookmarkEnd w:id="146"/>
      <w:bookmarkEnd w:id="147"/>
      <w:bookmarkEnd w:id="148"/>
      <w:bookmarkEnd w:id="149"/>
    </w:p>
    <w:p w:rsidR="002E7458" w:rsidRPr="002E7458" w:rsidRDefault="00395253" w:rsidP="002E7458">
      <w:pPr>
        <w:spacing w:after="0" w:line="360" w:lineRule="auto"/>
        <w:ind w:firstLine="720"/>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 xml:space="preserve">D'un point de vue climatique, l'état de Bordj Bou Arreridj est l'une des régions les plus volatiles d'Algérie. Celui-ci exprime les différences climatiques pour chaque état liées au pluviomètre (apport d'eau de pluie) et à l'évaporation (qui est à l'origine du retour de l'eau </w:t>
      </w:r>
      <w:r w:rsidRPr="002A6675">
        <w:rPr>
          <w:rFonts w:ascii="Times New Roman" w:hAnsi="Times New Roman" w:cs="Times New Roman"/>
          <w:sz w:val="24"/>
          <w:szCs w:val="24"/>
          <w:lang w:val="fr-FR"/>
        </w:rPr>
        <w:lastRenderedPageBreak/>
        <w:t>dans l'atmosphère) et cette différence affecte le bilan hydrologique. Le climat est de type continental semi-aride aux hivers rigoureu</w:t>
      </w:r>
      <w:r w:rsidR="00907B07">
        <w:rPr>
          <w:rFonts w:ascii="Times New Roman" w:hAnsi="Times New Roman" w:cs="Times New Roman"/>
          <w:sz w:val="24"/>
          <w:szCs w:val="24"/>
          <w:lang w:val="fr-FR"/>
        </w:rPr>
        <w:t>x et aux étés secs et chauds [53</w:t>
      </w:r>
      <w:r w:rsidRPr="002A6675">
        <w:rPr>
          <w:rFonts w:ascii="Times New Roman" w:hAnsi="Times New Roman" w:cs="Times New Roman"/>
          <w:sz w:val="24"/>
          <w:szCs w:val="24"/>
          <w:lang w:val="fr-FR"/>
        </w:rPr>
        <w:t>].</w:t>
      </w:r>
      <w:bookmarkStart w:id="150" w:name="_Toc137828728"/>
      <w:bookmarkStart w:id="151" w:name="_Toc137940623"/>
      <w:bookmarkStart w:id="152" w:name="_Toc137983366"/>
      <w:bookmarkStart w:id="153" w:name="_Toc137983453"/>
      <w:bookmarkStart w:id="154" w:name="_Toc137983546"/>
    </w:p>
    <w:p w:rsidR="00395253" w:rsidRPr="002E7458" w:rsidRDefault="00395253" w:rsidP="002E7458">
      <w:pPr>
        <w:spacing w:after="0" w:line="360" w:lineRule="auto"/>
        <w:rPr>
          <w:rFonts w:ascii="Times New Roman" w:hAnsi="Times New Roman" w:cs="Times New Roman"/>
          <w:b/>
          <w:bCs/>
          <w:sz w:val="24"/>
          <w:szCs w:val="24"/>
          <w:lang w:val="fr-FR"/>
        </w:rPr>
      </w:pPr>
      <w:r w:rsidRPr="002E7458">
        <w:rPr>
          <w:rFonts w:ascii="Times New Roman" w:hAnsi="Times New Roman"/>
          <w:b/>
          <w:bCs/>
          <w:sz w:val="24"/>
          <w:szCs w:val="24"/>
          <w:lang w:val="fr-FR"/>
        </w:rPr>
        <w:t>II.4.1 la température:</w:t>
      </w:r>
      <w:bookmarkEnd w:id="150"/>
      <w:bookmarkEnd w:id="151"/>
      <w:bookmarkEnd w:id="152"/>
      <w:bookmarkEnd w:id="153"/>
      <w:bookmarkEnd w:id="154"/>
    </w:p>
    <w:p w:rsidR="002E7458" w:rsidRDefault="00395253" w:rsidP="00986E3D">
      <w:pPr>
        <w:spacing w:after="0" w:line="360" w:lineRule="auto"/>
        <w:rPr>
          <w:rFonts w:ascii="Times New Roman" w:hAnsi="Times New Roman" w:cs="Times New Roman"/>
          <w:sz w:val="24"/>
          <w:szCs w:val="24"/>
          <w:lang w:val="fr-FR"/>
        </w:rPr>
      </w:pPr>
      <w:r w:rsidRPr="002A6675">
        <w:rPr>
          <w:rFonts w:ascii="Times New Roman" w:hAnsi="Times New Roman" w:cs="Times New Roman"/>
          <w:sz w:val="24"/>
          <w:szCs w:val="24"/>
          <w:lang w:val="fr-FR"/>
        </w:rPr>
        <w:t xml:space="preserve">      Les données relatives aux températures mensuelles moyennes pour la région de Bordj Bou Arreridj sont consignées dans le Tableau 0</w:t>
      </w:r>
      <w:r w:rsidR="00986E3D">
        <w:rPr>
          <w:rFonts w:ascii="Times New Roman" w:hAnsi="Times New Roman" w:cs="Times New Roman"/>
          <w:sz w:val="24"/>
          <w:szCs w:val="24"/>
          <w:lang w:val="fr-FR"/>
        </w:rPr>
        <w:t>4</w:t>
      </w:r>
      <w:r w:rsidRPr="002A6675">
        <w:rPr>
          <w:rFonts w:ascii="Times New Roman" w:hAnsi="Times New Roman" w:cs="Times New Roman"/>
          <w:sz w:val="24"/>
          <w:szCs w:val="24"/>
          <w:lang w:val="fr-FR"/>
        </w:rPr>
        <w:t xml:space="preserve">. </w:t>
      </w:r>
      <w:bookmarkStart w:id="155" w:name="_Toc137735697"/>
    </w:p>
    <w:p w:rsidR="00395253" w:rsidRPr="002E7458" w:rsidRDefault="00395253" w:rsidP="007965A5">
      <w:pPr>
        <w:spacing w:after="0" w:line="360" w:lineRule="auto"/>
        <w:rPr>
          <w:rFonts w:ascii="Times New Roman" w:hAnsi="Times New Roman" w:cs="Times New Roman"/>
          <w:sz w:val="24"/>
          <w:szCs w:val="24"/>
          <w:lang w:val="fr-FR"/>
        </w:rPr>
      </w:pPr>
      <w:r w:rsidRPr="002E7458">
        <w:rPr>
          <w:rFonts w:ascii="Times New Roman" w:hAnsi="Times New Roman" w:cs="Times New Roman"/>
          <w:b/>
          <w:bCs/>
          <w:i/>
          <w:iCs/>
          <w:sz w:val="24"/>
          <w:szCs w:val="24"/>
          <w:lang w:val="fr-FR"/>
        </w:rPr>
        <w:t xml:space="preserve">Tableau </w:t>
      </w:r>
      <w:r w:rsidR="005B0DC1" w:rsidRPr="002E7458">
        <w:rPr>
          <w:rFonts w:ascii="Times New Roman" w:hAnsi="Times New Roman" w:cs="Times New Roman"/>
          <w:b/>
          <w:bCs/>
          <w:i/>
          <w:iCs/>
          <w:sz w:val="24"/>
          <w:szCs w:val="24"/>
        </w:rPr>
        <w:fldChar w:fldCharType="begin"/>
      </w:r>
      <w:r w:rsidRPr="002E7458">
        <w:rPr>
          <w:rFonts w:ascii="Times New Roman" w:hAnsi="Times New Roman" w:cs="Times New Roman"/>
          <w:b/>
          <w:bCs/>
          <w:i/>
          <w:iCs/>
          <w:sz w:val="24"/>
          <w:szCs w:val="24"/>
          <w:lang w:val="fr-FR"/>
        </w:rPr>
        <w:instrText xml:space="preserve"> SEQ Tableau \* ARABIC </w:instrText>
      </w:r>
      <w:r w:rsidR="005B0DC1" w:rsidRPr="002E7458">
        <w:rPr>
          <w:rFonts w:ascii="Times New Roman" w:hAnsi="Times New Roman" w:cs="Times New Roman"/>
          <w:b/>
          <w:bCs/>
          <w:i/>
          <w:iCs/>
          <w:sz w:val="24"/>
          <w:szCs w:val="24"/>
        </w:rPr>
        <w:fldChar w:fldCharType="separate"/>
      </w:r>
      <w:r w:rsidR="001841CD">
        <w:rPr>
          <w:rFonts w:ascii="Times New Roman" w:hAnsi="Times New Roman" w:cs="Times New Roman"/>
          <w:b/>
          <w:bCs/>
          <w:i/>
          <w:iCs/>
          <w:noProof/>
          <w:sz w:val="24"/>
          <w:szCs w:val="24"/>
          <w:lang w:val="fr-FR"/>
        </w:rPr>
        <w:t>4</w:t>
      </w:r>
      <w:r w:rsidR="005B0DC1" w:rsidRPr="002E7458">
        <w:rPr>
          <w:rFonts w:ascii="Times New Roman" w:hAnsi="Times New Roman" w:cs="Times New Roman"/>
          <w:b/>
          <w:bCs/>
          <w:i/>
          <w:iCs/>
          <w:sz w:val="24"/>
          <w:szCs w:val="24"/>
        </w:rPr>
        <w:fldChar w:fldCharType="end"/>
      </w:r>
      <w:r w:rsidRPr="002E7458">
        <w:rPr>
          <w:rFonts w:ascii="Times New Roman" w:hAnsi="Times New Roman" w:cs="Times New Roman"/>
          <w:b/>
          <w:bCs/>
          <w:i/>
          <w:iCs/>
          <w:sz w:val="24"/>
          <w:szCs w:val="24"/>
          <w:lang w:val="fr-FR"/>
        </w:rPr>
        <w:t>:</w:t>
      </w:r>
      <w:r w:rsidRPr="00395253">
        <w:rPr>
          <w:rFonts w:ascii="Times New Roman" w:hAnsi="Times New Roman" w:cs="Times New Roman"/>
          <w:b/>
          <w:bCs/>
          <w:sz w:val="24"/>
          <w:szCs w:val="24"/>
          <w:lang w:val="fr-FR"/>
        </w:rPr>
        <w:t xml:space="preserve">Températures mensuelles moyenne pour la région de Bordj Bou </w:t>
      </w:r>
      <w:r w:rsidR="00BA34A5" w:rsidRPr="00395253">
        <w:rPr>
          <w:rFonts w:ascii="Times New Roman" w:hAnsi="Times New Roman" w:cs="Times New Roman"/>
          <w:b/>
          <w:bCs/>
          <w:sz w:val="24"/>
          <w:szCs w:val="24"/>
          <w:lang w:val="fr-FR"/>
        </w:rPr>
        <w:t>Arreridj</w:t>
      </w:r>
      <w:r w:rsidRPr="00395253">
        <w:rPr>
          <w:rFonts w:ascii="Times New Roman" w:hAnsi="Times New Roman" w:cs="Times New Roman"/>
          <w:b/>
          <w:bCs/>
          <w:sz w:val="24"/>
          <w:szCs w:val="24"/>
          <w:lang w:val="fr-FR"/>
        </w:rPr>
        <w:t xml:space="preserve"> (C°) pour la série entre (1988-2018)</w:t>
      </w:r>
      <w:bookmarkEnd w:id="155"/>
    </w:p>
    <w:tbl>
      <w:tblPr>
        <w:tblW w:w="5347" w:type="pct"/>
        <w:tblInd w:w="-639" w:type="dxa"/>
        <w:tblCellMar>
          <w:left w:w="70" w:type="dxa"/>
          <w:right w:w="70" w:type="dxa"/>
        </w:tblCellMar>
        <w:tblLook w:val="04A0" w:firstRow="1" w:lastRow="0" w:firstColumn="1" w:lastColumn="0" w:noHBand="0" w:noVBand="1"/>
      </w:tblPr>
      <w:tblGrid>
        <w:gridCol w:w="1408"/>
        <w:gridCol w:w="704"/>
        <w:gridCol w:w="704"/>
        <w:gridCol w:w="704"/>
        <w:gridCol w:w="704"/>
        <w:gridCol w:w="704"/>
        <w:gridCol w:w="703"/>
        <w:gridCol w:w="703"/>
        <w:gridCol w:w="703"/>
        <w:gridCol w:w="703"/>
        <w:gridCol w:w="703"/>
        <w:gridCol w:w="703"/>
        <w:gridCol w:w="703"/>
      </w:tblGrid>
      <w:tr w:rsidR="00395253" w:rsidRPr="00395253" w:rsidTr="00A006AB">
        <w:trPr>
          <w:trHeight w:val="300"/>
        </w:trPr>
        <w:tc>
          <w:tcPr>
            <w:tcW w:w="1408" w:type="dxa"/>
            <w:tcBorders>
              <w:top w:val="single" w:sz="4" w:space="0" w:color="auto"/>
              <w:left w:val="single" w:sz="4" w:space="0" w:color="auto"/>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Mois</w:t>
            </w:r>
          </w:p>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T(°C)</w:t>
            </w:r>
          </w:p>
        </w:tc>
        <w:tc>
          <w:tcPr>
            <w:tcW w:w="704" w:type="dxa"/>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Jan</w:t>
            </w:r>
          </w:p>
        </w:tc>
        <w:tc>
          <w:tcPr>
            <w:tcW w:w="704" w:type="dxa"/>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Fév</w:t>
            </w:r>
          </w:p>
        </w:tc>
        <w:tc>
          <w:tcPr>
            <w:tcW w:w="704" w:type="dxa"/>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Mar</w:t>
            </w:r>
          </w:p>
        </w:tc>
        <w:tc>
          <w:tcPr>
            <w:tcW w:w="704" w:type="dxa"/>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Avr</w:t>
            </w:r>
          </w:p>
        </w:tc>
        <w:tc>
          <w:tcPr>
            <w:tcW w:w="704" w:type="dxa"/>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Mai</w:t>
            </w:r>
          </w:p>
        </w:tc>
        <w:tc>
          <w:tcPr>
            <w:tcW w:w="703" w:type="dxa"/>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Juin</w:t>
            </w:r>
          </w:p>
        </w:tc>
        <w:tc>
          <w:tcPr>
            <w:tcW w:w="703" w:type="dxa"/>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Juil</w:t>
            </w:r>
          </w:p>
        </w:tc>
        <w:tc>
          <w:tcPr>
            <w:tcW w:w="703" w:type="dxa"/>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Aout</w:t>
            </w:r>
          </w:p>
        </w:tc>
        <w:tc>
          <w:tcPr>
            <w:tcW w:w="703" w:type="dxa"/>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Sep</w:t>
            </w:r>
          </w:p>
        </w:tc>
        <w:tc>
          <w:tcPr>
            <w:tcW w:w="703" w:type="dxa"/>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Oct</w:t>
            </w:r>
          </w:p>
        </w:tc>
        <w:tc>
          <w:tcPr>
            <w:tcW w:w="703" w:type="dxa"/>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Nov</w:t>
            </w:r>
          </w:p>
        </w:tc>
        <w:tc>
          <w:tcPr>
            <w:tcW w:w="703" w:type="dxa"/>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Déc</w:t>
            </w:r>
          </w:p>
        </w:tc>
      </w:tr>
      <w:tr w:rsidR="00395253" w:rsidRPr="00395253" w:rsidTr="00A006AB">
        <w:trPr>
          <w:trHeight w:val="300"/>
        </w:trPr>
        <w:tc>
          <w:tcPr>
            <w:tcW w:w="1408" w:type="dxa"/>
            <w:tcBorders>
              <w:top w:val="nil"/>
              <w:left w:val="single" w:sz="4" w:space="0" w:color="auto"/>
              <w:bottom w:val="single" w:sz="4" w:space="0" w:color="auto"/>
              <w:right w:val="single" w:sz="4" w:space="0" w:color="auto"/>
            </w:tcBorders>
            <w:shd w:val="clear" w:color="auto" w:fill="auto"/>
            <w:noWrap/>
            <w:vAlign w:val="bottom"/>
            <w:hideMark/>
          </w:tcPr>
          <w:p w:rsidR="00395253" w:rsidRPr="007965A5" w:rsidRDefault="00395253" w:rsidP="00A006AB">
            <w:pPr>
              <w:spacing w:after="0" w:line="240" w:lineRule="auto"/>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 xml:space="preserve"> T </w:t>
            </w:r>
            <w:r w:rsidR="007965A5">
              <w:rPr>
                <w:rFonts w:ascii="Times New Roman" w:eastAsia="Times New Roman" w:hAnsi="Times New Roman" w:cs="Times New Roman"/>
                <w:color w:val="000000"/>
                <w:sz w:val="24"/>
                <w:szCs w:val="24"/>
                <w:lang w:eastAsia="fr-FR"/>
              </w:rPr>
              <w:t>(</w:t>
            </w:r>
            <w:r w:rsidRPr="007965A5">
              <w:rPr>
                <w:rFonts w:ascii="Times New Roman" w:eastAsia="Times New Roman" w:hAnsi="Times New Roman" w:cs="Times New Roman"/>
                <w:color w:val="000000"/>
                <w:sz w:val="24"/>
                <w:szCs w:val="24"/>
                <w:lang w:eastAsia="fr-FR"/>
              </w:rPr>
              <w:t>Min</w:t>
            </w:r>
            <w:r w:rsidR="007965A5">
              <w:rPr>
                <w:rFonts w:ascii="Times New Roman" w:eastAsia="Times New Roman" w:hAnsi="Times New Roman" w:cs="Times New Roman"/>
                <w:color w:val="000000"/>
                <w:sz w:val="24"/>
                <w:szCs w:val="24"/>
                <w:lang w:eastAsia="fr-FR"/>
              </w:rPr>
              <w:t>)</w:t>
            </w:r>
          </w:p>
        </w:tc>
        <w:tc>
          <w:tcPr>
            <w:tcW w:w="704"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2,5</w:t>
            </w:r>
          </w:p>
        </w:tc>
        <w:tc>
          <w:tcPr>
            <w:tcW w:w="704"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2,9</w:t>
            </w:r>
          </w:p>
        </w:tc>
        <w:tc>
          <w:tcPr>
            <w:tcW w:w="704"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5,4</w:t>
            </w:r>
          </w:p>
        </w:tc>
        <w:tc>
          <w:tcPr>
            <w:tcW w:w="704"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8,5</w:t>
            </w:r>
          </w:p>
        </w:tc>
        <w:tc>
          <w:tcPr>
            <w:tcW w:w="704"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10,6</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17,5</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19,6</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17</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15,1</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10,1</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5,7</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3,1</w:t>
            </w:r>
          </w:p>
        </w:tc>
      </w:tr>
      <w:tr w:rsidR="00395253" w:rsidRPr="00395253" w:rsidTr="00A006AB">
        <w:trPr>
          <w:trHeight w:val="300"/>
        </w:trPr>
        <w:tc>
          <w:tcPr>
            <w:tcW w:w="1408" w:type="dxa"/>
            <w:tcBorders>
              <w:top w:val="nil"/>
              <w:left w:val="single" w:sz="4" w:space="0" w:color="auto"/>
              <w:bottom w:val="single" w:sz="4" w:space="0" w:color="auto"/>
              <w:right w:val="single" w:sz="4" w:space="0" w:color="auto"/>
            </w:tcBorders>
            <w:shd w:val="clear" w:color="auto" w:fill="auto"/>
            <w:noWrap/>
            <w:vAlign w:val="bottom"/>
            <w:hideMark/>
          </w:tcPr>
          <w:p w:rsidR="00395253" w:rsidRPr="007965A5" w:rsidRDefault="00395253" w:rsidP="00A006AB">
            <w:pPr>
              <w:spacing w:after="0" w:line="240" w:lineRule="auto"/>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 xml:space="preserve"> T </w:t>
            </w:r>
            <w:r w:rsidR="007965A5">
              <w:rPr>
                <w:rFonts w:ascii="Times New Roman" w:eastAsia="Times New Roman" w:hAnsi="Times New Roman" w:cs="Times New Roman"/>
                <w:color w:val="000000"/>
                <w:sz w:val="24"/>
                <w:szCs w:val="24"/>
                <w:lang w:eastAsia="fr-FR"/>
              </w:rPr>
              <w:t>(</w:t>
            </w:r>
            <w:r w:rsidRPr="007965A5">
              <w:rPr>
                <w:rFonts w:ascii="Times New Roman" w:eastAsia="Times New Roman" w:hAnsi="Times New Roman" w:cs="Times New Roman"/>
                <w:color w:val="000000"/>
                <w:sz w:val="24"/>
                <w:szCs w:val="24"/>
                <w:lang w:eastAsia="fr-FR"/>
              </w:rPr>
              <w:t>Max</w:t>
            </w:r>
            <w:r w:rsidR="007965A5">
              <w:rPr>
                <w:rFonts w:ascii="Times New Roman" w:eastAsia="Times New Roman" w:hAnsi="Times New Roman" w:cs="Times New Roman"/>
                <w:color w:val="000000"/>
                <w:sz w:val="24"/>
                <w:szCs w:val="24"/>
                <w:lang w:eastAsia="fr-FR"/>
              </w:rPr>
              <w:t>)</w:t>
            </w:r>
          </w:p>
        </w:tc>
        <w:tc>
          <w:tcPr>
            <w:tcW w:w="704"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11,1</w:t>
            </w:r>
          </w:p>
        </w:tc>
        <w:tc>
          <w:tcPr>
            <w:tcW w:w="704"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12,9</w:t>
            </w:r>
          </w:p>
        </w:tc>
        <w:tc>
          <w:tcPr>
            <w:tcW w:w="704"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16,3</w:t>
            </w:r>
          </w:p>
        </w:tc>
        <w:tc>
          <w:tcPr>
            <w:tcW w:w="704"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19,5</w:t>
            </w:r>
          </w:p>
        </w:tc>
        <w:tc>
          <w:tcPr>
            <w:tcW w:w="704"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27</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30,9</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36,7</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32,4</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29,1</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21</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16</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11,9</w:t>
            </w:r>
          </w:p>
        </w:tc>
      </w:tr>
      <w:tr w:rsidR="00395253" w:rsidRPr="00395253" w:rsidTr="00A006AB">
        <w:trPr>
          <w:trHeight w:val="300"/>
        </w:trPr>
        <w:tc>
          <w:tcPr>
            <w:tcW w:w="1408" w:type="dxa"/>
            <w:tcBorders>
              <w:top w:val="nil"/>
              <w:left w:val="single" w:sz="4" w:space="0" w:color="auto"/>
              <w:bottom w:val="single" w:sz="4" w:space="0" w:color="auto"/>
              <w:right w:val="single" w:sz="4" w:space="0" w:color="auto"/>
            </w:tcBorders>
            <w:shd w:val="clear" w:color="auto" w:fill="auto"/>
            <w:noWrap/>
            <w:vAlign w:val="bottom"/>
            <w:hideMark/>
          </w:tcPr>
          <w:p w:rsidR="00395253" w:rsidRPr="007965A5" w:rsidRDefault="00395253" w:rsidP="00A006AB">
            <w:pPr>
              <w:spacing w:after="0" w:line="240" w:lineRule="auto"/>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 T</w:t>
            </w:r>
            <w:r w:rsidR="007965A5">
              <w:rPr>
                <w:rFonts w:ascii="Times New Roman" w:eastAsia="Times New Roman" w:hAnsi="Times New Roman" w:cs="Times New Roman"/>
                <w:color w:val="000000"/>
                <w:sz w:val="24"/>
                <w:szCs w:val="24"/>
                <w:lang w:eastAsia="fr-FR"/>
              </w:rPr>
              <w:t>(</w:t>
            </w:r>
            <w:r w:rsidRPr="007965A5">
              <w:rPr>
                <w:rFonts w:ascii="Times New Roman" w:eastAsia="Times New Roman" w:hAnsi="Times New Roman" w:cs="Times New Roman"/>
                <w:color w:val="000000"/>
                <w:sz w:val="24"/>
                <w:szCs w:val="24"/>
                <w:lang w:eastAsia="fr-FR"/>
              </w:rPr>
              <w:t xml:space="preserve"> Moy</w:t>
            </w:r>
            <w:r w:rsidR="007965A5">
              <w:rPr>
                <w:rFonts w:ascii="Times New Roman" w:eastAsia="Times New Roman" w:hAnsi="Times New Roman" w:cs="Times New Roman"/>
                <w:color w:val="000000"/>
                <w:sz w:val="24"/>
                <w:szCs w:val="24"/>
                <w:lang w:eastAsia="fr-FR"/>
              </w:rPr>
              <w:t>)</w:t>
            </w:r>
          </w:p>
        </w:tc>
        <w:tc>
          <w:tcPr>
            <w:tcW w:w="704"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6,8</w:t>
            </w:r>
          </w:p>
        </w:tc>
        <w:tc>
          <w:tcPr>
            <w:tcW w:w="704"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7,9</w:t>
            </w:r>
          </w:p>
        </w:tc>
        <w:tc>
          <w:tcPr>
            <w:tcW w:w="704"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10,85</w:t>
            </w:r>
          </w:p>
        </w:tc>
        <w:tc>
          <w:tcPr>
            <w:tcW w:w="704"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14</w:t>
            </w:r>
          </w:p>
        </w:tc>
        <w:tc>
          <w:tcPr>
            <w:tcW w:w="704"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18,8</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24,2</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28,15</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24,7</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22,1</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15,55</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10,85</w:t>
            </w:r>
          </w:p>
        </w:tc>
        <w:tc>
          <w:tcPr>
            <w:tcW w:w="703" w:type="dxa"/>
            <w:tcBorders>
              <w:top w:val="nil"/>
              <w:left w:val="nil"/>
              <w:bottom w:val="single" w:sz="4" w:space="0" w:color="auto"/>
              <w:right w:val="single" w:sz="4" w:space="0" w:color="auto"/>
            </w:tcBorders>
            <w:shd w:val="clear" w:color="auto" w:fill="auto"/>
            <w:noWrap/>
            <w:vAlign w:val="center"/>
            <w:hideMark/>
          </w:tcPr>
          <w:p w:rsidR="00395253" w:rsidRPr="007965A5" w:rsidRDefault="00395253" w:rsidP="00A006AB">
            <w:pPr>
              <w:spacing w:after="0" w:line="240" w:lineRule="auto"/>
              <w:jc w:val="center"/>
              <w:rPr>
                <w:rFonts w:ascii="Times New Roman" w:eastAsia="Times New Roman" w:hAnsi="Times New Roman" w:cs="Times New Roman"/>
                <w:color w:val="000000"/>
                <w:sz w:val="24"/>
                <w:szCs w:val="24"/>
                <w:lang w:eastAsia="fr-FR"/>
              </w:rPr>
            </w:pPr>
            <w:r w:rsidRPr="007965A5">
              <w:rPr>
                <w:rFonts w:ascii="Times New Roman" w:eastAsia="Times New Roman" w:hAnsi="Times New Roman" w:cs="Times New Roman"/>
                <w:color w:val="000000"/>
                <w:sz w:val="24"/>
                <w:szCs w:val="24"/>
                <w:lang w:eastAsia="fr-FR"/>
              </w:rPr>
              <w:t>7,5</w:t>
            </w:r>
          </w:p>
        </w:tc>
      </w:tr>
    </w:tbl>
    <w:p w:rsidR="00395253" w:rsidRPr="00082744" w:rsidRDefault="00082744" w:rsidP="00082744">
      <w:pPr>
        <w:spacing w:after="0" w:line="360" w:lineRule="auto"/>
        <w:rPr>
          <w:rFonts w:ascii="Times New Roman" w:hAnsi="Times New Roman" w:cs="Times New Roman"/>
          <w:b/>
          <w:bCs/>
          <w:lang w:val="fr-FR"/>
        </w:rPr>
      </w:pPr>
      <w:r w:rsidRPr="00082744">
        <w:rPr>
          <w:rFonts w:ascii="Times New Roman" w:hAnsi="Times New Roman" w:cs="Times New Roman"/>
          <w:lang w:val="fr-FR"/>
        </w:rPr>
        <w:t>Source : Centre météorologique station de BBA.</w:t>
      </w:r>
    </w:p>
    <w:p w:rsidR="00395253" w:rsidRPr="002A6675" w:rsidRDefault="00395253" w:rsidP="00395253">
      <w:pPr>
        <w:spacing w:after="0" w:line="360" w:lineRule="auto"/>
        <w:ind w:firstLine="708"/>
        <w:rPr>
          <w:rFonts w:ascii="Times New Roman" w:hAnsi="Times New Roman" w:cs="Times New Roman"/>
          <w:sz w:val="24"/>
          <w:szCs w:val="24"/>
          <w:lang w:val="fr-FR"/>
        </w:rPr>
      </w:pPr>
      <w:r w:rsidRPr="002A6675">
        <w:rPr>
          <w:rFonts w:ascii="Times New Roman" w:hAnsi="Times New Roman" w:cs="Times New Roman"/>
          <w:sz w:val="24"/>
          <w:szCs w:val="24"/>
          <w:lang w:val="fr-FR"/>
        </w:rPr>
        <w:t xml:space="preserve">Le calcul des températures moyennes mensuelles selon la méthode de sommation des extrêmes et le calcul de leur moyenne arithmétique « M + m/2 ». </w:t>
      </w:r>
    </w:p>
    <w:p w:rsidR="00395253" w:rsidRPr="002A6675" w:rsidRDefault="00395253" w:rsidP="00395253">
      <w:pPr>
        <w:spacing w:after="0" w:line="360" w:lineRule="auto"/>
        <w:rPr>
          <w:rFonts w:ascii="Times New Roman" w:hAnsi="Times New Roman" w:cs="Times New Roman"/>
          <w:sz w:val="24"/>
          <w:szCs w:val="24"/>
          <w:lang w:val="fr-FR"/>
        </w:rPr>
      </w:pPr>
      <w:r w:rsidRPr="002A6675">
        <w:rPr>
          <w:rFonts w:ascii="Times New Roman" w:hAnsi="Times New Roman" w:cs="Times New Roman"/>
          <w:sz w:val="24"/>
          <w:szCs w:val="24"/>
          <w:lang w:val="fr-FR"/>
        </w:rPr>
        <w:t>M : Moyenne des maxima.</w:t>
      </w:r>
    </w:p>
    <w:p w:rsidR="00395253" w:rsidRPr="002A6675" w:rsidRDefault="00395253" w:rsidP="00395253">
      <w:pPr>
        <w:spacing w:after="0" w:line="360" w:lineRule="auto"/>
        <w:rPr>
          <w:rFonts w:ascii="Times New Roman" w:hAnsi="Times New Roman" w:cs="Times New Roman"/>
          <w:sz w:val="24"/>
          <w:szCs w:val="24"/>
          <w:lang w:val="fr-FR"/>
        </w:rPr>
      </w:pPr>
      <w:proofErr w:type="gramStart"/>
      <w:r w:rsidRPr="002A6675">
        <w:rPr>
          <w:rFonts w:ascii="Times New Roman" w:hAnsi="Times New Roman" w:cs="Times New Roman"/>
          <w:sz w:val="24"/>
          <w:szCs w:val="24"/>
          <w:lang w:val="fr-FR"/>
        </w:rPr>
        <w:t>m</w:t>
      </w:r>
      <w:proofErr w:type="gramEnd"/>
      <w:r w:rsidRPr="002A6675">
        <w:rPr>
          <w:rFonts w:ascii="Times New Roman" w:hAnsi="Times New Roman" w:cs="Times New Roman"/>
          <w:sz w:val="24"/>
          <w:szCs w:val="24"/>
          <w:lang w:val="fr-FR"/>
        </w:rPr>
        <w:t xml:space="preserve"> : Moyenne des minima.</w:t>
      </w:r>
    </w:p>
    <w:p w:rsidR="00395253" w:rsidRPr="00AA33D1" w:rsidRDefault="00FE6EE7" w:rsidP="00395253">
      <w:pPr>
        <w:spacing w:after="0" w:line="360" w:lineRule="auto"/>
        <w:rPr>
          <w:rFonts w:ascii="Times New Roman" w:hAnsi="Times New Roman" w:cs="Times New Roman"/>
          <w:b/>
          <w:bCs/>
          <w:i/>
          <w:iCs/>
          <w:sz w:val="24"/>
          <w:szCs w:val="24"/>
        </w:rPr>
      </w:pPr>
      <w:r>
        <w:rPr>
          <w:rFonts w:ascii="Times New Roman" w:hAnsi="Times New Roman" w:cs="Times New Roman"/>
          <w:b/>
          <w:bCs/>
          <w:i/>
          <w:iCs/>
          <w:noProof/>
          <w:sz w:val="24"/>
          <w:szCs w:val="24"/>
          <w:lang w:eastAsia="en-CA"/>
        </w:rPr>
        <w:drawing>
          <wp:inline distT="0" distB="0" distL="0" distR="0">
            <wp:extent cx="5106413" cy="2739912"/>
            <wp:effectExtent l="6098" t="6089" r="3049" b="6089"/>
            <wp:docPr id="3" name="Graphique 2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395253" w:rsidRPr="00395253" w:rsidRDefault="00395253" w:rsidP="00395253">
      <w:pPr>
        <w:pStyle w:val="Lgende"/>
        <w:jc w:val="center"/>
        <w:rPr>
          <w:rFonts w:ascii="Times New Roman" w:hAnsi="Times New Roman" w:cs="Times New Roman"/>
          <w:b w:val="0"/>
          <w:bCs w:val="0"/>
          <w:color w:val="auto"/>
          <w:sz w:val="24"/>
          <w:szCs w:val="24"/>
          <w:lang w:val="fr-FR"/>
        </w:rPr>
      </w:pPr>
      <w:bookmarkStart w:id="156" w:name="_Toc137742529"/>
      <w:r w:rsidRPr="00395253">
        <w:rPr>
          <w:rFonts w:ascii="Times New Roman" w:hAnsi="Times New Roman" w:cs="Times New Roman"/>
          <w:i/>
          <w:iCs/>
          <w:color w:val="auto"/>
          <w:sz w:val="24"/>
          <w:szCs w:val="24"/>
          <w:lang w:val="fr-FR"/>
        </w:rPr>
        <w:t xml:space="preserve">Figure </w:t>
      </w:r>
      <w:r w:rsidR="005B0DC1" w:rsidRPr="00395253">
        <w:rPr>
          <w:rFonts w:ascii="Times New Roman" w:hAnsi="Times New Roman" w:cs="Times New Roman"/>
          <w:i/>
          <w:iCs/>
          <w:color w:val="auto"/>
          <w:sz w:val="24"/>
          <w:szCs w:val="24"/>
        </w:rPr>
        <w:fldChar w:fldCharType="begin"/>
      </w:r>
      <w:r w:rsidRPr="00395253">
        <w:rPr>
          <w:rFonts w:ascii="Times New Roman" w:hAnsi="Times New Roman" w:cs="Times New Roman"/>
          <w:i/>
          <w:iCs/>
          <w:color w:val="auto"/>
          <w:sz w:val="24"/>
          <w:szCs w:val="24"/>
          <w:lang w:val="fr-FR"/>
        </w:rPr>
        <w:instrText xml:space="preserve"> SEQ Figure \* ARABIC </w:instrText>
      </w:r>
      <w:r w:rsidR="005B0DC1" w:rsidRPr="00395253">
        <w:rPr>
          <w:rFonts w:ascii="Times New Roman" w:hAnsi="Times New Roman" w:cs="Times New Roman"/>
          <w:i/>
          <w:iCs/>
          <w:color w:val="auto"/>
          <w:sz w:val="24"/>
          <w:szCs w:val="24"/>
        </w:rPr>
        <w:fldChar w:fldCharType="separate"/>
      </w:r>
      <w:r w:rsidR="001841CD">
        <w:rPr>
          <w:rFonts w:ascii="Times New Roman" w:hAnsi="Times New Roman" w:cs="Times New Roman"/>
          <w:i/>
          <w:iCs/>
          <w:noProof/>
          <w:color w:val="auto"/>
          <w:sz w:val="24"/>
          <w:szCs w:val="24"/>
          <w:lang w:val="fr-FR"/>
        </w:rPr>
        <w:t>3</w:t>
      </w:r>
      <w:r w:rsidR="005B0DC1" w:rsidRPr="00395253">
        <w:rPr>
          <w:rFonts w:ascii="Times New Roman" w:hAnsi="Times New Roman" w:cs="Times New Roman"/>
          <w:i/>
          <w:iCs/>
          <w:color w:val="auto"/>
          <w:sz w:val="24"/>
          <w:szCs w:val="24"/>
        </w:rPr>
        <w:fldChar w:fldCharType="end"/>
      </w:r>
      <w:r w:rsidRPr="00395253">
        <w:rPr>
          <w:rFonts w:ascii="Times New Roman" w:hAnsi="Times New Roman" w:cs="Times New Roman"/>
          <w:i/>
          <w:iCs/>
          <w:color w:val="auto"/>
          <w:sz w:val="24"/>
          <w:szCs w:val="24"/>
          <w:lang w:val="fr-FR"/>
        </w:rPr>
        <w:t>:</w:t>
      </w:r>
      <w:r w:rsidRPr="00395253">
        <w:rPr>
          <w:rFonts w:ascii="Times New Roman" w:hAnsi="Times New Roman" w:cs="Times New Roman"/>
          <w:b w:val="0"/>
          <w:bCs w:val="0"/>
          <w:color w:val="auto"/>
          <w:sz w:val="24"/>
          <w:szCs w:val="24"/>
          <w:lang w:val="fr-FR"/>
        </w:rPr>
        <w:t>Précipitations moyennes mensuelles de la région de BBA (période 1988-2018)</w:t>
      </w:r>
      <w:bookmarkEnd w:id="156"/>
      <w:r w:rsidR="00082744">
        <w:rPr>
          <w:rFonts w:ascii="Times New Roman" w:hAnsi="Times New Roman" w:cs="Times New Roman"/>
          <w:b w:val="0"/>
          <w:bCs w:val="0"/>
          <w:color w:val="auto"/>
          <w:sz w:val="24"/>
          <w:szCs w:val="24"/>
          <w:lang w:val="fr-FR"/>
        </w:rPr>
        <w:t>.</w:t>
      </w:r>
    </w:p>
    <w:p w:rsidR="00395253" w:rsidRPr="002A6675" w:rsidRDefault="00395253" w:rsidP="00082744">
      <w:pPr>
        <w:spacing w:line="360" w:lineRule="auto"/>
        <w:ind w:firstLine="708"/>
        <w:rPr>
          <w:rFonts w:ascii="Times New Roman" w:hAnsi="Times New Roman" w:cs="Times New Roman"/>
          <w:sz w:val="24"/>
          <w:szCs w:val="24"/>
          <w:lang w:val="fr-FR"/>
        </w:rPr>
      </w:pPr>
      <w:r w:rsidRPr="002A6675">
        <w:rPr>
          <w:rFonts w:ascii="Times New Roman" w:hAnsi="Times New Roman" w:cs="Times New Roman"/>
          <w:sz w:val="24"/>
          <w:szCs w:val="24"/>
          <w:lang w:val="fr-FR"/>
        </w:rPr>
        <w:t>L’évaluation des températures moyennes mensuelles (tableau 0</w:t>
      </w:r>
      <w:r w:rsidR="00082744">
        <w:rPr>
          <w:rFonts w:ascii="Times New Roman" w:hAnsi="Times New Roman" w:cs="Times New Roman"/>
          <w:sz w:val="24"/>
          <w:szCs w:val="24"/>
          <w:lang w:val="fr-FR"/>
        </w:rPr>
        <w:t>4</w:t>
      </w:r>
      <w:r w:rsidRPr="002A6675">
        <w:rPr>
          <w:rFonts w:ascii="Times New Roman" w:hAnsi="Times New Roman" w:cs="Times New Roman"/>
          <w:sz w:val="24"/>
          <w:szCs w:val="24"/>
          <w:lang w:val="fr-FR"/>
        </w:rPr>
        <w:t>)</w:t>
      </w:r>
      <w:r w:rsidR="00907B07">
        <w:rPr>
          <w:rFonts w:ascii="Times New Roman" w:hAnsi="Times New Roman" w:cs="Times New Roman"/>
          <w:sz w:val="24"/>
          <w:szCs w:val="24"/>
          <w:lang w:val="fr-FR"/>
        </w:rPr>
        <w:t xml:space="preserve"> </w:t>
      </w:r>
      <w:r w:rsidR="00D446D6">
        <w:rPr>
          <w:rFonts w:ascii="Times New Roman" w:hAnsi="Times New Roman" w:cs="Times New Roman"/>
          <w:sz w:val="24"/>
          <w:szCs w:val="24"/>
          <w:lang w:val="fr-FR"/>
        </w:rPr>
        <w:t xml:space="preserve">montre que le mois </w:t>
      </w:r>
      <w:r w:rsidRPr="002A6675">
        <w:rPr>
          <w:rFonts w:ascii="Times New Roman" w:hAnsi="Times New Roman" w:cs="Times New Roman"/>
          <w:sz w:val="24"/>
          <w:szCs w:val="24"/>
          <w:lang w:val="fr-FR"/>
        </w:rPr>
        <w:t xml:space="preserve">le plus froid est le mois de Janvier 2,5 °C, et le mois le plus chaud est le mois de Juillet 36,7 °C avec une température moyenne annuelle de 15.95 °C. </w:t>
      </w:r>
    </w:p>
    <w:p w:rsidR="00395253" w:rsidRPr="00082744" w:rsidRDefault="00395253" w:rsidP="00395253">
      <w:pPr>
        <w:pStyle w:val="Titre1"/>
        <w:rPr>
          <w:rFonts w:ascii="Times New Roman" w:hAnsi="Times New Roman"/>
          <w:color w:val="auto"/>
          <w:sz w:val="24"/>
          <w:szCs w:val="24"/>
          <w:lang w:val="fr-FR"/>
        </w:rPr>
      </w:pPr>
      <w:bookmarkStart w:id="157" w:name="_Toc137828729"/>
      <w:bookmarkStart w:id="158" w:name="_Toc137940624"/>
      <w:bookmarkStart w:id="159" w:name="_Toc137983367"/>
      <w:bookmarkStart w:id="160" w:name="_Toc137983454"/>
      <w:bookmarkStart w:id="161" w:name="_Toc137983547"/>
      <w:r w:rsidRPr="00082744">
        <w:rPr>
          <w:rFonts w:ascii="Times New Roman" w:hAnsi="Times New Roman"/>
          <w:color w:val="auto"/>
          <w:sz w:val="24"/>
          <w:szCs w:val="24"/>
          <w:lang w:val="fr-FR"/>
        </w:rPr>
        <w:lastRenderedPageBreak/>
        <w:t>II.4.2 Précipitations</w:t>
      </w:r>
      <w:bookmarkEnd w:id="157"/>
      <w:bookmarkEnd w:id="158"/>
      <w:bookmarkEnd w:id="159"/>
      <w:bookmarkEnd w:id="160"/>
      <w:bookmarkEnd w:id="161"/>
    </w:p>
    <w:p w:rsidR="00395253" w:rsidRPr="002A6675" w:rsidRDefault="00395253" w:rsidP="00082744">
      <w:pPr>
        <w:spacing w:after="0" w:line="360" w:lineRule="auto"/>
        <w:ind w:firstLine="708"/>
        <w:rPr>
          <w:rFonts w:ascii="Times New Roman" w:hAnsi="Times New Roman" w:cs="Times New Roman"/>
          <w:sz w:val="24"/>
          <w:szCs w:val="24"/>
          <w:lang w:val="fr-FR"/>
        </w:rPr>
      </w:pPr>
      <w:r w:rsidRPr="002A6675">
        <w:rPr>
          <w:rFonts w:ascii="Times New Roman" w:hAnsi="Times New Roman" w:cs="Times New Roman"/>
          <w:sz w:val="24"/>
          <w:szCs w:val="24"/>
          <w:lang w:val="fr-FR"/>
        </w:rPr>
        <w:t>En regardant sous un autre angle, nous constatons que la dispa</w:t>
      </w:r>
      <w:r w:rsidR="00D446D6">
        <w:rPr>
          <w:rFonts w:ascii="Times New Roman" w:hAnsi="Times New Roman" w:cs="Times New Roman"/>
          <w:sz w:val="24"/>
          <w:szCs w:val="24"/>
          <w:lang w:val="fr-FR"/>
        </w:rPr>
        <w:t xml:space="preserve">rition et l'apparition de </w:t>
      </w:r>
      <w:r w:rsidRPr="002A6675">
        <w:rPr>
          <w:rFonts w:ascii="Times New Roman" w:hAnsi="Times New Roman" w:cs="Times New Roman"/>
          <w:sz w:val="24"/>
          <w:szCs w:val="24"/>
          <w:lang w:val="fr-FR"/>
        </w:rPr>
        <w:t>la végétation sont liées à la quantité de pluie, de neige et de grêle, nous nous concentrerons donc principalement sur l'évolution mensuelle des quantités de pluie tombées au cours de la période (1988-2018).</w:t>
      </w:r>
    </w:p>
    <w:p w:rsidR="00082744" w:rsidRPr="00082744" w:rsidRDefault="00395253" w:rsidP="00082744">
      <w:pPr>
        <w:pStyle w:val="Lgende"/>
        <w:keepNext/>
        <w:spacing w:after="0"/>
        <w:jc w:val="center"/>
        <w:rPr>
          <w:rFonts w:ascii="Times New Roman" w:hAnsi="Times New Roman" w:cs="Times New Roman"/>
          <w:b w:val="0"/>
          <w:bCs w:val="0"/>
          <w:color w:val="auto"/>
          <w:sz w:val="24"/>
          <w:szCs w:val="24"/>
          <w:lang w:val="fr-FR"/>
        </w:rPr>
      </w:pPr>
      <w:bookmarkStart w:id="162" w:name="_Toc137735698"/>
      <w:r w:rsidRPr="00395253">
        <w:rPr>
          <w:rFonts w:ascii="Times New Roman" w:hAnsi="Times New Roman" w:cs="Times New Roman"/>
          <w:i/>
          <w:iCs/>
          <w:color w:val="auto"/>
          <w:sz w:val="24"/>
          <w:szCs w:val="24"/>
          <w:lang w:val="fr-FR"/>
        </w:rPr>
        <w:t xml:space="preserve">Tableau </w:t>
      </w:r>
      <w:r w:rsidR="005B0DC1" w:rsidRPr="00395253">
        <w:rPr>
          <w:rFonts w:ascii="Times New Roman" w:hAnsi="Times New Roman" w:cs="Times New Roman"/>
          <w:i/>
          <w:iCs/>
          <w:color w:val="auto"/>
          <w:sz w:val="24"/>
          <w:szCs w:val="24"/>
        </w:rPr>
        <w:fldChar w:fldCharType="begin"/>
      </w:r>
      <w:r w:rsidRPr="00395253">
        <w:rPr>
          <w:rFonts w:ascii="Times New Roman" w:hAnsi="Times New Roman" w:cs="Times New Roman"/>
          <w:i/>
          <w:iCs/>
          <w:color w:val="auto"/>
          <w:sz w:val="24"/>
          <w:szCs w:val="24"/>
          <w:lang w:val="fr-FR"/>
        </w:rPr>
        <w:instrText xml:space="preserve"> SEQ Tableau \* ARABIC </w:instrText>
      </w:r>
      <w:r w:rsidR="005B0DC1" w:rsidRPr="00395253">
        <w:rPr>
          <w:rFonts w:ascii="Times New Roman" w:hAnsi="Times New Roman" w:cs="Times New Roman"/>
          <w:i/>
          <w:iCs/>
          <w:color w:val="auto"/>
          <w:sz w:val="24"/>
          <w:szCs w:val="24"/>
        </w:rPr>
        <w:fldChar w:fldCharType="separate"/>
      </w:r>
      <w:r w:rsidR="001841CD">
        <w:rPr>
          <w:rFonts w:ascii="Times New Roman" w:hAnsi="Times New Roman" w:cs="Times New Roman"/>
          <w:i/>
          <w:iCs/>
          <w:noProof/>
          <w:color w:val="auto"/>
          <w:sz w:val="24"/>
          <w:szCs w:val="24"/>
          <w:lang w:val="fr-FR"/>
        </w:rPr>
        <w:t>5</w:t>
      </w:r>
      <w:r w:rsidR="005B0DC1" w:rsidRPr="00395253">
        <w:rPr>
          <w:rFonts w:ascii="Times New Roman" w:hAnsi="Times New Roman" w:cs="Times New Roman"/>
          <w:i/>
          <w:iCs/>
          <w:color w:val="auto"/>
          <w:sz w:val="24"/>
          <w:szCs w:val="24"/>
        </w:rPr>
        <w:fldChar w:fldCharType="end"/>
      </w:r>
      <w:r w:rsidRPr="00395253">
        <w:rPr>
          <w:rFonts w:ascii="Times New Roman" w:hAnsi="Times New Roman" w:cs="Times New Roman"/>
          <w:i/>
          <w:iCs/>
          <w:color w:val="auto"/>
          <w:sz w:val="24"/>
          <w:szCs w:val="24"/>
          <w:lang w:val="fr-FR"/>
        </w:rPr>
        <w:t xml:space="preserve">: </w:t>
      </w:r>
      <w:r w:rsidRPr="00395253">
        <w:rPr>
          <w:rFonts w:ascii="Times New Roman" w:hAnsi="Times New Roman" w:cs="Times New Roman"/>
          <w:b w:val="0"/>
          <w:bCs w:val="0"/>
          <w:color w:val="auto"/>
          <w:sz w:val="24"/>
          <w:szCs w:val="24"/>
          <w:lang w:val="fr-FR"/>
        </w:rPr>
        <w:t>Répartitions des moyennes mensuelles des précipitations en mm pour la série (1988-2018)</w:t>
      </w:r>
      <w:bookmarkEnd w:id="162"/>
      <w:r w:rsidR="00082744">
        <w:rPr>
          <w:rFonts w:ascii="Times New Roman" w:hAnsi="Times New Roman" w:cs="Times New Roman"/>
          <w:b w:val="0"/>
          <w:bCs w:val="0"/>
          <w:color w:val="auto"/>
          <w:sz w:val="24"/>
          <w:szCs w:val="24"/>
          <w:lang w:val="fr-FR"/>
        </w:rPr>
        <w:t>.</w:t>
      </w:r>
    </w:p>
    <w:tbl>
      <w:tblPr>
        <w:tblW w:w="4750" w:type="pct"/>
        <w:tblInd w:w="65" w:type="dxa"/>
        <w:tblCellMar>
          <w:left w:w="70" w:type="dxa"/>
          <w:right w:w="70" w:type="dxa"/>
        </w:tblCellMar>
        <w:tblLook w:val="04A0" w:firstRow="1" w:lastRow="0" w:firstColumn="1" w:lastColumn="0" w:noHBand="0" w:noVBand="1"/>
      </w:tblPr>
      <w:tblGrid>
        <w:gridCol w:w="1068"/>
        <w:gridCol w:w="639"/>
        <w:gridCol w:w="641"/>
        <w:gridCol w:w="642"/>
        <w:gridCol w:w="642"/>
        <w:gridCol w:w="642"/>
        <w:gridCol w:w="642"/>
        <w:gridCol w:w="642"/>
        <w:gridCol w:w="648"/>
        <w:gridCol w:w="637"/>
        <w:gridCol w:w="642"/>
        <w:gridCol w:w="642"/>
        <w:gridCol w:w="623"/>
      </w:tblGrid>
      <w:tr w:rsidR="00395253" w:rsidRPr="00395253" w:rsidTr="00082744">
        <w:trPr>
          <w:trHeight w:val="284"/>
        </w:trPr>
        <w:tc>
          <w:tcPr>
            <w:tcW w:w="610" w:type="pct"/>
            <w:tcBorders>
              <w:top w:val="single" w:sz="4" w:space="0" w:color="auto"/>
              <w:left w:val="single" w:sz="4" w:space="0" w:color="auto"/>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Mois</w:t>
            </w:r>
          </w:p>
        </w:tc>
        <w:tc>
          <w:tcPr>
            <w:tcW w:w="365" w:type="pct"/>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Jan</w:t>
            </w:r>
          </w:p>
        </w:tc>
        <w:tc>
          <w:tcPr>
            <w:tcW w:w="366" w:type="pct"/>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Fév</w:t>
            </w:r>
          </w:p>
        </w:tc>
        <w:tc>
          <w:tcPr>
            <w:tcW w:w="367" w:type="pct"/>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Mar</w:t>
            </w:r>
          </w:p>
        </w:tc>
        <w:tc>
          <w:tcPr>
            <w:tcW w:w="367" w:type="pct"/>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Avr</w:t>
            </w:r>
          </w:p>
        </w:tc>
        <w:tc>
          <w:tcPr>
            <w:tcW w:w="367" w:type="pct"/>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Mai</w:t>
            </w:r>
          </w:p>
        </w:tc>
        <w:tc>
          <w:tcPr>
            <w:tcW w:w="367" w:type="pct"/>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Juin</w:t>
            </w:r>
          </w:p>
        </w:tc>
        <w:tc>
          <w:tcPr>
            <w:tcW w:w="367" w:type="pct"/>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Juil</w:t>
            </w:r>
          </w:p>
        </w:tc>
        <w:tc>
          <w:tcPr>
            <w:tcW w:w="370" w:type="pct"/>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Aout</w:t>
            </w:r>
          </w:p>
        </w:tc>
        <w:tc>
          <w:tcPr>
            <w:tcW w:w="364" w:type="pct"/>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Sep</w:t>
            </w:r>
          </w:p>
        </w:tc>
        <w:tc>
          <w:tcPr>
            <w:tcW w:w="367" w:type="pct"/>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Oct</w:t>
            </w:r>
          </w:p>
        </w:tc>
        <w:tc>
          <w:tcPr>
            <w:tcW w:w="367" w:type="pct"/>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Nov</w:t>
            </w:r>
          </w:p>
        </w:tc>
        <w:tc>
          <w:tcPr>
            <w:tcW w:w="356" w:type="pct"/>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A006AB">
            <w:pPr>
              <w:spacing w:line="360" w:lineRule="auto"/>
              <w:rPr>
                <w:rFonts w:ascii="Times New Roman" w:hAnsi="Times New Roman" w:cs="Times New Roman"/>
                <w:b/>
                <w:bCs/>
                <w:sz w:val="24"/>
                <w:szCs w:val="24"/>
              </w:rPr>
            </w:pPr>
            <w:r w:rsidRPr="00395253">
              <w:rPr>
                <w:rFonts w:ascii="Times New Roman" w:hAnsi="Times New Roman" w:cs="Times New Roman"/>
                <w:b/>
                <w:bCs/>
                <w:sz w:val="24"/>
                <w:szCs w:val="24"/>
              </w:rPr>
              <w:t>Déc</w:t>
            </w:r>
          </w:p>
        </w:tc>
      </w:tr>
      <w:tr w:rsidR="00395253" w:rsidRPr="00395253" w:rsidTr="00082744">
        <w:trPr>
          <w:trHeight w:val="510"/>
        </w:trPr>
        <w:tc>
          <w:tcPr>
            <w:tcW w:w="610" w:type="pct"/>
            <w:tcBorders>
              <w:top w:val="nil"/>
              <w:left w:val="single" w:sz="4" w:space="0" w:color="auto"/>
              <w:bottom w:val="single" w:sz="4" w:space="0" w:color="auto"/>
              <w:right w:val="single" w:sz="4" w:space="0" w:color="auto"/>
            </w:tcBorders>
            <w:shd w:val="clear" w:color="auto" w:fill="auto"/>
            <w:noWrap/>
            <w:vAlign w:val="bottom"/>
            <w:hideMark/>
          </w:tcPr>
          <w:p w:rsidR="00395253" w:rsidRPr="00FD77AB" w:rsidRDefault="00395253" w:rsidP="00A006AB">
            <w:pPr>
              <w:spacing w:after="0" w:line="240" w:lineRule="auto"/>
              <w:rPr>
                <w:rFonts w:ascii="Times New Roman" w:eastAsia="Times New Roman" w:hAnsi="Times New Roman" w:cs="Times New Roman"/>
                <w:b/>
                <w:bCs/>
                <w:color w:val="000000"/>
                <w:sz w:val="24"/>
                <w:szCs w:val="24"/>
                <w:lang w:eastAsia="fr-FR"/>
              </w:rPr>
            </w:pPr>
            <w:r w:rsidRPr="00FD77AB">
              <w:rPr>
                <w:rFonts w:ascii="Times New Roman" w:eastAsia="Times New Roman" w:hAnsi="Times New Roman" w:cs="Times New Roman"/>
                <w:b/>
                <w:bCs/>
                <w:color w:val="000000"/>
                <w:sz w:val="24"/>
                <w:szCs w:val="24"/>
                <w:lang w:eastAsia="fr-FR"/>
              </w:rPr>
              <w:t>P (mm)</w:t>
            </w:r>
          </w:p>
        </w:tc>
        <w:tc>
          <w:tcPr>
            <w:tcW w:w="365" w:type="pct"/>
            <w:tcBorders>
              <w:top w:val="nil"/>
              <w:left w:val="nil"/>
              <w:bottom w:val="single" w:sz="4" w:space="0" w:color="auto"/>
              <w:right w:val="single" w:sz="4" w:space="0" w:color="auto"/>
            </w:tcBorders>
            <w:shd w:val="clear" w:color="auto" w:fill="auto"/>
            <w:noWrap/>
            <w:vAlign w:val="bottom"/>
            <w:hideMark/>
          </w:tcPr>
          <w:p w:rsidR="00395253" w:rsidRPr="00FD77AB" w:rsidRDefault="00395253" w:rsidP="00A006AB">
            <w:pPr>
              <w:spacing w:after="0" w:line="240" w:lineRule="auto"/>
              <w:jc w:val="right"/>
              <w:rPr>
                <w:rFonts w:ascii="Times New Roman" w:eastAsia="Times New Roman" w:hAnsi="Times New Roman" w:cs="Times New Roman"/>
                <w:b/>
                <w:bCs/>
                <w:color w:val="000000"/>
                <w:sz w:val="24"/>
                <w:szCs w:val="24"/>
                <w:lang w:eastAsia="fr-FR"/>
              </w:rPr>
            </w:pPr>
            <w:r w:rsidRPr="00FD77AB">
              <w:rPr>
                <w:rFonts w:ascii="Times New Roman" w:eastAsia="Times New Roman" w:hAnsi="Times New Roman" w:cs="Times New Roman"/>
                <w:b/>
                <w:bCs/>
                <w:color w:val="000000"/>
                <w:sz w:val="24"/>
                <w:szCs w:val="24"/>
                <w:lang w:eastAsia="fr-FR"/>
              </w:rPr>
              <w:t>23,8</w:t>
            </w:r>
          </w:p>
        </w:tc>
        <w:tc>
          <w:tcPr>
            <w:tcW w:w="366" w:type="pct"/>
            <w:tcBorders>
              <w:top w:val="nil"/>
              <w:left w:val="nil"/>
              <w:bottom w:val="single" w:sz="4" w:space="0" w:color="auto"/>
              <w:right w:val="single" w:sz="4" w:space="0" w:color="auto"/>
            </w:tcBorders>
            <w:shd w:val="clear" w:color="auto" w:fill="auto"/>
            <w:noWrap/>
            <w:vAlign w:val="bottom"/>
            <w:hideMark/>
          </w:tcPr>
          <w:p w:rsidR="00395253" w:rsidRPr="00FD77AB" w:rsidRDefault="00395253" w:rsidP="00A006AB">
            <w:pPr>
              <w:spacing w:after="0" w:line="240" w:lineRule="auto"/>
              <w:jc w:val="right"/>
              <w:rPr>
                <w:rFonts w:ascii="Times New Roman" w:eastAsia="Times New Roman" w:hAnsi="Times New Roman" w:cs="Times New Roman"/>
                <w:b/>
                <w:bCs/>
                <w:color w:val="000000"/>
                <w:sz w:val="24"/>
                <w:szCs w:val="24"/>
                <w:lang w:eastAsia="fr-FR"/>
              </w:rPr>
            </w:pPr>
            <w:r w:rsidRPr="00FD77AB">
              <w:rPr>
                <w:rFonts w:ascii="Times New Roman" w:eastAsia="Times New Roman" w:hAnsi="Times New Roman" w:cs="Times New Roman"/>
                <w:b/>
                <w:bCs/>
                <w:color w:val="000000"/>
                <w:sz w:val="24"/>
                <w:szCs w:val="24"/>
                <w:lang w:eastAsia="fr-FR"/>
              </w:rPr>
              <w:t>27,8</w:t>
            </w:r>
          </w:p>
        </w:tc>
        <w:tc>
          <w:tcPr>
            <w:tcW w:w="367" w:type="pct"/>
            <w:tcBorders>
              <w:top w:val="nil"/>
              <w:left w:val="nil"/>
              <w:bottom w:val="single" w:sz="4" w:space="0" w:color="auto"/>
              <w:right w:val="single" w:sz="4" w:space="0" w:color="auto"/>
            </w:tcBorders>
            <w:shd w:val="clear" w:color="auto" w:fill="auto"/>
            <w:noWrap/>
            <w:vAlign w:val="bottom"/>
            <w:hideMark/>
          </w:tcPr>
          <w:p w:rsidR="00395253" w:rsidRPr="00FD77AB" w:rsidRDefault="00395253" w:rsidP="00A006AB">
            <w:pPr>
              <w:spacing w:after="0" w:line="240" w:lineRule="auto"/>
              <w:jc w:val="right"/>
              <w:rPr>
                <w:rFonts w:ascii="Times New Roman" w:eastAsia="Times New Roman" w:hAnsi="Times New Roman" w:cs="Times New Roman"/>
                <w:b/>
                <w:bCs/>
                <w:color w:val="000000"/>
                <w:sz w:val="24"/>
                <w:szCs w:val="24"/>
                <w:lang w:eastAsia="fr-FR"/>
              </w:rPr>
            </w:pPr>
            <w:r w:rsidRPr="00FD77AB">
              <w:rPr>
                <w:rFonts w:ascii="Times New Roman" w:eastAsia="Times New Roman" w:hAnsi="Times New Roman" w:cs="Times New Roman"/>
                <w:b/>
                <w:bCs/>
                <w:color w:val="000000"/>
                <w:sz w:val="24"/>
                <w:szCs w:val="24"/>
                <w:lang w:eastAsia="fr-FR"/>
              </w:rPr>
              <w:t>29,4</w:t>
            </w:r>
          </w:p>
        </w:tc>
        <w:tc>
          <w:tcPr>
            <w:tcW w:w="367" w:type="pct"/>
            <w:tcBorders>
              <w:top w:val="nil"/>
              <w:left w:val="nil"/>
              <w:bottom w:val="single" w:sz="4" w:space="0" w:color="auto"/>
              <w:right w:val="single" w:sz="4" w:space="0" w:color="auto"/>
            </w:tcBorders>
            <w:shd w:val="clear" w:color="auto" w:fill="auto"/>
            <w:noWrap/>
            <w:vAlign w:val="bottom"/>
            <w:hideMark/>
          </w:tcPr>
          <w:p w:rsidR="00395253" w:rsidRPr="00FD77AB" w:rsidRDefault="00395253" w:rsidP="00A006AB">
            <w:pPr>
              <w:spacing w:after="0" w:line="240" w:lineRule="auto"/>
              <w:jc w:val="right"/>
              <w:rPr>
                <w:rFonts w:ascii="Times New Roman" w:eastAsia="Times New Roman" w:hAnsi="Times New Roman" w:cs="Times New Roman"/>
                <w:b/>
                <w:bCs/>
                <w:color w:val="000000"/>
                <w:sz w:val="24"/>
                <w:szCs w:val="24"/>
                <w:lang w:eastAsia="fr-FR"/>
              </w:rPr>
            </w:pPr>
            <w:r w:rsidRPr="00FD77AB">
              <w:rPr>
                <w:rFonts w:ascii="Times New Roman" w:eastAsia="Times New Roman" w:hAnsi="Times New Roman" w:cs="Times New Roman"/>
                <w:b/>
                <w:bCs/>
                <w:color w:val="000000"/>
                <w:sz w:val="24"/>
                <w:szCs w:val="24"/>
                <w:lang w:eastAsia="fr-FR"/>
              </w:rPr>
              <w:t>37,3</w:t>
            </w:r>
          </w:p>
        </w:tc>
        <w:tc>
          <w:tcPr>
            <w:tcW w:w="367" w:type="pct"/>
            <w:tcBorders>
              <w:top w:val="nil"/>
              <w:left w:val="nil"/>
              <w:bottom w:val="single" w:sz="4" w:space="0" w:color="auto"/>
              <w:right w:val="single" w:sz="4" w:space="0" w:color="auto"/>
            </w:tcBorders>
            <w:shd w:val="clear" w:color="auto" w:fill="auto"/>
            <w:noWrap/>
            <w:vAlign w:val="bottom"/>
            <w:hideMark/>
          </w:tcPr>
          <w:p w:rsidR="00395253" w:rsidRPr="00FD77AB" w:rsidRDefault="00395253" w:rsidP="00A006AB">
            <w:pPr>
              <w:spacing w:after="0" w:line="240" w:lineRule="auto"/>
              <w:jc w:val="right"/>
              <w:rPr>
                <w:rFonts w:ascii="Times New Roman" w:eastAsia="Times New Roman" w:hAnsi="Times New Roman" w:cs="Times New Roman"/>
                <w:b/>
                <w:bCs/>
                <w:color w:val="000000"/>
                <w:sz w:val="24"/>
                <w:szCs w:val="24"/>
                <w:lang w:eastAsia="fr-FR"/>
              </w:rPr>
            </w:pPr>
            <w:r w:rsidRPr="00FD77AB">
              <w:rPr>
                <w:rFonts w:ascii="Times New Roman" w:eastAsia="Times New Roman" w:hAnsi="Times New Roman" w:cs="Times New Roman"/>
                <w:b/>
                <w:bCs/>
                <w:color w:val="000000"/>
                <w:sz w:val="24"/>
                <w:szCs w:val="24"/>
                <w:lang w:eastAsia="fr-FR"/>
              </w:rPr>
              <w:t>41,4</w:t>
            </w:r>
          </w:p>
        </w:tc>
        <w:tc>
          <w:tcPr>
            <w:tcW w:w="367" w:type="pct"/>
            <w:tcBorders>
              <w:top w:val="nil"/>
              <w:left w:val="nil"/>
              <w:bottom w:val="single" w:sz="4" w:space="0" w:color="auto"/>
              <w:right w:val="single" w:sz="4" w:space="0" w:color="auto"/>
            </w:tcBorders>
            <w:shd w:val="clear" w:color="auto" w:fill="auto"/>
            <w:noWrap/>
            <w:vAlign w:val="bottom"/>
            <w:hideMark/>
          </w:tcPr>
          <w:p w:rsidR="00395253" w:rsidRPr="00FD77AB" w:rsidRDefault="00395253" w:rsidP="00A006AB">
            <w:pPr>
              <w:spacing w:after="0" w:line="240" w:lineRule="auto"/>
              <w:jc w:val="right"/>
              <w:rPr>
                <w:rFonts w:ascii="Times New Roman" w:eastAsia="Times New Roman" w:hAnsi="Times New Roman" w:cs="Times New Roman"/>
                <w:b/>
                <w:bCs/>
                <w:color w:val="000000"/>
                <w:sz w:val="24"/>
                <w:szCs w:val="24"/>
                <w:lang w:eastAsia="fr-FR"/>
              </w:rPr>
            </w:pPr>
            <w:r w:rsidRPr="00FD77AB">
              <w:rPr>
                <w:rFonts w:ascii="Times New Roman" w:eastAsia="Times New Roman" w:hAnsi="Times New Roman" w:cs="Times New Roman"/>
                <w:b/>
                <w:bCs/>
                <w:color w:val="000000"/>
                <w:sz w:val="24"/>
                <w:szCs w:val="24"/>
                <w:lang w:eastAsia="fr-FR"/>
              </w:rPr>
              <w:t>17,3</w:t>
            </w:r>
          </w:p>
        </w:tc>
        <w:tc>
          <w:tcPr>
            <w:tcW w:w="367" w:type="pct"/>
            <w:tcBorders>
              <w:top w:val="nil"/>
              <w:left w:val="nil"/>
              <w:bottom w:val="single" w:sz="4" w:space="0" w:color="auto"/>
              <w:right w:val="single" w:sz="4" w:space="0" w:color="auto"/>
            </w:tcBorders>
            <w:shd w:val="clear" w:color="auto" w:fill="auto"/>
            <w:noWrap/>
            <w:vAlign w:val="bottom"/>
            <w:hideMark/>
          </w:tcPr>
          <w:p w:rsidR="00395253" w:rsidRPr="00FD77AB" w:rsidRDefault="00395253" w:rsidP="00A006AB">
            <w:pPr>
              <w:spacing w:after="0" w:line="240" w:lineRule="auto"/>
              <w:jc w:val="right"/>
              <w:rPr>
                <w:rFonts w:ascii="Times New Roman" w:eastAsia="Times New Roman" w:hAnsi="Times New Roman" w:cs="Times New Roman"/>
                <w:b/>
                <w:bCs/>
                <w:color w:val="000000"/>
                <w:sz w:val="24"/>
                <w:szCs w:val="24"/>
                <w:lang w:eastAsia="fr-FR"/>
              </w:rPr>
            </w:pPr>
            <w:r w:rsidRPr="00FD77AB">
              <w:rPr>
                <w:rFonts w:ascii="Times New Roman" w:eastAsia="Times New Roman" w:hAnsi="Times New Roman" w:cs="Times New Roman"/>
                <w:b/>
                <w:bCs/>
                <w:color w:val="000000"/>
                <w:sz w:val="24"/>
                <w:szCs w:val="24"/>
                <w:lang w:eastAsia="fr-FR"/>
              </w:rPr>
              <w:t>8,2</w:t>
            </w:r>
          </w:p>
        </w:tc>
        <w:tc>
          <w:tcPr>
            <w:tcW w:w="370" w:type="pct"/>
            <w:tcBorders>
              <w:top w:val="nil"/>
              <w:left w:val="nil"/>
              <w:bottom w:val="single" w:sz="4" w:space="0" w:color="auto"/>
              <w:right w:val="single" w:sz="4" w:space="0" w:color="auto"/>
            </w:tcBorders>
            <w:shd w:val="clear" w:color="auto" w:fill="auto"/>
            <w:noWrap/>
            <w:vAlign w:val="bottom"/>
            <w:hideMark/>
          </w:tcPr>
          <w:p w:rsidR="00395253" w:rsidRPr="00FD77AB" w:rsidRDefault="00395253" w:rsidP="00A006AB">
            <w:pPr>
              <w:spacing w:after="0" w:line="240" w:lineRule="auto"/>
              <w:jc w:val="right"/>
              <w:rPr>
                <w:rFonts w:ascii="Times New Roman" w:eastAsia="Times New Roman" w:hAnsi="Times New Roman" w:cs="Times New Roman"/>
                <w:b/>
                <w:bCs/>
                <w:color w:val="000000"/>
                <w:sz w:val="24"/>
                <w:szCs w:val="24"/>
                <w:lang w:eastAsia="fr-FR"/>
              </w:rPr>
            </w:pPr>
            <w:r w:rsidRPr="00FD77AB">
              <w:rPr>
                <w:rFonts w:ascii="Times New Roman" w:eastAsia="Times New Roman" w:hAnsi="Times New Roman" w:cs="Times New Roman"/>
                <w:b/>
                <w:bCs/>
                <w:color w:val="000000"/>
                <w:sz w:val="24"/>
                <w:szCs w:val="24"/>
                <w:lang w:eastAsia="fr-FR"/>
              </w:rPr>
              <w:t>14,6</w:t>
            </w:r>
          </w:p>
        </w:tc>
        <w:tc>
          <w:tcPr>
            <w:tcW w:w="364" w:type="pct"/>
            <w:tcBorders>
              <w:top w:val="nil"/>
              <w:left w:val="nil"/>
              <w:bottom w:val="single" w:sz="4" w:space="0" w:color="auto"/>
              <w:right w:val="single" w:sz="4" w:space="0" w:color="auto"/>
            </w:tcBorders>
            <w:shd w:val="clear" w:color="auto" w:fill="auto"/>
            <w:noWrap/>
            <w:vAlign w:val="bottom"/>
            <w:hideMark/>
          </w:tcPr>
          <w:p w:rsidR="00395253" w:rsidRPr="00FD77AB" w:rsidRDefault="00395253" w:rsidP="00A006AB">
            <w:pPr>
              <w:spacing w:after="0" w:line="240" w:lineRule="auto"/>
              <w:jc w:val="right"/>
              <w:rPr>
                <w:rFonts w:ascii="Times New Roman" w:eastAsia="Times New Roman" w:hAnsi="Times New Roman" w:cs="Times New Roman"/>
                <w:b/>
                <w:bCs/>
                <w:color w:val="000000"/>
                <w:sz w:val="24"/>
                <w:szCs w:val="24"/>
                <w:lang w:eastAsia="fr-FR"/>
              </w:rPr>
            </w:pPr>
            <w:r w:rsidRPr="00FD77AB">
              <w:rPr>
                <w:rFonts w:ascii="Times New Roman" w:eastAsia="Times New Roman" w:hAnsi="Times New Roman" w:cs="Times New Roman"/>
                <w:b/>
                <w:bCs/>
                <w:color w:val="000000"/>
                <w:sz w:val="24"/>
                <w:szCs w:val="24"/>
                <w:lang w:eastAsia="fr-FR"/>
              </w:rPr>
              <w:t>38</w:t>
            </w:r>
          </w:p>
        </w:tc>
        <w:tc>
          <w:tcPr>
            <w:tcW w:w="367" w:type="pct"/>
            <w:tcBorders>
              <w:top w:val="nil"/>
              <w:left w:val="nil"/>
              <w:bottom w:val="single" w:sz="4" w:space="0" w:color="auto"/>
              <w:right w:val="single" w:sz="4" w:space="0" w:color="auto"/>
            </w:tcBorders>
            <w:shd w:val="clear" w:color="auto" w:fill="auto"/>
            <w:noWrap/>
            <w:vAlign w:val="bottom"/>
            <w:hideMark/>
          </w:tcPr>
          <w:p w:rsidR="00395253" w:rsidRPr="00FD77AB" w:rsidRDefault="00395253" w:rsidP="00A006AB">
            <w:pPr>
              <w:spacing w:after="0" w:line="240" w:lineRule="auto"/>
              <w:jc w:val="right"/>
              <w:rPr>
                <w:rFonts w:ascii="Times New Roman" w:eastAsia="Times New Roman" w:hAnsi="Times New Roman" w:cs="Times New Roman"/>
                <w:b/>
                <w:bCs/>
                <w:color w:val="000000"/>
                <w:sz w:val="24"/>
                <w:szCs w:val="24"/>
                <w:lang w:eastAsia="fr-FR"/>
              </w:rPr>
            </w:pPr>
            <w:r w:rsidRPr="00FD77AB">
              <w:rPr>
                <w:rFonts w:ascii="Times New Roman" w:eastAsia="Times New Roman" w:hAnsi="Times New Roman" w:cs="Times New Roman"/>
                <w:b/>
                <w:bCs/>
                <w:color w:val="000000"/>
                <w:sz w:val="24"/>
                <w:szCs w:val="24"/>
                <w:lang w:eastAsia="fr-FR"/>
              </w:rPr>
              <w:t>29,5</w:t>
            </w:r>
          </w:p>
        </w:tc>
        <w:tc>
          <w:tcPr>
            <w:tcW w:w="367" w:type="pct"/>
            <w:tcBorders>
              <w:top w:val="nil"/>
              <w:left w:val="nil"/>
              <w:bottom w:val="single" w:sz="4" w:space="0" w:color="auto"/>
              <w:right w:val="single" w:sz="4" w:space="0" w:color="auto"/>
            </w:tcBorders>
            <w:shd w:val="clear" w:color="auto" w:fill="auto"/>
            <w:noWrap/>
            <w:vAlign w:val="bottom"/>
            <w:hideMark/>
          </w:tcPr>
          <w:p w:rsidR="00395253" w:rsidRPr="00FD77AB" w:rsidRDefault="00395253" w:rsidP="00A006AB">
            <w:pPr>
              <w:spacing w:after="0" w:line="240" w:lineRule="auto"/>
              <w:jc w:val="right"/>
              <w:rPr>
                <w:rFonts w:ascii="Times New Roman" w:eastAsia="Times New Roman" w:hAnsi="Times New Roman" w:cs="Times New Roman"/>
                <w:b/>
                <w:bCs/>
                <w:color w:val="000000"/>
                <w:sz w:val="24"/>
                <w:szCs w:val="24"/>
                <w:lang w:eastAsia="fr-FR"/>
              </w:rPr>
            </w:pPr>
            <w:r w:rsidRPr="00FD77AB">
              <w:rPr>
                <w:rFonts w:ascii="Times New Roman" w:eastAsia="Times New Roman" w:hAnsi="Times New Roman" w:cs="Times New Roman"/>
                <w:b/>
                <w:bCs/>
                <w:color w:val="000000"/>
                <w:sz w:val="24"/>
                <w:szCs w:val="24"/>
                <w:lang w:eastAsia="fr-FR"/>
              </w:rPr>
              <w:t>28</w:t>
            </w:r>
          </w:p>
        </w:tc>
        <w:tc>
          <w:tcPr>
            <w:tcW w:w="356" w:type="pct"/>
            <w:tcBorders>
              <w:top w:val="nil"/>
              <w:left w:val="nil"/>
              <w:bottom w:val="single" w:sz="4" w:space="0" w:color="auto"/>
              <w:right w:val="single" w:sz="4" w:space="0" w:color="auto"/>
            </w:tcBorders>
            <w:shd w:val="clear" w:color="auto" w:fill="auto"/>
            <w:noWrap/>
            <w:vAlign w:val="bottom"/>
            <w:hideMark/>
          </w:tcPr>
          <w:p w:rsidR="00395253" w:rsidRPr="00FD77AB" w:rsidRDefault="00395253" w:rsidP="00A006AB">
            <w:pPr>
              <w:spacing w:after="0" w:line="240" w:lineRule="auto"/>
              <w:jc w:val="right"/>
              <w:rPr>
                <w:rFonts w:ascii="Times New Roman" w:eastAsia="Times New Roman" w:hAnsi="Times New Roman" w:cs="Times New Roman"/>
                <w:b/>
                <w:bCs/>
                <w:color w:val="000000"/>
                <w:sz w:val="24"/>
                <w:szCs w:val="24"/>
                <w:lang w:eastAsia="fr-FR"/>
              </w:rPr>
            </w:pPr>
            <w:r w:rsidRPr="00FD77AB">
              <w:rPr>
                <w:rFonts w:ascii="Times New Roman" w:eastAsia="Times New Roman" w:hAnsi="Times New Roman" w:cs="Times New Roman"/>
                <w:b/>
                <w:bCs/>
                <w:color w:val="000000"/>
                <w:sz w:val="24"/>
                <w:szCs w:val="24"/>
                <w:lang w:eastAsia="fr-FR"/>
              </w:rPr>
              <w:t>26,6</w:t>
            </w:r>
          </w:p>
        </w:tc>
      </w:tr>
    </w:tbl>
    <w:p w:rsidR="00395253" w:rsidRPr="00082744" w:rsidRDefault="00082744" w:rsidP="00082744">
      <w:pPr>
        <w:spacing w:after="0" w:line="360" w:lineRule="auto"/>
        <w:rPr>
          <w:rFonts w:ascii="Times New Roman" w:hAnsi="Times New Roman" w:cs="Times New Roman"/>
          <w:b/>
          <w:bCs/>
          <w:lang w:val="fr-FR"/>
        </w:rPr>
      </w:pPr>
      <w:r w:rsidRPr="00082744">
        <w:rPr>
          <w:rFonts w:ascii="Times New Roman" w:hAnsi="Times New Roman" w:cs="Times New Roman"/>
          <w:lang w:val="fr-FR"/>
        </w:rPr>
        <w:t>Source : Centre météorologique station de BBA.</w:t>
      </w:r>
    </w:p>
    <w:p w:rsidR="00395253" w:rsidRDefault="00FE6EE7" w:rsidP="00395253">
      <w:pPr>
        <w:spacing w:line="360" w:lineRule="auto"/>
        <w:jc w:val="center"/>
        <w:rPr>
          <w:rFonts w:ascii="Times New Roman" w:hAnsi="Times New Roman" w:cs="Times New Roman"/>
          <w:sz w:val="24"/>
          <w:szCs w:val="24"/>
          <w:rtl/>
        </w:rPr>
      </w:pPr>
      <w:r>
        <w:rPr>
          <w:rFonts w:ascii="Times New Roman" w:hAnsi="Times New Roman" w:cs="Times New Roman"/>
          <w:noProof/>
          <w:sz w:val="24"/>
          <w:szCs w:val="24"/>
          <w:lang w:eastAsia="en-CA"/>
        </w:rPr>
        <w:drawing>
          <wp:inline distT="0" distB="0" distL="0" distR="0">
            <wp:extent cx="5182678" cy="2853439"/>
            <wp:effectExtent l="19050" t="0" r="17972" b="4061"/>
            <wp:docPr id="4" name="Graphique 2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395253" w:rsidRPr="00395253" w:rsidRDefault="00395253" w:rsidP="00395253">
      <w:pPr>
        <w:pStyle w:val="Lgende"/>
        <w:jc w:val="center"/>
        <w:rPr>
          <w:rFonts w:ascii="Times New Roman" w:hAnsi="Times New Roman" w:cs="Times New Roman"/>
          <w:b w:val="0"/>
          <w:bCs w:val="0"/>
          <w:color w:val="auto"/>
          <w:sz w:val="24"/>
          <w:szCs w:val="24"/>
          <w:lang w:val="fr-FR"/>
        </w:rPr>
      </w:pPr>
      <w:bookmarkStart w:id="163" w:name="_Toc137742530"/>
      <w:r w:rsidRPr="00395253">
        <w:rPr>
          <w:rFonts w:ascii="Times New Roman" w:hAnsi="Times New Roman" w:cs="Times New Roman"/>
          <w:i/>
          <w:iCs/>
          <w:color w:val="auto"/>
          <w:sz w:val="24"/>
          <w:szCs w:val="24"/>
          <w:lang w:val="fr-FR"/>
        </w:rPr>
        <w:t xml:space="preserve">Figure </w:t>
      </w:r>
      <w:r w:rsidR="005B0DC1" w:rsidRPr="00395253">
        <w:rPr>
          <w:rFonts w:ascii="Times New Roman" w:hAnsi="Times New Roman" w:cs="Times New Roman"/>
          <w:i/>
          <w:iCs/>
          <w:color w:val="auto"/>
          <w:sz w:val="24"/>
          <w:szCs w:val="24"/>
        </w:rPr>
        <w:fldChar w:fldCharType="begin"/>
      </w:r>
      <w:r w:rsidRPr="00395253">
        <w:rPr>
          <w:rFonts w:ascii="Times New Roman" w:hAnsi="Times New Roman" w:cs="Times New Roman"/>
          <w:i/>
          <w:iCs/>
          <w:color w:val="auto"/>
          <w:sz w:val="24"/>
          <w:szCs w:val="24"/>
          <w:lang w:val="fr-FR"/>
        </w:rPr>
        <w:instrText xml:space="preserve"> SEQ Figure \* ARABIC </w:instrText>
      </w:r>
      <w:r w:rsidR="005B0DC1" w:rsidRPr="00395253">
        <w:rPr>
          <w:rFonts w:ascii="Times New Roman" w:hAnsi="Times New Roman" w:cs="Times New Roman"/>
          <w:i/>
          <w:iCs/>
          <w:color w:val="auto"/>
          <w:sz w:val="24"/>
          <w:szCs w:val="24"/>
        </w:rPr>
        <w:fldChar w:fldCharType="separate"/>
      </w:r>
      <w:r w:rsidR="001841CD">
        <w:rPr>
          <w:rFonts w:ascii="Times New Roman" w:hAnsi="Times New Roman" w:cs="Times New Roman"/>
          <w:i/>
          <w:iCs/>
          <w:noProof/>
          <w:color w:val="auto"/>
          <w:sz w:val="24"/>
          <w:szCs w:val="24"/>
          <w:lang w:val="fr-FR"/>
        </w:rPr>
        <w:t>4</w:t>
      </w:r>
      <w:r w:rsidR="005B0DC1" w:rsidRPr="00395253">
        <w:rPr>
          <w:rFonts w:ascii="Times New Roman" w:hAnsi="Times New Roman" w:cs="Times New Roman"/>
          <w:i/>
          <w:iCs/>
          <w:color w:val="auto"/>
          <w:sz w:val="24"/>
          <w:szCs w:val="24"/>
        </w:rPr>
        <w:fldChar w:fldCharType="end"/>
      </w:r>
      <w:r w:rsidRPr="00395253">
        <w:rPr>
          <w:rFonts w:ascii="Times New Roman" w:hAnsi="Times New Roman" w:cs="Times New Roman"/>
          <w:i/>
          <w:iCs/>
          <w:color w:val="auto"/>
          <w:sz w:val="24"/>
          <w:szCs w:val="24"/>
          <w:lang w:val="fr-FR"/>
        </w:rPr>
        <w:t xml:space="preserve">: </w:t>
      </w:r>
      <w:r w:rsidRPr="00395253">
        <w:rPr>
          <w:rFonts w:ascii="Times New Roman" w:hAnsi="Times New Roman" w:cs="Times New Roman"/>
          <w:b w:val="0"/>
          <w:bCs w:val="0"/>
          <w:color w:val="auto"/>
          <w:sz w:val="24"/>
          <w:szCs w:val="24"/>
          <w:lang w:val="fr-FR"/>
        </w:rPr>
        <w:t>Précipitation moyennes mensuelles de la région de BBA (période 1988-2018)</w:t>
      </w:r>
      <w:bookmarkEnd w:id="163"/>
      <w:r w:rsidR="00082744">
        <w:rPr>
          <w:rFonts w:ascii="Times New Roman" w:hAnsi="Times New Roman" w:cs="Times New Roman"/>
          <w:b w:val="0"/>
          <w:bCs w:val="0"/>
          <w:color w:val="auto"/>
          <w:sz w:val="24"/>
          <w:szCs w:val="24"/>
          <w:lang w:val="fr-FR"/>
        </w:rPr>
        <w:t>.</w:t>
      </w:r>
    </w:p>
    <w:p w:rsidR="00082744" w:rsidRDefault="00395253" w:rsidP="00885E0E">
      <w:pPr>
        <w:spacing w:after="0" w:line="360" w:lineRule="auto"/>
        <w:ind w:firstLine="720"/>
        <w:rPr>
          <w:rFonts w:ascii="Times New Roman" w:hAnsi="Times New Roman" w:cs="Times New Roman"/>
          <w:sz w:val="24"/>
          <w:szCs w:val="24"/>
          <w:lang w:val="fr-FR"/>
        </w:rPr>
      </w:pPr>
      <w:r w:rsidRPr="002A6675">
        <w:rPr>
          <w:rFonts w:ascii="Times New Roman" w:hAnsi="Times New Roman" w:cs="Times New Roman"/>
          <w:sz w:val="24"/>
          <w:szCs w:val="24"/>
          <w:lang w:val="fr-FR"/>
        </w:rPr>
        <w:t>L’examen de la répartition mensuelle des précipitations montrée dans le tableau (0</w:t>
      </w:r>
      <w:r w:rsidR="00885E0E">
        <w:rPr>
          <w:rFonts w:ascii="Times New Roman" w:hAnsi="Times New Roman" w:cs="Times New Roman"/>
          <w:sz w:val="24"/>
          <w:szCs w:val="24"/>
          <w:lang w:val="fr-FR"/>
        </w:rPr>
        <w:t>5</w:t>
      </w:r>
      <w:r w:rsidRPr="002A6675">
        <w:rPr>
          <w:rFonts w:ascii="Times New Roman" w:hAnsi="Times New Roman" w:cs="Times New Roman"/>
          <w:sz w:val="24"/>
          <w:szCs w:val="24"/>
          <w:lang w:val="fr-FR"/>
        </w:rPr>
        <w:t>), montre que la valeur maximale des précipitations est enregi</w:t>
      </w:r>
      <w:r w:rsidR="00D446D6">
        <w:rPr>
          <w:rFonts w:ascii="Times New Roman" w:hAnsi="Times New Roman" w:cs="Times New Roman"/>
          <w:sz w:val="24"/>
          <w:szCs w:val="24"/>
          <w:lang w:val="fr-FR"/>
        </w:rPr>
        <w:t xml:space="preserve">strée dans le mois de mai (41,4 </w:t>
      </w:r>
      <w:r w:rsidRPr="00D446D6">
        <w:rPr>
          <w:rFonts w:ascii="Times New Roman" w:hAnsi="Times New Roman" w:cs="Times New Roman"/>
          <w:sz w:val="24"/>
          <w:szCs w:val="24"/>
          <w:lang w:val="fr-FR"/>
        </w:rPr>
        <w:t>mm</w:t>
      </w:r>
      <w:r w:rsidRPr="002A6675">
        <w:rPr>
          <w:rFonts w:ascii="Times New Roman" w:hAnsi="Times New Roman" w:cs="Times New Roman"/>
          <w:sz w:val="24"/>
          <w:szCs w:val="24"/>
          <w:lang w:val="fr-FR"/>
        </w:rPr>
        <w:t>) alors que le mois le moins pluvieux est le mois de juillet avec (8,2 mm) avec une moyenne annuelle de 321,9 mm.</w:t>
      </w:r>
      <w:bookmarkStart w:id="164" w:name="_Toc137828730"/>
      <w:bookmarkStart w:id="165" w:name="_Toc137940625"/>
      <w:bookmarkStart w:id="166" w:name="_Toc137983368"/>
      <w:bookmarkStart w:id="167" w:name="_Toc137983455"/>
      <w:bookmarkStart w:id="168" w:name="_Toc137983548"/>
    </w:p>
    <w:p w:rsidR="00395253" w:rsidRPr="00082744" w:rsidRDefault="00395253" w:rsidP="00082744">
      <w:pPr>
        <w:spacing w:after="0" w:line="360" w:lineRule="auto"/>
        <w:rPr>
          <w:rFonts w:ascii="Times New Roman" w:hAnsi="Times New Roman" w:cs="Times New Roman"/>
          <w:b/>
          <w:bCs/>
          <w:sz w:val="24"/>
          <w:szCs w:val="24"/>
          <w:lang w:val="fr-FR"/>
        </w:rPr>
      </w:pPr>
      <w:r w:rsidRPr="00082744">
        <w:rPr>
          <w:rFonts w:ascii="Times New Roman" w:hAnsi="Times New Roman"/>
          <w:b/>
          <w:bCs/>
          <w:sz w:val="24"/>
          <w:szCs w:val="24"/>
          <w:lang w:val="fr-FR"/>
        </w:rPr>
        <w:t>I</w:t>
      </w:r>
      <w:r w:rsidR="00DB461B">
        <w:rPr>
          <w:rFonts w:ascii="Times New Roman" w:hAnsi="Times New Roman"/>
          <w:b/>
          <w:bCs/>
          <w:sz w:val="24"/>
          <w:szCs w:val="24"/>
          <w:lang w:val="fr-FR"/>
        </w:rPr>
        <w:t>I</w:t>
      </w:r>
      <w:r w:rsidRPr="00082744">
        <w:rPr>
          <w:rFonts w:ascii="Times New Roman" w:hAnsi="Times New Roman"/>
          <w:b/>
          <w:bCs/>
          <w:sz w:val="24"/>
          <w:szCs w:val="24"/>
          <w:lang w:val="fr-FR"/>
        </w:rPr>
        <w:t>.4.3 Synthèse climatiques</w:t>
      </w:r>
      <w:bookmarkEnd w:id="164"/>
      <w:bookmarkEnd w:id="165"/>
      <w:bookmarkEnd w:id="166"/>
      <w:bookmarkEnd w:id="167"/>
      <w:bookmarkEnd w:id="168"/>
    </w:p>
    <w:p w:rsidR="00395253" w:rsidRPr="002A6675" w:rsidRDefault="00082744" w:rsidP="00395253">
      <w:pPr>
        <w:spacing w:after="0" w:line="360" w:lineRule="auto"/>
        <w:rPr>
          <w:rFonts w:ascii="Times New Roman" w:hAnsi="Times New Roman" w:cs="Times New Roman"/>
          <w:b/>
          <w:bCs/>
          <w:sz w:val="24"/>
          <w:szCs w:val="24"/>
          <w:lang w:val="fr-FR"/>
        </w:rPr>
      </w:pPr>
      <w:r w:rsidRPr="00082744">
        <w:rPr>
          <w:rFonts w:ascii="Times New Roman" w:hAnsi="Times New Roman"/>
          <w:b/>
          <w:bCs/>
          <w:sz w:val="24"/>
          <w:szCs w:val="24"/>
          <w:lang w:val="fr-FR"/>
        </w:rPr>
        <w:t>I</w:t>
      </w:r>
      <w:r w:rsidR="00DB461B">
        <w:rPr>
          <w:rFonts w:ascii="Times New Roman" w:hAnsi="Times New Roman"/>
          <w:b/>
          <w:bCs/>
          <w:sz w:val="24"/>
          <w:szCs w:val="24"/>
          <w:lang w:val="fr-FR"/>
        </w:rPr>
        <w:t>I</w:t>
      </w:r>
      <w:r w:rsidRPr="00082744">
        <w:rPr>
          <w:rFonts w:ascii="Times New Roman" w:hAnsi="Times New Roman"/>
          <w:b/>
          <w:bCs/>
          <w:sz w:val="24"/>
          <w:szCs w:val="24"/>
          <w:lang w:val="fr-FR"/>
        </w:rPr>
        <w:t xml:space="preserve">.4.3 </w:t>
      </w:r>
      <w:r>
        <w:rPr>
          <w:rFonts w:ascii="Times New Roman" w:hAnsi="Times New Roman"/>
          <w:b/>
          <w:bCs/>
          <w:sz w:val="24"/>
          <w:szCs w:val="24"/>
          <w:lang w:val="fr-FR"/>
        </w:rPr>
        <w:t xml:space="preserve">.1 </w:t>
      </w:r>
      <w:r w:rsidR="00395253" w:rsidRPr="002A6675">
        <w:rPr>
          <w:rFonts w:ascii="Times New Roman" w:hAnsi="Times New Roman" w:cs="Times New Roman"/>
          <w:b/>
          <w:bCs/>
          <w:sz w:val="24"/>
          <w:szCs w:val="24"/>
          <w:lang w:val="fr-FR"/>
        </w:rPr>
        <w:t>Diagramme Ombrothermique de Bagnouls et Gaussen (1957)</w:t>
      </w:r>
    </w:p>
    <w:p w:rsidR="00395253" w:rsidRPr="002A6675" w:rsidRDefault="00395253" w:rsidP="00082744">
      <w:pPr>
        <w:spacing w:after="0" w:line="360" w:lineRule="auto"/>
        <w:ind w:firstLine="720"/>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Le diagramme ombrothermique est établi selon la méthode de Bagnouls et Gaussen (1957), permet de déterminer la période sèche durant laquelle la moyenne mensuelle des précipitations du mois est inférieure ou égale au double de la température (P≤ 2T) (Gaussen, 1954).</w:t>
      </w:r>
    </w:p>
    <w:p w:rsidR="00395253" w:rsidRPr="006F2998" w:rsidRDefault="00FE6EE7" w:rsidP="00395253">
      <w:pPr>
        <w:spacing w:after="0" w:line="360" w:lineRule="auto"/>
        <w:jc w:val="both"/>
        <w:rPr>
          <w:rFonts w:ascii="Times New Roman" w:hAnsi="Times New Roman" w:cs="Times New Roman"/>
          <w:b/>
          <w:bCs/>
          <w:sz w:val="24"/>
          <w:szCs w:val="24"/>
        </w:rPr>
      </w:pPr>
      <w:r>
        <w:rPr>
          <w:rFonts w:ascii="Times New Roman" w:hAnsi="Times New Roman" w:cs="Times New Roman"/>
          <w:b/>
          <w:bCs/>
          <w:noProof/>
          <w:sz w:val="24"/>
          <w:szCs w:val="24"/>
          <w:lang w:eastAsia="en-CA"/>
        </w:rPr>
        <w:lastRenderedPageBreak/>
        <w:drawing>
          <wp:inline distT="0" distB="0" distL="0" distR="0">
            <wp:extent cx="6021238" cy="2441276"/>
            <wp:effectExtent l="0" t="0" r="0" b="0"/>
            <wp:docPr id="5" name="Graphique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395253" w:rsidRPr="00395253" w:rsidRDefault="00395253" w:rsidP="00395253">
      <w:pPr>
        <w:pStyle w:val="Lgende"/>
        <w:jc w:val="center"/>
        <w:rPr>
          <w:rFonts w:ascii="Times New Roman" w:hAnsi="Times New Roman" w:cs="Times New Roman"/>
          <w:b w:val="0"/>
          <w:bCs w:val="0"/>
          <w:color w:val="auto"/>
          <w:sz w:val="24"/>
          <w:szCs w:val="24"/>
          <w:lang w:val="fr-FR"/>
        </w:rPr>
      </w:pPr>
      <w:bookmarkStart w:id="169" w:name="_Toc137742531"/>
      <w:r w:rsidRPr="00395253">
        <w:rPr>
          <w:rFonts w:ascii="Times New Roman" w:hAnsi="Times New Roman" w:cs="Times New Roman"/>
          <w:i/>
          <w:iCs/>
          <w:color w:val="auto"/>
          <w:sz w:val="24"/>
          <w:szCs w:val="24"/>
          <w:lang w:val="fr-FR"/>
        </w:rPr>
        <w:t xml:space="preserve">Figure </w:t>
      </w:r>
      <w:r w:rsidR="005B0DC1" w:rsidRPr="00395253">
        <w:rPr>
          <w:rFonts w:ascii="Times New Roman" w:hAnsi="Times New Roman" w:cs="Times New Roman"/>
          <w:i/>
          <w:iCs/>
          <w:color w:val="auto"/>
          <w:sz w:val="24"/>
          <w:szCs w:val="24"/>
        </w:rPr>
        <w:fldChar w:fldCharType="begin"/>
      </w:r>
      <w:r w:rsidRPr="00395253">
        <w:rPr>
          <w:rFonts w:ascii="Times New Roman" w:hAnsi="Times New Roman" w:cs="Times New Roman"/>
          <w:i/>
          <w:iCs/>
          <w:color w:val="auto"/>
          <w:sz w:val="24"/>
          <w:szCs w:val="24"/>
          <w:lang w:val="fr-FR"/>
        </w:rPr>
        <w:instrText xml:space="preserve"> SEQ Figure \* ARABIC </w:instrText>
      </w:r>
      <w:r w:rsidR="005B0DC1" w:rsidRPr="00395253">
        <w:rPr>
          <w:rFonts w:ascii="Times New Roman" w:hAnsi="Times New Roman" w:cs="Times New Roman"/>
          <w:i/>
          <w:iCs/>
          <w:color w:val="auto"/>
          <w:sz w:val="24"/>
          <w:szCs w:val="24"/>
        </w:rPr>
        <w:fldChar w:fldCharType="separate"/>
      </w:r>
      <w:r w:rsidR="001841CD">
        <w:rPr>
          <w:rFonts w:ascii="Times New Roman" w:hAnsi="Times New Roman" w:cs="Times New Roman"/>
          <w:i/>
          <w:iCs/>
          <w:noProof/>
          <w:color w:val="auto"/>
          <w:sz w:val="24"/>
          <w:szCs w:val="24"/>
          <w:lang w:val="fr-FR"/>
        </w:rPr>
        <w:t>5</w:t>
      </w:r>
      <w:r w:rsidR="005B0DC1" w:rsidRPr="00395253">
        <w:rPr>
          <w:rFonts w:ascii="Times New Roman" w:hAnsi="Times New Roman" w:cs="Times New Roman"/>
          <w:i/>
          <w:iCs/>
          <w:color w:val="auto"/>
          <w:sz w:val="24"/>
          <w:szCs w:val="24"/>
        </w:rPr>
        <w:fldChar w:fldCharType="end"/>
      </w:r>
      <w:r w:rsidRPr="00395253">
        <w:rPr>
          <w:rFonts w:ascii="Times New Roman" w:hAnsi="Times New Roman" w:cs="Times New Roman"/>
          <w:i/>
          <w:iCs/>
          <w:color w:val="auto"/>
          <w:sz w:val="24"/>
          <w:szCs w:val="24"/>
          <w:lang w:val="fr-FR"/>
        </w:rPr>
        <w:t xml:space="preserve">: </w:t>
      </w:r>
      <w:r w:rsidRPr="00395253">
        <w:rPr>
          <w:rFonts w:ascii="Times New Roman" w:hAnsi="Times New Roman" w:cs="Times New Roman"/>
          <w:b w:val="0"/>
          <w:bCs w:val="0"/>
          <w:color w:val="auto"/>
          <w:sz w:val="24"/>
          <w:szCs w:val="24"/>
          <w:lang w:val="fr-FR"/>
        </w:rPr>
        <w:t>Diagramme ombrothermique de Gaussen et Bagnouls pour la région de BBA</w:t>
      </w:r>
      <w:bookmarkEnd w:id="169"/>
    </w:p>
    <w:p w:rsidR="004962F4" w:rsidRDefault="00C426F7" w:rsidP="004C0A3D">
      <w:pPr>
        <w:spacing w:after="0"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r>
      <w:r w:rsidR="00395253" w:rsidRPr="002A6675">
        <w:rPr>
          <w:rFonts w:ascii="Times New Roman" w:hAnsi="Times New Roman" w:cs="Times New Roman"/>
          <w:sz w:val="24"/>
          <w:szCs w:val="24"/>
          <w:lang w:val="fr-FR"/>
        </w:rPr>
        <w:t>La figure  montre que la durée de la saison sèche au niveau de la région de BBA s’étale de la mi-Mai jusqu’à la mi-Septembre. On peut déduire que la région d’étude est caractérisée par un climat semi-aride avec une saison sèche qui dure environ 5 mois.</w:t>
      </w:r>
      <w:bookmarkStart w:id="170" w:name="_Toc137828731"/>
      <w:bookmarkStart w:id="171" w:name="_Toc137940626"/>
      <w:bookmarkStart w:id="172" w:name="_Toc137983369"/>
      <w:bookmarkStart w:id="173" w:name="_Toc137983456"/>
      <w:bookmarkStart w:id="174" w:name="_Toc137983549"/>
    </w:p>
    <w:p w:rsidR="00395253" w:rsidRPr="004962F4" w:rsidRDefault="00395253" w:rsidP="004C0A3D">
      <w:pPr>
        <w:spacing w:after="0" w:line="360" w:lineRule="auto"/>
        <w:jc w:val="both"/>
        <w:rPr>
          <w:rFonts w:ascii="Times New Roman" w:hAnsi="Times New Roman" w:cs="Times New Roman"/>
          <w:b/>
          <w:bCs/>
          <w:sz w:val="24"/>
          <w:szCs w:val="24"/>
          <w:lang w:val="fr-FR"/>
        </w:rPr>
      </w:pPr>
      <w:r w:rsidRPr="004962F4">
        <w:rPr>
          <w:rFonts w:ascii="Times New Roman" w:hAnsi="Times New Roman"/>
          <w:b/>
          <w:bCs/>
          <w:sz w:val="24"/>
          <w:szCs w:val="24"/>
          <w:lang w:val="fr-FR"/>
        </w:rPr>
        <w:t>II.4.4 Les indices climatiques</w:t>
      </w:r>
      <w:bookmarkEnd w:id="170"/>
      <w:bookmarkEnd w:id="171"/>
      <w:bookmarkEnd w:id="172"/>
      <w:bookmarkEnd w:id="173"/>
      <w:bookmarkEnd w:id="174"/>
    </w:p>
    <w:p w:rsidR="004962F4" w:rsidRDefault="004962F4" w:rsidP="004962F4">
      <w:pPr>
        <w:spacing w:after="0"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r>
      <w:r w:rsidR="00395253" w:rsidRPr="002A6675">
        <w:rPr>
          <w:rFonts w:ascii="Times New Roman" w:hAnsi="Times New Roman" w:cs="Times New Roman"/>
          <w:sz w:val="24"/>
          <w:szCs w:val="24"/>
          <w:lang w:val="fr-FR"/>
        </w:rPr>
        <w:t xml:space="preserve">  Plusieurs indices de classification climatique ont été décrits, et les plus couramment utilisés sont calculés et retenus dans le cadre de cette étude.</w:t>
      </w:r>
      <w:bookmarkStart w:id="175" w:name="_Toc137828732"/>
      <w:bookmarkStart w:id="176" w:name="_Toc137940627"/>
      <w:bookmarkStart w:id="177" w:name="_Toc137983370"/>
      <w:bookmarkStart w:id="178" w:name="_Toc137983457"/>
      <w:bookmarkStart w:id="179" w:name="_Toc137983550"/>
    </w:p>
    <w:p w:rsidR="00395253" w:rsidRPr="004962F4" w:rsidRDefault="00395253" w:rsidP="004962F4">
      <w:pPr>
        <w:spacing w:after="0" w:line="360" w:lineRule="auto"/>
        <w:jc w:val="both"/>
        <w:rPr>
          <w:rFonts w:ascii="Times New Roman" w:hAnsi="Times New Roman" w:cs="Times New Roman"/>
          <w:b/>
          <w:bCs/>
          <w:sz w:val="24"/>
          <w:szCs w:val="24"/>
          <w:lang w:val="fr-FR"/>
        </w:rPr>
      </w:pPr>
      <w:r w:rsidRPr="004962F4">
        <w:rPr>
          <w:rFonts w:ascii="Times New Roman" w:hAnsi="Times New Roman"/>
          <w:b/>
          <w:bCs/>
          <w:sz w:val="24"/>
          <w:szCs w:val="24"/>
          <w:lang w:val="fr-FR"/>
        </w:rPr>
        <w:t>II.4.4.1 Caractérisation Bioclimatique des régions d’étude</w:t>
      </w:r>
      <w:bookmarkEnd w:id="175"/>
      <w:bookmarkEnd w:id="176"/>
      <w:bookmarkEnd w:id="177"/>
      <w:bookmarkEnd w:id="178"/>
      <w:bookmarkEnd w:id="179"/>
    </w:p>
    <w:p w:rsidR="00395253" w:rsidRPr="0018546E" w:rsidRDefault="0018546E" w:rsidP="0018546E">
      <w:pPr>
        <w:spacing w:after="0" w:line="360" w:lineRule="auto"/>
        <w:ind w:left="360"/>
        <w:jc w:val="both"/>
        <w:outlineLvl w:val="0"/>
        <w:rPr>
          <w:rFonts w:ascii="Times New Roman" w:hAnsi="Times New Roman" w:cs="Times New Roman"/>
          <w:b/>
          <w:bCs/>
          <w:sz w:val="24"/>
          <w:szCs w:val="24"/>
          <w:lang w:val="fr-FR"/>
        </w:rPr>
      </w:pPr>
      <w:bookmarkStart w:id="180" w:name="_Toc137828733"/>
      <w:bookmarkStart w:id="181" w:name="_Toc137940628"/>
      <w:bookmarkStart w:id="182" w:name="_Toc137983371"/>
      <w:bookmarkStart w:id="183" w:name="_Toc137983458"/>
      <w:bookmarkStart w:id="184" w:name="_Toc137983551"/>
      <w:r w:rsidRPr="0018546E">
        <w:rPr>
          <w:rFonts w:asciiTheme="majorBidi" w:hAnsiTheme="majorBidi" w:cstheme="majorBidi"/>
          <w:b/>
          <w:bCs/>
          <w:sz w:val="24"/>
          <w:szCs w:val="24"/>
          <w:lang w:val="fr-FR"/>
        </w:rPr>
        <w:t>II.4.4.1.a</w:t>
      </w:r>
      <w:r w:rsidRPr="0018546E">
        <w:rPr>
          <w:lang w:val="fr-FR"/>
        </w:rPr>
        <w:t xml:space="preserve"> </w:t>
      </w:r>
      <w:r w:rsidR="00395253" w:rsidRPr="0018546E">
        <w:rPr>
          <w:rFonts w:ascii="Times New Roman" w:hAnsi="Times New Roman" w:cs="Times New Roman"/>
          <w:b/>
          <w:bCs/>
          <w:sz w:val="24"/>
          <w:szCs w:val="24"/>
          <w:lang w:val="fr-FR"/>
        </w:rPr>
        <w:t>Quotient Pluviométrique d’Emberger</w:t>
      </w:r>
      <w:bookmarkEnd w:id="180"/>
      <w:bookmarkEnd w:id="181"/>
      <w:bookmarkEnd w:id="182"/>
      <w:bookmarkEnd w:id="183"/>
      <w:bookmarkEnd w:id="184"/>
    </w:p>
    <w:p w:rsidR="004962F4" w:rsidRDefault="00395253" w:rsidP="004962F4">
      <w:pPr>
        <w:spacing w:line="360" w:lineRule="auto"/>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 xml:space="preserve">      Le quotient pluviométrique ou indice climatique sert à définir les cinq différents types declimat méditerranéen, depuis le plus aride, jusqu'à celui de haute montagne.</w:t>
      </w:r>
    </w:p>
    <w:p w:rsidR="004962F4" w:rsidRDefault="00395253" w:rsidP="004962F4">
      <w:pPr>
        <w:spacing w:after="0" w:line="360" w:lineRule="auto"/>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 xml:space="preserve">Où </w:t>
      </w:r>
    </w:p>
    <w:p w:rsidR="00395253" w:rsidRPr="002A6675" w:rsidRDefault="00395253" w:rsidP="004962F4">
      <w:pPr>
        <w:spacing w:after="0" w:line="360" w:lineRule="auto"/>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P : désigne la précipitation moyenne annuelle en mm</w:t>
      </w:r>
    </w:p>
    <w:p w:rsidR="00395253" w:rsidRPr="002A6675" w:rsidRDefault="00395253" w:rsidP="004962F4">
      <w:pPr>
        <w:spacing w:after="0"/>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 xml:space="preserve">M : moyenne des maxima du mois le plus chaud en degré Kelvin (°K). </w:t>
      </w:r>
    </w:p>
    <w:p w:rsidR="00395253" w:rsidRPr="002A6675" w:rsidRDefault="00395253" w:rsidP="00395253">
      <w:pPr>
        <w:spacing w:after="0"/>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 xml:space="preserve">m : moyenne des minimum du mois le plus froid en degré Kelvin (°K), avec T (°K) = T (°C) </w:t>
      </w:r>
    </w:p>
    <w:p w:rsidR="00395253" w:rsidRPr="002A6675" w:rsidRDefault="00395253" w:rsidP="00395253">
      <w:pPr>
        <w:spacing w:after="0"/>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+ 273,15.</w:t>
      </w:r>
    </w:p>
    <w:p w:rsidR="00395253" w:rsidRPr="00395253" w:rsidRDefault="00395253" w:rsidP="00395253">
      <w:pPr>
        <w:pStyle w:val="Lgende"/>
        <w:keepNext/>
        <w:jc w:val="center"/>
        <w:rPr>
          <w:rFonts w:ascii="Times New Roman" w:hAnsi="Times New Roman" w:cs="Times New Roman"/>
          <w:i/>
          <w:iCs/>
          <w:color w:val="auto"/>
          <w:sz w:val="24"/>
          <w:szCs w:val="24"/>
          <w:lang w:val="fr-FR"/>
        </w:rPr>
      </w:pPr>
      <w:bookmarkStart w:id="185" w:name="_Toc137735699"/>
      <w:r w:rsidRPr="00395253">
        <w:rPr>
          <w:rFonts w:ascii="Times New Roman" w:hAnsi="Times New Roman" w:cs="Times New Roman"/>
          <w:i/>
          <w:iCs/>
          <w:color w:val="auto"/>
          <w:sz w:val="24"/>
          <w:szCs w:val="24"/>
          <w:lang w:val="fr-FR"/>
        </w:rPr>
        <w:t xml:space="preserve">Tableau </w:t>
      </w:r>
      <w:r w:rsidR="005B0DC1" w:rsidRPr="00395253">
        <w:rPr>
          <w:rFonts w:ascii="Times New Roman" w:hAnsi="Times New Roman" w:cs="Times New Roman"/>
          <w:i/>
          <w:iCs/>
          <w:color w:val="auto"/>
          <w:sz w:val="24"/>
          <w:szCs w:val="24"/>
        </w:rPr>
        <w:fldChar w:fldCharType="begin"/>
      </w:r>
      <w:r w:rsidRPr="00395253">
        <w:rPr>
          <w:rFonts w:ascii="Times New Roman" w:hAnsi="Times New Roman" w:cs="Times New Roman"/>
          <w:i/>
          <w:iCs/>
          <w:color w:val="auto"/>
          <w:sz w:val="24"/>
          <w:szCs w:val="24"/>
          <w:lang w:val="fr-FR"/>
        </w:rPr>
        <w:instrText xml:space="preserve"> SEQ Tableau \* ARABIC </w:instrText>
      </w:r>
      <w:r w:rsidR="005B0DC1" w:rsidRPr="00395253">
        <w:rPr>
          <w:rFonts w:ascii="Times New Roman" w:hAnsi="Times New Roman" w:cs="Times New Roman"/>
          <w:i/>
          <w:iCs/>
          <w:color w:val="auto"/>
          <w:sz w:val="24"/>
          <w:szCs w:val="24"/>
        </w:rPr>
        <w:fldChar w:fldCharType="separate"/>
      </w:r>
      <w:r w:rsidR="001841CD">
        <w:rPr>
          <w:rFonts w:ascii="Times New Roman" w:hAnsi="Times New Roman" w:cs="Times New Roman"/>
          <w:i/>
          <w:iCs/>
          <w:noProof/>
          <w:color w:val="auto"/>
          <w:sz w:val="24"/>
          <w:szCs w:val="24"/>
          <w:lang w:val="fr-FR"/>
        </w:rPr>
        <w:t>6</w:t>
      </w:r>
      <w:r w:rsidR="005B0DC1" w:rsidRPr="00395253">
        <w:rPr>
          <w:rFonts w:ascii="Times New Roman" w:hAnsi="Times New Roman" w:cs="Times New Roman"/>
          <w:i/>
          <w:iCs/>
          <w:color w:val="auto"/>
          <w:sz w:val="24"/>
          <w:szCs w:val="24"/>
        </w:rPr>
        <w:fldChar w:fldCharType="end"/>
      </w:r>
      <w:r w:rsidRPr="00395253">
        <w:rPr>
          <w:rFonts w:ascii="Times New Roman" w:hAnsi="Times New Roman" w:cs="Times New Roman"/>
          <w:i/>
          <w:iCs/>
          <w:color w:val="auto"/>
          <w:sz w:val="24"/>
          <w:szCs w:val="24"/>
          <w:lang w:val="fr-FR"/>
        </w:rPr>
        <w:t xml:space="preserve">: </w:t>
      </w:r>
      <w:r w:rsidRPr="00395253">
        <w:rPr>
          <w:rFonts w:ascii="Times New Roman" w:hAnsi="Times New Roman" w:cs="Times New Roman"/>
          <w:b w:val="0"/>
          <w:bCs w:val="0"/>
          <w:color w:val="auto"/>
          <w:sz w:val="24"/>
          <w:szCs w:val="24"/>
          <w:lang w:val="fr-FR"/>
        </w:rPr>
        <w:t>L'étage bioclimatique pour la région de BBA</w:t>
      </w:r>
      <w:bookmarkEnd w:id="185"/>
    </w:p>
    <w:tbl>
      <w:tblPr>
        <w:tblW w:w="4683" w:type="dxa"/>
        <w:tblInd w:w="2214" w:type="dxa"/>
        <w:tblCellMar>
          <w:left w:w="70" w:type="dxa"/>
          <w:right w:w="70" w:type="dxa"/>
        </w:tblCellMar>
        <w:tblLook w:val="04A0" w:firstRow="1" w:lastRow="0" w:firstColumn="1" w:lastColumn="0" w:noHBand="0" w:noVBand="1"/>
      </w:tblPr>
      <w:tblGrid>
        <w:gridCol w:w="1520"/>
        <w:gridCol w:w="1200"/>
        <w:gridCol w:w="1963"/>
      </w:tblGrid>
      <w:tr w:rsidR="00395253" w:rsidRPr="00395253" w:rsidTr="00A006AB">
        <w:trPr>
          <w:trHeight w:val="300"/>
        </w:trPr>
        <w:tc>
          <w:tcPr>
            <w:tcW w:w="1520" w:type="dxa"/>
            <w:tcBorders>
              <w:top w:val="single" w:sz="4" w:space="0" w:color="auto"/>
              <w:left w:val="single" w:sz="4" w:space="0" w:color="auto"/>
              <w:bottom w:val="single" w:sz="4" w:space="0" w:color="auto"/>
              <w:right w:val="single" w:sz="4" w:space="0" w:color="auto"/>
            </w:tcBorders>
            <w:shd w:val="clear" w:color="auto" w:fill="auto"/>
            <w:noWrap/>
            <w:hideMark/>
          </w:tcPr>
          <w:p w:rsidR="00395253" w:rsidRPr="00395253" w:rsidRDefault="00395253" w:rsidP="004962F4">
            <w:pPr>
              <w:spacing w:after="0" w:line="240" w:lineRule="auto"/>
              <w:jc w:val="center"/>
              <w:rPr>
                <w:rFonts w:ascii="Times New Roman" w:eastAsia="Times New Roman" w:hAnsi="Times New Roman" w:cs="Times New Roman"/>
                <w:b/>
                <w:bCs/>
                <w:color w:val="000000"/>
                <w:sz w:val="24"/>
                <w:szCs w:val="24"/>
                <w:lang w:eastAsia="fr-FR"/>
              </w:rPr>
            </w:pPr>
            <w:r w:rsidRPr="00395253">
              <w:rPr>
                <w:rFonts w:ascii="Times New Roman" w:eastAsia="Times New Roman" w:hAnsi="Times New Roman" w:cs="Times New Roman"/>
                <w:b/>
                <w:bCs/>
                <w:color w:val="000000"/>
                <w:sz w:val="24"/>
                <w:szCs w:val="24"/>
                <w:lang w:eastAsia="fr-FR"/>
              </w:rPr>
              <w:t>Station</w:t>
            </w:r>
          </w:p>
        </w:tc>
        <w:tc>
          <w:tcPr>
            <w:tcW w:w="1200" w:type="dxa"/>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4962F4">
            <w:pPr>
              <w:spacing w:after="0" w:line="240" w:lineRule="auto"/>
              <w:jc w:val="center"/>
              <w:rPr>
                <w:rFonts w:ascii="Times New Roman" w:eastAsia="Times New Roman" w:hAnsi="Times New Roman" w:cs="Times New Roman"/>
                <w:b/>
                <w:bCs/>
                <w:color w:val="000000"/>
                <w:sz w:val="24"/>
                <w:szCs w:val="24"/>
                <w:lang w:eastAsia="fr-FR"/>
              </w:rPr>
            </w:pPr>
            <w:r w:rsidRPr="00395253">
              <w:rPr>
                <w:rFonts w:ascii="Times New Roman" w:eastAsia="Times New Roman" w:hAnsi="Times New Roman" w:cs="Times New Roman"/>
                <w:b/>
                <w:bCs/>
                <w:color w:val="000000"/>
                <w:sz w:val="24"/>
                <w:szCs w:val="24"/>
                <w:lang w:eastAsia="fr-FR"/>
              </w:rPr>
              <w:t>Q2</w:t>
            </w:r>
          </w:p>
        </w:tc>
        <w:tc>
          <w:tcPr>
            <w:tcW w:w="1963" w:type="dxa"/>
            <w:tcBorders>
              <w:top w:val="single" w:sz="4" w:space="0" w:color="auto"/>
              <w:left w:val="nil"/>
              <w:bottom w:val="single" w:sz="4" w:space="0" w:color="auto"/>
              <w:right w:val="single" w:sz="4" w:space="0" w:color="auto"/>
            </w:tcBorders>
            <w:shd w:val="clear" w:color="auto" w:fill="auto"/>
            <w:noWrap/>
            <w:hideMark/>
          </w:tcPr>
          <w:p w:rsidR="00395253" w:rsidRPr="00395253" w:rsidRDefault="00395253" w:rsidP="004962F4">
            <w:pPr>
              <w:spacing w:after="0" w:line="240" w:lineRule="auto"/>
              <w:jc w:val="center"/>
              <w:rPr>
                <w:rFonts w:ascii="Times New Roman" w:eastAsia="Times New Roman" w:hAnsi="Times New Roman" w:cs="Times New Roman"/>
                <w:b/>
                <w:bCs/>
                <w:color w:val="000000"/>
                <w:sz w:val="24"/>
                <w:szCs w:val="24"/>
                <w:lang w:eastAsia="fr-FR"/>
              </w:rPr>
            </w:pPr>
            <w:r w:rsidRPr="00395253">
              <w:rPr>
                <w:rFonts w:ascii="Times New Roman" w:eastAsia="Times New Roman" w:hAnsi="Times New Roman" w:cs="Times New Roman"/>
                <w:b/>
                <w:bCs/>
                <w:color w:val="000000"/>
                <w:sz w:val="24"/>
                <w:szCs w:val="24"/>
                <w:lang w:eastAsia="fr-FR"/>
              </w:rPr>
              <w:t>Bioclimat</w:t>
            </w:r>
          </w:p>
        </w:tc>
      </w:tr>
      <w:tr w:rsidR="00395253" w:rsidRPr="00395253" w:rsidTr="00A006AB">
        <w:trPr>
          <w:trHeight w:val="678"/>
        </w:trPr>
        <w:tc>
          <w:tcPr>
            <w:tcW w:w="1520" w:type="dxa"/>
            <w:tcBorders>
              <w:top w:val="nil"/>
              <w:left w:val="single" w:sz="4" w:space="0" w:color="auto"/>
              <w:bottom w:val="single" w:sz="4" w:space="0" w:color="auto"/>
              <w:right w:val="single" w:sz="4" w:space="0" w:color="auto"/>
            </w:tcBorders>
            <w:shd w:val="clear" w:color="auto" w:fill="auto"/>
            <w:noWrap/>
            <w:hideMark/>
          </w:tcPr>
          <w:p w:rsidR="00395253" w:rsidRPr="00395253" w:rsidRDefault="00395253" w:rsidP="00A006AB">
            <w:pPr>
              <w:spacing w:after="0" w:line="240" w:lineRule="auto"/>
              <w:jc w:val="center"/>
              <w:rPr>
                <w:rFonts w:ascii="Times New Roman" w:eastAsia="Times New Roman" w:hAnsi="Times New Roman" w:cs="Times New Roman"/>
                <w:b/>
                <w:bCs/>
                <w:color w:val="000000"/>
                <w:sz w:val="24"/>
                <w:szCs w:val="24"/>
                <w:lang w:eastAsia="fr-FR"/>
              </w:rPr>
            </w:pPr>
            <w:r w:rsidRPr="00395253">
              <w:rPr>
                <w:rFonts w:ascii="Times New Roman" w:eastAsia="Times New Roman" w:hAnsi="Times New Roman" w:cs="Times New Roman"/>
                <w:b/>
                <w:bCs/>
                <w:color w:val="000000"/>
                <w:sz w:val="24"/>
                <w:szCs w:val="24"/>
                <w:lang w:eastAsia="fr-FR"/>
              </w:rPr>
              <w:t>BBA (1988-2018)</w:t>
            </w:r>
          </w:p>
        </w:tc>
        <w:tc>
          <w:tcPr>
            <w:tcW w:w="1200" w:type="dxa"/>
            <w:tcBorders>
              <w:top w:val="nil"/>
              <w:left w:val="nil"/>
              <w:bottom w:val="single" w:sz="4" w:space="0" w:color="auto"/>
              <w:right w:val="single" w:sz="4" w:space="0" w:color="auto"/>
            </w:tcBorders>
            <w:shd w:val="clear" w:color="auto" w:fill="auto"/>
            <w:noWrap/>
            <w:hideMark/>
          </w:tcPr>
          <w:p w:rsidR="00395253" w:rsidRPr="00395253" w:rsidRDefault="00395253" w:rsidP="00A006AB">
            <w:pPr>
              <w:spacing w:after="0" w:line="240" w:lineRule="auto"/>
              <w:jc w:val="center"/>
              <w:rPr>
                <w:rFonts w:ascii="Times New Roman" w:eastAsia="Times New Roman" w:hAnsi="Times New Roman" w:cs="Times New Roman"/>
                <w:b/>
                <w:bCs/>
                <w:color w:val="000000"/>
                <w:sz w:val="24"/>
                <w:szCs w:val="24"/>
                <w:lang w:eastAsia="fr-FR"/>
              </w:rPr>
            </w:pPr>
            <w:r w:rsidRPr="00395253">
              <w:rPr>
                <w:rFonts w:ascii="Times New Roman" w:eastAsia="Times New Roman" w:hAnsi="Times New Roman" w:cs="Times New Roman"/>
                <w:b/>
                <w:bCs/>
                <w:color w:val="000000"/>
                <w:sz w:val="24"/>
                <w:szCs w:val="24"/>
                <w:lang w:eastAsia="fr-FR"/>
              </w:rPr>
              <w:t>32,57</w:t>
            </w:r>
          </w:p>
        </w:tc>
        <w:tc>
          <w:tcPr>
            <w:tcW w:w="1963" w:type="dxa"/>
            <w:tcBorders>
              <w:top w:val="nil"/>
              <w:left w:val="nil"/>
              <w:bottom w:val="single" w:sz="4" w:space="0" w:color="auto"/>
              <w:right w:val="single" w:sz="4" w:space="0" w:color="auto"/>
            </w:tcBorders>
            <w:shd w:val="clear" w:color="auto" w:fill="auto"/>
            <w:noWrap/>
            <w:hideMark/>
          </w:tcPr>
          <w:p w:rsidR="00395253" w:rsidRPr="00395253" w:rsidRDefault="00395253" w:rsidP="00A006AB">
            <w:pPr>
              <w:spacing w:after="0" w:line="240" w:lineRule="auto"/>
              <w:jc w:val="center"/>
              <w:rPr>
                <w:rFonts w:ascii="Times New Roman" w:eastAsia="Times New Roman" w:hAnsi="Times New Roman" w:cs="Times New Roman"/>
                <w:b/>
                <w:bCs/>
                <w:color w:val="000000"/>
                <w:sz w:val="24"/>
                <w:szCs w:val="24"/>
                <w:lang w:eastAsia="fr-FR"/>
              </w:rPr>
            </w:pPr>
            <w:r w:rsidRPr="00395253">
              <w:rPr>
                <w:rFonts w:ascii="Times New Roman" w:eastAsia="Times New Roman" w:hAnsi="Times New Roman" w:cs="Times New Roman"/>
                <w:b/>
                <w:bCs/>
                <w:color w:val="000000"/>
                <w:sz w:val="24"/>
                <w:szCs w:val="24"/>
                <w:lang w:eastAsia="fr-FR"/>
              </w:rPr>
              <w:t>Semi- Aride</w:t>
            </w:r>
          </w:p>
        </w:tc>
      </w:tr>
    </w:tbl>
    <w:p w:rsidR="00395253" w:rsidRDefault="00395253" w:rsidP="00395253">
      <w:pPr>
        <w:spacing w:after="0" w:line="360" w:lineRule="auto"/>
        <w:rPr>
          <w:rFonts w:ascii="Times New Roman" w:hAnsi="Times New Roman" w:cs="Times New Roman"/>
          <w:sz w:val="24"/>
          <w:szCs w:val="24"/>
        </w:rPr>
      </w:pPr>
    </w:p>
    <w:p w:rsidR="00395253" w:rsidRPr="0018546E" w:rsidRDefault="0018546E" w:rsidP="0018546E">
      <w:pPr>
        <w:spacing w:after="0" w:line="360" w:lineRule="auto"/>
        <w:ind w:left="406"/>
        <w:outlineLvl w:val="0"/>
        <w:rPr>
          <w:rFonts w:ascii="Times New Roman" w:hAnsi="Times New Roman" w:cs="Times New Roman"/>
          <w:b/>
          <w:bCs/>
          <w:sz w:val="24"/>
          <w:szCs w:val="24"/>
        </w:rPr>
      </w:pPr>
      <w:bookmarkStart w:id="186" w:name="_Toc137828734"/>
      <w:bookmarkStart w:id="187" w:name="_Toc137940629"/>
      <w:bookmarkStart w:id="188" w:name="_Toc137983372"/>
      <w:bookmarkStart w:id="189" w:name="_Toc137983459"/>
      <w:bookmarkStart w:id="190" w:name="_Toc137983552"/>
      <w:r w:rsidRPr="0018546E">
        <w:rPr>
          <w:rFonts w:asciiTheme="majorBidi" w:hAnsiTheme="majorBidi" w:cstheme="majorBidi"/>
          <w:b/>
          <w:bCs/>
          <w:sz w:val="24"/>
          <w:szCs w:val="24"/>
        </w:rPr>
        <w:t>II.4.4.1.b</w:t>
      </w:r>
      <w:r>
        <w:t xml:space="preserve"> </w:t>
      </w:r>
      <w:r w:rsidR="00395253" w:rsidRPr="0018546E">
        <w:rPr>
          <w:rFonts w:ascii="Times New Roman" w:hAnsi="Times New Roman" w:cs="Times New Roman"/>
          <w:b/>
          <w:bCs/>
          <w:sz w:val="24"/>
          <w:szCs w:val="24"/>
        </w:rPr>
        <w:t>Climagramme d’Emberger</w:t>
      </w:r>
      <w:bookmarkEnd w:id="186"/>
      <w:bookmarkEnd w:id="187"/>
      <w:bookmarkEnd w:id="188"/>
      <w:bookmarkEnd w:id="189"/>
      <w:bookmarkEnd w:id="190"/>
    </w:p>
    <w:p w:rsidR="00395253" w:rsidRPr="002A6675" w:rsidRDefault="00395253" w:rsidP="00395253">
      <w:pPr>
        <w:spacing w:after="0" w:line="360" w:lineRule="auto"/>
        <w:rPr>
          <w:rFonts w:ascii="Times New Roman" w:hAnsi="Times New Roman" w:cs="Times New Roman"/>
          <w:sz w:val="24"/>
          <w:szCs w:val="24"/>
          <w:lang w:val="fr-FR"/>
        </w:rPr>
      </w:pPr>
      <w:r w:rsidRPr="002A6675">
        <w:rPr>
          <w:rFonts w:ascii="Times New Roman" w:hAnsi="Times New Roman" w:cs="Times New Roman"/>
          <w:sz w:val="24"/>
          <w:szCs w:val="24"/>
          <w:lang w:val="fr-FR"/>
        </w:rPr>
        <w:t xml:space="preserve">      Le Climagramme d’Emberger ou le diagramme des bioclimats  méditerranéens permet de déterminer le bioclimat auquel appartient la station d'étude ainsi que la variante de l'hiver.</w:t>
      </w:r>
    </w:p>
    <w:p w:rsidR="00395253" w:rsidRPr="00A96715" w:rsidRDefault="00395253" w:rsidP="00395253">
      <w:pPr>
        <w:pStyle w:val="Paragraphedeliste"/>
        <w:numPr>
          <w:ilvl w:val="0"/>
          <w:numId w:val="6"/>
        </w:numPr>
        <w:spacing w:after="0" w:line="360" w:lineRule="auto"/>
        <w:rPr>
          <w:rFonts w:ascii="Times New Roman" w:hAnsi="Times New Roman" w:cs="Times New Roman"/>
          <w:sz w:val="24"/>
          <w:szCs w:val="24"/>
        </w:rPr>
      </w:pPr>
      <w:r w:rsidRPr="00A96715">
        <w:rPr>
          <w:rFonts w:ascii="Times New Roman" w:hAnsi="Times New Roman" w:cs="Times New Roman"/>
          <w:sz w:val="24"/>
          <w:szCs w:val="24"/>
        </w:rPr>
        <w:t>Pour la station de BBA : P= 321,9 mm, M= 36,7C°, m= 2,5C°.</w:t>
      </w:r>
    </w:p>
    <w:p w:rsidR="00395253" w:rsidRPr="002A6675" w:rsidRDefault="00395253" w:rsidP="00395253">
      <w:pPr>
        <w:spacing w:after="0" w:line="360" w:lineRule="auto"/>
        <w:rPr>
          <w:rFonts w:ascii="Times New Roman" w:hAnsi="Times New Roman" w:cs="Times New Roman"/>
          <w:sz w:val="24"/>
          <w:szCs w:val="24"/>
          <w:lang w:val="fr-FR"/>
        </w:rPr>
      </w:pPr>
      <w:r w:rsidRPr="002A6675">
        <w:rPr>
          <w:rFonts w:ascii="Times New Roman" w:hAnsi="Times New Roman" w:cs="Times New Roman"/>
          <w:sz w:val="24"/>
          <w:szCs w:val="24"/>
          <w:lang w:val="fr-FR"/>
        </w:rPr>
        <w:lastRenderedPageBreak/>
        <w:t>La figure (06) montre que la région de BBA, correspond à un étage bioclimatique semi-aride à hiver frais.</w:t>
      </w:r>
    </w:p>
    <w:p w:rsidR="00395253" w:rsidRPr="00AC3E74" w:rsidRDefault="00FE6EE7" w:rsidP="00395253">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eastAsia="en-CA"/>
        </w:rPr>
        <w:drawing>
          <wp:inline distT="0" distB="0" distL="0" distR="0">
            <wp:extent cx="5042750" cy="3778370"/>
            <wp:effectExtent l="19050" t="0" r="550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51"/>
                    <a:srcRect/>
                    <a:stretch>
                      <a:fillRect/>
                    </a:stretch>
                  </pic:blipFill>
                  <pic:spPr bwMode="auto">
                    <a:xfrm>
                      <a:off x="0" y="0"/>
                      <a:ext cx="5046345" cy="3781064"/>
                    </a:xfrm>
                    <a:prstGeom prst="rect">
                      <a:avLst/>
                    </a:prstGeom>
                    <a:noFill/>
                    <a:ln w="9525">
                      <a:noFill/>
                      <a:miter lim="800000"/>
                      <a:headEnd/>
                      <a:tailEnd/>
                    </a:ln>
                  </pic:spPr>
                </pic:pic>
              </a:graphicData>
            </a:graphic>
          </wp:inline>
        </w:drawing>
      </w:r>
    </w:p>
    <w:p w:rsidR="000D4E87" w:rsidRDefault="00395253" w:rsidP="000D4E87">
      <w:pPr>
        <w:pStyle w:val="Lgende"/>
        <w:jc w:val="center"/>
        <w:rPr>
          <w:rFonts w:ascii="Times New Roman" w:hAnsi="Times New Roman" w:cs="Times New Roman"/>
          <w:b w:val="0"/>
          <w:bCs w:val="0"/>
          <w:color w:val="auto"/>
          <w:sz w:val="24"/>
          <w:szCs w:val="24"/>
          <w:lang w:val="fr-FR"/>
        </w:rPr>
      </w:pPr>
      <w:bookmarkStart w:id="191" w:name="_Toc137742532"/>
      <w:r w:rsidRPr="00395253">
        <w:rPr>
          <w:rFonts w:ascii="Times New Roman" w:hAnsi="Times New Roman" w:cs="Times New Roman"/>
          <w:i/>
          <w:iCs/>
          <w:color w:val="auto"/>
          <w:sz w:val="24"/>
          <w:szCs w:val="24"/>
          <w:lang w:val="fr-FR"/>
        </w:rPr>
        <w:t xml:space="preserve">Figure </w:t>
      </w:r>
      <w:r w:rsidR="005B0DC1" w:rsidRPr="00395253">
        <w:rPr>
          <w:rFonts w:ascii="Times New Roman" w:hAnsi="Times New Roman" w:cs="Times New Roman"/>
          <w:i/>
          <w:iCs/>
          <w:color w:val="auto"/>
          <w:sz w:val="24"/>
          <w:szCs w:val="24"/>
        </w:rPr>
        <w:fldChar w:fldCharType="begin"/>
      </w:r>
      <w:r w:rsidRPr="00395253">
        <w:rPr>
          <w:rFonts w:ascii="Times New Roman" w:hAnsi="Times New Roman" w:cs="Times New Roman"/>
          <w:i/>
          <w:iCs/>
          <w:color w:val="auto"/>
          <w:sz w:val="24"/>
          <w:szCs w:val="24"/>
          <w:lang w:val="fr-FR"/>
        </w:rPr>
        <w:instrText xml:space="preserve"> SEQ Figure \* ARABIC </w:instrText>
      </w:r>
      <w:r w:rsidR="005B0DC1" w:rsidRPr="00395253">
        <w:rPr>
          <w:rFonts w:ascii="Times New Roman" w:hAnsi="Times New Roman" w:cs="Times New Roman"/>
          <w:i/>
          <w:iCs/>
          <w:color w:val="auto"/>
          <w:sz w:val="24"/>
          <w:szCs w:val="24"/>
        </w:rPr>
        <w:fldChar w:fldCharType="separate"/>
      </w:r>
      <w:r w:rsidR="001841CD">
        <w:rPr>
          <w:rFonts w:ascii="Times New Roman" w:hAnsi="Times New Roman" w:cs="Times New Roman"/>
          <w:i/>
          <w:iCs/>
          <w:noProof/>
          <w:color w:val="auto"/>
          <w:sz w:val="24"/>
          <w:szCs w:val="24"/>
          <w:lang w:val="fr-FR"/>
        </w:rPr>
        <w:t>6</w:t>
      </w:r>
      <w:r w:rsidR="005B0DC1" w:rsidRPr="00395253">
        <w:rPr>
          <w:rFonts w:ascii="Times New Roman" w:hAnsi="Times New Roman" w:cs="Times New Roman"/>
          <w:i/>
          <w:iCs/>
          <w:color w:val="auto"/>
          <w:sz w:val="24"/>
          <w:szCs w:val="24"/>
        </w:rPr>
        <w:fldChar w:fldCharType="end"/>
      </w:r>
      <w:r w:rsidRPr="00395253">
        <w:rPr>
          <w:rFonts w:ascii="Times New Roman" w:hAnsi="Times New Roman" w:cs="Times New Roman"/>
          <w:i/>
          <w:iCs/>
          <w:color w:val="auto"/>
          <w:sz w:val="24"/>
          <w:szCs w:val="24"/>
          <w:lang w:val="fr-FR"/>
        </w:rPr>
        <w:t>:</w:t>
      </w:r>
      <w:r w:rsidRPr="00395253">
        <w:rPr>
          <w:rFonts w:ascii="Times New Roman" w:hAnsi="Times New Roman" w:cs="Times New Roman"/>
          <w:b w:val="0"/>
          <w:bCs w:val="0"/>
          <w:color w:val="auto"/>
          <w:sz w:val="24"/>
          <w:szCs w:val="24"/>
          <w:lang w:val="fr-FR"/>
        </w:rPr>
        <w:t xml:space="preserve">Positionnement de la station de BBA dans le </w:t>
      </w:r>
      <w:r w:rsidR="0072127F" w:rsidRPr="00395253">
        <w:rPr>
          <w:rFonts w:ascii="Times New Roman" w:hAnsi="Times New Roman" w:cs="Times New Roman"/>
          <w:b w:val="0"/>
          <w:bCs w:val="0"/>
          <w:color w:val="auto"/>
          <w:sz w:val="24"/>
          <w:szCs w:val="24"/>
          <w:lang w:val="fr-FR"/>
        </w:rPr>
        <w:t>Climagramme</w:t>
      </w:r>
      <w:r w:rsidRPr="00395253">
        <w:rPr>
          <w:rFonts w:ascii="Times New Roman" w:hAnsi="Times New Roman" w:cs="Times New Roman"/>
          <w:b w:val="0"/>
          <w:bCs w:val="0"/>
          <w:color w:val="auto"/>
          <w:sz w:val="24"/>
          <w:szCs w:val="24"/>
          <w:lang w:val="fr-FR"/>
        </w:rPr>
        <w:t xml:space="preserve"> d'Emberger</w:t>
      </w:r>
      <w:bookmarkEnd w:id="191"/>
      <w:r w:rsidR="00A0073C">
        <w:rPr>
          <w:rFonts w:ascii="Times New Roman" w:hAnsi="Times New Roman" w:cs="Times New Roman"/>
          <w:b w:val="0"/>
          <w:bCs w:val="0"/>
          <w:color w:val="auto"/>
          <w:sz w:val="24"/>
          <w:szCs w:val="24"/>
          <w:lang w:val="fr-FR"/>
        </w:rPr>
        <w:t>.</w:t>
      </w:r>
      <w:bookmarkStart w:id="192" w:name="_Toc137828736"/>
      <w:bookmarkStart w:id="193" w:name="_Toc137940631"/>
      <w:bookmarkStart w:id="194" w:name="_Toc137983374"/>
      <w:bookmarkStart w:id="195" w:name="_Toc137983461"/>
      <w:bookmarkStart w:id="196" w:name="_Toc137983554"/>
    </w:p>
    <w:p w:rsidR="00395253" w:rsidRDefault="00395253" w:rsidP="000D4E87">
      <w:pPr>
        <w:pStyle w:val="Lgende"/>
        <w:spacing w:after="0" w:line="360" w:lineRule="auto"/>
        <w:rPr>
          <w:rFonts w:ascii="Times New Roman" w:hAnsi="Times New Roman"/>
          <w:color w:val="auto"/>
          <w:sz w:val="24"/>
          <w:szCs w:val="24"/>
          <w:lang w:val="fr-FR"/>
        </w:rPr>
      </w:pPr>
      <w:r w:rsidRPr="000D4E87">
        <w:rPr>
          <w:rFonts w:ascii="Times New Roman" w:hAnsi="Times New Roman"/>
          <w:color w:val="auto"/>
          <w:sz w:val="24"/>
          <w:szCs w:val="24"/>
          <w:lang w:val="fr-FR"/>
        </w:rPr>
        <w:t>I</w:t>
      </w:r>
      <w:r w:rsidR="00FA6179">
        <w:rPr>
          <w:rFonts w:ascii="Times New Roman" w:hAnsi="Times New Roman"/>
          <w:color w:val="auto"/>
          <w:sz w:val="24"/>
          <w:szCs w:val="24"/>
          <w:lang w:val="fr-FR"/>
        </w:rPr>
        <w:t>I</w:t>
      </w:r>
      <w:r w:rsidR="000D4E87" w:rsidRPr="000D4E87">
        <w:rPr>
          <w:rFonts w:ascii="Times New Roman" w:hAnsi="Times New Roman"/>
          <w:color w:val="auto"/>
          <w:sz w:val="24"/>
          <w:szCs w:val="24"/>
          <w:lang w:val="fr-FR"/>
        </w:rPr>
        <w:t>.5</w:t>
      </w:r>
      <w:r w:rsidRPr="000D4E87">
        <w:rPr>
          <w:rFonts w:ascii="Times New Roman" w:hAnsi="Times New Roman"/>
          <w:color w:val="auto"/>
          <w:sz w:val="24"/>
          <w:szCs w:val="24"/>
          <w:lang w:val="fr-FR"/>
        </w:rPr>
        <w:t xml:space="preserve"> Echantillonnage</w:t>
      </w:r>
      <w:bookmarkEnd w:id="192"/>
      <w:bookmarkEnd w:id="193"/>
      <w:bookmarkEnd w:id="194"/>
      <w:bookmarkEnd w:id="195"/>
      <w:bookmarkEnd w:id="196"/>
    </w:p>
    <w:p w:rsidR="00C533A5" w:rsidRPr="00C533A5" w:rsidRDefault="00C533A5" w:rsidP="00C533A5">
      <w:pPr>
        <w:jc w:val="both"/>
        <w:rPr>
          <w:rFonts w:asciiTheme="majorBidi" w:hAnsiTheme="majorBidi" w:cstheme="majorBidi"/>
          <w:sz w:val="24"/>
          <w:szCs w:val="24"/>
          <w:rtl/>
          <w:lang w:val="fr-FR"/>
        </w:rPr>
      </w:pPr>
      <w:r>
        <w:rPr>
          <w:rFonts w:asciiTheme="majorBidi" w:hAnsiTheme="majorBidi" w:cstheme="majorBidi" w:hint="cs"/>
          <w:sz w:val="24"/>
          <w:szCs w:val="24"/>
          <w:rtl/>
          <w:lang w:val="fr-FR"/>
        </w:rPr>
        <w:t xml:space="preserve">      </w:t>
      </w:r>
      <w:r w:rsidRPr="00C533A5">
        <w:rPr>
          <w:rFonts w:asciiTheme="majorBidi" w:hAnsiTheme="majorBidi" w:cstheme="majorBidi"/>
          <w:sz w:val="24"/>
          <w:szCs w:val="24"/>
          <w:lang w:val="fr-FR"/>
        </w:rPr>
        <w:t>L'échantillon d'eau a été prélevé avec l'aide de l'institution hydraulique liée à la surspécialité du génie civil, concernée par l'écoulement et le transport des liquides, en particulier le contrôle de l'eau de puits et des eaux usées</w:t>
      </w:r>
      <w:r>
        <w:rPr>
          <w:rFonts w:asciiTheme="majorBidi" w:hAnsiTheme="majorBidi" w:cstheme="majorBidi" w:hint="cs"/>
          <w:sz w:val="24"/>
          <w:szCs w:val="24"/>
          <w:rtl/>
          <w:lang w:val="fr-FR"/>
        </w:rPr>
        <w:t>.</w:t>
      </w:r>
    </w:p>
    <w:p w:rsidR="00395253" w:rsidRPr="00D2554E" w:rsidRDefault="00395253" w:rsidP="00D2554E">
      <w:pPr>
        <w:spacing w:after="0" w:line="360" w:lineRule="auto"/>
        <w:jc w:val="both"/>
        <w:rPr>
          <w:rFonts w:ascii="Times New Roman" w:hAnsi="Times New Roman" w:cs="Times New Roman"/>
          <w:b/>
          <w:bCs/>
          <w:sz w:val="24"/>
          <w:szCs w:val="24"/>
          <w:lang w:val="fr-FR"/>
        </w:rPr>
      </w:pPr>
      <w:bookmarkStart w:id="197" w:name="_Toc137828737"/>
      <w:bookmarkStart w:id="198" w:name="_Toc137940632"/>
      <w:bookmarkStart w:id="199" w:name="_Toc137983375"/>
      <w:bookmarkStart w:id="200" w:name="_Toc137983462"/>
      <w:bookmarkStart w:id="201" w:name="_Toc137983555"/>
      <w:r w:rsidRPr="00D2554E">
        <w:rPr>
          <w:rFonts w:ascii="Times New Roman" w:hAnsi="Times New Roman"/>
          <w:b/>
          <w:bCs/>
          <w:sz w:val="24"/>
          <w:szCs w:val="24"/>
          <w:lang w:val="fr-FR"/>
        </w:rPr>
        <w:t>II.</w:t>
      </w:r>
      <w:r w:rsidR="000D4E87" w:rsidRPr="00D2554E">
        <w:rPr>
          <w:rFonts w:ascii="Times New Roman" w:hAnsi="Times New Roman"/>
          <w:b/>
          <w:bCs/>
          <w:sz w:val="24"/>
          <w:szCs w:val="24"/>
          <w:lang w:val="fr-FR"/>
        </w:rPr>
        <w:t>5</w:t>
      </w:r>
      <w:r w:rsidRPr="00D2554E">
        <w:rPr>
          <w:rFonts w:ascii="Times New Roman" w:hAnsi="Times New Roman"/>
          <w:b/>
          <w:bCs/>
          <w:sz w:val="24"/>
          <w:szCs w:val="24"/>
          <w:lang w:val="fr-FR"/>
        </w:rPr>
        <w:t>.1 Choix des sites</w:t>
      </w:r>
      <w:bookmarkEnd w:id="197"/>
      <w:bookmarkEnd w:id="198"/>
      <w:bookmarkEnd w:id="199"/>
      <w:bookmarkEnd w:id="200"/>
      <w:bookmarkEnd w:id="201"/>
    </w:p>
    <w:p w:rsidR="00395253" w:rsidRPr="00D2554E" w:rsidRDefault="00395253" w:rsidP="00A21061">
      <w:pPr>
        <w:spacing w:after="0" w:line="360" w:lineRule="auto"/>
        <w:jc w:val="both"/>
        <w:rPr>
          <w:lang w:val="fr-FR"/>
        </w:rPr>
      </w:pPr>
      <w:r w:rsidRPr="002A6675">
        <w:rPr>
          <w:rFonts w:ascii="Times New Roman" w:hAnsi="Times New Roman" w:cs="Times New Roman"/>
          <w:sz w:val="24"/>
          <w:szCs w:val="24"/>
          <w:lang w:val="fr-FR"/>
        </w:rPr>
        <w:t xml:space="preserve">       Des prélèvements d'eau ont été effectués dans 16 puits différents au niveau de la wilaya de Bordj Bou Arreridj</w:t>
      </w:r>
      <w:r w:rsidR="00D2554E">
        <w:rPr>
          <w:rFonts w:ascii="Times New Roman" w:hAnsi="Times New Roman" w:cs="Times New Roman"/>
          <w:sz w:val="24"/>
          <w:szCs w:val="24"/>
          <w:lang w:val="fr-FR"/>
        </w:rPr>
        <w:t xml:space="preserve">. </w:t>
      </w:r>
      <w:r w:rsidR="00D2554E" w:rsidRPr="000471E2">
        <w:rPr>
          <w:rFonts w:asciiTheme="majorBidi" w:hAnsiTheme="majorBidi" w:cstheme="majorBidi"/>
          <w:sz w:val="24"/>
          <w:szCs w:val="24"/>
          <w:lang w:val="fr-FR"/>
        </w:rPr>
        <w:t>L'échantillonnage de l'eau a été réalisé  dans plusieurs  stations  pendant  les mois (</w:t>
      </w:r>
      <w:r w:rsidR="00D2554E">
        <w:rPr>
          <w:rFonts w:asciiTheme="majorBidi" w:hAnsiTheme="majorBidi" w:cstheme="majorBidi"/>
          <w:sz w:val="24"/>
          <w:szCs w:val="24"/>
          <w:lang w:val="fr-FR"/>
        </w:rPr>
        <w:t>Mars-Mai 20</w:t>
      </w:r>
      <w:r w:rsidR="00A21061">
        <w:rPr>
          <w:rFonts w:asciiTheme="majorBidi" w:hAnsiTheme="majorBidi" w:cstheme="majorBidi"/>
          <w:sz w:val="24"/>
          <w:szCs w:val="24"/>
          <w:lang w:val="fr-FR"/>
        </w:rPr>
        <w:t>23</w:t>
      </w:r>
      <w:r w:rsidR="00D2554E">
        <w:rPr>
          <w:rFonts w:asciiTheme="majorBidi" w:hAnsiTheme="majorBidi" w:cstheme="majorBidi"/>
          <w:sz w:val="24"/>
          <w:szCs w:val="24"/>
          <w:lang w:val="fr-FR"/>
        </w:rPr>
        <w:t>).</w:t>
      </w:r>
      <w:r w:rsidR="00D2554E">
        <w:rPr>
          <w:rFonts w:ascii="Times New Roman" w:hAnsi="Times New Roman" w:cs="Times New Roman"/>
          <w:sz w:val="24"/>
          <w:szCs w:val="24"/>
          <w:lang w:val="fr-FR"/>
        </w:rPr>
        <w:t>E</w:t>
      </w:r>
      <w:r w:rsidRPr="002A6675">
        <w:rPr>
          <w:rFonts w:ascii="Times New Roman" w:hAnsi="Times New Roman" w:cs="Times New Roman"/>
          <w:sz w:val="24"/>
          <w:szCs w:val="24"/>
          <w:lang w:val="fr-FR"/>
        </w:rPr>
        <w:t>n fonction du lieu de prélèvement et du type de puits (collectif ou individuel) Ils se répartissent comme suit :</w:t>
      </w:r>
    </w:p>
    <w:p w:rsidR="00395253" w:rsidRPr="00C01B18" w:rsidRDefault="00D2554E" w:rsidP="00847CD7">
      <w:pPr>
        <w:pStyle w:val="Paragraphedeliste"/>
        <w:numPr>
          <w:ilvl w:val="1"/>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Deux </w:t>
      </w:r>
      <w:r w:rsidR="00395253" w:rsidRPr="00C01B18">
        <w:rPr>
          <w:rFonts w:ascii="Times New Roman" w:hAnsi="Times New Roman" w:cs="Times New Roman"/>
          <w:sz w:val="24"/>
          <w:szCs w:val="24"/>
        </w:rPr>
        <w:t>sources</w:t>
      </w:r>
      <w:r w:rsidR="00395253">
        <w:rPr>
          <w:rFonts w:ascii="Times New Roman" w:hAnsi="Times New Roman" w:cs="Times New Roman"/>
          <w:sz w:val="24"/>
          <w:szCs w:val="24"/>
        </w:rPr>
        <w:t xml:space="preserve"> (</w:t>
      </w:r>
      <w:r w:rsidR="00395253" w:rsidRPr="00C01B18">
        <w:rPr>
          <w:rFonts w:ascii="Times New Roman" w:hAnsi="Times New Roman" w:cs="Times New Roman"/>
          <w:sz w:val="24"/>
          <w:szCs w:val="24"/>
        </w:rPr>
        <w:t xml:space="preserve">collectives) sont localisées dans la commune </w:t>
      </w:r>
      <w:r w:rsidR="00395253" w:rsidRPr="00C26182">
        <w:rPr>
          <w:rFonts w:ascii="Times New Roman" w:hAnsi="Times New Roman" w:cs="Times New Roman"/>
          <w:sz w:val="24"/>
          <w:szCs w:val="24"/>
        </w:rPr>
        <w:t>Belimour</w:t>
      </w:r>
      <w:r w:rsidR="00395253" w:rsidRPr="00C01B18">
        <w:rPr>
          <w:rFonts w:ascii="Times New Roman" w:hAnsi="Times New Roman" w:cs="Times New Roman"/>
          <w:sz w:val="24"/>
          <w:szCs w:val="24"/>
        </w:rPr>
        <w:t>.</w:t>
      </w:r>
    </w:p>
    <w:p w:rsidR="00395253" w:rsidRPr="00C01B18" w:rsidRDefault="00D2554E" w:rsidP="00847CD7">
      <w:pPr>
        <w:pStyle w:val="Paragraphedeliste"/>
        <w:numPr>
          <w:ilvl w:val="1"/>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Sept </w:t>
      </w:r>
      <w:r w:rsidR="00395253" w:rsidRPr="00C01B18">
        <w:rPr>
          <w:rFonts w:ascii="Times New Roman" w:hAnsi="Times New Roman" w:cs="Times New Roman"/>
          <w:sz w:val="24"/>
          <w:szCs w:val="24"/>
        </w:rPr>
        <w:t>échantillons différents, deux sources et cinq forages (collectifs), sur la commune</w:t>
      </w:r>
      <w:r w:rsidR="009925C4">
        <w:rPr>
          <w:rFonts w:ascii="Times New Roman" w:hAnsi="Times New Roman" w:cs="Times New Roman"/>
          <w:sz w:val="24"/>
          <w:szCs w:val="24"/>
        </w:rPr>
        <w:t xml:space="preserve"> </w:t>
      </w:r>
      <w:r w:rsidR="00395253" w:rsidRPr="00FB7FBE">
        <w:rPr>
          <w:rFonts w:ascii="Times New Roman" w:hAnsi="Times New Roman" w:cs="Times New Roman"/>
          <w:sz w:val="24"/>
          <w:szCs w:val="24"/>
        </w:rPr>
        <w:t>Bordj Ghedir</w:t>
      </w:r>
      <w:r w:rsidR="00395253" w:rsidRPr="00C01B18">
        <w:rPr>
          <w:rFonts w:ascii="Times New Roman" w:hAnsi="Times New Roman" w:cs="Times New Roman"/>
          <w:sz w:val="24"/>
          <w:szCs w:val="24"/>
        </w:rPr>
        <w:t>.</w:t>
      </w:r>
    </w:p>
    <w:p w:rsidR="00395253" w:rsidRPr="00C01B18" w:rsidRDefault="00D2554E" w:rsidP="00847CD7">
      <w:pPr>
        <w:pStyle w:val="Paragraphedeliste"/>
        <w:numPr>
          <w:ilvl w:val="1"/>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Quat</w:t>
      </w:r>
      <w:r w:rsidR="007E6F8E">
        <w:rPr>
          <w:rFonts w:ascii="Times New Roman" w:hAnsi="Times New Roman" w:cs="Times New Roman"/>
          <w:sz w:val="24"/>
          <w:szCs w:val="24"/>
        </w:rPr>
        <w:t>r</w:t>
      </w:r>
      <w:r>
        <w:rPr>
          <w:rFonts w:ascii="Times New Roman" w:hAnsi="Times New Roman" w:cs="Times New Roman"/>
          <w:sz w:val="24"/>
          <w:szCs w:val="24"/>
        </w:rPr>
        <w:t xml:space="preserve">e </w:t>
      </w:r>
      <w:r w:rsidR="00395253" w:rsidRPr="00C01B18">
        <w:rPr>
          <w:rFonts w:ascii="Times New Roman" w:hAnsi="Times New Roman" w:cs="Times New Roman"/>
          <w:sz w:val="24"/>
          <w:szCs w:val="24"/>
        </w:rPr>
        <w:t xml:space="preserve"> Forage (collectifs) sur la commune  </w:t>
      </w:r>
      <w:r w:rsidR="00395253" w:rsidRPr="00C26182">
        <w:rPr>
          <w:rFonts w:ascii="Times New Roman" w:hAnsi="Times New Roman" w:cs="Times New Roman"/>
          <w:sz w:val="24"/>
          <w:szCs w:val="24"/>
        </w:rPr>
        <w:t>El Anasser</w:t>
      </w:r>
      <w:r w:rsidR="00395253" w:rsidRPr="00C01B18">
        <w:rPr>
          <w:rFonts w:ascii="Times New Roman" w:hAnsi="Times New Roman" w:cs="Times New Roman"/>
          <w:sz w:val="24"/>
          <w:szCs w:val="24"/>
        </w:rPr>
        <w:t>.</w:t>
      </w:r>
    </w:p>
    <w:p w:rsidR="00395253" w:rsidRPr="00C01B18" w:rsidRDefault="00D2554E" w:rsidP="00847CD7">
      <w:pPr>
        <w:pStyle w:val="Paragraphedeliste"/>
        <w:numPr>
          <w:ilvl w:val="1"/>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Deux </w:t>
      </w:r>
      <w:r w:rsidR="00395253" w:rsidRPr="00C01B18">
        <w:rPr>
          <w:rFonts w:ascii="Times New Roman" w:hAnsi="Times New Roman" w:cs="Times New Roman"/>
          <w:sz w:val="24"/>
          <w:szCs w:val="24"/>
        </w:rPr>
        <w:t xml:space="preserve"> Forage (collectifs) sur la commune  M</w:t>
      </w:r>
      <w:r w:rsidR="00395253">
        <w:rPr>
          <w:rFonts w:ascii="Times New Roman" w:hAnsi="Times New Roman" w:cs="Times New Roman"/>
          <w:sz w:val="24"/>
          <w:szCs w:val="24"/>
        </w:rPr>
        <w:t>ed</w:t>
      </w:r>
      <w:r w:rsidR="00395253" w:rsidRPr="00C01B18">
        <w:rPr>
          <w:rFonts w:ascii="Times New Roman" w:hAnsi="Times New Roman" w:cs="Times New Roman"/>
          <w:sz w:val="24"/>
          <w:szCs w:val="24"/>
        </w:rPr>
        <w:t>jana.</w:t>
      </w:r>
    </w:p>
    <w:p w:rsidR="00395253" w:rsidRPr="00C01B18" w:rsidRDefault="00395253" w:rsidP="00847CD7">
      <w:pPr>
        <w:pStyle w:val="Paragraphedeliste"/>
        <w:numPr>
          <w:ilvl w:val="1"/>
          <w:numId w:val="5"/>
        </w:numPr>
        <w:spacing w:after="0" w:line="360" w:lineRule="auto"/>
        <w:jc w:val="both"/>
        <w:rPr>
          <w:rFonts w:ascii="Times New Roman" w:hAnsi="Times New Roman" w:cs="Times New Roman"/>
          <w:sz w:val="24"/>
          <w:szCs w:val="24"/>
        </w:rPr>
      </w:pPr>
      <w:r w:rsidRPr="00C01B18">
        <w:rPr>
          <w:rFonts w:ascii="Times New Roman" w:hAnsi="Times New Roman" w:cs="Times New Roman"/>
          <w:sz w:val="24"/>
          <w:szCs w:val="24"/>
        </w:rPr>
        <w:t>Un Puit   (individuel) dans la région d</w:t>
      </w:r>
      <w:r>
        <w:rPr>
          <w:rFonts w:ascii="Times New Roman" w:hAnsi="Times New Roman" w:cs="Times New Roman"/>
          <w:sz w:val="24"/>
          <w:szCs w:val="24"/>
        </w:rPr>
        <w:t>’Aouine</w:t>
      </w:r>
      <w:r w:rsidRPr="00C26182">
        <w:rPr>
          <w:rFonts w:ascii="Times New Roman" w:hAnsi="Times New Roman" w:cs="Times New Roman"/>
          <w:sz w:val="24"/>
          <w:szCs w:val="24"/>
        </w:rPr>
        <w:t xml:space="preserve"> Zeriga</w:t>
      </w:r>
      <w:r w:rsidRPr="00C01B18">
        <w:rPr>
          <w:rFonts w:ascii="Times New Roman" w:hAnsi="Times New Roman" w:cs="Times New Roman"/>
          <w:sz w:val="24"/>
          <w:szCs w:val="24"/>
        </w:rPr>
        <w:t>.</w:t>
      </w:r>
    </w:p>
    <w:p w:rsidR="00395253" w:rsidRPr="00C01B18" w:rsidRDefault="00395253" w:rsidP="00847CD7">
      <w:pPr>
        <w:pStyle w:val="Paragraphedeliste"/>
        <w:numPr>
          <w:ilvl w:val="1"/>
          <w:numId w:val="5"/>
        </w:numPr>
        <w:spacing w:after="0" w:line="360" w:lineRule="auto"/>
        <w:jc w:val="both"/>
        <w:rPr>
          <w:rFonts w:ascii="Times New Roman" w:hAnsi="Times New Roman" w:cs="Times New Roman"/>
          <w:sz w:val="24"/>
          <w:szCs w:val="24"/>
        </w:rPr>
      </w:pPr>
      <w:r w:rsidRPr="00C01B18">
        <w:rPr>
          <w:rFonts w:ascii="Times New Roman" w:hAnsi="Times New Roman" w:cs="Times New Roman"/>
          <w:sz w:val="24"/>
          <w:szCs w:val="24"/>
        </w:rPr>
        <w:t>Un Forage (collectif) dans la région Bou Merced.</w:t>
      </w:r>
    </w:p>
    <w:p w:rsidR="00395253" w:rsidRPr="00C01B18" w:rsidRDefault="00D2554E" w:rsidP="00847CD7">
      <w:pPr>
        <w:pStyle w:val="Paragraphedeliste"/>
        <w:numPr>
          <w:ilvl w:val="1"/>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Deux </w:t>
      </w:r>
      <w:r w:rsidR="00395253" w:rsidRPr="00C01B18">
        <w:rPr>
          <w:rFonts w:ascii="Times New Roman" w:hAnsi="Times New Roman" w:cs="Times New Roman"/>
          <w:sz w:val="24"/>
          <w:szCs w:val="24"/>
        </w:rPr>
        <w:t xml:space="preserve">puits (collectifs) sur le commun </w:t>
      </w:r>
      <w:r w:rsidR="00395253" w:rsidRPr="00C26182">
        <w:rPr>
          <w:rFonts w:ascii="Times New Roman" w:hAnsi="Times New Roman" w:cs="Times New Roman"/>
          <w:sz w:val="24"/>
          <w:szCs w:val="24"/>
        </w:rPr>
        <w:t>Bir Kasdali</w:t>
      </w:r>
    </w:p>
    <w:p w:rsidR="00D2554E" w:rsidRDefault="00AB1C14" w:rsidP="00D2554E">
      <w:pPr>
        <w:pStyle w:val="Paragraphedeliste"/>
        <w:numPr>
          <w:ilvl w:val="1"/>
          <w:numId w:val="5"/>
        </w:numPr>
        <w:spacing w:after="0" w:line="360" w:lineRule="auto"/>
        <w:rPr>
          <w:rFonts w:ascii="Times New Roman" w:hAnsi="Times New Roman" w:cs="Times New Roman"/>
          <w:sz w:val="24"/>
          <w:szCs w:val="24"/>
        </w:rPr>
      </w:pPr>
      <w:r>
        <w:rPr>
          <w:rFonts w:ascii="Times New Roman" w:hAnsi="Times New Roman" w:cs="Times New Roman"/>
          <w:noProof/>
          <w:sz w:val="24"/>
          <w:szCs w:val="24"/>
          <w:lang w:val="en-CA" w:eastAsia="en-CA"/>
        </w:rPr>
        <w:drawing>
          <wp:anchor distT="0" distB="0" distL="114300" distR="114300" simplePos="0" relativeHeight="251667456" behindDoc="0" locked="0" layoutInCell="1" allowOverlap="1">
            <wp:simplePos x="0" y="0"/>
            <wp:positionH relativeFrom="column">
              <wp:posOffset>-872490</wp:posOffset>
            </wp:positionH>
            <wp:positionV relativeFrom="paragraph">
              <wp:posOffset>379095</wp:posOffset>
            </wp:positionV>
            <wp:extent cx="7496175" cy="4876800"/>
            <wp:effectExtent l="0" t="0" r="0" b="0"/>
            <wp:wrapSquare wrapText="bothSides"/>
            <wp:docPr id="11" name="Image 6" descr="C:\Users\MAISON XP\Desktop\CARTE DES STATION KHAWLA 2023\zone étude bba HKJ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ISON XP\Desktop\CARTE DES STATION KHAWLA 2023\zone étude bba HKJI.gif"/>
                    <pic:cNvPicPr>
                      <a:picLocks noChangeAspect="1" noChangeArrowheads="1"/>
                    </pic:cNvPicPr>
                  </pic:nvPicPr>
                  <pic:blipFill>
                    <a:blip r:embed="rId52"/>
                    <a:srcRect/>
                    <a:stretch>
                      <a:fillRect/>
                    </a:stretch>
                  </pic:blipFill>
                  <pic:spPr bwMode="auto">
                    <a:xfrm>
                      <a:off x="0" y="0"/>
                      <a:ext cx="7496175" cy="4876800"/>
                    </a:xfrm>
                    <a:prstGeom prst="rect">
                      <a:avLst/>
                    </a:prstGeom>
                    <a:noFill/>
                    <a:ln w="9525">
                      <a:noFill/>
                      <a:miter lim="800000"/>
                      <a:headEnd/>
                      <a:tailEnd/>
                    </a:ln>
                  </pic:spPr>
                </pic:pic>
              </a:graphicData>
            </a:graphic>
          </wp:anchor>
        </w:drawing>
      </w:r>
      <w:r w:rsidR="00D2554E">
        <w:rPr>
          <w:rFonts w:ascii="Times New Roman" w:hAnsi="Times New Roman" w:cs="Times New Roman"/>
          <w:sz w:val="24"/>
          <w:szCs w:val="24"/>
        </w:rPr>
        <w:t>Un</w:t>
      </w:r>
      <w:r w:rsidR="003F0A31">
        <w:rPr>
          <w:rFonts w:ascii="Times New Roman" w:hAnsi="Times New Roman" w:cs="Times New Roman"/>
          <w:sz w:val="24"/>
          <w:szCs w:val="24"/>
        </w:rPr>
        <w:t xml:space="preserve"> </w:t>
      </w:r>
      <w:r w:rsidR="00395253" w:rsidRPr="00C01B18">
        <w:rPr>
          <w:rFonts w:ascii="Times New Roman" w:hAnsi="Times New Roman" w:cs="Times New Roman"/>
          <w:sz w:val="24"/>
          <w:szCs w:val="24"/>
        </w:rPr>
        <w:t>Puit   (individuel) sur la daïra Toubou.</w:t>
      </w:r>
      <w:bookmarkStart w:id="202" w:name="_Toc137828738"/>
      <w:bookmarkStart w:id="203" w:name="_Toc137940633"/>
      <w:bookmarkStart w:id="204" w:name="_Toc137983376"/>
      <w:bookmarkStart w:id="205" w:name="_Toc137983463"/>
      <w:bookmarkStart w:id="206" w:name="_Toc137983556"/>
    </w:p>
    <w:p w:rsidR="00604C82" w:rsidRPr="00AB1C14" w:rsidRDefault="00604C82" w:rsidP="00604C82">
      <w:pPr>
        <w:spacing w:after="0" w:line="360" w:lineRule="auto"/>
        <w:rPr>
          <w:rFonts w:ascii="Times New Roman" w:hAnsi="Times New Roman" w:cs="Times New Roman"/>
          <w:sz w:val="24"/>
          <w:szCs w:val="24"/>
          <w:lang w:val="fr-FR"/>
        </w:rPr>
      </w:pPr>
    </w:p>
    <w:p w:rsidR="00604C82" w:rsidRPr="00AB1C14" w:rsidRDefault="00AB1C14" w:rsidP="007E09E8">
      <w:pPr>
        <w:spacing w:after="0" w:line="360" w:lineRule="auto"/>
        <w:jc w:val="center"/>
        <w:rPr>
          <w:rFonts w:ascii="Times New Roman" w:hAnsi="Times New Roman" w:cs="Times New Roman"/>
          <w:sz w:val="24"/>
          <w:szCs w:val="24"/>
          <w:lang w:val="fr-FR"/>
        </w:rPr>
      </w:pPr>
      <w:r w:rsidRPr="00AB1C14">
        <w:rPr>
          <w:rFonts w:asciiTheme="majorBidi" w:hAnsiTheme="majorBidi" w:cstheme="majorBidi"/>
          <w:b/>
          <w:bCs/>
          <w:sz w:val="24"/>
          <w:szCs w:val="24"/>
          <w:lang w:val="fr-FR"/>
        </w:rPr>
        <w:t>Figure</w:t>
      </w:r>
      <w:r w:rsidR="00C31E4F">
        <w:rPr>
          <w:rFonts w:asciiTheme="majorBidi" w:hAnsiTheme="majorBidi" w:cstheme="majorBidi"/>
          <w:b/>
          <w:bCs/>
          <w:sz w:val="24"/>
          <w:szCs w:val="24"/>
          <w:lang w:val="fr-FR"/>
        </w:rPr>
        <w:t> 7</w:t>
      </w:r>
      <w:r w:rsidR="00C31E4F">
        <w:rPr>
          <w:rFonts w:asciiTheme="majorBidi" w:hAnsiTheme="majorBidi" w:cstheme="majorBidi"/>
          <w:b/>
          <w:bCs/>
          <w:sz w:val="24"/>
          <w:szCs w:val="24"/>
          <w:lang w:val="fr-FR" w:bidi="ar-DZ"/>
        </w:rPr>
        <w:t>:</w:t>
      </w:r>
      <w:r>
        <w:rPr>
          <w:rFonts w:asciiTheme="majorBidi" w:hAnsiTheme="majorBidi" w:cstheme="majorBidi"/>
          <w:b/>
          <w:bCs/>
          <w:sz w:val="24"/>
          <w:szCs w:val="24"/>
          <w:lang w:val="fr-FR" w:bidi="ar-DZ"/>
        </w:rPr>
        <w:t xml:space="preserve"> </w:t>
      </w:r>
      <w:r w:rsidRPr="00AB1C14">
        <w:rPr>
          <w:rFonts w:asciiTheme="majorBidi" w:hAnsiTheme="majorBidi" w:cstheme="majorBidi"/>
          <w:sz w:val="24"/>
          <w:szCs w:val="24"/>
          <w:lang w:val="fr-FR"/>
        </w:rPr>
        <w:t xml:space="preserve">Localisation </w:t>
      </w:r>
      <w:r w:rsidR="007E09E8" w:rsidRPr="00AB1C14">
        <w:rPr>
          <w:rFonts w:asciiTheme="majorBidi" w:hAnsiTheme="majorBidi" w:cstheme="majorBidi"/>
          <w:sz w:val="24"/>
          <w:szCs w:val="24"/>
          <w:lang w:val="fr-FR"/>
        </w:rPr>
        <w:t xml:space="preserve">des </w:t>
      </w:r>
      <w:r w:rsidR="007E09E8">
        <w:rPr>
          <w:rFonts w:asciiTheme="majorBidi" w:hAnsiTheme="majorBidi" w:cstheme="majorBidi"/>
          <w:sz w:val="24"/>
          <w:szCs w:val="24"/>
          <w:lang w:val="fr-FR"/>
        </w:rPr>
        <w:t>stations d’</w:t>
      </w:r>
      <w:r w:rsidR="00322089">
        <w:rPr>
          <w:rFonts w:asciiTheme="majorBidi" w:hAnsiTheme="majorBidi" w:cstheme="majorBidi"/>
          <w:sz w:val="24"/>
          <w:szCs w:val="24"/>
          <w:lang w:val="fr-FR"/>
        </w:rPr>
        <w:t>échantillonnage.</w:t>
      </w:r>
    </w:p>
    <w:p w:rsidR="00395253" w:rsidRPr="00D2554E" w:rsidRDefault="00395253" w:rsidP="006047A5">
      <w:pPr>
        <w:spacing w:after="0" w:line="360" w:lineRule="auto"/>
        <w:jc w:val="both"/>
        <w:rPr>
          <w:rFonts w:ascii="Times New Roman" w:hAnsi="Times New Roman" w:cs="Times New Roman"/>
          <w:b/>
          <w:bCs/>
          <w:sz w:val="24"/>
          <w:szCs w:val="24"/>
          <w:lang w:val="fr-FR"/>
        </w:rPr>
      </w:pPr>
      <w:r w:rsidRPr="00D2554E">
        <w:rPr>
          <w:rFonts w:ascii="Times New Roman" w:hAnsi="Times New Roman"/>
          <w:b/>
          <w:bCs/>
          <w:sz w:val="24"/>
          <w:szCs w:val="24"/>
          <w:lang w:val="fr-FR"/>
        </w:rPr>
        <w:t>II.</w:t>
      </w:r>
      <w:r w:rsidR="000D4E87" w:rsidRPr="00D2554E">
        <w:rPr>
          <w:rFonts w:ascii="Times New Roman" w:hAnsi="Times New Roman"/>
          <w:b/>
          <w:bCs/>
          <w:sz w:val="24"/>
          <w:szCs w:val="24"/>
          <w:lang w:val="fr-FR"/>
        </w:rPr>
        <w:t>5</w:t>
      </w:r>
      <w:r w:rsidRPr="00D2554E">
        <w:rPr>
          <w:rFonts w:ascii="Times New Roman" w:hAnsi="Times New Roman"/>
          <w:b/>
          <w:bCs/>
          <w:sz w:val="24"/>
          <w:szCs w:val="24"/>
          <w:lang w:val="fr-FR"/>
        </w:rPr>
        <w:t>.2 Prélèvement des échantillons d’eau</w:t>
      </w:r>
      <w:bookmarkEnd w:id="202"/>
      <w:bookmarkEnd w:id="203"/>
      <w:bookmarkEnd w:id="204"/>
      <w:bookmarkEnd w:id="205"/>
      <w:bookmarkEnd w:id="206"/>
    </w:p>
    <w:p w:rsidR="00395253" w:rsidRPr="002A6675" w:rsidRDefault="00395253" w:rsidP="006047A5">
      <w:pPr>
        <w:spacing w:after="0" w:line="360" w:lineRule="auto"/>
        <w:ind w:firstLine="720"/>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 xml:space="preserve"> Le prélèvement d’un échantillon est une opération délicate, à laquelle le plus grand soin doit être apporté. Pour ce faire, il doit satisfaire aux conditions ci-dessous : </w:t>
      </w:r>
    </w:p>
    <w:p w:rsidR="00395253" w:rsidRDefault="00395253" w:rsidP="006047A5">
      <w:pPr>
        <w:pStyle w:val="Paragraphedeliste"/>
        <w:numPr>
          <w:ilvl w:val="0"/>
          <w:numId w:val="30"/>
        </w:numPr>
        <w:spacing w:after="0" w:line="360" w:lineRule="auto"/>
        <w:jc w:val="both"/>
        <w:rPr>
          <w:rFonts w:ascii="Times New Roman" w:hAnsi="Times New Roman" w:cs="Times New Roman"/>
          <w:sz w:val="24"/>
          <w:szCs w:val="24"/>
        </w:rPr>
      </w:pPr>
      <w:r w:rsidRPr="006047A5">
        <w:rPr>
          <w:rFonts w:ascii="Times New Roman" w:hAnsi="Times New Roman" w:cs="Times New Roman"/>
          <w:sz w:val="24"/>
          <w:szCs w:val="24"/>
        </w:rPr>
        <w:t xml:space="preserve">Les échantillons doivent être homogènes et représentatifs ; </w:t>
      </w:r>
    </w:p>
    <w:p w:rsidR="006047A5" w:rsidRPr="006047A5" w:rsidRDefault="006047A5" w:rsidP="006047A5">
      <w:pPr>
        <w:pStyle w:val="Paragraphedeliste"/>
        <w:numPr>
          <w:ilvl w:val="0"/>
          <w:numId w:val="30"/>
        </w:numPr>
        <w:spacing w:after="0" w:line="360" w:lineRule="auto"/>
        <w:jc w:val="both"/>
        <w:rPr>
          <w:rFonts w:ascii="Times New Roman" w:hAnsi="Times New Roman" w:cs="Times New Roman"/>
          <w:sz w:val="24"/>
          <w:szCs w:val="24"/>
        </w:rPr>
      </w:pPr>
      <w:r w:rsidRPr="006047A5">
        <w:rPr>
          <w:rFonts w:ascii="Times New Roman" w:hAnsi="Times New Roman" w:cs="Times New Roman"/>
          <w:sz w:val="24"/>
          <w:szCs w:val="24"/>
        </w:rPr>
        <w:t xml:space="preserve">Les échantillons d’eau nécessaires à l'analyse physico-chimique ont été prélevés </w:t>
      </w:r>
      <w:r w:rsidR="00907B07">
        <w:rPr>
          <w:rFonts w:ascii="Times New Roman" w:hAnsi="Times New Roman" w:cs="Times New Roman"/>
          <w:sz w:val="24"/>
          <w:szCs w:val="24"/>
        </w:rPr>
        <w:t>selon la méthode décrite par [54</w:t>
      </w:r>
      <w:r w:rsidRPr="006047A5">
        <w:rPr>
          <w:rFonts w:ascii="Times New Roman" w:hAnsi="Times New Roman" w:cs="Times New Roman"/>
          <w:sz w:val="24"/>
          <w:szCs w:val="24"/>
        </w:rPr>
        <w:t>] dans des flacons jetables en matière plastique et conservés à 4°C, ensuite analysés dans les 24 heures qui suivent.</w:t>
      </w:r>
    </w:p>
    <w:p w:rsidR="006047A5" w:rsidRPr="006047A5" w:rsidRDefault="006047A5" w:rsidP="006047A5">
      <w:pPr>
        <w:pStyle w:val="Paragraphedeliste"/>
        <w:numPr>
          <w:ilvl w:val="0"/>
          <w:numId w:val="30"/>
        </w:numPr>
        <w:spacing w:after="0" w:line="360" w:lineRule="auto"/>
        <w:jc w:val="both"/>
        <w:rPr>
          <w:rFonts w:ascii="Times New Roman" w:hAnsi="Times New Roman" w:cs="Times New Roman"/>
          <w:sz w:val="24"/>
          <w:szCs w:val="24"/>
        </w:rPr>
      </w:pPr>
      <w:r w:rsidRPr="006047A5">
        <w:rPr>
          <w:rFonts w:ascii="Times New Roman" w:hAnsi="Times New Roman" w:cs="Times New Roman"/>
          <w:sz w:val="24"/>
          <w:szCs w:val="24"/>
        </w:rPr>
        <w:t>Pour le prélèvement d’eau nécessaire à l’analyse bactériologique, nous avons utilisé des flacons en verre de 250 ml munis d’un cordon.</w:t>
      </w:r>
    </w:p>
    <w:p w:rsidR="00395253" w:rsidRDefault="00395253" w:rsidP="006047A5">
      <w:pPr>
        <w:pStyle w:val="Paragraphedeliste"/>
        <w:numPr>
          <w:ilvl w:val="0"/>
          <w:numId w:val="30"/>
        </w:numPr>
        <w:spacing w:after="0" w:line="360" w:lineRule="auto"/>
        <w:jc w:val="both"/>
        <w:rPr>
          <w:rFonts w:ascii="Times New Roman" w:hAnsi="Times New Roman" w:cs="Times New Roman"/>
          <w:sz w:val="24"/>
          <w:szCs w:val="24"/>
        </w:rPr>
      </w:pPr>
      <w:r w:rsidRPr="006047A5">
        <w:rPr>
          <w:rFonts w:ascii="Times New Roman" w:hAnsi="Times New Roman" w:cs="Times New Roman"/>
          <w:sz w:val="24"/>
          <w:szCs w:val="24"/>
        </w:rPr>
        <w:t xml:space="preserve">Les échantillons doivent être recueillis, conservés et expédiés dans des flacons stérilisés adéquats s’il s’agit d’analyse bactériologique ; </w:t>
      </w:r>
    </w:p>
    <w:p w:rsidR="00395253" w:rsidRDefault="00395253" w:rsidP="006047A5">
      <w:pPr>
        <w:pStyle w:val="Paragraphedeliste"/>
        <w:numPr>
          <w:ilvl w:val="0"/>
          <w:numId w:val="30"/>
        </w:numPr>
        <w:spacing w:after="0" w:line="360" w:lineRule="auto"/>
        <w:jc w:val="both"/>
        <w:rPr>
          <w:rFonts w:ascii="Times New Roman" w:hAnsi="Times New Roman" w:cs="Times New Roman"/>
          <w:sz w:val="24"/>
          <w:szCs w:val="24"/>
        </w:rPr>
      </w:pPr>
      <w:r w:rsidRPr="006047A5">
        <w:rPr>
          <w:rFonts w:ascii="Times New Roman" w:hAnsi="Times New Roman" w:cs="Times New Roman"/>
          <w:sz w:val="24"/>
          <w:szCs w:val="24"/>
        </w:rPr>
        <w:lastRenderedPageBreak/>
        <w:t xml:space="preserve"> Le volume recueilli doit être suffisant pour permettre une analyse précise ;</w:t>
      </w:r>
    </w:p>
    <w:p w:rsidR="006047A5" w:rsidRDefault="00395253" w:rsidP="006047A5">
      <w:pPr>
        <w:pStyle w:val="Paragraphedeliste"/>
        <w:numPr>
          <w:ilvl w:val="0"/>
          <w:numId w:val="30"/>
        </w:numPr>
        <w:spacing w:after="0" w:line="360" w:lineRule="auto"/>
        <w:jc w:val="both"/>
        <w:rPr>
          <w:rFonts w:ascii="Times New Roman" w:hAnsi="Times New Roman" w:cs="Times New Roman"/>
          <w:sz w:val="24"/>
          <w:szCs w:val="24"/>
        </w:rPr>
      </w:pPr>
      <w:r w:rsidRPr="006047A5">
        <w:rPr>
          <w:rFonts w:ascii="Times New Roman" w:hAnsi="Times New Roman" w:cs="Times New Roman"/>
          <w:sz w:val="24"/>
          <w:szCs w:val="24"/>
        </w:rPr>
        <w:t>Tous les renseignements utiles sur les échantillons doivent être indiqués et le flacon doit être étiqueté correcte</w:t>
      </w:r>
      <w:r w:rsidR="00907B07">
        <w:rPr>
          <w:rFonts w:ascii="Times New Roman" w:hAnsi="Times New Roman" w:cs="Times New Roman"/>
          <w:sz w:val="24"/>
          <w:szCs w:val="24"/>
        </w:rPr>
        <w:t>ment pour éviter les erreurs [55</w:t>
      </w:r>
      <w:r w:rsidRPr="006047A5">
        <w:rPr>
          <w:rFonts w:ascii="Times New Roman" w:hAnsi="Times New Roman" w:cs="Times New Roman"/>
          <w:sz w:val="24"/>
          <w:szCs w:val="24"/>
        </w:rPr>
        <w:t>]</w:t>
      </w:r>
      <w:bookmarkStart w:id="207" w:name="_Toc137828739"/>
      <w:bookmarkStart w:id="208" w:name="_Toc137940634"/>
      <w:bookmarkStart w:id="209" w:name="_Toc137983377"/>
      <w:bookmarkStart w:id="210" w:name="_Toc137983464"/>
      <w:bookmarkStart w:id="211" w:name="_Toc137983557"/>
      <w:r w:rsidR="006047A5">
        <w:rPr>
          <w:rFonts w:ascii="Times New Roman" w:hAnsi="Times New Roman" w:cs="Times New Roman"/>
          <w:sz w:val="24"/>
          <w:szCs w:val="24"/>
        </w:rPr>
        <w:t>.</w:t>
      </w:r>
    </w:p>
    <w:p w:rsidR="00395253" w:rsidRPr="006047A5" w:rsidRDefault="00395253" w:rsidP="006047A5">
      <w:pPr>
        <w:spacing w:after="0" w:line="360" w:lineRule="auto"/>
        <w:jc w:val="both"/>
        <w:rPr>
          <w:rFonts w:ascii="Times New Roman" w:hAnsi="Times New Roman" w:cs="Times New Roman"/>
          <w:b/>
          <w:bCs/>
          <w:sz w:val="24"/>
          <w:szCs w:val="24"/>
          <w:lang w:val="fr-FR"/>
        </w:rPr>
      </w:pPr>
      <w:r w:rsidRPr="006047A5">
        <w:rPr>
          <w:rFonts w:ascii="Times New Roman" w:hAnsi="Times New Roman"/>
          <w:b/>
          <w:bCs/>
          <w:sz w:val="24"/>
          <w:szCs w:val="24"/>
          <w:lang w:val="fr-FR"/>
        </w:rPr>
        <w:t>II.</w:t>
      </w:r>
      <w:r w:rsidR="000D4E87" w:rsidRPr="006047A5">
        <w:rPr>
          <w:rFonts w:ascii="Times New Roman" w:hAnsi="Times New Roman"/>
          <w:b/>
          <w:bCs/>
          <w:sz w:val="24"/>
          <w:szCs w:val="24"/>
          <w:lang w:val="fr-FR"/>
        </w:rPr>
        <w:t>5</w:t>
      </w:r>
      <w:r w:rsidRPr="006047A5">
        <w:rPr>
          <w:rFonts w:ascii="Times New Roman" w:hAnsi="Times New Roman"/>
          <w:b/>
          <w:bCs/>
          <w:sz w:val="24"/>
          <w:szCs w:val="24"/>
          <w:lang w:val="fr-FR"/>
        </w:rPr>
        <w:t>.3 Techniques de prélèvement</w:t>
      </w:r>
      <w:bookmarkEnd w:id="207"/>
      <w:bookmarkEnd w:id="208"/>
      <w:bookmarkEnd w:id="209"/>
      <w:bookmarkEnd w:id="210"/>
      <w:bookmarkEnd w:id="211"/>
      <w:r w:rsidR="006047A5" w:rsidRPr="006047A5">
        <w:rPr>
          <w:rFonts w:ascii="Times New Roman" w:hAnsi="Times New Roman"/>
          <w:b/>
          <w:bCs/>
          <w:sz w:val="24"/>
          <w:szCs w:val="24"/>
          <w:lang w:val="fr-FR"/>
        </w:rPr>
        <w:t xml:space="preserve">. </w:t>
      </w:r>
    </w:p>
    <w:p w:rsidR="006047A5" w:rsidRDefault="00395253" w:rsidP="006047A5">
      <w:pPr>
        <w:spacing w:after="0" w:line="360" w:lineRule="auto"/>
        <w:ind w:firstLine="720"/>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Au moment du prélèvement, on ouvre le flacon et on l’introduit dans le puits à 30cm de profondeur, en prenant soin de ne pas contaminer l’échantillon. Ensuite on retire le flacon rempli d’eau. On détache le cordon et le flacon est refermé dans les conditions aseptiques requises jusqu’au moment de l’analyse.</w:t>
      </w:r>
      <w:r w:rsidR="002B3FDF">
        <w:rPr>
          <w:rFonts w:ascii="Times New Roman" w:hAnsi="Times New Roman" w:cs="Times New Roman"/>
          <w:sz w:val="24"/>
          <w:szCs w:val="24"/>
          <w:lang w:val="fr-FR"/>
        </w:rPr>
        <w:t xml:space="preserve"> </w:t>
      </w:r>
      <w:r w:rsidRPr="002A6675">
        <w:rPr>
          <w:rFonts w:ascii="Times New Roman" w:hAnsi="Times New Roman" w:cs="Times New Roman"/>
          <w:sz w:val="24"/>
          <w:szCs w:val="24"/>
          <w:lang w:val="fr-FR"/>
        </w:rPr>
        <w:t>Avant l’usage, les flacons doivent être soigneusement lavés</w:t>
      </w:r>
      <w:r w:rsidR="006047A5">
        <w:rPr>
          <w:rFonts w:ascii="Times New Roman" w:hAnsi="Times New Roman" w:cs="Times New Roman"/>
          <w:sz w:val="24"/>
          <w:szCs w:val="24"/>
          <w:lang w:val="fr-FR"/>
        </w:rPr>
        <w:t>, puis rincés à l’eau distillée, e</w:t>
      </w:r>
      <w:r w:rsidRPr="002A6675">
        <w:rPr>
          <w:rFonts w:ascii="Times New Roman" w:hAnsi="Times New Roman" w:cs="Times New Roman"/>
          <w:sz w:val="24"/>
          <w:szCs w:val="24"/>
          <w:lang w:val="fr-FR"/>
        </w:rPr>
        <w:t>nsuite, l</w:t>
      </w:r>
      <w:r w:rsidR="00907B07">
        <w:rPr>
          <w:rFonts w:ascii="Times New Roman" w:hAnsi="Times New Roman" w:cs="Times New Roman"/>
          <w:sz w:val="24"/>
          <w:szCs w:val="24"/>
          <w:lang w:val="fr-FR"/>
        </w:rPr>
        <w:t>es flacons seront stérilisés [56</w:t>
      </w:r>
      <w:r w:rsidRPr="002A6675">
        <w:rPr>
          <w:rFonts w:ascii="Times New Roman" w:hAnsi="Times New Roman" w:cs="Times New Roman"/>
          <w:sz w:val="24"/>
          <w:szCs w:val="24"/>
          <w:lang w:val="fr-FR"/>
        </w:rPr>
        <w:t>].</w:t>
      </w:r>
      <w:bookmarkStart w:id="212" w:name="_Toc137828740"/>
      <w:bookmarkStart w:id="213" w:name="_Toc137940635"/>
      <w:bookmarkStart w:id="214" w:name="_Toc137983378"/>
      <w:bookmarkStart w:id="215" w:name="_Toc137983465"/>
      <w:bookmarkStart w:id="216" w:name="_Toc137983558"/>
    </w:p>
    <w:p w:rsidR="00395253" w:rsidRPr="009A6E62" w:rsidRDefault="00395253" w:rsidP="006047A5">
      <w:pPr>
        <w:spacing w:after="0" w:line="360" w:lineRule="auto"/>
        <w:jc w:val="both"/>
        <w:rPr>
          <w:rFonts w:ascii="Times New Roman" w:hAnsi="Times New Roman" w:cs="Times New Roman"/>
          <w:b/>
          <w:bCs/>
          <w:sz w:val="24"/>
          <w:szCs w:val="24"/>
          <w:lang w:val="fr-FR"/>
        </w:rPr>
      </w:pPr>
      <w:r w:rsidRPr="009A6E62">
        <w:rPr>
          <w:rFonts w:ascii="Times New Roman" w:hAnsi="Times New Roman"/>
          <w:b/>
          <w:bCs/>
          <w:sz w:val="24"/>
          <w:szCs w:val="24"/>
          <w:lang w:val="fr-FR"/>
        </w:rPr>
        <w:t>II.</w:t>
      </w:r>
      <w:r w:rsidR="000D4E87" w:rsidRPr="009A6E62">
        <w:rPr>
          <w:rFonts w:ascii="Times New Roman" w:hAnsi="Times New Roman"/>
          <w:b/>
          <w:bCs/>
          <w:sz w:val="24"/>
          <w:szCs w:val="24"/>
          <w:lang w:val="fr-FR"/>
        </w:rPr>
        <w:t>5</w:t>
      </w:r>
      <w:r w:rsidRPr="009A6E62">
        <w:rPr>
          <w:rFonts w:ascii="Times New Roman" w:hAnsi="Times New Roman"/>
          <w:b/>
          <w:bCs/>
          <w:sz w:val="24"/>
          <w:szCs w:val="24"/>
          <w:lang w:val="fr-FR"/>
        </w:rPr>
        <w:t>.4 Transport des échantillons</w:t>
      </w:r>
      <w:bookmarkEnd w:id="212"/>
      <w:bookmarkEnd w:id="213"/>
      <w:bookmarkEnd w:id="214"/>
      <w:bookmarkEnd w:id="215"/>
      <w:bookmarkEnd w:id="216"/>
    </w:p>
    <w:p w:rsidR="00395253" w:rsidRPr="002A6675" w:rsidRDefault="00395253" w:rsidP="00395253">
      <w:pPr>
        <w:spacing w:after="0" w:line="360" w:lineRule="auto"/>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ab/>
        <w:t>Afin d’éviter que la teneur initiale en germes des eaux ne risque de subir des modifications dans le flacon, toutes les analyses sont effectuées le plus rapidement possible. L'évolution est difficile à prévoir et dépend de nombreux facteurs: Température, concurrence bactérienne des espèces présentes, composition chimique de l'eau.</w:t>
      </w:r>
    </w:p>
    <w:p w:rsidR="006047A5" w:rsidRDefault="00395253" w:rsidP="006047A5">
      <w:pPr>
        <w:spacing w:after="0" w:line="360" w:lineRule="auto"/>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ab/>
        <w:t>A cet effet, les prélèvements seront transportés dans des glacières dont la température doit être comprise entre 4 à 6°C ». Même dans de telles conditions, l'analyse bactériologique doit débuter dans un délai maximal de 8 heures, après le recueil de l’échantillon. Si exceptionnellement l'analyse doit être reportée, il faut entrep</w:t>
      </w:r>
      <w:bookmarkStart w:id="217" w:name="_Toc137828741"/>
      <w:bookmarkStart w:id="218" w:name="_Toc137940636"/>
      <w:bookmarkStart w:id="219" w:name="_Toc137983379"/>
      <w:bookmarkStart w:id="220" w:name="_Toc137983466"/>
      <w:bookmarkStart w:id="221" w:name="_Toc137983559"/>
      <w:r w:rsidR="00907B07">
        <w:rPr>
          <w:rFonts w:ascii="Times New Roman" w:hAnsi="Times New Roman" w:cs="Times New Roman"/>
          <w:sz w:val="24"/>
          <w:szCs w:val="24"/>
          <w:lang w:val="fr-FR"/>
        </w:rPr>
        <w:t>oser les échantillons à 4 °C [57</w:t>
      </w:r>
      <w:r w:rsidR="006047A5" w:rsidRPr="002A6675">
        <w:rPr>
          <w:rFonts w:ascii="Times New Roman" w:hAnsi="Times New Roman" w:cs="Times New Roman"/>
          <w:sz w:val="24"/>
          <w:szCs w:val="24"/>
          <w:lang w:val="fr-FR"/>
        </w:rPr>
        <w:t>]</w:t>
      </w:r>
      <w:r w:rsidR="006047A5">
        <w:rPr>
          <w:rFonts w:ascii="Times New Roman" w:hAnsi="Times New Roman" w:cs="Times New Roman"/>
          <w:sz w:val="24"/>
          <w:szCs w:val="24"/>
          <w:lang w:val="fr-FR"/>
        </w:rPr>
        <w:t>.</w:t>
      </w:r>
    </w:p>
    <w:p w:rsidR="00FD1F60" w:rsidRDefault="00395253" w:rsidP="00FD1F60">
      <w:pPr>
        <w:spacing w:after="0" w:line="360" w:lineRule="auto"/>
        <w:jc w:val="both"/>
        <w:rPr>
          <w:rFonts w:asciiTheme="majorBidi" w:hAnsiTheme="majorBidi" w:cstheme="majorBidi"/>
          <w:b/>
          <w:bCs/>
          <w:sz w:val="24"/>
          <w:szCs w:val="24"/>
          <w:lang w:val="fr-FR"/>
        </w:rPr>
      </w:pPr>
      <w:r w:rsidRPr="006047A5">
        <w:rPr>
          <w:rFonts w:ascii="Times New Roman" w:hAnsi="Times New Roman"/>
          <w:b/>
          <w:bCs/>
          <w:sz w:val="24"/>
          <w:szCs w:val="24"/>
          <w:lang w:val="fr-FR"/>
        </w:rPr>
        <w:t>II.</w:t>
      </w:r>
      <w:r w:rsidR="000D4E87" w:rsidRPr="006047A5">
        <w:rPr>
          <w:rFonts w:ascii="Times New Roman" w:hAnsi="Times New Roman"/>
          <w:b/>
          <w:bCs/>
          <w:sz w:val="24"/>
          <w:szCs w:val="24"/>
          <w:lang w:val="fr-FR"/>
        </w:rPr>
        <w:t>6</w:t>
      </w:r>
      <w:bookmarkEnd w:id="217"/>
      <w:bookmarkEnd w:id="218"/>
      <w:bookmarkEnd w:id="219"/>
      <w:bookmarkEnd w:id="220"/>
      <w:bookmarkEnd w:id="221"/>
      <w:r w:rsidR="006047A5" w:rsidRPr="006047A5">
        <w:rPr>
          <w:rFonts w:asciiTheme="majorBidi" w:hAnsiTheme="majorBidi" w:cstheme="majorBidi"/>
          <w:b/>
          <w:bCs/>
          <w:sz w:val="24"/>
          <w:szCs w:val="24"/>
          <w:lang w:val="fr-FR"/>
        </w:rPr>
        <w:t xml:space="preserve">  Méthodes de mesures et analyses de l’eau </w:t>
      </w:r>
      <w:bookmarkStart w:id="222" w:name="_Toc137828742"/>
      <w:bookmarkStart w:id="223" w:name="_Toc137940637"/>
      <w:bookmarkStart w:id="224" w:name="_Toc137983380"/>
      <w:bookmarkStart w:id="225" w:name="_Toc137983467"/>
      <w:bookmarkStart w:id="226" w:name="_Toc137983560"/>
    </w:p>
    <w:p w:rsidR="007474FB" w:rsidRPr="00FD1F60" w:rsidRDefault="00395253" w:rsidP="007474FB">
      <w:pPr>
        <w:spacing w:after="0" w:line="360" w:lineRule="auto"/>
        <w:jc w:val="both"/>
        <w:rPr>
          <w:rFonts w:ascii="Times New Roman" w:hAnsi="Times New Roman"/>
          <w:b/>
          <w:bCs/>
          <w:sz w:val="24"/>
          <w:szCs w:val="24"/>
          <w:lang w:val="fr-FR"/>
        </w:rPr>
      </w:pPr>
      <w:r w:rsidRPr="00FD1F60">
        <w:rPr>
          <w:rFonts w:ascii="Times New Roman" w:hAnsi="Times New Roman"/>
          <w:b/>
          <w:bCs/>
          <w:sz w:val="24"/>
          <w:szCs w:val="24"/>
          <w:lang w:val="fr-FR"/>
        </w:rPr>
        <w:t>II.</w:t>
      </w:r>
      <w:r w:rsidR="000D4E87" w:rsidRPr="00FD1F60">
        <w:rPr>
          <w:rFonts w:ascii="Times New Roman" w:hAnsi="Times New Roman"/>
          <w:b/>
          <w:bCs/>
          <w:sz w:val="24"/>
          <w:szCs w:val="24"/>
          <w:lang w:val="fr-FR"/>
        </w:rPr>
        <w:t>6</w:t>
      </w:r>
      <w:r w:rsidRPr="00FD1F60">
        <w:rPr>
          <w:rFonts w:ascii="Times New Roman" w:hAnsi="Times New Roman"/>
          <w:b/>
          <w:bCs/>
          <w:sz w:val="24"/>
          <w:szCs w:val="24"/>
          <w:lang w:val="fr-FR"/>
        </w:rPr>
        <w:t>.1 Analyses physico-chimiques</w:t>
      </w:r>
      <w:bookmarkStart w:id="227" w:name="_Toc137828743"/>
      <w:bookmarkStart w:id="228" w:name="_Toc137940638"/>
      <w:bookmarkStart w:id="229" w:name="_Toc137983381"/>
      <w:bookmarkStart w:id="230" w:name="_Toc137983468"/>
      <w:bookmarkStart w:id="231" w:name="_Toc137983561"/>
      <w:bookmarkEnd w:id="222"/>
      <w:bookmarkEnd w:id="223"/>
      <w:bookmarkEnd w:id="224"/>
      <w:bookmarkEnd w:id="225"/>
      <w:bookmarkEnd w:id="226"/>
    </w:p>
    <w:p w:rsidR="00395253" w:rsidRPr="00FD1F60" w:rsidRDefault="00395253" w:rsidP="00FD1F60">
      <w:pPr>
        <w:spacing w:after="0" w:line="360" w:lineRule="auto"/>
        <w:jc w:val="both"/>
        <w:rPr>
          <w:rFonts w:ascii="Times New Roman" w:hAnsi="Times New Roman" w:cs="Times New Roman"/>
          <w:b/>
          <w:bCs/>
          <w:sz w:val="24"/>
          <w:szCs w:val="24"/>
          <w:lang w:val="fr-FR"/>
        </w:rPr>
      </w:pPr>
      <w:r w:rsidRPr="00FD1F60">
        <w:rPr>
          <w:rFonts w:ascii="Times New Roman" w:hAnsi="Times New Roman"/>
          <w:b/>
          <w:bCs/>
          <w:sz w:val="24"/>
          <w:szCs w:val="24"/>
          <w:lang w:val="fr-FR"/>
        </w:rPr>
        <w:t>II.</w:t>
      </w:r>
      <w:r w:rsidR="000D4E87" w:rsidRPr="00FD1F60">
        <w:rPr>
          <w:rFonts w:ascii="Times New Roman" w:hAnsi="Times New Roman"/>
          <w:b/>
          <w:bCs/>
          <w:sz w:val="24"/>
          <w:szCs w:val="24"/>
          <w:lang w:val="fr-FR"/>
        </w:rPr>
        <w:t>6</w:t>
      </w:r>
      <w:r w:rsidR="00FD1F60">
        <w:rPr>
          <w:rFonts w:ascii="Times New Roman" w:hAnsi="Times New Roman"/>
          <w:b/>
          <w:bCs/>
          <w:sz w:val="24"/>
          <w:szCs w:val="24"/>
          <w:lang w:val="fr-FR"/>
        </w:rPr>
        <w:t>.1.1</w:t>
      </w:r>
      <w:r w:rsidRPr="00FD1F60">
        <w:rPr>
          <w:rFonts w:ascii="Times New Roman" w:hAnsi="Times New Roman"/>
          <w:b/>
          <w:bCs/>
          <w:sz w:val="24"/>
          <w:szCs w:val="24"/>
          <w:lang w:val="fr-FR"/>
        </w:rPr>
        <w:t xml:space="preserve"> Mesure de la température</w:t>
      </w:r>
      <w:bookmarkEnd w:id="227"/>
      <w:bookmarkEnd w:id="228"/>
      <w:bookmarkEnd w:id="229"/>
      <w:bookmarkEnd w:id="230"/>
      <w:bookmarkEnd w:id="231"/>
    </w:p>
    <w:p w:rsidR="00395253" w:rsidRPr="00852771" w:rsidRDefault="00395253" w:rsidP="00FD1F60">
      <w:pPr>
        <w:pStyle w:val="Paragraphedeliste"/>
        <w:numPr>
          <w:ilvl w:val="0"/>
          <w:numId w:val="5"/>
        </w:numPr>
        <w:spacing w:after="0"/>
        <w:ind w:left="426"/>
        <w:rPr>
          <w:rFonts w:ascii="Times New Roman" w:hAnsi="Times New Roman" w:cs="Times New Roman"/>
          <w:b/>
          <w:bCs/>
          <w:sz w:val="24"/>
          <w:szCs w:val="24"/>
        </w:rPr>
      </w:pPr>
      <w:r w:rsidRPr="00852771">
        <w:rPr>
          <w:rFonts w:ascii="Times New Roman" w:hAnsi="Times New Roman" w:cs="Times New Roman"/>
          <w:b/>
          <w:bCs/>
          <w:sz w:val="24"/>
          <w:szCs w:val="24"/>
        </w:rPr>
        <w:t>Principe</w:t>
      </w:r>
    </w:p>
    <w:p w:rsidR="00FD1F60" w:rsidRDefault="00395253" w:rsidP="00FD1F60">
      <w:pPr>
        <w:spacing w:after="0" w:line="360" w:lineRule="auto"/>
        <w:ind w:firstLine="708"/>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 xml:space="preserve"> La mesure de la température a été effectuée en plongeant immédiatement le thermomètre dans le flacon d’eau à analyser pendant 5 minutes. La lecture doit se faire à travers les parois du flacon. Généralement, Les appareils de mesure de la conductivité ou du pH poss</w:t>
      </w:r>
      <w:r w:rsidR="00907B07">
        <w:rPr>
          <w:rFonts w:ascii="Times New Roman" w:hAnsi="Times New Roman" w:cs="Times New Roman"/>
          <w:sz w:val="24"/>
          <w:szCs w:val="24"/>
          <w:lang w:val="fr-FR"/>
        </w:rPr>
        <w:t>èdent un thermomètre intégré [58</w:t>
      </w:r>
      <w:r w:rsidRPr="002A6675">
        <w:rPr>
          <w:rFonts w:ascii="Times New Roman" w:hAnsi="Times New Roman" w:cs="Times New Roman"/>
          <w:sz w:val="24"/>
          <w:szCs w:val="24"/>
          <w:lang w:val="fr-FR"/>
        </w:rPr>
        <w:t>]</w:t>
      </w:r>
      <w:bookmarkStart w:id="232" w:name="_Toc137828744"/>
      <w:bookmarkStart w:id="233" w:name="_Toc137940639"/>
      <w:bookmarkStart w:id="234" w:name="_Toc137983382"/>
      <w:bookmarkStart w:id="235" w:name="_Toc137983469"/>
      <w:bookmarkStart w:id="236" w:name="_Toc137983562"/>
      <w:r w:rsidR="00FD1F60">
        <w:rPr>
          <w:rFonts w:ascii="Times New Roman" w:hAnsi="Times New Roman" w:cs="Times New Roman"/>
          <w:sz w:val="24"/>
          <w:szCs w:val="24"/>
          <w:lang w:val="fr-FR"/>
        </w:rPr>
        <w:t>.</w:t>
      </w:r>
    </w:p>
    <w:p w:rsidR="00395253" w:rsidRPr="00FD1F60" w:rsidRDefault="00395253" w:rsidP="00FD1F60">
      <w:pPr>
        <w:spacing w:after="0" w:line="360" w:lineRule="auto"/>
        <w:jc w:val="both"/>
        <w:rPr>
          <w:rFonts w:ascii="Times New Roman" w:hAnsi="Times New Roman" w:cs="Times New Roman"/>
          <w:b/>
          <w:bCs/>
          <w:sz w:val="24"/>
          <w:szCs w:val="24"/>
          <w:lang w:val="fr-FR"/>
        </w:rPr>
      </w:pPr>
      <w:r w:rsidRPr="00FD1F60">
        <w:rPr>
          <w:rFonts w:ascii="Times New Roman" w:hAnsi="Times New Roman"/>
          <w:b/>
          <w:bCs/>
          <w:sz w:val="24"/>
          <w:szCs w:val="24"/>
          <w:lang w:val="fr-FR"/>
        </w:rPr>
        <w:t>II.</w:t>
      </w:r>
      <w:r w:rsidR="000D4E87" w:rsidRPr="00FD1F60">
        <w:rPr>
          <w:rFonts w:ascii="Times New Roman" w:hAnsi="Times New Roman"/>
          <w:b/>
          <w:bCs/>
          <w:sz w:val="24"/>
          <w:szCs w:val="24"/>
          <w:lang w:val="fr-FR"/>
        </w:rPr>
        <w:t>6</w:t>
      </w:r>
      <w:r w:rsidRPr="00FD1F60">
        <w:rPr>
          <w:rFonts w:ascii="Times New Roman" w:hAnsi="Times New Roman"/>
          <w:b/>
          <w:bCs/>
          <w:sz w:val="24"/>
          <w:szCs w:val="24"/>
          <w:lang w:val="fr-FR"/>
        </w:rPr>
        <w:t>.1.</w:t>
      </w:r>
      <w:r w:rsidR="00FD1F60">
        <w:rPr>
          <w:rFonts w:ascii="Times New Roman" w:hAnsi="Times New Roman"/>
          <w:b/>
          <w:bCs/>
          <w:sz w:val="24"/>
          <w:szCs w:val="24"/>
          <w:lang w:val="fr-FR"/>
        </w:rPr>
        <w:t xml:space="preserve">2 </w:t>
      </w:r>
      <w:r w:rsidRPr="00FD1F60">
        <w:rPr>
          <w:rFonts w:ascii="Times New Roman" w:hAnsi="Times New Roman"/>
          <w:b/>
          <w:bCs/>
          <w:sz w:val="24"/>
          <w:szCs w:val="24"/>
          <w:lang w:val="fr-FR"/>
        </w:rPr>
        <w:t xml:space="preserve"> Mesure du potentiel d’hydrogène (pH)</w:t>
      </w:r>
      <w:bookmarkEnd w:id="232"/>
      <w:bookmarkEnd w:id="233"/>
      <w:bookmarkEnd w:id="234"/>
      <w:bookmarkEnd w:id="235"/>
      <w:bookmarkEnd w:id="236"/>
    </w:p>
    <w:p w:rsidR="00395253" w:rsidRPr="00FD1F60" w:rsidRDefault="00395253" w:rsidP="00FD1F60">
      <w:pPr>
        <w:pStyle w:val="Paragraphedeliste"/>
        <w:numPr>
          <w:ilvl w:val="0"/>
          <w:numId w:val="5"/>
        </w:numPr>
        <w:spacing w:after="0" w:line="360" w:lineRule="auto"/>
        <w:jc w:val="both"/>
        <w:rPr>
          <w:rFonts w:ascii="Times New Roman" w:hAnsi="Times New Roman" w:cs="Times New Roman"/>
          <w:b/>
          <w:bCs/>
          <w:sz w:val="24"/>
          <w:szCs w:val="24"/>
        </w:rPr>
      </w:pPr>
      <w:r w:rsidRPr="00FD1F60">
        <w:rPr>
          <w:rFonts w:ascii="Times New Roman" w:hAnsi="Times New Roman" w:cs="Times New Roman"/>
          <w:b/>
          <w:bCs/>
          <w:sz w:val="24"/>
          <w:szCs w:val="24"/>
        </w:rPr>
        <w:t>Principe</w:t>
      </w:r>
    </w:p>
    <w:p w:rsidR="00FD1F60" w:rsidRDefault="00395253" w:rsidP="00C57061">
      <w:pPr>
        <w:spacing w:after="0" w:line="360" w:lineRule="auto"/>
        <w:ind w:firstLine="708"/>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La différence de potentiel existant entre une électrode de verre et une électrode de référence (Calomel - Kcl</w:t>
      </w:r>
      <w:r w:rsidR="00DC463E">
        <w:rPr>
          <w:rFonts w:ascii="Times New Roman" w:hAnsi="Times New Roman" w:cs="Times New Roman"/>
          <w:sz w:val="24"/>
          <w:szCs w:val="24"/>
          <w:lang w:val="fr-FR"/>
        </w:rPr>
        <w:t>ˉ</w:t>
      </w:r>
      <w:r w:rsidR="00C57061">
        <w:rPr>
          <w:rFonts w:ascii="Times New Roman" w:hAnsi="Times New Roman" w:cs="Times New Roman"/>
          <w:sz w:val="24"/>
          <w:szCs w:val="24"/>
          <w:lang w:val="fr-FR"/>
        </w:rPr>
        <w:t xml:space="preserve"> saturé)</w:t>
      </w:r>
      <w:r w:rsidRPr="002A6675">
        <w:rPr>
          <w:rFonts w:ascii="Times New Roman" w:hAnsi="Times New Roman" w:cs="Times New Roman"/>
          <w:sz w:val="24"/>
          <w:szCs w:val="24"/>
          <w:lang w:val="fr-FR"/>
        </w:rPr>
        <w:t>. Plongeant dans une même solution, est une fonction linéaire du pH de celle-ci. Le potentiel de l’électrode est lié à l’activité des ions H</w:t>
      </w:r>
      <w:r w:rsidR="00C57061">
        <w:rPr>
          <w:rFonts w:ascii="Times New Roman" w:hAnsi="Times New Roman" w:cs="Times New Roman"/>
          <w:sz w:val="24"/>
          <w:szCs w:val="24"/>
          <w:lang w:val="fr-FR"/>
        </w:rPr>
        <w:t>⁺</w:t>
      </w:r>
      <w:r w:rsidRPr="002A6675">
        <w:rPr>
          <w:rFonts w:ascii="Times New Roman" w:hAnsi="Times New Roman" w:cs="Times New Roman"/>
          <w:sz w:val="24"/>
          <w:szCs w:val="24"/>
          <w:lang w:val="fr-FR"/>
        </w:rPr>
        <w:t>.</w:t>
      </w:r>
      <w:bookmarkStart w:id="237" w:name="_Toc137828745"/>
      <w:bookmarkStart w:id="238" w:name="_Toc137940640"/>
      <w:bookmarkStart w:id="239" w:name="_Toc137983383"/>
      <w:bookmarkStart w:id="240" w:name="_Toc137983470"/>
      <w:bookmarkStart w:id="241" w:name="_Toc137983563"/>
    </w:p>
    <w:p w:rsidR="00395253" w:rsidRPr="00FD1F60" w:rsidRDefault="00395253" w:rsidP="00FD1F60">
      <w:pPr>
        <w:spacing w:after="0" w:line="360" w:lineRule="auto"/>
        <w:jc w:val="both"/>
        <w:rPr>
          <w:rFonts w:ascii="Times New Roman" w:hAnsi="Times New Roman" w:cs="Times New Roman"/>
          <w:b/>
          <w:bCs/>
          <w:sz w:val="24"/>
          <w:szCs w:val="24"/>
          <w:lang w:val="fr-FR"/>
        </w:rPr>
      </w:pPr>
      <w:r w:rsidRPr="00FD1F60">
        <w:rPr>
          <w:rFonts w:ascii="Times New Roman" w:hAnsi="Times New Roman"/>
          <w:b/>
          <w:bCs/>
          <w:sz w:val="24"/>
          <w:szCs w:val="24"/>
          <w:lang w:val="fr-FR"/>
        </w:rPr>
        <w:t>II.</w:t>
      </w:r>
      <w:r w:rsidR="000D4E87" w:rsidRPr="00FD1F60">
        <w:rPr>
          <w:rFonts w:ascii="Times New Roman" w:hAnsi="Times New Roman"/>
          <w:b/>
          <w:bCs/>
          <w:sz w:val="24"/>
          <w:szCs w:val="24"/>
          <w:lang w:val="fr-FR"/>
        </w:rPr>
        <w:t>6</w:t>
      </w:r>
      <w:r w:rsidR="00FD1F60">
        <w:rPr>
          <w:rFonts w:ascii="Times New Roman" w:hAnsi="Times New Roman"/>
          <w:b/>
          <w:bCs/>
          <w:sz w:val="24"/>
          <w:szCs w:val="24"/>
          <w:lang w:val="fr-FR"/>
        </w:rPr>
        <w:t xml:space="preserve">.1.3 </w:t>
      </w:r>
      <w:r w:rsidRPr="00FD1F60">
        <w:rPr>
          <w:rFonts w:ascii="Times New Roman" w:hAnsi="Times New Roman"/>
          <w:b/>
          <w:bCs/>
          <w:sz w:val="24"/>
          <w:szCs w:val="24"/>
          <w:lang w:val="fr-FR"/>
        </w:rPr>
        <w:t xml:space="preserve"> Mesure de la conductivité électrique (CE)</w:t>
      </w:r>
      <w:bookmarkEnd w:id="237"/>
      <w:bookmarkEnd w:id="238"/>
      <w:bookmarkEnd w:id="239"/>
      <w:bookmarkEnd w:id="240"/>
      <w:bookmarkEnd w:id="241"/>
    </w:p>
    <w:p w:rsidR="00FD1F60" w:rsidRDefault="00395253" w:rsidP="00FD1F60">
      <w:pPr>
        <w:pStyle w:val="Paragraphedeliste"/>
        <w:numPr>
          <w:ilvl w:val="0"/>
          <w:numId w:val="5"/>
        </w:numPr>
        <w:spacing w:after="0"/>
        <w:rPr>
          <w:rFonts w:ascii="Times New Roman" w:hAnsi="Times New Roman" w:cs="Times New Roman"/>
          <w:b/>
          <w:bCs/>
          <w:sz w:val="24"/>
          <w:szCs w:val="24"/>
        </w:rPr>
      </w:pPr>
      <w:r w:rsidRPr="00FD1F60">
        <w:rPr>
          <w:rFonts w:ascii="Times New Roman" w:hAnsi="Times New Roman" w:cs="Times New Roman"/>
          <w:b/>
          <w:bCs/>
          <w:sz w:val="24"/>
          <w:szCs w:val="24"/>
        </w:rPr>
        <w:t>Principe</w:t>
      </w:r>
    </w:p>
    <w:p w:rsidR="00395253" w:rsidRPr="00FD1F60" w:rsidRDefault="00395253" w:rsidP="000B6010">
      <w:pPr>
        <w:spacing w:after="0" w:line="360" w:lineRule="auto"/>
        <w:jc w:val="both"/>
        <w:rPr>
          <w:rFonts w:ascii="Times New Roman" w:hAnsi="Times New Roman" w:cs="Times New Roman"/>
          <w:b/>
          <w:bCs/>
          <w:sz w:val="24"/>
          <w:szCs w:val="24"/>
          <w:lang w:val="fr-FR"/>
        </w:rPr>
      </w:pPr>
      <w:r w:rsidRPr="00FD1F60">
        <w:rPr>
          <w:rFonts w:ascii="Times New Roman" w:hAnsi="Times New Roman" w:cs="Times New Roman"/>
          <w:sz w:val="24"/>
          <w:szCs w:val="24"/>
          <w:lang w:val="fr-FR"/>
        </w:rPr>
        <w:lastRenderedPageBreak/>
        <w:t>La conductivité électrique d'une eau est la conductance d'une colonne d'eau comprise entre deux électrodes métalliques de 1 cm</w:t>
      </w:r>
      <w:r w:rsidRPr="00FD1F60">
        <w:rPr>
          <w:rFonts w:ascii="Times New Roman" w:hAnsi="Times New Roman" w:cs="Times New Roman"/>
          <w:sz w:val="24"/>
          <w:szCs w:val="24"/>
          <w:vertAlign w:val="superscript"/>
          <w:lang w:val="fr-FR"/>
        </w:rPr>
        <w:t>2</w:t>
      </w:r>
      <w:r w:rsidRPr="00FD1F60">
        <w:rPr>
          <w:rFonts w:ascii="Times New Roman" w:hAnsi="Times New Roman" w:cs="Times New Roman"/>
          <w:sz w:val="24"/>
          <w:szCs w:val="24"/>
          <w:lang w:val="fr-FR"/>
        </w:rPr>
        <w:t xml:space="preserve">de surface et séparées l'une de l'autre de 1 cm. </w:t>
      </w:r>
      <w:r w:rsidRPr="002A6675">
        <w:rPr>
          <w:rFonts w:ascii="Times New Roman" w:hAnsi="Times New Roman" w:cs="Times New Roman"/>
          <w:sz w:val="24"/>
          <w:szCs w:val="24"/>
          <w:lang w:val="fr-FR"/>
        </w:rPr>
        <w:t>L'unité de conductivité est le siemens par mètre (S/m) (1 S/m = 10</w:t>
      </w:r>
      <w:r w:rsidR="000B6010">
        <w:rPr>
          <w:rFonts w:ascii="Times New Roman" w:hAnsi="Times New Roman" w:cs="Times New Roman"/>
          <w:sz w:val="24"/>
          <w:szCs w:val="24"/>
          <w:lang w:val="fr-FR"/>
        </w:rPr>
        <w:t>⁴</w:t>
      </w:r>
      <w:r w:rsidRPr="002A6675">
        <w:rPr>
          <w:rFonts w:ascii="Times New Roman" w:hAnsi="Times New Roman" w:cs="Times New Roman"/>
          <w:sz w:val="24"/>
          <w:szCs w:val="24"/>
          <w:lang w:val="fr-FR"/>
        </w:rPr>
        <w:t>µS/cm = 10</w:t>
      </w:r>
      <w:r w:rsidR="000B6010">
        <w:rPr>
          <w:rFonts w:ascii="Times New Roman" w:hAnsi="Times New Roman" w:cs="Times New Roman"/>
          <w:sz w:val="24"/>
          <w:szCs w:val="24"/>
          <w:lang w:val="fr-FR"/>
        </w:rPr>
        <w:t>³</w:t>
      </w:r>
      <w:r w:rsidRPr="002A6675">
        <w:rPr>
          <w:rFonts w:ascii="Times New Roman" w:hAnsi="Times New Roman" w:cs="Times New Roman"/>
          <w:sz w:val="24"/>
          <w:szCs w:val="24"/>
          <w:lang w:val="fr-FR"/>
        </w:rPr>
        <w:t xml:space="preserve"> ms/m).Pour la détermination de la conductivité, nous avons utilisé un conductimètre multiéléments.</w:t>
      </w:r>
      <w:r w:rsidRPr="002A6675">
        <w:rPr>
          <w:rFonts w:ascii="Times New Roman" w:hAnsi="Times New Roman" w:cs="Times New Roman"/>
          <w:sz w:val="24"/>
          <w:szCs w:val="24"/>
          <w:lang w:val="fr-FR"/>
        </w:rPr>
        <w:cr/>
      </w:r>
      <w:bookmarkStart w:id="242" w:name="_Toc137828746"/>
      <w:bookmarkStart w:id="243" w:name="_Toc137940641"/>
      <w:bookmarkStart w:id="244" w:name="_Toc137983384"/>
      <w:bookmarkStart w:id="245" w:name="_Toc137983471"/>
      <w:bookmarkStart w:id="246" w:name="_Toc137983564"/>
      <w:r w:rsidRPr="00FD1F60">
        <w:rPr>
          <w:rFonts w:ascii="Times New Roman" w:hAnsi="Times New Roman"/>
          <w:b/>
          <w:bCs/>
          <w:sz w:val="24"/>
          <w:szCs w:val="24"/>
          <w:lang w:val="fr-FR"/>
        </w:rPr>
        <w:t>II.</w:t>
      </w:r>
      <w:r w:rsidR="000D4E87" w:rsidRPr="00FD1F60">
        <w:rPr>
          <w:rFonts w:ascii="Times New Roman" w:hAnsi="Times New Roman"/>
          <w:b/>
          <w:bCs/>
          <w:sz w:val="24"/>
          <w:szCs w:val="24"/>
          <w:lang w:val="fr-FR"/>
        </w:rPr>
        <w:t>6</w:t>
      </w:r>
      <w:r w:rsidR="00FD1F60">
        <w:rPr>
          <w:rFonts w:ascii="Times New Roman" w:hAnsi="Times New Roman"/>
          <w:b/>
          <w:bCs/>
          <w:sz w:val="24"/>
          <w:szCs w:val="24"/>
          <w:lang w:val="fr-FR"/>
        </w:rPr>
        <w:t>.1.</w:t>
      </w:r>
      <w:r w:rsidR="00FD1F60" w:rsidRPr="00FD1F60">
        <w:rPr>
          <w:rFonts w:ascii="Times New Roman" w:hAnsi="Times New Roman"/>
          <w:b/>
          <w:bCs/>
          <w:sz w:val="24"/>
          <w:szCs w:val="24"/>
          <w:lang w:val="fr-FR"/>
        </w:rPr>
        <w:t>4</w:t>
      </w:r>
      <w:r w:rsidRPr="00FD1F60">
        <w:rPr>
          <w:rFonts w:ascii="Times New Roman" w:hAnsi="Times New Roman"/>
          <w:b/>
          <w:bCs/>
          <w:sz w:val="24"/>
          <w:szCs w:val="24"/>
          <w:lang w:val="fr-FR"/>
        </w:rPr>
        <w:t xml:space="preserve"> Mesure de la turbidité</w:t>
      </w:r>
      <w:bookmarkEnd w:id="242"/>
      <w:bookmarkEnd w:id="243"/>
      <w:bookmarkEnd w:id="244"/>
      <w:bookmarkEnd w:id="245"/>
      <w:bookmarkEnd w:id="246"/>
    </w:p>
    <w:p w:rsidR="00395253" w:rsidRPr="00852771" w:rsidRDefault="00395253" w:rsidP="00FD1F60">
      <w:pPr>
        <w:pStyle w:val="Paragraphedeliste"/>
        <w:numPr>
          <w:ilvl w:val="0"/>
          <w:numId w:val="5"/>
        </w:numPr>
        <w:spacing w:after="0" w:line="360" w:lineRule="auto"/>
        <w:jc w:val="both"/>
        <w:rPr>
          <w:rFonts w:ascii="Times New Roman" w:hAnsi="Times New Roman" w:cs="Times New Roman"/>
          <w:b/>
          <w:bCs/>
          <w:sz w:val="24"/>
          <w:szCs w:val="24"/>
        </w:rPr>
      </w:pPr>
      <w:r w:rsidRPr="00852771">
        <w:rPr>
          <w:rFonts w:ascii="Times New Roman" w:hAnsi="Times New Roman" w:cs="Times New Roman"/>
          <w:b/>
          <w:bCs/>
          <w:sz w:val="24"/>
          <w:szCs w:val="24"/>
        </w:rPr>
        <w:t>Principe</w:t>
      </w:r>
    </w:p>
    <w:p w:rsidR="00395253" w:rsidRPr="002A6675" w:rsidRDefault="00395253" w:rsidP="00FD1F60">
      <w:pPr>
        <w:spacing w:after="0" w:line="360" w:lineRule="auto"/>
        <w:ind w:firstLine="708"/>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 xml:space="preserve">La turbidité est  mesurée au  laboratoire à  l’aide d’un turbidimètre « Hach » à cellule </w:t>
      </w:r>
    </w:p>
    <w:p w:rsidR="00FD1F60" w:rsidRDefault="00395253" w:rsidP="00FD1F60">
      <w:pPr>
        <w:spacing w:after="0" w:line="360" w:lineRule="auto"/>
        <w:jc w:val="both"/>
        <w:rPr>
          <w:rFonts w:ascii="Times New Roman" w:hAnsi="Times New Roman" w:cs="Times New Roman"/>
          <w:sz w:val="24"/>
          <w:szCs w:val="24"/>
          <w:lang w:val="fr-FR"/>
        </w:rPr>
      </w:pPr>
      <w:r w:rsidRPr="002A6675">
        <w:rPr>
          <w:rFonts w:ascii="Times New Roman" w:hAnsi="Times New Roman" w:cs="Times New Roman"/>
          <w:sz w:val="24"/>
          <w:szCs w:val="24"/>
          <w:lang w:val="fr-FR"/>
        </w:rPr>
        <w:t xml:space="preserve">Photo-électrique,  par  la  méthode  néphélémétrie.    </w:t>
      </w:r>
      <w:r w:rsidRPr="00395253">
        <w:rPr>
          <w:rFonts w:ascii="Times New Roman" w:hAnsi="Times New Roman" w:cs="Times New Roman"/>
          <w:sz w:val="24"/>
          <w:szCs w:val="24"/>
          <w:lang w:val="fr-FR"/>
        </w:rPr>
        <w:t xml:space="preserve">Les  résultats  sont  exprimés  en  unité  </w:t>
      </w:r>
      <w:r w:rsidR="00C31E4F" w:rsidRPr="00395253">
        <w:rPr>
          <w:rFonts w:ascii="Times New Roman" w:hAnsi="Times New Roman" w:cs="Times New Roman"/>
          <w:sz w:val="24"/>
          <w:szCs w:val="24"/>
          <w:lang w:val="fr-FR"/>
        </w:rPr>
        <w:t>de turbidité</w:t>
      </w:r>
      <w:r w:rsidRPr="00395253">
        <w:rPr>
          <w:rFonts w:ascii="Times New Roman" w:hAnsi="Times New Roman" w:cs="Times New Roman"/>
          <w:sz w:val="24"/>
          <w:szCs w:val="24"/>
          <w:lang w:val="fr-FR"/>
        </w:rPr>
        <w:t xml:space="preserve"> néphélémétrie (NTU)</w:t>
      </w:r>
      <w:bookmarkStart w:id="247" w:name="_Toc137828747"/>
      <w:bookmarkStart w:id="248" w:name="_Toc137940642"/>
      <w:bookmarkStart w:id="249" w:name="_Toc137983385"/>
      <w:bookmarkStart w:id="250" w:name="_Toc137983472"/>
      <w:bookmarkStart w:id="251" w:name="_Toc137983565"/>
      <w:r w:rsidR="00FD1F60">
        <w:rPr>
          <w:rFonts w:ascii="Times New Roman" w:hAnsi="Times New Roman" w:cs="Times New Roman"/>
          <w:sz w:val="24"/>
          <w:szCs w:val="24"/>
          <w:lang w:val="fr-FR"/>
        </w:rPr>
        <w:t>.</w:t>
      </w:r>
    </w:p>
    <w:p w:rsidR="00395253" w:rsidRPr="00FD1F60" w:rsidRDefault="00395253" w:rsidP="00FD1F60">
      <w:pPr>
        <w:spacing w:after="0" w:line="360" w:lineRule="auto"/>
        <w:jc w:val="both"/>
        <w:rPr>
          <w:rFonts w:ascii="Times New Roman" w:hAnsi="Times New Roman" w:cs="Times New Roman"/>
          <w:b/>
          <w:bCs/>
          <w:sz w:val="24"/>
          <w:szCs w:val="24"/>
          <w:lang w:val="fr-FR"/>
        </w:rPr>
      </w:pPr>
      <w:r w:rsidRPr="00FD1F60">
        <w:rPr>
          <w:rFonts w:ascii="Times New Roman" w:hAnsi="Times New Roman"/>
          <w:b/>
          <w:bCs/>
          <w:sz w:val="24"/>
          <w:szCs w:val="24"/>
          <w:lang w:val="fr-FR"/>
        </w:rPr>
        <w:t>II.</w:t>
      </w:r>
      <w:r w:rsidR="000D4E87" w:rsidRPr="00FD1F60">
        <w:rPr>
          <w:rFonts w:ascii="Times New Roman" w:hAnsi="Times New Roman"/>
          <w:b/>
          <w:bCs/>
          <w:sz w:val="24"/>
          <w:szCs w:val="24"/>
          <w:lang w:val="fr-FR"/>
        </w:rPr>
        <w:t>6</w:t>
      </w:r>
      <w:r w:rsidRPr="00FD1F60">
        <w:rPr>
          <w:rFonts w:ascii="Times New Roman" w:hAnsi="Times New Roman"/>
          <w:b/>
          <w:bCs/>
          <w:sz w:val="24"/>
          <w:szCs w:val="24"/>
          <w:lang w:val="fr-FR"/>
        </w:rPr>
        <w:t xml:space="preserve">.1. </w:t>
      </w:r>
      <w:r w:rsidR="00FD1F60">
        <w:rPr>
          <w:rFonts w:ascii="Times New Roman" w:hAnsi="Times New Roman"/>
          <w:b/>
          <w:bCs/>
          <w:sz w:val="24"/>
          <w:szCs w:val="24"/>
          <w:lang w:val="fr-FR"/>
        </w:rPr>
        <w:t>5</w:t>
      </w:r>
      <w:r w:rsidRPr="00FD1F60">
        <w:rPr>
          <w:rFonts w:ascii="Times New Roman" w:hAnsi="Times New Roman"/>
          <w:b/>
          <w:bCs/>
          <w:sz w:val="24"/>
          <w:szCs w:val="24"/>
          <w:lang w:val="fr-FR"/>
        </w:rPr>
        <w:t xml:space="preserve">  Dosage de la dureté totale (TH T)</w:t>
      </w:r>
      <w:bookmarkEnd w:id="247"/>
      <w:bookmarkEnd w:id="248"/>
      <w:bookmarkEnd w:id="249"/>
      <w:bookmarkEnd w:id="250"/>
      <w:bookmarkEnd w:id="251"/>
    </w:p>
    <w:p w:rsidR="00FD1F60" w:rsidRDefault="00395253" w:rsidP="00FD1F60">
      <w:pPr>
        <w:pStyle w:val="Paragraphedeliste"/>
        <w:numPr>
          <w:ilvl w:val="0"/>
          <w:numId w:val="32"/>
        </w:numPr>
        <w:spacing w:after="0" w:line="360" w:lineRule="auto"/>
        <w:rPr>
          <w:rFonts w:ascii="Times New Roman" w:hAnsi="Times New Roman" w:cs="Times New Roman"/>
          <w:b/>
          <w:bCs/>
          <w:sz w:val="24"/>
          <w:szCs w:val="24"/>
        </w:rPr>
      </w:pPr>
      <w:r w:rsidRPr="00FD1F60">
        <w:rPr>
          <w:rFonts w:ascii="Times New Roman" w:hAnsi="Times New Roman" w:cs="Times New Roman"/>
          <w:b/>
          <w:bCs/>
          <w:sz w:val="24"/>
          <w:szCs w:val="24"/>
        </w:rPr>
        <w:t>Principe</w:t>
      </w:r>
    </w:p>
    <w:p w:rsidR="00BF0DC3" w:rsidRDefault="00395253" w:rsidP="00FD1F60">
      <w:pPr>
        <w:spacing w:after="0" w:line="360" w:lineRule="auto"/>
        <w:ind w:firstLine="720"/>
        <w:jc w:val="both"/>
        <w:rPr>
          <w:rFonts w:ascii="Times New Roman" w:hAnsi="Times New Roman" w:cs="Times New Roman"/>
          <w:sz w:val="24"/>
          <w:szCs w:val="24"/>
          <w:lang w:val="fr-FR"/>
        </w:rPr>
      </w:pPr>
      <w:r w:rsidRPr="00FD1F60">
        <w:rPr>
          <w:rFonts w:ascii="Times New Roman" w:hAnsi="Times New Roman" w:cs="Times New Roman"/>
          <w:sz w:val="24"/>
          <w:szCs w:val="24"/>
          <w:lang w:val="fr-FR"/>
        </w:rPr>
        <w:t xml:space="preserve"> Les alcalinoterreux présents dans l’eau sont amenés à former un complexe du type chélate par le sel disodique de l’acide éthylène diamine tétracétique (EDTA) à pH 10.</w:t>
      </w:r>
    </w:p>
    <w:p w:rsidR="00395253" w:rsidRPr="00FD1F60" w:rsidRDefault="00395253" w:rsidP="00FD1F60">
      <w:pPr>
        <w:spacing w:after="0" w:line="360" w:lineRule="auto"/>
        <w:ind w:firstLine="720"/>
        <w:jc w:val="both"/>
        <w:rPr>
          <w:rFonts w:ascii="Times New Roman" w:hAnsi="Times New Roman" w:cs="Times New Roman"/>
          <w:b/>
          <w:bCs/>
          <w:sz w:val="24"/>
          <w:szCs w:val="24"/>
          <w:lang w:val="fr-FR"/>
        </w:rPr>
      </w:pPr>
      <w:r w:rsidRPr="00395253">
        <w:rPr>
          <w:rFonts w:ascii="Times New Roman" w:hAnsi="Times New Roman" w:cs="Times New Roman"/>
          <w:sz w:val="24"/>
          <w:szCs w:val="24"/>
          <w:lang w:val="fr-FR"/>
        </w:rPr>
        <w:t>La disparition des dernières traces d’éléments libres à doser est décelée par le virage d’un indicateur spécifique ; le noir ériochrome. En milieu convenablement tamponné pour empêcher la précipitation du magnésium, la méthode permet de doser la somme des ions calcium et magnésium.</w:t>
      </w:r>
    </w:p>
    <w:p w:rsidR="00395253" w:rsidRPr="00FD1F60" w:rsidRDefault="00395253" w:rsidP="00FD1F60">
      <w:pPr>
        <w:pStyle w:val="Titre1"/>
        <w:spacing w:line="360" w:lineRule="auto"/>
        <w:rPr>
          <w:rFonts w:ascii="Times New Roman" w:hAnsi="Times New Roman"/>
          <w:color w:val="auto"/>
          <w:sz w:val="24"/>
          <w:szCs w:val="24"/>
          <w:lang w:val="fr-FR"/>
        </w:rPr>
      </w:pPr>
      <w:bookmarkStart w:id="252" w:name="_Toc137828748"/>
      <w:bookmarkStart w:id="253" w:name="_Toc137940643"/>
      <w:bookmarkStart w:id="254" w:name="_Toc137983386"/>
      <w:bookmarkStart w:id="255" w:name="_Toc137983473"/>
      <w:bookmarkStart w:id="256" w:name="_Toc137983566"/>
      <w:r w:rsidRPr="00FD1F60">
        <w:rPr>
          <w:rFonts w:ascii="Times New Roman" w:hAnsi="Times New Roman"/>
          <w:color w:val="auto"/>
          <w:sz w:val="24"/>
          <w:szCs w:val="24"/>
          <w:lang w:val="fr-FR"/>
        </w:rPr>
        <w:t>II.</w:t>
      </w:r>
      <w:r w:rsidR="00546769" w:rsidRPr="00FD1F60">
        <w:rPr>
          <w:rFonts w:ascii="Times New Roman" w:hAnsi="Times New Roman"/>
          <w:color w:val="auto"/>
          <w:sz w:val="24"/>
          <w:szCs w:val="24"/>
          <w:lang w:val="fr-FR"/>
        </w:rPr>
        <w:t>6</w:t>
      </w:r>
      <w:r w:rsidRPr="00FD1F60">
        <w:rPr>
          <w:rFonts w:ascii="Times New Roman" w:hAnsi="Times New Roman"/>
          <w:color w:val="auto"/>
          <w:sz w:val="24"/>
          <w:szCs w:val="24"/>
          <w:lang w:val="fr-FR"/>
        </w:rPr>
        <w:t xml:space="preserve">.1. </w:t>
      </w:r>
      <w:r w:rsidR="00FD1F60" w:rsidRPr="00FD1F60">
        <w:rPr>
          <w:rFonts w:ascii="Times New Roman" w:hAnsi="Times New Roman"/>
          <w:color w:val="auto"/>
          <w:sz w:val="24"/>
          <w:szCs w:val="24"/>
          <w:lang w:val="fr-FR"/>
        </w:rPr>
        <w:t>6</w:t>
      </w:r>
      <w:r w:rsidRPr="00FD1F60">
        <w:rPr>
          <w:rFonts w:ascii="Times New Roman" w:hAnsi="Times New Roman"/>
          <w:color w:val="auto"/>
          <w:sz w:val="24"/>
          <w:szCs w:val="24"/>
          <w:lang w:val="fr-FR"/>
        </w:rPr>
        <w:t xml:space="preserve"> Détermination de la dureté calcique (THCa)</w:t>
      </w:r>
      <w:bookmarkEnd w:id="252"/>
      <w:bookmarkEnd w:id="253"/>
      <w:bookmarkEnd w:id="254"/>
      <w:bookmarkEnd w:id="255"/>
      <w:bookmarkEnd w:id="256"/>
    </w:p>
    <w:p w:rsidR="00395253" w:rsidRPr="00FD1F60" w:rsidRDefault="00395253" w:rsidP="00FD1F60">
      <w:pPr>
        <w:pStyle w:val="Paragraphedeliste"/>
        <w:numPr>
          <w:ilvl w:val="0"/>
          <w:numId w:val="32"/>
        </w:numPr>
        <w:spacing w:after="0" w:line="360" w:lineRule="auto"/>
        <w:rPr>
          <w:rFonts w:ascii="Times New Roman" w:hAnsi="Times New Roman" w:cs="Times New Roman"/>
          <w:b/>
          <w:bCs/>
          <w:sz w:val="24"/>
          <w:szCs w:val="24"/>
        </w:rPr>
      </w:pPr>
      <w:r w:rsidRPr="00FD1F60">
        <w:rPr>
          <w:rFonts w:ascii="Times New Roman" w:hAnsi="Times New Roman" w:cs="Times New Roman"/>
          <w:b/>
          <w:bCs/>
          <w:sz w:val="24"/>
          <w:szCs w:val="24"/>
        </w:rPr>
        <w:t>Principe</w:t>
      </w:r>
    </w:p>
    <w:p w:rsidR="00FD1F60" w:rsidRDefault="00395253" w:rsidP="00FD1F60">
      <w:pPr>
        <w:spacing w:after="0" w:line="360" w:lineRule="auto"/>
        <w:ind w:firstLine="720"/>
        <w:jc w:val="both"/>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Le principe est identique à celui de la méthode </w:t>
      </w:r>
      <w:r w:rsidR="00C31E4F" w:rsidRPr="00395253">
        <w:rPr>
          <w:rFonts w:ascii="Times New Roman" w:hAnsi="Times New Roman" w:cs="Times New Roman"/>
          <w:sz w:val="24"/>
          <w:szCs w:val="24"/>
          <w:lang w:val="fr-FR"/>
        </w:rPr>
        <w:t>titrimétrie</w:t>
      </w:r>
      <w:r w:rsidRPr="00395253">
        <w:rPr>
          <w:rFonts w:ascii="Times New Roman" w:hAnsi="Times New Roman" w:cs="Times New Roman"/>
          <w:sz w:val="24"/>
          <w:szCs w:val="24"/>
          <w:lang w:val="fr-FR"/>
        </w:rPr>
        <w:t xml:space="preserve"> décrite pour la dureté totale. Toutefois, comme le dosage en milieu très basique, pour les valeurs de pH &gt; 10, le magnésium précipite sous forme d’hydroxyde et n’intervient pas. Par ailleurs, l’indicateur choisi, rouge de Murexide, ne se combine qu’avec le calcium pour former un complexe rouge.</w:t>
      </w:r>
      <w:bookmarkStart w:id="257" w:name="_Toc137828749"/>
      <w:bookmarkStart w:id="258" w:name="_Toc137940644"/>
      <w:bookmarkStart w:id="259" w:name="_Toc137983387"/>
      <w:bookmarkStart w:id="260" w:name="_Toc137983474"/>
      <w:bookmarkStart w:id="261" w:name="_Toc137983567"/>
    </w:p>
    <w:p w:rsidR="00395253" w:rsidRPr="00FD1F60" w:rsidRDefault="00395253" w:rsidP="00FD1F60">
      <w:pPr>
        <w:spacing w:after="0" w:line="360" w:lineRule="auto"/>
        <w:jc w:val="both"/>
        <w:rPr>
          <w:rFonts w:ascii="Times New Roman" w:hAnsi="Times New Roman" w:cs="Times New Roman"/>
          <w:b/>
          <w:bCs/>
          <w:sz w:val="24"/>
          <w:szCs w:val="24"/>
          <w:lang w:val="fr-FR"/>
        </w:rPr>
      </w:pPr>
      <w:r w:rsidRPr="00FD1F60">
        <w:rPr>
          <w:rFonts w:asciiTheme="majorBidi" w:hAnsiTheme="majorBidi" w:cstheme="majorBidi"/>
          <w:b/>
          <w:bCs/>
          <w:sz w:val="24"/>
          <w:szCs w:val="24"/>
          <w:lang w:val="fr-FR"/>
        </w:rPr>
        <w:t>II.</w:t>
      </w:r>
      <w:r w:rsidR="00546769" w:rsidRPr="00FD1F60">
        <w:rPr>
          <w:rFonts w:asciiTheme="majorBidi" w:hAnsiTheme="majorBidi" w:cstheme="majorBidi"/>
          <w:b/>
          <w:bCs/>
          <w:sz w:val="24"/>
          <w:szCs w:val="24"/>
          <w:lang w:val="fr-FR"/>
        </w:rPr>
        <w:t>6</w:t>
      </w:r>
      <w:r w:rsidRPr="00FD1F60">
        <w:rPr>
          <w:rFonts w:asciiTheme="majorBidi" w:hAnsiTheme="majorBidi" w:cstheme="majorBidi"/>
          <w:b/>
          <w:bCs/>
          <w:sz w:val="24"/>
          <w:szCs w:val="24"/>
          <w:lang w:val="fr-FR"/>
        </w:rPr>
        <w:t xml:space="preserve">.1. </w:t>
      </w:r>
      <w:r w:rsidR="00FD1F60">
        <w:rPr>
          <w:rFonts w:asciiTheme="majorBidi" w:hAnsiTheme="majorBidi" w:cstheme="majorBidi"/>
          <w:b/>
          <w:bCs/>
          <w:sz w:val="24"/>
          <w:szCs w:val="24"/>
          <w:lang w:val="fr-FR"/>
        </w:rPr>
        <w:t xml:space="preserve">7 </w:t>
      </w:r>
      <w:r w:rsidRPr="00FD1F60">
        <w:rPr>
          <w:rFonts w:asciiTheme="majorBidi" w:hAnsiTheme="majorBidi" w:cstheme="majorBidi"/>
          <w:b/>
          <w:bCs/>
          <w:sz w:val="24"/>
          <w:szCs w:val="24"/>
          <w:lang w:val="fr-FR"/>
        </w:rPr>
        <w:t xml:space="preserve"> Détermination des chlorures (Cl¯)</w:t>
      </w:r>
      <w:bookmarkEnd w:id="257"/>
      <w:bookmarkEnd w:id="258"/>
      <w:bookmarkEnd w:id="259"/>
      <w:bookmarkEnd w:id="260"/>
      <w:bookmarkEnd w:id="261"/>
    </w:p>
    <w:p w:rsidR="00395253" w:rsidRPr="00FD1F60" w:rsidRDefault="00395253" w:rsidP="00FD1F60">
      <w:pPr>
        <w:pStyle w:val="Paragraphedeliste"/>
        <w:numPr>
          <w:ilvl w:val="0"/>
          <w:numId w:val="32"/>
        </w:numPr>
        <w:spacing w:after="0" w:line="360" w:lineRule="auto"/>
        <w:rPr>
          <w:rFonts w:ascii="Times New Roman" w:hAnsi="Times New Roman" w:cs="Times New Roman"/>
          <w:b/>
          <w:bCs/>
          <w:sz w:val="24"/>
          <w:szCs w:val="24"/>
        </w:rPr>
      </w:pPr>
      <w:r w:rsidRPr="00FD1F60">
        <w:rPr>
          <w:rFonts w:ascii="Times New Roman" w:hAnsi="Times New Roman" w:cs="Times New Roman"/>
          <w:b/>
          <w:bCs/>
          <w:sz w:val="24"/>
          <w:szCs w:val="24"/>
        </w:rPr>
        <w:t xml:space="preserve">Principe : </w:t>
      </w:r>
    </w:p>
    <w:p w:rsidR="00FD1F60" w:rsidRDefault="00395253" w:rsidP="00FD1F60">
      <w:pPr>
        <w:spacing w:after="0" w:line="360" w:lineRule="auto"/>
        <w:ind w:firstLine="720"/>
        <w:rPr>
          <w:rFonts w:ascii="Times New Roman" w:hAnsi="Times New Roman" w:cs="Times New Roman"/>
          <w:sz w:val="24"/>
          <w:szCs w:val="24"/>
          <w:lang w:val="fr-FR"/>
        </w:rPr>
      </w:pPr>
      <w:r w:rsidRPr="00395253">
        <w:rPr>
          <w:rFonts w:ascii="Times New Roman" w:hAnsi="Times New Roman" w:cs="Times New Roman"/>
          <w:sz w:val="24"/>
          <w:szCs w:val="24"/>
          <w:lang w:val="fr-FR"/>
        </w:rPr>
        <w:t>On fait agir en milieu neutre, pH = 6.7 ou 7, une solution à titrer de nitrate d’argent sur une prise d’essai connue de solution titrée de chlorure de</w:t>
      </w:r>
      <w:r w:rsidR="00A01415">
        <w:rPr>
          <w:rFonts w:ascii="Times New Roman" w:hAnsi="Times New Roman" w:cs="Times New Roman"/>
          <w:sz w:val="24"/>
          <w:szCs w:val="24"/>
          <w:lang w:val="fr-FR"/>
        </w:rPr>
        <w:t xml:space="preserve"> sodium. La réaction se fait en</w:t>
      </w:r>
      <w:r w:rsidR="00A01415">
        <w:rPr>
          <w:rFonts w:ascii="Times New Roman" w:hAnsi="Times New Roman" w:cs="Times New Roman" w:hint="cs"/>
          <w:sz w:val="24"/>
          <w:szCs w:val="24"/>
          <w:rtl/>
          <w:lang w:val="fr-FR"/>
        </w:rPr>
        <w:t xml:space="preserve"> </w:t>
      </w:r>
      <w:r w:rsidRPr="00395253">
        <w:rPr>
          <w:rFonts w:ascii="Times New Roman" w:hAnsi="Times New Roman" w:cs="Times New Roman"/>
          <w:sz w:val="24"/>
          <w:szCs w:val="24"/>
          <w:lang w:val="fr-FR"/>
        </w:rPr>
        <w:t>prése</w:t>
      </w:r>
      <w:r w:rsidR="00907B07">
        <w:rPr>
          <w:rFonts w:ascii="Times New Roman" w:hAnsi="Times New Roman" w:cs="Times New Roman"/>
          <w:sz w:val="24"/>
          <w:szCs w:val="24"/>
          <w:lang w:val="fr-FR"/>
        </w:rPr>
        <w:t>nce de chromate de potassium [59</w:t>
      </w:r>
      <w:r w:rsidRPr="00395253">
        <w:rPr>
          <w:rFonts w:ascii="Times New Roman" w:hAnsi="Times New Roman" w:cs="Times New Roman"/>
          <w:sz w:val="24"/>
          <w:szCs w:val="24"/>
          <w:lang w:val="fr-FR"/>
        </w:rPr>
        <w:t>].</w:t>
      </w:r>
      <w:bookmarkStart w:id="262" w:name="_Toc137828750"/>
      <w:bookmarkStart w:id="263" w:name="_Toc137940645"/>
      <w:bookmarkStart w:id="264" w:name="_Toc137983388"/>
      <w:bookmarkStart w:id="265" w:name="_Toc137983475"/>
      <w:bookmarkStart w:id="266" w:name="_Toc137983568"/>
    </w:p>
    <w:p w:rsidR="00395253" w:rsidRPr="00FD1F60" w:rsidRDefault="00395253" w:rsidP="00E40C4C">
      <w:pPr>
        <w:spacing w:after="0" w:line="360" w:lineRule="auto"/>
        <w:rPr>
          <w:rFonts w:ascii="Times New Roman" w:hAnsi="Times New Roman" w:cs="Times New Roman"/>
          <w:b/>
          <w:bCs/>
          <w:sz w:val="24"/>
          <w:szCs w:val="24"/>
          <w:lang w:val="fr-FR"/>
        </w:rPr>
      </w:pPr>
      <w:r w:rsidRPr="00FD1F60">
        <w:rPr>
          <w:rFonts w:ascii="Times New Roman" w:hAnsi="Times New Roman"/>
          <w:b/>
          <w:bCs/>
          <w:sz w:val="24"/>
          <w:szCs w:val="24"/>
          <w:lang w:val="fr-FR" w:eastAsia="fr-FR"/>
        </w:rPr>
        <w:t>II.</w:t>
      </w:r>
      <w:r w:rsidR="00546769" w:rsidRPr="00FD1F60">
        <w:rPr>
          <w:rFonts w:ascii="Times New Roman" w:hAnsi="Times New Roman"/>
          <w:b/>
          <w:bCs/>
          <w:sz w:val="24"/>
          <w:szCs w:val="24"/>
          <w:lang w:val="fr-FR" w:eastAsia="fr-FR"/>
        </w:rPr>
        <w:t>6</w:t>
      </w:r>
      <w:r w:rsidRPr="00FD1F60">
        <w:rPr>
          <w:rFonts w:ascii="Times New Roman" w:hAnsi="Times New Roman"/>
          <w:b/>
          <w:bCs/>
          <w:sz w:val="24"/>
          <w:szCs w:val="24"/>
          <w:lang w:val="fr-FR" w:eastAsia="fr-FR"/>
        </w:rPr>
        <w:t xml:space="preserve">.1. </w:t>
      </w:r>
      <w:r w:rsidR="00FD1F60">
        <w:rPr>
          <w:rFonts w:ascii="Times New Roman" w:hAnsi="Times New Roman"/>
          <w:b/>
          <w:bCs/>
          <w:sz w:val="24"/>
          <w:szCs w:val="24"/>
          <w:lang w:val="fr-FR" w:eastAsia="fr-FR"/>
        </w:rPr>
        <w:t xml:space="preserve">8 </w:t>
      </w:r>
      <w:r w:rsidRPr="00FD1F60">
        <w:rPr>
          <w:rFonts w:ascii="Times New Roman" w:hAnsi="Times New Roman"/>
          <w:b/>
          <w:bCs/>
          <w:sz w:val="24"/>
          <w:szCs w:val="24"/>
          <w:lang w:val="fr-FR" w:eastAsia="fr-FR"/>
        </w:rPr>
        <w:t xml:space="preserve"> Dosage des nitrites (NO</w:t>
      </w:r>
      <w:r w:rsidR="00E40C4C">
        <w:rPr>
          <w:rFonts w:ascii="Times New Roman" w:hAnsi="Times New Roman" w:cs="Times New Roman"/>
          <w:b/>
          <w:bCs/>
          <w:sz w:val="24"/>
          <w:szCs w:val="24"/>
          <w:lang w:val="fr-FR" w:eastAsia="fr-FR"/>
        </w:rPr>
        <w:t>₂</w:t>
      </w:r>
      <w:r w:rsidRPr="00FD1F60">
        <w:rPr>
          <w:rFonts w:cs="Calibri"/>
          <w:b/>
          <w:bCs/>
          <w:sz w:val="24"/>
          <w:szCs w:val="24"/>
          <w:lang w:val="fr-FR" w:eastAsia="fr-FR"/>
        </w:rPr>
        <w:t>¯</w:t>
      </w:r>
      <w:r w:rsidRPr="00FD1F60">
        <w:rPr>
          <w:rFonts w:ascii="Times New Roman" w:hAnsi="Times New Roman"/>
          <w:b/>
          <w:bCs/>
          <w:sz w:val="24"/>
          <w:szCs w:val="24"/>
          <w:lang w:val="fr-FR" w:eastAsia="fr-FR"/>
        </w:rPr>
        <w:t>)</w:t>
      </w:r>
      <w:bookmarkEnd w:id="262"/>
      <w:bookmarkEnd w:id="263"/>
      <w:bookmarkEnd w:id="264"/>
      <w:bookmarkEnd w:id="265"/>
      <w:bookmarkEnd w:id="266"/>
    </w:p>
    <w:p w:rsidR="00395253" w:rsidRPr="00FD1F60" w:rsidRDefault="00395253" w:rsidP="00FD1F60">
      <w:pPr>
        <w:pStyle w:val="Paragraphedeliste"/>
        <w:numPr>
          <w:ilvl w:val="0"/>
          <w:numId w:val="32"/>
        </w:numPr>
        <w:spacing w:after="0" w:line="360" w:lineRule="auto"/>
        <w:ind w:hanging="482"/>
        <w:rPr>
          <w:rFonts w:ascii="Times New Roman" w:eastAsia="Times New Roman" w:hAnsi="Times New Roman" w:cs="Times New Roman"/>
          <w:b/>
          <w:bCs/>
          <w:sz w:val="24"/>
          <w:szCs w:val="24"/>
          <w:lang w:eastAsia="fr-FR"/>
        </w:rPr>
      </w:pPr>
      <w:r w:rsidRPr="00FD1F60">
        <w:rPr>
          <w:rFonts w:ascii="Times New Roman" w:eastAsia="Times New Roman" w:hAnsi="Times New Roman" w:cs="Times New Roman"/>
          <w:b/>
          <w:bCs/>
          <w:sz w:val="24"/>
          <w:szCs w:val="24"/>
          <w:lang w:eastAsia="fr-FR"/>
        </w:rPr>
        <w:t>Principe</w:t>
      </w:r>
    </w:p>
    <w:p w:rsidR="00FD1F60" w:rsidRDefault="00395253" w:rsidP="00FD1F60">
      <w:pPr>
        <w:spacing w:after="0" w:line="360" w:lineRule="auto"/>
        <w:ind w:firstLine="720"/>
        <w:jc w:val="both"/>
        <w:rPr>
          <w:rFonts w:ascii="Times New Roman" w:eastAsia="Times New Roman" w:hAnsi="Times New Roman" w:cs="Times New Roman"/>
          <w:sz w:val="24"/>
          <w:szCs w:val="24"/>
          <w:lang w:val="fr-FR" w:eastAsia="fr-FR"/>
        </w:rPr>
      </w:pPr>
      <w:r w:rsidRPr="00395253">
        <w:rPr>
          <w:rFonts w:ascii="Times New Roman" w:eastAsia="Times New Roman" w:hAnsi="Times New Roman" w:cs="Times New Roman"/>
          <w:sz w:val="24"/>
          <w:szCs w:val="24"/>
          <w:lang w:val="fr-FR" w:eastAsia="fr-FR"/>
        </w:rPr>
        <w:lastRenderedPageBreak/>
        <w:t>L’acide sulfanilique en milieu chlorhydrique, en présence des ions ammonium et du phénol, forme avec les ions NO2</w:t>
      </w:r>
      <w:r w:rsidRPr="00395253">
        <w:rPr>
          <w:rFonts w:eastAsia="Times New Roman" w:cs="Calibri"/>
          <w:sz w:val="24"/>
          <w:szCs w:val="24"/>
          <w:lang w:val="fr-FR" w:eastAsia="fr-FR"/>
        </w:rPr>
        <w:t>¯</w:t>
      </w:r>
      <w:r w:rsidRPr="00395253">
        <w:rPr>
          <w:rFonts w:ascii="Times New Roman" w:eastAsia="Times New Roman" w:hAnsi="Times New Roman" w:cs="Times New Roman"/>
          <w:sz w:val="24"/>
          <w:szCs w:val="24"/>
          <w:lang w:val="fr-FR" w:eastAsia="fr-FR"/>
        </w:rPr>
        <w:t>un complexe coloré jaune, dont l’intensité est proportionnelle à la concentration en nitrites.</w:t>
      </w:r>
      <w:bookmarkStart w:id="267" w:name="_Toc137828751"/>
      <w:bookmarkStart w:id="268" w:name="_Toc137940646"/>
      <w:bookmarkStart w:id="269" w:name="_Toc137983389"/>
      <w:bookmarkStart w:id="270" w:name="_Toc137983476"/>
      <w:bookmarkStart w:id="271" w:name="_Toc137983569"/>
    </w:p>
    <w:p w:rsidR="00395253" w:rsidRPr="00FD1F60" w:rsidRDefault="00395253" w:rsidP="00E40C4C">
      <w:pPr>
        <w:spacing w:after="0" w:line="360" w:lineRule="auto"/>
        <w:jc w:val="both"/>
        <w:rPr>
          <w:rFonts w:asciiTheme="majorBidi" w:eastAsia="Times New Roman" w:hAnsiTheme="majorBidi" w:cstheme="majorBidi"/>
          <w:b/>
          <w:bCs/>
          <w:sz w:val="24"/>
          <w:szCs w:val="24"/>
          <w:lang w:val="fr-FR" w:eastAsia="fr-FR"/>
        </w:rPr>
      </w:pPr>
      <w:r w:rsidRPr="00FD1F60">
        <w:rPr>
          <w:rFonts w:asciiTheme="majorBidi" w:hAnsiTheme="majorBidi" w:cstheme="majorBidi"/>
          <w:b/>
          <w:bCs/>
          <w:sz w:val="24"/>
          <w:szCs w:val="24"/>
          <w:lang w:val="fr-FR" w:eastAsia="fr-FR"/>
        </w:rPr>
        <w:t>II.</w:t>
      </w:r>
      <w:r w:rsidR="00546769" w:rsidRPr="00FD1F60">
        <w:rPr>
          <w:rFonts w:asciiTheme="majorBidi" w:hAnsiTheme="majorBidi" w:cstheme="majorBidi"/>
          <w:b/>
          <w:bCs/>
          <w:sz w:val="24"/>
          <w:szCs w:val="24"/>
          <w:lang w:val="fr-FR" w:eastAsia="fr-FR"/>
        </w:rPr>
        <w:t>6</w:t>
      </w:r>
      <w:r w:rsidR="00FD1F60" w:rsidRPr="00FD1F60">
        <w:rPr>
          <w:rFonts w:asciiTheme="majorBidi" w:hAnsiTheme="majorBidi" w:cstheme="majorBidi"/>
          <w:b/>
          <w:bCs/>
          <w:sz w:val="24"/>
          <w:szCs w:val="24"/>
          <w:lang w:val="fr-FR" w:eastAsia="fr-FR"/>
        </w:rPr>
        <w:t>.1. 9</w:t>
      </w:r>
      <w:r w:rsidRPr="00FD1F60">
        <w:rPr>
          <w:rFonts w:asciiTheme="majorBidi" w:hAnsiTheme="majorBidi" w:cstheme="majorBidi"/>
          <w:b/>
          <w:bCs/>
          <w:sz w:val="24"/>
          <w:szCs w:val="24"/>
          <w:lang w:val="fr-FR" w:eastAsia="fr-FR"/>
        </w:rPr>
        <w:t xml:space="preserve"> Dosage des nitrates (NO</w:t>
      </w:r>
      <w:r w:rsidR="00E40C4C">
        <w:rPr>
          <w:rFonts w:asciiTheme="majorBidi" w:hAnsiTheme="majorBidi" w:cstheme="majorBidi"/>
          <w:b/>
          <w:bCs/>
          <w:sz w:val="24"/>
          <w:szCs w:val="24"/>
          <w:lang w:val="fr-FR" w:eastAsia="fr-FR"/>
        </w:rPr>
        <w:t>₃</w:t>
      </w:r>
      <w:r w:rsidRPr="00FD1F60">
        <w:rPr>
          <w:rFonts w:asciiTheme="majorBidi" w:hAnsiTheme="majorBidi" w:cstheme="majorBidi"/>
          <w:b/>
          <w:bCs/>
          <w:sz w:val="24"/>
          <w:szCs w:val="24"/>
          <w:lang w:val="fr-FR" w:eastAsia="fr-FR"/>
        </w:rPr>
        <w:t>¯)</w:t>
      </w:r>
      <w:bookmarkEnd w:id="267"/>
      <w:bookmarkEnd w:id="268"/>
      <w:bookmarkEnd w:id="269"/>
      <w:bookmarkEnd w:id="270"/>
      <w:bookmarkEnd w:id="271"/>
    </w:p>
    <w:p w:rsidR="00395253" w:rsidRPr="00FD1F60" w:rsidRDefault="00395253" w:rsidP="00FD1F60">
      <w:pPr>
        <w:pStyle w:val="Paragraphedeliste"/>
        <w:numPr>
          <w:ilvl w:val="0"/>
          <w:numId w:val="32"/>
        </w:numPr>
        <w:spacing w:after="0" w:line="360" w:lineRule="auto"/>
        <w:jc w:val="both"/>
        <w:rPr>
          <w:rFonts w:ascii="Times New Roman" w:eastAsia="Times New Roman" w:hAnsi="Times New Roman" w:cs="Times New Roman"/>
          <w:b/>
          <w:bCs/>
          <w:sz w:val="24"/>
          <w:szCs w:val="24"/>
          <w:lang w:eastAsia="fr-FR"/>
        </w:rPr>
      </w:pPr>
      <w:r w:rsidRPr="00FD1F60">
        <w:rPr>
          <w:rFonts w:ascii="Times New Roman" w:eastAsia="Times New Roman" w:hAnsi="Times New Roman" w:cs="Times New Roman"/>
          <w:b/>
          <w:bCs/>
          <w:sz w:val="24"/>
          <w:szCs w:val="24"/>
          <w:lang w:eastAsia="fr-FR"/>
        </w:rPr>
        <w:t>Principe</w:t>
      </w:r>
    </w:p>
    <w:p w:rsidR="00FD1F60" w:rsidRDefault="00395253" w:rsidP="00FD1F60">
      <w:pPr>
        <w:spacing w:after="0" w:line="360" w:lineRule="auto"/>
        <w:ind w:left="406" w:firstLine="360"/>
        <w:jc w:val="both"/>
        <w:rPr>
          <w:rFonts w:ascii="Times New Roman" w:eastAsia="Times New Roman" w:hAnsi="Times New Roman" w:cs="Times New Roman"/>
          <w:sz w:val="24"/>
          <w:szCs w:val="24"/>
          <w:lang w:val="fr-FR" w:eastAsia="fr-FR"/>
        </w:rPr>
      </w:pPr>
      <w:r w:rsidRPr="00395253">
        <w:rPr>
          <w:rFonts w:ascii="Times New Roman" w:eastAsia="Times New Roman" w:hAnsi="Times New Roman" w:cs="Times New Roman"/>
          <w:sz w:val="24"/>
          <w:szCs w:val="24"/>
          <w:lang w:val="fr-FR" w:eastAsia="fr-FR"/>
        </w:rPr>
        <w:t>En présence de salicylate de sodium, les ions nitrates donnent du paranitrosalicylate de sodium, colore en jaune et susceptible</w:t>
      </w:r>
      <w:r w:rsidR="00907B07">
        <w:rPr>
          <w:rFonts w:ascii="Times New Roman" w:eastAsia="Times New Roman" w:hAnsi="Times New Roman" w:cs="Times New Roman"/>
          <w:sz w:val="24"/>
          <w:szCs w:val="24"/>
          <w:lang w:val="fr-FR" w:eastAsia="fr-FR"/>
        </w:rPr>
        <w:t xml:space="preserve"> d’un dosage spectrométrique [60</w:t>
      </w:r>
      <w:r w:rsidRPr="00395253">
        <w:rPr>
          <w:rFonts w:ascii="Times New Roman" w:eastAsia="Times New Roman" w:hAnsi="Times New Roman" w:cs="Times New Roman"/>
          <w:sz w:val="24"/>
          <w:szCs w:val="24"/>
          <w:lang w:val="fr-FR" w:eastAsia="fr-FR"/>
        </w:rPr>
        <w:t>].</w:t>
      </w:r>
      <w:bookmarkStart w:id="272" w:name="_Toc137828752"/>
      <w:bookmarkStart w:id="273" w:name="_Toc137940647"/>
      <w:bookmarkStart w:id="274" w:name="_Toc137983390"/>
      <w:bookmarkStart w:id="275" w:name="_Toc137983477"/>
      <w:bookmarkStart w:id="276" w:name="_Toc137983570"/>
    </w:p>
    <w:p w:rsidR="00395253" w:rsidRPr="00DB461B" w:rsidRDefault="00395253" w:rsidP="00FD1F60">
      <w:pPr>
        <w:spacing w:after="0" w:line="360" w:lineRule="auto"/>
        <w:jc w:val="both"/>
        <w:rPr>
          <w:rFonts w:ascii="Times New Roman" w:eastAsia="Times New Roman" w:hAnsi="Times New Roman" w:cs="Times New Roman"/>
          <w:b/>
          <w:bCs/>
          <w:sz w:val="24"/>
          <w:szCs w:val="24"/>
          <w:lang w:val="fr-FR" w:eastAsia="fr-FR"/>
        </w:rPr>
      </w:pPr>
      <w:r w:rsidRPr="00DB461B">
        <w:rPr>
          <w:rFonts w:ascii="Times New Roman" w:hAnsi="Times New Roman"/>
          <w:b/>
          <w:bCs/>
          <w:sz w:val="24"/>
          <w:szCs w:val="24"/>
          <w:lang w:val="fr-FR" w:eastAsia="fr-FR"/>
        </w:rPr>
        <w:t>II.</w:t>
      </w:r>
      <w:r w:rsidR="00546769" w:rsidRPr="00DB461B">
        <w:rPr>
          <w:rFonts w:ascii="Times New Roman" w:hAnsi="Times New Roman"/>
          <w:b/>
          <w:bCs/>
          <w:sz w:val="24"/>
          <w:szCs w:val="24"/>
          <w:lang w:val="fr-FR" w:eastAsia="fr-FR"/>
        </w:rPr>
        <w:t>6</w:t>
      </w:r>
      <w:r w:rsidR="00FD1F60" w:rsidRPr="00DB461B">
        <w:rPr>
          <w:rFonts w:ascii="Times New Roman" w:hAnsi="Times New Roman"/>
          <w:b/>
          <w:bCs/>
          <w:sz w:val="24"/>
          <w:szCs w:val="24"/>
          <w:lang w:val="fr-FR" w:eastAsia="fr-FR"/>
        </w:rPr>
        <w:t>.1.10</w:t>
      </w:r>
      <w:r w:rsidRPr="00DB461B">
        <w:rPr>
          <w:rFonts w:ascii="Times New Roman" w:hAnsi="Times New Roman"/>
          <w:b/>
          <w:bCs/>
          <w:sz w:val="24"/>
          <w:szCs w:val="24"/>
          <w:lang w:val="fr-FR" w:eastAsia="fr-FR"/>
        </w:rPr>
        <w:t xml:space="preserve"> Détermination des matières en suspension</w:t>
      </w:r>
      <w:bookmarkEnd w:id="272"/>
      <w:bookmarkEnd w:id="273"/>
      <w:bookmarkEnd w:id="274"/>
      <w:bookmarkEnd w:id="275"/>
      <w:bookmarkEnd w:id="276"/>
    </w:p>
    <w:p w:rsidR="00395253" w:rsidRPr="00FD1F60" w:rsidRDefault="00395253" w:rsidP="00FD1F60">
      <w:pPr>
        <w:pStyle w:val="Paragraphedeliste"/>
        <w:numPr>
          <w:ilvl w:val="0"/>
          <w:numId w:val="32"/>
        </w:numPr>
        <w:spacing w:after="0" w:line="360" w:lineRule="auto"/>
        <w:rPr>
          <w:rFonts w:ascii="Times New Roman" w:eastAsia="Times New Roman" w:hAnsi="Times New Roman" w:cs="Times New Roman"/>
          <w:sz w:val="24"/>
          <w:szCs w:val="24"/>
          <w:lang w:eastAsia="fr-FR"/>
        </w:rPr>
      </w:pPr>
      <w:r w:rsidRPr="00FD1F60">
        <w:rPr>
          <w:rFonts w:ascii="Times New Roman" w:eastAsia="Times New Roman" w:hAnsi="Times New Roman" w:cs="Times New Roman"/>
          <w:b/>
          <w:bCs/>
          <w:sz w:val="24"/>
          <w:szCs w:val="24"/>
          <w:lang w:eastAsia="fr-FR"/>
        </w:rPr>
        <w:t>Principe</w:t>
      </w:r>
    </w:p>
    <w:p w:rsidR="00FD1F60" w:rsidRDefault="00395253" w:rsidP="00FD1F60">
      <w:pPr>
        <w:spacing w:after="0" w:line="360" w:lineRule="auto"/>
        <w:jc w:val="both"/>
        <w:rPr>
          <w:rFonts w:ascii="Times New Roman" w:eastAsia="Times New Roman" w:hAnsi="Times New Roman" w:cs="Times New Roman"/>
          <w:sz w:val="24"/>
          <w:szCs w:val="24"/>
          <w:lang w:val="fr-FR" w:eastAsia="fr-FR"/>
        </w:rPr>
      </w:pPr>
      <w:r w:rsidRPr="00395253">
        <w:rPr>
          <w:rFonts w:ascii="Times New Roman" w:eastAsia="Times New Roman" w:hAnsi="Times New Roman" w:cs="Times New Roman"/>
          <w:sz w:val="24"/>
          <w:szCs w:val="24"/>
          <w:lang w:val="fr-FR" w:eastAsia="fr-FR"/>
        </w:rPr>
        <w:t xml:space="preserve"> L'eau est filtrée et le poids de matières retenues par le</w:t>
      </w:r>
      <w:r w:rsidR="00FD1F60">
        <w:rPr>
          <w:rFonts w:ascii="Times New Roman" w:eastAsia="Times New Roman" w:hAnsi="Times New Roman" w:cs="Times New Roman"/>
          <w:sz w:val="24"/>
          <w:szCs w:val="24"/>
          <w:lang w:val="fr-FR" w:eastAsia="fr-FR"/>
        </w:rPr>
        <w:t xml:space="preserve"> filtre est déterminé par pesée </w:t>
      </w:r>
      <w:r w:rsidRPr="00395253">
        <w:rPr>
          <w:rFonts w:ascii="Times New Roman" w:eastAsia="Times New Roman" w:hAnsi="Times New Roman" w:cs="Times New Roman"/>
          <w:sz w:val="24"/>
          <w:szCs w:val="24"/>
          <w:lang w:val="fr-FR" w:eastAsia="fr-FR"/>
        </w:rPr>
        <w:t>différentielle.</w:t>
      </w:r>
      <w:bookmarkStart w:id="277" w:name="_Toc137828753"/>
      <w:bookmarkStart w:id="278" w:name="_Toc137940648"/>
      <w:bookmarkStart w:id="279" w:name="_Toc137983391"/>
      <w:bookmarkStart w:id="280" w:name="_Toc137983478"/>
      <w:bookmarkStart w:id="281" w:name="_Toc137983571"/>
    </w:p>
    <w:p w:rsidR="00FD1F60" w:rsidRDefault="00395253" w:rsidP="00FD1F60">
      <w:pPr>
        <w:spacing w:after="0" w:line="360" w:lineRule="auto"/>
        <w:jc w:val="both"/>
        <w:rPr>
          <w:rFonts w:ascii="Times New Roman" w:hAnsi="Times New Roman"/>
          <w:b/>
          <w:bCs/>
          <w:sz w:val="24"/>
          <w:szCs w:val="24"/>
          <w:rtl/>
          <w:lang w:val="fr-FR" w:eastAsia="fr-FR"/>
        </w:rPr>
      </w:pPr>
      <w:r w:rsidRPr="00FD1F60">
        <w:rPr>
          <w:rFonts w:ascii="Times New Roman" w:hAnsi="Times New Roman"/>
          <w:b/>
          <w:bCs/>
          <w:sz w:val="24"/>
          <w:szCs w:val="24"/>
          <w:lang w:val="fr-FR" w:eastAsia="fr-FR"/>
        </w:rPr>
        <w:t>II.</w:t>
      </w:r>
      <w:r w:rsidR="00FD1F60">
        <w:rPr>
          <w:rFonts w:ascii="Times New Roman" w:hAnsi="Times New Roman"/>
          <w:b/>
          <w:bCs/>
          <w:sz w:val="24"/>
          <w:szCs w:val="24"/>
          <w:lang w:val="fr-FR" w:eastAsia="fr-FR"/>
        </w:rPr>
        <w:t>6</w:t>
      </w:r>
      <w:r w:rsidRPr="00FD1F60">
        <w:rPr>
          <w:rFonts w:ascii="Times New Roman" w:hAnsi="Times New Roman"/>
          <w:b/>
          <w:bCs/>
          <w:sz w:val="24"/>
          <w:szCs w:val="24"/>
          <w:lang w:val="fr-FR" w:eastAsia="fr-FR"/>
        </w:rPr>
        <w:t>.</w:t>
      </w:r>
      <w:r w:rsidR="00FD1F60">
        <w:rPr>
          <w:rFonts w:ascii="Times New Roman" w:hAnsi="Times New Roman"/>
          <w:b/>
          <w:bCs/>
          <w:sz w:val="24"/>
          <w:szCs w:val="24"/>
          <w:lang w:val="fr-FR" w:eastAsia="fr-FR"/>
        </w:rPr>
        <w:t>2</w:t>
      </w:r>
      <w:r w:rsidRPr="00FD1F60">
        <w:rPr>
          <w:rFonts w:ascii="Times New Roman" w:hAnsi="Times New Roman"/>
          <w:b/>
          <w:bCs/>
          <w:sz w:val="24"/>
          <w:szCs w:val="24"/>
          <w:lang w:val="fr-FR" w:eastAsia="fr-FR"/>
        </w:rPr>
        <w:t xml:space="preserve"> Analyses bactériologiques</w:t>
      </w:r>
      <w:bookmarkStart w:id="282" w:name="_Toc137828754"/>
      <w:bookmarkStart w:id="283" w:name="_Toc137940649"/>
      <w:bookmarkStart w:id="284" w:name="_Toc137983392"/>
      <w:bookmarkStart w:id="285" w:name="_Toc137983479"/>
      <w:bookmarkStart w:id="286" w:name="_Toc137983572"/>
      <w:bookmarkEnd w:id="277"/>
      <w:bookmarkEnd w:id="278"/>
      <w:bookmarkEnd w:id="279"/>
      <w:bookmarkEnd w:id="280"/>
      <w:bookmarkEnd w:id="281"/>
    </w:p>
    <w:p w:rsidR="00A01415" w:rsidRPr="00A01415" w:rsidRDefault="00A01415" w:rsidP="002F6C96">
      <w:pPr>
        <w:spacing w:after="0" w:line="360" w:lineRule="auto"/>
        <w:rPr>
          <w:rFonts w:ascii="Times New Roman" w:hAnsi="Times New Roman"/>
          <w:sz w:val="24"/>
          <w:szCs w:val="24"/>
          <w:lang w:val="fr-FR" w:eastAsia="fr-FR"/>
        </w:rPr>
      </w:pPr>
      <w:r>
        <w:rPr>
          <w:rFonts w:ascii="Times New Roman" w:hAnsi="Times New Roman"/>
          <w:sz w:val="24"/>
          <w:szCs w:val="24"/>
          <w:lang w:val="fr-FR" w:eastAsia="fr-FR"/>
        </w:rPr>
        <w:t xml:space="preserve">   </w:t>
      </w:r>
      <w:r w:rsidRPr="00A01415">
        <w:rPr>
          <w:rFonts w:ascii="Times New Roman" w:hAnsi="Times New Roman"/>
          <w:sz w:val="24"/>
          <w:szCs w:val="24"/>
          <w:lang w:val="fr-FR" w:eastAsia="fr-FR"/>
        </w:rPr>
        <w:t>Des analyses bactériologiques ont été effectuées au niveau du Laboratoire bactériologique d'Hygiène et de la population de l'État de B</w:t>
      </w:r>
      <w:r w:rsidR="002F6C96">
        <w:rPr>
          <w:rFonts w:ascii="Times New Roman" w:hAnsi="Times New Roman"/>
          <w:sz w:val="24"/>
          <w:szCs w:val="24"/>
          <w:lang w:val="fr-FR" w:eastAsia="fr-FR"/>
        </w:rPr>
        <w:t>BA</w:t>
      </w:r>
      <w:r w:rsidRPr="00A01415">
        <w:rPr>
          <w:rFonts w:ascii="Times New Roman" w:hAnsi="Times New Roman"/>
          <w:sz w:val="24"/>
          <w:szCs w:val="24"/>
          <w:lang w:val="fr-FR" w:eastAsia="fr-FR"/>
        </w:rPr>
        <w:t>. Ce qui suit est effectué:</w:t>
      </w:r>
    </w:p>
    <w:p w:rsidR="00A01415" w:rsidRPr="00A01415" w:rsidRDefault="00A01415" w:rsidP="00A01415">
      <w:pPr>
        <w:spacing w:after="0" w:line="360" w:lineRule="auto"/>
        <w:jc w:val="both"/>
        <w:rPr>
          <w:rFonts w:ascii="Times New Roman" w:hAnsi="Times New Roman"/>
          <w:sz w:val="24"/>
          <w:szCs w:val="24"/>
          <w:lang w:val="fr-FR" w:eastAsia="fr-FR"/>
        </w:rPr>
      </w:pPr>
      <w:r w:rsidRPr="00A01415">
        <w:rPr>
          <w:rFonts w:ascii="Times New Roman" w:hAnsi="Times New Roman"/>
          <w:sz w:val="24"/>
          <w:szCs w:val="24"/>
          <w:lang w:val="fr-FR" w:eastAsia="fr-FR"/>
        </w:rPr>
        <w:t xml:space="preserve">Examens diagnostiques, isolement et identification d'un large éventail de microorganismes pathogènes dans divers échantillons cliniques tels que le </w:t>
      </w:r>
      <w:r w:rsidR="002F6C96" w:rsidRPr="00A01415">
        <w:rPr>
          <w:rFonts w:ascii="Times New Roman" w:hAnsi="Times New Roman"/>
          <w:sz w:val="24"/>
          <w:szCs w:val="24"/>
          <w:lang w:val="fr-FR" w:eastAsia="fr-FR"/>
        </w:rPr>
        <w:t>sang, l’urine</w:t>
      </w:r>
      <w:r w:rsidRPr="00A01415">
        <w:rPr>
          <w:rFonts w:ascii="Times New Roman" w:hAnsi="Times New Roman"/>
          <w:sz w:val="24"/>
          <w:szCs w:val="24"/>
          <w:lang w:val="fr-FR" w:eastAsia="fr-FR"/>
        </w:rPr>
        <w:t>, les plaies, les fluides corporels, le liquide céphalo-rachidien, les drains et autres, et déterminer le type de bactéries présentes.</w:t>
      </w:r>
    </w:p>
    <w:p w:rsidR="00395253" w:rsidRPr="00FD1F60" w:rsidRDefault="00395253" w:rsidP="00FD1F60">
      <w:pPr>
        <w:spacing w:after="0" w:line="360" w:lineRule="auto"/>
        <w:jc w:val="both"/>
        <w:rPr>
          <w:rFonts w:ascii="Times New Roman" w:eastAsia="Times New Roman" w:hAnsi="Times New Roman" w:cs="Times New Roman"/>
          <w:b/>
          <w:bCs/>
          <w:sz w:val="24"/>
          <w:szCs w:val="24"/>
          <w:lang w:val="fr-FR" w:eastAsia="fr-FR"/>
        </w:rPr>
      </w:pPr>
      <w:r w:rsidRPr="00FD1F60">
        <w:rPr>
          <w:rFonts w:ascii="Times New Roman" w:hAnsi="Times New Roman"/>
          <w:b/>
          <w:bCs/>
          <w:sz w:val="24"/>
          <w:szCs w:val="24"/>
          <w:lang w:val="fr-FR" w:eastAsia="fr-FR"/>
        </w:rPr>
        <w:t>II.</w:t>
      </w:r>
      <w:r w:rsidR="00FD1F60">
        <w:rPr>
          <w:rFonts w:ascii="Times New Roman" w:hAnsi="Times New Roman"/>
          <w:b/>
          <w:bCs/>
          <w:sz w:val="24"/>
          <w:szCs w:val="24"/>
          <w:lang w:val="fr-FR" w:eastAsia="fr-FR"/>
        </w:rPr>
        <w:t>6</w:t>
      </w:r>
      <w:r w:rsidRPr="00FD1F60">
        <w:rPr>
          <w:rFonts w:ascii="Times New Roman" w:hAnsi="Times New Roman"/>
          <w:b/>
          <w:bCs/>
          <w:sz w:val="24"/>
          <w:szCs w:val="24"/>
          <w:lang w:val="fr-FR" w:eastAsia="fr-FR"/>
        </w:rPr>
        <w:t>.</w:t>
      </w:r>
      <w:r w:rsidR="00FD1F60">
        <w:rPr>
          <w:rFonts w:ascii="Times New Roman" w:hAnsi="Times New Roman"/>
          <w:b/>
          <w:bCs/>
          <w:sz w:val="24"/>
          <w:szCs w:val="24"/>
          <w:lang w:val="fr-FR" w:eastAsia="fr-FR"/>
        </w:rPr>
        <w:t>2</w:t>
      </w:r>
      <w:r w:rsidRPr="00FD1F60">
        <w:rPr>
          <w:rFonts w:ascii="Times New Roman" w:hAnsi="Times New Roman"/>
          <w:b/>
          <w:bCs/>
          <w:sz w:val="24"/>
          <w:szCs w:val="24"/>
          <w:lang w:val="fr-FR" w:eastAsia="fr-FR"/>
        </w:rPr>
        <w:t xml:space="preserve">. </w:t>
      </w:r>
      <w:r w:rsidR="00FD1F60">
        <w:rPr>
          <w:rFonts w:ascii="Times New Roman" w:hAnsi="Times New Roman"/>
          <w:b/>
          <w:bCs/>
          <w:sz w:val="24"/>
          <w:szCs w:val="24"/>
          <w:lang w:val="fr-FR" w:eastAsia="fr-FR"/>
        </w:rPr>
        <w:t>1</w:t>
      </w:r>
      <w:r w:rsidRPr="00FD1F60">
        <w:rPr>
          <w:rFonts w:ascii="Times New Roman" w:hAnsi="Times New Roman"/>
          <w:b/>
          <w:bCs/>
          <w:sz w:val="24"/>
          <w:szCs w:val="24"/>
          <w:lang w:val="fr-FR"/>
        </w:rPr>
        <w:t>Dénombrement des Coliformes totaux et des Coliformes fécaux</w:t>
      </w:r>
      <w:bookmarkEnd w:id="282"/>
      <w:bookmarkEnd w:id="283"/>
      <w:bookmarkEnd w:id="284"/>
      <w:bookmarkEnd w:id="285"/>
      <w:bookmarkEnd w:id="286"/>
    </w:p>
    <w:p w:rsidR="00395253" w:rsidRPr="00FD1F60" w:rsidRDefault="00395253" w:rsidP="00FD1F60">
      <w:pPr>
        <w:pStyle w:val="Paragraphedeliste"/>
        <w:numPr>
          <w:ilvl w:val="0"/>
          <w:numId w:val="32"/>
        </w:numPr>
        <w:spacing w:after="0" w:line="360" w:lineRule="auto"/>
        <w:rPr>
          <w:rFonts w:ascii="Times New Roman" w:eastAsia="Times New Roman" w:hAnsi="Times New Roman" w:cs="Times New Roman"/>
          <w:sz w:val="24"/>
          <w:szCs w:val="24"/>
          <w:lang w:eastAsia="fr-FR"/>
        </w:rPr>
      </w:pPr>
      <w:r w:rsidRPr="00FD1F60">
        <w:rPr>
          <w:rFonts w:ascii="Times New Roman" w:eastAsia="Times New Roman" w:hAnsi="Times New Roman" w:cs="Times New Roman"/>
          <w:b/>
          <w:bCs/>
          <w:sz w:val="24"/>
          <w:szCs w:val="24"/>
          <w:lang w:eastAsia="fr-FR"/>
        </w:rPr>
        <w:t>Principe</w:t>
      </w:r>
    </w:p>
    <w:p w:rsidR="00395253" w:rsidRPr="00395253" w:rsidRDefault="00395253" w:rsidP="009B4BC7">
      <w:pPr>
        <w:spacing w:after="0" w:line="360" w:lineRule="auto"/>
        <w:ind w:firstLine="720"/>
        <w:jc w:val="both"/>
        <w:rPr>
          <w:rFonts w:ascii="Times New Roman" w:eastAsia="Times New Roman" w:hAnsi="Times New Roman" w:cs="Times New Roman"/>
          <w:sz w:val="24"/>
          <w:szCs w:val="24"/>
          <w:lang w:val="fr-FR" w:eastAsia="fr-FR"/>
        </w:rPr>
      </w:pPr>
      <w:r w:rsidRPr="00395253">
        <w:rPr>
          <w:rFonts w:ascii="Times New Roman" w:eastAsia="Times New Roman" w:hAnsi="Times New Roman" w:cs="Times New Roman"/>
          <w:sz w:val="24"/>
          <w:szCs w:val="24"/>
          <w:lang w:val="fr-FR" w:eastAsia="fr-FR"/>
        </w:rPr>
        <w:t xml:space="preserve">Le terme coliforme regroupe un certain nombre d’espèces bactériennes appartenant en </w:t>
      </w:r>
    </w:p>
    <w:p w:rsidR="009B4BC7" w:rsidRDefault="00395253" w:rsidP="009B4BC7">
      <w:pPr>
        <w:spacing w:after="0" w:line="360" w:lineRule="auto"/>
        <w:jc w:val="both"/>
        <w:rPr>
          <w:rFonts w:ascii="Times New Roman" w:eastAsia="Times New Roman" w:hAnsi="Times New Roman" w:cs="Times New Roman"/>
          <w:sz w:val="24"/>
          <w:szCs w:val="24"/>
          <w:lang w:val="fr-FR" w:eastAsia="fr-FR"/>
        </w:rPr>
      </w:pPr>
      <w:r w:rsidRPr="00395253">
        <w:rPr>
          <w:rFonts w:ascii="Times New Roman" w:eastAsia="Times New Roman" w:hAnsi="Times New Roman" w:cs="Times New Roman"/>
          <w:sz w:val="24"/>
          <w:szCs w:val="24"/>
          <w:lang w:val="fr-FR" w:eastAsia="fr-FR"/>
        </w:rPr>
        <w:t xml:space="preserve">Fait à la famille des </w:t>
      </w:r>
      <w:r w:rsidRPr="00395253">
        <w:rPr>
          <w:rFonts w:ascii="Times New Roman" w:eastAsia="Times New Roman" w:hAnsi="Times New Roman" w:cs="Times New Roman"/>
          <w:i/>
          <w:iCs/>
          <w:sz w:val="24"/>
          <w:szCs w:val="24"/>
          <w:lang w:val="fr-FR" w:eastAsia="fr-FR"/>
        </w:rPr>
        <w:t xml:space="preserve">Enterobacteriaceae </w:t>
      </w:r>
      <w:r w:rsidRPr="00395253">
        <w:rPr>
          <w:rFonts w:ascii="Times New Roman" w:eastAsia="Times New Roman" w:hAnsi="Times New Roman" w:cs="Times New Roman"/>
          <w:sz w:val="24"/>
          <w:szCs w:val="24"/>
          <w:lang w:val="fr-FR" w:eastAsia="fr-FR"/>
        </w:rPr>
        <w:t xml:space="preserve">et qui partagent certaines caractéristiques. </w:t>
      </w:r>
    </w:p>
    <w:p w:rsidR="00395253" w:rsidRPr="00395253" w:rsidRDefault="009B4BC7" w:rsidP="009B4BC7">
      <w:pPr>
        <w:spacing w:after="0" w:line="360" w:lineRule="auto"/>
        <w:ind w:firstLine="720"/>
        <w:jc w:val="both"/>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C</w:t>
      </w:r>
      <w:r w:rsidR="00395253" w:rsidRPr="00395253">
        <w:rPr>
          <w:rFonts w:ascii="Times New Roman" w:eastAsia="Times New Roman" w:hAnsi="Times New Roman" w:cs="Times New Roman"/>
          <w:sz w:val="24"/>
          <w:szCs w:val="24"/>
          <w:lang w:val="fr-FR" w:eastAsia="fr-FR"/>
        </w:rPr>
        <w:t xml:space="preserve">e sont des Bacilles à Gram négatifs, oxydase négatifs, facultativement anaérobies, capables de croître en </w:t>
      </w:r>
      <w:r>
        <w:rPr>
          <w:rFonts w:ascii="Times New Roman" w:eastAsia="Times New Roman" w:hAnsi="Times New Roman" w:cs="Times New Roman"/>
          <w:sz w:val="24"/>
          <w:szCs w:val="24"/>
          <w:lang w:val="fr-FR" w:eastAsia="fr-FR"/>
        </w:rPr>
        <w:t xml:space="preserve"> p</w:t>
      </w:r>
      <w:r w:rsidR="00395253" w:rsidRPr="00395253">
        <w:rPr>
          <w:rFonts w:ascii="Times New Roman" w:eastAsia="Times New Roman" w:hAnsi="Times New Roman" w:cs="Times New Roman"/>
          <w:sz w:val="24"/>
          <w:szCs w:val="24"/>
          <w:lang w:val="fr-FR" w:eastAsia="fr-FR"/>
        </w:rPr>
        <w:t xml:space="preserve">résence de sels biliaires et capables de fermenter le lactose (et le mannitol) avec production D’acide en 48 heures, à des températures de 35 à 37 °C. </w:t>
      </w:r>
    </w:p>
    <w:p w:rsidR="00395253" w:rsidRPr="00395253" w:rsidRDefault="009B4BC7" w:rsidP="009B4BC7">
      <w:pPr>
        <w:spacing w:after="0" w:line="360" w:lineRule="auto"/>
        <w:jc w:val="both"/>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b/>
      </w:r>
      <w:r w:rsidR="00395253" w:rsidRPr="00395253">
        <w:rPr>
          <w:rFonts w:ascii="Times New Roman" w:eastAsia="Times New Roman" w:hAnsi="Times New Roman" w:cs="Times New Roman"/>
          <w:sz w:val="24"/>
          <w:szCs w:val="24"/>
          <w:lang w:val="fr-FR" w:eastAsia="fr-FR"/>
        </w:rPr>
        <w:t xml:space="preserve">Les coliformes sont recherchés par ensemencement en profondeur sur gélose glucosée </w:t>
      </w:r>
    </w:p>
    <w:p w:rsidR="00242929" w:rsidRDefault="00395253" w:rsidP="00242929">
      <w:pPr>
        <w:spacing w:after="0" w:line="360" w:lineRule="auto"/>
        <w:jc w:val="both"/>
        <w:rPr>
          <w:rFonts w:ascii="Times New Roman" w:eastAsia="Times New Roman" w:hAnsi="Times New Roman" w:cs="Times New Roman"/>
          <w:sz w:val="24"/>
          <w:szCs w:val="24"/>
          <w:lang w:val="fr-FR" w:eastAsia="fr-FR"/>
        </w:rPr>
      </w:pPr>
      <w:r w:rsidRPr="00395253">
        <w:rPr>
          <w:rFonts w:ascii="Times New Roman" w:eastAsia="Times New Roman" w:hAnsi="Times New Roman" w:cs="Times New Roman"/>
          <w:sz w:val="24"/>
          <w:szCs w:val="24"/>
          <w:lang w:val="fr-FR" w:eastAsia="fr-FR"/>
        </w:rPr>
        <w:t xml:space="preserve">Biliée au cristal violet et au rouge neutre (VRBG), incubée 24 heures à 37°C pour les </w:t>
      </w:r>
      <w:r w:rsidR="009B4BC7">
        <w:rPr>
          <w:rFonts w:ascii="Times New Roman" w:eastAsia="Times New Roman" w:hAnsi="Times New Roman" w:cs="Times New Roman"/>
          <w:sz w:val="24"/>
          <w:szCs w:val="24"/>
          <w:lang w:val="fr-FR" w:eastAsia="fr-FR"/>
        </w:rPr>
        <w:t xml:space="preserve"> c</w:t>
      </w:r>
      <w:r w:rsidRPr="00395253">
        <w:rPr>
          <w:rFonts w:ascii="Times New Roman" w:eastAsia="Times New Roman" w:hAnsi="Times New Roman" w:cs="Times New Roman"/>
          <w:sz w:val="24"/>
          <w:szCs w:val="24"/>
          <w:lang w:val="fr-FR" w:eastAsia="fr-FR"/>
        </w:rPr>
        <w:t>oliformes totaux et à 44°</w:t>
      </w:r>
      <w:r w:rsidR="00907B07">
        <w:rPr>
          <w:rFonts w:ascii="Times New Roman" w:eastAsia="Times New Roman" w:hAnsi="Times New Roman" w:cs="Times New Roman"/>
          <w:sz w:val="24"/>
          <w:szCs w:val="24"/>
          <w:lang w:val="fr-FR" w:eastAsia="fr-FR"/>
        </w:rPr>
        <w:t>C pour les coliformes fécaux [61</w:t>
      </w:r>
      <w:r w:rsidRPr="00395253">
        <w:rPr>
          <w:rFonts w:ascii="Times New Roman" w:eastAsia="Times New Roman" w:hAnsi="Times New Roman" w:cs="Times New Roman"/>
          <w:sz w:val="24"/>
          <w:szCs w:val="24"/>
          <w:lang w:val="fr-FR" w:eastAsia="fr-FR"/>
        </w:rPr>
        <w:t>].</w:t>
      </w:r>
      <w:bookmarkStart w:id="287" w:name="_Toc137828755"/>
      <w:bookmarkStart w:id="288" w:name="_Toc137940650"/>
      <w:bookmarkStart w:id="289" w:name="_Toc137983393"/>
      <w:bookmarkStart w:id="290" w:name="_Toc137983480"/>
      <w:bookmarkStart w:id="291" w:name="_Toc137983573"/>
    </w:p>
    <w:p w:rsidR="00395253" w:rsidRPr="00242929" w:rsidRDefault="00395253" w:rsidP="00242929">
      <w:pPr>
        <w:spacing w:after="0" w:line="360" w:lineRule="auto"/>
        <w:jc w:val="both"/>
        <w:rPr>
          <w:rFonts w:ascii="Times New Roman" w:eastAsia="Times New Roman" w:hAnsi="Times New Roman" w:cs="Times New Roman"/>
          <w:b/>
          <w:bCs/>
          <w:sz w:val="24"/>
          <w:szCs w:val="24"/>
          <w:lang w:val="fr-FR" w:eastAsia="fr-FR"/>
        </w:rPr>
      </w:pPr>
      <w:r w:rsidRPr="00242929">
        <w:rPr>
          <w:rFonts w:ascii="Times New Roman" w:hAnsi="Times New Roman"/>
          <w:b/>
          <w:bCs/>
          <w:sz w:val="24"/>
          <w:szCs w:val="24"/>
          <w:lang w:val="fr-FR"/>
        </w:rPr>
        <w:t>II.</w:t>
      </w:r>
      <w:r w:rsidR="00FD1F60" w:rsidRPr="00242929">
        <w:rPr>
          <w:rFonts w:ascii="Times New Roman" w:hAnsi="Times New Roman"/>
          <w:b/>
          <w:bCs/>
          <w:sz w:val="24"/>
          <w:szCs w:val="24"/>
          <w:lang w:val="fr-FR"/>
        </w:rPr>
        <w:t>6</w:t>
      </w:r>
      <w:r w:rsidRPr="00242929">
        <w:rPr>
          <w:rFonts w:ascii="Times New Roman" w:hAnsi="Times New Roman"/>
          <w:b/>
          <w:bCs/>
          <w:sz w:val="24"/>
          <w:szCs w:val="24"/>
          <w:lang w:val="fr-FR"/>
        </w:rPr>
        <w:t>.</w:t>
      </w:r>
      <w:r w:rsidR="00FD1F60" w:rsidRPr="00242929">
        <w:rPr>
          <w:rFonts w:ascii="Times New Roman" w:hAnsi="Times New Roman"/>
          <w:b/>
          <w:bCs/>
          <w:sz w:val="24"/>
          <w:szCs w:val="24"/>
          <w:lang w:val="fr-FR"/>
        </w:rPr>
        <w:t>2</w:t>
      </w:r>
      <w:r w:rsidR="009B4BC7" w:rsidRPr="00242929">
        <w:rPr>
          <w:rFonts w:ascii="Times New Roman" w:hAnsi="Times New Roman"/>
          <w:b/>
          <w:bCs/>
          <w:sz w:val="24"/>
          <w:szCs w:val="24"/>
          <w:lang w:val="fr-FR"/>
        </w:rPr>
        <w:t> .2</w:t>
      </w:r>
      <w:r w:rsidRPr="00242929">
        <w:rPr>
          <w:rFonts w:ascii="Times New Roman" w:hAnsi="Times New Roman"/>
          <w:b/>
          <w:bCs/>
          <w:sz w:val="24"/>
          <w:szCs w:val="24"/>
          <w:lang w:val="fr-FR"/>
        </w:rPr>
        <w:t xml:space="preserve"> Dénombrement des Streptocoques fécaux</w:t>
      </w:r>
      <w:bookmarkEnd w:id="287"/>
      <w:bookmarkEnd w:id="288"/>
      <w:bookmarkEnd w:id="289"/>
      <w:bookmarkEnd w:id="290"/>
      <w:bookmarkEnd w:id="291"/>
    </w:p>
    <w:p w:rsidR="00395253" w:rsidRPr="006B3BDB" w:rsidRDefault="00395253" w:rsidP="00242929">
      <w:pPr>
        <w:pStyle w:val="Paragraphedeliste"/>
        <w:numPr>
          <w:ilvl w:val="0"/>
          <w:numId w:val="32"/>
        </w:numPr>
        <w:spacing w:after="0" w:line="360" w:lineRule="auto"/>
        <w:rPr>
          <w:rFonts w:ascii="Times New Roman" w:eastAsia="Times New Roman" w:hAnsi="Times New Roman" w:cs="Times New Roman"/>
          <w:sz w:val="24"/>
          <w:szCs w:val="24"/>
          <w:lang w:eastAsia="fr-FR"/>
        </w:rPr>
      </w:pPr>
      <w:r w:rsidRPr="00A447DD">
        <w:rPr>
          <w:rFonts w:ascii="Times New Roman" w:eastAsia="Times New Roman" w:hAnsi="Times New Roman" w:cs="Times New Roman"/>
          <w:b/>
          <w:bCs/>
          <w:sz w:val="24"/>
          <w:szCs w:val="24"/>
          <w:lang w:eastAsia="fr-FR"/>
        </w:rPr>
        <w:t>Principe</w:t>
      </w:r>
    </w:p>
    <w:p w:rsidR="00242929" w:rsidRDefault="00395253" w:rsidP="004C0A3D">
      <w:pPr>
        <w:spacing w:after="0" w:line="360" w:lineRule="auto"/>
        <w:ind w:firstLine="720"/>
        <w:jc w:val="both"/>
        <w:rPr>
          <w:rFonts w:ascii="Times New Roman" w:hAnsi="Times New Roman" w:cs="Times New Roman"/>
          <w:sz w:val="24"/>
          <w:szCs w:val="24"/>
          <w:lang w:val="fr-FR"/>
        </w:rPr>
      </w:pPr>
      <w:r w:rsidRPr="00395253">
        <w:rPr>
          <w:rFonts w:ascii="Times New Roman" w:hAnsi="Times New Roman" w:cs="Times New Roman"/>
          <w:sz w:val="24"/>
          <w:szCs w:val="24"/>
          <w:lang w:val="fr-FR"/>
        </w:rPr>
        <w:t>Les streptocoques du groupe D</w:t>
      </w:r>
      <w:r w:rsidR="00242929">
        <w:rPr>
          <w:rFonts w:ascii="Times New Roman" w:hAnsi="Times New Roman" w:cs="Times New Roman"/>
          <w:sz w:val="24"/>
          <w:szCs w:val="24"/>
          <w:lang w:val="fr-FR"/>
        </w:rPr>
        <w:t>,</w:t>
      </w:r>
      <w:r w:rsidRPr="00395253">
        <w:rPr>
          <w:rFonts w:ascii="Times New Roman" w:hAnsi="Times New Roman" w:cs="Times New Roman"/>
          <w:sz w:val="24"/>
          <w:szCs w:val="24"/>
          <w:lang w:val="fr-FR"/>
        </w:rPr>
        <w:t xml:space="preserve"> sont généralement pris en compte comme d</w:t>
      </w:r>
      <w:r w:rsidR="00242929">
        <w:rPr>
          <w:rFonts w:ascii="Times New Roman" w:hAnsi="Times New Roman" w:cs="Times New Roman"/>
          <w:sz w:val="24"/>
          <w:szCs w:val="24"/>
          <w:lang w:val="fr-FR"/>
        </w:rPr>
        <w:t xml:space="preserve">es témoins de pollution fécale. </w:t>
      </w:r>
      <w:r w:rsidRPr="00395253">
        <w:rPr>
          <w:rFonts w:ascii="Times New Roman" w:hAnsi="Times New Roman" w:cs="Times New Roman"/>
          <w:sz w:val="24"/>
          <w:szCs w:val="24"/>
          <w:lang w:val="fr-FR"/>
        </w:rPr>
        <w:t>Ils se présentent sous forme de Cocci</w:t>
      </w:r>
      <w:r w:rsidR="00684EAA">
        <w:rPr>
          <w:rFonts w:ascii="Times New Roman" w:hAnsi="Times New Roman" w:cs="Times New Roman"/>
          <w:sz w:val="24"/>
          <w:szCs w:val="24"/>
          <w:lang w:val="fr-FR"/>
        </w:rPr>
        <w:t xml:space="preserve"> à Gram(</w:t>
      </w:r>
      <w:r w:rsidR="004C0A3D">
        <w:rPr>
          <w:rFonts w:ascii="Times New Roman" w:hAnsi="Times New Roman" w:cs="Times New Roman"/>
          <w:sz w:val="24"/>
          <w:szCs w:val="24"/>
          <w:lang w:val="fr-FR"/>
        </w:rPr>
        <w:t>+</w:t>
      </w:r>
      <w:r w:rsidR="00684EAA">
        <w:rPr>
          <w:rFonts w:ascii="Times New Roman" w:hAnsi="Times New Roman" w:cs="Times New Roman"/>
          <w:sz w:val="24"/>
          <w:szCs w:val="24"/>
          <w:lang w:val="fr-FR"/>
        </w:rPr>
        <w:t>)</w:t>
      </w:r>
      <w:r w:rsidR="004C0A3D">
        <w:rPr>
          <w:rFonts w:ascii="Times New Roman" w:hAnsi="Times New Roman" w:cs="Times New Roman"/>
          <w:sz w:val="24"/>
          <w:szCs w:val="24"/>
          <w:lang w:val="fr-FR"/>
        </w:rPr>
        <w:t xml:space="preserve">, sphériques à ovoïdes </w:t>
      </w:r>
      <w:r w:rsidRPr="00395253">
        <w:rPr>
          <w:rFonts w:ascii="Times New Roman" w:hAnsi="Times New Roman" w:cs="Times New Roman"/>
          <w:sz w:val="24"/>
          <w:szCs w:val="24"/>
          <w:lang w:val="fr-FR"/>
        </w:rPr>
        <w:t xml:space="preserve">formant des chainettes ne possédant pas de catalase mais possédant l’antigène du groupe D. </w:t>
      </w:r>
      <w:r w:rsidR="00242929" w:rsidRPr="00395253">
        <w:rPr>
          <w:rFonts w:ascii="Times New Roman" w:hAnsi="Times New Roman" w:cs="Times New Roman"/>
          <w:sz w:val="24"/>
          <w:szCs w:val="24"/>
          <w:lang w:val="fr-FR"/>
        </w:rPr>
        <w:t xml:space="preserve">Ils </w:t>
      </w:r>
      <w:r w:rsidR="002B3FDF" w:rsidRPr="00395253">
        <w:rPr>
          <w:rFonts w:ascii="Times New Roman" w:hAnsi="Times New Roman" w:cs="Times New Roman"/>
          <w:sz w:val="24"/>
          <w:szCs w:val="24"/>
          <w:lang w:val="fr-FR"/>
        </w:rPr>
        <w:t>sont capables</w:t>
      </w:r>
      <w:r w:rsidRPr="00395253">
        <w:rPr>
          <w:rFonts w:ascii="Times New Roman" w:hAnsi="Times New Roman" w:cs="Times New Roman"/>
          <w:sz w:val="24"/>
          <w:szCs w:val="24"/>
          <w:lang w:val="fr-FR"/>
        </w:rPr>
        <w:t xml:space="preserve"> de se développer en 24 à 48 heure</w:t>
      </w:r>
      <w:r w:rsidR="00907B07">
        <w:rPr>
          <w:rFonts w:ascii="Times New Roman" w:hAnsi="Times New Roman" w:cs="Times New Roman"/>
          <w:sz w:val="24"/>
          <w:szCs w:val="24"/>
          <w:lang w:val="fr-FR"/>
        </w:rPr>
        <w:t>s à 37°C sur le milieu ROTHE [62</w:t>
      </w:r>
      <w:r w:rsidRPr="00395253">
        <w:rPr>
          <w:rFonts w:ascii="Times New Roman" w:hAnsi="Times New Roman" w:cs="Times New Roman"/>
          <w:sz w:val="24"/>
          <w:szCs w:val="24"/>
          <w:lang w:val="fr-FR"/>
        </w:rPr>
        <w:t>].</w:t>
      </w:r>
      <w:bookmarkStart w:id="292" w:name="_Toc137828756"/>
      <w:bookmarkStart w:id="293" w:name="_Toc137940651"/>
      <w:bookmarkStart w:id="294" w:name="_Toc137983394"/>
      <w:bookmarkStart w:id="295" w:name="_Toc137983481"/>
      <w:bookmarkStart w:id="296" w:name="_Toc137983574"/>
    </w:p>
    <w:p w:rsidR="00242929" w:rsidRDefault="00395253" w:rsidP="004C0A3D">
      <w:pPr>
        <w:spacing w:line="360" w:lineRule="auto"/>
        <w:jc w:val="both"/>
        <w:rPr>
          <w:rFonts w:ascii="Times New Roman" w:hAnsi="Times New Roman" w:cs="Times New Roman"/>
          <w:b/>
          <w:bCs/>
          <w:sz w:val="24"/>
          <w:szCs w:val="24"/>
          <w:lang w:val="fr-FR"/>
        </w:rPr>
      </w:pPr>
      <w:r w:rsidRPr="00242929">
        <w:rPr>
          <w:rFonts w:ascii="Times New Roman" w:hAnsi="Times New Roman"/>
          <w:b/>
          <w:bCs/>
          <w:sz w:val="24"/>
          <w:szCs w:val="24"/>
          <w:lang w:val="fr-FR"/>
        </w:rPr>
        <w:lastRenderedPageBreak/>
        <w:t>II.</w:t>
      </w:r>
      <w:r w:rsidR="00242929" w:rsidRPr="00242929">
        <w:rPr>
          <w:rFonts w:ascii="Times New Roman" w:hAnsi="Times New Roman"/>
          <w:b/>
          <w:bCs/>
          <w:sz w:val="24"/>
          <w:szCs w:val="24"/>
          <w:lang w:val="fr-FR"/>
        </w:rPr>
        <w:t xml:space="preserve"> 6.2.3</w:t>
      </w:r>
      <w:r w:rsidRPr="00242929">
        <w:rPr>
          <w:rFonts w:ascii="Times New Roman" w:hAnsi="Times New Roman"/>
          <w:b/>
          <w:bCs/>
          <w:sz w:val="24"/>
          <w:szCs w:val="24"/>
          <w:lang w:val="fr-FR"/>
        </w:rPr>
        <w:t>Dénombrement  des Clostridium sulfito-réducteurs</w:t>
      </w:r>
      <w:bookmarkEnd w:id="292"/>
      <w:bookmarkEnd w:id="293"/>
      <w:bookmarkEnd w:id="294"/>
      <w:bookmarkEnd w:id="295"/>
      <w:bookmarkEnd w:id="296"/>
    </w:p>
    <w:p w:rsidR="00395253" w:rsidRPr="00242929" w:rsidRDefault="00395253" w:rsidP="00242929">
      <w:pPr>
        <w:pStyle w:val="Paragraphedeliste"/>
        <w:numPr>
          <w:ilvl w:val="0"/>
          <w:numId w:val="32"/>
        </w:numPr>
        <w:spacing w:after="0" w:line="360" w:lineRule="auto"/>
        <w:jc w:val="both"/>
        <w:rPr>
          <w:rFonts w:ascii="Times New Roman" w:hAnsi="Times New Roman" w:cs="Times New Roman"/>
          <w:b/>
          <w:bCs/>
          <w:sz w:val="24"/>
          <w:szCs w:val="24"/>
        </w:rPr>
      </w:pPr>
      <w:r w:rsidRPr="00242929">
        <w:rPr>
          <w:rFonts w:ascii="Times New Roman" w:eastAsia="Times New Roman" w:hAnsi="Times New Roman" w:cs="Times New Roman"/>
          <w:b/>
          <w:bCs/>
          <w:sz w:val="24"/>
          <w:szCs w:val="24"/>
          <w:lang w:eastAsia="fr-FR"/>
        </w:rPr>
        <w:t>Principe</w:t>
      </w:r>
    </w:p>
    <w:p w:rsidR="00395253" w:rsidRPr="00395253" w:rsidRDefault="00242929" w:rsidP="00242929">
      <w:pPr>
        <w:spacing w:after="0"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r>
      <w:r w:rsidR="00395253" w:rsidRPr="00395253">
        <w:rPr>
          <w:rFonts w:ascii="Times New Roman" w:hAnsi="Times New Roman" w:cs="Times New Roman"/>
          <w:sz w:val="24"/>
          <w:szCs w:val="24"/>
          <w:lang w:val="fr-FR"/>
        </w:rPr>
        <w:t xml:space="preserve"> Les spores de clostridium sulfito-réducteurs sont des bactéries à Gram (+) anaérobies strictes, sporulés, réduisent les sulfures et dont la plu</w:t>
      </w:r>
      <w:r w:rsidR="00907B07">
        <w:rPr>
          <w:rFonts w:ascii="Times New Roman" w:hAnsi="Times New Roman" w:cs="Times New Roman"/>
          <w:sz w:val="24"/>
          <w:szCs w:val="24"/>
          <w:lang w:val="fr-FR"/>
        </w:rPr>
        <w:t>part des espèces sont mobile [63</w:t>
      </w:r>
      <w:r w:rsidR="00395253" w:rsidRPr="00395253">
        <w:rPr>
          <w:rFonts w:ascii="Times New Roman" w:hAnsi="Times New Roman" w:cs="Times New Roman"/>
          <w:sz w:val="24"/>
          <w:szCs w:val="24"/>
          <w:lang w:val="fr-FR"/>
        </w:rPr>
        <w:t>].</w:t>
      </w:r>
      <w:r>
        <w:rPr>
          <w:rFonts w:ascii="Times New Roman" w:hAnsi="Times New Roman" w:cs="Times New Roman"/>
          <w:sz w:val="24"/>
          <w:szCs w:val="24"/>
          <w:lang w:val="fr-FR"/>
        </w:rPr>
        <w:t xml:space="preserve">Ils sont </w:t>
      </w:r>
    </w:p>
    <w:p w:rsidR="00242929" w:rsidRDefault="00242929" w:rsidP="00242929">
      <w:pPr>
        <w:spacing w:after="0" w:line="360" w:lineRule="auto"/>
        <w:jc w:val="both"/>
        <w:rPr>
          <w:rFonts w:ascii="Times New Roman" w:hAnsi="Times New Roman" w:cs="Times New Roman"/>
          <w:sz w:val="24"/>
          <w:szCs w:val="24"/>
          <w:lang w:val="fr-FR"/>
        </w:rPr>
      </w:pPr>
      <w:r w:rsidRPr="00395253">
        <w:rPr>
          <w:rFonts w:ascii="Times New Roman" w:hAnsi="Times New Roman" w:cs="Times New Roman"/>
          <w:sz w:val="24"/>
          <w:szCs w:val="24"/>
          <w:lang w:val="fr-FR"/>
        </w:rPr>
        <w:t>Considérés</w:t>
      </w:r>
      <w:r w:rsidR="00395253" w:rsidRPr="00395253">
        <w:rPr>
          <w:rFonts w:ascii="Times New Roman" w:hAnsi="Times New Roman" w:cs="Times New Roman"/>
          <w:sz w:val="24"/>
          <w:szCs w:val="24"/>
          <w:lang w:val="fr-FR"/>
        </w:rPr>
        <w:t xml:space="preserve"> comme des témoins de pollution fécale. La forme spore, beaucoup plus résistante que les formes végétatives des coliformes fécaux et des streptocoques fécaux, permettrait ainsi de déceler une pollution fécale a</w:t>
      </w:r>
      <w:r>
        <w:rPr>
          <w:rFonts w:ascii="Times New Roman" w:hAnsi="Times New Roman" w:cs="Times New Roman"/>
          <w:sz w:val="24"/>
          <w:szCs w:val="24"/>
          <w:lang w:val="fr-FR"/>
        </w:rPr>
        <w:t>ncienne ou intermittente .</w:t>
      </w:r>
      <w:r w:rsidR="00395253" w:rsidRPr="00395253">
        <w:rPr>
          <w:rFonts w:ascii="Times New Roman" w:hAnsi="Times New Roman" w:cs="Times New Roman"/>
          <w:sz w:val="24"/>
          <w:szCs w:val="24"/>
          <w:lang w:val="fr-FR"/>
        </w:rPr>
        <w:t>Leurs spores sont recherchées sur le milieu Viande Foie additionnée de sulfite de sodium et d’alun de fer, l’incubation à l</w:t>
      </w:r>
      <w:r w:rsidR="00907B07">
        <w:rPr>
          <w:rFonts w:ascii="Times New Roman" w:hAnsi="Times New Roman" w:cs="Times New Roman"/>
          <w:sz w:val="24"/>
          <w:szCs w:val="24"/>
          <w:lang w:val="fr-FR"/>
        </w:rPr>
        <w:t>ieu à 37°C pendant 48 heures [64</w:t>
      </w:r>
      <w:r w:rsidR="00395253" w:rsidRPr="00395253">
        <w:rPr>
          <w:rFonts w:ascii="Times New Roman" w:hAnsi="Times New Roman" w:cs="Times New Roman"/>
          <w:sz w:val="24"/>
          <w:szCs w:val="24"/>
          <w:lang w:val="fr-FR"/>
        </w:rPr>
        <w:t>]</w:t>
      </w:r>
      <w:bookmarkStart w:id="297" w:name="_Toc137828757"/>
      <w:bookmarkStart w:id="298" w:name="_Toc137940652"/>
      <w:bookmarkStart w:id="299" w:name="_Toc137983395"/>
      <w:bookmarkStart w:id="300" w:name="_Toc137983482"/>
      <w:bookmarkStart w:id="301" w:name="_Toc137983575"/>
      <w:r w:rsidR="00847CD7">
        <w:rPr>
          <w:rFonts w:ascii="Times New Roman" w:hAnsi="Times New Roman" w:cs="Times New Roman"/>
          <w:sz w:val="24"/>
          <w:szCs w:val="24"/>
          <w:lang w:val="fr-FR"/>
        </w:rPr>
        <w:t>.</w:t>
      </w:r>
    </w:p>
    <w:p w:rsidR="00395253" w:rsidRPr="00242929" w:rsidRDefault="00242929" w:rsidP="00242929">
      <w:pPr>
        <w:spacing w:after="0" w:line="360" w:lineRule="auto"/>
        <w:jc w:val="both"/>
        <w:rPr>
          <w:rFonts w:ascii="Times New Roman" w:hAnsi="Times New Roman" w:cs="Times New Roman"/>
          <w:b/>
          <w:bCs/>
          <w:sz w:val="24"/>
          <w:szCs w:val="24"/>
          <w:lang w:val="fr-FR"/>
        </w:rPr>
      </w:pPr>
      <w:r w:rsidRPr="00242929">
        <w:rPr>
          <w:rFonts w:ascii="Times New Roman" w:hAnsi="Times New Roman"/>
          <w:b/>
          <w:bCs/>
          <w:sz w:val="24"/>
          <w:szCs w:val="24"/>
          <w:lang w:val="fr-FR"/>
        </w:rPr>
        <w:t xml:space="preserve">II. 6.2.3 </w:t>
      </w:r>
      <w:r w:rsidR="00395253" w:rsidRPr="00242929">
        <w:rPr>
          <w:rFonts w:ascii="Times New Roman" w:hAnsi="Times New Roman"/>
          <w:b/>
          <w:bCs/>
          <w:sz w:val="24"/>
          <w:szCs w:val="24"/>
          <w:lang w:val="fr-FR"/>
        </w:rPr>
        <w:t>Dénombrement des salmonelles</w:t>
      </w:r>
      <w:bookmarkEnd w:id="297"/>
      <w:bookmarkEnd w:id="298"/>
      <w:bookmarkEnd w:id="299"/>
      <w:bookmarkEnd w:id="300"/>
      <w:bookmarkEnd w:id="301"/>
    </w:p>
    <w:p w:rsidR="00395253" w:rsidRPr="00351F9B" w:rsidRDefault="00395253" w:rsidP="00242929">
      <w:pPr>
        <w:pStyle w:val="Paragraphedeliste"/>
        <w:numPr>
          <w:ilvl w:val="0"/>
          <w:numId w:val="32"/>
        </w:numPr>
        <w:spacing w:after="0" w:line="360" w:lineRule="auto"/>
        <w:rPr>
          <w:rFonts w:ascii="Times New Roman" w:eastAsia="Times New Roman" w:hAnsi="Times New Roman" w:cs="Times New Roman"/>
          <w:sz w:val="24"/>
          <w:szCs w:val="24"/>
          <w:lang w:eastAsia="fr-FR"/>
        </w:rPr>
      </w:pPr>
      <w:r w:rsidRPr="00A447DD">
        <w:rPr>
          <w:rFonts w:ascii="Times New Roman" w:eastAsia="Times New Roman" w:hAnsi="Times New Roman" w:cs="Times New Roman"/>
          <w:b/>
          <w:bCs/>
          <w:sz w:val="24"/>
          <w:szCs w:val="24"/>
          <w:lang w:eastAsia="fr-FR"/>
        </w:rPr>
        <w:t>Principe</w:t>
      </w:r>
    </w:p>
    <w:p w:rsidR="00395253" w:rsidRPr="00395253" w:rsidRDefault="00242929" w:rsidP="004C0A3D">
      <w:pPr>
        <w:spacing w:line="360" w:lineRule="auto"/>
        <w:jc w:val="both"/>
        <w:rPr>
          <w:rFonts w:ascii="Times New Roman" w:hAnsi="Times New Roman" w:cs="Times New Roman"/>
          <w:sz w:val="24"/>
          <w:szCs w:val="24"/>
          <w:lang w:val="fr-FR"/>
        </w:rPr>
        <w:sectPr w:rsidR="00395253" w:rsidRPr="00395253" w:rsidSect="007E09E8">
          <w:headerReference w:type="even" r:id="rId53"/>
          <w:headerReference w:type="default" r:id="rId54"/>
          <w:footerReference w:type="default" r:id="rId55"/>
          <w:pgSz w:w="11906" w:h="16838"/>
          <w:pgMar w:top="1418" w:right="1418" w:bottom="1418" w:left="1418" w:header="851" w:footer="709" w:gutter="0"/>
          <w:pgBorders w:offsetFrom="page">
            <w:top w:val="tornPaperBlack" w:sz="31" w:space="24" w:color="FFFFFF"/>
            <w:left w:val="tornPaperBlack" w:sz="31" w:space="24" w:color="FFFFFF"/>
            <w:bottom w:val="tornPaperBlack" w:sz="31" w:space="24" w:color="FFFFFF"/>
            <w:right w:val="tornPaperBlack" w:sz="31" w:space="24" w:color="FFFFFF"/>
          </w:pgBorders>
          <w:pgNumType w:start="13"/>
          <w:cols w:space="708"/>
          <w:docGrid w:linePitch="360"/>
        </w:sectPr>
      </w:pPr>
      <w:r>
        <w:rPr>
          <w:rFonts w:ascii="Times New Roman" w:hAnsi="Times New Roman" w:cs="Times New Roman"/>
          <w:sz w:val="24"/>
          <w:szCs w:val="24"/>
          <w:lang w:val="fr-FR"/>
        </w:rPr>
        <w:tab/>
      </w:r>
      <w:r w:rsidR="00395253" w:rsidRPr="00395253">
        <w:rPr>
          <w:rFonts w:ascii="Times New Roman" w:hAnsi="Times New Roman" w:cs="Times New Roman"/>
          <w:sz w:val="24"/>
          <w:szCs w:val="24"/>
          <w:lang w:val="fr-FR"/>
        </w:rPr>
        <w:t xml:space="preserve">     Les Salmonelles sont des entérobactéries qui se présentent sous forme de bacilles Gram négatifs, en forme de tige, aéro-anaérobies facultatives ne fermentant pas le lactose, mais fermentant le glucose avec production de gaz et de H</w:t>
      </w:r>
      <w:r w:rsidR="00395253" w:rsidRPr="00395253">
        <w:rPr>
          <w:rFonts w:cs="Calibri"/>
          <w:sz w:val="24"/>
          <w:szCs w:val="24"/>
          <w:lang w:val="fr-FR"/>
        </w:rPr>
        <w:t>₂</w:t>
      </w:r>
      <w:r w:rsidR="00907B07">
        <w:rPr>
          <w:rFonts w:ascii="Times New Roman" w:hAnsi="Times New Roman" w:cs="Times New Roman"/>
          <w:sz w:val="24"/>
          <w:szCs w:val="24"/>
          <w:lang w:val="fr-FR"/>
        </w:rPr>
        <w:t>S, hautement pathogènes [65</w:t>
      </w:r>
      <w:r w:rsidRPr="00395253">
        <w:rPr>
          <w:rFonts w:ascii="Times New Roman" w:hAnsi="Times New Roman" w:cs="Times New Roman"/>
          <w:sz w:val="24"/>
          <w:szCs w:val="24"/>
          <w:lang w:val="fr-FR"/>
        </w:rPr>
        <w:t>].</w:t>
      </w: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CF22DD" w:rsidRDefault="00395253" w:rsidP="00395253">
      <w:pPr>
        <w:jc w:val="center"/>
        <w:rPr>
          <w:rFonts w:ascii="Lucida Calligraphy" w:hAnsi="Lucida Calligraphy" w:cs="Times New Roman"/>
          <w:b/>
          <w:bCs/>
          <w:i/>
          <w:iCs/>
          <w:sz w:val="72"/>
          <w:szCs w:val="72"/>
          <w:lang w:val="fr-FR"/>
        </w:rPr>
      </w:pPr>
      <w:r w:rsidRPr="00CF22DD">
        <w:rPr>
          <w:rFonts w:ascii="Lucida Calligraphy" w:hAnsi="Lucida Calligraphy" w:cs="Times New Roman"/>
          <w:b/>
          <w:bCs/>
          <w:i/>
          <w:iCs/>
          <w:sz w:val="72"/>
          <w:szCs w:val="72"/>
          <w:lang w:val="fr-FR"/>
        </w:rPr>
        <w:t>TROISIEME PARTIE:</w:t>
      </w:r>
    </w:p>
    <w:p w:rsidR="00395253" w:rsidRDefault="00395253" w:rsidP="00395253">
      <w:pPr>
        <w:jc w:val="center"/>
        <w:rPr>
          <w:rFonts w:ascii="Lucida Calligraphy" w:hAnsi="Lucida Calligraphy" w:cs="Times New Roman"/>
          <w:b/>
          <w:bCs/>
          <w:i/>
          <w:iCs/>
          <w:sz w:val="72"/>
          <w:szCs w:val="72"/>
          <w:lang w:val="fr-FR"/>
        </w:rPr>
      </w:pPr>
      <w:r w:rsidRPr="00CF22DD">
        <w:rPr>
          <w:rFonts w:ascii="Lucida Calligraphy" w:hAnsi="Lucida Calligraphy" w:cs="Times New Roman"/>
          <w:b/>
          <w:bCs/>
          <w:i/>
          <w:iCs/>
          <w:sz w:val="72"/>
          <w:szCs w:val="72"/>
          <w:lang w:val="fr-FR"/>
        </w:rPr>
        <w:t>RESULTATS ET DISCUSSION</w:t>
      </w:r>
    </w:p>
    <w:p w:rsidR="00A76CC2" w:rsidRDefault="00A76CC2" w:rsidP="00395253">
      <w:pPr>
        <w:jc w:val="center"/>
        <w:rPr>
          <w:rFonts w:ascii="Lucida Calligraphy" w:hAnsi="Lucida Calligraphy" w:cs="Times New Roman"/>
          <w:b/>
          <w:bCs/>
          <w:i/>
          <w:iCs/>
          <w:sz w:val="72"/>
          <w:szCs w:val="72"/>
          <w:lang w:val="fr-FR"/>
        </w:rPr>
      </w:pPr>
    </w:p>
    <w:p w:rsidR="00A76CC2" w:rsidRPr="00CF22DD" w:rsidRDefault="00A76CC2" w:rsidP="00395253">
      <w:pPr>
        <w:jc w:val="center"/>
        <w:rPr>
          <w:rFonts w:ascii="Lucida Calligraphy" w:hAnsi="Lucida Calligraphy" w:cs="Times New Roman"/>
          <w:b/>
          <w:bCs/>
          <w:i/>
          <w:iCs/>
          <w:sz w:val="72"/>
          <w:szCs w:val="72"/>
          <w:lang w:val="fr-FR"/>
        </w:rPr>
        <w:sectPr w:rsidR="00A76CC2" w:rsidRPr="00CF22DD" w:rsidSect="00A006AB">
          <w:headerReference w:type="default" r:id="rId56"/>
          <w:footerReference w:type="default" r:id="rId57"/>
          <w:type w:val="continuous"/>
          <w:pgSz w:w="12240" w:h="15840"/>
          <w:pgMar w:top="1417" w:right="1417" w:bottom="1417" w:left="1417" w:header="708" w:footer="708" w:gutter="0"/>
          <w:cols w:space="708"/>
          <w:docGrid w:linePitch="360"/>
        </w:sectPr>
      </w:pPr>
    </w:p>
    <w:p w:rsidR="00395253" w:rsidRPr="00395253" w:rsidRDefault="00395253" w:rsidP="004C0A3D">
      <w:pPr>
        <w:spacing w:after="0" w:line="360" w:lineRule="auto"/>
        <w:ind w:firstLine="720"/>
        <w:jc w:val="both"/>
        <w:rPr>
          <w:rFonts w:ascii="Times New Roman" w:hAnsi="Times New Roman" w:cs="Times New Roman"/>
          <w:sz w:val="24"/>
          <w:szCs w:val="24"/>
          <w:lang w:val="fr-FR"/>
        </w:rPr>
      </w:pPr>
      <w:r w:rsidRPr="00395253">
        <w:rPr>
          <w:rFonts w:ascii="Times New Roman" w:hAnsi="Times New Roman" w:cs="Times New Roman"/>
          <w:sz w:val="24"/>
          <w:szCs w:val="24"/>
          <w:lang w:val="fr-FR"/>
        </w:rPr>
        <w:lastRenderedPageBreak/>
        <w:t>Les études physiques, chimiques et bactériologiques de l'eau souterraine jouent un rôle important dans la détermination de sa qualité et donc de son potentiel d'utilisation dans l'approvisionnement en eau potable.</w:t>
      </w:r>
    </w:p>
    <w:p w:rsidR="00674C55" w:rsidRDefault="00395253" w:rsidP="004C0A3D">
      <w:pPr>
        <w:spacing w:after="0" w:line="360" w:lineRule="auto"/>
        <w:jc w:val="both"/>
        <w:rPr>
          <w:rFonts w:ascii="Times New Roman" w:hAnsi="Times New Roman" w:cs="Times New Roman"/>
          <w:sz w:val="24"/>
          <w:szCs w:val="24"/>
          <w:lang w:val="fr-FR"/>
        </w:rPr>
      </w:pPr>
      <w:r w:rsidRPr="00395253">
        <w:rPr>
          <w:rFonts w:ascii="Times New Roman" w:hAnsi="Times New Roman" w:cs="Times New Roman"/>
          <w:sz w:val="24"/>
          <w:szCs w:val="24"/>
          <w:lang w:val="fr-FR"/>
        </w:rPr>
        <w:tab/>
        <w:t xml:space="preserve">Dans ce chapitre, nous présentons et discutons les principaux résultats obtenus pour examiner la qualité de l'eau de différents puits collectifs et individuels au niveau de la Wilaya de bordj Bou </w:t>
      </w:r>
      <w:bookmarkStart w:id="302" w:name="_Toc137828760"/>
      <w:bookmarkStart w:id="303" w:name="_Toc137940654"/>
      <w:bookmarkStart w:id="304" w:name="_Toc137983397"/>
      <w:bookmarkStart w:id="305" w:name="_Toc137983484"/>
      <w:bookmarkStart w:id="306" w:name="_Toc137983577"/>
      <w:r w:rsidR="00674C55" w:rsidRPr="00395253">
        <w:rPr>
          <w:rFonts w:ascii="Times New Roman" w:hAnsi="Times New Roman" w:cs="Times New Roman"/>
          <w:sz w:val="24"/>
          <w:szCs w:val="24"/>
          <w:lang w:val="fr-FR"/>
        </w:rPr>
        <w:t>Arreridj.</w:t>
      </w:r>
    </w:p>
    <w:p w:rsidR="00674C55" w:rsidRDefault="00395253" w:rsidP="00674C55">
      <w:pPr>
        <w:spacing w:after="0" w:line="360" w:lineRule="auto"/>
        <w:jc w:val="both"/>
        <w:rPr>
          <w:rFonts w:ascii="Times New Roman" w:hAnsi="Times New Roman"/>
          <w:b/>
          <w:bCs/>
          <w:sz w:val="24"/>
          <w:szCs w:val="24"/>
          <w:lang w:val="fr-FR" w:bidi="ar-DZ"/>
        </w:rPr>
      </w:pPr>
      <w:r w:rsidRPr="00674C55">
        <w:rPr>
          <w:rFonts w:ascii="Times New Roman" w:hAnsi="Times New Roman"/>
          <w:b/>
          <w:bCs/>
          <w:sz w:val="24"/>
          <w:szCs w:val="24"/>
          <w:lang w:val="fr-FR" w:bidi="ar-DZ"/>
        </w:rPr>
        <w:t>III .</w:t>
      </w:r>
      <w:r w:rsidR="00674C55">
        <w:rPr>
          <w:rFonts w:ascii="Times New Roman" w:hAnsi="Times New Roman"/>
          <w:b/>
          <w:bCs/>
          <w:sz w:val="24"/>
          <w:szCs w:val="24"/>
          <w:lang w:val="fr-FR" w:bidi="ar-DZ"/>
        </w:rPr>
        <w:t>1</w:t>
      </w:r>
      <w:r w:rsidRPr="00674C55">
        <w:rPr>
          <w:rFonts w:ascii="Times New Roman" w:hAnsi="Times New Roman"/>
          <w:b/>
          <w:bCs/>
          <w:sz w:val="24"/>
          <w:szCs w:val="24"/>
          <w:lang w:val="fr-FR" w:bidi="ar-DZ"/>
        </w:rPr>
        <w:t xml:space="preserve"> Paramètres physico-chimiques</w:t>
      </w:r>
      <w:bookmarkStart w:id="307" w:name="_Toc137828761"/>
      <w:bookmarkStart w:id="308" w:name="_Toc137940655"/>
      <w:bookmarkStart w:id="309" w:name="_Toc137983398"/>
      <w:bookmarkStart w:id="310" w:name="_Toc137983485"/>
      <w:bookmarkStart w:id="311" w:name="_Toc137983578"/>
      <w:bookmarkEnd w:id="302"/>
      <w:bookmarkEnd w:id="303"/>
      <w:bookmarkEnd w:id="304"/>
      <w:bookmarkEnd w:id="305"/>
      <w:bookmarkEnd w:id="306"/>
    </w:p>
    <w:p w:rsidR="00395253" w:rsidRPr="00674C55" w:rsidRDefault="00395253" w:rsidP="00674C55">
      <w:pPr>
        <w:spacing w:after="0" w:line="360" w:lineRule="auto"/>
        <w:jc w:val="both"/>
        <w:rPr>
          <w:rFonts w:ascii="Times New Roman" w:hAnsi="Times New Roman" w:cs="Times New Roman"/>
          <w:b/>
          <w:bCs/>
          <w:sz w:val="24"/>
          <w:szCs w:val="24"/>
          <w:lang w:val="fr-FR"/>
        </w:rPr>
      </w:pPr>
      <w:r w:rsidRPr="00674C55">
        <w:rPr>
          <w:rFonts w:ascii="Times New Roman" w:hAnsi="Times New Roman"/>
          <w:b/>
          <w:bCs/>
          <w:sz w:val="24"/>
          <w:szCs w:val="24"/>
          <w:lang w:val="fr-FR" w:bidi="ar-DZ"/>
        </w:rPr>
        <w:t>III.</w:t>
      </w:r>
      <w:r w:rsidR="00674C55" w:rsidRPr="00674C55">
        <w:rPr>
          <w:rFonts w:ascii="Times New Roman" w:hAnsi="Times New Roman"/>
          <w:b/>
          <w:bCs/>
          <w:sz w:val="24"/>
          <w:szCs w:val="24"/>
          <w:lang w:val="fr-FR" w:bidi="ar-DZ"/>
        </w:rPr>
        <w:t>1</w:t>
      </w:r>
      <w:r w:rsidRPr="00674C55">
        <w:rPr>
          <w:rFonts w:ascii="Times New Roman" w:hAnsi="Times New Roman"/>
          <w:b/>
          <w:bCs/>
          <w:sz w:val="24"/>
          <w:szCs w:val="24"/>
          <w:lang w:val="fr-FR" w:bidi="ar-DZ"/>
        </w:rPr>
        <w:t>.1 La température</w:t>
      </w:r>
      <w:bookmarkEnd w:id="307"/>
      <w:bookmarkEnd w:id="308"/>
      <w:bookmarkEnd w:id="309"/>
      <w:bookmarkEnd w:id="310"/>
      <w:bookmarkEnd w:id="311"/>
      <w:r w:rsidR="00C6480D">
        <w:rPr>
          <w:rFonts w:ascii="Times New Roman" w:hAnsi="Times New Roman"/>
          <w:b/>
          <w:bCs/>
          <w:sz w:val="24"/>
          <w:szCs w:val="24"/>
          <w:lang w:val="fr-FR" w:bidi="ar-DZ"/>
        </w:rPr>
        <w:t xml:space="preserve"> (T °C)</w:t>
      </w:r>
    </w:p>
    <w:p w:rsidR="00395253" w:rsidRPr="00674C55" w:rsidRDefault="00395253" w:rsidP="00853A79">
      <w:pPr>
        <w:spacing w:after="0" w:line="360" w:lineRule="auto"/>
        <w:jc w:val="both"/>
        <w:rPr>
          <w:rFonts w:ascii="Times New Roman" w:hAnsi="Times New Roman" w:cs="Times New Roman"/>
          <w:sz w:val="24"/>
          <w:szCs w:val="24"/>
          <w:rtl/>
          <w:lang w:val="fr-FR" w:bidi="ar-DZ"/>
        </w:rPr>
      </w:pPr>
      <w:r w:rsidRPr="00395253">
        <w:rPr>
          <w:rFonts w:ascii="Times New Roman" w:hAnsi="Times New Roman" w:cs="Times New Roman"/>
          <w:sz w:val="24"/>
          <w:szCs w:val="24"/>
          <w:lang w:val="fr-FR" w:bidi="ar-DZ"/>
        </w:rPr>
        <w:tab/>
        <w:t xml:space="preserve"> D’une façon générale, la température des eaux est influencée essentiellement pa</w:t>
      </w:r>
      <w:r w:rsidR="00853A79">
        <w:rPr>
          <w:rFonts w:ascii="Times New Roman" w:hAnsi="Times New Roman" w:cs="Times New Roman"/>
          <w:sz w:val="24"/>
          <w:szCs w:val="24"/>
          <w:lang w:val="fr-FR" w:bidi="ar-DZ"/>
        </w:rPr>
        <w:t>r les variations climatiques [66</w:t>
      </w:r>
      <w:r w:rsidRPr="00395253">
        <w:rPr>
          <w:rFonts w:ascii="Times New Roman" w:hAnsi="Times New Roman" w:cs="Times New Roman"/>
          <w:sz w:val="24"/>
          <w:szCs w:val="24"/>
          <w:lang w:val="fr-FR" w:bidi="ar-DZ"/>
        </w:rPr>
        <w:t xml:space="preserve">]. </w:t>
      </w:r>
      <w:r w:rsidR="00674C55" w:rsidRPr="00674C55">
        <w:rPr>
          <w:rFonts w:ascii="Times New Roman" w:hAnsi="Times New Roman" w:cs="Times New Roman"/>
          <w:sz w:val="24"/>
          <w:szCs w:val="24"/>
          <w:lang w:val="fr-FR" w:bidi="ar-DZ"/>
        </w:rPr>
        <w:t xml:space="preserve">Et </w:t>
      </w:r>
      <w:r w:rsidR="00866B28" w:rsidRPr="00674C55">
        <w:rPr>
          <w:rFonts w:ascii="Times New Roman" w:hAnsi="Times New Roman" w:cs="Times New Roman"/>
          <w:sz w:val="24"/>
          <w:szCs w:val="24"/>
          <w:lang w:val="fr-FR" w:bidi="ar-DZ"/>
        </w:rPr>
        <w:t>l’origine,</w:t>
      </w:r>
      <w:r w:rsidRPr="00674C55">
        <w:rPr>
          <w:rFonts w:ascii="Times New Roman" w:hAnsi="Times New Roman" w:cs="Times New Roman"/>
          <w:sz w:val="24"/>
          <w:szCs w:val="24"/>
          <w:lang w:val="fr-FR" w:bidi="ar-DZ"/>
        </w:rPr>
        <w:t xml:space="preserve"> dont  </w:t>
      </w:r>
      <w:r w:rsidR="00C6480D" w:rsidRPr="00674C55">
        <w:rPr>
          <w:rFonts w:ascii="Times New Roman" w:hAnsi="Times New Roman" w:cs="Times New Roman"/>
          <w:sz w:val="24"/>
          <w:szCs w:val="24"/>
          <w:lang w:val="fr-FR" w:bidi="ar-DZ"/>
        </w:rPr>
        <w:t>elles</w:t>
      </w:r>
      <w:r w:rsidR="00674C55" w:rsidRPr="00674C55">
        <w:rPr>
          <w:rFonts w:ascii="Times New Roman" w:hAnsi="Times New Roman" w:cs="Times New Roman"/>
          <w:sz w:val="24"/>
          <w:szCs w:val="24"/>
          <w:lang w:val="fr-FR" w:bidi="ar-DZ"/>
        </w:rPr>
        <w:t xml:space="preserve"> sont </w:t>
      </w:r>
      <w:r w:rsidRPr="00674C55">
        <w:rPr>
          <w:rFonts w:ascii="Times New Roman" w:hAnsi="Times New Roman" w:cs="Times New Roman"/>
          <w:sz w:val="24"/>
          <w:szCs w:val="24"/>
          <w:lang w:val="fr-FR" w:bidi="ar-DZ"/>
        </w:rPr>
        <w:t xml:space="preserve">  proviennent  (superficielles  ou  profondes) [</w:t>
      </w:r>
      <w:r w:rsidR="00853A79">
        <w:rPr>
          <w:rFonts w:ascii="Times New Roman" w:hAnsi="Times New Roman" w:cs="Times New Roman"/>
          <w:sz w:val="24"/>
          <w:szCs w:val="24"/>
          <w:lang w:val="fr-FR" w:bidi="ar-DZ"/>
        </w:rPr>
        <w:t>67</w:t>
      </w:r>
      <w:r w:rsidRPr="00674C55">
        <w:rPr>
          <w:rFonts w:ascii="Times New Roman" w:hAnsi="Times New Roman" w:cs="Times New Roman"/>
          <w:sz w:val="24"/>
          <w:szCs w:val="24"/>
          <w:lang w:val="fr-FR" w:bidi="ar-DZ"/>
        </w:rPr>
        <w:t>].</w:t>
      </w:r>
    </w:p>
    <w:p w:rsidR="00674C55" w:rsidRDefault="00DD4F5F" w:rsidP="00674C55">
      <w:pPr>
        <w:jc w:val="center"/>
        <w:rPr>
          <w:noProof/>
          <w:lang w:eastAsia="en-CA"/>
        </w:rPr>
      </w:pPr>
      <w:r>
        <w:rPr>
          <w:noProof/>
          <w:lang w:eastAsia="en-CA"/>
        </w:rPr>
        <w:drawing>
          <wp:inline distT="0" distB="0" distL="0" distR="0" wp14:anchorId="30E6A051" wp14:editId="1AA1115B">
            <wp:extent cx="5762625" cy="3364230"/>
            <wp:effectExtent l="0" t="0" r="0" b="0"/>
            <wp:docPr id="516" name="Obje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bookmarkStart w:id="312" w:name="_Toc137742533"/>
    </w:p>
    <w:p w:rsidR="00395253" w:rsidRPr="00674C55" w:rsidRDefault="00395253" w:rsidP="00322089">
      <w:pPr>
        <w:spacing w:line="360" w:lineRule="auto"/>
        <w:jc w:val="center"/>
        <w:rPr>
          <w:rFonts w:ascii="Times New Roman" w:hAnsi="Times New Roman" w:cs="Times New Roman"/>
          <w:sz w:val="24"/>
          <w:szCs w:val="24"/>
          <w:lang w:val="fr-FR" w:bidi="ar-DZ"/>
        </w:rPr>
      </w:pPr>
      <w:r w:rsidRPr="00C31E4F">
        <w:rPr>
          <w:rFonts w:ascii="Times New Roman" w:hAnsi="Times New Roman" w:cs="Times New Roman"/>
          <w:b/>
          <w:bCs/>
          <w:i/>
          <w:iCs/>
          <w:sz w:val="24"/>
          <w:szCs w:val="24"/>
          <w:lang w:val="fr-FR"/>
        </w:rPr>
        <w:t xml:space="preserve">Figure </w:t>
      </w:r>
      <w:r w:rsidR="00C31E4F" w:rsidRPr="00C31E4F">
        <w:rPr>
          <w:rFonts w:ascii="Times New Roman" w:hAnsi="Times New Roman" w:cs="Times New Roman"/>
          <w:b/>
          <w:bCs/>
          <w:i/>
          <w:iCs/>
          <w:sz w:val="24"/>
          <w:szCs w:val="24"/>
          <w:lang w:val="fr-FR"/>
        </w:rPr>
        <w:t>8</w:t>
      </w:r>
      <w:r w:rsidRPr="00C31E4F">
        <w:rPr>
          <w:rFonts w:ascii="Times New Roman" w:hAnsi="Times New Roman" w:cs="Times New Roman"/>
          <w:b/>
          <w:bCs/>
          <w:i/>
          <w:iCs/>
          <w:sz w:val="24"/>
          <w:szCs w:val="24"/>
          <w:lang w:val="fr-FR"/>
        </w:rPr>
        <w:t>:</w:t>
      </w:r>
      <w:r w:rsidRPr="00395253">
        <w:rPr>
          <w:rFonts w:ascii="Times New Roman" w:hAnsi="Times New Roman" w:cs="Times New Roman"/>
          <w:i/>
          <w:iCs/>
          <w:sz w:val="24"/>
          <w:szCs w:val="24"/>
          <w:lang w:val="fr-FR"/>
        </w:rPr>
        <w:t xml:space="preserve"> </w:t>
      </w:r>
      <w:r w:rsidRPr="00395253">
        <w:rPr>
          <w:rFonts w:ascii="Times New Roman" w:hAnsi="Times New Roman" w:cs="Times New Roman"/>
          <w:sz w:val="24"/>
          <w:szCs w:val="24"/>
          <w:lang w:val="fr-FR"/>
        </w:rPr>
        <w:t>Valeurs de température d</w:t>
      </w:r>
      <w:r w:rsidR="001C45DA">
        <w:rPr>
          <w:rFonts w:ascii="Times New Roman" w:hAnsi="Times New Roman" w:cs="Times New Roman"/>
          <w:sz w:val="24"/>
          <w:szCs w:val="24"/>
          <w:lang w:val="fr-FR"/>
        </w:rPr>
        <w:t>ans</w:t>
      </w:r>
      <w:r w:rsidRPr="00395253">
        <w:rPr>
          <w:rFonts w:ascii="Times New Roman" w:hAnsi="Times New Roman" w:cs="Times New Roman"/>
          <w:sz w:val="24"/>
          <w:szCs w:val="24"/>
          <w:lang w:val="fr-FR"/>
        </w:rPr>
        <w:t xml:space="preserve"> </w:t>
      </w:r>
      <w:bookmarkEnd w:id="312"/>
      <w:r w:rsidR="00322089">
        <w:rPr>
          <w:rFonts w:ascii="Times New Roman" w:hAnsi="Times New Roman" w:cs="Times New Roman"/>
          <w:sz w:val="24"/>
          <w:szCs w:val="24"/>
          <w:lang w:val="fr-FR"/>
        </w:rPr>
        <w:t xml:space="preserve">les </w:t>
      </w:r>
      <w:r w:rsidR="001C45DA" w:rsidRPr="00395253">
        <w:rPr>
          <w:rFonts w:ascii="Times New Roman" w:hAnsi="Times New Roman" w:cs="Times New Roman"/>
          <w:sz w:val="24"/>
          <w:szCs w:val="24"/>
          <w:lang w:val="fr-FR"/>
        </w:rPr>
        <w:t>échantillon</w:t>
      </w:r>
      <w:r w:rsidR="00322089">
        <w:rPr>
          <w:rFonts w:ascii="Times New Roman" w:hAnsi="Times New Roman" w:cs="Times New Roman"/>
          <w:sz w:val="24"/>
          <w:szCs w:val="24"/>
          <w:lang w:val="fr-FR"/>
        </w:rPr>
        <w:t>s</w:t>
      </w:r>
      <w:r w:rsidR="001C45DA" w:rsidRPr="00395253">
        <w:rPr>
          <w:rFonts w:ascii="Times New Roman" w:hAnsi="Times New Roman" w:cs="Times New Roman"/>
          <w:sz w:val="24"/>
          <w:szCs w:val="24"/>
          <w:lang w:val="fr-FR"/>
        </w:rPr>
        <w:t xml:space="preserve"> d</w:t>
      </w:r>
      <w:r w:rsidR="00322089">
        <w:rPr>
          <w:rFonts w:ascii="Times New Roman" w:hAnsi="Times New Roman" w:cs="Times New Roman"/>
          <w:sz w:val="24"/>
          <w:szCs w:val="24"/>
          <w:lang w:val="fr-FR"/>
        </w:rPr>
        <w:t>e l’</w:t>
      </w:r>
      <w:r w:rsidR="001C45DA" w:rsidRPr="00395253">
        <w:rPr>
          <w:rFonts w:ascii="Times New Roman" w:hAnsi="Times New Roman" w:cs="Times New Roman"/>
          <w:sz w:val="24"/>
          <w:szCs w:val="24"/>
          <w:lang w:val="fr-FR"/>
        </w:rPr>
        <w:t>eau pendant la période d’étude</w:t>
      </w:r>
      <w:r w:rsidR="00674C55" w:rsidRPr="00674C55">
        <w:rPr>
          <w:rFonts w:ascii="Times New Roman" w:hAnsi="Times New Roman" w:cs="Times New Roman"/>
          <w:sz w:val="24"/>
          <w:szCs w:val="24"/>
          <w:lang w:val="fr-FR"/>
        </w:rPr>
        <w:t>.</w:t>
      </w:r>
    </w:p>
    <w:p w:rsidR="00395253" w:rsidRPr="00395253" w:rsidRDefault="00395253" w:rsidP="004C0A3D">
      <w:pPr>
        <w:spacing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Les résultats obtenus ont montré  une variation de la température  d’un mois à l’autre, tandis que la valeur maximale de  22 °C  a été enregistrée au niveau des  stations (F12, F7, F8, F6) et d’une température minimale de 15°C au niveau des fourrages (F4 et F1). Cependant une  élévation  de  la  température  s’accompagne  d’une  augmentation  de  la  tension  de  vapeur  saturante  à  la  surface  (évaporation),  et  d’une  diminution  de  la  solubilité  de  gaz  (oxygène).  L’augmentation  de  la  température  favorise  le  développement  des  micro -organismes  don</w:t>
      </w:r>
      <w:r w:rsidR="00853A79">
        <w:rPr>
          <w:rFonts w:ascii="Times New Roman" w:hAnsi="Times New Roman" w:cs="Times New Roman"/>
          <w:sz w:val="24"/>
          <w:szCs w:val="24"/>
          <w:lang w:val="fr-FR" w:bidi="ar-DZ"/>
        </w:rPr>
        <w:t>c  consommation de l’oxygène [68</w:t>
      </w:r>
      <w:r w:rsidRPr="00395253">
        <w:rPr>
          <w:rFonts w:ascii="Times New Roman" w:hAnsi="Times New Roman" w:cs="Times New Roman"/>
          <w:sz w:val="24"/>
          <w:szCs w:val="24"/>
          <w:lang w:val="fr-FR" w:bidi="ar-DZ"/>
        </w:rPr>
        <w:t>].</w:t>
      </w:r>
    </w:p>
    <w:p w:rsidR="00395253" w:rsidRPr="00395253" w:rsidRDefault="00395253" w:rsidP="00D87863">
      <w:pPr>
        <w:pStyle w:val="Titre1"/>
        <w:spacing w:before="0" w:line="360" w:lineRule="auto"/>
        <w:rPr>
          <w:rFonts w:ascii="Times New Roman" w:hAnsi="Times New Roman"/>
          <w:color w:val="auto"/>
          <w:sz w:val="24"/>
          <w:szCs w:val="24"/>
          <w:rtl/>
          <w:lang w:bidi="ar-DZ"/>
        </w:rPr>
      </w:pPr>
      <w:bookmarkStart w:id="313" w:name="_Toc137828762"/>
      <w:bookmarkStart w:id="314" w:name="_Toc137940656"/>
      <w:bookmarkStart w:id="315" w:name="_Toc137983399"/>
      <w:bookmarkStart w:id="316" w:name="_Toc137983486"/>
      <w:bookmarkStart w:id="317" w:name="_Toc137983579"/>
      <w:r w:rsidRPr="00395253">
        <w:rPr>
          <w:rFonts w:ascii="Times New Roman" w:hAnsi="Times New Roman"/>
          <w:color w:val="auto"/>
          <w:sz w:val="24"/>
          <w:szCs w:val="24"/>
          <w:lang w:val="fr-FR" w:bidi="ar-DZ"/>
        </w:rPr>
        <w:lastRenderedPageBreak/>
        <w:t>III.</w:t>
      </w:r>
      <w:r w:rsidR="00D87863">
        <w:rPr>
          <w:rFonts w:ascii="Times New Roman" w:hAnsi="Times New Roman"/>
          <w:color w:val="auto"/>
          <w:sz w:val="24"/>
          <w:szCs w:val="24"/>
          <w:lang w:val="fr-FR" w:bidi="ar-DZ"/>
        </w:rPr>
        <w:t>1</w:t>
      </w:r>
      <w:r w:rsidRPr="00395253">
        <w:rPr>
          <w:rFonts w:ascii="Times New Roman" w:hAnsi="Times New Roman"/>
          <w:color w:val="auto"/>
          <w:sz w:val="24"/>
          <w:szCs w:val="24"/>
          <w:lang w:val="fr-FR" w:bidi="ar-DZ"/>
        </w:rPr>
        <w:t>.2</w:t>
      </w:r>
      <w:r w:rsidR="00674C55">
        <w:rPr>
          <w:rFonts w:ascii="Times New Roman" w:hAnsi="Times New Roman"/>
          <w:color w:val="auto"/>
          <w:sz w:val="24"/>
          <w:szCs w:val="24"/>
          <w:lang w:val="fr-FR" w:bidi="ar-DZ"/>
        </w:rPr>
        <w:t xml:space="preserve">  Potentielle hydrique</w:t>
      </w:r>
      <w:r w:rsidR="00C6480D">
        <w:rPr>
          <w:rFonts w:ascii="Times New Roman" w:hAnsi="Times New Roman"/>
          <w:color w:val="auto"/>
          <w:sz w:val="24"/>
          <w:szCs w:val="24"/>
          <w:lang w:val="fr-FR" w:bidi="ar-DZ"/>
        </w:rPr>
        <w:t xml:space="preserve"> (</w:t>
      </w:r>
      <w:r w:rsidRPr="00395253">
        <w:rPr>
          <w:rFonts w:ascii="Times New Roman" w:hAnsi="Times New Roman"/>
          <w:color w:val="auto"/>
          <w:sz w:val="24"/>
          <w:szCs w:val="24"/>
          <w:lang w:val="fr-FR" w:bidi="ar-DZ"/>
        </w:rPr>
        <w:t>pH</w:t>
      </w:r>
      <w:bookmarkEnd w:id="313"/>
      <w:bookmarkEnd w:id="314"/>
      <w:bookmarkEnd w:id="315"/>
      <w:bookmarkEnd w:id="316"/>
      <w:bookmarkEnd w:id="317"/>
      <w:r w:rsidR="00C6480D">
        <w:rPr>
          <w:rFonts w:ascii="Times New Roman" w:hAnsi="Times New Roman"/>
          <w:color w:val="auto"/>
          <w:sz w:val="24"/>
          <w:szCs w:val="24"/>
          <w:lang w:val="fr-FR" w:bidi="ar-DZ"/>
        </w:rPr>
        <w:t>)</w:t>
      </w:r>
    </w:p>
    <w:p w:rsidR="00395253" w:rsidRPr="00395253" w:rsidRDefault="00395253" w:rsidP="00674C55">
      <w:pPr>
        <w:spacing w:line="360" w:lineRule="auto"/>
        <w:ind w:firstLine="708"/>
        <w:jc w:val="both"/>
        <w:rPr>
          <w:noProof/>
          <w:lang w:val="fr-FR" w:eastAsia="fr-FR"/>
        </w:rPr>
      </w:pPr>
      <w:r w:rsidRPr="00395253">
        <w:rPr>
          <w:rFonts w:ascii="Times New Roman" w:hAnsi="Times New Roman" w:cs="Times New Roman"/>
          <w:sz w:val="24"/>
          <w:szCs w:val="24"/>
          <w:lang w:val="fr-FR" w:bidi="ar-DZ"/>
        </w:rPr>
        <w:t xml:space="preserve"> Le pH des eaux naturelles est lié à la n</w:t>
      </w:r>
      <w:r w:rsidR="00853A79">
        <w:rPr>
          <w:rFonts w:ascii="Times New Roman" w:hAnsi="Times New Roman" w:cs="Times New Roman"/>
          <w:sz w:val="24"/>
          <w:szCs w:val="24"/>
          <w:lang w:val="fr-FR" w:bidi="ar-DZ"/>
        </w:rPr>
        <w:t>ature des terrains traversés [69</w:t>
      </w:r>
      <w:r w:rsidRPr="00395253">
        <w:rPr>
          <w:rFonts w:ascii="Times New Roman" w:hAnsi="Times New Roman" w:cs="Times New Roman"/>
          <w:sz w:val="24"/>
          <w:szCs w:val="24"/>
          <w:lang w:val="fr-FR" w:bidi="ar-DZ"/>
        </w:rPr>
        <w:t>] .Les législations algériennes et européennes précisent comme nivea</w:t>
      </w:r>
      <w:r w:rsidR="00853A79">
        <w:rPr>
          <w:rFonts w:ascii="Times New Roman" w:hAnsi="Times New Roman" w:cs="Times New Roman"/>
          <w:sz w:val="24"/>
          <w:szCs w:val="24"/>
          <w:lang w:val="fr-FR" w:bidi="ar-DZ"/>
        </w:rPr>
        <w:t>u guide du pH est de 6,5 à 9 [70</w:t>
      </w:r>
      <w:r w:rsidRPr="00395253">
        <w:rPr>
          <w:rFonts w:ascii="Times New Roman" w:hAnsi="Times New Roman" w:cs="Times New Roman"/>
          <w:sz w:val="24"/>
          <w:szCs w:val="24"/>
          <w:lang w:val="fr-FR" w:bidi="ar-DZ"/>
        </w:rPr>
        <w:t>].</w:t>
      </w:r>
    </w:p>
    <w:p w:rsidR="00395253" w:rsidRPr="00395253" w:rsidRDefault="00DD4F5F" w:rsidP="00395253">
      <w:pPr>
        <w:rPr>
          <w:rFonts w:ascii="Times New Roman" w:hAnsi="Times New Roman" w:cs="Times New Roman"/>
          <w:sz w:val="24"/>
          <w:szCs w:val="24"/>
          <w:lang w:bidi="ar-DZ"/>
        </w:rPr>
      </w:pPr>
      <w:r>
        <w:rPr>
          <w:noProof/>
          <w:lang w:eastAsia="en-CA"/>
        </w:rPr>
        <w:drawing>
          <wp:inline distT="0" distB="0" distL="0" distR="0" wp14:anchorId="3BFB2995" wp14:editId="2D770FE6">
            <wp:extent cx="6228080" cy="2898775"/>
            <wp:effectExtent l="0" t="0" r="1270" b="0"/>
            <wp:docPr id="515" name="Graphique 59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395253" w:rsidRPr="00395253" w:rsidRDefault="00395253" w:rsidP="00322089">
      <w:pPr>
        <w:pStyle w:val="Lgende"/>
        <w:jc w:val="center"/>
        <w:rPr>
          <w:rFonts w:ascii="Times New Roman" w:hAnsi="Times New Roman" w:cs="Times New Roman"/>
          <w:i/>
          <w:iCs/>
          <w:color w:val="auto"/>
          <w:sz w:val="24"/>
          <w:szCs w:val="24"/>
          <w:lang w:val="fr-FR"/>
        </w:rPr>
      </w:pPr>
      <w:bookmarkStart w:id="318" w:name="_Toc137742534"/>
      <w:r w:rsidRPr="00395253">
        <w:rPr>
          <w:rFonts w:ascii="Times New Roman" w:hAnsi="Times New Roman" w:cs="Times New Roman"/>
          <w:i/>
          <w:iCs/>
          <w:color w:val="auto"/>
          <w:sz w:val="24"/>
          <w:szCs w:val="24"/>
          <w:lang w:val="fr-FR"/>
        </w:rPr>
        <w:t xml:space="preserve">Figure </w:t>
      </w:r>
      <w:r w:rsidR="00C31E4F" w:rsidRPr="00C31E4F">
        <w:rPr>
          <w:rFonts w:ascii="Times New Roman" w:hAnsi="Times New Roman" w:cs="Times New Roman"/>
          <w:i/>
          <w:iCs/>
          <w:color w:val="auto"/>
          <w:sz w:val="24"/>
          <w:szCs w:val="24"/>
          <w:lang w:val="fr-FR"/>
        </w:rPr>
        <w:t>9</w:t>
      </w:r>
      <w:r w:rsidRPr="00395253">
        <w:rPr>
          <w:rFonts w:ascii="Times New Roman" w:hAnsi="Times New Roman" w:cs="Times New Roman"/>
          <w:i/>
          <w:iCs/>
          <w:color w:val="auto"/>
          <w:sz w:val="24"/>
          <w:szCs w:val="24"/>
          <w:lang w:val="fr-FR"/>
        </w:rPr>
        <w:t xml:space="preserve">: </w:t>
      </w:r>
      <w:bookmarkEnd w:id="318"/>
      <w:r w:rsidR="00322089" w:rsidRPr="00322089">
        <w:rPr>
          <w:rFonts w:ascii="Times New Roman" w:hAnsi="Times New Roman" w:cs="Times New Roman"/>
          <w:b w:val="0"/>
          <w:bCs w:val="0"/>
          <w:color w:val="auto"/>
          <w:sz w:val="24"/>
          <w:szCs w:val="24"/>
          <w:lang w:val="fr-FR"/>
        </w:rPr>
        <w:t xml:space="preserve">Valeurs de </w:t>
      </w:r>
      <w:r w:rsidR="00322089">
        <w:rPr>
          <w:rFonts w:ascii="Times New Roman" w:hAnsi="Times New Roman" w:cs="Times New Roman"/>
          <w:b w:val="0"/>
          <w:bCs w:val="0"/>
          <w:color w:val="auto"/>
          <w:sz w:val="24"/>
          <w:szCs w:val="24"/>
          <w:lang w:val="fr-FR"/>
        </w:rPr>
        <w:t>PH</w:t>
      </w:r>
      <w:r w:rsidR="00322089" w:rsidRPr="00322089">
        <w:rPr>
          <w:rFonts w:ascii="Times New Roman" w:hAnsi="Times New Roman" w:cs="Times New Roman"/>
          <w:b w:val="0"/>
          <w:bCs w:val="0"/>
          <w:color w:val="auto"/>
          <w:sz w:val="24"/>
          <w:szCs w:val="24"/>
          <w:lang w:val="fr-FR"/>
        </w:rPr>
        <w:t xml:space="preserve"> dans les échantillons de l’eau pendant la période d’étude.</w:t>
      </w:r>
    </w:p>
    <w:p w:rsidR="00674C55" w:rsidRDefault="00395253" w:rsidP="00274EFE">
      <w:pPr>
        <w:autoSpaceDE w:val="0"/>
        <w:autoSpaceDN w:val="0"/>
        <w:adjustRightInd w:val="0"/>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Les valeurs du pH enregistrées dans notre étude sont situées entre (8,9- 6,1). Tandis que  les eaux  de la plus parts des stations  </w:t>
      </w:r>
      <w:r w:rsidRPr="00395253">
        <w:rPr>
          <w:rFonts w:ascii="Times New Roman" w:hAnsi="Times New Roman" w:cs="Times New Roman"/>
          <w:sz w:val="24"/>
          <w:szCs w:val="24"/>
          <w:lang w:val="fr-FR"/>
        </w:rPr>
        <w:t>sont globalement  neutre ou alcalin</w:t>
      </w:r>
      <w:r w:rsidRPr="00395253">
        <w:rPr>
          <w:rFonts w:ascii="Times New Roman" w:hAnsi="Times New Roman" w:cs="Times New Roman"/>
          <w:sz w:val="24"/>
          <w:szCs w:val="24"/>
          <w:lang w:val="fr-FR" w:bidi="ar-DZ"/>
        </w:rPr>
        <w:t> , excepté  les eaux  des  forages  F9,F8,F7  qui  présentent  des  pH  légèrement  acides.</w:t>
      </w:r>
    </w:p>
    <w:p w:rsidR="00380073" w:rsidRPr="00C6480D" w:rsidRDefault="00380073" w:rsidP="00274EFE">
      <w:pPr>
        <w:autoSpaceDE w:val="0"/>
        <w:autoSpaceDN w:val="0"/>
        <w:adjustRightInd w:val="0"/>
        <w:spacing w:after="0" w:line="360" w:lineRule="auto"/>
        <w:ind w:firstLine="708"/>
        <w:jc w:val="both"/>
        <w:rPr>
          <w:rFonts w:ascii="Times New Roman" w:hAnsi="Times New Roman" w:cs="Times New Roman"/>
          <w:sz w:val="24"/>
          <w:szCs w:val="24"/>
          <w:rtl/>
          <w:lang w:val="fr-FR"/>
        </w:rPr>
      </w:pPr>
      <w:r w:rsidRPr="00380073">
        <w:rPr>
          <w:rFonts w:ascii="Times New Roman" w:hAnsi="Times New Roman" w:cs="Times New Roman"/>
          <w:sz w:val="24"/>
          <w:szCs w:val="24"/>
          <w:lang w:val="fr-FR"/>
        </w:rPr>
        <w:t>La raison du faible pH dans l'eau est liée à la présence d'hypochlorites de sodium et de calcium .Le chlore est un composé chimique, ou organique</w:t>
      </w:r>
      <w:bookmarkStart w:id="319" w:name="_GoBack"/>
      <w:bookmarkEnd w:id="319"/>
    </w:p>
    <w:p w:rsidR="00395253" w:rsidRPr="00395253" w:rsidRDefault="00395253" w:rsidP="00D87863">
      <w:pPr>
        <w:pStyle w:val="Titre1"/>
        <w:spacing w:before="0" w:line="360" w:lineRule="auto"/>
        <w:jc w:val="both"/>
        <w:rPr>
          <w:rFonts w:ascii="Times New Roman" w:hAnsi="Times New Roman"/>
          <w:b w:val="0"/>
          <w:bCs w:val="0"/>
          <w:color w:val="auto"/>
          <w:sz w:val="24"/>
          <w:szCs w:val="24"/>
          <w:lang w:val="fr-FR" w:bidi="ar-DZ"/>
        </w:rPr>
      </w:pPr>
      <w:bookmarkStart w:id="320" w:name="_Toc137828763"/>
      <w:bookmarkStart w:id="321" w:name="_Toc137940657"/>
      <w:bookmarkStart w:id="322" w:name="_Toc137983400"/>
      <w:bookmarkStart w:id="323" w:name="_Toc137983487"/>
      <w:bookmarkStart w:id="324" w:name="_Toc137983580"/>
      <w:r w:rsidRPr="00395253">
        <w:rPr>
          <w:rFonts w:ascii="Times New Roman" w:hAnsi="Times New Roman"/>
          <w:color w:val="auto"/>
          <w:sz w:val="24"/>
          <w:szCs w:val="24"/>
          <w:lang w:val="fr-FR" w:bidi="ar-DZ"/>
        </w:rPr>
        <w:t>III.</w:t>
      </w:r>
      <w:r w:rsidR="00D87863">
        <w:rPr>
          <w:rFonts w:ascii="Times New Roman" w:hAnsi="Times New Roman"/>
          <w:color w:val="auto"/>
          <w:sz w:val="24"/>
          <w:szCs w:val="24"/>
          <w:lang w:val="fr-FR" w:bidi="ar-DZ"/>
        </w:rPr>
        <w:t>1</w:t>
      </w:r>
      <w:r w:rsidRPr="00395253">
        <w:rPr>
          <w:rFonts w:ascii="Times New Roman" w:hAnsi="Times New Roman"/>
          <w:color w:val="auto"/>
          <w:sz w:val="24"/>
          <w:szCs w:val="24"/>
          <w:lang w:val="fr-FR" w:bidi="ar-DZ"/>
        </w:rPr>
        <w:t>.3 Conductivité</w:t>
      </w:r>
      <w:bookmarkEnd w:id="320"/>
      <w:bookmarkEnd w:id="321"/>
      <w:bookmarkEnd w:id="322"/>
      <w:bookmarkEnd w:id="323"/>
      <w:bookmarkEnd w:id="324"/>
      <w:r w:rsidR="00C6480D">
        <w:rPr>
          <w:rFonts w:ascii="Times New Roman" w:hAnsi="Times New Roman"/>
          <w:color w:val="auto"/>
          <w:sz w:val="24"/>
          <w:szCs w:val="24"/>
          <w:lang w:val="fr-FR" w:bidi="ar-DZ"/>
        </w:rPr>
        <w:t xml:space="preserve"> (CE</w:t>
      </w:r>
      <w:r w:rsidR="00C57061">
        <w:rPr>
          <w:rFonts w:ascii="Times New Roman" w:hAnsi="Times New Roman"/>
          <w:color w:val="auto"/>
          <w:sz w:val="24"/>
          <w:szCs w:val="24"/>
          <w:lang w:val="fr-FR" w:bidi="ar-DZ"/>
        </w:rPr>
        <w:t xml:space="preserve"> </w:t>
      </w:r>
      <w:r w:rsidR="00C6480D" w:rsidRPr="00C6480D">
        <w:rPr>
          <w:rFonts w:ascii="Times New Roman" w:hAnsi="Times New Roman"/>
          <w:color w:val="auto"/>
          <w:sz w:val="24"/>
          <w:szCs w:val="24"/>
          <w:lang w:bidi="ar-DZ"/>
        </w:rPr>
        <w:t>μ</w:t>
      </w:r>
      <w:r w:rsidR="00C6480D" w:rsidRPr="00C6480D">
        <w:rPr>
          <w:rFonts w:ascii="Times New Roman" w:hAnsi="Times New Roman"/>
          <w:color w:val="auto"/>
          <w:sz w:val="24"/>
          <w:szCs w:val="24"/>
          <w:lang w:val="fr-FR" w:bidi="ar-DZ"/>
        </w:rPr>
        <w:t>s/cm)</w:t>
      </w:r>
    </w:p>
    <w:p w:rsidR="00395253" w:rsidRPr="00395253" w:rsidRDefault="00395253" w:rsidP="00274EFE">
      <w:pPr>
        <w:spacing w:after="0" w:line="360" w:lineRule="auto"/>
        <w:ind w:firstLine="708"/>
        <w:jc w:val="both"/>
        <w:rPr>
          <w:noProof/>
          <w:lang w:val="fr-FR" w:eastAsia="en-CA"/>
        </w:rPr>
      </w:pPr>
      <w:r w:rsidRPr="00395253">
        <w:rPr>
          <w:rFonts w:ascii="Times New Roman" w:hAnsi="Times New Roman" w:cs="Times New Roman"/>
          <w:sz w:val="24"/>
          <w:szCs w:val="24"/>
          <w:lang w:val="fr-FR" w:bidi="ar-DZ"/>
        </w:rPr>
        <w:t>La conductivité  représente l’un des moyens de valider les analyses physique de l'eau,</w:t>
      </w:r>
      <w:r w:rsidRPr="00395253">
        <w:rPr>
          <w:rFonts w:ascii="Times New Roman" w:hAnsi="Times New Roman" w:cs="Times New Roman"/>
          <w:sz w:val="24"/>
          <w:szCs w:val="24"/>
          <w:lang w:val="fr-FR"/>
        </w:rPr>
        <w:t xml:space="preserve"> elle est mesurée pour évaluer la minéralisation globale des eaux. </w:t>
      </w:r>
      <w:r w:rsidRPr="00395253">
        <w:rPr>
          <w:rFonts w:ascii="Times New Roman" w:hAnsi="Times New Roman" w:cs="Times New Roman"/>
          <w:sz w:val="24"/>
          <w:szCs w:val="24"/>
          <w:lang w:val="fr-FR" w:bidi="ar-DZ"/>
        </w:rPr>
        <w:t xml:space="preserve">En effet, des contrastes de conductivité mesurés sur un milieu permettent de mettre en évidence des pollutions, des zones </w:t>
      </w:r>
      <w:r w:rsidR="00853A79">
        <w:rPr>
          <w:rFonts w:ascii="Times New Roman" w:hAnsi="Times New Roman" w:cs="Times New Roman"/>
          <w:sz w:val="24"/>
          <w:szCs w:val="24"/>
          <w:lang w:val="fr-FR" w:bidi="ar-DZ"/>
        </w:rPr>
        <w:t>de mélange ou d'infiltration [71</w:t>
      </w:r>
      <w:r w:rsidRPr="00395253">
        <w:rPr>
          <w:rFonts w:ascii="Times New Roman" w:hAnsi="Times New Roman" w:cs="Times New Roman"/>
          <w:sz w:val="24"/>
          <w:szCs w:val="24"/>
          <w:lang w:val="fr-FR" w:bidi="ar-DZ"/>
        </w:rPr>
        <w:t xml:space="preserve">]. </w:t>
      </w:r>
    </w:p>
    <w:p w:rsidR="00395253" w:rsidRPr="00395253" w:rsidRDefault="00DD4F5F" w:rsidP="00395253">
      <w:pPr>
        <w:spacing w:after="0" w:line="360" w:lineRule="auto"/>
        <w:jc w:val="both"/>
        <w:rPr>
          <w:rFonts w:ascii="Times New Roman" w:hAnsi="Times New Roman" w:cs="Times New Roman"/>
          <w:sz w:val="24"/>
          <w:szCs w:val="24"/>
          <w:lang w:bidi="ar-DZ"/>
        </w:rPr>
      </w:pPr>
      <w:r>
        <w:rPr>
          <w:noProof/>
          <w:lang w:eastAsia="en-CA"/>
        </w:rPr>
        <w:lastRenderedPageBreak/>
        <w:drawing>
          <wp:inline distT="0" distB="0" distL="0" distR="0" wp14:anchorId="4BA9AB11" wp14:editId="47149413">
            <wp:extent cx="5995670" cy="3114040"/>
            <wp:effectExtent l="0" t="0" r="0" b="0"/>
            <wp:docPr id="512" name="Graphique 59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395253" w:rsidRPr="00274EFE" w:rsidRDefault="00395253" w:rsidP="00322089">
      <w:pPr>
        <w:pStyle w:val="Lgende"/>
        <w:jc w:val="center"/>
        <w:rPr>
          <w:rFonts w:ascii="Times New Roman" w:hAnsi="Times New Roman" w:cs="Times New Roman"/>
          <w:b w:val="0"/>
          <w:bCs w:val="0"/>
          <w:color w:val="auto"/>
          <w:sz w:val="24"/>
          <w:szCs w:val="24"/>
          <w:lang w:val="fr-FR"/>
        </w:rPr>
      </w:pPr>
      <w:bookmarkStart w:id="325" w:name="_Toc137742535"/>
      <w:r w:rsidRPr="00395253">
        <w:rPr>
          <w:rFonts w:ascii="Times New Roman" w:hAnsi="Times New Roman" w:cs="Times New Roman"/>
          <w:i/>
          <w:iCs/>
          <w:color w:val="auto"/>
          <w:sz w:val="24"/>
          <w:szCs w:val="24"/>
          <w:lang w:val="fr-FR"/>
        </w:rPr>
        <w:t xml:space="preserve">Figure </w:t>
      </w:r>
      <w:r w:rsidR="00C31E4F" w:rsidRPr="00C31E4F">
        <w:rPr>
          <w:rFonts w:ascii="Times New Roman" w:hAnsi="Times New Roman" w:cs="Times New Roman"/>
          <w:i/>
          <w:iCs/>
          <w:color w:val="auto"/>
          <w:sz w:val="24"/>
          <w:szCs w:val="24"/>
          <w:lang w:val="fr-FR"/>
        </w:rPr>
        <w:t>10</w:t>
      </w:r>
      <w:r w:rsidRPr="00395253">
        <w:rPr>
          <w:rFonts w:ascii="Times New Roman" w:hAnsi="Times New Roman" w:cs="Times New Roman"/>
          <w:i/>
          <w:iCs/>
          <w:color w:val="auto"/>
          <w:sz w:val="24"/>
          <w:szCs w:val="24"/>
          <w:lang w:val="fr-FR"/>
        </w:rPr>
        <w:t xml:space="preserve">: </w:t>
      </w:r>
      <w:bookmarkEnd w:id="325"/>
      <w:r w:rsidR="00322089" w:rsidRPr="00322089">
        <w:rPr>
          <w:rFonts w:ascii="Times New Roman" w:hAnsi="Times New Roman" w:cs="Times New Roman"/>
          <w:b w:val="0"/>
          <w:bCs w:val="0"/>
          <w:color w:val="auto"/>
          <w:sz w:val="24"/>
          <w:szCs w:val="24"/>
          <w:lang w:val="fr-FR"/>
        </w:rPr>
        <w:t xml:space="preserve">Valeurs de </w:t>
      </w:r>
      <w:r w:rsidR="00322089">
        <w:rPr>
          <w:rFonts w:ascii="Times New Roman" w:hAnsi="Times New Roman" w:cs="Times New Roman"/>
          <w:b w:val="0"/>
          <w:bCs w:val="0"/>
          <w:color w:val="auto"/>
          <w:sz w:val="24"/>
          <w:szCs w:val="24"/>
          <w:lang w:val="fr-FR"/>
        </w:rPr>
        <w:t>CE</w:t>
      </w:r>
      <w:r w:rsidR="00322089" w:rsidRPr="00322089">
        <w:rPr>
          <w:rFonts w:ascii="Times New Roman" w:hAnsi="Times New Roman" w:cs="Times New Roman"/>
          <w:b w:val="0"/>
          <w:bCs w:val="0"/>
          <w:color w:val="auto"/>
          <w:sz w:val="24"/>
          <w:szCs w:val="24"/>
          <w:lang w:val="fr-FR"/>
        </w:rPr>
        <w:t xml:space="preserve"> dans les échantillons de l’eau pend</w:t>
      </w:r>
      <w:r w:rsidR="00322089">
        <w:rPr>
          <w:rFonts w:ascii="Times New Roman" w:hAnsi="Times New Roman" w:cs="Times New Roman"/>
          <w:b w:val="0"/>
          <w:bCs w:val="0"/>
          <w:color w:val="auto"/>
          <w:sz w:val="24"/>
          <w:szCs w:val="24"/>
          <w:lang w:val="fr-FR"/>
        </w:rPr>
        <w:t>ant la période d’étude</w:t>
      </w:r>
      <w:r w:rsidR="00274EFE">
        <w:rPr>
          <w:rFonts w:ascii="Times New Roman" w:hAnsi="Times New Roman" w:cs="Times New Roman"/>
          <w:b w:val="0"/>
          <w:bCs w:val="0"/>
          <w:color w:val="auto"/>
          <w:sz w:val="24"/>
          <w:szCs w:val="24"/>
          <w:lang w:val="fr-FR"/>
        </w:rPr>
        <w:t>.</w:t>
      </w:r>
    </w:p>
    <w:p w:rsidR="00274EFE" w:rsidRDefault="00395253" w:rsidP="00853A79">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Les résultats des  mesures ont permis d’observer la variation de la conductivité  électrique  (Fig.</w:t>
      </w:r>
      <w:r w:rsidR="00932271">
        <w:rPr>
          <w:rFonts w:ascii="Times New Roman" w:hAnsi="Times New Roman" w:cs="Times New Roman"/>
          <w:sz w:val="24"/>
          <w:szCs w:val="24"/>
          <w:lang w:val="fr-FR" w:bidi="ar-DZ"/>
        </w:rPr>
        <w:t>10</w:t>
      </w:r>
      <w:r w:rsidRPr="00395253">
        <w:rPr>
          <w:rFonts w:ascii="Times New Roman" w:hAnsi="Times New Roman" w:cs="Times New Roman"/>
          <w:sz w:val="24"/>
          <w:szCs w:val="24"/>
          <w:lang w:val="fr-FR" w:bidi="ar-DZ"/>
        </w:rPr>
        <w:t xml:space="preserve">),  montrant que  la CE  ne dépasse pas la norme algérienne de potabilité fixe à 2800 </w:t>
      </w:r>
      <w:r w:rsidRPr="00395253">
        <w:rPr>
          <w:rFonts w:ascii="Times New Roman" w:hAnsi="Times New Roman" w:cs="Times New Roman"/>
          <w:sz w:val="24"/>
          <w:szCs w:val="24"/>
          <w:lang w:bidi="ar-DZ"/>
        </w:rPr>
        <w:t>μ</w:t>
      </w:r>
      <w:r w:rsidR="00853A79">
        <w:rPr>
          <w:rFonts w:ascii="Times New Roman" w:hAnsi="Times New Roman" w:cs="Times New Roman"/>
          <w:sz w:val="24"/>
          <w:szCs w:val="24"/>
          <w:lang w:val="fr-FR" w:bidi="ar-DZ"/>
        </w:rPr>
        <w:t>s/cm [72</w:t>
      </w:r>
      <w:r w:rsidRPr="00395253">
        <w:rPr>
          <w:rFonts w:ascii="Times New Roman" w:hAnsi="Times New Roman" w:cs="Times New Roman"/>
          <w:sz w:val="24"/>
          <w:szCs w:val="24"/>
          <w:lang w:val="fr-FR" w:bidi="ar-DZ"/>
        </w:rPr>
        <w:t xml:space="preserve">]. Excepté  l'eau de Puit (P2), qui </w:t>
      </w:r>
      <w:r w:rsidR="004C0A3D">
        <w:rPr>
          <w:rFonts w:ascii="Times New Roman" w:hAnsi="Times New Roman" w:cs="Times New Roman"/>
          <w:sz w:val="24"/>
          <w:szCs w:val="24"/>
          <w:lang w:val="fr-FR" w:bidi="ar-DZ"/>
        </w:rPr>
        <w:t xml:space="preserve">caractérisé </w:t>
      </w:r>
      <w:r w:rsidRPr="00395253">
        <w:rPr>
          <w:rFonts w:ascii="Times New Roman" w:hAnsi="Times New Roman" w:cs="Times New Roman"/>
          <w:sz w:val="24"/>
          <w:szCs w:val="24"/>
          <w:lang w:val="fr-FR" w:bidi="ar-DZ"/>
        </w:rPr>
        <w:t xml:space="preserve"> une valeur élevée (11150 </w:t>
      </w:r>
      <w:r w:rsidRPr="00395253">
        <w:rPr>
          <w:rFonts w:ascii="Times New Roman" w:hAnsi="Times New Roman" w:cs="Times New Roman"/>
          <w:sz w:val="24"/>
          <w:szCs w:val="24"/>
          <w:lang w:bidi="ar-DZ"/>
        </w:rPr>
        <w:t>μ</w:t>
      </w:r>
      <w:r w:rsidR="008B3EFF">
        <w:rPr>
          <w:rFonts w:ascii="Times New Roman" w:hAnsi="Times New Roman" w:cs="Times New Roman"/>
          <w:sz w:val="24"/>
          <w:szCs w:val="24"/>
          <w:lang w:val="fr-FR" w:bidi="ar-DZ"/>
        </w:rPr>
        <w:t xml:space="preserve">s/cm), </w:t>
      </w:r>
      <w:r w:rsidR="00274EFE">
        <w:rPr>
          <w:rFonts w:ascii="Times New Roman" w:hAnsi="Times New Roman" w:cs="Times New Roman"/>
          <w:sz w:val="24"/>
          <w:szCs w:val="24"/>
          <w:lang w:val="fr-FR" w:bidi="ar-DZ"/>
        </w:rPr>
        <w:t xml:space="preserve">et </w:t>
      </w:r>
      <w:r w:rsidRPr="00395253">
        <w:rPr>
          <w:rFonts w:ascii="Times New Roman" w:hAnsi="Times New Roman" w:cs="Times New Roman"/>
          <w:sz w:val="24"/>
          <w:szCs w:val="24"/>
          <w:lang w:val="fr-FR" w:bidi="ar-DZ"/>
        </w:rPr>
        <w:t>montre une forte minéralisation de l'eau</w:t>
      </w:r>
      <w:r w:rsidR="00274EFE">
        <w:rPr>
          <w:rFonts w:ascii="Times New Roman" w:hAnsi="Times New Roman" w:cs="Times New Roman"/>
          <w:sz w:val="24"/>
          <w:szCs w:val="24"/>
          <w:lang w:val="fr-FR" w:bidi="ar-DZ"/>
        </w:rPr>
        <w:t xml:space="preserve"> cette station,</w:t>
      </w:r>
      <w:r w:rsidRPr="00395253">
        <w:rPr>
          <w:rFonts w:ascii="Times New Roman" w:hAnsi="Times New Roman" w:cs="Times New Roman"/>
          <w:sz w:val="24"/>
          <w:szCs w:val="24"/>
          <w:lang w:val="fr-FR" w:bidi="ar-DZ"/>
        </w:rPr>
        <w:t xml:space="preserve">  qui peut être  liée  au  lessivage de la roche réservoir au sein de laquelle les  eaux séjournaient [</w:t>
      </w:r>
      <w:r w:rsidR="00853A79">
        <w:rPr>
          <w:rFonts w:ascii="Times New Roman" w:hAnsi="Times New Roman" w:cs="Times New Roman"/>
          <w:sz w:val="24"/>
          <w:szCs w:val="24"/>
          <w:lang w:val="fr-FR" w:bidi="ar-DZ"/>
        </w:rPr>
        <w:t>73</w:t>
      </w:r>
      <w:r w:rsidRPr="00395253">
        <w:rPr>
          <w:rFonts w:ascii="Times New Roman" w:hAnsi="Times New Roman" w:cs="Times New Roman"/>
          <w:sz w:val="24"/>
          <w:szCs w:val="24"/>
          <w:lang w:val="fr-FR" w:bidi="ar-DZ"/>
        </w:rPr>
        <w:t>].</w:t>
      </w:r>
      <w:bookmarkStart w:id="326" w:name="_Toc137828764"/>
      <w:bookmarkStart w:id="327" w:name="_Toc137940658"/>
      <w:bookmarkStart w:id="328" w:name="_Toc137983401"/>
      <w:bookmarkStart w:id="329" w:name="_Toc137983488"/>
      <w:bookmarkStart w:id="330" w:name="_Toc137983581"/>
    </w:p>
    <w:p w:rsidR="00395253" w:rsidRPr="00274EFE" w:rsidRDefault="00395253" w:rsidP="00D87863">
      <w:pPr>
        <w:spacing w:after="0" w:line="360" w:lineRule="auto"/>
        <w:jc w:val="both"/>
        <w:rPr>
          <w:rFonts w:asciiTheme="majorBidi" w:hAnsiTheme="majorBidi" w:cstheme="majorBidi"/>
          <w:b/>
          <w:bCs/>
          <w:sz w:val="24"/>
          <w:szCs w:val="24"/>
          <w:lang w:val="fr-FR" w:bidi="ar-DZ"/>
        </w:rPr>
      </w:pPr>
      <w:r w:rsidRPr="00274EFE">
        <w:rPr>
          <w:rFonts w:asciiTheme="majorBidi" w:hAnsiTheme="majorBidi" w:cstheme="majorBidi"/>
          <w:b/>
          <w:bCs/>
          <w:sz w:val="24"/>
          <w:szCs w:val="24"/>
          <w:lang w:val="fr-FR" w:bidi="ar-DZ"/>
        </w:rPr>
        <w:t>III.</w:t>
      </w:r>
      <w:r w:rsidR="00D87863">
        <w:rPr>
          <w:rFonts w:asciiTheme="majorBidi" w:hAnsiTheme="majorBidi" w:cstheme="majorBidi"/>
          <w:b/>
          <w:bCs/>
          <w:sz w:val="24"/>
          <w:szCs w:val="24"/>
          <w:lang w:val="fr-FR" w:bidi="ar-DZ"/>
        </w:rPr>
        <w:t>1</w:t>
      </w:r>
      <w:r w:rsidRPr="00274EFE">
        <w:rPr>
          <w:rFonts w:asciiTheme="majorBidi" w:hAnsiTheme="majorBidi" w:cstheme="majorBidi"/>
          <w:b/>
          <w:bCs/>
          <w:sz w:val="24"/>
          <w:szCs w:val="24"/>
          <w:lang w:val="fr-FR" w:bidi="ar-DZ"/>
        </w:rPr>
        <w:t>.</w:t>
      </w:r>
      <w:r w:rsidRPr="00274EFE">
        <w:rPr>
          <w:rFonts w:asciiTheme="majorBidi" w:hAnsiTheme="majorBidi" w:cstheme="majorBidi"/>
          <w:b/>
          <w:bCs/>
          <w:sz w:val="24"/>
          <w:szCs w:val="24"/>
          <w:rtl/>
          <w:lang w:bidi="ar-DZ"/>
        </w:rPr>
        <w:t>4</w:t>
      </w:r>
      <w:r w:rsidRPr="00866B28">
        <w:rPr>
          <w:rFonts w:asciiTheme="majorBidi" w:hAnsiTheme="majorBidi" w:cstheme="majorBidi"/>
          <w:b/>
          <w:bCs/>
          <w:sz w:val="24"/>
          <w:szCs w:val="24"/>
          <w:lang w:val="fr-FR" w:bidi="ar-DZ"/>
        </w:rPr>
        <w:t>Turbidité</w:t>
      </w:r>
      <w:bookmarkEnd w:id="326"/>
      <w:bookmarkEnd w:id="327"/>
      <w:bookmarkEnd w:id="328"/>
      <w:bookmarkEnd w:id="329"/>
      <w:bookmarkEnd w:id="330"/>
      <w:r w:rsidR="00274EFE" w:rsidRPr="00866B28">
        <w:rPr>
          <w:rFonts w:asciiTheme="majorBidi" w:hAnsiTheme="majorBidi" w:cstheme="majorBidi"/>
          <w:b/>
          <w:bCs/>
          <w:sz w:val="24"/>
          <w:szCs w:val="24"/>
          <w:lang w:val="fr-FR" w:bidi="ar-DZ"/>
        </w:rPr>
        <w:t xml:space="preserve"> (</w:t>
      </w:r>
      <w:r w:rsidR="00274EFE" w:rsidRPr="00866B28">
        <w:rPr>
          <w:rFonts w:ascii="Times New Roman" w:hAnsi="Times New Roman" w:cs="Times New Roman"/>
          <w:b/>
          <w:bCs/>
          <w:sz w:val="24"/>
          <w:szCs w:val="24"/>
          <w:lang w:val="fr-FR" w:bidi="ar-DZ"/>
        </w:rPr>
        <w:t>UTN</w:t>
      </w:r>
      <w:r w:rsidR="00274EFE" w:rsidRPr="00866B28">
        <w:rPr>
          <w:rFonts w:asciiTheme="majorBidi" w:hAnsiTheme="majorBidi" w:cstheme="majorBidi"/>
          <w:b/>
          <w:bCs/>
          <w:sz w:val="24"/>
          <w:szCs w:val="24"/>
          <w:lang w:val="fr-FR" w:bidi="ar-DZ"/>
        </w:rPr>
        <w:t>)</w:t>
      </w:r>
    </w:p>
    <w:p w:rsidR="00395253" w:rsidRPr="00395253" w:rsidRDefault="00395253" w:rsidP="00853A79">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La turbidité est causée par des matières telles que l’argile, le limon, les matières organiques et inorganiques fines et d’autres organismes microsco</w:t>
      </w:r>
      <w:r w:rsidR="00274EFE">
        <w:rPr>
          <w:rFonts w:ascii="Times New Roman" w:hAnsi="Times New Roman" w:cs="Times New Roman"/>
          <w:sz w:val="24"/>
          <w:szCs w:val="24"/>
          <w:lang w:val="fr-FR" w:bidi="ar-DZ"/>
        </w:rPr>
        <w:t>piques en suspension dans l’eau</w:t>
      </w:r>
      <w:r w:rsidRPr="00395253">
        <w:rPr>
          <w:rFonts w:ascii="Times New Roman" w:hAnsi="Times New Roman" w:cs="Times New Roman"/>
          <w:sz w:val="24"/>
          <w:szCs w:val="24"/>
          <w:lang w:val="fr-FR" w:bidi="ar-DZ"/>
        </w:rPr>
        <w:t xml:space="preserve"> [</w:t>
      </w:r>
      <w:r w:rsidR="00853A79">
        <w:rPr>
          <w:rFonts w:ascii="Times New Roman" w:hAnsi="Times New Roman" w:cs="Times New Roman"/>
          <w:sz w:val="24"/>
          <w:szCs w:val="24"/>
          <w:lang w:val="fr-FR" w:bidi="ar-DZ"/>
        </w:rPr>
        <w:t>74</w:t>
      </w:r>
      <w:r w:rsidRPr="00395253">
        <w:rPr>
          <w:rFonts w:ascii="Times New Roman" w:hAnsi="Times New Roman" w:cs="Times New Roman"/>
          <w:sz w:val="24"/>
          <w:szCs w:val="24"/>
          <w:lang w:val="fr-FR" w:bidi="ar-DZ"/>
        </w:rPr>
        <w:t>] La turbidité de l’eau distribuée doit être inférieure ou égale à 5 UTN en tout temps</w:t>
      </w:r>
      <w:r w:rsidR="001C45DA">
        <w:rPr>
          <w:rFonts w:ascii="Times New Roman" w:hAnsi="Times New Roman" w:cs="Times New Roman"/>
          <w:sz w:val="24"/>
          <w:szCs w:val="24"/>
          <w:lang w:val="fr-FR" w:bidi="ar-DZ"/>
        </w:rPr>
        <w:t xml:space="preserve"> </w:t>
      </w:r>
      <w:r w:rsidRPr="00395253">
        <w:rPr>
          <w:rFonts w:ascii="Times New Roman" w:hAnsi="Times New Roman" w:cs="Times New Roman"/>
          <w:sz w:val="24"/>
          <w:szCs w:val="24"/>
          <w:lang w:val="fr-FR" w:bidi="ar-DZ"/>
        </w:rPr>
        <w:t>[</w:t>
      </w:r>
      <w:r w:rsidR="00853A79">
        <w:rPr>
          <w:rFonts w:ascii="Times New Roman" w:hAnsi="Times New Roman" w:cs="Times New Roman"/>
          <w:sz w:val="24"/>
          <w:szCs w:val="24"/>
          <w:lang w:val="fr-FR" w:bidi="ar-DZ"/>
        </w:rPr>
        <w:t>75</w:t>
      </w:r>
      <w:r w:rsidRPr="00395253">
        <w:rPr>
          <w:rFonts w:ascii="Times New Roman" w:hAnsi="Times New Roman" w:cs="Times New Roman"/>
          <w:sz w:val="24"/>
          <w:szCs w:val="24"/>
          <w:lang w:val="fr-FR" w:bidi="ar-DZ"/>
        </w:rPr>
        <w:t>].</w:t>
      </w:r>
    </w:p>
    <w:p w:rsidR="00395253" w:rsidRPr="00395253" w:rsidRDefault="00DD4F5F" w:rsidP="00395253">
      <w:pPr>
        <w:spacing w:after="0"/>
        <w:jc w:val="center"/>
        <w:rPr>
          <w:rFonts w:ascii="Times New Roman" w:hAnsi="Times New Roman" w:cs="Times New Roman"/>
          <w:sz w:val="24"/>
          <w:szCs w:val="24"/>
          <w:rtl/>
          <w:lang w:bidi="ar-DZ"/>
        </w:rPr>
      </w:pPr>
      <w:r>
        <w:rPr>
          <w:noProof/>
          <w:lang w:eastAsia="en-CA"/>
        </w:rPr>
        <w:lastRenderedPageBreak/>
        <w:drawing>
          <wp:inline distT="0" distB="0" distL="0" distR="0" wp14:anchorId="7B818221" wp14:editId="326A150A">
            <wp:extent cx="6228080" cy="2984500"/>
            <wp:effectExtent l="0" t="0" r="0" b="0"/>
            <wp:docPr id="63" name="Graphique 59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395253" w:rsidRPr="00395253" w:rsidRDefault="00395253" w:rsidP="00322089">
      <w:pPr>
        <w:pStyle w:val="Lgende"/>
        <w:jc w:val="center"/>
        <w:rPr>
          <w:rFonts w:ascii="Times New Roman" w:hAnsi="Times New Roman" w:cs="Times New Roman"/>
          <w:i/>
          <w:iCs/>
          <w:color w:val="auto"/>
          <w:sz w:val="22"/>
          <w:szCs w:val="22"/>
          <w:lang w:val="fr-FR"/>
        </w:rPr>
      </w:pPr>
      <w:bookmarkStart w:id="331" w:name="_Toc137742536"/>
      <w:r w:rsidRPr="00395253">
        <w:rPr>
          <w:rFonts w:ascii="Times New Roman" w:hAnsi="Times New Roman" w:cs="Times New Roman"/>
          <w:i/>
          <w:iCs/>
          <w:color w:val="auto"/>
          <w:sz w:val="22"/>
          <w:szCs w:val="22"/>
          <w:lang w:val="fr-FR"/>
        </w:rPr>
        <w:t xml:space="preserve">Figure </w:t>
      </w:r>
      <w:r w:rsidR="005B0DC1" w:rsidRPr="00395253">
        <w:rPr>
          <w:rFonts w:ascii="Times New Roman" w:hAnsi="Times New Roman" w:cs="Times New Roman"/>
          <w:i/>
          <w:iCs/>
          <w:color w:val="auto"/>
          <w:sz w:val="22"/>
          <w:szCs w:val="22"/>
        </w:rPr>
        <w:fldChar w:fldCharType="begin"/>
      </w:r>
      <w:r w:rsidRPr="00395253">
        <w:rPr>
          <w:rFonts w:ascii="Times New Roman" w:hAnsi="Times New Roman" w:cs="Times New Roman"/>
          <w:i/>
          <w:iCs/>
          <w:color w:val="auto"/>
          <w:sz w:val="22"/>
          <w:szCs w:val="22"/>
          <w:lang w:val="fr-FR"/>
        </w:rPr>
        <w:instrText xml:space="preserve"> SEQ Figure \* ARABIC </w:instrText>
      </w:r>
      <w:r w:rsidR="005B0DC1" w:rsidRPr="00395253">
        <w:rPr>
          <w:rFonts w:ascii="Times New Roman" w:hAnsi="Times New Roman" w:cs="Times New Roman"/>
          <w:i/>
          <w:iCs/>
          <w:color w:val="auto"/>
          <w:sz w:val="22"/>
          <w:szCs w:val="22"/>
        </w:rPr>
        <w:fldChar w:fldCharType="separate"/>
      </w:r>
      <w:r w:rsidR="001841CD">
        <w:rPr>
          <w:rFonts w:ascii="Times New Roman" w:hAnsi="Times New Roman" w:cs="Times New Roman"/>
          <w:i/>
          <w:iCs/>
          <w:noProof/>
          <w:color w:val="auto"/>
          <w:sz w:val="22"/>
          <w:szCs w:val="22"/>
          <w:lang w:val="fr-FR"/>
        </w:rPr>
        <w:t>7</w:t>
      </w:r>
      <w:r w:rsidR="005B0DC1" w:rsidRPr="00395253">
        <w:rPr>
          <w:rFonts w:ascii="Times New Roman" w:hAnsi="Times New Roman" w:cs="Times New Roman"/>
          <w:i/>
          <w:iCs/>
          <w:color w:val="auto"/>
          <w:sz w:val="22"/>
          <w:szCs w:val="22"/>
        </w:rPr>
        <w:fldChar w:fldCharType="end"/>
      </w:r>
      <w:r w:rsidRPr="00395253">
        <w:rPr>
          <w:rFonts w:ascii="Times New Roman" w:hAnsi="Times New Roman" w:cs="Times New Roman"/>
          <w:i/>
          <w:iCs/>
          <w:color w:val="auto"/>
          <w:sz w:val="22"/>
          <w:szCs w:val="22"/>
          <w:lang w:val="fr-FR"/>
        </w:rPr>
        <w:t xml:space="preserve">: </w:t>
      </w:r>
      <w:bookmarkEnd w:id="331"/>
      <w:r w:rsidR="00322089" w:rsidRPr="00322089">
        <w:rPr>
          <w:rFonts w:ascii="Times New Roman" w:hAnsi="Times New Roman" w:cs="Times New Roman"/>
          <w:b w:val="0"/>
          <w:bCs w:val="0"/>
          <w:color w:val="auto"/>
          <w:sz w:val="22"/>
          <w:szCs w:val="22"/>
          <w:lang w:val="fr-FR"/>
        </w:rPr>
        <w:t xml:space="preserve">Valeurs de </w:t>
      </w:r>
      <w:r w:rsidR="00322089">
        <w:rPr>
          <w:rFonts w:ascii="Times New Roman" w:hAnsi="Times New Roman" w:cs="Times New Roman"/>
          <w:b w:val="0"/>
          <w:bCs w:val="0"/>
          <w:color w:val="auto"/>
          <w:sz w:val="22"/>
          <w:szCs w:val="22"/>
          <w:lang w:val="fr-FR"/>
        </w:rPr>
        <w:t>turbidité</w:t>
      </w:r>
      <w:r w:rsidR="00322089" w:rsidRPr="00322089">
        <w:rPr>
          <w:rFonts w:ascii="Times New Roman" w:hAnsi="Times New Roman" w:cs="Times New Roman"/>
          <w:b w:val="0"/>
          <w:bCs w:val="0"/>
          <w:color w:val="auto"/>
          <w:sz w:val="22"/>
          <w:szCs w:val="22"/>
          <w:lang w:val="fr-FR"/>
        </w:rPr>
        <w:t xml:space="preserve"> dans les échantillons de l’eau pendant la période d’étude.</w:t>
      </w:r>
    </w:p>
    <w:p w:rsidR="00395253" w:rsidRPr="00395253" w:rsidRDefault="00395253" w:rsidP="00853A79">
      <w:pPr>
        <w:spacing w:after="0" w:line="360" w:lineRule="auto"/>
        <w:ind w:firstLine="708"/>
        <w:jc w:val="both"/>
        <w:rPr>
          <w:rFonts w:ascii="Times New Roman" w:hAnsi="Times New Roman" w:cs="Times New Roman"/>
          <w:sz w:val="24"/>
          <w:szCs w:val="24"/>
          <w:lang w:val="fr-FR"/>
        </w:rPr>
      </w:pPr>
      <w:r w:rsidRPr="00395253">
        <w:rPr>
          <w:rFonts w:ascii="Times New Roman" w:hAnsi="Times New Roman" w:cs="Times New Roman"/>
          <w:sz w:val="24"/>
          <w:szCs w:val="24"/>
          <w:lang w:val="fr-FR"/>
        </w:rPr>
        <w:t>Dans notre étude, les valeurs moyennes  enregistrées par le turbidimètre varient entre  (0,44 NTU)  au niveau du forage (F13) ceci est probablement due à l’effet de décantation des eaux de  puits, et (</w:t>
      </w:r>
      <w:r w:rsidRPr="00395253">
        <w:rPr>
          <w:rFonts w:ascii="Times New Roman" w:hAnsi="Times New Roman" w:cs="Times New Roman"/>
          <w:sz w:val="24"/>
          <w:szCs w:val="24"/>
          <w:lang w:val="fr-FR" w:bidi="ar-DZ"/>
        </w:rPr>
        <w:t>112 NTU) à  (P2)</w:t>
      </w:r>
      <w:r w:rsidRPr="00395253">
        <w:rPr>
          <w:rFonts w:ascii="Times New Roman" w:hAnsi="Times New Roman" w:cs="Times New Roman"/>
          <w:sz w:val="24"/>
          <w:szCs w:val="24"/>
          <w:lang w:val="fr-FR"/>
        </w:rPr>
        <w:t xml:space="preserve"> , la </w:t>
      </w:r>
      <w:r w:rsidRPr="00395253">
        <w:rPr>
          <w:rFonts w:ascii="Times New Roman" w:hAnsi="Times New Roman" w:cs="Times New Roman"/>
          <w:sz w:val="24"/>
          <w:szCs w:val="24"/>
          <w:lang w:val="fr-FR" w:bidi="ar-DZ"/>
        </w:rPr>
        <w:t xml:space="preserve">forte de turbidité des eaux est liée à la  fuite d'essence et de mazout </w:t>
      </w:r>
      <w:r w:rsidRPr="00395253">
        <w:rPr>
          <w:rFonts w:ascii="Times New Roman" w:hAnsi="Times New Roman" w:cs="Times New Roman"/>
          <w:sz w:val="24"/>
          <w:szCs w:val="24"/>
          <w:lang w:val="fr-FR"/>
        </w:rPr>
        <w:t xml:space="preserve">de la station adjacente à ce forage , ainsi l’origine des  valeurs élevé de cette paramètres dans les </w:t>
      </w:r>
      <w:r w:rsidRPr="00395253">
        <w:rPr>
          <w:rFonts w:ascii="Times New Roman" w:hAnsi="Times New Roman" w:cs="Times New Roman"/>
          <w:sz w:val="24"/>
          <w:szCs w:val="24"/>
          <w:lang w:val="fr-FR" w:bidi="ar-DZ"/>
        </w:rPr>
        <w:t>stations (S5, F1, F9, F12, P1, P2,P3) peut  être  extrêmement  variable  :  érosion  des  roches,  entraînement  des  matières minérales ou organiques du sol, déversement d’eaux usées domestiques ou industrielles riches en matières en suspension grossière [</w:t>
      </w:r>
      <w:r w:rsidR="00853A79">
        <w:rPr>
          <w:rFonts w:ascii="Times New Roman" w:hAnsi="Times New Roman" w:cs="Times New Roman"/>
          <w:sz w:val="24"/>
          <w:szCs w:val="24"/>
          <w:lang w:val="fr-FR" w:bidi="ar-DZ"/>
        </w:rPr>
        <w:t>76</w:t>
      </w:r>
      <w:r w:rsidRPr="00395253">
        <w:rPr>
          <w:rFonts w:ascii="Times New Roman" w:hAnsi="Times New Roman" w:cs="Times New Roman"/>
          <w:sz w:val="24"/>
          <w:szCs w:val="24"/>
          <w:lang w:val="fr-FR" w:bidi="ar-DZ"/>
        </w:rPr>
        <w:t>].</w:t>
      </w:r>
    </w:p>
    <w:p w:rsidR="00395253" w:rsidRPr="00395253" w:rsidRDefault="00395253" w:rsidP="00D87863">
      <w:pPr>
        <w:pStyle w:val="Titre1"/>
        <w:spacing w:before="0" w:line="360" w:lineRule="auto"/>
        <w:rPr>
          <w:rFonts w:ascii="Times New Roman" w:hAnsi="Times New Roman"/>
          <w:b w:val="0"/>
          <w:bCs w:val="0"/>
          <w:color w:val="auto"/>
          <w:sz w:val="24"/>
          <w:szCs w:val="24"/>
          <w:lang w:val="fr-FR" w:bidi="ar-DZ"/>
        </w:rPr>
      </w:pPr>
      <w:bookmarkStart w:id="332" w:name="_Toc137828765"/>
      <w:bookmarkStart w:id="333" w:name="_Toc137940659"/>
      <w:bookmarkStart w:id="334" w:name="_Toc137983402"/>
      <w:bookmarkStart w:id="335" w:name="_Toc137983489"/>
      <w:bookmarkStart w:id="336" w:name="_Toc137983582"/>
      <w:r w:rsidRPr="00395253">
        <w:rPr>
          <w:rFonts w:ascii="Times New Roman" w:hAnsi="Times New Roman"/>
          <w:color w:val="auto"/>
          <w:sz w:val="24"/>
          <w:szCs w:val="24"/>
          <w:lang w:val="fr-FR" w:bidi="ar-DZ"/>
        </w:rPr>
        <w:t>III.</w:t>
      </w:r>
      <w:r w:rsidR="00D87863">
        <w:rPr>
          <w:rFonts w:ascii="Times New Roman" w:hAnsi="Times New Roman"/>
          <w:color w:val="auto"/>
          <w:sz w:val="24"/>
          <w:szCs w:val="24"/>
          <w:lang w:val="fr-FR" w:bidi="ar-DZ"/>
        </w:rPr>
        <w:t>1</w:t>
      </w:r>
      <w:r w:rsidRPr="00395253">
        <w:rPr>
          <w:rFonts w:ascii="Times New Roman" w:hAnsi="Times New Roman"/>
          <w:color w:val="auto"/>
          <w:sz w:val="24"/>
          <w:szCs w:val="24"/>
          <w:lang w:val="fr-FR" w:bidi="ar-DZ"/>
        </w:rPr>
        <w:t>.5  Les matières en suspension (MES)</w:t>
      </w:r>
      <w:bookmarkEnd w:id="332"/>
      <w:bookmarkEnd w:id="333"/>
      <w:bookmarkEnd w:id="334"/>
      <w:bookmarkEnd w:id="335"/>
      <w:bookmarkEnd w:id="336"/>
    </w:p>
    <w:p w:rsidR="00395253" w:rsidRPr="00395253" w:rsidRDefault="00395253" w:rsidP="00932271">
      <w:pPr>
        <w:spacing w:after="0" w:line="360" w:lineRule="auto"/>
        <w:ind w:firstLine="708"/>
        <w:jc w:val="both"/>
        <w:rPr>
          <w:rFonts w:ascii="Times New Roman" w:hAnsi="Times New Roman" w:cs="Times New Roman"/>
          <w:sz w:val="24"/>
          <w:szCs w:val="24"/>
          <w:lang w:bidi="ar-DZ"/>
        </w:rPr>
      </w:pPr>
      <w:r w:rsidRPr="00395253">
        <w:rPr>
          <w:rFonts w:ascii="Times New Roman" w:hAnsi="Times New Roman" w:cs="Times New Roman"/>
          <w:sz w:val="24"/>
          <w:szCs w:val="24"/>
          <w:lang w:val="fr-FR" w:bidi="ar-DZ"/>
        </w:rPr>
        <w:t>Les matières en suspension, qui comportent des matières organiques et minérales, forment un paramètre important qui marque bien l</w:t>
      </w:r>
      <w:r w:rsidR="00853A79">
        <w:rPr>
          <w:rFonts w:ascii="Times New Roman" w:hAnsi="Times New Roman" w:cs="Times New Roman"/>
          <w:sz w:val="24"/>
          <w:szCs w:val="24"/>
          <w:lang w:val="fr-FR" w:bidi="ar-DZ"/>
        </w:rPr>
        <w:t>e degré de pollution de l'eau [77</w:t>
      </w:r>
      <w:r w:rsidRPr="00395253">
        <w:rPr>
          <w:rFonts w:ascii="Times New Roman" w:hAnsi="Times New Roman" w:cs="Times New Roman"/>
          <w:sz w:val="24"/>
          <w:szCs w:val="24"/>
          <w:lang w:val="fr-FR" w:bidi="ar-DZ"/>
        </w:rPr>
        <w:t>].</w:t>
      </w:r>
      <w:r w:rsidRPr="00395253">
        <w:rPr>
          <w:rFonts w:ascii="Times New Roman" w:hAnsi="Times New Roman" w:cs="Times New Roman"/>
          <w:sz w:val="24"/>
          <w:szCs w:val="24"/>
          <w:lang w:val="fr-FR"/>
        </w:rPr>
        <w:t xml:space="preserve">Dans la région d’étude, les résultats obtenus  des </w:t>
      </w:r>
      <w:r w:rsidRPr="00395253">
        <w:rPr>
          <w:rFonts w:ascii="Times New Roman" w:hAnsi="Times New Roman" w:cs="Times New Roman"/>
          <w:sz w:val="24"/>
          <w:szCs w:val="24"/>
          <w:lang w:val="fr-FR" w:bidi="ar-DZ"/>
        </w:rPr>
        <w:t>matières en suspension</w:t>
      </w:r>
      <w:r w:rsidRPr="00395253">
        <w:rPr>
          <w:rFonts w:ascii="Times New Roman" w:hAnsi="Times New Roman" w:cs="Times New Roman"/>
          <w:sz w:val="24"/>
          <w:szCs w:val="24"/>
          <w:lang w:val="fr-FR"/>
        </w:rPr>
        <w:t xml:space="preserve"> varient entre </w:t>
      </w:r>
      <w:r w:rsidRPr="00395253">
        <w:rPr>
          <w:rFonts w:ascii="Times New Roman" w:hAnsi="Times New Roman" w:cs="Times New Roman"/>
          <w:sz w:val="24"/>
          <w:szCs w:val="24"/>
          <w:lang w:val="fr-FR" w:bidi="ar-DZ"/>
        </w:rPr>
        <w:t xml:space="preserve"> 2 mg</w:t>
      </w:r>
      <w:r w:rsidR="00932271">
        <w:rPr>
          <w:rFonts w:ascii="Times New Roman" w:hAnsi="Times New Roman" w:cs="Times New Roman"/>
          <w:sz w:val="24"/>
          <w:szCs w:val="24"/>
          <w:lang w:val="fr-FR" w:bidi="ar-DZ"/>
        </w:rPr>
        <w:t>/l</w:t>
      </w:r>
      <w:r w:rsidRPr="00395253">
        <w:rPr>
          <w:rFonts w:ascii="Times New Roman" w:hAnsi="Times New Roman" w:cs="Times New Roman"/>
          <w:sz w:val="24"/>
          <w:szCs w:val="24"/>
          <w:lang w:val="fr-FR" w:bidi="ar-DZ"/>
        </w:rPr>
        <w:t xml:space="preserve"> (S1, S2, F3, F4) et 180 mg</w:t>
      </w:r>
      <w:r w:rsidR="00932271">
        <w:rPr>
          <w:rFonts w:ascii="Times New Roman" w:hAnsi="Times New Roman" w:cs="Times New Roman"/>
          <w:sz w:val="24"/>
          <w:szCs w:val="24"/>
          <w:lang w:val="fr-FR" w:bidi="ar-DZ"/>
        </w:rPr>
        <w:t>/l</w:t>
      </w:r>
      <w:r w:rsidRPr="00395253">
        <w:rPr>
          <w:rFonts w:ascii="Times New Roman" w:hAnsi="Times New Roman" w:cs="Times New Roman"/>
          <w:sz w:val="24"/>
          <w:szCs w:val="24"/>
          <w:lang w:val="fr-FR" w:bidi="ar-DZ"/>
        </w:rPr>
        <w:t xml:space="preserve">  (P2). Ce qui montrent que   la plus part des stations  ont des valeurs élevées, cette augmentation est expliquée par la présence  des terrains agricoles  dans ces endroits, et  l'infiltration des produits fécaux sanitaires, par les activités humaines et  la présence des animaux autour des les différentes points d’échantillonnage. </w:t>
      </w:r>
      <w:r w:rsidR="00853A79">
        <w:rPr>
          <w:rFonts w:ascii="Times New Roman" w:hAnsi="Times New Roman" w:cs="Times New Roman"/>
          <w:sz w:val="24"/>
          <w:szCs w:val="24"/>
          <w:lang w:bidi="ar-DZ"/>
        </w:rPr>
        <w:t>[78</w:t>
      </w:r>
      <w:r w:rsidRPr="00395253">
        <w:rPr>
          <w:rFonts w:ascii="Times New Roman" w:hAnsi="Times New Roman" w:cs="Times New Roman"/>
          <w:sz w:val="24"/>
          <w:szCs w:val="24"/>
          <w:lang w:bidi="ar-DZ"/>
        </w:rPr>
        <w:t>]</w:t>
      </w:r>
    </w:p>
    <w:p w:rsidR="00395253" w:rsidRPr="00395253" w:rsidRDefault="00395253" w:rsidP="00395253">
      <w:pPr>
        <w:rPr>
          <w:rFonts w:ascii="Times New Roman" w:hAnsi="Times New Roman" w:cs="Times New Roman"/>
          <w:sz w:val="24"/>
          <w:szCs w:val="24"/>
          <w:lang w:bidi="ar-DZ"/>
        </w:rPr>
      </w:pPr>
    </w:p>
    <w:p w:rsidR="00395253" w:rsidRPr="00395253" w:rsidRDefault="00395253" w:rsidP="00395253">
      <w:pPr>
        <w:rPr>
          <w:rFonts w:ascii="Times New Roman" w:hAnsi="Times New Roman" w:cs="Times New Roman"/>
          <w:sz w:val="24"/>
          <w:szCs w:val="24"/>
          <w:lang w:bidi="ar-DZ"/>
        </w:rPr>
      </w:pPr>
    </w:p>
    <w:p w:rsidR="00395253" w:rsidRPr="00395253" w:rsidRDefault="00DD4F5F" w:rsidP="00395253">
      <w:pPr>
        <w:rPr>
          <w:rFonts w:ascii="Times New Roman" w:hAnsi="Times New Roman" w:cs="Times New Roman"/>
          <w:sz w:val="24"/>
          <w:szCs w:val="24"/>
          <w:lang w:bidi="ar-DZ"/>
        </w:rPr>
      </w:pPr>
      <w:r>
        <w:rPr>
          <w:noProof/>
          <w:lang w:eastAsia="en-CA"/>
        </w:rPr>
        <w:lastRenderedPageBreak/>
        <w:drawing>
          <wp:inline distT="0" distB="0" distL="0" distR="0" wp14:anchorId="2AB5ED96" wp14:editId="20685BE0">
            <wp:extent cx="5995670" cy="2820670"/>
            <wp:effectExtent l="0" t="0" r="5080" b="0"/>
            <wp:docPr id="62" name="Graphique 60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395253" w:rsidRPr="00395253" w:rsidRDefault="00395253" w:rsidP="00322089">
      <w:pPr>
        <w:pStyle w:val="Lgende"/>
        <w:jc w:val="center"/>
        <w:rPr>
          <w:rFonts w:ascii="Times New Roman" w:hAnsi="Times New Roman" w:cs="Times New Roman"/>
          <w:i/>
          <w:iCs/>
          <w:color w:val="auto"/>
          <w:sz w:val="24"/>
          <w:szCs w:val="24"/>
          <w:lang w:val="fr-FR"/>
        </w:rPr>
      </w:pPr>
      <w:bookmarkStart w:id="337" w:name="_Toc137742537"/>
      <w:r w:rsidRPr="00395253">
        <w:rPr>
          <w:rFonts w:ascii="Times New Roman" w:hAnsi="Times New Roman" w:cs="Times New Roman"/>
          <w:i/>
          <w:iCs/>
          <w:color w:val="auto"/>
          <w:sz w:val="24"/>
          <w:szCs w:val="24"/>
          <w:lang w:val="fr-FR"/>
        </w:rPr>
        <w:t xml:space="preserve">Figure </w:t>
      </w:r>
      <w:r w:rsidR="005B0DC1" w:rsidRPr="00395253">
        <w:rPr>
          <w:rFonts w:ascii="Times New Roman" w:hAnsi="Times New Roman" w:cs="Times New Roman"/>
          <w:i/>
          <w:iCs/>
          <w:color w:val="auto"/>
          <w:sz w:val="24"/>
          <w:szCs w:val="24"/>
        </w:rPr>
        <w:fldChar w:fldCharType="begin"/>
      </w:r>
      <w:r w:rsidRPr="00395253">
        <w:rPr>
          <w:rFonts w:ascii="Times New Roman" w:hAnsi="Times New Roman" w:cs="Times New Roman"/>
          <w:i/>
          <w:iCs/>
          <w:color w:val="auto"/>
          <w:sz w:val="24"/>
          <w:szCs w:val="24"/>
          <w:lang w:val="fr-FR"/>
        </w:rPr>
        <w:instrText xml:space="preserve"> SEQ Figure \* ARABIC </w:instrText>
      </w:r>
      <w:r w:rsidR="005B0DC1" w:rsidRPr="00395253">
        <w:rPr>
          <w:rFonts w:ascii="Times New Roman" w:hAnsi="Times New Roman" w:cs="Times New Roman"/>
          <w:i/>
          <w:iCs/>
          <w:color w:val="auto"/>
          <w:sz w:val="24"/>
          <w:szCs w:val="24"/>
        </w:rPr>
        <w:fldChar w:fldCharType="separate"/>
      </w:r>
      <w:r w:rsidR="001841CD">
        <w:rPr>
          <w:rFonts w:ascii="Times New Roman" w:hAnsi="Times New Roman" w:cs="Times New Roman"/>
          <w:i/>
          <w:iCs/>
          <w:noProof/>
          <w:color w:val="auto"/>
          <w:sz w:val="24"/>
          <w:szCs w:val="24"/>
          <w:lang w:val="fr-FR"/>
        </w:rPr>
        <w:t>8</w:t>
      </w:r>
      <w:r w:rsidR="005B0DC1" w:rsidRPr="00395253">
        <w:rPr>
          <w:rFonts w:ascii="Times New Roman" w:hAnsi="Times New Roman" w:cs="Times New Roman"/>
          <w:i/>
          <w:iCs/>
          <w:color w:val="auto"/>
          <w:sz w:val="24"/>
          <w:szCs w:val="24"/>
        </w:rPr>
        <w:fldChar w:fldCharType="end"/>
      </w:r>
      <w:r w:rsidRPr="00395253">
        <w:rPr>
          <w:rFonts w:ascii="Times New Roman" w:hAnsi="Times New Roman" w:cs="Times New Roman"/>
          <w:i/>
          <w:iCs/>
          <w:color w:val="auto"/>
          <w:sz w:val="24"/>
          <w:szCs w:val="24"/>
          <w:lang w:val="fr-FR"/>
        </w:rPr>
        <w:t xml:space="preserve">: </w:t>
      </w:r>
      <w:bookmarkEnd w:id="337"/>
      <w:r w:rsidR="00322089">
        <w:rPr>
          <w:rFonts w:ascii="Times New Roman" w:hAnsi="Times New Roman" w:cs="Times New Roman"/>
          <w:b w:val="0"/>
          <w:bCs w:val="0"/>
          <w:color w:val="auto"/>
          <w:sz w:val="24"/>
          <w:szCs w:val="24"/>
          <w:lang w:val="fr-FR"/>
        </w:rPr>
        <w:t>Valeurs de MES</w:t>
      </w:r>
      <w:r w:rsidR="00322089" w:rsidRPr="00322089">
        <w:rPr>
          <w:rFonts w:ascii="Times New Roman" w:hAnsi="Times New Roman" w:cs="Times New Roman"/>
          <w:b w:val="0"/>
          <w:bCs w:val="0"/>
          <w:color w:val="auto"/>
          <w:sz w:val="24"/>
          <w:szCs w:val="24"/>
          <w:lang w:val="fr-FR"/>
        </w:rPr>
        <w:t xml:space="preserve"> dans les échantillons de l’eau pendant la période d’étude.</w:t>
      </w:r>
    </w:p>
    <w:p w:rsidR="00395253" w:rsidRPr="00395253" w:rsidRDefault="00395253" w:rsidP="00D87863">
      <w:pPr>
        <w:pStyle w:val="Titre1"/>
        <w:spacing w:line="360" w:lineRule="auto"/>
        <w:rPr>
          <w:rFonts w:ascii="Times New Roman" w:hAnsi="Times New Roman"/>
          <w:b w:val="0"/>
          <w:bCs w:val="0"/>
          <w:color w:val="auto"/>
          <w:sz w:val="24"/>
          <w:szCs w:val="24"/>
          <w:lang w:val="fr-FR" w:bidi="ar-DZ"/>
        </w:rPr>
      </w:pPr>
      <w:bookmarkStart w:id="338" w:name="_Toc137828766"/>
      <w:bookmarkStart w:id="339" w:name="_Toc137940660"/>
      <w:bookmarkStart w:id="340" w:name="_Toc137983403"/>
      <w:bookmarkStart w:id="341" w:name="_Toc137983490"/>
      <w:bookmarkStart w:id="342" w:name="_Toc137983583"/>
      <w:r w:rsidRPr="00395253">
        <w:rPr>
          <w:rFonts w:ascii="Times New Roman" w:hAnsi="Times New Roman"/>
          <w:color w:val="auto"/>
          <w:sz w:val="24"/>
          <w:szCs w:val="24"/>
          <w:lang w:val="fr-FR" w:bidi="ar-DZ"/>
        </w:rPr>
        <w:t>III.</w:t>
      </w:r>
      <w:r w:rsidR="00D87863">
        <w:rPr>
          <w:rFonts w:ascii="Times New Roman" w:hAnsi="Times New Roman"/>
          <w:color w:val="auto"/>
          <w:sz w:val="24"/>
          <w:szCs w:val="24"/>
          <w:lang w:val="fr-FR" w:bidi="ar-DZ"/>
        </w:rPr>
        <w:t>1</w:t>
      </w:r>
      <w:r w:rsidRPr="00395253">
        <w:rPr>
          <w:rFonts w:ascii="Times New Roman" w:hAnsi="Times New Roman"/>
          <w:color w:val="auto"/>
          <w:sz w:val="24"/>
          <w:szCs w:val="24"/>
          <w:lang w:val="fr-FR" w:bidi="ar-DZ"/>
        </w:rPr>
        <w:t>.6  La dureté totale</w:t>
      </w:r>
      <w:bookmarkEnd w:id="338"/>
      <w:bookmarkEnd w:id="339"/>
      <w:bookmarkEnd w:id="340"/>
      <w:bookmarkEnd w:id="341"/>
      <w:bookmarkEnd w:id="342"/>
      <w:r w:rsidR="000E530D">
        <w:rPr>
          <w:rFonts w:ascii="Times New Roman" w:hAnsi="Times New Roman"/>
          <w:color w:val="auto"/>
          <w:sz w:val="24"/>
          <w:szCs w:val="24"/>
          <w:lang w:val="fr-FR" w:bidi="ar-DZ"/>
        </w:rPr>
        <w:t xml:space="preserve"> (TH</w:t>
      </w:r>
      <w:r w:rsidR="001C45DA">
        <w:rPr>
          <w:rFonts w:ascii="Times New Roman" w:hAnsi="Times New Roman"/>
          <w:color w:val="auto"/>
          <w:sz w:val="24"/>
          <w:szCs w:val="24"/>
          <w:lang w:val="fr-FR" w:bidi="ar-DZ"/>
        </w:rPr>
        <w:t xml:space="preserve"> totale</w:t>
      </w:r>
      <w:r w:rsidR="000E530D">
        <w:rPr>
          <w:rFonts w:ascii="Times New Roman" w:hAnsi="Times New Roman"/>
          <w:color w:val="auto"/>
          <w:sz w:val="24"/>
          <w:szCs w:val="24"/>
          <w:lang w:val="fr-FR" w:bidi="ar-DZ"/>
        </w:rPr>
        <w:t>)</w:t>
      </w:r>
    </w:p>
    <w:p w:rsidR="00395253" w:rsidRPr="00395253" w:rsidRDefault="00395253" w:rsidP="00853A79">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Dans la plupart des cas,  la dureté est surtout due aux ions Ca²⁺ et Mg²⁺ auxquels s'ajoutent quelquefois les ions Fe²⁺, Mn²⁺ et Sr²⁺ </w:t>
      </w:r>
      <w:r w:rsidR="009447EA">
        <w:rPr>
          <w:rFonts w:ascii="Times New Roman" w:hAnsi="Times New Roman" w:cs="Times New Roman"/>
          <w:sz w:val="24"/>
          <w:szCs w:val="24"/>
          <w:lang w:val="fr-FR" w:bidi="ar-DZ"/>
        </w:rPr>
        <w:t>[</w:t>
      </w:r>
      <w:r w:rsidR="00853A79">
        <w:rPr>
          <w:rFonts w:ascii="Times New Roman" w:hAnsi="Times New Roman" w:cs="Times New Roman"/>
          <w:sz w:val="24"/>
          <w:szCs w:val="24"/>
          <w:lang w:val="fr-FR" w:bidi="ar-DZ"/>
        </w:rPr>
        <w:t>79</w:t>
      </w:r>
      <w:r w:rsidR="009447EA">
        <w:rPr>
          <w:rFonts w:ascii="Times New Roman" w:hAnsi="Times New Roman" w:cs="Times New Roman"/>
          <w:sz w:val="24"/>
          <w:szCs w:val="24"/>
          <w:lang w:val="fr-FR" w:bidi="ar-DZ"/>
        </w:rPr>
        <w:t>].</w:t>
      </w:r>
    </w:p>
    <w:p w:rsidR="00395253" w:rsidRPr="00395253" w:rsidRDefault="00DD4F5F" w:rsidP="00395253">
      <w:pPr>
        <w:spacing w:after="0"/>
        <w:jc w:val="center"/>
        <w:rPr>
          <w:rFonts w:ascii="Times New Roman" w:hAnsi="Times New Roman" w:cs="Times New Roman"/>
          <w:sz w:val="24"/>
          <w:szCs w:val="24"/>
          <w:lang w:bidi="ar-DZ"/>
        </w:rPr>
      </w:pPr>
      <w:r>
        <w:rPr>
          <w:noProof/>
          <w:lang w:eastAsia="en-CA"/>
        </w:rPr>
        <w:drawing>
          <wp:inline distT="0" distB="0" distL="0" distR="0" wp14:anchorId="5E9965AF" wp14:editId="3DDEC517">
            <wp:extent cx="6210935" cy="2967355"/>
            <wp:effectExtent l="0" t="0" r="0" b="4445"/>
            <wp:docPr id="61" name="Graphique 60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395253" w:rsidRPr="00395253" w:rsidRDefault="00395253" w:rsidP="00B12766">
      <w:pPr>
        <w:pStyle w:val="Lgende"/>
        <w:spacing w:line="360" w:lineRule="auto"/>
        <w:jc w:val="center"/>
        <w:rPr>
          <w:rFonts w:ascii="Times New Roman" w:hAnsi="Times New Roman" w:cs="Times New Roman"/>
          <w:b w:val="0"/>
          <w:bCs w:val="0"/>
          <w:color w:val="auto"/>
          <w:sz w:val="24"/>
          <w:szCs w:val="24"/>
          <w:lang w:val="fr-FR"/>
        </w:rPr>
      </w:pPr>
      <w:bookmarkStart w:id="343" w:name="_Toc137742538"/>
      <w:r w:rsidRPr="00C31E4F">
        <w:rPr>
          <w:rFonts w:ascii="Times New Roman" w:hAnsi="Times New Roman" w:cs="Times New Roman"/>
          <w:i/>
          <w:iCs/>
          <w:color w:val="auto"/>
          <w:sz w:val="24"/>
          <w:szCs w:val="24"/>
          <w:lang w:val="fr-FR"/>
        </w:rPr>
        <w:t xml:space="preserve">Figure </w:t>
      </w:r>
      <w:r w:rsidR="005B0DC1" w:rsidRPr="00C31E4F">
        <w:rPr>
          <w:rFonts w:ascii="Times New Roman" w:hAnsi="Times New Roman" w:cs="Times New Roman"/>
          <w:i/>
          <w:iCs/>
          <w:color w:val="auto"/>
          <w:sz w:val="24"/>
          <w:szCs w:val="24"/>
        </w:rPr>
        <w:fldChar w:fldCharType="begin"/>
      </w:r>
      <w:r w:rsidRPr="00C31E4F">
        <w:rPr>
          <w:rFonts w:ascii="Times New Roman" w:hAnsi="Times New Roman" w:cs="Times New Roman"/>
          <w:i/>
          <w:iCs/>
          <w:color w:val="auto"/>
          <w:sz w:val="24"/>
          <w:szCs w:val="24"/>
          <w:lang w:val="fr-FR"/>
        </w:rPr>
        <w:instrText xml:space="preserve"> SEQ Figure \* ARABIC </w:instrText>
      </w:r>
      <w:r w:rsidR="005B0DC1" w:rsidRPr="00C31E4F">
        <w:rPr>
          <w:rFonts w:ascii="Times New Roman" w:hAnsi="Times New Roman" w:cs="Times New Roman"/>
          <w:i/>
          <w:iCs/>
          <w:color w:val="auto"/>
          <w:sz w:val="24"/>
          <w:szCs w:val="24"/>
        </w:rPr>
        <w:fldChar w:fldCharType="separate"/>
      </w:r>
      <w:r w:rsidR="001841CD">
        <w:rPr>
          <w:rFonts w:ascii="Times New Roman" w:hAnsi="Times New Roman" w:cs="Times New Roman"/>
          <w:i/>
          <w:iCs/>
          <w:noProof/>
          <w:color w:val="auto"/>
          <w:sz w:val="24"/>
          <w:szCs w:val="24"/>
          <w:lang w:val="fr-FR"/>
        </w:rPr>
        <w:t>9</w:t>
      </w:r>
      <w:r w:rsidR="005B0DC1" w:rsidRPr="00C31E4F">
        <w:rPr>
          <w:rFonts w:ascii="Times New Roman" w:hAnsi="Times New Roman" w:cs="Times New Roman"/>
          <w:i/>
          <w:iCs/>
          <w:color w:val="auto"/>
          <w:sz w:val="24"/>
          <w:szCs w:val="24"/>
        </w:rPr>
        <w:fldChar w:fldCharType="end"/>
      </w:r>
      <w:r w:rsidRPr="00C31E4F">
        <w:rPr>
          <w:rFonts w:ascii="Times New Roman" w:hAnsi="Times New Roman" w:cs="Times New Roman"/>
          <w:i/>
          <w:iCs/>
          <w:color w:val="auto"/>
          <w:sz w:val="24"/>
          <w:szCs w:val="24"/>
          <w:lang w:val="fr-FR"/>
        </w:rPr>
        <w:t>:</w:t>
      </w:r>
      <w:r w:rsidRPr="00395253">
        <w:rPr>
          <w:rFonts w:ascii="Times New Roman" w:hAnsi="Times New Roman" w:cs="Times New Roman"/>
          <w:color w:val="auto"/>
          <w:sz w:val="24"/>
          <w:szCs w:val="24"/>
          <w:lang w:val="fr-FR"/>
        </w:rPr>
        <w:t xml:space="preserve"> </w:t>
      </w:r>
      <w:bookmarkEnd w:id="343"/>
      <w:r w:rsidR="00322089" w:rsidRPr="00322089">
        <w:rPr>
          <w:rFonts w:ascii="Times New Roman" w:hAnsi="Times New Roman" w:cs="Times New Roman"/>
          <w:b w:val="0"/>
          <w:bCs w:val="0"/>
          <w:color w:val="auto"/>
          <w:sz w:val="24"/>
          <w:szCs w:val="24"/>
          <w:lang w:val="fr-FR"/>
        </w:rPr>
        <w:t xml:space="preserve">Valeurs de </w:t>
      </w:r>
      <w:r w:rsidR="00B12766">
        <w:rPr>
          <w:rFonts w:ascii="Times New Roman" w:hAnsi="Times New Roman" w:cs="Times New Roman"/>
          <w:b w:val="0"/>
          <w:bCs w:val="0"/>
          <w:color w:val="auto"/>
          <w:sz w:val="24"/>
          <w:szCs w:val="24"/>
          <w:lang w:val="fr-FR"/>
        </w:rPr>
        <w:t>la dureté</w:t>
      </w:r>
      <w:r w:rsidR="00322089">
        <w:rPr>
          <w:rFonts w:ascii="Times New Roman" w:hAnsi="Times New Roman" w:cs="Times New Roman"/>
          <w:b w:val="0"/>
          <w:bCs w:val="0"/>
          <w:color w:val="auto"/>
          <w:sz w:val="24"/>
          <w:szCs w:val="24"/>
          <w:lang w:val="fr-FR"/>
        </w:rPr>
        <w:t xml:space="preserve"> t</w:t>
      </w:r>
      <w:r w:rsidR="00B12766">
        <w:rPr>
          <w:rFonts w:ascii="Times New Roman" w:hAnsi="Times New Roman" w:cs="Times New Roman"/>
          <w:b w:val="0"/>
          <w:bCs w:val="0"/>
          <w:color w:val="auto"/>
          <w:sz w:val="24"/>
          <w:szCs w:val="24"/>
          <w:lang w:val="fr-FR"/>
        </w:rPr>
        <w:t>otale</w:t>
      </w:r>
      <w:r w:rsidR="00322089" w:rsidRPr="00322089">
        <w:rPr>
          <w:rFonts w:ascii="Times New Roman" w:hAnsi="Times New Roman" w:cs="Times New Roman"/>
          <w:b w:val="0"/>
          <w:bCs w:val="0"/>
          <w:color w:val="auto"/>
          <w:sz w:val="24"/>
          <w:szCs w:val="24"/>
          <w:lang w:val="fr-FR"/>
        </w:rPr>
        <w:t xml:space="preserve"> dans les échantillons de l’eau pendant la période d’étude.</w:t>
      </w:r>
    </w:p>
    <w:p w:rsidR="00866B28" w:rsidRDefault="00866B28" w:rsidP="007D2368">
      <w:pPr>
        <w:spacing w:after="0" w:line="360" w:lineRule="auto"/>
        <w:jc w:val="both"/>
        <w:rPr>
          <w:rFonts w:ascii="Times New Roman" w:hAnsi="Times New Roman" w:cs="Times New Roman"/>
          <w:sz w:val="24"/>
          <w:szCs w:val="24"/>
          <w:lang w:val="fr-FR" w:bidi="ar-DZ"/>
        </w:rPr>
      </w:pPr>
      <w:r>
        <w:rPr>
          <w:rFonts w:ascii="Times New Roman" w:hAnsi="Times New Roman" w:cs="Times New Roman"/>
          <w:sz w:val="24"/>
          <w:szCs w:val="24"/>
          <w:lang w:val="fr-FR" w:bidi="ar-DZ"/>
        </w:rPr>
        <w:tab/>
      </w:r>
      <w:bookmarkStart w:id="344" w:name="_Toc137828767"/>
      <w:bookmarkStart w:id="345" w:name="_Toc137940661"/>
      <w:bookmarkStart w:id="346" w:name="_Toc137983404"/>
      <w:bookmarkStart w:id="347" w:name="_Toc137983491"/>
      <w:bookmarkStart w:id="348" w:name="_Toc137983584"/>
      <w:r w:rsidR="007D2368" w:rsidRPr="007D2368">
        <w:rPr>
          <w:rFonts w:ascii="Times New Roman" w:hAnsi="Times New Roman" w:cs="Times New Roman"/>
          <w:sz w:val="24"/>
          <w:szCs w:val="24"/>
          <w:lang w:val="fr-FR" w:bidi="ar-DZ"/>
        </w:rPr>
        <w:t xml:space="preserve">Les résultats obtenus (fig.09) a montré un écart dans les valeurs de la dureté totale de l'eau étudiée, la valeur des normes OMS (500 mg / L) au niveau du puits (F8) dépassée de </w:t>
      </w:r>
      <w:r w:rsidR="007D2368">
        <w:rPr>
          <w:rFonts w:ascii="Times New Roman" w:hAnsi="Times New Roman" w:cs="Times New Roman"/>
          <w:sz w:val="24"/>
          <w:szCs w:val="24"/>
          <w:lang w:val="fr-FR" w:bidi="ar-DZ"/>
        </w:rPr>
        <w:t>(</w:t>
      </w:r>
      <w:r w:rsidR="007D2368" w:rsidRPr="007D2368">
        <w:rPr>
          <w:rFonts w:ascii="Times New Roman" w:hAnsi="Times New Roman" w:cs="Times New Roman"/>
          <w:sz w:val="24"/>
          <w:szCs w:val="24"/>
          <w:lang w:val="fr-FR" w:bidi="ar-DZ"/>
        </w:rPr>
        <w:t>950</w:t>
      </w:r>
      <w:r w:rsidR="007D2368">
        <w:rPr>
          <w:rFonts w:ascii="Times New Roman" w:hAnsi="Times New Roman" w:cs="Times New Roman"/>
          <w:sz w:val="24"/>
          <w:szCs w:val="24"/>
          <w:lang w:val="fr-FR" w:bidi="ar-DZ"/>
        </w:rPr>
        <w:t xml:space="preserve"> mg/l)</w:t>
      </w:r>
      <w:r w:rsidR="007D2368" w:rsidRPr="007D2368">
        <w:rPr>
          <w:rFonts w:ascii="Times New Roman" w:hAnsi="Times New Roman" w:cs="Times New Roman"/>
          <w:sz w:val="24"/>
          <w:szCs w:val="24"/>
          <w:lang w:val="fr-FR" w:bidi="ar-DZ"/>
        </w:rPr>
        <w:t xml:space="preserve"> [80] de sorte que la qualité de l'eau de puits étudiée passe d'une eau dure à une eau très dure. (2014) [81], l'eau calcaire n'est pas dangereuse pour la santé humaine. Cependant, cela peut entraîner une consommation excessive de savon et des dépôts de tartre dans les </w:t>
      </w:r>
      <w:r w:rsidR="007D2368" w:rsidRPr="007D2368">
        <w:rPr>
          <w:rFonts w:ascii="Times New Roman" w:hAnsi="Times New Roman" w:cs="Times New Roman"/>
          <w:sz w:val="24"/>
          <w:szCs w:val="24"/>
          <w:lang w:val="fr-FR" w:bidi="ar-DZ"/>
        </w:rPr>
        <w:lastRenderedPageBreak/>
        <w:t xml:space="preserve">ustensiles de cuisine[ 82], donc selon </w:t>
      </w:r>
      <w:proofErr w:type="spellStart"/>
      <w:r w:rsidR="007D2368" w:rsidRPr="007D2368">
        <w:rPr>
          <w:rFonts w:ascii="Times New Roman" w:hAnsi="Times New Roman" w:cs="Times New Roman"/>
          <w:sz w:val="24"/>
          <w:szCs w:val="24"/>
          <w:lang w:val="fr-FR" w:bidi="ar-DZ"/>
        </w:rPr>
        <w:t>l'oms</w:t>
      </w:r>
      <w:proofErr w:type="spellEnd"/>
      <w:r w:rsidR="007D2368" w:rsidRPr="007D2368">
        <w:rPr>
          <w:rFonts w:ascii="Times New Roman" w:hAnsi="Times New Roman" w:cs="Times New Roman"/>
          <w:sz w:val="24"/>
          <w:szCs w:val="24"/>
          <w:lang w:val="fr-FR" w:bidi="ar-DZ"/>
        </w:rPr>
        <w:t xml:space="preserve"> (2004) [83], des études épidémiologiques pertinentes ont trouvé une association protectrice entre la mortalité due aux maladies cardiovasculaires et l'augmentation de la dureté de l'eau.</w:t>
      </w:r>
    </w:p>
    <w:p w:rsidR="00395253" w:rsidRPr="00866B28" w:rsidRDefault="00395253" w:rsidP="00D87863">
      <w:pPr>
        <w:spacing w:after="0" w:line="360" w:lineRule="auto"/>
        <w:jc w:val="both"/>
        <w:rPr>
          <w:rFonts w:ascii="Times New Roman" w:hAnsi="Times New Roman" w:cs="Times New Roman"/>
          <w:b/>
          <w:bCs/>
          <w:sz w:val="24"/>
          <w:szCs w:val="24"/>
          <w:lang w:val="fr-FR" w:bidi="ar-DZ"/>
        </w:rPr>
      </w:pPr>
      <w:r w:rsidRPr="00866B28">
        <w:rPr>
          <w:rFonts w:ascii="Times New Roman" w:hAnsi="Times New Roman"/>
          <w:b/>
          <w:bCs/>
          <w:sz w:val="24"/>
          <w:szCs w:val="24"/>
          <w:lang w:val="fr-FR" w:bidi="ar-DZ"/>
        </w:rPr>
        <w:t>III.</w:t>
      </w:r>
      <w:r w:rsidR="00D87863">
        <w:rPr>
          <w:rFonts w:ascii="Times New Roman" w:hAnsi="Times New Roman"/>
          <w:b/>
          <w:bCs/>
          <w:sz w:val="24"/>
          <w:szCs w:val="24"/>
          <w:lang w:val="fr-FR" w:bidi="ar-DZ"/>
        </w:rPr>
        <w:t>1</w:t>
      </w:r>
      <w:r w:rsidRPr="00866B28">
        <w:rPr>
          <w:rFonts w:ascii="Times New Roman" w:hAnsi="Times New Roman"/>
          <w:b/>
          <w:bCs/>
          <w:sz w:val="24"/>
          <w:szCs w:val="24"/>
          <w:lang w:val="fr-FR" w:bidi="ar-DZ"/>
        </w:rPr>
        <w:t>.7  Le Calcium</w:t>
      </w:r>
      <w:bookmarkEnd w:id="344"/>
      <w:bookmarkEnd w:id="345"/>
      <w:bookmarkEnd w:id="346"/>
      <w:bookmarkEnd w:id="347"/>
      <w:bookmarkEnd w:id="348"/>
      <w:r w:rsidR="000E530D">
        <w:rPr>
          <w:rFonts w:ascii="Times New Roman" w:hAnsi="Times New Roman"/>
          <w:b/>
          <w:bCs/>
          <w:sz w:val="24"/>
          <w:szCs w:val="24"/>
          <w:lang w:val="fr-FR" w:bidi="ar-DZ"/>
        </w:rPr>
        <w:t xml:space="preserve"> (Ca</w:t>
      </w:r>
      <w:r w:rsidR="000E530D" w:rsidRPr="000E530D">
        <w:rPr>
          <w:rFonts w:ascii="Times New Roman" w:hAnsi="Times New Roman"/>
          <w:b/>
          <w:bCs/>
          <w:sz w:val="24"/>
          <w:szCs w:val="24"/>
          <w:vertAlign w:val="superscript"/>
          <w:lang w:val="fr-FR" w:bidi="ar-DZ"/>
        </w:rPr>
        <w:t>+2</w:t>
      </w:r>
      <w:r w:rsidR="000E530D">
        <w:rPr>
          <w:rFonts w:ascii="Times New Roman" w:hAnsi="Times New Roman"/>
          <w:b/>
          <w:bCs/>
          <w:sz w:val="24"/>
          <w:szCs w:val="24"/>
          <w:lang w:val="fr-FR" w:bidi="ar-DZ"/>
        </w:rPr>
        <w:t>)</w:t>
      </w:r>
    </w:p>
    <w:p w:rsidR="00395253" w:rsidRPr="00395253" w:rsidRDefault="00395253" w:rsidP="00395253">
      <w:pPr>
        <w:spacing w:after="0" w:line="360" w:lineRule="auto"/>
        <w:ind w:firstLine="708"/>
        <w:jc w:val="both"/>
        <w:rPr>
          <w:rFonts w:ascii="Times New Roman" w:hAnsi="Times New Roman" w:cs="Times New Roman"/>
          <w:sz w:val="24"/>
          <w:szCs w:val="24"/>
          <w:rtl/>
          <w:lang w:bidi="ar-DZ"/>
        </w:rPr>
      </w:pPr>
      <w:r w:rsidRPr="00395253">
        <w:rPr>
          <w:rFonts w:ascii="Times New Roman" w:hAnsi="Times New Roman" w:cs="Times New Roman"/>
          <w:sz w:val="24"/>
          <w:szCs w:val="24"/>
          <w:lang w:val="fr-FR" w:bidi="ar-DZ"/>
        </w:rPr>
        <w:t xml:space="preserve"> Le calcium est généralement l'élément dominant des eaux potable et sa teneur varie essentiellement suivant la nature des terrains traversés </w:t>
      </w:r>
      <w:r w:rsidR="00616824">
        <w:rPr>
          <w:rFonts w:ascii="Times New Roman" w:hAnsi="Times New Roman" w:cs="Times New Roman"/>
          <w:sz w:val="24"/>
          <w:szCs w:val="24"/>
          <w:lang w:val="fr-FR" w:bidi="ar-DZ"/>
        </w:rPr>
        <w:t>(terrain calcaire ou gypseux</w:t>
      </w:r>
      <w:proofErr w:type="gramStart"/>
      <w:r w:rsidR="00616824">
        <w:rPr>
          <w:rFonts w:ascii="Times New Roman" w:hAnsi="Times New Roman" w:cs="Times New Roman"/>
          <w:sz w:val="24"/>
          <w:szCs w:val="24"/>
          <w:lang w:val="fr-FR" w:bidi="ar-DZ"/>
        </w:rPr>
        <w:t>)[</w:t>
      </w:r>
      <w:proofErr w:type="gramEnd"/>
      <w:r w:rsidR="00616824">
        <w:rPr>
          <w:rFonts w:ascii="Times New Roman" w:hAnsi="Times New Roman" w:cs="Times New Roman"/>
          <w:sz w:val="24"/>
          <w:szCs w:val="24"/>
          <w:lang w:val="fr-FR" w:bidi="ar-DZ"/>
        </w:rPr>
        <w:t>84</w:t>
      </w:r>
      <w:r w:rsidRPr="00395253">
        <w:rPr>
          <w:rFonts w:ascii="Times New Roman" w:hAnsi="Times New Roman" w:cs="Times New Roman"/>
          <w:sz w:val="24"/>
          <w:szCs w:val="24"/>
          <w:lang w:val="fr-FR" w:bidi="ar-DZ"/>
        </w:rPr>
        <w:t>].</w:t>
      </w:r>
    </w:p>
    <w:p w:rsidR="00395253" w:rsidRPr="00395253" w:rsidRDefault="00DD4F5F" w:rsidP="00395253">
      <w:pPr>
        <w:rPr>
          <w:rFonts w:ascii="Times New Roman" w:hAnsi="Times New Roman" w:cs="Times New Roman"/>
          <w:sz w:val="24"/>
          <w:szCs w:val="24"/>
          <w:rtl/>
          <w:lang w:bidi="ar-DZ"/>
        </w:rPr>
      </w:pPr>
      <w:r>
        <w:rPr>
          <w:noProof/>
          <w:lang w:eastAsia="en-CA"/>
        </w:rPr>
        <w:drawing>
          <wp:inline distT="0" distB="0" distL="0" distR="0" wp14:anchorId="263BC705" wp14:editId="5E4EBF1D">
            <wp:extent cx="5770880" cy="3183255"/>
            <wp:effectExtent l="0" t="0" r="1270" b="0"/>
            <wp:docPr id="60" name="Graphique 60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395253" w:rsidRPr="00395253" w:rsidRDefault="00395253" w:rsidP="00B12766">
      <w:pPr>
        <w:pStyle w:val="Lgende"/>
        <w:jc w:val="center"/>
        <w:rPr>
          <w:rFonts w:ascii="Times New Roman" w:hAnsi="Times New Roman" w:cs="Times New Roman"/>
          <w:b w:val="0"/>
          <w:bCs w:val="0"/>
          <w:color w:val="auto"/>
          <w:sz w:val="24"/>
          <w:szCs w:val="24"/>
          <w:lang w:val="fr-FR" w:bidi="ar-DZ"/>
        </w:rPr>
      </w:pPr>
      <w:bookmarkStart w:id="349" w:name="_Toc137742539"/>
      <w:r w:rsidRPr="00395253">
        <w:rPr>
          <w:rFonts w:ascii="Times New Roman" w:hAnsi="Times New Roman" w:cs="Times New Roman"/>
          <w:i/>
          <w:iCs/>
          <w:color w:val="auto"/>
          <w:sz w:val="24"/>
          <w:szCs w:val="24"/>
          <w:lang w:val="fr-FR"/>
        </w:rPr>
        <w:t xml:space="preserve">Figure </w:t>
      </w:r>
      <w:r w:rsidR="005B0DC1" w:rsidRPr="00395253">
        <w:rPr>
          <w:rFonts w:ascii="Times New Roman" w:hAnsi="Times New Roman" w:cs="Times New Roman"/>
          <w:i/>
          <w:iCs/>
          <w:color w:val="auto"/>
          <w:sz w:val="24"/>
          <w:szCs w:val="24"/>
        </w:rPr>
        <w:fldChar w:fldCharType="begin"/>
      </w:r>
      <w:r w:rsidRPr="00395253">
        <w:rPr>
          <w:rFonts w:ascii="Times New Roman" w:hAnsi="Times New Roman" w:cs="Times New Roman"/>
          <w:i/>
          <w:iCs/>
          <w:color w:val="auto"/>
          <w:sz w:val="24"/>
          <w:szCs w:val="24"/>
          <w:lang w:val="fr-FR"/>
        </w:rPr>
        <w:instrText xml:space="preserve"> SEQ Figure \* ARABIC </w:instrText>
      </w:r>
      <w:r w:rsidR="005B0DC1" w:rsidRPr="00395253">
        <w:rPr>
          <w:rFonts w:ascii="Times New Roman" w:hAnsi="Times New Roman" w:cs="Times New Roman"/>
          <w:i/>
          <w:iCs/>
          <w:color w:val="auto"/>
          <w:sz w:val="24"/>
          <w:szCs w:val="24"/>
        </w:rPr>
        <w:fldChar w:fldCharType="separate"/>
      </w:r>
      <w:r w:rsidR="001841CD">
        <w:rPr>
          <w:rFonts w:ascii="Times New Roman" w:hAnsi="Times New Roman" w:cs="Times New Roman"/>
          <w:i/>
          <w:iCs/>
          <w:noProof/>
          <w:color w:val="auto"/>
          <w:sz w:val="24"/>
          <w:szCs w:val="24"/>
          <w:lang w:val="fr-FR"/>
        </w:rPr>
        <w:t>10</w:t>
      </w:r>
      <w:r w:rsidR="005B0DC1" w:rsidRPr="00395253">
        <w:rPr>
          <w:rFonts w:ascii="Times New Roman" w:hAnsi="Times New Roman" w:cs="Times New Roman"/>
          <w:i/>
          <w:iCs/>
          <w:color w:val="auto"/>
          <w:sz w:val="24"/>
          <w:szCs w:val="24"/>
        </w:rPr>
        <w:fldChar w:fldCharType="end"/>
      </w:r>
      <w:r w:rsidRPr="00395253">
        <w:rPr>
          <w:rFonts w:ascii="Times New Roman" w:hAnsi="Times New Roman" w:cs="Times New Roman"/>
          <w:i/>
          <w:iCs/>
          <w:color w:val="auto"/>
          <w:sz w:val="24"/>
          <w:szCs w:val="24"/>
          <w:lang w:val="fr-FR"/>
        </w:rPr>
        <w:t xml:space="preserve">: </w:t>
      </w:r>
      <w:bookmarkEnd w:id="349"/>
      <w:r w:rsidR="00B12766" w:rsidRPr="00B12766">
        <w:rPr>
          <w:rFonts w:ascii="Times New Roman" w:hAnsi="Times New Roman" w:cs="Times New Roman"/>
          <w:b w:val="0"/>
          <w:bCs w:val="0"/>
          <w:color w:val="auto"/>
          <w:sz w:val="24"/>
          <w:szCs w:val="24"/>
          <w:lang w:val="fr-FR"/>
        </w:rPr>
        <w:t xml:space="preserve">Valeurs de </w:t>
      </w:r>
      <w:r w:rsidR="00B12766">
        <w:rPr>
          <w:rFonts w:ascii="Times New Roman" w:hAnsi="Times New Roman" w:cs="Times New Roman"/>
          <w:b w:val="0"/>
          <w:bCs w:val="0"/>
          <w:color w:val="auto"/>
          <w:sz w:val="24"/>
          <w:szCs w:val="24"/>
          <w:lang w:val="fr-FR"/>
        </w:rPr>
        <w:t>Calcium</w:t>
      </w:r>
      <w:r w:rsidR="00B12766" w:rsidRPr="00B12766">
        <w:rPr>
          <w:rFonts w:ascii="Times New Roman" w:hAnsi="Times New Roman" w:cs="Times New Roman"/>
          <w:b w:val="0"/>
          <w:bCs w:val="0"/>
          <w:color w:val="auto"/>
          <w:sz w:val="24"/>
          <w:szCs w:val="24"/>
          <w:lang w:val="fr-FR"/>
        </w:rPr>
        <w:t xml:space="preserve"> dans les échantillons de l’eau pendant la période d’étude.</w:t>
      </w:r>
    </w:p>
    <w:p w:rsidR="000E530D" w:rsidRDefault="00866B28" w:rsidP="00616824">
      <w:pPr>
        <w:spacing w:after="0" w:line="360" w:lineRule="auto"/>
        <w:jc w:val="both"/>
        <w:rPr>
          <w:rFonts w:ascii="Times New Roman" w:hAnsi="Times New Roman" w:cs="Times New Roman"/>
          <w:sz w:val="24"/>
          <w:szCs w:val="24"/>
          <w:lang w:val="fr-FR" w:bidi="ar-DZ"/>
        </w:rPr>
      </w:pPr>
      <w:r>
        <w:rPr>
          <w:rFonts w:ascii="Times New Roman" w:hAnsi="Times New Roman" w:cs="Times New Roman"/>
          <w:sz w:val="24"/>
          <w:szCs w:val="24"/>
          <w:lang w:val="fr-FR" w:bidi="ar-DZ"/>
        </w:rPr>
        <w:tab/>
      </w:r>
      <w:r w:rsidR="00395253" w:rsidRPr="00395253">
        <w:rPr>
          <w:rFonts w:ascii="Times New Roman" w:hAnsi="Times New Roman" w:cs="Times New Roman"/>
          <w:sz w:val="24"/>
          <w:szCs w:val="24"/>
          <w:lang w:val="fr-FR" w:bidi="ar-DZ"/>
        </w:rPr>
        <w:t xml:space="preserve">   Les  teneurs  en  calcium  des  eaux  contrôlées (Fig.1</w:t>
      </w:r>
      <w:r w:rsidR="00932271">
        <w:rPr>
          <w:rFonts w:ascii="Times New Roman" w:hAnsi="Times New Roman" w:cs="Times New Roman"/>
          <w:sz w:val="24"/>
          <w:szCs w:val="24"/>
          <w:lang w:val="fr-FR" w:bidi="ar-DZ"/>
        </w:rPr>
        <w:t>0</w:t>
      </w:r>
      <w:r w:rsidR="00395253" w:rsidRPr="00395253">
        <w:rPr>
          <w:rFonts w:ascii="Times New Roman" w:hAnsi="Times New Roman" w:cs="Times New Roman"/>
          <w:sz w:val="24"/>
          <w:szCs w:val="24"/>
          <w:lang w:val="fr-FR" w:bidi="ar-DZ"/>
        </w:rPr>
        <w:t>) de la plus part des points étudiés sont   inférieures à la concen</w:t>
      </w:r>
      <w:r>
        <w:rPr>
          <w:rFonts w:ascii="Times New Roman" w:hAnsi="Times New Roman" w:cs="Times New Roman"/>
          <w:sz w:val="24"/>
          <w:szCs w:val="24"/>
          <w:lang w:val="fr-FR" w:bidi="ar-DZ"/>
        </w:rPr>
        <w:t xml:space="preserve">tration maximale  admissible </w:t>
      </w:r>
      <w:r w:rsidR="00616824">
        <w:rPr>
          <w:rFonts w:ascii="Times New Roman" w:hAnsi="Times New Roman" w:cs="Times New Roman"/>
          <w:sz w:val="24"/>
          <w:szCs w:val="24"/>
          <w:lang w:val="fr-FR" w:bidi="ar-DZ"/>
        </w:rPr>
        <w:t xml:space="preserve">  de  200mg/l  [85</w:t>
      </w:r>
      <w:r w:rsidR="00395253" w:rsidRPr="00395253">
        <w:rPr>
          <w:rFonts w:ascii="Times New Roman" w:hAnsi="Times New Roman" w:cs="Times New Roman"/>
          <w:sz w:val="24"/>
          <w:szCs w:val="24"/>
          <w:lang w:val="fr-FR" w:bidi="ar-DZ"/>
        </w:rPr>
        <w:t>] pour  l'eau potable , à l’exception des eaux des forages (5,7,8) et puit(1</w:t>
      </w:r>
      <w:r>
        <w:rPr>
          <w:rFonts w:ascii="Times New Roman" w:hAnsi="Times New Roman" w:cs="Times New Roman"/>
          <w:sz w:val="24"/>
          <w:szCs w:val="24"/>
          <w:lang w:val="fr-FR" w:bidi="ar-DZ"/>
        </w:rPr>
        <w:t xml:space="preserve">)  qui sont caractérisé par des </w:t>
      </w:r>
      <w:r w:rsidR="00395253" w:rsidRPr="00395253">
        <w:rPr>
          <w:rFonts w:ascii="Times New Roman" w:hAnsi="Times New Roman" w:cs="Times New Roman"/>
          <w:sz w:val="24"/>
          <w:szCs w:val="24"/>
          <w:lang w:val="fr-FR" w:bidi="ar-DZ"/>
        </w:rPr>
        <w:t>concentration de ( 220, 280, 304,224 mg/l) respectivement, qui  présente des inconvénients pour l'usage domestique et alimentaire</w:t>
      </w:r>
      <w:r>
        <w:rPr>
          <w:rFonts w:ascii="Times New Roman" w:hAnsi="Times New Roman" w:cs="Times New Roman"/>
          <w:sz w:val="24"/>
          <w:szCs w:val="24"/>
          <w:lang w:val="fr-FR" w:bidi="ar-DZ"/>
        </w:rPr>
        <w:t xml:space="preserve"> ,ainsi </w:t>
      </w:r>
      <w:r w:rsidR="00395253" w:rsidRPr="00395253">
        <w:rPr>
          <w:rFonts w:ascii="Times New Roman" w:hAnsi="Times New Roman" w:cs="Times New Roman"/>
          <w:sz w:val="24"/>
          <w:szCs w:val="24"/>
          <w:lang w:val="fr-FR" w:bidi="ar-DZ"/>
        </w:rPr>
        <w:t>ces fortes concentrations en calcium  est associé  à une pollution d’origine urbaine et industrielle que l'on trouve dans ces régions [</w:t>
      </w:r>
      <w:r w:rsidR="00616824">
        <w:rPr>
          <w:rFonts w:ascii="Times New Roman" w:hAnsi="Times New Roman" w:cs="Times New Roman"/>
          <w:sz w:val="24"/>
          <w:szCs w:val="24"/>
          <w:lang w:val="fr-FR" w:bidi="ar-DZ"/>
        </w:rPr>
        <w:t>86</w:t>
      </w:r>
      <w:r w:rsidR="00395253" w:rsidRPr="00395253">
        <w:rPr>
          <w:rFonts w:ascii="Times New Roman" w:hAnsi="Times New Roman" w:cs="Times New Roman"/>
          <w:sz w:val="24"/>
          <w:szCs w:val="24"/>
          <w:lang w:val="fr-FR" w:bidi="ar-DZ"/>
        </w:rPr>
        <w:t>].</w:t>
      </w:r>
      <w:bookmarkStart w:id="350" w:name="_Toc137828768"/>
      <w:bookmarkStart w:id="351" w:name="_Toc137940662"/>
      <w:bookmarkStart w:id="352" w:name="_Toc137983405"/>
      <w:bookmarkStart w:id="353" w:name="_Toc137983492"/>
      <w:bookmarkStart w:id="354" w:name="_Toc137983585"/>
    </w:p>
    <w:p w:rsidR="00395253" w:rsidRPr="000E530D" w:rsidRDefault="00395253" w:rsidP="00D87863">
      <w:pPr>
        <w:spacing w:after="0" w:line="360" w:lineRule="auto"/>
        <w:jc w:val="both"/>
        <w:rPr>
          <w:rFonts w:ascii="Times New Roman" w:hAnsi="Times New Roman" w:cs="Times New Roman"/>
          <w:b/>
          <w:bCs/>
          <w:sz w:val="24"/>
          <w:szCs w:val="24"/>
          <w:lang w:val="fr-FR" w:bidi="ar-DZ"/>
        </w:rPr>
      </w:pPr>
      <w:r w:rsidRPr="000E530D">
        <w:rPr>
          <w:rFonts w:ascii="Times New Roman" w:hAnsi="Times New Roman"/>
          <w:b/>
          <w:bCs/>
          <w:sz w:val="24"/>
          <w:szCs w:val="24"/>
          <w:lang w:val="fr-FR" w:bidi="ar-DZ"/>
        </w:rPr>
        <w:t>III.</w:t>
      </w:r>
      <w:r w:rsidR="00D87863">
        <w:rPr>
          <w:rFonts w:ascii="Times New Roman" w:hAnsi="Times New Roman"/>
          <w:b/>
          <w:bCs/>
          <w:sz w:val="24"/>
          <w:szCs w:val="24"/>
          <w:lang w:val="fr-FR" w:bidi="ar-DZ"/>
        </w:rPr>
        <w:t>1</w:t>
      </w:r>
      <w:r w:rsidRPr="000E530D">
        <w:rPr>
          <w:rFonts w:ascii="Times New Roman" w:hAnsi="Times New Roman"/>
          <w:b/>
          <w:bCs/>
          <w:sz w:val="24"/>
          <w:szCs w:val="24"/>
          <w:lang w:val="fr-FR" w:bidi="ar-DZ"/>
        </w:rPr>
        <w:t>.8  Le Magnésium</w:t>
      </w:r>
      <w:bookmarkEnd w:id="350"/>
      <w:bookmarkEnd w:id="351"/>
      <w:bookmarkEnd w:id="352"/>
      <w:bookmarkEnd w:id="353"/>
      <w:bookmarkEnd w:id="354"/>
    </w:p>
    <w:p w:rsidR="00395253" w:rsidRPr="00395253" w:rsidRDefault="00395253" w:rsidP="00616824">
      <w:pPr>
        <w:spacing w:after="0" w:line="360" w:lineRule="auto"/>
        <w:jc w:val="both"/>
        <w:rPr>
          <w:rFonts w:ascii="Times New Roman" w:hAnsi="Times New Roman" w:cs="Times New Roman"/>
          <w:b/>
          <w:bCs/>
          <w:sz w:val="24"/>
          <w:szCs w:val="24"/>
          <w:lang w:val="fr-FR" w:bidi="ar-DZ"/>
        </w:rPr>
      </w:pPr>
      <w:r w:rsidRPr="00395253">
        <w:rPr>
          <w:rFonts w:ascii="Times New Roman" w:hAnsi="Times New Roman" w:cs="Times New Roman"/>
          <w:b/>
          <w:bCs/>
          <w:sz w:val="24"/>
          <w:szCs w:val="24"/>
          <w:lang w:val="fr-FR" w:bidi="ar-DZ"/>
        </w:rPr>
        <w:t>C’</w:t>
      </w:r>
      <w:r w:rsidRPr="00395253">
        <w:rPr>
          <w:rFonts w:ascii="Times New Roman" w:hAnsi="Times New Roman" w:cs="Times New Roman"/>
          <w:sz w:val="24"/>
          <w:szCs w:val="24"/>
          <w:lang w:val="fr-FR" w:bidi="ar-DZ"/>
        </w:rPr>
        <w:t>est un élément plus répandus dans la nature, il donne un gout désagréable à l’eau  [</w:t>
      </w:r>
      <w:r w:rsidR="00616824">
        <w:rPr>
          <w:rFonts w:ascii="Times New Roman" w:hAnsi="Times New Roman" w:cs="Times New Roman"/>
          <w:sz w:val="24"/>
          <w:szCs w:val="24"/>
          <w:lang w:val="fr-FR" w:bidi="ar-DZ"/>
        </w:rPr>
        <w:t>87</w:t>
      </w:r>
      <w:r w:rsidRPr="00395253">
        <w:rPr>
          <w:rFonts w:ascii="Times New Roman" w:hAnsi="Times New Roman" w:cs="Times New Roman"/>
          <w:sz w:val="24"/>
          <w:szCs w:val="24"/>
          <w:lang w:val="fr-FR" w:bidi="ar-DZ"/>
        </w:rPr>
        <w:t xml:space="preserve">]. </w:t>
      </w:r>
    </w:p>
    <w:p w:rsidR="00395253" w:rsidRPr="00395253" w:rsidRDefault="00DD4F5F" w:rsidP="00395253">
      <w:pPr>
        <w:rPr>
          <w:rFonts w:ascii="Times New Roman" w:hAnsi="Times New Roman" w:cs="Times New Roman"/>
          <w:b/>
          <w:bCs/>
          <w:sz w:val="24"/>
          <w:szCs w:val="24"/>
          <w:lang w:bidi="ar-DZ"/>
        </w:rPr>
      </w:pPr>
      <w:r>
        <w:rPr>
          <w:noProof/>
          <w:lang w:eastAsia="en-CA"/>
        </w:rPr>
        <w:lastRenderedPageBreak/>
        <w:drawing>
          <wp:inline distT="0" distB="0" distL="0" distR="0" wp14:anchorId="0E06B380" wp14:editId="3220E18F">
            <wp:extent cx="6184900" cy="3027680"/>
            <wp:effectExtent l="0" t="0" r="6350" b="1270"/>
            <wp:docPr id="59" name="Graphique 60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395253" w:rsidRPr="00395253" w:rsidRDefault="00395253" w:rsidP="00B12766">
      <w:pPr>
        <w:pStyle w:val="Lgende"/>
        <w:jc w:val="center"/>
        <w:rPr>
          <w:rFonts w:ascii="Times New Roman" w:hAnsi="Times New Roman" w:cs="Times New Roman"/>
          <w:i/>
          <w:iCs/>
          <w:color w:val="auto"/>
          <w:sz w:val="24"/>
          <w:szCs w:val="24"/>
          <w:lang w:val="fr-FR"/>
        </w:rPr>
      </w:pPr>
      <w:bookmarkStart w:id="355" w:name="_Toc137742540"/>
      <w:r w:rsidRPr="00395253">
        <w:rPr>
          <w:rFonts w:ascii="Times New Roman" w:hAnsi="Times New Roman" w:cs="Times New Roman"/>
          <w:i/>
          <w:iCs/>
          <w:color w:val="auto"/>
          <w:sz w:val="24"/>
          <w:szCs w:val="24"/>
          <w:lang w:val="fr-FR"/>
        </w:rPr>
        <w:t xml:space="preserve">Figure </w:t>
      </w:r>
      <w:r w:rsidR="005B0DC1" w:rsidRPr="00395253">
        <w:rPr>
          <w:rFonts w:ascii="Times New Roman" w:hAnsi="Times New Roman" w:cs="Times New Roman"/>
          <w:i/>
          <w:iCs/>
          <w:color w:val="auto"/>
          <w:sz w:val="24"/>
          <w:szCs w:val="24"/>
        </w:rPr>
        <w:fldChar w:fldCharType="begin"/>
      </w:r>
      <w:r w:rsidRPr="00395253">
        <w:rPr>
          <w:rFonts w:ascii="Times New Roman" w:hAnsi="Times New Roman" w:cs="Times New Roman"/>
          <w:i/>
          <w:iCs/>
          <w:color w:val="auto"/>
          <w:sz w:val="24"/>
          <w:szCs w:val="24"/>
          <w:lang w:val="fr-FR"/>
        </w:rPr>
        <w:instrText xml:space="preserve"> SEQ Figure \* ARABIC </w:instrText>
      </w:r>
      <w:r w:rsidR="005B0DC1" w:rsidRPr="00395253">
        <w:rPr>
          <w:rFonts w:ascii="Times New Roman" w:hAnsi="Times New Roman" w:cs="Times New Roman"/>
          <w:i/>
          <w:iCs/>
          <w:color w:val="auto"/>
          <w:sz w:val="24"/>
          <w:szCs w:val="24"/>
        </w:rPr>
        <w:fldChar w:fldCharType="separate"/>
      </w:r>
      <w:r w:rsidR="001841CD">
        <w:rPr>
          <w:rFonts w:ascii="Times New Roman" w:hAnsi="Times New Roman" w:cs="Times New Roman"/>
          <w:i/>
          <w:iCs/>
          <w:noProof/>
          <w:color w:val="auto"/>
          <w:sz w:val="24"/>
          <w:szCs w:val="24"/>
          <w:lang w:val="fr-FR"/>
        </w:rPr>
        <w:t>11</w:t>
      </w:r>
      <w:r w:rsidR="005B0DC1" w:rsidRPr="00395253">
        <w:rPr>
          <w:rFonts w:ascii="Times New Roman" w:hAnsi="Times New Roman" w:cs="Times New Roman"/>
          <w:i/>
          <w:iCs/>
          <w:color w:val="auto"/>
          <w:sz w:val="24"/>
          <w:szCs w:val="24"/>
        </w:rPr>
        <w:fldChar w:fldCharType="end"/>
      </w:r>
      <w:r w:rsidRPr="00395253">
        <w:rPr>
          <w:rFonts w:ascii="Times New Roman" w:hAnsi="Times New Roman" w:cs="Times New Roman"/>
          <w:i/>
          <w:iCs/>
          <w:color w:val="auto"/>
          <w:sz w:val="24"/>
          <w:szCs w:val="24"/>
          <w:lang w:val="fr-FR"/>
        </w:rPr>
        <w:t xml:space="preserve">: </w:t>
      </w:r>
      <w:bookmarkEnd w:id="355"/>
      <w:r w:rsidR="00B12766" w:rsidRPr="00B12766">
        <w:rPr>
          <w:rFonts w:ascii="Times New Roman" w:hAnsi="Times New Roman" w:cs="Times New Roman"/>
          <w:b w:val="0"/>
          <w:bCs w:val="0"/>
          <w:color w:val="auto"/>
          <w:sz w:val="24"/>
          <w:szCs w:val="24"/>
          <w:lang w:val="fr-FR"/>
        </w:rPr>
        <w:t xml:space="preserve">Valeurs de </w:t>
      </w:r>
      <w:r w:rsidR="00B12766">
        <w:rPr>
          <w:rFonts w:ascii="Times New Roman" w:hAnsi="Times New Roman" w:cs="Times New Roman"/>
          <w:b w:val="0"/>
          <w:bCs w:val="0"/>
          <w:color w:val="auto"/>
          <w:sz w:val="24"/>
          <w:szCs w:val="24"/>
          <w:lang w:val="fr-FR"/>
        </w:rPr>
        <w:t>magnésium</w:t>
      </w:r>
      <w:r w:rsidR="00B12766" w:rsidRPr="00B12766">
        <w:rPr>
          <w:rFonts w:ascii="Times New Roman" w:hAnsi="Times New Roman" w:cs="Times New Roman"/>
          <w:b w:val="0"/>
          <w:bCs w:val="0"/>
          <w:color w:val="auto"/>
          <w:sz w:val="24"/>
          <w:szCs w:val="24"/>
          <w:lang w:val="fr-FR"/>
        </w:rPr>
        <w:t xml:space="preserve"> dans les échantillons de l’eau pendant la période d’étude.</w:t>
      </w:r>
    </w:p>
    <w:p w:rsidR="000E530D" w:rsidRDefault="00395253" w:rsidP="00932271">
      <w:pPr>
        <w:spacing w:after="0" w:line="360" w:lineRule="auto"/>
        <w:ind w:firstLine="708"/>
        <w:jc w:val="both"/>
        <w:rPr>
          <w:rFonts w:ascii="Times New Roman" w:hAnsi="Times New Roman" w:cs="Times New Roman"/>
          <w:sz w:val="24"/>
          <w:szCs w:val="24"/>
          <w:lang w:val="fr-FR" w:bidi="ar-DZ"/>
        </w:rPr>
      </w:pPr>
      <w:r w:rsidRPr="000E530D">
        <w:rPr>
          <w:rFonts w:asciiTheme="majorBidi" w:hAnsiTheme="majorBidi" w:cstheme="majorBidi"/>
          <w:sz w:val="24"/>
          <w:szCs w:val="24"/>
          <w:lang w:val="fr-FR" w:bidi="ar-DZ"/>
        </w:rPr>
        <w:t>Les valeurs enregistrées de magnésium  dans la majorité des puits dépassaient les normes alg</w:t>
      </w:r>
      <w:r w:rsidR="00932271">
        <w:rPr>
          <w:rFonts w:asciiTheme="majorBidi" w:hAnsiTheme="majorBidi" w:cstheme="majorBidi"/>
          <w:sz w:val="24"/>
          <w:szCs w:val="24"/>
          <w:lang w:val="fr-FR" w:bidi="ar-DZ"/>
        </w:rPr>
        <w:t>ériennes d'eau potable  (150 mg/l)</w:t>
      </w:r>
      <w:r w:rsidRPr="000E530D">
        <w:rPr>
          <w:rFonts w:asciiTheme="majorBidi" w:hAnsiTheme="majorBidi" w:cstheme="majorBidi"/>
          <w:sz w:val="24"/>
          <w:szCs w:val="24"/>
          <w:lang w:val="fr-FR" w:bidi="ar-DZ"/>
        </w:rPr>
        <w:t xml:space="preserve"> </w:t>
      </w:r>
      <w:r w:rsidR="009447EA" w:rsidRPr="009447EA">
        <w:rPr>
          <w:rFonts w:asciiTheme="majorBidi" w:hAnsiTheme="majorBidi" w:cstheme="majorBidi"/>
          <w:sz w:val="24"/>
          <w:szCs w:val="24"/>
          <w:lang w:val="fr-FR" w:bidi="ar-DZ"/>
        </w:rPr>
        <w:t>[</w:t>
      </w:r>
      <w:r w:rsidR="00616824">
        <w:rPr>
          <w:rFonts w:asciiTheme="majorBidi" w:hAnsiTheme="majorBidi" w:cstheme="majorBidi"/>
          <w:sz w:val="24"/>
          <w:szCs w:val="24"/>
          <w:lang w:val="fr-FR" w:bidi="ar-DZ"/>
        </w:rPr>
        <w:t>88</w:t>
      </w:r>
      <w:r w:rsidRPr="009447EA">
        <w:rPr>
          <w:rFonts w:asciiTheme="majorBidi" w:hAnsiTheme="majorBidi" w:cstheme="majorBidi"/>
          <w:sz w:val="24"/>
          <w:szCs w:val="24"/>
          <w:lang w:val="fr-FR" w:bidi="ar-DZ"/>
        </w:rPr>
        <w:t>],</w:t>
      </w:r>
      <w:r w:rsidRPr="000E530D">
        <w:rPr>
          <w:rFonts w:asciiTheme="majorBidi" w:hAnsiTheme="majorBidi" w:cstheme="majorBidi"/>
          <w:sz w:val="24"/>
          <w:szCs w:val="24"/>
          <w:lang w:val="fr-FR" w:bidi="ar-DZ"/>
        </w:rPr>
        <w:t xml:space="preserve"> qui a</w:t>
      </w:r>
      <w:r w:rsidR="00932271">
        <w:rPr>
          <w:rFonts w:asciiTheme="majorBidi" w:hAnsiTheme="majorBidi" w:cstheme="majorBidi"/>
          <w:sz w:val="24"/>
          <w:szCs w:val="24"/>
          <w:lang w:val="fr-FR" w:bidi="ar-DZ"/>
        </w:rPr>
        <w:t xml:space="preserve">tteignaient un maximum de 646 mg/l </w:t>
      </w:r>
      <w:r w:rsidRPr="000E530D">
        <w:rPr>
          <w:rFonts w:asciiTheme="majorBidi" w:hAnsiTheme="majorBidi" w:cstheme="majorBidi"/>
          <w:sz w:val="24"/>
          <w:szCs w:val="24"/>
          <w:lang w:val="fr-FR" w:bidi="ar-DZ"/>
        </w:rPr>
        <w:t>dans le Forage (8), La valeur la plus faible 14 mg</w:t>
      </w:r>
      <w:r w:rsidR="00932271">
        <w:rPr>
          <w:rFonts w:asciiTheme="majorBidi" w:hAnsiTheme="majorBidi" w:cstheme="majorBidi"/>
          <w:sz w:val="24"/>
          <w:szCs w:val="24"/>
          <w:lang w:val="fr-FR" w:bidi="ar-DZ"/>
        </w:rPr>
        <w:t>/l</w:t>
      </w:r>
      <w:r w:rsidRPr="000E530D">
        <w:rPr>
          <w:rFonts w:asciiTheme="majorBidi" w:hAnsiTheme="majorBidi" w:cstheme="majorBidi"/>
          <w:sz w:val="24"/>
          <w:szCs w:val="24"/>
          <w:lang w:val="fr-FR" w:bidi="ar-DZ"/>
        </w:rPr>
        <w:t xml:space="preserve"> est observée dans les eaux  de  source (2).  Selon l'étude </w:t>
      </w:r>
      <w:r w:rsidRPr="009447EA">
        <w:rPr>
          <w:rFonts w:asciiTheme="majorBidi" w:hAnsiTheme="majorBidi" w:cstheme="majorBidi"/>
          <w:sz w:val="24"/>
          <w:szCs w:val="24"/>
          <w:lang w:val="fr-FR" w:bidi="ar-DZ"/>
        </w:rPr>
        <w:t>de</w:t>
      </w:r>
      <w:r w:rsidR="008B405F" w:rsidRPr="008B405F">
        <w:rPr>
          <w:lang w:val="fr-FR"/>
        </w:rPr>
        <w:t xml:space="preserve"> </w:t>
      </w:r>
      <w:proofErr w:type="spellStart"/>
      <w:r w:rsidR="008B405F" w:rsidRPr="008B405F">
        <w:rPr>
          <w:rFonts w:asciiTheme="majorBidi" w:hAnsiTheme="majorBidi" w:cstheme="majorBidi"/>
          <w:sz w:val="24"/>
          <w:szCs w:val="24"/>
          <w:lang w:val="fr-FR" w:bidi="ar-DZ"/>
        </w:rPr>
        <w:t>Nouayti</w:t>
      </w:r>
      <w:proofErr w:type="spellEnd"/>
      <w:r w:rsidR="008B405F" w:rsidRPr="008B405F">
        <w:rPr>
          <w:rFonts w:asciiTheme="majorBidi" w:hAnsiTheme="majorBidi" w:cstheme="majorBidi"/>
          <w:sz w:val="24"/>
          <w:szCs w:val="24"/>
          <w:lang w:val="fr-FR" w:bidi="ar-DZ"/>
        </w:rPr>
        <w:t xml:space="preserve"> N., </w:t>
      </w:r>
      <w:proofErr w:type="spellStart"/>
      <w:r w:rsidR="008B405F" w:rsidRPr="008B405F">
        <w:rPr>
          <w:rFonts w:asciiTheme="majorBidi" w:hAnsiTheme="majorBidi" w:cstheme="majorBidi"/>
          <w:sz w:val="24"/>
          <w:szCs w:val="24"/>
          <w:lang w:val="fr-FR" w:bidi="ar-DZ"/>
        </w:rPr>
        <w:t>Khattach</w:t>
      </w:r>
      <w:proofErr w:type="spellEnd"/>
      <w:r w:rsidR="008B405F" w:rsidRPr="008B405F">
        <w:rPr>
          <w:rFonts w:asciiTheme="majorBidi" w:hAnsiTheme="majorBidi" w:cstheme="majorBidi"/>
          <w:sz w:val="24"/>
          <w:szCs w:val="24"/>
          <w:lang w:val="fr-FR" w:bidi="ar-DZ"/>
        </w:rPr>
        <w:t xml:space="preserve"> D., </w:t>
      </w:r>
      <w:proofErr w:type="spellStart"/>
      <w:r w:rsidR="008B405F" w:rsidRPr="008B405F">
        <w:rPr>
          <w:rFonts w:asciiTheme="majorBidi" w:hAnsiTheme="majorBidi" w:cstheme="majorBidi"/>
          <w:sz w:val="24"/>
          <w:szCs w:val="24"/>
          <w:lang w:val="fr-FR" w:bidi="ar-DZ"/>
        </w:rPr>
        <w:t>Hilali</w:t>
      </w:r>
      <w:proofErr w:type="spellEnd"/>
      <w:r w:rsidR="008B405F" w:rsidRPr="008B405F">
        <w:rPr>
          <w:rFonts w:asciiTheme="majorBidi" w:hAnsiTheme="majorBidi" w:cstheme="majorBidi"/>
          <w:sz w:val="24"/>
          <w:szCs w:val="24"/>
          <w:lang w:val="fr-FR" w:bidi="ar-DZ"/>
        </w:rPr>
        <w:t xml:space="preserve">  M., (2015)</w:t>
      </w:r>
      <w:r w:rsidR="008B405F">
        <w:rPr>
          <w:rFonts w:asciiTheme="majorBidi" w:hAnsiTheme="majorBidi" w:cstheme="majorBidi"/>
          <w:sz w:val="24"/>
          <w:szCs w:val="24"/>
          <w:lang w:val="fr-FR" w:bidi="ar-DZ"/>
        </w:rPr>
        <w:t xml:space="preserve"> </w:t>
      </w:r>
      <w:r w:rsidRPr="000E530D">
        <w:rPr>
          <w:rFonts w:asciiTheme="majorBidi" w:hAnsiTheme="majorBidi" w:cstheme="majorBidi"/>
          <w:sz w:val="24"/>
          <w:szCs w:val="24"/>
          <w:lang w:val="fr-FR" w:bidi="ar-DZ"/>
        </w:rPr>
        <w:t>[8</w:t>
      </w:r>
      <w:r w:rsidR="00616824">
        <w:rPr>
          <w:rFonts w:asciiTheme="majorBidi" w:hAnsiTheme="majorBidi" w:cstheme="majorBidi"/>
          <w:sz w:val="24"/>
          <w:szCs w:val="24"/>
          <w:lang w:val="fr-FR" w:bidi="ar-DZ"/>
        </w:rPr>
        <w:t>9</w:t>
      </w:r>
      <w:r w:rsidRPr="000E530D">
        <w:rPr>
          <w:rFonts w:asciiTheme="majorBidi" w:hAnsiTheme="majorBidi" w:cstheme="majorBidi"/>
          <w:sz w:val="24"/>
          <w:szCs w:val="24"/>
          <w:lang w:val="fr-FR" w:bidi="ar-DZ"/>
        </w:rPr>
        <w:t>], la source de magnésium peut être liée au contact de l'eau avec des roches calcaires et dolomitiques</w:t>
      </w:r>
      <w:r w:rsidRPr="00395253">
        <w:rPr>
          <w:rFonts w:ascii="Times New Roman" w:hAnsi="Times New Roman" w:cs="Times New Roman"/>
          <w:sz w:val="24"/>
          <w:szCs w:val="24"/>
          <w:lang w:val="fr-FR" w:bidi="ar-DZ"/>
        </w:rPr>
        <w:t xml:space="preserve">. </w:t>
      </w:r>
      <w:bookmarkStart w:id="356" w:name="_Toc137828769"/>
      <w:bookmarkStart w:id="357" w:name="_Toc137940663"/>
      <w:bookmarkStart w:id="358" w:name="_Toc137983406"/>
      <w:bookmarkStart w:id="359" w:name="_Toc137983493"/>
      <w:bookmarkStart w:id="360" w:name="_Toc137983586"/>
    </w:p>
    <w:p w:rsidR="00395253" w:rsidRPr="000E530D" w:rsidRDefault="00395253" w:rsidP="00D87863">
      <w:pPr>
        <w:spacing w:after="0" w:line="360" w:lineRule="auto"/>
        <w:jc w:val="both"/>
        <w:rPr>
          <w:rFonts w:ascii="Times New Roman" w:hAnsi="Times New Roman" w:cs="Times New Roman"/>
          <w:b/>
          <w:bCs/>
          <w:sz w:val="24"/>
          <w:szCs w:val="24"/>
          <w:lang w:val="fr-FR" w:bidi="ar-DZ"/>
        </w:rPr>
      </w:pPr>
      <w:r w:rsidRPr="000E530D">
        <w:rPr>
          <w:rFonts w:ascii="Times New Roman" w:hAnsi="Times New Roman"/>
          <w:b/>
          <w:bCs/>
          <w:sz w:val="24"/>
          <w:szCs w:val="24"/>
          <w:lang w:val="fr-FR" w:bidi="ar-DZ"/>
        </w:rPr>
        <w:t>III.</w:t>
      </w:r>
      <w:r w:rsidR="00D87863">
        <w:rPr>
          <w:rFonts w:ascii="Times New Roman" w:hAnsi="Times New Roman"/>
          <w:b/>
          <w:bCs/>
          <w:sz w:val="24"/>
          <w:szCs w:val="24"/>
          <w:lang w:val="fr-FR" w:bidi="ar-DZ"/>
        </w:rPr>
        <w:t>1</w:t>
      </w:r>
      <w:r w:rsidRPr="000E530D">
        <w:rPr>
          <w:rFonts w:ascii="Times New Roman" w:hAnsi="Times New Roman"/>
          <w:b/>
          <w:bCs/>
          <w:sz w:val="24"/>
          <w:szCs w:val="24"/>
          <w:lang w:val="fr-FR" w:bidi="ar-DZ"/>
        </w:rPr>
        <w:t>.9  Les Chlorures</w:t>
      </w:r>
      <w:bookmarkEnd w:id="356"/>
      <w:bookmarkEnd w:id="357"/>
      <w:bookmarkEnd w:id="358"/>
      <w:bookmarkEnd w:id="359"/>
      <w:bookmarkEnd w:id="360"/>
    </w:p>
    <w:p w:rsidR="00395253" w:rsidRPr="00395253" w:rsidRDefault="00395253" w:rsidP="00932271">
      <w:pPr>
        <w:spacing w:line="360" w:lineRule="auto"/>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ab/>
        <w:t>Les chlorures sont toujours présents dans les eaux naturelles en proportions très variables, leur présence dans l’eau souterraine résulte de la dissolution des sels naturels, par la dissolution de la sylvite (K</w:t>
      </w:r>
      <w:r w:rsidR="00932271">
        <w:rPr>
          <w:rFonts w:ascii="Times New Roman" w:hAnsi="Times New Roman" w:cs="Times New Roman"/>
          <w:sz w:val="24"/>
          <w:szCs w:val="24"/>
          <w:lang w:val="fr-FR" w:bidi="ar-DZ"/>
        </w:rPr>
        <w:t>c</w:t>
      </w:r>
      <w:r w:rsidRPr="00395253">
        <w:rPr>
          <w:rFonts w:ascii="Times New Roman" w:hAnsi="Times New Roman" w:cs="Times New Roman"/>
          <w:sz w:val="24"/>
          <w:szCs w:val="24"/>
          <w:lang w:val="fr-FR" w:bidi="ar-DZ"/>
        </w:rPr>
        <w:t>l) et de l’halite (</w:t>
      </w:r>
      <w:proofErr w:type="spellStart"/>
      <w:r w:rsidRPr="00395253">
        <w:rPr>
          <w:rFonts w:ascii="Times New Roman" w:hAnsi="Times New Roman" w:cs="Times New Roman"/>
          <w:sz w:val="24"/>
          <w:szCs w:val="24"/>
          <w:lang w:val="fr-FR" w:bidi="ar-DZ"/>
        </w:rPr>
        <w:t>Na</w:t>
      </w:r>
      <w:r w:rsidR="00932271">
        <w:rPr>
          <w:rFonts w:ascii="Times New Roman" w:hAnsi="Times New Roman" w:cs="Times New Roman"/>
          <w:sz w:val="24"/>
          <w:szCs w:val="24"/>
          <w:lang w:val="fr-FR" w:bidi="ar-DZ"/>
        </w:rPr>
        <w:t>c</w:t>
      </w:r>
      <w:r w:rsidRPr="00395253">
        <w:rPr>
          <w:rFonts w:ascii="Times New Roman" w:hAnsi="Times New Roman" w:cs="Times New Roman"/>
          <w:sz w:val="24"/>
          <w:szCs w:val="24"/>
          <w:lang w:val="fr-FR" w:bidi="ar-DZ"/>
        </w:rPr>
        <w:t>l</w:t>
      </w:r>
      <w:proofErr w:type="spellEnd"/>
      <w:proofErr w:type="gramStart"/>
      <w:r w:rsidRPr="00395253">
        <w:rPr>
          <w:rFonts w:ascii="Times New Roman" w:hAnsi="Times New Roman" w:cs="Times New Roman"/>
          <w:sz w:val="24"/>
          <w:szCs w:val="24"/>
          <w:lang w:val="fr-FR" w:bidi="ar-DZ"/>
        </w:rPr>
        <w:t>)[</w:t>
      </w:r>
      <w:proofErr w:type="gramEnd"/>
      <w:r w:rsidRPr="00395253">
        <w:rPr>
          <w:rFonts w:ascii="Times New Roman" w:hAnsi="Times New Roman" w:cs="Times New Roman"/>
          <w:sz w:val="24"/>
          <w:szCs w:val="24"/>
          <w:lang w:val="fr-FR" w:bidi="ar-DZ"/>
        </w:rPr>
        <w:t>9</w:t>
      </w:r>
      <w:r w:rsidR="00616824">
        <w:rPr>
          <w:rFonts w:ascii="Times New Roman" w:hAnsi="Times New Roman" w:cs="Times New Roman"/>
          <w:sz w:val="24"/>
          <w:szCs w:val="24"/>
          <w:lang w:val="fr-FR" w:bidi="ar-DZ"/>
        </w:rPr>
        <w:t>0</w:t>
      </w:r>
      <w:r w:rsidRPr="00395253">
        <w:rPr>
          <w:rFonts w:ascii="Times New Roman" w:hAnsi="Times New Roman" w:cs="Times New Roman"/>
          <w:sz w:val="24"/>
          <w:szCs w:val="24"/>
          <w:lang w:val="fr-FR" w:bidi="ar-DZ"/>
        </w:rPr>
        <w:t>].</w:t>
      </w:r>
    </w:p>
    <w:p w:rsidR="00C31E4F" w:rsidRDefault="00DD4F5F" w:rsidP="00C31E4F">
      <w:pPr>
        <w:rPr>
          <w:rFonts w:ascii="Times New Roman" w:hAnsi="Times New Roman" w:cs="Times New Roman"/>
          <w:i/>
          <w:iCs/>
          <w:sz w:val="24"/>
          <w:szCs w:val="24"/>
          <w:lang w:val="fr-FR"/>
        </w:rPr>
      </w:pPr>
      <w:r>
        <w:rPr>
          <w:noProof/>
          <w:lang w:eastAsia="en-CA"/>
        </w:rPr>
        <w:drawing>
          <wp:inline distT="0" distB="0" distL="0" distR="0" wp14:anchorId="3279FD4C" wp14:editId="0CF717FE">
            <wp:extent cx="6391275" cy="2476500"/>
            <wp:effectExtent l="0" t="0" r="0" b="0"/>
            <wp:docPr id="58" name="Graphique 60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bookmarkStart w:id="361" w:name="_Toc137742541"/>
    </w:p>
    <w:p w:rsidR="00395253" w:rsidRPr="00DC41C8" w:rsidRDefault="00395253" w:rsidP="00B12766">
      <w:pPr>
        <w:jc w:val="center"/>
        <w:rPr>
          <w:rFonts w:ascii="Times New Roman" w:hAnsi="Times New Roman" w:cs="Times New Roman"/>
          <w:sz w:val="24"/>
          <w:szCs w:val="24"/>
          <w:lang w:val="fr-FR" w:bidi="ar-DZ"/>
        </w:rPr>
      </w:pPr>
      <w:r w:rsidRPr="00C31E4F">
        <w:rPr>
          <w:rFonts w:ascii="Times New Roman" w:hAnsi="Times New Roman" w:cs="Times New Roman"/>
          <w:b/>
          <w:bCs/>
          <w:i/>
          <w:iCs/>
          <w:sz w:val="24"/>
          <w:szCs w:val="24"/>
          <w:lang w:val="fr-FR"/>
        </w:rPr>
        <w:t xml:space="preserve">Figure </w:t>
      </w:r>
      <w:r w:rsidR="005B0DC1" w:rsidRPr="00C31E4F">
        <w:rPr>
          <w:rFonts w:ascii="Times New Roman" w:hAnsi="Times New Roman" w:cs="Times New Roman"/>
          <w:b/>
          <w:bCs/>
          <w:i/>
          <w:iCs/>
          <w:sz w:val="24"/>
          <w:szCs w:val="24"/>
        </w:rPr>
        <w:fldChar w:fldCharType="begin"/>
      </w:r>
      <w:r w:rsidRPr="00C31E4F">
        <w:rPr>
          <w:rFonts w:ascii="Times New Roman" w:hAnsi="Times New Roman" w:cs="Times New Roman"/>
          <w:b/>
          <w:bCs/>
          <w:i/>
          <w:iCs/>
          <w:sz w:val="24"/>
          <w:szCs w:val="24"/>
          <w:lang w:val="fr-FR"/>
        </w:rPr>
        <w:instrText xml:space="preserve"> SEQ Figure \* ARABIC </w:instrText>
      </w:r>
      <w:r w:rsidR="005B0DC1" w:rsidRPr="00C31E4F">
        <w:rPr>
          <w:rFonts w:ascii="Times New Roman" w:hAnsi="Times New Roman" w:cs="Times New Roman"/>
          <w:b/>
          <w:bCs/>
          <w:i/>
          <w:iCs/>
          <w:sz w:val="24"/>
          <w:szCs w:val="24"/>
        </w:rPr>
        <w:fldChar w:fldCharType="separate"/>
      </w:r>
      <w:r w:rsidR="001841CD">
        <w:rPr>
          <w:rFonts w:ascii="Times New Roman" w:hAnsi="Times New Roman" w:cs="Times New Roman"/>
          <w:b/>
          <w:bCs/>
          <w:i/>
          <w:iCs/>
          <w:noProof/>
          <w:sz w:val="24"/>
          <w:szCs w:val="24"/>
          <w:lang w:val="fr-FR"/>
        </w:rPr>
        <w:t>12</w:t>
      </w:r>
      <w:r w:rsidR="005B0DC1" w:rsidRPr="00C31E4F">
        <w:rPr>
          <w:rFonts w:ascii="Times New Roman" w:hAnsi="Times New Roman" w:cs="Times New Roman"/>
          <w:b/>
          <w:bCs/>
          <w:i/>
          <w:iCs/>
          <w:sz w:val="24"/>
          <w:szCs w:val="24"/>
        </w:rPr>
        <w:fldChar w:fldCharType="end"/>
      </w:r>
      <w:r w:rsidRPr="00C31E4F">
        <w:rPr>
          <w:rFonts w:ascii="Times New Roman" w:hAnsi="Times New Roman" w:cs="Times New Roman"/>
          <w:b/>
          <w:bCs/>
          <w:i/>
          <w:iCs/>
          <w:sz w:val="24"/>
          <w:szCs w:val="24"/>
          <w:lang w:val="fr-FR"/>
        </w:rPr>
        <w:t>:</w:t>
      </w:r>
      <w:r w:rsidRPr="00395253">
        <w:rPr>
          <w:rFonts w:ascii="Times New Roman" w:hAnsi="Times New Roman" w:cs="Times New Roman"/>
          <w:i/>
          <w:iCs/>
          <w:sz w:val="24"/>
          <w:szCs w:val="24"/>
          <w:lang w:val="fr-FR"/>
        </w:rPr>
        <w:t xml:space="preserve"> </w:t>
      </w:r>
      <w:bookmarkEnd w:id="361"/>
      <w:r w:rsidR="00B12766" w:rsidRPr="00B12766">
        <w:rPr>
          <w:rFonts w:ascii="Times New Roman" w:hAnsi="Times New Roman" w:cs="Times New Roman"/>
          <w:sz w:val="24"/>
          <w:szCs w:val="24"/>
          <w:lang w:val="fr-FR"/>
        </w:rPr>
        <w:t xml:space="preserve">Valeurs de </w:t>
      </w:r>
      <w:r w:rsidR="00B12766">
        <w:rPr>
          <w:rFonts w:ascii="Times New Roman" w:hAnsi="Times New Roman" w:cs="Times New Roman"/>
          <w:sz w:val="24"/>
          <w:szCs w:val="24"/>
          <w:lang w:val="fr-FR"/>
        </w:rPr>
        <w:t>chlorures</w:t>
      </w:r>
      <w:r w:rsidR="00B12766" w:rsidRPr="00B12766">
        <w:rPr>
          <w:rFonts w:ascii="Times New Roman" w:hAnsi="Times New Roman" w:cs="Times New Roman"/>
          <w:sz w:val="24"/>
          <w:szCs w:val="24"/>
          <w:lang w:val="fr-FR"/>
        </w:rPr>
        <w:t xml:space="preserve"> dans les échantillons de l’eau pendant la période d’étude.</w:t>
      </w:r>
    </w:p>
    <w:p w:rsidR="00013C6A" w:rsidRDefault="000E530D" w:rsidP="00616824">
      <w:pPr>
        <w:spacing w:after="0" w:line="360" w:lineRule="auto"/>
        <w:jc w:val="both"/>
        <w:rPr>
          <w:rFonts w:ascii="Times New Roman" w:hAnsi="Times New Roman" w:cs="Times New Roman"/>
          <w:color w:val="222222"/>
          <w:sz w:val="24"/>
          <w:szCs w:val="24"/>
          <w:shd w:val="clear" w:color="auto" w:fill="FFFFFF"/>
          <w:lang w:val="fr-FR"/>
        </w:rPr>
      </w:pPr>
      <w:r>
        <w:rPr>
          <w:rFonts w:ascii="Times New Roman" w:hAnsi="Times New Roman" w:cs="Times New Roman"/>
          <w:sz w:val="24"/>
          <w:szCs w:val="24"/>
          <w:lang w:val="fr-FR" w:bidi="ar-DZ"/>
        </w:rPr>
        <w:lastRenderedPageBreak/>
        <w:tab/>
      </w:r>
      <w:r w:rsidR="00395253" w:rsidRPr="00395253">
        <w:rPr>
          <w:rFonts w:ascii="Times New Roman" w:hAnsi="Times New Roman" w:cs="Times New Roman"/>
          <w:sz w:val="24"/>
          <w:szCs w:val="24"/>
          <w:lang w:val="fr-FR" w:bidi="ar-DZ"/>
        </w:rPr>
        <w:t xml:space="preserve">   La teneur en chlorure dans presque tous les échantillons d'eau analysés (Fig.1</w:t>
      </w:r>
      <w:r w:rsidR="00932271">
        <w:rPr>
          <w:rFonts w:ascii="Times New Roman" w:hAnsi="Times New Roman" w:cs="Times New Roman"/>
          <w:sz w:val="24"/>
          <w:szCs w:val="24"/>
          <w:lang w:val="fr-FR" w:bidi="ar-DZ"/>
        </w:rPr>
        <w:t>2</w:t>
      </w:r>
      <w:r w:rsidR="00395253" w:rsidRPr="00395253">
        <w:rPr>
          <w:rFonts w:ascii="Times New Roman" w:hAnsi="Times New Roman" w:cs="Times New Roman"/>
          <w:sz w:val="24"/>
          <w:szCs w:val="24"/>
          <w:lang w:val="fr-FR" w:bidi="ar-DZ"/>
        </w:rPr>
        <w:t>)  est conformes  aux  normes  étant  donné  que  leur  concentration  est  inférieure  à  celle recommandée par les normes algériennes dans le cas des eaux souterraines et qui est de l’ordre de 500 mg/l,  sauf au niveau de forage (8) qui a une valeur très élevée (3692 mg/l), cela est expliquée par leur contamination  directe  par les eaux usées domestique (Explosion du canal d'égout en 2014 ) (en particulier l’urine)[9</w:t>
      </w:r>
      <w:r w:rsidR="00616824">
        <w:rPr>
          <w:rFonts w:ascii="Times New Roman" w:hAnsi="Times New Roman" w:cs="Times New Roman"/>
          <w:sz w:val="24"/>
          <w:szCs w:val="24"/>
          <w:lang w:val="fr-FR" w:bidi="ar-DZ"/>
        </w:rPr>
        <w:t>1</w:t>
      </w:r>
      <w:r w:rsidR="00395253" w:rsidRPr="00395253">
        <w:rPr>
          <w:rFonts w:ascii="Times New Roman" w:hAnsi="Times New Roman" w:cs="Times New Roman"/>
          <w:sz w:val="24"/>
          <w:szCs w:val="24"/>
          <w:lang w:val="fr-FR" w:bidi="ar-DZ"/>
        </w:rPr>
        <w:t>]</w:t>
      </w:r>
      <w:r w:rsidR="00395253" w:rsidRPr="00395253">
        <w:rPr>
          <w:rFonts w:ascii="Times New Roman" w:hAnsi="Times New Roman" w:cs="Times New Roman"/>
          <w:sz w:val="24"/>
          <w:szCs w:val="24"/>
          <w:lang w:val="fr-FR"/>
        </w:rPr>
        <w:t>. Dans l’eau,  ils peuvent procurer un goût salé, notamment sous la forme chlorure de sodium (le sel de table). Les chlorures ne sont pas nocifs pour la santé, sauf pour les personnes qui souffrent d’hypertension [9</w:t>
      </w:r>
      <w:r w:rsidR="00616824">
        <w:rPr>
          <w:rFonts w:ascii="Times New Roman" w:hAnsi="Times New Roman" w:cs="Times New Roman"/>
          <w:sz w:val="24"/>
          <w:szCs w:val="24"/>
          <w:lang w:val="fr-FR"/>
        </w:rPr>
        <w:t>2</w:t>
      </w:r>
      <w:r w:rsidR="00395253" w:rsidRPr="00395253">
        <w:rPr>
          <w:rFonts w:ascii="Times New Roman" w:hAnsi="Times New Roman" w:cs="Times New Roman"/>
          <w:sz w:val="24"/>
          <w:szCs w:val="24"/>
          <w:lang w:val="fr-FR"/>
        </w:rPr>
        <w:t>]</w:t>
      </w:r>
      <w:r w:rsidR="00395253" w:rsidRPr="00395253">
        <w:rPr>
          <w:rFonts w:ascii="Times New Roman" w:hAnsi="Times New Roman" w:cs="Times New Roman"/>
          <w:color w:val="222222"/>
          <w:sz w:val="24"/>
          <w:szCs w:val="24"/>
          <w:shd w:val="clear" w:color="auto" w:fill="FFFFFF"/>
          <w:lang w:val="fr-FR"/>
        </w:rPr>
        <w:t>.</w:t>
      </w:r>
      <w:bookmarkStart w:id="362" w:name="_Toc137828770"/>
      <w:bookmarkStart w:id="363" w:name="_Toc137940664"/>
      <w:bookmarkStart w:id="364" w:name="_Toc137983407"/>
      <w:bookmarkStart w:id="365" w:name="_Toc137983494"/>
      <w:bookmarkStart w:id="366" w:name="_Toc137983587"/>
    </w:p>
    <w:p w:rsidR="00395253" w:rsidRPr="00013C6A" w:rsidRDefault="00395253" w:rsidP="00932271">
      <w:pPr>
        <w:spacing w:after="0" w:line="360" w:lineRule="auto"/>
        <w:jc w:val="both"/>
        <w:rPr>
          <w:rFonts w:ascii="Times New Roman" w:hAnsi="Times New Roman" w:cs="Times New Roman"/>
          <w:b/>
          <w:bCs/>
          <w:color w:val="222222"/>
          <w:sz w:val="24"/>
          <w:szCs w:val="24"/>
          <w:shd w:val="clear" w:color="auto" w:fill="FFFFFF"/>
          <w:lang w:val="fr-FR"/>
        </w:rPr>
      </w:pPr>
      <w:r w:rsidRPr="00013C6A">
        <w:rPr>
          <w:rFonts w:ascii="Times New Roman" w:hAnsi="Times New Roman"/>
          <w:b/>
          <w:bCs/>
          <w:sz w:val="24"/>
          <w:szCs w:val="24"/>
          <w:lang w:val="fr-FR" w:bidi="ar-DZ"/>
        </w:rPr>
        <w:t>III.</w:t>
      </w:r>
      <w:r w:rsidR="00D87863">
        <w:rPr>
          <w:rFonts w:ascii="Times New Roman" w:hAnsi="Times New Roman"/>
          <w:b/>
          <w:bCs/>
          <w:sz w:val="24"/>
          <w:szCs w:val="24"/>
          <w:lang w:val="fr-FR" w:bidi="ar-DZ"/>
        </w:rPr>
        <w:t>1</w:t>
      </w:r>
      <w:r w:rsidRPr="00013C6A">
        <w:rPr>
          <w:rFonts w:ascii="Times New Roman" w:hAnsi="Times New Roman"/>
          <w:b/>
          <w:bCs/>
          <w:sz w:val="24"/>
          <w:szCs w:val="24"/>
          <w:lang w:val="fr-FR" w:bidi="ar-DZ"/>
        </w:rPr>
        <w:t>.</w:t>
      </w:r>
      <w:r w:rsidRPr="00013C6A">
        <w:rPr>
          <w:rFonts w:ascii="Times New Roman" w:hAnsi="Times New Roman" w:hint="cs"/>
          <w:b/>
          <w:bCs/>
          <w:sz w:val="24"/>
          <w:szCs w:val="24"/>
          <w:rtl/>
          <w:lang w:bidi="ar-DZ"/>
        </w:rPr>
        <w:t>10</w:t>
      </w:r>
      <w:r w:rsidRPr="00013C6A">
        <w:rPr>
          <w:rFonts w:ascii="Times New Roman" w:hAnsi="Times New Roman"/>
          <w:b/>
          <w:bCs/>
          <w:sz w:val="24"/>
          <w:szCs w:val="24"/>
          <w:lang w:val="fr-FR" w:bidi="ar-DZ"/>
        </w:rPr>
        <w:t xml:space="preserve"> Les nitrites (NO</w:t>
      </w:r>
      <w:r w:rsidR="00932271">
        <w:rPr>
          <w:rFonts w:cs="Calibri"/>
          <w:b/>
          <w:bCs/>
          <w:sz w:val="24"/>
          <w:szCs w:val="24"/>
          <w:lang w:val="fr-FR" w:bidi="ar-DZ"/>
        </w:rPr>
        <w:t>₂</w:t>
      </w:r>
      <w:r w:rsidRPr="00013C6A">
        <w:rPr>
          <w:rFonts w:cs="Calibri"/>
          <w:b/>
          <w:bCs/>
          <w:sz w:val="24"/>
          <w:szCs w:val="24"/>
          <w:lang w:val="fr-FR" w:bidi="ar-DZ"/>
        </w:rPr>
        <w:t>¯</w:t>
      </w:r>
      <w:r w:rsidRPr="00013C6A">
        <w:rPr>
          <w:rFonts w:ascii="Times New Roman" w:hAnsi="Times New Roman"/>
          <w:b/>
          <w:bCs/>
          <w:sz w:val="24"/>
          <w:szCs w:val="24"/>
          <w:lang w:val="fr-FR" w:bidi="ar-DZ"/>
        </w:rPr>
        <w:t>)</w:t>
      </w:r>
      <w:bookmarkEnd w:id="362"/>
      <w:bookmarkEnd w:id="363"/>
      <w:bookmarkEnd w:id="364"/>
      <w:bookmarkEnd w:id="365"/>
      <w:bookmarkEnd w:id="366"/>
    </w:p>
    <w:p w:rsidR="00395253" w:rsidRPr="00395253" w:rsidRDefault="00395253" w:rsidP="00060DD9">
      <w:pPr>
        <w:spacing w:after="0" w:line="360" w:lineRule="auto"/>
        <w:rPr>
          <w:rFonts w:ascii="Times New Roman" w:hAnsi="Times New Roman" w:cs="Times New Roman"/>
          <w:sz w:val="24"/>
          <w:szCs w:val="24"/>
          <w:rtl/>
        </w:rPr>
      </w:pPr>
      <w:r w:rsidRPr="00395253">
        <w:rPr>
          <w:rFonts w:ascii="Times New Roman" w:hAnsi="Times New Roman" w:cs="Times New Roman"/>
          <w:sz w:val="24"/>
          <w:szCs w:val="24"/>
          <w:lang w:val="fr-FR"/>
        </w:rPr>
        <w:t>Les  nitrites  proviennent  d’une  oxydation  incomplète  des matières  organiques, Les fortes teneurs correspondent à la réduction des nitrates en nitrites par les anaérobies sulfito-réducteurs [9</w:t>
      </w:r>
      <w:r w:rsidR="00616824">
        <w:rPr>
          <w:rFonts w:ascii="Times New Roman" w:hAnsi="Times New Roman" w:cs="Times New Roman"/>
          <w:sz w:val="24"/>
          <w:szCs w:val="24"/>
          <w:lang w:val="fr-FR"/>
        </w:rPr>
        <w:t>3</w:t>
      </w:r>
      <w:r w:rsidRPr="00395253">
        <w:rPr>
          <w:rFonts w:ascii="Times New Roman" w:hAnsi="Times New Roman" w:cs="Times New Roman"/>
          <w:sz w:val="24"/>
          <w:szCs w:val="24"/>
          <w:lang w:val="fr-FR"/>
        </w:rPr>
        <w:t>].</w:t>
      </w:r>
    </w:p>
    <w:p w:rsidR="00395253" w:rsidRPr="00395253" w:rsidRDefault="00F13DC0" w:rsidP="00395253">
      <w:pPr>
        <w:rPr>
          <w:rFonts w:ascii="Times New Roman" w:hAnsi="Times New Roman" w:cs="Times New Roman"/>
          <w:sz w:val="24"/>
          <w:szCs w:val="24"/>
          <w:lang w:bidi="ar-DZ"/>
        </w:rPr>
      </w:pPr>
      <w:r>
        <w:rPr>
          <w:rFonts w:ascii="Times New Roman" w:hAnsi="Times New Roman" w:cs="Times New Roman"/>
          <w:noProof/>
          <w:sz w:val="24"/>
          <w:szCs w:val="24"/>
          <w:lang w:eastAsia="en-CA"/>
        </w:rPr>
        <w:drawing>
          <wp:inline distT="0" distB="0" distL="0" distR="0" wp14:anchorId="768AD210">
            <wp:extent cx="6572250" cy="2974975"/>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572250" cy="2974975"/>
                    </a:xfrm>
                    <a:prstGeom prst="rect">
                      <a:avLst/>
                    </a:prstGeom>
                    <a:noFill/>
                  </pic:spPr>
                </pic:pic>
              </a:graphicData>
            </a:graphic>
          </wp:inline>
        </w:drawing>
      </w:r>
    </w:p>
    <w:p w:rsidR="00395253" w:rsidRPr="00395253" w:rsidRDefault="00395253" w:rsidP="00B12766">
      <w:pPr>
        <w:pStyle w:val="Lgende"/>
        <w:jc w:val="center"/>
        <w:rPr>
          <w:rFonts w:ascii="Times New Roman" w:hAnsi="Times New Roman" w:cs="Times New Roman"/>
          <w:i/>
          <w:iCs/>
          <w:color w:val="auto"/>
          <w:sz w:val="24"/>
          <w:szCs w:val="24"/>
          <w:lang w:val="fr-FR"/>
        </w:rPr>
      </w:pPr>
      <w:bookmarkStart w:id="367" w:name="_Toc137742542"/>
      <w:r w:rsidRPr="00395253">
        <w:rPr>
          <w:rFonts w:ascii="Times New Roman" w:hAnsi="Times New Roman" w:cs="Times New Roman"/>
          <w:i/>
          <w:iCs/>
          <w:color w:val="auto"/>
          <w:sz w:val="24"/>
          <w:szCs w:val="24"/>
          <w:lang w:val="fr-FR"/>
        </w:rPr>
        <w:t xml:space="preserve">Figure </w:t>
      </w:r>
      <w:r w:rsidR="005B0DC1" w:rsidRPr="00395253">
        <w:rPr>
          <w:rFonts w:ascii="Times New Roman" w:hAnsi="Times New Roman" w:cs="Times New Roman"/>
          <w:i/>
          <w:iCs/>
          <w:color w:val="auto"/>
          <w:sz w:val="24"/>
          <w:szCs w:val="24"/>
        </w:rPr>
        <w:fldChar w:fldCharType="begin"/>
      </w:r>
      <w:r w:rsidRPr="00395253">
        <w:rPr>
          <w:rFonts w:ascii="Times New Roman" w:hAnsi="Times New Roman" w:cs="Times New Roman"/>
          <w:i/>
          <w:iCs/>
          <w:color w:val="auto"/>
          <w:sz w:val="24"/>
          <w:szCs w:val="24"/>
          <w:lang w:val="fr-FR"/>
        </w:rPr>
        <w:instrText xml:space="preserve"> SEQ Figure \* ARABIC </w:instrText>
      </w:r>
      <w:r w:rsidR="005B0DC1" w:rsidRPr="00395253">
        <w:rPr>
          <w:rFonts w:ascii="Times New Roman" w:hAnsi="Times New Roman" w:cs="Times New Roman"/>
          <w:i/>
          <w:iCs/>
          <w:color w:val="auto"/>
          <w:sz w:val="24"/>
          <w:szCs w:val="24"/>
        </w:rPr>
        <w:fldChar w:fldCharType="separate"/>
      </w:r>
      <w:r w:rsidR="001841CD">
        <w:rPr>
          <w:rFonts w:ascii="Times New Roman" w:hAnsi="Times New Roman" w:cs="Times New Roman"/>
          <w:i/>
          <w:iCs/>
          <w:noProof/>
          <w:color w:val="auto"/>
          <w:sz w:val="24"/>
          <w:szCs w:val="24"/>
          <w:lang w:val="fr-FR"/>
        </w:rPr>
        <w:t>13</w:t>
      </w:r>
      <w:r w:rsidR="005B0DC1" w:rsidRPr="00395253">
        <w:rPr>
          <w:rFonts w:ascii="Times New Roman" w:hAnsi="Times New Roman" w:cs="Times New Roman"/>
          <w:i/>
          <w:iCs/>
          <w:color w:val="auto"/>
          <w:sz w:val="24"/>
          <w:szCs w:val="24"/>
        </w:rPr>
        <w:fldChar w:fldCharType="end"/>
      </w:r>
      <w:r w:rsidRPr="00395253">
        <w:rPr>
          <w:rFonts w:ascii="Times New Roman" w:hAnsi="Times New Roman" w:cs="Times New Roman"/>
          <w:i/>
          <w:iCs/>
          <w:color w:val="auto"/>
          <w:sz w:val="24"/>
          <w:szCs w:val="24"/>
          <w:lang w:val="fr-FR"/>
        </w:rPr>
        <w:t xml:space="preserve">: </w:t>
      </w:r>
      <w:bookmarkEnd w:id="367"/>
      <w:r w:rsidR="00B12766">
        <w:rPr>
          <w:rFonts w:ascii="Times New Roman" w:hAnsi="Times New Roman" w:cs="Times New Roman"/>
          <w:b w:val="0"/>
          <w:bCs w:val="0"/>
          <w:color w:val="auto"/>
          <w:sz w:val="24"/>
          <w:szCs w:val="24"/>
          <w:lang w:val="fr-FR"/>
        </w:rPr>
        <w:t>Valeurs de nitrite</w:t>
      </w:r>
      <w:r w:rsidR="00B12766" w:rsidRPr="00B12766">
        <w:rPr>
          <w:rFonts w:ascii="Times New Roman" w:hAnsi="Times New Roman" w:cs="Times New Roman"/>
          <w:b w:val="0"/>
          <w:bCs w:val="0"/>
          <w:color w:val="auto"/>
          <w:sz w:val="24"/>
          <w:szCs w:val="24"/>
          <w:lang w:val="fr-FR"/>
        </w:rPr>
        <w:t xml:space="preserve"> dans les échantillons de l’eau pendant la période d’étude.</w:t>
      </w:r>
    </w:p>
    <w:p w:rsidR="00013C6A" w:rsidRDefault="00013C6A" w:rsidP="00616824">
      <w:pPr>
        <w:spacing w:after="0" w:line="360" w:lineRule="auto"/>
        <w:jc w:val="both"/>
        <w:rPr>
          <w:rFonts w:ascii="Times New Roman" w:hAnsi="Times New Roman" w:cs="Times New Roman"/>
          <w:sz w:val="24"/>
          <w:szCs w:val="24"/>
          <w:lang w:val="fr-FR" w:bidi="ar-DZ"/>
        </w:rPr>
      </w:pPr>
      <w:r>
        <w:rPr>
          <w:rFonts w:ascii="Times New Roman" w:hAnsi="Times New Roman" w:cs="Times New Roman"/>
          <w:sz w:val="24"/>
          <w:szCs w:val="24"/>
          <w:lang w:val="fr-FR" w:bidi="ar-DZ"/>
        </w:rPr>
        <w:tab/>
      </w:r>
      <w:r w:rsidR="00395253" w:rsidRPr="00395253">
        <w:rPr>
          <w:rFonts w:ascii="Times New Roman" w:hAnsi="Times New Roman" w:cs="Times New Roman"/>
          <w:sz w:val="24"/>
          <w:szCs w:val="24"/>
          <w:lang w:val="fr-FR" w:bidi="ar-DZ"/>
        </w:rPr>
        <w:t xml:space="preserve">  La  concentration en ions nitrites est de  0,03 à 0,06 mg/</w:t>
      </w:r>
      <w:r w:rsidR="00932271">
        <w:rPr>
          <w:rFonts w:ascii="Times New Roman" w:hAnsi="Times New Roman" w:cs="Times New Roman"/>
          <w:sz w:val="24"/>
          <w:szCs w:val="24"/>
          <w:lang w:val="fr-FR" w:bidi="ar-DZ"/>
        </w:rPr>
        <w:t>l</w:t>
      </w:r>
      <w:r w:rsidR="00395253" w:rsidRPr="00395253">
        <w:rPr>
          <w:rFonts w:ascii="Times New Roman" w:hAnsi="Times New Roman" w:cs="Times New Roman"/>
          <w:sz w:val="24"/>
          <w:szCs w:val="24"/>
          <w:lang w:val="fr-FR" w:bidi="ar-DZ"/>
        </w:rPr>
        <w:t xml:space="preserve">  pour les échantillons  provenant des Source. Elle est  de  0,01 à  0,25 mg/L  pour les échantillons des  forages, et de 0,19 à 0,41 mg/</w:t>
      </w:r>
      <w:r w:rsidR="00932271">
        <w:rPr>
          <w:rFonts w:ascii="Times New Roman" w:hAnsi="Times New Roman" w:cs="Times New Roman"/>
          <w:sz w:val="24"/>
          <w:szCs w:val="24"/>
          <w:lang w:val="fr-FR" w:bidi="ar-DZ"/>
        </w:rPr>
        <w:t>l</w:t>
      </w:r>
      <w:r w:rsidR="00395253" w:rsidRPr="00395253">
        <w:rPr>
          <w:rFonts w:ascii="Times New Roman" w:hAnsi="Times New Roman" w:cs="Times New Roman"/>
          <w:sz w:val="24"/>
          <w:szCs w:val="24"/>
          <w:lang w:val="fr-FR" w:bidi="ar-DZ"/>
        </w:rPr>
        <w:t xml:space="preserve"> pour les puits,</w:t>
      </w:r>
      <w:r w:rsidR="001C45DA">
        <w:rPr>
          <w:rFonts w:ascii="Times New Roman" w:hAnsi="Times New Roman" w:cs="Times New Roman"/>
          <w:sz w:val="24"/>
          <w:szCs w:val="24"/>
          <w:lang w:val="fr-FR" w:bidi="ar-DZ"/>
        </w:rPr>
        <w:t xml:space="preserve"> </w:t>
      </w:r>
      <w:r w:rsidR="00395253" w:rsidRPr="00395253">
        <w:rPr>
          <w:rFonts w:ascii="Times New Roman" w:hAnsi="Times New Roman" w:cs="Times New Roman"/>
          <w:sz w:val="24"/>
          <w:szCs w:val="24"/>
          <w:lang w:val="fr-FR" w:bidi="ar-DZ"/>
        </w:rPr>
        <w:t>le taux normal en nitrites est fixé à 0,1mg/l selon l’OMS. Les  valeurs élevées peuvent indiquer l'apport d'eau riche en matière organique  en  voie   de  décomposition qui sont principalement d'origine humaine [</w:t>
      </w:r>
      <w:r w:rsidR="00616824">
        <w:rPr>
          <w:rFonts w:ascii="Times New Roman" w:hAnsi="Times New Roman" w:cs="Times New Roman"/>
          <w:sz w:val="24"/>
          <w:szCs w:val="24"/>
          <w:lang w:val="fr-FR" w:bidi="ar-DZ"/>
        </w:rPr>
        <w:t>94</w:t>
      </w:r>
      <w:r w:rsidR="00395253" w:rsidRPr="00395253">
        <w:rPr>
          <w:rFonts w:ascii="Times New Roman" w:hAnsi="Times New Roman" w:cs="Times New Roman"/>
          <w:sz w:val="24"/>
          <w:szCs w:val="24"/>
          <w:lang w:val="fr-FR" w:bidi="ar-DZ"/>
        </w:rPr>
        <w:t>].Ainsi,  le  lessivage  des  fertilisants  agricoles  peut entrainer  une  contamination importante  en  nitrites des nappes  peu profondes [9</w:t>
      </w:r>
      <w:r w:rsidR="00616824">
        <w:rPr>
          <w:rFonts w:ascii="Times New Roman" w:hAnsi="Times New Roman" w:cs="Times New Roman"/>
          <w:sz w:val="24"/>
          <w:szCs w:val="24"/>
          <w:lang w:val="fr-FR" w:bidi="ar-DZ"/>
        </w:rPr>
        <w:t>5</w:t>
      </w:r>
      <w:r w:rsidR="00395253" w:rsidRPr="00395253">
        <w:rPr>
          <w:rFonts w:ascii="Times New Roman" w:hAnsi="Times New Roman" w:cs="Times New Roman"/>
          <w:sz w:val="24"/>
          <w:szCs w:val="24"/>
          <w:lang w:val="fr-FR" w:bidi="ar-DZ"/>
        </w:rPr>
        <w:t>]</w:t>
      </w:r>
      <w:r w:rsidR="00395253" w:rsidRPr="00395253">
        <w:rPr>
          <w:rFonts w:ascii="Times New Roman" w:hAnsi="Times New Roman" w:cs="Times New Roman"/>
          <w:color w:val="222222"/>
          <w:sz w:val="24"/>
          <w:szCs w:val="24"/>
          <w:shd w:val="clear" w:color="auto" w:fill="FFFFFF"/>
          <w:lang w:val="fr-FR"/>
        </w:rPr>
        <w:t> ,</w:t>
      </w:r>
      <w:r w:rsidR="00395253" w:rsidRPr="00395253">
        <w:rPr>
          <w:rFonts w:ascii="Times New Roman" w:hAnsi="Times New Roman" w:cs="Times New Roman"/>
          <w:sz w:val="24"/>
          <w:szCs w:val="24"/>
          <w:lang w:val="fr-FR" w:bidi="ar-DZ"/>
        </w:rPr>
        <w:t>La présence des  Nitrites  dans l’eau  en  quantité  importante  dégrade la qualité de l’eau et pourrait affecter la santé humaine [9</w:t>
      </w:r>
      <w:r w:rsidR="00616824">
        <w:rPr>
          <w:rFonts w:ascii="Times New Roman" w:hAnsi="Times New Roman" w:cs="Times New Roman"/>
          <w:sz w:val="24"/>
          <w:szCs w:val="24"/>
          <w:lang w:val="fr-FR" w:bidi="ar-DZ"/>
        </w:rPr>
        <w:t>6</w:t>
      </w:r>
      <w:r w:rsidR="00395253" w:rsidRPr="00395253">
        <w:rPr>
          <w:rFonts w:ascii="Times New Roman" w:hAnsi="Times New Roman" w:cs="Times New Roman"/>
          <w:sz w:val="24"/>
          <w:szCs w:val="24"/>
          <w:lang w:val="fr-FR" w:bidi="ar-DZ"/>
        </w:rPr>
        <w:t>].</w:t>
      </w:r>
      <w:bookmarkStart w:id="368" w:name="_Toc137828771"/>
      <w:bookmarkStart w:id="369" w:name="_Toc137940665"/>
      <w:bookmarkStart w:id="370" w:name="_Toc137983408"/>
      <w:bookmarkStart w:id="371" w:name="_Toc137983495"/>
      <w:bookmarkStart w:id="372" w:name="_Toc137983588"/>
    </w:p>
    <w:p w:rsidR="00395253" w:rsidRPr="00013C6A" w:rsidRDefault="00395253" w:rsidP="00932271">
      <w:pPr>
        <w:spacing w:after="0" w:line="360" w:lineRule="auto"/>
        <w:jc w:val="both"/>
        <w:rPr>
          <w:rFonts w:asciiTheme="majorBidi" w:hAnsiTheme="majorBidi" w:cstheme="majorBidi"/>
          <w:b/>
          <w:bCs/>
          <w:sz w:val="24"/>
          <w:szCs w:val="24"/>
          <w:lang w:val="fr-FR" w:bidi="ar-DZ"/>
        </w:rPr>
      </w:pPr>
      <w:r w:rsidRPr="00013C6A">
        <w:rPr>
          <w:rFonts w:ascii="Times New Roman" w:hAnsi="Times New Roman"/>
          <w:b/>
          <w:bCs/>
          <w:sz w:val="24"/>
          <w:szCs w:val="24"/>
          <w:lang w:val="fr-FR" w:bidi="ar-DZ"/>
        </w:rPr>
        <w:t>III.</w:t>
      </w:r>
      <w:r w:rsidR="00D87863">
        <w:rPr>
          <w:rFonts w:ascii="Times New Roman" w:hAnsi="Times New Roman"/>
          <w:b/>
          <w:bCs/>
          <w:sz w:val="24"/>
          <w:szCs w:val="24"/>
          <w:lang w:val="fr-FR" w:bidi="ar-DZ"/>
        </w:rPr>
        <w:t>1</w:t>
      </w:r>
      <w:r w:rsidRPr="00013C6A">
        <w:rPr>
          <w:rFonts w:ascii="Times New Roman" w:hAnsi="Times New Roman"/>
          <w:b/>
          <w:bCs/>
          <w:sz w:val="24"/>
          <w:szCs w:val="24"/>
          <w:lang w:val="fr-FR" w:bidi="ar-DZ"/>
        </w:rPr>
        <w:t xml:space="preserve">.11 </w:t>
      </w:r>
      <w:r w:rsidRPr="00013C6A">
        <w:rPr>
          <w:rFonts w:asciiTheme="majorBidi" w:hAnsiTheme="majorBidi" w:cstheme="majorBidi"/>
          <w:b/>
          <w:bCs/>
          <w:sz w:val="24"/>
          <w:szCs w:val="24"/>
          <w:lang w:val="fr-FR" w:bidi="ar-DZ"/>
        </w:rPr>
        <w:t>Nitrate (NO</w:t>
      </w:r>
      <w:r w:rsidR="00932271" w:rsidRPr="00843DD0">
        <w:rPr>
          <w:rFonts w:asciiTheme="majorBidi" w:hAnsiTheme="majorBidi" w:cstheme="majorBidi"/>
          <w:b/>
          <w:bCs/>
          <w:sz w:val="24"/>
          <w:szCs w:val="24"/>
          <w:lang w:val="fr-FR" w:bidi="ar-DZ"/>
        </w:rPr>
        <w:t>₃</w:t>
      </w:r>
      <w:r w:rsidRPr="00013C6A">
        <w:rPr>
          <w:rFonts w:asciiTheme="majorBidi" w:hAnsiTheme="majorBidi" w:cstheme="majorBidi"/>
          <w:b/>
          <w:bCs/>
          <w:sz w:val="24"/>
          <w:szCs w:val="24"/>
          <w:lang w:val="fr-FR" w:bidi="ar-DZ"/>
        </w:rPr>
        <w:t>¯)</w:t>
      </w:r>
      <w:bookmarkEnd w:id="368"/>
      <w:bookmarkEnd w:id="369"/>
      <w:bookmarkEnd w:id="370"/>
      <w:bookmarkEnd w:id="371"/>
      <w:bookmarkEnd w:id="372"/>
    </w:p>
    <w:p w:rsidR="00395253" w:rsidRPr="00395253" w:rsidRDefault="00395253" w:rsidP="00060DD9">
      <w:pPr>
        <w:spacing w:after="0" w:line="360" w:lineRule="auto"/>
        <w:jc w:val="both"/>
        <w:rPr>
          <w:rFonts w:ascii="Times New Roman" w:hAnsi="Times New Roman" w:cs="Times New Roman"/>
          <w:color w:val="222222"/>
          <w:sz w:val="24"/>
          <w:szCs w:val="24"/>
          <w:shd w:val="clear" w:color="auto" w:fill="FFFFFF"/>
          <w:lang w:val="fr-FR"/>
        </w:rPr>
      </w:pPr>
      <w:r w:rsidRPr="00013C6A">
        <w:rPr>
          <w:rFonts w:asciiTheme="majorBidi" w:hAnsiTheme="majorBidi" w:cstheme="majorBidi"/>
          <w:sz w:val="24"/>
          <w:szCs w:val="24"/>
          <w:lang w:val="fr-FR" w:bidi="ar-DZ"/>
        </w:rPr>
        <w:lastRenderedPageBreak/>
        <w:t>Les  nitrates</w:t>
      </w:r>
      <w:r w:rsidRPr="00395253">
        <w:rPr>
          <w:rFonts w:ascii="Times New Roman" w:hAnsi="Times New Roman" w:cs="Times New Roman"/>
          <w:sz w:val="24"/>
          <w:szCs w:val="24"/>
          <w:lang w:val="fr-FR" w:bidi="ar-DZ"/>
        </w:rPr>
        <w:t xml:space="preserve">  ne  représentent  qu’une  des  multiples  formes  de l’azote  présent  dans  l’eau,  tout  en  constituant,  en  général,  la  forme  la  plus abondante de l’azote minéral </w:t>
      </w:r>
      <w:r w:rsidRPr="00395253">
        <w:rPr>
          <w:rFonts w:ascii="Times New Roman" w:hAnsi="Times New Roman" w:cs="Times New Roman"/>
          <w:sz w:val="24"/>
          <w:szCs w:val="24"/>
          <w:lang w:val="fr-FR"/>
        </w:rPr>
        <w:t>[9</w:t>
      </w:r>
      <w:r w:rsidR="00616824">
        <w:rPr>
          <w:rFonts w:ascii="Times New Roman" w:hAnsi="Times New Roman" w:cs="Times New Roman"/>
          <w:sz w:val="24"/>
          <w:szCs w:val="24"/>
          <w:lang w:val="fr-FR"/>
        </w:rPr>
        <w:t>7</w:t>
      </w:r>
      <w:r w:rsidRPr="00395253">
        <w:rPr>
          <w:rFonts w:ascii="Times New Roman" w:hAnsi="Times New Roman" w:cs="Times New Roman"/>
          <w:sz w:val="24"/>
          <w:szCs w:val="24"/>
          <w:lang w:val="fr-FR"/>
        </w:rPr>
        <w:t>]</w:t>
      </w:r>
      <w:r w:rsidR="00013C6A">
        <w:rPr>
          <w:rFonts w:ascii="Times New Roman" w:hAnsi="Times New Roman" w:cs="Times New Roman"/>
          <w:color w:val="222222"/>
          <w:sz w:val="24"/>
          <w:szCs w:val="24"/>
          <w:shd w:val="clear" w:color="auto" w:fill="FFFFFF"/>
          <w:lang w:val="fr-FR"/>
        </w:rPr>
        <w:t>.</w:t>
      </w:r>
      <w:r w:rsidRPr="00395253">
        <w:rPr>
          <w:rFonts w:ascii="Times New Roman" w:hAnsi="Times New Roman" w:cs="Times New Roman"/>
          <w:color w:val="222222"/>
          <w:sz w:val="24"/>
          <w:szCs w:val="24"/>
          <w:shd w:val="clear" w:color="auto" w:fill="FFFFFF"/>
          <w:lang w:val="fr-FR"/>
        </w:rPr>
        <w:t>D’après la réglementation algérienne</w:t>
      </w:r>
      <w:r w:rsidR="000E5209">
        <w:rPr>
          <w:rFonts w:ascii="Times New Roman" w:hAnsi="Times New Roman" w:cs="Times New Roman"/>
          <w:color w:val="222222"/>
          <w:sz w:val="24"/>
          <w:szCs w:val="24"/>
          <w:shd w:val="clear" w:color="auto" w:fill="FFFFFF"/>
          <w:lang w:val="fr-FR"/>
        </w:rPr>
        <w:t xml:space="preserve"> </w:t>
      </w:r>
      <w:r w:rsidR="000E5209" w:rsidRPr="000E5209">
        <w:rPr>
          <w:rFonts w:ascii="Times New Roman" w:hAnsi="Times New Roman" w:cs="Times New Roman"/>
          <w:color w:val="222222"/>
          <w:sz w:val="24"/>
          <w:szCs w:val="24"/>
          <w:shd w:val="clear" w:color="auto" w:fill="FFFFFF"/>
          <w:lang w:val="fr-FR"/>
        </w:rPr>
        <w:t xml:space="preserve">(JORA), (2011) </w:t>
      </w:r>
      <w:r w:rsidR="00616824">
        <w:rPr>
          <w:rFonts w:ascii="Times New Roman" w:hAnsi="Times New Roman" w:cs="Times New Roman"/>
          <w:color w:val="222222"/>
          <w:sz w:val="24"/>
          <w:szCs w:val="24"/>
          <w:shd w:val="clear" w:color="auto" w:fill="FFFFFF"/>
          <w:lang w:val="fr-FR"/>
        </w:rPr>
        <w:t xml:space="preserve"> [98</w:t>
      </w:r>
      <w:r w:rsidRPr="00395253">
        <w:rPr>
          <w:rFonts w:ascii="Times New Roman" w:hAnsi="Times New Roman" w:cs="Times New Roman"/>
          <w:color w:val="222222"/>
          <w:sz w:val="24"/>
          <w:szCs w:val="24"/>
          <w:shd w:val="clear" w:color="auto" w:fill="FFFFFF"/>
          <w:lang w:val="fr-FR"/>
        </w:rPr>
        <w:t>] et les normes européennes [</w:t>
      </w:r>
      <w:r w:rsidR="00060DD9">
        <w:rPr>
          <w:rFonts w:ascii="Times New Roman" w:hAnsi="Times New Roman" w:cs="Times New Roman"/>
          <w:color w:val="222222"/>
          <w:sz w:val="24"/>
          <w:szCs w:val="24"/>
          <w:shd w:val="clear" w:color="auto" w:fill="FFFFFF"/>
          <w:lang w:val="fr-FR"/>
        </w:rPr>
        <w:t>99</w:t>
      </w:r>
      <w:r w:rsidRPr="00395253">
        <w:rPr>
          <w:rFonts w:ascii="Times New Roman" w:hAnsi="Times New Roman" w:cs="Times New Roman"/>
          <w:color w:val="222222"/>
          <w:sz w:val="24"/>
          <w:szCs w:val="24"/>
          <w:shd w:val="clear" w:color="auto" w:fill="FFFFFF"/>
          <w:lang w:val="fr-FR"/>
        </w:rPr>
        <w:t>], il est recommandé pour le cas des nitrates, une valeur de 50mg/l dans une eau destinée à la consommation.</w:t>
      </w:r>
    </w:p>
    <w:p w:rsidR="00395253" w:rsidRPr="00395253" w:rsidRDefault="00760343" w:rsidP="00395253">
      <w:pPr>
        <w:spacing w:after="0"/>
        <w:jc w:val="center"/>
        <w:rPr>
          <w:rFonts w:ascii="Times New Roman" w:hAnsi="Times New Roman" w:cs="Times New Roman"/>
          <w:b/>
          <w:bCs/>
          <w:sz w:val="24"/>
          <w:szCs w:val="24"/>
          <w:lang w:bidi="ar-DZ"/>
        </w:rPr>
      </w:pPr>
      <w:r>
        <w:rPr>
          <w:rFonts w:ascii="Times New Roman" w:hAnsi="Times New Roman" w:cs="Times New Roman"/>
          <w:b/>
          <w:bCs/>
          <w:noProof/>
          <w:sz w:val="24"/>
          <w:szCs w:val="24"/>
          <w:lang w:eastAsia="en-CA"/>
        </w:rPr>
        <w:drawing>
          <wp:inline distT="0" distB="0" distL="0" distR="0" wp14:anchorId="7C2CAA0E">
            <wp:extent cx="6127115" cy="3584575"/>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27115" cy="3584575"/>
                    </a:xfrm>
                    <a:prstGeom prst="rect">
                      <a:avLst/>
                    </a:prstGeom>
                    <a:noFill/>
                  </pic:spPr>
                </pic:pic>
              </a:graphicData>
            </a:graphic>
          </wp:inline>
        </w:drawing>
      </w:r>
    </w:p>
    <w:p w:rsidR="00395253" w:rsidRPr="00395253" w:rsidRDefault="00395253" w:rsidP="00B12766">
      <w:pPr>
        <w:pStyle w:val="Lgende"/>
        <w:jc w:val="center"/>
        <w:rPr>
          <w:rFonts w:ascii="Times New Roman" w:hAnsi="Times New Roman" w:cs="Times New Roman"/>
          <w:b w:val="0"/>
          <w:bCs w:val="0"/>
          <w:color w:val="auto"/>
          <w:sz w:val="24"/>
          <w:szCs w:val="24"/>
          <w:lang w:val="fr-FR"/>
        </w:rPr>
      </w:pPr>
      <w:bookmarkStart w:id="373" w:name="_Toc137742543"/>
      <w:r w:rsidRPr="00395253">
        <w:rPr>
          <w:rFonts w:ascii="Times New Roman" w:hAnsi="Times New Roman" w:cs="Times New Roman"/>
          <w:i/>
          <w:iCs/>
          <w:color w:val="auto"/>
          <w:sz w:val="24"/>
          <w:szCs w:val="24"/>
          <w:lang w:val="fr-FR"/>
        </w:rPr>
        <w:t xml:space="preserve">Figure </w:t>
      </w:r>
      <w:r w:rsidR="005B0DC1" w:rsidRPr="00395253">
        <w:rPr>
          <w:rFonts w:ascii="Times New Roman" w:hAnsi="Times New Roman" w:cs="Times New Roman"/>
          <w:i/>
          <w:iCs/>
          <w:color w:val="auto"/>
          <w:sz w:val="24"/>
          <w:szCs w:val="24"/>
        </w:rPr>
        <w:fldChar w:fldCharType="begin"/>
      </w:r>
      <w:r w:rsidRPr="00395253">
        <w:rPr>
          <w:rFonts w:ascii="Times New Roman" w:hAnsi="Times New Roman" w:cs="Times New Roman"/>
          <w:i/>
          <w:iCs/>
          <w:color w:val="auto"/>
          <w:sz w:val="24"/>
          <w:szCs w:val="24"/>
          <w:lang w:val="fr-FR"/>
        </w:rPr>
        <w:instrText xml:space="preserve"> SEQ Figure \* ARABIC </w:instrText>
      </w:r>
      <w:r w:rsidR="005B0DC1" w:rsidRPr="00395253">
        <w:rPr>
          <w:rFonts w:ascii="Times New Roman" w:hAnsi="Times New Roman" w:cs="Times New Roman"/>
          <w:i/>
          <w:iCs/>
          <w:color w:val="auto"/>
          <w:sz w:val="24"/>
          <w:szCs w:val="24"/>
        </w:rPr>
        <w:fldChar w:fldCharType="separate"/>
      </w:r>
      <w:r w:rsidR="001841CD">
        <w:rPr>
          <w:rFonts w:ascii="Times New Roman" w:hAnsi="Times New Roman" w:cs="Times New Roman"/>
          <w:i/>
          <w:iCs/>
          <w:noProof/>
          <w:color w:val="auto"/>
          <w:sz w:val="24"/>
          <w:szCs w:val="24"/>
          <w:lang w:val="fr-FR"/>
        </w:rPr>
        <w:t>14</w:t>
      </w:r>
      <w:r w:rsidR="005B0DC1" w:rsidRPr="00395253">
        <w:rPr>
          <w:rFonts w:ascii="Times New Roman" w:hAnsi="Times New Roman" w:cs="Times New Roman"/>
          <w:i/>
          <w:iCs/>
          <w:color w:val="auto"/>
          <w:sz w:val="24"/>
          <w:szCs w:val="24"/>
        </w:rPr>
        <w:fldChar w:fldCharType="end"/>
      </w:r>
      <w:r w:rsidRPr="00395253">
        <w:rPr>
          <w:rFonts w:ascii="Times New Roman" w:hAnsi="Times New Roman" w:cs="Times New Roman"/>
          <w:i/>
          <w:iCs/>
          <w:color w:val="auto"/>
          <w:sz w:val="24"/>
          <w:szCs w:val="24"/>
          <w:lang w:val="fr-FR"/>
        </w:rPr>
        <w:t xml:space="preserve">: </w:t>
      </w:r>
      <w:bookmarkEnd w:id="373"/>
      <w:r w:rsidR="00B12766" w:rsidRPr="00B12766">
        <w:rPr>
          <w:rFonts w:ascii="Times New Roman" w:hAnsi="Times New Roman" w:cs="Times New Roman"/>
          <w:b w:val="0"/>
          <w:bCs w:val="0"/>
          <w:color w:val="auto"/>
          <w:sz w:val="24"/>
          <w:szCs w:val="24"/>
          <w:lang w:val="fr-FR"/>
        </w:rPr>
        <w:t xml:space="preserve">Valeurs de </w:t>
      </w:r>
      <w:r w:rsidR="00B12766">
        <w:rPr>
          <w:rFonts w:ascii="Times New Roman" w:hAnsi="Times New Roman" w:cs="Times New Roman"/>
          <w:b w:val="0"/>
          <w:bCs w:val="0"/>
          <w:color w:val="auto"/>
          <w:sz w:val="24"/>
          <w:szCs w:val="24"/>
          <w:lang w:val="fr-FR"/>
        </w:rPr>
        <w:t>nitrate</w:t>
      </w:r>
      <w:r w:rsidR="00B12766" w:rsidRPr="00B12766">
        <w:rPr>
          <w:rFonts w:ascii="Times New Roman" w:hAnsi="Times New Roman" w:cs="Times New Roman"/>
          <w:b w:val="0"/>
          <w:bCs w:val="0"/>
          <w:color w:val="auto"/>
          <w:sz w:val="24"/>
          <w:szCs w:val="24"/>
          <w:lang w:val="fr-FR"/>
        </w:rPr>
        <w:t xml:space="preserve"> dans les échantillons de l’eau pendant la période d’étude.</w:t>
      </w:r>
    </w:p>
    <w:p w:rsidR="00013C6A" w:rsidRDefault="00395253" w:rsidP="00932271">
      <w:pPr>
        <w:spacing w:after="0" w:line="360" w:lineRule="auto"/>
        <w:jc w:val="both"/>
        <w:rPr>
          <w:rFonts w:ascii="Times New Roman" w:hAnsi="Times New Roman" w:cs="Times New Roman"/>
          <w:sz w:val="24"/>
          <w:szCs w:val="24"/>
          <w:rtl/>
          <w:lang w:val="fr-FR"/>
        </w:rPr>
      </w:pPr>
      <w:r w:rsidRPr="00395253">
        <w:rPr>
          <w:rFonts w:ascii="Times New Roman" w:hAnsi="Times New Roman" w:cs="Times New Roman"/>
          <w:sz w:val="24"/>
          <w:szCs w:val="24"/>
          <w:lang w:val="fr-FR" w:bidi="ar-DZ"/>
        </w:rPr>
        <w:t xml:space="preserve">      L’histogramme </w:t>
      </w:r>
      <w:r w:rsidR="00932271">
        <w:rPr>
          <w:rFonts w:ascii="Times New Roman" w:hAnsi="Times New Roman" w:cs="Times New Roman"/>
          <w:sz w:val="24"/>
          <w:szCs w:val="24"/>
          <w:lang w:val="fr-FR" w:bidi="ar-DZ"/>
        </w:rPr>
        <w:t>des teneurs en nitrates (fig.</w:t>
      </w:r>
      <w:r w:rsidRPr="00395253">
        <w:rPr>
          <w:rFonts w:ascii="Times New Roman" w:hAnsi="Times New Roman" w:cs="Times New Roman"/>
          <w:sz w:val="24"/>
          <w:szCs w:val="24"/>
          <w:lang w:val="fr-FR" w:bidi="ar-DZ"/>
        </w:rPr>
        <w:t>1</w:t>
      </w:r>
      <w:r w:rsidR="00932271">
        <w:rPr>
          <w:rFonts w:ascii="Times New Roman" w:hAnsi="Times New Roman" w:cs="Times New Roman"/>
          <w:sz w:val="24"/>
          <w:szCs w:val="24"/>
          <w:lang w:val="fr-FR" w:bidi="ar-DZ"/>
        </w:rPr>
        <w:t>4</w:t>
      </w:r>
      <w:r w:rsidRPr="00395253">
        <w:rPr>
          <w:rFonts w:ascii="Times New Roman" w:hAnsi="Times New Roman" w:cs="Times New Roman"/>
          <w:sz w:val="24"/>
          <w:szCs w:val="24"/>
          <w:lang w:val="fr-FR" w:bidi="ar-DZ"/>
        </w:rPr>
        <w:t>) montre une légère variation de ces teneurs qui oscillent entre 0,03 à 0,17  mg/l (pour les forages) et de  1,06 à 2,95 mg /l (pour les puits) mais qui restent inférieures à la valeur admissible par les normes. De ce fait, les eaux étudiées ne sont pas sujette à un risque de pollution par les nitrates. Cependant la présence de nitrates peut résulter de l’épandage excessif d’engrais ou de la  lixiviation  des  eaux  usées  ou  d’autres  déchets  organiques  vers  les eaux sout</w:t>
      </w:r>
      <w:r w:rsidR="009B73F3">
        <w:rPr>
          <w:rFonts w:ascii="Times New Roman" w:hAnsi="Times New Roman" w:cs="Times New Roman"/>
          <w:sz w:val="24"/>
          <w:szCs w:val="24"/>
          <w:lang w:val="fr-FR" w:bidi="ar-DZ"/>
        </w:rPr>
        <w:t>erraines [100</w:t>
      </w:r>
      <w:r w:rsidRPr="00395253">
        <w:rPr>
          <w:rFonts w:ascii="Times New Roman" w:hAnsi="Times New Roman" w:cs="Times New Roman"/>
          <w:sz w:val="24"/>
          <w:szCs w:val="24"/>
          <w:lang w:val="fr-FR" w:bidi="ar-DZ"/>
        </w:rPr>
        <w:t>].</w:t>
      </w:r>
      <w:bookmarkStart w:id="374" w:name="_Toc137828772"/>
      <w:bookmarkStart w:id="375" w:name="_Toc137940666"/>
      <w:bookmarkStart w:id="376" w:name="_Toc137983409"/>
      <w:bookmarkStart w:id="377" w:name="_Toc137983496"/>
      <w:bookmarkStart w:id="378" w:name="_Toc137983589"/>
    </w:p>
    <w:p w:rsidR="00395253" w:rsidRPr="00013C6A" w:rsidRDefault="00395253" w:rsidP="00D87863">
      <w:pPr>
        <w:spacing w:after="0" w:line="360" w:lineRule="auto"/>
        <w:jc w:val="both"/>
        <w:rPr>
          <w:rFonts w:ascii="Times New Roman" w:hAnsi="Times New Roman" w:cs="Times New Roman"/>
          <w:b/>
          <w:bCs/>
          <w:sz w:val="24"/>
          <w:szCs w:val="24"/>
          <w:lang w:val="fr-FR" w:bidi="ar-DZ"/>
        </w:rPr>
      </w:pPr>
      <w:r w:rsidRPr="00013C6A">
        <w:rPr>
          <w:rFonts w:ascii="Times New Roman" w:hAnsi="Times New Roman"/>
          <w:b/>
          <w:bCs/>
          <w:sz w:val="24"/>
          <w:szCs w:val="24"/>
          <w:lang w:val="fr-FR" w:bidi="ar-DZ"/>
        </w:rPr>
        <w:t>III.</w:t>
      </w:r>
      <w:r w:rsidR="00D87863">
        <w:rPr>
          <w:rFonts w:ascii="Times New Roman" w:hAnsi="Times New Roman"/>
          <w:b/>
          <w:bCs/>
          <w:sz w:val="24"/>
          <w:szCs w:val="24"/>
          <w:lang w:val="fr-FR" w:bidi="ar-DZ"/>
        </w:rPr>
        <w:t>2 les</w:t>
      </w:r>
      <w:r w:rsidRPr="00013C6A">
        <w:rPr>
          <w:rFonts w:ascii="Times New Roman" w:hAnsi="Times New Roman"/>
          <w:b/>
          <w:bCs/>
          <w:sz w:val="24"/>
          <w:szCs w:val="24"/>
          <w:lang w:val="fr-FR" w:bidi="ar-DZ"/>
        </w:rPr>
        <w:t xml:space="preserve"> Paramètres bactériologiques</w:t>
      </w:r>
      <w:bookmarkEnd w:id="374"/>
      <w:bookmarkEnd w:id="375"/>
      <w:bookmarkEnd w:id="376"/>
      <w:bookmarkEnd w:id="377"/>
      <w:bookmarkEnd w:id="378"/>
    </w:p>
    <w:p w:rsidR="00395253" w:rsidRPr="00395253" w:rsidRDefault="00395253" w:rsidP="00D87863">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L’évolution du nombre des micro-organismes dans l’eau dépend de nombreux facteurs </w:t>
      </w:r>
    </w:p>
    <w:p w:rsidR="00395253" w:rsidRPr="00395253" w:rsidRDefault="00D87863" w:rsidP="00D87863">
      <w:pPr>
        <w:spacing w:after="0" w:line="360" w:lineRule="auto"/>
        <w:jc w:val="both"/>
        <w:rPr>
          <w:rFonts w:ascii="Times New Roman" w:hAnsi="Times New Roman" w:cs="Times New Roman"/>
          <w:sz w:val="24"/>
          <w:szCs w:val="24"/>
          <w:lang w:val="fr-FR" w:bidi="ar-DZ"/>
        </w:rPr>
      </w:pPr>
      <w:proofErr w:type="gramStart"/>
      <w:r>
        <w:rPr>
          <w:rFonts w:ascii="Times New Roman" w:hAnsi="Times New Roman" w:cs="Times New Roman"/>
          <w:sz w:val="24"/>
          <w:szCs w:val="24"/>
          <w:lang w:val="fr-FR" w:bidi="ar-DZ"/>
        </w:rPr>
        <w:t>q</w:t>
      </w:r>
      <w:r w:rsidR="00395253" w:rsidRPr="00395253">
        <w:rPr>
          <w:rFonts w:ascii="Times New Roman" w:hAnsi="Times New Roman" w:cs="Times New Roman"/>
          <w:sz w:val="24"/>
          <w:szCs w:val="24"/>
          <w:lang w:val="fr-FR" w:bidi="ar-DZ"/>
        </w:rPr>
        <w:t>ui</w:t>
      </w:r>
      <w:proofErr w:type="gramEnd"/>
      <w:r w:rsidR="00395253" w:rsidRPr="00395253">
        <w:rPr>
          <w:rFonts w:ascii="Times New Roman" w:hAnsi="Times New Roman" w:cs="Times New Roman"/>
          <w:sz w:val="24"/>
          <w:szCs w:val="24"/>
          <w:lang w:val="fr-FR" w:bidi="ar-DZ"/>
        </w:rPr>
        <w:t xml:space="preserve"> pourront soit </w:t>
      </w:r>
      <w:r w:rsidRPr="00395253">
        <w:rPr>
          <w:rFonts w:ascii="Times New Roman" w:hAnsi="Times New Roman" w:cs="Times New Roman"/>
          <w:sz w:val="24"/>
          <w:szCs w:val="24"/>
          <w:lang w:val="fr-FR" w:bidi="ar-DZ"/>
        </w:rPr>
        <w:t>favorisé</w:t>
      </w:r>
      <w:r w:rsidR="00395253" w:rsidRPr="00395253">
        <w:rPr>
          <w:rFonts w:ascii="Times New Roman" w:hAnsi="Times New Roman" w:cs="Times New Roman"/>
          <w:sz w:val="24"/>
          <w:szCs w:val="24"/>
          <w:lang w:val="fr-FR" w:bidi="ar-DZ"/>
        </w:rPr>
        <w:t xml:space="preserve"> leur développement ou leur inhibition.</w:t>
      </w:r>
      <w:r>
        <w:rPr>
          <w:rFonts w:ascii="Times New Roman" w:hAnsi="Times New Roman" w:cs="Times New Roman"/>
          <w:sz w:val="24"/>
          <w:szCs w:val="24"/>
          <w:lang w:val="fr-FR" w:bidi="ar-DZ"/>
        </w:rPr>
        <w:t xml:space="preserve"> Pour cela, il est préalable de </w:t>
      </w:r>
      <w:r w:rsidR="00395253" w:rsidRPr="00395253">
        <w:rPr>
          <w:rFonts w:ascii="Times New Roman" w:hAnsi="Times New Roman" w:cs="Times New Roman"/>
          <w:sz w:val="24"/>
          <w:szCs w:val="24"/>
          <w:lang w:val="fr-FR" w:bidi="ar-DZ"/>
        </w:rPr>
        <w:t>rechercher des germes qui sont toujours présents en grand nombre dans la matière fécale des hommes et des animaux à sang chaud [10</w:t>
      </w:r>
      <w:r w:rsidR="009B73F3">
        <w:rPr>
          <w:rFonts w:ascii="Times New Roman" w:hAnsi="Times New Roman" w:cs="Times New Roman"/>
          <w:sz w:val="24"/>
          <w:szCs w:val="24"/>
          <w:lang w:val="fr-FR" w:bidi="ar-DZ"/>
        </w:rPr>
        <w:t>1</w:t>
      </w:r>
      <w:r w:rsidR="00395253" w:rsidRPr="00395253">
        <w:rPr>
          <w:rFonts w:ascii="Times New Roman" w:hAnsi="Times New Roman" w:cs="Times New Roman"/>
          <w:sz w:val="24"/>
          <w:szCs w:val="24"/>
          <w:lang w:val="fr-FR" w:bidi="ar-DZ"/>
        </w:rPr>
        <w:t>].</w:t>
      </w:r>
    </w:p>
    <w:p w:rsidR="00D87863" w:rsidRDefault="00395253" w:rsidP="00D87863">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Afin de nous déterminons la  charge  microbienne  des  échantillons  d’eau  nous  avons  fait  des  analyses  microbiologiques  sur</w:t>
      </w:r>
      <w:r w:rsidR="00D87863">
        <w:rPr>
          <w:rFonts w:ascii="Times New Roman" w:hAnsi="Times New Roman" w:cs="Times New Roman"/>
          <w:sz w:val="24"/>
          <w:szCs w:val="24"/>
          <w:lang w:val="fr-FR" w:bidi="ar-DZ"/>
        </w:rPr>
        <w:t xml:space="preserve"> les Coliformes totaux, les c</w:t>
      </w:r>
      <w:r w:rsidRPr="00395253">
        <w:rPr>
          <w:rFonts w:ascii="Times New Roman" w:hAnsi="Times New Roman" w:cs="Times New Roman"/>
          <w:sz w:val="24"/>
          <w:szCs w:val="24"/>
          <w:lang w:val="fr-FR" w:bidi="ar-DZ"/>
        </w:rPr>
        <w:t>oliformes fécaux, les Streptocoques fécaux et les Clostridium sulfito-réducteurs.</w:t>
      </w:r>
      <w:bookmarkStart w:id="379" w:name="_Toc137828773"/>
      <w:bookmarkStart w:id="380" w:name="_Toc137940667"/>
      <w:bookmarkStart w:id="381" w:name="_Toc137983410"/>
      <w:bookmarkStart w:id="382" w:name="_Toc137983497"/>
      <w:bookmarkStart w:id="383" w:name="_Toc137983590"/>
    </w:p>
    <w:p w:rsidR="00395253" w:rsidRPr="00D87863" w:rsidRDefault="00395253" w:rsidP="00D87863">
      <w:pPr>
        <w:spacing w:after="0" w:line="360" w:lineRule="auto"/>
        <w:jc w:val="both"/>
        <w:rPr>
          <w:rFonts w:ascii="Times New Roman" w:hAnsi="Times New Roman" w:cs="Times New Roman"/>
          <w:b/>
          <w:bCs/>
          <w:sz w:val="24"/>
          <w:szCs w:val="24"/>
          <w:lang w:val="fr-FR" w:bidi="ar-DZ"/>
        </w:rPr>
      </w:pPr>
      <w:r w:rsidRPr="00D87863">
        <w:rPr>
          <w:rFonts w:ascii="Times New Roman" w:hAnsi="Times New Roman"/>
          <w:b/>
          <w:bCs/>
          <w:sz w:val="24"/>
          <w:szCs w:val="24"/>
          <w:lang w:val="fr-FR" w:bidi="ar-DZ"/>
        </w:rPr>
        <w:lastRenderedPageBreak/>
        <w:t>III.</w:t>
      </w:r>
      <w:r w:rsidR="00D87863">
        <w:rPr>
          <w:rFonts w:ascii="Times New Roman" w:hAnsi="Times New Roman"/>
          <w:b/>
          <w:bCs/>
          <w:sz w:val="24"/>
          <w:szCs w:val="24"/>
          <w:lang w:val="fr-FR" w:bidi="ar-DZ"/>
        </w:rPr>
        <w:t>2</w:t>
      </w:r>
      <w:r w:rsidRPr="00D87863">
        <w:rPr>
          <w:rFonts w:ascii="Times New Roman" w:hAnsi="Times New Roman"/>
          <w:b/>
          <w:bCs/>
          <w:sz w:val="24"/>
          <w:szCs w:val="24"/>
          <w:lang w:val="fr-FR" w:bidi="ar-DZ"/>
        </w:rPr>
        <w:t>.1 Coliformes totaux</w:t>
      </w:r>
      <w:bookmarkEnd w:id="379"/>
      <w:bookmarkEnd w:id="380"/>
      <w:bookmarkEnd w:id="381"/>
      <w:bookmarkEnd w:id="382"/>
      <w:bookmarkEnd w:id="383"/>
    </w:p>
    <w:p w:rsidR="00395253" w:rsidRPr="00395253" w:rsidRDefault="00395253" w:rsidP="009B73F3">
      <w:pPr>
        <w:spacing w:line="360" w:lineRule="auto"/>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      Les coliformes totaux sont d’origine animale et humaine, leur présence dans l’eau indique une contamination récente par des matières fécales [</w:t>
      </w:r>
      <w:r w:rsidR="009B73F3">
        <w:rPr>
          <w:rFonts w:ascii="Times New Roman" w:hAnsi="Times New Roman" w:cs="Times New Roman"/>
          <w:sz w:val="24"/>
          <w:szCs w:val="24"/>
          <w:lang w:val="fr-FR" w:bidi="ar-DZ"/>
        </w:rPr>
        <w:t>102</w:t>
      </w:r>
      <w:r w:rsidRPr="00395253">
        <w:rPr>
          <w:rFonts w:ascii="Times New Roman" w:hAnsi="Times New Roman" w:cs="Times New Roman"/>
          <w:sz w:val="24"/>
          <w:szCs w:val="24"/>
          <w:lang w:val="fr-FR" w:bidi="ar-DZ"/>
        </w:rPr>
        <w:t>].</w:t>
      </w:r>
    </w:p>
    <w:p w:rsidR="00395253" w:rsidRPr="00395253" w:rsidRDefault="00DD4F5F" w:rsidP="00395253">
      <w:pPr>
        <w:spacing w:line="360" w:lineRule="auto"/>
        <w:jc w:val="both"/>
        <w:rPr>
          <w:rFonts w:ascii="Times New Roman" w:hAnsi="Times New Roman" w:cs="Times New Roman"/>
          <w:b/>
          <w:bCs/>
          <w:sz w:val="24"/>
          <w:szCs w:val="24"/>
          <w:rtl/>
          <w:lang w:bidi="ar-DZ"/>
        </w:rPr>
      </w:pPr>
      <w:r>
        <w:rPr>
          <w:rFonts w:ascii="Times New Roman" w:hAnsi="Times New Roman" w:cs="Times New Roman"/>
          <w:noProof/>
          <w:lang w:eastAsia="en-CA"/>
        </w:rPr>
        <w:drawing>
          <wp:inline distT="0" distB="0" distL="0" distR="0" wp14:anchorId="1E789087" wp14:editId="124D5BBE">
            <wp:extent cx="6331585" cy="2837815"/>
            <wp:effectExtent l="19050" t="0" r="12065" b="635"/>
            <wp:docPr id="55" name="Graphique 3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395253" w:rsidRPr="00395253" w:rsidRDefault="00395253" w:rsidP="00B12766">
      <w:pPr>
        <w:pStyle w:val="Lgende"/>
        <w:jc w:val="center"/>
        <w:rPr>
          <w:rFonts w:ascii="Times New Roman" w:hAnsi="Times New Roman" w:cs="Times New Roman"/>
          <w:i/>
          <w:iCs/>
          <w:sz w:val="24"/>
          <w:szCs w:val="24"/>
          <w:lang w:val="fr-FR"/>
        </w:rPr>
      </w:pPr>
      <w:bookmarkStart w:id="384" w:name="_Toc137742544"/>
      <w:r w:rsidRPr="00395253">
        <w:rPr>
          <w:rFonts w:ascii="Times New Roman" w:hAnsi="Times New Roman" w:cs="Times New Roman"/>
          <w:i/>
          <w:iCs/>
          <w:color w:val="auto"/>
          <w:sz w:val="24"/>
          <w:szCs w:val="24"/>
          <w:lang w:val="fr-FR"/>
        </w:rPr>
        <w:t xml:space="preserve">Figure </w:t>
      </w:r>
      <w:r w:rsidR="005B0DC1" w:rsidRPr="00395253">
        <w:rPr>
          <w:rFonts w:ascii="Times New Roman" w:hAnsi="Times New Roman" w:cs="Times New Roman"/>
          <w:i/>
          <w:iCs/>
          <w:color w:val="auto"/>
          <w:sz w:val="24"/>
          <w:szCs w:val="24"/>
        </w:rPr>
        <w:fldChar w:fldCharType="begin"/>
      </w:r>
      <w:r w:rsidRPr="00395253">
        <w:rPr>
          <w:rFonts w:ascii="Times New Roman" w:hAnsi="Times New Roman" w:cs="Times New Roman"/>
          <w:i/>
          <w:iCs/>
          <w:color w:val="auto"/>
          <w:sz w:val="24"/>
          <w:szCs w:val="24"/>
          <w:lang w:val="fr-FR"/>
        </w:rPr>
        <w:instrText xml:space="preserve"> SEQ Figure \* ARABIC </w:instrText>
      </w:r>
      <w:r w:rsidR="005B0DC1" w:rsidRPr="00395253">
        <w:rPr>
          <w:rFonts w:ascii="Times New Roman" w:hAnsi="Times New Roman" w:cs="Times New Roman"/>
          <w:i/>
          <w:iCs/>
          <w:color w:val="auto"/>
          <w:sz w:val="24"/>
          <w:szCs w:val="24"/>
        </w:rPr>
        <w:fldChar w:fldCharType="separate"/>
      </w:r>
      <w:r w:rsidR="001841CD">
        <w:rPr>
          <w:rFonts w:ascii="Times New Roman" w:hAnsi="Times New Roman" w:cs="Times New Roman"/>
          <w:i/>
          <w:iCs/>
          <w:noProof/>
          <w:color w:val="auto"/>
          <w:sz w:val="24"/>
          <w:szCs w:val="24"/>
          <w:lang w:val="fr-FR"/>
        </w:rPr>
        <w:t>15</w:t>
      </w:r>
      <w:r w:rsidR="005B0DC1" w:rsidRPr="00395253">
        <w:rPr>
          <w:rFonts w:ascii="Times New Roman" w:hAnsi="Times New Roman" w:cs="Times New Roman"/>
          <w:i/>
          <w:iCs/>
          <w:color w:val="auto"/>
          <w:sz w:val="24"/>
          <w:szCs w:val="24"/>
        </w:rPr>
        <w:fldChar w:fldCharType="end"/>
      </w:r>
      <w:r w:rsidRPr="00395253">
        <w:rPr>
          <w:rFonts w:ascii="Times New Roman" w:hAnsi="Times New Roman" w:cs="Times New Roman"/>
          <w:i/>
          <w:iCs/>
          <w:color w:val="auto"/>
          <w:sz w:val="24"/>
          <w:szCs w:val="24"/>
          <w:lang w:val="fr-FR"/>
        </w:rPr>
        <w:t>:</w:t>
      </w:r>
      <w:r w:rsidR="00B12766" w:rsidRPr="00B12766">
        <w:rPr>
          <w:rFonts w:ascii="Times New Roman" w:hAnsi="Times New Roman" w:cs="Times New Roman"/>
          <w:b w:val="0"/>
          <w:bCs w:val="0"/>
          <w:color w:val="auto"/>
          <w:sz w:val="24"/>
          <w:szCs w:val="24"/>
          <w:lang w:val="fr-FR"/>
        </w:rPr>
        <w:t xml:space="preserve"> Valeurs de</w:t>
      </w:r>
      <w:r w:rsidR="00B12766">
        <w:rPr>
          <w:rFonts w:ascii="Times New Roman" w:hAnsi="Times New Roman" w:cs="Times New Roman"/>
          <w:b w:val="0"/>
          <w:bCs w:val="0"/>
          <w:color w:val="auto"/>
          <w:sz w:val="24"/>
          <w:szCs w:val="24"/>
          <w:lang w:val="fr-FR"/>
        </w:rPr>
        <w:t>s</w:t>
      </w:r>
      <w:r w:rsidR="00B12766" w:rsidRPr="00B12766">
        <w:rPr>
          <w:rFonts w:ascii="Times New Roman" w:hAnsi="Times New Roman" w:cs="Times New Roman"/>
          <w:b w:val="0"/>
          <w:bCs w:val="0"/>
          <w:color w:val="auto"/>
          <w:sz w:val="24"/>
          <w:szCs w:val="24"/>
          <w:lang w:val="fr-FR"/>
        </w:rPr>
        <w:t xml:space="preserve"> </w:t>
      </w:r>
      <w:r w:rsidR="00B12766">
        <w:rPr>
          <w:rFonts w:ascii="Times New Roman" w:hAnsi="Times New Roman" w:cs="Times New Roman"/>
          <w:b w:val="0"/>
          <w:bCs w:val="0"/>
          <w:color w:val="auto"/>
          <w:sz w:val="24"/>
          <w:szCs w:val="24"/>
          <w:lang w:val="fr-FR"/>
        </w:rPr>
        <w:t>coliformes totaux</w:t>
      </w:r>
      <w:r w:rsidR="00B12766" w:rsidRPr="00B12766">
        <w:rPr>
          <w:rFonts w:ascii="Times New Roman" w:hAnsi="Times New Roman" w:cs="Times New Roman"/>
          <w:b w:val="0"/>
          <w:bCs w:val="0"/>
          <w:color w:val="auto"/>
          <w:sz w:val="24"/>
          <w:szCs w:val="24"/>
          <w:lang w:val="fr-FR"/>
        </w:rPr>
        <w:t xml:space="preserve"> dans les échantillons de l’eau pendant la période d’étude.</w:t>
      </w:r>
      <w:r w:rsidRPr="00395253">
        <w:rPr>
          <w:rFonts w:ascii="Times New Roman" w:hAnsi="Times New Roman" w:cs="Times New Roman"/>
          <w:i/>
          <w:iCs/>
          <w:color w:val="auto"/>
          <w:sz w:val="24"/>
          <w:szCs w:val="24"/>
          <w:lang w:val="fr-FR"/>
        </w:rPr>
        <w:t xml:space="preserve"> </w:t>
      </w:r>
      <w:bookmarkEnd w:id="384"/>
    </w:p>
    <w:p w:rsidR="00395253" w:rsidRPr="00395253" w:rsidRDefault="00395253" w:rsidP="00D87863">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Après la recherche des coliformes totaux, les  résultats  d</w:t>
      </w:r>
      <w:r w:rsidR="00D87863">
        <w:rPr>
          <w:rFonts w:ascii="Times New Roman" w:hAnsi="Times New Roman" w:cs="Times New Roman"/>
          <w:sz w:val="24"/>
          <w:szCs w:val="24"/>
          <w:lang w:val="fr-FR" w:bidi="ar-DZ"/>
        </w:rPr>
        <w:t xml:space="preserve">e  notre  étude  indiquent  que </w:t>
      </w:r>
      <w:r w:rsidRPr="00395253">
        <w:rPr>
          <w:rFonts w:ascii="Times New Roman" w:hAnsi="Times New Roman" w:cs="Times New Roman"/>
          <w:sz w:val="24"/>
          <w:szCs w:val="24"/>
          <w:lang w:val="fr-FR" w:bidi="ar-DZ"/>
        </w:rPr>
        <w:t xml:space="preserve">la plus parts   de   nos  échantillons  possèdent  une  charge  inacceptable des coliformes totaux et fécaux par rapport aux normes de l’OMS (&lt;10 UFC.100 ml¯¹). </w:t>
      </w:r>
    </w:p>
    <w:p w:rsidR="00395253" w:rsidRPr="00395253" w:rsidRDefault="00395253" w:rsidP="00060DD9">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La  présence  de  coliformes  totaux dans  les nappes phréatiques indique  généralement  une  dégradation de la qualité micro- biologiques de l’eau , liée avec une contamination  par les eaux usées domestiques, par la proximité des puits avec les toilettes et par l’infiltration d’eau de surface dans les puits [10</w:t>
      </w:r>
      <w:r w:rsidR="009B73F3">
        <w:rPr>
          <w:rFonts w:ascii="Times New Roman" w:hAnsi="Times New Roman" w:cs="Times New Roman"/>
          <w:sz w:val="24"/>
          <w:szCs w:val="24"/>
          <w:lang w:val="fr-FR" w:bidi="ar-DZ"/>
        </w:rPr>
        <w:t>3</w:t>
      </w:r>
      <w:r w:rsidRPr="00395253">
        <w:rPr>
          <w:rFonts w:ascii="Times New Roman" w:hAnsi="Times New Roman" w:cs="Times New Roman"/>
          <w:sz w:val="24"/>
          <w:szCs w:val="24"/>
          <w:lang w:val="fr-FR" w:bidi="ar-DZ"/>
        </w:rPr>
        <w:t>],  et que  cette ressource est mal  protégée, se contamine par des eaux d'infiltration [10</w:t>
      </w:r>
      <w:r w:rsidR="009B73F3">
        <w:rPr>
          <w:rFonts w:ascii="Times New Roman" w:hAnsi="Times New Roman" w:cs="Times New Roman"/>
          <w:sz w:val="24"/>
          <w:szCs w:val="24"/>
          <w:lang w:val="fr-FR" w:bidi="ar-DZ"/>
        </w:rPr>
        <w:t>4</w:t>
      </w:r>
      <w:r w:rsidRPr="00395253">
        <w:rPr>
          <w:rFonts w:ascii="Times New Roman" w:hAnsi="Times New Roman" w:cs="Times New Roman"/>
          <w:sz w:val="24"/>
          <w:szCs w:val="24"/>
          <w:lang w:val="fr-FR" w:bidi="ar-DZ"/>
        </w:rPr>
        <w:t>].</w:t>
      </w:r>
    </w:p>
    <w:p w:rsidR="00395253" w:rsidRPr="00395253" w:rsidRDefault="00395253" w:rsidP="00150BFF">
      <w:pPr>
        <w:pStyle w:val="Titre1"/>
        <w:spacing w:before="0" w:line="360" w:lineRule="auto"/>
        <w:rPr>
          <w:rFonts w:ascii="Times New Roman" w:hAnsi="Times New Roman"/>
          <w:b w:val="0"/>
          <w:bCs w:val="0"/>
          <w:color w:val="auto"/>
          <w:sz w:val="24"/>
          <w:szCs w:val="24"/>
          <w:lang w:val="fr-FR" w:bidi="ar-DZ"/>
        </w:rPr>
      </w:pPr>
      <w:bookmarkStart w:id="385" w:name="_Toc137828774"/>
      <w:bookmarkStart w:id="386" w:name="_Toc137940668"/>
      <w:bookmarkStart w:id="387" w:name="_Toc137983411"/>
      <w:bookmarkStart w:id="388" w:name="_Toc137983498"/>
      <w:bookmarkStart w:id="389" w:name="_Toc137983591"/>
      <w:r w:rsidRPr="00395253">
        <w:rPr>
          <w:rFonts w:ascii="Times New Roman" w:hAnsi="Times New Roman"/>
          <w:color w:val="auto"/>
          <w:sz w:val="24"/>
          <w:szCs w:val="24"/>
          <w:lang w:val="fr-FR" w:bidi="ar-DZ"/>
        </w:rPr>
        <w:t>III.</w:t>
      </w:r>
      <w:r w:rsidR="00150BFF">
        <w:rPr>
          <w:rFonts w:ascii="Times New Roman" w:hAnsi="Times New Roman"/>
          <w:color w:val="auto"/>
          <w:sz w:val="24"/>
          <w:szCs w:val="24"/>
          <w:lang w:val="fr-FR" w:bidi="ar-DZ"/>
        </w:rPr>
        <w:t>2</w:t>
      </w:r>
      <w:r w:rsidRPr="00395253">
        <w:rPr>
          <w:rFonts w:ascii="Times New Roman" w:hAnsi="Times New Roman"/>
          <w:color w:val="auto"/>
          <w:sz w:val="24"/>
          <w:szCs w:val="24"/>
          <w:lang w:val="fr-FR" w:bidi="ar-DZ"/>
        </w:rPr>
        <w:t>.2 Les Coliformes fécaux (E. coli)</w:t>
      </w:r>
      <w:bookmarkEnd w:id="385"/>
      <w:bookmarkEnd w:id="386"/>
      <w:bookmarkEnd w:id="387"/>
      <w:bookmarkEnd w:id="388"/>
      <w:bookmarkEnd w:id="389"/>
    </w:p>
    <w:p w:rsidR="00395253" w:rsidRPr="00395253" w:rsidRDefault="00395253" w:rsidP="00060DD9">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La présence des coliformes thermo tolérants, signe l'existence quasi certaine de la contamination fécale</w:t>
      </w:r>
      <w:r w:rsidR="00D87863">
        <w:rPr>
          <w:rFonts w:ascii="Times New Roman" w:hAnsi="Times New Roman" w:cs="Times New Roman"/>
          <w:sz w:val="24"/>
          <w:szCs w:val="24"/>
          <w:lang w:val="fr-FR" w:bidi="ar-DZ"/>
        </w:rPr>
        <w:t xml:space="preserve"> récente </w:t>
      </w:r>
      <w:r w:rsidRPr="00395253">
        <w:rPr>
          <w:rFonts w:ascii="Times New Roman" w:hAnsi="Times New Roman" w:cs="Times New Roman"/>
          <w:sz w:val="24"/>
          <w:szCs w:val="24"/>
          <w:lang w:val="fr-FR" w:bidi="ar-DZ"/>
        </w:rPr>
        <w:t>d'une eau [10</w:t>
      </w:r>
      <w:r w:rsidR="009B73F3">
        <w:rPr>
          <w:rFonts w:ascii="Times New Roman" w:hAnsi="Times New Roman" w:cs="Times New Roman"/>
          <w:sz w:val="24"/>
          <w:szCs w:val="24"/>
          <w:lang w:val="fr-FR" w:bidi="ar-DZ"/>
        </w:rPr>
        <w:t>5</w:t>
      </w:r>
      <w:r w:rsidRPr="00395253">
        <w:rPr>
          <w:rFonts w:ascii="Times New Roman" w:hAnsi="Times New Roman" w:cs="Times New Roman"/>
          <w:sz w:val="24"/>
          <w:szCs w:val="24"/>
          <w:lang w:val="fr-FR" w:bidi="ar-DZ"/>
        </w:rPr>
        <w:t xml:space="preserve">]. </w:t>
      </w:r>
    </w:p>
    <w:p w:rsidR="00395253" w:rsidRPr="00395253" w:rsidRDefault="00395253" w:rsidP="009B73F3">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La présence de coliformes fécaux dans l’eau souterraine  met en évidence une pollution  d’origine fécale [</w:t>
      </w:r>
      <w:r w:rsidR="00060DD9">
        <w:rPr>
          <w:rFonts w:ascii="Times New Roman" w:hAnsi="Times New Roman" w:cs="Times New Roman"/>
          <w:sz w:val="24"/>
          <w:szCs w:val="24"/>
          <w:lang w:val="fr-FR" w:bidi="ar-DZ"/>
        </w:rPr>
        <w:t>10</w:t>
      </w:r>
      <w:r w:rsidR="009B73F3">
        <w:rPr>
          <w:rFonts w:ascii="Times New Roman" w:hAnsi="Times New Roman" w:cs="Times New Roman"/>
          <w:sz w:val="24"/>
          <w:szCs w:val="24"/>
          <w:lang w:val="fr-FR" w:bidi="ar-DZ"/>
        </w:rPr>
        <w:t>6</w:t>
      </w:r>
      <w:r w:rsidRPr="00395253">
        <w:rPr>
          <w:rFonts w:ascii="Times New Roman" w:hAnsi="Times New Roman" w:cs="Times New Roman"/>
          <w:sz w:val="24"/>
          <w:szCs w:val="24"/>
          <w:lang w:val="fr-FR" w:bidi="ar-DZ"/>
        </w:rPr>
        <w:t>], humaine ou animale, et la présence possible de pathogènes entériques.  Alors que</w:t>
      </w:r>
      <w:r w:rsidR="00D87863">
        <w:rPr>
          <w:rFonts w:ascii="Times New Roman" w:hAnsi="Times New Roman" w:cs="Times New Roman"/>
          <w:sz w:val="24"/>
          <w:szCs w:val="24"/>
          <w:lang w:val="fr-FR" w:bidi="ar-DZ"/>
        </w:rPr>
        <w:t xml:space="preserve">, </w:t>
      </w:r>
      <w:r w:rsidRPr="00395253">
        <w:rPr>
          <w:rFonts w:ascii="Times New Roman" w:hAnsi="Times New Roman" w:cs="Times New Roman"/>
          <w:sz w:val="24"/>
          <w:szCs w:val="24"/>
          <w:lang w:val="fr-FR" w:bidi="ar-DZ"/>
        </w:rPr>
        <w:t xml:space="preserve"> l'eau contenant ces bactéries ne doit pas être </w:t>
      </w:r>
      <w:r w:rsidR="00B81364" w:rsidRPr="00395253">
        <w:rPr>
          <w:rFonts w:ascii="Times New Roman" w:hAnsi="Times New Roman" w:cs="Times New Roman"/>
          <w:sz w:val="24"/>
          <w:szCs w:val="24"/>
          <w:lang w:val="fr-FR" w:bidi="ar-DZ"/>
        </w:rPr>
        <w:t>consommée. Nos</w:t>
      </w:r>
      <w:r w:rsidRPr="00395253">
        <w:rPr>
          <w:rFonts w:ascii="Times New Roman" w:hAnsi="Times New Roman" w:cs="Times New Roman"/>
          <w:sz w:val="24"/>
          <w:szCs w:val="24"/>
          <w:lang w:val="fr-FR" w:bidi="ar-DZ"/>
        </w:rPr>
        <w:t xml:space="preserve"> résultats montrent que la plus part des échantillons analysés contenaient des coliformes fécaux (S1, F6, F7, F8, F9, F10, F11, F12, F13, P1, P2, P3) causée par les fosses septiques, les </w:t>
      </w:r>
      <w:r w:rsidRPr="00395253">
        <w:rPr>
          <w:rFonts w:ascii="Times New Roman" w:hAnsi="Times New Roman" w:cs="Times New Roman"/>
          <w:sz w:val="24"/>
          <w:szCs w:val="24"/>
          <w:lang w:val="fr-FR" w:bidi="ar-DZ"/>
        </w:rPr>
        <w:lastRenderedPageBreak/>
        <w:t>déchets de toute nature qui se trouvent dans le sol autour  les stations étudiée. Donc l’eau n’est  pas potable et nécessite  une bonne  désinfection.</w:t>
      </w:r>
    </w:p>
    <w:p w:rsidR="00395253" w:rsidRPr="00395253" w:rsidRDefault="00395253" w:rsidP="00150BFF">
      <w:pPr>
        <w:pStyle w:val="Titre1"/>
        <w:spacing w:before="0" w:line="360" w:lineRule="auto"/>
        <w:rPr>
          <w:rFonts w:ascii="Times New Roman" w:hAnsi="Times New Roman"/>
          <w:b w:val="0"/>
          <w:bCs w:val="0"/>
          <w:color w:val="auto"/>
          <w:sz w:val="24"/>
          <w:szCs w:val="24"/>
          <w:lang w:val="fr-FR" w:bidi="ar-DZ"/>
        </w:rPr>
      </w:pPr>
      <w:bookmarkStart w:id="390" w:name="_Toc137828775"/>
      <w:bookmarkStart w:id="391" w:name="_Toc137940669"/>
      <w:bookmarkStart w:id="392" w:name="_Toc137983412"/>
      <w:bookmarkStart w:id="393" w:name="_Toc137983499"/>
      <w:bookmarkStart w:id="394" w:name="_Toc137983592"/>
      <w:r w:rsidRPr="00395253">
        <w:rPr>
          <w:rFonts w:ascii="Times New Roman" w:hAnsi="Times New Roman"/>
          <w:color w:val="auto"/>
          <w:sz w:val="24"/>
          <w:szCs w:val="24"/>
          <w:lang w:val="fr-FR" w:bidi="ar-DZ"/>
        </w:rPr>
        <w:t>III.</w:t>
      </w:r>
      <w:r w:rsidR="00150BFF">
        <w:rPr>
          <w:rFonts w:ascii="Times New Roman" w:hAnsi="Times New Roman"/>
          <w:color w:val="auto"/>
          <w:sz w:val="24"/>
          <w:szCs w:val="24"/>
          <w:lang w:val="fr-FR" w:bidi="ar-DZ"/>
        </w:rPr>
        <w:t>2</w:t>
      </w:r>
      <w:r w:rsidRPr="00395253">
        <w:rPr>
          <w:rFonts w:ascii="Times New Roman" w:hAnsi="Times New Roman"/>
          <w:color w:val="auto"/>
          <w:sz w:val="24"/>
          <w:szCs w:val="24"/>
          <w:lang w:val="fr-FR" w:bidi="ar-DZ"/>
        </w:rPr>
        <w:t>.3 Les Streptocoques fécaux</w:t>
      </w:r>
      <w:bookmarkEnd w:id="390"/>
      <w:bookmarkEnd w:id="391"/>
      <w:bookmarkEnd w:id="392"/>
      <w:bookmarkEnd w:id="393"/>
      <w:bookmarkEnd w:id="394"/>
    </w:p>
    <w:p w:rsidR="00395253" w:rsidRPr="00395253" w:rsidRDefault="00395253" w:rsidP="009B73F3">
      <w:pPr>
        <w:spacing w:after="0" w:line="360" w:lineRule="auto"/>
        <w:ind w:firstLine="720"/>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La détection d’entérocoques dans une nappe d’eau souterraine doit faire penser à une contamination d’origine fécale et la présence de micro-organismes entéropathogènes [10</w:t>
      </w:r>
      <w:r w:rsidR="009B73F3">
        <w:rPr>
          <w:rFonts w:ascii="Times New Roman" w:hAnsi="Times New Roman" w:cs="Times New Roman"/>
          <w:sz w:val="24"/>
          <w:szCs w:val="24"/>
          <w:lang w:val="fr-FR" w:bidi="ar-DZ"/>
        </w:rPr>
        <w:t>5</w:t>
      </w:r>
      <w:r w:rsidRPr="00395253">
        <w:rPr>
          <w:rFonts w:ascii="Times New Roman" w:hAnsi="Times New Roman" w:cs="Times New Roman"/>
          <w:sz w:val="24"/>
          <w:szCs w:val="24"/>
          <w:lang w:val="fr-FR" w:bidi="ar-DZ"/>
        </w:rPr>
        <w:t>].</w:t>
      </w:r>
    </w:p>
    <w:p w:rsidR="00395253" w:rsidRPr="00395253" w:rsidRDefault="00DD4F5F" w:rsidP="00395253">
      <w:pPr>
        <w:spacing w:line="360" w:lineRule="auto"/>
        <w:jc w:val="both"/>
        <w:rPr>
          <w:rFonts w:ascii="Times New Roman" w:hAnsi="Times New Roman" w:cs="Times New Roman"/>
          <w:b/>
          <w:bCs/>
          <w:i/>
          <w:iCs/>
          <w:sz w:val="24"/>
          <w:szCs w:val="24"/>
          <w:lang w:bidi="ar-DZ"/>
        </w:rPr>
      </w:pPr>
      <w:r>
        <w:rPr>
          <w:rFonts w:ascii="Times New Roman" w:hAnsi="Times New Roman" w:cs="Times New Roman"/>
          <w:b/>
          <w:bCs/>
          <w:i/>
          <w:iCs/>
          <w:noProof/>
          <w:lang w:eastAsia="en-CA"/>
        </w:rPr>
        <w:drawing>
          <wp:inline distT="0" distB="0" distL="0" distR="0" wp14:anchorId="3CC5538D" wp14:editId="792325A8">
            <wp:extent cx="6172200" cy="2809875"/>
            <wp:effectExtent l="19050" t="0" r="19050" b="0"/>
            <wp:docPr id="54" name="Graphique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395253" w:rsidRPr="00395253" w:rsidRDefault="00395253" w:rsidP="00B12766">
      <w:pPr>
        <w:pStyle w:val="Lgende"/>
        <w:spacing w:after="0" w:line="360" w:lineRule="auto"/>
        <w:jc w:val="center"/>
        <w:rPr>
          <w:rFonts w:ascii="Times New Roman" w:hAnsi="Times New Roman" w:cs="Times New Roman"/>
          <w:b w:val="0"/>
          <w:bCs w:val="0"/>
          <w:color w:val="auto"/>
          <w:sz w:val="24"/>
          <w:szCs w:val="24"/>
          <w:lang w:val="fr-FR"/>
        </w:rPr>
      </w:pPr>
      <w:bookmarkStart w:id="395" w:name="_Toc137742545"/>
      <w:r w:rsidRPr="00395253">
        <w:rPr>
          <w:rFonts w:ascii="Times New Roman" w:hAnsi="Times New Roman" w:cs="Times New Roman"/>
          <w:i/>
          <w:iCs/>
          <w:color w:val="auto"/>
          <w:sz w:val="24"/>
          <w:szCs w:val="24"/>
          <w:lang w:val="fr-FR"/>
        </w:rPr>
        <w:t xml:space="preserve">Figure </w:t>
      </w:r>
      <w:r w:rsidR="00C31E4F" w:rsidRPr="00C31E4F">
        <w:rPr>
          <w:rFonts w:ascii="Times New Roman" w:hAnsi="Times New Roman" w:cs="Times New Roman"/>
          <w:i/>
          <w:iCs/>
          <w:color w:val="auto"/>
          <w:sz w:val="24"/>
          <w:szCs w:val="24"/>
          <w:lang w:val="fr-FR"/>
        </w:rPr>
        <w:t>20</w:t>
      </w:r>
      <w:r w:rsidRPr="00395253">
        <w:rPr>
          <w:rFonts w:ascii="Times New Roman" w:hAnsi="Times New Roman" w:cs="Times New Roman"/>
          <w:i/>
          <w:iCs/>
          <w:color w:val="auto"/>
          <w:sz w:val="24"/>
          <w:szCs w:val="24"/>
          <w:lang w:val="fr-FR"/>
        </w:rPr>
        <w:t xml:space="preserve">: </w:t>
      </w:r>
      <w:bookmarkEnd w:id="395"/>
      <w:r w:rsidR="00B12766" w:rsidRPr="00B12766">
        <w:rPr>
          <w:rFonts w:ascii="Times New Roman" w:hAnsi="Times New Roman" w:cs="Times New Roman"/>
          <w:b w:val="0"/>
          <w:bCs w:val="0"/>
          <w:color w:val="auto"/>
          <w:sz w:val="24"/>
          <w:szCs w:val="24"/>
          <w:lang w:val="fr-FR"/>
        </w:rPr>
        <w:t>Valeurs de</w:t>
      </w:r>
      <w:r w:rsidR="00B12766">
        <w:rPr>
          <w:rFonts w:ascii="Times New Roman" w:hAnsi="Times New Roman" w:cs="Times New Roman"/>
          <w:b w:val="0"/>
          <w:bCs w:val="0"/>
          <w:color w:val="auto"/>
          <w:sz w:val="24"/>
          <w:szCs w:val="24"/>
          <w:lang w:val="fr-FR"/>
        </w:rPr>
        <w:t>s streptocoques fécaux</w:t>
      </w:r>
      <w:r w:rsidR="00B12766" w:rsidRPr="00B12766">
        <w:rPr>
          <w:rFonts w:ascii="Times New Roman" w:hAnsi="Times New Roman" w:cs="Times New Roman"/>
          <w:b w:val="0"/>
          <w:bCs w:val="0"/>
          <w:color w:val="auto"/>
          <w:sz w:val="24"/>
          <w:szCs w:val="24"/>
          <w:lang w:val="fr-FR"/>
        </w:rPr>
        <w:t xml:space="preserve"> dans les échantillons de l’eau pendant la période d’étude.</w:t>
      </w:r>
    </w:p>
    <w:p w:rsidR="00395253" w:rsidRPr="00395253" w:rsidRDefault="00395253" w:rsidP="00150BFF">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Les résultats de notre recherche pour les streptocoques indiquent que les échantillons </w:t>
      </w:r>
    </w:p>
    <w:p w:rsidR="00395253" w:rsidRPr="00395253" w:rsidRDefault="00150BFF" w:rsidP="009B73F3">
      <w:pPr>
        <w:spacing w:after="0" w:line="360" w:lineRule="auto"/>
        <w:jc w:val="both"/>
        <w:rPr>
          <w:rFonts w:ascii="Times New Roman" w:hAnsi="Times New Roman" w:cs="Times New Roman"/>
          <w:sz w:val="24"/>
          <w:szCs w:val="24"/>
          <w:lang w:val="fr-FR" w:bidi="ar-DZ"/>
        </w:rPr>
      </w:pPr>
      <w:r>
        <w:rPr>
          <w:rFonts w:ascii="Times New Roman" w:hAnsi="Times New Roman" w:cs="Times New Roman"/>
          <w:sz w:val="24"/>
          <w:szCs w:val="24"/>
          <w:lang w:val="fr-FR" w:bidi="ar-DZ"/>
        </w:rPr>
        <w:t>d</w:t>
      </w:r>
      <w:r w:rsidR="00395253" w:rsidRPr="00395253">
        <w:rPr>
          <w:rFonts w:ascii="Times New Roman" w:hAnsi="Times New Roman" w:cs="Times New Roman"/>
          <w:sz w:val="24"/>
          <w:szCs w:val="24"/>
          <w:lang w:val="fr-FR" w:bidi="ar-DZ"/>
        </w:rPr>
        <w:t xml:space="preserve">es eaux étudiée montrent la présence de ces germes dans (S1) et (F5, F6, F7, F9, F10, F11, F12, P1, P2, P3) qui a été Inacceptable par rapport aux normes algérienne </w:t>
      </w:r>
      <w:r w:rsidR="009B73F3">
        <w:rPr>
          <w:rFonts w:ascii="Times New Roman" w:hAnsi="Times New Roman" w:cs="Times New Roman"/>
          <w:sz w:val="24"/>
          <w:szCs w:val="24"/>
          <w:lang w:val="fr-FR" w:bidi="ar-DZ"/>
        </w:rPr>
        <w:t>[106</w:t>
      </w:r>
      <w:r w:rsidR="009447EA">
        <w:rPr>
          <w:rFonts w:ascii="Times New Roman" w:hAnsi="Times New Roman" w:cs="Times New Roman"/>
          <w:sz w:val="24"/>
          <w:szCs w:val="24"/>
          <w:lang w:val="fr-FR" w:bidi="ar-DZ"/>
        </w:rPr>
        <w:t>]</w:t>
      </w:r>
      <w:r w:rsidR="00395253" w:rsidRPr="00395253">
        <w:rPr>
          <w:rFonts w:ascii="Times New Roman" w:hAnsi="Times New Roman" w:cs="Times New Roman"/>
          <w:sz w:val="24"/>
          <w:szCs w:val="24"/>
          <w:lang w:val="fr-FR" w:bidi="ar-DZ"/>
        </w:rPr>
        <w:t xml:space="preserve"> et françaises </w:t>
      </w:r>
      <w:r w:rsidR="009B73F3">
        <w:rPr>
          <w:rFonts w:ascii="Times New Roman" w:hAnsi="Times New Roman" w:cs="Times New Roman"/>
          <w:sz w:val="24"/>
          <w:szCs w:val="24"/>
          <w:lang w:val="fr-FR" w:bidi="ar-DZ"/>
        </w:rPr>
        <w:t>[107</w:t>
      </w:r>
      <w:r w:rsidR="00060DD9">
        <w:rPr>
          <w:rFonts w:ascii="Times New Roman" w:hAnsi="Times New Roman" w:cs="Times New Roman"/>
          <w:sz w:val="24"/>
          <w:szCs w:val="24"/>
          <w:lang w:val="fr-FR" w:bidi="ar-DZ"/>
        </w:rPr>
        <w:t xml:space="preserve">] </w:t>
      </w:r>
      <w:r w:rsidR="00395253" w:rsidRPr="00395253">
        <w:rPr>
          <w:rFonts w:ascii="Times New Roman" w:hAnsi="Times New Roman" w:cs="Times New Roman"/>
          <w:sz w:val="24"/>
          <w:szCs w:val="24"/>
          <w:lang w:val="fr-FR" w:bidi="ar-DZ"/>
        </w:rPr>
        <w:t xml:space="preserve">qui exigent l'absence totale de ces plantes dans les eaux destinées à la consommation humaine. </w:t>
      </w:r>
      <w:r w:rsidR="00171C69">
        <w:rPr>
          <w:rFonts w:ascii="Times New Roman" w:hAnsi="Times New Roman" w:cs="Times New Roman"/>
          <w:sz w:val="24"/>
          <w:szCs w:val="24"/>
          <w:lang w:val="fr-FR" w:bidi="ar-DZ"/>
        </w:rPr>
        <w:t>[10</w:t>
      </w:r>
      <w:r w:rsidR="009B73F3">
        <w:rPr>
          <w:rFonts w:ascii="Times New Roman" w:hAnsi="Times New Roman" w:cs="Times New Roman"/>
          <w:sz w:val="24"/>
          <w:szCs w:val="24"/>
          <w:lang w:val="fr-FR" w:bidi="ar-DZ"/>
        </w:rPr>
        <w:t>8</w:t>
      </w:r>
      <w:r w:rsidR="00171C69">
        <w:rPr>
          <w:rFonts w:ascii="Times New Roman" w:hAnsi="Times New Roman" w:cs="Times New Roman"/>
          <w:sz w:val="24"/>
          <w:szCs w:val="24"/>
          <w:lang w:val="fr-FR" w:bidi="ar-DZ"/>
        </w:rPr>
        <w:t>]</w:t>
      </w:r>
      <w:r w:rsidR="00395253" w:rsidRPr="00395253">
        <w:rPr>
          <w:rFonts w:ascii="Times New Roman" w:hAnsi="Times New Roman" w:cs="Times New Roman"/>
          <w:sz w:val="24"/>
          <w:szCs w:val="24"/>
          <w:lang w:val="fr-FR" w:bidi="ar-DZ"/>
        </w:rPr>
        <w:t>,  la présence des streptocoques fécaux doit s'accompagner à la présence de coliformes fécaux liée avec une contamination fécale d'une eau d'alimentation.</w:t>
      </w:r>
    </w:p>
    <w:p w:rsidR="00395253" w:rsidRPr="00395253" w:rsidRDefault="00395253" w:rsidP="00395253">
      <w:pPr>
        <w:pStyle w:val="Titre1"/>
        <w:rPr>
          <w:rFonts w:ascii="Times New Roman" w:hAnsi="Times New Roman"/>
          <w:b w:val="0"/>
          <w:bCs w:val="0"/>
          <w:color w:val="auto"/>
          <w:sz w:val="24"/>
          <w:szCs w:val="24"/>
          <w:lang w:val="fr-FR" w:bidi="ar-DZ"/>
        </w:rPr>
      </w:pPr>
      <w:bookmarkStart w:id="396" w:name="_Toc137828776"/>
      <w:bookmarkStart w:id="397" w:name="_Toc137940670"/>
      <w:bookmarkStart w:id="398" w:name="_Toc137983413"/>
      <w:bookmarkStart w:id="399" w:name="_Toc137983500"/>
      <w:bookmarkStart w:id="400" w:name="_Toc137983593"/>
      <w:r w:rsidRPr="00395253">
        <w:rPr>
          <w:rFonts w:ascii="Times New Roman" w:hAnsi="Times New Roman"/>
          <w:color w:val="auto"/>
          <w:sz w:val="24"/>
          <w:szCs w:val="24"/>
          <w:lang w:val="fr-FR" w:bidi="ar-DZ"/>
        </w:rPr>
        <w:lastRenderedPageBreak/>
        <w:t>III.3.4  Les Clostridium sulfito-réducteurs :</w:t>
      </w:r>
      <w:bookmarkEnd w:id="396"/>
      <w:bookmarkEnd w:id="397"/>
      <w:bookmarkEnd w:id="398"/>
      <w:bookmarkEnd w:id="399"/>
      <w:bookmarkEnd w:id="400"/>
    </w:p>
    <w:p w:rsidR="00395253" w:rsidRPr="00395253" w:rsidRDefault="00DD4F5F" w:rsidP="00395253">
      <w:pPr>
        <w:spacing w:line="360" w:lineRule="auto"/>
        <w:jc w:val="both"/>
        <w:rPr>
          <w:rFonts w:ascii="Times New Roman" w:hAnsi="Times New Roman" w:cs="Times New Roman"/>
          <w:b/>
          <w:bCs/>
          <w:sz w:val="24"/>
          <w:szCs w:val="24"/>
          <w:lang w:bidi="ar-DZ"/>
        </w:rPr>
      </w:pPr>
      <w:r>
        <w:rPr>
          <w:rFonts w:ascii="Times New Roman" w:hAnsi="Times New Roman" w:cs="Times New Roman"/>
          <w:noProof/>
          <w:lang w:eastAsia="en-CA"/>
        </w:rPr>
        <w:drawing>
          <wp:inline distT="0" distB="0" distL="0" distR="0" wp14:anchorId="54688B47" wp14:editId="49B3F656">
            <wp:extent cx="6374765" cy="2363470"/>
            <wp:effectExtent l="0" t="0" r="0" b="0"/>
            <wp:docPr id="53" name="Graphique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395253" w:rsidRPr="00395253" w:rsidRDefault="00395253" w:rsidP="00B12766">
      <w:pPr>
        <w:pStyle w:val="Lgende"/>
        <w:jc w:val="center"/>
        <w:rPr>
          <w:rFonts w:ascii="Times New Roman" w:hAnsi="Times New Roman" w:cs="Times New Roman"/>
          <w:b w:val="0"/>
          <w:bCs w:val="0"/>
          <w:color w:val="auto"/>
          <w:sz w:val="24"/>
          <w:szCs w:val="24"/>
          <w:lang w:val="fr-FR"/>
        </w:rPr>
      </w:pPr>
      <w:bookmarkStart w:id="401" w:name="_Toc137742546"/>
      <w:r w:rsidRPr="00395253">
        <w:rPr>
          <w:rFonts w:ascii="Times New Roman" w:hAnsi="Times New Roman" w:cs="Times New Roman"/>
          <w:i/>
          <w:iCs/>
          <w:color w:val="auto"/>
          <w:sz w:val="24"/>
          <w:szCs w:val="24"/>
          <w:lang w:val="fr-FR"/>
        </w:rPr>
        <w:t xml:space="preserve">Figure </w:t>
      </w:r>
      <w:r w:rsidR="005B0DC1" w:rsidRPr="00395253">
        <w:rPr>
          <w:rFonts w:ascii="Times New Roman" w:hAnsi="Times New Roman" w:cs="Times New Roman"/>
          <w:i/>
          <w:iCs/>
          <w:color w:val="auto"/>
          <w:sz w:val="24"/>
          <w:szCs w:val="24"/>
        </w:rPr>
        <w:fldChar w:fldCharType="begin"/>
      </w:r>
      <w:r w:rsidRPr="00395253">
        <w:rPr>
          <w:rFonts w:ascii="Times New Roman" w:hAnsi="Times New Roman" w:cs="Times New Roman"/>
          <w:i/>
          <w:iCs/>
          <w:color w:val="auto"/>
          <w:sz w:val="24"/>
          <w:szCs w:val="24"/>
          <w:lang w:val="fr-FR"/>
        </w:rPr>
        <w:instrText xml:space="preserve"> SEQ Figure \* ARABIC </w:instrText>
      </w:r>
      <w:r w:rsidR="005B0DC1" w:rsidRPr="00395253">
        <w:rPr>
          <w:rFonts w:ascii="Times New Roman" w:hAnsi="Times New Roman" w:cs="Times New Roman"/>
          <w:i/>
          <w:iCs/>
          <w:color w:val="auto"/>
          <w:sz w:val="24"/>
          <w:szCs w:val="24"/>
        </w:rPr>
        <w:fldChar w:fldCharType="separate"/>
      </w:r>
      <w:r w:rsidR="001841CD">
        <w:rPr>
          <w:rFonts w:ascii="Times New Roman" w:hAnsi="Times New Roman" w:cs="Times New Roman"/>
          <w:i/>
          <w:iCs/>
          <w:noProof/>
          <w:color w:val="auto"/>
          <w:sz w:val="24"/>
          <w:szCs w:val="24"/>
          <w:lang w:val="fr-FR"/>
        </w:rPr>
        <w:t>16</w:t>
      </w:r>
      <w:r w:rsidR="005B0DC1" w:rsidRPr="00395253">
        <w:rPr>
          <w:rFonts w:ascii="Times New Roman" w:hAnsi="Times New Roman" w:cs="Times New Roman"/>
          <w:i/>
          <w:iCs/>
          <w:color w:val="auto"/>
          <w:sz w:val="24"/>
          <w:szCs w:val="24"/>
        </w:rPr>
        <w:fldChar w:fldCharType="end"/>
      </w:r>
      <w:r w:rsidRPr="00395253">
        <w:rPr>
          <w:rFonts w:ascii="Times New Roman" w:hAnsi="Times New Roman" w:cs="Times New Roman"/>
          <w:i/>
          <w:iCs/>
          <w:color w:val="auto"/>
          <w:sz w:val="24"/>
          <w:szCs w:val="24"/>
          <w:lang w:val="fr-FR"/>
        </w:rPr>
        <w:t xml:space="preserve">: </w:t>
      </w:r>
      <w:bookmarkEnd w:id="401"/>
      <w:r w:rsidR="00B12766" w:rsidRPr="00B12766">
        <w:rPr>
          <w:rFonts w:ascii="Times New Roman" w:hAnsi="Times New Roman" w:cs="Times New Roman"/>
          <w:b w:val="0"/>
          <w:bCs w:val="0"/>
          <w:color w:val="auto"/>
          <w:sz w:val="24"/>
          <w:szCs w:val="24"/>
          <w:lang w:val="fr-FR"/>
        </w:rPr>
        <w:t>Valeurs des Clostridium sulfito-réducteurs </w:t>
      </w:r>
      <w:r w:rsidR="00B12766" w:rsidRPr="00B12766">
        <w:rPr>
          <w:rFonts w:ascii="Times New Roman" w:hAnsi="Times New Roman" w:cs="Times New Roman"/>
          <w:color w:val="auto"/>
          <w:sz w:val="24"/>
          <w:szCs w:val="24"/>
          <w:lang w:val="fr-FR"/>
        </w:rPr>
        <w:t xml:space="preserve"> </w:t>
      </w:r>
      <w:r w:rsidR="00B12766" w:rsidRPr="00B12766">
        <w:rPr>
          <w:rFonts w:ascii="Times New Roman" w:hAnsi="Times New Roman" w:cs="Times New Roman"/>
          <w:b w:val="0"/>
          <w:bCs w:val="0"/>
          <w:color w:val="auto"/>
          <w:sz w:val="24"/>
          <w:szCs w:val="24"/>
          <w:lang w:val="fr-FR"/>
        </w:rPr>
        <w:t>dans les échantillons de l’eau pendant la période d’étude.</w:t>
      </w:r>
    </w:p>
    <w:p w:rsidR="00395253" w:rsidRPr="00395253" w:rsidRDefault="00395253" w:rsidP="009B73F3">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Les Clostridium sulfito-réducteurs sont des germes capables de sporuler et de se maintenir longtemps dans l'eau, elles  sont donc les témoins d'une pollution ancienne [10</w:t>
      </w:r>
      <w:r w:rsidR="009B73F3">
        <w:rPr>
          <w:rFonts w:ascii="Times New Roman" w:hAnsi="Times New Roman" w:cs="Times New Roman"/>
          <w:sz w:val="24"/>
          <w:szCs w:val="24"/>
          <w:lang w:val="fr-FR" w:bidi="ar-DZ"/>
        </w:rPr>
        <w:t xml:space="preserve">7]. Selon </w:t>
      </w:r>
      <w:proofErr w:type="spellStart"/>
      <w:r w:rsidR="009B73F3">
        <w:rPr>
          <w:rFonts w:asciiTheme="majorBidi" w:hAnsiTheme="majorBidi" w:cstheme="majorBidi"/>
          <w:sz w:val="24"/>
          <w:szCs w:val="24"/>
          <w:shd w:val="clear" w:color="auto" w:fill="FFFFFF"/>
          <w:lang w:val="fr-FR"/>
        </w:rPr>
        <w:t>Guessoum</w:t>
      </w:r>
      <w:proofErr w:type="spellEnd"/>
      <w:r w:rsidR="009B73F3">
        <w:rPr>
          <w:rFonts w:asciiTheme="majorBidi" w:hAnsiTheme="majorBidi" w:cstheme="majorBidi"/>
          <w:sz w:val="24"/>
          <w:szCs w:val="24"/>
          <w:shd w:val="clear" w:color="auto" w:fill="FFFFFF"/>
          <w:lang w:val="fr-FR"/>
        </w:rPr>
        <w:t>, H.et al.</w:t>
      </w:r>
      <w:proofErr w:type="gramStart"/>
      <w:r w:rsidR="009B73F3">
        <w:rPr>
          <w:rFonts w:asciiTheme="majorBidi" w:hAnsiTheme="majorBidi" w:cstheme="majorBidi"/>
          <w:sz w:val="24"/>
          <w:szCs w:val="24"/>
          <w:shd w:val="clear" w:color="auto" w:fill="FFFFFF"/>
          <w:lang w:val="fr-FR"/>
        </w:rPr>
        <w:t>,(</w:t>
      </w:r>
      <w:proofErr w:type="gramEnd"/>
      <w:r w:rsidR="009B73F3">
        <w:rPr>
          <w:rFonts w:asciiTheme="majorBidi" w:hAnsiTheme="majorBidi" w:cstheme="majorBidi"/>
          <w:sz w:val="24"/>
          <w:szCs w:val="24"/>
          <w:shd w:val="clear" w:color="auto" w:fill="FFFFFF"/>
          <w:lang w:val="fr-FR"/>
        </w:rPr>
        <w:t>2014)</w:t>
      </w:r>
      <w:r w:rsidR="009B73F3">
        <w:rPr>
          <w:rFonts w:ascii="Times New Roman" w:hAnsi="Times New Roman" w:cs="Times New Roman"/>
          <w:sz w:val="24"/>
          <w:szCs w:val="24"/>
          <w:lang w:val="fr-FR" w:bidi="ar-DZ"/>
        </w:rPr>
        <w:t xml:space="preserve"> [108</w:t>
      </w:r>
      <w:r w:rsidRPr="00395253">
        <w:rPr>
          <w:rFonts w:ascii="Times New Roman" w:hAnsi="Times New Roman" w:cs="Times New Roman"/>
          <w:sz w:val="24"/>
          <w:szCs w:val="24"/>
          <w:lang w:val="fr-FR" w:bidi="ar-DZ"/>
        </w:rPr>
        <w:t>], la présence des spores des anaérobies sulfito-réducteurs dans une eau naturelle fait penser à une contamination fécale. Ces germes est très persistantes et leur présence est un bon indicateur de la vulnérabilité</w:t>
      </w:r>
      <w:r w:rsidR="009B73F3">
        <w:rPr>
          <w:rFonts w:ascii="Times New Roman" w:hAnsi="Times New Roman" w:cs="Times New Roman"/>
          <w:sz w:val="24"/>
          <w:szCs w:val="24"/>
          <w:lang w:val="fr-FR" w:bidi="ar-DZ"/>
        </w:rPr>
        <w:t xml:space="preserve"> des aquifères et des puits [109</w:t>
      </w:r>
      <w:r w:rsidRPr="00395253">
        <w:rPr>
          <w:rFonts w:ascii="Times New Roman" w:hAnsi="Times New Roman" w:cs="Times New Roman"/>
          <w:sz w:val="24"/>
          <w:szCs w:val="24"/>
          <w:lang w:val="fr-FR" w:bidi="ar-DZ"/>
        </w:rPr>
        <w:t>].</w:t>
      </w:r>
    </w:p>
    <w:p w:rsidR="00150BFF" w:rsidRDefault="00395253" w:rsidP="00FB0715">
      <w:pPr>
        <w:spacing w:after="0" w:line="360" w:lineRule="auto"/>
        <w:ind w:firstLine="708"/>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D’après nos résultats obtenus montrent que: 100%  des  eaux  de  sources  étudiés  sont  dépourvus  de  ces  germes  sporulées  (0  UFC.100mL-1),  donc  sont  conforme aux normes de l'Organisation mondiale de la santé qui recommandent un maximum de 5 UFC.20mL-1 </w:t>
      </w:r>
      <w:bookmarkStart w:id="402" w:name="_Toc137828777"/>
      <w:bookmarkStart w:id="403" w:name="_Toc137940671"/>
      <w:bookmarkStart w:id="404" w:name="_Toc137983414"/>
      <w:bookmarkStart w:id="405" w:name="_Toc137983501"/>
      <w:bookmarkStart w:id="406" w:name="_Toc137983594"/>
      <w:r w:rsidR="009B73F3">
        <w:rPr>
          <w:rFonts w:ascii="Times New Roman" w:hAnsi="Times New Roman" w:cs="Times New Roman"/>
          <w:sz w:val="24"/>
          <w:szCs w:val="24"/>
          <w:lang w:val="fr-FR" w:bidi="ar-DZ"/>
        </w:rPr>
        <w:t>[110</w:t>
      </w:r>
      <w:r w:rsidR="00FB0715">
        <w:rPr>
          <w:rFonts w:ascii="Times New Roman" w:hAnsi="Times New Roman" w:cs="Times New Roman"/>
          <w:sz w:val="24"/>
          <w:szCs w:val="24"/>
          <w:lang w:val="fr-FR" w:bidi="ar-DZ"/>
        </w:rPr>
        <w:t>].</w:t>
      </w:r>
    </w:p>
    <w:p w:rsidR="00395253" w:rsidRPr="00150BFF" w:rsidRDefault="00395253" w:rsidP="00150BFF">
      <w:pPr>
        <w:spacing w:after="0" w:line="360" w:lineRule="auto"/>
        <w:jc w:val="both"/>
        <w:rPr>
          <w:rFonts w:ascii="Times New Roman" w:hAnsi="Times New Roman" w:cs="Times New Roman"/>
          <w:b/>
          <w:bCs/>
          <w:sz w:val="24"/>
          <w:szCs w:val="24"/>
          <w:lang w:val="fr-FR" w:bidi="ar-DZ"/>
        </w:rPr>
      </w:pPr>
      <w:r w:rsidRPr="00150BFF">
        <w:rPr>
          <w:rFonts w:ascii="Times New Roman" w:hAnsi="Times New Roman"/>
          <w:b/>
          <w:bCs/>
          <w:sz w:val="24"/>
          <w:szCs w:val="24"/>
          <w:lang w:val="fr-FR" w:bidi="ar-DZ"/>
        </w:rPr>
        <w:t>III.</w:t>
      </w:r>
      <w:r w:rsidR="00150BFF" w:rsidRPr="00150BFF">
        <w:rPr>
          <w:rFonts w:ascii="Times New Roman" w:hAnsi="Times New Roman"/>
          <w:b/>
          <w:bCs/>
          <w:sz w:val="24"/>
          <w:szCs w:val="24"/>
          <w:lang w:val="fr-FR" w:bidi="ar-DZ"/>
        </w:rPr>
        <w:t>2</w:t>
      </w:r>
      <w:r w:rsidRPr="00150BFF">
        <w:rPr>
          <w:rFonts w:ascii="Times New Roman" w:hAnsi="Times New Roman"/>
          <w:b/>
          <w:bCs/>
          <w:sz w:val="24"/>
          <w:szCs w:val="24"/>
          <w:lang w:val="fr-FR" w:bidi="ar-DZ"/>
        </w:rPr>
        <w:t>.5 Salmonella</w:t>
      </w:r>
      <w:bookmarkEnd w:id="402"/>
      <w:bookmarkEnd w:id="403"/>
      <w:bookmarkEnd w:id="404"/>
      <w:bookmarkEnd w:id="405"/>
      <w:bookmarkEnd w:id="406"/>
    </w:p>
    <w:p w:rsidR="00395253" w:rsidRPr="00395253" w:rsidRDefault="00395253" w:rsidP="00171C69">
      <w:pPr>
        <w:spacing w:after="0" w:line="360" w:lineRule="auto"/>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       Pour ce qui est des germes  pathogènes  du  genre  ,  Salmonella elles n'ont pas été détectées dans les  eaux des puits étudiées durant toute  la  période  d'étude,  malgré  la  forte  charge des bactéries indicatrices de  contamination  fécale.  </w:t>
      </w:r>
      <w:r w:rsidR="00A97964">
        <w:rPr>
          <w:rFonts w:ascii="Times New Roman" w:hAnsi="Times New Roman" w:cs="Times New Roman"/>
          <w:sz w:val="24"/>
          <w:szCs w:val="24"/>
          <w:lang w:val="fr-FR" w:bidi="ar-DZ"/>
        </w:rPr>
        <w:t xml:space="preserve">Ces résultats </w:t>
      </w:r>
      <w:r w:rsidR="00B81364">
        <w:rPr>
          <w:rFonts w:ascii="Times New Roman" w:hAnsi="Times New Roman" w:cs="Times New Roman"/>
          <w:sz w:val="24"/>
          <w:szCs w:val="24"/>
          <w:lang w:val="fr-FR" w:bidi="ar-DZ"/>
        </w:rPr>
        <w:t>restant</w:t>
      </w:r>
      <w:r w:rsidR="00B81364" w:rsidRPr="00395253">
        <w:rPr>
          <w:rFonts w:ascii="Times New Roman" w:hAnsi="Times New Roman" w:cs="Times New Roman"/>
          <w:sz w:val="24"/>
          <w:szCs w:val="24"/>
          <w:lang w:val="fr-FR" w:bidi="ar-DZ"/>
        </w:rPr>
        <w:t>s</w:t>
      </w:r>
      <w:r w:rsidRPr="00395253">
        <w:rPr>
          <w:rFonts w:ascii="Times New Roman" w:hAnsi="Times New Roman" w:cs="Times New Roman"/>
          <w:sz w:val="24"/>
          <w:szCs w:val="24"/>
          <w:lang w:val="fr-FR" w:bidi="ar-DZ"/>
        </w:rPr>
        <w:t xml:space="preserve"> conformes aux normes de l'Organisation Mondiale de la Santé qui recommandant l'absence de Salmonella </w:t>
      </w:r>
      <w:r w:rsidR="009B73F3">
        <w:rPr>
          <w:rFonts w:ascii="Times New Roman" w:hAnsi="Times New Roman" w:cs="Times New Roman"/>
          <w:sz w:val="24"/>
          <w:szCs w:val="24"/>
          <w:lang w:val="fr-FR" w:bidi="ar-DZ"/>
        </w:rPr>
        <w:t>[111</w:t>
      </w:r>
      <w:r w:rsidR="00171C69">
        <w:rPr>
          <w:rFonts w:ascii="Times New Roman" w:hAnsi="Times New Roman" w:cs="Times New Roman"/>
          <w:sz w:val="24"/>
          <w:szCs w:val="24"/>
          <w:lang w:val="fr-FR" w:bidi="ar-DZ"/>
        </w:rPr>
        <w:t>].</w:t>
      </w:r>
    </w:p>
    <w:p w:rsidR="00395253" w:rsidRPr="00395253" w:rsidRDefault="00395253" w:rsidP="009B73F3">
      <w:pPr>
        <w:spacing w:after="0" w:line="360" w:lineRule="auto"/>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Généralement, les Salmonelles  peuvent être présentes dans les eaux usées agricoles et domestiques, les eaux douces, y compris les eaux destinées à  la consommation humaine et les eaux souterraines, ainsi que dans les eaux de mer [1</w:t>
      </w:r>
      <w:r w:rsidR="009B73F3">
        <w:rPr>
          <w:rFonts w:ascii="Times New Roman" w:hAnsi="Times New Roman" w:cs="Times New Roman"/>
          <w:sz w:val="24"/>
          <w:szCs w:val="24"/>
          <w:lang w:val="fr-FR" w:bidi="ar-DZ"/>
        </w:rPr>
        <w:t>12</w:t>
      </w:r>
      <w:r w:rsidRPr="00395253">
        <w:rPr>
          <w:rFonts w:ascii="Times New Roman" w:hAnsi="Times New Roman" w:cs="Times New Roman"/>
          <w:sz w:val="24"/>
          <w:szCs w:val="24"/>
          <w:lang w:val="fr-FR" w:bidi="ar-DZ"/>
        </w:rPr>
        <w:t>].</w:t>
      </w:r>
    </w:p>
    <w:p w:rsidR="00395253" w:rsidRPr="00395253" w:rsidRDefault="00DD4F5F" w:rsidP="00395253">
      <w:pPr>
        <w:spacing w:line="360" w:lineRule="auto"/>
        <w:jc w:val="both"/>
        <w:rPr>
          <w:rFonts w:ascii="Times New Roman" w:hAnsi="Times New Roman" w:cs="Times New Roman"/>
          <w:b/>
          <w:bCs/>
          <w:sz w:val="24"/>
          <w:szCs w:val="24"/>
          <w:lang w:bidi="ar-DZ"/>
        </w:rPr>
      </w:pPr>
      <w:r>
        <w:rPr>
          <w:rFonts w:ascii="Times New Roman" w:hAnsi="Times New Roman" w:cs="Times New Roman"/>
          <w:noProof/>
          <w:lang w:eastAsia="en-CA"/>
        </w:rPr>
        <w:lastRenderedPageBreak/>
        <w:drawing>
          <wp:inline distT="0" distB="0" distL="0" distR="0" wp14:anchorId="17FE2F64" wp14:editId="0D6CC342">
            <wp:extent cx="6184900" cy="2199640"/>
            <wp:effectExtent l="0" t="0" r="0" b="0"/>
            <wp:docPr id="52" name="Graphique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395253" w:rsidRPr="00395253" w:rsidRDefault="00395253" w:rsidP="00B12766">
      <w:pPr>
        <w:pStyle w:val="Lgende"/>
        <w:jc w:val="center"/>
        <w:rPr>
          <w:rFonts w:ascii="Times New Roman" w:hAnsi="Times New Roman" w:cs="Times New Roman"/>
          <w:i/>
          <w:iCs/>
          <w:color w:val="auto"/>
          <w:sz w:val="24"/>
          <w:szCs w:val="24"/>
          <w:lang w:val="fr-FR"/>
        </w:rPr>
      </w:pPr>
      <w:bookmarkStart w:id="407" w:name="_Toc137742547"/>
      <w:r w:rsidRPr="00395253">
        <w:rPr>
          <w:rFonts w:ascii="Times New Roman" w:hAnsi="Times New Roman" w:cs="Times New Roman"/>
          <w:i/>
          <w:iCs/>
          <w:color w:val="auto"/>
          <w:sz w:val="24"/>
          <w:szCs w:val="24"/>
          <w:lang w:val="fr-FR"/>
        </w:rPr>
        <w:t xml:space="preserve">Figure </w:t>
      </w:r>
      <w:r w:rsidR="005B0DC1" w:rsidRPr="00395253">
        <w:rPr>
          <w:rFonts w:ascii="Times New Roman" w:hAnsi="Times New Roman" w:cs="Times New Roman"/>
          <w:i/>
          <w:iCs/>
          <w:color w:val="auto"/>
          <w:sz w:val="24"/>
          <w:szCs w:val="24"/>
        </w:rPr>
        <w:fldChar w:fldCharType="begin"/>
      </w:r>
      <w:r w:rsidRPr="00395253">
        <w:rPr>
          <w:rFonts w:ascii="Times New Roman" w:hAnsi="Times New Roman" w:cs="Times New Roman"/>
          <w:i/>
          <w:iCs/>
          <w:color w:val="auto"/>
          <w:sz w:val="24"/>
          <w:szCs w:val="24"/>
          <w:lang w:val="fr-FR"/>
        </w:rPr>
        <w:instrText xml:space="preserve"> SEQ Figure \* ARABIC </w:instrText>
      </w:r>
      <w:r w:rsidR="005B0DC1" w:rsidRPr="00395253">
        <w:rPr>
          <w:rFonts w:ascii="Times New Roman" w:hAnsi="Times New Roman" w:cs="Times New Roman"/>
          <w:i/>
          <w:iCs/>
          <w:color w:val="auto"/>
          <w:sz w:val="24"/>
          <w:szCs w:val="24"/>
        </w:rPr>
        <w:fldChar w:fldCharType="separate"/>
      </w:r>
      <w:r w:rsidR="001841CD">
        <w:rPr>
          <w:rFonts w:ascii="Times New Roman" w:hAnsi="Times New Roman" w:cs="Times New Roman"/>
          <w:i/>
          <w:iCs/>
          <w:noProof/>
          <w:color w:val="auto"/>
          <w:sz w:val="24"/>
          <w:szCs w:val="24"/>
          <w:lang w:val="fr-FR"/>
        </w:rPr>
        <w:t>17</w:t>
      </w:r>
      <w:r w:rsidR="005B0DC1" w:rsidRPr="00395253">
        <w:rPr>
          <w:rFonts w:ascii="Times New Roman" w:hAnsi="Times New Roman" w:cs="Times New Roman"/>
          <w:i/>
          <w:iCs/>
          <w:color w:val="auto"/>
          <w:sz w:val="24"/>
          <w:szCs w:val="24"/>
        </w:rPr>
        <w:fldChar w:fldCharType="end"/>
      </w:r>
      <w:r w:rsidRPr="00395253">
        <w:rPr>
          <w:rFonts w:ascii="Times New Roman" w:hAnsi="Times New Roman" w:cs="Times New Roman"/>
          <w:i/>
          <w:iCs/>
          <w:color w:val="auto"/>
          <w:sz w:val="24"/>
          <w:szCs w:val="24"/>
          <w:lang w:val="fr-FR"/>
        </w:rPr>
        <w:t xml:space="preserve">: </w:t>
      </w:r>
      <w:bookmarkEnd w:id="407"/>
      <w:r w:rsidR="00B12766" w:rsidRPr="00B12766">
        <w:rPr>
          <w:rFonts w:ascii="Times New Roman" w:hAnsi="Times New Roman" w:cs="Times New Roman"/>
          <w:b w:val="0"/>
          <w:bCs w:val="0"/>
          <w:color w:val="auto"/>
          <w:sz w:val="24"/>
          <w:szCs w:val="24"/>
          <w:lang w:val="fr-FR"/>
        </w:rPr>
        <w:t>Valeurs</w:t>
      </w:r>
      <w:r w:rsidR="00B12766">
        <w:rPr>
          <w:rFonts w:ascii="Times New Roman" w:hAnsi="Times New Roman" w:cs="Times New Roman"/>
          <w:b w:val="0"/>
          <w:bCs w:val="0"/>
          <w:color w:val="auto"/>
          <w:sz w:val="24"/>
          <w:szCs w:val="24"/>
          <w:lang w:val="fr-FR"/>
        </w:rPr>
        <w:t xml:space="preserve"> de</w:t>
      </w:r>
      <w:r w:rsidR="00B12766" w:rsidRPr="00B12766">
        <w:rPr>
          <w:rFonts w:ascii="Times New Roman" w:hAnsi="Times New Roman" w:cs="Times New Roman"/>
          <w:b w:val="0"/>
          <w:bCs w:val="0"/>
          <w:color w:val="auto"/>
          <w:sz w:val="24"/>
          <w:szCs w:val="24"/>
          <w:lang w:val="fr-FR"/>
        </w:rPr>
        <w:t xml:space="preserve"> Salmonella</w:t>
      </w:r>
      <w:r w:rsidR="00B12766" w:rsidRPr="00B12766">
        <w:rPr>
          <w:rFonts w:ascii="Times New Roman" w:hAnsi="Times New Roman" w:cs="Times New Roman"/>
          <w:color w:val="auto"/>
          <w:sz w:val="24"/>
          <w:szCs w:val="24"/>
          <w:lang w:val="fr-FR"/>
        </w:rPr>
        <w:t xml:space="preserve"> </w:t>
      </w:r>
      <w:r w:rsidR="00B12766" w:rsidRPr="00B12766">
        <w:rPr>
          <w:rFonts w:ascii="Times New Roman" w:hAnsi="Times New Roman" w:cs="Times New Roman"/>
          <w:b w:val="0"/>
          <w:bCs w:val="0"/>
          <w:color w:val="auto"/>
          <w:sz w:val="24"/>
          <w:szCs w:val="24"/>
          <w:lang w:val="fr-FR"/>
        </w:rPr>
        <w:t>dans les échantillons de l’eau pendant la période d’étude.</w:t>
      </w:r>
    </w:p>
    <w:p w:rsidR="00395253" w:rsidRPr="00395253" w:rsidRDefault="00395253" w:rsidP="00395253">
      <w:pPr>
        <w:rPr>
          <w:lang w:val="fr-FR"/>
        </w:rPr>
        <w:sectPr w:rsidR="00395253" w:rsidRPr="00395253" w:rsidSect="00A76CC2">
          <w:headerReference w:type="default" r:id="rId73"/>
          <w:footerReference w:type="default" r:id="rId74"/>
          <w:pgSz w:w="11906" w:h="16838"/>
          <w:pgMar w:top="1417" w:right="1417" w:bottom="1417" w:left="1417" w:header="708" w:footer="708" w:gutter="0"/>
          <w:pgNumType w:start="24"/>
          <w:cols w:space="708"/>
          <w:docGrid w:linePitch="360"/>
        </w:sectPr>
      </w:pPr>
    </w:p>
    <w:p w:rsidR="00395253" w:rsidRPr="00B3193B" w:rsidRDefault="00395253" w:rsidP="00B3193B">
      <w:pPr>
        <w:spacing w:after="0" w:line="360" w:lineRule="auto"/>
        <w:jc w:val="both"/>
        <w:rPr>
          <w:rFonts w:ascii="Times New Roman" w:hAnsi="Times New Roman" w:cs="Times New Roman"/>
          <w:lang w:val="fr-FR" w:bidi="ar-DZ"/>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jc w:val="center"/>
        <w:rPr>
          <w:rFonts w:ascii="Times New Roman" w:hAnsi="Times New Roman" w:cs="Times New Roman"/>
          <w:b/>
          <w:bCs/>
          <w:i/>
          <w:iCs/>
          <w:sz w:val="144"/>
          <w:szCs w:val="144"/>
          <w:lang w:val="fr-FR"/>
        </w:rPr>
        <w:sectPr w:rsidR="00395253" w:rsidRPr="00395253" w:rsidSect="00A006AB">
          <w:headerReference w:type="default" r:id="rId75"/>
          <w:footerReference w:type="default" r:id="rId76"/>
          <w:pgSz w:w="12240" w:h="15840"/>
          <w:pgMar w:top="1417" w:right="1417" w:bottom="1417" w:left="1417" w:header="708" w:footer="708" w:gutter="0"/>
          <w:pgNumType w:start="47"/>
          <w:cols w:space="708"/>
          <w:docGrid w:linePitch="360"/>
        </w:sectPr>
      </w:pPr>
      <w:r w:rsidRPr="00336E0B">
        <w:rPr>
          <w:rFonts w:ascii="Lucida Calligraphy" w:hAnsi="Lucida Calligraphy" w:cs="Times New Roman"/>
          <w:b/>
          <w:bCs/>
          <w:i/>
          <w:iCs/>
          <w:sz w:val="144"/>
          <w:szCs w:val="144"/>
          <w:lang w:val="fr-FR"/>
        </w:rPr>
        <w:t>Conclusion</w:t>
      </w:r>
    </w:p>
    <w:p w:rsidR="004C0B42" w:rsidRPr="004C0B42" w:rsidRDefault="004C0B42" w:rsidP="004C0B42">
      <w:pPr>
        <w:spacing w:line="360" w:lineRule="auto"/>
        <w:jc w:val="both"/>
        <w:rPr>
          <w:rFonts w:ascii="Times New Roman" w:hAnsi="Times New Roman" w:cs="Times New Roman"/>
          <w:sz w:val="24"/>
          <w:szCs w:val="24"/>
          <w:lang w:val="fr-FR" w:bidi="ar-DZ"/>
        </w:rPr>
      </w:pPr>
      <w:r>
        <w:rPr>
          <w:rFonts w:ascii="Times New Roman" w:hAnsi="Times New Roman" w:cs="Times New Roman" w:hint="cs"/>
          <w:sz w:val="24"/>
          <w:szCs w:val="24"/>
          <w:rtl/>
          <w:lang w:val="fr-FR" w:bidi="ar-DZ"/>
        </w:rPr>
        <w:lastRenderedPageBreak/>
        <w:t xml:space="preserve">      </w:t>
      </w:r>
      <w:r w:rsidRPr="004C0B42">
        <w:rPr>
          <w:rFonts w:ascii="Times New Roman" w:hAnsi="Times New Roman" w:cs="Times New Roman"/>
          <w:sz w:val="24"/>
          <w:szCs w:val="24"/>
          <w:lang w:val="fr-FR" w:bidi="ar-DZ"/>
        </w:rPr>
        <w:t xml:space="preserve">Cette étude a été menée afin de déterminer la qualité physique, chimique et bactériologique de l'eau de certains puits de la région de </w:t>
      </w:r>
      <w:r>
        <w:rPr>
          <w:rFonts w:ascii="Times New Roman" w:hAnsi="Times New Roman" w:cs="Times New Roman"/>
          <w:sz w:val="24"/>
          <w:szCs w:val="24"/>
          <w:lang w:val="fr-FR" w:bidi="ar-DZ"/>
        </w:rPr>
        <w:t>BBA</w:t>
      </w:r>
      <w:r w:rsidRPr="004C0B42">
        <w:rPr>
          <w:rFonts w:ascii="Times New Roman" w:hAnsi="Times New Roman" w:cs="Times New Roman"/>
          <w:sz w:val="24"/>
          <w:szCs w:val="24"/>
          <w:lang w:val="fr-FR" w:bidi="ar-DZ"/>
        </w:rPr>
        <w:t>.</w:t>
      </w:r>
    </w:p>
    <w:p w:rsidR="004C0B42" w:rsidRPr="004C0B42" w:rsidRDefault="004C0B42" w:rsidP="004C0B42">
      <w:pPr>
        <w:spacing w:line="360" w:lineRule="auto"/>
        <w:jc w:val="both"/>
        <w:rPr>
          <w:rFonts w:ascii="Times New Roman" w:hAnsi="Times New Roman" w:cs="Times New Roman"/>
          <w:sz w:val="24"/>
          <w:szCs w:val="24"/>
          <w:lang w:bidi="ar-DZ"/>
        </w:rPr>
      </w:pPr>
      <w:r>
        <w:rPr>
          <w:rFonts w:ascii="Times New Roman" w:hAnsi="Times New Roman" w:cs="Times New Roman"/>
          <w:sz w:val="24"/>
          <w:szCs w:val="24"/>
          <w:lang w:val="fr-FR" w:bidi="ar-DZ"/>
        </w:rPr>
        <w:t xml:space="preserve">      </w:t>
      </w:r>
      <w:r w:rsidRPr="004C0B42">
        <w:rPr>
          <w:rFonts w:ascii="Times New Roman" w:hAnsi="Times New Roman" w:cs="Times New Roman"/>
          <w:sz w:val="24"/>
          <w:szCs w:val="24"/>
          <w:lang w:val="fr-FR" w:bidi="ar-DZ"/>
        </w:rPr>
        <w:t xml:space="preserve">Sur la base de nos travaux, nous pouvons conclure à une contamination physico-chimique et bactériologique de l'eau de puits contrôlée. </w:t>
      </w:r>
      <w:proofErr w:type="spellStart"/>
      <w:r w:rsidRPr="004C0B42">
        <w:rPr>
          <w:rFonts w:ascii="Times New Roman" w:hAnsi="Times New Roman" w:cs="Times New Roman"/>
          <w:sz w:val="24"/>
          <w:szCs w:val="24"/>
          <w:lang w:bidi="ar-DZ"/>
        </w:rPr>
        <w:t>Une</w:t>
      </w:r>
      <w:proofErr w:type="spellEnd"/>
      <w:r w:rsidRPr="004C0B42">
        <w:rPr>
          <w:rFonts w:ascii="Times New Roman" w:hAnsi="Times New Roman" w:cs="Times New Roman"/>
          <w:sz w:val="24"/>
          <w:szCs w:val="24"/>
          <w:lang w:bidi="ar-DZ"/>
        </w:rPr>
        <w:t xml:space="preserve"> </w:t>
      </w:r>
      <w:proofErr w:type="spellStart"/>
      <w:r w:rsidRPr="004C0B42">
        <w:rPr>
          <w:rFonts w:ascii="Times New Roman" w:hAnsi="Times New Roman" w:cs="Times New Roman"/>
          <w:sz w:val="24"/>
          <w:szCs w:val="24"/>
          <w:lang w:bidi="ar-DZ"/>
        </w:rPr>
        <w:t>telle</w:t>
      </w:r>
      <w:proofErr w:type="spellEnd"/>
      <w:r w:rsidRPr="004C0B42">
        <w:rPr>
          <w:rFonts w:ascii="Times New Roman" w:hAnsi="Times New Roman" w:cs="Times New Roman"/>
          <w:sz w:val="24"/>
          <w:szCs w:val="24"/>
          <w:lang w:bidi="ar-DZ"/>
        </w:rPr>
        <w:t xml:space="preserve"> pollution se manifeste par des valeurs qui dépassent de manière significative les normes nationales et internationales pour divers puits étudiés.</w:t>
      </w:r>
    </w:p>
    <w:p w:rsidR="004C0B42" w:rsidRPr="004C0B42" w:rsidRDefault="004C0B42" w:rsidP="004C0B42">
      <w:pPr>
        <w:spacing w:line="360" w:lineRule="auto"/>
        <w:jc w:val="both"/>
        <w:rPr>
          <w:rFonts w:ascii="Times New Roman" w:hAnsi="Times New Roman" w:cs="Times New Roman" w:hint="cs"/>
          <w:sz w:val="24"/>
          <w:szCs w:val="24"/>
          <w:lang w:bidi="ar-DZ"/>
        </w:rPr>
      </w:pPr>
      <w:r>
        <w:rPr>
          <w:rFonts w:ascii="Times New Roman" w:hAnsi="Times New Roman" w:cs="Times New Roman"/>
          <w:sz w:val="24"/>
          <w:szCs w:val="24"/>
          <w:lang w:val="fr-FR" w:bidi="ar-DZ"/>
        </w:rPr>
        <w:t xml:space="preserve">       </w:t>
      </w:r>
      <w:r w:rsidRPr="004C0B42">
        <w:rPr>
          <w:rFonts w:ascii="Times New Roman" w:hAnsi="Times New Roman" w:cs="Times New Roman"/>
          <w:sz w:val="24"/>
          <w:szCs w:val="24"/>
          <w:lang w:val="fr-FR" w:bidi="ar-DZ"/>
        </w:rPr>
        <w:t xml:space="preserve">En ce qui concerne les propriétés physiques et chimiques, la plupart des eaux analysées présentaient des niveaux élevés, en particulier pour les paramètres suivants: conductivité électrique, qui atteignait (11150 µS/cm) au niveau du puits 2, dureté totale, ions calcium atteignaient des valeurs de ( 220, 280, 304,224 mg/l) et magnésium atteignait la valeur la plus élevée de 646 mg/l, chlorure était très élevé dans le puits 8 (3692 mg/l), nitrite comme en témoignent les courbes de contraste saisonnier. </w:t>
      </w:r>
      <w:proofErr w:type="spellStart"/>
      <w:r w:rsidRPr="004C0B42">
        <w:rPr>
          <w:rFonts w:ascii="Times New Roman" w:hAnsi="Times New Roman" w:cs="Times New Roman"/>
          <w:sz w:val="24"/>
          <w:szCs w:val="24"/>
          <w:lang w:bidi="ar-DZ"/>
        </w:rPr>
        <w:t>Cette</w:t>
      </w:r>
      <w:proofErr w:type="spellEnd"/>
      <w:r w:rsidRPr="004C0B42">
        <w:rPr>
          <w:rFonts w:ascii="Times New Roman" w:hAnsi="Times New Roman" w:cs="Times New Roman"/>
          <w:sz w:val="24"/>
          <w:szCs w:val="24"/>
          <w:lang w:bidi="ar-DZ"/>
        </w:rPr>
        <w:t xml:space="preserve"> pollution </w:t>
      </w:r>
      <w:proofErr w:type="spellStart"/>
      <w:r w:rsidRPr="004C0B42">
        <w:rPr>
          <w:rFonts w:ascii="Times New Roman" w:hAnsi="Times New Roman" w:cs="Times New Roman"/>
          <w:sz w:val="24"/>
          <w:szCs w:val="24"/>
          <w:lang w:bidi="ar-DZ"/>
        </w:rPr>
        <w:t>peut</w:t>
      </w:r>
      <w:proofErr w:type="spellEnd"/>
      <w:r w:rsidRPr="004C0B42">
        <w:rPr>
          <w:rFonts w:ascii="Times New Roman" w:hAnsi="Times New Roman" w:cs="Times New Roman"/>
          <w:sz w:val="24"/>
          <w:szCs w:val="24"/>
          <w:lang w:bidi="ar-DZ"/>
        </w:rPr>
        <w:t xml:space="preserve"> </w:t>
      </w:r>
      <w:proofErr w:type="spellStart"/>
      <w:r w:rsidRPr="004C0B42">
        <w:rPr>
          <w:rFonts w:ascii="Times New Roman" w:hAnsi="Times New Roman" w:cs="Times New Roman"/>
          <w:sz w:val="24"/>
          <w:szCs w:val="24"/>
          <w:lang w:bidi="ar-DZ"/>
        </w:rPr>
        <w:t>être</w:t>
      </w:r>
      <w:proofErr w:type="spellEnd"/>
      <w:r w:rsidRPr="004C0B42">
        <w:rPr>
          <w:rFonts w:ascii="Times New Roman" w:hAnsi="Times New Roman" w:cs="Times New Roman"/>
          <w:sz w:val="24"/>
          <w:szCs w:val="24"/>
          <w:lang w:bidi="ar-DZ"/>
        </w:rPr>
        <w:t xml:space="preserve"> d'origine industrielle, agricole ou domestique, il est recommandé d'éviter la consommation humaine d'eau en présence de nitrites. D'autre part, les résultats des analyses microbiologiques obtenus grâce aux recensements ont révélé l'absence de flore végétative intermédiaire, la présence de deux types de bactéries coliformes (rénales et fécales) dans les Puits suivants (S1, F6, F7, F8, F9, F10, F11, F12, F13, P1, P2, P3), Streptocoque (D) en(S1) et (F5, F6, F7, F9, F10, F11, F12, P1, P2, P3), avec une charge qui dépasse les normes. Nous avons noté l'absence totale de salmonelles. Ces résultats montrent que l'eau est polluée et impropre à la consommation humaine. Les causes d'une telle pollution sont multiples, les principales sont :</w:t>
      </w:r>
    </w:p>
    <w:p w:rsidR="00395253" w:rsidRPr="00395253" w:rsidRDefault="00395253" w:rsidP="004C0B42">
      <w:pPr>
        <w:pStyle w:val="Paragraphedeliste"/>
        <w:numPr>
          <w:ilvl w:val="0"/>
          <w:numId w:val="11"/>
        </w:numPr>
        <w:spacing w:line="360" w:lineRule="auto"/>
        <w:jc w:val="both"/>
        <w:rPr>
          <w:rFonts w:ascii="Times New Roman" w:hAnsi="Times New Roman" w:cs="Times New Roman"/>
          <w:sz w:val="24"/>
          <w:szCs w:val="24"/>
          <w:lang w:bidi="ar-DZ"/>
        </w:rPr>
      </w:pPr>
      <w:r w:rsidRPr="00395253">
        <w:rPr>
          <w:rFonts w:ascii="Times New Roman" w:hAnsi="Times New Roman" w:cs="Times New Roman"/>
          <w:sz w:val="24"/>
          <w:szCs w:val="24"/>
          <w:lang w:bidi="ar-DZ"/>
        </w:rPr>
        <w:t xml:space="preserve">La mauvaise protection des puits. </w:t>
      </w:r>
    </w:p>
    <w:p w:rsidR="00395253" w:rsidRPr="00395253" w:rsidRDefault="00395253" w:rsidP="004C0B42">
      <w:pPr>
        <w:pStyle w:val="Paragraphedeliste"/>
        <w:numPr>
          <w:ilvl w:val="0"/>
          <w:numId w:val="11"/>
        </w:numPr>
        <w:spacing w:line="360" w:lineRule="auto"/>
        <w:jc w:val="both"/>
        <w:rPr>
          <w:rFonts w:ascii="Times New Roman" w:hAnsi="Times New Roman" w:cs="Times New Roman"/>
          <w:sz w:val="24"/>
          <w:szCs w:val="24"/>
          <w:lang w:bidi="ar-DZ"/>
        </w:rPr>
      </w:pPr>
      <w:r w:rsidRPr="00395253">
        <w:rPr>
          <w:rFonts w:ascii="Times New Roman" w:hAnsi="Times New Roman" w:cs="Times New Roman"/>
          <w:sz w:val="24"/>
          <w:szCs w:val="24"/>
          <w:lang w:bidi="ar-DZ"/>
        </w:rPr>
        <w:t xml:space="preserve"> Le manque de traitement des puis et l’absences des mesures d’hygiène élémentaires. </w:t>
      </w:r>
    </w:p>
    <w:p w:rsidR="00395253" w:rsidRPr="00395253" w:rsidRDefault="00395253" w:rsidP="004C0B42">
      <w:pPr>
        <w:pStyle w:val="Paragraphedeliste"/>
        <w:numPr>
          <w:ilvl w:val="0"/>
          <w:numId w:val="11"/>
        </w:numPr>
        <w:spacing w:line="360" w:lineRule="auto"/>
        <w:jc w:val="both"/>
        <w:rPr>
          <w:rFonts w:ascii="Times New Roman" w:hAnsi="Times New Roman" w:cs="Times New Roman"/>
          <w:sz w:val="24"/>
          <w:szCs w:val="24"/>
          <w:lang w:bidi="ar-DZ"/>
        </w:rPr>
      </w:pPr>
      <w:r w:rsidRPr="00395253">
        <w:rPr>
          <w:rFonts w:ascii="Times New Roman" w:hAnsi="Times New Roman" w:cs="Times New Roman"/>
          <w:sz w:val="24"/>
          <w:szCs w:val="24"/>
          <w:lang w:bidi="ar-DZ"/>
        </w:rPr>
        <w:t xml:space="preserve"> L’utilisation croissante des engrais par les agriculteurs </w:t>
      </w:r>
    </w:p>
    <w:p w:rsidR="00395253" w:rsidRPr="00395253" w:rsidRDefault="00395253" w:rsidP="004C0B42">
      <w:pPr>
        <w:pStyle w:val="Paragraphedeliste"/>
        <w:numPr>
          <w:ilvl w:val="0"/>
          <w:numId w:val="11"/>
        </w:numPr>
        <w:spacing w:line="360" w:lineRule="auto"/>
        <w:jc w:val="both"/>
        <w:rPr>
          <w:rFonts w:ascii="Times New Roman" w:hAnsi="Times New Roman" w:cs="Times New Roman"/>
          <w:sz w:val="24"/>
          <w:szCs w:val="24"/>
          <w:lang w:bidi="ar-DZ"/>
        </w:rPr>
      </w:pPr>
      <w:r w:rsidRPr="00395253">
        <w:rPr>
          <w:rFonts w:ascii="Times New Roman" w:hAnsi="Times New Roman" w:cs="Times New Roman"/>
          <w:sz w:val="24"/>
          <w:szCs w:val="24"/>
          <w:lang w:bidi="ar-DZ"/>
        </w:rPr>
        <w:t xml:space="preserve"> La présence du bétail </w:t>
      </w:r>
    </w:p>
    <w:p w:rsidR="00395253" w:rsidRPr="00395253" w:rsidRDefault="00395253" w:rsidP="004C0B42">
      <w:pPr>
        <w:pStyle w:val="Paragraphedeliste"/>
        <w:numPr>
          <w:ilvl w:val="0"/>
          <w:numId w:val="11"/>
        </w:numPr>
        <w:spacing w:line="360" w:lineRule="auto"/>
        <w:jc w:val="both"/>
        <w:rPr>
          <w:rFonts w:ascii="Times New Roman" w:hAnsi="Times New Roman" w:cs="Times New Roman"/>
          <w:sz w:val="24"/>
          <w:szCs w:val="24"/>
          <w:lang w:bidi="ar-DZ"/>
        </w:rPr>
      </w:pPr>
      <w:r w:rsidRPr="00395253">
        <w:rPr>
          <w:rFonts w:ascii="Times New Roman" w:hAnsi="Times New Roman" w:cs="Times New Roman"/>
          <w:sz w:val="24"/>
          <w:szCs w:val="24"/>
          <w:lang w:bidi="ar-DZ"/>
        </w:rPr>
        <w:t xml:space="preserve">L’absence d’un réseau d’évacuation des eaux usées. </w:t>
      </w:r>
    </w:p>
    <w:p w:rsidR="00395253" w:rsidRPr="00395253" w:rsidRDefault="00395253" w:rsidP="004C0B42">
      <w:pPr>
        <w:spacing w:line="360" w:lineRule="auto"/>
        <w:jc w:val="both"/>
        <w:rPr>
          <w:rFonts w:ascii="Times New Roman" w:hAnsi="Times New Roman" w:cs="Times New Roman"/>
          <w:sz w:val="24"/>
          <w:szCs w:val="24"/>
          <w:lang w:val="fr-FR" w:bidi="ar-DZ"/>
        </w:rPr>
      </w:pPr>
      <w:r w:rsidRPr="00395253">
        <w:rPr>
          <w:rFonts w:ascii="Times New Roman" w:hAnsi="Times New Roman" w:cs="Times New Roman"/>
          <w:sz w:val="24"/>
          <w:szCs w:val="24"/>
          <w:lang w:val="fr-FR" w:bidi="ar-DZ"/>
        </w:rPr>
        <w:t xml:space="preserve">En recommandation, et pour évaluer la qualité des eaux souterraines, nous </w:t>
      </w:r>
      <w:r w:rsidR="000F690A" w:rsidRPr="00395253">
        <w:rPr>
          <w:rFonts w:ascii="Times New Roman" w:hAnsi="Times New Roman" w:cs="Times New Roman"/>
          <w:sz w:val="24"/>
          <w:szCs w:val="24"/>
          <w:lang w:val="fr-FR" w:bidi="ar-DZ"/>
        </w:rPr>
        <w:t>recommandons quelques</w:t>
      </w:r>
      <w:r w:rsidRPr="00395253">
        <w:rPr>
          <w:rFonts w:ascii="Times New Roman" w:hAnsi="Times New Roman" w:cs="Times New Roman"/>
          <w:sz w:val="24"/>
          <w:szCs w:val="24"/>
          <w:lang w:val="fr-FR" w:bidi="ar-DZ"/>
        </w:rPr>
        <w:t xml:space="preserve"> perspectives: </w:t>
      </w:r>
    </w:p>
    <w:p w:rsidR="00395253" w:rsidRPr="00395253" w:rsidRDefault="00395253" w:rsidP="004C0B42">
      <w:pPr>
        <w:pStyle w:val="Paragraphedeliste"/>
        <w:numPr>
          <w:ilvl w:val="0"/>
          <w:numId w:val="12"/>
        </w:numPr>
        <w:spacing w:line="360" w:lineRule="auto"/>
        <w:jc w:val="both"/>
        <w:rPr>
          <w:rFonts w:ascii="Times New Roman" w:hAnsi="Times New Roman" w:cs="Times New Roman"/>
          <w:sz w:val="24"/>
          <w:szCs w:val="24"/>
          <w:lang w:bidi="ar-DZ"/>
        </w:rPr>
      </w:pPr>
      <w:r w:rsidRPr="00395253">
        <w:rPr>
          <w:rFonts w:ascii="Times New Roman" w:hAnsi="Times New Roman" w:cs="Times New Roman"/>
          <w:sz w:val="24"/>
          <w:szCs w:val="24"/>
          <w:lang w:bidi="ar-DZ"/>
        </w:rPr>
        <w:t xml:space="preserve">Augmentation de la taille de la présente étude, en s’appuyant sur l’analyse des autres points pour l’alimentation humaine. </w:t>
      </w:r>
    </w:p>
    <w:p w:rsidR="00395253" w:rsidRPr="00395253" w:rsidRDefault="00395253" w:rsidP="004C0B42">
      <w:pPr>
        <w:pStyle w:val="Paragraphedeliste"/>
        <w:numPr>
          <w:ilvl w:val="0"/>
          <w:numId w:val="12"/>
        </w:numPr>
        <w:spacing w:line="360" w:lineRule="auto"/>
        <w:jc w:val="both"/>
        <w:rPr>
          <w:rFonts w:ascii="Times New Roman" w:hAnsi="Times New Roman" w:cs="Times New Roman"/>
          <w:sz w:val="24"/>
          <w:szCs w:val="24"/>
          <w:lang w:bidi="ar-DZ"/>
        </w:rPr>
      </w:pPr>
      <w:r w:rsidRPr="00395253">
        <w:rPr>
          <w:rFonts w:ascii="Times New Roman" w:hAnsi="Times New Roman" w:cs="Times New Roman"/>
          <w:sz w:val="24"/>
          <w:szCs w:val="24"/>
          <w:lang w:bidi="ar-DZ"/>
        </w:rPr>
        <w:t xml:space="preserve"> Evaluer la qualité des puits et des sources de la région qui semble plus exposé a</w:t>
      </w:r>
    </w:p>
    <w:p w:rsidR="00395253" w:rsidRPr="00395253" w:rsidRDefault="00395253" w:rsidP="004C0B42">
      <w:pPr>
        <w:pStyle w:val="Paragraphedeliste"/>
        <w:spacing w:line="360" w:lineRule="auto"/>
        <w:jc w:val="both"/>
        <w:rPr>
          <w:rFonts w:ascii="Times New Roman" w:hAnsi="Times New Roman" w:cs="Times New Roman"/>
          <w:sz w:val="24"/>
          <w:szCs w:val="24"/>
          <w:lang w:bidi="ar-DZ"/>
        </w:rPr>
      </w:pPr>
      <w:r w:rsidRPr="00395253">
        <w:rPr>
          <w:rFonts w:ascii="Times New Roman" w:hAnsi="Times New Roman" w:cs="Times New Roman"/>
          <w:sz w:val="24"/>
          <w:szCs w:val="24"/>
          <w:lang w:bidi="ar-DZ"/>
        </w:rPr>
        <w:t xml:space="preserve">Plusieurs polluants. </w:t>
      </w:r>
    </w:p>
    <w:p w:rsidR="00395253" w:rsidRPr="00395253" w:rsidRDefault="00395253" w:rsidP="004C0B42">
      <w:pPr>
        <w:pStyle w:val="Paragraphedeliste"/>
        <w:numPr>
          <w:ilvl w:val="0"/>
          <w:numId w:val="12"/>
        </w:numPr>
        <w:spacing w:line="360" w:lineRule="auto"/>
        <w:jc w:val="both"/>
        <w:rPr>
          <w:rFonts w:ascii="Times New Roman" w:hAnsi="Times New Roman" w:cs="Times New Roman"/>
          <w:sz w:val="24"/>
          <w:szCs w:val="24"/>
          <w:lang w:bidi="ar-DZ"/>
        </w:rPr>
      </w:pPr>
      <w:r w:rsidRPr="00395253">
        <w:rPr>
          <w:rFonts w:ascii="Times New Roman" w:hAnsi="Times New Roman" w:cs="Times New Roman"/>
          <w:sz w:val="24"/>
          <w:szCs w:val="24"/>
          <w:lang w:bidi="ar-DZ"/>
        </w:rPr>
        <w:lastRenderedPageBreak/>
        <w:t xml:space="preserve">Faire une étude sur une long période pour déterminer l’évolution spatio-temporelle de la qualité microbiologique et physico-chimique. </w:t>
      </w:r>
    </w:p>
    <w:p w:rsidR="00395253" w:rsidRPr="00395253" w:rsidRDefault="00395253" w:rsidP="004C0B42">
      <w:pPr>
        <w:pStyle w:val="Paragraphedeliste"/>
        <w:numPr>
          <w:ilvl w:val="0"/>
          <w:numId w:val="12"/>
        </w:numPr>
        <w:spacing w:line="360" w:lineRule="auto"/>
        <w:jc w:val="both"/>
        <w:rPr>
          <w:rFonts w:ascii="Times New Roman" w:hAnsi="Times New Roman" w:cs="Times New Roman"/>
          <w:sz w:val="24"/>
          <w:szCs w:val="24"/>
          <w:lang w:bidi="ar-DZ"/>
        </w:rPr>
      </w:pPr>
      <w:r w:rsidRPr="00395253">
        <w:rPr>
          <w:rFonts w:ascii="Times New Roman" w:hAnsi="Times New Roman" w:cs="Times New Roman"/>
          <w:sz w:val="24"/>
          <w:szCs w:val="24"/>
          <w:lang w:bidi="ar-DZ"/>
        </w:rPr>
        <w:t xml:space="preserve"> Le control continu de la qualité des eaux souterraines pour éviter le risque de la contamination. </w:t>
      </w:r>
    </w:p>
    <w:p w:rsidR="00395253" w:rsidRPr="00395253" w:rsidRDefault="00395253" w:rsidP="004C0B42">
      <w:pPr>
        <w:pStyle w:val="Paragraphedeliste"/>
        <w:numPr>
          <w:ilvl w:val="0"/>
          <w:numId w:val="12"/>
        </w:numPr>
        <w:spacing w:line="360" w:lineRule="auto"/>
        <w:jc w:val="both"/>
        <w:rPr>
          <w:rFonts w:ascii="Times New Roman" w:hAnsi="Times New Roman" w:cs="Times New Roman"/>
          <w:sz w:val="24"/>
          <w:szCs w:val="24"/>
          <w:lang w:bidi="ar-DZ"/>
        </w:rPr>
      </w:pPr>
      <w:r w:rsidRPr="00395253">
        <w:rPr>
          <w:rFonts w:ascii="Times New Roman" w:hAnsi="Times New Roman" w:cs="Times New Roman"/>
          <w:sz w:val="24"/>
          <w:szCs w:val="24"/>
          <w:lang w:bidi="ar-DZ"/>
        </w:rPr>
        <w:t xml:space="preserve"> Mettre en place un réseau d’assainissement pour l’évacuation des eaux usées. </w:t>
      </w:r>
    </w:p>
    <w:p w:rsidR="00395253" w:rsidRPr="00395253" w:rsidRDefault="00395253" w:rsidP="004C0B42">
      <w:pPr>
        <w:pStyle w:val="Paragraphedeliste"/>
        <w:numPr>
          <w:ilvl w:val="0"/>
          <w:numId w:val="12"/>
        </w:numPr>
        <w:spacing w:line="360" w:lineRule="auto"/>
        <w:jc w:val="both"/>
        <w:rPr>
          <w:rFonts w:ascii="Times New Roman" w:hAnsi="Times New Roman" w:cs="Times New Roman"/>
          <w:sz w:val="24"/>
          <w:szCs w:val="24"/>
          <w:lang w:bidi="ar-DZ"/>
        </w:rPr>
      </w:pPr>
      <w:r w:rsidRPr="00395253">
        <w:rPr>
          <w:rFonts w:ascii="Times New Roman" w:hAnsi="Times New Roman" w:cs="Times New Roman"/>
          <w:sz w:val="24"/>
          <w:szCs w:val="24"/>
          <w:lang w:bidi="ar-DZ"/>
        </w:rPr>
        <w:t xml:space="preserve"> Sensibiliser les populations et les inciter à protéger et traiter l’eau des puits avant la consommation.</w:t>
      </w:r>
    </w:p>
    <w:p w:rsidR="00395253" w:rsidRPr="00395253" w:rsidRDefault="00395253" w:rsidP="00395253">
      <w:pPr>
        <w:rPr>
          <w:rFonts w:ascii="Times New Roman" w:hAnsi="Times New Roman" w:cs="Times New Roman"/>
          <w:sz w:val="24"/>
          <w:szCs w:val="24"/>
          <w:lang w:val="fr-FR" w:bidi="ar-DZ"/>
        </w:rPr>
        <w:sectPr w:rsidR="00395253" w:rsidRPr="00395253" w:rsidSect="004D39E4">
          <w:headerReference w:type="even" r:id="rId77"/>
          <w:headerReference w:type="default" r:id="rId78"/>
          <w:footerReference w:type="even" r:id="rId79"/>
          <w:footerReference w:type="default" r:id="rId80"/>
          <w:headerReference w:type="first" r:id="rId81"/>
          <w:footerReference w:type="first" r:id="rId82"/>
          <w:pgSz w:w="11906" w:h="16838"/>
          <w:pgMar w:top="1417" w:right="1417" w:bottom="1417" w:left="1417" w:header="708" w:footer="708" w:gutter="0"/>
          <w:pgNumType w:start="38"/>
          <w:cols w:space="708"/>
          <w:titlePg/>
          <w:docGrid w:linePitch="360"/>
        </w:sectPr>
      </w:pPr>
    </w:p>
    <w:p w:rsidR="00395253" w:rsidRPr="00395253" w:rsidRDefault="00395253" w:rsidP="00395253">
      <w:pPr>
        <w:ind w:firstLine="720"/>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2C26E7" w:rsidRDefault="00395253" w:rsidP="00395253">
      <w:pPr>
        <w:jc w:val="center"/>
        <w:rPr>
          <w:rFonts w:ascii="Lucida Calligraphy" w:hAnsi="Lucida Calligraphy" w:cs="Times New Roman"/>
          <w:b/>
          <w:bCs/>
          <w:i/>
          <w:iCs/>
          <w:sz w:val="96"/>
          <w:szCs w:val="96"/>
          <w:lang w:val="fr-FR"/>
        </w:rPr>
      </w:pPr>
      <w:r w:rsidRPr="002C26E7">
        <w:rPr>
          <w:rFonts w:ascii="Lucida Calligraphy" w:hAnsi="Lucida Calligraphy" w:cs="Times New Roman"/>
          <w:b/>
          <w:bCs/>
          <w:i/>
          <w:iCs/>
          <w:sz w:val="96"/>
          <w:szCs w:val="96"/>
          <w:lang w:val="fr-FR"/>
        </w:rPr>
        <w:t>Références bibliographiques</w:t>
      </w:r>
    </w:p>
    <w:p w:rsidR="00395253" w:rsidRPr="00395253" w:rsidRDefault="00395253" w:rsidP="00395253">
      <w:pPr>
        <w:rPr>
          <w:rFonts w:ascii="Times New Roman" w:hAnsi="Times New Roman" w:cs="Times New Roman"/>
          <w:sz w:val="24"/>
          <w:szCs w:val="24"/>
          <w:lang w:val="fr-FR"/>
        </w:rPr>
      </w:pPr>
    </w:p>
    <w:p w:rsidR="00395253" w:rsidRDefault="00395253" w:rsidP="00395253">
      <w:pPr>
        <w:rPr>
          <w:lang w:val="fr-FR"/>
        </w:rPr>
        <w:sectPr w:rsidR="00395253" w:rsidSect="00A006AB">
          <w:headerReference w:type="default" r:id="rId83"/>
          <w:footerReference w:type="default" r:id="rId84"/>
          <w:type w:val="continuous"/>
          <w:pgSz w:w="12240" w:h="15840"/>
          <w:pgMar w:top="1417" w:right="1417" w:bottom="1417" w:left="1417" w:header="708" w:footer="708" w:gutter="0"/>
          <w:cols w:space="708"/>
          <w:docGrid w:linePitch="360"/>
        </w:sectPr>
      </w:pPr>
    </w:p>
    <w:p w:rsidR="004D39E4" w:rsidRPr="00141061" w:rsidRDefault="004D39E4" w:rsidP="004D39E4">
      <w:pPr>
        <w:jc w:val="both"/>
        <w:rPr>
          <w:rFonts w:asciiTheme="majorBidi" w:hAnsiTheme="majorBidi" w:cstheme="majorBidi"/>
          <w:sz w:val="24"/>
          <w:szCs w:val="24"/>
          <w:lang w:val="fr-FR"/>
        </w:rPr>
      </w:pPr>
      <w:r w:rsidRPr="00141061">
        <w:rPr>
          <w:rFonts w:asciiTheme="majorBidi" w:hAnsiTheme="majorBidi" w:cstheme="majorBidi"/>
          <w:sz w:val="24"/>
          <w:szCs w:val="24"/>
          <w:lang w:val="fr-FR"/>
        </w:rPr>
        <w:lastRenderedPageBreak/>
        <w:t xml:space="preserve">[1] </w:t>
      </w:r>
      <w:proofErr w:type="spellStart"/>
      <w:r w:rsidRPr="00141061">
        <w:rPr>
          <w:rFonts w:asciiTheme="majorBidi" w:hAnsiTheme="majorBidi" w:cstheme="majorBidi"/>
          <w:sz w:val="24"/>
          <w:szCs w:val="24"/>
          <w:lang w:val="fr-FR"/>
        </w:rPr>
        <w:t>Kirkpatrick</w:t>
      </w:r>
      <w:proofErr w:type="spellEnd"/>
      <w:r w:rsidRPr="00141061">
        <w:rPr>
          <w:rFonts w:asciiTheme="majorBidi" w:hAnsiTheme="majorBidi" w:cstheme="majorBidi"/>
          <w:sz w:val="24"/>
          <w:szCs w:val="24"/>
          <w:lang w:val="fr-FR"/>
        </w:rPr>
        <w:t>, k et Fleming E. (2008). La qualité de l’eau, ROSS TECH 07/47, p12.</w:t>
      </w:r>
    </w:p>
    <w:p w:rsidR="004D39E4" w:rsidRPr="00141061" w:rsidRDefault="004D39E4" w:rsidP="004D39E4">
      <w:pPr>
        <w:jc w:val="both"/>
        <w:rPr>
          <w:rFonts w:asciiTheme="majorBidi" w:hAnsiTheme="majorBidi" w:cstheme="majorBidi"/>
          <w:sz w:val="24"/>
          <w:szCs w:val="24"/>
          <w:lang w:val="fr-FR"/>
        </w:rPr>
      </w:pPr>
      <w:r w:rsidRPr="00141061">
        <w:rPr>
          <w:rFonts w:asciiTheme="majorBidi" w:hAnsiTheme="majorBidi" w:cstheme="majorBidi"/>
          <w:sz w:val="24"/>
          <w:szCs w:val="24"/>
          <w:lang w:val="fr-FR"/>
        </w:rPr>
        <w:t xml:space="preserve">[2] </w:t>
      </w:r>
      <w:proofErr w:type="spellStart"/>
      <w:r w:rsidRPr="00141061">
        <w:rPr>
          <w:rFonts w:asciiTheme="majorBidi" w:hAnsiTheme="majorBidi" w:cstheme="majorBidi"/>
          <w:sz w:val="24"/>
          <w:szCs w:val="24"/>
          <w:lang w:val="fr-FR"/>
        </w:rPr>
        <w:t>Kirkpatrick</w:t>
      </w:r>
      <w:proofErr w:type="spellEnd"/>
      <w:r w:rsidRPr="00141061">
        <w:rPr>
          <w:rFonts w:asciiTheme="majorBidi" w:hAnsiTheme="majorBidi" w:cstheme="majorBidi"/>
          <w:sz w:val="24"/>
          <w:szCs w:val="24"/>
          <w:lang w:val="fr-FR"/>
        </w:rPr>
        <w:t>, k et Fleming E. (2008). La qualité de l’eau, ROSS TECH 07/47, p12.</w:t>
      </w:r>
    </w:p>
    <w:p w:rsidR="004D39E4" w:rsidRPr="00141061" w:rsidRDefault="004D39E4" w:rsidP="004D39E4">
      <w:pPr>
        <w:jc w:val="both"/>
        <w:rPr>
          <w:rFonts w:asciiTheme="majorBidi" w:hAnsiTheme="majorBidi" w:cstheme="majorBidi"/>
          <w:sz w:val="24"/>
          <w:szCs w:val="24"/>
          <w:lang w:val="fr-FR"/>
        </w:rPr>
      </w:pPr>
      <w:r w:rsidRPr="00141061">
        <w:rPr>
          <w:rFonts w:asciiTheme="majorBidi" w:hAnsiTheme="majorBidi" w:cstheme="majorBidi"/>
          <w:sz w:val="24"/>
          <w:szCs w:val="24"/>
          <w:lang w:val="fr-FR"/>
        </w:rPr>
        <w:t xml:space="preserve">[3] </w:t>
      </w:r>
      <w:proofErr w:type="gramStart"/>
      <w:r w:rsidRPr="00141061">
        <w:rPr>
          <w:rFonts w:asciiTheme="majorBidi" w:hAnsiTheme="majorBidi" w:cstheme="majorBidi"/>
          <w:sz w:val="24"/>
          <w:szCs w:val="24"/>
          <w:lang w:val="fr-FR"/>
        </w:rPr>
        <w:t xml:space="preserve">( </w:t>
      </w:r>
      <w:proofErr w:type="spellStart"/>
      <w:r w:rsidRPr="00141061">
        <w:rPr>
          <w:rFonts w:asciiTheme="majorBidi" w:hAnsiTheme="majorBidi" w:cstheme="majorBidi"/>
          <w:sz w:val="24"/>
          <w:szCs w:val="24"/>
          <w:lang w:val="fr-FR"/>
        </w:rPr>
        <w:t>Desai</w:t>
      </w:r>
      <w:proofErr w:type="spellEnd"/>
      <w:proofErr w:type="gramEnd"/>
      <w:r w:rsidRPr="00141061">
        <w:rPr>
          <w:rFonts w:asciiTheme="majorBidi" w:hAnsiTheme="majorBidi" w:cstheme="majorBidi"/>
          <w:sz w:val="24"/>
          <w:szCs w:val="24"/>
          <w:lang w:val="fr-FR"/>
        </w:rPr>
        <w:t xml:space="preserve"> et </w:t>
      </w:r>
      <w:proofErr w:type="spellStart"/>
      <w:r w:rsidRPr="00141061">
        <w:rPr>
          <w:rFonts w:asciiTheme="majorBidi" w:hAnsiTheme="majorBidi" w:cstheme="majorBidi"/>
          <w:sz w:val="24"/>
          <w:szCs w:val="24"/>
          <w:lang w:val="fr-FR"/>
        </w:rPr>
        <w:t>Desai</w:t>
      </w:r>
      <w:proofErr w:type="spellEnd"/>
      <w:r w:rsidRPr="00141061">
        <w:rPr>
          <w:rFonts w:asciiTheme="majorBidi" w:hAnsiTheme="majorBidi" w:cstheme="majorBidi"/>
          <w:sz w:val="24"/>
          <w:szCs w:val="24"/>
          <w:lang w:val="fr-FR"/>
        </w:rPr>
        <w:t xml:space="preserve">, 2018 ; </w:t>
      </w:r>
      <w:proofErr w:type="spellStart"/>
      <w:r w:rsidRPr="00141061">
        <w:rPr>
          <w:rFonts w:asciiTheme="majorBidi" w:hAnsiTheme="majorBidi" w:cstheme="majorBidi"/>
          <w:sz w:val="24"/>
          <w:szCs w:val="24"/>
          <w:lang w:val="fr-FR"/>
        </w:rPr>
        <w:t>Kpidi</w:t>
      </w:r>
      <w:proofErr w:type="spellEnd"/>
      <w:r w:rsidRPr="00141061">
        <w:rPr>
          <w:rFonts w:asciiTheme="majorBidi" w:hAnsiTheme="majorBidi" w:cstheme="majorBidi"/>
          <w:sz w:val="24"/>
          <w:szCs w:val="24"/>
          <w:lang w:val="fr-FR"/>
        </w:rPr>
        <w:t xml:space="preserve"> et al.,2017).</w:t>
      </w:r>
    </w:p>
    <w:p w:rsidR="004D39E4" w:rsidRDefault="004D39E4" w:rsidP="004D39E4">
      <w:pPr>
        <w:jc w:val="both"/>
        <w:rPr>
          <w:rFonts w:asciiTheme="majorBidi" w:hAnsiTheme="majorBidi" w:cstheme="majorBidi"/>
          <w:sz w:val="24"/>
          <w:szCs w:val="24"/>
        </w:rPr>
      </w:pPr>
      <w:r w:rsidRPr="00141061">
        <w:rPr>
          <w:rFonts w:asciiTheme="majorBidi" w:hAnsiTheme="majorBidi" w:cstheme="majorBidi"/>
          <w:sz w:val="24"/>
          <w:szCs w:val="24"/>
          <w:lang w:val="fr-FR"/>
        </w:rPr>
        <w:t xml:space="preserve"> </w:t>
      </w:r>
      <w:r w:rsidRPr="00141061">
        <w:rPr>
          <w:rFonts w:asciiTheme="majorBidi" w:hAnsiTheme="majorBidi" w:cstheme="majorBidi"/>
          <w:sz w:val="24"/>
          <w:szCs w:val="24"/>
        </w:rPr>
        <w:t>Desai, B., and Desai, H.(2018).Evaluation of Water Quality Index for Ground  Water of Residential Area of Surat City,  Gujarat, India ,SSRG International Journal of Agriculture &amp; Environmental Science, 5(3), 53-65.</w:t>
      </w:r>
    </w:p>
    <w:p w:rsidR="004D39E4" w:rsidRPr="004D39E4" w:rsidRDefault="004D39E4" w:rsidP="004D39E4">
      <w:pPr>
        <w:jc w:val="both"/>
        <w:rPr>
          <w:rFonts w:asciiTheme="majorBidi" w:hAnsiTheme="majorBidi" w:cstheme="majorBidi"/>
          <w:sz w:val="24"/>
          <w:szCs w:val="24"/>
        </w:rPr>
      </w:pPr>
      <w:proofErr w:type="spellStart"/>
      <w:r w:rsidRPr="00141061">
        <w:rPr>
          <w:rFonts w:asciiTheme="majorBidi" w:hAnsiTheme="majorBidi" w:cstheme="majorBidi"/>
          <w:sz w:val="24"/>
          <w:szCs w:val="24"/>
          <w:lang w:val="fr-FR"/>
        </w:rPr>
        <w:t>Kpidi</w:t>
      </w:r>
      <w:proofErr w:type="spellEnd"/>
      <w:r w:rsidRPr="00141061">
        <w:rPr>
          <w:rFonts w:asciiTheme="majorBidi" w:hAnsiTheme="majorBidi" w:cstheme="majorBidi"/>
          <w:sz w:val="24"/>
          <w:szCs w:val="24"/>
          <w:lang w:val="fr-FR"/>
        </w:rPr>
        <w:t xml:space="preserve"> et al.</w:t>
      </w:r>
      <w:proofErr w:type="gramStart"/>
      <w:r w:rsidRPr="00141061">
        <w:rPr>
          <w:rFonts w:asciiTheme="majorBidi" w:hAnsiTheme="majorBidi" w:cstheme="majorBidi"/>
          <w:sz w:val="24"/>
          <w:szCs w:val="24"/>
          <w:lang w:val="fr-FR"/>
        </w:rPr>
        <w:t>,2017</w:t>
      </w:r>
      <w:proofErr w:type="gramEnd"/>
      <w:r w:rsidRPr="00141061">
        <w:rPr>
          <w:rFonts w:asciiTheme="majorBidi" w:hAnsiTheme="majorBidi" w:cstheme="majorBidi"/>
          <w:sz w:val="24"/>
          <w:szCs w:val="24"/>
          <w:lang w:val="fr-FR"/>
        </w:rPr>
        <w:t>)  Variabilité journalière de la qualité physico-chimique du lac M’</w:t>
      </w:r>
      <w:proofErr w:type="spellStart"/>
      <w:r w:rsidRPr="00141061">
        <w:rPr>
          <w:rFonts w:asciiTheme="majorBidi" w:hAnsiTheme="majorBidi" w:cstheme="majorBidi"/>
          <w:sz w:val="24"/>
          <w:szCs w:val="24"/>
          <w:lang w:val="fr-FR"/>
        </w:rPr>
        <w:t>koa</w:t>
      </w:r>
      <w:proofErr w:type="spellEnd"/>
      <w:r w:rsidRPr="00141061">
        <w:rPr>
          <w:rFonts w:asciiTheme="majorBidi" w:hAnsiTheme="majorBidi" w:cstheme="majorBidi"/>
          <w:sz w:val="24"/>
          <w:szCs w:val="24"/>
          <w:lang w:val="fr-FR"/>
        </w:rPr>
        <w:t xml:space="preserve"> de </w:t>
      </w:r>
      <w:proofErr w:type="spellStart"/>
      <w:r w:rsidRPr="00141061">
        <w:rPr>
          <w:rFonts w:asciiTheme="majorBidi" w:hAnsiTheme="majorBidi" w:cstheme="majorBidi"/>
          <w:sz w:val="24"/>
          <w:szCs w:val="24"/>
          <w:lang w:val="fr-FR"/>
        </w:rPr>
        <w:t>Jacqueville</w:t>
      </w:r>
      <w:proofErr w:type="spellEnd"/>
      <w:r w:rsidRPr="00141061">
        <w:rPr>
          <w:rFonts w:asciiTheme="majorBidi" w:hAnsiTheme="majorBidi" w:cstheme="majorBidi"/>
          <w:sz w:val="24"/>
          <w:szCs w:val="24"/>
          <w:lang w:val="fr-FR"/>
        </w:rPr>
        <w:t xml:space="preserve"> (Côte d’Ivoire). </w:t>
      </w:r>
      <w:r w:rsidRPr="004D39E4">
        <w:rPr>
          <w:rFonts w:asciiTheme="majorBidi" w:hAnsiTheme="majorBidi" w:cstheme="majorBidi"/>
          <w:sz w:val="24"/>
          <w:szCs w:val="24"/>
        </w:rPr>
        <w:t>International Journal of Biological and Chemical Sciences, 11(2), 901-910.</w:t>
      </w:r>
    </w:p>
    <w:p w:rsidR="004D39E4" w:rsidRPr="00141061" w:rsidRDefault="004D39E4" w:rsidP="004D39E4">
      <w:pPr>
        <w:jc w:val="both"/>
        <w:rPr>
          <w:rFonts w:asciiTheme="majorBidi" w:hAnsiTheme="majorBidi" w:cstheme="majorBidi"/>
          <w:sz w:val="24"/>
          <w:szCs w:val="24"/>
        </w:rPr>
      </w:pPr>
      <w:r w:rsidRPr="00141061">
        <w:rPr>
          <w:rFonts w:asciiTheme="majorBidi" w:hAnsiTheme="majorBidi" w:cstheme="majorBidi"/>
          <w:sz w:val="24"/>
          <w:szCs w:val="24"/>
        </w:rPr>
        <w:t>[</w:t>
      </w:r>
      <w:r>
        <w:rPr>
          <w:rFonts w:asciiTheme="majorBidi" w:hAnsiTheme="majorBidi" w:cstheme="majorBidi"/>
          <w:sz w:val="24"/>
          <w:szCs w:val="24"/>
        </w:rPr>
        <w:t>4</w:t>
      </w:r>
      <w:r w:rsidRPr="00141061">
        <w:rPr>
          <w:rFonts w:asciiTheme="majorBidi" w:hAnsiTheme="majorBidi" w:cstheme="majorBidi"/>
          <w:sz w:val="24"/>
          <w:szCs w:val="24"/>
        </w:rPr>
        <w:t xml:space="preserve">] </w:t>
      </w:r>
      <w:proofErr w:type="spellStart"/>
      <w:proofErr w:type="gramStart"/>
      <w:r w:rsidRPr="00141061">
        <w:rPr>
          <w:rFonts w:asciiTheme="majorBidi" w:hAnsiTheme="majorBidi" w:cstheme="majorBidi"/>
          <w:sz w:val="24"/>
          <w:szCs w:val="24"/>
        </w:rPr>
        <w:t>Bosca</w:t>
      </w:r>
      <w:proofErr w:type="spellEnd"/>
      <w:r w:rsidRPr="00141061">
        <w:rPr>
          <w:rFonts w:asciiTheme="majorBidi" w:hAnsiTheme="majorBidi" w:cstheme="majorBidi"/>
          <w:sz w:val="24"/>
          <w:szCs w:val="24"/>
        </w:rPr>
        <w:t xml:space="preserve">  C</w:t>
      </w:r>
      <w:proofErr w:type="gramEnd"/>
      <w:r w:rsidRPr="00141061">
        <w:rPr>
          <w:rFonts w:asciiTheme="majorBidi" w:hAnsiTheme="majorBidi" w:cstheme="majorBidi"/>
          <w:sz w:val="24"/>
          <w:szCs w:val="24"/>
        </w:rPr>
        <w:t xml:space="preserve">.,  (2002).  </w:t>
      </w:r>
      <w:proofErr w:type="gramStart"/>
      <w:r w:rsidRPr="00141061">
        <w:rPr>
          <w:rFonts w:asciiTheme="majorBidi" w:hAnsiTheme="majorBidi" w:cstheme="majorBidi"/>
          <w:sz w:val="24"/>
          <w:szCs w:val="24"/>
        </w:rPr>
        <w:t>Groundwater  law</w:t>
      </w:r>
      <w:proofErr w:type="gramEnd"/>
      <w:r w:rsidRPr="00141061">
        <w:rPr>
          <w:rFonts w:asciiTheme="majorBidi" w:hAnsiTheme="majorBidi" w:cstheme="majorBidi"/>
          <w:sz w:val="24"/>
          <w:szCs w:val="24"/>
        </w:rPr>
        <w:t xml:space="preserve">  and  administration  of  sustainable  development, </w:t>
      </w:r>
    </w:p>
    <w:p w:rsidR="004D39E4" w:rsidRDefault="004D39E4" w:rsidP="004D39E4">
      <w:pPr>
        <w:jc w:val="both"/>
        <w:rPr>
          <w:rFonts w:asciiTheme="majorBidi" w:hAnsiTheme="majorBidi" w:cstheme="majorBidi"/>
          <w:sz w:val="24"/>
          <w:szCs w:val="24"/>
        </w:rPr>
      </w:pPr>
      <w:r w:rsidRPr="00141061">
        <w:rPr>
          <w:rFonts w:asciiTheme="majorBidi" w:hAnsiTheme="majorBidi" w:cstheme="majorBidi"/>
          <w:sz w:val="24"/>
          <w:szCs w:val="24"/>
        </w:rPr>
        <w:t xml:space="preserve">Mediterranean Magazine, Science Training and Technology, N° 2, </w:t>
      </w:r>
      <w:proofErr w:type="gramStart"/>
      <w:r w:rsidRPr="00141061">
        <w:rPr>
          <w:rFonts w:asciiTheme="majorBidi" w:hAnsiTheme="majorBidi" w:cstheme="majorBidi"/>
          <w:sz w:val="24"/>
          <w:szCs w:val="24"/>
        </w:rPr>
        <w:t>PP :</w:t>
      </w:r>
      <w:proofErr w:type="gramEnd"/>
      <w:r w:rsidRPr="00141061">
        <w:rPr>
          <w:rFonts w:asciiTheme="majorBidi" w:hAnsiTheme="majorBidi" w:cstheme="majorBidi"/>
          <w:sz w:val="24"/>
          <w:szCs w:val="24"/>
        </w:rPr>
        <w:t xml:space="preserve"> 13-17.</w:t>
      </w:r>
    </w:p>
    <w:p w:rsidR="004D39E4" w:rsidRPr="004D39E4" w:rsidRDefault="004D39E4" w:rsidP="004D39E4">
      <w:pPr>
        <w:jc w:val="both"/>
        <w:rPr>
          <w:rFonts w:asciiTheme="majorBidi" w:hAnsiTheme="majorBidi" w:cstheme="majorBidi"/>
          <w:sz w:val="24"/>
          <w:szCs w:val="24"/>
          <w:lang w:val="fr-FR"/>
        </w:rPr>
      </w:pPr>
      <w:r w:rsidRPr="00141061">
        <w:rPr>
          <w:rFonts w:asciiTheme="majorBidi" w:hAnsiTheme="majorBidi" w:cstheme="majorBidi"/>
          <w:sz w:val="24"/>
          <w:szCs w:val="24"/>
          <w:lang w:val="fr-FR"/>
        </w:rPr>
        <w:t>[</w:t>
      </w:r>
      <w:r>
        <w:rPr>
          <w:rFonts w:asciiTheme="majorBidi" w:hAnsiTheme="majorBidi" w:cstheme="majorBidi"/>
          <w:sz w:val="24"/>
          <w:szCs w:val="24"/>
          <w:lang w:val="fr-FR"/>
        </w:rPr>
        <w:t>5</w:t>
      </w:r>
      <w:r w:rsidRPr="00141061">
        <w:rPr>
          <w:rFonts w:asciiTheme="majorBidi" w:hAnsiTheme="majorBidi" w:cstheme="majorBidi"/>
          <w:sz w:val="24"/>
          <w:szCs w:val="24"/>
          <w:lang w:val="fr-FR"/>
        </w:rPr>
        <w:t xml:space="preserve">] Merzoug et al. (2010) Merzoug, D., </w:t>
      </w:r>
      <w:proofErr w:type="spellStart"/>
      <w:r w:rsidRPr="00141061">
        <w:rPr>
          <w:rFonts w:asciiTheme="majorBidi" w:hAnsiTheme="majorBidi" w:cstheme="majorBidi"/>
          <w:sz w:val="24"/>
          <w:szCs w:val="24"/>
          <w:lang w:val="fr-FR"/>
        </w:rPr>
        <w:t>Khiari</w:t>
      </w:r>
      <w:proofErr w:type="spellEnd"/>
      <w:r w:rsidRPr="00141061">
        <w:rPr>
          <w:rFonts w:asciiTheme="majorBidi" w:hAnsiTheme="majorBidi" w:cstheme="majorBidi"/>
          <w:sz w:val="24"/>
          <w:szCs w:val="24"/>
          <w:lang w:val="fr-FR"/>
        </w:rPr>
        <w:t xml:space="preserve">, A., </w:t>
      </w:r>
      <w:proofErr w:type="spellStart"/>
      <w:r w:rsidRPr="00141061">
        <w:rPr>
          <w:rFonts w:asciiTheme="majorBidi" w:hAnsiTheme="majorBidi" w:cstheme="majorBidi"/>
          <w:sz w:val="24"/>
          <w:szCs w:val="24"/>
          <w:lang w:val="fr-FR"/>
        </w:rPr>
        <w:t>Boughrous</w:t>
      </w:r>
      <w:proofErr w:type="spellEnd"/>
      <w:r w:rsidRPr="00141061">
        <w:rPr>
          <w:rFonts w:asciiTheme="majorBidi" w:hAnsiTheme="majorBidi" w:cstheme="majorBidi"/>
          <w:sz w:val="24"/>
          <w:szCs w:val="24"/>
          <w:lang w:val="fr-FR"/>
        </w:rPr>
        <w:t>, A. A., &amp; Boutin, C. (2010). Faune aquatique et qualité de l’eau des puits et sources de la région d’Oum-El-</w:t>
      </w:r>
      <w:proofErr w:type="spellStart"/>
      <w:r w:rsidRPr="00141061">
        <w:rPr>
          <w:rFonts w:asciiTheme="majorBidi" w:hAnsiTheme="majorBidi" w:cstheme="majorBidi"/>
          <w:sz w:val="24"/>
          <w:szCs w:val="24"/>
          <w:lang w:val="fr-FR"/>
        </w:rPr>
        <w:t>Bouaghi</w:t>
      </w:r>
      <w:proofErr w:type="spellEnd"/>
      <w:r w:rsidRPr="00141061">
        <w:rPr>
          <w:rFonts w:asciiTheme="majorBidi" w:hAnsiTheme="majorBidi" w:cstheme="majorBidi"/>
          <w:sz w:val="24"/>
          <w:szCs w:val="24"/>
          <w:lang w:val="fr-FR"/>
        </w:rPr>
        <w:t xml:space="preserve"> (Nord-Est algérien). </w:t>
      </w:r>
      <w:proofErr w:type="spellStart"/>
      <w:r w:rsidRPr="004D39E4">
        <w:rPr>
          <w:rFonts w:asciiTheme="majorBidi" w:hAnsiTheme="majorBidi" w:cstheme="majorBidi"/>
          <w:sz w:val="24"/>
          <w:szCs w:val="24"/>
          <w:lang w:val="fr-FR"/>
        </w:rPr>
        <w:t>Hydroécologie</w:t>
      </w:r>
      <w:proofErr w:type="spellEnd"/>
      <w:r w:rsidRPr="004D39E4">
        <w:rPr>
          <w:rFonts w:asciiTheme="majorBidi" w:hAnsiTheme="majorBidi" w:cstheme="majorBidi"/>
          <w:sz w:val="24"/>
          <w:szCs w:val="24"/>
          <w:lang w:val="fr-FR"/>
        </w:rPr>
        <w:t xml:space="preserve"> appliquée, 17, 77-97</w:t>
      </w:r>
    </w:p>
    <w:p w:rsidR="004D39E4" w:rsidRPr="004D39E4" w:rsidRDefault="004D39E4" w:rsidP="004D39E4">
      <w:pPr>
        <w:jc w:val="both"/>
        <w:rPr>
          <w:rFonts w:asciiTheme="majorBidi" w:hAnsiTheme="majorBidi" w:cstheme="majorBidi"/>
          <w:sz w:val="24"/>
          <w:szCs w:val="24"/>
          <w:lang w:val="fr-FR"/>
        </w:rPr>
      </w:pPr>
      <w:r w:rsidRPr="004D39E4">
        <w:rPr>
          <w:rFonts w:asciiTheme="majorBidi" w:hAnsiTheme="majorBidi" w:cstheme="majorBidi"/>
          <w:sz w:val="24"/>
          <w:szCs w:val="24"/>
          <w:lang w:val="fr-FR"/>
        </w:rPr>
        <w:t xml:space="preserve">[6] </w:t>
      </w:r>
      <w:proofErr w:type="spellStart"/>
      <w:r w:rsidRPr="004D39E4">
        <w:rPr>
          <w:rFonts w:asciiTheme="majorBidi" w:hAnsiTheme="majorBidi" w:cstheme="majorBidi"/>
          <w:sz w:val="24"/>
          <w:szCs w:val="24"/>
          <w:lang w:val="fr-FR"/>
        </w:rPr>
        <w:t>Nouayti</w:t>
      </w:r>
      <w:proofErr w:type="spellEnd"/>
      <w:r w:rsidRPr="004D39E4">
        <w:rPr>
          <w:rFonts w:asciiTheme="majorBidi" w:hAnsiTheme="majorBidi" w:cstheme="majorBidi"/>
          <w:sz w:val="24"/>
          <w:szCs w:val="24"/>
          <w:lang w:val="fr-FR"/>
        </w:rPr>
        <w:t xml:space="preserve">, N., </w:t>
      </w:r>
      <w:proofErr w:type="spellStart"/>
      <w:r w:rsidRPr="004D39E4">
        <w:rPr>
          <w:rFonts w:asciiTheme="majorBidi" w:hAnsiTheme="majorBidi" w:cstheme="majorBidi"/>
          <w:sz w:val="24"/>
          <w:szCs w:val="24"/>
          <w:lang w:val="fr-FR"/>
        </w:rPr>
        <w:t>Khattach</w:t>
      </w:r>
      <w:proofErr w:type="spellEnd"/>
      <w:r w:rsidRPr="004D39E4">
        <w:rPr>
          <w:rFonts w:asciiTheme="majorBidi" w:hAnsiTheme="majorBidi" w:cstheme="majorBidi"/>
          <w:sz w:val="24"/>
          <w:szCs w:val="24"/>
          <w:lang w:val="fr-FR"/>
        </w:rPr>
        <w:t>, D., &amp;</w:t>
      </w:r>
      <w:proofErr w:type="spellStart"/>
      <w:r w:rsidRPr="004D39E4">
        <w:rPr>
          <w:rFonts w:asciiTheme="majorBidi" w:hAnsiTheme="majorBidi" w:cstheme="majorBidi"/>
          <w:sz w:val="24"/>
          <w:szCs w:val="24"/>
          <w:lang w:val="fr-FR"/>
        </w:rPr>
        <w:t>Hilali</w:t>
      </w:r>
      <w:proofErr w:type="spellEnd"/>
      <w:r w:rsidRPr="004D39E4">
        <w:rPr>
          <w:rFonts w:asciiTheme="majorBidi" w:hAnsiTheme="majorBidi" w:cstheme="majorBidi"/>
          <w:sz w:val="24"/>
          <w:szCs w:val="24"/>
          <w:lang w:val="fr-FR"/>
        </w:rPr>
        <w:t xml:space="preserve">, M. (2015). </w:t>
      </w:r>
      <w:proofErr w:type="spellStart"/>
      <w:r w:rsidRPr="004D39E4">
        <w:rPr>
          <w:rFonts w:asciiTheme="majorBidi" w:hAnsiTheme="majorBidi" w:cstheme="majorBidi"/>
          <w:sz w:val="24"/>
          <w:szCs w:val="24"/>
          <w:lang w:val="fr-FR"/>
        </w:rPr>
        <w:t>Assessment</w:t>
      </w:r>
      <w:proofErr w:type="spellEnd"/>
      <w:r w:rsidRPr="004D39E4">
        <w:rPr>
          <w:rFonts w:asciiTheme="majorBidi" w:hAnsiTheme="majorBidi" w:cstheme="majorBidi"/>
          <w:sz w:val="24"/>
          <w:szCs w:val="24"/>
          <w:lang w:val="fr-FR"/>
        </w:rPr>
        <w:t xml:space="preserve"> of physico-</w:t>
      </w:r>
      <w:proofErr w:type="spellStart"/>
      <w:r w:rsidRPr="004D39E4">
        <w:rPr>
          <w:rFonts w:asciiTheme="majorBidi" w:hAnsiTheme="majorBidi" w:cstheme="majorBidi"/>
          <w:sz w:val="24"/>
          <w:szCs w:val="24"/>
          <w:lang w:val="fr-FR"/>
        </w:rPr>
        <w:t>chemicalquality</w:t>
      </w:r>
      <w:proofErr w:type="spellEnd"/>
      <w:r w:rsidRPr="004D39E4">
        <w:rPr>
          <w:rFonts w:asciiTheme="majorBidi" w:hAnsiTheme="majorBidi" w:cstheme="majorBidi"/>
          <w:sz w:val="24"/>
          <w:szCs w:val="24"/>
          <w:lang w:val="fr-FR"/>
        </w:rPr>
        <w:t xml:space="preserve"> of </w:t>
      </w:r>
      <w:proofErr w:type="spellStart"/>
      <w:r w:rsidRPr="004D39E4">
        <w:rPr>
          <w:rFonts w:asciiTheme="majorBidi" w:hAnsiTheme="majorBidi" w:cstheme="majorBidi"/>
          <w:sz w:val="24"/>
          <w:szCs w:val="24"/>
          <w:lang w:val="fr-FR"/>
        </w:rPr>
        <w:t>groundwaterof</w:t>
      </w:r>
      <w:proofErr w:type="spellEnd"/>
      <w:r w:rsidRPr="004D39E4">
        <w:rPr>
          <w:rFonts w:asciiTheme="majorBidi" w:hAnsiTheme="majorBidi" w:cstheme="majorBidi"/>
          <w:sz w:val="24"/>
          <w:szCs w:val="24"/>
          <w:lang w:val="fr-FR"/>
        </w:rPr>
        <w:t xml:space="preserve"> the </w:t>
      </w:r>
      <w:proofErr w:type="spellStart"/>
      <w:r w:rsidRPr="004D39E4">
        <w:rPr>
          <w:rFonts w:asciiTheme="majorBidi" w:hAnsiTheme="majorBidi" w:cstheme="majorBidi"/>
          <w:sz w:val="24"/>
          <w:szCs w:val="24"/>
          <w:lang w:val="fr-FR"/>
        </w:rPr>
        <w:t>Jurassicaquifersinhigh</w:t>
      </w:r>
      <w:proofErr w:type="spellEnd"/>
      <w:r w:rsidRPr="004D39E4">
        <w:rPr>
          <w:rFonts w:asciiTheme="majorBidi" w:hAnsiTheme="majorBidi" w:cstheme="majorBidi"/>
          <w:sz w:val="24"/>
          <w:szCs w:val="24"/>
          <w:lang w:val="fr-FR"/>
        </w:rPr>
        <w:t xml:space="preserve"> basin of </w:t>
      </w:r>
      <w:proofErr w:type="spellStart"/>
      <w:r w:rsidRPr="004D39E4">
        <w:rPr>
          <w:rFonts w:asciiTheme="majorBidi" w:hAnsiTheme="majorBidi" w:cstheme="majorBidi"/>
          <w:sz w:val="24"/>
          <w:szCs w:val="24"/>
          <w:lang w:val="fr-FR"/>
        </w:rPr>
        <w:t>Ziz</w:t>
      </w:r>
      <w:proofErr w:type="spellEnd"/>
      <w:r w:rsidRPr="004D39E4">
        <w:rPr>
          <w:rFonts w:asciiTheme="majorBidi" w:hAnsiTheme="majorBidi" w:cstheme="majorBidi"/>
          <w:sz w:val="24"/>
          <w:szCs w:val="24"/>
          <w:lang w:val="fr-FR"/>
        </w:rPr>
        <w:t xml:space="preserve"> (Central High Atlas, </w:t>
      </w:r>
      <w:proofErr w:type="spellStart"/>
      <w:r w:rsidRPr="004D39E4">
        <w:rPr>
          <w:rFonts w:asciiTheme="majorBidi" w:hAnsiTheme="majorBidi" w:cstheme="majorBidi"/>
          <w:sz w:val="24"/>
          <w:szCs w:val="24"/>
          <w:lang w:val="fr-FR"/>
        </w:rPr>
        <w:t>Morocco</w:t>
      </w:r>
      <w:proofErr w:type="spellEnd"/>
      <w:r w:rsidRPr="004D39E4">
        <w:rPr>
          <w:rFonts w:asciiTheme="majorBidi" w:hAnsiTheme="majorBidi" w:cstheme="majorBidi"/>
          <w:sz w:val="24"/>
          <w:szCs w:val="24"/>
          <w:lang w:val="fr-FR"/>
        </w:rPr>
        <w:t xml:space="preserve">) Evaluation de la qualité physico-chimique des eaux souterraines des nappes du Jurassique du haut </w:t>
      </w:r>
      <w:proofErr w:type="spellStart"/>
      <w:r w:rsidRPr="004D39E4">
        <w:rPr>
          <w:rFonts w:asciiTheme="majorBidi" w:hAnsiTheme="majorBidi" w:cstheme="majorBidi"/>
          <w:sz w:val="24"/>
          <w:szCs w:val="24"/>
          <w:lang w:val="fr-FR"/>
        </w:rPr>
        <w:t>assineZiz</w:t>
      </w:r>
      <w:proofErr w:type="spellEnd"/>
      <w:r w:rsidRPr="004D39E4">
        <w:rPr>
          <w:rFonts w:asciiTheme="majorBidi" w:hAnsiTheme="majorBidi" w:cstheme="majorBidi"/>
          <w:sz w:val="24"/>
          <w:szCs w:val="24"/>
          <w:lang w:val="fr-FR"/>
        </w:rPr>
        <w:t xml:space="preserve"> (Haut Atlas central, Maroc). Journal of </w:t>
      </w:r>
      <w:proofErr w:type="spellStart"/>
      <w:r w:rsidRPr="004D39E4">
        <w:rPr>
          <w:rFonts w:asciiTheme="majorBidi" w:hAnsiTheme="majorBidi" w:cstheme="majorBidi"/>
          <w:sz w:val="24"/>
          <w:szCs w:val="24"/>
          <w:lang w:val="fr-FR"/>
        </w:rPr>
        <w:t>Materials</w:t>
      </w:r>
      <w:proofErr w:type="spellEnd"/>
      <w:r w:rsidRPr="004D39E4">
        <w:rPr>
          <w:rFonts w:asciiTheme="majorBidi" w:hAnsiTheme="majorBidi" w:cstheme="majorBidi"/>
          <w:sz w:val="24"/>
          <w:szCs w:val="24"/>
          <w:lang w:val="fr-FR"/>
        </w:rPr>
        <w:t xml:space="preserve"> and </w:t>
      </w:r>
      <w:proofErr w:type="spellStart"/>
      <w:r w:rsidRPr="004D39E4">
        <w:rPr>
          <w:rFonts w:asciiTheme="majorBidi" w:hAnsiTheme="majorBidi" w:cstheme="majorBidi"/>
          <w:sz w:val="24"/>
          <w:szCs w:val="24"/>
          <w:lang w:val="fr-FR"/>
        </w:rPr>
        <w:t>Environmental</w:t>
      </w:r>
      <w:proofErr w:type="spellEnd"/>
      <w:r w:rsidRPr="004D39E4">
        <w:rPr>
          <w:rFonts w:asciiTheme="majorBidi" w:hAnsiTheme="majorBidi" w:cstheme="majorBidi"/>
          <w:sz w:val="24"/>
          <w:szCs w:val="24"/>
          <w:lang w:val="fr-FR"/>
        </w:rPr>
        <w:t xml:space="preserve"> Science, 6(4), 1068-1081.</w:t>
      </w:r>
    </w:p>
    <w:p w:rsidR="004D39E4" w:rsidRPr="00141061" w:rsidRDefault="004D39E4" w:rsidP="004D39E4">
      <w:pPr>
        <w:jc w:val="both"/>
        <w:rPr>
          <w:rFonts w:asciiTheme="majorBidi" w:hAnsiTheme="majorBidi" w:cstheme="majorBidi"/>
          <w:sz w:val="24"/>
          <w:szCs w:val="24"/>
          <w:lang w:val="fr-FR"/>
        </w:rPr>
      </w:pPr>
      <w:r w:rsidRPr="00141061">
        <w:rPr>
          <w:rFonts w:asciiTheme="majorBidi" w:hAnsiTheme="majorBidi" w:cstheme="majorBidi"/>
          <w:sz w:val="24"/>
          <w:szCs w:val="24"/>
          <w:lang w:val="fr-FR"/>
        </w:rPr>
        <w:t>[</w:t>
      </w:r>
      <w:r>
        <w:rPr>
          <w:rFonts w:asciiTheme="majorBidi" w:hAnsiTheme="majorBidi" w:cstheme="majorBidi"/>
          <w:sz w:val="24"/>
          <w:szCs w:val="24"/>
          <w:lang w:val="fr-FR"/>
        </w:rPr>
        <w:t>7</w:t>
      </w:r>
      <w:r w:rsidRPr="00141061">
        <w:rPr>
          <w:rFonts w:asciiTheme="majorBidi" w:hAnsiTheme="majorBidi" w:cstheme="majorBidi"/>
          <w:sz w:val="24"/>
          <w:szCs w:val="24"/>
          <w:lang w:val="fr-FR"/>
        </w:rPr>
        <w:t>] (</w:t>
      </w:r>
      <w:proofErr w:type="spellStart"/>
      <w:r w:rsidRPr="00141061">
        <w:rPr>
          <w:rFonts w:asciiTheme="majorBidi" w:hAnsiTheme="majorBidi" w:cstheme="majorBidi"/>
          <w:sz w:val="24"/>
          <w:szCs w:val="24"/>
          <w:lang w:val="fr-FR"/>
        </w:rPr>
        <w:t>Guessoum</w:t>
      </w:r>
      <w:proofErr w:type="spellEnd"/>
      <w:r w:rsidRPr="00141061">
        <w:rPr>
          <w:rFonts w:asciiTheme="majorBidi" w:hAnsiTheme="majorBidi" w:cstheme="majorBidi"/>
          <w:sz w:val="24"/>
          <w:szCs w:val="24"/>
          <w:lang w:val="fr-FR"/>
        </w:rPr>
        <w:t xml:space="preserve"> et </w:t>
      </w:r>
      <w:proofErr w:type="gramStart"/>
      <w:r w:rsidRPr="00141061">
        <w:rPr>
          <w:rFonts w:asciiTheme="majorBidi" w:hAnsiTheme="majorBidi" w:cstheme="majorBidi"/>
          <w:sz w:val="24"/>
          <w:szCs w:val="24"/>
          <w:lang w:val="fr-FR"/>
        </w:rPr>
        <w:t>al.,</w:t>
      </w:r>
      <w:proofErr w:type="gramEnd"/>
      <w:r w:rsidRPr="00141061">
        <w:rPr>
          <w:rFonts w:asciiTheme="majorBidi" w:hAnsiTheme="majorBidi" w:cstheme="majorBidi"/>
          <w:sz w:val="24"/>
          <w:szCs w:val="24"/>
          <w:lang w:val="fr-FR"/>
        </w:rPr>
        <w:t xml:space="preserve"> 2014 ; </w:t>
      </w:r>
      <w:proofErr w:type="spellStart"/>
      <w:r w:rsidRPr="00141061">
        <w:rPr>
          <w:rFonts w:asciiTheme="majorBidi" w:hAnsiTheme="majorBidi" w:cstheme="majorBidi"/>
          <w:sz w:val="24"/>
          <w:szCs w:val="24"/>
          <w:lang w:val="fr-FR"/>
        </w:rPr>
        <w:t>Fakih</w:t>
      </w:r>
      <w:proofErr w:type="spellEnd"/>
      <w:r w:rsidRPr="00141061">
        <w:rPr>
          <w:rFonts w:asciiTheme="majorBidi" w:hAnsiTheme="majorBidi" w:cstheme="majorBidi"/>
          <w:sz w:val="24"/>
          <w:szCs w:val="24"/>
          <w:lang w:val="fr-FR"/>
        </w:rPr>
        <w:t xml:space="preserve"> et al., 2014 ; </w:t>
      </w:r>
      <w:proofErr w:type="spellStart"/>
      <w:r w:rsidRPr="00141061">
        <w:rPr>
          <w:rFonts w:asciiTheme="majorBidi" w:hAnsiTheme="majorBidi" w:cstheme="majorBidi"/>
          <w:sz w:val="24"/>
          <w:szCs w:val="24"/>
          <w:lang w:val="fr-FR"/>
        </w:rPr>
        <w:t>Degbey</w:t>
      </w:r>
      <w:proofErr w:type="spellEnd"/>
      <w:r w:rsidRPr="00141061">
        <w:rPr>
          <w:rFonts w:asciiTheme="majorBidi" w:hAnsiTheme="majorBidi" w:cstheme="majorBidi"/>
          <w:sz w:val="24"/>
          <w:szCs w:val="24"/>
          <w:lang w:val="fr-FR"/>
        </w:rPr>
        <w:t xml:space="preserve"> et al., 2010).</w:t>
      </w:r>
    </w:p>
    <w:p w:rsidR="004D39E4" w:rsidRPr="00141061" w:rsidRDefault="004D39E4" w:rsidP="004D39E4">
      <w:pPr>
        <w:jc w:val="both"/>
        <w:rPr>
          <w:rFonts w:asciiTheme="majorBidi" w:hAnsiTheme="majorBidi" w:cstheme="majorBidi"/>
          <w:sz w:val="24"/>
          <w:szCs w:val="24"/>
          <w:lang w:val="fr-FR"/>
        </w:rPr>
      </w:pPr>
      <w:r w:rsidRPr="00141061">
        <w:rPr>
          <w:rFonts w:asciiTheme="majorBidi" w:hAnsiTheme="majorBidi" w:cstheme="majorBidi"/>
          <w:sz w:val="24"/>
          <w:szCs w:val="24"/>
          <w:lang w:val="fr-FR"/>
        </w:rPr>
        <w:t>(</w:t>
      </w:r>
      <w:proofErr w:type="spellStart"/>
      <w:r w:rsidRPr="00141061">
        <w:rPr>
          <w:rFonts w:asciiTheme="majorBidi" w:hAnsiTheme="majorBidi" w:cstheme="majorBidi"/>
          <w:sz w:val="24"/>
          <w:szCs w:val="24"/>
          <w:lang w:val="fr-FR"/>
        </w:rPr>
        <w:t>Guessoum</w:t>
      </w:r>
      <w:proofErr w:type="spellEnd"/>
      <w:r w:rsidRPr="00141061">
        <w:rPr>
          <w:rFonts w:asciiTheme="majorBidi" w:hAnsiTheme="majorBidi" w:cstheme="majorBidi"/>
          <w:sz w:val="24"/>
          <w:szCs w:val="24"/>
          <w:lang w:val="fr-FR"/>
        </w:rPr>
        <w:t xml:space="preserve"> et </w:t>
      </w:r>
      <w:proofErr w:type="gramStart"/>
      <w:r w:rsidRPr="00141061">
        <w:rPr>
          <w:rFonts w:asciiTheme="majorBidi" w:hAnsiTheme="majorBidi" w:cstheme="majorBidi"/>
          <w:sz w:val="24"/>
          <w:szCs w:val="24"/>
          <w:lang w:val="fr-FR"/>
        </w:rPr>
        <w:t>al.,</w:t>
      </w:r>
      <w:proofErr w:type="gramEnd"/>
      <w:r w:rsidRPr="00141061">
        <w:rPr>
          <w:rFonts w:asciiTheme="majorBidi" w:hAnsiTheme="majorBidi" w:cstheme="majorBidi"/>
          <w:sz w:val="24"/>
          <w:szCs w:val="24"/>
          <w:lang w:val="fr-FR"/>
        </w:rPr>
        <w:t xml:space="preserve"> 2014)</w:t>
      </w:r>
      <w:proofErr w:type="spellStart"/>
      <w:r w:rsidRPr="00141061">
        <w:rPr>
          <w:rFonts w:asciiTheme="majorBidi" w:hAnsiTheme="majorBidi" w:cstheme="majorBidi"/>
          <w:sz w:val="24"/>
          <w:szCs w:val="24"/>
          <w:lang w:val="fr-FR"/>
        </w:rPr>
        <w:t>Guessoum</w:t>
      </w:r>
      <w:proofErr w:type="spellEnd"/>
      <w:r w:rsidRPr="00141061">
        <w:rPr>
          <w:rFonts w:asciiTheme="majorBidi" w:hAnsiTheme="majorBidi" w:cstheme="majorBidi"/>
          <w:sz w:val="24"/>
          <w:szCs w:val="24"/>
          <w:lang w:val="fr-FR"/>
        </w:rPr>
        <w:t xml:space="preserve"> H., </w:t>
      </w:r>
      <w:proofErr w:type="spellStart"/>
      <w:r w:rsidRPr="00141061">
        <w:rPr>
          <w:rFonts w:asciiTheme="majorBidi" w:hAnsiTheme="majorBidi" w:cstheme="majorBidi"/>
          <w:sz w:val="24"/>
          <w:szCs w:val="24"/>
          <w:lang w:val="fr-FR"/>
        </w:rPr>
        <w:t>Benbrahim</w:t>
      </w:r>
      <w:proofErr w:type="spellEnd"/>
      <w:r w:rsidRPr="00141061">
        <w:rPr>
          <w:rFonts w:asciiTheme="majorBidi" w:hAnsiTheme="majorBidi" w:cstheme="majorBidi"/>
          <w:sz w:val="24"/>
          <w:szCs w:val="24"/>
          <w:lang w:val="fr-FR"/>
        </w:rPr>
        <w:t xml:space="preserve"> F., </w:t>
      </w:r>
      <w:proofErr w:type="spellStart"/>
      <w:r w:rsidRPr="00141061">
        <w:rPr>
          <w:rFonts w:asciiTheme="majorBidi" w:hAnsiTheme="majorBidi" w:cstheme="majorBidi"/>
          <w:sz w:val="24"/>
          <w:szCs w:val="24"/>
          <w:lang w:val="fr-FR"/>
        </w:rPr>
        <w:t>Halilat</w:t>
      </w:r>
      <w:proofErr w:type="spellEnd"/>
      <w:r w:rsidRPr="00141061">
        <w:rPr>
          <w:rFonts w:asciiTheme="majorBidi" w:hAnsiTheme="majorBidi" w:cstheme="majorBidi"/>
          <w:sz w:val="24"/>
          <w:szCs w:val="24"/>
          <w:lang w:val="fr-FR"/>
        </w:rPr>
        <w:t xml:space="preserve"> M.T., </w:t>
      </w:r>
      <w:proofErr w:type="spellStart"/>
      <w:r w:rsidRPr="00141061">
        <w:rPr>
          <w:rFonts w:asciiTheme="majorBidi" w:hAnsiTheme="majorBidi" w:cstheme="majorBidi"/>
          <w:sz w:val="24"/>
          <w:szCs w:val="24"/>
          <w:lang w:val="fr-FR"/>
        </w:rPr>
        <w:t>Laouar</w:t>
      </w:r>
      <w:proofErr w:type="spellEnd"/>
      <w:r w:rsidRPr="00141061">
        <w:rPr>
          <w:rFonts w:asciiTheme="majorBidi" w:hAnsiTheme="majorBidi" w:cstheme="majorBidi"/>
          <w:sz w:val="24"/>
          <w:szCs w:val="24"/>
          <w:lang w:val="fr-FR"/>
        </w:rPr>
        <w:t xml:space="preserve"> F., </w:t>
      </w:r>
      <w:proofErr w:type="spellStart"/>
      <w:r w:rsidRPr="00141061">
        <w:rPr>
          <w:rFonts w:asciiTheme="majorBidi" w:hAnsiTheme="majorBidi" w:cstheme="majorBidi"/>
          <w:sz w:val="24"/>
          <w:szCs w:val="24"/>
          <w:lang w:val="fr-FR"/>
        </w:rPr>
        <w:t>Bensalama</w:t>
      </w:r>
      <w:proofErr w:type="spellEnd"/>
      <w:r w:rsidRPr="00141061">
        <w:rPr>
          <w:rFonts w:asciiTheme="majorBidi" w:hAnsiTheme="majorBidi" w:cstheme="majorBidi"/>
          <w:sz w:val="24"/>
          <w:szCs w:val="24"/>
          <w:lang w:val="fr-FR"/>
        </w:rPr>
        <w:t xml:space="preserve"> M., </w:t>
      </w:r>
      <w:proofErr w:type="spellStart"/>
      <w:r w:rsidRPr="00141061">
        <w:rPr>
          <w:rFonts w:asciiTheme="majorBidi" w:hAnsiTheme="majorBidi" w:cstheme="majorBidi"/>
          <w:sz w:val="24"/>
          <w:szCs w:val="24"/>
          <w:lang w:val="fr-FR"/>
        </w:rPr>
        <w:t>Darem</w:t>
      </w:r>
      <w:proofErr w:type="spellEnd"/>
      <w:r w:rsidRPr="00141061">
        <w:rPr>
          <w:rFonts w:asciiTheme="majorBidi" w:hAnsiTheme="majorBidi" w:cstheme="majorBidi"/>
          <w:sz w:val="24"/>
          <w:szCs w:val="24"/>
          <w:lang w:val="fr-FR"/>
        </w:rPr>
        <w:t xml:space="preserve"> S., Inter. </w:t>
      </w:r>
      <w:proofErr w:type="spellStart"/>
      <w:r w:rsidRPr="00141061">
        <w:rPr>
          <w:rFonts w:asciiTheme="majorBidi" w:hAnsiTheme="majorBidi" w:cstheme="majorBidi"/>
          <w:sz w:val="24"/>
          <w:szCs w:val="24"/>
          <w:lang w:val="fr-FR"/>
        </w:rPr>
        <w:t>Journ</w:t>
      </w:r>
      <w:proofErr w:type="spellEnd"/>
      <w:r w:rsidRPr="00141061">
        <w:rPr>
          <w:rFonts w:asciiTheme="majorBidi" w:hAnsiTheme="majorBidi" w:cstheme="majorBidi"/>
          <w:sz w:val="24"/>
          <w:szCs w:val="24"/>
          <w:lang w:val="fr-FR"/>
        </w:rPr>
        <w:t>. Environ. Water.3 (2014) 35-43.</w:t>
      </w:r>
    </w:p>
    <w:p w:rsidR="004D39E4" w:rsidRPr="00FA42BA" w:rsidRDefault="004D39E4" w:rsidP="004D39E4">
      <w:pPr>
        <w:jc w:val="both"/>
        <w:rPr>
          <w:rFonts w:asciiTheme="majorBidi" w:hAnsiTheme="majorBidi" w:cstheme="majorBidi"/>
          <w:sz w:val="24"/>
          <w:szCs w:val="24"/>
          <w:lang w:val="fr-FR"/>
        </w:rPr>
      </w:pPr>
      <w:r w:rsidRPr="00141061">
        <w:rPr>
          <w:rFonts w:asciiTheme="majorBidi" w:hAnsiTheme="majorBidi" w:cstheme="majorBidi"/>
          <w:sz w:val="24"/>
          <w:szCs w:val="24"/>
          <w:lang w:val="fr-FR"/>
        </w:rPr>
        <w:t>(</w:t>
      </w:r>
      <w:proofErr w:type="spellStart"/>
      <w:r w:rsidRPr="00141061">
        <w:rPr>
          <w:rFonts w:asciiTheme="majorBidi" w:hAnsiTheme="majorBidi" w:cstheme="majorBidi"/>
          <w:sz w:val="24"/>
          <w:szCs w:val="24"/>
          <w:lang w:val="fr-FR"/>
        </w:rPr>
        <w:t>Fakih</w:t>
      </w:r>
      <w:proofErr w:type="spellEnd"/>
      <w:r w:rsidRPr="00141061">
        <w:rPr>
          <w:rFonts w:asciiTheme="majorBidi" w:hAnsiTheme="majorBidi" w:cstheme="majorBidi"/>
          <w:sz w:val="24"/>
          <w:szCs w:val="24"/>
          <w:lang w:val="fr-FR"/>
        </w:rPr>
        <w:t xml:space="preserve"> et </w:t>
      </w:r>
      <w:proofErr w:type="gramStart"/>
      <w:r w:rsidRPr="00141061">
        <w:rPr>
          <w:rFonts w:asciiTheme="majorBidi" w:hAnsiTheme="majorBidi" w:cstheme="majorBidi"/>
          <w:sz w:val="24"/>
          <w:szCs w:val="24"/>
          <w:lang w:val="fr-FR"/>
        </w:rPr>
        <w:t>al.,</w:t>
      </w:r>
      <w:proofErr w:type="gramEnd"/>
      <w:r w:rsidRPr="00141061">
        <w:rPr>
          <w:rFonts w:asciiTheme="majorBidi" w:hAnsiTheme="majorBidi" w:cstheme="majorBidi"/>
          <w:sz w:val="24"/>
          <w:szCs w:val="24"/>
          <w:lang w:val="fr-FR"/>
        </w:rPr>
        <w:t xml:space="preserve"> 2014 ;) </w:t>
      </w:r>
      <w:proofErr w:type="spellStart"/>
      <w:r w:rsidRPr="00141061">
        <w:rPr>
          <w:rFonts w:asciiTheme="majorBidi" w:hAnsiTheme="majorBidi" w:cstheme="majorBidi"/>
          <w:sz w:val="24"/>
          <w:szCs w:val="24"/>
          <w:lang w:val="fr-FR"/>
        </w:rPr>
        <w:t>Fakihlanjri</w:t>
      </w:r>
      <w:proofErr w:type="spellEnd"/>
      <w:r w:rsidRPr="00141061">
        <w:rPr>
          <w:rFonts w:asciiTheme="majorBidi" w:hAnsiTheme="majorBidi" w:cstheme="majorBidi"/>
          <w:sz w:val="24"/>
          <w:szCs w:val="24"/>
          <w:lang w:val="fr-FR"/>
        </w:rPr>
        <w:t xml:space="preserve"> A., </w:t>
      </w:r>
      <w:proofErr w:type="spellStart"/>
      <w:r w:rsidRPr="00141061">
        <w:rPr>
          <w:rFonts w:asciiTheme="majorBidi" w:hAnsiTheme="majorBidi" w:cstheme="majorBidi"/>
          <w:sz w:val="24"/>
          <w:szCs w:val="24"/>
          <w:lang w:val="fr-FR"/>
        </w:rPr>
        <w:t>Brigui</w:t>
      </w:r>
      <w:proofErr w:type="spellEnd"/>
      <w:r w:rsidRPr="00141061">
        <w:rPr>
          <w:rFonts w:asciiTheme="majorBidi" w:hAnsiTheme="majorBidi" w:cstheme="majorBidi"/>
          <w:sz w:val="24"/>
          <w:szCs w:val="24"/>
          <w:lang w:val="fr-FR"/>
        </w:rPr>
        <w:t xml:space="preserve"> J., El Cadi A., </w:t>
      </w:r>
      <w:proofErr w:type="spellStart"/>
      <w:r w:rsidRPr="00141061">
        <w:rPr>
          <w:rFonts w:asciiTheme="majorBidi" w:hAnsiTheme="majorBidi" w:cstheme="majorBidi"/>
          <w:sz w:val="24"/>
          <w:szCs w:val="24"/>
          <w:lang w:val="fr-FR"/>
        </w:rPr>
        <w:t>Khaddor</w:t>
      </w:r>
      <w:proofErr w:type="spellEnd"/>
      <w:r w:rsidRPr="00141061">
        <w:rPr>
          <w:rFonts w:asciiTheme="majorBidi" w:hAnsiTheme="majorBidi" w:cstheme="majorBidi"/>
          <w:sz w:val="24"/>
          <w:szCs w:val="24"/>
          <w:lang w:val="fr-FR"/>
        </w:rPr>
        <w:t xml:space="preserve">   M., </w:t>
      </w:r>
      <w:proofErr w:type="spellStart"/>
      <w:r w:rsidRPr="00141061">
        <w:rPr>
          <w:rFonts w:asciiTheme="majorBidi" w:hAnsiTheme="majorBidi" w:cstheme="majorBidi"/>
          <w:sz w:val="24"/>
          <w:szCs w:val="24"/>
          <w:lang w:val="fr-FR"/>
        </w:rPr>
        <w:t>Salmoune</w:t>
      </w:r>
      <w:proofErr w:type="spellEnd"/>
      <w:r w:rsidRPr="00141061">
        <w:rPr>
          <w:rFonts w:asciiTheme="majorBidi" w:hAnsiTheme="majorBidi" w:cstheme="majorBidi"/>
          <w:sz w:val="24"/>
          <w:szCs w:val="24"/>
          <w:lang w:val="fr-FR"/>
        </w:rPr>
        <w:t xml:space="preserve"> F., Mater. </w:t>
      </w:r>
      <w:r w:rsidRPr="004D39E4">
        <w:rPr>
          <w:rFonts w:asciiTheme="majorBidi" w:hAnsiTheme="majorBidi" w:cstheme="majorBidi"/>
          <w:sz w:val="24"/>
          <w:szCs w:val="24"/>
          <w:lang w:val="fr-FR"/>
        </w:rPr>
        <w:t xml:space="preserve">Environ. </w:t>
      </w:r>
      <w:proofErr w:type="spellStart"/>
      <w:r w:rsidRPr="00FA42BA">
        <w:rPr>
          <w:rFonts w:asciiTheme="majorBidi" w:hAnsiTheme="majorBidi" w:cstheme="majorBidi"/>
          <w:sz w:val="24"/>
          <w:szCs w:val="24"/>
          <w:lang w:val="fr-FR"/>
        </w:rPr>
        <w:t>Sci</w:t>
      </w:r>
      <w:proofErr w:type="spellEnd"/>
      <w:r w:rsidRPr="00FA42BA">
        <w:rPr>
          <w:rFonts w:asciiTheme="majorBidi" w:hAnsiTheme="majorBidi" w:cstheme="majorBidi"/>
          <w:sz w:val="24"/>
          <w:szCs w:val="24"/>
          <w:lang w:val="fr-FR"/>
        </w:rPr>
        <w:t>. 5 (S1) (2014) 2230-2235.</w:t>
      </w:r>
    </w:p>
    <w:p w:rsidR="004D39E4" w:rsidRDefault="004D39E4" w:rsidP="004D39E4">
      <w:pPr>
        <w:jc w:val="both"/>
        <w:rPr>
          <w:rFonts w:asciiTheme="majorBidi" w:hAnsiTheme="majorBidi" w:cstheme="majorBidi"/>
          <w:sz w:val="24"/>
          <w:szCs w:val="24"/>
          <w:lang w:val="fr-FR"/>
        </w:rPr>
      </w:pPr>
      <w:proofErr w:type="spellStart"/>
      <w:r w:rsidRPr="00FA42BA">
        <w:rPr>
          <w:rFonts w:asciiTheme="majorBidi" w:hAnsiTheme="majorBidi" w:cstheme="majorBidi"/>
          <w:sz w:val="24"/>
          <w:szCs w:val="24"/>
          <w:lang w:val="fr-FR"/>
        </w:rPr>
        <w:t>Degbey</w:t>
      </w:r>
      <w:proofErr w:type="spellEnd"/>
      <w:r w:rsidRPr="00FA42BA">
        <w:rPr>
          <w:rFonts w:asciiTheme="majorBidi" w:hAnsiTheme="majorBidi" w:cstheme="majorBidi"/>
          <w:sz w:val="24"/>
          <w:szCs w:val="24"/>
          <w:lang w:val="fr-FR"/>
        </w:rPr>
        <w:t xml:space="preserve"> et </w:t>
      </w:r>
      <w:proofErr w:type="gramStart"/>
      <w:r w:rsidRPr="00FA42BA">
        <w:rPr>
          <w:rFonts w:asciiTheme="majorBidi" w:hAnsiTheme="majorBidi" w:cstheme="majorBidi"/>
          <w:sz w:val="24"/>
          <w:szCs w:val="24"/>
          <w:lang w:val="fr-FR"/>
        </w:rPr>
        <w:t>al.,</w:t>
      </w:r>
      <w:proofErr w:type="gramEnd"/>
      <w:r w:rsidRPr="00FA42BA">
        <w:rPr>
          <w:rFonts w:asciiTheme="majorBidi" w:hAnsiTheme="majorBidi" w:cstheme="majorBidi"/>
          <w:sz w:val="24"/>
          <w:szCs w:val="24"/>
          <w:lang w:val="fr-FR"/>
        </w:rPr>
        <w:t xml:space="preserve"> 2010) ; </w:t>
      </w:r>
      <w:proofErr w:type="spellStart"/>
      <w:r w:rsidRPr="00FA42BA">
        <w:rPr>
          <w:rFonts w:asciiTheme="majorBidi" w:hAnsiTheme="majorBidi" w:cstheme="majorBidi"/>
          <w:sz w:val="24"/>
          <w:szCs w:val="24"/>
          <w:lang w:val="fr-FR"/>
        </w:rPr>
        <w:t>Degbey</w:t>
      </w:r>
      <w:proofErr w:type="spellEnd"/>
      <w:r w:rsidRPr="00FA42BA">
        <w:rPr>
          <w:rFonts w:asciiTheme="majorBidi" w:hAnsiTheme="majorBidi" w:cstheme="majorBidi"/>
          <w:sz w:val="24"/>
          <w:szCs w:val="24"/>
          <w:lang w:val="fr-FR"/>
        </w:rPr>
        <w:t xml:space="preserve"> C., </w:t>
      </w:r>
      <w:proofErr w:type="spellStart"/>
      <w:r w:rsidRPr="00FA42BA">
        <w:rPr>
          <w:rFonts w:asciiTheme="majorBidi" w:hAnsiTheme="majorBidi" w:cstheme="majorBidi"/>
          <w:sz w:val="24"/>
          <w:szCs w:val="24"/>
          <w:lang w:val="fr-FR"/>
        </w:rPr>
        <w:t>Makoutode</w:t>
      </w:r>
      <w:proofErr w:type="spellEnd"/>
      <w:r w:rsidRPr="00FA42BA">
        <w:rPr>
          <w:rFonts w:asciiTheme="majorBidi" w:hAnsiTheme="majorBidi" w:cstheme="majorBidi"/>
          <w:sz w:val="24"/>
          <w:szCs w:val="24"/>
          <w:lang w:val="fr-FR"/>
        </w:rPr>
        <w:t xml:space="preserve"> M., </w:t>
      </w:r>
      <w:proofErr w:type="spellStart"/>
      <w:r w:rsidRPr="00FA42BA">
        <w:rPr>
          <w:rFonts w:asciiTheme="majorBidi" w:hAnsiTheme="majorBidi" w:cstheme="majorBidi"/>
          <w:sz w:val="24"/>
          <w:szCs w:val="24"/>
          <w:lang w:val="fr-FR"/>
        </w:rPr>
        <w:t>Fayomi</w:t>
      </w:r>
      <w:proofErr w:type="spellEnd"/>
      <w:r w:rsidRPr="00FA42BA">
        <w:rPr>
          <w:rFonts w:asciiTheme="majorBidi" w:hAnsiTheme="majorBidi" w:cstheme="majorBidi"/>
          <w:sz w:val="24"/>
          <w:szCs w:val="24"/>
          <w:lang w:val="fr-FR"/>
        </w:rPr>
        <w:t xml:space="preserve"> B., Brouwer C., J. Int. </w:t>
      </w:r>
      <w:r w:rsidRPr="00141061">
        <w:rPr>
          <w:rFonts w:asciiTheme="majorBidi" w:hAnsiTheme="majorBidi" w:cstheme="majorBidi"/>
          <w:sz w:val="24"/>
          <w:szCs w:val="24"/>
          <w:lang w:val="fr-FR"/>
        </w:rPr>
        <w:t xml:space="preserve">Santé. </w:t>
      </w:r>
      <w:proofErr w:type="spellStart"/>
      <w:r w:rsidRPr="00141061">
        <w:rPr>
          <w:rFonts w:asciiTheme="majorBidi" w:hAnsiTheme="majorBidi" w:cstheme="majorBidi"/>
          <w:sz w:val="24"/>
          <w:szCs w:val="24"/>
          <w:lang w:val="fr-FR"/>
        </w:rPr>
        <w:t>Trav</w:t>
      </w:r>
      <w:proofErr w:type="spellEnd"/>
      <w:r w:rsidRPr="00141061">
        <w:rPr>
          <w:rFonts w:asciiTheme="majorBidi" w:hAnsiTheme="majorBidi" w:cstheme="majorBidi"/>
          <w:sz w:val="24"/>
          <w:szCs w:val="24"/>
          <w:lang w:val="fr-FR"/>
        </w:rPr>
        <w:t>. 1(2010) 15-22.</w:t>
      </w:r>
    </w:p>
    <w:p w:rsidR="004D39E4" w:rsidRDefault="004D39E4" w:rsidP="004D39E4">
      <w:pPr>
        <w:jc w:val="both"/>
        <w:rPr>
          <w:rFonts w:asciiTheme="majorBidi" w:hAnsiTheme="majorBidi" w:cstheme="majorBidi"/>
          <w:sz w:val="24"/>
          <w:szCs w:val="24"/>
          <w:lang w:val="fr-FR"/>
        </w:rPr>
      </w:pPr>
      <w:r>
        <w:rPr>
          <w:rFonts w:asciiTheme="majorBidi" w:hAnsiTheme="majorBidi" w:cstheme="majorBidi"/>
          <w:sz w:val="24"/>
          <w:szCs w:val="24"/>
          <w:lang w:val="fr-FR"/>
        </w:rPr>
        <w:t>[8</w:t>
      </w:r>
      <w:r w:rsidRPr="00141061">
        <w:rPr>
          <w:rFonts w:asciiTheme="majorBidi" w:hAnsiTheme="majorBidi" w:cstheme="majorBidi"/>
          <w:sz w:val="24"/>
          <w:szCs w:val="24"/>
          <w:lang w:val="fr-FR"/>
        </w:rPr>
        <w:t>] OMS (2000). Directives de qualité pour l’eau de boisson; volume 2, critères d’hygiène et documentation à l’appui, 2ème édition, 1050 p</w:t>
      </w:r>
    </w:p>
    <w:p w:rsidR="004D39E4" w:rsidRDefault="004D39E4" w:rsidP="004D39E4">
      <w:pPr>
        <w:jc w:val="both"/>
        <w:rPr>
          <w:rFonts w:asciiTheme="majorBidi" w:hAnsiTheme="majorBidi" w:cstheme="majorBidi"/>
          <w:sz w:val="24"/>
          <w:szCs w:val="24"/>
          <w:lang w:val="fr-FR"/>
        </w:rPr>
      </w:pPr>
      <w:r>
        <w:rPr>
          <w:rFonts w:asciiTheme="majorBidi" w:hAnsiTheme="majorBidi" w:cstheme="majorBidi"/>
          <w:sz w:val="24"/>
          <w:szCs w:val="24"/>
          <w:lang w:val="fr-FR"/>
        </w:rPr>
        <w:t>[9</w:t>
      </w:r>
      <w:r w:rsidRPr="00141061">
        <w:rPr>
          <w:rFonts w:asciiTheme="majorBidi" w:hAnsiTheme="majorBidi" w:cstheme="majorBidi"/>
          <w:sz w:val="24"/>
          <w:szCs w:val="24"/>
          <w:lang w:val="fr-FR"/>
        </w:rPr>
        <w:t xml:space="preserve">] </w:t>
      </w:r>
      <w:proofErr w:type="spellStart"/>
      <w:r w:rsidRPr="00141061">
        <w:rPr>
          <w:rFonts w:asciiTheme="majorBidi" w:hAnsiTheme="majorBidi" w:cstheme="majorBidi"/>
          <w:sz w:val="24"/>
          <w:szCs w:val="24"/>
          <w:lang w:val="fr-FR"/>
        </w:rPr>
        <w:t>Hawa</w:t>
      </w:r>
      <w:proofErr w:type="spellEnd"/>
      <w:r w:rsidRPr="00141061">
        <w:rPr>
          <w:rFonts w:asciiTheme="majorBidi" w:hAnsiTheme="majorBidi" w:cstheme="majorBidi"/>
          <w:sz w:val="24"/>
          <w:szCs w:val="24"/>
          <w:lang w:val="fr-FR"/>
        </w:rPr>
        <w:t xml:space="preserve"> S. (2002). Analyse physico-chimique et bactériologique au L.N.S. des eaux de consommation de la ville de Bamako durant la période 2000 et 2001.Thèse de Doctorat d’état en Pharmacie, 77 p</w:t>
      </w:r>
    </w:p>
    <w:p w:rsidR="004D39E4" w:rsidRDefault="004D39E4" w:rsidP="004D39E4">
      <w:pPr>
        <w:jc w:val="both"/>
        <w:rPr>
          <w:rFonts w:asciiTheme="majorBidi" w:hAnsiTheme="majorBidi" w:cstheme="majorBidi"/>
          <w:sz w:val="24"/>
          <w:szCs w:val="24"/>
          <w:lang w:val="fr-FR"/>
        </w:rPr>
      </w:pPr>
      <w:r>
        <w:rPr>
          <w:rFonts w:asciiTheme="majorBidi" w:hAnsiTheme="majorBidi" w:cstheme="majorBidi"/>
          <w:sz w:val="24"/>
          <w:szCs w:val="24"/>
          <w:lang w:val="fr-FR"/>
        </w:rPr>
        <w:t>[10</w:t>
      </w:r>
      <w:r w:rsidRPr="00141061">
        <w:rPr>
          <w:rFonts w:asciiTheme="majorBidi" w:hAnsiTheme="majorBidi" w:cstheme="majorBidi"/>
          <w:sz w:val="24"/>
          <w:szCs w:val="24"/>
          <w:lang w:val="fr-FR"/>
        </w:rPr>
        <w:t>] [</w:t>
      </w:r>
      <w:proofErr w:type="spellStart"/>
      <w:r w:rsidRPr="00141061">
        <w:rPr>
          <w:rFonts w:asciiTheme="majorBidi" w:hAnsiTheme="majorBidi" w:cstheme="majorBidi"/>
          <w:sz w:val="24"/>
          <w:szCs w:val="24"/>
          <w:lang w:val="fr-FR"/>
        </w:rPr>
        <w:t>Chekroud</w:t>
      </w:r>
      <w:proofErr w:type="spellEnd"/>
      <w:r w:rsidRPr="00141061">
        <w:rPr>
          <w:rFonts w:asciiTheme="majorBidi" w:hAnsiTheme="majorBidi" w:cstheme="majorBidi"/>
          <w:sz w:val="24"/>
          <w:szCs w:val="24"/>
          <w:lang w:val="fr-FR"/>
        </w:rPr>
        <w:t xml:space="preserve"> H., (2007). Etude de la pollution des eaux de la plaine </w:t>
      </w:r>
      <w:proofErr w:type="spellStart"/>
      <w:r w:rsidRPr="00141061">
        <w:rPr>
          <w:rFonts w:asciiTheme="majorBidi" w:hAnsiTheme="majorBidi" w:cstheme="majorBidi"/>
          <w:sz w:val="24"/>
          <w:szCs w:val="24"/>
          <w:lang w:val="fr-FR"/>
        </w:rPr>
        <w:t>Telezza</w:t>
      </w:r>
      <w:proofErr w:type="spellEnd"/>
      <w:r w:rsidRPr="00141061">
        <w:rPr>
          <w:rFonts w:asciiTheme="majorBidi" w:hAnsiTheme="majorBidi" w:cstheme="majorBidi"/>
          <w:sz w:val="24"/>
          <w:szCs w:val="24"/>
          <w:lang w:val="fr-FR"/>
        </w:rPr>
        <w:t xml:space="preserve"> due aux activités agricoles et commerciales, Mémoire de Magister, Université du 22 Aout 1955, Skikda, Algérie, 56p]</w:t>
      </w:r>
    </w:p>
    <w:p w:rsidR="004D39E4" w:rsidRDefault="004D39E4" w:rsidP="004D39E4">
      <w:pPr>
        <w:rPr>
          <w:rFonts w:ascii="Times New Roman" w:hAnsi="Times New Roman" w:cs="Times New Roman"/>
          <w:sz w:val="24"/>
          <w:szCs w:val="24"/>
          <w:lang w:val="fr-FR"/>
        </w:rPr>
      </w:pPr>
      <w:r>
        <w:rPr>
          <w:rFonts w:ascii="Times New Roman" w:hAnsi="Times New Roman" w:cs="Times New Roman"/>
          <w:sz w:val="24"/>
          <w:szCs w:val="24"/>
          <w:lang w:val="fr-FR"/>
        </w:rPr>
        <w:lastRenderedPageBreak/>
        <w:t>[11</w:t>
      </w:r>
      <w:r w:rsidRPr="002E1634">
        <w:rPr>
          <w:rFonts w:ascii="Times New Roman" w:hAnsi="Times New Roman" w:cs="Times New Roman"/>
          <w:sz w:val="24"/>
          <w:szCs w:val="24"/>
          <w:lang w:val="fr-FR"/>
        </w:rPr>
        <w:t xml:space="preserve">] </w:t>
      </w:r>
      <w:proofErr w:type="spellStart"/>
      <w:r w:rsidRPr="002E1634">
        <w:rPr>
          <w:rFonts w:ascii="Times New Roman" w:hAnsi="Times New Roman" w:cs="Times New Roman"/>
          <w:sz w:val="24"/>
          <w:szCs w:val="24"/>
          <w:lang w:val="fr-FR"/>
        </w:rPr>
        <w:t>Ayad</w:t>
      </w:r>
      <w:proofErr w:type="spellEnd"/>
      <w:r w:rsidRPr="002E1634">
        <w:rPr>
          <w:rFonts w:ascii="Times New Roman" w:hAnsi="Times New Roman" w:cs="Times New Roman"/>
          <w:sz w:val="24"/>
          <w:szCs w:val="24"/>
          <w:lang w:val="fr-FR"/>
        </w:rPr>
        <w:t>, W. (2017). Evaluation de la qualité physico-chimique et bactériologique des eaux souterraines: cas des puits de la région D’EL-HARROUCH (Wilaya de SKIKDA</w:t>
      </w:r>
      <w:proofErr w:type="gramStart"/>
      <w:r w:rsidRPr="002E1634">
        <w:rPr>
          <w:rFonts w:ascii="Times New Roman" w:hAnsi="Times New Roman" w:cs="Times New Roman"/>
          <w:sz w:val="24"/>
          <w:szCs w:val="24"/>
          <w:lang w:val="fr-FR"/>
        </w:rPr>
        <w:t>) ,Thèse</w:t>
      </w:r>
      <w:proofErr w:type="gramEnd"/>
      <w:r w:rsidRPr="002E1634">
        <w:rPr>
          <w:rFonts w:ascii="Times New Roman" w:hAnsi="Times New Roman" w:cs="Times New Roman"/>
          <w:sz w:val="24"/>
          <w:szCs w:val="24"/>
          <w:lang w:val="fr-FR"/>
        </w:rPr>
        <w:t xml:space="preserve"> de Doctorat, </w:t>
      </w:r>
      <w:proofErr w:type="spellStart"/>
      <w:r w:rsidRPr="002E1634">
        <w:rPr>
          <w:rFonts w:ascii="Times New Roman" w:hAnsi="Times New Roman" w:cs="Times New Roman"/>
          <w:sz w:val="24"/>
          <w:szCs w:val="24"/>
          <w:lang w:val="fr-FR"/>
        </w:rPr>
        <w:t>UnivBadji</w:t>
      </w:r>
      <w:proofErr w:type="spellEnd"/>
      <w:r w:rsidRPr="002E1634">
        <w:rPr>
          <w:rFonts w:ascii="Times New Roman" w:hAnsi="Times New Roman" w:cs="Times New Roman"/>
          <w:sz w:val="24"/>
          <w:szCs w:val="24"/>
          <w:lang w:val="fr-FR"/>
        </w:rPr>
        <w:t>–Mokhtar–Annaba,116p.</w:t>
      </w:r>
    </w:p>
    <w:p w:rsidR="004D39E4" w:rsidRDefault="004D39E4" w:rsidP="004D39E4">
      <w:pPr>
        <w:rPr>
          <w:rFonts w:ascii="Times New Roman" w:hAnsi="Times New Roman" w:cs="Times New Roman"/>
          <w:sz w:val="24"/>
          <w:szCs w:val="24"/>
        </w:rPr>
      </w:pPr>
      <w:r w:rsidRPr="002E1634">
        <w:rPr>
          <w:rFonts w:ascii="Times New Roman" w:hAnsi="Times New Roman" w:cs="Times New Roman"/>
          <w:sz w:val="24"/>
          <w:szCs w:val="24"/>
        </w:rPr>
        <w:t>[1</w:t>
      </w:r>
      <w:r>
        <w:rPr>
          <w:rFonts w:ascii="Times New Roman" w:hAnsi="Times New Roman" w:cs="Times New Roman"/>
          <w:sz w:val="24"/>
          <w:szCs w:val="24"/>
        </w:rPr>
        <w:t>2</w:t>
      </w:r>
      <w:r w:rsidRPr="002E1634">
        <w:rPr>
          <w:rFonts w:ascii="Times New Roman" w:hAnsi="Times New Roman" w:cs="Times New Roman"/>
          <w:sz w:val="24"/>
          <w:szCs w:val="24"/>
        </w:rPr>
        <w:t xml:space="preserve">] </w:t>
      </w:r>
      <w:proofErr w:type="gramStart"/>
      <w:r w:rsidRPr="002E1634">
        <w:rPr>
          <w:rFonts w:ascii="Times New Roman" w:hAnsi="Times New Roman" w:cs="Times New Roman"/>
          <w:sz w:val="24"/>
          <w:szCs w:val="24"/>
        </w:rPr>
        <w:t>The</w:t>
      </w:r>
      <w:proofErr w:type="gramEnd"/>
      <w:r w:rsidRPr="002E1634">
        <w:rPr>
          <w:rFonts w:ascii="Times New Roman" w:hAnsi="Times New Roman" w:cs="Times New Roman"/>
          <w:sz w:val="24"/>
          <w:szCs w:val="24"/>
        </w:rPr>
        <w:t xml:space="preserve"> world </w:t>
      </w:r>
      <w:proofErr w:type="spellStart"/>
      <w:r w:rsidRPr="002E1634">
        <w:rPr>
          <w:rFonts w:ascii="Times New Roman" w:hAnsi="Times New Roman" w:cs="Times New Roman"/>
          <w:sz w:val="24"/>
          <w:szCs w:val="24"/>
        </w:rPr>
        <w:t>factbook</w:t>
      </w:r>
      <w:proofErr w:type="spellEnd"/>
      <w:r w:rsidRPr="002E1634">
        <w:rPr>
          <w:rFonts w:ascii="Times New Roman" w:hAnsi="Times New Roman" w:cs="Times New Roman"/>
          <w:sz w:val="24"/>
          <w:szCs w:val="24"/>
        </w:rPr>
        <w:t>", Central Intelligence Agency, Retrieved 19-1-2017.</w:t>
      </w:r>
    </w:p>
    <w:p w:rsidR="004D39E4" w:rsidRDefault="004D39E4" w:rsidP="004D39E4">
      <w:pPr>
        <w:rPr>
          <w:rFonts w:ascii="Times New Roman" w:hAnsi="Times New Roman" w:cs="Times New Roman"/>
          <w:sz w:val="24"/>
          <w:szCs w:val="24"/>
          <w:lang w:val="fr-FR"/>
        </w:rPr>
      </w:pPr>
      <w:r w:rsidRPr="002E1634">
        <w:rPr>
          <w:rFonts w:ascii="Times New Roman" w:hAnsi="Times New Roman" w:cs="Times New Roman"/>
          <w:sz w:val="24"/>
          <w:szCs w:val="24"/>
          <w:lang w:val="fr-FR"/>
        </w:rPr>
        <w:t>[1</w:t>
      </w:r>
      <w:r>
        <w:rPr>
          <w:rFonts w:ascii="Times New Roman" w:hAnsi="Times New Roman" w:cs="Times New Roman"/>
          <w:sz w:val="24"/>
          <w:szCs w:val="24"/>
          <w:lang w:val="fr-FR"/>
        </w:rPr>
        <w:t>3</w:t>
      </w:r>
      <w:r w:rsidRPr="002E1634">
        <w:rPr>
          <w:rFonts w:ascii="Times New Roman" w:hAnsi="Times New Roman" w:cs="Times New Roman"/>
          <w:sz w:val="24"/>
          <w:szCs w:val="24"/>
          <w:lang w:val="fr-FR"/>
        </w:rPr>
        <w:t>] Réseaux Partenarial des Données sur l’Eau (RPDE). (2007). Le cycle de l’eau, Observatoire Régional de l’Environnement Poitou-Charentes, p33.</w:t>
      </w:r>
    </w:p>
    <w:p w:rsidR="004D39E4" w:rsidRDefault="004D39E4" w:rsidP="004D39E4">
      <w:pPr>
        <w:rPr>
          <w:rFonts w:ascii="Times New Roman" w:hAnsi="Times New Roman" w:cs="Times New Roman"/>
          <w:sz w:val="24"/>
          <w:szCs w:val="24"/>
          <w:lang w:val="fr-FR"/>
        </w:rPr>
      </w:pPr>
      <w:r w:rsidRPr="002E1634">
        <w:rPr>
          <w:rFonts w:ascii="Times New Roman" w:hAnsi="Times New Roman" w:cs="Times New Roman"/>
          <w:sz w:val="24"/>
          <w:szCs w:val="24"/>
          <w:lang w:val="fr-FR"/>
        </w:rPr>
        <w:t>[1</w:t>
      </w:r>
      <w:r>
        <w:rPr>
          <w:rFonts w:ascii="Times New Roman" w:hAnsi="Times New Roman" w:cs="Times New Roman"/>
          <w:sz w:val="24"/>
          <w:szCs w:val="24"/>
          <w:lang w:val="fr-FR"/>
        </w:rPr>
        <w:t>4</w:t>
      </w:r>
      <w:r w:rsidRPr="002E1634">
        <w:rPr>
          <w:rFonts w:ascii="Times New Roman" w:hAnsi="Times New Roman" w:cs="Times New Roman"/>
          <w:sz w:val="24"/>
          <w:szCs w:val="24"/>
          <w:lang w:val="fr-FR"/>
        </w:rPr>
        <w:t>] Desjardins R., (1997). Le traitement des eaux, Edition de l’école polytechnique de Montréal, 2éme édition, Québec, Canada, PP : 46-112.</w:t>
      </w:r>
    </w:p>
    <w:p w:rsidR="004D39E4" w:rsidRDefault="004D39E4" w:rsidP="004D39E4">
      <w:pPr>
        <w:rPr>
          <w:rFonts w:ascii="Times New Roman" w:hAnsi="Times New Roman" w:cs="Times New Roman"/>
          <w:sz w:val="24"/>
          <w:szCs w:val="24"/>
          <w:lang w:val="fr-FR"/>
        </w:rPr>
      </w:pPr>
      <w:r w:rsidRPr="002E1634">
        <w:rPr>
          <w:rFonts w:ascii="Times New Roman" w:hAnsi="Times New Roman" w:cs="Times New Roman"/>
          <w:sz w:val="24"/>
          <w:szCs w:val="24"/>
          <w:lang w:val="fr-FR"/>
        </w:rPr>
        <w:t>[1</w:t>
      </w:r>
      <w:r>
        <w:rPr>
          <w:rFonts w:ascii="Times New Roman" w:hAnsi="Times New Roman" w:cs="Times New Roman"/>
          <w:sz w:val="24"/>
          <w:szCs w:val="24"/>
          <w:lang w:val="fr-FR"/>
        </w:rPr>
        <w:t>5</w:t>
      </w:r>
      <w:r w:rsidRPr="002E1634">
        <w:rPr>
          <w:rFonts w:ascii="Times New Roman" w:hAnsi="Times New Roman" w:cs="Times New Roman"/>
          <w:sz w:val="24"/>
          <w:szCs w:val="24"/>
          <w:lang w:val="fr-FR"/>
        </w:rPr>
        <w:t xml:space="preserve">] </w:t>
      </w:r>
      <w:proofErr w:type="spellStart"/>
      <w:r w:rsidRPr="002E1634">
        <w:rPr>
          <w:rFonts w:ascii="Times New Roman" w:hAnsi="Times New Roman" w:cs="Times New Roman"/>
          <w:sz w:val="24"/>
          <w:szCs w:val="24"/>
          <w:lang w:val="fr-FR"/>
        </w:rPr>
        <w:t>IverDuedall</w:t>
      </w:r>
      <w:proofErr w:type="spellEnd"/>
      <w:r w:rsidRPr="002E1634">
        <w:rPr>
          <w:rFonts w:ascii="Times New Roman" w:hAnsi="Times New Roman" w:cs="Times New Roman"/>
          <w:sz w:val="24"/>
          <w:szCs w:val="24"/>
          <w:lang w:val="fr-FR"/>
        </w:rPr>
        <w:t xml:space="preserve">, Notes de cours - Océanographie, Florida Institute of </w:t>
      </w:r>
      <w:proofErr w:type="spellStart"/>
      <w:r w:rsidRPr="002E1634">
        <w:rPr>
          <w:rFonts w:ascii="Times New Roman" w:hAnsi="Times New Roman" w:cs="Times New Roman"/>
          <w:sz w:val="24"/>
          <w:szCs w:val="24"/>
          <w:lang w:val="fr-FR"/>
        </w:rPr>
        <w:t>Technology</w:t>
      </w:r>
      <w:proofErr w:type="spellEnd"/>
    </w:p>
    <w:p w:rsidR="004D39E4" w:rsidRDefault="004D39E4" w:rsidP="004D39E4">
      <w:pPr>
        <w:rPr>
          <w:rFonts w:ascii="Times New Roman" w:hAnsi="Times New Roman" w:cs="Times New Roman"/>
          <w:sz w:val="24"/>
          <w:szCs w:val="24"/>
          <w:lang w:val="fr-FR"/>
        </w:rPr>
      </w:pPr>
      <w:r w:rsidRPr="002E1634">
        <w:rPr>
          <w:rFonts w:ascii="Times New Roman" w:hAnsi="Times New Roman" w:cs="Times New Roman"/>
          <w:sz w:val="24"/>
          <w:szCs w:val="24"/>
          <w:lang w:val="fr-FR"/>
        </w:rPr>
        <w:t>[1</w:t>
      </w:r>
      <w:r>
        <w:rPr>
          <w:rFonts w:ascii="Times New Roman" w:hAnsi="Times New Roman" w:cs="Times New Roman"/>
          <w:sz w:val="24"/>
          <w:szCs w:val="24"/>
          <w:lang w:val="fr-FR"/>
        </w:rPr>
        <w:t>6</w:t>
      </w:r>
      <w:r w:rsidRPr="002E1634">
        <w:rPr>
          <w:rFonts w:ascii="Times New Roman" w:hAnsi="Times New Roman" w:cs="Times New Roman"/>
          <w:sz w:val="24"/>
          <w:szCs w:val="24"/>
          <w:lang w:val="fr-FR"/>
        </w:rPr>
        <w:t>] Mémento technique de l'eau - Tomes 1.</w:t>
      </w:r>
    </w:p>
    <w:p w:rsidR="004D39E4" w:rsidRDefault="004D39E4" w:rsidP="004D39E4">
      <w:pPr>
        <w:rPr>
          <w:rFonts w:ascii="Times New Roman" w:hAnsi="Times New Roman" w:cs="Times New Roman"/>
          <w:sz w:val="24"/>
          <w:szCs w:val="24"/>
          <w:lang w:val="fr-FR"/>
        </w:rPr>
      </w:pPr>
      <w:r w:rsidRPr="002E1634">
        <w:rPr>
          <w:rFonts w:ascii="Times New Roman" w:hAnsi="Times New Roman" w:cs="Times New Roman"/>
          <w:sz w:val="24"/>
          <w:szCs w:val="24"/>
          <w:lang w:val="fr-FR"/>
        </w:rPr>
        <w:t>[1</w:t>
      </w:r>
      <w:r>
        <w:rPr>
          <w:rFonts w:ascii="Times New Roman" w:hAnsi="Times New Roman" w:cs="Times New Roman"/>
          <w:sz w:val="24"/>
          <w:szCs w:val="24"/>
          <w:lang w:val="fr-FR"/>
        </w:rPr>
        <w:t>7</w:t>
      </w:r>
      <w:r w:rsidRPr="002E1634">
        <w:rPr>
          <w:rFonts w:ascii="Times New Roman" w:hAnsi="Times New Roman" w:cs="Times New Roman"/>
          <w:sz w:val="24"/>
          <w:szCs w:val="24"/>
          <w:lang w:val="fr-FR"/>
        </w:rPr>
        <w:t>] Mémento technique de l'eau - Tomes 1.</w:t>
      </w:r>
    </w:p>
    <w:p w:rsidR="004D39E4" w:rsidRDefault="004D39E4" w:rsidP="004D39E4">
      <w:pPr>
        <w:rPr>
          <w:rFonts w:ascii="Times New Roman" w:hAnsi="Times New Roman" w:cs="Times New Roman"/>
          <w:sz w:val="24"/>
          <w:szCs w:val="24"/>
          <w:lang w:val="fr-FR"/>
        </w:rPr>
      </w:pPr>
      <w:r w:rsidRPr="002E1634">
        <w:rPr>
          <w:rFonts w:ascii="Times New Roman" w:hAnsi="Times New Roman" w:cs="Times New Roman"/>
          <w:sz w:val="24"/>
          <w:szCs w:val="24"/>
          <w:lang w:val="fr-FR"/>
        </w:rPr>
        <w:t>[1</w:t>
      </w:r>
      <w:r>
        <w:rPr>
          <w:rFonts w:ascii="Times New Roman" w:hAnsi="Times New Roman" w:cs="Times New Roman"/>
          <w:sz w:val="24"/>
          <w:szCs w:val="24"/>
          <w:lang w:val="fr-FR"/>
        </w:rPr>
        <w:t>8</w:t>
      </w:r>
      <w:r w:rsidRPr="002E1634">
        <w:rPr>
          <w:rFonts w:ascii="Times New Roman" w:hAnsi="Times New Roman" w:cs="Times New Roman"/>
          <w:sz w:val="24"/>
          <w:szCs w:val="24"/>
          <w:lang w:val="fr-FR"/>
        </w:rPr>
        <w:t>] Mémento technique de l'eau - Tomes 1.</w:t>
      </w:r>
    </w:p>
    <w:p w:rsidR="004D39E4" w:rsidRDefault="004D39E4" w:rsidP="004D39E4">
      <w:pPr>
        <w:rPr>
          <w:rFonts w:ascii="Times New Roman" w:hAnsi="Times New Roman" w:cs="Times New Roman"/>
          <w:sz w:val="24"/>
          <w:szCs w:val="24"/>
          <w:lang w:val="fr-FR"/>
        </w:rPr>
      </w:pPr>
      <w:r w:rsidRPr="002E1634">
        <w:rPr>
          <w:rFonts w:ascii="Times New Roman" w:hAnsi="Times New Roman" w:cs="Times New Roman"/>
          <w:sz w:val="24"/>
          <w:szCs w:val="24"/>
          <w:lang w:val="fr-FR"/>
        </w:rPr>
        <w:t>[1</w:t>
      </w:r>
      <w:r>
        <w:rPr>
          <w:rFonts w:ascii="Times New Roman" w:hAnsi="Times New Roman" w:cs="Times New Roman"/>
          <w:sz w:val="24"/>
          <w:szCs w:val="24"/>
          <w:lang w:val="fr-FR"/>
        </w:rPr>
        <w:t>9</w:t>
      </w:r>
      <w:r w:rsidRPr="002E1634">
        <w:rPr>
          <w:rFonts w:ascii="Times New Roman" w:hAnsi="Times New Roman" w:cs="Times New Roman"/>
          <w:sz w:val="24"/>
          <w:szCs w:val="24"/>
          <w:lang w:val="fr-FR"/>
        </w:rPr>
        <w:t xml:space="preserve">] </w:t>
      </w:r>
      <w:proofErr w:type="spellStart"/>
      <w:r w:rsidRPr="002E1634">
        <w:rPr>
          <w:rFonts w:ascii="Times New Roman" w:hAnsi="Times New Roman" w:cs="Times New Roman"/>
          <w:sz w:val="24"/>
          <w:szCs w:val="24"/>
          <w:lang w:val="fr-FR"/>
        </w:rPr>
        <w:t>Arjen</w:t>
      </w:r>
      <w:proofErr w:type="spellEnd"/>
      <w:r w:rsidRPr="002E1634">
        <w:rPr>
          <w:rFonts w:ascii="Times New Roman" w:hAnsi="Times New Roman" w:cs="Times New Roman"/>
          <w:sz w:val="24"/>
          <w:szCs w:val="24"/>
          <w:lang w:val="fr-FR"/>
        </w:rPr>
        <w:t xml:space="preserve"> V.D.W., (2010). Connaissances des méthodes de captage des eaux souterraines : Souterraines aux forages manuels, Un manuel d’instruction pour les équipes de forage manuel sur l’hydrogéologie appliquée, l’équipement et le développement des forages, Fondation PRACTICA, </w:t>
      </w:r>
      <w:proofErr w:type="spellStart"/>
      <w:r w:rsidRPr="002E1634">
        <w:rPr>
          <w:rFonts w:ascii="Times New Roman" w:hAnsi="Times New Roman" w:cs="Times New Roman"/>
          <w:sz w:val="24"/>
          <w:szCs w:val="24"/>
          <w:lang w:val="fr-FR"/>
        </w:rPr>
        <w:t>Oosteind</w:t>
      </w:r>
      <w:proofErr w:type="spellEnd"/>
      <w:r w:rsidRPr="002E1634">
        <w:rPr>
          <w:rFonts w:ascii="Times New Roman" w:hAnsi="Times New Roman" w:cs="Times New Roman"/>
          <w:sz w:val="24"/>
          <w:szCs w:val="24"/>
          <w:lang w:val="fr-FR"/>
        </w:rPr>
        <w:t xml:space="preserve">, P10. Et </w:t>
      </w:r>
      <w:proofErr w:type="spellStart"/>
      <w:r w:rsidRPr="002E1634">
        <w:rPr>
          <w:rFonts w:ascii="Times New Roman" w:hAnsi="Times New Roman" w:cs="Times New Roman"/>
          <w:sz w:val="24"/>
          <w:szCs w:val="24"/>
          <w:lang w:val="fr-FR"/>
        </w:rPr>
        <w:t>Kettab</w:t>
      </w:r>
      <w:proofErr w:type="spellEnd"/>
      <w:r w:rsidRPr="002E1634">
        <w:rPr>
          <w:rFonts w:ascii="Times New Roman" w:hAnsi="Times New Roman" w:cs="Times New Roman"/>
          <w:sz w:val="24"/>
          <w:szCs w:val="24"/>
          <w:lang w:val="fr-FR"/>
        </w:rPr>
        <w:t xml:space="preserve"> A., (1992). Traitement des eaux, Les eaux potables, Edition: Office des Publications Universitaires, Alger, PP : 111-123.</w:t>
      </w:r>
    </w:p>
    <w:p w:rsidR="004D39E4" w:rsidRDefault="004D39E4" w:rsidP="004D39E4">
      <w:pPr>
        <w:rPr>
          <w:rFonts w:ascii="Times New Roman" w:hAnsi="Times New Roman" w:cs="Times New Roman"/>
          <w:sz w:val="24"/>
          <w:szCs w:val="24"/>
          <w:lang w:val="fr-FR"/>
        </w:rPr>
      </w:pPr>
      <w:r w:rsidRPr="002E1634">
        <w:rPr>
          <w:rFonts w:ascii="Times New Roman" w:hAnsi="Times New Roman" w:cs="Times New Roman"/>
          <w:sz w:val="24"/>
          <w:szCs w:val="24"/>
          <w:lang w:val="fr-FR"/>
        </w:rPr>
        <w:t>[</w:t>
      </w:r>
      <w:r>
        <w:rPr>
          <w:rFonts w:ascii="Times New Roman" w:hAnsi="Times New Roman" w:cs="Times New Roman"/>
          <w:sz w:val="24"/>
          <w:szCs w:val="24"/>
          <w:lang w:val="fr-FR"/>
        </w:rPr>
        <w:t>20</w:t>
      </w:r>
      <w:r w:rsidRPr="002E1634">
        <w:rPr>
          <w:rFonts w:ascii="Times New Roman" w:hAnsi="Times New Roman" w:cs="Times New Roman"/>
          <w:sz w:val="24"/>
          <w:szCs w:val="24"/>
          <w:lang w:val="fr-FR"/>
        </w:rPr>
        <w:t>] Agence de l’Eau Adour-Garonne (AEAG)</w:t>
      </w:r>
      <w:proofErr w:type="gramStart"/>
      <w:r w:rsidRPr="002E1634">
        <w:rPr>
          <w:rFonts w:ascii="Times New Roman" w:hAnsi="Times New Roman" w:cs="Times New Roman"/>
          <w:sz w:val="24"/>
          <w:szCs w:val="24"/>
          <w:lang w:val="fr-FR"/>
        </w:rPr>
        <w:t>.,</w:t>
      </w:r>
      <w:proofErr w:type="gramEnd"/>
      <w:r w:rsidRPr="002E1634">
        <w:rPr>
          <w:rFonts w:ascii="Times New Roman" w:hAnsi="Times New Roman" w:cs="Times New Roman"/>
          <w:sz w:val="24"/>
          <w:szCs w:val="24"/>
          <w:lang w:val="fr-FR"/>
        </w:rPr>
        <w:t xml:space="preserve"> (2012). Les eaux souterraines, Toulouse,</w:t>
      </w:r>
    </w:p>
    <w:p w:rsidR="004D39E4" w:rsidRDefault="004D39E4" w:rsidP="004D39E4">
      <w:pPr>
        <w:rPr>
          <w:rFonts w:ascii="Times New Roman" w:hAnsi="Times New Roman" w:cs="Times New Roman"/>
          <w:sz w:val="24"/>
          <w:szCs w:val="24"/>
          <w:lang w:val="fr-FR"/>
        </w:rPr>
      </w:pPr>
      <w:r w:rsidRPr="002E1634">
        <w:rPr>
          <w:rFonts w:ascii="Times New Roman" w:hAnsi="Times New Roman" w:cs="Times New Roman"/>
          <w:sz w:val="24"/>
          <w:szCs w:val="24"/>
          <w:lang w:val="fr-FR"/>
        </w:rPr>
        <w:t>[</w:t>
      </w:r>
      <w:r>
        <w:rPr>
          <w:rFonts w:ascii="Times New Roman" w:hAnsi="Times New Roman" w:cs="Times New Roman"/>
          <w:sz w:val="24"/>
          <w:szCs w:val="24"/>
          <w:lang w:val="fr-FR"/>
        </w:rPr>
        <w:t>21</w:t>
      </w:r>
      <w:r w:rsidRPr="002E1634">
        <w:rPr>
          <w:rFonts w:ascii="Times New Roman" w:hAnsi="Times New Roman" w:cs="Times New Roman"/>
          <w:sz w:val="24"/>
          <w:szCs w:val="24"/>
          <w:lang w:val="fr-FR"/>
        </w:rPr>
        <w:t>] OMS (2000). Directives de qualité pour l’eau de boisson; volume 2, critères d’hygiène et documentation à l’appui, 2ème édition, 1050 p</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22</w:t>
      </w:r>
      <w:r w:rsidRPr="00395253">
        <w:rPr>
          <w:rFonts w:ascii="Times New Roman" w:hAnsi="Times New Roman" w:cs="Times New Roman"/>
          <w:sz w:val="24"/>
          <w:szCs w:val="24"/>
          <w:lang w:val="fr-FR"/>
        </w:rPr>
        <w:t xml:space="preserve">] Olivier </w:t>
      </w:r>
      <w:proofErr w:type="spellStart"/>
      <w:r w:rsidRPr="00395253">
        <w:rPr>
          <w:rFonts w:ascii="Times New Roman" w:hAnsi="Times New Roman" w:cs="Times New Roman"/>
          <w:sz w:val="24"/>
          <w:szCs w:val="24"/>
          <w:lang w:val="fr-FR"/>
        </w:rPr>
        <w:t>Atteia</w:t>
      </w:r>
      <w:proofErr w:type="spellEnd"/>
      <w:r w:rsidRPr="00395253">
        <w:rPr>
          <w:rFonts w:ascii="Times New Roman" w:hAnsi="Times New Roman" w:cs="Times New Roman"/>
          <w:sz w:val="24"/>
          <w:szCs w:val="24"/>
          <w:lang w:val="fr-FR"/>
        </w:rPr>
        <w:t xml:space="preserve"> chimie ,2005. Chimie et pollution des eaux souterraines, Edition TEC 8 DOC, Lavoisier, ISBN : 2-74 30-0761-3, P173</w:t>
      </w:r>
    </w:p>
    <w:p w:rsidR="004D39E4"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23</w:t>
      </w:r>
      <w:r w:rsidRPr="00395253">
        <w:rPr>
          <w:rFonts w:ascii="Times New Roman" w:hAnsi="Times New Roman" w:cs="Times New Roman"/>
          <w:sz w:val="24"/>
          <w:szCs w:val="24"/>
          <w:lang w:val="fr-FR"/>
        </w:rPr>
        <w:t xml:space="preserve">] </w:t>
      </w:r>
      <w:hyperlink r:id="rId85" w:history="1">
        <w:r w:rsidRPr="00791051">
          <w:rPr>
            <w:rStyle w:val="Lienhypertexte"/>
            <w:rFonts w:ascii="Times New Roman" w:hAnsi="Times New Roman" w:cs="Times New Roman"/>
            <w:sz w:val="24"/>
            <w:szCs w:val="24"/>
            <w:lang w:val="fr-FR"/>
          </w:rPr>
          <w:t>https://www.institution-adour.fr/nappes-profondes/nappes-profondes.html</w:t>
        </w:r>
      </w:hyperlink>
      <w:r w:rsidRPr="00395253">
        <w:rPr>
          <w:rFonts w:ascii="Times New Roman" w:hAnsi="Times New Roman" w:cs="Times New Roman"/>
          <w:sz w:val="24"/>
          <w:szCs w:val="24"/>
          <w:lang w:val="fr-FR"/>
        </w:rPr>
        <w:t>.</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[2</w:t>
      </w:r>
      <w:r>
        <w:rPr>
          <w:rFonts w:ascii="Times New Roman" w:hAnsi="Times New Roman" w:cs="Times New Roman"/>
          <w:sz w:val="24"/>
          <w:szCs w:val="24"/>
          <w:lang w:val="fr-FR"/>
        </w:rPr>
        <w:t>4</w:t>
      </w:r>
      <w:r w:rsidRPr="00395253">
        <w:rPr>
          <w:rFonts w:ascii="Times New Roman" w:hAnsi="Times New Roman" w:cs="Times New Roman"/>
          <w:sz w:val="24"/>
          <w:szCs w:val="24"/>
          <w:lang w:val="fr-FR"/>
        </w:rPr>
        <w:t>] https://www.futura-sciences.com/planete/definitions/geologie-nappe-phreatique-2530/.</w:t>
      </w:r>
    </w:p>
    <w:p w:rsidR="004D39E4"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[2</w:t>
      </w:r>
      <w:r>
        <w:rPr>
          <w:rFonts w:ascii="Times New Roman" w:hAnsi="Times New Roman" w:cs="Times New Roman"/>
          <w:sz w:val="24"/>
          <w:szCs w:val="24"/>
          <w:lang w:val="fr-FR"/>
        </w:rPr>
        <w:t>5</w:t>
      </w:r>
      <w:r w:rsidRPr="00395253">
        <w:rPr>
          <w:rFonts w:ascii="Times New Roman" w:hAnsi="Times New Roman" w:cs="Times New Roman"/>
          <w:sz w:val="24"/>
          <w:szCs w:val="24"/>
          <w:lang w:val="fr-FR"/>
        </w:rPr>
        <w:t xml:space="preserve">] </w:t>
      </w:r>
      <w:proofErr w:type="spellStart"/>
      <w:r w:rsidRPr="00395253">
        <w:rPr>
          <w:rFonts w:ascii="Times New Roman" w:hAnsi="Times New Roman" w:cs="Times New Roman"/>
          <w:sz w:val="24"/>
          <w:szCs w:val="24"/>
          <w:lang w:val="fr-FR"/>
        </w:rPr>
        <w:t>Mourey</w:t>
      </w:r>
      <w:proofErr w:type="spellEnd"/>
      <w:r w:rsidRPr="00395253">
        <w:rPr>
          <w:rFonts w:ascii="Times New Roman" w:hAnsi="Times New Roman" w:cs="Times New Roman"/>
          <w:sz w:val="24"/>
          <w:szCs w:val="24"/>
          <w:lang w:val="fr-FR"/>
        </w:rPr>
        <w:t xml:space="preserve"> V., </w:t>
      </w:r>
      <w:proofErr w:type="spellStart"/>
      <w:r w:rsidRPr="00395253">
        <w:rPr>
          <w:rFonts w:ascii="Times New Roman" w:hAnsi="Times New Roman" w:cs="Times New Roman"/>
          <w:sz w:val="24"/>
          <w:szCs w:val="24"/>
          <w:lang w:val="fr-FR"/>
        </w:rPr>
        <w:t>Vernoux</w:t>
      </w:r>
      <w:proofErr w:type="spellEnd"/>
      <w:r w:rsidRPr="00395253">
        <w:rPr>
          <w:rFonts w:ascii="Times New Roman" w:hAnsi="Times New Roman" w:cs="Times New Roman"/>
          <w:sz w:val="24"/>
          <w:szCs w:val="24"/>
          <w:lang w:val="fr-FR"/>
        </w:rPr>
        <w:t xml:space="preserve"> J.F., (2000). Les risques pesant sur les nappes d’eau souterraine d’Ile-de-France, Annales des mines, PP : 32-40</w:t>
      </w:r>
    </w:p>
    <w:p w:rsidR="004D39E4"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[2</w:t>
      </w:r>
      <w:r>
        <w:rPr>
          <w:rFonts w:ascii="Times New Roman" w:hAnsi="Times New Roman" w:cs="Times New Roman"/>
          <w:sz w:val="24"/>
          <w:szCs w:val="24"/>
          <w:lang w:val="fr-FR"/>
        </w:rPr>
        <w:t>6</w:t>
      </w:r>
      <w:r w:rsidRPr="00395253">
        <w:rPr>
          <w:rFonts w:ascii="Times New Roman" w:hAnsi="Times New Roman" w:cs="Times New Roman"/>
          <w:sz w:val="24"/>
          <w:szCs w:val="24"/>
          <w:lang w:val="fr-FR"/>
        </w:rPr>
        <w:t>]Office Fédéral de l’Environnement, des Forêts et du Paysage (OFEFP)</w:t>
      </w:r>
      <w:proofErr w:type="gramStart"/>
      <w:r w:rsidRPr="00395253">
        <w:rPr>
          <w:rFonts w:ascii="Times New Roman" w:hAnsi="Times New Roman" w:cs="Times New Roman"/>
          <w:sz w:val="24"/>
          <w:szCs w:val="24"/>
          <w:lang w:val="fr-FR"/>
        </w:rPr>
        <w:t>.(</w:t>
      </w:r>
      <w:proofErr w:type="gramEnd"/>
      <w:r w:rsidRPr="00395253">
        <w:rPr>
          <w:rFonts w:ascii="Times New Roman" w:hAnsi="Times New Roman" w:cs="Times New Roman"/>
          <w:sz w:val="24"/>
          <w:szCs w:val="24"/>
          <w:lang w:val="fr-FR"/>
        </w:rPr>
        <w:t>2003). Utilisation judicieuse de l’eau de pluie : Possibilités et limites, Conseils et critères, Département fédéral de l’environnement, des transports, de l’énergie et de la  communication.</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[2</w:t>
      </w:r>
      <w:r>
        <w:rPr>
          <w:rFonts w:ascii="Times New Roman" w:hAnsi="Times New Roman" w:cs="Times New Roman"/>
          <w:sz w:val="24"/>
          <w:szCs w:val="24"/>
          <w:lang w:val="fr-FR"/>
        </w:rPr>
        <w:t>7</w:t>
      </w:r>
      <w:r w:rsidRPr="00395253">
        <w:rPr>
          <w:rFonts w:ascii="Times New Roman" w:hAnsi="Times New Roman" w:cs="Times New Roman"/>
          <w:sz w:val="24"/>
          <w:szCs w:val="24"/>
          <w:lang w:val="fr-FR"/>
        </w:rPr>
        <w:t>]https://www.aquaportail.com/definition-4984-puits.html</w:t>
      </w:r>
    </w:p>
    <w:p w:rsidR="004D39E4" w:rsidRDefault="004D39E4" w:rsidP="004D39E4">
      <w:pPr>
        <w:rPr>
          <w:rFonts w:ascii="Times New Roman" w:hAnsi="Times New Roman" w:cs="Times New Roman"/>
          <w:sz w:val="24"/>
          <w:szCs w:val="24"/>
          <w:lang w:val="fr-FR"/>
        </w:rPr>
      </w:pPr>
      <w:r>
        <w:rPr>
          <w:rFonts w:ascii="Times New Roman" w:hAnsi="Times New Roman" w:cs="Times New Roman"/>
          <w:sz w:val="24"/>
          <w:szCs w:val="24"/>
          <w:lang w:val="fr-FR"/>
        </w:rPr>
        <w:t>[28</w:t>
      </w:r>
      <w:proofErr w:type="gramStart"/>
      <w:r w:rsidRPr="00395253">
        <w:rPr>
          <w:rFonts w:ascii="Times New Roman" w:hAnsi="Times New Roman" w:cs="Times New Roman"/>
          <w:sz w:val="24"/>
          <w:szCs w:val="24"/>
          <w:lang w:val="fr-FR"/>
        </w:rPr>
        <w:t>]</w:t>
      </w:r>
      <w:proofErr w:type="gramEnd"/>
      <w:r>
        <w:rPr>
          <w:rFonts w:ascii="Times New Roman" w:hAnsi="Times New Roman" w:cs="Times New Roman"/>
          <w:sz w:val="24"/>
          <w:szCs w:val="24"/>
          <w:lang w:val="fr-FR"/>
        </w:rPr>
        <w:fldChar w:fldCharType="begin"/>
      </w:r>
      <w:r>
        <w:rPr>
          <w:rFonts w:ascii="Times New Roman" w:hAnsi="Times New Roman" w:cs="Times New Roman"/>
          <w:sz w:val="24"/>
          <w:szCs w:val="24"/>
          <w:lang w:val="fr-FR"/>
        </w:rPr>
        <w:instrText xml:space="preserve"> HYPERLINK "</w:instrText>
      </w:r>
      <w:r w:rsidRPr="00395253">
        <w:rPr>
          <w:rFonts w:ascii="Times New Roman" w:hAnsi="Times New Roman" w:cs="Times New Roman"/>
          <w:sz w:val="24"/>
          <w:szCs w:val="24"/>
          <w:lang w:val="fr-FR"/>
        </w:rPr>
        <w:instrText>https://www.forapulse.com/guide-types-de-puits-et-de-forages/</w:instrText>
      </w:r>
      <w:r>
        <w:rPr>
          <w:rFonts w:ascii="Times New Roman" w:hAnsi="Times New Roman" w:cs="Times New Roman"/>
          <w:sz w:val="24"/>
          <w:szCs w:val="24"/>
          <w:lang w:val="fr-FR"/>
        </w:rPr>
        <w:instrText xml:space="preserve">" </w:instrText>
      </w:r>
      <w:r>
        <w:rPr>
          <w:rFonts w:ascii="Times New Roman" w:hAnsi="Times New Roman" w:cs="Times New Roman"/>
          <w:sz w:val="24"/>
          <w:szCs w:val="24"/>
          <w:lang w:val="fr-FR"/>
        </w:rPr>
        <w:fldChar w:fldCharType="separate"/>
      </w:r>
      <w:r w:rsidRPr="00791051">
        <w:rPr>
          <w:rStyle w:val="Lienhypertexte"/>
          <w:rFonts w:ascii="Times New Roman" w:hAnsi="Times New Roman" w:cs="Times New Roman"/>
          <w:sz w:val="24"/>
          <w:szCs w:val="24"/>
          <w:lang w:val="fr-FR"/>
        </w:rPr>
        <w:t>https://www.forapulse.com/guide-types-de-puits-et-de-forages/</w:t>
      </w:r>
      <w:r>
        <w:rPr>
          <w:rFonts w:ascii="Times New Roman" w:hAnsi="Times New Roman" w:cs="Times New Roman"/>
          <w:sz w:val="24"/>
          <w:szCs w:val="24"/>
          <w:lang w:val="fr-FR"/>
        </w:rPr>
        <w:fldChar w:fldCharType="end"/>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lastRenderedPageBreak/>
        <w:t>[2</w:t>
      </w:r>
      <w:r>
        <w:rPr>
          <w:rFonts w:ascii="Times New Roman" w:hAnsi="Times New Roman" w:cs="Times New Roman"/>
          <w:sz w:val="24"/>
          <w:szCs w:val="24"/>
          <w:lang w:val="fr-FR"/>
        </w:rPr>
        <w:t>9</w:t>
      </w:r>
      <w:r w:rsidRPr="00395253">
        <w:rPr>
          <w:rFonts w:ascii="Times New Roman" w:hAnsi="Times New Roman" w:cs="Times New Roman"/>
          <w:sz w:val="24"/>
          <w:szCs w:val="24"/>
          <w:lang w:val="fr-FR"/>
        </w:rPr>
        <w:t>]Barrette É., (2006). Pesticides et eau souterraine : Prévenir la contamination en milieu agricole, Direction des politiques en milieu terrestre, ministère du Développement durable, de l’Environnement et des Parcs, Québec, 24p.</w:t>
      </w:r>
    </w:p>
    <w:p w:rsidR="004D39E4" w:rsidRPr="00395253" w:rsidRDefault="004D39E4" w:rsidP="004D39E4">
      <w:pPr>
        <w:rPr>
          <w:rFonts w:ascii="Times New Roman" w:hAnsi="Times New Roman" w:cs="Times New Roman"/>
          <w:sz w:val="24"/>
          <w:szCs w:val="24"/>
          <w:lang w:val="fr-FR"/>
        </w:rPr>
      </w:pPr>
      <w:r>
        <w:rPr>
          <w:rFonts w:ascii="Times New Roman" w:hAnsi="Times New Roman" w:cs="Times New Roman"/>
          <w:sz w:val="24"/>
          <w:szCs w:val="24"/>
          <w:lang w:val="fr-FR"/>
        </w:rPr>
        <w:t>[30</w:t>
      </w:r>
      <w:r w:rsidRPr="00395253">
        <w:rPr>
          <w:rFonts w:ascii="Times New Roman" w:hAnsi="Times New Roman" w:cs="Times New Roman"/>
          <w:sz w:val="24"/>
          <w:szCs w:val="24"/>
          <w:lang w:val="fr-FR"/>
        </w:rPr>
        <w:t>]</w:t>
      </w:r>
      <w:proofErr w:type="spellStart"/>
      <w:r w:rsidRPr="00395253">
        <w:rPr>
          <w:rFonts w:ascii="Times New Roman" w:hAnsi="Times New Roman" w:cs="Times New Roman"/>
          <w:sz w:val="24"/>
          <w:szCs w:val="24"/>
          <w:lang w:val="fr-FR"/>
        </w:rPr>
        <w:t>Bouziani</w:t>
      </w:r>
      <w:proofErr w:type="spellEnd"/>
      <w:r w:rsidRPr="00395253">
        <w:rPr>
          <w:rFonts w:ascii="Times New Roman" w:hAnsi="Times New Roman" w:cs="Times New Roman"/>
          <w:sz w:val="24"/>
          <w:szCs w:val="24"/>
          <w:lang w:val="fr-FR"/>
        </w:rPr>
        <w:t xml:space="preserve"> M., (2000). L’eau de la pénurie aux maladies, Edition ibn </w:t>
      </w:r>
      <w:proofErr w:type="spellStart"/>
      <w:r w:rsidRPr="00395253">
        <w:rPr>
          <w:rFonts w:ascii="Times New Roman" w:hAnsi="Times New Roman" w:cs="Times New Roman"/>
          <w:sz w:val="24"/>
          <w:szCs w:val="24"/>
          <w:lang w:val="fr-FR"/>
        </w:rPr>
        <w:t>khaldoun</w:t>
      </w:r>
      <w:proofErr w:type="spellEnd"/>
      <w:r w:rsidRPr="00395253">
        <w:rPr>
          <w:rFonts w:ascii="Times New Roman" w:hAnsi="Times New Roman" w:cs="Times New Roman"/>
          <w:sz w:val="24"/>
          <w:szCs w:val="24"/>
          <w:lang w:val="fr-FR"/>
        </w:rPr>
        <w:t>, 247p.</w:t>
      </w:r>
    </w:p>
    <w:p w:rsidR="004D39E4" w:rsidRDefault="004D39E4" w:rsidP="004D39E4">
      <w:pPr>
        <w:rPr>
          <w:rFonts w:ascii="Times New Roman" w:hAnsi="Times New Roman" w:cs="Times New Roman"/>
          <w:sz w:val="24"/>
          <w:szCs w:val="24"/>
          <w:lang w:val="fr-FR"/>
        </w:rPr>
      </w:pPr>
      <w:r>
        <w:rPr>
          <w:rFonts w:ascii="Times New Roman" w:hAnsi="Times New Roman" w:cs="Times New Roman"/>
          <w:sz w:val="24"/>
          <w:szCs w:val="24"/>
          <w:lang w:val="fr-FR"/>
        </w:rPr>
        <w:t>[31</w:t>
      </w:r>
      <w:r w:rsidRPr="00395253">
        <w:rPr>
          <w:rFonts w:ascii="Times New Roman" w:hAnsi="Times New Roman" w:cs="Times New Roman"/>
          <w:sz w:val="24"/>
          <w:szCs w:val="24"/>
          <w:lang w:val="fr-FR"/>
        </w:rPr>
        <w:t>] Renald M., (2003). Le puits, Révision de la numérotation des règlements, développement durable, environnement et parcs, Québec, 52p.</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32</w:t>
      </w:r>
      <w:r w:rsidRPr="00395253">
        <w:rPr>
          <w:rFonts w:ascii="Times New Roman" w:hAnsi="Times New Roman" w:cs="Times New Roman"/>
          <w:sz w:val="24"/>
          <w:szCs w:val="24"/>
          <w:lang w:val="fr-FR"/>
        </w:rPr>
        <w:t>]</w:t>
      </w:r>
      <w:proofErr w:type="spellStart"/>
      <w:r w:rsidRPr="00395253">
        <w:rPr>
          <w:rFonts w:ascii="Times New Roman" w:hAnsi="Times New Roman" w:cs="Times New Roman"/>
          <w:sz w:val="24"/>
          <w:szCs w:val="24"/>
          <w:lang w:val="fr-FR"/>
        </w:rPr>
        <w:t>Stämpfli</w:t>
      </w:r>
      <w:proofErr w:type="spellEnd"/>
      <w:r w:rsidRPr="00395253">
        <w:rPr>
          <w:rFonts w:ascii="Times New Roman" w:hAnsi="Times New Roman" w:cs="Times New Roman"/>
          <w:sz w:val="24"/>
          <w:szCs w:val="24"/>
          <w:lang w:val="fr-FR"/>
        </w:rPr>
        <w:t xml:space="preserve"> N., (2007). Fiche technique ; Puits d’infiltration, Agriculture et Agroalimentaire Canada, Services régionaux, région du Québec, 4p.</w:t>
      </w:r>
    </w:p>
    <w:p w:rsidR="004D39E4"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33</w:t>
      </w:r>
      <w:proofErr w:type="gramStart"/>
      <w:r w:rsidRPr="00395253">
        <w:rPr>
          <w:rFonts w:ascii="Times New Roman" w:hAnsi="Times New Roman" w:cs="Times New Roman"/>
          <w:sz w:val="24"/>
          <w:szCs w:val="24"/>
          <w:lang w:val="fr-FR"/>
        </w:rPr>
        <w:t>]</w:t>
      </w:r>
      <w:proofErr w:type="gramEnd"/>
      <w:r>
        <w:rPr>
          <w:rFonts w:ascii="Times New Roman" w:hAnsi="Times New Roman" w:cs="Times New Roman"/>
          <w:sz w:val="24"/>
          <w:szCs w:val="24"/>
          <w:lang w:val="fr-FR"/>
        </w:rPr>
        <w:fldChar w:fldCharType="begin"/>
      </w:r>
      <w:r>
        <w:rPr>
          <w:rFonts w:ascii="Times New Roman" w:hAnsi="Times New Roman" w:cs="Times New Roman"/>
          <w:sz w:val="24"/>
          <w:szCs w:val="24"/>
          <w:lang w:val="fr-FR"/>
        </w:rPr>
        <w:instrText xml:space="preserve"> HYPERLINK "</w:instrText>
      </w:r>
      <w:r w:rsidRPr="00395253">
        <w:rPr>
          <w:rFonts w:ascii="Times New Roman" w:hAnsi="Times New Roman" w:cs="Times New Roman"/>
          <w:sz w:val="24"/>
          <w:szCs w:val="24"/>
          <w:lang w:val="fr-FR"/>
        </w:rPr>
        <w:instrText>https://www.aide.be/epuration/pollution-des-eaux</w:instrText>
      </w:r>
      <w:r>
        <w:rPr>
          <w:rFonts w:ascii="Times New Roman" w:hAnsi="Times New Roman" w:cs="Times New Roman"/>
          <w:sz w:val="24"/>
          <w:szCs w:val="24"/>
          <w:lang w:val="fr-FR"/>
        </w:rPr>
        <w:instrText xml:space="preserve">" </w:instrText>
      </w:r>
      <w:r>
        <w:rPr>
          <w:rFonts w:ascii="Times New Roman" w:hAnsi="Times New Roman" w:cs="Times New Roman"/>
          <w:sz w:val="24"/>
          <w:szCs w:val="24"/>
          <w:lang w:val="fr-FR"/>
        </w:rPr>
        <w:fldChar w:fldCharType="separate"/>
      </w:r>
      <w:r w:rsidRPr="00791051">
        <w:rPr>
          <w:rStyle w:val="Lienhypertexte"/>
          <w:rFonts w:ascii="Times New Roman" w:hAnsi="Times New Roman" w:cs="Times New Roman"/>
          <w:sz w:val="24"/>
          <w:szCs w:val="24"/>
          <w:lang w:val="fr-FR"/>
        </w:rPr>
        <w:t>https://www.aide.be/epuration/pollution-des-eaux</w:t>
      </w:r>
      <w:r>
        <w:rPr>
          <w:rFonts w:ascii="Times New Roman" w:hAnsi="Times New Roman" w:cs="Times New Roman"/>
          <w:sz w:val="24"/>
          <w:szCs w:val="24"/>
          <w:lang w:val="fr-FR"/>
        </w:rPr>
        <w:fldChar w:fldCharType="end"/>
      </w:r>
    </w:p>
    <w:p w:rsidR="004D39E4"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[3</w:t>
      </w:r>
      <w:r>
        <w:rPr>
          <w:rFonts w:ascii="Times New Roman" w:hAnsi="Times New Roman" w:cs="Times New Roman"/>
          <w:sz w:val="24"/>
          <w:szCs w:val="24"/>
          <w:lang w:val="fr-FR"/>
        </w:rPr>
        <w:t>4</w:t>
      </w:r>
      <w:r w:rsidRPr="00395253">
        <w:rPr>
          <w:rFonts w:ascii="Times New Roman" w:hAnsi="Times New Roman" w:cs="Times New Roman"/>
          <w:sz w:val="24"/>
          <w:szCs w:val="24"/>
          <w:lang w:val="fr-FR"/>
        </w:rPr>
        <w:t xml:space="preserve">]Gaujour, D. (1995). La pollution des milieux aquatiques : Aide-mémoire. 2éme </w:t>
      </w:r>
      <w:proofErr w:type="spellStart"/>
      <w:r w:rsidRPr="00395253">
        <w:rPr>
          <w:rFonts w:ascii="Times New Roman" w:hAnsi="Times New Roman" w:cs="Times New Roman"/>
          <w:sz w:val="24"/>
          <w:szCs w:val="24"/>
          <w:lang w:val="fr-FR"/>
        </w:rPr>
        <w:t>édition</w:t>
      </w:r>
      <w:proofErr w:type="gramStart"/>
      <w:r w:rsidRPr="00395253">
        <w:rPr>
          <w:rFonts w:ascii="Times New Roman" w:hAnsi="Times New Roman" w:cs="Times New Roman"/>
          <w:sz w:val="24"/>
          <w:szCs w:val="24"/>
          <w:lang w:val="fr-FR"/>
        </w:rPr>
        <w:t>,Lavoisier</w:t>
      </w:r>
      <w:proofErr w:type="spellEnd"/>
      <w:proofErr w:type="gramEnd"/>
      <w:r w:rsidRPr="00395253">
        <w:rPr>
          <w:rFonts w:ascii="Times New Roman" w:hAnsi="Times New Roman" w:cs="Times New Roman"/>
          <w:sz w:val="24"/>
          <w:szCs w:val="24"/>
          <w:lang w:val="fr-FR"/>
        </w:rPr>
        <w:t>, p49.</w:t>
      </w:r>
    </w:p>
    <w:p w:rsidR="004D39E4"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[3</w:t>
      </w:r>
      <w:r>
        <w:rPr>
          <w:rFonts w:ascii="Times New Roman" w:hAnsi="Times New Roman" w:cs="Times New Roman"/>
          <w:sz w:val="24"/>
          <w:szCs w:val="24"/>
          <w:lang w:val="fr-FR"/>
        </w:rPr>
        <w:t>5</w:t>
      </w:r>
      <w:r w:rsidRPr="00395253">
        <w:rPr>
          <w:rFonts w:ascii="Times New Roman" w:hAnsi="Times New Roman" w:cs="Times New Roman"/>
          <w:sz w:val="24"/>
          <w:szCs w:val="24"/>
          <w:lang w:val="fr-FR"/>
        </w:rPr>
        <w:t>]</w:t>
      </w:r>
      <w:proofErr w:type="spellStart"/>
      <w:r w:rsidRPr="00395253">
        <w:rPr>
          <w:rFonts w:ascii="Times New Roman" w:hAnsi="Times New Roman" w:cs="Times New Roman"/>
          <w:sz w:val="24"/>
          <w:szCs w:val="24"/>
          <w:lang w:val="fr-FR"/>
        </w:rPr>
        <w:t>Boeglin</w:t>
      </w:r>
      <w:proofErr w:type="spellEnd"/>
      <w:r w:rsidRPr="00395253">
        <w:rPr>
          <w:rFonts w:ascii="Times New Roman" w:hAnsi="Times New Roman" w:cs="Times New Roman"/>
          <w:sz w:val="24"/>
          <w:szCs w:val="24"/>
          <w:lang w:val="fr-FR"/>
        </w:rPr>
        <w:t xml:space="preserve"> J.C. (2009). Propriétés des eaux naturelles, Technique de l’ingénieur, traité environnement, p110.</w:t>
      </w:r>
    </w:p>
    <w:p w:rsidR="004D39E4"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[3</w:t>
      </w:r>
      <w:r>
        <w:rPr>
          <w:rFonts w:ascii="Times New Roman" w:hAnsi="Times New Roman" w:cs="Times New Roman"/>
          <w:sz w:val="24"/>
          <w:szCs w:val="24"/>
          <w:lang w:val="fr-FR"/>
        </w:rPr>
        <w:t>6</w:t>
      </w:r>
      <w:r w:rsidRPr="00395253">
        <w:rPr>
          <w:rFonts w:ascii="Times New Roman" w:hAnsi="Times New Roman" w:cs="Times New Roman"/>
          <w:sz w:val="24"/>
          <w:szCs w:val="24"/>
          <w:lang w:val="fr-FR"/>
        </w:rPr>
        <w:t xml:space="preserve">]Gaujour, D. (1995). La pollution des milieux aquatiques : Aide-mémoire. 2éme </w:t>
      </w:r>
      <w:proofErr w:type="spellStart"/>
      <w:r w:rsidRPr="00395253">
        <w:rPr>
          <w:rFonts w:ascii="Times New Roman" w:hAnsi="Times New Roman" w:cs="Times New Roman"/>
          <w:sz w:val="24"/>
          <w:szCs w:val="24"/>
          <w:lang w:val="fr-FR"/>
        </w:rPr>
        <w:t>édition</w:t>
      </w:r>
      <w:proofErr w:type="gramStart"/>
      <w:r w:rsidRPr="00395253">
        <w:rPr>
          <w:rFonts w:ascii="Times New Roman" w:hAnsi="Times New Roman" w:cs="Times New Roman"/>
          <w:sz w:val="24"/>
          <w:szCs w:val="24"/>
          <w:lang w:val="fr-FR"/>
        </w:rPr>
        <w:t>,Lavoisier</w:t>
      </w:r>
      <w:proofErr w:type="spellEnd"/>
      <w:proofErr w:type="gramEnd"/>
      <w:r w:rsidRPr="00395253">
        <w:rPr>
          <w:rFonts w:ascii="Times New Roman" w:hAnsi="Times New Roman" w:cs="Times New Roman"/>
          <w:sz w:val="24"/>
          <w:szCs w:val="24"/>
          <w:lang w:val="fr-FR"/>
        </w:rPr>
        <w:t>, p49.</w:t>
      </w:r>
    </w:p>
    <w:p w:rsidR="004D39E4"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[3</w:t>
      </w:r>
      <w:r>
        <w:rPr>
          <w:rFonts w:ascii="Times New Roman" w:hAnsi="Times New Roman" w:cs="Times New Roman"/>
          <w:sz w:val="24"/>
          <w:szCs w:val="24"/>
          <w:lang w:val="fr-FR"/>
        </w:rPr>
        <w:t>7</w:t>
      </w:r>
      <w:r w:rsidRPr="00395253">
        <w:rPr>
          <w:rFonts w:ascii="Times New Roman" w:hAnsi="Times New Roman" w:cs="Times New Roman"/>
          <w:sz w:val="24"/>
          <w:szCs w:val="24"/>
          <w:lang w:val="fr-FR"/>
        </w:rPr>
        <w:t xml:space="preserve">]Rodier, J et </w:t>
      </w:r>
      <w:proofErr w:type="gramStart"/>
      <w:r w:rsidRPr="00395253">
        <w:rPr>
          <w:rFonts w:ascii="Times New Roman" w:hAnsi="Times New Roman" w:cs="Times New Roman"/>
          <w:sz w:val="24"/>
          <w:szCs w:val="24"/>
          <w:lang w:val="fr-FR"/>
        </w:rPr>
        <w:t>al.,</w:t>
      </w:r>
      <w:proofErr w:type="gramEnd"/>
      <w:r w:rsidRPr="00395253">
        <w:rPr>
          <w:rFonts w:ascii="Times New Roman" w:hAnsi="Times New Roman" w:cs="Times New Roman"/>
          <w:sz w:val="24"/>
          <w:szCs w:val="24"/>
          <w:lang w:val="fr-FR"/>
        </w:rPr>
        <w:t xml:space="preserve"> (2009). L'analyse de l'eau, 9ème édition, Ed. </w:t>
      </w:r>
      <w:proofErr w:type="spellStart"/>
      <w:r w:rsidRPr="00395253">
        <w:rPr>
          <w:rFonts w:ascii="Times New Roman" w:hAnsi="Times New Roman" w:cs="Times New Roman"/>
          <w:sz w:val="24"/>
          <w:szCs w:val="24"/>
          <w:lang w:val="fr-FR"/>
        </w:rPr>
        <w:t>Dunod</w:t>
      </w:r>
      <w:proofErr w:type="spellEnd"/>
      <w:r w:rsidRPr="00395253">
        <w:rPr>
          <w:rFonts w:ascii="Times New Roman" w:hAnsi="Times New Roman" w:cs="Times New Roman"/>
          <w:sz w:val="24"/>
          <w:szCs w:val="24"/>
          <w:lang w:val="fr-FR"/>
        </w:rPr>
        <w:t>, p1579</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[3</w:t>
      </w:r>
      <w:r>
        <w:rPr>
          <w:rFonts w:ascii="Times New Roman" w:hAnsi="Times New Roman" w:cs="Times New Roman"/>
          <w:sz w:val="24"/>
          <w:szCs w:val="24"/>
          <w:lang w:val="fr-FR"/>
        </w:rPr>
        <w:t>8</w:t>
      </w:r>
      <w:r w:rsidRPr="00395253">
        <w:rPr>
          <w:rFonts w:ascii="Times New Roman" w:hAnsi="Times New Roman" w:cs="Times New Roman"/>
          <w:sz w:val="24"/>
          <w:szCs w:val="24"/>
          <w:lang w:val="fr-FR"/>
        </w:rPr>
        <w:t xml:space="preserve">] </w:t>
      </w:r>
      <w:proofErr w:type="spellStart"/>
      <w:r w:rsidRPr="00395253">
        <w:rPr>
          <w:rFonts w:ascii="Times New Roman" w:hAnsi="Times New Roman" w:cs="Times New Roman"/>
          <w:sz w:val="24"/>
          <w:szCs w:val="24"/>
          <w:lang w:val="fr-FR"/>
        </w:rPr>
        <w:t>Grosclaude</w:t>
      </w:r>
      <w:proofErr w:type="spellEnd"/>
      <w:r w:rsidRPr="00395253">
        <w:rPr>
          <w:rFonts w:ascii="Times New Roman" w:hAnsi="Times New Roman" w:cs="Times New Roman"/>
          <w:sz w:val="24"/>
          <w:szCs w:val="24"/>
          <w:lang w:val="fr-FR"/>
        </w:rPr>
        <w:t>, J. (2011). Réalisation et gestion des forages équipés d’une pompe à motricité humaine en Afrique subsaharienne, Agence Française de Développement, p88.</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[3</w:t>
      </w:r>
      <w:r>
        <w:rPr>
          <w:rFonts w:ascii="Times New Roman" w:hAnsi="Times New Roman" w:cs="Times New Roman"/>
          <w:sz w:val="24"/>
          <w:szCs w:val="24"/>
          <w:lang w:val="fr-FR"/>
        </w:rPr>
        <w:t>9</w:t>
      </w:r>
      <w:r w:rsidRPr="00395253">
        <w:rPr>
          <w:rFonts w:ascii="Times New Roman" w:hAnsi="Times New Roman" w:cs="Times New Roman"/>
          <w:sz w:val="24"/>
          <w:szCs w:val="24"/>
          <w:lang w:val="fr-FR"/>
        </w:rPr>
        <w:t xml:space="preserve">] </w:t>
      </w:r>
      <w:proofErr w:type="spellStart"/>
      <w:r w:rsidRPr="00395253">
        <w:rPr>
          <w:rFonts w:ascii="Times New Roman" w:hAnsi="Times New Roman" w:cs="Times New Roman"/>
          <w:sz w:val="24"/>
          <w:szCs w:val="24"/>
          <w:lang w:val="fr-FR"/>
        </w:rPr>
        <w:t>Faurie</w:t>
      </w:r>
      <w:proofErr w:type="spellEnd"/>
      <w:r w:rsidRPr="00395253">
        <w:rPr>
          <w:rFonts w:ascii="Times New Roman" w:hAnsi="Times New Roman" w:cs="Times New Roman"/>
          <w:sz w:val="24"/>
          <w:szCs w:val="24"/>
          <w:lang w:val="fr-FR"/>
        </w:rPr>
        <w:t>, C. et al</w:t>
      </w:r>
      <w:proofErr w:type="gramStart"/>
      <w:r w:rsidRPr="00395253">
        <w:rPr>
          <w:rFonts w:ascii="Times New Roman" w:hAnsi="Times New Roman" w:cs="Times New Roman"/>
          <w:sz w:val="24"/>
          <w:szCs w:val="24"/>
          <w:lang w:val="fr-FR"/>
        </w:rPr>
        <w:t>.(</w:t>
      </w:r>
      <w:proofErr w:type="gramEnd"/>
      <w:r w:rsidRPr="00395253">
        <w:rPr>
          <w:rFonts w:ascii="Times New Roman" w:hAnsi="Times New Roman" w:cs="Times New Roman"/>
          <w:sz w:val="24"/>
          <w:szCs w:val="24"/>
          <w:lang w:val="fr-FR"/>
        </w:rPr>
        <w:t>2003). Ecologie: Approche scientifique et pratique, 5éme Edition, Lavoisier doc et tec, Paris, p312.</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40</w:t>
      </w:r>
      <w:r w:rsidRPr="00395253">
        <w:rPr>
          <w:rFonts w:ascii="Times New Roman" w:hAnsi="Times New Roman" w:cs="Times New Roman"/>
          <w:sz w:val="24"/>
          <w:szCs w:val="24"/>
          <w:lang w:val="fr-FR"/>
        </w:rPr>
        <w:t>]</w:t>
      </w:r>
      <w:proofErr w:type="spellStart"/>
      <w:r w:rsidRPr="00395253">
        <w:rPr>
          <w:rFonts w:ascii="Times New Roman" w:hAnsi="Times New Roman" w:cs="Times New Roman"/>
          <w:sz w:val="24"/>
          <w:szCs w:val="24"/>
          <w:lang w:val="fr-FR"/>
        </w:rPr>
        <w:t>Benmaïd</w:t>
      </w:r>
      <w:proofErr w:type="spellEnd"/>
      <w:r w:rsidRPr="00395253">
        <w:rPr>
          <w:rFonts w:ascii="Times New Roman" w:hAnsi="Times New Roman" w:cs="Times New Roman"/>
          <w:sz w:val="24"/>
          <w:szCs w:val="24"/>
          <w:lang w:val="fr-FR"/>
        </w:rPr>
        <w:t>, A. (2013). La sécurité liée à l’eau : gestion des risques et arbitrages, Commissariat général au développement durable, Service de l’économie, de l’évaluation et de l’intégration du développement durable, études &amp; documents, N° 100, p40.</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41</w:t>
      </w:r>
      <w:r w:rsidRPr="00395253">
        <w:rPr>
          <w:rFonts w:ascii="Times New Roman" w:hAnsi="Times New Roman" w:cs="Times New Roman"/>
          <w:sz w:val="24"/>
          <w:szCs w:val="24"/>
          <w:lang w:val="fr-FR"/>
        </w:rPr>
        <w:t>]</w:t>
      </w:r>
      <w:proofErr w:type="spellStart"/>
      <w:r w:rsidRPr="00395253">
        <w:rPr>
          <w:rFonts w:ascii="Times New Roman" w:hAnsi="Times New Roman" w:cs="Times New Roman"/>
          <w:sz w:val="24"/>
          <w:szCs w:val="24"/>
          <w:lang w:val="fr-FR"/>
        </w:rPr>
        <w:t>Bouziani</w:t>
      </w:r>
      <w:proofErr w:type="spellEnd"/>
      <w:r w:rsidRPr="00395253">
        <w:rPr>
          <w:rFonts w:ascii="Times New Roman" w:hAnsi="Times New Roman" w:cs="Times New Roman"/>
          <w:sz w:val="24"/>
          <w:szCs w:val="24"/>
          <w:lang w:val="fr-FR"/>
        </w:rPr>
        <w:t xml:space="preserve"> M., (2000). L’eau de la pénurie aux maladies, Edition ibn </w:t>
      </w:r>
      <w:proofErr w:type="spellStart"/>
      <w:r w:rsidRPr="00395253">
        <w:rPr>
          <w:rFonts w:ascii="Times New Roman" w:hAnsi="Times New Roman" w:cs="Times New Roman"/>
          <w:sz w:val="24"/>
          <w:szCs w:val="24"/>
          <w:lang w:val="fr-FR"/>
        </w:rPr>
        <w:t>khaldoun</w:t>
      </w:r>
      <w:proofErr w:type="spellEnd"/>
      <w:r w:rsidRPr="00395253">
        <w:rPr>
          <w:rFonts w:ascii="Times New Roman" w:hAnsi="Times New Roman" w:cs="Times New Roman"/>
          <w:sz w:val="24"/>
          <w:szCs w:val="24"/>
          <w:lang w:val="fr-FR"/>
        </w:rPr>
        <w:t>, 247p.</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42</w:t>
      </w:r>
      <w:r w:rsidRPr="00395253">
        <w:rPr>
          <w:rFonts w:ascii="Times New Roman" w:hAnsi="Times New Roman" w:cs="Times New Roman"/>
          <w:sz w:val="24"/>
          <w:szCs w:val="24"/>
          <w:lang w:val="fr-FR"/>
        </w:rPr>
        <w:t xml:space="preserve">] </w:t>
      </w:r>
      <w:proofErr w:type="spellStart"/>
      <w:r w:rsidRPr="00395253">
        <w:rPr>
          <w:rFonts w:ascii="Times New Roman" w:hAnsi="Times New Roman" w:cs="Times New Roman"/>
          <w:sz w:val="24"/>
          <w:szCs w:val="24"/>
          <w:lang w:val="fr-FR"/>
        </w:rPr>
        <w:t>Djabri</w:t>
      </w:r>
      <w:proofErr w:type="spellEnd"/>
      <w:r w:rsidRPr="00395253">
        <w:rPr>
          <w:rFonts w:ascii="Times New Roman" w:hAnsi="Times New Roman" w:cs="Times New Roman"/>
          <w:sz w:val="24"/>
          <w:szCs w:val="24"/>
          <w:lang w:val="fr-FR"/>
        </w:rPr>
        <w:t>, L. (1996).Thèse de Doctorat : Mécanismes de la pollution et vulnérabilité des eaux de la Seybouse, origine géologiques, industrielles, agricoles et urbaines, Thèse de doctorat d’état, Université d’Annaba, Algérie, p176.</w:t>
      </w:r>
    </w:p>
    <w:p w:rsidR="004D39E4"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43</w:t>
      </w:r>
      <w:r w:rsidRPr="00395253">
        <w:rPr>
          <w:rFonts w:ascii="Times New Roman" w:hAnsi="Times New Roman" w:cs="Times New Roman"/>
          <w:sz w:val="24"/>
          <w:szCs w:val="24"/>
          <w:lang w:val="fr-FR"/>
        </w:rPr>
        <w:t xml:space="preserve">] </w:t>
      </w:r>
      <w:proofErr w:type="spellStart"/>
      <w:r w:rsidRPr="00395253">
        <w:rPr>
          <w:rFonts w:ascii="Times New Roman" w:hAnsi="Times New Roman" w:cs="Times New Roman"/>
          <w:sz w:val="24"/>
          <w:szCs w:val="24"/>
          <w:lang w:val="fr-FR"/>
        </w:rPr>
        <w:t>Henaut</w:t>
      </w:r>
      <w:proofErr w:type="spellEnd"/>
      <w:r w:rsidRPr="00395253">
        <w:rPr>
          <w:rFonts w:ascii="Times New Roman" w:hAnsi="Times New Roman" w:cs="Times New Roman"/>
          <w:sz w:val="24"/>
          <w:szCs w:val="24"/>
          <w:lang w:val="fr-FR"/>
        </w:rPr>
        <w:t xml:space="preserve"> A., (2011). Pollution de l’air et de l’eau, Les dossiers de science et politiques publiques, </w:t>
      </w:r>
      <w:proofErr w:type="spellStart"/>
      <w:r w:rsidRPr="00395253">
        <w:rPr>
          <w:rFonts w:ascii="Times New Roman" w:hAnsi="Times New Roman" w:cs="Times New Roman"/>
          <w:sz w:val="24"/>
          <w:szCs w:val="24"/>
          <w:lang w:val="fr-FR"/>
        </w:rPr>
        <w:t>niversité</w:t>
      </w:r>
      <w:proofErr w:type="spellEnd"/>
      <w:r w:rsidRPr="00395253">
        <w:rPr>
          <w:rFonts w:ascii="Times New Roman" w:hAnsi="Times New Roman" w:cs="Times New Roman"/>
          <w:sz w:val="24"/>
          <w:szCs w:val="24"/>
          <w:lang w:val="fr-FR"/>
        </w:rPr>
        <w:t xml:space="preserve"> Pierre et Marie Curie, Paris, P 02</w:t>
      </w:r>
    </w:p>
    <w:p w:rsidR="004D39E4" w:rsidRPr="00765CE5" w:rsidRDefault="004D39E4" w:rsidP="004D39E4">
      <w:pPr>
        <w:spacing w:after="0"/>
        <w:rPr>
          <w:rFonts w:asciiTheme="majorBidi" w:hAnsiTheme="majorBidi" w:cstheme="majorBidi"/>
          <w:sz w:val="24"/>
          <w:szCs w:val="24"/>
          <w:lang w:val="fr-FR"/>
        </w:rPr>
      </w:pPr>
      <w:r w:rsidRPr="009447EA">
        <w:rPr>
          <w:rFonts w:asciiTheme="majorBidi" w:hAnsiTheme="majorBidi" w:cstheme="majorBidi"/>
          <w:sz w:val="24"/>
          <w:szCs w:val="24"/>
          <w:lang w:val="fr-FR"/>
        </w:rPr>
        <w:t>[</w:t>
      </w:r>
      <w:r>
        <w:rPr>
          <w:rFonts w:asciiTheme="majorBidi" w:hAnsiTheme="majorBidi" w:cstheme="majorBidi"/>
          <w:sz w:val="24"/>
          <w:szCs w:val="24"/>
          <w:lang w:val="fr-FR"/>
        </w:rPr>
        <w:t>44</w:t>
      </w:r>
      <w:r w:rsidRPr="009447EA">
        <w:rPr>
          <w:rFonts w:asciiTheme="majorBidi" w:hAnsiTheme="majorBidi" w:cstheme="majorBidi"/>
          <w:sz w:val="24"/>
          <w:szCs w:val="24"/>
          <w:lang w:val="fr-FR"/>
        </w:rPr>
        <w:t xml:space="preserve">] </w:t>
      </w:r>
      <w:r w:rsidRPr="00765CE5">
        <w:rPr>
          <w:rFonts w:asciiTheme="majorBidi" w:hAnsiTheme="majorBidi" w:cstheme="majorBidi"/>
          <w:sz w:val="24"/>
          <w:szCs w:val="24"/>
          <w:lang w:val="fr-FR"/>
        </w:rPr>
        <w:t>CHABANI M., AKHRIB K., AIT OUAISSA Y., AMRANE A., BENSMAILI A.</w:t>
      </w:r>
    </w:p>
    <w:p w:rsidR="004D39E4" w:rsidRPr="00765CE5" w:rsidRDefault="004D39E4" w:rsidP="004D39E4">
      <w:pPr>
        <w:spacing w:after="0"/>
        <w:rPr>
          <w:rFonts w:asciiTheme="majorBidi" w:hAnsiTheme="majorBidi" w:cstheme="majorBidi"/>
          <w:sz w:val="24"/>
          <w:szCs w:val="24"/>
        </w:rPr>
      </w:pPr>
      <w:proofErr w:type="gramStart"/>
      <w:r w:rsidRPr="00765CE5">
        <w:rPr>
          <w:rFonts w:asciiTheme="majorBidi" w:hAnsiTheme="majorBidi" w:cstheme="majorBidi"/>
          <w:sz w:val="24"/>
          <w:szCs w:val="24"/>
        </w:rPr>
        <w:t>,2010</w:t>
      </w:r>
      <w:proofErr w:type="gramEnd"/>
      <w:r w:rsidRPr="00765CE5">
        <w:rPr>
          <w:rFonts w:asciiTheme="majorBidi" w:hAnsiTheme="majorBidi" w:cstheme="majorBidi"/>
          <w:sz w:val="24"/>
          <w:szCs w:val="24"/>
        </w:rPr>
        <w:t>. Removal of nitrate from drinking water by adsorption using ion exchange resin,</w:t>
      </w:r>
    </w:p>
    <w:p w:rsidR="004D39E4" w:rsidRPr="00765CE5" w:rsidRDefault="004D39E4" w:rsidP="004D39E4">
      <w:pPr>
        <w:spacing w:after="0"/>
        <w:jc w:val="both"/>
        <w:rPr>
          <w:rFonts w:asciiTheme="majorBidi" w:hAnsiTheme="majorBidi" w:cstheme="majorBidi"/>
          <w:sz w:val="24"/>
          <w:szCs w:val="24"/>
        </w:rPr>
      </w:pPr>
      <w:proofErr w:type="gramStart"/>
      <w:r w:rsidRPr="00765CE5">
        <w:rPr>
          <w:rFonts w:asciiTheme="majorBidi" w:hAnsiTheme="majorBidi" w:cstheme="majorBidi"/>
          <w:sz w:val="24"/>
          <w:szCs w:val="24"/>
        </w:rPr>
        <w:t>Desalination and Water Treatment, N° 24, pp109-116.</w:t>
      </w:r>
      <w:proofErr w:type="gramEnd"/>
    </w:p>
    <w:p w:rsidR="004D39E4" w:rsidRPr="009447EA" w:rsidRDefault="004D39E4" w:rsidP="004D39E4">
      <w:pPr>
        <w:jc w:val="both"/>
        <w:rPr>
          <w:rFonts w:asciiTheme="majorBidi" w:hAnsiTheme="majorBidi" w:cstheme="majorBidi"/>
          <w:sz w:val="24"/>
          <w:szCs w:val="24"/>
          <w:lang w:val="fr-FR"/>
        </w:rPr>
      </w:pPr>
      <w:r w:rsidRPr="009447EA">
        <w:rPr>
          <w:rFonts w:asciiTheme="majorBidi" w:hAnsiTheme="majorBidi" w:cstheme="majorBidi"/>
          <w:sz w:val="24"/>
          <w:szCs w:val="24"/>
          <w:lang w:val="en-US"/>
        </w:rPr>
        <w:lastRenderedPageBreak/>
        <w:t>[</w:t>
      </w:r>
      <w:r>
        <w:rPr>
          <w:rFonts w:asciiTheme="majorBidi" w:hAnsiTheme="majorBidi" w:cstheme="majorBidi"/>
          <w:sz w:val="24"/>
          <w:szCs w:val="24"/>
          <w:lang w:val="en-US"/>
        </w:rPr>
        <w:t>45</w:t>
      </w:r>
      <w:r w:rsidRPr="009447EA">
        <w:rPr>
          <w:rFonts w:asciiTheme="majorBidi" w:hAnsiTheme="majorBidi" w:cstheme="majorBidi"/>
          <w:sz w:val="24"/>
          <w:szCs w:val="24"/>
          <w:lang w:val="en-US"/>
        </w:rPr>
        <w:t xml:space="preserve">] </w:t>
      </w:r>
      <w:proofErr w:type="spellStart"/>
      <w:r w:rsidRPr="009447EA">
        <w:rPr>
          <w:rFonts w:asciiTheme="majorBidi" w:hAnsiTheme="majorBidi" w:cstheme="majorBidi"/>
          <w:sz w:val="24"/>
          <w:szCs w:val="24"/>
          <w:shd w:val="clear" w:color="auto" w:fill="FFFFFF"/>
        </w:rPr>
        <w:t>Maurel</w:t>
      </w:r>
      <w:proofErr w:type="spellEnd"/>
      <w:r w:rsidRPr="009447EA">
        <w:rPr>
          <w:rFonts w:asciiTheme="majorBidi" w:hAnsiTheme="majorBidi" w:cstheme="majorBidi"/>
          <w:sz w:val="24"/>
          <w:szCs w:val="24"/>
          <w:shd w:val="clear" w:color="auto" w:fill="FFFFFF"/>
        </w:rPr>
        <w:t xml:space="preserve">, C., </w:t>
      </w:r>
      <w:proofErr w:type="spellStart"/>
      <w:r w:rsidRPr="009447EA">
        <w:rPr>
          <w:rFonts w:asciiTheme="majorBidi" w:hAnsiTheme="majorBidi" w:cstheme="majorBidi"/>
          <w:sz w:val="24"/>
          <w:szCs w:val="24"/>
          <w:shd w:val="clear" w:color="auto" w:fill="FFFFFF"/>
        </w:rPr>
        <w:t>Reizer</w:t>
      </w:r>
      <w:proofErr w:type="spellEnd"/>
      <w:r w:rsidRPr="009447EA">
        <w:rPr>
          <w:rFonts w:asciiTheme="majorBidi" w:hAnsiTheme="majorBidi" w:cstheme="majorBidi"/>
          <w:sz w:val="24"/>
          <w:szCs w:val="24"/>
          <w:shd w:val="clear" w:color="auto" w:fill="FFFFFF"/>
        </w:rPr>
        <w:t>, J., Schroeder, J. I., &amp;</w:t>
      </w:r>
      <w:proofErr w:type="spellStart"/>
      <w:r w:rsidRPr="009447EA">
        <w:rPr>
          <w:rFonts w:asciiTheme="majorBidi" w:hAnsiTheme="majorBidi" w:cstheme="majorBidi"/>
          <w:sz w:val="24"/>
          <w:szCs w:val="24"/>
          <w:shd w:val="clear" w:color="auto" w:fill="FFFFFF"/>
        </w:rPr>
        <w:t>Chrispeels</w:t>
      </w:r>
      <w:proofErr w:type="spellEnd"/>
      <w:r w:rsidRPr="009447EA">
        <w:rPr>
          <w:rFonts w:asciiTheme="majorBidi" w:hAnsiTheme="majorBidi" w:cstheme="majorBidi"/>
          <w:sz w:val="24"/>
          <w:szCs w:val="24"/>
          <w:shd w:val="clear" w:color="auto" w:fill="FFFFFF"/>
        </w:rPr>
        <w:t xml:space="preserve">, M. J. (1993). The vacuolar membrane protein gamma‐TIP creates water specific channels in </w:t>
      </w:r>
      <w:proofErr w:type="spellStart"/>
      <w:r w:rsidRPr="009447EA">
        <w:rPr>
          <w:rFonts w:asciiTheme="majorBidi" w:hAnsiTheme="majorBidi" w:cstheme="majorBidi"/>
          <w:sz w:val="24"/>
          <w:szCs w:val="24"/>
          <w:shd w:val="clear" w:color="auto" w:fill="FFFFFF"/>
        </w:rPr>
        <w:t>Xenopus</w:t>
      </w:r>
      <w:proofErr w:type="spellEnd"/>
      <w:r w:rsidRPr="009447EA">
        <w:rPr>
          <w:rFonts w:asciiTheme="majorBidi" w:hAnsiTheme="majorBidi" w:cstheme="majorBidi"/>
          <w:sz w:val="24"/>
          <w:szCs w:val="24"/>
          <w:shd w:val="clear" w:color="auto" w:fill="FFFFFF"/>
        </w:rPr>
        <w:t xml:space="preserve"> oocytes. </w:t>
      </w:r>
      <w:r w:rsidRPr="009447EA">
        <w:rPr>
          <w:rFonts w:asciiTheme="majorBidi" w:hAnsiTheme="majorBidi" w:cstheme="majorBidi"/>
          <w:i/>
          <w:iCs/>
          <w:sz w:val="24"/>
          <w:szCs w:val="24"/>
          <w:shd w:val="clear" w:color="auto" w:fill="FFFFFF"/>
          <w:lang w:val="fr-FR"/>
        </w:rPr>
        <w:t>The EMBO Journal</w:t>
      </w:r>
      <w:r w:rsidRPr="009447EA">
        <w:rPr>
          <w:rFonts w:asciiTheme="majorBidi" w:hAnsiTheme="majorBidi" w:cstheme="majorBidi"/>
          <w:sz w:val="24"/>
          <w:szCs w:val="24"/>
          <w:shd w:val="clear" w:color="auto" w:fill="FFFFFF"/>
          <w:lang w:val="fr-FR"/>
        </w:rPr>
        <w:t>, </w:t>
      </w:r>
      <w:r w:rsidRPr="009447EA">
        <w:rPr>
          <w:rFonts w:asciiTheme="majorBidi" w:hAnsiTheme="majorBidi" w:cstheme="majorBidi"/>
          <w:i/>
          <w:iCs/>
          <w:sz w:val="24"/>
          <w:szCs w:val="24"/>
          <w:shd w:val="clear" w:color="auto" w:fill="FFFFFF"/>
          <w:lang w:val="fr-FR"/>
        </w:rPr>
        <w:t>12</w:t>
      </w:r>
      <w:r w:rsidRPr="009447EA">
        <w:rPr>
          <w:rFonts w:asciiTheme="majorBidi" w:hAnsiTheme="majorBidi" w:cstheme="majorBidi"/>
          <w:sz w:val="24"/>
          <w:szCs w:val="24"/>
          <w:shd w:val="clear" w:color="auto" w:fill="FFFFFF"/>
          <w:lang w:val="fr-FR"/>
        </w:rPr>
        <w:t>(6), 2241-2247.</w:t>
      </w:r>
    </w:p>
    <w:p w:rsidR="004D39E4" w:rsidRDefault="004D39E4" w:rsidP="004D39E4">
      <w:pPr>
        <w:rPr>
          <w:rFonts w:asciiTheme="majorBidi" w:hAnsiTheme="majorBidi" w:cstheme="majorBidi"/>
          <w:sz w:val="24"/>
          <w:szCs w:val="24"/>
          <w:shd w:val="clear" w:color="auto" w:fill="FFFFFF"/>
          <w:lang w:val="fr-FR"/>
        </w:rPr>
      </w:pPr>
      <w:r w:rsidRPr="009447EA">
        <w:rPr>
          <w:rFonts w:asciiTheme="majorBidi" w:hAnsiTheme="majorBidi" w:cstheme="majorBidi"/>
          <w:sz w:val="24"/>
          <w:szCs w:val="24"/>
          <w:lang w:val="fr-FR"/>
        </w:rPr>
        <w:t>[</w:t>
      </w:r>
      <w:r>
        <w:rPr>
          <w:rFonts w:asciiTheme="majorBidi" w:hAnsiTheme="majorBidi" w:cstheme="majorBidi"/>
          <w:sz w:val="24"/>
          <w:szCs w:val="24"/>
          <w:lang w:val="fr-FR"/>
        </w:rPr>
        <w:t>46</w:t>
      </w:r>
      <w:r w:rsidRPr="009447EA">
        <w:rPr>
          <w:rFonts w:asciiTheme="majorBidi" w:hAnsiTheme="majorBidi" w:cstheme="majorBidi"/>
          <w:sz w:val="24"/>
          <w:szCs w:val="24"/>
          <w:lang w:val="fr-FR"/>
        </w:rPr>
        <w:t xml:space="preserve">] </w:t>
      </w:r>
      <w:proofErr w:type="spellStart"/>
      <w:r w:rsidRPr="009447EA">
        <w:rPr>
          <w:rFonts w:asciiTheme="majorBidi" w:hAnsiTheme="majorBidi" w:cstheme="majorBidi"/>
          <w:sz w:val="24"/>
          <w:szCs w:val="24"/>
          <w:shd w:val="clear" w:color="auto" w:fill="FFFFFF"/>
          <w:lang w:val="fr-FR"/>
        </w:rPr>
        <w:t>Oussedik</w:t>
      </w:r>
      <w:proofErr w:type="spellEnd"/>
      <w:r w:rsidRPr="009447EA">
        <w:rPr>
          <w:rFonts w:asciiTheme="majorBidi" w:hAnsiTheme="majorBidi" w:cstheme="majorBidi"/>
          <w:sz w:val="24"/>
          <w:szCs w:val="24"/>
          <w:shd w:val="clear" w:color="auto" w:fill="FFFFFF"/>
          <w:lang w:val="fr-FR"/>
        </w:rPr>
        <w:t>, S. M. (2001). Déminéralisation de l'eau saumâtre du forage Albien “Aïn Sahara” pour l'alimentation en eau potable de la ville de Touggourt. </w:t>
      </w:r>
      <w:proofErr w:type="spellStart"/>
      <w:r w:rsidRPr="009447EA">
        <w:rPr>
          <w:rFonts w:asciiTheme="majorBidi" w:hAnsiTheme="majorBidi" w:cstheme="majorBidi"/>
          <w:i/>
          <w:iCs/>
          <w:sz w:val="24"/>
          <w:szCs w:val="24"/>
          <w:shd w:val="clear" w:color="auto" w:fill="FFFFFF"/>
          <w:lang w:val="fr-FR"/>
        </w:rPr>
        <w:t>Desalination</w:t>
      </w:r>
      <w:proofErr w:type="spellEnd"/>
      <w:r w:rsidRPr="009447EA">
        <w:rPr>
          <w:rFonts w:asciiTheme="majorBidi" w:hAnsiTheme="majorBidi" w:cstheme="majorBidi"/>
          <w:sz w:val="24"/>
          <w:szCs w:val="24"/>
          <w:shd w:val="clear" w:color="auto" w:fill="FFFFFF"/>
          <w:lang w:val="fr-FR"/>
        </w:rPr>
        <w:t>, </w:t>
      </w:r>
      <w:r w:rsidRPr="009447EA">
        <w:rPr>
          <w:rFonts w:asciiTheme="majorBidi" w:hAnsiTheme="majorBidi" w:cstheme="majorBidi"/>
          <w:i/>
          <w:iCs/>
          <w:sz w:val="24"/>
          <w:szCs w:val="24"/>
          <w:shd w:val="clear" w:color="auto" w:fill="FFFFFF"/>
          <w:lang w:val="fr-FR"/>
        </w:rPr>
        <w:t>137</w:t>
      </w:r>
      <w:r w:rsidRPr="009447EA">
        <w:rPr>
          <w:rFonts w:asciiTheme="majorBidi" w:hAnsiTheme="majorBidi" w:cstheme="majorBidi"/>
          <w:sz w:val="24"/>
          <w:szCs w:val="24"/>
          <w:shd w:val="clear" w:color="auto" w:fill="FFFFFF"/>
          <w:lang w:val="fr-FR"/>
        </w:rPr>
        <w:t>(1-3), 103-111</w:t>
      </w:r>
    </w:p>
    <w:p w:rsidR="004D39E4" w:rsidRPr="00C411FC" w:rsidRDefault="004D39E4" w:rsidP="004D39E4">
      <w:pPr>
        <w:rPr>
          <w:rFonts w:ascii="Times New Roman" w:hAnsi="Times New Roman" w:cs="Times New Roman"/>
          <w:sz w:val="24"/>
          <w:szCs w:val="24"/>
          <w:lang w:val="fr-FR"/>
        </w:rPr>
      </w:pPr>
      <w:r w:rsidRPr="009447EA">
        <w:rPr>
          <w:rFonts w:asciiTheme="majorBidi" w:hAnsiTheme="majorBidi" w:cstheme="majorBidi"/>
          <w:sz w:val="24"/>
          <w:szCs w:val="24"/>
          <w:lang w:val="fr-FR"/>
        </w:rPr>
        <w:t>[</w:t>
      </w:r>
      <w:r>
        <w:rPr>
          <w:rFonts w:asciiTheme="majorBidi" w:hAnsiTheme="majorBidi" w:cstheme="majorBidi"/>
          <w:sz w:val="24"/>
          <w:szCs w:val="24"/>
          <w:lang w:val="fr-FR"/>
        </w:rPr>
        <w:t>47</w:t>
      </w:r>
      <w:r w:rsidRPr="009447EA">
        <w:rPr>
          <w:rFonts w:asciiTheme="majorBidi" w:hAnsiTheme="majorBidi" w:cstheme="majorBidi"/>
          <w:sz w:val="24"/>
          <w:szCs w:val="24"/>
          <w:lang w:val="fr-FR"/>
        </w:rPr>
        <w:t>]</w:t>
      </w:r>
      <w:r w:rsidRPr="00171C69">
        <w:rPr>
          <w:rFonts w:asciiTheme="majorBidi" w:hAnsiTheme="majorBidi" w:cstheme="majorBidi"/>
          <w:color w:val="222222"/>
          <w:sz w:val="24"/>
          <w:szCs w:val="24"/>
          <w:shd w:val="clear" w:color="auto" w:fill="FFFFFF"/>
          <w:lang w:val="fr-FR"/>
        </w:rPr>
        <w:t xml:space="preserve">Mamou, R., </w:t>
      </w:r>
      <w:proofErr w:type="spellStart"/>
      <w:r w:rsidRPr="00171C69">
        <w:rPr>
          <w:rFonts w:asciiTheme="majorBidi" w:hAnsiTheme="majorBidi" w:cstheme="majorBidi"/>
          <w:color w:val="222222"/>
          <w:sz w:val="24"/>
          <w:szCs w:val="24"/>
          <w:shd w:val="clear" w:color="auto" w:fill="FFFFFF"/>
          <w:lang w:val="fr-FR"/>
        </w:rPr>
        <w:t>Boissinot</w:t>
      </w:r>
      <w:proofErr w:type="spellEnd"/>
      <w:r w:rsidRPr="00171C69">
        <w:rPr>
          <w:rFonts w:asciiTheme="majorBidi" w:hAnsiTheme="majorBidi" w:cstheme="majorBidi"/>
          <w:color w:val="222222"/>
          <w:sz w:val="24"/>
          <w:szCs w:val="24"/>
          <w:shd w:val="clear" w:color="auto" w:fill="FFFFFF"/>
          <w:lang w:val="fr-FR"/>
        </w:rPr>
        <w:t xml:space="preserve">, A., </w:t>
      </w:r>
      <w:proofErr w:type="spellStart"/>
      <w:r w:rsidRPr="00171C69">
        <w:rPr>
          <w:rFonts w:asciiTheme="majorBidi" w:hAnsiTheme="majorBidi" w:cstheme="majorBidi"/>
          <w:color w:val="222222"/>
          <w:sz w:val="24"/>
          <w:szCs w:val="24"/>
          <w:shd w:val="clear" w:color="auto" w:fill="FFFFFF"/>
          <w:lang w:val="fr-FR"/>
        </w:rPr>
        <w:t>Bensidehoum</w:t>
      </w:r>
      <w:proofErr w:type="spellEnd"/>
      <w:r w:rsidRPr="00171C69">
        <w:rPr>
          <w:rFonts w:asciiTheme="majorBidi" w:hAnsiTheme="majorBidi" w:cstheme="majorBidi"/>
          <w:color w:val="222222"/>
          <w:sz w:val="24"/>
          <w:szCs w:val="24"/>
          <w:shd w:val="clear" w:color="auto" w:fill="FFFFFF"/>
          <w:lang w:val="fr-FR"/>
        </w:rPr>
        <w:t>, M., Amroun, M., &amp;</w:t>
      </w:r>
      <w:proofErr w:type="spellStart"/>
      <w:r w:rsidRPr="00171C69">
        <w:rPr>
          <w:rFonts w:asciiTheme="majorBidi" w:hAnsiTheme="majorBidi" w:cstheme="majorBidi"/>
          <w:color w:val="222222"/>
          <w:sz w:val="24"/>
          <w:szCs w:val="24"/>
          <w:shd w:val="clear" w:color="auto" w:fill="FFFFFF"/>
          <w:lang w:val="fr-FR"/>
        </w:rPr>
        <w:t>Marniche</w:t>
      </w:r>
      <w:proofErr w:type="spellEnd"/>
      <w:r w:rsidRPr="00171C69">
        <w:rPr>
          <w:rFonts w:asciiTheme="majorBidi" w:hAnsiTheme="majorBidi" w:cstheme="majorBidi"/>
          <w:color w:val="222222"/>
          <w:sz w:val="24"/>
          <w:szCs w:val="24"/>
          <w:shd w:val="clear" w:color="auto" w:fill="FFFFFF"/>
          <w:lang w:val="fr-FR"/>
        </w:rPr>
        <w:t>, F. (2014). Inventaire de l’</w:t>
      </w:r>
      <w:proofErr w:type="spellStart"/>
      <w:r w:rsidRPr="00171C69">
        <w:rPr>
          <w:rFonts w:asciiTheme="majorBidi" w:hAnsiTheme="majorBidi" w:cstheme="majorBidi"/>
          <w:color w:val="222222"/>
          <w:sz w:val="24"/>
          <w:szCs w:val="24"/>
          <w:shd w:val="clear" w:color="auto" w:fill="FFFFFF"/>
          <w:lang w:val="fr-FR"/>
        </w:rPr>
        <w:t>herpétofaune</w:t>
      </w:r>
      <w:proofErr w:type="spellEnd"/>
      <w:r w:rsidRPr="00171C69">
        <w:rPr>
          <w:rFonts w:asciiTheme="majorBidi" w:hAnsiTheme="majorBidi" w:cstheme="majorBidi"/>
          <w:color w:val="222222"/>
          <w:sz w:val="24"/>
          <w:szCs w:val="24"/>
          <w:shd w:val="clear" w:color="auto" w:fill="FFFFFF"/>
          <w:lang w:val="fr-FR"/>
        </w:rPr>
        <w:t xml:space="preserve"> du sud de la </w:t>
      </w:r>
      <w:proofErr w:type="spellStart"/>
      <w:r w:rsidRPr="00171C69">
        <w:rPr>
          <w:rFonts w:asciiTheme="majorBidi" w:hAnsiTheme="majorBidi" w:cstheme="majorBidi"/>
          <w:color w:val="222222"/>
          <w:sz w:val="24"/>
          <w:szCs w:val="24"/>
          <w:shd w:val="clear" w:color="auto" w:fill="FFFFFF"/>
          <w:lang w:val="fr-FR"/>
        </w:rPr>
        <w:t>kabylie</w:t>
      </w:r>
      <w:proofErr w:type="spellEnd"/>
      <w:r w:rsidRPr="00171C69">
        <w:rPr>
          <w:rFonts w:asciiTheme="majorBidi" w:hAnsiTheme="majorBidi" w:cstheme="majorBidi"/>
          <w:color w:val="222222"/>
          <w:sz w:val="24"/>
          <w:szCs w:val="24"/>
          <w:shd w:val="clear" w:color="auto" w:fill="FFFFFF"/>
          <w:lang w:val="fr-FR"/>
        </w:rPr>
        <w:t xml:space="preserve"> (Bouira et Bordj Bou Arreridj) Algérie. </w:t>
      </w:r>
      <w:proofErr w:type="spellStart"/>
      <w:r w:rsidRPr="00171C69">
        <w:rPr>
          <w:rFonts w:asciiTheme="majorBidi" w:hAnsiTheme="majorBidi" w:cstheme="majorBidi"/>
          <w:i/>
          <w:iCs/>
          <w:color w:val="222222"/>
          <w:sz w:val="24"/>
          <w:szCs w:val="24"/>
          <w:shd w:val="clear" w:color="auto" w:fill="FFFFFF"/>
          <w:lang w:val="fr-FR"/>
        </w:rPr>
        <w:t>Rev</w:t>
      </w:r>
      <w:proofErr w:type="spellEnd"/>
      <w:r w:rsidRPr="00171C69">
        <w:rPr>
          <w:rFonts w:asciiTheme="majorBidi" w:hAnsiTheme="majorBidi" w:cstheme="majorBidi"/>
          <w:i/>
          <w:iCs/>
          <w:color w:val="222222"/>
          <w:sz w:val="24"/>
          <w:szCs w:val="24"/>
          <w:shd w:val="clear" w:color="auto" w:fill="FFFFFF"/>
          <w:lang w:val="fr-FR"/>
        </w:rPr>
        <w:t xml:space="preserve">. </w:t>
      </w:r>
      <w:proofErr w:type="spellStart"/>
      <w:r w:rsidRPr="00171C69">
        <w:rPr>
          <w:rFonts w:asciiTheme="majorBidi" w:hAnsiTheme="majorBidi" w:cstheme="majorBidi"/>
          <w:i/>
          <w:iCs/>
          <w:color w:val="222222"/>
          <w:sz w:val="24"/>
          <w:szCs w:val="24"/>
          <w:shd w:val="clear" w:color="auto" w:fill="FFFFFF"/>
          <w:lang w:val="fr-FR"/>
        </w:rPr>
        <w:t>Ivoir</w:t>
      </w:r>
      <w:proofErr w:type="spellEnd"/>
      <w:r w:rsidRPr="00171C69">
        <w:rPr>
          <w:rFonts w:asciiTheme="majorBidi" w:hAnsiTheme="majorBidi" w:cstheme="majorBidi"/>
          <w:i/>
          <w:iCs/>
          <w:color w:val="222222"/>
          <w:sz w:val="24"/>
          <w:szCs w:val="24"/>
          <w:shd w:val="clear" w:color="auto" w:fill="FFFFFF"/>
          <w:lang w:val="fr-FR"/>
        </w:rPr>
        <w:t xml:space="preserve">. </w:t>
      </w:r>
      <w:proofErr w:type="spellStart"/>
      <w:r w:rsidRPr="00171C69">
        <w:rPr>
          <w:rFonts w:asciiTheme="majorBidi" w:hAnsiTheme="majorBidi" w:cstheme="majorBidi"/>
          <w:i/>
          <w:iCs/>
          <w:color w:val="222222"/>
          <w:sz w:val="24"/>
          <w:szCs w:val="24"/>
          <w:shd w:val="clear" w:color="auto" w:fill="FFFFFF"/>
          <w:lang w:val="fr-FR"/>
        </w:rPr>
        <w:t>Sci</w:t>
      </w:r>
      <w:proofErr w:type="spellEnd"/>
      <w:r w:rsidRPr="00171C69">
        <w:rPr>
          <w:rFonts w:asciiTheme="majorBidi" w:hAnsiTheme="majorBidi" w:cstheme="majorBidi"/>
          <w:i/>
          <w:iCs/>
          <w:color w:val="222222"/>
          <w:sz w:val="24"/>
          <w:szCs w:val="24"/>
          <w:shd w:val="clear" w:color="auto" w:fill="FFFFFF"/>
          <w:lang w:val="fr-FR"/>
        </w:rPr>
        <w:t xml:space="preserve">. </w:t>
      </w:r>
      <w:proofErr w:type="spellStart"/>
      <w:r w:rsidRPr="00171C69">
        <w:rPr>
          <w:rFonts w:asciiTheme="majorBidi" w:hAnsiTheme="majorBidi" w:cstheme="majorBidi"/>
          <w:i/>
          <w:iCs/>
          <w:color w:val="222222"/>
          <w:sz w:val="24"/>
          <w:szCs w:val="24"/>
          <w:shd w:val="clear" w:color="auto" w:fill="FFFFFF"/>
          <w:lang w:val="fr-FR"/>
        </w:rPr>
        <w:t>Technol</w:t>
      </w:r>
      <w:proofErr w:type="spellEnd"/>
      <w:r w:rsidRPr="00171C69">
        <w:rPr>
          <w:rFonts w:asciiTheme="majorBidi" w:hAnsiTheme="majorBidi" w:cstheme="majorBidi"/>
          <w:color w:val="222222"/>
          <w:sz w:val="24"/>
          <w:szCs w:val="24"/>
          <w:shd w:val="clear" w:color="auto" w:fill="FFFFFF"/>
          <w:lang w:val="fr-FR"/>
        </w:rPr>
        <w:t>, </w:t>
      </w:r>
      <w:r w:rsidRPr="00171C69">
        <w:rPr>
          <w:rFonts w:asciiTheme="majorBidi" w:hAnsiTheme="majorBidi" w:cstheme="majorBidi"/>
          <w:i/>
          <w:iCs/>
          <w:color w:val="222222"/>
          <w:sz w:val="24"/>
          <w:szCs w:val="24"/>
          <w:shd w:val="clear" w:color="auto" w:fill="FFFFFF"/>
          <w:lang w:val="fr-FR"/>
        </w:rPr>
        <w:t>23</w:t>
      </w:r>
      <w:r w:rsidRPr="00171C69">
        <w:rPr>
          <w:rFonts w:asciiTheme="majorBidi" w:hAnsiTheme="majorBidi" w:cstheme="majorBidi"/>
          <w:color w:val="222222"/>
          <w:sz w:val="24"/>
          <w:szCs w:val="24"/>
          <w:shd w:val="clear" w:color="auto" w:fill="FFFFFF"/>
          <w:lang w:val="fr-FR"/>
        </w:rPr>
        <w:t>, 259-273.</w:t>
      </w:r>
    </w:p>
    <w:p w:rsidR="004D39E4" w:rsidRDefault="004D39E4" w:rsidP="004D39E4">
      <w:pPr>
        <w:rPr>
          <w:rFonts w:asciiTheme="majorBidi" w:hAnsiTheme="majorBidi" w:cstheme="majorBidi"/>
          <w:color w:val="222222"/>
          <w:sz w:val="24"/>
          <w:szCs w:val="24"/>
          <w:shd w:val="clear" w:color="auto" w:fill="FFFFFF"/>
          <w:lang w:val="fr-FR"/>
        </w:rPr>
      </w:pPr>
      <w:r w:rsidRPr="009447EA">
        <w:rPr>
          <w:rFonts w:asciiTheme="majorBidi" w:hAnsiTheme="majorBidi" w:cstheme="majorBidi"/>
          <w:sz w:val="24"/>
          <w:szCs w:val="24"/>
          <w:lang w:val="fr-FR"/>
        </w:rPr>
        <w:t>[</w:t>
      </w:r>
      <w:r>
        <w:rPr>
          <w:rFonts w:asciiTheme="majorBidi" w:hAnsiTheme="majorBidi" w:cstheme="majorBidi"/>
          <w:sz w:val="24"/>
          <w:szCs w:val="24"/>
          <w:lang w:val="fr-FR"/>
        </w:rPr>
        <w:t>48</w:t>
      </w:r>
      <w:r w:rsidRPr="009447EA">
        <w:rPr>
          <w:rFonts w:asciiTheme="majorBidi" w:hAnsiTheme="majorBidi" w:cstheme="majorBidi"/>
          <w:sz w:val="24"/>
          <w:szCs w:val="24"/>
          <w:lang w:val="fr-FR"/>
        </w:rPr>
        <w:t>]</w:t>
      </w:r>
      <w:r w:rsidRPr="00171C69">
        <w:rPr>
          <w:rFonts w:asciiTheme="majorBidi" w:hAnsiTheme="majorBidi" w:cstheme="majorBidi"/>
          <w:color w:val="222222"/>
          <w:sz w:val="24"/>
          <w:szCs w:val="24"/>
          <w:shd w:val="clear" w:color="auto" w:fill="FFFFFF"/>
          <w:lang w:val="fr-FR"/>
        </w:rPr>
        <w:t xml:space="preserve">Mamou, R., </w:t>
      </w:r>
      <w:proofErr w:type="spellStart"/>
      <w:r w:rsidRPr="00171C69">
        <w:rPr>
          <w:rFonts w:asciiTheme="majorBidi" w:hAnsiTheme="majorBidi" w:cstheme="majorBidi"/>
          <w:color w:val="222222"/>
          <w:sz w:val="24"/>
          <w:szCs w:val="24"/>
          <w:shd w:val="clear" w:color="auto" w:fill="FFFFFF"/>
          <w:lang w:val="fr-FR"/>
        </w:rPr>
        <w:t>Boissinot</w:t>
      </w:r>
      <w:proofErr w:type="spellEnd"/>
      <w:r w:rsidRPr="00171C69">
        <w:rPr>
          <w:rFonts w:asciiTheme="majorBidi" w:hAnsiTheme="majorBidi" w:cstheme="majorBidi"/>
          <w:color w:val="222222"/>
          <w:sz w:val="24"/>
          <w:szCs w:val="24"/>
          <w:shd w:val="clear" w:color="auto" w:fill="FFFFFF"/>
          <w:lang w:val="fr-FR"/>
        </w:rPr>
        <w:t xml:space="preserve">, A., </w:t>
      </w:r>
      <w:proofErr w:type="spellStart"/>
      <w:r w:rsidRPr="00171C69">
        <w:rPr>
          <w:rFonts w:asciiTheme="majorBidi" w:hAnsiTheme="majorBidi" w:cstheme="majorBidi"/>
          <w:color w:val="222222"/>
          <w:sz w:val="24"/>
          <w:szCs w:val="24"/>
          <w:shd w:val="clear" w:color="auto" w:fill="FFFFFF"/>
          <w:lang w:val="fr-FR"/>
        </w:rPr>
        <w:t>Bensidehoum</w:t>
      </w:r>
      <w:proofErr w:type="spellEnd"/>
      <w:r w:rsidRPr="00171C69">
        <w:rPr>
          <w:rFonts w:asciiTheme="majorBidi" w:hAnsiTheme="majorBidi" w:cstheme="majorBidi"/>
          <w:color w:val="222222"/>
          <w:sz w:val="24"/>
          <w:szCs w:val="24"/>
          <w:shd w:val="clear" w:color="auto" w:fill="FFFFFF"/>
          <w:lang w:val="fr-FR"/>
        </w:rPr>
        <w:t>, M., Amroun, M., &amp;</w:t>
      </w:r>
      <w:proofErr w:type="spellStart"/>
      <w:r w:rsidRPr="00171C69">
        <w:rPr>
          <w:rFonts w:asciiTheme="majorBidi" w:hAnsiTheme="majorBidi" w:cstheme="majorBidi"/>
          <w:color w:val="222222"/>
          <w:sz w:val="24"/>
          <w:szCs w:val="24"/>
          <w:shd w:val="clear" w:color="auto" w:fill="FFFFFF"/>
          <w:lang w:val="fr-FR"/>
        </w:rPr>
        <w:t>Marniche</w:t>
      </w:r>
      <w:proofErr w:type="spellEnd"/>
      <w:r w:rsidRPr="00171C69">
        <w:rPr>
          <w:rFonts w:asciiTheme="majorBidi" w:hAnsiTheme="majorBidi" w:cstheme="majorBidi"/>
          <w:color w:val="222222"/>
          <w:sz w:val="24"/>
          <w:szCs w:val="24"/>
          <w:shd w:val="clear" w:color="auto" w:fill="FFFFFF"/>
          <w:lang w:val="fr-FR"/>
        </w:rPr>
        <w:t>, F. (2014). Inventaire de l’</w:t>
      </w:r>
      <w:proofErr w:type="spellStart"/>
      <w:r w:rsidRPr="00171C69">
        <w:rPr>
          <w:rFonts w:asciiTheme="majorBidi" w:hAnsiTheme="majorBidi" w:cstheme="majorBidi"/>
          <w:color w:val="222222"/>
          <w:sz w:val="24"/>
          <w:szCs w:val="24"/>
          <w:shd w:val="clear" w:color="auto" w:fill="FFFFFF"/>
          <w:lang w:val="fr-FR"/>
        </w:rPr>
        <w:t>herpétofaune</w:t>
      </w:r>
      <w:proofErr w:type="spellEnd"/>
      <w:r w:rsidRPr="00171C69">
        <w:rPr>
          <w:rFonts w:asciiTheme="majorBidi" w:hAnsiTheme="majorBidi" w:cstheme="majorBidi"/>
          <w:color w:val="222222"/>
          <w:sz w:val="24"/>
          <w:szCs w:val="24"/>
          <w:shd w:val="clear" w:color="auto" w:fill="FFFFFF"/>
          <w:lang w:val="fr-FR"/>
        </w:rPr>
        <w:t xml:space="preserve"> du sud de la </w:t>
      </w:r>
      <w:proofErr w:type="spellStart"/>
      <w:r w:rsidRPr="00171C69">
        <w:rPr>
          <w:rFonts w:asciiTheme="majorBidi" w:hAnsiTheme="majorBidi" w:cstheme="majorBidi"/>
          <w:color w:val="222222"/>
          <w:sz w:val="24"/>
          <w:szCs w:val="24"/>
          <w:shd w:val="clear" w:color="auto" w:fill="FFFFFF"/>
          <w:lang w:val="fr-FR"/>
        </w:rPr>
        <w:t>kabylie</w:t>
      </w:r>
      <w:proofErr w:type="spellEnd"/>
      <w:r w:rsidRPr="00171C69">
        <w:rPr>
          <w:rFonts w:asciiTheme="majorBidi" w:hAnsiTheme="majorBidi" w:cstheme="majorBidi"/>
          <w:color w:val="222222"/>
          <w:sz w:val="24"/>
          <w:szCs w:val="24"/>
          <w:shd w:val="clear" w:color="auto" w:fill="FFFFFF"/>
          <w:lang w:val="fr-FR"/>
        </w:rPr>
        <w:t xml:space="preserve"> (Bouira et Bordj Bou Arreridj) Algérie. </w:t>
      </w:r>
      <w:proofErr w:type="spellStart"/>
      <w:r w:rsidRPr="00171C69">
        <w:rPr>
          <w:rFonts w:asciiTheme="majorBidi" w:hAnsiTheme="majorBidi" w:cstheme="majorBidi"/>
          <w:i/>
          <w:iCs/>
          <w:color w:val="222222"/>
          <w:sz w:val="24"/>
          <w:szCs w:val="24"/>
          <w:shd w:val="clear" w:color="auto" w:fill="FFFFFF"/>
          <w:lang w:val="fr-FR"/>
        </w:rPr>
        <w:t>Rev</w:t>
      </w:r>
      <w:proofErr w:type="spellEnd"/>
      <w:r w:rsidRPr="00171C69">
        <w:rPr>
          <w:rFonts w:asciiTheme="majorBidi" w:hAnsiTheme="majorBidi" w:cstheme="majorBidi"/>
          <w:i/>
          <w:iCs/>
          <w:color w:val="222222"/>
          <w:sz w:val="24"/>
          <w:szCs w:val="24"/>
          <w:shd w:val="clear" w:color="auto" w:fill="FFFFFF"/>
          <w:lang w:val="fr-FR"/>
        </w:rPr>
        <w:t xml:space="preserve">. </w:t>
      </w:r>
      <w:proofErr w:type="spellStart"/>
      <w:r w:rsidRPr="00171C69">
        <w:rPr>
          <w:rFonts w:asciiTheme="majorBidi" w:hAnsiTheme="majorBidi" w:cstheme="majorBidi"/>
          <w:i/>
          <w:iCs/>
          <w:color w:val="222222"/>
          <w:sz w:val="24"/>
          <w:szCs w:val="24"/>
          <w:shd w:val="clear" w:color="auto" w:fill="FFFFFF"/>
          <w:lang w:val="fr-FR"/>
        </w:rPr>
        <w:t>Ivoir</w:t>
      </w:r>
      <w:proofErr w:type="spellEnd"/>
      <w:r w:rsidRPr="00171C69">
        <w:rPr>
          <w:rFonts w:asciiTheme="majorBidi" w:hAnsiTheme="majorBidi" w:cstheme="majorBidi"/>
          <w:i/>
          <w:iCs/>
          <w:color w:val="222222"/>
          <w:sz w:val="24"/>
          <w:szCs w:val="24"/>
          <w:shd w:val="clear" w:color="auto" w:fill="FFFFFF"/>
          <w:lang w:val="fr-FR"/>
        </w:rPr>
        <w:t xml:space="preserve">. </w:t>
      </w:r>
      <w:proofErr w:type="spellStart"/>
      <w:r w:rsidRPr="00171C69">
        <w:rPr>
          <w:rFonts w:asciiTheme="majorBidi" w:hAnsiTheme="majorBidi" w:cstheme="majorBidi"/>
          <w:i/>
          <w:iCs/>
          <w:color w:val="222222"/>
          <w:sz w:val="24"/>
          <w:szCs w:val="24"/>
          <w:shd w:val="clear" w:color="auto" w:fill="FFFFFF"/>
          <w:lang w:val="fr-FR"/>
        </w:rPr>
        <w:t>Sci</w:t>
      </w:r>
      <w:proofErr w:type="spellEnd"/>
      <w:r w:rsidRPr="00171C69">
        <w:rPr>
          <w:rFonts w:asciiTheme="majorBidi" w:hAnsiTheme="majorBidi" w:cstheme="majorBidi"/>
          <w:i/>
          <w:iCs/>
          <w:color w:val="222222"/>
          <w:sz w:val="24"/>
          <w:szCs w:val="24"/>
          <w:shd w:val="clear" w:color="auto" w:fill="FFFFFF"/>
          <w:lang w:val="fr-FR"/>
        </w:rPr>
        <w:t xml:space="preserve">. </w:t>
      </w:r>
      <w:proofErr w:type="spellStart"/>
      <w:r w:rsidRPr="00171C69">
        <w:rPr>
          <w:rFonts w:asciiTheme="majorBidi" w:hAnsiTheme="majorBidi" w:cstheme="majorBidi"/>
          <w:i/>
          <w:iCs/>
          <w:color w:val="222222"/>
          <w:sz w:val="24"/>
          <w:szCs w:val="24"/>
          <w:shd w:val="clear" w:color="auto" w:fill="FFFFFF"/>
          <w:lang w:val="fr-FR"/>
        </w:rPr>
        <w:t>Technol</w:t>
      </w:r>
      <w:proofErr w:type="spellEnd"/>
      <w:r w:rsidRPr="00171C69">
        <w:rPr>
          <w:rFonts w:asciiTheme="majorBidi" w:hAnsiTheme="majorBidi" w:cstheme="majorBidi"/>
          <w:color w:val="222222"/>
          <w:sz w:val="24"/>
          <w:szCs w:val="24"/>
          <w:shd w:val="clear" w:color="auto" w:fill="FFFFFF"/>
          <w:lang w:val="fr-FR"/>
        </w:rPr>
        <w:t>, </w:t>
      </w:r>
      <w:r w:rsidRPr="00171C69">
        <w:rPr>
          <w:rFonts w:asciiTheme="majorBidi" w:hAnsiTheme="majorBidi" w:cstheme="majorBidi"/>
          <w:i/>
          <w:iCs/>
          <w:color w:val="222222"/>
          <w:sz w:val="24"/>
          <w:szCs w:val="24"/>
          <w:shd w:val="clear" w:color="auto" w:fill="FFFFFF"/>
          <w:lang w:val="fr-FR"/>
        </w:rPr>
        <w:t>23</w:t>
      </w:r>
      <w:r w:rsidRPr="00171C69">
        <w:rPr>
          <w:rFonts w:asciiTheme="majorBidi" w:hAnsiTheme="majorBidi" w:cstheme="majorBidi"/>
          <w:color w:val="222222"/>
          <w:sz w:val="24"/>
          <w:szCs w:val="24"/>
          <w:shd w:val="clear" w:color="auto" w:fill="FFFFFF"/>
          <w:lang w:val="fr-FR"/>
        </w:rPr>
        <w:t>, 259-273.</w:t>
      </w:r>
    </w:p>
    <w:p w:rsidR="004D39E4"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49</w:t>
      </w:r>
      <w:r w:rsidRPr="00395253">
        <w:rPr>
          <w:rFonts w:ascii="Times New Roman" w:hAnsi="Times New Roman" w:cs="Times New Roman"/>
          <w:sz w:val="24"/>
          <w:szCs w:val="24"/>
          <w:lang w:val="fr-FR"/>
        </w:rPr>
        <w:t xml:space="preserve">] Andi (2013). </w:t>
      </w:r>
      <w:proofErr w:type="spellStart"/>
      <w:r w:rsidRPr="00395253">
        <w:rPr>
          <w:rFonts w:ascii="Times New Roman" w:hAnsi="Times New Roman" w:cs="Times New Roman"/>
          <w:sz w:val="24"/>
          <w:szCs w:val="24"/>
          <w:lang w:val="fr-FR"/>
        </w:rPr>
        <w:t>Agrnce</w:t>
      </w:r>
      <w:proofErr w:type="spellEnd"/>
      <w:r w:rsidRPr="00395253">
        <w:rPr>
          <w:rFonts w:ascii="Times New Roman" w:hAnsi="Times New Roman" w:cs="Times New Roman"/>
          <w:sz w:val="24"/>
          <w:szCs w:val="24"/>
          <w:lang w:val="fr-FR"/>
        </w:rPr>
        <w:t xml:space="preserve"> Nationale de Développement et L’investissement, Monographie  de la wilaya de Bordj Bou </w:t>
      </w:r>
      <w:proofErr w:type="spellStart"/>
      <w:r w:rsidRPr="00395253">
        <w:rPr>
          <w:rFonts w:ascii="Times New Roman" w:hAnsi="Times New Roman" w:cs="Times New Roman"/>
          <w:sz w:val="24"/>
          <w:szCs w:val="24"/>
          <w:lang w:val="fr-FR"/>
        </w:rPr>
        <w:t>ArreridjPP</w:t>
      </w:r>
      <w:proofErr w:type="spellEnd"/>
      <w:r w:rsidRPr="00395253">
        <w:rPr>
          <w:rFonts w:ascii="Times New Roman" w:hAnsi="Times New Roman" w:cs="Times New Roman"/>
          <w:sz w:val="24"/>
          <w:szCs w:val="24"/>
          <w:lang w:val="fr-FR"/>
        </w:rPr>
        <w:t xml:space="preserve"> 6-11</w:t>
      </w:r>
    </w:p>
    <w:p w:rsidR="004D39E4" w:rsidRPr="00395253" w:rsidRDefault="004D39E4" w:rsidP="004D39E4">
      <w:pPr>
        <w:rPr>
          <w:rFonts w:ascii="Times New Roman" w:hAnsi="Times New Roman" w:cs="Times New Roman"/>
          <w:sz w:val="24"/>
          <w:szCs w:val="24"/>
          <w:lang w:val="fr-FR"/>
        </w:rPr>
      </w:pPr>
      <w:r>
        <w:rPr>
          <w:rFonts w:ascii="Times New Roman" w:hAnsi="Times New Roman" w:cs="Times New Roman"/>
          <w:sz w:val="24"/>
          <w:szCs w:val="24"/>
          <w:lang w:val="fr-FR"/>
        </w:rPr>
        <w:t>[50</w:t>
      </w:r>
      <w:r w:rsidRPr="00395253">
        <w:rPr>
          <w:rFonts w:ascii="Times New Roman" w:hAnsi="Times New Roman" w:cs="Times New Roman"/>
          <w:sz w:val="24"/>
          <w:szCs w:val="24"/>
          <w:lang w:val="fr-FR"/>
        </w:rPr>
        <w:t xml:space="preserve">] Andi (2013). </w:t>
      </w:r>
      <w:proofErr w:type="spellStart"/>
      <w:r w:rsidRPr="00395253">
        <w:rPr>
          <w:rFonts w:ascii="Times New Roman" w:hAnsi="Times New Roman" w:cs="Times New Roman"/>
          <w:sz w:val="24"/>
          <w:szCs w:val="24"/>
          <w:lang w:val="fr-FR"/>
        </w:rPr>
        <w:t>Agrnce</w:t>
      </w:r>
      <w:proofErr w:type="spellEnd"/>
      <w:r w:rsidRPr="00395253">
        <w:rPr>
          <w:rFonts w:ascii="Times New Roman" w:hAnsi="Times New Roman" w:cs="Times New Roman"/>
          <w:sz w:val="24"/>
          <w:szCs w:val="24"/>
          <w:lang w:val="fr-FR"/>
        </w:rPr>
        <w:t xml:space="preserve"> Nationale de Développement et L’investissement, Monographie  de la wilaya de Bordj Bou </w:t>
      </w:r>
      <w:proofErr w:type="spellStart"/>
      <w:r w:rsidRPr="00395253">
        <w:rPr>
          <w:rFonts w:ascii="Times New Roman" w:hAnsi="Times New Roman" w:cs="Times New Roman"/>
          <w:sz w:val="24"/>
          <w:szCs w:val="24"/>
          <w:lang w:val="fr-FR"/>
        </w:rPr>
        <w:t>ArreridjPP</w:t>
      </w:r>
      <w:proofErr w:type="spellEnd"/>
      <w:r w:rsidRPr="00395253">
        <w:rPr>
          <w:rFonts w:ascii="Times New Roman" w:hAnsi="Times New Roman" w:cs="Times New Roman"/>
          <w:sz w:val="24"/>
          <w:szCs w:val="24"/>
          <w:lang w:val="fr-FR"/>
        </w:rPr>
        <w:t xml:space="preserve"> 6-11</w:t>
      </w:r>
    </w:p>
    <w:p w:rsidR="004D39E4"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51</w:t>
      </w:r>
      <w:r w:rsidRPr="00395253">
        <w:rPr>
          <w:rFonts w:ascii="Times New Roman" w:hAnsi="Times New Roman" w:cs="Times New Roman"/>
          <w:sz w:val="24"/>
          <w:szCs w:val="24"/>
          <w:lang w:val="fr-FR"/>
        </w:rPr>
        <w:t xml:space="preserve">] </w:t>
      </w:r>
      <w:proofErr w:type="spellStart"/>
      <w:r w:rsidRPr="00395253">
        <w:rPr>
          <w:rFonts w:ascii="Times New Roman" w:hAnsi="Times New Roman" w:cs="Times New Roman"/>
          <w:sz w:val="24"/>
          <w:szCs w:val="24"/>
          <w:lang w:val="fr-FR"/>
        </w:rPr>
        <w:t>Annanifouzi</w:t>
      </w:r>
      <w:proofErr w:type="spellEnd"/>
      <w:r w:rsidRPr="00395253">
        <w:rPr>
          <w:rFonts w:ascii="Times New Roman" w:hAnsi="Times New Roman" w:cs="Times New Roman"/>
          <w:sz w:val="24"/>
          <w:szCs w:val="24"/>
          <w:lang w:val="fr-FR"/>
        </w:rPr>
        <w:t xml:space="preserve"> (2013). </w:t>
      </w:r>
      <w:proofErr w:type="gramStart"/>
      <w:r w:rsidRPr="00395253">
        <w:rPr>
          <w:rFonts w:ascii="Times New Roman" w:hAnsi="Times New Roman" w:cs="Times New Roman"/>
          <w:sz w:val="24"/>
          <w:szCs w:val="24"/>
          <w:lang w:val="fr-FR"/>
        </w:rPr>
        <w:t>thèse</w:t>
      </w:r>
      <w:proofErr w:type="gramEnd"/>
      <w:r w:rsidRPr="00395253">
        <w:rPr>
          <w:rFonts w:ascii="Times New Roman" w:hAnsi="Times New Roman" w:cs="Times New Roman"/>
          <w:sz w:val="24"/>
          <w:szCs w:val="24"/>
          <w:lang w:val="fr-FR"/>
        </w:rPr>
        <w:t xml:space="preserve"> doctorat : essai de biotypologie des zones humides du constantinois.</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52</w:t>
      </w:r>
      <w:r w:rsidRPr="00395253">
        <w:rPr>
          <w:rFonts w:ascii="Times New Roman" w:hAnsi="Times New Roman" w:cs="Times New Roman"/>
          <w:sz w:val="24"/>
          <w:szCs w:val="24"/>
          <w:lang w:val="fr-FR"/>
        </w:rPr>
        <w:t xml:space="preserve">] Andi (2013). </w:t>
      </w:r>
      <w:proofErr w:type="spellStart"/>
      <w:r w:rsidRPr="00395253">
        <w:rPr>
          <w:rFonts w:ascii="Times New Roman" w:hAnsi="Times New Roman" w:cs="Times New Roman"/>
          <w:sz w:val="24"/>
          <w:szCs w:val="24"/>
          <w:lang w:val="fr-FR"/>
        </w:rPr>
        <w:t>Agrnce</w:t>
      </w:r>
      <w:proofErr w:type="spellEnd"/>
      <w:r w:rsidRPr="00395253">
        <w:rPr>
          <w:rFonts w:ascii="Times New Roman" w:hAnsi="Times New Roman" w:cs="Times New Roman"/>
          <w:sz w:val="24"/>
          <w:szCs w:val="24"/>
          <w:lang w:val="fr-FR"/>
        </w:rPr>
        <w:t xml:space="preserve"> Nationale de Développement et L’investissement, Monographie  de la wilaya de Bordj Bou </w:t>
      </w:r>
      <w:proofErr w:type="spellStart"/>
      <w:r w:rsidRPr="00395253">
        <w:rPr>
          <w:rFonts w:ascii="Times New Roman" w:hAnsi="Times New Roman" w:cs="Times New Roman"/>
          <w:sz w:val="24"/>
          <w:szCs w:val="24"/>
          <w:lang w:val="fr-FR"/>
        </w:rPr>
        <w:t>ArreridjPP</w:t>
      </w:r>
      <w:proofErr w:type="spellEnd"/>
      <w:r w:rsidRPr="00395253">
        <w:rPr>
          <w:rFonts w:ascii="Times New Roman" w:hAnsi="Times New Roman" w:cs="Times New Roman"/>
          <w:sz w:val="24"/>
          <w:szCs w:val="24"/>
          <w:lang w:val="fr-FR"/>
        </w:rPr>
        <w:t xml:space="preserve"> 6-11</w:t>
      </w:r>
    </w:p>
    <w:p w:rsidR="004D39E4" w:rsidRPr="00395253" w:rsidRDefault="004D39E4" w:rsidP="004D39E4">
      <w:pPr>
        <w:rPr>
          <w:rFonts w:ascii="Times New Roman" w:hAnsi="Times New Roman" w:cs="Times New Roman"/>
          <w:sz w:val="24"/>
          <w:szCs w:val="24"/>
          <w:lang w:val="fr-FR"/>
        </w:rPr>
      </w:pPr>
      <w:r>
        <w:rPr>
          <w:rFonts w:ascii="Times New Roman" w:hAnsi="Times New Roman" w:cs="Times New Roman"/>
          <w:sz w:val="24"/>
          <w:szCs w:val="24"/>
          <w:lang w:val="fr-FR"/>
        </w:rPr>
        <w:t>[53</w:t>
      </w:r>
      <w:r w:rsidRPr="00395253">
        <w:rPr>
          <w:rFonts w:ascii="Times New Roman" w:hAnsi="Times New Roman" w:cs="Times New Roman"/>
          <w:sz w:val="24"/>
          <w:szCs w:val="24"/>
          <w:lang w:val="fr-FR"/>
        </w:rPr>
        <w:t xml:space="preserve">] Andi (2013). </w:t>
      </w:r>
      <w:proofErr w:type="spellStart"/>
      <w:r w:rsidRPr="00395253">
        <w:rPr>
          <w:rFonts w:ascii="Times New Roman" w:hAnsi="Times New Roman" w:cs="Times New Roman"/>
          <w:sz w:val="24"/>
          <w:szCs w:val="24"/>
          <w:lang w:val="fr-FR"/>
        </w:rPr>
        <w:t>Agrnce</w:t>
      </w:r>
      <w:proofErr w:type="spellEnd"/>
      <w:r w:rsidRPr="00395253">
        <w:rPr>
          <w:rFonts w:ascii="Times New Roman" w:hAnsi="Times New Roman" w:cs="Times New Roman"/>
          <w:sz w:val="24"/>
          <w:szCs w:val="24"/>
          <w:lang w:val="fr-FR"/>
        </w:rPr>
        <w:t xml:space="preserve"> Nationale de Développement et L’investissement, Monographie  de la wilaya de Bordj Bou </w:t>
      </w:r>
      <w:proofErr w:type="spellStart"/>
      <w:r w:rsidRPr="00395253">
        <w:rPr>
          <w:rFonts w:ascii="Times New Roman" w:hAnsi="Times New Roman" w:cs="Times New Roman"/>
          <w:sz w:val="24"/>
          <w:szCs w:val="24"/>
          <w:lang w:val="fr-FR"/>
        </w:rPr>
        <w:t>ArreridjPP</w:t>
      </w:r>
      <w:proofErr w:type="spellEnd"/>
      <w:r w:rsidRPr="00395253">
        <w:rPr>
          <w:rFonts w:ascii="Times New Roman" w:hAnsi="Times New Roman" w:cs="Times New Roman"/>
          <w:sz w:val="24"/>
          <w:szCs w:val="24"/>
          <w:lang w:val="fr-FR"/>
        </w:rPr>
        <w:t xml:space="preserve"> 6-11</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54</w:t>
      </w:r>
      <w:r w:rsidRPr="00395253">
        <w:rPr>
          <w:rFonts w:ascii="Times New Roman" w:hAnsi="Times New Roman" w:cs="Times New Roman"/>
          <w:sz w:val="24"/>
          <w:szCs w:val="24"/>
          <w:lang w:val="fr-FR"/>
        </w:rPr>
        <w:t xml:space="preserve">]Rodier, J et </w:t>
      </w:r>
      <w:proofErr w:type="gramStart"/>
      <w:r w:rsidRPr="00395253">
        <w:rPr>
          <w:rFonts w:ascii="Times New Roman" w:hAnsi="Times New Roman" w:cs="Times New Roman"/>
          <w:sz w:val="24"/>
          <w:szCs w:val="24"/>
          <w:lang w:val="fr-FR"/>
        </w:rPr>
        <w:t>al.,</w:t>
      </w:r>
      <w:proofErr w:type="gramEnd"/>
      <w:r w:rsidRPr="00395253">
        <w:rPr>
          <w:rFonts w:ascii="Times New Roman" w:hAnsi="Times New Roman" w:cs="Times New Roman"/>
          <w:sz w:val="24"/>
          <w:szCs w:val="24"/>
          <w:lang w:val="fr-FR"/>
        </w:rPr>
        <w:t xml:space="preserve"> (2009). L'analyse de l'eau, 9ème édition, Ed. </w:t>
      </w:r>
      <w:proofErr w:type="spellStart"/>
      <w:r w:rsidRPr="00395253">
        <w:rPr>
          <w:rFonts w:ascii="Times New Roman" w:hAnsi="Times New Roman" w:cs="Times New Roman"/>
          <w:sz w:val="24"/>
          <w:szCs w:val="24"/>
          <w:lang w:val="fr-FR"/>
        </w:rPr>
        <w:t>Dunod</w:t>
      </w:r>
      <w:proofErr w:type="spellEnd"/>
      <w:r w:rsidRPr="00395253">
        <w:rPr>
          <w:rFonts w:ascii="Times New Roman" w:hAnsi="Times New Roman" w:cs="Times New Roman"/>
          <w:sz w:val="24"/>
          <w:szCs w:val="24"/>
          <w:lang w:val="fr-FR"/>
        </w:rPr>
        <w:t>, p1579</w:t>
      </w:r>
    </w:p>
    <w:p w:rsidR="004D39E4" w:rsidRPr="00C411FC" w:rsidRDefault="004D39E4" w:rsidP="004D39E4">
      <w:pPr>
        <w:rPr>
          <w:rFonts w:ascii="Times New Roman" w:hAnsi="Times New Roman" w:cs="Times New Roman"/>
          <w:sz w:val="24"/>
          <w:szCs w:val="24"/>
          <w:lang w:val="fr-FR"/>
        </w:rPr>
      </w:pPr>
      <w:r>
        <w:rPr>
          <w:rFonts w:ascii="Times New Roman" w:hAnsi="Times New Roman" w:cs="Times New Roman"/>
          <w:sz w:val="24"/>
          <w:szCs w:val="24"/>
          <w:lang w:val="fr-FR"/>
        </w:rPr>
        <w:t>[55</w:t>
      </w:r>
      <w:r w:rsidRPr="00395253">
        <w:rPr>
          <w:rFonts w:ascii="Times New Roman" w:hAnsi="Times New Roman" w:cs="Times New Roman"/>
          <w:sz w:val="24"/>
          <w:szCs w:val="24"/>
          <w:lang w:val="fr-FR"/>
        </w:rPr>
        <w:t xml:space="preserve">]Rodier, J et </w:t>
      </w:r>
      <w:proofErr w:type="gramStart"/>
      <w:r w:rsidRPr="00395253">
        <w:rPr>
          <w:rFonts w:ascii="Times New Roman" w:hAnsi="Times New Roman" w:cs="Times New Roman"/>
          <w:sz w:val="24"/>
          <w:szCs w:val="24"/>
          <w:lang w:val="fr-FR"/>
        </w:rPr>
        <w:t>al.,</w:t>
      </w:r>
      <w:proofErr w:type="gramEnd"/>
      <w:r w:rsidRPr="00395253">
        <w:rPr>
          <w:rFonts w:ascii="Times New Roman" w:hAnsi="Times New Roman" w:cs="Times New Roman"/>
          <w:sz w:val="24"/>
          <w:szCs w:val="24"/>
          <w:lang w:val="fr-FR"/>
        </w:rPr>
        <w:t xml:space="preserve"> (2009). L'analyse de l'eau, 9ème édition, Ed. </w:t>
      </w:r>
      <w:proofErr w:type="spellStart"/>
      <w:r w:rsidRPr="00395253">
        <w:rPr>
          <w:rFonts w:ascii="Times New Roman" w:hAnsi="Times New Roman" w:cs="Times New Roman"/>
          <w:sz w:val="24"/>
          <w:szCs w:val="24"/>
          <w:lang w:val="fr-FR"/>
        </w:rPr>
        <w:t>Dunod</w:t>
      </w:r>
      <w:proofErr w:type="spellEnd"/>
      <w:r w:rsidRPr="00395253">
        <w:rPr>
          <w:rFonts w:ascii="Times New Roman" w:hAnsi="Times New Roman" w:cs="Times New Roman"/>
          <w:sz w:val="24"/>
          <w:szCs w:val="24"/>
          <w:lang w:val="fr-FR"/>
        </w:rPr>
        <w:t>, p1579</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56</w:t>
      </w:r>
      <w:r w:rsidRPr="00395253">
        <w:rPr>
          <w:rFonts w:ascii="Times New Roman" w:hAnsi="Times New Roman" w:cs="Times New Roman"/>
          <w:sz w:val="24"/>
          <w:szCs w:val="24"/>
          <w:lang w:val="fr-FR"/>
        </w:rPr>
        <w:t xml:space="preserve">] </w:t>
      </w:r>
      <w:proofErr w:type="spellStart"/>
      <w:r w:rsidRPr="00395253">
        <w:rPr>
          <w:rFonts w:ascii="Times New Roman" w:hAnsi="Times New Roman" w:cs="Times New Roman"/>
          <w:sz w:val="24"/>
          <w:szCs w:val="24"/>
          <w:lang w:val="fr-FR"/>
        </w:rPr>
        <w:t>Larpent</w:t>
      </w:r>
      <w:proofErr w:type="spellEnd"/>
      <w:r w:rsidRPr="00395253">
        <w:rPr>
          <w:rFonts w:ascii="Times New Roman" w:hAnsi="Times New Roman" w:cs="Times New Roman"/>
          <w:sz w:val="24"/>
          <w:szCs w:val="24"/>
          <w:lang w:val="fr-FR"/>
        </w:rPr>
        <w:t xml:space="preserve"> J. P., (1997). Microbiologie alimentaire: Technique de laboratoire. Ed. Technique et documentation-Lavoisier, Paris, 1073 p</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57</w:t>
      </w:r>
      <w:r w:rsidRPr="00395253">
        <w:rPr>
          <w:rFonts w:ascii="Times New Roman" w:hAnsi="Times New Roman" w:cs="Times New Roman"/>
          <w:sz w:val="24"/>
          <w:szCs w:val="24"/>
          <w:lang w:val="fr-FR"/>
        </w:rPr>
        <w:t xml:space="preserve">]Rodier, J et </w:t>
      </w:r>
      <w:proofErr w:type="gramStart"/>
      <w:r w:rsidRPr="00395253">
        <w:rPr>
          <w:rFonts w:ascii="Times New Roman" w:hAnsi="Times New Roman" w:cs="Times New Roman"/>
          <w:sz w:val="24"/>
          <w:szCs w:val="24"/>
          <w:lang w:val="fr-FR"/>
        </w:rPr>
        <w:t>al.,</w:t>
      </w:r>
      <w:proofErr w:type="gramEnd"/>
      <w:r w:rsidRPr="00395253">
        <w:rPr>
          <w:rFonts w:ascii="Times New Roman" w:hAnsi="Times New Roman" w:cs="Times New Roman"/>
          <w:sz w:val="24"/>
          <w:szCs w:val="24"/>
          <w:lang w:val="fr-FR"/>
        </w:rPr>
        <w:t xml:space="preserve"> (2009). L'analyse de l'eau, 9ème édition, Ed. </w:t>
      </w:r>
      <w:proofErr w:type="spellStart"/>
      <w:r w:rsidRPr="00395253">
        <w:rPr>
          <w:rFonts w:ascii="Times New Roman" w:hAnsi="Times New Roman" w:cs="Times New Roman"/>
          <w:sz w:val="24"/>
          <w:szCs w:val="24"/>
          <w:lang w:val="fr-FR"/>
        </w:rPr>
        <w:t>Dunod</w:t>
      </w:r>
      <w:proofErr w:type="spellEnd"/>
      <w:r w:rsidRPr="00395253">
        <w:rPr>
          <w:rFonts w:ascii="Times New Roman" w:hAnsi="Times New Roman" w:cs="Times New Roman"/>
          <w:sz w:val="24"/>
          <w:szCs w:val="24"/>
          <w:lang w:val="fr-FR"/>
        </w:rPr>
        <w:t>, p1579</w:t>
      </w:r>
    </w:p>
    <w:p w:rsidR="004D39E4" w:rsidRPr="00395253" w:rsidRDefault="004D39E4" w:rsidP="004D39E4">
      <w:pPr>
        <w:rPr>
          <w:rFonts w:ascii="Times New Roman" w:hAnsi="Times New Roman" w:cs="Times New Roman"/>
          <w:sz w:val="24"/>
          <w:szCs w:val="24"/>
          <w:lang w:val="fr-FR"/>
        </w:rPr>
      </w:pPr>
      <w:r>
        <w:rPr>
          <w:rFonts w:ascii="Times New Roman" w:hAnsi="Times New Roman" w:cs="Times New Roman"/>
          <w:sz w:val="24"/>
          <w:szCs w:val="24"/>
          <w:lang w:val="fr-FR"/>
        </w:rPr>
        <w:t>[58</w:t>
      </w:r>
      <w:r w:rsidRPr="00395253">
        <w:rPr>
          <w:rFonts w:ascii="Times New Roman" w:hAnsi="Times New Roman" w:cs="Times New Roman"/>
          <w:sz w:val="24"/>
          <w:szCs w:val="24"/>
          <w:lang w:val="fr-FR"/>
        </w:rPr>
        <w:t xml:space="preserve">]Rodier, J et </w:t>
      </w:r>
      <w:proofErr w:type="gramStart"/>
      <w:r w:rsidRPr="00395253">
        <w:rPr>
          <w:rFonts w:ascii="Times New Roman" w:hAnsi="Times New Roman" w:cs="Times New Roman"/>
          <w:sz w:val="24"/>
          <w:szCs w:val="24"/>
          <w:lang w:val="fr-FR"/>
        </w:rPr>
        <w:t>al.,</w:t>
      </w:r>
      <w:proofErr w:type="gramEnd"/>
      <w:r w:rsidRPr="00395253">
        <w:rPr>
          <w:rFonts w:ascii="Times New Roman" w:hAnsi="Times New Roman" w:cs="Times New Roman"/>
          <w:sz w:val="24"/>
          <w:szCs w:val="24"/>
          <w:lang w:val="fr-FR"/>
        </w:rPr>
        <w:t xml:space="preserve"> (2009). L'analyse de l'eau, 9ème édition, Ed. </w:t>
      </w:r>
      <w:proofErr w:type="spellStart"/>
      <w:r w:rsidRPr="00395253">
        <w:rPr>
          <w:rFonts w:ascii="Times New Roman" w:hAnsi="Times New Roman" w:cs="Times New Roman"/>
          <w:sz w:val="24"/>
          <w:szCs w:val="24"/>
          <w:lang w:val="fr-FR"/>
        </w:rPr>
        <w:t>Dunod</w:t>
      </w:r>
      <w:proofErr w:type="spellEnd"/>
      <w:r w:rsidRPr="00395253">
        <w:rPr>
          <w:rFonts w:ascii="Times New Roman" w:hAnsi="Times New Roman" w:cs="Times New Roman"/>
          <w:sz w:val="24"/>
          <w:szCs w:val="24"/>
          <w:lang w:val="fr-FR"/>
        </w:rPr>
        <w:t>, p1579</w:t>
      </w:r>
    </w:p>
    <w:p w:rsidR="004D39E4" w:rsidRPr="00395253" w:rsidRDefault="004D39E4" w:rsidP="004D39E4">
      <w:pPr>
        <w:rPr>
          <w:rFonts w:ascii="Times New Roman" w:hAnsi="Times New Roman" w:cs="Times New Roman"/>
          <w:sz w:val="24"/>
          <w:szCs w:val="24"/>
          <w:lang w:val="fr-FR"/>
        </w:rPr>
      </w:pPr>
      <w:r>
        <w:rPr>
          <w:rFonts w:ascii="Times New Roman" w:hAnsi="Times New Roman" w:cs="Times New Roman"/>
          <w:sz w:val="24"/>
          <w:szCs w:val="24"/>
          <w:lang w:val="fr-FR"/>
        </w:rPr>
        <w:t>[59</w:t>
      </w:r>
      <w:r w:rsidRPr="00395253">
        <w:rPr>
          <w:rFonts w:ascii="Times New Roman" w:hAnsi="Times New Roman" w:cs="Times New Roman"/>
          <w:sz w:val="24"/>
          <w:szCs w:val="24"/>
          <w:lang w:val="fr-FR"/>
        </w:rPr>
        <w:t xml:space="preserve">]Rodier, J et </w:t>
      </w:r>
      <w:proofErr w:type="gramStart"/>
      <w:r w:rsidRPr="00395253">
        <w:rPr>
          <w:rFonts w:ascii="Times New Roman" w:hAnsi="Times New Roman" w:cs="Times New Roman"/>
          <w:sz w:val="24"/>
          <w:szCs w:val="24"/>
          <w:lang w:val="fr-FR"/>
        </w:rPr>
        <w:t>al.,</w:t>
      </w:r>
      <w:proofErr w:type="gramEnd"/>
      <w:r w:rsidRPr="00395253">
        <w:rPr>
          <w:rFonts w:ascii="Times New Roman" w:hAnsi="Times New Roman" w:cs="Times New Roman"/>
          <w:sz w:val="24"/>
          <w:szCs w:val="24"/>
          <w:lang w:val="fr-FR"/>
        </w:rPr>
        <w:t xml:space="preserve"> (2009). L'analyse de l'eau, 9ème édition, Ed. </w:t>
      </w:r>
      <w:proofErr w:type="spellStart"/>
      <w:r w:rsidRPr="00395253">
        <w:rPr>
          <w:rFonts w:ascii="Times New Roman" w:hAnsi="Times New Roman" w:cs="Times New Roman"/>
          <w:sz w:val="24"/>
          <w:szCs w:val="24"/>
          <w:lang w:val="fr-FR"/>
        </w:rPr>
        <w:t>Dunod</w:t>
      </w:r>
      <w:proofErr w:type="spellEnd"/>
      <w:r w:rsidRPr="00395253">
        <w:rPr>
          <w:rFonts w:ascii="Times New Roman" w:hAnsi="Times New Roman" w:cs="Times New Roman"/>
          <w:sz w:val="24"/>
          <w:szCs w:val="24"/>
          <w:lang w:val="fr-FR"/>
        </w:rPr>
        <w:t>, p1579</w:t>
      </w:r>
    </w:p>
    <w:p w:rsidR="004D39E4" w:rsidRPr="00395253" w:rsidRDefault="004D39E4" w:rsidP="004D39E4">
      <w:pPr>
        <w:rPr>
          <w:rFonts w:ascii="Times New Roman" w:hAnsi="Times New Roman" w:cs="Times New Roman"/>
          <w:sz w:val="24"/>
          <w:szCs w:val="24"/>
          <w:lang w:val="fr-FR"/>
        </w:rPr>
      </w:pPr>
      <w:r>
        <w:rPr>
          <w:rFonts w:ascii="Times New Roman" w:hAnsi="Times New Roman" w:cs="Times New Roman"/>
          <w:sz w:val="24"/>
          <w:szCs w:val="24"/>
          <w:lang w:val="fr-FR"/>
        </w:rPr>
        <w:t>[60</w:t>
      </w:r>
      <w:r w:rsidRPr="00395253">
        <w:rPr>
          <w:rFonts w:ascii="Times New Roman" w:hAnsi="Times New Roman" w:cs="Times New Roman"/>
          <w:sz w:val="24"/>
          <w:szCs w:val="24"/>
          <w:lang w:val="fr-FR"/>
        </w:rPr>
        <w:t xml:space="preserve">]Rodier, J et </w:t>
      </w:r>
      <w:proofErr w:type="gramStart"/>
      <w:r w:rsidRPr="00395253">
        <w:rPr>
          <w:rFonts w:ascii="Times New Roman" w:hAnsi="Times New Roman" w:cs="Times New Roman"/>
          <w:sz w:val="24"/>
          <w:szCs w:val="24"/>
          <w:lang w:val="fr-FR"/>
        </w:rPr>
        <w:t>al.,</w:t>
      </w:r>
      <w:proofErr w:type="gramEnd"/>
      <w:r w:rsidRPr="00395253">
        <w:rPr>
          <w:rFonts w:ascii="Times New Roman" w:hAnsi="Times New Roman" w:cs="Times New Roman"/>
          <w:sz w:val="24"/>
          <w:szCs w:val="24"/>
          <w:lang w:val="fr-FR"/>
        </w:rPr>
        <w:t xml:space="preserve"> (2009). L'analyse de l'eau, 9ème édition, Ed. </w:t>
      </w:r>
      <w:proofErr w:type="spellStart"/>
      <w:r w:rsidRPr="00395253">
        <w:rPr>
          <w:rFonts w:ascii="Times New Roman" w:hAnsi="Times New Roman" w:cs="Times New Roman"/>
          <w:sz w:val="24"/>
          <w:szCs w:val="24"/>
          <w:lang w:val="fr-FR"/>
        </w:rPr>
        <w:t>Dunod</w:t>
      </w:r>
      <w:proofErr w:type="spellEnd"/>
      <w:r w:rsidRPr="00395253">
        <w:rPr>
          <w:rFonts w:ascii="Times New Roman" w:hAnsi="Times New Roman" w:cs="Times New Roman"/>
          <w:sz w:val="24"/>
          <w:szCs w:val="24"/>
          <w:lang w:val="fr-FR"/>
        </w:rPr>
        <w:t>, p1579</w:t>
      </w:r>
    </w:p>
    <w:p w:rsidR="004D39E4" w:rsidRPr="00395253" w:rsidRDefault="004D39E4" w:rsidP="004D39E4">
      <w:pPr>
        <w:rPr>
          <w:rFonts w:ascii="Times New Roman" w:hAnsi="Times New Roman" w:cs="Times New Roman"/>
          <w:sz w:val="24"/>
          <w:szCs w:val="24"/>
          <w:lang w:val="fr-FR"/>
        </w:rPr>
      </w:pPr>
      <w:proofErr w:type="gramStart"/>
      <w:r w:rsidRPr="008F20F2">
        <w:rPr>
          <w:rFonts w:ascii="Times New Roman" w:hAnsi="Times New Roman" w:cs="Times New Roman"/>
          <w:sz w:val="24"/>
          <w:szCs w:val="24"/>
        </w:rPr>
        <w:t xml:space="preserve">[61] </w:t>
      </w:r>
      <w:proofErr w:type="spellStart"/>
      <w:r w:rsidRPr="008F20F2">
        <w:rPr>
          <w:rFonts w:ascii="Times New Roman" w:hAnsi="Times New Roman" w:cs="Times New Roman"/>
          <w:sz w:val="24"/>
          <w:szCs w:val="24"/>
        </w:rPr>
        <w:t>Rezig</w:t>
      </w:r>
      <w:proofErr w:type="spellEnd"/>
      <w:proofErr w:type="gramEnd"/>
      <w:r w:rsidRPr="008F20F2">
        <w:rPr>
          <w:rFonts w:ascii="Times New Roman" w:hAnsi="Times New Roman" w:cs="Times New Roman"/>
          <w:sz w:val="24"/>
          <w:szCs w:val="24"/>
        </w:rPr>
        <w:t xml:space="preserve"> A., Sad Allah H. (2019).  </w:t>
      </w:r>
      <w:r w:rsidRPr="00395253">
        <w:rPr>
          <w:rFonts w:ascii="Times New Roman" w:hAnsi="Times New Roman" w:cs="Times New Roman"/>
          <w:sz w:val="24"/>
          <w:szCs w:val="24"/>
          <w:lang w:val="fr-FR"/>
        </w:rPr>
        <w:t xml:space="preserve">Mémoire de master.  Evaluation de la qualité bactériologique des eaux de puits de la région de Bordj Bou </w:t>
      </w:r>
      <w:proofErr w:type="gramStart"/>
      <w:r w:rsidRPr="00395253">
        <w:rPr>
          <w:rFonts w:ascii="Times New Roman" w:hAnsi="Times New Roman" w:cs="Times New Roman"/>
          <w:sz w:val="24"/>
          <w:szCs w:val="24"/>
          <w:lang w:val="fr-FR"/>
        </w:rPr>
        <w:t>Arreridj.p20 .</w:t>
      </w:r>
      <w:proofErr w:type="gramEnd"/>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lastRenderedPageBreak/>
        <w:t>[6</w:t>
      </w:r>
      <w:r>
        <w:rPr>
          <w:rFonts w:ascii="Times New Roman" w:hAnsi="Times New Roman" w:cs="Times New Roman"/>
          <w:sz w:val="24"/>
          <w:szCs w:val="24"/>
          <w:lang w:val="fr-FR"/>
        </w:rPr>
        <w:t>2</w:t>
      </w:r>
      <w:r w:rsidRPr="00395253">
        <w:rPr>
          <w:rFonts w:ascii="Times New Roman" w:hAnsi="Times New Roman" w:cs="Times New Roman"/>
          <w:sz w:val="24"/>
          <w:szCs w:val="24"/>
          <w:lang w:val="fr-FR"/>
        </w:rPr>
        <w:t xml:space="preserve">] Rodier et </w:t>
      </w:r>
      <w:proofErr w:type="gramStart"/>
      <w:r w:rsidRPr="00395253">
        <w:rPr>
          <w:rFonts w:ascii="Times New Roman" w:hAnsi="Times New Roman" w:cs="Times New Roman"/>
          <w:sz w:val="24"/>
          <w:szCs w:val="24"/>
          <w:lang w:val="fr-FR"/>
        </w:rPr>
        <w:t>al.,</w:t>
      </w:r>
      <w:proofErr w:type="gramEnd"/>
      <w:r w:rsidRPr="00395253">
        <w:rPr>
          <w:rFonts w:ascii="Times New Roman" w:hAnsi="Times New Roman" w:cs="Times New Roman"/>
          <w:sz w:val="24"/>
          <w:szCs w:val="24"/>
          <w:lang w:val="fr-FR"/>
        </w:rPr>
        <w:t xml:space="preserve"> (2009).L’Analyse de l’eau, 9éme </w:t>
      </w:r>
      <w:proofErr w:type="spellStart"/>
      <w:r w:rsidRPr="00395253">
        <w:rPr>
          <w:rFonts w:ascii="Times New Roman" w:hAnsi="Times New Roman" w:cs="Times New Roman"/>
          <w:sz w:val="24"/>
          <w:szCs w:val="24"/>
          <w:lang w:val="fr-FR"/>
        </w:rPr>
        <w:t>edition</w:t>
      </w:r>
      <w:proofErr w:type="spellEnd"/>
      <w:r w:rsidRPr="00395253">
        <w:rPr>
          <w:rFonts w:ascii="Times New Roman" w:hAnsi="Times New Roman" w:cs="Times New Roman"/>
          <w:sz w:val="24"/>
          <w:szCs w:val="24"/>
          <w:lang w:val="fr-FR"/>
        </w:rPr>
        <w:t xml:space="preserve">, </w:t>
      </w:r>
      <w:proofErr w:type="spellStart"/>
      <w:r w:rsidRPr="00395253">
        <w:rPr>
          <w:rFonts w:ascii="Times New Roman" w:hAnsi="Times New Roman" w:cs="Times New Roman"/>
          <w:sz w:val="24"/>
          <w:szCs w:val="24"/>
          <w:lang w:val="fr-FR"/>
        </w:rPr>
        <w:t>Dunod</w:t>
      </w:r>
      <w:proofErr w:type="spellEnd"/>
      <w:r w:rsidRPr="00395253">
        <w:rPr>
          <w:rFonts w:ascii="Times New Roman" w:hAnsi="Times New Roman" w:cs="Times New Roman"/>
          <w:sz w:val="24"/>
          <w:szCs w:val="24"/>
          <w:lang w:val="fr-FR"/>
        </w:rPr>
        <w:t>, Paris, 2009, p120-256.</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63</w:t>
      </w:r>
      <w:r w:rsidRPr="00395253">
        <w:rPr>
          <w:rFonts w:ascii="Times New Roman" w:hAnsi="Times New Roman" w:cs="Times New Roman"/>
          <w:sz w:val="24"/>
          <w:szCs w:val="24"/>
          <w:lang w:val="fr-FR"/>
        </w:rPr>
        <w:t>] Gregorio C. and Pierre-Marie B. (2007). Traitement et épuration des eaux industrielles polluées Univ.Franche-Comté</w:t>
      </w:r>
      <w:proofErr w:type="gramStart"/>
      <w:r w:rsidRPr="00395253">
        <w:rPr>
          <w:rFonts w:ascii="Times New Roman" w:hAnsi="Times New Roman" w:cs="Times New Roman"/>
          <w:sz w:val="24"/>
          <w:szCs w:val="24"/>
          <w:lang w:val="fr-FR"/>
        </w:rPr>
        <w:t>,35</w:t>
      </w:r>
      <w:proofErr w:type="gramEnd"/>
      <w:r w:rsidRPr="00395253">
        <w:rPr>
          <w:rFonts w:ascii="Times New Roman" w:hAnsi="Times New Roman" w:cs="Times New Roman"/>
          <w:sz w:val="24"/>
          <w:szCs w:val="24"/>
          <w:lang w:val="fr-FR"/>
        </w:rPr>
        <w:t>.</w:t>
      </w:r>
    </w:p>
    <w:p w:rsidR="004D39E4" w:rsidRPr="00395253" w:rsidRDefault="004D39E4" w:rsidP="004D39E4">
      <w:pPr>
        <w:rPr>
          <w:rFonts w:ascii="Times New Roman" w:hAnsi="Times New Roman" w:cs="Times New Roman"/>
          <w:sz w:val="24"/>
          <w:szCs w:val="24"/>
          <w:lang w:val="fr-FR"/>
        </w:rPr>
      </w:pPr>
      <w:proofErr w:type="gramStart"/>
      <w:r w:rsidRPr="005223EC">
        <w:rPr>
          <w:rFonts w:ascii="Times New Roman" w:hAnsi="Times New Roman" w:cs="Times New Roman"/>
          <w:sz w:val="24"/>
          <w:szCs w:val="24"/>
        </w:rPr>
        <w:t>[</w:t>
      </w:r>
      <w:r>
        <w:rPr>
          <w:rFonts w:ascii="Times New Roman" w:hAnsi="Times New Roman" w:cs="Times New Roman"/>
          <w:sz w:val="24"/>
          <w:szCs w:val="24"/>
        </w:rPr>
        <w:t>64</w:t>
      </w:r>
      <w:r w:rsidRPr="005223EC">
        <w:rPr>
          <w:rFonts w:ascii="Times New Roman" w:hAnsi="Times New Roman" w:cs="Times New Roman"/>
          <w:sz w:val="24"/>
          <w:szCs w:val="24"/>
        </w:rPr>
        <w:t xml:space="preserve">] </w:t>
      </w:r>
      <w:proofErr w:type="spellStart"/>
      <w:r w:rsidRPr="005223EC">
        <w:rPr>
          <w:rFonts w:ascii="Times New Roman" w:hAnsi="Times New Roman" w:cs="Times New Roman"/>
          <w:sz w:val="24"/>
          <w:szCs w:val="24"/>
        </w:rPr>
        <w:t>Rezig</w:t>
      </w:r>
      <w:proofErr w:type="spellEnd"/>
      <w:proofErr w:type="gramEnd"/>
      <w:r w:rsidRPr="005223EC">
        <w:rPr>
          <w:rFonts w:ascii="Times New Roman" w:hAnsi="Times New Roman" w:cs="Times New Roman"/>
          <w:sz w:val="24"/>
          <w:szCs w:val="24"/>
        </w:rPr>
        <w:t xml:space="preserve"> A., Sad Allah H. (2019).  </w:t>
      </w:r>
      <w:r w:rsidRPr="00395253">
        <w:rPr>
          <w:rFonts w:ascii="Times New Roman" w:hAnsi="Times New Roman" w:cs="Times New Roman"/>
          <w:sz w:val="24"/>
          <w:szCs w:val="24"/>
          <w:lang w:val="fr-FR"/>
        </w:rPr>
        <w:t xml:space="preserve">Mémoire de master.  Evaluation de la qualité bactériologique des eaux de puits de la région de Bordj Bou </w:t>
      </w:r>
      <w:proofErr w:type="gramStart"/>
      <w:r w:rsidRPr="00395253">
        <w:rPr>
          <w:rFonts w:ascii="Times New Roman" w:hAnsi="Times New Roman" w:cs="Times New Roman"/>
          <w:sz w:val="24"/>
          <w:szCs w:val="24"/>
          <w:lang w:val="fr-FR"/>
        </w:rPr>
        <w:t>Arreridj.p20 .</w:t>
      </w:r>
      <w:proofErr w:type="gramEnd"/>
    </w:p>
    <w:p w:rsidR="004D39E4" w:rsidRPr="00395253" w:rsidRDefault="004D39E4" w:rsidP="004D39E4">
      <w:pPr>
        <w:rPr>
          <w:rFonts w:ascii="Times New Roman" w:hAnsi="Times New Roman" w:cs="Times New Roman"/>
          <w:sz w:val="24"/>
          <w:szCs w:val="24"/>
          <w:lang w:val="fr-FR"/>
        </w:rPr>
      </w:pPr>
      <w:proofErr w:type="gramStart"/>
      <w:r w:rsidRPr="005223EC">
        <w:rPr>
          <w:rFonts w:ascii="Times New Roman" w:hAnsi="Times New Roman" w:cs="Times New Roman"/>
          <w:sz w:val="24"/>
          <w:szCs w:val="24"/>
        </w:rPr>
        <w:t>[</w:t>
      </w:r>
      <w:r>
        <w:rPr>
          <w:rFonts w:ascii="Times New Roman" w:hAnsi="Times New Roman" w:cs="Times New Roman"/>
          <w:sz w:val="24"/>
          <w:szCs w:val="24"/>
        </w:rPr>
        <w:t>65</w:t>
      </w:r>
      <w:r w:rsidRPr="005223EC">
        <w:rPr>
          <w:rFonts w:ascii="Times New Roman" w:hAnsi="Times New Roman" w:cs="Times New Roman"/>
          <w:sz w:val="24"/>
          <w:szCs w:val="24"/>
        </w:rPr>
        <w:t xml:space="preserve">] </w:t>
      </w:r>
      <w:proofErr w:type="spellStart"/>
      <w:r w:rsidRPr="005223EC">
        <w:rPr>
          <w:rFonts w:ascii="Times New Roman" w:hAnsi="Times New Roman" w:cs="Times New Roman"/>
          <w:sz w:val="24"/>
          <w:szCs w:val="24"/>
        </w:rPr>
        <w:t>Rezig</w:t>
      </w:r>
      <w:proofErr w:type="spellEnd"/>
      <w:proofErr w:type="gramEnd"/>
      <w:r w:rsidRPr="005223EC">
        <w:rPr>
          <w:rFonts w:ascii="Times New Roman" w:hAnsi="Times New Roman" w:cs="Times New Roman"/>
          <w:sz w:val="24"/>
          <w:szCs w:val="24"/>
        </w:rPr>
        <w:t xml:space="preserve"> A., Sad Allah H. (2019).  </w:t>
      </w:r>
      <w:r w:rsidRPr="00395253">
        <w:rPr>
          <w:rFonts w:ascii="Times New Roman" w:hAnsi="Times New Roman" w:cs="Times New Roman"/>
          <w:sz w:val="24"/>
          <w:szCs w:val="24"/>
          <w:lang w:val="fr-FR"/>
        </w:rPr>
        <w:t xml:space="preserve">Mémoire de master.  Evaluation de la qualité bactériologique des eaux de puits de la région de Bordj Bou </w:t>
      </w:r>
      <w:proofErr w:type="gramStart"/>
      <w:r w:rsidRPr="00395253">
        <w:rPr>
          <w:rFonts w:ascii="Times New Roman" w:hAnsi="Times New Roman" w:cs="Times New Roman"/>
          <w:sz w:val="24"/>
          <w:szCs w:val="24"/>
          <w:lang w:val="fr-FR"/>
        </w:rPr>
        <w:t>Arreridj.p20 .</w:t>
      </w:r>
      <w:proofErr w:type="gramEnd"/>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66]</w:t>
      </w:r>
      <w:r w:rsidRPr="00BF30CA">
        <w:rPr>
          <w:rFonts w:ascii="Times New Roman" w:hAnsi="Times New Roman" w:cs="Times New Roman"/>
          <w:sz w:val="24"/>
          <w:szCs w:val="24"/>
          <w:lang w:val="fr-FR"/>
        </w:rPr>
        <w:t xml:space="preserve">Dib  I.,  (2009).  L'impact  de  l'activité  agricole  et  urbaine  sur  la  qualité  des  eaux souterraines de la plaine de </w:t>
      </w:r>
      <w:proofErr w:type="spellStart"/>
      <w:r w:rsidRPr="00BF30CA">
        <w:rPr>
          <w:rFonts w:ascii="Times New Roman" w:hAnsi="Times New Roman" w:cs="Times New Roman"/>
          <w:sz w:val="24"/>
          <w:szCs w:val="24"/>
          <w:lang w:val="fr-FR"/>
        </w:rPr>
        <w:t>Gadaine</w:t>
      </w:r>
      <w:proofErr w:type="spellEnd"/>
      <w:r w:rsidRPr="00BF30CA">
        <w:rPr>
          <w:rFonts w:ascii="Times New Roman" w:hAnsi="Times New Roman" w:cs="Times New Roman"/>
          <w:sz w:val="24"/>
          <w:szCs w:val="24"/>
          <w:lang w:val="fr-FR"/>
        </w:rPr>
        <w:t xml:space="preserve">- Ain </w:t>
      </w:r>
      <w:proofErr w:type="spellStart"/>
      <w:r w:rsidRPr="00BF30CA">
        <w:rPr>
          <w:rFonts w:ascii="Times New Roman" w:hAnsi="Times New Roman" w:cs="Times New Roman"/>
          <w:sz w:val="24"/>
          <w:szCs w:val="24"/>
          <w:lang w:val="fr-FR"/>
        </w:rPr>
        <w:t>Yaghout</w:t>
      </w:r>
      <w:proofErr w:type="spellEnd"/>
      <w:r w:rsidRPr="00BF30CA">
        <w:rPr>
          <w:rFonts w:ascii="Times New Roman" w:hAnsi="Times New Roman" w:cs="Times New Roman"/>
          <w:sz w:val="24"/>
          <w:szCs w:val="24"/>
          <w:lang w:val="fr-FR"/>
        </w:rPr>
        <w:t xml:space="preserve"> (Est Algérien), Mémoire de magister en hydraulique,  construction  </w:t>
      </w:r>
      <w:proofErr w:type="spellStart"/>
      <w:r w:rsidRPr="00BF30CA">
        <w:rPr>
          <w:rFonts w:ascii="Times New Roman" w:hAnsi="Times New Roman" w:cs="Times New Roman"/>
          <w:sz w:val="24"/>
          <w:szCs w:val="24"/>
          <w:lang w:val="fr-FR"/>
        </w:rPr>
        <w:t>hydro-technique</w:t>
      </w:r>
      <w:proofErr w:type="spellEnd"/>
      <w:r w:rsidRPr="00BF30CA">
        <w:rPr>
          <w:rFonts w:ascii="Times New Roman" w:hAnsi="Times New Roman" w:cs="Times New Roman"/>
          <w:sz w:val="24"/>
          <w:szCs w:val="24"/>
          <w:lang w:val="fr-FR"/>
        </w:rPr>
        <w:t xml:space="preserve">  et  environnement,  faculté  des  sciences  de l’ingénieur, département d’hydraulique, Université Hadj Lakhdar, Batna, 127 p.</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67</w:t>
      </w:r>
      <w:r w:rsidRPr="00395253">
        <w:rPr>
          <w:rFonts w:ascii="Times New Roman" w:hAnsi="Times New Roman" w:cs="Times New Roman"/>
          <w:sz w:val="24"/>
          <w:szCs w:val="24"/>
          <w:lang w:val="fr-FR"/>
        </w:rPr>
        <w:t xml:space="preserve">] Rodier J., Bazin C., Broutin J. P., Chambon P., Champsaur H., </w:t>
      </w:r>
      <w:proofErr w:type="spellStart"/>
      <w:r w:rsidRPr="00395253">
        <w:rPr>
          <w:rFonts w:ascii="Times New Roman" w:hAnsi="Times New Roman" w:cs="Times New Roman"/>
          <w:sz w:val="24"/>
          <w:szCs w:val="24"/>
          <w:lang w:val="fr-FR"/>
        </w:rPr>
        <w:t>Rodi</w:t>
      </w:r>
      <w:proofErr w:type="spellEnd"/>
      <w:r w:rsidRPr="00395253">
        <w:rPr>
          <w:rFonts w:ascii="Times New Roman" w:hAnsi="Times New Roman" w:cs="Times New Roman"/>
          <w:sz w:val="24"/>
          <w:szCs w:val="24"/>
          <w:lang w:val="fr-FR"/>
        </w:rPr>
        <w:t xml:space="preserve"> L., (2005). L'analyse de l'eau, eaux naturelles, eaux résiduaires, eau de mer, chimie, physico-chimie, microbiologie, biologie, interprétation des résultats. Ed. </w:t>
      </w:r>
      <w:proofErr w:type="spellStart"/>
      <w:r w:rsidRPr="00395253">
        <w:rPr>
          <w:rFonts w:ascii="Times New Roman" w:hAnsi="Times New Roman" w:cs="Times New Roman"/>
          <w:sz w:val="24"/>
          <w:szCs w:val="24"/>
          <w:lang w:val="fr-FR"/>
        </w:rPr>
        <w:t>Dunod</w:t>
      </w:r>
      <w:proofErr w:type="spellEnd"/>
      <w:r w:rsidRPr="00395253">
        <w:rPr>
          <w:rFonts w:ascii="Times New Roman" w:hAnsi="Times New Roman" w:cs="Times New Roman"/>
          <w:sz w:val="24"/>
          <w:szCs w:val="24"/>
          <w:lang w:val="fr-FR"/>
        </w:rPr>
        <w:t>, Paris, 1384 p.</w:t>
      </w:r>
    </w:p>
    <w:p w:rsidR="004D39E4" w:rsidRPr="00BF30CA" w:rsidRDefault="004D39E4" w:rsidP="004D39E4">
      <w:pPr>
        <w:rPr>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68</w:t>
      </w:r>
      <w:r w:rsidRPr="00395253">
        <w:rPr>
          <w:rFonts w:ascii="Times New Roman" w:hAnsi="Times New Roman" w:cs="Times New Roman"/>
          <w:sz w:val="24"/>
          <w:szCs w:val="24"/>
          <w:lang w:val="fr-FR"/>
        </w:rPr>
        <w:t xml:space="preserve">] </w:t>
      </w:r>
      <w:r w:rsidRPr="00BF30CA">
        <w:rPr>
          <w:sz w:val="24"/>
          <w:szCs w:val="24"/>
          <w:lang w:val="fr-FR"/>
        </w:rPr>
        <w:t>Jacques. M, 2006: Océan et climat, IRD Editions P 222.</w:t>
      </w:r>
    </w:p>
    <w:p w:rsidR="004D39E4" w:rsidRPr="00EC1514" w:rsidRDefault="004D39E4" w:rsidP="004D39E4">
      <w:pPr>
        <w:rPr>
          <w:rFonts w:ascii="Times New Roman" w:hAnsi="Times New Roman" w:cs="Times New Roman"/>
          <w:sz w:val="24"/>
          <w:szCs w:val="24"/>
          <w:lang w:val="fr-FR"/>
        </w:rPr>
      </w:pPr>
      <w:r w:rsidRPr="00CB29A8">
        <w:rPr>
          <w:rFonts w:ascii="Times New Roman" w:hAnsi="Times New Roman" w:cs="Times New Roman"/>
          <w:sz w:val="24"/>
          <w:szCs w:val="24"/>
          <w:lang w:val="en-US"/>
        </w:rPr>
        <w:t>[</w:t>
      </w:r>
      <w:r>
        <w:rPr>
          <w:rFonts w:ascii="Times New Roman" w:hAnsi="Times New Roman" w:cs="Times New Roman"/>
          <w:sz w:val="24"/>
          <w:szCs w:val="24"/>
          <w:lang w:val="en-US"/>
        </w:rPr>
        <w:t>69</w:t>
      </w:r>
      <w:r w:rsidRPr="00CB29A8">
        <w:rPr>
          <w:rFonts w:ascii="Times New Roman" w:hAnsi="Times New Roman" w:cs="Times New Roman"/>
          <w:sz w:val="24"/>
          <w:szCs w:val="24"/>
          <w:lang w:val="en-US"/>
        </w:rPr>
        <w:t xml:space="preserve">] Chapman D, </w:t>
      </w:r>
      <w:proofErr w:type="spellStart"/>
      <w:r w:rsidRPr="00CB29A8">
        <w:rPr>
          <w:rFonts w:ascii="Times New Roman" w:hAnsi="Times New Roman" w:cs="Times New Roman"/>
          <w:sz w:val="24"/>
          <w:szCs w:val="24"/>
          <w:lang w:val="en-US"/>
        </w:rPr>
        <w:t>Kimstach</w:t>
      </w:r>
      <w:proofErr w:type="spellEnd"/>
      <w:r w:rsidRPr="00CB29A8">
        <w:rPr>
          <w:rFonts w:ascii="Times New Roman" w:hAnsi="Times New Roman" w:cs="Times New Roman"/>
          <w:sz w:val="24"/>
          <w:szCs w:val="24"/>
          <w:lang w:val="en-US"/>
        </w:rPr>
        <w:t xml:space="preserve"> V. (1996): Selection of water qu</w:t>
      </w:r>
      <w:r>
        <w:rPr>
          <w:rFonts w:ascii="Times New Roman" w:hAnsi="Times New Roman" w:cs="Times New Roman"/>
          <w:sz w:val="24"/>
          <w:szCs w:val="24"/>
          <w:lang w:val="en-US"/>
        </w:rPr>
        <w:t xml:space="preserve">ality variables. Water quality </w:t>
      </w:r>
      <w:r w:rsidRPr="00CB29A8">
        <w:rPr>
          <w:rFonts w:ascii="Times New Roman" w:hAnsi="Times New Roman" w:cs="Times New Roman"/>
          <w:sz w:val="24"/>
          <w:szCs w:val="24"/>
          <w:lang w:val="en-US"/>
        </w:rPr>
        <w:t>assessments: a guide to the use of biota, sediments and wa</w:t>
      </w:r>
      <w:r>
        <w:rPr>
          <w:rFonts w:ascii="Times New Roman" w:hAnsi="Times New Roman" w:cs="Times New Roman"/>
          <w:sz w:val="24"/>
          <w:szCs w:val="24"/>
          <w:lang w:val="en-US"/>
        </w:rPr>
        <w:t xml:space="preserve">ter in environment monitoring, </w:t>
      </w:r>
      <w:r w:rsidRPr="00CB29A8">
        <w:rPr>
          <w:rFonts w:ascii="Times New Roman" w:hAnsi="Times New Roman" w:cs="Times New Roman"/>
          <w:sz w:val="24"/>
          <w:szCs w:val="24"/>
          <w:lang w:val="en-US"/>
        </w:rPr>
        <w:t xml:space="preserve">Chapman edition, 2nd ed. </w:t>
      </w:r>
      <w:r w:rsidRPr="00EC1514">
        <w:rPr>
          <w:rFonts w:ascii="Times New Roman" w:hAnsi="Times New Roman" w:cs="Times New Roman"/>
          <w:sz w:val="24"/>
          <w:szCs w:val="24"/>
          <w:lang w:val="fr-FR"/>
        </w:rPr>
        <w:t xml:space="preserve">E &amp; FN </w:t>
      </w:r>
      <w:proofErr w:type="spellStart"/>
      <w:r w:rsidRPr="00EC1514">
        <w:rPr>
          <w:rFonts w:ascii="Times New Roman" w:hAnsi="Times New Roman" w:cs="Times New Roman"/>
          <w:sz w:val="24"/>
          <w:szCs w:val="24"/>
          <w:lang w:val="fr-FR"/>
        </w:rPr>
        <w:t>Spon</w:t>
      </w:r>
      <w:proofErr w:type="spellEnd"/>
      <w:r w:rsidRPr="00EC1514">
        <w:rPr>
          <w:rFonts w:ascii="Times New Roman" w:hAnsi="Times New Roman" w:cs="Times New Roman"/>
          <w:sz w:val="24"/>
          <w:szCs w:val="24"/>
          <w:lang w:val="fr-FR"/>
        </w:rPr>
        <w:t>, London.</w:t>
      </w:r>
    </w:p>
    <w:p w:rsidR="004D39E4" w:rsidRDefault="004D39E4" w:rsidP="004D39E4">
      <w:pPr>
        <w:rPr>
          <w:rFonts w:ascii="Times New Roman" w:hAnsi="Times New Roman" w:cs="Times New Roman"/>
          <w:sz w:val="24"/>
          <w:szCs w:val="24"/>
          <w:lang w:val="fr-FR"/>
        </w:rPr>
      </w:pPr>
      <w:r>
        <w:rPr>
          <w:rFonts w:ascii="Times New Roman" w:hAnsi="Times New Roman" w:cs="Times New Roman"/>
          <w:sz w:val="24"/>
          <w:szCs w:val="24"/>
          <w:lang w:val="fr-FR"/>
        </w:rPr>
        <w:t>[70] J</w:t>
      </w:r>
      <w:r w:rsidRPr="00CB29A8">
        <w:rPr>
          <w:rFonts w:ascii="Times New Roman" w:hAnsi="Times New Roman" w:cs="Times New Roman"/>
          <w:sz w:val="24"/>
          <w:szCs w:val="24"/>
          <w:lang w:val="fr-FR"/>
        </w:rPr>
        <w:t>ournal Officiel de la République Algérienne (JORA), (2011</w:t>
      </w:r>
      <w:r>
        <w:rPr>
          <w:rFonts w:ascii="Times New Roman" w:hAnsi="Times New Roman" w:cs="Times New Roman"/>
          <w:sz w:val="24"/>
          <w:szCs w:val="24"/>
          <w:lang w:val="fr-FR"/>
        </w:rPr>
        <w:t xml:space="preserve">) : Décret exécutif n° 11-125, </w:t>
      </w:r>
      <w:r w:rsidRPr="00CB29A8">
        <w:rPr>
          <w:rFonts w:ascii="Times New Roman" w:hAnsi="Times New Roman" w:cs="Times New Roman"/>
          <w:sz w:val="24"/>
          <w:szCs w:val="24"/>
          <w:lang w:val="fr-FR"/>
        </w:rPr>
        <w:t>qualité de l'eau de consommation humaine, Imprimerie Officielle, Les Vergers :</w:t>
      </w:r>
      <w:r>
        <w:rPr>
          <w:rFonts w:ascii="Times New Roman" w:hAnsi="Times New Roman" w:cs="Times New Roman"/>
          <w:sz w:val="24"/>
          <w:szCs w:val="24"/>
          <w:lang w:val="fr-FR"/>
        </w:rPr>
        <w:t xml:space="preserve"> Bir Mourad </w:t>
      </w:r>
      <w:r w:rsidRPr="00CB29A8">
        <w:rPr>
          <w:rFonts w:ascii="Times New Roman" w:hAnsi="Times New Roman" w:cs="Times New Roman"/>
          <w:sz w:val="24"/>
          <w:szCs w:val="24"/>
          <w:lang w:val="fr-FR"/>
        </w:rPr>
        <w:t>Raïs, Alger, Algérie, p25</w:t>
      </w:r>
    </w:p>
    <w:p w:rsidR="004D39E4" w:rsidRDefault="004D39E4" w:rsidP="004D39E4">
      <w:pPr>
        <w:rPr>
          <w:rFonts w:ascii="Times New Roman" w:hAnsi="Times New Roman" w:cs="Times New Roman"/>
          <w:sz w:val="24"/>
          <w:szCs w:val="24"/>
          <w:lang w:val="fr-FR"/>
        </w:rPr>
      </w:pPr>
      <w:r>
        <w:rPr>
          <w:rFonts w:ascii="Times New Roman" w:hAnsi="Times New Roman" w:cs="Times New Roman"/>
          <w:sz w:val="24"/>
          <w:szCs w:val="24"/>
          <w:lang w:val="fr-FR"/>
        </w:rPr>
        <w:t>[71]</w:t>
      </w:r>
      <w:r w:rsidRPr="00CB29A8">
        <w:rPr>
          <w:rFonts w:ascii="Times New Roman" w:hAnsi="Times New Roman" w:cs="Times New Roman"/>
          <w:sz w:val="24"/>
          <w:szCs w:val="24"/>
          <w:lang w:val="fr-FR"/>
        </w:rPr>
        <w:t xml:space="preserve"> Ghazali D., </w:t>
      </w:r>
      <w:proofErr w:type="spellStart"/>
      <w:r w:rsidRPr="00CB29A8">
        <w:rPr>
          <w:rFonts w:ascii="Times New Roman" w:hAnsi="Times New Roman" w:cs="Times New Roman"/>
          <w:sz w:val="24"/>
          <w:szCs w:val="24"/>
          <w:lang w:val="fr-FR"/>
        </w:rPr>
        <w:t>Zaid</w:t>
      </w:r>
      <w:proofErr w:type="spellEnd"/>
      <w:r w:rsidRPr="00CB29A8">
        <w:rPr>
          <w:rFonts w:ascii="Times New Roman" w:hAnsi="Times New Roman" w:cs="Times New Roman"/>
          <w:sz w:val="24"/>
          <w:szCs w:val="24"/>
          <w:lang w:val="fr-FR"/>
        </w:rPr>
        <w:t xml:space="preserve"> A. (2013) : Etude de la qualité physico-c</w:t>
      </w:r>
      <w:r>
        <w:rPr>
          <w:rFonts w:ascii="Times New Roman" w:hAnsi="Times New Roman" w:cs="Times New Roman"/>
          <w:sz w:val="24"/>
          <w:szCs w:val="24"/>
          <w:lang w:val="fr-FR"/>
        </w:rPr>
        <w:t xml:space="preserve">himique et bactériologique des </w:t>
      </w:r>
      <w:r w:rsidRPr="00CB29A8">
        <w:rPr>
          <w:rFonts w:ascii="Times New Roman" w:hAnsi="Times New Roman" w:cs="Times New Roman"/>
          <w:sz w:val="24"/>
          <w:szCs w:val="24"/>
          <w:lang w:val="fr-FR"/>
        </w:rPr>
        <w:t xml:space="preserve">eaux de la source Ain </w:t>
      </w:r>
      <w:proofErr w:type="spellStart"/>
      <w:r w:rsidRPr="00CB29A8">
        <w:rPr>
          <w:rFonts w:ascii="Times New Roman" w:hAnsi="Times New Roman" w:cs="Times New Roman"/>
          <w:sz w:val="24"/>
          <w:szCs w:val="24"/>
          <w:lang w:val="fr-FR"/>
        </w:rPr>
        <w:t>salama-jerri</w:t>
      </w:r>
      <w:proofErr w:type="spellEnd"/>
      <w:r w:rsidRPr="00CB29A8">
        <w:rPr>
          <w:rFonts w:ascii="Times New Roman" w:hAnsi="Times New Roman" w:cs="Times New Roman"/>
          <w:sz w:val="24"/>
          <w:szCs w:val="24"/>
          <w:lang w:val="fr-FR"/>
        </w:rPr>
        <w:t xml:space="preserve"> (région de Meknès –Maroc). </w:t>
      </w:r>
      <w:proofErr w:type="spellStart"/>
      <w:r w:rsidRPr="00CB29A8">
        <w:rPr>
          <w:rFonts w:ascii="Times New Roman" w:hAnsi="Times New Roman" w:cs="Times New Roman"/>
          <w:sz w:val="24"/>
          <w:szCs w:val="24"/>
          <w:lang w:val="fr-FR"/>
        </w:rPr>
        <w:t>Larhyss</w:t>
      </w:r>
      <w:proofErr w:type="spellEnd"/>
      <w:r w:rsidRPr="00CB29A8">
        <w:rPr>
          <w:rFonts w:ascii="Times New Roman" w:hAnsi="Times New Roman" w:cs="Times New Roman"/>
          <w:sz w:val="24"/>
          <w:szCs w:val="24"/>
          <w:lang w:val="fr-FR"/>
        </w:rPr>
        <w:t xml:space="preserve"> journal, ISSN 1112-3680, n° 12, janvier 2013, pp. 25-36</w:t>
      </w:r>
    </w:p>
    <w:p w:rsidR="004D39E4" w:rsidRDefault="004D39E4" w:rsidP="004D39E4">
      <w:pPr>
        <w:rPr>
          <w:rFonts w:ascii="Times New Roman" w:hAnsi="Times New Roman" w:cs="Times New Roman"/>
          <w:sz w:val="24"/>
          <w:szCs w:val="24"/>
          <w:lang w:val="fr-FR"/>
        </w:rPr>
      </w:pPr>
      <w:r>
        <w:rPr>
          <w:rFonts w:ascii="Times New Roman" w:hAnsi="Times New Roman" w:cs="Times New Roman"/>
          <w:sz w:val="24"/>
          <w:szCs w:val="24"/>
          <w:lang w:val="fr-FR"/>
        </w:rPr>
        <w:t>[72] J</w:t>
      </w:r>
      <w:r w:rsidRPr="00CB29A8">
        <w:rPr>
          <w:rFonts w:ascii="Times New Roman" w:hAnsi="Times New Roman" w:cs="Times New Roman"/>
          <w:sz w:val="24"/>
          <w:szCs w:val="24"/>
          <w:lang w:val="fr-FR"/>
        </w:rPr>
        <w:t>ournal Officiel de la République Algérienne (JORA), (2011</w:t>
      </w:r>
      <w:r>
        <w:rPr>
          <w:rFonts w:ascii="Times New Roman" w:hAnsi="Times New Roman" w:cs="Times New Roman"/>
          <w:sz w:val="24"/>
          <w:szCs w:val="24"/>
          <w:lang w:val="fr-FR"/>
        </w:rPr>
        <w:t xml:space="preserve">) : Décret exécutif n° 11-125, </w:t>
      </w:r>
      <w:r w:rsidRPr="00CB29A8">
        <w:rPr>
          <w:rFonts w:ascii="Times New Roman" w:hAnsi="Times New Roman" w:cs="Times New Roman"/>
          <w:sz w:val="24"/>
          <w:szCs w:val="24"/>
          <w:lang w:val="fr-FR"/>
        </w:rPr>
        <w:t>qualité de l'eau de consommation humaine, Imprimerie Officielle, Les Vergers :</w:t>
      </w:r>
      <w:r>
        <w:rPr>
          <w:rFonts w:ascii="Times New Roman" w:hAnsi="Times New Roman" w:cs="Times New Roman"/>
          <w:sz w:val="24"/>
          <w:szCs w:val="24"/>
          <w:lang w:val="fr-FR"/>
        </w:rPr>
        <w:t xml:space="preserve"> Bir Mourad </w:t>
      </w:r>
      <w:r w:rsidRPr="00CB29A8">
        <w:rPr>
          <w:rFonts w:ascii="Times New Roman" w:hAnsi="Times New Roman" w:cs="Times New Roman"/>
          <w:sz w:val="24"/>
          <w:szCs w:val="24"/>
          <w:lang w:val="fr-FR"/>
        </w:rPr>
        <w:t>Raïs, Alger, Algérie, p25</w:t>
      </w:r>
    </w:p>
    <w:p w:rsidR="004D39E4" w:rsidRPr="00395253" w:rsidRDefault="004D39E4" w:rsidP="004D39E4">
      <w:pPr>
        <w:rPr>
          <w:rFonts w:ascii="Times New Roman" w:hAnsi="Times New Roman" w:cs="Times New Roman"/>
          <w:sz w:val="24"/>
          <w:szCs w:val="24"/>
          <w:lang w:val="fr-FR"/>
        </w:rPr>
      </w:pPr>
      <w:r w:rsidRPr="00377D7C">
        <w:rPr>
          <w:rFonts w:ascii="Times New Roman" w:hAnsi="Times New Roman" w:cs="Times New Roman"/>
          <w:sz w:val="24"/>
          <w:szCs w:val="24"/>
        </w:rPr>
        <w:t>[</w:t>
      </w:r>
      <w:r>
        <w:rPr>
          <w:rFonts w:ascii="Times New Roman" w:hAnsi="Times New Roman" w:cs="Times New Roman"/>
          <w:sz w:val="24"/>
          <w:szCs w:val="24"/>
        </w:rPr>
        <w:t>73</w:t>
      </w:r>
      <w:r w:rsidRPr="00377D7C">
        <w:rPr>
          <w:rFonts w:ascii="Times New Roman" w:hAnsi="Times New Roman" w:cs="Times New Roman"/>
          <w:sz w:val="24"/>
          <w:szCs w:val="24"/>
        </w:rPr>
        <w:t xml:space="preserve">] </w:t>
      </w:r>
      <w:proofErr w:type="spellStart"/>
      <w:r w:rsidRPr="00377D7C">
        <w:rPr>
          <w:rFonts w:ascii="Times New Roman" w:hAnsi="Times New Roman" w:cs="Times New Roman"/>
          <w:sz w:val="24"/>
          <w:szCs w:val="24"/>
        </w:rPr>
        <w:t>Nouayti</w:t>
      </w:r>
      <w:proofErr w:type="spellEnd"/>
      <w:r w:rsidRPr="00377D7C">
        <w:rPr>
          <w:rFonts w:ascii="Times New Roman" w:hAnsi="Times New Roman" w:cs="Times New Roman"/>
          <w:sz w:val="24"/>
          <w:szCs w:val="24"/>
        </w:rPr>
        <w:t xml:space="preserve"> N., </w:t>
      </w:r>
      <w:proofErr w:type="spellStart"/>
      <w:r w:rsidRPr="00377D7C">
        <w:rPr>
          <w:rFonts w:ascii="Times New Roman" w:hAnsi="Times New Roman" w:cs="Times New Roman"/>
          <w:sz w:val="24"/>
          <w:szCs w:val="24"/>
        </w:rPr>
        <w:t>Khattach</w:t>
      </w:r>
      <w:proofErr w:type="spellEnd"/>
      <w:r w:rsidRPr="00377D7C">
        <w:rPr>
          <w:rFonts w:ascii="Times New Roman" w:hAnsi="Times New Roman" w:cs="Times New Roman"/>
          <w:sz w:val="24"/>
          <w:szCs w:val="24"/>
        </w:rPr>
        <w:t xml:space="preserve"> D., </w:t>
      </w:r>
      <w:proofErr w:type="spellStart"/>
      <w:proofErr w:type="gramStart"/>
      <w:r w:rsidRPr="00377D7C">
        <w:rPr>
          <w:rFonts w:ascii="Times New Roman" w:hAnsi="Times New Roman" w:cs="Times New Roman"/>
          <w:sz w:val="24"/>
          <w:szCs w:val="24"/>
        </w:rPr>
        <w:t>Hilali</w:t>
      </w:r>
      <w:proofErr w:type="spellEnd"/>
      <w:r w:rsidRPr="00377D7C">
        <w:rPr>
          <w:rFonts w:ascii="Times New Roman" w:hAnsi="Times New Roman" w:cs="Times New Roman"/>
          <w:sz w:val="24"/>
          <w:szCs w:val="24"/>
        </w:rPr>
        <w:t xml:space="preserve">  M</w:t>
      </w:r>
      <w:proofErr w:type="gramEnd"/>
      <w:r w:rsidRPr="00377D7C">
        <w:rPr>
          <w:rFonts w:ascii="Times New Roman" w:hAnsi="Times New Roman" w:cs="Times New Roman"/>
          <w:sz w:val="24"/>
          <w:szCs w:val="24"/>
        </w:rPr>
        <w:t xml:space="preserve">., (2015).  </w:t>
      </w:r>
      <w:r w:rsidRPr="00CB29A8">
        <w:rPr>
          <w:rFonts w:ascii="Times New Roman" w:hAnsi="Times New Roman" w:cs="Times New Roman"/>
          <w:sz w:val="24"/>
          <w:szCs w:val="24"/>
          <w:lang w:val="fr-FR"/>
        </w:rPr>
        <w:t xml:space="preserve">Evaluation </w:t>
      </w:r>
      <w:r>
        <w:rPr>
          <w:rFonts w:ascii="Times New Roman" w:hAnsi="Times New Roman" w:cs="Times New Roman"/>
          <w:sz w:val="24"/>
          <w:szCs w:val="24"/>
          <w:lang w:val="fr-FR"/>
        </w:rPr>
        <w:t xml:space="preserve">de la qualité physico-chimique </w:t>
      </w:r>
      <w:r w:rsidRPr="00CB29A8">
        <w:rPr>
          <w:rFonts w:ascii="Times New Roman" w:hAnsi="Times New Roman" w:cs="Times New Roman"/>
          <w:sz w:val="24"/>
          <w:szCs w:val="24"/>
          <w:lang w:val="fr-FR"/>
        </w:rPr>
        <w:t>des eaux souterraines des nappes du Jurassique du haut bass</w:t>
      </w:r>
      <w:r>
        <w:rPr>
          <w:rFonts w:ascii="Times New Roman" w:hAnsi="Times New Roman" w:cs="Times New Roman"/>
          <w:sz w:val="24"/>
          <w:szCs w:val="24"/>
          <w:lang w:val="fr-FR"/>
        </w:rPr>
        <w:t xml:space="preserve">in de </w:t>
      </w:r>
      <w:proofErr w:type="spellStart"/>
      <w:r>
        <w:rPr>
          <w:rFonts w:ascii="Times New Roman" w:hAnsi="Times New Roman" w:cs="Times New Roman"/>
          <w:sz w:val="24"/>
          <w:szCs w:val="24"/>
          <w:lang w:val="fr-FR"/>
        </w:rPr>
        <w:t>Ziz</w:t>
      </w:r>
      <w:proofErr w:type="spellEnd"/>
      <w:r>
        <w:rPr>
          <w:rFonts w:ascii="Times New Roman" w:hAnsi="Times New Roman" w:cs="Times New Roman"/>
          <w:sz w:val="24"/>
          <w:szCs w:val="24"/>
          <w:lang w:val="fr-FR"/>
        </w:rPr>
        <w:t xml:space="preserve"> (Haut Atlas central, </w:t>
      </w:r>
      <w:r w:rsidRPr="00CB29A8">
        <w:rPr>
          <w:rFonts w:ascii="Times New Roman" w:hAnsi="Times New Roman" w:cs="Times New Roman"/>
          <w:sz w:val="24"/>
          <w:szCs w:val="24"/>
          <w:lang w:val="fr-FR"/>
        </w:rPr>
        <w:t>Maroc), Journal de Matériel et Science de l’Environnement, Vol 6, N° 4, PP : 1068-1081.</w:t>
      </w:r>
    </w:p>
    <w:p w:rsidR="004D39E4" w:rsidRPr="00060DD9" w:rsidRDefault="004D39E4" w:rsidP="004D39E4">
      <w:pPr>
        <w:rPr>
          <w:rFonts w:ascii="Times New Roman" w:hAnsi="Times New Roman" w:cs="Times New Roman"/>
          <w:sz w:val="24"/>
          <w:szCs w:val="24"/>
        </w:rPr>
      </w:pPr>
      <w:r w:rsidRPr="00E310F3">
        <w:rPr>
          <w:rFonts w:ascii="Times New Roman" w:hAnsi="Times New Roman" w:cs="Times New Roman"/>
          <w:sz w:val="24"/>
          <w:szCs w:val="24"/>
        </w:rPr>
        <w:t>[</w:t>
      </w:r>
      <w:r>
        <w:rPr>
          <w:rFonts w:ascii="Times New Roman" w:hAnsi="Times New Roman" w:cs="Times New Roman"/>
          <w:sz w:val="24"/>
          <w:szCs w:val="24"/>
        </w:rPr>
        <w:t>74</w:t>
      </w:r>
      <w:r w:rsidRPr="00E310F3">
        <w:rPr>
          <w:rFonts w:ascii="Times New Roman" w:hAnsi="Times New Roman" w:cs="Times New Roman"/>
          <w:sz w:val="24"/>
          <w:szCs w:val="24"/>
        </w:rPr>
        <w:t>]</w:t>
      </w:r>
      <w:proofErr w:type="spellStart"/>
      <w:r w:rsidRPr="00E310F3">
        <w:rPr>
          <w:rFonts w:ascii="Times New Roman" w:hAnsi="Times New Roman" w:cs="Times New Roman"/>
          <w:sz w:val="24"/>
          <w:szCs w:val="24"/>
        </w:rPr>
        <w:t>Boussaid</w:t>
      </w:r>
      <w:proofErr w:type="spellEnd"/>
      <w:r w:rsidRPr="00E310F3">
        <w:rPr>
          <w:rFonts w:ascii="Times New Roman" w:hAnsi="Times New Roman" w:cs="Times New Roman"/>
          <w:sz w:val="24"/>
          <w:szCs w:val="24"/>
        </w:rPr>
        <w:t xml:space="preserve"> A., </w:t>
      </w:r>
      <w:proofErr w:type="spellStart"/>
      <w:r w:rsidRPr="00E310F3">
        <w:rPr>
          <w:rFonts w:ascii="Times New Roman" w:hAnsi="Times New Roman" w:cs="Times New Roman"/>
          <w:sz w:val="24"/>
          <w:szCs w:val="24"/>
        </w:rPr>
        <w:t>Chouaibi</w:t>
      </w:r>
      <w:proofErr w:type="spellEnd"/>
      <w:r w:rsidRPr="00E310F3">
        <w:rPr>
          <w:rFonts w:ascii="Times New Roman" w:hAnsi="Times New Roman" w:cs="Times New Roman"/>
          <w:sz w:val="24"/>
          <w:szCs w:val="24"/>
        </w:rPr>
        <w:t xml:space="preserve"> M., </w:t>
      </w:r>
      <w:proofErr w:type="spellStart"/>
      <w:r w:rsidRPr="00E310F3">
        <w:rPr>
          <w:rFonts w:ascii="Times New Roman" w:hAnsi="Times New Roman" w:cs="Times New Roman"/>
          <w:sz w:val="24"/>
          <w:szCs w:val="24"/>
        </w:rPr>
        <w:t>Rezig</w:t>
      </w:r>
      <w:proofErr w:type="spellEnd"/>
      <w:r w:rsidRPr="00E310F3">
        <w:rPr>
          <w:rFonts w:ascii="Times New Roman" w:hAnsi="Times New Roman" w:cs="Times New Roman"/>
          <w:sz w:val="24"/>
          <w:szCs w:val="24"/>
        </w:rPr>
        <w:t xml:space="preserve"> L., </w:t>
      </w:r>
      <w:proofErr w:type="spellStart"/>
      <w:r w:rsidRPr="00E310F3">
        <w:rPr>
          <w:rFonts w:ascii="Times New Roman" w:hAnsi="Times New Roman" w:cs="Times New Roman"/>
          <w:sz w:val="24"/>
          <w:szCs w:val="24"/>
        </w:rPr>
        <w:t>Hellal</w:t>
      </w:r>
      <w:proofErr w:type="spellEnd"/>
      <w:r w:rsidRPr="00E310F3">
        <w:rPr>
          <w:rFonts w:ascii="Times New Roman" w:hAnsi="Times New Roman" w:cs="Times New Roman"/>
          <w:sz w:val="24"/>
          <w:szCs w:val="24"/>
        </w:rPr>
        <w:t xml:space="preserve"> R., </w:t>
      </w:r>
      <w:proofErr w:type="spellStart"/>
      <w:r w:rsidRPr="00E310F3">
        <w:rPr>
          <w:rFonts w:ascii="Times New Roman" w:hAnsi="Times New Roman" w:cs="Times New Roman"/>
          <w:sz w:val="24"/>
          <w:szCs w:val="24"/>
        </w:rPr>
        <w:t>Donsì</w:t>
      </w:r>
      <w:proofErr w:type="spellEnd"/>
      <w:r w:rsidRPr="00E310F3">
        <w:rPr>
          <w:rFonts w:ascii="Times New Roman" w:hAnsi="Times New Roman" w:cs="Times New Roman"/>
          <w:sz w:val="24"/>
          <w:szCs w:val="24"/>
        </w:rPr>
        <w:t xml:space="preserve"> F., Ferrari G., </w:t>
      </w:r>
      <w:proofErr w:type="spellStart"/>
      <w:r w:rsidRPr="00E310F3">
        <w:rPr>
          <w:rFonts w:ascii="Times New Roman" w:hAnsi="Times New Roman" w:cs="Times New Roman"/>
          <w:sz w:val="24"/>
          <w:szCs w:val="24"/>
        </w:rPr>
        <w:t>Hamdi</w:t>
      </w:r>
      <w:proofErr w:type="spellEnd"/>
      <w:r w:rsidRPr="00E310F3">
        <w:rPr>
          <w:rFonts w:ascii="Times New Roman" w:hAnsi="Times New Roman" w:cs="Times New Roman"/>
          <w:sz w:val="24"/>
          <w:szCs w:val="24"/>
        </w:rPr>
        <w:t xml:space="preserve"> S. Physicochemical and bioactive properties of six honey samples from various floral origins from Tunisia. </w:t>
      </w:r>
      <w:proofErr w:type="gramStart"/>
      <w:r w:rsidRPr="00060DD9">
        <w:rPr>
          <w:rFonts w:ascii="Times New Roman" w:hAnsi="Times New Roman" w:cs="Times New Roman"/>
          <w:sz w:val="24"/>
          <w:szCs w:val="24"/>
        </w:rPr>
        <w:t>Arab.</w:t>
      </w:r>
      <w:proofErr w:type="gramEnd"/>
      <w:r w:rsidRPr="00060DD9">
        <w:rPr>
          <w:rFonts w:ascii="Times New Roman" w:hAnsi="Times New Roman" w:cs="Times New Roman"/>
          <w:sz w:val="24"/>
          <w:szCs w:val="24"/>
        </w:rPr>
        <w:t xml:space="preserve"> J. Chem. 2018</w:t>
      </w:r>
      <w:proofErr w:type="gramStart"/>
      <w:r w:rsidRPr="00060DD9">
        <w:rPr>
          <w:rFonts w:ascii="Times New Roman" w:hAnsi="Times New Roman" w:cs="Times New Roman"/>
          <w:sz w:val="24"/>
          <w:szCs w:val="24"/>
        </w:rPr>
        <w:t>;11</w:t>
      </w:r>
      <w:proofErr w:type="gramEnd"/>
      <w:r w:rsidRPr="00060DD9">
        <w:rPr>
          <w:rFonts w:ascii="Times New Roman" w:hAnsi="Times New Roman" w:cs="Times New Roman"/>
          <w:sz w:val="24"/>
          <w:szCs w:val="24"/>
        </w:rPr>
        <w:t>(2):265–274.</w:t>
      </w:r>
    </w:p>
    <w:p w:rsidR="004D39E4" w:rsidRPr="009447EA" w:rsidRDefault="004D39E4" w:rsidP="004D39E4">
      <w:pPr>
        <w:jc w:val="both"/>
        <w:rPr>
          <w:rFonts w:asciiTheme="majorBidi" w:hAnsiTheme="majorBidi" w:cstheme="majorBidi"/>
          <w:sz w:val="24"/>
          <w:szCs w:val="24"/>
          <w:lang w:val="fr-FR"/>
        </w:rPr>
      </w:pPr>
      <w:r w:rsidRPr="00060DD9">
        <w:rPr>
          <w:rFonts w:asciiTheme="majorBidi" w:hAnsiTheme="majorBidi" w:cstheme="majorBidi"/>
          <w:sz w:val="24"/>
          <w:szCs w:val="24"/>
        </w:rPr>
        <w:t>[</w:t>
      </w:r>
      <w:r>
        <w:rPr>
          <w:rFonts w:asciiTheme="majorBidi" w:hAnsiTheme="majorBidi" w:cstheme="majorBidi"/>
          <w:sz w:val="24"/>
          <w:szCs w:val="24"/>
        </w:rPr>
        <w:t>75</w:t>
      </w:r>
      <w:r w:rsidRPr="00060DD9">
        <w:rPr>
          <w:rFonts w:asciiTheme="majorBidi" w:hAnsiTheme="majorBidi" w:cstheme="majorBidi"/>
          <w:sz w:val="24"/>
          <w:szCs w:val="24"/>
        </w:rPr>
        <w:t>]</w:t>
      </w:r>
      <w:proofErr w:type="spellStart"/>
      <w:proofErr w:type="gramStart"/>
      <w:r w:rsidRPr="00060DD9">
        <w:rPr>
          <w:rFonts w:asciiTheme="majorBidi" w:hAnsiTheme="majorBidi" w:cstheme="majorBidi"/>
          <w:color w:val="222222"/>
          <w:sz w:val="24"/>
          <w:szCs w:val="24"/>
          <w:shd w:val="clear" w:color="auto" w:fill="FFFFFF"/>
        </w:rPr>
        <w:t>Mahamat</w:t>
      </w:r>
      <w:proofErr w:type="spellEnd"/>
      <w:r w:rsidRPr="00060DD9">
        <w:rPr>
          <w:rFonts w:asciiTheme="majorBidi" w:hAnsiTheme="majorBidi" w:cstheme="majorBidi"/>
          <w:color w:val="222222"/>
          <w:sz w:val="24"/>
          <w:szCs w:val="24"/>
          <w:shd w:val="clear" w:color="auto" w:fill="FFFFFF"/>
        </w:rPr>
        <w:t xml:space="preserve">, S. A. M., </w:t>
      </w:r>
      <w:proofErr w:type="spellStart"/>
      <w:r w:rsidRPr="00060DD9">
        <w:rPr>
          <w:rFonts w:asciiTheme="majorBidi" w:hAnsiTheme="majorBidi" w:cstheme="majorBidi"/>
          <w:color w:val="222222"/>
          <w:sz w:val="24"/>
          <w:szCs w:val="24"/>
          <w:shd w:val="clear" w:color="auto" w:fill="FFFFFF"/>
        </w:rPr>
        <w:t>Maoudombaye</w:t>
      </w:r>
      <w:proofErr w:type="spellEnd"/>
      <w:r w:rsidRPr="00060DD9">
        <w:rPr>
          <w:rFonts w:asciiTheme="majorBidi" w:hAnsiTheme="majorBidi" w:cstheme="majorBidi"/>
          <w:color w:val="222222"/>
          <w:sz w:val="24"/>
          <w:szCs w:val="24"/>
          <w:shd w:val="clear" w:color="auto" w:fill="FFFFFF"/>
        </w:rPr>
        <w:t xml:space="preserve">, T., </w:t>
      </w:r>
      <w:proofErr w:type="spellStart"/>
      <w:r w:rsidRPr="00060DD9">
        <w:rPr>
          <w:rFonts w:asciiTheme="majorBidi" w:hAnsiTheme="majorBidi" w:cstheme="majorBidi"/>
          <w:color w:val="222222"/>
          <w:sz w:val="24"/>
          <w:szCs w:val="24"/>
          <w:shd w:val="clear" w:color="auto" w:fill="FFFFFF"/>
        </w:rPr>
        <w:t>Abdelsalam</w:t>
      </w:r>
      <w:proofErr w:type="spellEnd"/>
      <w:r w:rsidRPr="00060DD9">
        <w:rPr>
          <w:rFonts w:asciiTheme="majorBidi" w:hAnsiTheme="majorBidi" w:cstheme="majorBidi"/>
          <w:color w:val="222222"/>
          <w:sz w:val="24"/>
          <w:szCs w:val="24"/>
          <w:shd w:val="clear" w:color="auto" w:fill="FFFFFF"/>
        </w:rPr>
        <w:t xml:space="preserve">, T., </w:t>
      </w:r>
      <w:proofErr w:type="spellStart"/>
      <w:r w:rsidRPr="00060DD9">
        <w:rPr>
          <w:rFonts w:asciiTheme="majorBidi" w:hAnsiTheme="majorBidi" w:cstheme="majorBidi"/>
          <w:color w:val="222222"/>
          <w:sz w:val="24"/>
          <w:szCs w:val="24"/>
          <w:shd w:val="clear" w:color="auto" w:fill="FFFFFF"/>
        </w:rPr>
        <w:t>Ndoumtamia</w:t>
      </w:r>
      <w:proofErr w:type="spellEnd"/>
      <w:r w:rsidRPr="00060DD9">
        <w:rPr>
          <w:rFonts w:asciiTheme="majorBidi" w:hAnsiTheme="majorBidi" w:cstheme="majorBidi"/>
          <w:color w:val="222222"/>
          <w:sz w:val="24"/>
          <w:szCs w:val="24"/>
          <w:shd w:val="clear" w:color="auto" w:fill="FFFFFF"/>
        </w:rPr>
        <w:t>, G., &amp;</w:t>
      </w:r>
      <w:proofErr w:type="spellStart"/>
      <w:r w:rsidRPr="00060DD9">
        <w:rPr>
          <w:rFonts w:asciiTheme="majorBidi" w:hAnsiTheme="majorBidi" w:cstheme="majorBidi"/>
          <w:color w:val="222222"/>
          <w:sz w:val="24"/>
          <w:szCs w:val="24"/>
          <w:shd w:val="clear" w:color="auto" w:fill="FFFFFF"/>
        </w:rPr>
        <w:t>Loukhman</w:t>
      </w:r>
      <w:proofErr w:type="spellEnd"/>
      <w:r w:rsidRPr="00060DD9">
        <w:rPr>
          <w:rFonts w:asciiTheme="majorBidi" w:hAnsiTheme="majorBidi" w:cstheme="majorBidi"/>
          <w:color w:val="222222"/>
          <w:sz w:val="24"/>
          <w:szCs w:val="24"/>
          <w:shd w:val="clear" w:color="auto" w:fill="FFFFFF"/>
        </w:rPr>
        <w:t>, B. (2015).</w:t>
      </w:r>
      <w:proofErr w:type="gramEnd"/>
      <w:r w:rsidRPr="00060DD9">
        <w:rPr>
          <w:rFonts w:asciiTheme="majorBidi" w:hAnsiTheme="majorBidi" w:cstheme="majorBidi"/>
          <w:color w:val="222222"/>
          <w:sz w:val="24"/>
          <w:szCs w:val="24"/>
          <w:shd w:val="clear" w:color="auto" w:fill="FFFFFF"/>
        </w:rPr>
        <w:t xml:space="preserve"> </w:t>
      </w:r>
      <w:r w:rsidRPr="009447EA">
        <w:rPr>
          <w:rFonts w:asciiTheme="majorBidi" w:hAnsiTheme="majorBidi" w:cstheme="majorBidi"/>
          <w:color w:val="222222"/>
          <w:sz w:val="24"/>
          <w:szCs w:val="24"/>
          <w:shd w:val="clear" w:color="auto" w:fill="FFFFFF"/>
          <w:lang w:val="fr-FR"/>
        </w:rPr>
        <w:t xml:space="preserve">Évaluation de la qualité physico-chimique des eaux d’adduction publique de la </w:t>
      </w:r>
      <w:r w:rsidRPr="009447EA">
        <w:rPr>
          <w:rFonts w:asciiTheme="majorBidi" w:hAnsiTheme="majorBidi" w:cstheme="majorBidi"/>
          <w:color w:val="222222"/>
          <w:sz w:val="24"/>
          <w:szCs w:val="24"/>
          <w:shd w:val="clear" w:color="auto" w:fill="FFFFFF"/>
          <w:lang w:val="fr-FR"/>
        </w:rPr>
        <w:lastRenderedPageBreak/>
        <w:t xml:space="preserve">Société Tchadienne des Eaux à </w:t>
      </w:r>
      <w:proofErr w:type="spellStart"/>
      <w:r w:rsidRPr="009447EA">
        <w:rPr>
          <w:rFonts w:asciiTheme="majorBidi" w:hAnsiTheme="majorBidi" w:cstheme="majorBidi"/>
          <w:color w:val="222222"/>
          <w:sz w:val="24"/>
          <w:szCs w:val="24"/>
          <w:shd w:val="clear" w:color="auto" w:fill="FFFFFF"/>
          <w:lang w:val="fr-FR"/>
        </w:rPr>
        <w:t>N’djamena</w:t>
      </w:r>
      <w:proofErr w:type="spellEnd"/>
      <w:r w:rsidRPr="009447EA">
        <w:rPr>
          <w:rFonts w:asciiTheme="majorBidi" w:hAnsiTheme="majorBidi" w:cstheme="majorBidi"/>
          <w:color w:val="222222"/>
          <w:sz w:val="24"/>
          <w:szCs w:val="24"/>
          <w:shd w:val="clear" w:color="auto" w:fill="FFFFFF"/>
          <w:lang w:val="fr-FR"/>
        </w:rPr>
        <w:t xml:space="preserve"> au Tchad. </w:t>
      </w:r>
      <w:r w:rsidRPr="009447EA">
        <w:rPr>
          <w:rFonts w:asciiTheme="majorBidi" w:hAnsiTheme="majorBidi" w:cstheme="majorBidi"/>
          <w:i/>
          <w:iCs/>
          <w:color w:val="222222"/>
          <w:sz w:val="24"/>
          <w:szCs w:val="24"/>
          <w:shd w:val="clear" w:color="auto" w:fill="FFFFFF"/>
          <w:lang w:val="fr-FR"/>
        </w:rPr>
        <w:t xml:space="preserve">Journal of </w:t>
      </w:r>
      <w:proofErr w:type="spellStart"/>
      <w:r w:rsidRPr="009447EA">
        <w:rPr>
          <w:rFonts w:asciiTheme="majorBidi" w:hAnsiTheme="majorBidi" w:cstheme="majorBidi"/>
          <w:i/>
          <w:iCs/>
          <w:color w:val="222222"/>
          <w:sz w:val="24"/>
          <w:szCs w:val="24"/>
          <w:shd w:val="clear" w:color="auto" w:fill="FFFFFF"/>
          <w:lang w:val="fr-FR"/>
        </w:rPr>
        <w:t>Applied</w:t>
      </w:r>
      <w:proofErr w:type="spellEnd"/>
      <w:r w:rsidRPr="009447EA">
        <w:rPr>
          <w:rFonts w:asciiTheme="majorBidi" w:hAnsiTheme="majorBidi" w:cstheme="majorBidi"/>
          <w:i/>
          <w:iCs/>
          <w:color w:val="222222"/>
          <w:sz w:val="24"/>
          <w:szCs w:val="24"/>
          <w:shd w:val="clear" w:color="auto" w:fill="FFFFFF"/>
          <w:lang w:val="fr-FR"/>
        </w:rPr>
        <w:t xml:space="preserve"> Biosciences</w:t>
      </w:r>
      <w:r w:rsidRPr="009447EA">
        <w:rPr>
          <w:rFonts w:asciiTheme="majorBidi" w:hAnsiTheme="majorBidi" w:cstheme="majorBidi"/>
          <w:color w:val="222222"/>
          <w:sz w:val="24"/>
          <w:szCs w:val="24"/>
          <w:shd w:val="clear" w:color="auto" w:fill="FFFFFF"/>
          <w:lang w:val="fr-FR"/>
        </w:rPr>
        <w:t>, </w:t>
      </w:r>
      <w:r w:rsidRPr="009447EA">
        <w:rPr>
          <w:rFonts w:asciiTheme="majorBidi" w:hAnsiTheme="majorBidi" w:cstheme="majorBidi"/>
          <w:i/>
          <w:iCs/>
          <w:color w:val="222222"/>
          <w:sz w:val="24"/>
          <w:szCs w:val="24"/>
          <w:shd w:val="clear" w:color="auto" w:fill="FFFFFF"/>
          <w:lang w:val="fr-FR"/>
        </w:rPr>
        <w:t>95</w:t>
      </w:r>
      <w:r w:rsidRPr="009447EA">
        <w:rPr>
          <w:rFonts w:asciiTheme="majorBidi" w:hAnsiTheme="majorBidi" w:cstheme="majorBidi"/>
          <w:color w:val="222222"/>
          <w:sz w:val="24"/>
          <w:szCs w:val="24"/>
          <w:shd w:val="clear" w:color="auto" w:fill="FFFFFF"/>
          <w:lang w:val="fr-FR"/>
        </w:rPr>
        <w:t>, 8973-8980.</w:t>
      </w:r>
    </w:p>
    <w:p w:rsidR="004D39E4" w:rsidRPr="009447EA" w:rsidRDefault="004D39E4" w:rsidP="004D39E4">
      <w:pPr>
        <w:jc w:val="both"/>
        <w:rPr>
          <w:rFonts w:asciiTheme="majorBidi" w:hAnsiTheme="majorBidi" w:cstheme="majorBidi"/>
          <w:sz w:val="24"/>
          <w:szCs w:val="24"/>
          <w:lang w:val="fr-FR"/>
        </w:rPr>
      </w:pPr>
      <w:r w:rsidRPr="009447EA">
        <w:rPr>
          <w:rFonts w:asciiTheme="majorBidi" w:hAnsiTheme="majorBidi" w:cstheme="majorBidi"/>
          <w:sz w:val="24"/>
          <w:szCs w:val="24"/>
          <w:lang w:val="fr-FR"/>
        </w:rPr>
        <w:t>[</w:t>
      </w:r>
      <w:r>
        <w:rPr>
          <w:rFonts w:asciiTheme="majorBidi" w:hAnsiTheme="majorBidi" w:cstheme="majorBidi"/>
          <w:sz w:val="24"/>
          <w:szCs w:val="24"/>
          <w:lang w:val="fr-FR"/>
        </w:rPr>
        <w:t>76</w:t>
      </w:r>
      <w:r w:rsidRPr="009447EA">
        <w:rPr>
          <w:rFonts w:asciiTheme="majorBidi" w:hAnsiTheme="majorBidi" w:cstheme="majorBidi"/>
          <w:sz w:val="24"/>
          <w:szCs w:val="24"/>
          <w:lang w:val="fr-FR"/>
        </w:rPr>
        <w:t xml:space="preserve">] </w:t>
      </w:r>
      <w:proofErr w:type="spellStart"/>
      <w:r w:rsidRPr="009447EA">
        <w:rPr>
          <w:rFonts w:asciiTheme="majorBidi" w:hAnsiTheme="majorBidi" w:cstheme="majorBidi"/>
          <w:color w:val="222222"/>
          <w:sz w:val="24"/>
          <w:szCs w:val="24"/>
          <w:shd w:val="clear" w:color="auto" w:fill="FFFFFF"/>
          <w:lang w:val="fr-FR"/>
        </w:rPr>
        <w:t>Bidi</w:t>
      </w:r>
      <w:proofErr w:type="spellEnd"/>
      <w:r w:rsidRPr="009447EA">
        <w:rPr>
          <w:rFonts w:asciiTheme="majorBidi" w:hAnsiTheme="majorBidi" w:cstheme="majorBidi"/>
          <w:color w:val="222222"/>
          <w:sz w:val="24"/>
          <w:szCs w:val="24"/>
          <w:shd w:val="clear" w:color="auto" w:fill="FFFFFF"/>
          <w:lang w:val="fr-FR"/>
        </w:rPr>
        <w:t xml:space="preserve">, K., </w:t>
      </w:r>
      <w:proofErr w:type="spellStart"/>
      <w:r w:rsidRPr="009447EA">
        <w:rPr>
          <w:rFonts w:asciiTheme="majorBidi" w:hAnsiTheme="majorBidi" w:cstheme="majorBidi"/>
          <w:color w:val="222222"/>
          <w:sz w:val="24"/>
          <w:szCs w:val="24"/>
          <w:shd w:val="clear" w:color="auto" w:fill="FFFFFF"/>
          <w:lang w:val="fr-FR"/>
        </w:rPr>
        <w:t>Boumarafi</w:t>
      </w:r>
      <w:proofErr w:type="spellEnd"/>
      <w:r w:rsidRPr="009447EA">
        <w:rPr>
          <w:rFonts w:asciiTheme="majorBidi" w:hAnsiTheme="majorBidi" w:cstheme="majorBidi"/>
          <w:color w:val="222222"/>
          <w:sz w:val="24"/>
          <w:szCs w:val="24"/>
          <w:shd w:val="clear" w:color="auto" w:fill="FFFFFF"/>
          <w:lang w:val="fr-FR"/>
        </w:rPr>
        <w:t>, Z., &amp;</w:t>
      </w:r>
      <w:proofErr w:type="spellStart"/>
      <w:r w:rsidRPr="009447EA">
        <w:rPr>
          <w:rFonts w:asciiTheme="majorBidi" w:hAnsiTheme="majorBidi" w:cstheme="majorBidi"/>
          <w:color w:val="222222"/>
          <w:sz w:val="24"/>
          <w:szCs w:val="24"/>
          <w:shd w:val="clear" w:color="auto" w:fill="FFFFFF"/>
          <w:lang w:val="fr-FR"/>
        </w:rPr>
        <w:t>Tamrabet</w:t>
      </w:r>
      <w:proofErr w:type="spellEnd"/>
      <w:r w:rsidRPr="009447EA">
        <w:rPr>
          <w:rFonts w:asciiTheme="majorBidi" w:hAnsiTheme="majorBidi" w:cstheme="majorBidi"/>
          <w:color w:val="222222"/>
          <w:sz w:val="24"/>
          <w:szCs w:val="24"/>
          <w:shd w:val="clear" w:color="auto" w:fill="FFFFFF"/>
          <w:lang w:val="fr-FR"/>
        </w:rPr>
        <w:t xml:space="preserve">, L. (2013). Contribution à l'évaluation de la qualité eaux souterraines de la région de </w:t>
      </w:r>
      <w:proofErr w:type="spellStart"/>
      <w:r w:rsidRPr="009447EA">
        <w:rPr>
          <w:rFonts w:asciiTheme="majorBidi" w:hAnsiTheme="majorBidi" w:cstheme="majorBidi"/>
          <w:color w:val="222222"/>
          <w:sz w:val="24"/>
          <w:szCs w:val="24"/>
          <w:shd w:val="clear" w:color="auto" w:fill="FFFFFF"/>
          <w:lang w:val="fr-FR"/>
        </w:rPr>
        <w:t>FisdisDjerma</w:t>
      </w:r>
      <w:proofErr w:type="spellEnd"/>
      <w:r w:rsidRPr="009447EA">
        <w:rPr>
          <w:rFonts w:asciiTheme="majorBidi" w:hAnsiTheme="majorBidi" w:cstheme="majorBidi"/>
          <w:color w:val="222222"/>
          <w:sz w:val="24"/>
          <w:szCs w:val="24"/>
          <w:shd w:val="clear" w:color="auto" w:fill="FFFFFF"/>
          <w:lang w:val="fr-FR"/>
        </w:rPr>
        <w:t xml:space="preserve"> et El-</w:t>
      </w:r>
      <w:proofErr w:type="spellStart"/>
      <w:r w:rsidRPr="009447EA">
        <w:rPr>
          <w:rFonts w:asciiTheme="majorBidi" w:hAnsiTheme="majorBidi" w:cstheme="majorBidi"/>
          <w:color w:val="222222"/>
          <w:sz w:val="24"/>
          <w:szCs w:val="24"/>
          <w:shd w:val="clear" w:color="auto" w:fill="FFFFFF"/>
          <w:lang w:val="fr-FR"/>
        </w:rPr>
        <w:t>Madhernord</w:t>
      </w:r>
      <w:proofErr w:type="spellEnd"/>
      <w:r w:rsidRPr="009447EA">
        <w:rPr>
          <w:rFonts w:asciiTheme="majorBidi" w:hAnsiTheme="majorBidi" w:cstheme="majorBidi"/>
          <w:color w:val="222222"/>
          <w:sz w:val="24"/>
          <w:szCs w:val="24"/>
          <w:shd w:val="clear" w:color="auto" w:fill="FFFFFF"/>
          <w:lang w:val="fr-FR"/>
        </w:rPr>
        <w:t xml:space="preserve"> est de Batna.</w:t>
      </w:r>
    </w:p>
    <w:p w:rsidR="004D39E4" w:rsidRPr="009447EA" w:rsidRDefault="004D39E4" w:rsidP="004D39E4">
      <w:pPr>
        <w:jc w:val="both"/>
        <w:rPr>
          <w:rFonts w:asciiTheme="majorBidi" w:hAnsiTheme="majorBidi" w:cstheme="majorBidi"/>
          <w:sz w:val="24"/>
          <w:szCs w:val="24"/>
          <w:lang w:val="fr-FR"/>
        </w:rPr>
      </w:pPr>
      <w:r w:rsidRPr="009447EA">
        <w:rPr>
          <w:rFonts w:asciiTheme="majorBidi" w:hAnsiTheme="majorBidi" w:cstheme="majorBidi"/>
          <w:sz w:val="24"/>
          <w:szCs w:val="24"/>
          <w:lang w:val="fr-FR"/>
        </w:rPr>
        <w:t>[</w:t>
      </w:r>
      <w:r>
        <w:rPr>
          <w:rFonts w:asciiTheme="majorBidi" w:hAnsiTheme="majorBidi" w:cstheme="majorBidi"/>
          <w:sz w:val="24"/>
          <w:szCs w:val="24"/>
          <w:lang w:val="fr-FR"/>
        </w:rPr>
        <w:t>77</w:t>
      </w:r>
      <w:r w:rsidRPr="009447EA">
        <w:rPr>
          <w:rFonts w:asciiTheme="majorBidi" w:hAnsiTheme="majorBidi" w:cstheme="majorBidi"/>
          <w:sz w:val="24"/>
          <w:szCs w:val="24"/>
          <w:lang w:val="fr-FR"/>
        </w:rPr>
        <w:t xml:space="preserve">] Satin M., </w:t>
      </w:r>
      <w:proofErr w:type="spellStart"/>
      <w:r w:rsidRPr="009447EA">
        <w:rPr>
          <w:rFonts w:asciiTheme="majorBidi" w:hAnsiTheme="majorBidi" w:cstheme="majorBidi"/>
          <w:sz w:val="24"/>
          <w:szCs w:val="24"/>
          <w:lang w:val="fr-FR"/>
        </w:rPr>
        <w:t>Selmi</w:t>
      </w:r>
      <w:proofErr w:type="spellEnd"/>
      <w:r w:rsidRPr="009447EA">
        <w:rPr>
          <w:rFonts w:asciiTheme="majorBidi" w:hAnsiTheme="majorBidi" w:cstheme="majorBidi"/>
          <w:sz w:val="24"/>
          <w:szCs w:val="24"/>
          <w:lang w:val="fr-FR"/>
        </w:rPr>
        <w:t xml:space="preserve"> B., (1999). Guide technique de l’assainissement, 2</w:t>
      </w:r>
      <w:r>
        <w:rPr>
          <w:rFonts w:asciiTheme="majorBidi" w:hAnsiTheme="majorBidi" w:cstheme="majorBidi"/>
          <w:sz w:val="24"/>
          <w:szCs w:val="24"/>
          <w:lang w:val="fr-FR"/>
        </w:rPr>
        <w:t xml:space="preserve"> </w:t>
      </w:r>
      <w:proofErr w:type="spellStart"/>
      <w:r w:rsidRPr="009447EA">
        <w:rPr>
          <w:rFonts w:asciiTheme="majorBidi" w:hAnsiTheme="majorBidi" w:cstheme="majorBidi"/>
          <w:sz w:val="24"/>
          <w:szCs w:val="24"/>
          <w:lang w:val="fr-FR"/>
        </w:rPr>
        <w:t>emeédition</w:t>
      </w:r>
      <w:proofErr w:type="spellEnd"/>
      <w:r w:rsidRPr="009447EA">
        <w:rPr>
          <w:rFonts w:asciiTheme="majorBidi" w:hAnsiTheme="majorBidi" w:cstheme="majorBidi"/>
          <w:sz w:val="24"/>
          <w:szCs w:val="24"/>
          <w:lang w:val="fr-FR"/>
        </w:rPr>
        <w:t>: Moniteur,  P75</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78</w:t>
      </w:r>
      <w:r w:rsidRPr="00395253">
        <w:rPr>
          <w:rFonts w:ascii="Times New Roman" w:hAnsi="Times New Roman" w:cs="Times New Roman"/>
          <w:sz w:val="24"/>
          <w:szCs w:val="24"/>
          <w:lang w:val="fr-FR"/>
        </w:rPr>
        <w:t xml:space="preserve">] </w:t>
      </w:r>
      <w:proofErr w:type="spellStart"/>
      <w:r w:rsidRPr="00395253">
        <w:rPr>
          <w:rFonts w:ascii="Times New Roman" w:hAnsi="Times New Roman" w:cs="Times New Roman"/>
          <w:sz w:val="24"/>
          <w:szCs w:val="24"/>
          <w:lang w:val="fr-FR"/>
        </w:rPr>
        <w:t>Ayad</w:t>
      </w:r>
      <w:proofErr w:type="spellEnd"/>
      <w:r w:rsidRPr="00395253">
        <w:rPr>
          <w:rFonts w:ascii="Times New Roman" w:hAnsi="Times New Roman" w:cs="Times New Roman"/>
          <w:sz w:val="24"/>
          <w:szCs w:val="24"/>
          <w:lang w:val="fr-FR"/>
        </w:rPr>
        <w:t>, W. (2017). Evaluation de la qualité physico-chimique et bactériologique des eaux souterraines: cas des puits de la région D’EL-HARROUCH (Wilaya de SKIKDA</w:t>
      </w:r>
      <w:proofErr w:type="gramStart"/>
      <w:r w:rsidRPr="00395253">
        <w:rPr>
          <w:rFonts w:ascii="Times New Roman" w:hAnsi="Times New Roman" w:cs="Times New Roman"/>
          <w:sz w:val="24"/>
          <w:szCs w:val="24"/>
          <w:lang w:val="fr-FR"/>
        </w:rPr>
        <w:t>) ,Thèse</w:t>
      </w:r>
      <w:proofErr w:type="gramEnd"/>
      <w:r w:rsidRPr="00395253">
        <w:rPr>
          <w:rFonts w:ascii="Times New Roman" w:hAnsi="Times New Roman" w:cs="Times New Roman"/>
          <w:sz w:val="24"/>
          <w:szCs w:val="24"/>
          <w:lang w:val="fr-FR"/>
        </w:rPr>
        <w:t xml:space="preserve"> de Doctorat, </w:t>
      </w:r>
      <w:proofErr w:type="spellStart"/>
      <w:r w:rsidRPr="00395253">
        <w:rPr>
          <w:rFonts w:ascii="Times New Roman" w:hAnsi="Times New Roman" w:cs="Times New Roman"/>
          <w:sz w:val="24"/>
          <w:szCs w:val="24"/>
          <w:lang w:val="fr-FR"/>
        </w:rPr>
        <w:t>UnivBadji</w:t>
      </w:r>
      <w:proofErr w:type="spellEnd"/>
      <w:r w:rsidRPr="00395253">
        <w:rPr>
          <w:rFonts w:ascii="Times New Roman" w:hAnsi="Times New Roman" w:cs="Times New Roman"/>
          <w:sz w:val="24"/>
          <w:szCs w:val="24"/>
          <w:lang w:val="fr-FR"/>
        </w:rPr>
        <w:t>–Mokhtar–Annaba,116p.</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79</w:t>
      </w:r>
      <w:r w:rsidRPr="00395253">
        <w:rPr>
          <w:rFonts w:ascii="Times New Roman" w:hAnsi="Times New Roman" w:cs="Times New Roman"/>
          <w:sz w:val="24"/>
          <w:szCs w:val="24"/>
          <w:lang w:val="fr-FR"/>
        </w:rPr>
        <w:t xml:space="preserve">] Rodier J., Bazin C., Broutin J. P., Chambon P., Champsaur H., </w:t>
      </w:r>
      <w:proofErr w:type="spellStart"/>
      <w:r w:rsidRPr="00395253">
        <w:rPr>
          <w:rFonts w:ascii="Times New Roman" w:hAnsi="Times New Roman" w:cs="Times New Roman"/>
          <w:sz w:val="24"/>
          <w:szCs w:val="24"/>
          <w:lang w:val="fr-FR"/>
        </w:rPr>
        <w:t>Rodi</w:t>
      </w:r>
      <w:proofErr w:type="spellEnd"/>
      <w:r w:rsidRPr="00395253">
        <w:rPr>
          <w:rFonts w:ascii="Times New Roman" w:hAnsi="Times New Roman" w:cs="Times New Roman"/>
          <w:sz w:val="24"/>
          <w:szCs w:val="24"/>
          <w:lang w:val="fr-FR"/>
        </w:rPr>
        <w:t xml:space="preserve"> L., (2005). L'analyse de l'eau, eaux naturelles, eaux résiduaires, eau de mer, chimie, physico-chimie, microbiologie, biologie, interprétation des résultats. Ed. </w:t>
      </w:r>
      <w:proofErr w:type="spellStart"/>
      <w:r w:rsidRPr="00395253">
        <w:rPr>
          <w:rFonts w:ascii="Times New Roman" w:hAnsi="Times New Roman" w:cs="Times New Roman"/>
          <w:sz w:val="24"/>
          <w:szCs w:val="24"/>
          <w:lang w:val="fr-FR"/>
        </w:rPr>
        <w:t>Dunod</w:t>
      </w:r>
      <w:proofErr w:type="spellEnd"/>
      <w:r w:rsidRPr="00395253">
        <w:rPr>
          <w:rFonts w:ascii="Times New Roman" w:hAnsi="Times New Roman" w:cs="Times New Roman"/>
          <w:sz w:val="24"/>
          <w:szCs w:val="24"/>
          <w:lang w:val="fr-FR"/>
        </w:rPr>
        <w:t>, Paris, 1384 p.</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80</w:t>
      </w:r>
      <w:r w:rsidRPr="00395253">
        <w:rPr>
          <w:rFonts w:ascii="Times New Roman" w:hAnsi="Times New Roman" w:cs="Times New Roman"/>
          <w:sz w:val="24"/>
          <w:szCs w:val="24"/>
          <w:lang w:val="fr-FR"/>
        </w:rPr>
        <w:t>]OMS (1994). Directives de qualité pour l’eau de boisson; volume 1, recommandations, Organisation mondiale de la Santé, 2e édition, p202.</w:t>
      </w:r>
    </w:p>
    <w:p w:rsidR="004D39E4" w:rsidRPr="00BD4529" w:rsidRDefault="004D39E4" w:rsidP="004D39E4">
      <w:pPr>
        <w:jc w:val="both"/>
        <w:rPr>
          <w:rFonts w:asciiTheme="majorBidi" w:hAnsiTheme="majorBidi" w:cstheme="majorBidi"/>
          <w:sz w:val="24"/>
          <w:szCs w:val="24"/>
          <w:lang w:val="fr-FR"/>
        </w:rPr>
      </w:pPr>
      <w:r w:rsidRPr="00377D7C">
        <w:rPr>
          <w:rFonts w:asciiTheme="majorBidi" w:hAnsiTheme="majorBidi" w:cstheme="majorBidi"/>
          <w:sz w:val="24"/>
          <w:szCs w:val="24"/>
        </w:rPr>
        <w:t>[8</w:t>
      </w:r>
      <w:r>
        <w:rPr>
          <w:rFonts w:asciiTheme="majorBidi" w:hAnsiTheme="majorBidi" w:cstheme="majorBidi"/>
          <w:sz w:val="24"/>
          <w:szCs w:val="24"/>
        </w:rPr>
        <w:t>1</w:t>
      </w:r>
      <w:r w:rsidRPr="00377D7C">
        <w:rPr>
          <w:rFonts w:asciiTheme="majorBidi" w:hAnsiTheme="majorBidi" w:cstheme="majorBidi"/>
          <w:sz w:val="24"/>
          <w:szCs w:val="24"/>
        </w:rPr>
        <w:t xml:space="preserve">] </w:t>
      </w:r>
      <w:proofErr w:type="spellStart"/>
      <w:r w:rsidRPr="00377D7C">
        <w:rPr>
          <w:rFonts w:asciiTheme="majorBidi" w:hAnsiTheme="majorBidi" w:cstheme="majorBidi"/>
          <w:color w:val="222222"/>
          <w:sz w:val="24"/>
          <w:szCs w:val="24"/>
          <w:shd w:val="clear" w:color="auto" w:fill="FFFFFF"/>
        </w:rPr>
        <w:t>Lenntech</w:t>
      </w:r>
      <w:proofErr w:type="spellEnd"/>
      <w:r w:rsidRPr="00377D7C">
        <w:rPr>
          <w:rFonts w:asciiTheme="majorBidi" w:hAnsiTheme="majorBidi" w:cstheme="majorBidi"/>
          <w:color w:val="222222"/>
          <w:sz w:val="24"/>
          <w:szCs w:val="24"/>
          <w:shd w:val="clear" w:color="auto" w:fill="FFFFFF"/>
        </w:rPr>
        <w:t xml:space="preserve">, B. V. (2014). </w:t>
      </w:r>
      <w:proofErr w:type="gramStart"/>
      <w:r w:rsidRPr="009447EA">
        <w:rPr>
          <w:rFonts w:asciiTheme="majorBidi" w:hAnsiTheme="majorBidi" w:cstheme="majorBidi"/>
          <w:color w:val="222222"/>
          <w:sz w:val="24"/>
          <w:szCs w:val="24"/>
          <w:shd w:val="clear" w:color="auto" w:fill="FFFFFF"/>
        </w:rPr>
        <w:t>Water treatment solutions.</w:t>
      </w:r>
      <w:proofErr w:type="gramEnd"/>
      <w:r w:rsidRPr="009447EA">
        <w:rPr>
          <w:rFonts w:asciiTheme="majorBidi" w:hAnsiTheme="majorBidi" w:cstheme="majorBidi"/>
          <w:color w:val="222222"/>
          <w:sz w:val="24"/>
          <w:szCs w:val="24"/>
          <w:shd w:val="clear" w:color="auto" w:fill="FFFFFF"/>
        </w:rPr>
        <w:t xml:space="preserve"> </w:t>
      </w:r>
      <w:r w:rsidRPr="00BD4529">
        <w:rPr>
          <w:rFonts w:asciiTheme="majorBidi" w:hAnsiTheme="majorBidi" w:cstheme="majorBidi"/>
          <w:color w:val="222222"/>
          <w:sz w:val="24"/>
          <w:szCs w:val="24"/>
          <w:shd w:val="clear" w:color="auto" w:fill="FFFFFF"/>
          <w:lang w:val="fr-FR"/>
        </w:rPr>
        <w:t xml:space="preserve">Delft, The </w:t>
      </w:r>
      <w:proofErr w:type="spellStart"/>
      <w:r w:rsidRPr="00BD4529">
        <w:rPr>
          <w:rFonts w:asciiTheme="majorBidi" w:hAnsiTheme="majorBidi" w:cstheme="majorBidi"/>
          <w:color w:val="222222"/>
          <w:sz w:val="24"/>
          <w:szCs w:val="24"/>
          <w:shd w:val="clear" w:color="auto" w:fill="FFFFFF"/>
          <w:lang w:val="fr-FR"/>
        </w:rPr>
        <w:t>Netherlands</w:t>
      </w:r>
      <w:proofErr w:type="spellEnd"/>
      <w:r w:rsidRPr="00BD4529">
        <w:rPr>
          <w:rFonts w:asciiTheme="majorBidi" w:hAnsiTheme="majorBidi" w:cstheme="majorBidi"/>
          <w:color w:val="222222"/>
          <w:sz w:val="24"/>
          <w:szCs w:val="24"/>
          <w:shd w:val="clear" w:color="auto" w:fill="FFFFFF"/>
          <w:lang w:val="fr-FR"/>
        </w:rPr>
        <w:t>.</w:t>
      </w:r>
    </w:p>
    <w:p w:rsidR="004D39E4" w:rsidRPr="009447EA" w:rsidRDefault="004D39E4" w:rsidP="004D39E4">
      <w:pPr>
        <w:jc w:val="both"/>
        <w:rPr>
          <w:rFonts w:asciiTheme="majorBidi" w:hAnsiTheme="majorBidi" w:cstheme="majorBidi"/>
          <w:sz w:val="24"/>
          <w:szCs w:val="24"/>
          <w:lang w:val="fr-FR"/>
        </w:rPr>
      </w:pPr>
      <w:r w:rsidRPr="00A506CF">
        <w:rPr>
          <w:rFonts w:asciiTheme="majorBidi" w:hAnsiTheme="majorBidi" w:cstheme="majorBidi"/>
          <w:sz w:val="24"/>
          <w:szCs w:val="24"/>
          <w:lang w:val="fr-FR"/>
        </w:rPr>
        <w:t>[</w:t>
      </w:r>
      <w:r>
        <w:rPr>
          <w:rFonts w:asciiTheme="majorBidi" w:hAnsiTheme="majorBidi" w:cstheme="majorBidi"/>
          <w:sz w:val="24"/>
          <w:szCs w:val="24"/>
          <w:lang w:val="fr-FR"/>
        </w:rPr>
        <w:t>82</w:t>
      </w:r>
      <w:r w:rsidRPr="00A506CF">
        <w:rPr>
          <w:rFonts w:asciiTheme="majorBidi" w:hAnsiTheme="majorBidi" w:cstheme="majorBidi"/>
          <w:sz w:val="24"/>
          <w:szCs w:val="24"/>
          <w:lang w:val="fr-FR"/>
        </w:rPr>
        <w:t>]</w:t>
      </w:r>
      <w:proofErr w:type="spellStart"/>
      <w:r w:rsidRPr="00A506CF">
        <w:rPr>
          <w:rFonts w:asciiTheme="majorBidi" w:hAnsiTheme="majorBidi" w:cstheme="majorBidi"/>
          <w:color w:val="232323"/>
          <w:sz w:val="24"/>
          <w:szCs w:val="24"/>
          <w:shd w:val="clear" w:color="auto" w:fill="FFFFFF"/>
          <w:lang w:val="fr-FR"/>
        </w:rPr>
        <w:t>Lagnika</w:t>
      </w:r>
      <w:proofErr w:type="spellEnd"/>
      <w:r w:rsidRPr="00A506CF">
        <w:rPr>
          <w:rFonts w:asciiTheme="majorBidi" w:hAnsiTheme="majorBidi" w:cstheme="majorBidi"/>
          <w:color w:val="232323"/>
          <w:sz w:val="24"/>
          <w:szCs w:val="24"/>
          <w:shd w:val="clear" w:color="auto" w:fill="FFFFFF"/>
          <w:lang w:val="fr-FR"/>
        </w:rPr>
        <w:t xml:space="preserve">, M., </w:t>
      </w:r>
      <w:proofErr w:type="spellStart"/>
      <w:r w:rsidRPr="00A506CF">
        <w:rPr>
          <w:rFonts w:asciiTheme="majorBidi" w:hAnsiTheme="majorBidi" w:cstheme="majorBidi"/>
          <w:color w:val="232323"/>
          <w:sz w:val="24"/>
          <w:szCs w:val="24"/>
          <w:shd w:val="clear" w:color="auto" w:fill="FFFFFF"/>
          <w:lang w:val="fr-FR"/>
        </w:rPr>
        <w:t>Ibikounle</w:t>
      </w:r>
      <w:proofErr w:type="spellEnd"/>
      <w:r w:rsidRPr="00A506CF">
        <w:rPr>
          <w:rFonts w:asciiTheme="majorBidi" w:hAnsiTheme="majorBidi" w:cstheme="majorBidi"/>
          <w:color w:val="232323"/>
          <w:sz w:val="24"/>
          <w:szCs w:val="24"/>
          <w:shd w:val="clear" w:color="auto" w:fill="FFFFFF"/>
          <w:lang w:val="fr-FR"/>
        </w:rPr>
        <w:t xml:space="preserve">, M., </w:t>
      </w:r>
      <w:proofErr w:type="spellStart"/>
      <w:r w:rsidRPr="00A506CF">
        <w:rPr>
          <w:rFonts w:asciiTheme="majorBidi" w:hAnsiTheme="majorBidi" w:cstheme="majorBidi"/>
          <w:color w:val="232323"/>
          <w:sz w:val="24"/>
          <w:szCs w:val="24"/>
          <w:shd w:val="clear" w:color="auto" w:fill="FFFFFF"/>
          <w:lang w:val="fr-FR"/>
        </w:rPr>
        <w:t>Montcho</w:t>
      </w:r>
      <w:proofErr w:type="spellEnd"/>
      <w:r w:rsidRPr="00A506CF">
        <w:rPr>
          <w:rFonts w:asciiTheme="majorBidi" w:hAnsiTheme="majorBidi" w:cstheme="majorBidi"/>
          <w:color w:val="232323"/>
          <w:sz w:val="24"/>
          <w:szCs w:val="24"/>
          <w:shd w:val="clear" w:color="auto" w:fill="FFFFFF"/>
          <w:lang w:val="fr-FR"/>
        </w:rPr>
        <w:t xml:space="preserve">, J.-P. C., </w:t>
      </w:r>
      <w:proofErr w:type="spellStart"/>
      <w:r w:rsidRPr="00A506CF">
        <w:rPr>
          <w:rFonts w:asciiTheme="majorBidi" w:hAnsiTheme="majorBidi" w:cstheme="majorBidi"/>
          <w:color w:val="232323"/>
          <w:sz w:val="24"/>
          <w:szCs w:val="24"/>
          <w:shd w:val="clear" w:color="auto" w:fill="FFFFFF"/>
          <w:lang w:val="fr-FR"/>
        </w:rPr>
        <w:t>Wotto</w:t>
      </w:r>
      <w:proofErr w:type="spellEnd"/>
      <w:r w:rsidRPr="00A506CF">
        <w:rPr>
          <w:rFonts w:asciiTheme="majorBidi" w:hAnsiTheme="majorBidi" w:cstheme="majorBidi"/>
          <w:color w:val="232323"/>
          <w:sz w:val="24"/>
          <w:szCs w:val="24"/>
          <w:shd w:val="clear" w:color="auto" w:fill="FFFFFF"/>
          <w:lang w:val="fr-FR"/>
        </w:rPr>
        <w:t>, V. D., &amp;</w:t>
      </w:r>
      <w:proofErr w:type="spellStart"/>
      <w:r w:rsidRPr="00A506CF">
        <w:rPr>
          <w:rFonts w:asciiTheme="majorBidi" w:hAnsiTheme="majorBidi" w:cstheme="majorBidi"/>
          <w:color w:val="232323"/>
          <w:sz w:val="24"/>
          <w:szCs w:val="24"/>
          <w:shd w:val="clear" w:color="auto" w:fill="FFFFFF"/>
          <w:lang w:val="fr-FR"/>
        </w:rPr>
        <w:t>Sakiti</w:t>
      </w:r>
      <w:proofErr w:type="spellEnd"/>
      <w:r w:rsidRPr="00A506CF">
        <w:rPr>
          <w:rFonts w:asciiTheme="majorBidi" w:hAnsiTheme="majorBidi" w:cstheme="majorBidi"/>
          <w:color w:val="232323"/>
          <w:sz w:val="24"/>
          <w:szCs w:val="24"/>
          <w:shd w:val="clear" w:color="auto" w:fill="FFFFFF"/>
          <w:lang w:val="fr-FR"/>
        </w:rPr>
        <w:t>, N. G. (2014).</w:t>
      </w:r>
      <w:r w:rsidRPr="009447EA">
        <w:rPr>
          <w:rFonts w:asciiTheme="majorBidi" w:hAnsiTheme="majorBidi" w:cstheme="majorBidi"/>
          <w:color w:val="232323"/>
          <w:sz w:val="24"/>
          <w:szCs w:val="24"/>
          <w:shd w:val="clear" w:color="auto" w:fill="FFFFFF"/>
          <w:lang w:val="fr-FR"/>
        </w:rPr>
        <w:t xml:space="preserve">Caractéristiques physico-chimiques de l’eau des puits dans la commune de </w:t>
      </w:r>
      <w:proofErr w:type="spellStart"/>
      <w:r w:rsidRPr="009447EA">
        <w:rPr>
          <w:rFonts w:asciiTheme="majorBidi" w:hAnsiTheme="majorBidi" w:cstheme="majorBidi"/>
          <w:color w:val="232323"/>
          <w:sz w:val="24"/>
          <w:szCs w:val="24"/>
          <w:shd w:val="clear" w:color="auto" w:fill="FFFFFF"/>
          <w:lang w:val="fr-FR"/>
        </w:rPr>
        <w:t>Pobè</w:t>
      </w:r>
      <w:proofErr w:type="spellEnd"/>
      <w:r w:rsidRPr="009447EA">
        <w:rPr>
          <w:rFonts w:asciiTheme="majorBidi" w:hAnsiTheme="majorBidi" w:cstheme="majorBidi"/>
          <w:color w:val="232323"/>
          <w:sz w:val="24"/>
          <w:szCs w:val="24"/>
          <w:shd w:val="clear" w:color="auto" w:fill="FFFFFF"/>
          <w:lang w:val="fr-FR"/>
        </w:rPr>
        <w:t xml:space="preserve"> (Bénin, Afrique de l’ouest). Journal of </w:t>
      </w:r>
      <w:proofErr w:type="spellStart"/>
      <w:r w:rsidRPr="009447EA">
        <w:rPr>
          <w:rFonts w:asciiTheme="majorBidi" w:hAnsiTheme="majorBidi" w:cstheme="majorBidi"/>
          <w:color w:val="232323"/>
          <w:sz w:val="24"/>
          <w:szCs w:val="24"/>
          <w:shd w:val="clear" w:color="auto" w:fill="FFFFFF"/>
          <w:lang w:val="fr-FR"/>
        </w:rPr>
        <w:t>Applied</w:t>
      </w:r>
      <w:proofErr w:type="spellEnd"/>
      <w:r w:rsidRPr="009447EA">
        <w:rPr>
          <w:rFonts w:asciiTheme="majorBidi" w:hAnsiTheme="majorBidi" w:cstheme="majorBidi"/>
          <w:color w:val="232323"/>
          <w:sz w:val="24"/>
          <w:szCs w:val="24"/>
          <w:shd w:val="clear" w:color="auto" w:fill="FFFFFF"/>
          <w:lang w:val="fr-FR"/>
        </w:rPr>
        <w:t xml:space="preserve"> Biosciences, 79, 6887-6897.</w:t>
      </w:r>
    </w:p>
    <w:p w:rsidR="004D39E4" w:rsidRDefault="004D39E4" w:rsidP="004D39E4">
      <w:pPr>
        <w:jc w:val="both"/>
        <w:rPr>
          <w:rFonts w:asciiTheme="majorBidi" w:hAnsiTheme="majorBidi" w:cstheme="majorBidi"/>
          <w:sz w:val="24"/>
          <w:szCs w:val="24"/>
          <w:lang w:val="fr-FR"/>
        </w:rPr>
      </w:pPr>
      <w:r w:rsidRPr="009447EA">
        <w:rPr>
          <w:rFonts w:asciiTheme="majorBidi" w:hAnsiTheme="majorBidi" w:cstheme="majorBidi"/>
          <w:sz w:val="24"/>
          <w:szCs w:val="24"/>
          <w:lang w:val="fr-FR"/>
        </w:rPr>
        <w:t>[</w:t>
      </w:r>
      <w:r>
        <w:rPr>
          <w:rFonts w:asciiTheme="majorBidi" w:hAnsiTheme="majorBidi" w:cstheme="majorBidi"/>
          <w:sz w:val="24"/>
          <w:szCs w:val="24"/>
          <w:lang w:val="fr-FR"/>
        </w:rPr>
        <w:t>83</w:t>
      </w:r>
      <w:r w:rsidRPr="009447EA">
        <w:rPr>
          <w:rFonts w:asciiTheme="majorBidi" w:hAnsiTheme="majorBidi" w:cstheme="majorBidi"/>
          <w:sz w:val="24"/>
          <w:szCs w:val="24"/>
          <w:lang w:val="fr-FR"/>
        </w:rPr>
        <w:t xml:space="preserve">] OMS </w:t>
      </w:r>
      <w:proofErr w:type="gramStart"/>
      <w:r w:rsidRPr="009447EA">
        <w:rPr>
          <w:rFonts w:asciiTheme="majorBidi" w:hAnsiTheme="majorBidi" w:cstheme="majorBidi"/>
          <w:sz w:val="24"/>
          <w:szCs w:val="24"/>
          <w:lang w:val="fr-FR"/>
        </w:rPr>
        <w:t>( 2004</w:t>
      </w:r>
      <w:proofErr w:type="gramEnd"/>
      <w:r w:rsidRPr="009447EA">
        <w:rPr>
          <w:rFonts w:asciiTheme="majorBidi" w:hAnsiTheme="majorBidi" w:cstheme="majorBidi"/>
          <w:sz w:val="24"/>
          <w:szCs w:val="24"/>
          <w:lang w:val="fr-FR"/>
        </w:rPr>
        <w:t xml:space="preserve">).Liens entre l’eau, l’assainissement, l’hygiène et la santé faits et chiffres - mise à jour de novembre 2004. </w:t>
      </w:r>
      <w:r w:rsidRPr="00060DD9">
        <w:rPr>
          <w:rFonts w:asciiTheme="majorBidi" w:hAnsiTheme="majorBidi" w:cstheme="majorBidi"/>
          <w:sz w:val="24"/>
          <w:szCs w:val="24"/>
          <w:lang w:val="fr-FR"/>
        </w:rPr>
        <w:t>Genève.</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84</w:t>
      </w:r>
      <w:r w:rsidRPr="00395253">
        <w:rPr>
          <w:rFonts w:ascii="Times New Roman" w:hAnsi="Times New Roman" w:cs="Times New Roman"/>
          <w:sz w:val="24"/>
          <w:szCs w:val="24"/>
          <w:lang w:val="fr-FR"/>
        </w:rPr>
        <w:t xml:space="preserve">] Rodier et </w:t>
      </w:r>
      <w:proofErr w:type="gramStart"/>
      <w:r w:rsidRPr="00395253">
        <w:rPr>
          <w:rFonts w:ascii="Times New Roman" w:hAnsi="Times New Roman" w:cs="Times New Roman"/>
          <w:sz w:val="24"/>
          <w:szCs w:val="24"/>
          <w:lang w:val="fr-FR"/>
        </w:rPr>
        <w:t>al.,</w:t>
      </w:r>
      <w:proofErr w:type="gramEnd"/>
      <w:r w:rsidRPr="00395253">
        <w:rPr>
          <w:rFonts w:ascii="Times New Roman" w:hAnsi="Times New Roman" w:cs="Times New Roman"/>
          <w:sz w:val="24"/>
          <w:szCs w:val="24"/>
          <w:lang w:val="fr-FR"/>
        </w:rPr>
        <w:t xml:space="preserve"> (2009).L’Analyse de l’eau, 9éme </w:t>
      </w:r>
      <w:proofErr w:type="spellStart"/>
      <w:r w:rsidRPr="00395253">
        <w:rPr>
          <w:rFonts w:ascii="Times New Roman" w:hAnsi="Times New Roman" w:cs="Times New Roman"/>
          <w:sz w:val="24"/>
          <w:szCs w:val="24"/>
          <w:lang w:val="fr-FR"/>
        </w:rPr>
        <w:t>edition</w:t>
      </w:r>
      <w:proofErr w:type="spellEnd"/>
      <w:r w:rsidRPr="00395253">
        <w:rPr>
          <w:rFonts w:ascii="Times New Roman" w:hAnsi="Times New Roman" w:cs="Times New Roman"/>
          <w:sz w:val="24"/>
          <w:szCs w:val="24"/>
          <w:lang w:val="fr-FR"/>
        </w:rPr>
        <w:t xml:space="preserve">, </w:t>
      </w:r>
      <w:proofErr w:type="spellStart"/>
      <w:r w:rsidRPr="00395253">
        <w:rPr>
          <w:rFonts w:ascii="Times New Roman" w:hAnsi="Times New Roman" w:cs="Times New Roman"/>
          <w:sz w:val="24"/>
          <w:szCs w:val="24"/>
          <w:lang w:val="fr-FR"/>
        </w:rPr>
        <w:t>Dunod</w:t>
      </w:r>
      <w:proofErr w:type="spellEnd"/>
      <w:r w:rsidRPr="00395253">
        <w:rPr>
          <w:rFonts w:ascii="Times New Roman" w:hAnsi="Times New Roman" w:cs="Times New Roman"/>
          <w:sz w:val="24"/>
          <w:szCs w:val="24"/>
          <w:lang w:val="fr-FR"/>
        </w:rPr>
        <w:t>, Paris, 2009, p120-256.</w:t>
      </w:r>
    </w:p>
    <w:p w:rsidR="004D39E4" w:rsidRPr="00060DD9" w:rsidRDefault="004D39E4" w:rsidP="004D39E4">
      <w:pPr>
        <w:jc w:val="both"/>
        <w:rPr>
          <w:rFonts w:asciiTheme="majorBidi" w:hAnsiTheme="majorBidi" w:cstheme="majorBidi"/>
          <w:sz w:val="24"/>
          <w:szCs w:val="24"/>
          <w:lang w:val="fr-FR"/>
        </w:rPr>
      </w:pPr>
      <w:r w:rsidRPr="00060DD9">
        <w:rPr>
          <w:rFonts w:asciiTheme="majorBidi" w:hAnsiTheme="majorBidi" w:cstheme="majorBidi"/>
          <w:sz w:val="24"/>
          <w:szCs w:val="24"/>
          <w:lang w:val="fr-FR"/>
        </w:rPr>
        <w:t>[</w:t>
      </w:r>
      <w:r>
        <w:rPr>
          <w:rFonts w:asciiTheme="majorBidi" w:hAnsiTheme="majorBidi" w:cstheme="majorBidi"/>
          <w:sz w:val="24"/>
          <w:szCs w:val="24"/>
          <w:lang w:val="fr-FR"/>
        </w:rPr>
        <w:t>85</w:t>
      </w:r>
      <w:r w:rsidRPr="00060DD9">
        <w:rPr>
          <w:rFonts w:asciiTheme="majorBidi" w:hAnsiTheme="majorBidi" w:cstheme="majorBidi"/>
          <w:sz w:val="24"/>
          <w:szCs w:val="24"/>
          <w:lang w:val="fr-FR"/>
        </w:rPr>
        <w:t xml:space="preserve">] Normes algériennes, Ed. </w:t>
      </w:r>
      <w:proofErr w:type="spellStart"/>
      <w:r w:rsidRPr="00060DD9">
        <w:rPr>
          <w:rFonts w:asciiTheme="majorBidi" w:hAnsiTheme="majorBidi" w:cstheme="majorBidi"/>
          <w:sz w:val="24"/>
          <w:szCs w:val="24"/>
          <w:lang w:val="fr-FR"/>
        </w:rPr>
        <w:t>Ianor</w:t>
      </w:r>
      <w:proofErr w:type="spellEnd"/>
      <w:r w:rsidRPr="00060DD9">
        <w:rPr>
          <w:rFonts w:asciiTheme="majorBidi" w:hAnsiTheme="majorBidi" w:cstheme="majorBidi"/>
          <w:sz w:val="24"/>
          <w:szCs w:val="24"/>
          <w:lang w:val="fr-FR"/>
        </w:rPr>
        <w:t>. (1992) 5-7.</w:t>
      </w:r>
    </w:p>
    <w:p w:rsidR="004D39E4" w:rsidRPr="008F20F2" w:rsidRDefault="004D39E4" w:rsidP="004D39E4">
      <w:pPr>
        <w:jc w:val="both"/>
        <w:rPr>
          <w:rFonts w:asciiTheme="majorBidi" w:hAnsiTheme="majorBidi" w:cstheme="majorBidi"/>
          <w:sz w:val="24"/>
          <w:szCs w:val="24"/>
        </w:rPr>
      </w:pPr>
      <w:r w:rsidRPr="008F20F2">
        <w:rPr>
          <w:rFonts w:asciiTheme="majorBidi" w:hAnsiTheme="majorBidi" w:cstheme="majorBidi"/>
          <w:sz w:val="24"/>
          <w:szCs w:val="24"/>
        </w:rPr>
        <w:t xml:space="preserve">[86] BOUCHELAGHEM S., Benzara S., </w:t>
      </w:r>
      <w:proofErr w:type="spellStart"/>
      <w:r w:rsidRPr="008F20F2">
        <w:rPr>
          <w:rFonts w:asciiTheme="majorBidi" w:hAnsiTheme="majorBidi" w:cstheme="majorBidi"/>
          <w:sz w:val="24"/>
          <w:szCs w:val="24"/>
        </w:rPr>
        <w:t>Meradi</w:t>
      </w:r>
      <w:proofErr w:type="spellEnd"/>
      <w:r w:rsidRPr="008F20F2">
        <w:rPr>
          <w:rFonts w:asciiTheme="majorBidi" w:hAnsiTheme="majorBidi" w:cstheme="majorBidi"/>
          <w:sz w:val="24"/>
          <w:szCs w:val="24"/>
        </w:rPr>
        <w:t xml:space="preserve"> W., </w:t>
      </w:r>
      <w:proofErr w:type="spellStart"/>
      <w:r w:rsidRPr="008F20F2">
        <w:rPr>
          <w:rFonts w:asciiTheme="majorBidi" w:hAnsiTheme="majorBidi" w:cstheme="majorBidi"/>
          <w:sz w:val="24"/>
          <w:szCs w:val="24"/>
        </w:rPr>
        <w:t>Rezkallah</w:t>
      </w:r>
      <w:proofErr w:type="spellEnd"/>
      <w:r w:rsidRPr="008F20F2">
        <w:rPr>
          <w:rFonts w:asciiTheme="majorBidi" w:hAnsiTheme="majorBidi" w:cstheme="majorBidi"/>
          <w:sz w:val="24"/>
          <w:szCs w:val="24"/>
        </w:rPr>
        <w:t xml:space="preserve"> S., </w:t>
      </w:r>
      <w:proofErr w:type="gramStart"/>
      <w:r w:rsidRPr="008F20F2">
        <w:rPr>
          <w:rFonts w:asciiTheme="majorBidi" w:hAnsiTheme="majorBidi" w:cstheme="majorBidi"/>
          <w:sz w:val="24"/>
          <w:szCs w:val="24"/>
        </w:rPr>
        <w:t>2014 .</w:t>
      </w:r>
      <w:proofErr w:type="gramEnd"/>
      <w:r w:rsidRPr="008F20F2">
        <w:rPr>
          <w:rFonts w:asciiTheme="majorBidi" w:hAnsiTheme="majorBidi" w:cstheme="majorBidi"/>
          <w:sz w:val="24"/>
          <w:szCs w:val="24"/>
        </w:rPr>
        <w:t xml:space="preserve">, Inter. </w:t>
      </w:r>
      <w:proofErr w:type="spellStart"/>
      <w:r w:rsidRPr="008F20F2">
        <w:rPr>
          <w:rFonts w:asciiTheme="majorBidi" w:hAnsiTheme="majorBidi" w:cstheme="majorBidi"/>
          <w:sz w:val="24"/>
          <w:szCs w:val="24"/>
        </w:rPr>
        <w:t>Journ</w:t>
      </w:r>
      <w:proofErr w:type="spellEnd"/>
      <w:r w:rsidRPr="008F20F2">
        <w:rPr>
          <w:rFonts w:asciiTheme="majorBidi" w:hAnsiTheme="majorBidi" w:cstheme="majorBidi"/>
          <w:sz w:val="24"/>
          <w:szCs w:val="24"/>
        </w:rPr>
        <w:t xml:space="preserve">. </w:t>
      </w:r>
      <w:proofErr w:type="spellStart"/>
      <w:r w:rsidRPr="008F20F2">
        <w:rPr>
          <w:rFonts w:asciiTheme="majorBidi" w:hAnsiTheme="majorBidi" w:cstheme="majorBidi"/>
          <w:sz w:val="24"/>
          <w:szCs w:val="24"/>
        </w:rPr>
        <w:t>ofInnova.Sci</w:t>
      </w:r>
      <w:proofErr w:type="spellEnd"/>
      <w:r w:rsidRPr="008F20F2">
        <w:rPr>
          <w:rFonts w:asciiTheme="majorBidi" w:hAnsiTheme="majorBidi" w:cstheme="majorBidi"/>
          <w:sz w:val="24"/>
          <w:szCs w:val="24"/>
        </w:rPr>
        <w:t xml:space="preserve">. </w:t>
      </w:r>
      <w:proofErr w:type="gramStart"/>
      <w:r w:rsidRPr="008F20F2">
        <w:rPr>
          <w:rFonts w:asciiTheme="majorBidi" w:hAnsiTheme="majorBidi" w:cstheme="majorBidi"/>
          <w:sz w:val="24"/>
          <w:szCs w:val="24"/>
        </w:rPr>
        <w:t>Resea.3(</w:t>
      </w:r>
      <w:proofErr w:type="gramEnd"/>
      <w:r w:rsidRPr="008F20F2">
        <w:rPr>
          <w:rFonts w:asciiTheme="majorBidi" w:hAnsiTheme="majorBidi" w:cstheme="majorBidi"/>
          <w:sz w:val="24"/>
          <w:szCs w:val="24"/>
        </w:rPr>
        <w:t>1)(2014)71-74</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87</w:t>
      </w:r>
      <w:r w:rsidRPr="00395253">
        <w:rPr>
          <w:rFonts w:ascii="Times New Roman" w:hAnsi="Times New Roman" w:cs="Times New Roman"/>
          <w:sz w:val="24"/>
          <w:szCs w:val="24"/>
          <w:lang w:val="fr-FR"/>
        </w:rPr>
        <w:t xml:space="preserve">] Rodier et </w:t>
      </w:r>
      <w:proofErr w:type="gramStart"/>
      <w:r w:rsidRPr="00395253">
        <w:rPr>
          <w:rFonts w:ascii="Times New Roman" w:hAnsi="Times New Roman" w:cs="Times New Roman"/>
          <w:sz w:val="24"/>
          <w:szCs w:val="24"/>
          <w:lang w:val="fr-FR"/>
        </w:rPr>
        <w:t>al.,</w:t>
      </w:r>
      <w:proofErr w:type="gramEnd"/>
      <w:r w:rsidRPr="00395253">
        <w:rPr>
          <w:rFonts w:ascii="Times New Roman" w:hAnsi="Times New Roman" w:cs="Times New Roman"/>
          <w:sz w:val="24"/>
          <w:szCs w:val="24"/>
          <w:lang w:val="fr-FR"/>
        </w:rPr>
        <w:t xml:space="preserve"> (2009).L’Analyse de l’eau, 9éme </w:t>
      </w:r>
      <w:proofErr w:type="spellStart"/>
      <w:r w:rsidRPr="00395253">
        <w:rPr>
          <w:rFonts w:ascii="Times New Roman" w:hAnsi="Times New Roman" w:cs="Times New Roman"/>
          <w:sz w:val="24"/>
          <w:szCs w:val="24"/>
          <w:lang w:val="fr-FR"/>
        </w:rPr>
        <w:t>edition</w:t>
      </w:r>
      <w:proofErr w:type="spellEnd"/>
      <w:r w:rsidRPr="00395253">
        <w:rPr>
          <w:rFonts w:ascii="Times New Roman" w:hAnsi="Times New Roman" w:cs="Times New Roman"/>
          <w:sz w:val="24"/>
          <w:szCs w:val="24"/>
          <w:lang w:val="fr-FR"/>
        </w:rPr>
        <w:t xml:space="preserve">, </w:t>
      </w:r>
      <w:proofErr w:type="spellStart"/>
      <w:r w:rsidRPr="00395253">
        <w:rPr>
          <w:rFonts w:ascii="Times New Roman" w:hAnsi="Times New Roman" w:cs="Times New Roman"/>
          <w:sz w:val="24"/>
          <w:szCs w:val="24"/>
          <w:lang w:val="fr-FR"/>
        </w:rPr>
        <w:t>Dunod</w:t>
      </w:r>
      <w:proofErr w:type="spellEnd"/>
      <w:r w:rsidRPr="00395253">
        <w:rPr>
          <w:rFonts w:ascii="Times New Roman" w:hAnsi="Times New Roman" w:cs="Times New Roman"/>
          <w:sz w:val="24"/>
          <w:szCs w:val="24"/>
          <w:lang w:val="fr-FR"/>
        </w:rPr>
        <w:t>, Paris, 2009, p120-256.</w:t>
      </w:r>
    </w:p>
    <w:p w:rsidR="004D39E4" w:rsidRDefault="004D39E4" w:rsidP="004D39E4">
      <w:pPr>
        <w:rPr>
          <w:rFonts w:ascii="Times New Roman" w:hAnsi="Times New Roman" w:cs="Times New Roman"/>
          <w:sz w:val="24"/>
          <w:szCs w:val="24"/>
          <w:lang w:val="fr-FR"/>
        </w:rPr>
      </w:pPr>
      <w:r>
        <w:rPr>
          <w:rFonts w:ascii="Times New Roman" w:hAnsi="Times New Roman" w:cs="Times New Roman"/>
          <w:sz w:val="24"/>
          <w:szCs w:val="24"/>
          <w:lang w:val="fr-FR"/>
        </w:rPr>
        <w:t>[88] J</w:t>
      </w:r>
      <w:r w:rsidRPr="00CB29A8">
        <w:rPr>
          <w:rFonts w:ascii="Times New Roman" w:hAnsi="Times New Roman" w:cs="Times New Roman"/>
          <w:sz w:val="24"/>
          <w:szCs w:val="24"/>
          <w:lang w:val="fr-FR"/>
        </w:rPr>
        <w:t>ournal Officiel de la République Algérienne (JORA), (2011</w:t>
      </w:r>
      <w:r>
        <w:rPr>
          <w:rFonts w:ascii="Times New Roman" w:hAnsi="Times New Roman" w:cs="Times New Roman"/>
          <w:sz w:val="24"/>
          <w:szCs w:val="24"/>
          <w:lang w:val="fr-FR"/>
        </w:rPr>
        <w:t xml:space="preserve">) : Décret exécutif n° 11-125, </w:t>
      </w:r>
      <w:r w:rsidRPr="00CB29A8">
        <w:rPr>
          <w:rFonts w:ascii="Times New Roman" w:hAnsi="Times New Roman" w:cs="Times New Roman"/>
          <w:sz w:val="24"/>
          <w:szCs w:val="24"/>
          <w:lang w:val="fr-FR"/>
        </w:rPr>
        <w:t>qualité de l'eau de consommation humaine, Imprimerie Officielle, Les Vergers :</w:t>
      </w:r>
      <w:r>
        <w:rPr>
          <w:rFonts w:ascii="Times New Roman" w:hAnsi="Times New Roman" w:cs="Times New Roman"/>
          <w:sz w:val="24"/>
          <w:szCs w:val="24"/>
          <w:lang w:val="fr-FR"/>
        </w:rPr>
        <w:t xml:space="preserve"> Bir Mourad </w:t>
      </w:r>
      <w:r w:rsidRPr="00CB29A8">
        <w:rPr>
          <w:rFonts w:ascii="Times New Roman" w:hAnsi="Times New Roman" w:cs="Times New Roman"/>
          <w:sz w:val="24"/>
          <w:szCs w:val="24"/>
          <w:lang w:val="fr-FR"/>
        </w:rPr>
        <w:t>Raïs, Alger, Algérie, p25</w:t>
      </w:r>
    </w:p>
    <w:p w:rsidR="004D39E4" w:rsidRPr="00395253" w:rsidRDefault="004D39E4" w:rsidP="004D39E4">
      <w:pPr>
        <w:rPr>
          <w:rFonts w:ascii="Times New Roman" w:hAnsi="Times New Roman" w:cs="Times New Roman"/>
          <w:sz w:val="24"/>
          <w:szCs w:val="24"/>
          <w:lang w:val="fr-FR"/>
        </w:rPr>
      </w:pPr>
      <w:r w:rsidRPr="00BD4529">
        <w:rPr>
          <w:rFonts w:ascii="Times New Roman" w:hAnsi="Times New Roman" w:cs="Times New Roman"/>
          <w:sz w:val="24"/>
          <w:szCs w:val="24"/>
        </w:rPr>
        <w:t>[8</w:t>
      </w:r>
      <w:r>
        <w:rPr>
          <w:rFonts w:ascii="Times New Roman" w:hAnsi="Times New Roman" w:cs="Times New Roman"/>
          <w:sz w:val="24"/>
          <w:szCs w:val="24"/>
        </w:rPr>
        <w:t>9</w:t>
      </w:r>
      <w:r w:rsidRPr="00BD4529">
        <w:rPr>
          <w:rFonts w:ascii="Times New Roman" w:hAnsi="Times New Roman" w:cs="Times New Roman"/>
          <w:sz w:val="24"/>
          <w:szCs w:val="24"/>
        </w:rPr>
        <w:t xml:space="preserve">] </w:t>
      </w:r>
      <w:proofErr w:type="spellStart"/>
      <w:r w:rsidRPr="00BD4529">
        <w:rPr>
          <w:rFonts w:ascii="Times New Roman" w:hAnsi="Times New Roman" w:cs="Times New Roman"/>
          <w:sz w:val="24"/>
          <w:szCs w:val="24"/>
        </w:rPr>
        <w:t>Nouayti</w:t>
      </w:r>
      <w:proofErr w:type="spellEnd"/>
      <w:r w:rsidRPr="00BD4529">
        <w:rPr>
          <w:rFonts w:ascii="Times New Roman" w:hAnsi="Times New Roman" w:cs="Times New Roman"/>
          <w:sz w:val="24"/>
          <w:szCs w:val="24"/>
        </w:rPr>
        <w:t xml:space="preserve"> N., </w:t>
      </w:r>
      <w:proofErr w:type="spellStart"/>
      <w:r w:rsidRPr="00BD4529">
        <w:rPr>
          <w:rFonts w:ascii="Times New Roman" w:hAnsi="Times New Roman" w:cs="Times New Roman"/>
          <w:sz w:val="24"/>
          <w:szCs w:val="24"/>
        </w:rPr>
        <w:t>Khattach</w:t>
      </w:r>
      <w:proofErr w:type="spellEnd"/>
      <w:r w:rsidRPr="00BD4529">
        <w:rPr>
          <w:rFonts w:ascii="Times New Roman" w:hAnsi="Times New Roman" w:cs="Times New Roman"/>
          <w:sz w:val="24"/>
          <w:szCs w:val="24"/>
        </w:rPr>
        <w:t xml:space="preserve"> D., </w:t>
      </w:r>
      <w:proofErr w:type="spellStart"/>
      <w:proofErr w:type="gramStart"/>
      <w:r w:rsidRPr="00BD4529">
        <w:rPr>
          <w:rFonts w:ascii="Times New Roman" w:hAnsi="Times New Roman" w:cs="Times New Roman"/>
          <w:sz w:val="24"/>
          <w:szCs w:val="24"/>
        </w:rPr>
        <w:t>Hilali</w:t>
      </w:r>
      <w:proofErr w:type="spellEnd"/>
      <w:r w:rsidRPr="00BD4529">
        <w:rPr>
          <w:rFonts w:ascii="Times New Roman" w:hAnsi="Times New Roman" w:cs="Times New Roman"/>
          <w:sz w:val="24"/>
          <w:szCs w:val="24"/>
        </w:rPr>
        <w:t xml:space="preserve">  M</w:t>
      </w:r>
      <w:proofErr w:type="gramEnd"/>
      <w:r w:rsidRPr="00BD4529">
        <w:rPr>
          <w:rFonts w:ascii="Times New Roman" w:hAnsi="Times New Roman" w:cs="Times New Roman"/>
          <w:sz w:val="24"/>
          <w:szCs w:val="24"/>
        </w:rPr>
        <w:t xml:space="preserve">., (2015).  </w:t>
      </w:r>
      <w:r w:rsidRPr="00CB29A8">
        <w:rPr>
          <w:rFonts w:ascii="Times New Roman" w:hAnsi="Times New Roman" w:cs="Times New Roman"/>
          <w:sz w:val="24"/>
          <w:szCs w:val="24"/>
          <w:lang w:val="fr-FR"/>
        </w:rPr>
        <w:t xml:space="preserve">Evaluation </w:t>
      </w:r>
      <w:r>
        <w:rPr>
          <w:rFonts w:ascii="Times New Roman" w:hAnsi="Times New Roman" w:cs="Times New Roman"/>
          <w:sz w:val="24"/>
          <w:szCs w:val="24"/>
          <w:lang w:val="fr-FR"/>
        </w:rPr>
        <w:t xml:space="preserve">de la qualité physico-chimique </w:t>
      </w:r>
      <w:r w:rsidRPr="00CB29A8">
        <w:rPr>
          <w:rFonts w:ascii="Times New Roman" w:hAnsi="Times New Roman" w:cs="Times New Roman"/>
          <w:sz w:val="24"/>
          <w:szCs w:val="24"/>
          <w:lang w:val="fr-FR"/>
        </w:rPr>
        <w:t>des eaux souterraines des nappes du Jurassique du haut bass</w:t>
      </w:r>
      <w:r>
        <w:rPr>
          <w:rFonts w:ascii="Times New Roman" w:hAnsi="Times New Roman" w:cs="Times New Roman"/>
          <w:sz w:val="24"/>
          <w:szCs w:val="24"/>
          <w:lang w:val="fr-FR"/>
        </w:rPr>
        <w:t xml:space="preserve">in de </w:t>
      </w:r>
      <w:proofErr w:type="spellStart"/>
      <w:r>
        <w:rPr>
          <w:rFonts w:ascii="Times New Roman" w:hAnsi="Times New Roman" w:cs="Times New Roman"/>
          <w:sz w:val="24"/>
          <w:szCs w:val="24"/>
          <w:lang w:val="fr-FR"/>
        </w:rPr>
        <w:t>Ziz</w:t>
      </w:r>
      <w:proofErr w:type="spellEnd"/>
      <w:r>
        <w:rPr>
          <w:rFonts w:ascii="Times New Roman" w:hAnsi="Times New Roman" w:cs="Times New Roman"/>
          <w:sz w:val="24"/>
          <w:szCs w:val="24"/>
          <w:lang w:val="fr-FR"/>
        </w:rPr>
        <w:t xml:space="preserve"> (Haut Atlas central, </w:t>
      </w:r>
      <w:r w:rsidRPr="00CB29A8">
        <w:rPr>
          <w:rFonts w:ascii="Times New Roman" w:hAnsi="Times New Roman" w:cs="Times New Roman"/>
          <w:sz w:val="24"/>
          <w:szCs w:val="24"/>
          <w:lang w:val="fr-FR"/>
        </w:rPr>
        <w:t>Maroc), Journal de Matériel et Science de l’Environnement, Vol 6, N° 4, PP : 1068-1081.</w:t>
      </w:r>
    </w:p>
    <w:p w:rsidR="004D39E4" w:rsidRPr="00B66209" w:rsidRDefault="004D39E4" w:rsidP="004D39E4">
      <w:pPr>
        <w:jc w:val="both"/>
        <w:rPr>
          <w:rFonts w:asciiTheme="majorBidi" w:hAnsiTheme="majorBidi" w:cstheme="majorBidi"/>
          <w:sz w:val="24"/>
          <w:szCs w:val="24"/>
          <w:lang w:val="fr-FR"/>
        </w:rPr>
      </w:pPr>
      <w:r w:rsidRPr="00B66209">
        <w:rPr>
          <w:rFonts w:asciiTheme="majorBidi" w:hAnsiTheme="majorBidi" w:cstheme="majorBidi"/>
          <w:sz w:val="24"/>
          <w:szCs w:val="24"/>
          <w:lang w:val="fr-FR"/>
        </w:rPr>
        <w:t>[9</w:t>
      </w:r>
      <w:r>
        <w:rPr>
          <w:rFonts w:asciiTheme="majorBidi" w:hAnsiTheme="majorBidi" w:cstheme="majorBidi"/>
          <w:sz w:val="24"/>
          <w:szCs w:val="24"/>
          <w:lang w:val="fr-FR"/>
        </w:rPr>
        <w:t>0</w:t>
      </w:r>
      <w:r w:rsidRPr="00B66209">
        <w:rPr>
          <w:rFonts w:asciiTheme="majorBidi" w:hAnsiTheme="majorBidi" w:cstheme="majorBidi"/>
          <w:sz w:val="24"/>
          <w:szCs w:val="24"/>
          <w:lang w:val="fr-FR"/>
        </w:rPr>
        <w:t xml:space="preserve">] </w:t>
      </w:r>
      <w:proofErr w:type="spellStart"/>
      <w:r w:rsidRPr="00B66209">
        <w:rPr>
          <w:rFonts w:asciiTheme="majorBidi" w:hAnsiTheme="majorBidi" w:cstheme="majorBidi"/>
          <w:sz w:val="24"/>
          <w:szCs w:val="24"/>
          <w:lang w:val="fr-FR"/>
        </w:rPr>
        <w:t>Saoud.I</w:t>
      </w:r>
      <w:proofErr w:type="spellEnd"/>
      <w:r w:rsidRPr="00B66209">
        <w:rPr>
          <w:rFonts w:asciiTheme="majorBidi" w:hAnsiTheme="majorBidi" w:cstheme="majorBidi"/>
          <w:sz w:val="24"/>
          <w:szCs w:val="24"/>
          <w:lang w:val="fr-FR"/>
        </w:rPr>
        <w:t xml:space="preserve"> 2014. MEMOIRE de Master. Contribution à l’étude </w:t>
      </w:r>
      <w:proofErr w:type="spellStart"/>
      <w:r w:rsidRPr="00B66209">
        <w:rPr>
          <w:rFonts w:asciiTheme="majorBidi" w:hAnsiTheme="majorBidi" w:cstheme="majorBidi"/>
          <w:sz w:val="24"/>
          <w:szCs w:val="24"/>
          <w:lang w:val="fr-FR"/>
        </w:rPr>
        <w:t>hydrochimique</w:t>
      </w:r>
      <w:proofErr w:type="spellEnd"/>
      <w:r w:rsidRPr="00B66209">
        <w:rPr>
          <w:rFonts w:asciiTheme="majorBidi" w:hAnsiTheme="majorBidi" w:cstheme="majorBidi"/>
          <w:sz w:val="24"/>
          <w:szCs w:val="24"/>
          <w:lang w:val="fr-FR"/>
        </w:rPr>
        <w:t xml:space="preserve"> de la nappe du Sénonien dans la région de </w:t>
      </w:r>
      <w:proofErr w:type="spellStart"/>
      <w:r w:rsidRPr="00B66209">
        <w:rPr>
          <w:rFonts w:asciiTheme="majorBidi" w:hAnsiTheme="majorBidi" w:cstheme="majorBidi"/>
          <w:sz w:val="24"/>
          <w:szCs w:val="24"/>
          <w:lang w:val="fr-FR"/>
        </w:rPr>
        <w:t>Guerrara</w:t>
      </w:r>
      <w:proofErr w:type="spellEnd"/>
      <w:r w:rsidRPr="00B66209">
        <w:rPr>
          <w:rFonts w:asciiTheme="majorBidi" w:hAnsiTheme="majorBidi" w:cstheme="majorBidi"/>
          <w:sz w:val="24"/>
          <w:szCs w:val="24"/>
          <w:lang w:val="fr-FR"/>
        </w:rPr>
        <w:t xml:space="preserve"> (Ghardaïa)</w:t>
      </w:r>
      <w:r>
        <w:rPr>
          <w:rFonts w:asciiTheme="majorBidi" w:hAnsiTheme="majorBidi" w:cstheme="majorBidi"/>
          <w:sz w:val="24"/>
          <w:szCs w:val="24"/>
          <w:lang w:val="fr-FR"/>
        </w:rPr>
        <w:t>.</w:t>
      </w:r>
    </w:p>
    <w:p w:rsidR="004D39E4" w:rsidRPr="009447EA" w:rsidRDefault="004D39E4" w:rsidP="004D39E4">
      <w:pPr>
        <w:jc w:val="both"/>
        <w:rPr>
          <w:rFonts w:asciiTheme="majorBidi" w:hAnsiTheme="majorBidi" w:cstheme="majorBidi"/>
          <w:sz w:val="24"/>
          <w:szCs w:val="24"/>
        </w:rPr>
      </w:pPr>
      <w:r w:rsidRPr="009447EA">
        <w:rPr>
          <w:rFonts w:asciiTheme="majorBidi" w:hAnsiTheme="majorBidi" w:cstheme="majorBidi"/>
          <w:sz w:val="24"/>
          <w:szCs w:val="24"/>
        </w:rPr>
        <w:lastRenderedPageBreak/>
        <w:t>[9</w:t>
      </w:r>
      <w:r>
        <w:rPr>
          <w:rFonts w:asciiTheme="majorBidi" w:hAnsiTheme="majorBidi" w:cstheme="majorBidi"/>
          <w:sz w:val="24"/>
          <w:szCs w:val="24"/>
        </w:rPr>
        <w:t>1</w:t>
      </w:r>
      <w:r w:rsidRPr="009447EA">
        <w:rPr>
          <w:rFonts w:asciiTheme="majorBidi" w:hAnsiTheme="majorBidi" w:cstheme="majorBidi"/>
          <w:sz w:val="24"/>
          <w:szCs w:val="24"/>
        </w:rPr>
        <w:t>]</w:t>
      </w:r>
      <w:r w:rsidRPr="000A67C8">
        <w:t xml:space="preserve"> </w:t>
      </w:r>
      <w:r w:rsidRPr="000A67C8">
        <w:rPr>
          <w:rFonts w:asciiTheme="majorBidi" w:hAnsiTheme="majorBidi" w:cstheme="majorBidi"/>
          <w:sz w:val="24"/>
          <w:szCs w:val="24"/>
        </w:rPr>
        <w:t>(Pettyjohn</w:t>
      </w:r>
      <w:proofErr w:type="gramStart"/>
      <w:r w:rsidRPr="000A67C8">
        <w:rPr>
          <w:rFonts w:asciiTheme="majorBidi" w:hAnsiTheme="majorBidi" w:cstheme="majorBidi"/>
          <w:sz w:val="24"/>
          <w:szCs w:val="24"/>
        </w:rPr>
        <w:t>,1972</w:t>
      </w:r>
      <w:proofErr w:type="gramEnd"/>
      <w:r w:rsidRPr="000A67C8">
        <w:rPr>
          <w:rFonts w:asciiTheme="majorBidi" w:hAnsiTheme="majorBidi" w:cstheme="majorBidi"/>
          <w:sz w:val="24"/>
          <w:szCs w:val="24"/>
        </w:rPr>
        <w:t xml:space="preserve"> ; </w:t>
      </w:r>
      <w:proofErr w:type="spellStart"/>
      <w:r w:rsidRPr="000A67C8">
        <w:rPr>
          <w:rFonts w:asciiTheme="majorBidi" w:hAnsiTheme="majorBidi" w:cstheme="majorBidi"/>
          <w:sz w:val="24"/>
          <w:szCs w:val="24"/>
        </w:rPr>
        <w:t>Brraich</w:t>
      </w:r>
      <w:proofErr w:type="spellEnd"/>
      <w:r w:rsidRPr="000A67C8">
        <w:rPr>
          <w:rFonts w:asciiTheme="majorBidi" w:hAnsiTheme="majorBidi" w:cstheme="majorBidi"/>
          <w:sz w:val="24"/>
          <w:szCs w:val="24"/>
        </w:rPr>
        <w:t xml:space="preserve"> et Saini, 2015)</w:t>
      </w:r>
      <w:r w:rsidRPr="009447EA">
        <w:rPr>
          <w:rFonts w:asciiTheme="majorBidi" w:hAnsiTheme="majorBidi" w:cstheme="majorBidi"/>
          <w:sz w:val="24"/>
          <w:szCs w:val="24"/>
        </w:rPr>
        <w:t xml:space="preserve"> </w:t>
      </w:r>
      <w:proofErr w:type="spellStart"/>
      <w:r w:rsidRPr="009447EA">
        <w:rPr>
          <w:rFonts w:asciiTheme="majorBidi" w:hAnsiTheme="majorBidi" w:cstheme="majorBidi"/>
          <w:color w:val="222222"/>
          <w:sz w:val="24"/>
          <w:szCs w:val="24"/>
          <w:shd w:val="clear" w:color="auto" w:fill="FFFFFF"/>
        </w:rPr>
        <w:t>Pettyjohn</w:t>
      </w:r>
      <w:proofErr w:type="spellEnd"/>
      <w:r w:rsidRPr="009447EA">
        <w:rPr>
          <w:rFonts w:asciiTheme="majorBidi" w:hAnsiTheme="majorBidi" w:cstheme="majorBidi"/>
          <w:color w:val="222222"/>
          <w:sz w:val="24"/>
          <w:szCs w:val="24"/>
          <w:shd w:val="clear" w:color="auto" w:fill="FFFFFF"/>
        </w:rPr>
        <w:t>, W. A. (1972). Good coffee water needs body. </w:t>
      </w:r>
      <w:r w:rsidRPr="009447EA">
        <w:rPr>
          <w:rFonts w:asciiTheme="majorBidi" w:hAnsiTheme="majorBidi" w:cstheme="majorBidi"/>
          <w:i/>
          <w:iCs/>
          <w:color w:val="222222"/>
          <w:sz w:val="24"/>
          <w:szCs w:val="24"/>
          <w:shd w:val="clear" w:color="auto" w:fill="FFFFFF"/>
        </w:rPr>
        <w:t>Groundwater</w:t>
      </w:r>
      <w:r w:rsidRPr="009447EA">
        <w:rPr>
          <w:rFonts w:asciiTheme="majorBidi" w:hAnsiTheme="majorBidi" w:cstheme="majorBidi"/>
          <w:color w:val="222222"/>
          <w:sz w:val="24"/>
          <w:szCs w:val="24"/>
          <w:shd w:val="clear" w:color="auto" w:fill="FFFFFF"/>
        </w:rPr>
        <w:t>, </w:t>
      </w:r>
      <w:r w:rsidRPr="009447EA">
        <w:rPr>
          <w:rFonts w:asciiTheme="majorBidi" w:hAnsiTheme="majorBidi" w:cstheme="majorBidi"/>
          <w:i/>
          <w:iCs/>
          <w:color w:val="222222"/>
          <w:sz w:val="24"/>
          <w:szCs w:val="24"/>
          <w:shd w:val="clear" w:color="auto" w:fill="FFFFFF"/>
        </w:rPr>
        <w:t>10</w:t>
      </w:r>
      <w:r w:rsidRPr="009447EA">
        <w:rPr>
          <w:rFonts w:asciiTheme="majorBidi" w:hAnsiTheme="majorBidi" w:cstheme="majorBidi"/>
          <w:color w:val="222222"/>
          <w:sz w:val="24"/>
          <w:szCs w:val="24"/>
          <w:shd w:val="clear" w:color="auto" w:fill="FFFFFF"/>
        </w:rPr>
        <w:t>(5), 47-49.</w:t>
      </w:r>
    </w:p>
    <w:p w:rsidR="004D39E4" w:rsidRPr="009447EA" w:rsidRDefault="004D39E4" w:rsidP="004D39E4">
      <w:pPr>
        <w:autoSpaceDE w:val="0"/>
        <w:autoSpaceDN w:val="0"/>
        <w:adjustRightInd w:val="0"/>
        <w:spacing w:after="0" w:line="360" w:lineRule="auto"/>
        <w:jc w:val="both"/>
        <w:rPr>
          <w:rFonts w:asciiTheme="majorBidi" w:hAnsiTheme="majorBidi" w:cstheme="majorBidi"/>
          <w:sz w:val="24"/>
          <w:szCs w:val="24"/>
          <w:lang w:val="en-US"/>
        </w:rPr>
      </w:pPr>
      <w:proofErr w:type="spellStart"/>
      <w:r w:rsidRPr="007F2349">
        <w:rPr>
          <w:rFonts w:asciiTheme="majorBidi" w:hAnsiTheme="majorBidi" w:cstheme="majorBidi"/>
          <w:sz w:val="24"/>
          <w:szCs w:val="24"/>
          <w:lang w:val="en-US"/>
        </w:rPr>
        <w:t>Brraich</w:t>
      </w:r>
      <w:proofErr w:type="spellEnd"/>
      <w:r w:rsidRPr="007F2349">
        <w:rPr>
          <w:rFonts w:asciiTheme="majorBidi" w:hAnsiTheme="majorBidi" w:cstheme="majorBidi"/>
          <w:sz w:val="24"/>
          <w:szCs w:val="24"/>
          <w:lang w:val="en-US"/>
        </w:rPr>
        <w:t>, O. S., Saini, S. K. (2015).</w:t>
      </w:r>
      <w:r w:rsidRPr="009447EA">
        <w:rPr>
          <w:rFonts w:asciiTheme="majorBidi" w:hAnsiTheme="majorBidi" w:cstheme="majorBidi"/>
          <w:sz w:val="24"/>
          <w:szCs w:val="24"/>
          <w:lang w:val="en-US"/>
        </w:rPr>
        <w:t xml:space="preserve"> Water Quality Index of </w:t>
      </w:r>
      <w:proofErr w:type="spellStart"/>
      <w:r w:rsidRPr="009447EA">
        <w:rPr>
          <w:rFonts w:asciiTheme="majorBidi" w:hAnsiTheme="majorBidi" w:cstheme="majorBidi"/>
          <w:sz w:val="24"/>
          <w:szCs w:val="24"/>
          <w:lang w:val="en-US"/>
        </w:rPr>
        <w:t>RanjitSagar</w:t>
      </w:r>
      <w:proofErr w:type="spellEnd"/>
      <w:r w:rsidRPr="009447EA">
        <w:rPr>
          <w:rFonts w:asciiTheme="majorBidi" w:hAnsiTheme="majorBidi" w:cstheme="majorBidi"/>
          <w:sz w:val="24"/>
          <w:szCs w:val="24"/>
          <w:lang w:val="en-US"/>
        </w:rPr>
        <w:t xml:space="preserve"> Wetl</w:t>
      </w:r>
      <w:r>
        <w:rPr>
          <w:rFonts w:asciiTheme="majorBidi" w:hAnsiTheme="majorBidi" w:cstheme="majorBidi"/>
          <w:sz w:val="24"/>
          <w:szCs w:val="24"/>
          <w:lang w:val="en-US"/>
        </w:rPr>
        <w:t xml:space="preserve">and Situated on </w:t>
      </w:r>
      <w:r w:rsidRPr="009447EA">
        <w:rPr>
          <w:rFonts w:asciiTheme="majorBidi" w:hAnsiTheme="majorBidi" w:cstheme="majorBidi"/>
          <w:sz w:val="24"/>
          <w:szCs w:val="24"/>
          <w:lang w:val="en-US"/>
        </w:rPr>
        <w:t xml:space="preserve">the Ravi River of Indus River System. </w:t>
      </w:r>
      <w:r w:rsidRPr="009447EA">
        <w:rPr>
          <w:rFonts w:asciiTheme="majorBidi" w:hAnsiTheme="majorBidi" w:cstheme="majorBidi"/>
          <w:color w:val="333333"/>
          <w:sz w:val="24"/>
          <w:szCs w:val="24"/>
          <w:shd w:val="clear" w:color="auto" w:fill="FFFFFF"/>
          <w:lang w:val="en-GB"/>
        </w:rPr>
        <w:t>Int. J. </w:t>
      </w:r>
      <w:r w:rsidRPr="009447EA">
        <w:rPr>
          <w:rFonts w:asciiTheme="majorBidi" w:hAnsiTheme="majorBidi" w:cstheme="majorBidi"/>
          <w:sz w:val="24"/>
          <w:szCs w:val="24"/>
          <w:lang w:val="en-US"/>
        </w:rPr>
        <w:t>Adv. Res, 3(12), 1498-1509.</w:t>
      </w:r>
    </w:p>
    <w:p w:rsidR="004D39E4" w:rsidRPr="004D39E4" w:rsidRDefault="004D39E4" w:rsidP="004D39E4">
      <w:pPr>
        <w:jc w:val="both"/>
        <w:rPr>
          <w:rFonts w:asciiTheme="majorBidi" w:hAnsiTheme="majorBidi" w:cstheme="majorBidi"/>
          <w:color w:val="222222"/>
          <w:sz w:val="24"/>
          <w:szCs w:val="24"/>
          <w:shd w:val="clear" w:color="auto" w:fill="FFFFFF"/>
          <w:lang w:val="fr-FR"/>
        </w:rPr>
      </w:pPr>
      <w:r w:rsidRPr="009447EA">
        <w:rPr>
          <w:rFonts w:asciiTheme="majorBidi" w:hAnsiTheme="majorBidi" w:cstheme="majorBidi"/>
          <w:sz w:val="24"/>
          <w:szCs w:val="24"/>
        </w:rPr>
        <w:t>[9</w:t>
      </w:r>
      <w:r>
        <w:rPr>
          <w:rFonts w:asciiTheme="majorBidi" w:hAnsiTheme="majorBidi" w:cstheme="majorBidi"/>
          <w:sz w:val="24"/>
          <w:szCs w:val="24"/>
        </w:rPr>
        <w:t>2</w:t>
      </w:r>
      <w:r w:rsidRPr="009447EA">
        <w:rPr>
          <w:rFonts w:asciiTheme="majorBidi" w:hAnsiTheme="majorBidi" w:cstheme="majorBidi"/>
          <w:sz w:val="24"/>
          <w:szCs w:val="24"/>
        </w:rPr>
        <w:t>]</w:t>
      </w:r>
      <w:proofErr w:type="spellStart"/>
      <w:r w:rsidRPr="009447EA">
        <w:rPr>
          <w:rFonts w:asciiTheme="majorBidi" w:hAnsiTheme="majorBidi" w:cstheme="majorBidi"/>
          <w:color w:val="222222"/>
          <w:sz w:val="24"/>
          <w:szCs w:val="24"/>
          <w:shd w:val="clear" w:color="auto" w:fill="FFFFFF"/>
          <w:lang w:val="en-US"/>
        </w:rPr>
        <w:t>Whitescarver</w:t>
      </w:r>
      <w:proofErr w:type="spellEnd"/>
      <w:r w:rsidRPr="009447EA">
        <w:rPr>
          <w:rFonts w:asciiTheme="majorBidi" w:hAnsiTheme="majorBidi" w:cstheme="majorBidi"/>
          <w:color w:val="222222"/>
          <w:sz w:val="24"/>
          <w:szCs w:val="24"/>
          <w:shd w:val="clear" w:color="auto" w:fill="FFFFFF"/>
          <w:lang w:val="en-US"/>
        </w:rPr>
        <w:t xml:space="preserve">, S. A., </w:t>
      </w:r>
      <w:proofErr w:type="spellStart"/>
      <w:r w:rsidRPr="009447EA">
        <w:rPr>
          <w:rFonts w:asciiTheme="majorBidi" w:hAnsiTheme="majorBidi" w:cstheme="majorBidi"/>
          <w:color w:val="222222"/>
          <w:sz w:val="24"/>
          <w:szCs w:val="24"/>
          <w:shd w:val="clear" w:color="auto" w:fill="FFFFFF"/>
          <w:lang w:val="en-US"/>
        </w:rPr>
        <w:t>Ott</w:t>
      </w:r>
      <w:proofErr w:type="spellEnd"/>
      <w:r w:rsidRPr="009447EA">
        <w:rPr>
          <w:rFonts w:asciiTheme="majorBidi" w:hAnsiTheme="majorBidi" w:cstheme="majorBidi"/>
          <w:color w:val="222222"/>
          <w:sz w:val="24"/>
          <w:szCs w:val="24"/>
          <w:shd w:val="clear" w:color="auto" w:fill="FFFFFF"/>
          <w:lang w:val="en-US"/>
        </w:rPr>
        <w:t>, C. E., Jackson, B. A., Guthrie Jr, G. P., &amp;</w:t>
      </w:r>
      <w:proofErr w:type="spellStart"/>
      <w:r w:rsidRPr="009447EA">
        <w:rPr>
          <w:rFonts w:asciiTheme="majorBidi" w:hAnsiTheme="majorBidi" w:cstheme="majorBidi"/>
          <w:color w:val="222222"/>
          <w:sz w:val="24"/>
          <w:szCs w:val="24"/>
          <w:shd w:val="clear" w:color="auto" w:fill="FFFFFF"/>
          <w:lang w:val="en-US"/>
        </w:rPr>
        <w:t>Kotchen</w:t>
      </w:r>
      <w:proofErr w:type="spellEnd"/>
      <w:r w:rsidRPr="009447EA">
        <w:rPr>
          <w:rFonts w:asciiTheme="majorBidi" w:hAnsiTheme="majorBidi" w:cstheme="majorBidi"/>
          <w:color w:val="222222"/>
          <w:sz w:val="24"/>
          <w:szCs w:val="24"/>
          <w:shd w:val="clear" w:color="auto" w:fill="FFFFFF"/>
          <w:lang w:val="en-US"/>
        </w:rPr>
        <w:t xml:space="preserve">, T. A. (1984). </w:t>
      </w:r>
      <w:r w:rsidRPr="004D39E4">
        <w:rPr>
          <w:rFonts w:asciiTheme="majorBidi" w:hAnsiTheme="majorBidi" w:cstheme="majorBidi"/>
          <w:color w:val="222222"/>
          <w:sz w:val="24"/>
          <w:szCs w:val="24"/>
          <w:shd w:val="clear" w:color="auto" w:fill="FFFFFF"/>
          <w:lang w:val="fr-FR"/>
        </w:rPr>
        <w:t xml:space="preserve">Salt-sensitive hypertension: contribution of </w:t>
      </w:r>
      <w:proofErr w:type="spellStart"/>
      <w:r w:rsidRPr="004D39E4">
        <w:rPr>
          <w:rFonts w:asciiTheme="majorBidi" w:hAnsiTheme="majorBidi" w:cstheme="majorBidi"/>
          <w:color w:val="222222"/>
          <w:sz w:val="24"/>
          <w:szCs w:val="24"/>
          <w:shd w:val="clear" w:color="auto" w:fill="FFFFFF"/>
          <w:lang w:val="fr-FR"/>
        </w:rPr>
        <w:t>chloride</w:t>
      </w:r>
      <w:proofErr w:type="spellEnd"/>
      <w:r w:rsidRPr="004D39E4">
        <w:rPr>
          <w:rFonts w:asciiTheme="majorBidi" w:hAnsiTheme="majorBidi" w:cstheme="majorBidi"/>
          <w:color w:val="222222"/>
          <w:sz w:val="24"/>
          <w:szCs w:val="24"/>
          <w:shd w:val="clear" w:color="auto" w:fill="FFFFFF"/>
          <w:lang w:val="fr-FR"/>
        </w:rPr>
        <w:t>. </w:t>
      </w:r>
      <w:r w:rsidRPr="004D39E4">
        <w:rPr>
          <w:rFonts w:asciiTheme="majorBidi" w:hAnsiTheme="majorBidi" w:cstheme="majorBidi"/>
          <w:i/>
          <w:iCs/>
          <w:color w:val="222222"/>
          <w:sz w:val="24"/>
          <w:szCs w:val="24"/>
          <w:shd w:val="clear" w:color="auto" w:fill="FFFFFF"/>
          <w:lang w:val="fr-FR"/>
        </w:rPr>
        <w:t>Science</w:t>
      </w:r>
      <w:r w:rsidRPr="004D39E4">
        <w:rPr>
          <w:rFonts w:asciiTheme="majorBidi" w:hAnsiTheme="majorBidi" w:cstheme="majorBidi"/>
          <w:color w:val="222222"/>
          <w:sz w:val="24"/>
          <w:szCs w:val="24"/>
          <w:shd w:val="clear" w:color="auto" w:fill="FFFFFF"/>
          <w:lang w:val="fr-FR"/>
        </w:rPr>
        <w:t>, </w:t>
      </w:r>
      <w:r w:rsidRPr="004D39E4">
        <w:rPr>
          <w:rFonts w:asciiTheme="majorBidi" w:hAnsiTheme="majorBidi" w:cstheme="majorBidi"/>
          <w:i/>
          <w:iCs/>
          <w:color w:val="222222"/>
          <w:sz w:val="24"/>
          <w:szCs w:val="24"/>
          <w:shd w:val="clear" w:color="auto" w:fill="FFFFFF"/>
          <w:lang w:val="fr-FR"/>
        </w:rPr>
        <w:t>223</w:t>
      </w:r>
      <w:r w:rsidRPr="004D39E4">
        <w:rPr>
          <w:rFonts w:asciiTheme="majorBidi" w:hAnsiTheme="majorBidi" w:cstheme="majorBidi"/>
          <w:color w:val="222222"/>
          <w:sz w:val="24"/>
          <w:szCs w:val="24"/>
          <w:shd w:val="clear" w:color="auto" w:fill="FFFFFF"/>
          <w:lang w:val="fr-FR"/>
        </w:rPr>
        <w:t>(4643), 1430-1432.</w:t>
      </w:r>
    </w:p>
    <w:p w:rsidR="004D39E4" w:rsidRPr="009447EA" w:rsidRDefault="004D39E4" w:rsidP="004D39E4">
      <w:pPr>
        <w:jc w:val="both"/>
        <w:rPr>
          <w:rFonts w:asciiTheme="majorBidi" w:hAnsiTheme="majorBidi" w:cstheme="majorBidi"/>
          <w:color w:val="222222"/>
          <w:sz w:val="24"/>
          <w:szCs w:val="24"/>
          <w:shd w:val="clear" w:color="auto" w:fill="FFFFFF"/>
          <w:lang w:val="fr-FR"/>
        </w:rPr>
      </w:pPr>
      <w:r w:rsidRPr="009447EA">
        <w:rPr>
          <w:rFonts w:asciiTheme="majorBidi" w:hAnsiTheme="majorBidi" w:cstheme="majorBidi"/>
          <w:sz w:val="24"/>
          <w:szCs w:val="24"/>
          <w:lang w:val="fr-FR"/>
        </w:rPr>
        <w:t>[9</w:t>
      </w:r>
      <w:r>
        <w:rPr>
          <w:rFonts w:asciiTheme="majorBidi" w:hAnsiTheme="majorBidi" w:cstheme="majorBidi"/>
          <w:sz w:val="24"/>
          <w:szCs w:val="24"/>
          <w:lang w:val="fr-FR"/>
        </w:rPr>
        <w:t>3</w:t>
      </w:r>
      <w:r w:rsidRPr="009447EA">
        <w:rPr>
          <w:rFonts w:asciiTheme="majorBidi" w:hAnsiTheme="majorBidi" w:cstheme="majorBidi"/>
          <w:sz w:val="24"/>
          <w:szCs w:val="24"/>
          <w:lang w:val="fr-FR"/>
        </w:rPr>
        <w:t xml:space="preserve">] </w:t>
      </w:r>
      <w:proofErr w:type="spellStart"/>
      <w:r w:rsidRPr="009447EA">
        <w:rPr>
          <w:rFonts w:asciiTheme="majorBidi" w:hAnsiTheme="majorBidi" w:cstheme="majorBidi"/>
          <w:color w:val="222222"/>
          <w:sz w:val="24"/>
          <w:szCs w:val="24"/>
          <w:shd w:val="clear" w:color="auto" w:fill="FFFFFF"/>
          <w:lang w:val="fr-FR"/>
        </w:rPr>
        <w:t>Maoudo</w:t>
      </w:r>
      <w:proofErr w:type="spellEnd"/>
      <w:r w:rsidRPr="009447EA">
        <w:rPr>
          <w:rFonts w:asciiTheme="majorBidi" w:hAnsiTheme="majorBidi" w:cstheme="majorBidi"/>
          <w:color w:val="222222"/>
          <w:sz w:val="24"/>
          <w:szCs w:val="24"/>
          <w:shd w:val="clear" w:color="auto" w:fill="FFFFFF"/>
          <w:lang w:val="fr-FR"/>
        </w:rPr>
        <w:t xml:space="preserve">, H. A. N. E., DIAGNE, I., NDIAYE, M., &amp; NDIAYE, B. (2020). Etude comparative de la qualité physico-chimique des eaux de puits et de forage consommées dans la commune de </w:t>
      </w:r>
      <w:proofErr w:type="spellStart"/>
      <w:r w:rsidRPr="009447EA">
        <w:rPr>
          <w:rFonts w:asciiTheme="majorBidi" w:hAnsiTheme="majorBidi" w:cstheme="majorBidi"/>
          <w:color w:val="222222"/>
          <w:sz w:val="24"/>
          <w:szCs w:val="24"/>
          <w:shd w:val="clear" w:color="auto" w:fill="FFFFFF"/>
          <w:lang w:val="fr-FR"/>
        </w:rPr>
        <w:t>SinthiouMaléme</w:t>
      </w:r>
      <w:proofErr w:type="spellEnd"/>
      <w:r w:rsidRPr="009447EA">
        <w:rPr>
          <w:rFonts w:asciiTheme="majorBidi" w:hAnsiTheme="majorBidi" w:cstheme="majorBidi"/>
          <w:color w:val="222222"/>
          <w:sz w:val="24"/>
          <w:szCs w:val="24"/>
          <w:shd w:val="clear" w:color="auto" w:fill="FFFFFF"/>
          <w:lang w:val="fr-FR"/>
        </w:rPr>
        <w:t xml:space="preserve"> dans la région de Tambacounda (Sénégal). </w:t>
      </w:r>
      <w:r w:rsidRPr="009447EA">
        <w:rPr>
          <w:rFonts w:asciiTheme="majorBidi" w:hAnsiTheme="majorBidi" w:cstheme="majorBidi"/>
          <w:i/>
          <w:iCs/>
          <w:color w:val="222222"/>
          <w:sz w:val="24"/>
          <w:szCs w:val="24"/>
          <w:shd w:val="clear" w:color="auto" w:fill="FFFFFF"/>
          <w:lang w:val="fr-FR"/>
        </w:rPr>
        <w:t xml:space="preserve">Int. J. </w:t>
      </w:r>
      <w:proofErr w:type="spellStart"/>
      <w:r w:rsidRPr="009447EA">
        <w:rPr>
          <w:rFonts w:asciiTheme="majorBidi" w:hAnsiTheme="majorBidi" w:cstheme="majorBidi"/>
          <w:i/>
          <w:iCs/>
          <w:color w:val="222222"/>
          <w:sz w:val="24"/>
          <w:szCs w:val="24"/>
          <w:shd w:val="clear" w:color="auto" w:fill="FFFFFF"/>
          <w:lang w:val="fr-FR"/>
        </w:rPr>
        <w:t>Biol</w:t>
      </w:r>
      <w:proofErr w:type="spellEnd"/>
      <w:r w:rsidRPr="009447EA">
        <w:rPr>
          <w:rFonts w:asciiTheme="majorBidi" w:hAnsiTheme="majorBidi" w:cstheme="majorBidi"/>
          <w:i/>
          <w:iCs/>
          <w:color w:val="222222"/>
          <w:sz w:val="24"/>
          <w:szCs w:val="24"/>
          <w:shd w:val="clear" w:color="auto" w:fill="FFFFFF"/>
          <w:lang w:val="fr-FR"/>
        </w:rPr>
        <w:t xml:space="preserve">. </w:t>
      </w:r>
      <w:proofErr w:type="spellStart"/>
      <w:r w:rsidRPr="009447EA">
        <w:rPr>
          <w:rFonts w:asciiTheme="majorBidi" w:hAnsiTheme="majorBidi" w:cstheme="majorBidi"/>
          <w:i/>
          <w:iCs/>
          <w:color w:val="222222"/>
          <w:sz w:val="24"/>
          <w:szCs w:val="24"/>
          <w:shd w:val="clear" w:color="auto" w:fill="FFFFFF"/>
          <w:lang w:val="fr-FR"/>
        </w:rPr>
        <w:t>Chem</w:t>
      </w:r>
      <w:proofErr w:type="spellEnd"/>
      <w:r w:rsidRPr="009447EA">
        <w:rPr>
          <w:rFonts w:asciiTheme="majorBidi" w:hAnsiTheme="majorBidi" w:cstheme="majorBidi"/>
          <w:i/>
          <w:iCs/>
          <w:color w:val="222222"/>
          <w:sz w:val="24"/>
          <w:szCs w:val="24"/>
          <w:shd w:val="clear" w:color="auto" w:fill="FFFFFF"/>
          <w:lang w:val="fr-FR"/>
        </w:rPr>
        <w:t xml:space="preserve">. </w:t>
      </w:r>
      <w:proofErr w:type="spellStart"/>
      <w:r w:rsidRPr="009447EA">
        <w:rPr>
          <w:rFonts w:asciiTheme="majorBidi" w:hAnsiTheme="majorBidi" w:cstheme="majorBidi"/>
          <w:i/>
          <w:iCs/>
          <w:color w:val="222222"/>
          <w:sz w:val="24"/>
          <w:szCs w:val="24"/>
          <w:shd w:val="clear" w:color="auto" w:fill="FFFFFF"/>
          <w:lang w:val="fr-FR"/>
        </w:rPr>
        <w:t>Sci</w:t>
      </w:r>
      <w:proofErr w:type="spellEnd"/>
      <w:r w:rsidRPr="009447EA">
        <w:rPr>
          <w:rFonts w:asciiTheme="majorBidi" w:hAnsiTheme="majorBidi" w:cstheme="majorBidi"/>
          <w:color w:val="222222"/>
          <w:sz w:val="24"/>
          <w:szCs w:val="24"/>
          <w:shd w:val="clear" w:color="auto" w:fill="FFFFFF"/>
          <w:lang w:val="fr-FR"/>
        </w:rPr>
        <w:t>, </w:t>
      </w:r>
      <w:r w:rsidRPr="009447EA">
        <w:rPr>
          <w:rFonts w:asciiTheme="majorBidi" w:hAnsiTheme="majorBidi" w:cstheme="majorBidi"/>
          <w:i/>
          <w:iCs/>
          <w:color w:val="222222"/>
          <w:sz w:val="24"/>
          <w:szCs w:val="24"/>
          <w:shd w:val="clear" w:color="auto" w:fill="FFFFFF"/>
          <w:lang w:val="fr-FR"/>
        </w:rPr>
        <w:t>14</w:t>
      </w:r>
      <w:r w:rsidRPr="009447EA">
        <w:rPr>
          <w:rFonts w:asciiTheme="majorBidi" w:hAnsiTheme="majorBidi" w:cstheme="majorBidi"/>
          <w:color w:val="222222"/>
          <w:sz w:val="24"/>
          <w:szCs w:val="24"/>
          <w:shd w:val="clear" w:color="auto" w:fill="FFFFFF"/>
          <w:lang w:val="fr-FR"/>
        </w:rPr>
        <w:t>(9), 3400-3412.</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94</w:t>
      </w:r>
      <w:r w:rsidRPr="00395253">
        <w:rPr>
          <w:rFonts w:ascii="Times New Roman" w:hAnsi="Times New Roman" w:cs="Times New Roman"/>
          <w:sz w:val="24"/>
          <w:szCs w:val="24"/>
          <w:lang w:val="fr-FR"/>
        </w:rPr>
        <w:t xml:space="preserve">] Rodier et </w:t>
      </w:r>
      <w:proofErr w:type="gramStart"/>
      <w:r w:rsidRPr="00395253">
        <w:rPr>
          <w:rFonts w:ascii="Times New Roman" w:hAnsi="Times New Roman" w:cs="Times New Roman"/>
          <w:sz w:val="24"/>
          <w:szCs w:val="24"/>
          <w:lang w:val="fr-FR"/>
        </w:rPr>
        <w:t>al.,</w:t>
      </w:r>
      <w:proofErr w:type="gramEnd"/>
      <w:r w:rsidRPr="00395253">
        <w:rPr>
          <w:rFonts w:ascii="Times New Roman" w:hAnsi="Times New Roman" w:cs="Times New Roman"/>
          <w:sz w:val="24"/>
          <w:szCs w:val="24"/>
          <w:lang w:val="fr-FR"/>
        </w:rPr>
        <w:t xml:space="preserve"> (2009).L’Analyse de l’eau, 9éme </w:t>
      </w:r>
      <w:proofErr w:type="spellStart"/>
      <w:r w:rsidRPr="00395253">
        <w:rPr>
          <w:rFonts w:ascii="Times New Roman" w:hAnsi="Times New Roman" w:cs="Times New Roman"/>
          <w:sz w:val="24"/>
          <w:szCs w:val="24"/>
          <w:lang w:val="fr-FR"/>
        </w:rPr>
        <w:t>edition</w:t>
      </w:r>
      <w:proofErr w:type="spellEnd"/>
      <w:r w:rsidRPr="00395253">
        <w:rPr>
          <w:rFonts w:ascii="Times New Roman" w:hAnsi="Times New Roman" w:cs="Times New Roman"/>
          <w:sz w:val="24"/>
          <w:szCs w:val="24"/>
          <w:lang w:val="fr-FR"/>
        </w:rPr>
        <w:t xml:space="preserve">, </w:t>
      </w:r>
      <w:proofErr w:type="spellStart"/>
      <w:r w:rsidRPr="00395253">
        <w:rPr>
          <w:rFonts w:ascii="Times New Roman" w:hAnsi="Times New Roman" w:cs="Times New Roman"/>
          <w:sz w:val="24"/>
          <w:szCs w:val="24"/>
          <w:lang w:val="fr-FR"/>
        </w:rPr>
        <w:t>Dunod</w:t>
      </w:r>
      <w:proofErr w:type="spellEnd"/>
      <w:r w:rsidRPr="00395253">
        <w:rPr>
          <w:rFonts w:ascii="Times New Roman" w:hAnsi="Times New Roman" w:cs="Times New Roman"/>
          <w:sz w:val="24"/>
          <w:szCs w:val="24"/>
          <w:lang w:val="fr-FR"/>
        </w:rPr>
        <w:t>, Paris, 2009, p120-256.</w:t>
      </w:r>
    </w:p>
    <w:p w:rsidR="004D39E4" w:rsidRPr="009447EA" w:rsidRDefault="004D39E4" w:rsidP="004D39E4">
      <w:pPr>
        <w:jc w:val="both"/>
        <w:rPr>
          <w:rFonts w:asciiTheme="majorBidi" w:hAnsiTheme="majorBidi" w:cstheme="majorBidi"/>
          <w:color w:val="222222"/>
          <w:sz w:val="24"/>
          <w:szCs w:val="24"/>
          <w:shd w:val="clear" w:color="auto" w:fill="FFFFFF"/>
          <w:lang w:val="fr-FR"/>
        </w:rPr>
      </w:pPr>
      <w:r w:rsidRPr="009447EA">
        <w:rPr>
          <w:rFonts w:asciiTheme="majorBidi" w:hAnsiTheme="majorBidi" w:cstheme="majorBidi"/>
          <w:sz w:val="24"/>
          <w:szCs w:val="24"/>
          <w:lang w:val="fr-FR"/>
        </w:rPr>
        <w:t>[9</w:t>
      </w:r>
      <w:r>
        <w:rPr>
          <w:rFonts w:asciiTheme="majorBidi" w:hAnsiTheme="majorBidi" w:cstheme="majorBidi"/>
          <w:sz w:val="24"/>
          <w:szCs w:val="24"/>
          <w:lang w:val="fr-FR"/>
        </w:rPr>
        <w:t>5</w:t>
      </w:r>
      <w:r w:rsidRPr="009447EA">
        <w:rPr>
          <w:rFonts w:asciiTheme="majorBidi" w:hAnsiTheme="majorBidi" w:cstheme="majorBidi"/>
          <w:sz w:val="24"/>
          <w:szCs w:val="24"/>
          <w:lang w:val="fr-FR"/>
        </w:rPr>
        <w:t xml:space="preserve">] </w:t>
      </w:r>
      <w:proofErr w:type="spellStart"/>
      <w:r w:rsidRPr="009447EA">
        <w:rPr>
          <w:rFonts w:asciiTheme="majorBidi" w:hAnsiTheme="majorBidi" w:cstheme="majorBidi"/>
          <w:color w:val="222222"/>
          <w:sz w:val="24"/>
          <w:szCs w:val="24"/>
          <w:shd w:val="clear" w:color="auto" w:fill="FFFFFF"/>
          <w:lang w:val="fr-FR"/>
        </w:rPr>
        <w:t>Maoudo</w:t>
      </w:r>
      <w:proofErr w:type="spellEnd"/>
      <w:r w:rsidRPr="009447EA">
        <w:rPr>
          <w:rFonts w:asciiTheme="majorBidi" w:hAnsiTheme="majorBidi" w:cstheme="majorBidi"/>
          <w:color w:val="222222"/>
          <w:sz w:val="24"/>
          <w:szCs w:val="24"/>
          <w:shd w:val="clear" w:color="auto" w:fill="FFFFFF"/>
          <w:lang w:val="fr-FR"/>
        </w:rPr>
        <w:t xml:space="preserve">, H. A. N. E., DIAGNE, I., NDIAYE, M., &amp; NDIAYE, B. (2020). Etude comparative de la qualité physico-chimique des eaux de puits et de forage consommées dans la commune de </w:t>
      </w:r>
      <w:proofErr w:type="spellStart"/>
      <w:r w:rsidRPr="009447EA">
        <w:rPr>
          <w:rFonts w:asciiTheme="majorBidi" w:hAnsiTheme="majorBidi" w:cstheme="majorBidi"/>
          <w:color w:val="222222"/>
          <w:sz w:val="24"/>
          <w:szCs w:val="24"/>
          <w:shd w:val="clear" w:color="auto" w:fill="FFFFFF"/>
          <w:lang w:val="fr-FR"/>
        </w:rPr>
        <w:t>SinthiouMaléme</w:t>
      </w:r>
      <w:proofErr w:type="spellEnd"/>
      <w:r w:rsidRPr="009447EA">
        <w:rPr>
          <w:rFonts w:asciiTheme="majorBidi" w:hAnsiTheme="majorBidi" w:cstheme="majorBidi"/>
          <w:color w:val="222222"/>
          <w:sz w:val="24"/>
          <w:szCs w:val="24"/>
          <w:shd w:val="clear" w:color="auto" w:fill="FFFFFF"/>
          <w:lang w:val="fr-FR"/>
        </w:rPr>
        <w:t xml:space="preserve"> dans la région de Tambacounda (Sénégal). </w:t>
      </w:r>
      <w:r w:rsidRPr="009447EA">
        <w:rPr>
          <w:rFonts w:asciiTheme="majorBidi" w:hAnsiTheme="majorBidi" w:cstheme="majorBidi"/>
          <w:i/>
          <w:iCs/>
          <w:color w:val="222222"/>
          <w:sz w:val="24"/>
          <w:szCs w:val="24"/>
          <w:shd w:val="clear" w:color="auto" w:fill="FFFFFF"/>
          <w:lang w:val="fr-FR"/>
        </w:rPr>
        <w:t xml:space="preserve">Int. J. </w:t>
      </w:r>
      <w:proofErr w:type="spellStart"/>
      <w:r w:rsidRPr="009447EA">
        <w:rPr>
          <w:rFonts w:asciiTheme="majorBidi" w:hAnsiTheme="majorBidi" w:cstheme="majorBidi"/>
          <w:i/>
          <w:iCs/>
          <w:color w:val="222222"/>
          <w:sz w:val="24"/>
          <w:szCs w:val="24"/>
          <w:shd w:val="clear" w:color="auto" w:fill="FFFFFF"/>
          <w:lang w:val="fr-FR"/>
        </w:rPr>
        <w:t>Biol</w:t>
      </w:r>
      <w:proofErr w:type="spellEnd"/>
      <w:r w:rsidRPr="009447EA">
        <w:rPr>
          <w:rFonts w:asciiTheme="majorBidi" w:hAnsiTheme="majorBidi" w:cstheme="majorBidi"/>
          <w:i/>
          <w:iCs/>
          <w:color w:val="222222"/>
          <w:sz w:val="24"/>
          <w:szCs w:val="24"/>
          <w:shd w:val="clear" w:color="auto" w:fill="FFFFFF"/>
          <w:lang w:val="fr-FR"/>
        </w:rPr>
        <w:t xml:space="preserve">. </w:t>
      </w:r>
      <w:proofErr w:type="spellStart"/>
      <w:r w:rsidRPr="009447EA">
        <w:rPr>
          <w:rFonts w:asciiTheme="majorBidi" w:hAnsiTheme="majorBidi" w:cstheme="majorBidi"/>
          <w:i/>
          <w:iCs/>
          <w:color w:val="222222"/>
          <w:sz w:val="24"/>
          <w:szCs w:val="24"/>
          <w:shd w:val="clear" w:color="auto" w:fill="FFFFFF"/>
          <w:lang w:val="fr-FR"/>
        </w:rPr>
        <w:t>Chem</w:t>
      </w:r>
      <w:proofErr w:type="spellEnd"/>
      <w:r w:rsidRPr="009447EA">
        <w:rPr>
          <w:rFonts w:asciiTheme="majorBidi" w:hAnsiTheme="majorBidi" w:cstheme="majorBidi"/>
          <w:i/>
          <w:iCs/>
          <w:color w:val="222222"/>
          <w:sz w:val="24"/>
          <w:szCs w:val="24"/>
          <w:shd w:val="clear" w:color="auto" w:fill="FFFFFF"/>
          <w:lang w:val="fr-FR"/>
        </w:rPr>
        <w:t xml:space="preserve">. </w:t>
      </w:r>
      <w:proofErr w:type="spellStart"/>
      <w:r w:rsidRPr="009447EA">
        <w:rPr>
          <w:rFonts w:asciiTheme="majorBidi" w:hAnsiTheme="majorBidi" w:cstheme="majorBidi"/>
          <w:i/>
          <w:iCs/>
          <w:color w:val="222222"/>
          <w:sz w:val="24"/>
          <w:szCs w:val="24"/>
          <w:shd w:val="clear" w:color="auto" w:fill="FFFFFF"/>
          <w:lang w:val="fr-FR"/>
        </w:rPr>
        <w:t>Sci</w:t>
      </w:r>
      <w:proofErr w:type="spellEnd"/>
      <w:r w:rsidRPr="009447EA">
        <w:rPr>
          <w:rFonts w:asciiTheme="majorBidi" w:hAnsiTheme="majorBidi" w:cstheme="majorBidi"/>
          <w:color w:val="222222"/>
          <w:sz w:val="24"/>
          <w:szCs w:val="24"/>
          <w:shd w:val="clear" w:color="auto" w:fill="FFFFFF"/>
          <w:lang w:val="fr-FR"/>
        </w:rPr>
        <w:t>, </w:t>
      </w:r>
      <w:r w:rsidRPr="009447EA">
        <w:rPr>
          <w:rFonts w:asciiTheme="majorBidi" w:hAnsiTheme="majorBidi" w:cstheme="majorBidi"/>
          <w:i/>
          <w:iCs/>
          <w:color w:val="222222"/>
          <w:sz w:val="24"/>
          <w:szCs w:val="24"/>
          <w:shd w:val="clear" w:color="auto" w:fill="FFFFFF"/>
          <w:lang w:val="fr-FR"/>
        </w:rPr>
        <w:t>14</w:t>
      </w:r>
      <w:r w:rsidRPr="009447EA">
        <w:rPr>
          <w:rFonts w:asciiTheme="majorBidi" w:hAnsiTheme="majorBidi" w:cstheme="majorBidi"/>
          <w:color w:val="222222"/>
          <w:sz w:val="24"/>
          <w:szCs w:val="24"/>
          <w:shd w:val="clear" w:color="auto" w:fill="FFFFFF"/>
          <w:lang w:val="fr-FR"/>
        </w:rPr>
        <w:t>(9), 3400-3412.</w:t>
      </w:r>
    </w:p>
    <w:p w:rsidR="004D39E4" w:rsidRDefault="004D39E4" w:rsidP="004D39E4">
      <w:pPr>
        <w:jc w:val="both"/>
        <w:rPr>
          <w:rFonts w:asciiTheme="majorBidi" w:hAnsiTheme="majorBidi" w:cstheme="majorBidi"/>
          <w:sz w:val="24"/>
          <w:szCs w:val="24"/>
          <w:shd w:val="clear" w:color="auto" w:fill="FFFFFF"/>
          <w:lang w:val="fr-FR"/>
        </w:rPr>
      </w:pPr>
      <w:r w:rsidRPr="009447EA">
        <w:rPr>
          <w:rFonts w:asciiTheme="majorBidi" w:hAnsiTheme="majorBidi" w:cstheme="majorBidi"/>
          <w:sz w:val="24"/>
          <w:szCs w:val="24"/>
          <w:lang w:val="fr-FR"/>
        </w:rPr>
        <w:t>[9</w:t>
      </w:r>
      <w:r>
        <w:rPr>
          <w:rFonts w:asciiTheme="majorBidi" w:hAnsiTheme="majorBidi" w:cstheme="majorBidi"/>
          <w:sz w:val="24"/>
          <w:szCs w:val="24"/>
          <w:lang w:val="fr-FR"/>
        </w:rPr>
        <w:t>6</w:t>
      </w:r>
      <w:r w:rsidRPr="009447EA">
        <w:rPr>
          <w:rFonts w:asciiTheme="majorBidi" w:hAnsiTheme="majorBidi" w:cstheme="majorBidi"/>
          <w:sz w:val="24"/>
          <w:szCs w:val="24"/>
          <w:lang w:val="fr-FR"/>
        </w:rPr>
        <w:t xml:space="preserve">] </w:t>
      </w:r>
      <w:proofErr w:type="spellStart"/>
      <w:r w:rsidRPr="009447EA">
        <w:rPr>
          <w:rFonts w:asciiTheme="majorBidi" w:hAnsiTheme="majorBidi" w:cstheme="majorBidi"/>
          <w:sz w:val="24"/>
          <w:szCs w:val="24"/>
          <w:shd w:val="clear" w:color="auto" w:fill="FFFFFF"/>
          <w:lang w:val="fr-FR"/>
        </w:rPr>
        <w:t>Belghiti</w:t>
      </w:r>
      <w:proofErr w:type="spellEnd"/>
      <w:r w:rsidRPr="009447EA">
        <w:rPr>
          <w:rFonts w:asciiTheme="majorBidi" w:hAnsiTheme="majorBidi" w:cstheme="majorBidi"/>
          <w:sz w:val="24"/>
          <w:szCs w:val="24"/>
          <w:shd w:val="clear" w:color="auto" w:fill="FFFFFF"/>
          <w:lang w:val="fr-FR"/>
        </w:rPr>
        <w:t xml:space="preserve">, M. L., CHAHLAOUI, A., </w:t>
      </w:r>
      <w:proofErr w:type="spellStart"/>
      <w:r w:rsidRPr="009447EA">
        <w:rPr>
          <w:rFonts w:asciiTheme="majorBidi" w:hAnsiTheme="majorBidi" w:cstheme="majorBidi"/>
          <w:sz w:val="24"/>
          <w:szCs w:val="24"/>
          <w:shd w:val="clear" w:color="auto" w:fill="FFFFFF"/>
          <w:lang w:val="fr-FR"/>
        </w:rPr>
        <w:t>Bengoumi</w:t>
      </w:r>
      <w:proofErr w:type="spellEnd"/>
      <w:r w:rsidRPr="009447EA">
        <w:rPr>
          <w:rFonts w:asciiTheme="majorBidi" w:hAnsiTheme="majorBidi" w:cstheme="majorBidi"/>
          <w:sz w:val="24"/>
          <w:szCs w:val="24"/>
          <w:shd w:val="clear" w:color="auto" w:fill="FFFFFF"/>
          <w:lang w:val="fr-FR"/>
        </w:rPr>
        <w:t xml:space="preserve">, D., &amp; El </w:t>
      </w:r>
      <w:proofErr w:type="spellStart"/>
      <w:r w:rsidRPr="009447EA">
        <w:rPr>
          <w:rFonts w:asciiTheme="majorBidi" w:hAnsiTheme="majorBidi" w:cstheme="majorBidi"/>
          <w:sz w:val="24"/>
          <w:szCs w:val="24"/>
          <w:shd w:val="clear" w:color="auto" w:fill="FFFFFF"/>
          <w:lang w:val="fr-FR"/>
        </w:rPr>
        <w:t>Moustaine</w:t>
      </w:r>
      <w:proofErr w:type="spellEnd"/>
      <w:r w:rsidRPr="009447EA">
        <w:rPr>
          <w:rFonts w:asciiTheme="majorBidi" w:hAnsiTheme="majorBidi" w:cstheme="majorBidi"/>
          <w:sz w:val="24"/>
          <w:szCs w:val="24"/>
          <w:shd w:val="clear" w:color="auto" w:fill="FFFFFF"/>
          <w:lang w:val="fr-FR"/>
        </w:rPr>
        <w:t>, R. (2013). Etude de la qualité physico</w:t>
      </w:r>
      <w:r w:rsidRPr="009447EA">
        <w:rPr>
          <w:rFonts w:asciiTheme="majorBidi" w:hAnsiTheme="majorBidi" w:cstheme="majorBidi"/>
          <w:sz w:val="24"/>
          <w:szCs w:val="24"/>
          <w:shd w:val="clear" w:color="auto" w:fill="FFFFFF"/>
          <w:rtl/>
        </w:rPr>
        <w:t>۔</w:t>
      </w:r>
      <w:r w:rsidRPr="009447EA">
        <w:rPr>
          <w:rFonts w:asciiTheme="majorBidi" w:hAnsiTheme="majorBidi" w:cstheme="majorBidi"/>
          <w:sz w:val="24"/>
          <w:szCs w:val="24"/>
          <w:shd w:val="clear" w:color="auto" w:fill="FFFFFF"/>
          <w:lang w:val="fr-FR"/>
        </w:rPr>
        <w:t xml:space="preserve"> chimique et bactériologique des eaux souterraines de la nappe </w:t>
      </w:r>
      <w:proofErr w:type="spellStart"/>
      <w:r w:rsidRPr="009447EA">
        <w:rPr>
          <w:rFonts w:asciiTheme="majorBidi" w:hAnsiTheme="majorBidi" w:cstheme="majorBidi"/>
          <w:sz w:val="24"/>
          <w:szCs w:val="24"/>
          <w:shd w:val="clear" w:color="auto" w:fill="FFFFFF"/>
          <w:lang w:val="fr-FR"/>
        </w:rPr>
        <w:t>plio</w:t>
      </w:r>
      <w:proofErr w:type="spellEnd"/>
      <w:r w:rsidRPr="009447EA">
        <w:rPr>
          <w:rFonts w:asciiTheme="majorBidi" w:hAnsiTheme="majorBidi" w:cstheme="majorBidi"/>
          <w:sz w:val="24"/>
          <w:szCs w:val="24"/>
          <w:shd w:val="clear" w:color="auto" w:fill="FFFFFF"/>
          <w:lang w:val="fr-FR"/>
        </w:rPr>
        <w:t>-quaternaire dans la région de Meknès (Maroc). </w:t>
      </w:r>
      <w:r w:rsidRPr="009447EA">
        <w:rPr>
          <w:rFonts w:asciiTheme="majorBidi" w:hAnsiTheme="majorBidi" w:cstheme="majorBidi"/>
          <w:i/>
          <w:iCs/>
          <w:sz w:val="24"/>
          <w:szCs w:val="24"/>
          <w:shd w:val="clear" w:color="auto" w:fill="FFFFFF"/>
          <w:lang w:val="fr-FR"/>
        </w:rPr>
        <w:t>LARHYSS Journal P-ISSN 1112-3680/E-ISSN 2521-9782</w:t>
      </w:r>
      <w:r w:rsidRPr="009447EA">
        <w:rPr>
          <w:rFonts w:asciiTheme="majorBidi" w:hAnsiTheme="majorBidi" w:cstheme="majorBidi"/>
          <w:sz w:val="24"/>
          <w:szCs w:val="24"/>
          <w:shd w:val="clear" w:color="auto" w:fill="FFFFFF"/>
          <w:lang w:val="fr-FR"/>
        </w:rPr>
        <w:t>, (14).</w:t>
      </w:r>
    </w:p>
    <w:p w:rsidR="004D39E4" w:rsidRPr="009447EA" w:rsidRDefault="004D39E4" w:rsidP="004D39E4">
      <w:pPr>
        <w:jc w:val="both"/>
        <w:rPr>
          <w:rFonts w:asciiTheme="majorBidi" w:hAnsiTheme="majorBidi" w:cstheme="majorBidi"/>
          <w:sz w:val="24"/>
          <w:szCs w:val="24"/>
          <w:lang w:val="fr-FR"/>
        </w:rPr>
      </w:pPr>
      <w:r w:rsidRPr="009447EA">
        <w:rPr>
          <w:rFonts w:asciiTheme="majorBidi" w:hAnsiTheme="majorBidi" w:cstheme="majorBidi"/>
          <w:sz w:val="24"/>
          <w:szCs w:val="24"/>
          <w:lang w:val="fr-FR"/>
        </w:rPr>
        <w:t>[9</w:t>
      </w:r>
      <w:r>
        <w:rPr>
          <w:rFonts w:asciiTheme="majorBidi" w:hAnsiTheme="majorBidi" w:cstheme="majorBidi"/>
          <w:sz w:val="24"/>
          <w:szCs w:val="24"/>
          <w:lang w:val="fr-FR"/>
        </w:rPr>
        <w:t>7</w:t>
      </w:r>
      <w:r w:rsidRPr="009447EA">
        <w:rPr>
          <w:rFonts w:asciiTheme="majorBidi" w:hAnsiTheme="majorBidi" w:cstheme="majorBidi"/>
          <w:sz w:val="24"/>
          <w:szCs w:val="24"/>
          <w:lang w:val="fr-FR"/>
        </w:rPr>
        <w:t xml:space="preserve">] </w:t>
      </w:r>
      <w:proofErr w:type="spellStart"/>
      <w:r w:rsidRPr="009447EA">
        <w:rPr>
          <w:rFonts w:asciiTheme="majorBidi" w:hAnsiTheme="majorBidi" w:cstheme="majorBidi"/>
          <w:sz w:val="24"/>
          <w:szCs w:val="24"/>
          <w:shd w:val="clear" w:color="auto" w:fill="FFFFFF"/>
          <w:lang w:val="fr-FR"/>
        </w:rPr>
        <w:t>Belghiti</w:t>
      </w:r>
      <w:proofErr w:type="spellEnd"/>
      <w:r w:rsidRPr="009447EA">
        <w:rPr>
          <w:rFonts w:asciiTheme="majorBidi" w:hAnsiTheme="majorBidi" w:cstheme="majorBidi"/>
          <w:sz w:val="24"/>
          <w:szCs w:val="24"/>
          <w:shd w:val="clear" w:color="auto" w:fill="FFFFFF"/>
          <w:lang w:val="fr-FR"/>
        </w:rPr>
        <w:t xml:space="preserve">, M. L., CHAHLAOUI, A., </w:t>
      </w:r>
      <w:proofErr w:type="spellStart"/>
      <w:r w:rsidRPr="009447EA">
        <w:rPr>
          <w:rFonts w:asciiTheme="majorBidi" w:hAnsiTheme="majorBidi" w:cstheme="majorBidi"/>
          <w:sz w:val="24"/>
          <w:szCs w:val="24"/>
          <w:shd w:val="clear" w:color="auto" w:fill="FFFFFF"/>
          <w:lang w:val="fr-FR"/>
        </w:rPr>
        <w:t>Bengoumi</w:t>
      </w:r>
      <w:proofErr w:type="spellEnd"/>
      <w:r w:rsidRPr="009447EA">
        <w:rPr>
          <w:rFonts w:asciiTheme="majorBidi" w:hAnsiTheme="majorBidi" w:cstheme="majorBidi"/>
          <w:sz w:val="24"/>
          <w:szCs w:val="24"/>
          <w:shd w:val="clear" w:color="auto" w:fill="FFFFFF"/>
          <w:lang w:val="fr-FR"/>
        </w:rPr>
        <w:t xml:space="preserve">, D., &amp; El </w:t>
      </w:r>
      <w:proofErr w:type="spellStart"/>
      <w:r w:rsidRPr="009447EA">
        <w:rPr>
          <w:rFonts w:asciiTheme="majorBidi" w:hAnsiTheme="majorBidi" w:cstheme="majorBidi"/>
          <w:sz w:val="24"/>
          <w:szCs w:val="24"/>
          <w:shd w:val="clear" w:color="auto" w:fill="FFFFFF"/>
          <w:lang w:val="fr-FR"/>
        </w:rPr>
        <w:t>Moustaine</w:t>
      </w:r>
      <w:proofErr w:type="spellEnd"/>
      <w:r w:rsidRPr="009447EA">
        <w:rPr>
          <w:rFonts w:asciiTheme="majorBidi" w:hAnsiTheme="majorBidi" w:cstheme="majorBidi"/>
          <w:sz w:val="24"/>
          <w:szCs w:val="24"/>
          <w:shd w:val="clear" w:color="auto" w:fill="FFFFFF"/>
          <w:lang w:val="fr-FR"/>
        </w:rPr>
        <w:t>, R. (2013). Etude de la qualité physico</w:t>
      </w:r>
      <w:r w:rsidRPr="009447EA">
        <w:rPr>
          <w:rFonts w:asciiTheme="majorBidi" w:hAnsiTheme="majorBidi" w:cstheme="majorBidi"/>
          <w:sz w:val="24"/>
          <w:szCs w:val="24"/>
          <w:shd w:val="clear" w:color="auto" w:fill="FFFFFF"/>
          <w:rtl/>
        </w:rPr>
        <w:t>۔</w:t>
      </w:r>
      <w:r w:rsidRPr="009447EA">
        <w:rPr>
          <w:rFonts w:asciiTheme="majorBidi" w:hAnsiTheme="majorBidi" w:cstheme="majorBidi"/>
          <w:sz w:val="24"/>
          <w:szCs w:val="24"/>
          <w:shd w:val="clear" w:color="auto" w:fill="FFFFFF"/>
          <w:lang w:val="fr-FR"/>
        </w:rPr>
        <w:t xml:space="preserve"> chimique et bactériologique des eaux souterraines de la nappe </w:t>
      </w:r>
      <w:proofErr w:type="spellStart"/>
      <w:r w:rsidRPr="009447EA">
        <w:rPr>
          <w:rFonts w:asciiTheme="majorBidi" w:hAnsiTheme="majorBidi" w:cstheme="majorBidi"/>
          <w:sz w:val="24"/>
          <w:szCs w:val="24"/>
          <w:shd w:val="clear" w:color="auto" w:fill="FFFFFF"/>
          <w:lang w:val="fr-FR"/>
        </w:rPr>
        <w:t>plio</w:t>
      </w:r>
      <w:proofErr w:type="spellEnd"/>
      <w:r w:rsidRPr="009447EA">
        <w:rPr>
          <w:rFonts w:asciiTheme="majorBidi" w:hAnsiTheme="majorBidi" w:cstheme="majorBidi"/>
          <w:sz w:val="24"/>
          <w:szCs w:val="24"/>
          <w:shd w:val="clear" w:color="auto" w:fill="FFFFFF"/>
          <w:lang w:val="fr-FR"/>
        </w:rPr>
        <w:t>-quaternaire dans la région de Meknès (Maroc). </w:t>
      </w:r>
      <w:r w:rsidRPr="009447EA">
        <w:rPr>
          <w:rFonts w:asciiTheme="majorBidi" w:hAnsiTheme="majorBidi" w:cstheme="majorBidi"/>
          <w:i/>
          <w:iCs/>
          <w:sz w:val="24"/>
          <w:szCs w:val="24"/>
          <w:shd w:val="clear" w:color="auto" w:fill="FFFFFF"/>
          <w:lang w:val="fr-FR"/>
        </w:rPr>
        <w:t>LARHYSS Journal P-ISSN 1112-3680/E-ISSN 2521-9782</w:t>
      </w:r>
      <w:r w:rsidRPr="009447EA">
        <w:rPr>
          <w:rFonts w:asciiTheme="majorBidi" w:hAnsiTheme="majorBidi" w:cstheme="majorBidi"/>
          <w:sz w:val="24"/>
          <w:szCs w:val="24"/>
          <w:shd w:val="clear" w:color="auto" w:fill="FFFFFF"/>
          <w:lang w:val="fr-FR"/>
        </w:rPr>
        <w:t>, (14).</w:t>
      </w:r>
    </w:p>
    <w:p w:rsidR="004D39E4" w:rsidRDefault="004D39E4" w:rsidP="004D39E4">
      <w:pPr>
        <w:rPr>
          <w:rFonts w:ascii="Times New Roman" w:hAnsi="Times New Roman" w:cs="Times New Roman"/>
          <w:sz w:val="24"/>
          <w:szCs w:val="24"/>
          <w:lang w:val="fr-FR"/>
        </w:rPr>
      </w:pPr>
      <w:r>
        <w:rPr>
          <w:rFonts w:ascii="Times New Roman" w:hAnsi="Times New Roman" w:cs="Times New Roman"/>
          <w:sz w:val="24"/>
          <w:szCs w:val="24"/>
          <w:lang w:val="fr-FR"/>
        </w:rPr>
        <w:t>[98] J</w:t>
      </w:r>
      <w:r w:rsidRPr="00CB29A8">
        <w:rPr>
          <w:rFonts w:ascii="Times New Roman" w:hAnsi="Times New Roman" w:cs="Times New Roman"/>
          <w:sz w:val="24"/>
          <w:szCs w:val="24"/>
          <w:lang w:val="fr-FR"/>
        </w:rPr>
        <w:t>ournal Officiel de la République Algérienne (JORA), (2011</w:t>
      </w:r>
      <w:r>
        <w:rPr>
          <w:rFonts w:ascii="Times New Roman" w:hAnsi="Times New Roman" w:cs="Times New Roman"/>
          <w:sz w:val="24"/>
          <w:szCs w:val="24"/>
          <w:lang w:val="fr-FR"/>
        </w:rPr>
        <w:t xml:space="preserve">) : Décret exécutif n° 11-125, </w:t>
      </w:r>
      <w:r w:rsidRPr="00CB29A8">
        <w:rPr>
          <w:rFonts w:ascii="Times New Roman" w:hAnsi="Times New Roman" w:cs="Times New Roman"/>
          <w:sz w:val="24"/>
          <w:szCs w:val="24"/>
          <w:lang w:val="fr-FR"/>
        </w:rPr>
        <w:t>qualité de l'eau de consommation humaine, Imprimerie Officielle, Les Vergers :</w:t>
      </w:r>
      <w:r>
        <w:rPr>
          <w:rFonts w:ascii="Times New Roman" w:hAnsi="Times New Roman" w:cs="Times New Roman"/>
          <w:sz w:val="24"/>
          <w:szCs w:val="24"/>
          <w:lang w:val="fr-FR"/>
        </w:rPr>
        <w:t xml:space="preserve"> Bir Mourad </w:t>
      </w:r>
      <w:r w:rsidRPr="00CB29A8">
        <w:rPr>
          <w:rFonts w:ascii="Times New Roman" w:hAnsi="Times New Roman" w:cs="Times New Roman"/>
          <w:sz w:val="24"/>
          <w:szCs w:val="24"/>
          <w:lang w:val="fr-FR"/>
        </w:rPr>
        <w:t>Raïs, Alger, Algérie, p25</w:t>
      </w:r>
    </w:p>
    <w:p w:rsidR="004D39E4" w:rsidRPr="009447EA" w:rsidRDefault="004D39E4" w:rsidP="004D39E4">
      <w:pPr>
        <w:jc w:val="both"/>
        <w:rPr>
          <w:rFonts w:asciiTheme="majorBidi" w:hAnsiTheme="majorBidi" w:cstheme="majorBidi"/>
          <w:sz w:val="24"/>
          <w:szCs w:val="24"/>
          <w:lang w:val="fr-FR"/>
        </w:rPr>
      </w:pPr>
      <w:r w:rsidRPr="009447EA">
        <w:rPr>
          <w:rFonts w:asciiTheme="majorBidi" w:hAnsiTheme="majorBidi" w:cstheme="majorBidi"/>
          <w:sz w:val="24"/>
          <w:szCs w:val="24"/>
          <w:lang w:val="fr-FR"/>
        </w:rPr>
        <w:t>[</w:t>
      </w:r>
      <w:r>
        <w:rPr>
          <w:rFonts w:asciiTheme="majorBidi" w:hAnsiTheme="majorBidi" w:cstheme="majorBidi"/>
          <w:sz w:val="24"/>
          <w:szCs w:val="24"/>
          <w:lang w:val="fr-FR"/>
        </w:rPr>
        <w:t>99</w:t>
      </w:r>
      <w:r w:rsidRPr="009447EA">
        <w:rPr>
          <w:rFonts w:asciiTheme="majorBidi" w:hAnsiTheme="majorBidi" w:cstheme="majorBidi"/>
          <w:sz w:val="24"/>
          <w:szCs w:val="24"/>
          <w:lang w:val="fr-FR"/>
        </w:rPr>
        <w:t>] NORMES  EUROPEENNES. (1998).  Directives  du  conseil  98/83/EC  sur  la qualité de l’eau</w:t>
      </w:r>
    </w:p>
    <w:p w:rsidR="004D39E4" w:rsidRPr="00060DD9" w:rsidRDefault="004D39E4" w:rsidP="004D39E4">
      <w:pPr>
        <w:jc w:val="both"/>
        <w:rPr>
          <w:rFonts w:asciiTheme="majorBidi" w:hAnsiTheme="majorBidi" w:cstheme="majorBidi"/>
          <w:sz w:val="24"/>
          <w:szCs w:val="24"/>
          <w:lang w:val="fr-FR"/>
        </w:rPr>
      </w:pPr>
      <w:r>
        <w:rPr>
          <w:rFonts w:asciiTheme="majorBidi" w:hAnsiTheme="majorBidi" w:cstheme="majorBidi"/>
          <w:sz w:val="24"/>
          <w:szCs w:val="24"/>
          <w:lang w:val="fr-FR"/>
        </w:rPr>
        <w:t>[100</w:t>
      </w:r>
      <w:r w:rsidRPr="009447EA">
        <w:rPr>
          <w:rFonts w:asciiTheme="majorBidi" w:hAnsiTheme="majorBidi" w:cstheme="majorBidi"/>
          <w:sz w:val="24"/>
          <w:szCs w:val="24"/>
          <w:lang w:val="fr-FR"/>
        </w:rPr>
        <w:t xml:space="preserve">] OMS </w:t>
      </w:r>
      <w:proofErr w:type="gramStart"/>
      <w:r w:rsidRPr="009447EA">
        <w:rPr>
          <w:rFonts w:asciiTheme="majorBidi" w:hAnsiTheme="majorBidi" w:cstheme="majorBidi"/>
          <w:sz w:val="24"/>
          <w:szCs w:val="24"/>
          <w:lang w:val="fr-FR"/>
        </w:rPr>
        <w:t>( 2004</w:t>
      </w:r>
      <w:proofErr w:type="gramEnd"/>
      <w:r w:rsidRPr="009447EA">
        <w:rPr>
          <w:rFonts w:asciiTheme="majorBidi" w:hAnsiTheme="majorBidi" w:cstheme="majorBidi"/>
          <w:sz w:val="24"/>
          <w:szCs w:val="24"/>
          <w:lang w:val="fr-FR"/>
        </w:rPr>
        <w:t xml:space="preserve">).Liens entre l’eau, l’assainissement, l’hygiène et la santé faits et chiffres - mise à jour de novembre 2004. </w:t>
      </w:r>
      <w:r w:rsidRPr="00060DD9">
        <w:rPr>
          <w:rFonts w:asciiTheme="majorBidi" w:hAnsiTheme="majorBidi" w:cstheme="majorBidi"/>
          <w:sz w:val="24"/>
          <w:szCs w:val="24"/>
          <w:lang w:val="fr-FR"/>
        </w:rPr>
        <w:t>Genève.</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[10</w:t>
      </w:r>
      <w:r>
        <w:rPr>
          <w:rFonts w:ascii="Times New Roman" w:hAnsi="Times New Roman" w:cs="Times New Roman"/>
          <w:sz w:val="24"/>
          <w:szCs w:val="24"/>
          <w:lang w:val="fr-FR"/>
        </w:rPr>
        <w:t>1</w:t>
      </w:r>
      <w:r w:rsidRPr="00395253">
        <w:rPr>
          <w:rFonts w:ascii="Times New Roman" w:hAnsi="Times New Roman" w:cs="Times New Roman"/>
          <w:sz w:val="24"/>
          <w:szCs w:val="24"/>
          <w:lang w:val="fr-FR"/>
        </w:rPr>
        <w:t xml:space="preserve">] </w:t>
      </w:r>
      <w:proofErr w:type="spellStart"/>
      <w:r w:rsidRPr="00395253">
        <w:rPr>
          <w:rFonts w:ascii="Times New Roman" w:hAnsi="Times New Roman" w:cs="Times New Roman"/>
          <w:sz w:val="24"/>
          <w:szCs w:val="24"/>
          <w:lang w:val="fr-FR"/>
        </w:rPr>
        <w:t>Ayad</w:t>
      </w:r>
      <w:proofErr w:type="spellEnd"/>
      <w:r w:rsidRPr="00395253">
        <w:rPr>
          <w:rFonts w:ascii="Times New Roman" w:hAnsi="Times New Roman" w:cs="Times New Roman"/>
          <w:sz w:val="24"/>
          <w:szCs w:val="24"/>
          <w:lang w:val="fr-FR"/>
        </w:rPr>
        <w:t>, W. (2017). Evaluation de la qualité physico-chimique et bactériologique des eaux souterraines: cas des puits de la région D’EL-HARROUCH (Wilaya de SKIKDA</w:t>
      </w:r>
      <w:proofErr w:type="gramStart"/>
      <w:r w:rsidRPr="00395253">
        <w:rPr>
          <w:rFonts w:ascii="Times New Roman" w:hAnsi="Times New Roman" w:cs="Times New Roman"/>
          <w:sz w:val="24"/>
          <w:szCs w:val="24"/>
          <w:lang w:val="fr-FR"/>
        </w:rPr>
        <w:t>) ,Thèse</w:t>
      </w:r>
      <w:proofErr w:type="gramEnd"/>
      <w:r w:rsidRPr="00395253">
        <w:rPr>
          <w:rFonts w:ascii="Times New Roman" w:hAnsi="Times New Roman" w:cs="Times New Roman"/>
          <w:sz w:val="24"/>
          <w:szCs w:val="24"/>
          <w:lang w:val="fr-FR"/>
        </w:rPr>
        <w:t xml:space="preserve"> de Doctorat, </w:t>
      </w:r>
      <w:proofErr w:type="spellStart"/>
      <w:r w:rsidRPr="00395253">
        <w:rPr>
          <w:rFonts w:ascii="Times New Roman" w:hAnsi="Times New Roman" w:cs="Times New Roman"/>
          <w:sz w:val="24"/>
          <w:szCs w:val="24"/>
          <w:lang w:val="fr-FR"/>
        </w:rPr>
        <w:t>UnivBadji</w:t>
      </w:r>
      <w:proofErr w:type="spellEnd"/>
      <w:r w:rsidRPr="00395253">
        <w:rPr>
          <w:rFonts w:ascii="Times New Roman" w:hAnsi="Times New Roman" w:cs="Times New Roman"/>
          <w:sz w:val="24"/>
          <w:szCs w:val="24"/>
          <w:lang w:val="fr-FR"/>
        </w:rPr>
        <w:t>–Mokhtar–Annaba,116p.</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102</w:t>
      </w:r>
      <w:r w:rsidRPr="00395253">
        <w:rPr>
          <w:rFonts w:ascii="Times New Roman" w:hAnsi="Times New Roman" w:cs="Times New Roman"/>
          <w:sz w:val="24"/>
          <w:szCs w:val="24"/>
          <w:lang w:val="fr-FR"/>
        </w:rPr>
        <w:t>]Chevalier, P. (2003). Coliformes totaux. Fiches synthèses sur l'eau potable et la santé humaine. Groupe scientifique sur l'eau, Institut national de santé publique du Québec, p4.</w:t>
      </w:r>
    </w:p>
    <w:p w:rsidR="004D39E4" w:rsidRDefault="004D39E4" w:rsidP="004D39E4">
      <w:pPr>
        <w:jc w:val="both"/>
        <w:rPr>
          <w:rFonts w:asciiTheme="majorBidi" w:hAnsiTheme="majorBidi" w:cstheme="majorBidi"/>
          <w:sz w:val="24"/>
          <w:szCs w:val="24"/>
          <w:shd w:val="clear" w:color="auto" w:fill="FFFFFF"/>
          <w:lang w:val="fr-FR"/>
        </w:rPr>
      </w:pPr>
      <w:r w:rsidRPr="009447EA">
        <w:rPr>
          <w:rFonts w:asciiTheme="majorBidi" w:hAnsiTheme="majorBidi" w:cstheme="majorBidi"/>
          <w:sz w:val="24"/>
          <w:szCs w:val="24"/>
          <w:lang w:val="en-US"/>
        </w:rPr>
        <w:lastRenderedPageBreak/>
        <w:t>[10</w:t>
      </w:r>
      <w:r>
        <w:rPr>
          <w:rFonts w:asciiTheme="majorBidi" w:hAnsiTheme="majorBidi" w:cstheme="majorBidi"/>
          <w:sz w:val="24"/>
          <w:szCs w:val="24"/>
          <w:lang w:val="en-US"/>
        </w:rPr>
        <w:t>3</w:t>
      </w:r>
      <w:proofErr w:type="gramStart"/>
      <w:r w:rsidRPr="009447EA">
        <w:rPr>
          <w:rFonts w:asciiTheme="majorBidi" w:hAnsiTheme="majorBidi" w:cstheme="majorBidi"/>
          <w:sz w:val="24"/>
          <w:szCs w:val="24"/>
          <w:lang w:val="en-US"/>
        </w:rPr>
        <w:t xml:space="preserve">]  </w:t>
      </w:r>
      <w:r w:rsidRPr="009447EA">
        <w:rPr>
          <w:rFonts w:asciiTheme="majorBidi" w:hAnsiTheme="majorBidi" w:cstheme="majorBidi"/>
          <w:sz w:val="24"/>
          <w:szCs w:val="24"/>
          <w:shd w:val="clear" w:color="auto" w:fill="FFFFFF"/>
          <w:lang w:val="en-US"/>
        </w:rPr>
        <w:t>Mwanza</w:t>
      </w:r>
      <w:proofErr w:type="gramEnd"/>
      <w:r w:rsidRPr="009447EA">
        <w:rPr>
          <w:rFonts w:asciiTheme="majorBidi" w:hAnsiTheme="majorBidi" w:cstheme="majorBidi"/>
          <w:sz w:val="24"/>
          <w:szCs w:val="24"/>
          <w:shd w:val="clear" w:color="auto" w:fill="FFFFFF"/>
          <w:lang w:val="en-US"/>
        </w:rPr>
        <w:t xml:space="preserve">, P. B., </w:t>
      </w:r>
      <w:proofErr w:type="spellStart"/>
      <w:r w:rsidRPr="009447EA">
        <w:rPr>
          <w:rFonts w:asciiTheme="majorBidi" w:hAnsiTheme="majorBidi" w:cstheme="majorBidi"/>
          <w:sz w:val="24"/>
          <w:szCs w:val="24"/>
          <w:shd w:val="clear" w:color="auto" w:fill="FFFFFF"/>
          <w:lang w:val="en-US"/>
        </w:rPr>
        <w:t>Katond</w:t>
      </w:r>
      <w:proofErr w:type="spellEnd"/>
      <w:r w:rsidRPr="009447EA">
        <w:rPr>
          <w:rFonts w:asciiTheme="majorBidi" w:hAnsiTheme="majorBidi" w:cstheme="majorBidi"/>
          <w:sz w:val="24"/>
          <w:szCs w:val="24"/>
          <w:shd w:val="clear" w:color="auto" w:fill="FFFFFF"/>
          <w:lang w:val="en-US"/>
        </w:rPr>
        <w:t>, J. P., &amp;</w:t>
      </w:r>
      <w:proofErr w:type="spellStart"/>
      <w:r w:rsidRPr="009447EA">
        <w:rPr>
          <w:rFonts w:asciiTheme="majorBidi" w:hAnsiTheme="majorBidi" w:cstheme="majorBidi"/>
          <w:sz w:val="24"/>
          <w:szCs w:val="24"/>
          <w:shd w:val="clear" w:color="auto" w:fill="FFFFFF"/>
          <w:lang w:val="en-US"/>
        </w:rPr>
        <w:t>Hanocq</w:t>
      </w:r>
      <w:proofErr w:type="spellEnd"/>
      <w:r w:rsidRPr="009447EA">
        <w:rPr>
          <w:rFonts w:asciiTheme="majorBidi" w:hAnsiTheme="majorBidi" w:cstheme="majorBidi"/>
          <w:sz w:val="24"/>
          <w:szCs w:val="24"/>
          <w:shd w:val="clear" w:color="auto" w:fill="FFFFFF"/>
          <w:lang w:val="en-US"/>
        </w:rPr>
        <w:t xml:space="preserve">, P. (2019). </w:t>
      </w:r>
      <w:r w:rsidRPr="009447EA">
        <w:rPr>
          <w:rFonts w:asciiTheme="majorBidi" w:hAnsiTheme="majorBidi" w:cstheme="majorBidi"/>
          <w:sz w:val="24"/>
          <w:szCs w:val="24"/>
          <w:shd w:val="clear" w:color="auto" w:fill="FFFFFF"/>
          <w:lang w:val="fr-FR"/>
        </w:rPr>
        <w:t xml:space="preserve">Evaluation de la qualité physico chimique et bactériologique des eaux de puits dans le quartier spontané de </w:t>
      </w:r>
      <w:proofErr w:type="spellStart"/>
      <w:r w:rsidRPr="009447EA">
        <w:rPr>
          <w:rFonts w:asciiTheme="majorBidi" w:hAnsiTheme="majorBidi" w:cstheme="majorBidi"/>
          <w:sz w:val="24"/>
          <w:szCs w:val="24"/>
          <w:shd w:val="clear" w:color="auto" w:fill="FFFFFF"/>
          <w:lang w:val="fr-FR"/>
        </w:rPr>
        <w:t>Luwowoshi</w:t>
      </w:r>
      <w:proofErr w:type="spellEnd"/>
      <w:r w:rsidRPr="009447EA">
        <w:rPr>
          <w:rFonts w:asciiTheme="majorBidi" w:hAnsiTheme="majorBidi" w:cstheme="majorBidi"/>
          <w:sz w:val="24"/>
          <w:szCs w:val="24"/>
          <w:shd w:val="clear" w:color="auto" w:fill="FFFFFF"/>
          <w:lang w:val="fr-FR"/>
        </w:rPr>
        <w:t xml:space="preserve"> (RD Congo). </w:t>
      </w:r>
      <w:proofErr w:type="spellStart"/>
      <w:r w:rsidRPr="009447EA">
        <w:rPr>
          <w:rFonts w:asciiTheme="majorBidi" w:hAnsiTheme="majorBidi" w:cstheme="majorBidi"/>
          <w:i/>
          <w:iCs/>
          <w:sz w:val="24"/>
          <w:szCs w:val="24"/>
          <w:shd w:val="clear" w:color="auto" w:fill="FFFFFF"/>
          <w:lang w:val="fr-FR"/>
        </w:rPr>
        <w:t>Tropicultura</w:t>
      </w:r>
      <w:proofErr w:type="spellEnd"/>
      <w:r w:rsidRPr="009447EA">
        <w:rPr>
          <w:rFonts w:asciiTheme="majorBidi" w:hAnsiTheme="majorBidi" w:cstheme="majorBidi"/>
          <w:sz w:val="24"/>
          <w:szCs w:val="24"/>
          <w:shd w:val="clear" w:color="auto" w:fill="FFFFFF"/>
          <w:lang w:val="fr-FR"/>
        </w:rPr>
        <w:t>.</w:t>
      </w:r>
    </w:p>
    <w:p w:rsidR="004D39E4" w:rsidRPr="009447EA" w:rsidRDefault="004D39E4" w:rsidP="004D39E4">
      <w:pPr>
        <w:jc w:val="both"/>
        <w:rPr>
          <w:rFonts w:asciiTheme="majorBidi" w:hAnsiTheme="majorBidi" w:cstheme="majorBidi"/>
          <w:sz w:val="24"/>
          <w:szCs w:val="24"/>
          <w:lang w:val="fr-FR"/>
        </w:rPr>
      </w:pPr>
      <w:r w:rsidRPr="004D39E4">
        <w:rPr>
          <w:rFonts w:asciiTheme="majorBidi" w:hAnsiTheme="majorBidi" w:cstheme="majorBidi"/>
          <w:sz w:val="24"/>
          <w:szCs w:val="24"/>
          <w:lang w:val="fr-FR"/>
        </w:rPr>
        <w:t xml:space="preserve">[104] </w:t>
      </w:r>
      <w:proofErr w:type="spellStart"/>
      <w:r w:rsidRPr="004D39E4">
        <w:rPr>
          <w:rFonts w:asciiTheme="majorBidi" w:hAnsiTheme="majorBidi" w:cstheme="majorBidi"/>
          <w:sz w:val="24"/>
          <w:szCs w:val="24"/>
          <w:lang w:val="fr-FR"/>
        </w:rPr>
        <w:t>Figarella</w:t>
      </w:r>
      <w:proofErr w:type="spellEnd"/>
      <w:r w:rsidRPr="004D39E4">
        <w:rPr>
          <w:rFonts w:asciiTheme="majorBidi" w:hAnsiTheme="majorBidi" w:cstheme="majorBidi"/>
          <w:sz w:val="24"/>
          <w:szCs w:val="24"/>
          <w:lang w:val="fr-FR"/>
        </w:rPr>
        <w:t xml:space="preserve"> J. and </w:t>
      </w:r>
      <w:proofErr w:type="spellStart"/>
      <w:r w:rsidRPr="004D39E4">
        <w:rPr>
          <w:rFonts w:asciiTheme="majorBidi" w:hAnsiTheme="majorBidi" w:cstheme="majorBidi"/>
          <w:sz w:val="24"/>
          <w:szCs w:val="24"/>
          <w:lang w:val="fr-FR"/>
        </w:rPr>
        <w:t>Leyral</w:t>
      </w:r>
      <w:proofErr w:type="spellEnd"/>
      <w:r w:rsidRPr="004D39E4">
        <w:rPr>
          <w:rFonts w:asciiTheme="majorBidi" w:hAnsiTheme="majorBidi" w:cstheme="majorBidi"/>
          <w:sz w:val="24"/>
          <w:szCs w:val="24"/>
          <w:lang w:val="fr-FR"/>
        </w:rPr>
        <w:t xml:space="preserve"> G. (2002). </w:t>
      </w:r>
      <w:r w:rsidRPr="009447EA">
        <w:rPr>
          <w:rFonts w:asciiTheme="majorBidi" w:hAnsiTheme="majorBidi" w:cstheme="majorBidi"/>
          <w:sz w:val="24"/>
          <w:szCs w:val="24"/>
          <w:lang w:val="fr-FR"/>
        </w:rPr>
        <w:t xml:space="preserve">Analyse des eaux: Aspects réglementaires et techniques. Ed. </w:t>
      </w:r>
      <w:proofErr w:type="spellStart"/>
      <w:r w:rsidRPr="009447EA">
        <w:rPr>
          <w:rFonts w:asciiTheme="majorBidi" w:hAnsiTheme="majorBidi" w:cstheme="majorBidi"/>
          <w:sz w:val="24"/>
          <w:szCs w:val="24"/>
          <w:lang w:val="fr-FR"/>
        </w:rPr>
        <w:t>Scérén</w:t>
      </w:r>
      <w:proofErr w:type="spellEnd"/>
      <w:r w:rsidRPr="009447EA">
        <w:rPr>
          <w:rFonts w:asciiTheme="majorBidi" w:hAnsiTheme="majorBidi" w:cstheme="majorBidi"/>
          <w:sz w:val="24"/>
          <w:szCs w:val="24"/>
          <w:lang w:val="fr-FR"/>
        </w:rPr>
        <w:t xml:space="preserve"> CRDP d'Aquitaine,  Paris, 360 p</w:t>
      </w:r>
    </w:p>
    <w:p w:rsidR="004D39E4" w:rsidRPr="009447EA" w:rsidRDefault="004D39E4" w:rsidP="004D39E4">
      <w:pPr>
        <w:jc w:val="both"/>
        <w:rPr>
          <w:rFonts w:asciiTheme="majorBidi" w:hAnsiTheme="majorBidi" w:cstheme="majorBidi"/>
          <w:sz w:val="24"/>
          <w:szCs w:val="24"/>
          <w:lang w:val="fr-FR"/>
        </w:rPr>
      </w:pPr>
      <w:r w:rsidRPr="009447EA">
        <w:rPr>
          <w:rFonts w:asciiTheme="majorBidi" w:hAnsiTheme="majorBidi" w:cstheme="majorBidi"/>
          <w:sz w:val="24"/>
          <w:szCs w:val="24"/>
          <w:lang w:val="fr-FR"/>
        </w:rPr>
        <w:t>[10</w:t>
      </w:r>
      <w:r>
        <w:rPr>
          <w:rFonts w:asciiTheme="majorBidi" w:hAnsiTheme="majorBidi" w:cstheme="majorBidi"/>
          <w:sz w:val="24"/>
          <w:szCs w:val="24"/>
          <w:lang w:val="fr-FR"/>
        </w:rPr>
        <w:t>5</w:t>
      </w:r>
      <w:r w:rsidRPr="009447EA">
        <w:rPr>
          <w:rFonts w:asciiTheme="majorBidi" w:hAnsiTheme="majorBidi" w:cstheme="majorBidi"/>
          <w:sz w:val="24"/>
          <w:szCs w:val="24"/>
          <w:lang w:val="fr-FR"/>
        </w:rPr>
        <w:t xml:space="preserve">] Richard C., (1996). Les eaux, les bactéries, les hommes et les animaux, Ed. Scientifiques  et Médicales, </w:t>
      </w:r>
      <w:proofErr w:type="spellStart"/>
      <w:r w:rsidRPr="009447EA">
        <w:rPr>
          <w:rFonts w:asciiTheme="majorBidi" w:hAnsiTheme="majorBidi" w:cstheme="majorBidi"/>
          <w:sz w:val="24"/>
          <w:szCs w:val="24"/>
          <w:lang w:val="fr-FR"/>
        </w:rPr>
        <w:t>Elservier</w:t>
      </w:r>
      <w:proofErr w:type="spellEnd"/>
      <w:r w:rsidRPr="009447EA">
        <w:rPr>
          <w:rFonts w:asciiTheme="majorBidi" w:hAnsiTheme="majorBidi" w:cstheme="majorBidi"/>
          <w:sz w:val="24"/>
          <w:szCs w:val="24"/>
          <w:lang w:val="fr-FR"/>
        </w:rPr>
        <w:t>, Paris, 115 p</w:t>
      </w:r>
    </w:p>
    <w:p w:rsidR="004D39E4" w:rsidRDefault="004D39E4" w:rsidP="004D39E4">
      <w:pPr>
        <w:jc w:val="both"/>
        <w:rPr>
          <w:rFonts w:asciiTheme="majorBidi" w:hAnsiTheme="majorBidi" w:cstheme="majorBidi"/>
          <w:sz w:val="24"/>
          <w:szCs w:val="24"/>
          <w:shd w:val="clear" w:color="auto" w:fill="FFFFFF"/>
          <w:lang w:val="fr-FR"/>
        </w:rPr>
      </w:pPr>
      <w:r w:rsidRPr="004D39E4">
        <w:rPr>
          <w:rFonts w:asciiTheme="majorBidi" w:hAnsiTheme="majorBidi" w:cstheme="majorBidi"/>
          <w:sz w:val="24"/>
          <w:szCs w:val="24"/>
          <w:lang w:val="fr-FR"/>
        </w:rPr>
        <w:t xml:space="preserve">[106]  </w:t>
      </w:r>
      <w:r w:rsidRPr="004D39E4">
        <w:rPr>
          <w:rFonts w:asciiTheme="majorBidi" w:hAnsiTheme="majorBidi" w:cstheme="majorBidi"/>
          <w:sz w:val="24"/>
          <w:szCs w:val="24"/>
          <w:shd w:val="clear" w:color="auto" w:fill="FFFFFF"/>
          <w:lang w:val="fr-FR"/>
        </w:rPr>
        <w:t xml:space="preserve">Mwanza, P. B., </w:t>
      </w:r>
      <w:proofErr w:type="spellStart"/>
      <w:r w:rsidRPr="004D39E4">
        <w:rPr>
          <w:rFonts w:asciiTheme="majorBidi" w:hAnsiTheme="majorBidi" w:cstheme="majorBidi"/>
          <w:sz w:val="24"/>
          <w:szCs w:val="24"/>
          <w:shd w:val="clear" w:color="auto" w:fill="FFFFFF"/>
          <w:lang w:val="fr-FR"/>
        </w:rPr>
        <w:t>Katond</w:t>
      </w:r>
      <w:proofErr w:type="spellEnd"/>
      <w:r w:rsidRPr="004D39E4">
        <w:rPr>
          <w:rFonts w:asciiTheme="majorBidi" w:hAnsiTheme="majorBidi" w:cstheme="majorBidi"/>
          <w:sz w:val="24"/>
          <w:szCs w:val="24"/>
          <w:shd w:val="clear" w:color="auto" w:fill="FFFFFF"/>
          <w:lang w:val="fr-FR"/>
        </w:rPr>
        <w:t>, J. P., &amp;</w:t>
      </w:r>
      <w:proofErr w:type="spellStart"/>
      <w:r w:rsidRPr="004D39E4">
        <w:rPr>
          <w:rFonts w:asciiTheme="majorBidi" w:hAnsiTheme="majorBidi" w:cstheme="majorBidi"/>
          <w:sz w:val="24"/>
          <w:szCs w:val="24"/>
          <w:shd w:val="clear" w:color="auto" w:fill="FFFFFF"/>
          <w:lang w:val="fr-FR"/>
        </w:rPr>
        <w:t>Hanocq</w:t>
      </w:r>
      <w:proofErr w:type="spellEnd"/>
      <w:r w:rsidRPr="004D39E4">
        <w:rPr>
          <w:rFonts w:asciiTheme="majorBidi" w:hAnsiTheme="majorBidi" w:cstheme="majorBidi"/>
          <w:sz w:val="24"/>
          <w:szCs w:val="24"/>
          <w:shd w:val="clear" w:color="auto" w:fill="FFFFFF"/>
          <w:lang w:val="fr-FR"/>
        </w:rPr>
        <w:t xml:space="preserve">, P. (2019). </w:t>
      </w:r>
      <w:r w:rsidRPr="009447EA">
        <w:rPr>
          <w:rFonts w:asciiTheme="majorBidi" w:hAnsiTheme="majorBidi" w:cstheme="majorBidi"/>
          <w:sz w:val="24"/>
          <w:szCs w:val="24"/>
          <w:shd w:val="clear" w:color="auto" w:fill="FFFFFF"/>
          <w:lang w:val="fr-FR"/>
        </w:rPr>
        <w:t xml:space="preserve">Evaluation de la qualité physico chimique et bactériologique des eaux de puits dans le quartier spontané de </w:t>
      </w:r>
      <w:proofErr w:type="spellStart"/>
      <w:r w:rsidRPr="009447EA">
        <w:rPr>
          <w:rFonts w:asciiTheme="majorBidi" w:hAnsiTheme="majorBidi" w:cstheme="majorBidi"/>
          <w:sz w:val="24"/>
          <w:szCs w:val="24"/>
          <w:shd w:val="clear" w:color="auto" w:fill="FFFFFF"/>
          <w:lang w:val="fr-FR"/>
        </w:rPr>
        <w:t>Luwowoshi</w:t>
      </w:r>
      <w:proofErr w:type="spellEnd"/>
      <w:r w:rsidRPr="009447EA">
        <w:rPr>
          <w:rFonts w:asciiTheme="majorBidi" w:hAnsiTheme="majorBidi" w:cstheme="majorBidi"/>
          <w:sz w:val="24"/>
          <w:szCs w:val="24"/>
          <w:shd w:val="clear" w:color="auto" w:fill="FFFFFF"/>
          <w:lang w:val="fr-FR"/>
        </w:rPr>
        <w:t xml:space="preserve"> (RD Congo). </w:t>
      </w:r>
      <w:proofErr w:type="spellStart"/>
      <w:r w:rsidRPr="009447EA">
        <w:rPr>
          <w:rFonts w:asciiTheme="majorBidi" w:hAnsiTheme="majorBidi" w:cstheme="majorBidi"/>
          <w:i/>
          <w:iCs/>
          <w:sz w:val="24"/>
          <w:szCs w:val="24"/>
          <w:shd w:val="clear" w:color="auto" w:fill="FFFFFF"/>
          <w:lang w:val="fr-FR"/>
        </w:rPr>
        <w:t>Tropicultura</w:t>
      </w:r>
      <w:proofErr w:type="spellEnd"/>
      <w:r w:rsidRPr="009447EA">
        <w:rPr>
          <w:rFonts w:asciiTheme="majorBidi" w:hAnsiTheme="majorBidi" w:cstheme="majorBidi"/>
          <w:sz w:val="24"/>
          <w:szCs w:val="24"/>
          <w:shd w:val="clear" w:color="auto" w:fill="FFFFFF"/>
          <w:lang w:val="fr-FR"/>
        </w:rPr>
        <w:t>.</w:t>
      </w:r>
    </w:p>
    <w:p w:rsidR="004D39E4" w:rsidRDefault="004D39E4" w:rsidP="004D39E4">
      <w:pPr>
        <w:jc w:val="both"/>
        <w:rPr>
          <w:rFonts w:asciiTheme="majorBidi" w:hAnsiTheme="majorBidi" w:cstheme="majorBidi"/>
          <w:sz w:val="24"/>
          <w:szCs w:val="24"/>
          <w:lang w:val="fr-FR"/>
        </w:rPr>
      </w:pPr>
      <w:r w:rsidRPr="009447EA">
        <w:rPr>
          <w:rFonts w:asciiTheme="majorBidi" w:hAnsiTheme="majorBidi" w:cstheme="majorBidi"/>
          <w:sz w:val="24"/>
          <w:szCs w:val="24"/>
          <w:lang w:val="fr-FR"/>
        </w:rPr>
        <w:t>[10</w:t>
      </w:r>
      <w:r>
        <w:rPr>
          <w:rFonts w:asciiTheme="majorBidi" w:hAnsiTheme="majorBidi" w:cstheme="majorBidi"/>
          <w:sz w:val="24"/>
          <w:szCs w:val="24"/>
          <w:lang w:val="fr-FR"/>
        </w:rPr>
        <w:t>5</w:t>
      </w:r>
      <w:r w:rsidRPr="009447EA">
        <w:rPr>
          <w:rFonts w:asciiTheme="majorBidi" w:hAnsiTheme="majorBidi" w:cstheme="majorBidi"/>
          <w:sz w:val="24"/>
          <w:szCs w:val="24"/>
          <w:lang w:val="fr-FR"/>
        </w:rPr>
        <w:t xml:space="preserve">] </w:t>
      </w:r>
      <w:r w:rsidRPr="00765CE5">
        <w:rPr>
          <w:rFonts w:asciiTheme="majorBidi" w:hAnsiTheme="majorBidi" w:cstheme="majorBidi"/>
          <w:sz w:val="24"/>
          <w:szCs w:val="24"/>
          <w:lang w:val="fr-FR"/>
        </w:rPr>
        <w:t>Chevalier  P.,  (2002).  Entérocoques  et  streptocoques  fécaux.  Fiches  synthèses  sur  l'eau  potable  et  la  santé  humaine,  Groupe  scientifique  sur  l'eau,  Institut  national  de  santé  publique du Québec, 5 p</w:t>
      </w:r>
    </w:p>
    <w:p w:rsidR="004D39E4" w:rsidRDefault="004D39E4" w:rsidP="004D39E4">
      <w:pPr>
        <w:rPr>
          <w:rFonts w:ascii="Times New Roman" w:hAnsi="Times New Roman" w:cs="Times New Roman"/>
          <w:sz w:val="24"/>
          <w:szCs w:val="24"/>
          <w:lang w:val="fr-FR"/>
        </w:rPr>
      </w:pPr>
      <w:r>
        <w:rPr>
          <w:rFonts w:ascii="Times New Roman" w:hAnsi="Times New Roman" w:cs="Times New Roman"/>
          <w:sz w:val="24"/>
          <w:szCs w:val="24"/>
          <w:lang w:val="fr-FR"/>
        </w:rPr>
        <w:t>[106] J</w:t>
      </w:r>
      <w:r w:rsidRPr="00CB29A8">
        <w:rPr>
          <w:rFonts w:ascii="Times New Roman" w:hAnsi="Times New Roman" w:cs="Times New Roman"/>
          <w:sz w:val="24"/>
          <w:szCs w:val="24"/>
          <w:lang w:val="fr-FR"/>
        </w:rPr>
        <w:t>ournal Officiel de la République Algérienne (JORA), (2011</w:t>
      </w:r>
      <w:r>
        <w:rPr>
          <w:rFonts w:ascii="Times New Roman" w:hAnsi="Times New Roman" w:cs="Times New Roman"/>
          <w:sz w:val="24"/>
          <w:szCs w:val="24"/>
          <w:lang w:val="fr-FR"/>
        </w:rPr>
        <w:t xml:space="preserve">) : Décret exécutif n° 11-125, </w:t>
      </w:r>
      <w:r w:rsidRPr="00CB29A8">
        <w:rPr>
          <w:rFonts w:ascii="Times New Roman" w:hAnsi="Times New Roman" w:cs="Times New Roman"/>
          <w:sz w:val="24"/>
          <w:szCs w:val="24"/>
          <w:lang w:val="fr-FR"/>
        </w:rPr>
        <w:t>qualité de l'eau de consommation humaine, Imprimerie Officielle, Les Vergers :</w:t>
      </w:r>
      <w:r>
        <w:rPr>
          <w:rFonts w:ascii="Times New Roman" w:hAnsi="Times New Roman" w:cs="Times New Roman"/>
          <w:sz w:val="24"/>
          <w:szCs w:val="24"/>
          <w:lang w:val="fr-FR"/>
        </w:rPr>
        <w:t xml:space="preserve"> Bir Mourad </w:t>
      </w:r>
      <w:r w:rsidRPr="00CB29A8">
        <w:rPr>
          <w:rFonts w:ascii="Times New Roman" w:hAnsi="Times New Roman" w:cs="Times New Roman"/>
          <w:sz w:val="24"/>
          <w:szCs w:val="24"/>
          <w:lang w:val="fr-FR"/>
        </w:rPr>
        <w:t>Raïs, Alger, Algérie, p25</w:t>
      </w:r>
    </w:p>
    <w:p w:rsidR="004D39E4" w:rsidRDefault="004D39E4" w:rsidP="004D39E4">
      <w:pPr>
        <w:jc w:val="both"/>
        <w:rPr>
          <w:rFonts w:asciiTheme="majorBidi" w:hAnsiTheme="majorBidi" w:cstheme="majorBidi"/>
          <w:sz w:val="24"/>
          <w:szCs w:val="24"/>
          <w:lang w:val="fr-FR"/>
        </w:rPr>
      </w:pPr>
      <w:r w:rsidRPr="009447EA">
        <w:rPr>
          <w:rFonts w:asciiTheme="majorBidi" w:hAnsiTheme="majorBidi" w:cstheme="majorBidi"/>
          <w:sz w:val="24"/>
          <w:szCs w:val="24"/>
          <w:lang w:val="fr-FR"/>
        </w:rPr>
        <w:t>[10</w:t>
      </w:r>
      <w:r>
        <w:rPr>
          <w:rFonts w:asciiTheme="majorBidi" w:hAnsiTheme="majorBidi" w:cstheme="majorBidi"/>
          <w:sz w:val="24"/>
          <w:szCs w:val="24"/>
          <w:lang w:val="fr-FR"/>
        </w:rPr>
        <w:t>7</w:t>
      </w:r>
      <w:r w:rsidRPr="009447EA">
        <w:rPr>
          <w:rFonts w:asciiTheme="majorBidi" w:hAnsiTheme="majorBidi" w:cstheme="majorBidi"/>
          <w:sz w:val="24"/>
          <w:szCs w:val="24"/>
          <w:lang w:val="fr-FR"/>
        </w:rPr>
        <w:t xml:space="preserve">] </w:t>
      </w:r>
      <w:r w:rsidRPr="00765CE5">
        <w:rPr>
          <w:rFonts w:asciiTheme="majorBidi" w:hAnsiTheme="majorBidi" w:cstheme="majorBidi"/>
          <w:sz w:val="24"/>
          <w:szCs w:val="24"/>
          <w:lang w:val="fr-FR"/>
        </w:rPr>
        <w:t>AFNOR</w:t>
      </w:r>
      <w:proofErr w:type="gramStart"/>
      <w:r>
        <w:rPr>
          <w:rFonts w:asciiTheme="majorBidi" w:hAnsiTheme="majorBidi" w:cstheme="majorBidi"/>
          <w:sz w:val="24"/>
          <w:szCs w:val="24"/>
          <w:lang w:val="fr-FR"/>
        </w:rPr>
        <w:t>,(</w:t>
      </w:r>
      <w:proofErr w:type="gramEnd"/>
      <w:r>
        <w:rPr>
          <w:rFonts w:asciiTheme="majorBidi" w:hAnsiTheme="majorBidi" w:cstheme="majorBidi"/>
          <w:sz w:val="24"/>
          <w:szCs w:val="24"/>
          <w:lang w:val="fr-FR"/>
        </w:rPr>
        <w:t>1997).Qualité de l’eau,Tome1 :Terminologie, échantillonnage et évaluation des méthodes, 3éme éditions, Paris, France, 656p.</w:t>
      </w:r>
    </w:p>
    <w:p w:rsidR="004D39E4" w:rsidRPr="009447EA" w:rsidRDefault="004D39E4" w:rsidP="004D39E4">
      <w:pPr>
        <w:jc w:val="both"/>
        <w:rPr>
          <w:rFonts w:asciiTheme="majorBidi" w:hAnsiTheme="majorBidi" w:cstheme="majorBidi"/>
          <w:sz w:val="24"/>
          <w:szCs w:val="24"/>
          <w:lang w:val="fr-FR"/>
        </w:rPr>
      </w:pPr>
      <w:proofErr w:type="gramStart"/>
      <w:r w:rsidRPr="007434AC">
        <w:rPr>
          <w:rFonts w:asciiTheme="majorBidi" w:hAnsiTheme="majorBidi" w:cstheme="majorBidi"/>
          <w:sz w:val="24"/>
          <w:szCs w:val="24"/>
        </w:rPr>
        <w:t>[10</w:t>
      </w:r>
      <w:r>
        <w:rPr>
          <w:rFonts w:asciiTheme="majorBidi" w:hAnsiTheme="majorBidi" w:cstheme="majorBidi"/>
          <w:sz w:val="24"/>
          <w:szCs w:val="24"/>
        </w:rPr>
        <w:t>8</w:t>
      </w:r>
      <w:r w:rsidRPr="007434AC">
        <w:rPr>
          <w:rFonts w:asciiTheme="majorBidi" w:hAnsiTheme="majorBidi" w:cstheme="majorBidi"/>
          <w:sz w:val="24"/>
          <w:szCs w:val="24"/>
        </w:rPr>
        <w:t xml:space="preserve">] </w:t>
      </w:r>
      <w:proofErr w:type="spellStart"/>
      <w:r w:rsidRPr="007434AC">
        <w:rPr>
          <w:rFonts w:asciiTheme="majorBidi" w:hAnsiTheme="majorBidi" w:cstheme="majorBidi"/>
          <w:sz w:val="24"/>
          <w:szCs w:val="24"/>
        </w:rPr>
        <w:t>Figarella</w:t>
      </w:r>
      <w:proofErr w:type="spellEnd"/>
      <w:r w:rsidRPr="007434AC">
        <w:rPr>
          <w:rFonts w:asciiTheme="majorBidi" w:hAnsiTheme="majorBidi" w:cstheme="majorBidi"/>
          <w:sz w:val="24"/>
          <w:szCs w:val="24"/>
        </w:rPr>
        <w:t xml:space="preserve"> J. and </w:t>
      </w:r>
      <w:proofErr w:type="spellStart"/>
      <w:r w:rsidRPr="007434AC">
        <w:rPr>
          <w:rFonts w:asciiTheme="majorBidi" w:hAnsiTheme="majorBidi" w:cstheme="majorBidi"/>
          <w:sz w:val="24"/>
          <w:szCs w:val="24"/>
        </w:rPr>
        <w:t>Leyral</w:t>
      </w:r>
      <w:proofErr w:type="spellEnd"/>
      <w:r w:rsidRPr="007434AC">
        <w:rPr>
          <w:rFonts w:asciiTheme="majorBidi" w:hAnsiTheme="majorBidi" w:cstheme="majorBidi"/>
          <w:sz w:val="24"/>
          <w:szCs w:val="24"/>
        </w:rPr>
        <w:t xml:space="preserve"> G. (2002).</w:t>
      </w:r>
      <w:proofErr w:type="gramEnd"/>
      <w:r w:rsidRPr="007434AC">
        <w:rPr>
          <w:rFonts w:asciiTheme="majorBidi" w:hAnsiTheme="majorBidi" w:cstheme="majorBidi"/>
          <w:sz w:val="24"/>
          <w:szCs w:val="24"/>
        </w:rPr>
        <w:t xml:space="preserve"> </w:t>
      </w:r>
      <w:r w:rsidRPr="009447EA">
        <w:rPr>
          <w:rFonts w:asciiTheme="majorBidi" w:hAnsiTheme="majorBidi" w:cstheme="majorBidi"/>
          <w:sz w:val="24"/>
          <w:szCs w:val="24"/>
          <w:lang w:val="fr-FR"/>
        </w:rPr>
        <w:t xml:space="preserve">Analyse des eaux: Aspects réglementaires et techniques. Ed. </w:t>
      </w:r>
      <w:proofErr w:type="spellStart"/>
      <w:r w:rsidRPr="009447EA">
        <w:rPr>
          <w:rFonts w:asciiTheme="majorBidi" w:hAnsiTheme="majorBidi" w:cstheme="majorBidi"/>
          <w:sz w:val="24"/>
          <w:szCs w:val="24"/>
          <w:lang w:val="fr-FR"/>
        </w:rPr>
        <w:t>Scérén</w:t>
      </w:r>
      <w:proofErr w:type="spellEnd"/>
      <w:r w:rsidRPr="009447EA">
        <w:rPr>
          <w:rFonts w:asciiTheme="majorBidi" w:hAnsiTheme="majorBidi" w:cstheme="majorBidi"/>
          <w:sz w:val="24"/>
          <w:szCs w:val="24"/>
          <w:lang w:val="fr-FR"/>
        </w:rPr>
        <w:t xml:space="preserve"> CRDP d'Aquitaine,  Paris, 360 p</w:t>
      </w:r>
    </w:p>
    <w:p w:rsidR="004D39E4" w:rsidRPr="000F690A" w:rsidRDefault="004D39E4" w:rsidP="004D39E4">
      <w:pPr>
        <w:jc w:val="both"/>
        <w:rPr>
          <w:rFonts w:asciiTheme="majorBidi" w:hAnsiTheme="majorBidi" w:cstheme="majorBidi"/>
          <w:sz w:val="24"/>
          <w:szCs w:val="24"/>
          <w:lang w:val="fr-FR"/>
        </w:rPr>
      </w:pPr>
      <w:r w:rsidRPr="009447EA">
        <w:rPr>
          <w:rFonts w:asciiTheme="majorBidi" w:hAnsiTheme="majorBidi" w:cstheme="majorBidi"/>
          <w:sz w:val="24"/>
          <w:szCs w:val="24"/>
          <w:lang w:val="fr-FR"/>
        </w:rPr>
        <w:t>[10</w:t>
      </w:r>
      <w:r>
        <w:rPr>
          <w:rFonts w:asciiTheme="majorBidi" w:hAnsiTheme="majorBidi" w:cstheme="majorBidi"/>
          <w:sz w:val="24"/>
          <w:szCs w:val="24"/>
          <w:lang w:val="fr-FR"/>
        </w:rPr>
        <w:t>7</w:t>
      </w:r>
      <w:r w:rsidRPr="009447EA">
        <w:rPr>
          <w:rFonts w:asciiTheme="majorBidi" w:hAnsiTheme="majorBidi" w:cstheme="majorBidi"/>
          <w:sz w:val="24"/>
          <w:szCs w:val="24"/>
          <w:lang w:val="fr-FR"/>
        </w:rPr>
        <w:t xml:space="preserve">]  </w:t>
      </w:r>
      <w:proofErr w:type="spellStart"/>
      <w:r w:rsidRPr="009447EA">
        <w:rPr>
          <w:rFonts w:asciiTheme="majorBidi" w:hAnsiTheme="majorBidi" w:cstheme="majorBidi"/>
          <w:sz w:val="24"/>
          <w:szCs w:val="24"/>
          <w:lang w:val="fr-FR"/>
        </w:rPr>
        <w:t>Ladjel</w:t>
      </w:r>
      <w:proofErr w:type="spellEnd"/>
      <w:r w:rsidRPr="009447EA">
        <w:rPr>
          <w:rFonts w:asciiTheme="majorBidi" w:hAnsiTheme="majorBidi" w:cstheme="majorBidi"/>
          <w:sz w:val="24"/>
          <w:szCs w:val="24"/>
          <w:lang w:val="fr-FR"/>
        </w:rPr>
        <w:t xml:space="preserve"> S., (2009). Contrôle des paramètres physico-chimiques et bactériologiques d'une eau de consommation, Les cahiers techniques du stage T 7, Centre de formation en métiers de l'eau, Tizi Ouzou, 101 p.  </w:t>
      </w:r>
      <w:r w:rsidRPr="000F690A">
        <w:rPr>
          <w:rFonts w:asciiTheme="majorBidi" w:hAnsiTheme="majorBidi" w:cstheme="majorBidi"/>
          <w:sz w:val="24"/>
          <w:szCs w:val="24"/>
          <w:lang w:val="fr-FR"/>
        </w:rPr>
        <w:t xml:space="preserve">[105] (Hamed et </w:t>
      </w:r>
      <w:proofErr w:type="gramStart"/>
      <w:r w:rsidRPr="000F690A">
        <w:rPr>
          <w:rFonts w:asciiTheme="majorBidi" w:hAnsiTheme="majorBidi" w:cstheme="majorBidi"/>
          <w:sz w:val="24"/>
          <w:szCs w:val="24"/>
          <w:lang w:val="fr-FR"/>
        </w:rPr>
        <w:t>al.,</w:t>
      </w:r>
      <w:proofErr w:type="gramEnd"/>
      <w:r w:rsidRPr="000F690A">
        <w:rPr>
          <w:rFonts w:asciiTheme="majorBidi" w:hAnsiTheme="majorBidi" w:cstheme="majorBidi"/>
          <w:sz w:val="24"/>
          <w:szCs w:val="24"/>
          <w:lang w:val="fr-FR"/>
        </w:rPr>
        <w:t xml:space="preserve"> 2012)</w:t>
      </w:r>
    </w:p>
    <w:p w:rsidR="004D39E4" w:rsidRPr="00FA42BA" w:rsidRDefault="004D39E4" w:rsidP="004D39E4">
      <w:pPr>
        <w:jc w:val="both"/>
        <w:rPr>
          <w:rFonts w:asciiTheme="majorBidi" w:hAnsiTheme="majorBidi" w:cstheme="majorBidi"/>
          <w:sz w:val="24"/>
          <w:szCs w:val="24"/>
          <w:lang w:val="fr-FR"/>
        </w:rPr>
      </w:pPr>
      <w:r w:rsidRPr="00A506CF">
        <w:rPr>
          <w:rFonts w:asciiTheme="majorBidi" w:hAnsiTheme="majorBidi" w:cstheme="majorBidi"/>
          <w:sz w:val="24"/>
          <w:szCs w:val="24"/>
          <w:lang w:val="fr-FR"/>
        </w:rPr>
        <w:t>[10</w:t>
      </w:r>
      <w:r>
        <w:rPr>
          <w:rFonts w:asciiTheme="majorBidi" w:hAnsiTheme="majorBidi" w:cstheme="majorBidi"/>
          <w:sz w:val="24"/>
          <w:szCs w:val="24"/>
          <w:lang w:val="fr-FR"/>
        </w:rPr>
        <w:t>8</w:t>
      </w:r>
      <w:r w:rsidRPr="00A506CF">
        <w:rPr>
          <w:rFonts w:asciiTheme="majorBidi" w:hAnsiTheme="majorBidi" w:cstheme="majorBidi"/>
          <w:sz w:val="24"/>
          <w:szCs w:val="24"/>
          <w:lang w:val="fr-FR"/>
        </w:rPr>
        <w:t xml:space="preserve">] </w:t>
      </w:r>
      <w:proofErr w:type="spellStart"/>
      <w:r w:rsidRPr="00A506CF">
        <w:rPr>
          <w:rFonts w:asciiTheme="majorBidi" w:hAnsiTheme="majorBidi" w:cstheme="majorBidi"/>
          <w:sz w:val="24"/>
          <w:szCs w:val="24"/>
          <w:shd w:val="clear" w:color="auto" w:fill="FFFFFF"/>
          <w:lang w:val="fr-FR"/>
        </w:rPr>
        <w:t>Guessoum</w:t>
      </w:r>
      <w:proofErr w:type="spellEnd"/>
      <w:r w:rsidRPr="00A506CF">
        <w:rPr>
          <w:rFonts w:asciiTheme="majorBidi" w:hAnsiTheme="majorBidi" w:cstheme="majorBidi"/>
          <w:sz w:val="24"/>
          <w:szCs w:val="24"/>
          <w:shd w:val="clear" w:color="auto" w:fill="FFFFFF"/>
          <w:lang w:val="fr-FR"/>
        </w:rPr>
        <w:t xml:space="preserve">, H., </w:t>
      </w:r>
      <w:proofErr w:type="spellStart"/>
      <w:r w:rsidRPr="00A506CF">
        <w:rPr>
          <w:rFonts w:asciiTheme="majorBidi" w:hAnsiTheme="majorBidi" w:cstheme="majorBidi"/>
          <w:sz w:val="24"/>
          <w:szCs w:val="24"/>
          <w:shd w:val="clear" w:color="auto" w:fill="FFFFFF"/>
          <w:lang w:val="fr-FR"/>
        </w:rPr>
        <w:t>Benbrahim</w:t>
      </w:r>
      <w:proofErr w:type="spellEnd"/>
      <w:r w:rsidRPr="00A506CF">
        <w:rPr>
          <w:rFonts w:asciiTheme="majorBidi" w:hAnsiTheme="majorBidi" w:cstheme="majorBidi"/>
          <w:sz w:val="24"/>
          <w:szCs w:val="24"/>
          <w:shd w:val="clear" w:color="auto" w:fill="FFFFFF"/>
          <w:lang w:val="fr-FR"/>
        </w:rPr>
        <w:t xml:space="preserve">, F., </w:t>
      </w:r>
      <w:proofErr w:type="spellStart"/>
      <w:r w:rsidRPr="00A506CF">
        <w:rPr>
          <w:rFonts w:asciiTheme="majorBidi" w:hAnsiTheme="majorBidi" w:cstheme="majorBidi"/>
          <w:sz w:val="24"/>
          <w:szCs w:val="24"/>
          <w:shd w:val="clear" w:color="auto" w:fill="FFFFFF"/>
          <w:lang w:val="fr-FR"/>
        </w:rPr>
        <w:t>Halilat</w:t>
      </w:r>
      <w:proofErr w:type="spellEnd"/>
      <w:r w:rsidRPr="00A506CF">
        <w:rPr>
          <w:rFonts w:asciiTheme="majorBidi" w:hAnsiTheme="majorBidi" w:cstheme="majorBidi"/>
          <w:sz w:val="24"/>
          <w:szCs w:val="24"/>
          <w:shd w:val="clear" w:color="auto" w:fill="FFFFFF"/>
          <w:lang w:val="fr-FR"/>
        </w:rPr>
        <w:t xml:space="preserve">, M. T., </w:t>
      </w:r>
      <w:proofErr w:type="spellStart"/>
      <w:r w:rsidRPr="00A506CF">
        <w:rPr>
          <w:rFonts w:asciiTheme="majorBidi" w:hAnsiTheme="majorBidi" w:cstheme="majorBidi"/>
          <w:sz w:val="24"/>
          <w:szCs w:val="24"/>
          <w:shd w:val="clear" w:color="auto" w:fill="FFFFFF"/>
          <w:lang w:val="fr-FR"/>
        </w:rPr>
        <w:t>Laouar</w:t>
      </w:r>
      <w:proofErr w:type="spellEnd"/>
      <w:r w:rsidRPr="00A506CF">
        <w:rPr>
          <w:rFonts w:asciiTheme="majorBidi" w:hAnsiTheme="majorBidi" w:cstheme="majorBidi"/>
          <w:sz w:val="24"/>
          <w:szCs w:val="24"/>
          <w:shd w:val="clear" w:color="auto" w:fill="FFFFFF"/>
          <w:lang w:val="fr-FR"/>
        </w:rPr>
        <w:t xml:space="preserve">, F., </w:t>
      </w:r>
      <w:proofErr w:type="spellStart"/>
      <w:r w:rsidRPr="00A506CF">
        <w:rPr>
          <w:rFonts w:asciiTheme="majorBidi" w:hAnsiTheme="majorBidi" w:cstheme="majorBidi"/>
          <w:sz w:val="24"/>
          <w:szCs w:val="24"/>
          <w:shd w:val="clear" w:color="auto" w:fill="FFFFFF"/>
          <w:lang w:val="fr-FR"/>
        </w:rPr>
        <w:t>Bensalama</w:t>
      </w:r>
      <w:proofErr w:type="spellEnd"/>
      <w:r w:rsidRPr="00A506CF">
        <w:rPr>
          <w:rFonts w:asciiTheme="majorBidi" w:hAnsiTheme="majorBidi" w:cstheme="majorBidi"/>
          <w:sz w:val="24"/>
          <w:szCs w:val="24"/>
          <w:shd w:val="clear" w:color="auto" w:fill="FFFFFF"/>
          <w:lang w:val="fr-FR"/>
        </w:rPr>
        <w:t>, M., &amp;</w:t>
      </w:r>
      <w:proofErr w:type="spellStart"/>
      <w:r w:rsidRPr="00A506CF">
        <w:rPr>
          <w:rFonts w:asciiTheme="majorBidi" w:hAnsiTheme="majorBidi" w:cstheme="majorBidi"/>
          <w:sz w:val="24"/>
          <w:szCs w:val="24"/>
          <w:shd w:val="clear" w:color="auto" w:fill="FFFFFF"/>
          <w:lang w:val="fr-FR"/>
        </w:rPr>
        <w:t>Darem</w:t>
      </w:r>
      <w:proofErr w:type="spellEnd"/>
      <w:r w:rsidRPr="00A506CF">
        <w:rPr>
          <w:rFonts w:asciiTheme="majorBidi" w:hAnsiTheme="majorBidi" w:cstheme="majorBidi"/>
          <w:sz w:val="24"/>
          <w:szCs w:val="24"/>
          <w:shd w:val="clear" w:color="auto" w:fill="FFFFFF"/>
          <w:lang w:val="fr-FR"/>
        </w:rPr>
        <w:t>, S. (2014).</w:t>
      </w:r>
      <w:r w:rsidRPr="009447EA">
        <w:rPr>
          <w:rFonts w:asciiTheme="majorBidi" w:hAnsiTheme="majorBidi" w:cstheme="majorBidi"/>
          <w:sz w:val="24"/>
          <w:szCs w:val="24"/>
          <w:shd w:val="clear" w:color="auto" w:fill="FFFFFF"/>
          <w:lang w:val="fr-FR"/>
        </w:rPr>
        <w:t xml:space="preserve">Pollution biologique des eaux phréatiques de la région de </w:t>
      </w:r>
      <w:proofErr w:type="spellStart"/>
      <w:r w:rsidRPr="009447EA">
        <w:rPr>
          <w:rFonts w:asciiTheme="majorBidi" w:hAnsiTheme="majorBidi" w:cstheme="majorBidi"/>
          <w:sz w:val="24"/>
          <w:szCs w:val="24"/>
          <w:shd w:val="clear" w:color="auto" w:fill="FFFFFF"/>
          <w:lang w:val="fr-FR"/>
        </w:rPr>
        <w:t>Ghardaia</w:t>
      </w:r>
      <w:proofErr w:type="spellEnd"/>
      <w:r w:rsidRPr="009447EA">
        <w:rPr>
          <w:rFonts w:asciiTheme="majorBidi" w:hAnsiTheme="majorBidi" w:cstheme="majorBidi"/>
          <w:sz w:val="24"/>
          <w:szCs w:val="24"/>
          <w:shd w:val="clear" w:color="auto" w:fill="FFFFFF"/>
          <w:lang w:val="fr-FR"/>
        </w:rPr>
        <w:t xml:space="preserve"> (Cas de </w:t>
      </w:r>
      <w:proofErr w:type="spellStart"/>
      <w:r w:rsidRPr="009447EA">
        <w:rPr>
          <w:rFonts w:asciiTheme="majorBidi" w:hAnsiTheme="majorBidi" w:cstheme="majorBidi"/>
          <w:sz w:val="24"/>
          <w:szCs w:val="24"/>
          <w:shd w:val="clear" w:color="auto" w:fill="FFFFFF"/>
          <w:lang w:val="fr-FR"/>
        </w:rPr>
        <w:t>Sebseb</w:t>
      </w:r>
      <w:proofErr w:type="spellEnd"/>
      <w:r w:rsidRPr="009447EA">
        <w:rPr>
          <w:rFonts w:asciiTheme="majorBidi" w:hAnsiTheme="majorBidi" w:cstheme="majorBidi"/>
          <w:sz w:val="24"/>
          <w:szCs w:val="24"/>
          <w:shd w:val="clear" w:color="auto" w:fill="FFFFFF"/>
          <w:lang w:val="fr-FR"/>
        </w:rPr>
        <w:t>). </w:t>
      </w:r>
      <w:r w:rsidRPr="00FA42BA">
        <w:rPr>
          <w:rFonts w:asciiTheme="majorBidi" w:hAnsiTheme="majorBidi" w:cstheme="majorBidi"/>
          <w:i/>
          <w:iCs/>
          <w:sz w:val="24"/>
          <w:szCs w:val="24"/>
          <w:shd w:val="clear" w:color="auto" w:fill="FFFFFF"/>
          <w:lang w:val="fr-FR"/>
        </w:rPr>
        <w:t xml:space="preserve">Journal of Advanced </w:t>
      </w:r>
      <w:proofErr w:type="spellStart"/>
      <w:r w:rsidRPr="00FA42BA">
        <w:rPr>
          <w:rFonts w:asciiTheme="majorBidi" w:hAnsiTheme="majorBidi" w:cstheme="majorBidi"/>
          <w:i/>
          <w:iCs/>
          <w:sz w:val="24"/>
          <w:szCs w:val="24"/>
          <w:shd w:val="clear" w:color="auto" w:fill="FFFFFF"/>
          <w:lang w:val="fr-FR"/>
        </w:rPr>
        <w:t>Research</w:t>
      </w:r>
      <w:proofErr w:type="spellEnd"/>
      <w:r w:rsidRPr="00FA42BA">
        <w:rPr>
          <w:rFonts w:asciiTheme="majorBidi" w:hAnsiTheme="majorBidi" w:cstheme="majorBidi"/>
          <w:i/>
          <w:iCs/>
          <w:sz w:val="24"/>
          <w:szCs w:val="24"/>
          <w:shd w:val="clear" w:color="auto" w:fill="FFFFFF"/>
          <w:lang w:val="fr-FR"/>
        </w:rPr>
        <w:t xml:space="preserve"> and Science and </w:t>
      </w:r>
      <w:proofErr w:type="spellStart"/>
      <w:r w:rsidRPr="00FA42BA">
        <w:rPr>
          <w:rFonts w:asciiTheme="majorBidi" w:hAnsiTheme="majorBidi" w:cstheme="majorBidi"/>
          <w:i/>
          <w:iCs/>
          <w:sz w:val="24"/>
          <w:szCs w:val="24"/>
          <w:shd w:val="clear" w:color="auto" w:fill="FFFFFF"/>
          <w:lang w:val="fr-FR"/>
        </w:rPr>
        <w:t>Technology</w:t>
      </w:r>
      <w:proofErr w:type="spellEnd"/>
      <w:r w:rsidRPr="00FA42BA">
        <w:rPr>
          <w:rFonts w:asciiTheme="majorBidi" w:hAnsiTheme="majorBidi" w:cstheme="majorBidi"/>
          <w:sz w:val="24"/>
          <w:szCs w:val="24"/>
          <w:shd w:val="clear" w:color="auto" w:fill="FFFFFF"/>
          <w:lang w:val="fr-FR"/>
        </w:rPr>
        <w:t>, </w:t>
      </w:r>
      <w:r w:rsidRPr="00FA42BA">
        <w:rPr>
          <w:rFonts w:asciiTheme="majorBidi" w:hAnsiTheme="majorBidi" w:cstheme="majorBidi"/>
          <w:i/>
          <w:iCs/>
          <w:sz w:val="24"/>
          <w:szCs w:val="24"/>
          <w:shd w:val="clear" w:color="auto" w:fill="FFFFFF"/>
          <w:lang w:val="fr-FR"/>
        </w:rPr>
        <w:t>3</w:t>
      </w:r>
      <w:r w:rsidRPr="00FA42BA">
        <w:rPr>
          <w:rFonts w:asciiTheme="majorBidi" w:hAnsiTheme="majorBidi" w:cstheme="majorBidi"/>
          <w:sz w:val="24"/>
          <w:szCs w:val="24"/>
          <w:shd w:val="clear" w:color="auto" w:fill="FFFFFF"/>
          <w:lang w:val="fr-FR"/>
        </w:rPr>
        <w:t>, 35-43.</w:t>
      </w:r>
    </w:p>
    <w:p w:rsidR="004D39E4" w:rsidRPr="009447EA" w:rsidRDefault="004D39E4" w:rsidP="004D39E4">
      <w:pPr>
        <w:jc w:val="both"/>
        <w:rPr>
          <w:rFonts w:asciiTheme="majorBidi" w:hAnsiTheme="majorBidi" w:cstheme="majorBidi"/>
          <w:sz w:val="24"/>
          <w:szCs w:val="24"/>
          <w:lang w:val="fr-FR"/>
        </w:rPr>
      </w:pPr>
      <w:r w:rsidRPr="00FA42BA">
        <w:rPr>
          <w:rFonts w:asciiTheme="majorBidi" w:hAnsiTheme="majorBidi" w:cstheme="majorBidi"/>
          <w:sz w:val="24"/>
          <w:szCs w:val="24"/>
          <w:lang w:val="fr-FR"/>
        </w:rPr>
        <w:t>[109] TRAVEL A et al,</w:t>
      </w:r>
      <w:proofErr w:type="gramStart"/>
      <w:r w:rsidRPr="00FA42BA">
        <w:rPr>
          <w:rFonts w:asciiTheme="majorBidi" w:hAnsiTheme="majorBidi" w:cstheme="majorBidi"/>
          <w:sz w:val="24"/>
          <w:szCs w:val="24"/>
          <w:lang w:val="fr-FR"/>
        </w:rPr>
        <w:t>.(</w:t>
      </w:r>
      <w:proofErr w:type="gramEnd"/>
      <w:r w:rsidRPr="00FA42BA">
        <w:rPr>
          <w:rFonts w:asciiTheme="majorBidi" w:hAnsiTheme="majorBidi" w:cstheme="majorBidi"/>
          <w:sz w:val="24"/>
          <w:szCs w:val="24"/>
          <w:lang w:val="fr-FR"/>
        </w:rPr>
        <w:t xml:space="preserve">2006). </w:t>
      </w:r>
      <w:r w:rsidRPr="009447EA">
        <w:rPr>
          <w:rFonts w:asciiTheme="majorBidi" w:hAnsiTheme="majorBidi" w:cstheme="majorBidi"/>
          <w:sz w:val="24"/>
          <w:szCs w:val="24"/>
          <w:lang w:val="fr-FR"/>
        </w:rPr>
        <w:t>Attention à la qualité de l’eau de boisson, Réussir Aviculture, Nov., n° 121, 21-23.</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110</w:t>
      </w:r>
      <w:r w:rsidRPr="00395253">
        <w:rPr>
          <w:rFonts w:ascii="Times New Roman" w:hAnsi="Times New Roman" w:cs="Times New Roman"/>
          <w:sz w:val="24"/>
          <w:szCs w:val="24"/>
          <w:lang w:val="fr-FR"/>
        </w:rPr>
        <w:t>]OMS (1994). Directives de qualité pour l’eau de boisson; volume 1, recommandations, Organisation mondiale de la Santé, 2e édition, p202.</w:t>
      </w:r>
    </w:p>
    <w:p w:rsidR="004D39E4" w:rsidRPr="00395253" w:rsidRDefault="004D39E4" w:rsidP="004D39E4">
      <w:pPr>
        <w:rPr>
          <w:rFonts w:ascii="Times New Roman" w:hAnsi="Times New Roman" w:cs="Times New Roman"/>
          <w:sz w:val="24"/>
          <w:szCs w:val="24"/>
          <w:lang w:val="fr-FR"/>
        </w:rPr>
      </w:pPr>
      <w:r w:rsidRPr="00395253">
        <w:rPr>
          <w:rFonts w:ascii="Times New Roman" w:hAnsi="Times New Roman" w:cs="Times New Roman"/>
          <w:sz w:val="24"/>
          <w:szCs w:val="24"/>
          <w:lang w:val="fr-FR"/>
        </w:rPr>
        <w:t>[</w:t>
      </w:r>
      <w:r>
        <w:rPr>
          <w:rFonts w:ascii="Times New Roman" w:hAnsi="Times New Roman" w:cs="Times New Roman"/>
          <w:sz w:val="24"/>
          <w:szCs w:val="24"/>
          <w:lang w:val="fr-FR"/>
        </w:rPr>
        <w:t>111</w:t>
      </w:r>
      <w:r w:rsidRPr="00395253">
        <w:rPr>
          <w:rFonts w:ascii="Times New Roman" w:hAnsi="Times New Roman" w:cs="Times New Roman"/>
          <w:sz w:val="24"/>
          <w:szCs w:val="24"/>
          <w:lang w:val="fr-FR"/>
        </w:rPr>
        <w:t>]OMS (1994). Directives de qualité pour l’eau de boisson; volume 1, recommandations, Organisation mondiale de la Santé, 2e édition, p202.</w:t>
      </w:r>
    </w:p>
    <w:p w:rsidR="004D39E4" w:rsidRPr="009447EA" w:rsidRDefault="004D39E4" w:rsidP="004D39E4">
      <w:pPr>
        <w:spacing w:after="0"/>
        <w:jc w:val="both"/>
        <w:rPr>
          <w:rFonts w:asciiTheme="majorBidi" w:hAnsiTheme="majorBidi" w:cstheme="majorBidi"/>
          <w:sz w:val="24"/>
          <w:szCs w:val="24"/>
          <w:lang w:val="fr-FR"/>
        </w:rPr>
      </w:pPr>
      <w:r w:rsidRPr="009447EA">
        <w:rPr>
          <w:rFonts w:asciiTheme="majorBidi" w:hAnsiTheme="majorBidi" w:cstheme="majorBidi"/>
          <w:sz w:val="24"/>
          <w:szCs w:val="24"/>
          <w:lang w:val="fr-FR"/>
        </w:rPr>
        <w:t>[1</w:t>
      </w:r>
      <w:r>
        <w:rPr>
          <w:rFonts w:asciiTheme="majorBidi" w:hAnsiTheme="majorBidi" w:cstheme="majorBidi"/>
          <w:sz w:val="24"/>
          <w:szCs w:val="24"/>
          <w:lang w:val="fr-FR"/>
        </w:rPr>
        <w:t>12</w:t>
      </w:r>
      <w:r w:rsidRPr="009447EA">
        <w:rPr>
          <w:rFonts w:asciiTheme="majorBidi" w:hAnsiTheme="majorBidi" w:cstheme="majorBidi"/>
          <w:sz w:val="24"/>
          <w:szCs w:val="24"/>
          <w:lang w:val="fr-FR"/>
        </w:rPr>
        <w:t xml:space="preserve">] </w:t>
      </w:r>
      <w:proofErr w:type="spellStart"/>
      <w:r w:rsidRPr="009447EA">
        <w:rPr>
          <w:rFonts w:asciiTheme="majorBidi" w:hAnsiTheme="majorBidi" w:cstheme="majorBidi"/>
          <w:sz w:val="24"/>
          <w:szCs w:val="24"/>
          <w:lang w:val="fr-FR"/>
        </w:rPr>
        <w:t>Festy</w:t>
      </w:r>
      <w:proofErr w:type="spellEnd"/>
      <w:r w:rsidRPr="009447EA">
        <w:rPr>
          <w:rFonts w:asciiTheme="majorBidi" w:hAnsiTheme="majorBidi" w:cstheme="majorBidi"/>
          <w:sz w:val="24"/>
          <w:szCs w:val="24"/>
          <w:lang w:val="fr-FR"/>
        </w:rPr>
        <w:t xml:space="preserve"> B., </w:t>
      </w:r>
      <w:proofErr w:type="spellStart"/>
      <w:r w:rsidRPr="009447EA">
        <w:rPr>
          <w:rFonts w:asciiTheme="majorBidi" w:hAnsiTheme="majorBidi" w:cstheme="majorBidi"/>
          <w:sz w:val="24"/>
          <w:szCs w:val="24"/>
          <w:lang w:val="fr-FR"/>
        </w:rPr>
        <w:t>Hartemann</w:t>
      </w:r>
      <w:proofErr w:type="spellEnd"/>
      <w:r w:rsidRPr="009447EA">
        <w:rPr>
          <w:rFonts w:asciiTheme="majorBidi" w:hAnsiTheme="majorBidi" w:cstheme="majorBidi"/>
          <w:sz w:val="24"/>
          <w:szCs w:val="24"/>
          <w:lang w:val="fr-FR"/>
        </w:rPr>
        <w:t xml:space="preserve"> P., </w:t>
      </w:r>
      <w:proofErr w:type="spellStart"/>
      <w:r w:rsidRPr="009447EA">
        <w:rPr>
          <w:rFonts w:asciiTheme="majorBidi" w:hAnsiTheme="majorBidi" w:cstheme="majorBidi"/>
          <w:sz w:val="24"/>
          <w:szCs w:val="24"/>
          <w:lang w:val="fr-FR"/>
        </w:rPr>
        <w:t>Ledrans</w:t>
      </w:r>
      <w:proofErr w:type="spellEnd"/>
      <w:r w:rsidRPr="009447EA">
        <w:rPr>
          <w:rFonts w:asciiTheme="majorBidi" w:hAnsiTheme="majorBidi" w:cstheme="majorBidi"/>
          <w:sz w:val="24"/>
          <w:szCs w:val="24"/>
          <w:lang w:val="fr-FR"/>
        </w:rPr>
        <w:t xml:space="preserve"> M., Levallois P., </w:t>
      </w:r>
      <w:proofErr w:type="spellStart"/>
      <w:r w:rsidRPr="009447EA">
        <w:rPr>
          <w:rFonts w:asciiTheme="majorBidi" w:hAnsiTheme="majorBidi" w:cstheme="majorBidi"/>
          <w:sz w:val="24"/>
          <w:szCs w:val="24"/>
          <w:lang w:val="fr-FR"/>
        </w:rPr>
        <w:t>Payment</w:t>
      </w:r>
      <w:proofErr w:type="spellEnd"/>
      <w:r w:rsidRPr="009447EA">
        <w:rPr>
          <w:rFonts w:asciiTheme="majorBidi" w:hAnsiTheme="majorBidi" w:cstheme="majorBidi"/>
          <w:sz w:val="24"/>
          <w:szCs w:val="24"/>
          <w:lang w:val="fr-FR"/>
        </w:rPr>
        <w:t xml:space="preserve"> P., Tricard D., (2003). </w:t>
      </w:r>
    </w:p>
    <w:p w:rsidR="004D39E4" w:rsidRPr="009447EA" w:rsidRDefault="004D39E4" w:rsidP="004D39E4">
      <w:pPr>
        <w:spacing w:after="0"/>
        <w:jc w:val="both"/>
        <w:rPr>
          <w:rFonts w:asciiTheme="majorBidi" w:hAnsiTheme="majorBidi" w:cstheme="majorBidi"/>
          <w:sz w:val="24"/>
          <w:szCs w:val="24"/>
          <w:lang w:val="fr-FR"/>
        </w:rPr>
      </w:pPr>
      <w:r w:rsidRPr="009447EA">
        <w:rPr>
          <w:rFonts w:asciiTheme="majorBidi" w:hAnsiTheme="majorBidi" w:cstheme="majorBidi"/>
          <w:sz w:val="24"/>
          <w:szCs w:val="24"/>
          <w:lang w:val="fr-FR"/>
        </w:rPr>
        <w:t>Qualité  de  l’eau,  In :  Environnement  et  santé  publique,  fondements  et  pratiques,  Tec  &amp;</w:t>
      </w:r>
    </w:p>
    <w:p w:rsidR="004D39E4" w:rsidRPr="009447EA" w:rsidRDefault="004D39E4" w:rsidP="004D39E4">
      <w:pPr>
        <w:spacing w:after="0"/>
        <w:jc w:val="both"/>
        <w:rPr>
          <w:rFonts w:asciiTheme="majorBidi" w:hAnsiTheme="majorBidi" w:cstheme="majorBidi"/>
          <w:sz w:val="24"/>
          <w:szCs w:val="24"/>
          <w:lang w:val="fr-FR"/>
        </w:rPr>
      </w:pPr>
      <w:r w:rsidRPr="009447EA">
        <w:rPr>
          <w:rFonts w:asciiTheme="majorBidi" w:hAnsiTheme="majorBidi" w:cstheme="majorBidi"/>
          <w:sz w:val="24"/>
          <w:szCs w:val="24"/>
          <w:lang w:val="fr-FR"/>
        </w:rPr>
        <w:t>Doc, Paris, PP : 333-368.</w:t>
      </w:r>
    </w:p>
    <w:p w:rsidR="0013771B" w:rsidRPr="009447EA" w:rsidRDefault="0013771B" w:rsidP="00C61D4B">
      <w:pPr>
        <w:jc w:val="both"/>
        <w:rPr>
          <w:rFonts w:asciiTheme="majorBidi" w:hAnsiTheme="majorBidi" w:cstheme="majorBidi"/>
          <w:sz w:val="24"/>
          <w:szCs w:val="24"/>
          <w:lang w:val="fr-FR"/>
        </w:rPr>
        <w:sectPr w:rsidR="0013771B" w:rsidRPr="009447EA" w:rsidSect="00395253">
          <w:headerReference w:type="default" r:id="rId86"/>
          <w:footerReference w:type="default" r:id="rId87"/>
          <w:pgSz w:w="11906" w:h="16838"/>
          <w:pgMar w:top="1417" w:right="1417" w:bottom="1417" w:left="1417" w:header="708" w:footer="708" w:gutter="0"/>
          <w:pgBorders w:offsetFrom="page">
            <w:top w:val="tornPaperBlack" w:sz="31" w:space="24" w:color="FFFFFF"/>
            <w:left w:val="tornPaperBlack" w:sz="31" w:space="24" w:color="FFFFFF"/>
            <w:bottom w:val="tornPaperBlack" w:sz="31" w:space="24" w:color="FFFFFF"/>
            <w:right w:val="tornPaperBlack" w:sz="31" w:space="24" w:color="FFFFFF"/>
          </w:pgBorders>
          <w:cols w:space="708"/>
          <w:docGrid w:linePitch="360"/>
        </w:sectPr>
      </w:pPr>
    </w:p>
    <w:p w:rsidR="00FA42BA" w:rsidRDefault="00FA42BA" w:rsidP="00FA42BA">
      <w:pPr>
        <w:rPr>
          <w:rFonts w:ascii="Times New Roman" w:hAnsi="Times New Roman" w:cs="Times New Roman"/>
          <w:b/>
          <w:bCs/>
          <w:i/>
          <w:iCs/>
          <w:sz w:val="144"/>
          <w:szCs w:val="144"/>
          <w:lang w:val="fr-FR"/>
        </w:rPr>
      </w:pPr>
    </w:p>
    <w:p w:rsidR="00FA42BA" w:rsidRDefault="00FA42BA" w:rsidP="00FA42BA">
      <w:pPr>
        <w:rPr>
          <w:rFonts w:ascii="Times New Roman" w:hAnsi="Times New Roman" w:cs="Times New Roman"/>
          <w:b/>
          <w:bCs/>
          <w:i/>
          <w:iCs/>
          <w:sz w:val="144"/>
          <w:szCs w:val="144"/>
          <w:lang w:val="fr-FR"/>
        </w:rPr>
      </w:pPr>
    </w:p>
    <w:p w:rsidR="00395253" w:rsidRPr="00395253" w:rsidRDefault="00395253" w:rsidP="00FA42BA">
      <w:pPr>
        <w:jc w:val="center"/>
        <w:rPr>
          <w:rFonts w:ascii="Times New Roman" w:hAnsi="Times New Roman" w:cs="Times New Roman"/>
          <w:b/>
          <w:bCs/>
          <w:i/>
          <w:iCs/>
          <w:sz w:val="144"/>
          <w:szCs w:val="144"/>
          <w:lang w:val="fr-FR"/>
        </w:rPr>
      </w:pPr>
      <w:r w:rsidRPr="00395253">
        <w:rPr>
          <w:rFonts w:ascii="Times New Roman" w:hAnsi="Times New Roman" w:cs="Times New Roman"/>
          <w:b/>
          <w:bCs/>
          <w:i/>
          <w:iCs/>
          <w:sz w:val="144"/>
          <w:szCs w:val="144"/>
          <w:lang w:val="fr-FR"/>
        </w:rPr>
        <w:t>Annexe</w:t>
      </w: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823D22" w:rsidRDefault="00823D22" w:rsidP="00395253">
      <w:pPr>
        <w:rPr>
          <w:rFonts w:ascii="Times New Roman" w:hAnsi="Times New Roman" w:cs="Times New Roman"/>
          <w:b/>
          <w:bCs/>
          <w:sz w:val="24"/>
          <w:szCs w:val="24"/>
          <w:u w:val="single"/>
          <w:lang w:val="fr-FR"/>
        </w:rPr>
        <w:sectPr w:rsidR="00823D22" w:rsidSect="008403A1">
          <w:headerReference w:type="default" r:id="rId88"/>
          <w:footerReference w:type="default" r:id="rId89"/>
          <w:pgSz w:w="12240" w:h="15840"/>
          <w:pgMar w:top="1417" w:right="1417" w:bottom="1417" w:left="1417" w:header="708" w:footer="708" w:gutter="0"/>
          <w:cols w:space="708"/>
          <w:docGrid w:linePitch="360"/>
        </w:sectPr>
      </w:pPr>
    </w:p>
    <w:p w:rsidR="00395253" w:rsidRPr="00395253" w:rsidRDefault="00395253" w:rsidP="00395253">
      <w:pPr>
        <w:rPr>
          <w:rFonts w:ascii="Times New Roman" w:hAnsi="Times New Roman" w:cs="Times New Roman"/>
          <w:b/>
          <w:bCs/>
          <w:sz w:val="24"/>
          <w:szCs w:val="24"/>
          <w:u w:val="single"/>
          <w:lang w:val="fr-FR"/>
        </w:rPr>
      </w:pPr>
    </w:p>
    <w:p w:rsidR="00395253" w:rsidRPr="00395253" w:rsidRDefault="00395253" w:rsidP="00395253">
      <w:pPr>
        <w:rPr>
          <w:rFonts w:ascii="Times New Roman" w:hAnsi="Times New Roman" w:cs="Times New Roman"/>
          <w:b/>
          <w:bCs/>
          <w:sz w:val="24"/>
          <w:szCs w:val="24"/>
          <w:u w:val="single"/>
          <w:lang w:val="fr-FR"/>
        </w:rPr>
      </w:pPr>
      <w:r w:rsidRPr="00395253">
        <w:rPr>
          <w:rFonts w:ascii="Times New Roman" w:hAnsi="Times New Roman" w:cs="Times New Roman"/>
          <w:b/>
          <w:bCs/>
          <w:sz w:val="24"/>
          <w:szCs w:val="24"/>
          <w:u w:val="single"/>
          <w:lang w:val="fr-FR"/>
        </w:rPr>
        <w:t>ANNEXE I</w:t>
      </w:r>
    </w:p>
    <w:p w:rsidR="00395253" w:rsidRPr="00395253" w:rsidRDefault="00395253" w:rsidP="00395253">
      <w:pP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I .Préparation des solutions et modes opératoires pour les analyses physico-chimiques</w:t>
      </w:r>
      <w:r w:rsidRPr="00395253">
        <w:rPr>
          <w:rFonts w:ascii="Times New Roman" w:hAnsi="Times New Roman" w:cs="Times New Roman"/>
          <w:b/>
          <w:bCs/>
          <w:sz w:val="24"/>
          <w:szCs w:val="24"/>
          <w:lang w:val="fr-FR"/>
        </w:rPr>
        <w:cr/>
      </w:r>
    </w:p>
    <w:p w:rsidR="00395253" w:rsidRPr="00C4585C" w:rsidRDefault="00395253" w:rsidP="000C423E">
      <w:pPr>
        <w:pStyle w:val="Paragraphedeliste"/>
        <w:numPr>
          <w:ilvl w:val="1"/>
          <w:numId w:val="15"/>
        </w:numPr>
        <w:rPr>
          <w:rFonts w:ascii="Times New Roman" w:hAnsi="Times New Roman" w:cs="Times New Roman"/>
          <w:b/>
          <w:bCs/>
          <w:sz w:val="24"/>
          <w:szCs w:val="24"/>
        </w:rPr>
      </w:pPr>
      <w:r w:rsidRPr="00C4585C">
        <w:rPr>
          <w:rFonts w:ascii="Times New Roman" w:hAnsi="Times New Roman" w:cs="Times New Roman"/>
          <w:b/>
          <w:bCs/>
          <w:sz w:val="24"/>
          <w:szCs w:val="24"/>
        </w:rPr>
        <w:t>Dosage de la dureté totale (TH T)</w:t>
      </w:r>
    </w:p>
    <w:p w:rsidR="00395253" w:rsidRPr="00C4585C" w:rsidRDefault="00395253" w:rsidP="00395253">
      <w:pPr>
        <w:rPr>
          <w:rFonts w:ascii="Times New Roman" w:hAnsi="Times New Roman" w:cs="Times New Roman"/>
          <w:b/>
          <w:bCs/>
          <w:sz w:val="24"/>
          <w:szCs w:val="24"/>
          <w:u w:val="single"/>
        </w:rPr>
      </w:pPr>
      <w:proofErr w:type="spellStart"/>
      <w:r w:rsidRPr="00C4585C">
        <w:rPr>
          <w:rFonts w:ascii="Times New Roman" w:hAnsi="Times New Roman" w:cs="Times New Roman"/>
          <w:b/>
          <w:bCs/>
          <w:sz w:val="24"/>
          <w:szCs w:val="24"/>
          <w:u w:val="single"/>
        </w:rPr>
        <w:t>Réactifs</w:t>
      </w:r>
      <w:proofErr w:type="spellEnd"/>
      <w:r w:rsidRPr="00C4585C">
        <w:rPr>
          <w:rFonts w:ascii="Times New Roman" w:hAnsi="Times New Roman" w:cs="Times New Roman"/>
          <w:b/>
          <w:bCs/>
          <w:sz w:val="24"/>
          <w:szCs w:val="24"/>
          <w:u w:val="single"/>
        </w:rPr>
        <w:t>:</w:t>
      </w:r>
    </w:p>
    <w:p w:rsidR="00395253" w:rsidRPr="00C4585C" w:rsidRDefault="00395253" w:rsidP="000C423E">
      <w:pPr>
        <w:pStyle w:val="Paragraphedeliste"/>
        <w:numPr>
          <w:ilvl w:val="0"/>
          <w:numId w:val="14"/>
        </w:numPr>
        <w:rPr>
          <w:rFonts w:ascii="Times New Roman" w:hAnsi="Times New Roman" w:cs="Times New Roman"/>
          <w:sz w:val="24"/>
          <w:szCs w:val="24"/>
        </w:rPr>
      </w:pPr>
      <w:r w:rsidRPr="00C4585C">
        <w:rPr>
          <w:rFonts w:ascii="Times New Roman" w:hAnsi="Times New Roman" w:cs="Times New Roman"/>
          <w:sz w:val="24"/>
          <w:szCs w:val="24"/>
        </w:rPr>
        <w:t>Solution d’EDTA</w:t>
      </w:r>
    </w:p>
    <w:p w:rsidR="00395253" w:rsidRPr="00C4585C" w:rsidRDefault="00395253" w:rsidP="000C423E">
      <w:pPr>
        <w:pStyle w:val="Paragraphedeliste"/>
        <w:numPr>
          <w:ilvl w:val="0"/>
          <w:numId w:val="14"/>
        </w:numPr>
        <w:rPr>
          <w:rFonts w:ascii="Times New Roman" w:hAnsi="Times New Roman" w:cs="Times New Roman"/>
          <w:sz w:val="24"/>
          <w:szCs w:val="24"/>
        </w:rPr>
      </w:pPr>
      <w:r w:rsidRPr="00C4585C">
        <w:rPr>
          <w:rFonts w:ascii="Times New Roman" w:hAnsi="Times New Roman" w:cs="Times New Roman"/>
          <w:sz w:val="24"/>
          <w:szCs w:val="24"/>
        </w:rPr>
        <w:t xml:space="preserve">Sel disodique de l’acide éthylène diamine </w:t>
      </w:r>
      <w:proofErr w:type="spellStart"/>
      <w:r w:rsidRPr="00C4585C">
        <w:rPr>
          <w:rFonts w:ascii="Times New Roman" w:hAnsi="Times New Roman" w:cs="Times New Roman"/>
          <w:sz w:val="24"/>
          <w:szCs w:val="24"/>
        </w:rPr>
        <w:t>tetracetique</w:t>
      </w:r>
      <w:proofErr w:type="spellEnd"/>
      <w:r w:rsidRPr="00C4585C">
        <w:rPr>
          <w:rFonts w:ascii="Times New Roman" w:hAnsi="Times New Roman" w:cs="Times New Roman"/>
          <w:sz w:val="24"/>
          <w:szCs w:val="24"/>
        </w:rPr>
        <w:t>…….…………… 3,725 g;</w:t>
      </w:r>
    </w:p>
    <w:p w:rsidR="00395253" w:rsidRPr="00C4585C" w:rsidRDefault="00395253" w:rsidP="000C423E">
      <w:pPr>
        <w:pStyle w:val="Paragraphedeliste"/>
        <w:numPr>
          <w:ilvl w:val="0"/>
          <w:numId w:val="14"/>
        </w:numPr>
        <w:rPr>
          <w:rFonts w:ascii="Times New Roman" w:hAnsi="Times New Roman" w:cs="Times New Roman"/>
          <w:sz w:val="24"/>
          <w:szCs w:val="24"/>
        </w:rPr>
      </w:pPr>
      <w:r w:rsidRPr="00C4585C">
        <w:rPr>
          <w:rFonts w:ascii="Times New Roman" w:hAnsi="Times New Roman" w:cs="Times New Roman"/>
          <w:sz w:val="24"/>
          <w:szCs w:val="24"/>
        </w:rPr>
        <w:t xml:space="preserve">Eau </w:t>
      </w:r>
      <w:proofErr w:type="spellStart"/>
      <w:r w:rsidRPr="00C4585C">
        <w:rPr>
          <w:rFonts w:ascii="Times New Roman" w:hAnsi="Times New Roman" w:cs="Times New Roman"/>
          <w:sz w:val="24"/>
          <w:szCs w:val="24"/>
        </w:rPr>
        <w:t>desionisee</w:t>
      </w:r>
      <w:proofErr w:type="spellEnd"/>
      <w:r w:rsidRPr="00C4585C">
        <w:rPr>
          <w:rFonts w:ascii="Times New Roman" w:hAnsi="Times New Roman" w:cs="Times New Roman"/>
          <w:sz w:val="24"/>
          <w:szCs w:val="24"/>
        </w:rPr>
        <w:t>…………………….</w:t>
      </w:r>
      <w:proofErr w:type="spellStart"/>
      <w:r w:rsidRPr="00C4585C">
        <w:rPr>
          <w:rFonts w:ascii="Times New Roman" w:hAnsi="Times New Roman" w:cs="Times New Roman"/>
          <w:sz w:val="24"/>
          <w:szCs w:val="24"/>
        </w:rPr>
        <w:t>q.s.p</w:t>
      </w:r>
      <w:proofErr w:type="spellEnd"/>
      <w:r w:rsidRPr="00C4585C">
        <w:rPr>
          <w:rFonts w:ascii="Times New Roman" w:hAnsi="Times New Roman" w:cs="Times New Roman"/>
          <w:sz w:val="24"/>
          <w:szCs w:val="24"/>
        </w:rPr>
        <w:t>……………………………......1000ml;</w:t>
      </w:r>
    </w:p>
    <w:p w:rsidR="00395253" w:rsidRPr="00C4585C" w:rsidRDefault="00395253" w:rsidP="00395253">
      <w:pPr>
        <w:rPr>
          <w:rFonts w:ascii="Times New Roman" w:hAnsi="Times New Roman" w:cs="Times New Roman"/>
          <w:b/>
          <w:bCs/>
          <w:sz w:val="24"/>
          <w:szCs w:val="24"/>
        </w:rPr>
      </w:pPr>
      <w:r w:rsidRPr="00C4585C">
        <w:rPr>
          <w:rFonts w:ascii="Times New Roman" w:hAnsi="Times New Roman" w:cs="Times New Roman"/>
          <w:b/>
          <w:bCs/>
          <w:sz w:val="24"/>
          <w:szCs w:val="24"/>
        </w:rPr>
        <w:t xml:space="preserve">Solution </w:t>
      </w:r>
      <w:proofErr w:type="spellStart"/>
      <w:r w:rsidRPr="00C4585C">
        <w:rPr>
          <w:rFonts w:ascii="Times New Roman" w:hAnsi="Times New Roman" w:cs="Times New Roman"/>
          <w:b/>
          <w:bCs/>
          <w:sz w:val="24"/>
          <w:szCs w:val="24"/>
        </w:rPr>
        <w:t>denoird’eriochromeT</w:t>
      </w:r>
      <w:proofErr w:type="spellEnd"/>
      <w:r w:rsidRPr="00C4585C">
        <w:rPr>
          <w:rFonts w:ascii="Times New Roman" w:hAnsi="Times New Roman" w:cs="Times New Roman"/>
          <w:b/>
          <w:bCs/>
          <w:sz w:val="24"/>
          <w:szCs w:val="24"/>
        </w:rPr>
        <w:t xml:space="preserve"> a 0.5</w:t>
      </w:r>
      <w:proofErr w:type="gramStart"/>
      <w:r w:rsidRPr="00C4585C">
        <w:rPr>
          <w:rFonts w:ascii="Times New Roman" w:hAnsi="Times New Roman" w:cs="Times New Roman"/>
          <w:b/>
          <w:bCs/>
          <w:sz w:val="24"/>
          <w:szCs w:val="24"/>
        </w:rPr>
        <w:t>% :</w:t>
      </w:r>
      <w:proofErr w:type="gramEnd"/>
    </w:p>
    <w:p w:rsidR="00395253" w:rsidRPr="00C4585C" w:rsidRDefault="00395253" w:rsidP="000C423E">
      <w:pPr>
        <w:pStyle w:val="Paragraphedeliste"/>
        <w:numPr>
          <w:ilvl w:val="0"/>
          <w:numId w:val="16"/>
        </w:numPr>
        <w:rPr>
          <w:rFonts w:ascii="Times New Roman" w:hAnsi="Times New Roman" w:cs="Times New Roman"/>
          <w:sz w:val="24"/>
          <w:szCs w:val="24"/>
        </w:rPr>
      </w:pPr>
      <w:r w:rsidRPr="00C4585C">
        <w:rPr>
          <w:rFonts w:ascii="Times New Roman" w:hAnsi="Times New Roman" w:cs="Times New Roman"/>
          <w:sz w:val="24"/>
          <w:szCs w:val="24"/>
        </w:rPr>
        <w:t xml:space="preserve">Noir </w:t>
      </w:r>
      <w:proofErr w:type="spellStart"/>
      <w:r>
        <w:rPr>
          <w:rFonts w:ascii="Times New Roman" w:hAnsi="Times New Roman" w:cs="Times New Roman"/>
          <w:sz w:val="24"/>
          <w:szCs w:val="24"/>
          <w:lang w:val="en-CA"/>
        </w:rPr>
        <w:t>d’eriochrome</w:t>
      </w:r>
      <w:proofErr w:type="spellEnd"/>
      <w:r>
        <w:rPr>
          <w:rFonts w:ascii="Times New Roman" w:hAnsi="Times New Roman" w:cs="Times New Roman"/>
          <w:sz w:val="24"/>
          <w:szCs w:val="24"/>
          <w:lang w:val="en-CA"/>
        </w:rPr>
        <w:t xml:space="preserve"> T</w:t>
      </w:r>
    </w:p>
    <w:p w:rsidR="00395253" w:rsidRDefault="00395253" w:rsidP="000C423E">
      <w:pPr>
        <w:pStyle w:val="Paragraphedeliste"/>
        <w:numPr>
          <w:ilvl w:val="0"/>
          <w:numId w:val="16"/>
        </w:numPr>
        <w:rPr>
          <w:rFonts w:ascii="Times New Roman" w:hAnsi="Times New Roman" w:cs="Times New Roman"/>
          <w:sz w:val="24"/>
          <w:szCs w:val="24"/>
        </w:rPr>
      </w:pPr>
      <w:r w:rsidRPr="00C4585C">
        <w:rPr>
          <w:rFonts w:ascii="Times New Roman" w:hAnsi="Times New Roman" w:cs="Times New Roman"/>
          <w:sz w:val="24"/>
          <w:szCs w:val="24"/>
        </w:rPr>
        <w:t>Solution tampon pH=10.</w:t>
      </w:r>
    </w:p>
    <w:p w:rsidR="00395253" w:rsidRPr="00C4585C" w:rsidRDefault="00395253" w:rsidP="00395253">
      <w:pPr>
        <w:rPr>
          <w:rFonts w:ascii="Times New Roman" w:hAnsi="Times New Roman" w:cs="Times New Roman"/>
          <w:b/>
          <w:bCs/>
          <w:sz w:val="24"/>
          <w:szCs w:val="24"/>
          <w:u w:val="single"/>
        </w:rPr>
      </w:pPr>
      <w:r w:rsidRPr="00C4585C">
        <w:rPr>
          <w:rFonts w:ascii="Times New Roman" w:hAnsi="Times New Roman" w:cs="Times New Roman"/>
          <w:b/>
          <w:bCs/>
          <w:sz w:val="24"/>
          <w:szCs w:val="24"/>
          <w:u w:val="single"/>
        </w:rPr>
        <w:t xml:space="preserve">Mode </w:t>
      </w:r>
      <w:proofErr w:type="spellStart"/>
      <w:r w:rsidRPr="00C4585C">
        <w:rPr>
          <w:rFonts w:ascii="Times New Roman" w:hAnsi="Times New Roman" w:cs="Times New Roman"/>
          <w:b/>
          <w:bCs/>
          <w:sz w:val="24"/>
          <w:szCs w:val="24"/>
          <w:u w:val="single"/>
        </w:rPr>
        <w:t>opératoire</w:t>
      </w:r>
      <w:proofErr w:type="spellEnd"/>
      <w:r w:rsidRPr="00C4585C">
        <w:rPr>
          <w:rFonts w:ascii="Times New Roman" w:hAnsi="Times New Roman" w:cs="Times New Roman"/>
          <w:b/>
          <w:bCs/>
          <w:sz w:val="24"/>
          <w:szCs w:val="24"/>
          <w:u w:val="single"/>
        </w:rPr>
        <w:t>:</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Lors du titrage avec l’EDTA la solution vire au bleu et s’exprime par le TH ou la dureté. Nous avons procède selon les étapes suivantes :</w:t>
      </w:r>
    </w:p>
    <w:p w:rsidR="00395253" w:rsidRPr="00395253" w:rsidRDefault="00395253" w:rsidP="00395253">
      <w:pPr>
        <w:ind w:left="720"/>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Une quantité de 4 ml de la solution tampon (pH 10) est ajoutée </w:t>
      </w:r>
      <w:proofErr w:type="spellStart"/>
      <w:r w:rsidRPr="00395253">
        <w:rPr>
          <w:rFonts w:ascii="Times New Roman" w:hAnsi="Times New Roman" w:cs="Times New Roman"/>
          <w:sz w:val="24"/>
          <w:szCs w:val="24"/>
          <w:lang w:val="fr-FR"/>
        </w:rPr>
        <w:t>a</w:t>
      </w:r>
      <w:proofErr w:type="spellEnd"/>
      <w:r w:rsidRPr="00395253">
        <w:rPr>
          <w:rFonts w:ascii="Times New Roman" w:hAnsi="Times New Roman" w:cs="Times New Roman"/>
          <w:sz w:val="24"/>
          <w:szCs w:val="24"/>
          <w:lang w:val="fr-FR"/>
        </w:rPr>
        <w:t xml:space="preserve"> 100 ml d’eau </w:t>
      </w:r>
      <w:proofErr w:type="spellStart"/>
      <w:proofErr w:type="gramStart"/>
      <w:r w:rsidRPr="00395253">
        <w:rPr>
          <w:rFonts w:ascii="Times New Roman" w:hAnsi="Times New Roman" w:cs="Times New Roman"/>
          <w:sz w:val="24"/>
          <w:szCs w:val="24"/>
          <w:lang w:val="fr-FR"/>
        </w:rPr>
        <w:t>a</w:t>
      </w:r>
      <w:proofErr w:type="spellEnd"/>
      <w:proofErr w:type="gramEnd"/>
      <w:r w:rsidRPr="00395253">
        <w:rPr>
          <w:rFonts w:ascii="Times New Roman" w:hAnsi="Times New Roman" w:cs="Times New Roman"/>
          <w:sz w:val="24"/>
          <w:szCs w:val="24"/>
          <w:lang w:val="fr-FR"/>
        </w:rPr>
        <w:t xml:space="preserve"> analyser dans une fiole conique de 250 ml;</w:t>
      </w:r>
    </w:p>
    <w:p w:rsidR="00395253" w:rsidRPr="00395253" w:rsidRDefault="00395253" w:rsidP="00395253">
      <w:pPr>
        <w:ind w:left="720"/>
        <w:rPr>
          <w:rFonts w:ascii="Times New Roman" w:hAnsi="Times New Roman" w:cs="Times New Roman"/>
          <w:sz w:val="24"/>
          <w:szCs w:val="24"/>
          <w:lang w:val="fr-FR"/>
        </w:rPr>
      </w:pPr>
      <w:r w:rsidRPr="00395253">
        <w:rPr>
          <w:rFonts w:ascii="Times New Roman" w:hAnsi="Times New Roman" w:cs="Times New Roman"/>
          <w:sz w:val="24"/>
          <w:szCs w:val="24"/>
          <w:lang w:val="fr-FR"/>
        </w:rPr>
        <w:t>- Ajouter une panse de noir ériochrome T, La solution se colore en rouge foncé ou violet, En maintenant une agitation;</w:t>
      </w:r>
    </w:p>
    <w:p w:rsidR="00395253" w:rsidRPr="00395253" w:rsidRDefault="00395253" w:rsidP="00395253">
      <w:pPr>
        <w:ind w:left="720"/>
        <w:rPr>
          <w:rFonts w:ascii="Times New Roman" w:hAnsi="Times New Roman" w:cs="Times New Roman"/>
          <w:sz w:val="24"/>
          <w:szCs w:val="24"/>
          <w:lang w:val="fr-FR"/>
        </w:rPr>
      </w:pPr>
      <w:r w:rsidRPr="00395253">
        <w:rPr>
          <w:rFonts w:ascii="Times New Roman" w:hAnsi="Times New Roman" w:cs="Times New Roman"/>
          <w:sz w:val="24"/>
          <w:szCs w:val="24"/>
          <w:lang w:val="fr-FR"/>
        </w:rPr>
        <w:t>- Le mélange a été titre immédiatement avec la solution d’EDTA et le virage est atteint lorsque la couleur devient nettement bleue</w:t>
      </w:r>
      <w:r w:rsidRPr="00395253">
        <w:rPr>
          <w:rFonts w:ascii="Times New Roman" w:hAnsi="Times New Roman" w:cs="Times New Roman"/>
          <w:b/>
          <w:bCs/>
          <w:sz w:val="24"/>
          <w:szCs w:val="24"/>
          <w:lang w:val="fr-FR"/>
        </w:rPr>
        <w:t>.</w:t>
      </w:r>
    </w:p>
    <w:p w:rsidR="00395253" w:rsidRPr="00395253" w:rsidRDefault="00395253" w:rsidP="00395253">
      <w:pPr>
        <w:rPr>
          <w:rFonts w:ascii="Times New Roman" w:hAnsi="Times New Roman" w:cs="Times New Roman"/>
          <w:b/>
          <w:bCs/>
          <w:sz w:val="24"/>
          <w:szCs w:val="24"/>
          <w:u w:val="single"/>
          <w:lang w:val="fr-FR"/>
        </w:rPr>
      </w:pPr>
      <w:r w:rsidRPr="00395253">
        <w:rPr>
          <w:rFonts w:ascii="Times New Roman" w:hAnsi="Times New Roman" w:cs="Times New Roman"/>
          <w:b/>
          <w:bCs/>
          <w:sz w:val="24"/>
          <w:szCs w:val="24"/>
          <w:u w:val="single"/>
          <w:lang w:val="fr-FR"/>
        </w:rPr>
        <w:t>Expression des résultats</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Pour une prise d’essai de 100 ml la dureté totale, exprimée en degrés français sera égale à V.</w:t>
      </w:r>
    </w:p>
    <w:p w:rsidR="00395253" w:rsidRPr="00C4585C" w:rsidRDefault="00395253" w:rsidP="000C423E">
      <w:pPr>
        <w:pStyle w:val="Paragraphedeliste"/>
        <w:numPr>
          <w:ilvl w:val="0"/>
          <w:numId w:val="17"/>
        </w:numPr>
        <w:rPr>
          <w:rFonts w:ascii="Times New Roman" w:hAnsi="Times New Roman" w:cs="Times New Roman"/>
          <w:b/>
          <w:bCs/>
          <w:sz w:val="24"/>
          <w:szCs w:val="24"/>
          <w:u w:val="single"/>
        </w:rPr>
      </w:pPr>
      <w:r w:rsidRPr="00C4585C">
        <w:rPr>
          <w:rFonts w:ascii="Times New Roman" w:hAnsi="Times New Roman" w:cs="Times New Roman"/>
          <w:b/>
          <w:bCs/>
          <w:sz w:val="24"/>
          <w:szCs w:val="24"/>
          <w:u w:val="single"/>
        </w:rPr>
        <w:t>Remarque</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Si au cours du dosage le volume de solution d’’EDTA utilisé est inférieur à 2ml utilisé un plus grand volume d’échantillon ; s’il est supérieur à 20ml diminuer la prise d’échantillon.</w:t>
      </w: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noProof/>
          <w:sz w:val="24"/>
          <w:szCs w:val="24"/>
          <w:lang w:val="fr-FR" w:eastAsia="fr-FR"/>
        </w:rPr>
      </w:pPr>
    </w:p>
    <w:p w:rsidR="00395253" w:rsidRPr="00EC1514" w:rsidRDefault="00EC1514" w:rsidP="00EC1514">
      <w:pPr>
        <w:pStyle w:val="Paragraphedeliste"/>
        <w:rPr>
          <w:rFonts w:ascii="Times New Roman" w:hAnsi="Times New Roman" w:cs="Times New Roman"/>
          <w:b/>
          <w:bCs/>
          <w:sz w:val="24"/>
          <w:szCs w:val="24"/>
        </w:rPr>
      </w:pPr>
      <w:r w:rsidRPr="00EC1514">
        <w:rPr>
          <w:rFonts w:ascii="Times New Roman" w:hAnsi="Times New Roman" w:cs="Times New Roman"/>
          <w:noProof/>
          <w:sz w:val="24"/>
          <w:szCs w:val="24"/>
          <w:lang w:eastAsia="fr-FR"/>
        </w:rPr>
        <w:lastRenderedPageBreak/>
        <w:t>1.2</w:t>
      </w:r>
      <w:r w:rsidR="00395253" w:rsidRPr="00EC1514">
        <w:rPr>
          <w:rFonts w:ascii="Times New Roman" w:hAnsi="Times New Roman" w:cs="Times New Roman"/>
          <w:b/>
          <w:bCs/>
          <w:sz w:val="24"/>
          <w:szCs w:val="24"/>
        </w:rPr>
        <w:t>Dosage du calcium</w:t>
      </w:r>
    </w:p>
    <w:p w:rsidR="00395253" w:rsidRPr="00AD00A4" w:rsidRDefault="00395253" w:rsidP="00395253">
      <w:pPr>
        <w:rPr>
          <w:rFonts w:ascii="Times New Roman" w:hAnsi="Times New Roman" w:cs="Times New Roman"/>
          <w:b/>
          <w:bCs/>
          <w:sz w:val="24"/>
          <w:szCs w:val="24"/>
          <w:u w:val="single"/>
          <w:lang w:val="fr-FR"/>
        </w:rPr>
      </w:pPr>
      <w:r w:rsidRPr="00AD00A4">
        <w:rPr>
          <w:rFonts w:ascii="Times New Roman" w:hAnsi="Times New Roman" w:cs="Times New Roman"/>
          <w:b/>
          <w:bCs/>
          <w:sz w:val="24"/>
          <w:szCs w:val="24"/>
          <w:u w:val="single"/>
          <w:lang w:val="fr-FR"/>
        </w:rPr>
        <w:t>Réactifs:</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Solution d’EDTA (Sel disodique de l’acide </w:t>
      </w:r>
      <w:proofErr w:type="spellStart"/>
      <w:r w:rsidRPr="00395253">
        <w:rPr>
          <w:rFonts w:ascii="Times New Roman" w:hAnsi="Times New Roman" w:cs="Times New Roman"/>
          <w:sz w:val="24"/>
          <w:szCs w:val="24"/>
          <w:lang w:val="fr-FR"/>
        </w:rPr>
        <w:t>ethylene</w:t>
      </w:r>
      <w:proofErr w:type="spellEnd"/>
      <w:r w:rsidRPr="00395253">
        <w:rPr>
          <w:rFonts w:ascii="Times New Roman" w:hAnsi="Times New Roman" w:cs="Times New Roman"/>
          <w:sz w:val="24"/>
          <w:szCs w:val="24"/>
          <w:lang w:val="fr-FR"/>
        </w:rPr>
        <w:t xml:space="preserve"> diamine </w:t>
      </w:r>
      <w:proofErr w:type="spellStart"/>
      <w:r w:rsidRPr="00395253">
        <w:rPr>
          <w:rFonts w:ascii="Times New Roman" w:hAnsi="Times New Roman" w:cs="Times New Roman"/>
          <w:sz w:val="24"/>
          <w:szCs w:val="24"/>
          <w:lang w:val="fr-FR"/>
        </w:rPr>
        <w:t>tetracetique</w:t>
      </w:r>
      <w:proofErr w:type="spellEnd"/>
      <w:r w:rsidRPr="00395253">
        <w:rPr>
          <w:rFonts w:ascii="Times New Roman" w:hAnsi="Times New Roman" w:cs="Times New Roman"/>
          <w:sz w:val="24"/>
          <w:szCs w:val="24"/>
          <w:lang w:val="fr-FR"/>
        </w:rPr>
        <w:t>) N/50;</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Solution d’hydroxyde de Sodium (NaOH) 2N;</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Murexid.</w:t>
      </w:r>
    </w:p>
    <w:p w:rsidR="00395253" w:rsidRPr="00395253" w:rsidRDefault="00395253" w:rsidP="00395253">
      <w:pPr>
        <w:rPr>
          <w:rFonts w:ascii="Times New Roman" w:hAnsi="Times New Roman" w:cs="Times New Roman"/>
          <w:b/>
          <w:bCs/>
          <w:sz w:val="24"/>
          <w:szCs w:val="24"/>
          <w:u w:val="single"/>
          <w:lang w:val="fr-FR"/>
        </w:rPr>
      </w:pPr>
      <w:r w:rsidRPr="00395253">
        <w:rPr>
          <w:rFonts w:ascii="Times New Roman" w:hAnsi="Times New Roman" w:cs="Times New Roman"/>
          <w:b/>
          <w:bCs/>
          <w:sz w:val="24"/>
          <w:szCs w:val="24"/>
          <w:u w:val="single"/>
          <w:lang w:val="fr-FR"/>
        </w:rPr>
        <w:t>Mode opératoire</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A l’aide d’une pipette, on introduit 100 ml de l’échantillon préparé dans une fiole conique de 250 ml. On ajoute 2ml de solution d’hydroxyde de sodium et environ 0,2 g de l’indicateur Murexide. On mélange et on dose immédiatement. Ensuite, on ajoute la solution d’EDTA tout en continuant d’agiter. Le virage est atteint lorsque la couleur devient pourpre.</w:t>
      </w:r>
    </w:p>
    <w:p w:rsidR="00395253" w:rsidRPr="009A76CA" w:rsidRDefault="00395253" w:rsidP="00395253">
      <w:pPr>
        <w:pStyle w:val="Paragraphedeliste"/>
        <w:rPr>
          <w:rFonts w:ascii="Times New Roman" w:hAnsi="Times New Roman" w:cs="Times New Roman"/>
          <w:sz w:val="24"/>
          <w:szCs w:val="24"/>
        </w:rPr>
      </w:pPr>
      <w:r w:rsidRPr="009A76CA">
        <w:rPr>
          <w:rFonts w:ascii="Times New Roman" w:hAnsi="Times New Roman" w:cs="Times New Roman"/>
          <w:sz w:val="24"/>
          <w:szCs w:val="24"/>
        </w:rPr>
        <w:t>-</w:t>
      </w:r>
      <w:r w:rsidRPr="009A76CA">
        <w:rPr>
          <w:rFonts w:ascii="Times New Roman" w:hAnsi="Times New Roman" w:cs="Times New Roman"/>
          <w:b/>
          <w:bCs/>
          <w:sz w:val="24"/>
          <w:szCs w:val="24"/>
        </w:rPr>
        <w:t>Expression des résultats</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La teneur en calcium C ca⁺²exprimé en </w:t>
      </w:r>
      <w:proofErr w:type="spellStart"/>
      <w:r w:rsidRPr="00395253">
        <w:rPr>
          <w:rFonts w:ascii="Times New Roman" w:hAnsi="Times New Roman" w:cs="Times New Roman"/>
          <w:sz w:val="24"/>
          <w:szCs w:val="24"/>
          <w:lang w:val="fr-FR"/>
        </w:rPr>
        <w:t>mg.L</w:t>
      </w:r>
      <w:proofErr w:type="spellEnd"/>
      <w:r w:rsidRPr="00395253">
        <w:rPr>
          <w:rFonts w:ascii="Times New Roman" w:hAnsi="Times New Roman" w:cs="Times New Roman"/>
          <w:sz w:val="24"/>
          <w:szCs w:val="24"/>
          <w:lang w:val="fr-FR"/>
        </w:rPr>
        <w:t xml:space="preserve"> ̄ ¹, est donnée par l’équation:</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Cca</w:t>
      </w:r>
      <w:r w:rsidRPr="00395253">
        <w:rPr>
          <w:rFonts w:cs="Calibri"/>
          <w:sz w:val="24"/>
          <w:szCs w:val="24"/>
          <w:lang w:val="fr-FR"/>
        </w:rPr>
        <w:t>¯²</w:t>
      </w:r>
      <w:r w:rsidRPr="00395253">
        <w:rPr>
          <w:rFonts w:ascii="Times New Roman" w:hAnsi="Times New Roman" w:cs="Times New Roman"/>
          <w:sz w:val="24"/>
          <w:szCs w:val="24"/>
          <w:lang w:val="fr-FR"/>
        </w:rPr>
        <w:t xml:space="preserve"> = C1*V3/V0*100</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Où</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b/>
          <w:bCs/>
          <w:sz w:val="24"/>
          <w:szCs w:val="24"/>
          <w:lang w:val="fr-FR"/>
        </w:rPr>
        <w:t>C1 :</w:t>
      </w:r>
      <w:r w:rsidRPr="00395253">
        <w:rPr>
          <w:rFonts w:ascii="Times New Roman" w:hAnsi="Times New Roman" w:cs="Times New Roman"/>
          <w:sz w:val="24"/>
          <w:szCs w:val="24"/>
          <w:lang w:val="fr-FR"/>
        </w:rPr>
        <w:t xml:space="preserve"> La concentration exprimée en m </w:t>
      </w:r>
      <w:proofErr w:type="spellStart"/>
      <w:r w:rsidRPr="00395253">
        <w:rPr>
          <w:rFonts w:ascii="Times New Roman" w:hAnsi="Times New Roman" w:cs="Times New Roman"/>
          <w:sz w:val="24"/>
          <w:szCs w:val="24"/>
          <w:lang w:val="fr-FR"/>
        </w:rPr>
        <w:t>mole.L</w:t>
      </w:r>
      <w:proofErr w:type="spellEnd"/>
      <w:r w:rsidRPr="00395253">
        <w:rPr>
          <w:rFonts w:ascii="Times New Roman" w:hAnsi="Times New Roman" w:cs="Times New Roman"/>
          <w:sz w:val="24"/>
          <w:szCs w:val="24"/>
          <w:lang w:val="fr-FR"/>
        </w:rPr>
        <w:t xml:space="preserve"> ̄ ¹ de la solution de l’EDTA;</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b/>
          <w:bCs/>
          <w:sz w:val="24"/>
          <w:szCs w:val="24"/>
          <w:lang w:val="fr-FR"/>
        </w:rPr>
        <w:t>V3 :</w:t>
      </w:r>
      <w:r w:rsidRPr="00395253">
        <w:rPr>
          <w:rFonts w:ascii="Times New Roman" w:hAnsi="Times New Roman" w:cs="Times New Roman"/>
          <w:sz w:val="24"/>
          <w:szCs w:val="24"/>
          <w:lang w:val="fr-FR"/>
        </w:rPr>
        <w:t xml:space="preserve"> Le volume en millilitre de la solution d’EDTA utilisée pour le dosage;</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b/>
          <w:bCs/>
          <w:sz w:val="24"/>
          <w:szCs w:val="24"/>
          <w:lang w:val="fr-FR"/>
        </w:rPr>
        <w:t>V0 :</w:t>
      </w:r>
      <w:r w:rsidRPr="00395253">
        <w:rPr>
          <w:rFonts w:ascii="Times New Roman" w:hAnsi="Times New Roman" w:cs="Times New Roman"/>
          <w:sz w:val="24"/>
          <w:szCs w:val="24"/>
          <w:lang w:val="fr-FR"/>
        </w:rPr>
        <w:t xml:space="preserve"> Le volume en millilitre de la prise d’essai.</w:t>
      </w:r>
    </w:p>
    <w:p w:rsidR="00395253" w:rsidRPr="00F84FEE" w:rsidRDefault="00395253" w:rsidP="00395253">
      <w:pPr>
        <w:pStyle w:val="Paragraphedeliste"/>
        <w:rPr>
          <w:rFonts w:ascii="Times New Roman" w:hAnsi="Times New Roman" w:cs="Times New Roman"/>
          <w:b/>
          <w:bCs/>
          <w:sz w:val="24"/>
          <w:szCs w:val="24"/>
        </w:rPr>
      </w:pPr>
      <w:r w:rsidRPr="00F84FEE">
        <w:rPr>
          <w:rFonts w:ascii="Times New Roman" w:hAnsi="Times New Roman" w:cs="Times New Roman"/>
          <w:b/>
          <w:bCs/>
          <w:sz w:val="24"/>
          <w:szCs w:val="24"/>
        </w:rPr>
        <w:t>1.3 Dosage des chlorures</w:t>
      </w:r>
    </w:p>
    <w:p w:rsidR="00395253" w:rsidRPr="00F84FEE" w:rsidRDefault="00395253" w:rsidP="00395253">
      <w:pPr>
        <w:rPr>
          <w:rFonts w:ascii="Times New Roman" w:hAnsi="Times New Roman" w:cs="Times New Roman"/>
          <w:b/>
          <w:bCs/>
          <w:sz w:val="24"/>
          <w:szCs w:val="24"/>
          <w:u w:val="single"/>
        </w:rPr>
      </w:pPr>
      <w:proofErr w:type="spellStart"/>
      <w:r w:rsidRPr="00F84FEE">
        <w:rPr>
          <w:rFonts w:ascii="Times New Roman" w:hAnsi="Times New Roman" w:cs="Times New Roman"/>
          <w:b/>
          <w:bCs/>
          <w:sz w:val="24"/>
          <w:szCs w:val="24"/>
          <w:u w:val="single"/>
        </w:rPr>
        <w:t>Réactifs</w:t>
      </w:r>
      <w:proofErr w:type="spellEnd"/>
      <w:r w:rsidRPr="00F84FEE">
        <w:rPr>
          <w:rFonts w:ascii="Times New Roman" w:hAnsi="Times New Roman" w:cs="Times New Roman"/>
          <w:b/>
          <w:bCs/>
          <w:sz w:val="24"/>
          <w:szCs w:val="24"/>
          <w:u w:val="single"/>
        </w:rPr>
        <w:t>:</w:t>
      </w:r>
    </w:p>
    <w:p w:rsidR="00395253" w:rsidRPr="00F84FEE" w:rsidRDefault="00395253" w:rsidP="000C423E">
      <w:pPr>
        <w:pStyle w:val="Paragraphedeliste"/>
        <w:numPr>
          <w:ilvl w:val="0"/>
          <w:numId w:val="13"/>
        </w:numPr>
        <w:rPr>
          <w:rFonts w:ascii="Times New Roman" w:hAnsi="Times New Roman" w:cs="Times New Roman"/>
          <w:sz w:val="24"/>
          <w:szCs w:val="24"/>
        </w:rPr>
      </w:pPr>
      <w:r w:rsidRPr="00F84FEE">
        <w:rPr>
          <w:rFonts w:ascii="Times New Roman" w:hAnsi="Times New Roman" w:cs="Times New Roman"/>
          <w:sz w:val="24"/>
          <w:szCs w:val="24"/>
        </w:rPr>
        <w:t>Acide nitrique pur;</w:t>
      </w:r>
    </w:p>
    <w:p w:rsidR="00395253" w:rsidRPr="00F84FEE" w:rsidRDefault="00395253" w:rsidP="000C423E">
      <w:pPr>
        <w:pStyle w:val="Paragraphedeliste"/>
        <w:numPr>
          <w:ilvl w:val="0"/>
          <w:numId w:val="13"/>
        </w:numPr>
        <w:rPr>
          <w:rFonts w:ascii="Times New Roman" w:hAnsi="Times New Roman" w:cs="Times New Roman"/>
          <w:sz w:val="24"/>
          <w:szCs w:val="24"/>
        </w:rPr>
      </w:pPr>
      <w:r w:rsidRPr="00F84FEE">
        <w:rPr>
          <w:rFonts w:ascii="Times New Roman" w:hAnsi="Times New Roman" w:cs="Times New Roman"/>
          <w:sz w:val="24"/>
          <w:szCs w:val="24"/>
        </w:rPr>
        <w:t>Carbonate de calcium pur;</w:t>
      </w:r>
    </w:p>
    <w:p w:rsidR="00395253" w:rsidRPr="00F84FEE" w:rsidRDefault="00395253" w:rsidP="000C423E">
      <w:pPr>
        <w:pStyle w:val="Paragraphedeliste"/>
        <w:numPr>
          <w:ilvl w:val="0"/>
          <w:numId w:val="13"/>
        </w:numPr>
        <w:rPr>
          <w:rFonts w:ascii="Times New Roman" w:hAnsi="Times New Roman" w:cs="Times New Roman"/>
          <w:sz w:val="24"/>
          <w:szCs w:val="24"/>
        </w:rPr>
      </w:pPr>
      <w:r w:rsidRPr="00F84FEE">
        <w:rPr>
          <w:rFonts w:ascii="Times New Roman" w:hAnsi="Times New Roman" w:cs="Times New Roman"/>
          <w:sz w:val="24"/>
          <w:szCs w:val="24"/>
        </w:rPr>
        <w:t>Solution de chromate de potassium à 10 %;</w:t>
      </w:r>
    </w:p>
    <w:p w:rsidR="00395253" w:rsidRDefault="00395253" w:rsidP="000C423E">
      <w:pPr>
        <w:pStyle w:val="Paragraphedeliste"/>
        <w:numPr>
          <w:ilvl w:val="0"/>
          <w:numId w:val="13"/>
        </w:numPr>
        <w:rPr>
          <w:rFonts w:ascii="Times New Roman" w:hAnsi="Times New Roman" w:cs="Times New Roman"/>
          <w:sz w:val="24"/>
          <w:szCs w:val="24"/>
        </w:rPr>
      </w:pPr>
      <w:r w:rsidRPr="00F84FEE">
        <w:rPr>
          <w:rFonts w:ascii="Times New Roman" w:hAnsi="Times New Roman" w:cs="Times New Roman"/>
          <w:sz w:val="24"/>
          <w:szCs w:val="24"/>
        </w:rPr>
        <w:t>Solution de nitrate d’argent 0,1 N.</w:t>
      </w:r>
    </w:p>
    <w:p w:rsidR="00395253" w:rsidRPr="00395253" w:rsidRDefault="00395253" w:rsidP="00395253">
      <w:pPr>
        <w:rPr>
          <w:rFonts w:ascii="Times New Roman" w:hAnsi="Times New Roman" w:cs="Times New Roman"/>
          <w:b/>
          <w:bCs/>
          <w:sz w:val="24"/>
          <w:szCs w:val="24"/>
          <w:u w:val="single"/>
          <w:lang w:val="fr-FR"/>
        </w:rPr>
      </w:pPr>
      <w:r w:rsidRPr="00395253">
        <w:rPr>
          <w:rFonts w:ascii="Times New Roman" w:hAnsi="Times New Roman" w:cs="Times New Roman"/>
          <w:b/>
          <w:bCs/>
          <w:sz w:val="24"/>
          <w:szCs w:val="24"/>
          <w:u w:val="single"/>
          <w:lang w:val="fr-FR"/>
        </w:rPr>
        <w:t xml:space="preserve">Mode opératoire: </w:t>
      </w:r>
    </w:p>
    <w:p w:rsidR="00395253" w:rsidRPr="00395253" w:rsidRDefault="00395253" w:rsidP="00395253">
      <w:pPr>
        <w:ind w:left="360"/>
        <w:rPr>
          <w:rFonts w:ascii="Times New Roman" w:hAnsi="Times New Roman" w:cs="Times New Roman"/>
          <w:sz w:val="24"/>
          <w:szCs w:val="24"/>
          <w:lang w:val="fr-FR"/>
        </w:rPr>
      </w:pPr>
      <w:r w:rsidRPr="00395253">
        <w:rPr>
          <w:rFonts w:ascii="Times New Roman" w:hAnsi="Times New Roman" w:cs="Times New Roman"/>
          <w:sz w:val="24"/>
          <w:szCs w:val="24"/>
          <w:lang w:val="fr-FR"/>
        </w:rPr>
        <w:t>- Introduire 100 ml d’eau à analyser (préalablement filtrée si nécessaire);</w:t>
      </w:r>
    </w:p>
    <w:p w:rsidR="00395253" w:rsidRPr="00395253" w:rsidRDefault="00395253" w:rsidP="00395253">
      <w:pPr>
        <w:ind w:left="360"/>
        <w:rPr>
          <w:rFonts w:ascii="Times New Roman" w:hAnsi="Times New Roman" w:cs="Times New Roman"/>
          <w:sz w:val="24"/>
          <w:szCs w:val="24"/>
          <w:lang w:val="fr-FR"/>
        </w:rPr>
      </w:pPr>
      <w:r w:rsidRPr="00395253">
        <w:rPr>
          <w:rFonts w:ascii="Times New Roman" w:hAnsi="Times New Roman" w:cs="Times New Roman"/>
          <w:sz w:val="24"/>
          <w:szCs w:val="24"/>
          <w:lang w:val="fr-FR"/>
        </w:rPr>
        <w:t>- Ajouter 2 à 3 gouttes d’acide nitrique pur puis une pincée de carbonate de chaux et 3 gouttes de solution de chromate de potassium à 10 %;</w:t>
      </w:r>
    </w:p>
    <w:p w:rsidR="00395253" w:rsidRPr="00395253" w:rsidRDefault="00395253" w:rsidP="00395253">
      <w:pPr>
        <w:ind w:left="360"/>
        <w:rPr>
          <w:rFonts w:ascii="Times New Roman" w:hAnsi="Times New Roman" w:cs="Times New Roman"/>
          <w:sz w:val="24"/>
          <w:szCs w:val="24"/>
          <w:lang w:val="fr-FR"/>
        </w:rPr>
      </w:pPr>
      <w:r w:rsidRPr="00395253">
        <w:rPr>
          <w:rFonts w:ascii="Times New Roman" w:hAnsi="Times New Roman" w:cs="Times New Roman"/>
          <w:sz w:val="24"/>
          <w:szCs w:val="24"/>
          <w:lang w:val="fr-FR"/>
        </w:rPr>
        <w:lastRenderedPageBreak/>
        <w:t>- Verser alors au moyen d’une burette la solution de nitrate d’argent jusqu’à apparition d’une teinte rougeâtre, qui doit persister 1 à 3 minutes;</w:t>
      </w:r>
    </w:p>
    <w:p w:rsidR="00395253" w:rsidRPr="00395253" w:rsidRDefault="00395253" w:rsidP="00395253">
      <w:pPr>
        <w:ind w:left="360"/>
        <w:rPr>
          <w:rFonts w:ascii="Times New Roman" w:hAnsi="Times New Roman" w:cs="Times New Roman"/>
          <w:sz w:val="24"/>
          <w:szCs w:val="24"/>
          <w:lang w:val="fr-FR"/>
        </w:rPr>
      </w:pPr>
      <w:r w:rsidRPr="00395253">
        <w:rPr>
          <w:rFonts w:ascii="Times New Roman" w:hAnsi="Times New Roman" w:cs="Times New Roman"/>
          <w:sz w:val="24"/>
          <w:szCs w:val="24"/>
          <w:lang w:val="fr-FR"/>
        </w:rPr>
        <w:t>- Soit V le nombre de millilitres de nitrate d’argent 0,1 N utilisés.</w:t>
      </w:r>
    </w:p>
    <w:p w:rsidR="00395253" w:rsidRPr="00395253" w:rsidRDefault="00395253" w:rsidP="00395253">
      <w:pP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Expression des résultats</w:t>
      </w:r>
    </w:p>
    <w:p w:rsidR="00395253" w:rsidRPr="00395253" w:rsidRDefault="00395253" w:rsidP="00395253">
      <w:pPr>
        <w:ind w:left="360"/>
        <w:rPr>
          <w:rFonts w:ascii="Times New Roman" w:hAnsi="Times New Roman" w:cs="Times New Roman"/>
          <w:sz w:val="24"/>
          <w:szCs w:val="24"/>
          <w:lang w:val="fr-FR"/>
        </w:rPr>
      </w:pPr>
      <w:r w:rsidRPr="00395253">
        <w:rPr>
          <w:rFonts w:ascii="Times New Roman" w:hAnsi="Times New Roman" w:cs="Times New Roman"/>
          <w:sz w:val="24"/>
          <w:szCs w:val="24"/>
          <w:lang w:val="fr-FR"/>
        </w:rPr>
        <w:t>- Pour une prise d’essai de 100 ml.</w:t>
      </w:r>
    </w:p>
    <w:p w:rsidR="00395253" w:rsidRPr="00395253" w:rsidRDefault="00395253" w:rsidP="00395253">
      <w:pPr>
        <w:ind w:left="360"/>
        <w:rPr>
          <w:rFonts w:ascii="Times New Roman" w:hAnsi="Times New Roman" w:cs="Times New Roman"/>
          <w:sz w:val="24"/>
          <w:szCs w:val="24"/>
          <w:lang w:val="fr-FR"/>
        </w:rPr>
      </w:pPr>
      <w:r w:rsidRPr="00395253">
        <w:rPr>
          <w:rFonts w:ascii="Times New Roman" w:hAnsi="Times New Roman" w:cs="Times New Roman"/>
          <w:sz w:val="24"/>
          <w:szCs w:val="24"/>
          <w:lang w:val="fr-FR"/>
        </w:rPr>
        <w:t>- V × 10 × 3,55 donne la teneur en chlorures, exprimée en milligrammes de Cl</w:t>
      </w:r>
      <w:r w:rsidRPr="00395253">
        <w:rPr>
          <w:rFonts w:cs="Calibri"/>
          <w:sz w:val="24"/>
          <w:szCs w:val="24"/>
          <w:lang w:val="fr-FR"/>
        </w:rPr>
        <w:t xml:space="preserve">¯ </w:t>
      </w:r>
      <w:r w:rsidRPr="00395253">
        <w:rPr>
          <w:rFonts w:ascii="Times New Roman" w:hAnsi="Times New Roman" w:cs="Times New Roman"/>
          <w:sz w:val="24"/>
          <w:szCs w:val="24"/>
          <w:lang w:val="fr-FR"/>
        </w:rPr>
        <w:t>par litre d’eau.</w:t>
      </w:r>
    </w:p>
    <w:p w:rsidR="00395253" w:rsidRPr="00395253" w:rsidRDefault="00395253" w:rsidP="00395253">
      <w:pPr>
        <w:ind w:left="360"/>
        <w:rPr>
          <w:rFonts w:ascii="Times New Roman" w:hAnsi="Times New Roman" w:cs="Times New Roman"/>
          <w:sz w:val="24"/>
          <w:szCs w:val="24"/>
          <w:lang w:val="fr-FR"/>
        </w:rPr>
      </w:pPr>
      <w:r w:rsidRPr="00395253">
        <w:rPr>
          <w:rFonts w:ascii="Times New Roman" w:hAnsi="Times New Roman" w:cs="Times New Roman"/>
          <w:sz w:val="24"/>
          <w:szCs w:val="24"/>
          <w:lang w:val="fr-FR"/>
        </w:rPr>
        <w:t>- V × 10 × 5,85 donne la teneur en chlorures exprimée en milligrammes de NaCl par litre d’eau.</w:t>
      </w:r>
    </w:p>
    <w:p w:rsidR="00395253" w:rsidRPr="00395253" w:rsidRDefault="00395253" w:rsidP="00395253">
      <w:pPr>
        <w:rPr>
          <w:rFonts w:ascii="Times New Roman" w:hAnsi="Times New Roman" w:cs="Times New Roman"/>
          <w:sz w:val="24"/>
          <w:szCs w:val="24"/>
          <w:lang w:val="fr-FR"/>
        </w:rPr>
      </w:pPr>
    </w:p>
    <w:p w:rsidR="00395253" w:rsidRPr="00EC1514" w:rsidRDefault="00EC1514" w:rsidP="00EC1514">
      <w:pPr>
        <w:ind w:left="1440"/>
        <w:rPr>
          <w:rFonts w:ascii="Times New Roman" w:hAnsi="Times New Roman" w:cs="Times New Roman"/>
          <w:b/>
          <w:bCs/>
          <w:sz w:val="24"/>
          <w:szCs w:val="24"/>
        </w:rPr>
      </w:pPr>
      <w:r>
        <w:rPr>
          <w:rFonts w:ascii="Times New Roman" w:hAnsi="Times New Roman" w:cs="Times New Roman"/>
          <w:b/>
          <w:bCs/>
          <w:sz w:val="24"/>
          <w:szCs w:val="24"/>
        </w:rPr>
        <w:t>1.4</w:t>
      </w:r>
      <w:r w:rsidR="00395253" w:rsidRPr="00EC1514">
        <w:rPr>
          <w:rFonts w:ascii="Times New Roman" w:hAnsi="Times New Roman" w:cs="Times New Roman"/>
          <w:b/>
          <w:bCs/>
          <w:sz w:val="24"/>
          <w:szCs w:val="24"/>
        </w:rPr>
        <w:t>Dosage des nitrates</w:t>
      </w:r>
    </w:p>
    <w:p w:rsidR="00395253" w:rsidRPr="002F10F9" w:rsidRDefault="00395253" w:rsidP="00395253">
      <w:pPr>
        <w:rPr>
          <w:rFonts w:ascii="Times New Roman" w:hAnsi="Times New Roman" w:cs="Times New Roman"/>
          <w:b/>
          <w:bCs/>
          <w:sz w:val="24"/>
          <w:szCs w:val="24"/>
          <w:u w:val="single"/>
        </w:rPr>
      </w:pPr>
      <w:r w:rsidRPr="002F10F9">
        <w:rPr>
          <w:rFonts w:ascii="Times New Roman" w:hAnsi="Times New Roman" w:cs="Times New Roman"/>
          <w:b/>
          <w:bCs/>
          <w:sz w:val="24"/>
          <w:szCs w:val="24"/>
          <w:u w:val="single"/>
        </w:rPr>
        <w:t>Matériels:</w:t>
      </w:r>
    </w:p>
    <w:p w:rsidR="00395253" w:rsidRPr="002F10F9" w:rsidRDefault="00395253" w:rsidP="000C423E">
      <w:pPr>
        <w:pStyle w:val="Paragraphedeliste"/>
        <w:numPr>
          <w:ilvl w:val="0"/>
          <w:numId w:val="18"/>
        </w:numPr>
        <w:rPr>
          <w:rFonts w:ascii="Times New Roman" w:hAnsi="Times New Roman" w:cs="Times New Roman"/>
          <w:sz w:val="24"/>
          <w:szCs w:val="24"/>
        </w:rPr>
      </w:pPr>
      <w:r w:rsidRPr="002F10F9">
        <w:rPr>
          <w:rFonts w:ascii="Times New Roman" w:hAnsi="Times New Roman" w:cs="Times New Roman"/>
          <w:sz w:val="24"/>
          <w:szCs w:val="24"/>
        </w:rPr>
        <w:t>Capsules de 60ml environ,</w:t>
      </w:r>
    </w:p>
    <w:p w:rsidR="00395253" w:rsidRPr="002F10F9" w:rsidRDefault="00395253" w:rsidP="000C423E">
      <w:pPr>
        <w:pStyle w:val="Paragraphedeliste"/>
        <w:numPr>
          <w:ilvl w:val="0"/>
          <w:numId w:val="18"/>
        </w:numPr>
        <w:rPr>
          <w:rFonts w:ascii="Times New Roman" w:hAnsi="Times New Roman" w:cs="Times New Roman"/>
          <w:sz w:val="24"/>
          <w:szCs w:val="24"/>
        </w:rPr>
      </w:pPr>
      <w:r w:rsidRPr="002F10F9">
        <w:rPr>
          <w:rFonts w:ascii="Times New Roman" w:hAnsi="Times New Roman" w:cs="Times New Roman"/>
          <w:sz w:val="24"/>
          <w:szCs w:val="24"/>
        </w:rPr>
        <w:t>Bain marie ou étuve</w:t>
      </w:r>
    </w:p>
    <w:p w:rsidR="00395253" w:rsidRPr="002F10F9" w:rsidRDefault="00395253" w:rsidP="000C423E">
      <w:pPr>
        <w:pStyle w:val="Paragraphedeliste"/>
        <w:numPr>
          <w:ilvl w:val="0"/>
          <w:numId w:val="18"/>
        </w:numPr>
        <w:rPr>
          <w:rFonts w:ascii="Times New Roman" w:hAnsi="Times New Roman" w:cs="Times New Roman"/>
          <w:sz w:val="24"/>
          <w:szCs w:val="24"/>
        </w:rPr>
      </w:pPr>
      <w:r w:rsidRPr="002F10F9">
        <w:rPr>
          <w:rFonts w:ascii="Times New Roman" w:hAnsi="Times New Roman" w:cs="Times New Roman"/>
          <w:sz w:val="24"/>
          <w:szCs w:val="24"/>
        </w:rPr>
        <w:t xml:space="preserve">Verrerie : fioles (1000 ml, 50 ml), pipettes (2ml, 5ml, 10ml), </w:t>
      </w:r>
      <w:proofErr w:type="spellStart"/>
      <w:r w:rsidRPr="002F10F9">
        <w:rPr>
          <w:rFonts w:ascii="Times New Roman" w:hAnsi="Times New Roman" w:cs="Times New Roman"/>
          <w:sz w:val="24"/>
          <w:szCs w:val="24"/>
        </w:rPr>
        <w:t>bechers</w:t>
      </w:r>
      <w:proofErr w:type="spellEnd"/>
      <w:r w:rsidRPr="002F10F9">
        <w:rPr>
          <w:rFonts w:ascii="Times New Roman" w:hAnsi="Times New Roman" w:cs="Times New Roman"/>
          <w:sz w:val="24"/>
          <w:szCs w:val="24"/>
        </w:rPr>
        <w:t xml:space="preserve"> 100 ml.</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Toute la verrerie doit être soigneusement lavée avec une solution d’acide chlorhydrique </w:t>
      </w:r>
      <w:proofErr w:type="gramStart"/>
      <w:r w:rsidRPr="00395253">
        <w:rPr>
          <w:rFonts w:ascii="Times New Roman" w:hAnsi="Times New Roman" w:cs="Times New Roman"/>
          <w:sz w:val="24"/>
          <w:szCs w:val="24"/>
          <w:lang w:val="fr-FR"/>
        </w:rPr>
        <w:t>a</w:t>
      </w:r>
      <w:proofErr w:type="gramEnd"/>
      <w:r w:rsidRPr="00395253">
        <w:rPr>
          <w:rFonts w:ascii="Times New Roman" w:hAnsi="Times New Roman" w:cs="Times New Roman"/>
          <w:sz w:val="24"/>
          <w:szCs w:val="24"/>
          <w:lang w:val="fr-FR"/>
        </w:rPr>
        <w:t xml:space="preserve"> 2 mol/l et rincée abondamment a l’eau distillée.</w:t>
      </w:r>
    </w:p>
    <w:p w:rsidR="00395253" w:rsidRPr="002F10F9" w:rsidRDefault="00395253" w:rsidP="00395253">
      <w:pPr>
        <w:rPr>
          <w:rFonts w:ascii="Times New Roman" w:hAnsi="Times New Roman" w:cs="Times New Roman"/>
          <w:b/>
          <w:bCs/>
          <w:sz w:val="24"/>
          <w:szCs w:val="24"/>
          <w:u w:val="single"/>
        </w:rPr>
      </w:pPr>
      <w:proofErr w:type="spellStart"/>
      <w:r w:rsidRPr="002F10F9">
        <w:rPr>
          <w:rFonts w:ascii="Times New Roman" w:hAnsi="Times New Roman" w:cs="Times New Roman"/>
          <w:b/>
          <w:bCs/>
          <w:sz w:val="24"/>
          <w:szCs w:val="24"/>
          <w:u w:val="single"/>
        </w:rPr>
        <w:t>Réactifs</w:t>
      </w:r>
      <w:proofErr w:type="spellEnd"/>
      <w:r w:rsidRPr="002F10F9">
        <w:rPr>
          <w:rFonts w:ascii="Times New Roman" w:hAnsi="Times New Roman" w:cs="Times New Roman"/>
          <w:b/>
          <w:bCs/>
          <w:sz w:val="24"/>
          <w:szCs w:val="24"/>
          <w:u w:val="single"/>
        </w:rPr>
        <w:t>:</w:t>
      </w:r>
    </w:p>
    <w:p w:rsidR="00395253" w:rsidRPr="002F10F9" w:rsidRDefault="00395253" w:rsidP="000C423E">
      <w:pPr>
        <w:pStyle w:val="Paragraphedeliste"/>
        <w:numPr>
          <w:ilvl w:val="0"/>
          <w:numId w:val="18"/>
        </w:numPr>
        <w:rPr>
          <w:rFonts w:ascii="Times New Roman" w:hAnsi="Times New Roman" w:cs="Times New Roman"/>
          <w:sz w:val="24"/>
          <w:szCs w:val="24"/>
        </w:rPr>
      </w:pPr>
      <w:r w:rsidRPr="002F10F9">
        <w:rPr>
          <w:rFonts w:ascii="Times New Roman" w:hAnsi="Times New Roman" w:cs="Times New Roman"/>
          <w:sz w:val="24"/>
          <w:szCs w:val="24"/>
        </w:rPr>
        <w:t>Solution de salicylate de sodium a 10g/l (</w:t>
      </w:r>
      <w:proofErr w:type="spellStart"/>
      <w:proofErr w:type="gramStart"/>
      <w:r w:rsidRPr="002F10F9">
        <w:rPr>
          <w:rFonts w:ascii="Times New Roman" w:hAnsi="Times New Roman" w:cs="Times New Roman"/>
          <w:sz w:val="24"/>
          <w:szCs w:val="24"/>
        </w:rPr>
        <w:t>a</w:t>
      </w:r>
      <w:proofErr w:type="spellEnd"/>
      <w:proofErr w:type="gramEnd"/>
      <w:r w:rsidRPr="002F10F9">
        <w:rPr>
          <w:rFonts w:ascii="Times New Roman" w:hAnsi="Times New Roman" w:cs="Times New Roman"/>
          <w:sz w:val="24"/>
          <w:szCs w:val="24"/>
        </w:rPr>
        <w:t xml:space="preserve"> renouveler toutes les 24h),</w:t>
      </w:r>
    </w:p>
    <w:p w:rsidR="00395253" w:rsidRPr="002F10F9" w:rsidRDefault="00395253" w:rsidP="000C423E">
      <w:pPr>
        <w:pStyle w:val="Paragraphedeliste"/>
        <w:numPr>
          <w:ilvl w:val="0"/>
          <w:numId w:val="18"/>
        </w:numPr>
        <w:rPr>
          <w:rFonts w:ascii="Times New Roman" w:hAnsi="Times New Roman" w:cs="Times New Roman"/>
          <w:sz w:val="24"/>
          <w:szCs w:val="24"/>
        </w:rPr>
      </w:pPr>
      <w:r w:rsidRPr="002F10F9">
        <w:rPr>
          <w:rFonts w:ascii="Times New Roman" w:hAnsi="Times New Roman" w:cs="Times New Roman"/>
          <w:sz w:val="24"/>
          <w:szCs w:val="24"/>
        </w:rPr>
        <w:t>Acide sulfurique concentre (d=1.84),</w:t>
      </w:r>
    </w:p>
    <w:p w:rsidR="00395253" w:rsidRPr="002F10F9" w:rsidRDefault="00395253" w:rsidP="000C423E">
      <w:pPr>
        <w:pStyle w:val="Paragraphedeliste"/>
        <w:numPr>
          <w:ilvl w:val="0"/>
          <w:numId w:val="18"/>
        </w:numPr>
        <w:rPr>
          <w:rFonts w:ascii="Times New Roman" w:hAnsi="Times New Roman" w:cs="Times New Roman"/>
          <w:sz w:val="24"/>
          <w:szCs w:val="24"/>
        </w:rPr>
      </w:pPr>
      <w:r w:rsidRPr="002F10F9">
        <w:rPr>
          <w:rFonts w:ascii="Times New Roman" w:hAnsi="Times New Roman" w:cs="Times New Roman"/>
          <w:sz w:val="24"/>
          <w:szCs w:val="24"/>
        </w:rPr>
        <w:t xml:space="preserve">Solution d’hydroxyde de sodium (NaOH) et de tartrate double de sodium et </w:t>
      </w:r>
      <w:proofErr w:type="spellStart"/>
      <w:r w:rsidRPr="002F10F9">
        <w:rPr>
          <w:rFonts w:ascii="Times New Roman" w:hAnsi="Times New Roman" w:cs="Times New Roman"/>
          <w:sz w:val="24"/>
          <w:szCs w:val="24"/>
        </w:rPr>
        <w:t>depotassium</w:t>
      </w:r>
      <w:proofErr w:type="spellEnd"/>
      <w:r w:rsidRPr="002F10F9">
        <w:rPr>
          <w:rFonts w:ascii="Times New Roman" w:hAnsi="Times New Roman" w:cs="Times New Roman"/>
          <w:sz w:val="24"/>
          <w:szCs w:val="24"/>
        </w:rPr>
        <w:t xml:space="preserve"> :</w:t>
      </w:r>
    </w:p>
    <w:p w:rsidR="00395253" w:rsidRPr="002F10F9" w:rsidRDefault="00395253" w:rsidP="000C423E">
      <w:pPr>
        <w:pStyle w:val="Paragraphedeliste"/>
        <w:numPr>
          <w:ilvl w:val="0"/>
          <w:numId w:val="18"/>
        </w:numPr>
        <w:rPr>
          <w:rFonts w:ascii="Times New Roman" w:hAnsi="Times New Roman" w:cs="Times New Roman"/>
          <w:sz w:val="24"/>
          <w:szCs w:val="24"/>
        </w:rPr>
      </w:pPr>
      <w:r w:rsidRPr="002F10F9">
        <w:rPr>
          <w:rFonts w:ascii="Times New Roman" w:hAnsi="Times New Roman" w:cs="Times New Roman"/>
          <w:sz w:val="24"/>
          <w:szCs w:val="24"/>
        </w:rPr>
        <w:t>NaOH……………………………………………….......................……………200g.</w:t>
      </w:r>
    </w:p>
    <w:p w:rsidR="00395253" w:rsidRPr="002F10F9" w:rsidRDefault="00395253" w:rsidP="000C423E">
      <w:pPr>
        <w:pStyle w:val="Paragraphedeliste"/>
        <w:numPr>
          <w:ilvl w:val="0"/>
          <w:numId w:val="18"/>
        </w:numPr>
        <w:rPr>
          <w:rFonts w:ascii="Times New Roman" w:hAnsi="Times New Roman" w:cs="Times New Roman"/>
          <w:sz w:val="24"/>
          <w:szCs w:val="24"/>
        </w:rPr>
      </w:pPr>
      <w:r w:rsidRPr="002F10F9">
        <w:rPr>
          <w:rFonts w:ascii="Times New Roman" w:hAnsi="Times New Roman" w:cs="Times New Roman"/>
          <w:sz w:val="24"/>
          <w:szCs w:val="24"/>
        </w:rPr>
        <w:t xml:space="preserve">Sel disodique de l’acide éthylène diamine </w:t>
      </w:r>
      <w:proofErr w:type="spellStart"/>
      <w:r w:rsidRPr="002F10F9">
        <w:rPr>
          <w:rFonts w:ascii="Times New Roman" w:hAnsi="Times New Roman" w:cs="Times New Roman"/>
          <w:sz w:val="24"/>
          <w:szCs w:val="24"/>
        </w:rPr>
        <w:t>tetracetique</w:t>
      </w:r>
      <w:proofErr w:type="spellEnd"/>
      <w:proofErr w:type="gramStart"/>
      <w:r w:rsidRPr="002F10F9">
        <w:rPr>
          <w:rFonts w:ascii="Times New Roman" w:hAnsi="Times New Roman" w:cs="Times New Roman"/>
          <w:sz w:val="24"/>
          <w:szCs w:val="24"/>
        </w:rPr>
        <w:t>………………..……......</w:t>
      </w:r>
      <w:proofErr w:type="gramEnd"/>
      <w:r w:rsidRPr="002F10F9">
        <w:rPr>
          <w:rFonts w:ascii="Times New Roman" w:hAnsi="Times New Roman" w:cs="Times New Roman"/>
          <w:sz w:val="24"/>
          <w:szCs w:val="24"/>
        </w:rPr>
        <w:t>50g.</w:t>
      </w:r>
    </w:p>
    <w:p w:rsidR="00395253" w:rsidRPr="002F10F9" w:rsidRDefault="00395253" w:rsidP="000C423E">
      <w:pPr>
        <w:pStyle w:val="Paragraphedeliste"/>
        <w:numPr>
          <w:ilvl w:val="0"/>
          <w:numId w:val="18"/>
        </w:numPr>
        <w:rPr>
          <w:rFonts w:ascii="Times New Roman" w:hAnsi="Times New Roman" w:cs="Times New Roman"/>
          <w:sz w:val="24"/>
          <w:szCs w:val="24"/>
        </w:rPr>
      </w:pPr>
      <w:r w:rsidRPr="002F10F9">
        <w:rPr>
          <w:rFonts w:ascii="Times New Roman" w:hAnsi="Times New Roman" w:cs="Times New Roman"/>
          <w:sz w:val="24"/>
          <w:szCs w:val="24"/>
        </w:rPr>
        <w:t xml:space="preserve">Eau </w:t>
      </w:r>
      <w:proofErr w:type="spellStart"/>
      <w:r w:rsidRPr="002F10F9">
        <w:rPr>
          <w:rFonts w:ascii="Times New Roman" w:hAnsi="Times New Roman" w:cs="Times New Roman"/>
          <w:sz w:val="24"/>
          <w:szCs w:val="24"/>
        </w:rPr>
        <w:t>desionisée</w:t>
      </w:r>
      <w:proofErr w:type="spellEnd"/>
      <w:r w:rsidRPr="002F10F9">
        <w:rPr>
          <w:rFonts w:ascii="Times New Roman" w:hAnsi="Times New Roman" w:cs="Times New Roman"/>
          <w:sz w:val="24"/>
          <w:szCs w:val="24"/>
        </w:rPr>
        <w:t xml:space="preserve"> ……………………………</w:t>
      </w:r>
      <w:proofErr w:type="spellStart"/>
      <w:r w:rsidRPr="002F10F9">
        <w:rPr>
          <w:rFonts w:ascii="Times New Roman" w:hAnsi="Times New Roman" w:cs="Times New Roman"/>
          <w:sz w:val="24"/>
          <w:szCs w:val="24"/>
        </w:rPr>
        <w:t>q.s.p</w:t>
      </w:r>
      <w:proofErr w:type="spellEnd"/>
      <w:r w:rsidRPr="002F10F9">
        <w:rPr>
          <w:rFonts w:ascii="Times New Roman" w:hAnsi="Times New Roman" w:cs="Times New Roman"/>
          <w:sz w:val="24"/>
          <w:szCs w:val="24"/>
        </w:rPr>
        <w:t>.......................................….1000ml.</w:t>
      </w:r>
    </w:p>
    <w:p w:rsidR="00395253" w:rsidRPr="002F10F9" w:rsidRDefault="00395253" w:rsidP="000C423E">
      <w:pPr>
        <w:pStyle w:val="Paragraphedeliste"/>
        <w:numPr>
          <w:ilvl w:val="0"/>
          <w:numId w:val="18"/>
        </w:numPr>
        <w:rPr>
          <w:rFonts w:ascii="Times New Roman" w:hAnsi="Times New Roman" w:cs="Times New Roman"/>
          <w:sz w:val="24"/>
          <w:szCs w:val="24"/>
        </w:rPr>
      </w:pPr>
      <w:r w:rsidRPr="002F10F9">
        <w:rPr>
          <w:rFonts w:ascii="Times New Roman" w:hAnsi="Times New Roman" w:cs="Times New Roman"/>
          <w:sz w:val="24"/>
          <w:szCs w:val="24"/>
        </w:rPr>
        <w:t xml:space="preserve">Faire dissoudre les sels dans de l’eau </w:t>
      </w:r>
      <w:proofErr w:type="spellStart"/>
      <w:r w:rsidRPr="002F10F9">
        <w:rPr>
          <w:rFonts w:ascii="Times New Roman" w:hAnsi="Times New Roman" w:cs="Times New Roman"/>
          <w:sz w:val="24"/>
          <w:szCs w:val="24"/>
        </w:rPr>
        <w:t>desionisee</w:t>
      </w:r>
      <w:proofErr w:type="spellEnd"/>
      <w:r w:rsidRPr="002F10F9">
        <w:rPr>
          <w:rFonts w:ascii="Times New Roman" w:hAnsi="Times New Roman" w:cs="Times New Roman"/>
          <w:sz w:val="24"/>
          <w:szCs w:val="24"/>
        </w:rPr>
        <w:t>. L</w:t>
      </w:r>
      <w:r>
        <w:rPr>
          <w:rFonts w:ascii="Times New Roman" w:hAnsi="Times New Roman" w:cs="Times New Roman"/>
          <w:sz w:val="24"/>
          <w:szCs w:val="24"/>
        </w:rPr>
        <w:t>aisser refroidir et compléter a</w:t>
      </w:r>
      <w:r w:rsidRPr="002F10F9">
        <w:rPr>
          <w:rFonts w:ascii="Times New Roman" w:hAnsi="Times New Roman" w:cs="Times New Roman"/>
          <w:sz w:val="24"/>
          <w:szCs w:val="24"/>
        </w:rPr>
        <w:t>1000ml et conserver cette solution dans un flacon en polyéthylène</w:t>
      </w:r>
    </w:p>
    <w:p w:rsidR="00395253" w:rsidRDefault="00395253" w:rsidP="000C423E">
      <w:pPr>
        <w:pStyle w:val="Paragraphedeliste"/>
        <w:numPr>
          <w:ilvl w:val="0"/>
          <w:numId w:val="18"/>
        </w:numPr>
        <w:rPr>
          <w:rFonts w:ascii="Times New Roman" w:hAnsi="Times New Roman" w:cs="Times New Roman"/>
          <w:sz w:val="24"/>
          <w:szCs w:val="24"/>
        </w:rPr>
      </w:pPr>
      <w:r w:rsidRPr="002F10F9">
        <w:rPr>
          <w:rFonts w:ascii="Times New Roman" w:hAnsi="Times New Roman" w:cs="Times New Roman"/>
          <w:sz w:val="24"/>
          <w:szCs w:val="24"/>
        </w:rPr>
        <w:t>Solution d’azoture de sodium:</w:t>
      </w:r>
    </w:p>
    <w:p w:rsidR="00395253" w:rsidRPr="002F10F9" w:rsidRDefault="00395253" w:rsidP="000C423E">
      <w:pPr>
        <w:pStyle w:val="Paragraphedeliste"/>
        <w:numPr>
          <w:ilvl w:val="0"/>
          <w:numId w:val="18"/>
        </w:numPr>
        <w:rPr>
          <w:rFonts w:ascii="Times New Roman" w:hAnsi="Times New Roman" w:cs="Times New Roman"/>
          <w:sz w:val="24"/>
          <w:szCs w:val="24"/>
        </w:rPr>
      </w:pPr>
      <w:r>
        <w:rPr>
          <w:rFonts w:ascii="Times New Roman" w:hAnsi="Times New Roman" w:cs="Times New Roman"/>
          <w:sz w:val="24"/>
          <w:szCs w:val="24"/>
        </w:rPr>
        <w:t xml:space="preserve">Azoture de </w:t>
      </w:r>
      <w:r w:rsidRPr="002F10F9">
        <w:rPr>
          <w:rFonts w:ascii="Times New Roman" w:hAnsi="Times New Roman" w:cs="Times New Roman"/>
          <w:sz w:val="24"/>
          <w:szCs w:val="24"/>
        </w:rPr>
        <w:t>sodium</w:t>
      </w:r>
      <w:proofErr w:type="gramStart"/>
      <w:r w:rsidRPr="002F10F9">
        <w:rPr>
          <w:rFonts w:ascii="Times New Roman" w:hAnsi="Times New Roman" w:cs="Times New Roman"/>
          <w:sz w:val="24"/>
          <w:szCs w:val="24"/>
        </w:rPr>
        <w:t>…………………………..……………………………….…...</w:t>
      </w:r>
      <w:proofErr w:type="gramEnd"/>
      <w:r w:rsidRPr="002F10F9">
        <w:rPr>
          <w:rFonts w:ascii="Times New Roman" w:hAnsi="Times New Roman" w:cs="Times New Roman"/>
          <w:sz w:val="24"/>
          <w:szCs w:val="24"/>
        </w:rPr>
        <w:t>50mg.</w:t>
      </w:r>
    </w:p>
    <w:p w:rsidR="00395253" w:rsidRDefault="00395253" w:rsidP="000C423E">
      <w:pPr>
        <w:pStyle w:val="Paragraphedeliste"/>
        <w:numPr>
          <w:ilvl w:val="0"/>
          <w:numId w:val="18"/>
        </w:numPr>
        <w:rPr>
          <w:rFonts w:ascii="Times New Roman" w:hAnsi="Times New Roman" w:cs="Times New Roman"/>
          <w:sz w:val="24"/>
          <w:szCs w:val="24"/>
        </w:rPr>
      </w:pPr>
      <w:r w:rsidRPr="002F10F9">
        <w:rPr>
          <w:rFonts w:ascii="Times New Roman" w:hAnsi="Times New Roman" w:cs="Times New Roman"/>
          <w:sz w:val="24"/>
          <w:szCs w:val="24"/>
        </w:rPr>
        <w:t xml:space="preserve">Eau </w:t>
      </w:r>
      <w:proofErr w:type="spellStart"/>
      <w:r w:rsidRPr="002F10F9">
        <w:rPr>
          <w:rFonts w:ascii="Times New Roman" w:hAnsi="Times New Roman" w:cs="Times New Roman"/>
          <w:sz w:val="24"/>
          <w:szCs w:val="24"/>
        </w:rPr>
        <w:t>déionisee</w:t>
      </w:r>
      <w:proofErr w:type="spellEnd"/>
      <w:r w:rsidRPr="002F10F9">
        <w:rPr>
          <w:rFonts w:ascii="Times New Roman" w:hAnsi="Times New Roman" w:cs="Times New Roman"/>
          <w:sz w:val="24"/>
          <w:szCs w:val="24"/>
        </w:rPr>
        <w:t>………………………</w:t>
      </w:r>
      <w:proofErr w:type="spellStart"/>
      <w:r w:rsidRPr="002F10F9">
        <w:rPr>
          <w:rFonts w:ascii="Times New Roman" w:hAnsi="Times New Roman" w:cs="Times New Roman"/>
          <w:sz w:val="24"/>
          <w:szCs w:val="24"/>
        </w:rPr>
        <w:t>q.s.p</w:t>
      </w:r>
      <w:proofErr w:type="spellEnd"/>
      <w:proofErr w:type="gramStart"/>
      <w:r w:rsidRPr="002F10F9">
        <w:rPr>
          <w:rFonts w:ascii="Times New Roman" w:hAnsi="Times New Roman" w:cs="Times New Roman"/>
          <w:sz w:val="24"/>
          <w:szCs w:val="24"/>
        </w:rPr>
        <w:t>……………………….………….…..</w:t>
      </w:r>
      <w:proofErr w:type="gramEnd"/>
      <w:r w:rsidRPr="002F10F9">
        <w:rPr>
          <w:rFonts w:ascii="Times New Roman" w:hAnsi="Times New Roman" w:cs="Times New Roman"/>
          <w:sz w:val="24"/>
          <w:szCs w:val="24"/>
        </w:rPr>
        <w:t>100 ml.</w:t>
      </w:r>
      <w:r w:rsidRPr="002F10F9">
        <w:rPr>
          <w:rFonts w:ascii="Times New Roman" w:hAnsi="Times New Roman" w:cs="Times New Roman"/>
          <w:sz w:val="24"/>
          <w:szCs w:val="24"/>
        </w:rPr>
        <w:cr/>
      </w:r>
    </w:p>
    <w:p w:rsidR="00395253" w:rsidRPr="00395253" w:rsidRDefault="00395253" w:rsidP="00395253">
      <w:pP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 xml:space="preserve"> Solution </w:t>
      </w:r>
      <w:proofErr w:type="spellStart"/>
      <w:r w:rsidRPr="00395253">
        <w:rPr>
          <w:rFonts w:ascii="Times New Roman" w:hAnsi="Times New Roman" w:cs="Times New Roman"/>
          <w:b/>
          <w:bCs/>
          <w:sz w:val="24"/>
          <w:szCs w:val="24"/>
          <w:lang w:val="fr-FR"/>
        </w:rPr>
        <w:t>mereetalon</w:t>
      </w:r>
      <w:proofErr w:type="spellEnd"/>
      <w:r w:rsidRPr="00395253">
        <w:rPr>
          <w:rFonts w:ascii="Times New Roman" w:hAnsi="Times New Roman" w:cs="Times New Roman"/>
          <w:b/>
          <w:bCs/>
          <w:sz w:val="24"/>
          <w:szCs w:val="24"/>
          <w:lang w:val="fr-FR"/>
        </w:rPr>
        <w:t xml:space="preserve"> d’Azote nitrique a 0,1 g/l :</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lastRenderedPageBreak/>
        <w:t>Nitrate de potassium anhydre</w:t>
      </w:r>
      <w:proofErr w:type="gramStart"/>
      <w:r w:rsidRPr="00395253">
        <w:rPr>
          <w:rFonts w:ascii="Times New Roman" w:hAnsi="Times New Roman" w:cs="Times New Roman"/>
          <w:sz w:val="24"/>
          <w:szCs w:val="24"/>
          <w:lang w:val="fr-FR"/>
        </w:rPr>
        <w:t>……………… …………………………….……………..</w:t>
      </w:r>
      <w:proofErr w:type="gramEnd"/>
      <w:r w:rsidRPr="00395253">
        <w:rPr>
          <w:rFonts w:ascii="Times New Roman" w:hAnsi="Times New Roman" w:cs="Times New Roman"/>
          <w:sz w:val="24"/>
          <w:szCs w:val="24"/>
          <w:lang w:val="fr-FR"/>
        </w:rPr>
        <w:t>722mg.</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•Eau distillée……….……………</w:t>
      </w:r>
      <w:proofErr w:type="spellStart"/>
      <w:r w:rsidRPr="00395253">
        <w:rPr>
          <w:rFonts w:ascii="Times New Roman" w:hAnsi="Times New Roman" w:cs="Times New Roman"/>
          <w:sz w:val="24"/>
          <w:szCs w:val="24"/>
          <w:lang w:val="fr-FR"/>
        </w:rPr>
        <w:t>q.s.p</w:t>
      </w:r>
      <w:proofErr w:type="spellEnd"/>
      <w:r w:rsidRPr="00395253">
        <w:rPr>
          <w:rFonts w:ascii="Times New Roman" w:hAnsi="Times New Roman" w:cs="Times New Roman"/>
          <w:sz w:val="24"/>
          <w:szCs w:val="24"/>
          <w:lang w:val="fr-FR"/>
        </w:rPr>
        <w:t>…………………………….…………1000 ml.</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A renouveler tous les deux mois.</w:t>
      </w:r>
    </w:p>
    <w:p w:rsidR="00395253" w:rsidRPr="002F10F9" w:rsidRDefault="00395253" w:rsidP="000C423E">
      <w:pPr>
        <w:pStyle w:val="Paragraphedeliste"/>
        <w:numPr>
          <w:ilvl w:val="0"/>
          <w:numId w:val="18"/>
        </w:numPr>
        <w:rPr>
          <w:rFonts w:ascii="Times New Roman" w:hAnsi="Times New Roman" w:cs="Times New Roman"/>
          <w:sz w:val="24"/>
          <w:szCs w:val="24"/>
        </w:rPr>
      </w:pPr>
      <w:r w:rsidRPr="002F10F9">
        <w:rPr>
          <w:rFonts w:ascii="Times New Roman" w:hAnsi="Times New Roman" w:cs="Times New Roman"/>
          <w:sz w:val="24"/>
          <w:szCs w:val="24"/>
        </w:rPr>
        <w:t>Solution fille étalon d’Azote nitrique a 0,005 g/l :</w:t>
      </w:r>
    </w:p>
    <w:p w:rsidR="00395253" w:rsidRPr="002F10F9" w:rsidRDefault="00395253" w:rsidP="000C423E">
      <w:pPr>
        <w:pStyle w:val="Paragraphedeliste"/>
        <w:numPr>
          <w:ilvl w:val="0"/>
          <w:numId w:val="18"/>
        </w:numPr>
        <w:rPr>
          <w:rFonts w:ascii="Times New Roman" w:hAnsi="Times New Roman" w:cs="Times New Roman"/>
          <w:sz w:val="24"/>
          <w:szCs w:val="24"/>
        </w:rPr>
      </w:pPr>
      <w:r w:rsidRPr="002F10F9">
        <w:rPr>
          <w:rFonts w:ascii="Times New Roman" w:hAnsi="Times New Roman" w:cs="Times New Roman"/>
          <w:sz w:val="24"/>
          <w:szCs w:val="24"/>
        </w:rPr>
        <w:t xml:space="preserve">Amener 50ml de solution mère a 1000ml avec de l’eau </w:t>
      </w:r>
      <w:proofErr w:type="spellStart"/>
      <w:r w:rsidRPr="002F10F9">
        <w:rPr>
          <w:rFonts w:ascii="Times New Roman" w:hAnsi="Times New Roman" w:cs="Times New Roman"/>
          <w:sz w:val="24"/>
          <w:szCs w:val="24"/>
        </w:rPr>
        <w:t>deionisee</w:t>
      </w:r>
      <w:proofErr w:type="spellEnd"/>
      <w:r w:rsidRPr="002F10F9">
        <w:rPr>
          <w:rFonts w:ascii="Times New Roman" w:hAnsi="Times New Roman" w:cs="Times New Roman"/>
          <w:sz w:val="24"/>
          <w:szCs w:val="24"/>
        </w:rPr>
        <w:t>.</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Dans une série de capsules de 60 ml environ, introduire successivement les réactifs comme défini dans le tableau I.1</w:t>
      </w:r>
    </w:p>
    <w:p w:rsidR="00395253" w:rsidRDefault="00FE6EE7" w:rsidP="00395253">
      <w:pPr>
        <w:rPr>
          <w:rFonts w:ascii="Times New Roman" w:hAnsi="Times New Roman" w:cs="Times New Roman"/>
          <w:sz w:val="24"/>
          <w:szCs w:val="24"/>
        </w:rPr>
      </w:pPr>
      <w:r>
        <w:rPr>
          <w:rFonts w:ascii="Times New Roman" w:hAnsi="Times New Roman" w:cs="Times New Roman"/>
          <w:noProof/>
          <w:sz w:val="24"/>
          <w:szCs w:val="24"/>
          <w:lang w:eastAsia="en-CA"/>
        </w:rPr>
        <w:drawing>
          <wp:inline distT="0" distB="0" distL="0" distR="0">
            <wp:extent cx="5732450" cy="1291029"/>
            <wp:effectExtent l="38100" t="57150" r="115900" b="99621"/>
            <wp:docPr id="22"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90"/>
                    <a:stretch>
                      <a:fillRect/>
                    </a:stretch>
                  </pic:blipFill>
                  <pic:spPr>
                    <a:xfrm>
                      <a:off x="0" y="0"/>
                      <a:ext cx="5732450" cy="129102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Attendre 5 minutes puis évaporer </w:t>
      </w:r>
      <w:proofErr w:type="spellStart"/>
      <w:r w:rsidRPr="00395253">
        <w:rPr>
          <w:rFonts w:ascii="Times New Roman" w:hAnsi="Times New Roman" w:cs="Times New Roman"/>
          <w:sz w:val="24"/>
          <w:szCs w:val="24"/>
          <w:lang w:val="fr-FR"/>
        </w:rPr>
        <w:t>a</w:t>
      </w:r>
      <w:proofErr w:type="spellEnd"/>
      <w:r w:rsidRPr="00395253">
        <w:rPr>
          <w:rFonts w:ascii="Times New Roman" w:hAnsi="Times New Roman" w:cs="Times New Roman"/>
          <w:sz w:val="24"/>
          <w:szCs w:val="24"/>
          <w:lang w:val="fr-FR"/>
        </w:rPr>
        <w:t xml:space="preserve"> sec au bain-marie ou dans une étuve portée à 75 80°C (ne pas surchauffer, ni chauffer trop longtemps). Ajouter 1ml de solution de salicylate de sodium, mélanger puis évaporer. Laisser refroidir. Reprendre le résidu par 1ml d’acide sulfurique concentre ayant soin de l’humecter complètement. Attendre 10min, ajouter 15ml d’eau démonisée puis 10ml de solution d’hydroxyde de sodium et de tartrate double de sodium et de potassium qui développe la couleur jaune. Effectuer les lectures au spectromètre a la longueur d’onde </w:t>
      </w:r>
      <w:r w:rsidRPr="00F74513">
        <w:rPr>
          <w:rFonts w:ascii="Times New Roman" w:hAnsi="Times New Roman" w:cs="Times New Roman"/>
          <w:sz w:val="24"/>
          <w:szCs w:val="24"/>
        </w:rPr>
        <w:t>λ</w:t>
      </w:r>
      <w:r w:rsidRPr="00395253">
        <w:rPr>
          <w:rFonts w:ascii="Times New Roman" w:hAnsi="Times New Roman" w:cs="Times New Roman"/>
          <w:sz w:val="24"/>
          <w:szCs w:val="24"/>
          <w:lang w:val="fr-FR"/>
        </w:rPr>
        <w:t xml:space="preserve"> = 415 nm.</w:t>
      </w:r>
    </w:p>
    <w:p w:rsidR="00395253" w:rsidRPr="00395253" w:rsidRDefault="00395253" w:rsidP="00395253">
      <w:pPr>
        <w:rPr>
          <w:rFonts w:ascii="Times New Roman" w:hAnsi="Times New Roman" w:cs="Times New Roman"/>
          <w:b/>
          <w:bCs/>
          <w:sz w:val="24"/>
          <w:szCs w:val="24"/>
          <w:u w:val="single"/>
          <w:lang w:val="fr-FR"/>
        </w:rPr>
      </w:pPr>
      <w:r w:rsidRPr="00395253">
        <w:rPr>
          <w:rFonts w:ascii="Times New Roman" w:hAnsi="Times New Roman" w:cs="Times New Roman"/>
          <w:b/>
          <w:bCs/>
          <w:sz w:val="24"/>
          <w:szCs w:val="24"/>
          <w:u w:val="single"/>
          <w:lang w:val="fr-FR"/>
        </w:rPr>
        <w:t>Dosage des échantillons :</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Introduire10ml d’eau </w:t>
      </w:r>
      <w:proofErr w:type="spellStart"/>
      <w:proofErr w:type="gramStart"/>
      <w:r w:rsidRPr="00395253">
        <w:rPr>
          <w:rFonts w:ascii="Times New Roman" w:hAnsi="Times New Roman" w:cs="Times New Roman"/>
          <w:sz w:val="24"/>
          <w:szCs w:val="24"/>
          <w:lang w:val="fr-FR"/>
        </w:rPr>
        <w:t>a</w:t>
      </w:r>
      <w:proofErr w:type="spellEnd"/>
      <w:proofErr w:type="gramEnd"/>
      <w:r w:rsidRPr="00395253">
        <w:rPr>
          <w:rFonts w:ascii="Times New Roman" w:hAnsi="Times New Roman" w:cs="Times New Roman"/>
          <w:sz w:val="24"/>
          <w:szCs w:val="24"/>
          <w:lang w:val="fr-FR"/>
        </w:rPr>
        <w:t xml:space="preserve"> analyser dans une capsule de 60mL ou bécher;</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Alcaliniser faiblement avec la solution de NaOH;</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- 0.5ml de la solution d’azoture de sodium;</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- 0.2ml d’acide acétique;</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Ajouter 1ml de solution de salicylate de sodium;</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Evaporer </w:t>
      </w:r>
      <w:proofErr w:type="spellStart"/>
      <w:proofErr w:type="gramStart"/>
      <w:r w:rsidRPr="00395253">
        <w:rPr>
          <w:rFonts w:ascii="Times New Roman" w:hAnsi="Times New Roman" w:cs="Times New Roman"/>
          <w:sz w:val="24"/>
          <w:szCs w:val="24"/>
          <w:lang w:val="fr-FR"/>
        </w:rPr>
        <w:t>a</w:t>
      </w:r>
      <w:proofErr w:type="spellEnd"/>
      <w:proofErr w:type="gramEnd"/>
      <w:r w:rsidRPr="00395253">
        <w:rPr>
          <w:rFonts w:ascii="Times New Roman" w:hAnsi="Times New Roman" w:cs="Times New Roman"/>
          <w:sz w:val="24"/>
          <w:szCs w:val="24"/>
          <w:lang w:val="fr-FR"/>
        </w:rPr>
        <w:t xml:space="preserve"> sec (étuve a 75-80°C ou au bain-marie), laisser refroidir;</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Reprendre le résidu par 1ml d’acide sulfurique concentre;</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lastRenderedPageBreak/>
        <w:t>- Attendre 10min ajoute 15ml d’eau deioniseepuis15mlde la solution d’hydroxyde de sodium et de tartrate double de sodium et de potassium;</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Effectuer la lecture au spectromètre a </w:t>
      </w:r>
      <w:r w:rsidRPr="00F74513">
        <w:rPr>
          <w:rFonts w:ascii="Times New Roman" w:hAnsi="Times New Roman" w:cs="Times New Roman"/>
          <w:sz w:val="24"/>
          <w:szCs w:val="24"/>
        </w:rPr>
        <w:t>λ</w:t>
      </w:r>
      <w:r w:rsidRPr="00395253">
        <w:rPr>
          <w:rFonts w:ascii="Times New Roman" w:hAnsi="Times New Roman" w:cs="Times New Roman"/>
          <w:sz w:val="24"/>
          <w:szCs w:val="24"/>
          <w:lang w:val="fr-FR"/>
        </w:rPr>
        <w:t xml:space="preserve"> = 415 nm. Pour avoir la teneur en azote nitrique exprimée en mg/l d’eau;</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Préparer de la même façon un témoin avec 10ml d’eau dé ionisée.</w:t>
      </w:r>
    </w:p>
    <w:p w:rsidR="00395253" w:rsidRPr="00395253" w:rsidRDefault="00395253" w:rsidP="00395253">
      <w:pPr>
        <w:rPr>
          <w:rFonts w:ascii="Times New Roman" w:hAnsi="Times New Roman" w:cs="Times New Roman"/>
          <w:b/>
          <w:bCs/>
          <w:sz w:val="24"/>
          <w:szCs w:val="24"/>
          <w:u w:val="single"/>
          <w:lang w:val="fr-FR"/>
        </w:rPr>
      </w:pPr>
      <w:r w:rsidRPr="00395253">
        <w:rPr>
          <w:rFonts w:ascii="Times New Roman" w:hAnsi="Times New Roman" w:cs="Times New Roman"/>
          <w:b/>
          <w:bCs/>
          <w:sz w:val="24"/>
          <w:szCs w:val="24"/>
          <w:u w:val="single"/>
          <w:lang w:val="fr-FR"/>
        </w:rPr>
        <w:t>Expression des résultats</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Pour une prise d’essai de 10ml, la courbe donne directement la teneur en azote nitrique exprimée en milligrammes par litre d’eau. Pour obtenir la teneur en ions nitrates (NO</w:t>
      </w:r>
      <w:r>
        <w:rPr>
          <w:rFonts w:cs="Calibri"/>
          <w:sz w:val="24"/>
          <w:szCs w:val="24"/>
        </w:rPr>
        <w:t>ᶟ</w:t>
      </w:r>
      <w:r w:rsidRPr="00395253">
        <w:rPr>
          <w:rFonts w:cs="Calibri"/>
          <w:sz w:val="24"/>
          <w:szCs w:val="24"/>
          <w:lang w:val="fr-FR"/>
        </w:rPr>
        <w:t>¯</w:t>
      </w:r>
      <w:r w:rsidRPr="00395253">
        <w:rPr>
          <w:rFonts w:ascii="Times New Roman" w:hAnsi="Times New Roman" w:cs="Times New Roman"/>
          <w:sz w:val="24"/>
          <w:szCs w:val="24"/>
          <w:lang w:val="fr-FR"/>
        </w:rPr>
        <w:t>), multiplier ce résultat par 4,43.</w:t>
      </w:r>
    </w:p>
    <w:p w:rsidR="00395253" w:rsidRDefault="00FE6EE7" w:rsidP="00395253">
      <w:pPr>
        <w:jc w:val="center"/>
        <w:rPr>
          <w:rFonts w:ascii="Times New Roman" w:hAnsi="Times New Roman" w:cs="Times New Roman"/>
          <w:sz w:val="24"/>
          <w:szCs w:val="24"/>
        </w:rPr>
      </w:pPr>
      <w:r>
        <w:rPr>
          <w:rFonts w:ascii="Times New Roman" w:hAnsi="Times New Roman" w:cs="Times New Roman"/>
          <w:noProof/>
          <w:sz w:val="24"/>
          <w:szCs w:val="24"/>
          <w:lang w:eastAsia="en-CA"/>
        </w:rPr>
        <w:drawing>
          <wp:inline distT="0" distB="0" distL="0" distR="0">
            <wp:extent cx="4580890" cy="2752090"/>
            <wp:effectExtent l="19050" t="0" r="0" b="0"/>
            <wp:docPr id="23" name="Imag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9"/>
                    <pic:cNvPicPr>
                      <a:picLocks noChangeAspect="1" noChangeArrowheads="1"/>
                    </pic:cNvPicPr>
                  </pic:nvPicPr>
                  <pic:blipFill>
                    <a:blip r:embed="rId91"/>
                    <a:srcRect/>
                    <a:stretch>
                      <a:fillRect/>
                    </a:stretch>
                  </pic:blipFill>
                  <pic:spPr bwMode="auto">
                    <a:xfrm>
                      <a:off x="0" y="0"/>
                      <a:ext cx="4580890" cy="2752090"/>
                    </a:xfrm>
                    <a:prstGeom prst="rect">
                      <a:avLst/>
                    </a:prstGeom>
                    <a:noFill/>
                    <a:ln w="9525">
                      <a:noFill/>
                      <a:miter lim="800000"/>
                      <a:headEnd/>
                      <a:tailEnd/>
                    </a:ln>
                  </pic:spPr>
                </pic:pic>
              </a:graphicData>
            </a:graphic>
          </wp:inline>
        </w:drawing>
      </w:r>
    </w:p>
    <w:p w:rsidR="00395253" w:rsidRPr="00395253" w:rsidRDefault="00395253" w:rsidP="00436E52">
      <w:pPr>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Figure I.1 : Courbe d’étalonnage des ions de nitrates</w:t>
      </w:r>
    </w:p>
    <w:p w:rsidR="00395253" w:rsidRDefault="00395253" w:rsidP="00EC1514">
      <w:pPr>
        <w:pStyle w:val="Paragraphedeliste"/>
        <w:rPr>
          <w:rFonts w:ascii="Times New Roman" w:hAnsi="Times New Roman" w:cs="Times New Roman"/>
          <w:b/>
          <w:bCs/>
          <w:sz w:val="24"/>
          <w:szCs w:val="24"/>
        </w:rPr>
      </w:pPr>
      <w:r>
        <w:rPr>
          <w:rFonts w:ascii="Times New Roman" w:hAnsi="Times New Roman" w:cs="Times New Roman"/>
          <w:b/>
          <w:bCs/>
          <w:sz w:val="24"/>
          <w:szCs w:val="24"/>
        </w:rPr>
        <w:t>I.</w:t>
      </w:r>
      <w:r w:rsidR="00EC1514">
        <w:rPr>
          <w:rFonts w:ascii="Times New Roman" w:hAnsi="Times New Roman" w:cs="Times New Roman" w:hint="cs"/>
          <w:b/>
          <w:bCs/>
          <w:sz w:val="24"/>
          <w:szCs w:val="24"/>
          <w:rtl/>
        </w:rPr>
        <w:t>5</w:t>
      </w:r>
      <w:r w:rsidRPr="00F74513">
        <w:rPr>
          <w:rFonts w:ascii="Times New Roman" w:hAnsi="Times New Roman" w:cs="Times New Roman"/>
          <w:b/>
          <w:bCs/>
          <w:sz w:val="24"/>
          <w:szCs w:val="24"/>
        </w:rPr>
        <w:t>Dosage des Nitrites</w:t>
      </w:r>
    </w:p>
    <w:p w:rsidR="00395253" w:rsidRPr="00395253" w:rsidRDefault="00395253" w:rsidP="00395253">
      <w:pPr>
        <w:rPr>
          <w:rFonts w:ascii="Times New Roman" w:hAnsi="Times New Roman" w:cs="Times New Roman"/>
          <w:b/>
          <w:bCs/>
          <w:sz w:val="24"/>
          <w:szCs w:val="24"/>
          <w:u w:val="single"/>
          <w:lang w:val="fr-FR"/>
        </w:rPr>
      </w:pPr>
      <w:r w:rsidRPr="00395253">
        <w:rPr>
          <w:rFonts w:ascii="Times New Roman" w:hAnsi="Times New Roman" w:cs="Times New Roman"/>
          <w:b/>
          <w:bCs/>
          <w:sz w:val="24"/>
          <w:szCs w:val="24"/>
          <w:u w:val="single"/>
          <w:lang w:val="fr-FR"/>
        </w:rPr>
        <w:t>Matériels :</w:t>
      </w:r>
    </w:p>
    <w:p w:rsidR="00395253" w:rsidRPr="00395253" w:rsidRDefault="00395253" w:rsidP="00395253">
      <w:pPr>
        <w:spacing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 Fioles jaugées</w:t>
      </w:r>
      <w:proofErr w:type="gramStart"/>
      <w:r w:rsidRPr="00395253">
        <w:rPr>
          <w:rFonts w:ascii="Times New Roman" w:hAnsi="Times New Roman" w:cs="Times New Roman"/>
          <w:sz w:val="24"/>
          <w:szCs w:val="24"/>
          <w:lang w:val="fr-FR"/>
        </w:rPr>
        <w:t>,1L</w:t>
      </w:r>
      <w:proofErr w:type="gramEnd"/>
      <w:r w:rsidRPr="00395253">
        <w:rPr>
          <w:rFonts w:ascii="Times New Roman" w:hAnsi="Times New Roman" w:cs="Times New Roman"/>
          <w:sz w:val="24"/>
          <w:szCs w:val="24"/>
          <w:lang w:val="fr-FR"/>
        </w:rPr>
        <w:t xml:space="preserve"> (2);</w:t>
      </w:r>
    </w:p>
    <w:p w:rsidR="00395253" w:rsidRPr="00395253" w:rsidRDefault="00395253" w:rsidP="00395253">
      <w:pPr>
        <w:spacing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 Béchers</w:t>
      </w:r>
      <w:proofErr w:type="gramStart"/>
      <w:r w:rsidRPr="00395253">
        <w:rPr>
          <w:rFonts w:ascii="Times New Roman" w:hAnsi="Times New Roman" w:cs="Times New Roman"/>
          <w:sz w:val="24"/>
          <w:szCs w:val="24"/>
          <w:lang w:val="fr-FR"/>
        </w:rPr>
        <w:t>,(</w:t>
      </w:r>
      <w:proofErr w:type="gramEnd"/>
      <w:r w:rsidRPr="00395253">
        <w:rPr>
          <w:rFonts w:ascii="Times New Roman" w:hAnsi="Times New Roman" w:cs="Times New Roman"/>
          <w:sz w:val="24"/>
          <w:szCs w:val="24"/>
          <w:lang w:val="fr-FR"/>
        </w:rPr>
        <w:t>3);</w:t>
      </w:r>
    </w:p>
    <w:p w:rsidR="00395253" w:rsidRPr="00395253" w:rsidRDefault="00395253" w:rsidP="00395253">
      <w:pPr>
        <w:spacing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 Eprouvettes</w:t>
      </w:r>
      <w:proofErr w:type="gramStart"/>
      <w:r w:rsidRPr="00395253">
        <w:rPr>
          <w:rFonts w:ascii="Times New Roman" w:hAnsi="Times New Roman" w:cs="Times New Roman"/>
          <w:sz w:val="24"/>
          <w:szCs w:val="24"/>
          <w:lang w:val="fr-FR"/>
        </w:rPr>
        <w:t>,500ml</w:t>
      </w:r>
      <w:proofErr w:type="gramEnd"/>
      <w:r w:rsidRPr="00395253">
        <w:rPr>
          <w:rFonts w:ascii="Times New Roman" w:hAnsi="Times New Roman" w:cs="Times New Roman"/>
          <w:sz w:val="24"/>
          <w:szCs w:val="24"/>
          <w:lang w:val="fr-FR"/>
        </w:rPr>
        <w:t xml:space="preserve"> (1), 1000ml (1), 25ml (1) et 10ml (1);</w:t>
      </w:r>
    </w:p>
    <w:p w:rsidR="00395253" w:rsidRPr="00395253" w:rsidRDefault="00395253" w:rsidP="00395253">
      <w:pPr>
        <w:spacing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 Pipettes</w:t>
      </w:r>
      <w:proofErr w:type="gramStart"/>
      <w:r w:rsidRPr="00395253">
        <w:rPr>
          <w:rFonts w:ascii="Times New Roman" w:hAnsi="Times New Roman" w:cs="Times New Roman"/>
          <w:sz w:val="24"/>
          <w:szCs w:val="24"/>
          <w:lang w:val="fr-FR"/>
        </w:rPr>
        <w:t>,10ml</w:t>
      </w:r>
      <w:proofErr w:type="gramEnd"/>
      <w:r w:rsidRPr="00395253">
        <w:rPr>
          <w:rFonts w:ascii="Times New Roman" w:hAnsi="Times New Roman" w:cs="Times New Roman"/>
          <w:sz w:val="24"/>
          <w:szCs w:val="24"/>
          <w:lang w:val="fr-FR"/>
        </w:rPr>
        <w:t xml:space="preserve"> (1), 5ml (1), 2 ml (1);</w:t>
      </w:r>
    </w:p>
    <w:p w:rsidR="00395253" w:rsidRPr="00395253" w:rsidRDefault="00395253" w:rsidP="00395253">
      <w:pPr>
        <w:spacing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 Tubes à essai</w:t>
      </w:r>
      <w:proofErr w:type="gramStart"/>
      <w:r w:rsidRPr="00395253">
        <w:rPr>
          <w:rFonts w:ascii="Times New Roman" w:hAnsi="Times New Roman" w:cs="Times New Roman"/>
          <w:sz w:val="24"/>
          <w:szCs w:val="24"/>
          <w:lang w:val="fr-FR"/>
        </w:rPr>
        <w:t>,15ml</w:t>
      </w:r>
      <w:proofErr w:type="gramEnd"/>
      <w:r w:rsidRPr="00395253">
        <w:rPr>
          <w:rFonts w:ascii="Times New Roman" w:hAnsi="Times New Roman" w:cs="Times New Roman"/>
          <w:sz w:val="24"/>
          <w:szCs w:val="24"/>
          <w:lang w:val="fr-FR"/>
        </w:rPr>
        <w:t xml:space="preserve"> (1).</w:t>
      </w:r>
    </w:p>
    <w:p w:rsidR="00395253" w:rsidRPr="00395253" w:rsidRDefault="00395253" w:rsidP="00395253">
      <w:pPr>
        <w:rPr>
          <w:rFonts w:ascii="Times New Roman" w:hAnsi="Times New Roman" w:cs="Times New Roman"/>
          <w:b/>
          <w:bCs/>
          <w:sz w:val="24"/>
          <w:szCs w:val="24"/>
          <w:u w:val="single"/>
          <w:lang w:val="fr-FR"/>
        </w:rPr>
      </w:pPr>
      <w:r w:rsidRPr="00395253">
        <w:rPr>
          <w:rFonts w:ascii="Times New Roman" w:hAnsi="Times New Roman" w:cs="Times New Roman"/>
          <w:b/>
          <w:bCs/>
          <w:sz w:val="24"/>
          <w:szCs w:val="24"/>
          <w:u w:val="single"/>
          <w:lang w:val="fr-FR"/>
        </w:rPr>
        <w:t>Réactifs :</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lastRenderedPageBreak/>
        <w:t>- Ammoniaque pur (d = 0,925) ;</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Solution mère étalon de NO2 0,23g /l (détailler ce calcul dans le rapport) :</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Nitrite de sodium…………………………………………………………………….0</w:t>
      </w:r>
      <w:proofErr w:type="gramStart"/>
      <w:r w:rsidRPr="00395253">
        <w:rPr>
          <w:rFonts w:ascii="Times New Roman" w:hAnsi="Times New Roman" w:cs="Times New Roman"/>
          <w:sz w:val="24"/>
          <w:szCs w:val="24"/>
          <w:lang w:val="fr-FR"/>
        </w:rPr>
        <w:t>,345g</w:t>
      </w:r>
      <w:proofErr w:type="gramEnd"/>
      <w:r w:rsidRPr="00395253">
        <w:rPr>
          <w:rFonts w:ascii="Times New Roman" w:hAnsi="Times New Roman" w:cs="Times New Roman"/>
          <w:sz w:val="24"/>
          <w:szCs w:val="24"/>
          <w:lang w:val="fr-FR"/>
        </w:rPr>
        <w:t>;</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Eau fraîchement distillée……………………………………………………………1000ml;</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(Cette solution se conserve mieux si l’on prend la précaution d’y ajouter 1 ml de chloroforme)</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-Solution fille étalon d’ion NO2 à 0,0023g/l ;</w:t>
      </w:r>
    </w:p>
    <w:p w:rsidR="00395253" w:rsidRPr="004D5488" w:rsidRDefault="00395253" w:rsidP="000C423E">
      <w:pPr>
        <w:pStyle w:val="Paragraphedeliste"/>
        <w:numPr>
          <w:ilvl w:val="0"/>
          <w:numId w:val="19"/>
        </w:numPr>
        <w:rPr>
          <w:rFonts w:ascii="Times New Roman" w:hAnsi="Times New Roman" w:cs="Times New Roman"/>
          <w:sz w:val="24"/>
          <w:szCs w:val="24"/>
        </w:rPr>
      </w:pPr>
      <w:r w:rsidRPr="004D5488">
        <w:rPr>
          <w:rFonts w:ascii="Times New Roman" w:hAnsi="Times New Roman" w:cs="Times New Roman"/>
          <w:sz w:val="24"/>
          <w:szCs w:val="24"/>
        </w:rPr>
        <w:t xml:space="preserve">Préparer cette solution dans une fiole jaugée de 100 ml à partir de la solution mère </w:t>
      </w:r>
    </w:p>
    <w:p w:rsidR="00395253" w:rsidRPr="004D5488" w:rsidRDefault="00395253" w:rsidP="00395253">
      <w:pPr>
        <w:pStyle w:val="Paragraphedeliste"/>
        <w:rPr>
          <w:rFonts w:ascii="Times New Roman" w:hAnsi="Times New Roman" w:cs="Times New Roman"/>
          <w:sz w:val="24"/>
          <w:szCs w:val="24"/>
        </w:rPr>
      </w:pPr>
      <w:r w:rsidRPr="004D5488">
        <w:rPr>
          <w:rFonts w:ascii="Times New Roman" w:hAnsi="Times New Roman" w:cs="Times New Roman"/>
          <w:sz w:val="24"/>
          <w:szCs w:val="24"/>
        </w:rPr>
        <w:t>Avec de l’eau distillée.</w:t>
      </w:r>
    </w:p>
    <w:p w:rsidR="00395253" w:rsidRPr="00395253" w:rsidRDefault="00395253" w:rsidP="00395253">
      <w:pPr>
        <w:rPr>
          <w:rFonts w:ascii="Times New Roman" w:hAnsi="Times New Roman" w:cs="Times New Roman"/>
          <w:b/>
          <w:bCs/>
          <w:sz w:val="24"/>
          <w:szCs w:val="24"/>
          <w:u w:val="single"/>
          <w:lang w:val="fr-FR"/>
        </w:rPr>
      </w:pPr>
      <w:r w:rsidRPr="00395253">
        <w:rPr>
          <w:rFonts w:ascii="Times New Roman" w:hAnsi="Times New Roman" w:cs="Times New Roman"/>
          <w:b/>
          <w:bCs/>
          <w:sz w:val="24"/>
          <w:szCs w:val="24"/>
          <w:u w:val="single"/>
          <w:lang w:val="fr-FR"/>
        </w:rPr>
        <w:t>Réactif de ZAMBEILLI:</w:t>
      </w:r>
    </w:p>
    <w:p w:rsidR="00395253" w:rsidRPr="00C630AE" w:rsidRDefault="00395253" w:rsidP="000C423E">
      <w:pPr>
        <w:pStyle w:val="Paragraphedeliste"/>
        <w:numPr>
          <w:ilvl w:val="0"/>
          <w:numId w:val="18"/>
        </w:numPr>
        <w:rPr>
          <w:rFonts w:ascii="Times New Roman" w:hAnsi="Times New Roman" w:cs="Times New Roman"/>
          <w:sz w:val="24"/>
          <w:szCs w:val="24"/>
        </w:rPr>
      </w:pPr>
      <w:r>
        <w:rPr>
          <w:rFonts w:ascii="Times New Roman" w:hAnsi="Times New Roman" w:cs="Times New Roman"/>
          <w:sz w:val="24"/>
          <w:szCs w:val="24"/>
        </w:rPr>
        <w:t>HCL pur (d = 1,19)…………………</w:t>
      </w:r>
      <w:r w:rsidRPr="00C630AE">
        <w:rPr>
          <w:rFonts w:ascii="Times New Roman" w:hAnsi="Times New Roman" w:cs="Times New Roman"/>
          <w:sz w:val="24"/>
          <w:szCs w:val="24"/>
        </w:rPr>
        <w:t>…………………………………260ml;</w:t>
      </w:r>
    </w:p>
    <w:p w:rsidR="00395253" w:rsidRPr="00C630AE" w:rsidRDefault="00395253" w:rsidP="000C423E">
      <w:pPr>
        <w:pStyle w:val="Paragraphedeliste"/>
        <w:numPr>
          <w:ilvl w:val="0"/>
          <w:numId w:val="18"/>
        </w:numPr>
        <w:rPr>
          <w:rFonts w:ascii="Times New Roman" w:hAnsi="Times New Roman" w:cs="Times New Roman"/>
          <w:sz w:val="24"/>
          <w:szCs w:val="24"/>
        </w:rPr>
      </w:pPr>
      <w:r w:rsidRPr="00C630AE">
        <w:rPr>
          <w:rFonts w:ascii="Times New Roman" w:hAnsi="Times New Roman" w:cs="Times New Roman"/>
          <w:sz w:val="24"/>
          <w:szCs w:val="24"/>
        </w:rPr>
        <w:t>Aci</w:t>
      </w:r>
      <w:r>
        <w:rPr>
          <w:rFonts w:ascii="Times New Roman" w:hAnsi="Times New Roman" w:cs="Times New Roman"/>
          <w:sz w:val="24"/>
          <w:szCs w:val="24"/>
        </w:rPr>
        <w:t>de sulfanilique…………………………</w:t>
      </w:r>
      <w:r w:rsidRPr="00C630AE">
        <w:rPr>
          <w:rFonts w:ascii="Times New Roman" w:hAnsi="Times New Roman" w:cs="Times New Roman"/>
          <w:sz w:val="24"/>
          <w:szCs w:val="24"/>
        </w:rPr>
        <w:t>…………………………………5g:</w:t>
      </w:r>
    </w:p>
    <w:p w:rsidR="00395253" w:rsidRPr="00C630AE" w:rsidRDefault="00395253" w:rsidP="000C423E">
      <w:pPr>
        <w:pStyle w:val="Paragraphedeliste"/>
        <w:numPr>
          <w:ilvl w:val="0"/>
          <w:numId w:val="18"/>
        </w:numPr>
        <w:rPr>
          <w:rFonts w:ascii="Times New Roman" w:hAnsi="Times New Roman" w:cs="Times New Roman"/>
          <w:sz w:val="24"/>
          <w:szCs w:val="24"/>
        </w:rPr>
      </w:pPr>
      <w:r w:rsidRPr="00C630AE">
        <w:rPr>
          <w:rFonts w:ascii="Times New Roman" w:hAnsi="Times New Roman" w:cs="Times New Roman"/>
          <w:sz w:val="24"/>
          <w:szCs w:val="24"/>
        </w:rPr>
        <w:t>Phéno</w:t>
      </w:r>
      <w:r>
        <w:rPr>
          <w:rFonts w:ascii="Times New Roman" w:hAnsi="Times New Roman" w:cs="Times New Roman"/>
          <w:sz w:val="24"/>
          <w:szCs w:val="24"/>
        </w:rPr>
        <w:t>l cristallisé …………………</w:t>
      </w:r>
      <w:r w:rsidRPr="00C630AE">
        <w:rPr>
          <w:rFonts w:ascii="Times New Roman" w:hAnsi="Times New Roman" w:cs="Times New Roman"/>
          <w:sz w:val="24"/>
          <w:szCs w:val="24"/>
        </w:rPr>
        <w:t>……………………………..7,5g;</w:t>
      </w:r>
    </w:p>
    <w:p w:rsidR="00395253" w:rsidRPr="00C630AE" w:rsidRDefault="00395253" w:rsidP="000C423E">
      <w:pPr>
        <w:pStyle w:val="Paragraphedeliste"/>
        <w:numPr>
          <w:ilvl w:val="0"/>
          <w:numId w:val="18"/>
        </w:numPr>
        <w:rPr>
          <w:rFonts w:ascii="Times New Roman" w:hAnsi="Times New Roman" w:cs="Times New Roman"/>
          <w:sz w:val="24"/>
          <w:szCs w:val="24"/>
        </w:rPr>
      </w:pPr>
      <w:r>
        <w:rPr>
          <w:rFonts w:ascii="Times New Roman" w:hAnsi="Times New Roman" w:cs="Times New Roman"/>
          <w:sz w:val="24"/>
          <w:szCs w:val="24"/>
        </w:rPr>
        <w:t>Chlorure d’ammonium</w:t>
      </w:r>
      <w:r w:rsidRPr="00C630AE">
        <w:rPr>
          <w:rFonts w:ascii="Times New Roman" w:hAnsi="Times New Roman" w:cs="Times New Roman"/>
          <w:sz w:val="24"/>
          <w:szCs w:val="24"/>
        </w:rPr>
        <w:t>…………………………………..135g;</w:t>
      </w:r>
    </w:p>
    <w:p w:rsidR="00395253" w:rsidRPr="00C630AE" w:rsidRDefault="00395253" w:rsidP="000C423E">
      <w:pPr>
        <w:pStyle w:val="Paragraphedeliste"/>
        <w:numPr>
          <w:ilvl w:val="0"/>
          <w:numId w:val="18"/>
        </w:numPr>
        <w:rPr>
          <w:rFonts w:ascii="Times New Roman" w:hAnsi="Times New Roman" w:cs="Times New Roman"/>
          <w:sz w:val="24"/>
          <w:szCs w:val="24"/>
        </w:rPr>
      </w:pPr>
      <w:r w:rsidRPr="00C630AE">
        <w:rPr>
          <w:rFonts w:ascii="Times New Roman" w:hAnsi="Times New Roman" w:cs="Times New Roman"/>
          <w:sz w:val="24"/>
          <w:szCs w:val="24"/>
        </w:rPr>
        <w:t>Eau distillée (exempte de NO</w:t>
      </w:r>
      <w:r w:rsidRPr="00C630AE">
        <w:rPr>
          <w:rFonts w:cs="Calibri"/>
          <w:sz w:val="24"/>
          <w:szCs w:val="24"/>
        </w:rPr>
        <w:t>²¯</w:t>
      </w:r>
      <w:r>
        <w:rPr>
          <w:rFonts w:ascii="Times New Roman" w:hAnsi="Times New Roman" w:cs="Times New Roman"/>
          <w:sz w:val="24"/>
          <w:szCs w:val="24"/>
        </w:rPr>
        <w:t>) ………………</w:t>
      </w:r>
      <w:r w:rsidRPr="00C630AE">
        <w:rPr>
          <w:rFonts w:ascii="Times New Roman" w:hAnsi="Times New Roman" w:cs="Times New Roman"/>
          <w:sz w:val="24"/>
          <w:szCs w:val="24"/>
        </w:rPr>
        <w:t>………….….625ml</w:t>
      </w:r>
    </w:p>
    <w:p w:rsidR="00395253" w:rsidRPr="00395253" w:rsidRDefault="00395253" w:rsidP="00395253">
      <w:pPr>
        <w:rPr>
          <w:rFonts w:ascii="Times New Roman" w:hAnsi="Times New Roman" w:cs="Times New Roman"/>
          <w:b/>
          <w:bCs/>
          <w:sz w:val="24"/>
          <w:szCs w:val="24"/>
          <w:u w:val="single"/>
          <w:lang w:val="fr-FR"/>
        </w:rPr>
      </w:pPr>
      <w:r w:rsidRPr="00395253">
        <w:rPr>
          <w:rFonts w:ascii="Times New Roman" w:hAnsi="Times New Roman" w:cs="Times New Roman"/>
          <w:b/>
          <w:bCs/>
          <w:sz w:val="24"/>
          <w:szCs w:val="24"/>
          <w:u w:val="single"/>
          <w:lang w:val="fr-FR"/>
        </w:rPr>
        <w:t>Préparation du réactif de ZAMBEILLI :</w:t>
      </w:r>
    </w:p>
    <w:p w:rsidR="00395253" w:rsidRPr="00C630AE" w:rsidRDefault="00395253" w:rsidP="000C423E">
      <w:pPr>
        <w:pStyle w:val="Paragraphedeliste"/>
        <w:numPr>
          <w:ilvl w:val="0"/>
          <w:numId w:val="18"/>
        </w:numPr>
        <w:rPr>
          <w:rFonts w:ascii="Times New Roman" w:hAnsi="Times New Roman" w:cs="Times New Roman"/>
          <w:sz w:val="24"/>
          <w:szCs w:val="24"/>
        </w:rPr>
      </w:pPr>
      <w:r w:rsidRPr="00C630AE">
        <w:rPr>
          <w:rFonts w:ascii="Times New Roman" w:hAnsi="Times New Roman" w:cs="Times New Roman"/>
          <w:sz w:val="24"/>
          <w:szCs w:val="24"/>
        </w:rPr>
        <w:t>Introduire dans une fiole jaugée d’un litre, l’eau distillée et l’HCL ;</w:t>
      </w:r>
    </w:p>
    <w:p w:rsidR="00395253" w:rsidRPr="00C630AE" w:rsidRDefault="00395253" w:rsidP="000C423E">
      <w:pPr>
        <w:pStyle w:val="Paragraphedeliste"/>
        <w:numPr>
          <w:ilvl w:val="0"/>
          <w:numId w:val="18"/>
        </w:numPr>
        <w:rPr>
          <w:rFonts w:ascii="Times New Roman" w:hAnsi="Times New Roman" w:cs="Times New Roman"/>
          <w:sz w:val="24"/>
          <w:szCs w:val="24"/>
        </w:rPr>
      </w:pPr>
      <w:r w:rsidRPr="00C630AE">
        <w:rPr>
          <w:rFonts w:ascii="Times New Roman" w:hAnsi="Times New Roman" w:cs="Times New Roman"/>
          <w:sz w:val="24"/>
          <w:szCs w:val="24"/>
        </w:rPr>
        <w:t>Dissoudre dans le mélange l’acide sulfanilique et le phénol en chauffant légèrement au bain–marie jusqu’à dissolution complète ;</w:t>
      </w:r>
    </w:p>
    <w:p w:rsidR="00395253" w:rsidRPr="00C630AE" w:rsidRDefault="00395253" w:rsidP="000C423E">
      <w:pPr>
        <w:pStyle w:val="Paragraphedeliste"/>
        <w:numPr>
          <w:ilvl w:val="0"/>
          <w:numId w:val="18"/>
        </w:numPr>
        <w:rPr>
          <w:rFonts w:ascii="Times New Roman" w:hAnsi="Times New Roman" w:cs="Times New Roman"/>
          <w:sz w:val="24"/>
          <w:szCs w:val="24"/>
        </w:rPr>
      </w:pPr>
      <w:r w:rsidRPr="00C630AE">
        <w:rPr>
          <w:rFonts w:ascii="Times New Roman" w:hAnsi="Times New Roman" w:cs="Times New Roman"/>
          <w:sz w:val="24"/>
          <w:szCs w:val="24"/>
        </w:rPr>
        <w:t>Ajouter le chlorure d’ammonium et agiter jusqu’à dissolution ;</w:t>
      </w:r>
    </w:p>
    <w:p w:rsidR="00395253" w:rsidRPr="00C630AE" w:rsidRDefault="00395253" w:rsidP="000C423E">
      <w:pPr>
        <w:pStyle w:val="Paragraphedeliste"/>
        <w:numPr>
          <w:ilvl w:val="0"/>
          <w:numId w:val="18"/>
        </w:numPr>
        <w:rPr>
          <w:rFonts w:ascii="Times New Roman" w:hAnsi="Times New Roman" w:cs="Times New Roman"/>
          <w:sz w:val="24"/>
          <w:szCs w:val="24"/>
        </w:rPr>
      </w:pPr>
      <w:r w:rsidRPr="00C630AE">
        <w:rPr>
          <w:rFonts w:ascii="Times New Roman" w:hAnsi="Times New Roman" w:cs="Times New Roman"/>
          <w:sz w:val="24"/>
          <w:szCs w:val="24"/>
        </w:rPr>
        <w:t>Après refroidissement ajuster jusqu’à 1L avec l’eau distillée.</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(N.B: Le nitrite est un produit qu’il faut manipuler avec délicatesse vue sa toxicité et son impact sur la santé de l’homme)</w:t>
      </w:r>
      <w:r w:rsidRPr="00395253">
        <w:rPr>
          <w:rFonts w:ascii="Times New Roman" w:hAnsi="Times New Roman" w:cs="Times New Roman"/>
          <w:sz w:val="24"/>
          <w:szCs w:val="24"/>
          <w:lang w:val="fr-FR"/>
        </w:rPr>
        <w:cr/>
      </w:r>
      <w:r w:rsidRPr="00395253">
        <w:rPr>
          <w:rFonts w:ascii="Times New Roman" w:hAnsi="Times New Roman" w:cs="Times New Roman"/>
          <w:b/>
          <w:bCs/>
          <w:sz w:val="24"/>
          <w:szCs w:val="24"/>
          <w:u w:val="single"/>
          <w:lang w:val="fr-FR"/>
        </w:rPr>
        <w:t>Etablissement de la courbe d’étalonnage</w:t>
      </w:r>
    </w:p>
    <w:p w:rsidR="00395253" w:rsidRDefault="00395253" w:rsidP="000C423E">
      <w:pPr>
        <w:pStyle w:val="Paragraphedeliste"/>
        <w:numPr>
          <w:ilvl w:val="0"/>
          <w:numId w:val="20"/>
        </w:numPr>
        <w:rPr>
          <w:rFonts w:ascii="Times New Roman" w:hAnsi="Times New Roman" w:cs="Times New Roman"/>
          <w:sz w:val="24"/>
          <w:szCs w:val="24"/>
        </w:rPr>
      </w:pPr>
      <w:r w:rsidRPr="00C630AE">
        <w:rPr>
          <w:rFonts w:ascii="Times New Roman" w:hAnsi="Times New Roman" w:cs="Times New Roman"/>
          <w:sz w:val="24"/>
          <w:szCs w:val="24"/>
        </w:rPr>
        <w:t xml:space="preserve">Dans une série de tubes à essai (15ml) numérotés introduire successivement </w:t>
      </w:r>
      <w:proofErr w:type="spellStart"/>
      <w:r w:rsidRPr="00C630AE">
        <w:rPr>
          <w:rFonts w:ascii="Times New Roman" w:hAnsi="Times New Roman" w:cs="Times New Roman"/>
          <w:sz w:val="24"/>
          <w:szCs w:val="24"/>
        </w:rPr>
        <w:t>lesréactifs</w:t>
      </w:r>
      <w:proofErr w:type="spellEnd"/>
      <w:r w:rsidRPr="00C630AE">
        <w:rPr>
          <w:rFonts w:ascii="Times New Roman" w:hAnsi="Times New Roman" w:cs="Times New Roman"/>
          <w:sz w:val="24"/>
          <w:szCs w:val="24"/>
        </w:rPr>
        <w:t xml:space="preserve"> en agitant après chaque addition (tableau:I.2)</w:t>
      </w:r>
    </w:p>
    <w:p w:rsidR="00395253" w:rsidRDefault="00FE6EE7" w:rsidP="00395253">
      <w:pPr>
        <w:pStyle w:val="Paragraphedeliste"/>
        <w:jc w:val="center"/>
        <w:rPr>
          <w:rFonts w:ascii="Times New Roman" w:hAnsi="Times New Roman" w:cs="Times New Roman"/>
          <w:sz w:val="24"/>
          <w:szCs w:val="24"/>
        </w:rPr>
      </w:pPr>
      <w:r>
        <w:rPr>
          <w:rFonts w:ascii="Times New Roman" w:hAnsi="Times New Roman" w:cs="Times New Roman"/>
          <w:noProof/>
          <w:sz w:val="24"/>
          <w:szCs w:val="24"/>
          <w:lang w:val="en-CA" w:eastAsia="en-CA"/>
        </w:rPr>
        <w:lastRenderedPageBreak/>
        <w:drawing>
          <wp:inline distT="0" distB="0" distL="0" distR="0">
            <wp:extent cx="5093420" cy="1720444"/>
            <wp:effectExtent l="38100" t="57150" r="107230" b="89306"/>
            <wp:docPr id="24"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093420" cy="172044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Effectuer la lecture au spectrophotomètre à la longueur d’onde de 435 nm.</w:t>
      </w:r>
    </w:p>
    <w:p w:rsidR="00395253" w:rsidRPr="00A07068" w:rsidRDefault="00395253" w:rsidP="00395253">
      <w:pPr>
        <w:pStyle w:val="Paragraphedeliste"/>
        <w:rPr>
          <w:rFonts w:ascii="Times New Roman" w:hAnsi="Times New Roman" w:cs="Times New Roman"/>
          <w:b/>
          <w:bCs/>
          <w:sz w:val="24"/>
          <w:szCs w:val="24"/>
          <w:u w:val="single"/>
        </w:rPr>
      </w:pPr>
      <w:r w:rsidRPr="00A07068">
        <w:rPr>
          <w:rFonts w:ascii="Times New Roman" w:hAnsi="Times New Roman" w:cs="Times New Roman"/>
          <w:b/>
          <w:bCs/>
          <w:sz w:val="24"/>
          <w:szCs w:val="24"/>
          <w:u w:val="single"/>
        </w:rPr>
        <w:t>Expression des résultats</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Pour une prise d’essai de 50 ml, la courbe donne directement la teneur en NO</w:t>
      </w:r>
      <w:r w:rsidRPr="00395253">
        <w:rPr>
          <w:rFonts w:cs="Calibri"/>
          <w:sz w:val="24"/>
          <w:szCs w:val="24"/>
          <w:lang w:val="fr-FR"/>
        </w:rPr>
        <w:t>²¯</w:t>
      </w:r>
      <w:r w:rsidRPr="00395253">
        <w:rPr>
          <w:rFonts w:ascii="Times New Roman" w:hAnsi="Times New Roman" w:cs="Times New Roman"/>
          <w:sz w:val="24"/>
          <w:szCs w:val="24"/>
          <w:lang w:val="fr-FR"/>
        </w:rPr>
        <w:t>, exprimée en mg/l d’eau. Cette valeur multipliée par 0.305 donne la teneur en azote nitreux exprimée par mg/l.</w:t>
      </w:r>
    </w:p>
    <w:p w:rsidR="00395253" w:rsidRDefault="00FE6EE7" w:rsidP="00395253">
      <w:pPr>
        <w:pStyle w:val="Paragraphedeliste"/>
        <w:jc w:val="center"/>
        <w:rPr>
          <w:rFonts w:ascii="Times New Roman" w:hAnsi="Times New Roman" w:cs="Times New Roman"/>
          <w:sz w:val="24"/>
          <w:szCs w:val="24"/>
        </w:rPr>
      </w:pPr>
      <w:r>
        <w:rPr>
          <w:rFonts w:ascii="Times New Roman" w:hAnsi="Times New Roman" w:cs="Times New Roman"/>
          <w:noProof/>
          <w:sz w:val="24"/>
          <w:szCs w:val="24"/>
          <w:lang w:val="en-CA" w:eastAsia="en-CA"/>
        </w:rPr>
        <w:drawing>
          <wp:inline distT="0" distB="0" distL="0" distR="0">
            <wp:extent cx="3581273" cy="2326462"/>
            <wp:effectExtent l="38100" t="57150" r="114427" b="92888"/>
            <wp:docPr id="25" name="Imag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 240"/>
                    <pic:cNvPicPr/>
                  </pic:nvPicPr>
                  <pic:blipFill>
                    <a:blip r:embed="rId93"/>
                    <a:stretch>
                      <a:fillRect/>
                    </a:stretch>
                  </pic:blipFill>
                  <pic:spPr>
                    <a:xfrm>
                      <a:off x="0" y="0"/>
                      <a:ext cx="3581273" cy="232646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95253" w:rsidRPr="00A07068" w:rsidRDefault="00395253" w:rsidP="00395253">
      <w:pPr>
        <w:pStyle w:val="Paragraphedeliste"/>
        <w:jc w:val="center"/>
        <w:rPr>
          <w:rFonts w:ascii="Times New Roman" w:hAnsi="Times New Roman" w:cs="Times New Roman"/>
          <w:b/>
          <w:bCs/>
          <w:sz w:val="24"/>
          <w:szCs w:val="24"/>
        </w:rPr>
      </w:pPr>
      <w:r w:rsidRPr="00A07068">
        <w:rPr>
          <w:rFonts w:ascii="Times New Roman" w:hAnsi="Times New Roman" w:cs="Times New Roman"/>
          <w:b/>
          <w:bCs/>
          <w:sz w:val="24"/>
          <w:szCs w:val="24"/>
        </w:rPr>
        <w:t>Figure I.2 : Courbe d’étalonnage des ions de nitrites.</w:t>
      </w:r>
    </w:p>
    <w:p w:rsidR="00395253" w:rsidRDefault="00395253" w:rsidP="00395253">
      <w:pPr>
        <w:pStyle w:val="Paragraphedeliste"/>
        <w:ind w:left="360"/>
        <w:rPr>
          <w:rFonts w:ascii="Times New Roman" w:hAnsi="Times New Roman" w:cs="Times New Roman"/>
          <w:b/>
          <w:bCs/>
          <w:sz w:val="24"/>
          <w:szCs w:val="24"/>
        </w:rPr>
      </w:pPr>
    </w:p>
    <w:p w:rsidR="00395253" w:rsidRPr="00395253" w:rsidRDefault="00395253" w:rsidP="00395253">
      <w:pP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2. Préparation des solutions et modes opératoires pour les analyses Bactériologique :</w:t>
      </w:r>
    </w:p>
    <w:p w:rsidR="00395253" w:rsidRDefault="00395253" w:rsidP="00395253">
      <w:pPr>
        <w:pStyle w:val="Paragraphedeliste"/>
        <w:ind w:left="360"/>
        <w:rPr>
          <w:rFonts w:ascii="Times New Roman" w:hAnsi="Times New Roman" w:cs="Times New Roman"/>
          <w:b/>
          <w:bCs/>
          <w:sz w:val="24"/>
          <w:szCs w:val="24"/>
        </w:rPr>
      </w:pPr>
    </w:p>
    <w:p w:rsidR="00395253" w:rsidRPr="001629A4" w:rsidRDefault="00395253" w:rsidP="00395253">
      <w:pPr>
        <w:pStyle w:val="Paragraphedeliste"/>
        <w:ind w:left="360"/>
        <w:rPr>
          <w:rFonts w:ascii="Times New Roman" w:hAnsi="Times New Roman" w:cs="Times New Roman"/>
          <w:b/>
          <w:bCs/>
          <w:sz w:val="24"/>
          <w:szCs w:val="24"/>
        </w:rPr>
      </w:pPr>
      <w:r w:rsidRPr="001629A4">
        <w:rPr>
          <w:rFonts w:ascii="Times New Roman" w:hAnsi="Times New Roman" w:cs="Times New Roman"/>
          <w:b/>
          <w:bCs/>
          <w:sz w:val="24"/>
          <w:szCs w:val="24"/>
        </w:rPr>
        <w:t xml:space="preserve">  Technique de dilution</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Étiqueter les tubes de diluant (ex : 10¯¹; 10¯²; 10¯</w:t>
      </w:r>
      <w:r w:rsidRPr="001629A4">
        <w:rPr>
          <w:rFonts w:ascii="Times New Roman" w:hAnsi="Times New Roman" w:cs="Times New Roman"/>
          <w:sz w:val="24"/>
          <w:szCs w:val="24"/>
        </w:rPr>
        <w:t>ᶟ</w:t>
      </w:r>
      <w:r w:rsidRPr="00395253">
        <w:rPr>
          <w:rFonts w:ascii="Times New Roman" w:hAnsi="Times New Roman" w:cs="Times New Roman"/>
          <w:sz w:val="24"/>
          <w:szCs w:val="24"/>
          <w:lang w:val="fr-FR"/>
        </w:rPr>
        <w:t>).</w:t>
      </w:r>
    </w:p>
    <w:p w:rsidR="00395253" w:rsidRDefault="00395253" w:rsidP="000C423E">
      <w:pPr>
        <w:pStyle w:val="Paragraphedeliste"/>
        <w:numPr>
          <w:ilvl w:val="0"/>
          <w:numId w:val="20"/>
        </w:numPr>
        <w:rPr>
          <w:rFonts w:ascii="Times New Roman" w:hAnsi="Times New Roman" w:cs="Times New Roman"/>
          <w:sz w:val="24"/>
          <w:szCs w:val="24"/>
        </w:rPr>
      </w:pPr>
      <w:r w:rsidRPr="001629A4">
        <w:rPr>
          <w:rFonts w:ascii="Times New Roman" w:hAnsi="Times New Roman" w:cs="Times New Roman"/>
          <w:sz w:val="24"/>
          <w:szCs w:val="24"/>
        </w:rPr>
        <w:t xml:space="preserve">Prélevez aseptiquement 1 ml de solution mère à l'aide d'une pipette graduée stérile, 1ml avec une poire d'aspiration ou avec une pipette automatique et Délivre 1000 µl ; </w:t>
      </w:r>
      <w:r w:rsidRPr="001629A4">
        <w:rPr>
          <w:rFonts w:ascii="Times New Roman" w:hAnsi="Times New Roman" w:cs="Times New Roman"/>
          <w:sz w:val="24"/>
          <w:szCs w:val="24"/>
        </w:rPr>
        <w:lastRenderedPageBreak/>
        <w:t>l'homogénéisation de l'échantillon se fait par aspiration et refoulement trois fois ou utiliser un homogénéisateur.</w:t>
      </w:r>
    </w:p>
    <w:p w:rsidR="00395253" w:rsidRDefault="00395253" w:rsidP="000C423E">
      <w:pPr>
        <w:pStyle w:val="Paragraphedeliste"/>
        <w:numPr>
          <w:ilvl w:val="0"/>
          <w:numId w:val="20"/>
        </w:numPr>
        <w:rPr>
          <w:rFonts w:ascii="Times New Roman" w:hAnsi="Times New Roman" w:cs="Times New Roman"/>
          <w:sz w:val="24"/>
          <w:szCs w:val="24"/>
        </w:rPr>
      </w:pPr>
      <w:r w:rsidRPr="001629A4">
        <w:rPr>
          <w:rFonts w:ascii="Times New Roman" w:hAnsi="Times New Roman" w:cs="Times New Roman"/>
          <w:sz w:val="24"/>
          <w:szCs w:val="24"/>
        </w:rPr>
        <w:t xml:space="preserve">Transférer aseptiquement le 1mL collecté dans le premier tube 10¯¹, </w:t>
      </w:r>
    </w:p>
    <w:p w:rsidR="00395253" w:rsidRDefault="00395253" w:rsidP="000C423E">
      <w:pPr>
        <w:pStyle w:val="Paragraphedeliste"/>
        <w:numPr>
          <w:ilvl w:val="0"/>
          <w:numId w:val="20"/>
        </w:numPr>
        <w:rPr>
          <w:rFonts w:ascii="Times New Roman" w:hAnsi="Times New Roman" w:cs="Times New Roman"/>
          <w:sz w:val="24"/>
          <w:szCs w:val="24"/>
        </w:rPr>
      </w:pPr>
      <w:r w:rsidRPr="001629A4">
        <w:rPr>
          <w:rFonts w:ascii="Times New Roman" w:hAnsi="Times New Roman" w:cs="Times New Roman"/>
          <w:sz w:val="24"/>
          <w:szCs w:val="24"/>
        </w:rPr>
        <w:t xml:space="preserve"> Jetez la pipette usagée et passez de la même manière du tube 10¯¹au tube 10¯², puis Tube 10¯ᶟ.</w:t>
      </w:r>
    </w:p>
    <w:p w:rsidR="00395253" w:rsidRDefault="00395253" w:rsidP="00395253">
      <w:pPr>
        <w:pStyle w:val="Paragraphedeliste"/>
        <w:rPr>
          <w:rFonts w:ascii="Times New Roman" w:hAnsi="Times New Roman" w:cs="Times New Roman"/>
          <w:sz w:val="24"/>
          <w:szCs w:val="24"/>
        </w:rPr>
      </w:pPr>
    </w:p>
    <w:p w:rsidR="00395253" w:rsidRPr="00395253" w:rsidRDefault="00395253" w:rsidP="00EC1514">
      <w:pP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2.</w:t>
      </w:r>
      <w:r w:rsidR="00EC1514">
        <w:rPr>
          <w:rFonts w:ascii="Times New Roman" w:hAnsi="Times New Roman" w:cs="Times New Roman"/>
          <w:b/>
          <w:bCs/>
          <w:sz w:val="24"/>
          <w:szCs w:val="24"/>
          <w:lang w:val="fr-FR"/>
        </w:rPr>
        <w:t>1</w:t>
      </w:r>
      <w:r w:rsidRPr="00395253">
        <w:rPr>
          <w:rFonts w:ascii="Times New Roman" w:hAnsi="Times New Roman" w:cs="Times New Roman"/>
          <w:b/>
          <w:bCs/>
          <w:sz w:val="24"/>
          <w:szCs w:val="24"/>
          <w:lang w:val="fr-FR"/>
        </w:rPr>
        <w:t xml:space="preserve"> Dénombrement des Coliformes totaux et des Coliformes fécaux</w:t>
      </w:r>
    </w:p>
    <w:p w:rsidR="00395253" w:rsidRPr="00FE4BF9" w:rsidRDefault="00395253" w:rsidP="00003C9F">
      <w:pPr>
        <w:pStyle w:val="Paragraphedeliste"/>
        <w:rPr>
          <w:rFonts w:ascii="Times New Roman" w:hAnsi="Times New Roman" w:cs="Times New Roman"/>
          <w:sz w:val="24"/>
          <w:szCs w:val="24"/>
        </w:rPr>
      </w:pPr>
      <w:r w:rsidRPr="00FE4BF9">
        <w:rPr>
          <w:rFonts w:ascii="Times New Roman" w:hAnsi="Times New Roman" w:cs="Times New Roman"/>
          <w:sz w:val="24"/>
          <w:szCs w:val="24"/>
        </w:rPr>
        <w:t xml:space="preserve">      Pour le dénombrement des coliformes totaux et fécaux, nous avons utilisé la méthode par ensemencement en mil</w:t>
      </w:r>
      <w:r w:rsidR="00003C9F">
        <w:rPr>
          <w:rFonts w:ascii="Times New Roman" w:hAnsi="Times New Roman" w:cs="Times New Roman"/>
          <w:sz w:val="24"/>
          <w:szCs w:val="24"/>
        </w:rPr>
        <w:t>ieu liquide (Figure 01</w:t>
      </w:r>
      <w:proofErr w:type="gramStart"/>
      <w:r w:rsidRPr="00FE4BF9">
        <w:rPr>
          <w:rFonts w:ascii="Times New Roman" w:hAnsi="Times New Roman" w:cs="Times New Roman"/>
          <w:sz w:val="24"/>
          <w:szCs w:val="24"/>
        </w:rPr>
        <w:t>)</w:t>
      </w:r>
      <w:r w:rsidR="00003C9F">
        <w:rPr>
          <w:rFonts w:ascii="Times New Roman" w:hAnsi="Times New Roman" w:cs="Times New Roman"/>
          <w:sz w:val="24"/>
          <w:szCs w:val="24"/>
        </w:rPr>
        <w:t>[</w:t>
      </w:r>
      <w:proofErr w:type="gramEnd"/>
      <w:r w:rsidR="00003C9F">
        <w:rPr>
          <w:rFonts w:ascii="Times New Roman" w:hAnsi="Times New Roman" w:cs="Times New Roman"/>
          <w:sz w:val="24"/>
          <w:szCs w:val="24"/>
        </w:rPr>
        <w:t>10].</w:t>
      </w:r>
    </w:p>
    <w:p w:rsidR="00395253" w:rsidRPr="00395253" w:rsidRDefault="00395253" w:rsidP="00395253">
      <w:pPr>
        <w:rPr>
          <w:rFonts w:ascii="Times New Roman" w:hAnsi="Times New Roman" w:cs="Times New Roman"/>
          <w:b/>
          <w:bCs/>
          <w:sz w:val="24"/>
          <w:szCs w:val="24"/>
          <w:u w:val="single"/>
          <w:lang w:val="fr-FR"/>
        </w:rPr>
      </w:pPr>
      <w:r w:rsidRPr="00395253">
        <w:rPr>
          <w:rFonts w:ascii="Times New Roman" w:hAnsi="Times New Roman" w:cs="Times New Roman"/>
          <w:b/>
          <w:bCs/>
          <w:sz w:val="24"/>
          <w:szCs w:val="24"/>
          <w:u w:val="single"/>
          <w:lang w:val="fr-FR"/>
        </w:rPr>
        <w:t>Mode opératoire</w:t>
      </w:r>
    </w:p>
    <w:p w:rsidR="00395253" w:rsidRDefault="00395253" w:rsidP="00395253">
      <w:pPr>
        <w:pStyle w:val="Paragraphedeliste"/>
        <w:rPr>
          <w:rFonts w:ascii="Times New Roman" w:hAnsi="Times New Roman" w:cs="Times New Roman"/>
          <w:b/>
          <w:bCs/>
          <w:sz w:val="24"/>
          <w:szCs w:val="24"/>
        </w:rPr>
      </w:pPr>
      <w:r w:rsidRPr="00FE4BF9">
        <w:rPr>
          <w:rFonts w:ascii="Times New Roman" w:hAnsi="Times New Roman" w:cs="Times New Roman"/>
          <w:b/>
          <w:bCs/>
          <w:sz w:val="24"/>
          <w:szCs w:val="24"/>
        </w:rPr>
        <w:t>Recherche des coliformes totaux: Test présomptif</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Après inoculation de plusieurs dilutions de l’échantillon, chacune dans une série de tubes contenant un Bouillon </w:t>
      </w:r>
      <w:proofErr w:type="spellStart"/>
      <w:r w:rsidRPr="00395253">
        <w:rPr>
          <w:rFonts w:ascii="Times New Roman" w:hAnsi="Times New Roman" w:cs="Times New Roman"/>
          <w:sz w:val="24"/>
          <w:szCs w:val="24"/>
          <w:lang w:val="fr-FR"/>
        </w:rPr>
        <w:t>Lactosé</w:t>
      </w:r>
      <w:proofErr w:type="spellEnd"/>
      <w:r w:rsidRPr="00395253">
        <w:rPr>
          <w:rFonts w:ascii="Times New Roman" w:hAnsi="Times New Roman" w:cs="Times New Roman"/>
          <w:sz w:val="24"/>
          <w:szCs w:val="24"/>
          <w:lang w:val="fr-FR"/>
        </w:rPr>
        <w:t xml:space="preserve"> au </w:t>
      </w:r>
      <w:proofErr w:type="spellStart"/>
      <w:r w:rsidRPr="00395253">
        <w:rPr>
          <w:rFonts w:ascii="Times New Roman" w:hAnsi="Times New Roman" w:cs="Times New Roman"/>
          <w:sz w:val="24"/>
          <w:szCs w:val="24"/>
          <w:lang w:val="fr-FR"/>
        </w:rPr>
        <w:t>Bromo</w:t>
      </w:r>
      <w:proofErr w:type="spellEnd"/>
      <w:r w:rsidRPr="00395253">
        <w:rPr>
          <w:rFonts w:ascii="Times New Roman" w:hAnsi="Times New Roman" w:cs="Times New Roman"/>
          <w:sz w:val="24"/>
          <w:szCs w:val="24"/>
          <w:lang w:val="fr-FR"/>
        </w:rPr>
        <w:t xml:space="preserve"> Crésol Pourpre (BLBCP) ; en simple et double concentrations , on agite pour homogénéiser sans faire pénétrer d’air dans la cloche de Durham puis nous plaçons les tubes dans une étuve à 37°C pendant 48 heures. Ensuite nous précédons à une première lecture après cette incubation, sont considérés comme positifs, les tubes où il se produit simultanément un trouble dans toute la masse liquide et un dégagement de gaz dans la cloche. </w:t>
      </w:r>
    </w:p>
    <w:p w:rsidR="00395253" w:rsidRPr="00395253" w:rsidRDefault="00395253" w:rsidP="00395253">
      <w:pPr>
        <w:rPr>
          <w:rFonts w:ascii="Times New Roman" w:hAnsi="Times New Roman" w:cs="Times New Roman"/>
          <w:b/>
          <w:bCs/>
          <w:sz w:val="24"/>
          <w:szCs w:val="24"/>
          <w:lang w:val="fr-FR"/>
        </w:rPr>
      </w:pPr>
      <w:r w:rsidRPr="00395253">
        <w:rPr>
          <w:rFonts w:ascii="Times New Roman" w:hAnsi="Times New Roman" w:cs="Times New Roman"/>
          <w:sz w:val="24"/>
          <w:szCs w:val="24"/>
          <w:lang w:val="fr-FR"/>
        </w:rPr>
        <w:t xml:space="preserve">      Nous avons noté le nombre de tubes positifs dans chaque série et nous nous sommes reportés aux tables de Mac Grady pour obtenir le nombre de coliformes totaux présents dans 100 ml de l’échantillon.</w:t>
      </w:r>
    </w:p>
    <w:p w:rsidR="00395253" w:rsidRPr="00395253" w:rsidRDefault="00395253" w:rsidP="00395253">
      <w:pPr>
        <w:rPr>
          <w:rFonts w:ascii="Times New Roman" w:hAnsi="Times New Roman" w:cs="Times New Roman"/>
          <w:b/>
          <w:bCs/>
          <w:sz w:val="24"/>
          <w:szCs w:val="24"/>
          <w:lang w:val="fr-FR"/>
        </w:rPr>
      </w:pPr>
      <w:r w:rsidRPr="00395253">
        <w:rPr>
          <w:rFonts w:ascii="Times New Roman" w:hAnsi="Times New Roman" w:cs="Times New Roman"/>
          <w:sz w:val="24"/>
          <w:szCs w:val="24"/>
          <w:lang w:val="fr-FR"/>
        </w:rPr>
        <w:tab/>
      </w:r>
      <w:r w:rsidRPr="00395253">
        <w:rPr>
          <w:rFonts w:ascii="Times New Roman" w:hAnsi="Times New Roman" w:cs="Times New Roman"/>
          <w:b/>
          <w:bCs/>
          <w:sz w:val="24"/>
          <w:szCs w:val="24"/>
          <w:lang w:val="fr-FR"/>
        </w:rPr>
        <w:t>Recherche d'Escherichia coli : Test confirmatif</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A partir de chaque tube positif de milieu BCPL pour la recherche des coliformes totaux, nous avons ensemencé 4 à 5 gouttes dans un milieu de Schubert muni d'une cloche de Durham, que nous avons placé dans une étuve à 44°C pendant 24 h. </w:t>
      </w:r>
    </w:p>
    <w:p w:rsidR="00395253" w:rsidRPr="00FE4BF9" w:rsidRDefault="00395253" w:rsidP="000C423E">
      <w:pPr>
        <w:pStyle w:val="Paragraphedeliste"/>
        <w:numPr>
          <w:ilvl w:val="0"/>
          <w:numId w:val="21"/>
        </w:numPr>
        <w:rPr>
          <w:rFonts w:ascii="Times New Roman" w:hAnsi="Times New Roman" w:cs="Times New Roman"/>
          <w:sz w:val="24"/>
          <w:szCs w:val="24"/>
        </w:rPr>
      </w:pPr>
      <w:r w:rsidRPr="00FE4BF9">
        <w:rPr>
          <w:rFonts w:ascii="Times New Roman" w:hAnsi="Times New Roman" w:cs="Times New Roman"/>
          <w:sz w:val="24"/>
          <w:szCs w:val="24"/>
        </w:rPr>
        <w:t>Les tubes qui présentent un trouble bactérien et un déga</w:t>
      </w:r>
      <w:r>
        <w:rPr>
          <w:rFonts w:ascii="Times New Roman" w:hAnsi="Times New Roman" w:cs="Times New Roman"/>
          <w:sz w:val="24"/>
          <w:szCs w:val="24"/>
        </w:rPr>
        <w:t xml:space="preserve">gement de gaz dans la </w:t>
      </w:r>
      <w:r w:rsidRPr="00FE4BF9">
        <w:rPr>
          <w:rFonts w:ascii="Times New Roman" w:hAnsi="Times New Roman" w:cs="Times New Roman"/>
          <w:sz w:val="24"/>
          <w:szCs w:val="24"/>
        </w:rPr>
        <w:t xml:space="preserve">cloche de Durham confirment la présence de coliformes fécaux. </w:t>
      </w:r>
    </w:p>
    <w:p w:rsidR="00395253" w:rsidRPr="00FE4BF9" w:rsidRDefault="00395253" w:rsidP="00395253">
      <w:pPr>
        <w:pStyle w:val="Paragraphedeliste"/>
        <w:rPr>
          <w:rFonts w:ascii="Times New Roman" w:hAnsi="Times New Roman" w:cs="Times New Roman"/>
          <w:sz w:val="24"/>
          <w:szCs w:val="24"/>
        </w:rPr>
      </w:pPr>
      <w:r w:rsidRPr="00FE4BF9">
        <w:rPr>
          <w:rFonts w:ascii="Times New Roman" w:hAnsi="Times New Roman" w:cs="Times New Roman"/>
          <w:sz w:val="24"/>
          <w:szCs w:val="24"/>
        </w:rPr>
        <w:t>-</w:t>
      </w:r>
      <w:r w:rsidRPr="00FE4BF9">
        <w:rPr>
          <w:rFonts w:ascii="Times New Roman" w:hAnsi="Times New Roman" w:cs="Times New Roman"/>
          <w:sz w:val="24"/>
          <w:szCs w:val="24"/>
        </w:rPr>
        <w:tab/>
        <w:t>Les tubes positifs de bouillon de Schubert, additionnés au réactif de Kovacs se caractérisent par un anneau rouge cerise témoin de la production d'</w:t>
      </w:r>
      <w:proofErr w:type="spellStart"/>
      <w:r w:rsidRPr="00FE4BF9">
        <w:rPr>
          <w:rFonts w:ascii="Times New Roman" w:hAnsi="Times New Roman" w:cs="Times New Roman"/>
          <w:sz w:val="24"/>
          <w:szCs w:val="24"/>
        </w:rPr>
        <w:t>indol</w:t>
      </w:r>
      <w:proofErr w:type="spellEnd"/>
      <w:r w:rsidRPr="00FE4BF9">
        <w:rPr>
          <w:rFonts w:ascii="Times New Roman" w:hAnsi="Times New Roman" w:cs="Times New Roman"/>
          <w:sz w:val="24"/>
          <w:szCs w:val="24"/>
        </w:rPr>
        <w:t xml:space="preserve"> et donc de la présence d'E. Coli.</w:t>
      </w:r>
    </w:p>
    <w:p w:rsidR="00395253" w:rsidRPr="00395253" w:rsidRDefault="00395253" w:rsidP="00395253">
      <w:pPr>
        <w:rPr>
          <w:rFonts w:ascii="Times New Roman" w:hAnsi="Times New Roman" w:cs="Times New Roman"/>
          <w:b/>
          <w:bCs/>
          <w:sz w:val="24"/>
          <w:szCs w:val="24"/>
          <w:u w:val="single"/>
          <w:lang w:val="fr-FR"/>
        </w:rPr>
      </w:pPr>
      <w:r w:rsidRPr="00395253">
        <w:rPr>
          <w:rFonts w:ascii="Times New Roman" w:hAnsi="Times New Roman" w:cs="Times New Roman"/>
          <w:b/>
          <w:bCs/>
          <w:sz w:val="24"/>
          <w:szCs w:val="24"/>
          <w:u w:val="single"/>
          <w:lang w:val="fr-FR"/>
        </w:rPr>
        <w:t>Expression des résultats</w:t>
      </w:r>
    </w:p>
    <w:p w:rsidR="00395253" w:rsidRPr="00395253" w:rsidRDefault="00395253" w:rsidP="00EC1514">
      <w:pPr>
        <w:rPr>
          <w:rFonts w:ascii="Times New Roman" w:hAnsi="Times New Roman" w:cs="Times New Roman"/>
          <w:sz w:val="24"/>
          <w:szCs w:val="24"/>
          <w:lang w:val="fr-FR"/>
        </w:rPr>
      </w:pPr>
      <w:r w:rsidRPr="00395253">
        <w:rPr>
          <w:rFonts w:ascii="Times New Roman" w:hAnsi="Times New Roman" w:cs="Times New Roman"/>
          <w:sz w:val="24"/>
          <w:szCs w:val="24"/>
          <w:lang w:val="fr-FR"/>
        </w:rPr>
        <w:lastRenderedPageBreak/>
        <w:t xml:space="preserve">      Nous notons le nombre de tubes positifs dans chaque série et nous nous reportons à la table de Mac Grady pour obtenir le nombre de coliformes totaux et d’E. </w:t>
      </w:r>
      <w:proofErr w:type="gramStart"/>
      <w:r w:rsidRPr="00395253">
        <w:rPr>
          <w:rFonts w:ascii="Times New Roman" w:hAnsi="Times New Roman" w:cs="Times New Roman"/>
          <w:sz w:val="24"/>
          <w:szCs w:val="24"/>
          <w:lang w:val="fr-FR"/>
        </w:rPr>
        <w:t>coli</w:t>
      </w:r>
      <w:proofErr w:type="gramEnd"/>
      <w:r w:rsidRPr="00395253">
        <w:rPr>
          <w:rFonts w:ascii="Times New Roman" w:hAnsi="Times New Roman" w:cs="Times New Roman"/>
          <w:sz w:val="24"/>
          <w:szCs w:val="24"/>
          <w:lang w:val="fr-FR"/>
        </w:rPr>
        <w:t xml:space="preserve"> présent dans 100ml de l'échantillon </w:t>
      </w:r>
      <w:r w:rsidR="00003C9F">
        <w:rPr>
          <w:rFonts w:ascii="Times New Roman" w:hAnsi="Times New Roman" w:cs="Times New Roman"/>
          <w:sz w:val="24"/>
          <w:szCs w:val="24"/>
          <w:lang w:val="fr-FR"/>
        </w:rPr>
        <w:t>[32].</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395253" w:rsidRPr="00395253" w:rsidTr="00EC1514">
        <w:trPr>
          <w:trHeight w:val="10848"/>
        </w:trPr>
        <w:tc>
          <w:tcPr>
            <w:tcW w:w="9464" w:type="dxa"/>
            <w:shd w:val="clear" w:color="auto" w:fill="auto"/>
          </w:tcPr>
          <w:p w:rsidR="00395253" w:rsidRPr="00395253" w:rsidRDefault="00FE6EE7" w:rsidP="00395253">
            <w:pPr>
              <w:spacing w:after="0" w:line="240" w:lineRule="auto"/>
              <w:jc w:val="center"/>
              <w:rPr>
                <w:rFonts w:ascii="Times New Roman" w:hAnsi="Times New Roman" w:cs="Times New Roman"/>
                <w:b/>
                <w:bCs/>
                <w:sz w:val="24"/>
                <w:szCs w:val="24"/>
                <w:u w:val="single"/>
                <w:lang w:val="fr-FR"/>
              </w:rPr>
            </w:pPr>
            <w:r>
              <w:rPr>
                <w:rFonts w:ascii="Times New Roman" w:hAnsi="Times New Roman" w:cs="Times New Roman"/>
                <w:b/>
                <w:bCs/>
                <w:noProof/>
                <w:sz w:val="24"/>
                <w:szCs w:val="24"/>
                <w:u w:val="single"/>
                <w:lang w:eastAsia="en-CA"/>
              </w:rPr>
              <w:drawing>
                <wp:inline distT="0" distB="0" distL="0" distR="0">
                  <wp:extent cx="5600700" cy="6800850"/>
                  <wp:effectExtent l="0" t="0" r="0" b="0"/>
                  <wp:docPr id="27" name="Imag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2"/>
                          <pic:cNvPicPr>
                            <a:picLocks noChangeAspect="1" noChangeArrowheads="1"/>
                          </pic:cNvPicPr>
                        </pic:nvPicPr>
                        <pic:blipFill>
                          <a:blip r:embed="rId94"/>
                          <a:srcRect/>
                          <a:stretch>
                            <a:fillRect/>
                          </a:stretch>
                        </pic:blipFill>
                        <pic:spPr bwMode="auto">
                          <a:xfrm>
                            <a:off x="0" y="0"/>
                            <a:ext cx="5598795" cy="6798537"/>
                          </a:xfrm>
                          <a:prstGeom prst="rect">
                            <a:avLst/>
                          </a:prstGeom>
                          <a:noFill/>
                          <a:ln w="9525">
                            <a:noFill/>
                            <a:miter lim="800000"/>
                            <a:headEnd/>
                            <a:tailEnd/>
                          </a:ln>
                        </pic:spPr>
                      </pic:pic>
                    </a:graphicData>
                  </a:graphic>
                </wp:inline>
              </w:drawing>
            </w:r>
          </w:p>
        </w:tc>
      </w:tr>
      <w:tr w:rsidR="00395253" w:rsidRPr="00FA42BA" w:rsidTr="00EC1514">
        <w:trPr>
          <w:trHeight w:val="101"/>
        </w:trPr>
        <w:tc>
          <w:tcPr>
            <w:tcW w:w="9464" w:type="dxa"/>
            <w:shd w:val="clear" w:color="auto" w:fill="auto"/>
          </w:tcPr>
          <w:p w:rsidR="00395253" w:rsidRPr="00395253" w:rsidRDefault="00395253" w:rsidP="00436E52">
            <w:pPr>
              <w:spacing w:after="0" w:line="240" w:lineRule="auto"/>
              <w:jc w:val="center"/>
              <w:rPr>
                <w:rFonts w:ascii="Times New Roman" w:hAnsi="Times New Roman" w:cs="Times New Roman"/>
                <w:sz w:val="24"/>
                <w:szCs w:val="24"/>
                <w:lang w:val="fr-FR"/>
              </w:rPr>
            </w:pPr>
            <w:r w:rsidRPr="00436E52">
              <w:rPr>
                <w:rFonts w:ascii="Times New Roman" w:hAnsi="Times New Roman" w:cs="Times New Roman"/>
                <w:b/>
                <w:bCs/>
                <w:sz w:val="24"/>
                <w:szCs w:val="24"/>
                <w:lang w:val="fr-FR"/>
              </w:rPr>
              <w:t xml:space="preserve">Figure </w:t>
            </w:r>
            <w:r w:rsidR="00461608">
              <w:rPr>
                <w:rFonts w:ascii="Times New Roman" w:hAnsi="Times New Roman" w:cs="Times New Roman"/>
                <w:b/>
                <w:bCs/>
                <w:sz w:val="24"/>
                <w:szCs w:val="24"/>
                <w:lang w:val="fr-FR"/>
              </w:rPr>
              <w:t>0</w:t>
            </w:r>
            <w:r w:rsidR="00436E52" w:rsidRPr="00436E52">
              <w:rPr>
                <w:rFonts w:ascii="Times New Roman" w:hAnsi="Times New Roman" w:cs="Times New Roman" w:hint="cs"/>
                <w:b/>
                <w:bCs/>
                <w:sz w:val="24"/>
                <w:szCs w:val="24"/>
                <w:rtl/>
                <w:lang w:val="fr-FR"/>
              </w:rPr>
              <w:t>1</w:t>
            </w:r>
            <w:r w:rsidRPr="00436E52">
              <w:rPr>
                <w:rFonts w:ascii="Times New Roman" w:hAnsi="Times New Roman" w:cs="Times New Roman"/>
                <w:b/>
                <w:bCs/>
                <w:sz w:val="24"/>
                <w:szCs w:val="24"/>
                <w:lang w:val="fr-FR"/>
              </w:rPr>
              <w:t>:</w:t>
            </w:r>
            <w:r w:rsidRPr="00395253">
              <w:rPr>
                <w:rFonts w:ascii="Times New Roman" w:hAnsi="Times New Roman" w:cs="Times New Roman"/>
                <w:sz w:val="24"/>
                <w:szCs w:val="24"/>
                <w:lang w:val="fr-FR"/>
              </w:rPr>
              <w:t xml:space="preserve"> Protocole expérimental de recherche et de dénombrement des Coliformes</w:t>
            </w:r>
          </w:p>
          <w:p w:rsidR="00395253" w:rsidRPr="00395253" w:rsidRDefault="00395253" w:rsidP="00395253">
            <w:pPr>
              <w:spacing w:after="0" w:line="240" w:lineRule="auto"/>
              <w:jc w:val="center"/>
              <w:rPr>
                <w:rFonts w:ascii="Times New Roman" w:hAnsi="Times New Roman" w:cs="Times New Roman"/>
                <w:b/>
                <w:bCs/>
                <w:sz w:val="24"/>
                <w:szCs w:val="24"/>
                <w:u w:val="single"/>
                <w:lang w:val="fr-FR"/>
              </w:rPr>
            </w:pPr>
            <w:r w:rsidRPr="00395253">
              <w:rPr>
                <w:rFonts w:ascii="Times New Roman" w:hAnsi="Times New Roman" w:cs="Times New Roman"/>
                <w:sz w:val="24"/>
                <w:szCs w:val="24"/>
                <w:lang w:val="fr-FR"/>
              </w:rPr>
              <w:t>totaux avec identification d’E. coli.</w:t>
            </w:r>
          </w:p>
        </w:tc>
      </w:tr>
    </w:tbl>
    <w:p w:rsidR="004C451A" w:rsidRDefault="004C451A" w:rsidP="00395253">
      <w:pPr>
        <w:pStyle w:val="Paragraphedeliste"/>
        <w:ind w:left="1069"/>
        <w:rPr>
          <w:rFonts w:ascii="Times New Roman" w:hAnsi="Times New Roman" w:cs="Times New Roman"/>
          <w:b/>
          <w:bCs/>
          <w:sz w:val="24"/>
          <w:szCs w:val="24"/>
        </w:rPr>
      </w:pPr>
    </w:p>
    <w:p w:rsidR="00395253" w:rsidRPr="00A55D7F" w:rsidRDefault="00395253" w:rsidP="00EC1514">
      <w:pPr>
        <w:pStyle w:val="Paragraphedeliste"/>
        <w:ind w:left="1069"/>
        <w:rPr>
          <w:rFonts w:ascii="Times New Roman" w:hAnsi="Times New Roman" w:cs="Times New Roman"/>
          <w:b/>
          <w:bCs/>
          <w:sz w:val="24"/>
          <w:szCs w:val="24"/>
        </w:rPr>
      </w:pPr>
      <w:r>
        <w:rPr>
          <w:rFonts w:ascii="Times New Roman" w:hAnsi="Times New Roman" w:cs="Times New Roman"/>
          <w:b/>
          <w:bCs/>
          <w:sz w:val="24"/>
          <w:szCs w:val="24"/>
        </w:rPr>
        <w:t>2.</w:t>
      </w:r>
      <w:r w:rsidR="00EC1514">
        <w:rPr>
          <w:rFonts w:ascii="Times New Roman" w:hAnsi="Times New Roman" w:cs="Times New Roman" w:hint="cs"/>
          <w:b/>
          <w:bCs/>
          <w:sz w:val="24"/>
          <w:szCs w:val="24"/>
          <w:rtl/>
        </w:rPr>
        <w:t>2</w:t>
      </w:r>
      <w:r w:rsidRPr="00A55D7F">
        <w:rPr>
          <w:rFonts w:ascii="Times New Roman" w:hAnsi="Times New Roman" w:cs="Times New Roman"/>
          <w:b/>
          <w:bCs/>
          <w:sz w:val="24"/>
          <w:szCs w:val="24"/>
        </w:rPr>
        <w:t xml:space="preserve"> Dénombrement des Streptocoques fécaux</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La recherche et le dénombrement des streptocoques fécaux se fait par deux tests : le test présomptif sur le milieu de Rothe et le test confirmatif sur le milieu Eva Litsky. </w:t>
      </w:r>
    </w:p>
    <w:p w:rsidR="00395253" w:rsidRPr="00395253" w:rsidRDefault="00395253" w:rsidP="00C61D4B">
      <w:pP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L’incubation se fait à 37° C pendant 24h à 48h. La présence des streptocoques fécaux se manifeste par l’apparition d’un trouble microbien dans tout le milieu de Rothe et éventuellement par la formation d’une pastille violette dans le fond du tu</w:t>
      </w:r>
      <w:r w:rsidR="00003C9F">
        <w:rPr>
          <w:rFonts w:ascii="Times New Roman" w:hAnsi="Times New Roman" w:cs="Times New Roman"/>
          <w:sz w:val="24"/>
          <w:szCs w:val="24"/>
          <w:lang w:val="fr-FR"/>
        </w:rPr>
        <w:t>be du milieu Eva Litsky (Figure0</w:t>
      </w:r>
      <w:r w:rsidR="00C61D4B">
        <w:rPr>
          <w:rFonts w:ascii="Times New Roman" w:hAnsi="Times New Roman" w:cs="Times New Roman"/>
          <w:sz w:val="24"/>
          <w:szCs w:val="24"/>
          <w:lang w:val="fr-FR"/>
        </w:rPr>
        <w:t>2</w:t>
      </w:r>
      <w:r w:rsidRPr="00395253">
        <w:rPr>
          <w:rFonts w:ascii="Times New Roman" w:hAnsi="Times New Roman" w:cs="Times New Roman"/>
          <w:sz w:val="24"/>
          <w:szCs w:val="24"/>
          <w:lang w:val="fr-FR"/>
        </w:rPr>
        <w:t>)</w:t>
      </w:r>
      <w:r w:rsidR="00003C9F">
        <w:rPr>
          <w:rFonts w:ascii="Times New Roman" w:hAnsi="Times New Roman" w:cs="Times New Roman"/>
          <w:sz w:val="24"/>
          <w:szCs w:val="24"/>
          <w:lang w:val="fr-FR"/>
        </w:rPr>
        <w:t xml:space="preserve"> [10]</w:t>
      </w:r>
      <w:r w:rsidRPr="00395253">
        <w:rPr>
          <w:rFonts w:ascii="Times New Roman" w:hAnsi="Times New Roman" w:cs="Times New Roman"/>
          <w:sz w:val="24"/>
          <w:szCs w:val="24"/>
          <w:lang w:val="fr-FR"/>
        </w:rPr>
        <w:t>.</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b/>
          <w:bCs/>
          <w:sz w:val="24"/>
          <w:szCs w:val="24"/>
          <w:u w:val="single"/>
          <w:lang w:val="fr-FR"/>
        </w:rPr>
        <w:t>Mode opératoire</w:t>
      </w:r>
    </w:p>
    <w:p w:rsidR="00395253" w:rsidRPr="00A55D7F" w:rsidRDefault="00395253" w:rsidP="00395253">
      <w:pPr>
        <w:pStyle w:val="Paragraphedeliste"/>
        <w:ind w:left="1069"/>
        <w:rPr>
          <w:rFonts w:ascii="Times New Roman" w:hAnsi="Times New Roman" w:cs="Times New Roman"/>
          <w:b/>
          <w:bCs/>
          <w:sz w:val="24"/>
          <w:szCs w:val="24"/>
          <w:u w:val="single"/>
        </w:rPr>
      </w:pPr>
      <w:r>
        <w:rPr>
          <w:rFonts w:ascii="Times New Roman" w:hAnsi="Times New Roman" w:cs="Times New Roman"/>
          <w:b/>
          <w:bCs/>
          <w:sz w:val="24"/>
          <w:szCs w:val="24"/>
          <w:u w:val="single"/>
        </w:rPr>
        <w:t>Le test présomptif</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On ensemence 3 tubes de 10 ml de bouillon Rothe à double concentration (D/C) avec 10ml de l'échantillon, 3 tubes de 10 ml de bouillon Rothe à simple concentration (S/C) avec 1ml de l'échantillon et 3 tubes de 10 ml de bouillon Rothe à simple concentration (S/C) avec 0,1 ml de l'échantillon. Puis on a homogénéisé soigneusement, par agitation, le contenu des tubes en s’assurant, une fois celle-ci terminée, que la teinte du bouillon est uniforme en haut et en bas du tube, de façon à ce que la concentration en inhibiteur soit identique en tous points.</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On a incubé les tubes à 37°C et la lecture est faite après 24 et 48 heures. Les tubes présentant un trouble microbien pendant cette période sont présumés contenir un streptocoque fécal et sont soumis au test confirmatif. Le test confirmatif</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Après agitation des tubes positifs, on prélève sur chacun d’eux successivement quelques gouttes avec pipette Pasteur, et on les a reportés dans des tubes du milieu de Litsky à l’</w:t>
      </w:r>
      <w:proofErr w:type="spellStart"/>
      <w:r w:rsidRPr="00395253">
        <w:rPr>
          <w:rFonts w:ascii="Times New Roman" w:hAnsi="Times New Roman" w:cs="Times New Roman"/>
          <w:sz w:val="24"/>
          <w:szCs w:val="24"/>
          <w:lang w:val="fr-FR"/>
        </w:rPr>
        <w:t>éthyl</w:t>
      </w:r>
      <w:proofErr w:type="spellEnd"/>
      <w:r w:rsidRPr="00395253">
        <w:rPr>
          <w:rFonts w:ascii="Times New Roman" w:hAnsi="Times New Roman" w:cs="Times New Roman"/>
          <w:sz w:val="24"/>
          <w:szCs w:val="24"/>
          <w:lang w:val="fr-FR"/>
        </w:rPr>
        <w:t xml:space="preserve"> violet et </w:t>
      </w:r>
      <w:proofErr w:type="spellStart"/>
      <w:r w:rsidRPr="00395253">
        <w:rPr>
          <w:rFonts w:ascii="Times New Roman" w:hAnsi="Times New Roman" w:cs="Times New Roman"/>
          <w:sz w:val="24"/>
          <w:szCs w:val="24"/>
          <w:lang w:val="fr-FR"/>
        </w:rPr>
        <w:t>azide</w:t>
      </w:r>
      <w:proofErr w:type="spellEnd"/>
      <w:r w:rsidRPr="00395253">
        <w:rPr>
          <w:rFonts w:ascii="Times New Roman" w:hAnsi="Times New Roman" w:cs="Times New Roman"/>
          <w:sz w:val="24"/>
          <w:szCs w:val="24"/>
          <w:lang w:val="fr-FR"/>
        </w:rPr>
        <w:t xml:space="preserve"> de sodium. Après incubation à 37°C pendant 24 h, tous les tubes présentant une culture et un jaunissement ont été considérés comme positifs. Parfois, la culture s’agglomère au fond du tube en fixant le colorant et en formant une pastille violette de signification identique à celle du trouble.</w:t>
      </w:r>
    </w:p>
    <w:p w:rsidR="00395253" w:rsidRPr="00395253" w:rsidRDefault="00395253" w:rsidP="00395253">
      <w:pPr>
        <w:rPr>
          <w:rFonts w:ascii="Times New Roman" w:hAnsi="Times New Roman" w:cs="Times New Roman"/>
          <w:b/>
          <w:bCs/>
          <w:sz w:val="24"/>
          <w:szCs w:val="24"/>
          <w:u w:val="single"/>
          <w:lang w:val="fr-FR"/>
        </w:rPr>
      </w:pPr>
      <w:r w:rsidRPr="00395253">
        <w:rPr>
          <w:rFonts w:ascii="Times New Roman" w:hAnsi="Times New Roman" w:cs="Times New Roman"/>
          <w:sz w:val="24"/>
          <w:szCs w:val="24"/>
          <w:lang w:val="fr-FR"/>
        </w:rPr>
        <w:tab/>
      </w:r>
      <w:r w:rsidRPr="00395253">
        <w:rPr>
          <w:rFonts w:ascii="Times New Roman" w:hAnsi="Times New Roman" w:cs="Times New Roman"/>
          <w:b/>
          <w:bCs/>
          <w:sz w:val="24"/>
          <w:szCs w:val="24"/>
          <w:u w:val="single"/>
          <w:lang w:val="fr-FR"/>
        </w:rPr>
        <w:t>Expression des résultats</w:t>
      </w:r>
    </w:p>
    <w:p w:rsidR="00395253" w:rsidRPr="00395253" w:rsidRDefault="00395253" w:rsidP="00003C9F">
      <w:pP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Nous notons le nombre de tubes positifs dans chaque série puis on s’est reporté à la table de Mac Grady pour connaître le nombre de streptocoques fécaux présents dans 100ml de l'échantillon [</w:t>
      </w:r>
      <w:r w:rsidR="00003C9F">
        <w:rPr>
          <w:rFonts w:ascii="Times New Roman" w:hAnsi="Times New Roman" w:cs="Times New Roman"/>
          <w:sz w:val="24"/>
          <w:szCs w:val="24"/>
          <w:lang w:val="fr-FR"/>
        </w:rPr>
        <w:t>32</w:t>
      </w:r>
      <w:r w:rsidRPr="00395253">
        <w:rPr>
          <w:rFonts w:ascii="Times New Roman" w:hAnsi="Times New Roman" w:cs="Times New Roman"/>
          <w:sz w:val="24"/>
          <w:szCs w:val="24"/>
          <w:lang w:val="fr-FR"/>
        </w:rPr>
        <w:t>].</w:t>
      </w: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tbl>
      <w:tblPr>
        <w:tblpPr w:leftFromText="180" w:rightFromText="180" w:vertAnchor="text" w:horzAnchor="margin" w:tblpY="191"/>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4"/>
      </w:tblGrid>
      <w:tr w:rsidR="00395253" w:rsidRPr="00FA42BA" w:rsidTr="00436E52">
        <w:trPr>
          <w:trHeight w:val="11618"/>
        </w:trPr>
        <w:tc>
          <w:tcPr>
            <w:tcW w:w="9924" w:type="dxa"/>
            <w:shd w:val="clear" w:color="auto" w:fill="auto"/>
          </w:tcPr>
          <w:p w:rsidR="005223EC" w:rsidRDefault="005223EC" w:rsidP="00395253">
            <w:pPr>
              <w:spacing w:after="0" w:line="240" w:lineRule="auto"/>
              <w:jc w:val="center"/>
              <w:rPr>
                <w:rFonts w:ascii="Times New Roman" w:hAnsi="Times New Roman" w:cs="Times New Roman"/>
                <w:sz w:val="24"/>
                <w:szCs w:val="24"/>
                <w:lang w:val="fr-FR"/>
              </w:rPr>
            </w:pPr>
          </w:p>
          <w:p w:rsidR="005223EC" w:rsidRDefault="005223EC" w:rsidP="00395253">
            <w:pPr>
              <w:spacing w:after="0" w:line="240" w:lineRule="auto"/>
              <w:jc w:val="center"/>
              <w:rPr>
                <w:rFonts w:ascii="Times New Roman" w:hAnsi="Times New Roman" w:cs="Times New Roman"/>
                <w:sz w:val="24"/>
                <w:szCs w:val="24"/>
                <w:lang w:val="fr-FR"/>
              </w:rPr>
            </w:pPr>
          </w:p>
          <w:p w:rsidR="00395253" w:rsidRPr="00395253" w:rsidRDefault="00FE6EE7" w:rsidP="00395253">
            <w:pPr>
              <w:spacing w:after="0" w:line="240" w:lineRule="auto"/>
              <w:jc w:val="center"/>
              <w:rPr>
                <w:rFonts w:ascii="Times New Roman" w:hAnsi="Times New Roman" w:cs="Times New Roman"/>
                <w:sz w:val="24"/>
                <w:szCs w:val="24"/>
                <w:lang w:val="fr-FR"/>
              </w:rPr>
            </w:pPr>
            <w:r>
              <w:rPr>
                <w:noProof/>
                <w:lang w:eastAsia="en-CA"/>
              </w:rPr>
              <w:drawing>
                <wp:anchor distT="0" distB="0" distL="114300" distR="114300" simplePos="0" relativeHeight="251659264" behindDoc="0" locked="0" layoutInCell="1" allowOverlap="1">
                  <wp:simplePos x="0" y="0"/>
                  <wp:positionH relativeFrom="margin">
                    <wp:posOffset>285750</wp:posOffset>
                  </wp:positionH>
                  <wp:positionV relativeFrom="margin">
                    <wp:posOffset>512445</wp:posOffset>
                  </wp:positionV>
                  <wp:extent cx="5422265" cy="6485255"/>
                  <wp:effectExtent l="0" t="0" r="0" b="0"/>
                  <wp:wrapSquare wrapText="bothSides"/>
                  <wp:docPr id="10" name="Imag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3"/>
                          <pic:cNvPicPr>
                            <a:picLocks noChangeAspect="1" noChangeArrowheads="1"/>
                          </pic:cNvPicPr>
                        </pic:nvPicPr>
                        <pic:blipFill>
                          <a:blip r:embed="rId95"/>
                          <a:srcRect/>
                          <a:stretch>
                            <a:fillRect/>
                          </a:stretch>
                        </pic:blipFill>
                        <pic:spPr bwMode="auto">
                          <a:xfrm>
                            <a:off x="0" y="0"/>
                            <a:ext cx="5422265" cy="6485255"/>
                          </a:xfrm>
                          <a:prstGeom prst="rect">
                            <a:avLst/>
                          </a:prstGeom>
                          <a:noFill/>
                          <a:ln w="9525">
                            <a:noFill/>
                            <a:miter lim="800000"/>
                            <a:headEnd/>
                            <a:tailEnd/>
                          </a:ln>
                        </pic:spPr>
                      </pic:pic>
                    </a:graphicData>
                  </a:graphic>
                  <wp14:sizeRelV relativeFrom="margin">
                    <wp14:pctHeight>0</wp14:pctHeight>
                  </wp14:sizeRelV>
                </wp:anchor>
              </w:drawing>
            </w:r>
          </w:p>
        </w:tc>
      </w:tr>
      <w:tr w:rsidR="00395253" w:rsidRPr="00FA42BA" w:rsidTr="00436E52">
        <w:trPr>
          <w:trHeight w:val="136"/>
        </w:trPr>
        <w:tc>
          <w:tcPr>
            <w:tcW w:w="9924" w:type="dxa"/>
            <w:shd w:val="clear" w:color="auto" w:fill="auto"/>
          </w:tcPr>
          <w:p w:rsidR="00436E52" w:rsidRDefault="00436E52" w:rsidP="00436E52">
            <w:pPr>
              <w:spacing w:after="0" w:line="240" w:lineRule="auto"/>
              <w:jc w:val="center"/>
              <w:rPr>
                <w:rFonts w:ascii="Times New Roman" w:hAnsi="Times New Roman" w:cs="Times New Roman"/>
                <w:b/>
                <w:bCs/>
                <w:sz w:val="24"/>
                <w:szCs w:val="24"/>
                <w:rtl/>
                <w:lang w:val="fr-FR"/>
              </w:rPr>
            </w:pPr>
          </w:p>
          <w:p w:rsidR="00395253" w:rsidRPr="00395253" w:rsidRDefault="00395253" w:rsidP="00C61D4B">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b/>
                <w:bCs/>
                <w:sz w:val="24"/>
                <w:szCs w:val="24"/>
                <w:lang w:val="fr-FR"/>
              </w:rPr>
              <w:t>Figure</w:t>
            </w:r>
            <w:r w:rsidR="00C61D4B">
              <w:rPr>
                <w:rFonts w:ascii="Times New Roman" w:hAnsi="Times New Roman" w:cs="Times New Roman"/>
                <w:b/>
                <w:bCs/>
                <w:sz w:val="24"/>
                <w:szCs w:val="24"/>
                <w:lang w:val="fr-FR"/>
              </w:rPr>
              <w:t>02</w:t>
            </w:r>
            <w:r w:rsidRPr="00395253">
              <w:rPr>
                <w:rFonts w:ascii="Times New Roman" w:hAnsi="Times New Roman" w:cs="Times New Roman"/>
                <w:b/>
                <w:bCs/>
                <w:sz w:val="24"/>
                <w:szCs w:val="24"/>
                <w:lang w:val="fr-FR"/>
              </w:rPr>
              <w:t>:</w:t>
            </w:r>
            <w:r w:rsidRPr="00395253">
              <w:rPr>
                <w:rFonts w:ascii="Times New Roman" w:hAnsi="Times New Roman" w:cs="Times New Roman"/>
                <w:sz w:val="24"/>
                <w:szCs w:val="24"/>
                <w:lang w:val="fr-FR"/>
              </w:rPr>
              <w:t xml:space="preserve"> Protocole expérimental de recherche et de dénombrement des Streptocoques fécaux.</w:t>
            </w:r>
          </w:p>
        </w:tc>
      </w:tr>
    </w:tbl>
    <w:p w:rsidR="00395253" w:rsidRPr="00395253" w:rsidRDefault="00395253" w:rsidP="00EC1514">
      <w:pP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lastRenderedPageBreak/>
        <w:t>2.</w:t>
      </w:r>
      <w:r w:rsidR="00EC1514">
        <w:rPr>
          <w:rFonts w:ascii="Times New Roman" w:hAnsi="Times New Roman" w:cs="Times New Roman" w:hint="cs"/>
          <w:b/>
          <w:bCs/>
          <w:sz w:val="24"/>
          <w:szCs w:val="24"/>
          <w:rtl/>
          <w:lang w:val="fr-FR"/>
        </w:rPr>
        <w:t>3</w:t>
      </w:r>
      <w:r w:rsidRPr="00395253">
        <w:rPr>
          <w:rFonts w:ascii="Times New Roman" w:hAnsi="Times New Roman" w:cs="Times New Roman"/>
          <w:b/>
          <w:bCs/>
          <w:sz w:val="24"/>
          <w:szCs w:val="24"/>
          <w:lang w:val="fr-FR"/>
        </w:rPr>
        <w:t xml:space="preserve">  Dénombrement  des Clostridium sulfito-réducteurs</w:t>
      </w:r>
    </w:p>
    <w:p w:rsidR="00395253" w:rsidRDefault="00395253" w:rsidP="00355D01">
      <w:pPr>
        <w:jc w:val="both"/>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La recherche et le dénombrement des Clostridium sulfito-réducteurs s’effectuent en utilisant la méthode par incorporation en gélose Viande-foie (Figure</w:t>
      </w:r>
      <w:r w:rsidR="00003C9F">
        <w:rPr>
          <w:rFonts w:ascii="Times New Roman" w:hAnsi="Times New Roman" w:cs="Times New Roman"/>
          <w:sz w:val="24"/>
          <w:szCs w:val="24"/>
          <w:lang w:val="fr-FR"/>
        </w:rPr>
        <w:t xml:space="preserve"> 03)</w:t>
      </w:r>
      <w:r w:rsidR="00845046">
        <w:rPr>
          <w:rFonts w:ascii="Times New Roman" w:hAnsi="Times New Roman" w:cs="Times New Roman"/>
          <w:sz w:val="24"/>
          <w:szCs w:val="24"/>
          <w:lang w:val="fr-FR"/>
        </w:rPr>
        <w:t xml:space="preserve"> </w:t>
      </w:r>
      <w:r w:rsidR="00C61D4B">
        <w:rPr>
          <w:rFonts w:ascii="Times New Roman" w:hAnsi="Times New Roman" w:cs="Times New Roman"/>
          <w:sz w:val="24"/>
          <w:szCs w:val="24"/>
          <w:lang w:val="fr-FR"/>
        </w:rPr>
        <w:t>[10]</w:t>
      </w:r>
      <w:r w:rsidR="00003C9F">
        <w:rPr>
          <w:rFonts w:ascii="Times New Roman" w:hAnsi="Times New Roman" w:cs="Times New Roman"/>
          <w:sz w:val="24"/>
          <w:szCs w:val="24"/>
          <w:lang w:val="fr-FR"/>
        </w:rPr>
        <w:t>.</w:t>
      </w:r>
    </w:p>
    <w:p w:rsidR="00355D01" w:rsidRPr="00355D01" w:rsidRDefault="00355D01" w:rsidP="00355D01">
      <w:pPr>
        <w:widowControl w:val="0"/>
        <w:tabs>
          <w:tab w:val="left" w:pos="1842"/>
        </w:tabs>
        <w:autoSpaceDE w:val="0"/>
        <w:autoSpaceDN w:val="0"/>
        <w:spacing w:after="0" w:line="240" w:lineRule="auto"/>
        <w:jc w:val="both"/>
        <w:outlineLvl w:val="2"/>
        <w:rPr>
          <w:rFonts w:ascii="Times New Roman" w:eastAsia="Times New Roman" w:hAnsi="Times New Roman" w:cs="Times New Roman"/>
          <w:b/>
          <w:bCs/>
          <w:sz w:val="24"/>
          <w:szCs w:val="24"/>
          <w:u w:val="single"/>
          <w:lang w:val="fr-FR"/>
        </w:rPr>
      </w:pPr>
      <w:r w:rsidRPr="00355D01">
        <w:rPr>
          <w:rFonts w:ascii="Times New Roman" w:eastAsia="Times New Roman" w:hAnsi="Times New Roman" w:cs="Times New Roman"/>
          <w:b/>
          <w:bCs/>
          <w:sz w:val="24"/>
          <w:szCs w:val="24"/>
          <w:u w:val="single"/>
          <w:lang w:val="fr-FR"/>
        </w:rPr>
        <w:t>Mode</w:t>
      </w:r>
      <w:r w:rsidR="005C2956">
        <w:rPr>
          <w:rFonts w:ascii="Times New Roman" w:eastAsia="Times New Roman" w:hAnsi="Times New Roman" w:cs="Times New Roman"/>
          <w:b/>
          <w:bCs/>
          <w:sz w:val="24"/>
          <w:szCs w:val="24"/>
          <w:u w:val="single"/>
          <w:lang w:val="fr-FR"/>
        </w:rPr>
        <w:t xml:space="preserve"> </w:t>
      </w:r>
      <w:r w:rsidRPr="00355D01">
        <w:rPr>
          <w:rFonts w:ascii="Times New Roman" w:eastAsia="Times New Roman" w:hAnsi="Times New Roman" w:cs="Times New Roman"/>
          <w:b/>
          <w:bCs/>
          <w:sz w:val="24"/>
          <w:szCs w:val="24"/>
          <w:u w:val="single"/>
          <w:lang w:val="fr-FR"/>
        </w:rPr>
        <w:t>opératoire</w:t>
      </w:r>
    </w:p>
    <w:p w:rsidR="00355D01" w:rsidRPr="00355D01" w:rsidRDefault="00355D01" w:rsidP="00355D01">
      <w:pPr>
        <w:widowControl w:val="0"/>
        <w:tabs>
          <w:tab w:val="left" w:pos="1842"/>
        </w:tabs>
        <w:autoSpaceDE w:val="0"/>
        <w:autoSpaceDN w:val="0"/>
        <w:spacing w:before="139" w:after="0" w:line="240" w:lineRule="auto"/>
        <w:jc w:val="both"/>
        <w:rPr>
          <w:rFonts w:ascii="Times New Roman" w:eastAsia="Times New Roman" w:hAnsi="Times New Roman" w:cs="Times New Roman"/>
          <w:b/>
          <w:sz w:val="24"/>
          <w:u w:val="single"/>
          <w:lang w:val="fr-FR"/>
        </w:rPr>
      </w:pPr>
      <w:r w:rsidRPr="00355D01">
        <w:rPr>
          <w:rFonts w:ascii="Times New Roman" w:eastAsia="Times New Roman" w:hAnsi="Times New Roman" w:cs="Times New Roman"/>
          <w:b/>
          <w:sz w:val="24"/>
          <w:u w:val="single"/>
          <w:lang w:val="fr-FR"/>
        </w:rPr>
        <w:t>Destruction</w:t>
      </w:r>
      <w:r w:rsidR="005C2956">
        <w:rPr>
          <w:rFonts w:ascii="Times New Roman" w:eastAsia="Times New Roman" w:hAnsi="Times New Roman" w:cs="Times New Roman"/>
          <w:b/>
          <w:sz w:val="24"/>
          <w:u w:val="single"/>
          <w:lang w:val="fr-FR"/>
        </w:rPr>
        <w:t xml:space="preserve"> </w:t>
      </w:r>
      <w:r w:rsidRPr="00355D01">
        <w:rPr>
          <w:rFonts w:ascii="Times New Roman" w:eastAsia="Times New Roman" w:hAnsi="Times New Roman" w:cs="Times New Roman"/>
          <w:b/>
          <w:sz w:val="24"/>
          <w:u w:val="single"/>
          <w:lang w:val="fr-FR"/>
        </w:rPr>
        <w:t>des</w:t>
      </w:r>
      <w:r w:rsidR="005C2956">
        <w:rPr>
          <w:rFonts w:ascii="Times New Roman" w:eastAsia="Times New Roman" w:hAnsi="Times New Roman" w:cs="Times New Roman"/>
          <w:b/>
          <w:sz w:val="24"/>
          <w:u w:val="single"/>
          <w:lang w:val="fr-FR"/>
        </w:rPr>
        <w:t xml:space="preserve"> </w:t>
      </w:r>
      <w:r w:rsidRPr="00355D01">
        <w:rPr>
          <w:rFonts w:ascii="Times New Roman" w:eastAsia="Times New Roman" w:hAnsi="Times New Roman" w:cs="Times New Roman"/>
          <w:b/>
          <w:sz w:val="24"/>
          <w:u w:val="single"/>
          <w:lang w:val="fr-FR"/>
        </w:rPr>
        <w:t>formes</w:t>
      </w:r>
      <w:r w:rsidR="005C2956">
        <w:rPr>
          <w:rFonts w:ascii="Times New Roman" w:eastAsia="Times New Roman" w:hAnsi="Times New Roman" w:cs="Times New Roman"/>
          <w:b/>
          <w:sz w:val="24"/>
          <w:u w:val="single"/>
          <w:lang w:val="fr-FR"/>
        </w:rPr>
        <w:t xml:space="preserve"> </w:t>
      </w:r>
      <w:r w:rsidRPr="00355D01">
        <w:rPr>
          <w:rFonts w:ascii="Times New Roman" w:eastAsia="Times New Roman" w:hAnsi="Times New Roman" w:cs="Times New Roman"/>
          <w:b/>
          <w:sz w:val="24"/>
          <w:u w:val="single"/>
          <w:lang w:val="fr-FR"/>
        </w:rPr>
        <w:t>végétatives</w:t>
      </w:r>
    </w:p>
    <w:p w:rsidR="00355D01" w:rsidRPr="00355D01" w:rsidRDefault="00355D01" w:rsidP="00355D01">
      <w:pPr>
        <w:widowControl w:val="0"/>
        <w:autoSpaceDE w:val="0"/>
        <w:autoSpaceDN w:val="0"/>
        <w:spacing w:before="131" w:after="0" w:line="360" w:lineRule="auto"/>
        <w:ind w:right="754"/>
        <w:jc w:val="both"/>
        <w:rPr>
          <w:rFonts w:ascii="Times New Roman" w:eastAsia="Times New Roman" w:hAnsi="Times New Roman" w:cs="Times New Roman"/>
          <w:sz w:val="24"/>
          <w:szCs w:val="24"/>
          <w:lang w:val="fr-FR"/>
        </w:rPr>
      </w:pPr>
      <w:r w:rsidRPr="00355D01">
        <w:rPr>
          <w:rFonts w:ascii="Times New Roman" w:eastAsia="Times New Roman" w:hAnsi="Times New Roman" w:cs="Times New Roman"/>
          <w:sz w:val="24"/>
          <w:szCs w:val="24"/>
          <w:lang w:val="fr-FR"/>
        </w:rPr>
        <w:t>On a placé 25 ml d’eau à analyser dans un tube de 220 × 22 mm. Puis on a porté le tubeau bain marie à 80°C de façon à ce qu’il demeure dix minutes à cette température. Ensuite,</w:t>
      </w:r>
      <w:r w:rsidR="005C2956">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on</w:t>
      </w:r>
      <w:r w:rsidR="005C2956">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a</w:t>
      </w:r>
      <w:r w:rsidR="005C2956">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 xml:space="preserve">refroidi </w:t>
      </w:r>
      <w:r w:rsidR="00461608" w:rsidRPr="00355D01">
        <w:rPr>
          <w:rFonts w:ascii="Times New Roman" w:eastAsia="Times New Roman" w:hAnsi="Times New Roman" w:cs="Times New Roman"/>
          <w:sz w:val="24"/>
          <w:szCs w:val="24"/>
          <w:lang w:val="fr-FR"/>
        </w:rPr>
        <w:t>rapidement environ</w:t>
      </w:r>
      <w:r w:rsidRPr="00355D01">
        <w:rPr>
          <w:rFonts w:ascii="Times New Roman" w:eastAsia="Times New Roman" w:hAnsi="Times New Roman" w:cs="Times New Roman"/>
          <w:sz w:val="24"/>
          <w:szCs w:val="24"/>
          <w:lang w:val="fr-FR"/>
        </w:rPr>
        <w:t xml:space="preserve"> 55°C.</w:t>
      </w:r>
    </w:p>
    <w:p w:rsidR="00355D01" w:rsidRPr="00355D01" w:rsidRDefault="00355D01" w:rsidP="00355D01">
      <w:pPr>
        <w:widowControl w:val="0"/>
        <w:autoSpaceDE w:val="0"/>
        <w:autoSpaceDN w:val="0"/>
        <w:spacing w:before="5" w:after="0" w:line="240" w:lineRule="auto"/>
        <w:jc w:val="both"/>
        <w:rPr>
          <w:rFonts w:ascii="Times New Roman" w:eastAsia="Times New Roman" w:hAnsi="Times New Roman" w:cs="Times New Roman"/>
          <w:sz w:val="36"/>
          <w:szCs w:val="24"/>
          <w:lang w:val="fr-FR"/>
        </w:rPr>
      </w:pPr>
    </w:p>
    <w:p w:rsidR="00355D01" w:rsidRPr="00355D01" w:rsidRDefault="00355D01" w:rsidP="00355D01">
      <w:pPr>
        <w:widowControl w:val="0"/>
        <w:tabs>
          <w:tab w:val="left" w:pos="1842"/>
        </w:tabs>
        <w:autoSpaceDE w:val="0"/>
        <w:autoSpaceDN w:val="0"/>
        <w:spacing w:after="0" w:line="240" w:lineRule="auto"/>
        <w:jc w:val="both"/>
        <w:outlineLvl w:val="2"/>
        <w:rPr>
          <w:rFonts w:ascii="Times New Roman" w:eastAsia="Times New Roman" w:hAnsi="Times New Roman" w:cs="Times New Roman"/>
          <w:b/>
          <w:bCs/>
          <w:sz w:val="24"/>
          <w:szCs w:val="24"/>
          <w:u w:val="single"/>
          <w:lang w:val="fr-FR"/>
        </w:rPr>
      </w:pPr>
      <w:r w:rsidRPr="00355D01">
        <w:rPr>
          <w:rFonts w:ascii="Times New Roman" w:eastAsia="Times New Roman" w:hAnsi="Times New Roman" w:cs="Times New Roman"/>
          <w:b/>
          <w:bCs/>
          <w:sz w:val="24"/>
          <w:szCs w:val="24"/>
          <w:u w:val="single"/>
          <w:lang w:val="fr-FR"/>
        </w:rPr>
        <w:t>Préparation</w:t>
      </w:r>
      <w:r w:rsidR="005C2956">
        <w:rPr>
          <w:rFonts w:ascii="Times New Roman" w:eastAsia="Times New Roman" w:hAnsi="Times New Roman" w:cs="Times New Roman"/>
          <w:b/>
          <w:bCs/>
          <w:sz w:val="24"/>
          <w:szCs w:val="24"/>
          <w:u w:val="single"/>
          <w:lang w:val="fr-FR"/>
        </w:rPr>
        <w:t xml:space="preserve"> </w:t>
      </w:r>
      <w:r w:rsidR="005C2956" w:rsidRPr="00355D01">
        <w:rPr>
          <w:rFonts w:ascii="Times New Roman" w:eastAsia="Times New Roman" w:hAnsi="Times New Roman" w:cs="Times New Roman"/>
          <w:b/>
          <w:bCs/>
          <w:sz w:val="24"/>
          <w:szCs w:val="24"/>
          <w:u w:val="single"/>
          <w:lang w:val="fr-FR"/>
        </w:rPr>
        <w:t>du milieu</w:t>
      </w:r>
    </w:p>
    <w:p w:rsidR="00355D01" w:rsidRPr="00355D01" w:rsidRDefault="00355D01" w:rsidP="00355D01">
      <w:pPr>
        <w:widowControl w:val="0"/>
        <w:autoSpaceDE w:val="0"/>
        <w:autoSpaceDN w:val="0"/>
        <w:spacing w:before="134" w:after="0" w:line="360" w:lineRule="auto"/>
        <w:ind w:right="752"/>
        <w:jc w:val="both"/>
        <w:rPr>
          <w:rFonts w:ascii="Times New Roman" w:eastAsia="Times New Roman" w:hAnsi="Times New Roman" w:cs="Times New Roman"/>
          <w:sz w:val="24"/>
          <w:szCs w:val="24"/>
          <w:lang w:val="fr-FR"/>
        </w:rPr>
      </w:pPr>
      <w:r w:rsidRPr="00355D01">
        <w:rPr>
          <w:rFonts w:ascii="Times New Roman" w:eastAsia="Times New Roman" w:hAnsi="Times New Roman" w:cs="Times New Roman"/>
          <w:sz w:val="24"/>
          <w:szCs w:val="24"/>
          <w:lang w:val="fr-FR"/>
        </w:rPr>
        <w:t>On a placé quatre tubes de milieu Viande-foie (contenant chacun 20 ml de milieu) aubain d’eau bouillant pour assurer la fusion du milieu. Ensuite, On a maintenu 10 minutes</w:t>
      </w:r>
      <w:r w:rsidR="00845046">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dans ce bain d’eau pour assurer l’élimination des gaz dissous. Puis, on a refroidi à 55°Cenviron. Après, on a ajouté à chaque tube 1 ml de la solution de sulfite de sodium et 4gouttesde la</w:t>
      </w:r>
      <w:r w:rsidR="00461608">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solution d’alun defer. Enfin, on amélangésans fairedebulles.</w:t>
      </w:r>
    </w:p>
    <w:p w:rsidR="00355D01" w:rsidRPr="00355D01" w:rsidRDefault="00355D01" w:rsidP="00355D01">
      <w:pPr>
        <w:widowControl w:val="0"/>
        <w:autoSpaceDE w:val="0"/>
        <w:autoSpaceDN w:val="0"/>
        <w:spacing w:before="4" w:after="0" w:line="240" w:lineRule="auto"/>
        <w:jc w:val="both"/>
        <w:rPr>
          <w:rFonts w:ascii="Times New Roman" w:eastAsia="Times New Roman" w:hAnsi="Times New Roman" w:cs="Times New Roman"/>
          <w:sz w:val="36"/>
          <w:szCs w:val="24"/>
          <w:lang w:val="fr-FR"/>
        </w:rPr>
      </w:pPr>
    </w:p>
    <w:p w:rsidR="00355D01" w:rsidRPr="00355D01" w:rsidRDefault="00355D01" w:rsidP="00355D01">
      <w:pPr>
        <w:widowControl w:val="0"/>
        <w:tabs>
          <w:tab w:val="left" w:pos="1842"/>
        </w:tabs>
        <w:autoSpaceDE w:val="0"/>
        <w:autoSpaceDN w:val="0"/>
        <w:spacing w:before="1" w:after="0" w:line="240" w:lineRule="auto"/>
        <w:jc w:val="both"/>
        <w:outlineLvl w:val="2"/>
        <w:rPr>
          <w:rFonts w:ascii="Times New Roman" w:eastAsia="Times New Roman" w:hAnsi="Times New Roman" w:cs="Times New Roman"/>
          <w:b/>
          <w:bCs/>
          <w:sz w:val="24"/>
          <w:szCs w:val="24"/>
          <w:u w:val="single"/>
          <w:lang w:val="fr-FR"/>
        </w:rPr>
      </w:pPr>
      <w:r w:rsidRPr="00355D01">
        <w:rPr>
          <w:rFonts w:ascii="Times New Roman" w:eastAsia="Times New Roman" w:hAnsi="Times New Roman" w:cs="Times New Roman"/>
          <w:b/>
          <w:bCs/>
          <w:sz w:val="24"/>
          <w:szCs w:val="24"/>
          <w:u w:val="single"/>
          <w:lang w:val="fr-FR"/>
        </w:rPr>
        <w:t>Inoculation</w:t>
      </w:r>
      <w:r w:rsidR="005C2956">
        <w:rPr>
          <w:rFonts w:ascii="Times New Roman" w:eastAsia="Times New Roman" w:hAnsi="Times New Roman" w:cs="Times New Roman"/>
          <w:b/>
          <w:bCs/>
          <w:sz w:val="24"/>
          <w:szCs w:val="24"/>
          <w:u w:val="single"/>
          <w:lang w:val="fr-FR"/>
        </w:rPr>
        <w:t xml:space="preserve"> </w:t>
      </w:r>
      <w:r w:rsidRPr="00355D01">
        <w:rPr>
          <w:rFonts w:ascii="Times New Roman" w:eastAsia="Times New Roman" w:hAnsi="Times New Roman" w:cs="Times New Roman"/>
          <w:b/>
          <w:bCs/>
          <w:sz w:val="24"/>
          <w:szCs w:val="24"/>
          <w:u w:val="single"/>
          <w:lang w:val="fr-FR"/>
        </w:rPr>
        <w:t>et</w:t>
      </w:r>
      <w:r w:rsidR="005C2956">
        <w:rPr>
          <w:rFonts w:ascii="Times New Roman" w:eastAsia="Times New Roman" w:hAnsi="Times New Roman" w:cs="Times New Roman"/>
          <w:b/>
          <w:bCs/>
          <w:sz w:val="24"/>
          <w:szCs w:val="24"/>
          <w:u w:val="single"/>
          <w:lang w:val="fr-FR"/>
        </w:rPr>
        <w:t xml:space="preserve"> </w:t>
      </w:r>
      <w:r w:rsidRPr="00355D01">
        <w:rPr>
          <w:rFonts w:ascii="Times New Roman" w:eastAsia="Times New Roman" w:hAnsi="Times New Roman" w:cs="Times New Roman"/>
          <w:b/>
          <w:bCs/>
          <w:sz w:val="24"/>
          <w:szCs w:val="24"/>
          <w:u w:val="single"/>
          <w:lang w:val="fr-FR"/>
        </w:rPr>
        <w:t>incubation</w:t>
      </w:r>
    </w:p>
    <w:p w:rsidR="00355D01" w:rsidRPr="00355D01" w:rsidRDefault="00355D01" w:rsidP="00355D01">
      <w:pPr>
        <w:widowControl w:val="0"/>
        <w:autoSpaceDE w:val="0"/>
        <w:autoSpaceDN w:val="0"/>
        <w:spacing w:before="133" w:after="0" w:line="360" w:lineRule="auto"/>
        <w:ind w:right="753"/>
        <w:jc w:val="both"/>
        <w:rPr>
          <w:rFonts w:ascii="Times New Roman" w:eastAsia="Times New Roman" w:hAnsi="Times New Roman" w:cs="Times New Roman"/>
          <w:sz w:val="24"/>
          <w:szCs w:val="24"/>
          <w:lang w:val="fr-FR"/>
        </w:rPr>
      </w:pPr>
      <w:r w:rsidRPr="00355D01">
        <w:rPr>
          <w:rFonts w:ascii="Times New Roman" w:eastAsia="Times New Roman" w:hAnsi="Times New Roman" w:cs="Times New Roman"/>
          <w:sz w:val="24"/>
          <w:szCs w:val="24"/>
          <w:lang w:val="fr-FR"/>
        </w:rPr>
        <w:t xml:space="preserve">Dans quatre tubes stériles, on est réparti 5ml d’eau traitée pour détruire les </w:t>
      </w:r>
      <w:r w:rsidR="00461608" w:rsidRPr="00355D01">
        <w:rPr>
          <w:rFonts w:ascii="Times New Roman" w:eastAsia="Times New Roman" w:hAnsi="Times New Roman" w:cs="Times New Roman"/>
          <w:sz w:val="24"/>
          <w:szCs w:val="24"/>
          <w:lang w:val="fr-FR"/>
        </w:rPr>
        <w:t>formes végétatives</w:t>
      </w:r>
      <w:r w:rsidRPr="00355D01">
        <w:rPr>
          <w:rFonts w:ascii="Times New Roman" w:eastAsia="Times New Roman" w:hAnsi="Times New Roman" w:cs="Times New Roman"/>
          <w:sz w:val="24"/>
          <w:szCs w:val="24"/>
          <w:lang w:val="fr-FR"/>
        </w:rPr>
        <w:t>. Puis, on a coulé dans chacun d’eux le contenu d’un tube de milieu, et mélangé</w:t>
      </w:r>
      <w:r w:rsidR="00461608">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doucement</w:t>
      </w:r>
      <w:r w:rsidR="00461608">
        <w:rPr>
          <w:rFonts w:ascii="Times New Roman" w:eastAsia="Times New Roman" w:hAnsi="Times New Roman" w:cs="Times New Roman"/>
          <w:sz w:val="24"/>
          <w:szCs w:val="24"/>
          <w:lang w:val="fr-FR"/>
        </w:rPr>
        <w:t xml:space="preserve"> </w:t>
      </w:r>
      <w:r w:rsidR="00461608" w:rsidRPr="00355D01">
        <w:rPr>
          <w:rFonts w:ascii="Times New Roman" w:eastAsia="Times New Roman" w:hAnsi="Times New Roman" w:cs="Times New Roman"/>
          <w:sz w:val="24"/>
          <w:szCs w:val="24"/>
          <w:lang w:val="fr-FR"/>
        </w:rPr>
        <w:t>sans incorporer</w:t>
      </w:r>
      <w:r w:rsidR="00461608">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d’air.</w:t>
      </w:r>
      <w:r w:rsidR="00461608">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Ensuite,</w:t>
      </w:r>
      <w:r w:rsidR="00461608">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on</w:t>
      </w:r>
      <w:r w:rsidR="00461608">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a</w:t>
      </w:r>
      <w:r w:rsidR="00461608">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ajouté</w:t>
      </w:r>
      <w:r w:rsidR="00461608">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une</w:t>
      </w:r>
      <w:r w:rsidR="00461608">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couche</w:t>
      </w:r>
      <w:r w:rsidR="00461608">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de</w:t>
      </w:r>
      <w:r w:rsidR="00461608">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paraffine.</w:t>
      </w:r>
      <w:r w:rsidR="00461608">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On</w:t>
      </w:r>
      <w:r w:rsidR="00461608">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a</w:t>
      </w:r>
      <w:r w:rsidR="00461608">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fait</w:t>
      </w:r>
      <w:r w:rsidR="00461608">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une première lecture après incubation à 37°C pendant 24 heures et une deuxième après 48heures.</w:t>
      </w:r>
    </w:p>
    <w:p w:rsidR="00355D01" w:rsidRPr="00355D01" w:rsidRDefault="00355D01" w:rsidP="00355D01">
      <w:pPr>
        <w:widowControl w:val="0"/>
        <w:autoSpaceDE w:val="0"/>
        <w:autoSpaceDN w:val="0"/>
        <w:spacing w:after="0" w:line="360" w:lineRule="auto"/>
        <w:ind w:right="756"/>
        <w:jc w:val="both"/>
        <w:rPr>
          <w:rFonts w:ascii="Times New Roman" w:eastAsia="Times New Roman" w:hAnsi="Times New Roman" w:cs="Times New Roman"/>
          <w:sz w:val="24"/>
          <w:szCs w:val="24"/>
          <w:lang w:val="fr-FR"/>
        </w:rPr>
      </w:pPr>
      <w:r w:rsidRPr="00355D01">
        <w:rPr>
          <w:rFonts w:ascii="Times New Roman" w:eastAsia="Times New Roman" w:hAnsi="Times New Roman" w:cs="Times New Roman"/>
          <w:sz w:val="24"/>
          <w:szCs w:val="24"/>
          <w:lang w:val="fr-FR"/>
        </w:rPr>
        <w:t>Ilestindispensabledeprocéderàunelecturedèsles24heures:enprésencedenombreusescolonies</w:t>
      </w:r>
      <w:proofErr w:type="gramStart"/>
      <w:r w:rsidR="00461608">
        <w:rPr>
          <w:rFonts w:ascii="Times New Roman" w:eastAsia="Times New Roman" w:hAnsi="Times New Roman" w:cs="Times New Roman"/>
          <w:sz w:val="24"/>
          <w:szCs w:val="24"/>
          <w:lang w:val="fr-FR"/>
        </w:rPr>
        <w:t>,</w:t>
      </w:r>
      <w:r w:rsidR="00461608" w:rsidRPr="00355D01">
        <w:rPr>
          <w:rFonts w:ascii="Times New Roman" w:eastAsia="Times New Roman" w:hAnsi="Times New Roman" w:cs="Times New Roman"/>
          <w:sz w:val="24"/>
          <w:szCs w:val="24"/>
          <w:lang w:val="fr-FR"/>
        </w:rPr>
        <w:t>une</w:t>
      </w:r>
      <w:proofErr w:type="gramEnd"/>
      <w:r w:rsidR="00461608">
        <w:rPr>
          <w:rFonts w:ascii="Times New Roman" w:eastAsia="Times New Roman" w:hAnsi="Times New Roman" w:cs="Times New Roman"/>
          <w:sz w:val="24"/>
          <w:szCs w:val="24"/>
          <w:lang w:val="fr-FR"/>
        </w:rPr>
        <w:t xml:space="preserve"> </w:t>
      </w:r>
      <w:r w:rsidR="00461608" w:rsidRPr="00355D01">
        <w:rPr>
          <w:rFonts w:ascii="Times New Roman" w:eastAsia="Times New Roman" w:hAnsi="Times New Roman" w:cs="Times New Roman"/>
          <w:sz w:val="24"/>
          <w:szCs w:val="24"/>
          <w:lang w:val="fr-FR"/>
        </w:rPr>
        <w:t>diffusion</w:t>
      </w:r>
      <w:r w:rsidR="00461608">
        <w:rPr>
          <w:rFonts w:ascii="Times New Roman" w:eastAsia="Times New Roman" w:hAnsi="Times New Roman" w:cs="Times New Roman"/>
          <w:sz w:val="24"/>
          <w:szCs w:val="24"/>
          <w:lang w:val="fr-FR"/>
        </w:rPr>
        <w:t xml:space="preserve"> </w:t>
      </w:r>
      <w:r w:rsidR="00461608" w:rsidRPr="00355D01">
        <w:rPr>
          <w:rFonts w:ascii="Times New Roman" w:eastAsia="Times New Roman" w:hAnsi="Times New Roman" w:cs="Times New Roman"/>
          <w:sz w:val="24"/>
          <w:szCs w:val="24"/>
          <w:lang w:val="fr-FR"/>
        </w:rPr>
        <w:t>des</w:t>
      </w:r>
      <w:r w:rsidR="00461608">
        <w:rPr>
          <w:rFonts w:ascii="Times New Roman" w:eastAsia="Times New Roman" w:hAnsi="Times New Roman" w:cs="Times New Roman"/>
          <w:sz w:val="24"/>
          <w:szCs w:val="24"/>
          <w:lang w:val="fr-FR"/>
        </w:rPr>
        <w:t xml:space="preserve"> </w:t>
      </w:r>
      <w:r w:rsidR="00461608" w:rsidRPr="00355D01">
        <w:rPr>
          <w:rFonts w:ascii="Times New Roman" w:eastAsia="Times New Roman" w:hAnsi="Times New Roman" w:cs="Times New Roman"/>
          <w:sz w:val="24"/>
          <w:szCs w:val="24"/>
          <w:lang w:val="fr-FR"/>
        </w:rPr>
        <w:t>halospeut</w:t>
      </w:r>
      <w:r w:rsidR="00461608">
        <w:rPr>
          <w:rFonts w:ascii="Times New Roman" w:eastAsia="Times New Roman" w:hAnsi="Times New Roman" w:cs="Times New Roman"/>
          <w:sz w:val="24"/>
          <w:szCs w:val="24"/>
          <w:lang w:val="fr-FR"/>
        </w:rPr>
        <w:t xml:space="preserve"> </w:t>
      </w:r>
      <w:r w:rsidR="00461608" w:rsidRPr="00355D01">
        <w:rPr>
          <w:rFonts w:ascii="Times New Roman" w:eastAsia="Times New Roman" w:hAnsi="Times New Roman" w:cs="Times New Roman"/>
          <w:sz w:val="24"/>
          <w:szCs w:val="24"/>
          <w:lang w:val="fr-FR"/>
        </w:rPr>
        <w:t>conduire</w:t>
      </w:r>
      <w:r w:rsidR="00461608">
        <w:rPr>
          <w:rFonts w:ascii="Times New Roman" w:eastAsia="Times New Roman" w:hAnsi="Times New Roman" w:cs="Times New Roman"/>
          <w:sz w:val="24"/>
          <w:szCs w:val="24"/>
          <w:lang w:val="fr-FR"/>
        </w:rPr>
        <w:t xml:space="preserve"> </w:t>
      </w:r>
      <w:r w:rsidR="00461608" w:rsidRPr="00355D01">
        <w:rPr>
          <w:rFonts w:ascii="Times New Roman" w:eastAsia="Times New Roman" w:hAnsi="Times New Roman" w:cs="Times New Roman"/>
          <w:sz w:val="24"/>
          <w:szCs w:val="24"/>
          <w:lang w:val="fr-FR"/>
        </w:rPr>
        <w:t>à</w:t>
      </w:r>
      <w:r w:rsidR="00461608">
        <w:rPr>
          <w:rFonts w:ascii="Times New Roman" w:eastAsia="Times New Roman" w:hAnsi="Times New Roman" w:cs="Times New Roman"/>
          <w:sz w:val="24"/>
          <w:szCs w:val="24"/>
          <w:lang w:val="fr-FR"/>
        </w:rPr>
        <w:t xml:space="preserve"> </w:t>
      </w:r>
      <w:r w:rsidR="00461608" w:rsidRPr="00355D01">
        <w:rPr>
          <w:rFonts w:ascii="Times New Roman" w:eastAsia="Times New Roman" w:hAnsi="Times New Roman" w:cs="Times New Roman"/>
          <w:sz w:val="24"/>
          <w:szCs w:val="24"/>
          <w:lang w:val="fr-FR"/>
        </w:rPr>
        <w:t>une</w:t>
      </w:r>
      <w:r w:rsidR="00461608">
        <w:rPr>
          <w:rFonts w:ascii="Times New Roman" w:eastAsia="Times New Roman" w:hAnsi="Times New Roman" w:cs="Times New Roman"/>
          <w:sz w:val="24"/>
          <w:szCs w:val="24"/>
          <w:lang w:val="fr-FR"/>
        </w:rPr>
        <w:t xml:space="preserve"> </w:t>
      </w:r>
      <w:r w:rsidR="00461608" w:rsidRPr="00355D01">
        <w:rPr>
          <w:rFonts w:ascii="Times New Roman" w:eastAsia="Times New Roman" w:hAnsi="Times New Roman" w:cs="Times New Roman"/>
          <w:sz w:val="24"/>
          <w:szCs w:val="24"/>
          <w:lang w:val="fr-FR"/>
        </w:rPr>
        <w:t>coloration</w:t>
      </w:r>
      <w:r w:rsidR="00461608">
        <w:rPr>
          <w:rFonts w:ascii="Times New Roman" w:eastAsia="Times New Roman" w:hAnsi="Times New Roman" w:cs="Times New Roman"/>
          <w:sz w:val="24"/>
          <w:szCs w:val="24"/>
          <w:lang w:val="fr-FR"/>
        </w:rPr>
        <w:t xml:space="preserve"> </w:t>
      </w:r>
      <w:r w:rsidR="00461608" w:rsidRPr="00355D01">
        <w:rPr>
          <w:rFonts w:ascii="Times New Roman" w:eastAsia="Times New Roman" w:hAnsi="Times New Roman" w:cs="Times New Roman"/>
          <w:sz w:val="24"/>
          <w:szCs w:val="24"/>
          <w:lang w:val="fr-FR"/>
        </w:rPr>
        <w:t>noire</w:t>
      </w:r>
      <w:r w:rsidR="00461608">
        <w:rPr>
          <w:rFonts w:ascii="Times New Roman" w:eastAsia="Times New Roman" w:hAnsi="Times New Roman" w:cs="Times New Roman"/>
          <w:sz w:val="24"/>
          <w:szCs w:val="24"/>
          <w:lang w:val="fr-FR"/>
        </w:rPr>
        <w:t xml:space="preserve"> </w:t>
      </w:r>
      <w:r w:rsidR="00461608" w:rsidRPr="00355D01">
        <w:rPr>
          <w:rFonts w:ascii="Times New Roman" w:eastAsia="Times New Roman" w:hAnsi="Times New Roman" w:cs="Times New Roman"/>
          <w:sz w:val="24"/>
          <w:szCs w:val="24"/>
          <w:lang w:val="fr-FR"/>
        </w:rPr>
        <w:t>uniforme</w:t>
      </w:r>
      <w:r w:rsidRPr="00355D01">
        <w:rPr>
          <w:rFonts w:ascii="Times New Roman" w:eastAsia="Times New Roman" w:hAnsi="Times New Roman" w:cs="Times New Roman"/>
          <w:sz w:val="24"/>
          <w:szCs w:val="24"/>
          <w:lang w:val="fr-FR"/>
        </w:rPr>
        <w:t xml:space="preserve"> du tube et tout dénombrement devient impossible aux 48 heures. Par contre, s’il </w:t>
      </w:r>
      <w:r w:rsidR="00461608" w:rsidRPr="00355D01">
        <w:rPr>
          <w:rFonts w:ascii="Times New Roman" w:eastAsia="Times New Roman" w:hAnsi="Times New Roman" w:cs="Times New Roman"/>
          <w:sz w:val="24"/>
          <w:szCs w:val="24"/>
          <w:lang w:val="fr-FR"/>
        </w:rPr>
        <w:t>Ya</w:t>
      </w:r>
      <w:r w:rsidRPr="00355D01">
        <w:rPr>
          <w:rFonts w:ascii="Times New Roman" w:eastAsia="Times New Roman" w:hAnsi="Times New Roman" w:cs="Times New Roman"/>
          <w:sz w:val="24"/>
          <w:szCs w:val="24"/>
          <w:lang w:val="fr-FR"/>
        </w:rPr>
        <w:t xml:space="preserve"> une faible quantité de colonies à la première lecture, et si les colonies sont petites, il </w:t>
      </w:r>
      <w:r w:rsidR="00461608" w:rsidRPr="00355D01">
        <w:rPr>
          <w:rFonts w:ascii="Times New Roman" w:eastAsia="Times New Roman" w:hAnsi="Times New Roman" w:cs="Times New Roman"/>
          <w:sz w:val="24"/>
          <w:szCs w:val="24"/>
          <w:lang w:val="fr-FR"/>
        </w:rPr>
        <w:t>peut avoir</w:t>
      </w:r>
      <w:r w:rsidRPr="00355D01">
        <w:rPr>
          <w:rFonts w:ascii="Times New Roman" w:eastAsia="Times New Roman" w:hAnsi="Times New Roman" w:cs="Times New Roman"/>
          <w:sz w:val="24"/>
          <w:szCs w:val="24"/>
          <w:lang w:val="fr-FR"/>
        </w:rPr>
        <w:t xml:space="preserve"> un développement de nouvelles colonies dans les 24 heures suivantes.</w:t>
      </w:r>
    </w:p>
    <w:p w:rsidR="00355D01" w:rsidRPr="00355D01" w:rsidRDefault="00355D01" w:rsidP="00355D01">
      <w:pPr>
        <w:widowControl w:val="0"/>
        <w:autoSpaceDE w:val="0"/>
        <w:autoSpaceDN w:val="0"/>
        <w:spacing w:before="5" w:after="0" w:line="240" w:lineRule="auto"/>
        <w:jc w:val="both"/>
        <w:rPr>
          <w:rFonts w:ascii="Times New Roman" w:eastAsia="Times New Roman" w:hAnsi="Times New Roman" w:cs="Times New Roman"/>
          <w:sz w:val="36"/>
          <w:szCs w:val="24"/>
          <w:lang w:val="fr-FR"/>
        </w:rPr>
      </w:pPr>
    </w:p>
    <w:p w:rsidR="00355D01" w:rsidRPr="00355D01" w:rsidRDefault="00355D01" w:rsidP="00355D01">
      <w:pPr>
        <w:widowControl w:val="0"/>
        <w:tabs>
          <w:tab w:val="left" w:pos="1842"/>
        </w:tabs>
        <w:autoSpaceDE w:val="0"/>
        <w:autoSpaceDN w:val="0"/>
        <w:spacing w:after="0" w:line="240" w:lineRule="auto"/>
        <w:jc w:val="both"/>
        <w:outlineLvl w:val="2"/>
        <w:rPr>
          <w:rFonts w:ascii="Times New Roman" w:eastAsia="Times New Roman" w:hAnsi="Times New Roman" w:cs="Times New Roman"/>
          <w:b/>
          <w:bCs/>
          <w:sz w:val="24"/>
          <w:szCs w:val="24"/>
          <w:u w:val="single"/>
          <w:lang w:val="fr-FR"/>
        </w:rPr>
      </w:pPr>
      <w:r w:rsidRPr="00355D01">
        <w:rPr>
          <w:rFonts w:ascii="Times New Roman" w:eastAsia="Times New Roman" w:hAnsi="Times New Roman" w:cs="Times New Roman"/>
          <w:b/>
          <w:bCs/>
          <w:sz w:val="24"/>
          <w:szCs w:val="24"/>
          <w:u w:val="single"/>
          <w:lang w:val="fr-FR"/>
        </w:rPr>
        <w:t>Lecture</w:t>
      </w:r>
      <w:r w:rsidR="005C2956">
        <w:rPr>
          <w:rFonts w:ascii="Times New Roman" w:eastAsia="Times New Roman" w:hAnsi="Times New Roman" w:cs="Times New Roman"/>
          <w:b/>
          <w:bCs/>
          <w:sz w:val="24"/>
          <w:szCs w:val="24"/>
          <w:u w:val="single"/>
          <w:lang w:val="fr-FR"/>
        </w:rPr>
        <w:t xml:space="preserve"> </w:t>
      </w:r>
      <w:r w:rsidRPr="00355D01">
        <w:rPr>
          <w:rFonts w:ascii="Times New Roman" w:eastAsia="Times New Roman" w:hAnsi="Times New Roman" w:cs="Times New Roman"/>
          <w:b/>
          <w:bCs/>
          <w:sz w:val="24"/>
          <w:szCs w:val="24"/>
          <w:u w:val="single"/>
          <w:lang w:val="fr-FR"/>
        </w:rPr>
        <w:t>et</w:t>
      </w:r>
      <w:r w:rsidR="005C2956">
        <w:rPr>
          <w:rFonts w:ascii="Times New Roman" w:eastAsia="Times New Roman" w:hAnsi="Times New Roman" w:cs="Times New Roman"/>
          <w:b/>
          <w:bCs/>
          <w:sz w:val="24"/>
          <w:szCs w:val="24"/>
          <w:u w:val="single"/>
          <w:lang w:val="fr-FR"/>
        </w:rPr>
        <w:t xml:space="preserve"> </w:t>
      </w:r>
      <w:r w:rsidRPr="00355D01">
        <w:rPr>
          <w:rFonts w:ascii="Times New Roman" w:eastAsia="Times New Roman" w:hAnsi="Times New Roman" w:cs="Times New Roman"/>
          <w:b/>
          <w:bCs/>
          <w:sz w:val="24"/>
          <w:szCs w:val="24"/>
          <w:u w:val="single"/>
          <w:lang w:val="fr-FR"/>
        </w:rPr>
        <w:t>expression</w:t>
      </w:r>
      <w:r w:rsidR="005C2956">
        <w:rPr>
          <w:rFonts w:ascii="Times New Roman" w:eastAsia="Times New Roman" w:hAnsi="Times New Roman" w:cs="Times New Roman"/>
          <w:b/>
          <w:bCs/>
          <w:sz w:val="24"/>
          <w:szCs w:val="24"/>
          <w:u w:val="single"/>
          <w:lang w:val="fr-FR"/>
        </w:rPr>
        <w:t xml:space="preserve"> </w:t>
      </w:r>
      <w:r w:rsidRPr="00355D01">
        <w:rPr>
          <w:rFonts w:ascii="Times New Roman" w:eastAsia="Times New Roman" w:hAnsi="Times New Roman" w:cs="Times New Roman"/>
          <w:b/>
          <w:bCs/>
          <w:sz w:val="24"/>
          <w:szCs w:val="24"/>
          <w:u w:val="single"/>
          <w:lang w:val="fr-FR"/>
        </w:rPr>
        <w:t>des</w:t>
      </w:r>
      <w:r w:rsidR="005C2956">
        <w:rPr>
          <w:rFonts w:ascii="Times New Roman" w:eastAsia="Times New Roman" w:hAnsi="Times New Roman" w:cs="Times New Roman"/>
          <w:b/>
          <w:bCs/>
          <w:sz w:val="24"/>
          <w:szCs w:val="24"/>
          <w:u w:val="single"/>
          <w:lang w:val="fr-FR"/>
        </w:rPr>
        <w:t xml:space="preserve"> </w:t>
      </w:r>
      <w:r w:rsidRPr="00355D01">
        <w:rPr>
          <w:rFonts w:ascii="Times New Roman" w:eastAsia="Times New Roman" w:hAnsi="Times New Roman" w:cs="Times New Roman"/>
          <w:b/>
          <w:bCs/>
          <w:sz w:val="24"/>
          <w:szCs w:val="24"/>
          <w:u w:val="single"/>
          <w:lang w:val="fr-FR"/>
        </w:rPr>
        <w:t>résultats</w:t>
      </w:r>
    </w:p>
    <w:p w:rsidR="00355D01" w:rsidRDefault="00355D01" w:rsidP="00C61D4B">
      <w:pPr>
        <w:widowControl w:val="0"/>
        <w:autoSpaceDE w:val="0"/>
        <w:autoSpaceDN w:val="0"/>
        <w:spacing w:before="132" w:after="0" w:line="360" w:lineRule="auto"/>
        <w:ind w:right="754"/>
        <w:jc w:val="both"/>
        <w:rPr>
          <w:rFonts w:ascii="Times New Roman" w:eastAsia="Times New Roman" w:hAnsi="Times New Roman" w:cs="Times New Roman"/>
          <w:sz w:val="24"/>
          <w:szCs w:val="24"/>
          <w:lang w:val="fr-FR"/>
        </w:rPr>
      </w:pPr>
      <w:r w:rsidRPr="00355D01">
        <w:rPr>
          <w:rFonts w:ascii="Times New Roman" w:eastAsia="Times New Roman" w:hAnsi="Times New Roman" w:cs="Times New Roman"/>
          <w:sz w:val="24"/>
          <w:szCs w:val="24"/>
          <w:lang w:val="fr-FR"/>
        </w:rPr>
        <w:t>On considère comme résultant d’une spore de bactérie anaérobie sulfito-réductrice toute</w:t>
      </w:r>
      <w:r w:rsidR="005C2956">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colon</w:t>
      </w:r>
      <w:r w:rsidR="006C6CDB">
        <w:rPr>
          <w:rFonts w:ascii="Times New Roman" w:eastAsia="Times New Roman" w:hAnsi="Times New Roman" w:cs="Times New Roman"/>
          <w:sz w:val="24"/>
          <w:szCs w:val="24"/>
          <w:lang w:val="fr-FR"/>
        </w:rPr>
        <w:t xml:space="preserve"> </w:t>
      </w:r>
      <w:proofErr w:type="spellStart"/>
      <w:r w:rsidRPr="00355D01">
        <w:rPr>
          <w:rFonts w:ascii="Times New Roman" w:eastAsia="Times New Roman" w:hAnsi="Times New Roman" w:cs="Times New Roman"/>
          <w:sz w:val="24"/>
          <w:szCs w:val="24"/>
          <w:lang w:val="fr-FR"/>
        </w:rPr>
        <w:t>ie</w:t>
      </w:r>
      <w:proofErr w:type="spellEnd"/>
      <w:r w:rsidRPr="00355D01">
        <w:rPr>
          <w:rFonts w:ascii="Times New Roman" w:eastAsia="Times New Roman" w:hAnsi="Times New Roman" w:cs="Times New Roman"/>
          <w:sz w:val="24"/>
          <w:szCs w:val="24"/>
          <w:lang w:val="fr-FR"/>
        </w:rPr>
        <w:t xml:space="preserve"> entourée d’un halo noir.</w:t>
      </w:r>
      <w:r w:rsidR="005C2956">
        <w:rPr>
          <w:rFonts w:ascii="Times New Roman" w:eastAsia="Times New Roman" w:hAnsi="Times New Roman" w:cs="Times New Roman"/>
          <w:sz w:val="24"/>
          <w:szCs w:val="24"/>
          <w:lang w:val="fr-FR"/>
        </w:rPr>
        <w:t xml:space="preserve"> </w:t>
      </w:r>
      <w:r w:rsidRPr="00355D01">
        <w:rPr>
          <w:rFonts w:ascii="Times New Roman" w:eastAsia="Times New Roman" w:hAnsi="Times New Roman" w:cs="Times New Roman"/>
          <w:sz w:val="24"/>
          <w:szCs w:val="24"/>
          <w:lang w:val="fr-FR"/>
        </w:rPr>
        <w:t xml:space="preserve">L’expression du résultat est en nombre de spores par </w:t>
      </w:r>
      <w:r w:rsidR="00845046" w:rsidRPr="00355D01">
        <w:rPr>
          <w:rFonts w:ascii="Times New Roman" w:eastAsia="Times New Roman" w:hAnsi="Times New Roman" w:cs="Times New Roman"/>
          <w:sz w:val="24"/>
          <w:szCs w:val="24"/>
          <w:lang w:val="fr-FR"/>
        </w:rPr>
        <w:lastRenderedPageBreak/>
        <w:t>20ml</w:t>
      </w:r>
      <w:r w:rsidR="00845046">
        <w:rPr>
          <w:rFonts w:ascii="Times New Roman" w:eastAsia="Times New Roman" w:hAnsi="Times New Roman" w:cs="Times New Roman"/>
          <w:sz w:val="24"/>
          <w:szCs w:val="24"/>
          <w:lang w:val="fr-FR"/>
        </w:rPr>
        <w:t xml:space="preserve"> [</w:t>
      </w:r>
      <w:r w:rsidR="00C61D4B">
        <w:rPr>
          <w:rFonts w:ascii="Times New Roman" w:eastAsia="Times New Roman" w:hAnsi="Times New Roman" w:cs="Times New Roman"/>
          <w:sz w:val="24"/>
          <w:szCs w:val="24"/>
          <w:lang w:val="fr-FR"/>
        </w:rPr>
        <w:t>112].</w:t>
      </w:r>
    </w:p>
    <w:tbl>
      <w:tblPr>
        <w:tblStyle w:val="Grilledutableau"/>
        <w:tblW w:w="0" w:type="auto"/>
        <w:tblLook w:val="04A0" w:firstRow="1" w:lastRow="0" w:firstColumn="1" w:lastColumn="0" w:noHBand="0" w:noVBand="1"/>
      </w:tblPr>
      <w:tblGrid>
        <w:gridCol w:w="9622"/>
      </w:tblGrid>
      <w:tr w:rsidR="00355D01" w:rsidRPr="00FA42BA" w:rsidTr="00C61D4B">
        <w:trPr>
          <w:trHeight w:val="10172"/>
        </w:trPr>
        <w:tc>
          <w:tcPr>
            <w:tcW w:w="9622" w:type="dxa"/>
            <w:tcBorders>
              <w:bottom w:val="single" w:sz="4" w:space="0" w:color="auto"/>
            </w:tcBorders>
          </w:tcPr>
          <w:p w:rsidR="001E0A97" w:rsidRPr="001E0A97" w:rsidRDefault="001F41A8" w:rsidP="001E0A97">
            <w:pPr>
              <w:spacing w:line="360" w:lineRule="auto"/>
              <w:jc w:val="center"/>
              <w:rPr>
                <w:rFonts w:ascii="Times New Roman" w:hAnsi="Times New Roman" w:cs="Times New Roman"/>
                <w:lang w:val="fr-FR"/>
              </w:rPr>
            </w:pPr>
            <w:r>
              <w:rPr>
                <w:noProof/>
              </w:rPr>
              <w:pict>
                <v:shapetype id="_x0000_t32" coordsize="21600,21600" o:spt="32" o:oned="t" path="m,l21600,21600e" filled="f">
                  <v:path arrowok="t" fillok="f" o:connecttype="none"/>
                  <o:lock v:ext="edit" shapetype="t"/>
                </v:shapetype>
                <v:shape id="AutoShape 18" o:spid="_x0000_s1034" type="#_x0000_t32" style="position:absolute;left:0;text-align:left;margin-left:245.55pt;margin-top:99.05pt;width:92.65pt;height:55.7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" strokeweight="2.5pt">
                  <v:stroke endarrow="block"/>
                  <v:shadow color="#868686"/>
                </v:shape>
              </w:pict>
            </w:r>
            <w:r>
              <w:rPr>
                <w:noProof/>
              </w:rPr>
              <w:pict>
                <v:shape id="AutoShape 17" o:spid="_x0000_s1033" type="#_x0000_t32" style="position:absolute;left:0;text-align:left;margin-left:233.5pt;margin-top:99.05pt;width:16.9pt;height:55.7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" strokeweight="2.5pt">
                  <v:stroke endarrow="block"/>
                  <v:shadow color="#868686"/>
                </v:shape>
              </w:pict>
            </w:r>
            <w:r>
              <w:rPr>
                <w:noProof/>
              </w:rPr>
              <w:pict>
                <v:shape id="AutoShape 16" o:spid="_x0000_s1032" type="#_x0000_t32" style="position:absolute;left:0;text-align:left;margin-left:189.3pt;margin-top:99.05pt;width:25.65pt;height:58.85pt;flip:x;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" strokeweight="2.5pt">
                  <v:stroke endarrow="block"/>
                  <v:shadow color="#868686"/>
                </v:shape>
              </w:pict>
            </w:r>
            <w:r>
              <w:rPr>
                <w:noProof/>
              </w:rPr>
              <w:pict>
                <v:shape id="AutoShape 15" o:spid="_x0000_s1031" type="#_x0000_t32" style="position:absolute;left:0;text-align:left;margin-left:103.75pt;margin-top:99.05pt;width:90.15pt;height:50.05pt;flip:x;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" strokeweight="2.5pt">
                  <v:stroke endarrow="block"/>
                  <v:shadow color="#868686"/>
                </v:shape>
              </w:pict>
            </w:r>
            <w:r w:rsidR="001E0A97">
              <w:rPr>
                <w:rFonts w:ascii="Times New Roman" w:hAnsi="Times New Roman" w:cs="Times New Roman"/>
                <w:noProof/>
                <w:lang w:eastAsia="en-CA"/>
              </w:rPr>
              <w:drawing>
                <wp:inline distT="0" distB="0" distL="0" distR="0">
                  <wp:extent cx="1201420" cy="120142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201420" cy="1201420"/>
                          </a:xfrm>
                          <a:prstGeom prst="rect">
                            <a:avLst/>
                          </a:prstGeom>
                          <a:noFill/>
                          <a:ln>
                            <a:noFill/>
                          </a:ln>
                        </pic:spPr>
                      </pic:pic>
                    </a:graphicData>
                  </a:graphic>
                </wp:inline>
              </w:drawing>
            </w:r>
          </w:p>
          <w:p w:rsidR="001E0A97" w:rsidRPr="001E0A97" w:rsidRDefault="001E0A97" w:rsidP="001E0A97">
            <w:pPr>
              <w:spacing w:line="360" w:lineRule="auto"/>
              <w:jc w:val="center"/>
              <w:rPr>
                <w:rFonts w:ascii="Times New Roman" w:hAnsi="Times New Roman" w:cs="Times New Roman"/>
                <w:lang w:val="fr-FR"/>
              </w:rPr>
            </w:pPr>
          </w:p>
          <w:p w:rsidR="001E0A97" w:rsidRPr="001E0A97" w:rsidRDefault="001E0A97" w:rsidP="001E0A97">
            <w:pPr>
              <w:spacing w:line="360" w:lineRule="auto"/>
              <w:jc w:val="center"/>
              <w:rPr>
                <w:rFonts w:ascii="Times New Roman" w:hAnsi="Times New Roman" w:cs="Times New Roman"/>
                <w:lang w:val="fr-FR"/>
              </w:rPr>
            </w:pPr>
          </w:p>
          <w:p w:rsidR="001E0A97" w:rsidRPr="001E0A97" w:rsidRDefault="001E0A97" w:rsidP="001E0A97">
            <w:pPr>
              <w:spacing w:line="360" w:lineRule="auto"/>
              <w:rPr>
                <w:rFonts w:ascii="Times New Roman" w:hAnsi="Times New Roman" w:cs="Times New Roman"/>
                <w:noProof/>
                <w:lang w:val="fr-FR" w:eastAsia="fr-FR"/>
              </w:rPr>
            </w:pPr>
            <w:r w:rsidRPr="001E0A97">
              <w:rPr>
                <w:rFonts w:ascii="Times New Roman" w:hAnsi="Times New Roman" w:cs="Times New Roman"/>
                <w:noProof/>
                <w:lang w:val="fr-FR" w:eastAsia="fr-FR"/>
              </w:rPr>
              <w:t xml:space="preserve">                      </w:t>
            </w:r>
            <w:r>
              <w:rPr>
                <w:rFonts w:ascii="Times New Roman" w:hAnsi="Times New Roman" w:cs="Times New Roman"/>
                <w:noProof/>
                <w:lang w:val="fr-FR" w:eastAsia="fr-FR"/>
              </w:rPr>
              <w:t xml:space="preserve"> </w:t>
            </w:r>
            <w:r w:rsidRPr="001E0A97">
              <w:rPr>
                <w:rFonts w:ascii="Times New Roman" w:hAnsi="Times New Roman" w:cs="Times New Roman"/>
                <w:noProof/>
                <w:lang w:val="fr-FR" w:eastAsia="fr-FR"/>
              </w:rPr>
              <w:t xml:space="preserve">      </w:t>
            </w:r>
            <w:r>
              <w:rPr>
                <w:rFonts w:ascii="Times New Roman" w:hAnsi="Times New Roman" w:cs="Times New Roman"/>
                <w:noProof/>
                <w:lang w:eastAsia="en-CA"/>
              </w:rPr>
              <w:drawing>
                <wp:inline distT="0" distB="0" distL="0" distR="0">
                  <wp:extent cx="425450" cy="111633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25450" cy="1116330"/>
                          </a:xfrm>
                          <a:prstGeom prst="rect">
                            <a:avLst/>
                          </a:prstGeom>
                          <a:noFill/>
                          <a:ln>
                            <a:noFill/>
                          </a:ln>
                        </pic:spPr>
                      </pic:pic>
                    </a:graphicData>
                  </a:graphic>
                </wp:inline>
              </w:drawing>
            </w:r>
            <w:r w:rsidRPr="001E0A97">
              <w:rPr>
                <w:rFonts w:ascii="Times New Roman" w:hAnsi="Times New Roman" w:cs="Times New Roman"/>
                <w:noProof/>
                <w:lang w:val="fr-FR" w:eastAsia="fr-FR"/>
              </w:rPr>
              <w:t xml:space="preserve">                   </w:t>
            </w:r>
            <w:r>
              <w:rPr>
                <w:rFonts w:ascii="Times New Roman" w:hAnsi="Times New Roman" w:cs="Times New Roman"/>
                <w:noProof/>
                <w:lang w:eastAsia="en-CA"/>
              </w:rPr>
              <w:drawing>
                <wp:inline distT="0" distB="0" distL="0" distR="0">
                  <wp:extent cx="425450" cy="111633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25450" cy="1116330"/>
                          </a:xfrm>
                          <a:prstGeom prst="rect">
                            <a:avLst/>
                          </a:prstGeom>
                          <a:noFill/>
                          <a:ln>
                            <a:noFill/>
                          </a:ln>
                        </pic:spPr>
                      </pic:pic>
                    </a:graphicData>
                  </a:graphic>
                </wp:inline>
              </w:drawing>
            </w:r>
            <w:r w:rsidRPr="001E0A97">
              <w:rPr>
                <w:rFonts w:ascii="Times New Roman" w:hAnsi="Times New Roman" w:cs="Times New Roman"/>
                <w:noProof/>
                <w:lang w:val="fr-FR" w:eastAsia="fr-FR"/>
              </w:rPr>
              <w:t xml:space="preserve">                </w:t>
            </w:r>
            <w:r>
              <w:rPr>
                <w:rFonts w:ascii="Times New Roman" w:hAnsi="Times New Roman" w:cs="Times New Roman"/>
                <w:noProof/>
                <w:lang w:eastAsia="en-CA"/>
              </w:rPr>
              <w:drawing>
                <wp:inline distT="0" distB="0" distL="0" distR="0">
                  <wp:extent cx="425450" cy="111633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25450" cy="1116330"/>
                          </a:xfrm>
                          <a:prstGeom prst="rect">
                            <a:avLst/>
                          </a:prstGeom>
                          <a:noFill/>
                          <a:ln>
                            <a:noFill/>
                          </a:ln>
                        </pic:spPr>
                      </pic:pic>
                    </a:graphicData>
                  </a:graphic>
                </wp:inline>
              </w:drawing>
            </w:r>
            <w:r w:rsidRPr="001E0A97">
              <w:rPr>
                <w:rFonts w:ascii="Times New Roman" w:hAnsi="Times New Roman" w:cs="Times New Roman"/>
                <w:noProof/>
                <w:lang w:val="fr-FR" w:eastAsia="fr-FR"/>
              </w:rPr>
              <w:t xml:space="preserve">                       </w:t>
            </w:r>
            <w:r>
              <w:rPr>
                <w:rFonts w:ascii="Times New Roman" w:hAnsi="Times New Roman" w:cs="Times New Roman"/>
                <w:noProof/>
                <w:lang w:eastAsia="en-CA"/>
              </w:rPr>
              <w:drawing>
                <wp:inline distT="0" distB="0" distL="0" distR="0">
                  <wp:extent cx="425450" cy="111633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25450" cy="1116330"/>
                          </a:xfrm>
                          <a:prstGeom prst="rect">
                            <a:avLst/>
                          </a:prstGeom>
                          <a:noFill/>
                          <a:ln>
                            <a:noFill/>
                          </a:ln>
                        </pic:spPr>
                      </pic:pic>
                    </a:graphicData>
                  </a:graphic>
                </wp:inline>
              </w:drawing>
            </w:r>
          </w:p>
          <w:p w:rsidR="001E0A97" w:rsidRPr="001E0A97" w:rsidRDefault="001F41A8" w:rsidP="001E0A97">
            <w:pPr>
              <w:spacing w:line="360" w:lineRule="auto"/>
              <w:jc w:val="center"/>
              <w:rPr>
                <w:rFonts w:ascii="Times New Roman" w:hAnsi="Times New Roman" w:cs="Times New Roman"/>
                <w:lang w:val="fr-FR"/>
              </w:rPr>
            </w:pPr>
            <w:r>
              <w:rPr>
                <w:noProof/>
              </w:rPr>
              <w:pict>
                <v:shape id="AutoShape 26" o:spid="_x0000_s1038" type="#_x0000_t32" style="position:absolute;left:0;text-align:left;margin-left:367.65pt;margin-top:30.15pt;width:.6pt;height:74.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" strokeweight="2.5pt">
                  <v:stroke endarrow="block"/>
                  <v:shadow color="#868686"/>
                </v:shape>
              </w:pict>
            </w:r>
            <w:r>
              <w:rPr>
                <w:noProof/>
              </w:rPr>
              <w:pict>
                <v:shape id="AutoShape 25" o:spid="_x0000_s1037" type="#_x0000_t32" style="position:absolute;left:0;text-align:left;margin-left:265.05pt;margin-top:30.15pt;width:.05pt;height:74.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" strokeweight="2.5pt">
                  <v:stroke endarrow="block"/>
                  <v:shadow color="#868686"/>
                </v:shape>
              </w:pict>
            </w:r>
            <w:r>
              <w:rPr>
                <w:noProof/>
              </w:rPr>
              <w:pict>
                <v:shape id="AutoShape 24" o:spid="_x0000_s1036" type="#_x0000_t32" style="position:absolute;left:0;text-align:left;margin-left:194.95pt;margin-top:29.7pt;width:0;height:74.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" strokeweight="2.5pt">
                  <v:stroke endarrow="block"/>
                  <v:shadow color="#868686"/>
                </v:shape>
              </w:pict>
            </w:r>
            <w:r>
              <w:rPr>
                <w:noProof/>
              </w:rPr>
              <w:pict>
                <v:shape id="AutoShape 23" o:spid="_x0000_s1035" type="#_x0000_t32" style="position:absolute;left:0;text-align:left;margin-left:104.15pt;margin-top:35.2pt;width:0;height:74.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" strokeweight="2.5pt">
                  <v:stroke endarrow="block"/>
                  <v:shadow color="#868686"/>
                </v:shape>
              </w:pict>
            </w:r>
            <w:r w:rsidR="001E0A97" w:rsidRPr="001E0A97">
              <w:rPr>
                <w:rFonts w:ascii="Times New Roman" w:hAnsi="Times New Roman" w:cs="Times New Roman"/>
                <w:lang w:val="fr-FR"/>
              </w:rPr>
              <w:t>Répartir 05 ml dans chaque tube et les faire chauffé dans un bain d’eau à 80 °C pendant 15min ensuite les refroidir sous l’eau de robinet (choc thermique)</w:t>
            </w:r>
          </w:p>
          <w:p w:rsidR="001E0A97" w:rsidRPr="001E0A97" w:rsidRDefault="001E0A97" w:rsidP="001E0A97">
            <w:pPr>
              <w:spacing w:line="360" w:lineRule="auto"/>
              <w:jc w:val="center"/>
              <w:rPr>
                <w:rFonts w:ascii="Times New Roman" w:hAnsi="Times New Roman" w:cs="Times New Roman"/>
                <w:lang w:val="fr-FR"/>
              </w:rPr>
            </w:pPr>
          </w:p>
          <w:p w:rsidR="001E0A97" w:rsidRPr="001E0A97" w:rsidRDefault="001E0A97" w:rsidP="001E0A97">
            <w:pPr>
              <w:spacing w:line="360" w:lineRule="auto"/>
              <w:jc w:val="center"/>
              <w:rPr>
                <w:rFonts w:ascii="Times New Roman" w:hAnsi="Times New Roman" w:cs="Times New Roman"/>
                <w:lang w:val="fr-FR"/>
              </w:rPr>
            </w:pPr>
          </w:p>
          <w:p w:rsidR="001E0A97" w:rsidRPr="001E0A97" w:rsidRDefault="001E0A97" w:rsidP="001E0A97">
            <w:pPr>
              <w:spacing w:line="360" w:lineRule="auto"/>
              <w:rPr>
                <w:rFonts w:ascii="Times New Roman" w:hAnsi="Times New Roman" w:cs="Times New Roman"/>
                <w:noProof/>
                <w:lang w:val="fr-FR" w:eastAsia="fr-FR"/>
              </w:rPr>
            </w:pPr>
            <w:r w:rsidRPr="001E0A97">
              <w:rPr>
                <w:rFonts w:ascii="Times New Roman" w:hAnsi="Times New Roman" w:cs="Times New Roman"/>
                <w:lang w:val="fr-FR"/>
              </w:rPr>
              <w:t xml:space="preserve">                        </w:t>
            </w:r>
            <w:r w:rsidRPr="001E0A97">
              <w:rPr>
                <w:rFonts w:ascii="Times New Roman" w:hAnsi="Times New Roman" w:cs="Times New Roman"/>
                <w:noProof/>
                <w:lang w:val="fr-FR" w:eastAsia="fr-FR"/>
              </w:rPr>
              <w:t xml:space="preserve">        </w:t>
            </w:r>
            <w:r>
              <w:rPr>
                <w:rFonts w:ascii="Times New Roman" w:hAnsi="Times New Roman" w:cs="Times New Roman"/>
                <w:noProof/>
                <w:lang w:eastAsia="en-CA"/>
              </w:rPr>
              <w:drawing>
                <wp:inline distT="0" distB="0" distL="0" distR="0">
                  <wp:extent cx="425450" cy="111633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25450" cy="1116330"/>
                          </a:xfrm>
                          <a:prstGeom prst="rect">
                            <a:avLst/>
                          </a:prstGeom>
                          <a:noFill/>
                          <a:ln>
                            <a:noFill/>
                          </a:ln>
                        </pic:spPr>
                      </pic:pic>
                    </a:graphicData>
                  </a:graphic>
                </wp:inline>
              </w:drawing>
            </w:r>
            <w:r w:rsidRPr="001E0A97">
              <w:rPr>
                <w:rFonts w:ascii="Times New Roman" w:hAnsi="Times New Roman" w:cs="Times New Roman"/>
                <w:noProof/>
                <w:lang w:val="fr-FR" w:eastAsia="fr-FR"/>
              </w:rPr>
              <w:t xml:space="preserve">                    </w:t>
            </w:r>
            <w:r>
              <w:rPr>
                <w:rFonts w:ascii="Times New Roman" w:hAnsi="Times New Roman" w:cs="Times New Roman"/>
                <w:noProof/>
                <w:lang w:eastAsia="en-CA"/>
              </w:rPr>
              <w:drawing>
                <wp:inline distT="0" distB="0" distL="0" distR="0">
                  <wp:extent cx="425450" cy="111633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25450" cy="1116330"/>
                          </a:xfrm>
                          <a:prstGeom prst="rect">
                            <a:avLst/>
                          </a:prstGeom>
                          <a:noFill/>
                          <a:ln>
                            <a:noFill/>
                          </a:ln>
                        </pic:spPr>
                      </pic:pic>
                    </a:graphicData>
                  </a:graphic>
                </wp:inline>
              </w:drawing>
            </w:r>
            <w:r w:rsidRPr="001E0A97">
              <w:rPr>
                <w:rFonts w:ascii="Times New Roman" w:hAnsi="Times New Roman" w:cs="Times New Roman"/>
                <w:noProof/>
                <w:lang w:val="fr-FR" w:eastAsia="fr-FR"/>
              </w:rPr>
              <w:t xml:space="preserve">               </w:t>
            </w:r>
            <w:r>
              <w:rPr>
                <w:rFonts w:ascii="Times New Roman" w:hAnsi="Times New Roman" w:cs="Times New Roman"/>
                <w:noProof/>
                <w:lang w:eastAsia="en-CA"/>
              </w:rPr>
              <w:drawing>
                <wp:inline distT="0" distB="0" distL="0" distR="0">
                  <wp:extent cx="425450" cy="111633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25450" cy="1116330"/>
                          </a:xfrm>
                          <a:prstGeom prst="rect">
                            <a:avLst/>
                          </a:prstGeom>
                          <a:noFill/>
                          <a:ln>
                            <a:noFill/>
                          </a:ln>
                        </pic:spPr>
                      </pic:pic>
                    </a:graphicData>
                  </a:graphic>
                </wp:inline>
              </w:drawing>
            </w:r>
            <w:r w:rsidRPr="001E0A97">
              <w:rPr>
                <w:rFonts w:ascii="Times New Roman" w:hAnsi="Times New Roman" w:cs="Times New Roman"/>
                <w:noProof/>
                <w:lang w:val="fr-FR" w:eastAsia="fr-FR"/>
              </w:rPr>
              <w:t xml:space="preserve">                         </w:t>
            </w:r>
            <w:r>
              <w:rPr>
                <w:rFonts w:ascii="Times New Roman" w:hAnsi="Times New Roman" w:cs="Times New Roman"/>
                <w:noProof/>
                <w:lang w:eastAsia="en-CA"/>
              </w:rPr>
              <w:drawing>
                <wp:inline distT="0" distB="0" distL="0" distR="0">
                  <wp:extent cx="425450" cy="111633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25450" cy="1116330"/>
                          </a:xfrm>
                          <a:prstGeom prst="rect">
                            <a:avLst/>
                          </a:prstGeom>
                          <a:noFill/>
                          <a:ln>
                            <a:noFill/>
                          </a:ln>
                        </pic:spPr>
                      </pic:pic>
                    </a:graphicData>
                  </a:graphic>
                </wp:inline>
              </w:drawing>
            </w:r>
          </w:p>
          <w:p w:rsidR="00355D01" w:rsidRDefault="001E0A97" w:rsidP="001E0A97">
            <w:pPr>
              <w:widowControl w:val="0"/>
              <w:autoSpaceDE w:val="0"/>
              <w:autoSpaceDN w:val="0"/>
              <w:spacing w:before="132" w:after="0" w:line="360" w:lineRule="auto"/>
              <w:ind w:right="754"/>
              <w:jc w:val="both"/>
              <w:rPr>
                <w:rFonts w:ascii="Times New Roman" w:eastAsia="Times New Roman" w:hAnsi="Times New Roman" w:cs="Times New Roman"/>
                <w:sz w:val="24"/>
                <w:szCs w:val="24"/>
                <w:lang w:val="fr-FR"/>
              </w:rPr>
            </w:pPr>
            <w:r w:rsidRPr="001E0A97">
              <w:rPr>
                <w:rFonts w:ascii="Times New Roman" w:hAnsi="Times New Roman" w:cs="Times New Roman"/>
                <w:noProof/>
                <w:lang w:val="fr-FR" w:eastAsia="fr-FR"/>
              </w:rPr>
              <w:t>Coler 18ml de gélose Viande-foie,laisser solidifier puis incuber à 37°C pendant 24 à 48 h .</w:t>
            </w:r>
          </w:p>
        </w:tc>
      </w:tr>
      <w:tr w:rsidR="00C61D4B" w:rsidRPr="00FA42BA" w:rsidTr="00C61D4B">
        <w:trPr>
          <w:trHeight w:val="957"/>
        </w:trPr>
        <w:tc>
          <w:tcPr>
            <w:tcW w:w="9622" w:type="dxa"/>
            <w:tcBorders>
              <w:bottom w:val="nil"/>
            </w:tcBorders>
          </w:tcPr>
          <w:p w:rsidR="00C61D4B" w:rsidRPr="00C61D4B" w:rsidRDefault="00C61D4B" w:rsidP="00845046">
            <w:pPr>
              <w:widowControl w:val="0"/>
              <w:autoSpaceDE w:val="0"/>
              <w:autoSpaceDN w:val="0"/>
              <w:spacing w:before="132" w:after="0" w:line="360" w:lineRule="auto"/>
              <w:ind w:right="754"/>
              <w:jc w:val="center"/>
              <w:rPr>
                <w:rFonts w:ascii="Times New Roman" w:eastAsia="Times New Roman" w:hAnsi="Times New Roman" w:cs="Times New Roman"/>
                <w:noProof/>
                <w:sz w:val="24"/>
                <w:szCs w:val="24"/>
                <w:lang w:val="fr-FR" w:eastAsia="en-CA"/>
              </w:rPr>
            </w:pPr>
            <w:r w:rsidRPr="00C61D4B">
              <w:rPr>
                <w:rFonts w:ascii="Times New Roman" w:eastAsia="Times New Roman" w:hAnsi="Times New Roman" w:cs="Times New Roman"/>
                <w:b/>
                <w:bCs/>
                <w:noProof/>
                <w:sz w:val="24"/>
                <w:szCs w:val="24"/>
                <w:lang w:val="fr-FR" w:eastAsia="en-CA"/>
              </w:rPr>
              <w:t>Figure</w:t>
            </w:r>
            <w:r>
              <w:rPr>
                <w:rFonts w:ascii="Times New Roman" w:eastAsia="Times New Roman" w:hAnsi="Times New Roman" w:cs="Times New Roman"/>
                <w:b/>
                <w:bCs/>
                <w:noProof/>
                <w:sz w:val="24"/>
                <w:szCs w:val="24"/>
                <w:lang w:val="fr-FR" w:eastAsia="en-CA"/>
              </w:rPr>
              <w:t>04</w:t>
            </w:r>
            <w:r w:rsidRPr="00C61D4B">
              <w:rPr>
                <w:rFonts w:ascii="Times New Roman" w:eastAsia="Times New Roman" w:hAnsi="Times New Roman" w:cs="Times New Roman"/>
                <w:b/>
                <w:bCs/>
                <w:noProof/>
                <w:sz w:val="24"/>
                <w:szCs w:val="24"/>
                <w:lang w:val="fr-FR" w:eastAsia="en-CA"/>
              </w:rPr>
              <w:t>:</w:t>
            </w:r>
            <w:r w:rsidRPr="00C61D4B">
              <w:rPr>
                <w:rFonts w:ascii="Times New Roman" w:eastAsia="Times New Roman" w:hAnsi="Times New Roman" w:cs="Times New Roman"/>
                <w:noProof/>
                <w:sz w:val="24"/>
                <w:szCs w:val="24"/>
                <w:lang w:val="fr-FR" w:eastAsia="en-CA"/>
              </w:rPr>
              <w:t xml:space="preserve"> Protocole expérimental de recherche et dénombrement des Clostridium sulfito- réducteurs.</w:t>
            </w:r>
          </w:p>
        </w:tc>
      </w:tr>
      <w:tr w:rsidR="00355D01" w:rsidRPr="00FA42BA" w:rsidTr="00845046">
        <w:trPr>
          <w:trHeight w:val="163"/>
        </w:trPr>
        <w:tc>
          <w:tcPr>
            <w:tcW w:w="9622" w:type="dxa"/>
            <w:tcBorders>
              <w:top w:val="nil"/>
            </w:tcBorders>
          </w:tcPr>
          <w:p w:rsidR="00355D01" w:rsidRDefault="00355D01" w:rsidP="00355D01">
            <w:pPr>
              <w:widowControl w:val="0"/>
              <w:autoSpaceDE w:val="0"/>
              <w:autoSpaceDN w:val="0"/>
              <w:spacing w:before="132" w:after="0" w:line="360" w:lineRule="auto"/>
              <w:ind w:right="754"/>
              <w:jc w:val="both"/>
              <w:rPr>
                <w:rFonts w:ascii="Times New Roman" w:eastAsia="Times New Roman" w:hAnsi="Times New Roman" w:cs="Times New Roman"/>
                <w:sz w:val="24"/>
                <w:szCs w:val="24"/>
                <w:lang w:val="fr-FR"/>
              </w:rPr>
            </w:pPr>
          </w:p>
        </w:tc>
      </w:tr>
    </w:tbl>
    <w:p w:rsidR="00355D01" w:rsidRDefault="00355D01" w:rsidP="00355D01">
      <w:pPr>
        <w:widowControl w:val="0"/>
        <w:autoSpaceDE w:val="0"/>
        <w:autoSpaceDN w:val="0"/>
        <w:spacing w:before="132" w:after="0" w:line="360" w:lineRule="auto"/>
        <w:ind w:right="754"/>
        <w:jc w:val="both"/>
        <w:rPr>
          <w:rFonts w:ascii="Times New Roman" w:eastAsia="Times New Roman" w:hAnsi="Times New Roman" w:cs="Times New Roman"/>
          <w:sz w:val="24"/>
          <w:szCs w:val="24"/>
          <w:lang w:val="fr-FR"/>
        </w:rPr>
      </w:pPr>
    </w:p>
    <w:p w:rsidR="00395253" w:rsidRPr="00AD00A4" w:rsidRDefault="00395253" w:rsidP="00C61D4B">
      <w:pPr>
        <w:rPr>
          <w:rFonts w:ascii="Times New Roman" w:hAnsi="Times New Roman" w:cs="Times New Roman"/>
          <w:b/>
          <w:bCs/>
          <w:sz w:val="24"/>
          <w:szCs w:val="24"/>
          <w:lang w:val="fr-FR"/>
        </w:rPr>
      </w:pPr>
      <w:r w:rsidRPr="00AD00A4">
        <w:rPr>
          <w:rFonts w:ascii="Times New Roman" w:hAnsi="Times New Roman" w:cs="Times New Roman"/>
          <w:b/>
          <w:bCs/>
          <w:sz w:val="24"/>
          <w:szCs w:val="24"/>
          <w:lang w:val="fr-FR"/>
        </w:rPr>
        <w:lastRenderedPageBreak/>
        <w:t>2.</w:t>
      </w:r>
      <w:r w:rsidR="00EC1514" w:rsidRPr="00C61D4B">
        <w:rPr>
          <w:rFonts w:ascii="Times New Roman" w:hAnsi="Times New Roman" w:cs="Times New Roman" w:hint="cs"/>
          <w:b/>
          <w:bCs/>
          <w:sz w:val="24"/>
          <w:szCs w:val="24"/>
          <w:rtl/>
        </w:rPr>
        <w:t>4</w:t>
      </w:r>
      <w:r w:rsidRPr="00AD00A4">
        <w:rPr>
          <w:rFonts w:ascii="Times New Roman" w:hAnsi="Times New Roman" w:cs="Times New Roman"/>
          <w:b/>
          <w:bCs/>
          <w:sz w:val="24"/>
          <w:szCs w:val="24"/>
          <w:lang w:val="fr-FR"/>
        </w:rPr>
        <w:t xml:space="preserve"> Dénombrement des salmonelles</w:t>
      </w:r>
    </w:p>
    <w:p w:rsidR="00395253" w:rsidRPr="00395253" w:rsidRDefault="00395253" w:rsidP="00003C9F">
      <w:pP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Les Salmonelles sont des entérobactéries qui se présentent sous forme de bacilles Gram négatifs, en forme de tige, </w:t>
      </w:r>
      <w:r w:rsidRPr="00395253">
        <w:rPr>
          <w:rFonts w:ascii="Times New Roman" w:hAnsi="Times New Roman" w:cs="Times New Roman"/>
          <w:i/>
          <w:iCs/>
          <w:sz w:val="24"/>
          <w:szCs w:val="24"/>
          <w:lang w:val="fr-FR"/>
        </w:rPr>
        <w:t>aéro-anaérobies</w:t>
      </w:r>
      <w:r w:rsidRPr="00395253">
        <w:rPr>
          <w:rFonts w:ascii="Times New Roman" w:hAnsi="Times New Roman" w:cs="Times New Roman"/>
          <w:sz w:val="24"/>
          <w:szCs w:val="24"/>
          <w:lang w:val="fr-FR"/>
        </w:rPr>
        <w:t xml:space="preserve"> facultatives ne fermentant pas le lactose, mais fermentant le glucose avec production de gaz et de H₂S, hautement pathogènes.</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L’isolement a été effectué sur milieu gélosé </w:t>
      </w:r>
      <w:r w:rsidR="00796F9F" w:rsidRPr="00395253">
        <w:rPr>
          <w:rFonts w:ascii="Times New Roman" w:hAnsi="Times New Roman" w:cs="Times New Roman"/>
          <w:sz w:val="24"/>
          <w:szCs w:val="24"/>
          <w:lang w:val="fr-FR"/>
        </w:rPr>
        <w:t>Hektoun</w:t>
      </w:r>
      <w:r w:rsidRPr="00395253">
        <w:rPr>
          <w:rFonts w:ascii="Times New Roman" w:hAnsi="Times New Roman" w:cs="Times New Roman"/>
          <w:sz w:val="24"/>
          <w:szCs w:val="24"/>
          <w:lang w:val="fr-FR"/>
        </w:rPr>
        <w:t>.</w:t>
      </w:r>
    </w:p>
    <w:p w:rsidR="00395253" w:rsidRPr="00A55D7F" w:rsidRDefault="00395253" w:rsidP="00395253">
      <w:pPr>
        <w:rPr>
          <w:rFonts w:ascii="Times New Roman" w:hAnsi="Times New Roman" w:cs="Times New Roman"/>
          <w:sz w:val="24"/>
          <w:szCs w:val="24"/>
        </w:rPr>
      </w:pPr>
      <w:r w:rsidRPr="00A55D7F">
        <w:rPr>
          <w:rFonts w:ascii="Times New Roman" w:hAnsi="Times New Roman" w:cs="Times New Roman"/>
          <w:b/>
          <w:bCs/>
          <w:sz w:val="24"/>
          <w:szCs w:val="24"/>
          <w:u w:val="single"/>
        </w:rPr>
        <w:t xml:space="preserve">Mode </w:t>
      </w:r>
      <w:proofErr w:type="spellStart"/>
      <w:r w:rsidRPr="00A55D7F">
        <w:rPr>
          <w:rFonts w:ascii="Times New Roman" w:hAnsi="Times New Roman" w:cs="Times New Roman"/>
          <w:b/>
          <w:bCs/>
          <w:sz w:val="24"/>
          <w:szCs w:val="24"/>
          <w:u w:val="single"/>
        </w:rPr>
        <w:t>opératoire</w:t>
      </w:r>
      <w:proofErr w:type="spellEnd"/>
    </w:p>
    <w:p w:rsidR="00395253" w:rsidRPr="00A55D7F" w:rsidRDefault="00395253" w:rsidP="00395253">
      <w:pPr>
        <w:pStyle w:val="Paragraphedeliste"/>
        <w:ind w:left="1069"/>
        <w:rPr>
          <w:rFonts w:ascii="Times New Roman" w:hAnsi="Times New Roman" w:cs="Times New Roman"/>
          <w:b/>
          <w:bCs/>
          <w:sz w:val="24"/>
          <w:szCs w:val="24"/>
          <w:u w:val="single"/>
        </w:rPr>
      </w:pPr>
      <w:r w:rsidRPr="00A55D7F">
        <w:rPr>
          <w:rFonts w:ascii="Times New Roman" w:hAnsi="Times New Roman" w:cs="Times New Roman"/>
          <w:b/>
          <w:bCs/>
          <w:sz w:val="24"/>
          <w:szCs w:val="24"/>
          <w:u w:val="single"/>
        </w:rPr>
        <w:t xml:space="preserve">Premier Enrichissement : </w:t>
      </w:r>
    </w:p>
    <w:p w:rsidR="00395253" w:rsidRPr="00A55D7F" w:rsidRDefault="00395253" w:rsidP="000C423E">
      <w:pPr>
        <w:pStyle w:val="Paragraphedeliste"/>
        <w:numPr>
          <w:ilvl w:val="0"/>
          <w:numId w:val="19"/>
        </w:numPr>
        <w:rPr>
          <w:rFonts w:ascii="Times New Roman" w:hAnsi="Times New Roman" w:cs="Times New Roman"/>
          <w:sz w:val="24"/>
          <w:szCs w:val="24"/>
        </w:rPr>
      </w:pPr>
      <w:r w:rsidRPr="00A55D7F">
        <w:rPr>
          <w:rFonts w:ascii="Times New Roman" w:hAnsi="Times New Roman" w:cs="Times New Roman"/>
          <w:sz w:val="24"/>
          <w:szCs w:val="24"/>
        </w:rPr>
        <w:t xml:space="preserve">Le premier enrichissement s’effectue sur le milieu de Sélénite - </w:t>
      </w:r>
      <w:r w:rsidR="00796F9F" w:rsidRPr="00A55D7F">
        <w:rPr>
          <w:rFonts w:ascii="Times New Roman" w:hAnsi="Times New Roman" w:cs="Times New Roman"/>
          <w:sz w:val="24"/>
          <w:szCs w:val="24"/>
        </w:rPr>
        <w:t>Cystéine</w:t>
      </w:r>
      <w:r w:rsidRPr="00A55D7F">
        <w:rPr>
          <w:rFonts w:ascii="Times New Roman" w:hAnsi="Times New Roman" w:cs="Times New Roman"/>
          <w:sz w:val="24"/>
          <w:szCs w:val="24"/>
        </w:rPr>
        <w:t xml:space="preserve"> D/C réparti à raison de 100 ml par flacon. Ce dernier sera donc ensemencé à l’aide de 100 ml d’eau à analyser, puis incubé à 37°C pendant 18 à 24 heures. </w:t>
      </w:r>
    </w:p>
    <w:p w:rsidR="00395253" w:rsidRDefault="00395253" w:rsidP="000C423E">
      <w:pPr>
        <w:pStyle w:val="Paragraphedeliste"/>
        <w:numPr>
          <w:ilvl w:val="0"/>
          <w:numId w:val="19"/>
        </w:numPr>
        <w:rPr>
          <w:rFonts w:ascii="Times New Roman" w:hAnsi="Times New Roman" w:cs="Times New Roman"/>
          <w:sz w:val="24"/>
          <w:szCs w:val="24"/>
        </w:rPr>
      </w:pPr>
      <w:r w:rsidRPr="00A55D7F">
        <w:rPr>
          <w:rFonts w:ascii="Times New Roman" w:hAnsi="Times New Roman" w:cs="Times New Roman"/>
          <w:sz w:val="24"/>
          <w:szCs w:val="24"/>
        </w:rPr>
        <w:t xml:space="preserve">Deuxième enrichissement et isolement: </w:t>
      </w:r>
    </w:p>
    <w:p w:rsidR="00395253" w:rsidRPr="00796F9F" w:rsidRDefault="00395253" w:rsidP="00395253">
      <w:pPr>
        <w:ind w:left="709"/>
        <w:rPr>
          <w:rFonts w:ascii="Times New Roman" w:hAnsi="Times New Roman" w:cs="Times New Roman"/>
          <w:b/>
          <w:bCs/>
          <w:sz w:val="24"/>
          <w:szCs w:val="24"/>
          <w:lang w:val="fr-FR"/>
        </w:rPr>
      </w:pPr>
      <w:r w:rsidRPr="00796F9F">
        <w:rPr>
          <w:rFonts w:ascii="Times New Roman" w:hAnsi="Times New Roman" w:cs="Times New Roman"/>
          <w:b/>
          <w:bCs/>
          <w:sz w:val="24"/>
          <w:szCs w:val="24"/>
          <w:lang w:val="fr-FR"/>
        </w:rPr>
        <w:t xml:space="preserve"> Ce flacon </w:t>
      </w:r>
      <w:r w:rsidR="00796F9F" w:rsidRPr="00796F9F">
        <w:rPr>
          <w:rFonts w:ascii="Times New Roman" w:hAnsi="Times New Roman" w:cs="Times New Roman"/>
          <w:b/>
          <w:bCs/>
          <w:sz w:val="24"/>
          <w:szCs w:val="24"/>
          <w:lang w:val="fr-FR"/>
        </w:rPr>
        <w:t xml:space="preserve">fera </w:t>
      </w:r>
      <w:r w:rsidRPr="00796F9F">
        <w:rPr>
          <w:rFonts w:ascii="Times New Roman" w:hAnsi="Times New Roman" w:cs="Times New Roman"/>
          <w:b/>
          <w:bCs/>
          <w:sz w:val="24"/>
          <w:szCs w:val="24"/>
          <w:lang w:val="fr-FR"/>
        </w:rPr>
        <w:t>l’objet :</w:t>
      </w:r>
    </w:p>
    <w:p w:rsidR="00395253" w:rsidRPr="00A55D7F" w:rsidRDefault="00395253" w:rsidP="000C423E">
      <w:pPr>
        <w:pStyle w:val="Paragraphedeliste"/>
        <w:numPr>
          <w:ilvl w:val="0"/>
          <w:numId w:val="19"/>
        </w:numPr>
        <w:rPr>
          <w:rFonts w:ascii="Times New Roman" w:hAnsi="Times New Roman" w:cs="Times New Roman"/>
          <w:sz w:val="24"/>
          <w:szCs w:val="24"/>
        </w:rPr>
      </w:pPr>
      <w:r w:rsidRPr="00A55D7F">
        <w:rPr>
          <w:rFonts w:ascii="Times New Roman" w:hAnsi="Times New Roman" w:cs="Times New Roman"/>
          <w:sz w:val="24"/>
          <w:szCs w:val="24"/>
        </w:rPr>
        <w:t>D’une part, d’un deuxième enrichissement sur milieu Sélénite en tubes à raison de 0,1 ml.</w:t>
      </w:r>
    </w:p>
    <w:p w:rsidR="00395253" w:rsidRPr="00A55D7F" w:rsidRDefault="00395253" w:rsidP="000C423E">
      <w:pPr>
        <w:pStyle w:val="Paragraphedeliste"/>
        <w:numPr>
          <w:ilvl w:val="0"/>
          <w:numId w:val="19"/>
        </w:numPr>
        <w:rPr>
          <w:rFonts w:ascii="Times New Roman" w:hAnsi="Times New Roman" w:cs="Times New Roman"/>
          <w:sz w:val="24"/>
          <w:szCs w:val="24"/>
        </w:rPr>
      </w:pPr>
      <w:r w:rsidRPr="00A55D7F">
        <w:rPr>
          <w:rFonts w:ascii="Times New Roman" w:hAnsi="Times New Roman" w:cs="Times New Roman"/>
          <w:sz w:val="24"/>
          <w:szCs w:val="24"/>
        </w:rPr>
        <w:t xml:space="preserve">D’autre part, d’un isolement sur gélose </w:t>
      </w:r>
      <w:r w:rsidR="00796F9F" w:rsidRPr="00A55D7F">
        <w:rPr>
          <w:rFonts w:ascii="Times New Roman" w:hAnsi="Times New Roman" w:cs="Times New Roman"/>
          <w:sz w:val="24"/>
          <w:szCs w:val="24"/>
        </w:rPr>
        <w:t>Hektoun</w:t>
      </w:r>
      <w:r w:rsidRPr="00A55D7F">
        <w:rPr>
          <w:rFonts w:ascii="Times New Roman" w:hAnsi="Times New Roman" w:cs="Times New Roman"/>
          <w:sz w:val="24"/>
          <w:szCs w:val="24"/>
        </w:rPr>
        <w:t xml:space="preserve">. </w:t>
      </w:r>
    </w:p>
    <w:p w:rsidR="00395253" w:rsidRPr="00A55D7F" w:rsidRDefault="00395253" w:rsidP="000C423E">
      <w:pPr>
        <w:pStyle w:val="Paragraphedeliste"/>
        <w:numPr>
          <w:ilvl w:val="0"/>
          <w:numId w:val="19"/>
        </w:numPr>
        <w:rPr>
          <w:rFonts w:ascii="Times New Roman" w:hAnsi="Times New Roman" w:cs="Times New Roman"/>
          <w:sz w:val="24"/>
          <w:szCs w:val="24"/>
        </w:rPr>
      </w:pPr>
      <w:r w:rsidRPr="00A55D7F">
        <w:rPr>
          <w:rFonts w:ascii="Times New Roman" w:hAnsi="Times New Roman" w:cs="Times New Roman"/>
          <w:sz w:val="24"/>
          <w:szCs w:val="24"/>
        </w:rPr>
        <w:t>L’incubation se fait donc à 37°C pendant 24 h.</w:t>
      </w:r>
    </w:p>
    <w:p w:rsidR="00395253" w:rsidRPr="00A55D7F" w:rsidRDefault="00395253" w:rsidP="00395253">
      <w:pPr>
        <w:rPr>
          <w:rFonts w:ascii="Times New Roman" w:hAnsi="Times New Roman" w:cs="Times New Roman"/>
          <w:b/>
          <w:bCs/>
          <w:sz w:val="24"/>
          <w:szCs w:val="24"/>
          <w:u w:val="single"/>
        </w:rPr>
      </w:pPr>
      <w:r w:rsidRPr="00A55D7F">
        <w:rPr>
          <w:rFonts w:ascii="Times New Roman" w:hAnsi="Times New Roman" w:cs="Times New Roman"/>
          <w:b/>
          <w:bCs/>
          <w:sz w:val="24"/>
          <w:szCs w:val="24"/>
          <w:u w:val="single"/>
        </w:rPr>
        <w:t xml:space="preserve">Expression des </w:t>
      </w:r>
      <w:r w:rsidR="00796F9F" w:rsidRPr="00A55D7F">
        <w:rPr>
          <w:rFonts w:ascii="Times New Roman" w:hAnsi="Times New Roman" w:cs="Times New Roman"/>
          <w:b/>
          <w:bCs/>
          <w:sz w:val="24"/>
          <w:szCs w:val="24"/>
          <w:u w:val="single"/>
        </w:rPr>
        <w:t>Résultats</w:t>
      </w:r>
    </w:p>
    <w:p w:rsidR="00395253" w:rsidRPr="00A55D7F" w:rsidRDefault="00395253" w:rsidP="000C423E">
      <w:pPr>
        <w:pStyle w:val="Paragraphedeliste"/>
        <w:numPr>
          <w:ilvl w:val="0"/>
          <w:numId w:val="19"/>
        </w:numPr>
        <w:rPr>
          <w:rFonts w:ascii="Times New Roman" w:hAnsi="Times New Roman" w:cs="Times New Roman"/>
          <w:sz w:val="24"/>
          <w:szCs w:val="24"/>
        </w:rPr>
      </w:pPr>
      <w:r w:rsidRPr="00A55D7F">
        <w:rPr>
          <w:rFonts w:ascii="Times New Roman" w:hAnsi="Times New Roman" w:cs="Times New Roman"/>
          <w:sz w:val="24"/>
          <w:szCs w:val="24"/>
        </w:rPr>
        <w:t xml:space="preserve">D’une part, le tube de Sélénite fera l’objet d’un isolement. </w:t>
      </w:r>
    </w:p>
    <w:p w:rsidR="00395253" w:rsidRDefault="00395253" w:rsidP="000C423E">
      <w:pPr>
        <w:pStyle w:val="Paragraphedeliste"/>
        <w:numPr>
          <w:ilvl w:val="0"/>
          <w:numId w:val="19"/>
        </w:numPr>
        <w:rPr>
          <w:rFonts w:ascii="Times New Roman" w:hAnsi="Times New Roman" w:cs="Times New Roman"/>
          <w:sz w:val="24"/>
          <w:szCs w:val="24"/>
        </w:rPr>
      </w:pPr>
      <w:r w:rsidRPr="00A55D7F">
        <w:rPr>
          <w:rFonts w:ascii="Times New Roman" w:hAnsi="Times New Roman" w:cs="Times New Roman"/>
          <w:sz w:val="24"/>
          <w:szCs w:val="24"/>
        </w:rPr>
        <w:t xml:space="preserve">D’autre part, la boite de gélose </w:t>
      </w:r>
      <w:r w:rsidR="00796F9F" w:rsidRPr="00A55D7F">
        <w:rPr>
          <w:rFonts w:ascii="Times New Roman" w:hAnsi="Times New Roman" w:cs="Times New Roman"/>
          <w:sz w:val="24"/>
          <w:szCs w:val="24"/>
        </w:rPr>
        <w:t>Hektoun</w:t>
      </w:r>
      <w:r w:rsidRPr="00A55D7F">
        <w:rPr>
          <w:rFonts w:ascii="Times New Roman" w:hAnsi="Times New Roman" w:cs="Times New Roman"/>
          <w:sz w:val="24"/>
          <w:szCs w:val="24"/>
        </w:rPr>
        <w:t xml:space="preserve"> subira une lecture en tenant compte du fait  que les Salmonella se présentent le plus souvent sous forme de colonies de couleur  gris bleu à centre noir.</w:t>
      </w: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395253" w:rsidRPr="00395253" w:rsidRDefault="00395253" w:rsidP="00395253">
      <w:pPr>
        <w:rPr>
          <w:rFonts w:ascii="Times New Roman" w:hAnsi="Times New Roman" w:cs="Times New Roman"/>
          <w:sz w:val="24"/>
          <w:szCs w:val="24"/>
          <w:lang w:val="fr-FR"/>
        </w:rPr>
      </w:pPr>
    </w:p>
    <w:p w:rsidR="00436E52" w:rsidRDefault="00436E52" w:rsidP="00395253">
      <w:pPr>
        <w:rPr>
          <w:rFonts w:ascii="Times New Roman" w:hAnsi="Times New Roman" w:cs="Times New Roman"/>
          <w:b/>
          <w:bCs/>
          <w:sz w:val="24"/>
          <w:szCs w:val="24"/>
          <w:u w:val="single"/>
          <w:rtl/>
          <w:lang w:val="fr-FR"/>
        </w:rPr>
      </w:pPr>
    </w:p>
    <w:p w:rsidR="00395253" w:rsidRPr="00395253" w:rsidRDefault="00395253" w:rsidP="00395253">
      <w:pPr>
        <w:rPr>
          <w:rFonts w:ascii="Times New Roman" w:hAnsi="Times New Roman" w:cs="Times New Roman"/>
          <w:b/>
          <w:bCs/>
          <w:sz w:val="24"/>
          <w:szCs w:val="24"/>
          <w:u w:val="single"/>
          <w:lang w:val="fr-FR"/>
        </w:rPr>
      </w:pPr>
      <w:r w:rsidRPr="00395253">
        <w:rPr>
          <w:rFonts w:ascii="Times New Roman" w:hAnsi="Times New Roman" w:cs="Times New Roman"/>
          <w:b/>
          <w:bCs/>
          <w:sz w:val="24"/>
          <w:szCs w:val="24"/>
          <w:u w:val="single"/>
          <w:lang w:val="fr-FR"/>
        </w:rPr>
        <w:lastRenderedPageBreak/>
        <w:t>ANNEXE II</w:t>
      </w:r>
    </w:p>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b/>
          <w:bCs/>
          <w:sz w:val="24"/>
          <w:szCs w:val="24"/>
          <w:lang w:val="fr-FR"/>
        </w:rPr>
        <w:t>Tableau 15 :</w:t>
      </w:r>
      <w:r w:rsidRPr="00395253">
        <w:rPr>
          <w:rFonts w:ascii="Times New Roman" w:hAnsi="Times New Roman" w:cs="Times New Roman"/>
          <w:sz w:val="24"/>
          <w:szCs w:val="24"/>
          <w:lang w:val="fr-FR"/>
        </w:rPr>
        <w:t xml:space="preserve"> Présentation des puits sélectionnés au niveau de Wilaya</w:t>
      </w:r>
      <w:r w:rsidR="00A93E86">
        <w:rPr>
          <w:rFonts w:ascii="Times New Roman" w:hAnsi="Times New Roman" w:cs="Times New Roman"/>
          <w:sz w:val="24"/>
          <w:szCs w:val="24"/>
          <w:lang w:val="fr-FR"/>
        </w:rPr>
        <w:t xml:space="preserve"> </w:t>
      </w:r>
      <w:r w:rsidRPr="00395253">
        <w:rPr>
          <w:rFonts w:ascii="Times New Roman" w:hAnsi="Times New Roman" w:cs="Times New Roman"/>
          <w:sz w:val="24"/>
          <w:szCs w:val="24"/>
          <w:lang w:val="fr-FR"/>
        </w:rPr>
        <w:t>Bordj Bou Arreridj</w:t>
      </w:r>
    </w:p>
    <w:tbl>
      <w:tblPr>
        <w:tblW w:w="9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7"/>
        <w:gridCol w:w="2347"/>
        <w:gridCol w:w="2347"/>
        <w:gridCol w:w="2347"/>
      </w:tblGrid>
      <w:tr w:rsidR="00395253" w:rsidRPr="00395253" w:rsidTr="00395253">
        <w:trPr>
          <w:trHeight w:val="931"/>
        </w:trPr>
        <w:tc>
          <w:tcPr>
            <w:tcW w:w="2347" w:type="dxa"/>
            <w:shd w:val="clear" w:color="auto" w:fill="auto"/>
          </w:tcPr>
          <w:p w:rsidR="00395253" w:rsidRPr="00395253" w:rsidRDefault="00395253" w:rsidP="00395253">
            <w:pPr>
              <w:spacing w:after="0"/>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N°</w:t>
            </w:r>
          </w:p>
        </w:tc>
        <w:tc>
          <w:tcPr>
            <w:tcW w:w="2347" w:type="dxa"/>
            <w:shd w:val="clear" w:color="auto" w:fill="auto"/>
          </w:tcPr>
          <w:p w:rsidR="00395253" w:rsidRPr="00395253" w:rsidRDefault="00395253" w:rsidP="00395253">
            <w:pPr>
              <w:spacing w:after="0"/>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Nom de puits</w:t>
            </w:r>
          </w:p>
        </w:tc>
        <w:tc>
          <w:tcPr>
            <w:tcW w:w="2347" w:type="dxa"/>
            <w:shd w:val="clear" w:color="auto" w:fill="auto"/>
          </w:tcPr>
          <w:p w:rsidR="00395253" w:rsidRPr="00395253" w:rsidRDefault="00395253" w:rsidP="00395253">
            <w:pPr>
              <w:spacing w:after="0"/>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Type</w:t>
            </w:r>
          </w:p>
        </w:tc>
        <w:tc>
          <w:tcPr>
            <w:tcW w:w="2347" w:type="dxa"/>
            <w:shd w:val="clear" w:color="auto" w:fill="auto"/>
          </w:tcPr>
          <w:p w:rsidR="00395253" w:rsidRPr="00395253" w:rsidRDefault="00395253" w:rsidP="00395253">
            <w:pPr>
              <w:spacing w:after="0"/>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Lieu de</w:t>
            </w:r>
          </w:p>
          <w:p w:rsidR="00395253" w:rsidRPr="00395253" w:rsidRDefault="00395253" w:rsidP="00395253">
            <w:pPr>
              <w:spacing w:after="0"/>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prélèvement</w:t>
            </w:r>
          </w:p>
        </w:tc>
      </w:tr>
      <w:tr w:rsidR="00395253" w:rsidRPr="00395253" w:rsidTr="00395253">
        <w:trPr>
          <w:trHeight w:val="821"/>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cs="Calibri"/>
                <w:b/>
                <w:bCs/>
                <w:sz w:val="24"/>
                <w:szCs w:val="24"/>
                <w:lang w:val="fr-FR"/>
              </w:rPr>
              <w:t>S1</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Mosquée Abou Baker Al-Siddiq </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Collectif</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Belimour</w:t>
            </w:r>
          </w:p>
        </w:tc>
      </w:tr>
      <w:tr w:rsidR="00395253" w:rsidRPr="00395253" w:rsidTr="00395253">
        <w:trPr>
          <w:trHeight w:val="399"/>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S2</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El Shania</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Collectif</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Belimour</w:t>
            </w:r>
          </w:p>
        </w:tc>
      </w:tr>
      <w:tr w:rsidR="00395253" w:rsidRPr="00395253" w:rsidTr="00395253">
        <w:trPr>
          <w:trHeight w:val="399"/>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S3</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Usine d'eau minérale </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Collectif</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Bordj Ghedir</w:t>
            </w:r>
          </w:p>
        </w:tc>
      </w:tr>
      <w:tr w:rsidR="00395253" w:rsidRPr="00395253" w:rsidTr="00395253">
        <w:trPr>
          <w:trHeight w:val="399"/>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S4</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Aïn</w:t>
            </w:r>
            <w:r w:rsidR="00A93E86">
              <w:rPr>
                <w:rFonts w:ascii="Times New Roman" w:hAnsi="Times New Roman" w:cs="Times New Roman"/>
                <w:sz w:val="24"/>
                <w:szCs w:val="24"/>
                <w:lang w:val="fr-FR"/>
              </w:rPr>
              <w:t xml:space="preserve"> </w:t>
            </w:r>
            <w:r w:rsidRPr="00395253">
              <w:rPr>
                <w:rFonts w:ascii="Times New Roman" w:hAnsi="Times New Roman" w:cs="Times New Roman"/>
                <w:sz w:val="24"/>
                <w:szCs w:val="24"/>
                <w:lang w:val="fr-FR"/>
              </w:rPr>
              <w:t>Siyakha</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Collectif</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Bordj Ghedir</w:t>
            </w:r>
          </w:p>
        </w:tc>
      </w:tr>
      <w:tr w:rsidR="00395253" w:rsidRPr="00395253" w:rsidTr="00395253">
        <w:trPr>
          <w:trHeight w:val="399"/>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S5</w:t>
            </w:r>
          </w:p>
        </w:tc>
        <w:tc>
          <w:tcPr>
            <w:tcW w:w="2347" w:type="dxa"/>
            <w:shd w:val="clear" w:color="auto" w:fill="auto"/>
          </w:tcPr>
          <w:p w:rsidR="00395253" w:rsidRPr="00395253" w:rsidRDefault="00A93E86"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W</w:t>
            </w:r>
            <w:r w:rsidR="00395253" w:rsidRPr="00395253">
              <w:rPr>
                <w:rFonts w:ascii="Times New Roman" w:hAnsi="Times New Roman" w:cs="Times New Roman"/>
                <w:sz w:val="24"/>
                <w:szCs w:val="24"/>
                <w:lang w:val="fr-FR"/>
              </w:rPr>
              <w:t>elad</w:t>
            </w:r>
            <w:r>
              <w:rPr>
                <w:rFonts w:ascii="Times New Roman" w:hAnsi="Times New Roman" w:cs="Times New Roman"/>
                <w:sz w:val="24"/>
                <w:szCs w:val="24"/>
                <w:lang w:val="fr-FR"/>
              </w:rPr>
              <w:t xml:space="preserve"> </w:t>
            </w:r>
            <w:r w:rsidR="00395253" w:rsidRPr="00395253">
              <w:rPr>
                <w:rFonts w:ascii="Times New Roman" w:hAnsi="Times New Roman" w:cs="Times New Roman"/>
                <w:sz w:val="24"/>
                <w:szCs w:val="24"/>
                <w:lang w:val="fr-FR"/>
              </w:rPr>
              <w:t>Dabab</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Collectif</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Sidi </w:t>
            </w:r>
            <w:proofErr w:type="spellStart"/>
            <w:r w:rsidRPr="00395253">
              <w:rPr>
                <w:rFonts w:ascii="Times New Roman" w:hAnsi="Times New Roman" w:cs="Times New Roman"/>
                <w:sz w:val="24"/>
                <w:szCs w:val="24"/>
                <w:lang w:val="fr-FR"/>
              </w:rPr>
              <w:t>Embarek</w:t>
            </w:r>
            <w:proofErr w:type="spellEnd"/>
          </w:p>
        </w:tc>
      </w:tr>
      <w:tr w:rsidR="00395253" w:rsidRPr="00395253" w:rsidTr="00395253">
        <w:trPr>
          <w:trHeight w:val="399"/>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F1</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Mugrien 3</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Collectif</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Bordj Ghedir</w:t>
            </w:r>
          </w:p>
        </w:tc>
      </w:tr>
      <w:tr w:rsidR="00395253" w:rsidRPr="00395253" w:rsidTr="00395253">
        <w:trPr>
          <w:trHeight w:val="399"/>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F2</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Kota 1</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Collectif</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Bordj Ghedir</w:t>
            </w:r>
          </w:p>
        </w:tc>
      </w:tr>
      <w:tr w:rsidR="00395253" w:rsidRPr="00395253" w:rsidTr="00395253">
        <w:trPr>
          <w:trHeight w:val="399"/>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F3</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Kota 2</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Collectif</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Bordj Ghedir</w:t>
            </w:r>
          </w:p>
        </w:tc>
      </w:tr>
      <w:tr w:rsidR="00395253" w:rsidRPr="00395253" w:rsidTr="00395253">
        <w:trPr>
          <w:trHeight w:val="399"/>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F4</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Shania 1</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Collectif</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Bordj Ghedir</w:t>
            </w:r>
          </w:p>
        </w:tc>
      </w:tr>
      <w:tr w:rsidR="00395253" w:rsidRPr="00395253" w:rsidTr="00395253">
        <w:trPr>
          <w:trHeight w:val="399"/>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F5</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Shania 2</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Collectif</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Bordj Ghedir</w:t>
            </w:r>
          </w:p>
        </w:tc>
      </w:tr>
      <w:tr w:rsidR="00395253" w:rsidRPr="00395253" w:rsidTr="00395253">
        <w:trPr>
          <w:trHeight w:val="422"/>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F6</w:t>
            </w:r>
          </w:p>
        </w:tc>
        <w:tc>
          <w:tcPr>
            <w:tcW w:w="2347" w:type="dxa"/>
            <w:shd w:val="clear" w:color="auto" w:fill="auto"/>
          </w:tcPr>
          <w:p w:rsidR="00395253" w:rsidRPr="00395253" w:rsidRDefault="00395253" w:rsidP="00A93E86">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Sidi </w:t>
            </w:r>
            <w:r w:rsidR="00A93E86">
              <w:rPr>
                <w:rFonts w:ascii="Times New Roman" w:hAnsi="Times New Roman" w:cs="Times New Roman"/>
                <w:sz w:val="24"/>
                <w:szCs w:val="24"/>
                <w:lang w:val="fr-FR"/>
              </w:rPr>
              <w:t>Z</w:t>
            </w:r>
            <w:r w:rsidRPr="00395253">
              <w:rPr>
                <w:rFonts w:ascii="Times New Roman" w:hAnsi="Times New Roman" w:cs="Times New Roman"/>
                <w:sz w:val="24"/>
                <w:szCs w:val="24"/>
                <w:lang w:val="fr-FR"/>
              </w:rPr>
              <w:t>etouni</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Collectif</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El Anasser</w:t>
            </w:r>
          </w:p>
        </w:tc>
      </w:tr>
      <w:tr w:rsidR="00395253" w:rsidRPr="00395253" w:rsidTr="00395253">
        <w:trPr>
          <w:trHeight w:val="798"/>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F7</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Grange municipale Eléments</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Collectif</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El Anasser</w:t>
            </w:r>
          </w:p>
        </w:tc>
      </w:tr>
      <w:tr w:rsidR="00395253" w:rsidRPr="00395253" w:rsidTr="00395253">
        <w:trPr>
          <w:trHeight w:val="798"/>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F8</w:t>
            </w:r>
          </w:p>
        </w:tc>
        <w:tc>
          <w:tcPr>
            <w:tcW w:w="2347" w:type="dxa"/>
            <w:shd w:val="clear" w:color="auto" w:fill="auto"/>
          </w:tcPr>
          <w:p w:rsidR="00395253" w:rsidRPr="00395253" w:rsidRDefault="00395253" w:rsidP="00F83A1D">
            <w:pPr>
              <w:spacing w:after="0" w:line="240" w:lineRule="auto"/>
              <w:jc w:val="center"/>
              <w:rPr>
                <w:rFonts w:ascii="Times New Roman" w:hAnsi="Times New Roman" w:cs="Times New Roman"/>
                <w:sz w:val="24"/>
                <w:szCs w:val="24"/>
              </w:rPr>
            </w:pPr>
            <w:r w:rsidRPr="00395253">
              <w:rPr>
                <w:rFonts w:ascii="Times New Roman" w:hAnsi="Times New Roman" w:cs="Times New Roman"/>
                <w:sz w:val="24"/>
                <w:szCs w:val="24"/>
              </w:rPr>
              <w:t>Bal hasanat</w:t>
            </w:r>
            <w:r w:rsidR="00A93E86">
              <w:rPr>
                <w:rFonts w:ascii="Times New Roman" w:hAnsi="Times New Roman" w:cs="Times New Roman"/>
                <w:sz w:val="24"/>
                <w:szCs w:val="24"/>
              </w:rPr>
              <w:t xml:space="preserve"> </w:t>
            </w:r>
            <w:r w:rsidR="00F83A1D" w:rsidRPr="00F83A1D">
              <w:rPr>
                <w:rFonts w:ascii="Times New Roman" w:hAnsi="Times New Roman" w:cs="Times New Roman"/>
                <w:sz w:val="24"/>
                <w:szCs w:val="24"/>
              </w:rPr>
              <w:t>Rue Shahid Madawi Ali</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rPr>
            </w:pPr>
            <w:r w:rsidRPr="00395253">
              <w:rPr>
                <w:rFonts w:ascii="Times New Roman" w:hAnsi="Times New Roman" w:cs="Times New Roman"/>
                <w:sz w:val="24"/>
                <w:szCs w:val="24"/>
              </w:rPr>
              <w:t>Collectif</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rPr>
            </w:pPr>
            <w:r w:rsidRPr="00395253">
              <w:rPr>
                <w:rFonts w:ascii="Times New Roman" w:hAnsi="Times New Roman" w:cs="Times New Roman"/>
                <w:sz w:val="24"/>
                <w:szCs w:val="24"/>
              </w:rPr>
              <w:t>El Anasser</w:t>
            </w:r>
          </w:p>
        </w:tc>
      </w:tr>
      <w:tr w:rsidR="00395253" w:rsidRPr="00395253" w:rsidTr="00395253">
        <w:trPr>
          <w:trHeight w:val="284"/>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F9</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Aïn al-</w:t>
            </w:r>
            <w:r w:rsidR="00F83A1D" w:rsidRPr="00395253">
              <w:rPr>
                <w:rFonts w:ascii="Times New Roman" w:hAnsi="Times New Roman" w:cs="Times New Roman"/>
                <w:sz w:val="24"/>
                <w:szCs w:val="24"/>
                <w:lang w:val="fr-FR"/>
              </w:rPr>
              <w:t>Babouche</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Collectif</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El Anasser</w:t>
            </w:r>
          </w:p>
        </w:tc>
      </w:tr>
      <w:tr w:rsidR="00395253" w:rsidRPr="00395253" w:rsidTr="00395253">
        <w:trPr>
          <w:trHeight w:val="399"/>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F10</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Aïn al-Plasa</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Collectif</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Medjana</w:t>
            </w:r>
          </w:p>
        </w:tc>
      </w:tr>
      <w:tr w:rsidR="00395253" w:rsidRPr="00395253" w:rsidTr="00395253">
        <w:trPr>
          <w:trHeight w:val="396"/>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F11</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Oued Ouerdig</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Collectif</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Medjana</w:t>
            </w:r>
          </w:p>
        </w:tc>
      </w:tr>
      <w:tr w:rsidR="00395253" w:rsidRPr="00395253" w:rsidTr="00395253">
        <w:trPr>
          <w:trHeight w:val="333"/>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F12</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Piscine L’APC Selini Moussa</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Individuel</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Bou Merced</w:t>
            </w:r>
          </w:p>
        </w:tc>
      </w:tr>
      <w:tr w:rsidR="00395253" w:rsidRPr="00395253" w:rsidTr="00395253">
        <w:trPr>
          <w:trHeight w:val="532"/>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P1</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El ikhewa bel agoune</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Individuel</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d’Aouine Zeriga</w:t>
            </w:r>
          </w:p>
        </w:tc>
      </w:tr>
      <w:tr w:rsidR="00395253" w:rsidRPr="00395253" w:rsidTr="00395253">
        <w:trPr>
          <w:trHeight w:val="422"/>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P2</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Nouiri Bouzid</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Individuel</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Toubou</w:t>
            </w:r>
          </w:p>
        </w:tc>
      </w:tr>
      <w:tr w:rsidR="00395253" w:rsidRPr="00395253" w:rsidTr="00395253">
        <w:trPr>
          <w:trHeight w:val="532"/>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P3</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Zeghadi Yahya</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Individuel</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Bir Kasdali</w:t>
            </w:r>
          </w:p>
        </w:tc>
      </w:tr>
      <w:tr w:rsidR="00395253" w:rsidRPr="00395253" w:rsidTr="00395253">
        <w:trPr>
          <w:trHeight w:val="621"/>
        </w:trPr>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P4</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Zeghadi Yahya</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Individuel</w:t>
            </w:r>
          </w:p>
        </w:tc>
        <w:tc>
          <w:tcPr>
            <w:tcW w:w="2347"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Bir Kasdali</w:t>
            </w:r>
          </w:p>
        </w:tc>
      </w:tr>
    </w:tbl>
    <w:p w:rsidR="00395253" w:rsidRDefault="00395253" w:rsidP="00395253">
      <w:pPr>
        <w:rPr>
          <w:rFonts w:ascii="Times New Roman" w:hAnsi="Times New Roman" w:cs="Times New Roman"/>
          <w:b/>
          <w:bCs/>
          <w:sz w:val="24"/>
          <w:szCs w:val="24"/>
        </w:rPr>
      </w:pPr>
    </w:p>
    <w:p w:rsidR="00395253" w:rsidRDefault="00395253" w:rsidP="00395253">
      <w:pPr>
        <w:rPr>
          <w:rFonts w:ascii="Times New Roman" w:hAnsi="Times New Roman" w:cs="Times New Roman"/>
          <w:b/>
          <w:bCs/>
          <w:sz w:val="24"/>
          <w:szCs w:val="24"/>
        </w:rPr>
      </w:pPr>
    </w:p>
    <w:p w:rsidR="00395253" w:rsidRPr="00395253" w:rsidRDefault="00395253" w:rsidP="000913ED">
      <w:pPr>
        <w:rPr>
          <w:rFonts w:ascii="Times New Roman" w:hAnsi="Times New Roman" w:cs="Times New Roman"/>
          <w:sz w:val="24"/>
          <w:szCs w:val="24"/>
          <w:lang w:val="fr-FR"/>
        </w:rPr>
      </w:pPr>
      <w:r w:rsidRPr="00395253">
        <w:rPr>
          <w:rFonts w:ascii="Times New Roman" w:hAnsi="Times New Roman" w:cs="Times New Roman"/>
          <w:b/>
          <w:bCs/>
          <w:sz w:val="24"/>
          <w:szCs w:val="24"/>
          <w:lang w:val="fr-FR"/>
        </w:rPr>
        <w:t xml:space="preserve">Tableau : </w:t>
      </w:r>
      <w:r w:rsidRPr="00395253">
        <w:rPr>
          <w:rFonts w:ascii="Times New Roman" w:hAnsi="Times New Roman" w:cs="Times New Roman"/>
          <w:sz w:val="24"/>
          <w:szCs w:val="24"/>
          <w:lang w:val="fr-FR"/>
        </w:rPr>
        <w:t xml:space="preserve">Table de mac Grady </w:t>
      </w:r>
      <w:r w:rsidR="00C61D4B">
        <w:rPr>
          <w:rFonts w:ascii="Times New Roman" w:hAnsi="Times New Roman" w:cs="Times New Roman"/>
          <w:sz w:val="24"/>
          <w:szCs w:val="24"/>
          <w:lang w:val="fr-FR"/>
        </w:rPr>
        <w:t xml:space="preserve">lecture nombre de </w:t>
      </w:r>
      <w:r w:rsidR="000913ED" w:rsidRPr="000913ED">
        <w:rPr>
          <w:rFonts w:ascii="Times New Roman" w:hAnsi="Times New Roman" w:cs="Times New Roman"/>
          <w:sz w:val="24"/>
          <w:szCs w:val="24"/>
          <w:lang w:val="fr-FR"/>
        </w:rPr>
        <w:t>Streptocoques fécaux</w:t>
      </w:r>
    </w:p>
    <w:p w:rsidR="00395253" w:rsidRDefault="00FE6EE7" w:rsidP="00395253">
      <w:pPr>
        <w:rPr>
          <w:rFonts w:ascii="Times New Roman" w:hAnsi="Times New Roman" w:cs="Times New Roman"/>
          <w:sz w:val="24"/>
          <w:szCs w:val="24"/>
        </w:rPr>
      </w:pPr>
      <w:r>
        <w:rPr>
          <w:rFonts w:ascii="Times New Roman" w:hAnsi="Times New Roman" w:cs="Times New Roman"/>
          <w:noProof/>
          <w:sz w:val="24"/>
          <w:szCs w:val="24"/>
          <w:lang w:eastAsia="en-CA"/>
        </w:rPr>
        <w:drawing>
          <wp:inline distT="0" distB="0" distL="0" distR="0">
            <wp:extent cx="5759502" cy="6525996"/>
            <wp:effectExtent l="38100" t="57150" r="107898" b="103404"/>
            <wp:docPr id="37"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98"/>
                    <a:stretch>
                      <a:fillRect/>
                    </a:stretch>
                  </pic:blipFill>
                  <pic:spPr>
                    <a:xfrm>
                      <a:off x="0" y="0"/>
                      <a:ext cx="5759502" cy="652599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95253" w:rsidRDefault="00395253" w:rsidP="00395253">
      <w:pPr>
        <w:rPr>
          <w:rFonts w:ascii="Times New Roman" w:hAnsi="Times New Roman" w:cs="Times New Roman"/>
          <w:sz w:val="24"/>
          <w:szCs w:val="24"/>
        </w:rPr>
      </w:pPr>
    </w:p>
    <w:p w:rsidR="00436E52" w:rsidRDefault="00436E52" w:rsidP="00436E52">
      <w:pPr>
        <w:pStyle w:val="Paragraphedeliste"/>
        <w:rPr>
          <w:rFonts w:ascii="Times New Roman" w:hAnsi="Times New Roman" w:cs="Times New Roman"/>
          <w:b/>
          <w:bCs/>
          <w:sz w:val="24"/>
          <w:szCs w:val="24"/>
        </w:rPr>
      </w:pPr>
    </w:p>
    <w:p w:rsidR="00C61D4B" w:rsidRDefault="000913ED" w:rsidP="00F83A1D">
      <w:pPr>
        <w:pStyle w:val="Paragraphedeliste"/>
        <w:rPr>
          <w:rFonts w:ascii="Times New Roman" w:hAnsi="Times New Roman" w:cs="Times New Roman"/>
          <w:b/>
          <w:bCs/>
          <w:sz w:val="24"/>
          <w:szCs w:val="24"/>
        </w:rPr>
      </w:pPr>
      <w:r w:rsidRPr="000913ED">
        <w:rPr>
          <w:rFonts w:ascii="Times New Roman" w:hAnsi="Times New Roman" w:cs="Times New Roman"/>
          <w:b/>
          <w:bCs/>
          <w:sz w:val="24"/>
          <w:szCs w:val="24"/>
        </w:rPr>
        <w:lastRenderedPageBreak/>
        <w:t>Tableau : Table de mac Grady</w:t>
      </w:r>
      <w:r w:rsidR="00F83A1D">
        <w:rPr>
          <w:rFonts w:ascii="Times New Roman" w:hAnsi="Times New Roman" w:cs="Times New Roman" w:hint="cs"/>
          <w:b/>
          <w:bCs/>
          <w:sz w:val="24"/>
          <w:szCs w:val="24"/>
          <w:rtl/>
        </w:rPr>
        <w:t xml:space="preserve"> </w:t>
      </w:r>
      <w:r w:rsidRPr="000913ED">
        <w:rPr>
          <w:rFonts w:ascii="Times New Roman" w:hAnsi="Times New Roman" w:cs="Times New Roman"/>
          <w:b/>
          <w:bCs/>
          <w:sz w:val="24"/>
          <w:szCs w:val="24"/>
        </w:rPr>
        <w:t>lecture nombre de</w:t>
      </w:r>
      <w:r w:rsidR="00F83A1D">
        <w:rPr>
          <w:rFonts w:ascii="Times New Roman" w:hAnsi="Times New Roman" w:cs="Times New Roman" w:hint="cs"/>
          <w:b/>
          <w:bCs/>
          <w:sz w:val="24"/>
          <w:szCs w:val="24"/>
          <w:rtl/>
        </w:rPr>
        <w:t xml:space="preserve"> </w:t>
      </w:r>
      <w:r w:rsidRPr="000913ED">
        <w:rPr>
          <w:rFonts w:ascii="Times New Roman" w:hAnsi="Times New Roman" w:cs="Times New Roman"/>
          <w:b/>
          <w:bCs/>
          <w:sz w:val="24"/>
          <w:szCs w:val="24"/>
        </w:rPr>
        <w:t>Coliformes totaux</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2116"/>
        <w:gridCol w:w="2257"/>
        <w:gridCol w:w="1693"/>
      </w:tblGrid>
      <w:tr w:rsidR="00C61D4B" w:rsidRPr="00C61D4B" w:rsidTr="00EC2AC4">
        <w:trPr>
          <w:trHeight w:val="420"/>
        </w:trPr>
        <w:tc>
          <w:tcPr>
            <w:tcW w:w="7350" w:type="dxa"/>
            <w:gridSpan w:val="3"/>
          </w:tcPr>
          <w:p w:rsidR="00C61D4B" w:rsidRPr="00C61D4B" w:rsidRDefault="00F83A1D" w:rsidP="00C61D4B">
            <w:pPr>
              <w:spacing w:before="173" w:after="0" w:line="240" w:lineRule="auto"/>
              <w:ind w:left="940"/>
              <w:rPr>
                <w:rFonts w:ascii="Times New Roman" w:eastAsia="Times New Roman" w:hAnsi="Times New Roman" w:cs="Times New Roman"/>
                <w:b/>
                <w:sz w:val="20"/>
                <w:lang w:val="fr-FR"/>
              </w:rPr>
            </w:pPr>
            <w:r w:rsidRPr="00F83A1D">
              <w:rPr>
                <w:rFonts w:ascii="Times New Roman" w:eastAsia="Times New Roman" w:hAnsi="Times New Roman" w:cs="Times New Roman"/>
                <w:b/>
                <w:sz w:val="20"/>
                <w:lang w:val="fr-FR"/>
              </w:rPr>
              <w:t>Nombre de tubes donnant une réponse positive</w:t>
            </w:r>
          </w:p>
        </w:tc>
        <w:tc>
          <w:tcPr>
            <w:tcW w:w="1693" w:type="dxa"/>
            <w:vMerge w:val="restart"/>
          </w:tcPr>
          <w:p w:rsidR="00C61D4B" w:rsidRPr="00C61D4B" w:rsidRDefault="00C61D4B" w:rsidP="00C61D4B">
            <w:pPr>
              <w:spacing w:after="0" w:line="240" w:lineRule="auto"/>
              <w:rPr>
                <w:rFonts w:ascii="Times New Roman" w:eastAsia="Times New Roman" w:hAnsi="Times New Roman" w:cs="Times New Roman"/>
                <w:lang w:val="fr-FR"/>
              </w:rPr>
            </w:pPr>
          </w:p>
          <w:p w:rsidR="00C61D4B" w:rsidRPr="00C61D4B" w:rsidRDefault="00C61D4B" w:rsidP="00C61D4B">
            <w:pPr>
              <w:spacing w:before="179" w:after="0" w:line="240" w:lineRule="auto"/>
              <w:ind w:left="358"/>
              <w:rPr>
                <w:rFonts w:ascii="Times New Roman" w:eastAsia="Times New Roman" w:hAnsi="Times New Roman" w:cs="Times New Roman"/>
                <w:b/>
                <w:sz w:val="20"/>
                <w:lang w:val="fr-FR"/>
              </w:rPr>
            </w:pPr>
            <w:proofErr w:type="spellStart"/>
            <w:r w:rsidRPr="00C61D4B">
              <w:rPr>
                <w:rFonts w:ascii="Times New Roman" w:eastAsia="Times New Roman" w:hAnsi="Times New Roman" w:cs="Times New Roman"/>
                <w:b/>
                <w:sz w:val="20"/>
                <w:lang w:val="fr-FR"/>
              </w:rPr>
              <w:t>IndiceNPP</w:t>
            </w:r>
            <w:proofErr w:type="spellEnd"/>
          </w:p>
        </w:tc>
      </w:tr>
      <w:tr w:rsidR="00C61D4B" w:rsidRPr="00C61D4B" w:rsidTr="00C61D4B">
        <w:trPr>
          <w:trHeight w:val="508"/>
        </w:trPr>
        <w:tc>
          <w:tcPr>
            <w:tcW w:w="2977" w:type="dxa"/>
          </w:tcPr>
          <w:p w:rsidR="00C61D4B" w:rsidRPr="00C61D4B" w:rsidRDefault="00C61D4B" w:rsidP="00C61D4B">
            <w:pPr>
              <w:spacing w:before="122" w:after="0" w:line="240" w:lineRule="auto"/>
              <w:ind w:left="285" w:right="283"/>
              <w:jc w:val="center"/>
              <w:rPr>
                <w:rFonts w:ascii="Times New Roman" w:eastAsia="Times New Roman" w:hAnsi="Times New Roman" w:cs="Times New Roman"/>
                <w:b/>
                <w:sz w:val="20"/>
                <w:lang w:val="fr-FR"/>
              </w:rPr>
            </w:pPr>
            <w:r w:rsidRPr="00C61D4B">
              <w:rPr>
                <w:rFonts w:ascii="Times New Roman" w:eastAsia="Times New Roman" w:hAnsi="Times New Roman" w:cs="Times New Roman"/>
                <w:b/>
                <w:sz w:val="20"/>
                <w:lang w:val="fr-FR"/>
              </w:rPr>
              <w:t>3tubesde10ml</w:t>
            </w:r>
          </w:p>
        </w:tc>
        <w:tc>
          <w:tcPr>
            <w:tcW w:w="2116" w:type="dxa"/>
          </w:tcPr>
          <w:p w:rsidR="00C61D4B" w:rsidRPr="00C61D4B" w:rsidRDefault="00C61D4B" w:rsidP="00C61D4B">
            <w:pPr>
              <w:spacing w:before="122" w:after="0" w:line="240" w:lineRule="auto"/>
              <w:ind w:left="186" w:right="181"/>
              <w:jc w:val="center"/>
              <w:rPr>
                <w:rFonts w:ascii="Times New Roman" w:eastAsia="Times New Roman" w:hAnsi="Times New Roman" w:cs="Times New Roman"/>
                <w:b/>
                <w:sz w:val="20"/>
                <w:lang w:val="fr-FR"/>
              </w:rPr>
            </w:pPr>
            <w:r w:rsidRPr="00C61D4B">
              <w:rPr>
                <w:rFonts w:ascii="Times New Roman" w:eastAsia="Times New Roman" w:hAnsi="Times New Roman" w:cs="Times New Roman"/>
                <w:b/>
                <w:sz w:val="20"/>
                <w:lang w:val="fr-FR"/>
              </w:rPr>
              <w:t>3tubesde1ml</w:t>
            </w:r>
          </w:p>
        </w:tc>
        <w:tc>
          <w:tcPr>
            <w:tcW w:w="2257" w:type="dxa"/>
          </w:tcPr>
          <w:p w:rsidR="00C61D4B" w:rsidRPr="00C61D4B" w:rsidRDefault="00C61D4B" w:rsidP="00C61D4B">
            <w:pPr>
              <w:spacing w:before="122" w:after="0" w:line="240" w:lineRule="auto"/>
              <w:ind w:left="392" w:right="392"/>
              <w:jc w:val="center"/>
              <w:rPr>
                <w:rFonts w:ascii="Times New Roman" w:eastAsia="Times New Roman" w:hAnsi="Times New Roman" w:cs="Times New Roman"/>
                <w:b/>
                <w:sz w:val="20"/>
                <w:lang w:val="fr-FR"/>
              </w:rPr>
            </w:pPr>
            <w:r w:rsidRPr="00C61D4B">
              <w:rPr>
                <w:rFonts w:ascii="Times New Roman" w:eastAsia="Times New Roman" w:hAnsi="Times New Roman" w:cs="Times New Roman"/>
                <w:b/>
                <w:sz w:val="20"/>
                <w:lang w:val="fr-FR"/>
              </w:rPr>
              <w:t>3tubesde0.1ml</w:t>
            </w:r>
          </w:p>
        </w:tc>
        <w:tc>
          <w:tcPr>
            <w:tcW w:w="1693" w:type="dxa"/>
            <w:vMerge/>
            <w:tcBorders>
              <w:top w:val="nil"/>
            </w:tcBorders>
          </w:tcPr>
          <w:p w:rsidR="00C61D4B" w:rsidRPr="00C61D4B" w:rsidRDefault="00C61D4B" w:rsidP="00C61D4B">
            <w:pPr>
              <w:spacing w:after="0" w:line="240" w:lineRule="auto"/>
              <w:rPr>
                <w:rFonts w:ascii="Times New Roman" w:eastAsia="Times New Roman" w:hAnsi="Times New Roman" w:cs="Times New Roman"/>
                <w:sz w:val="2"/>
                <w:szCs w:val="2"/>
                <w:lang w:val="fr-FR"/>
              </w:rPr>
            </w:pPr>
          </w:p>
        </w:tc>
      </w:tr>
      <w:tr w:rsidR="00C61D4B" w:rsidRPr="00C61D4B" w:rsidTr="00C61D4B">
        <w:trPr>
          <w:trHeight w:val="397"/>
        </w:trPr>
        <w:tc>
          <w:tcPr>
            <w:tcW w:w="2977" w:type="dxa"/>
          </w:tcPr>
          <w:p w:rsidR="00C61D4B" w:rsidRPr="00C61D4B" w:rsidRDefault="00C61D4B" w:rsidP="00C61D4B">
            <w:pPr>
              <w:spacing w:before="6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2116" w:type="dxa"/>
          </w:tcPr>
          <w:p w:rsidR="00C61D4B" w:rsidRPr="00C61D4B" w:rsidRDefault="00C61D4B" w:rsidP="00C61D4B">
            <w:pPr>
              <w:spacing w:before="6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2257" w:type="dxa"/>
          </w:tcPr>
          <w:p w:rsidR="00C61D4B" w:rsidRPr="00C61D4B" w:rsidRDefault="00C61D4B" w:rsidP="00C61D4B">
            <w:pPr>
              <w:spacing w:before="6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1693" w:type="dxa"/>
          </w:tcPr>
          <w:p w:rsidR="00C61D4B" w:rsidRPr="00C61D4B" w:rsidRDefault="00C61D4B" w:rsidP="00C61D4B">
            <w:pPr>
              <w:spacing w:before="62" w:after="0" w:line="240" w:lineRule="auto"/>
              <w:ind w:left="2"/>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r>
      <w:tr w:rsidR="00C61D4B" w:rsidRPr="00C61D4B" w:rsidTr="00EC2AC4">
        <w:trPr>
          <w:trHeight w:val="354"/>
        </w:trPr>
        <w:tc>
          <w:tcPr>
            <w:tcW w:w="2977"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2116"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2257"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1693" w:type="dxa"/>
          </w:tcPr>
          <w:p w:rsidR="00C61D4B" w:rsidRPr="00C61D4B" w:rsidRDefault="00C61D4B" w:rsidP="00C61D4B">
            <w:pPr>
              <w:spacing w:before="84" w:after="0" w:line="240" w:lineRule="auto"/>
              <w:ind w:left="2"/>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r>
      <w:tr w:rsidR="00C61D4B" w:rsidRPr="00C61D4B" w:rsidTr="00C61D4B">
        <w:trPr>
          <w:trHeight w:val="438"/>
        </w:trPr>
        <w:tc>
          <w:tcPr>
            <w:tcW w:w="297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2116"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225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1693" w:type="dxa"/>
          </w:tcPr>
          <w:p w:rsidR="00C61D4B" w:rsidRPr="00C61D4B" w:rsidRDefault="00C61D4B" w:rsidP="00C61D4B">
            <w:pPr>
              <w:spacing w:before="82" w:after="0" w:line="240" w:lineRule="auto"/>
              <w:ind w:left="2"/>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4</w:t>
            </w:r>
          </w:p>
        </w:tc>
      </w:tr>
      <w:tr w:rsidR="00C61D4B" w:rsidRPr="00C61D4B" w:rsidTr="00C61D4B">
        <w:trPr>
          <w:trHeight w:val="436"/>
        </w:trPr>
        <w:tc>
          <w:tcPr>
            <w:tcW w:w="297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2116"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225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1693" w:type="dxa"/>
          </w:tcPr>
          <w:p w:rsidR="00C61D4B" w:rsidRPr="00C61D4B" w:rsidRDefault="00C61D4B" w:rsidP="00C61D4B">
            <w:pPr>
              <w:spacing w:before="82" w:after="0" w:line="240" w:lineRule="auto"/>
              <w:ind w:left="2"/>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7</w:t>
            </w:r>
          </w:p>
        </w:tc>
      </w:tr>
      <w:tr w:rsidR="00C61D4B" w:rsidRPr="00C61D4B" w:rsidTr="00C61D4B">
        <w:trPr>
          <w:trHeight w:val="439"/>
        </w:trPr>
        <w:tc>
          <w:tcPr>
            <w:tcW w:w="2977" w:type="dxa"/>
          </w:tcPr>
          <w:p w:rsidR="00C61D4B" w:rsidRPr="00C61D4B" w:rsidRDefault="00C61D4B" w:rsidP="00C61D4B">
            <w:pPr>
              <w:spacing w:before="85"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2116" w:type="dxa"/>
          </w:tcPr>
          <w:p w:rsidR="00C61D4B" w:rsidRPr="00C61D4B" w:rsidRDefault="00C61D4B" w:rsidP="00C61D4B">
            <w:pPr>
              <w:spacing w:before="85"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2257" w:type="dxa"/>
          </w:tcPr>
          <w:p w:rsidR="00C61D4B" w:rsidRPr="00C61D4B" w:rsidRDefault="00C61D4B" w:rsidP="00C61D4B">
            <w:pPr>
              <w:spacing w:before="85"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1693" w:type="dxa"/>
          </w:tcPr>
          <w:p w:rsidR="00C61D4B" w:rsidRPr="00C61D4B" w:rsidRDefault="00C61D4B" w:rsidP="00C61D4B">
            <w:pPr>
              <w:spacing w:before="85" w:after="0" w:line="240" w:lineRule="auto"/>
              <w:ind w:left="2"/>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7</w:t>
            </w:r>
          </w:p>
        </w:tc>
      </w:tr>
      <w:tr w:rsidR="00C61D4B" w:rsidRPr="00C61D4B" w:rsidTr="00C61D4B">
        <w:trPr>
          <w:trHeight w:val="438"/>
        </w:trPr>
        <w:tc>
          <w:tcPr>
            <w:tcW w:w="297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2116"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225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1693" w:type="dxa"/>
          </w:tcPr>
          <w:p w:rsidR="00C61D4B" w:rsidRPr="00C61D4B" w:rsidRDefault="00C61D4B" w:rsidP="00C61D4B">
            <w:pPr>
              <w:spacing w:before="82"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11</w:t>
            </w:r>
          </w:p>
        </w:tc>
      </w:tr>
      <w:tr w:rsidR="00C61D4B" w:rsidRPr="00C61D4B" w:rsidTr="00C61D4B">
        <w:trPr>
          <w:trHeight w:val="424"/>
        </w:trPr>
        <w:tc>
          <w:tcPr>
            <w:tcW w:w="2977" w:type="dxa"/>
          </w:tcPr>
          <w:p w:rsidR="00C61D4B" w:rsidRPr="00C61D4B" w:rsidRDefault="00C61D4B" w:rsidP="00C61D4B">
            <w:pPr>
              <w:spacing w:before="7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2116" w:type="dxa"/>
          </w:tcPr>
          <w:p w:rsidR="00C61D4B" w:rsidRPr="00C61D4B" w:rsidRDefault="00C61D4B" w:rsidP="00C61D4B">
            <w:pPr>
              <w:spacing w:before="7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2</w:t>
            </w:r>
          </w:p>
        </w:tc>
        <w:tc>
          <w:tcPr>
            <w:tcW w:w="2257" w:type="dxa"/>
          </w:tcPr>
          <w:p w:rsidR="00C61D4B" w:rsidRPr="00C61D4B" w:rsidRDefault="00C61D4B" w:rsidP="00C61D4B">
            <w:pPr>
              <w:spacing w:before="7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1693" w:type="dxa"/>
          </w:tcPr>
          <w:p w:rsidR="00C61D4B" w:rsidRPr="00C61D4B" w:rsidRDefault="00C61D4B" w:rsidP="00C61D4B">
            <w:pPr>
              <w:spacing w:before="74"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11</w:t>
            </w:r>
          </w:p>
        </w:tc>
      </w:tr>
      <w:tr w:rsidR="00C61D4B" w:rsidRPr="00C61D4B" w:rsidTr="00C61D4B">
        <w:trPr>
          <w:trHeight w:val="438"/>
        </w:trPr>
        <w:tc>
          <w:tcPr>
            <w:tcW w:w="297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2</w:t>
            </w:r>
          </w:p>
        </w:tc>
        <w:tc>
          <w:tcPr>
            <w:tcW w:w="2116"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225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1693" w:type="dxa"/>
          </w:tcPr>
          <w:p w:rsidR="00C61D4B" w:rsidRPr="00C61D4B" w:rsidRDefault="00C61D4B" w:rsidP="00C61D4B">
            <w:pPr>
              <w:spacing w:before="82" w:after="0" w:line="240" w:lineRule="auto"/>
              <w:ind w:left="2"/>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9</w:t>
            </w:r>
          </w:p>
        </w:tc>
      </w:tr>
      <w:tr w:rsidR="00C61D4B" w:rsidRPr="00C61D4B" w:rsidTr="00C61D4B">
        <w:trPr>
          <w:trHeight w:val="436"/>
        </w:trPr>
        <w:tc>
          <w:tcPr>
            <w:tcW w:w="297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2</w:t>
            </w:r>
          </w:p>
        </w:tc>
        <w:tc>
          <w:tcPr>
            <w:tcW w:w="2116"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225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1693" w:type="dxa"/>
          </w:tcPr>
          <w:p w:rsidR="00C61D4B" w:rsidRPr="00C61D4B" w:rsidRDefault="00C61D4B" w:rsidP="00C61D4B">
            <w:pPr>
              <w:spacing w:before="82"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14</w:t>
            </w:r>
          </w:p>
        </w:tc>
      </w:tr>
      <w:tr w:rsidR="00C61D4B" w:rsidRPr="00C61D4B" w:rsidTr="00C61D4B">
        <w:trPr>
          <w:trHeight w:val="438"/>
        </w:trPr>
        <w:tc>
          <w:tcPr>
            <w:tcW w:w="2977"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2</w:t>
            </w:r>
          </w:p>
        </w:tc>
        <w:tc>
          <w:tcPr>
            <w:tcW w:w="2116"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2257"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1693" w:type="dxa"/>
          </w:tcPr>
          <w:p w:rsidR="00C61D4B" w:rsidRPr="00C61D4B" w:rsidRDefault="00C61D4B" w:rsidP="00C61D4B">
            <w:pPr>
              <w:spacing w:before="84"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15</w:t>
            </w:r>
          </w:p>
        </w:tc>
      </w:tr>
      <w:tr w:rsidR="00C61D4B" w:rsidRPr="00C61D4B" w:rsidTr="00C61D4B">
        <w:trPr>
          <w:trHeight w:val="438"/>
        </w:trPr>
        <w:tc>
          <w:tcPr>
            <w:tcW w:w="297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2</w:t>
            </w:r>
          </w:p>
        </w:tc>
        <w:tc>
          <w:tcPr>
            <w:tcW w:w="2116"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225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1693" w:type="dxa"/>
          </w:tcPr>
          <w:p w:rsidR="00C61D4B" w:rsidRPr="00C61D4B" w:rsidRDefault="00C61D4B" w:rsidP="00C61D4B">
            <w:pPr>
              <w:spacing w:before="82"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20</w:t>
            </w:r>
          </w:p>
        </w:tc>
      </w:tr>
      <w:tr w:rsidR="00C61D4B" w:rsidRPr="00C61D4B" w:rsidTr="00C61D4B">
        <w:trPr>
          <w:trHeight w:val="436"/>
        </w:trPr>
        <w:tc>
          <w:tcPr>
            <w:tcW w:w="297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2</w:t>
            </w:r>
          </w:p>
        </w:tc>
        <w:tc>
          <w:tcPr>
            <w:tcW w:w="2116"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2</w:t>
            </w:r>
          </w:p>
        </w:tc>
        <w:tc>
          <w:tcPr>
            <w:tcW w:w="225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1693" w:type="dxa"/>
          </w:tcPr>
          <w:p w:rsidR="00C61D4B" w:rsidRPr="00C61D4B" w:rsidRDefault="00C61D4B" w:rsidP="00C61D4B">
            <w:pPr>
              <w:spacing w:before="82"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21</w:t>
            </w:r>
          </w:p>
        </w:tc>
      </w:tr>
      <w:tr w:rsidR="00C61D4B" w:rsidRPr="00C61D4B" w:rsidTr="00C61D4B">
        <w:trPr>
          <w:trHeight w:val="438"/>
        </w:trPr>
        <w:tc>
          <w:tcPr>
            <w:tcW w:w="2977"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2</w:t>
            </w:r>
          </w:p>
        </w:tc>
        <w:tc>
          <w:tcPr>
            <w:tcW w:w="2116"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2</w:t>
            </w:r>
          </w:p>
        </w:tc>
        <w:tc>
          <w:tcPr>
            <w:tcW w:w="2257"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1693" w:type="dxa"/>
          </w:tcPr>
          <w:p w:rsidR="00C61D4B" w:rsidRPr="00C61D4B" w:rsidRDefault="00C61D4B" w:rsidP="00C61D4B">
            <w:pPr>
              <w:spacing w:before="84"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28</w:t>
            </w:r>
          </w:p>
        </w:tc>
      </w:tr>
      <w:tr w:rsidR="00C61D4B" w:rsidRPr="00C61D4B" w:rsidTr="00C61D4B">
        <w:trPr>
          <w:trHeight w:val="438"/>
        </w:trPr>
        <w:tc>
          <w:tcPr>
            <w:tcW w:w="297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c>
          <w:tcPr>
            <w:tcW w:w="2116"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225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1693" w:type="dxa"/>
          </w:tcPr>
          <w:p w:rsidR="00C61D4B" w:rsidRPr="00C61D4B" w:rsidRDefault="00C61D4B" w:rsidP="00C61D4B">
            <w:pPr>
              <w:spacing w:before="82"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29</w:t>
            </w:r>
          </w:p>
        </w:tc>
      </w:tr>
      <w:tr w:rsidR="00C61D4B" w:rsidRPr="00C61D4B" w:rsidTr="00C61D4B">
        <w:trPr>
          <w:trHeight w:val="436"/>
        </w:trPr>
        <w:tc>
          <w:tcPr>
            <w:tcW w:w="297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c>
          <w:tcPr>
            <w:tcW w:w="2116"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225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1693" w:type="dxa"/>
          </w:tcPr>
          <w:p w:rsidR="00C61D4B" w:rsidRPr="00C61D4B" w:rsidRDefault="00C61D4B" w:rsidP="00C61D4B">
            <w:pPr>
              <w:spacing w:before="82"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39</w:t>
            </w:r>
          </w:p>
        </w:tc>
      </w:tr>
      <w:tr w:rsidR="00C61D4B" w:rsidRPr="00C61D4B" w:rsidTr="00C61D4B">
        <w:trPr>
          <w:trHeight w:val="438"/>
        </w:trPr>
        <w:tc>
          <w:tcPr>
            <w:tcW w:w="2977"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c>
          <w:tcPr>
            <w:tcW w:w="2116"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2257"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2</w:t>
            </w:r>
          </w:p>
        </w:tc>
        <w:tc>
          <w:tcPr>
            <w:tcW w:w="1693" w:type="dxa"/>
          </w:tcPr>
          <w:p w:rsidR="00C61D4B" w:rsidRPr="00C61D4B" w:rsidRDefault="00C61D4B" w:rsidP="00C61D4B">
            <w:pPr>
              <w:spacing w:before="84"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64</w:t>
            </w:r>
          </w:p>
        </w:tc>
      </w:tr>
      <w:tr w:rsidR="00C61D4B" w:rsidRPr="00C61D4B" w:rsidTr="00C61D4B">
        <w:trPr>
          <w:trHeight w:val="424"/>
        </w:trPr>
        <w:tc>
          <w:tcPr>
            <w:tcW w:w="2977" w:type="dxa"/>
          </w:tcPr>
          <w:p w:rsidR="00C61D4B" w:rsidRPr="00C61D4B" w:rsidRDefault="00C61D4B" w:rsidP="00C61D4B">
            <w:pPr>
              <w:spacing w:before="77"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c>
          <w:tcPr>
            <w:tcW w:w="2116" w:type="dxa"/>
          </w:tcPr>
          <w:p w:rsidR="00C61D4B" w:rsidRPr="00C61D4B" w:rsidRDefault="00C61D4B" w:rsidP="00C61D4B">
            <w:pPr>
              <w:spacing w:before="77"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2257" w:type="dxa"/>
          </w:tcPr>
          <w:p w:rsidR="00C61D4B" w:rsidRPr="00C61D4B" w:rsidRDefault="00C61D4B" w:rsidP="00C61D4B">
            <w:pPr>
              <w:spacing w:before="77"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1693" w:type="dxa"/>
          </w:tcPr>
          <w:p w:rsidR="00C61D4B" w:rsidRPr="00C61D4B" w:rsidRDefault="00C61D4B" w:rsidP="00C61D4B">
            <w:pPr>
              <w:spacing w:before="77"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43</w:t>
            </w:r>
          </w:p>
        </w:tc>
      </w:tr>
      <w:tr w:rsidR="00C61D4B" w:rsidRPr="00C61D4B" w:rsidTr="00C61D4B">
        <w:trPr>
          <w:trHeight w:val="438"/>
        </w:trPr>
        <w:tc>
          <w:tcPr>
            <w:tcW w:w="2977"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c>
          <w:tcPr>
            <w:tcW w:w="2116"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2257"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1693" w:type="dxa"/>
          </w:tcPr>
          <w:p w:rsidR="00C61D4B" w:rsidRPr="00C61D4B" w:rsidRDefault="00C61D4B" w:rsidP="00C61D4B">
            <w:pPr>
              <w:spacing w:before="84"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75</w:t>
            </w:r>
          </w:p>
        </w:tc>
      </w:tr>
      <w:tr w:rsidR="00C61D4B" w:rsidRPr="00C61D4B" w:rsidTr="00C61D4B">
        <w:trPr>
          <w:trHeight w:val="439"/>
        </w:trPr>
        <w:tc>
          <w:tcPr>
            <w:tcW w:w="297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c>
          <w:tcPr>
            <w:tcW w:w="2116"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225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2</w:t>
            </w:r>
          </w:p>
        </w:tc>
        <w:tc>
          <w:tcPr>
            <w:tcW w:w="1693" w:type="dxa"/>
          </w:tcPr>
          <w:p w:rsidR="00C61D4B" w:rsidRPr="00C61D4B" w:rsidRDefault="00C61D4B" w:rsidP="00C61D4B">
            <w:pPr>
              <w:spacing w:before="82"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120</w:t>
            </w:r>
          </w:p>
        </w:tc>
      </w:tr>
      <w:tr w:rsidR="00C61D4B" w:rsidRPr="00C61D4B" w:rsidTr="00C61D4B">
        <w:trPr>
          <w:trHeight w:val="436"/>
        </w:trPr>
        <w:tc>
          <w:tcPr>
            <w:tcW w:w="297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c>
          <w:tcPr>
            <w:tcW w:w="2116"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2</w:t>
            </w:r>
          </w:p>
        </w:tc>
        <w:tc>
          <w:tcPr>
            <w:tcW w:w="225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1693" w:type="dxa"/>
          </w:tcPr>
          <w:p w:rsidR="00C61D4B" w:rsidRPr="00C61D4B" w:rsidRDefault="00C61D4B" w:rsidP="00C61D4B">
            <w:pPr>
              <w:spacing w:before="82"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93</w:t>
            </w:r>
          </w:p>
        </w:tc>
      </w:tr>
      <w:tr w:rsidR="00C61D4B" w:rsidRPr="00C61D4B" w:rsidTr="00C61D4B">
        <w:trPr>
          <w:trHeight w:val="438"/>
        </w:trPr>
        <w:tc>
          <w:tcPr>
            <w:tcW w:w="2977"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c>
          <w:tcPr>
            <w:tcW w:w="2116"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2</w:t>
            </w:r>
          </w:p>
        </w:tc>
        <w:tc>
          <w:tcPr>
            <w:tcW w:w="2257"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1693" w:type="dxa"/>
          </w:tcPr>
          <w:p w:rsidR="00C61D4B" w:rsidRPr="00C61D4B" w:rsidRDefault="00C61D4B" w:rsidP="00C61D4B">
            <w:pPr>
              <w:spacing w:before="84"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190</w:t>
            </w:r>
          </w:p>
        </w:tc>
      </w:tr>
      <w:tr w:rsidR="00C61D4B" w:rsidRPr="00C61D4B" w:rsidTr="00C61D4B">
        <w:trPr>
          <w:trHeight w:val="438"/>
        </w:trPr>
        <w:tc>
          <w:tcPr>
            <w:tcW w:w="297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c>
          <w:tcPr>
            <w:tcW w:w="2116"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2</w:t>
            </w:r>
          </w:p>
        </w:tc>
        <w:tc>
          <w:tcPr>
            <w:tcW w:w="225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2</w:t>
            </w:r>
          </w:p>
        </w:tc>
        <w:tc>
          <w:tcPr>
            <w:tcW w:w="1693" w:type="dxa"/>
          </w:tcPr>
          <w:p w:rsidR="00C61D4B" w:rsidRPr="00C61D4B" w:rsidRDefault="00C61D4B" w:rsidP="00C61D4B">
            <w:pPr>
              <w:spacing w:before="82"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210</w:t>
            </w:r>
          </w:p>
        </w:tc>
      </w:tr>
      <w:tr w:rsidR="00C61D4B" w:rsidRPr="00C61D4B" w:rsidTr="00EC2AC4">
        <w:trPr>
          <w:trHeight w:val="274"/>
        </w:trPr>
        <w:tc>
          <w:tcPr>
            <w:tcW w:w="2977" w:type="dxa"/>
          </w:tcPr>
          <w:p w:rsidR="00C61D4B" w:rsidRPr="00C61D4B" w:rsidRDefault="00C61D4B" w:rsidP="00C61D4B">
            <w:pPr>
              <w:spacing w:before="89"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c>
          <w:tcPr>
            <w:tcW w:w="2116" w:type="dxa"/>
          </w:tcPr>
          <w:p w:rsidR="00C61D4B" w:rsidRPr="00C61D4B" w:rsidRDefault="00C61D4B" w:rsidP="00C61D4B">
            <w:pPr>
              <w:spacing w:before="89"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c>
          <w:tcPr>
            <w:tcW w:w="2257" w:type="dxa"/>
          </w:tcPr>
          <w:p w:rsidR="00C61D4B" w:rsidRPr="00C61D4B" w:rsidRDefault="00C61D4B" w:rsidP="00C61D4B">
            <w:pPr>
              <w:spacing w:before="89"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0</w:t>
            </w:r>
          </w:p>
        </w:tc>
        <w:tc>
          <w:tcPr>
            <w:tcW w:w="1693" w:type="dxa"/>
          </w:tcPr>
          <w:p w:rsidR="00C61D4B" w:rsidRPr="00C61D4B" w:rsidRDefault="00C61D4B" w:rsidP="00C61D4B">
            <w:pPr>
              <w:spacing w:before="89"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240</w:t>
            </w:r>
          </w:p>
        </w:tc>
      </w:tr>
      <w:tr w:rsidR="00C61D4B" w:rsidRPr="00C61D4B" w:rsidTr="00EC2AC4">
        <w:trPr>
          <w:trHeight w:val="380"/>
        </w:trPr>
        <w:tc>
          <w:tcPr>
            <w:tcW w:w="297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c>
          <w:tcPr>
            <w:tcW w:w="2116"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c>
          <w:tcPr>
            <w:tcW w:w="225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1</w:t>
            </w:r>
          </w:p>
        </w:tc>
        <w:tc>
          <w:tcPr>
            <w:tcW w:w="1693" w:type="dxa"/>
          </w:tcPr>
          <w:p w:rsidR="00C61D4B" w:rsidRPr="00C61D4B" w:rsidRDefault="00C61D4B" w:rsidP="00C61D4B">
            <w:pPr>
              <w:spacing w:before="82"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460</w:t>
            </w:r>
          </w:p>
        </w:tc>
      </w:tr>
      <w:tr w:rsidR="00C61D4B" w:rsidRPr="00C61D4B" w:rsidTr="00C61D4B">
        <w:trPr>
          <w:trHeight w:val="438"/>
        </w:trPr>
        <w:tc>
          <w:tcPr>
            <w:tcW w:w="2977"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c>
          <w:tcPr>
            <w:tcW w:w="2116"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c>
          <w:tcPr>
            <w:tcW w:w="2257" w:type="dxa"/>
          </w:tcPr>
          <w:p w:rsidR="00C61D4B" w:rsidRPr="00C61D4B" w:rsidRDefault="00C61D4B" w:rsidP="00C61D4B">
            <w:pPr>
              <w:spacing w:before="84"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2</w:t>
            </w:r>
          </w:p>
        </w:tc>
        <w:tc>
          <w:tcPr>
            <w:tcW w:w="1693" w:type="dxa"/>
          </w:tcPr>
          <w:p w:rsidR="00C61D4B" w:rsidRPr="00C61D4B" w:rsidRDefault="00C61D4B" w:rsidP="00C61D4B">
            <w:pPr>
              <w:spacing w:before="84"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1100</w:t>
            </w:r>
          </w:p>
        </w:tc>
      </w:tr>
      <w:tr w:rsidR="00C61D4B" w:rsidRPr="00C61D4B" w:rsidTr="00C61D4B">
        <w:trPr>
          <w:trHeight w:val="439"/>
        </w:trPr>
        <w:tc>
          <w:tcPr>
            <w:tcW w:w="297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c>
          <w:tcPr>
            <w:tcW w:w="2116"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c>
          <w:tcPr>
            <w:tcW w:w="2257" w:type="dxa"/>
          </w:tcPr>
          <w:p w:rsidR="00C61D4B" w:rsidRPr="00C61D4B" w:rsidRDefault="00C61D4B" w:rsidP="00C61D4B">
            <w:pPr>
              <w:spacing w:before="82" w:after="0" w:line="240" w:lineRule="auto"/>
              <w:ind w:left="7"/>
              <w:jc w:val="center"/>
              <w:rPr>
                <w:rFonts w:ascii="Times New Roman" w:eastAsia="Times New Roman" w:hAnsi="Times New Roman" w:cs="Times New Roman"/>
                <w:sz w:val="20"/>
                <w:lang w:val="fr-FR"/>
              </w:rPr>
            </w:pPr>
            <w:r w:rsidRPr="00C61D4B">
              <w:rPr>
                <w:rFonts w:ascii="Times New Roman" w:eastAsia="Times New Roman" w:hAnsi="Times New Roman" w:cs="Times New Roman"/>
                <w:w w:val="99"/>
                <w:sz w:val="20"/>
                <w:lang w:val="fr-FR"/>
              </w:rPr>
              <w:t>3</w:t>
            </w:r>
          </w:p>
        </w:tc>
        <w:tc>
          <w:tcPr>
            <w:tcW w:w="1693" w:type="dxa"/>
          </w:tcPr>
          <w:p w:rsidR="00C61D4B" w:rsidRPr="00C61D4B" w:rsidRDefault="00C61D4B" w:rsidP="00C61D4B">
            <w:pPr>
              <w:spacing w:before="82" w:after="0" w:line="240" w:lineRule="auto"/>
              <w:ind w:left="625" w:right="617"/>
              <w:jc w:val="center"/>
              <w:rPr>
                <w:rFonts w:ascii="Times New Roman" w:eastAsia="Times New Roman" w:hAnsi="Times New Roman" w:cs="Times New Roman"/>
                <w:sz w:val="20"/>
                <w:lang w:val="fr-FR"/>
              </w:rPr>
            </w:pPr>
            <w:r w:rsidRPr="00C61D4B">
              <w:rPr>
                <w:rFonts w:ascii="Times New Roman" w:eastAsia="Times New Roman" w:hAnsi="Times New Roman" w:cs="Times New Roman"/>
                <w:sz w:val="20"/>
                <w:lang w:val="fr-FR"/>
              </w:rPr>
              <w:t>1400</w:t>
            </w:r>
          </w:p>
        </w:tc>
      </w:tr>
    </w:tbl>
    <w:p w:rsidR="00C61D4B" w:rsidRDefault="00C61D4B" w:rsidP="00436E52">
      <w:pPr>
        <w:pStyle w:val="Paragraphedeliste"/>
        <w:rPr>
          <w:rFonts w:ascii="Times New Roman" w:hAnsi="Times New Roman" w:cs="Times New Roman"/>
          <w:b/>
          <w:bCs/>
          <w:sz w:val="24"/>
          <w:szCs w:val="24"/>
        </w:rPr>
      </w:pPr>
    </w:p>
    <w:p w:rsidR="00395253" w:rsidRPr="005B4594" w:rsidRDefault="00395253" w:rsidP="000C423E">
      <w:pPr>
        <w:pStyle w:val="Paragraphedeliste"/>
        <w:numPr>
          <w:ilvl w:val="0"/>
          <w:numId w:val="22"/>
        </w:numPr>
        <w:rPr>
          <w:rFonts w:ascii="Times New Roman" w:hAnsi="Times New Roman" w:cs="Times New Roman"/>
          <w:b/>
          <w:bCs/>
          <w:sz w:val="24"/>
          <w:szCs w:val="24"/>
        </w:rPr>
      </w:pPr>
      <w:r w:rsidRPr="005B4594">
        <w:rPr>
          <w:rFonts w:ascii="Times New Roman" w:hAnsi="Times New Roman" w:cs="Times New Roman"/>
          <w:b/>
          <w:bCs/>
          <w:sz w:val="24"/>
          <w:szCs w:val="24"/>
        </w:rPr>
        <w:t>Normes Algériennes</w:t>
      </w:r>
    </w:p>
    <w:p w:rsidR="00395253" w:rsidRPr="00395253" w:rsidRDefault="00395253" w:rsidP="00395253">
      <w:pPr>
        <w:jc w:val="center"/>
        <w:rPr>
          <w:rFonts w:ascii="Times New Roman" w:hAnsi="Times New Roman" w:cs="Times New Roman"/>
          <w:sz w:val="24"/>
          <w:szCs w:val="24"/>
          <w:lang w:val="fr-FR"/>
        </w:rPr>
      </w:pPr>
      <w:r w:rsidRPr="00395253">
        <w:rPr>
          <w:rFonts w:ascii="Times New Roman" w:hAnsi="Times New Roman" w:cs="Times New Roman"/>
          <w:b/>
          <w:bCs/>
          <w:i/>
          <w:iCs/>
          <w:sz w:val="24"/>
          <w:szCs w:val="24"/>
          <w:lang w:val="fr-FR"/>
        </w:rPr>
        <w:t>Tableau :</w:t>
      </w:r>
      <w:r w:rsidRPr="00395253">
        <w:rPr>
          <w:rFonts w:ascii="Times New Roman" w:hAnsi="Times New Roman" w:cs="Times New Roman"/>
          <w:sz w:val="24"/>
          <w:szCs w:val="24"/>
          <w:lang w:val="fr-FR"/>
        </w:rPr>
        <w:t xml:space="preserve"> Paramètres avec valeurs indicatives (Normes algériennes du ministre des ressources en eau depuis 22 mars 2011)</w:t>
      </w:r>
      <w:r w:rsidRPr="00395253">
        <w:rPr>
          <w:rFonts w:ascii="Times New Roman" w:hAnsi="Times New Roman" w:cs="Times New Roman"/>
          <w:sz w:val="24"/>
          <w:szCs w:val="24"/>
          <w:lang w:val="fr-FR"/>
        </w:rPr>
        <w:c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303"/>
        <w:gridCol w:w="2303"/>
        <w:gridCol w:w="2303"/>
      </w:tblGrid>
      <w:tr w:rsidR="00395253" w:rsidRPr="00395253" w:rsidTr="00395253">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Groupe de</w:t>
            </w:r>
          </w:p>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b/>
                <w:bCs/>
                <w:sz w:val="24"/>
                <w:szCs w:val="24"/>
                <w:lang w:val="fr-FR"/>
              </w:rPr>
              <w:t>paramètres</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Paramètres</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Unités</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Valeurs indicatives</w:t>
            </w:r>
          </w:p>
        </w:tc>
      </w:tr>
      <w:tr w:rsidR="00395253" w:rsidRPr="00395253" w:rsidTr="00395253">
        <w:trPr>
          <w:trHeight w:val="210"/>
        </w:trPr>
        <w:tc>
          <w:tcPr>
            <w:tcW w:w="2303" w:type="dxa"/>
            <w:vMerge w:val="restart"/>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Paramètres</w:t>
            </w:r>
          </w:p>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physico-chimiques</w:t>
            </w:r>
          </w:p>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en relation avec la</w:t>
            </w:r>
          </w:p>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structure naturelle</w:t>
            </w:r>
          </w:p>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b/>
                <w:bCs/>
                <w:sz w:val="24"/>
                <w:szCs w:val="24"/>
                <w:lang w:val="fr-FR"/>
              </w:rPr>
              <w:t>des eaux</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pH</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Unité pH</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 6.5 et ≤ 9.5</w:t>
            </w:r>
          </w:p>
        </w:tc>
      </w:tr>
      <w:tr w:rsidR="00395253" w:rsidRPr="00395253" w:rsidTr="00395253">
        <w:trPr>
          <w:trHeight w:val="150"/>
        </w:trPr>
        <w:tc>
          <w:tcPr>
            <w:tcW w:w="2303" w:type="dxa"/>
            <w:vMerge/>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Conductivité</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µS/cm à 20°C</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2800</w:t>
            </w:r>
          </w:p>
        </w:tc>
      </w:tr>
      <w:tr w:rsidR="00395253" w:rsidRPr="00395253" w:rsidTr="00395253">
        <w:trPr>
          <w:trHeight w:val="180"/>
        </w:trPr>
        <w:tc>
          <w:tcPr>
            <w:tcW w:w="2303" w:type="dxa"/>
            <w:vMerge/>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Température</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25</w:t>
            </w:r>
          </w:p>
        </w:tc>
      </w:tr>
      <w:tr w:rsidR="00395253" w:rsidRPr="00395253" w:rsidTr="00395253">
        <w:trPr>
          <w:trHeight w:val="150"/>
        </w:trPr>
        <w:tc>
          <w:tcPr>
            <w:tcW w:w="2303" w:type="dxa"/>
            <w:vMerge/>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dureté</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mg/l en CaCO3</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200</w:t>
            </w:r>
          </w:p>
        </w:tc>
      </w:tr>
      <w:tr w:rsidR="00395253" w:rsidRPr="00395253" w:rsidTr="00395253">
        <w:trPr>
          <w:trHeight w:val="225"/>
        </w:trPr>
        <w:tc>
          <w:tcPr>
            <w:tcW w:w="2303" w:type="dxa"/>
            <w:vMerge/>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Alcalinité</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mg/l en CaCO3</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500</w:t>
            </w:r>
          </w:p>
        </w:tc>
      </w:tr>
      <w:tr w:rsidR="00395253" w:rsidRPr="00395253" w:rsidTr="00395253">
        <w:trPr>
          <w:trHeight w:val="210"/>
        </w:trPr>
        <w:tc>
          <w:tcPr>
            <w:tcW w:w="2303" w:type="dxa"/>
            <w:vMerge/>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Calcium</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mg/l en CaCO3</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200</w:t>
            </w:r>
          </w:p>
        </w:tc>
      </w:tr>
      <w:tr w:rsidR="00395253" w:rsidRPr="00395253" w:rsidTr="00395253">
        <w:trPr>
          <w:trHeight w:val="312"/>
        </w:trPr>
        <w:tc>
          <w:tcPr>
            <w:tcW w:w="2303" w:type="dxa"/>
            <w:vMerge/>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Chlorures</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mg/l</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500</w:t>
            </w:r>
          </w:p>
        </w:tc>
      </w:tr>
      <w:tr w:rsidR="00395253" w:rsidRPr="00395253" w:rsidTr="00395253">
        <w:trPr>
          <w:trHeight w:val="291"/>
        </w:trPr>
        <w:tc>
          <w:tcPr>
            <w:tcW w:w="2303" w:type="dxa"/>
            <w:vMerge/>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Potassium</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mg/l</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12</w:t>
            </w:r>
          </w:p>
        </w:tc>
      </w:tr>
      <w:tr w:rsidR="00395253" w:rsidRPr="00395253" w:rsidTr="00395253">
        <w:trPr>
          <w:trHeight w:val="285"/>
        </w:trPr>
        <w:tc>
          <w:tcPr>
            <w:tcW w:w="2303" w:type="dxa"/>
            <w:vMerge/>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Résidu sec</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mg/l</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1500</w:t>
            </w:r>
          </w:p>
        </w:tc>
      </w:tr>
      <w:tr w:rsidR="00395253" w:rsidRPr="00395253" w:rsidTr="00395253">
        <w:trPr>
          <w:trHeight w:val="324"/>
        </w:trPr>
        <w:tc>
          <w:tcPr>
            <w:tcW w:w="2303" w:type="dxa"/>
            <w:vMerge/>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Sodium</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mg/l</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200</w:t>
            </w:r>
          </w:p>
        </w:tc>
      </w:tr>
      <w:tr w:rsidR="00395253" w:rsidRPr="00395253" w:rsidTr="00395253">
        <w:trPr>
          <w:trHeight w:val="362"/>
        </w:trPr>
        <w:tc>
          <w:tcPr>
            <w:tcW w:w="2303" w:type="dxa"/>
            <w:vMerge/>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sulfates</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mg/l</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400</w:t>
            </w:r>
          </w:p>
        </w:tc>
      </w:tr>
      <w:tr w:rsidR="00395253" w:rsidRPr="00395253" w:rsidTr="00395253">
        <w:trPr>
          <w:trHeight w:val="288"/>
        </w:trPr>
        <w:tc>
          <w:tcPr>
            <w:tcW w:w="2303" w:type="dxa"/>
            <w:vMerge w:val="restart"/>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Paramètres</w:t>
            </w:r>
          </w:p>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b/>
                <w:bCs/>
                <w:sz w:val="24"/>
                <w:szCs w:val="24"/>
                <w:lang w:val="fr-FR"/>
              </w:rPr>
              <w:t>organoleptiques</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Couleur</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mg/l platine</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15</w:t>
            </w:r>
          </w:p>
        </w:tc>
      </w:tr>
      <w:tr w:rsidR="00395253" w:rsidRPr="00395253" w:rsidTr="00395253">
        <w:trPr>
          <w:trHeight w:val="267"/>
        </w:trPr>
        <w:tc>
          <w:tcPr>
            <w:tcW w:w="2303" w:type="dxa"/>
            <w:vMerge/>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Turbidité</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NTU</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5</w:t>
            </w:r>
          </w:p>
        </w:tc>
      </w:tr>
      <w:tr w:rsidR="00395253" w:rsidRPr="00395253" w:rsidTr="00395253">
        <w:trPr>
          <w:trHeight w:val="270"/>
        </w:trPr>
        <w:tc>
          <w:tcPr>
            <w:tcW w:w="2303" w:type="dxa"/>
            <w:vMerge/>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Odeur 12°C</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Taux dilution</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4</w:t>
            </w:r>
          </w:p>
        </w:tc>
      </w:tr>
      <w:tr w:rsidR="00395253" w:rsidRPr="00395253" w:rsidTr="00395253">
        <w:trPr>
          <w:trHeight w:val="330"/>
        </w:trPr>
        <w:tc>
          <w:tcPr>
            <w:tcW w:w="2303" w:type="dxa"/>
            <w:vMerge/>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Saveur 25°C</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Taux dilution</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4</w:t>
            </w:r>
          </w:p>
        </w:tc>
      </w:tr>
    </w:tbl>
    <w:p w:rsidR="00395253" w:rsidRDefault="00395253" w:rsidP="00395253">
      <w:pPr>
        <w:jc w:val="center"/>
        <w:rPr>
          <w:rFonts w:ascii="Times New Roman" w:hAnsi="Times New Roman" w:cs="Times New Roman"/>
          <w:sz w:val="24"/>
          <w:szCs w:val="24"/>
        </w:rPr>
      </w:pPr>
    </w:p>
    <w:p w:rsidR="00395253" w:rsidRPr="00395253" w:rsidRDefault="00395253" w:rsidP="00395253">
      <w:pPr>
        <w:jc w:val="center"/>
        <w:rPr>
          <w:rFonts w:ascii="Times New Roman" w:hAnsi="Times New Roman" w:cs="Times New Roman"/>
          <w:sz w:val="24"/>
          <w:szCs w:val="24"/>
          <w:lang w:val="fr-FR"/>
        </w:rPr>
      </w:pPr>
      <w:r w:rsidRPr="00395253">
        <w:rPr>
          <w:rFonts w:ascii="Times New Roman" w:hAnsi="Times New Roman" w:cs="Times New Roman"/>
          <w:b/>
          <w:bCs/>
          <w:i/>
          <w:iCs/>
          <w:sz w:val="24"/>
          <w:szCs w:val="24"/>
          <w:lang w:val="fr-FR"/>
        </w:rPr>
        <w:t>Tableau :</w:t>
      </w:r>
      <w:r w:rsidRPr="00395253">
        <w:rPr>
          <w:rFonts w:ascii="Times New Roman" w:hAnsi="Times New Roman" w:cs="Times New Roman"/>
          <w:sz w:val="24"/>
          <w:szCs w:val="24"/>
          <w:lang w:val="fr-FR"/>
        </w:rPr>
        <w:t xml:space="preserve"> Paramètres microbiologiques (Normes algériennes du ministre des ressources en eau depuis 22 mars 2011)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303"/>
        <w:gridCol w:w="2303"/>
        <w:gridCol w:w="2303"/>
      </w:tblGrid>
      <w:tr w:rsidR="00395253" w:rsidRPr="00395253" w:rsidTr="00395253">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Groupe de</w:t>
            </w:r>
          </w:p>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paramètres</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Paramètres</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Unités</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Valeurs limites</w:t>
            </w:r>
          </w:p>
        </w:tc>
      </w:tr>
      <w:tr w:rsidR="00395253" w:rsidRPr="00395253" w:rsidTr="00395253">
        <w:trPr>
          <w:trHeight w:val="421"/>
        </w:trPr>
        <w:tc>
          <w:tcPr>
            <w:tcW w:w="2303" w:type="dxa"/>
            <w:vMerge w:val="restart"/>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Paramètres</w:t>
            </w:r>
          </w:p>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b/>
                <w:bCs/>
                <w:sz w:val="24"/>
                <w:szCs w:val="24"/>
                <w:lang w:val="fr-FR"/>
              </w:rPr>
              <w:t>microbiologiques</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Escherichia coli</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nb/100ml</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0</w:t>
            </w:r>
          </w:p>
        </w:tc>
      </w:tr>
      <w:tr w:rsidR="00395253" w:rsidRPr="00395253" w:rsidTr="00395253">
        <w:trPr>
          <w:trHeight w:val="356"/>
        </w:trPr>
        <w:tc>
          <w:tcPr>
            <w:tcW w:w="2303" w:type="dxa"/>
            <w:vMerge/>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p>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Entérocoques</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nb/100ml</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0</w:t>
            </w:r>
          </w:p>
        </w:tc>
      </w:tr>
      <w:tr w:rsidR="00395253" w:rsidRPr="00395253" w:rsidTr="00395253">
        <w:trPr>
          <w:trHeight w:val="378"/>
        </w:trPr>
        <w:tc>
          <w:tcPr>
            <w:tcW w:w="2303" w:type="dxa"/>
            <w:vMerge/>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p>
        </w:tc>
        <w:tc>
          <w:tcPr>
            <w:tcW w:w="2303" w:type="dxa"/>
            <w:shd w:val="clear" w:color="auto" w:fill="auto"/>
          </w:tcPr>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Bactéries </w:t>
            </w:r>
          </w:p>
          <w:p w:rsidR="00395253" w:rsidRPr="00395253" w:rsidRDefault="0043676A" w:rsidP="0043676A">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S</w:t>
            </w:r>
            <w:r w:rsidR="00395253" w:rsidRPr="00395253">
              <w:rPr>
                <w:rFonts w:ascii="Times New Roman" w:hAnsi="Times New Roman" w:cs="Times New Roman"/>
                <w:sz w:val="24"/>
                <w:szCs w:val="24"/>
                <w:lang w:val="fr-FR"/>
              </w:rPr>
              <w:t>ulfito</w:t>
            </w:r>
            <w:r>
              <w:rPr>
                <w:rFonts w:ascii="Times New Roman" w:hAnsi="Times New Roman" w:cs="Times New Roman" w:hint="cs"/>
                <w:sz w:val="24"/>
                <w:szCs w:val="24"/>
                <w:rtl/>
                <w:lang w:val="fr-FR"/>
              </w:rPr>
              <w:t xml:space="preserve">  </w:t>
            </w:r>
            <w:r w:rsidR="00395253" w:rsidRPr="00395253">
              <w:rPr>
                <w:rFonts w:ascii="Times New Roman" w:hAnsi="Times New Roman" w:cs="Times New Roman"/>
                <w:sz w:val="24"/>
                <w:szCs w:val="24"/>
                <w:lang w:val="fr-FR"/>
              </w:rPr>
              <w:t xml:space="preserve">réductrices y </w:t>
            </w:r>
          </w:p>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compris les spores</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nb/20ml</w:t>
            </w:r>
          </w:p>
        </w:tc>
        <w:tc>
          <w:tcPr>
            <w:tcW w:w="230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0</w:t>
            </w:r>
          </w:p>
        </w:tc>
      </w:tr>
    </w:tbl>
    <w:p w:rsidR="00395253" w:rsidRDefault="00395253" w:rsidP="00395253">
      <w:pPr>
        <w:jc w:val="center"/>
        <w:rPr>
          <w:rFonts w:ascii="Times New Roman" w:hAnsi="Times New Roman" w:cs="Times New Roman"/>
          <w:sz w:val="24"/>
          <w:szCs w:val="24"/>
        </w:rPr>
      </w:pPr>
    </w:p>
    <w:p w:rsidR="00395253" w:rsidRPr="00395253" w:rsidRDefault="00395253" w:rsidP="00395253">
      <w:pPr>
        <w:jc w:val="center"/>
        <w:rPr>
          <w:rFonts w:ascii="Times New Roman" w:hAnsi="Times New Roman" w:cs="Times New Roman"/>
          <w:sz w:val="24"/>
          <w:szCs w:val="24"/>
          <w:lang w:val="fr-FR"/>
        </w:rPr>
      </w:pPr>
      <w:r w:rsidRPr="00395253">
        <w:rPr>
          <w:rFonts w:ascii="Times New Roman" w:hAnsi="Times New Roman" w:cs="Times New Roman"/>
          <w:b/>
          <w:bCs/>
          <w:i/>
          <w:iCs/>
          <w:sz w:val="24"/>
          <w:szCs w:val="24"/>
          <w:lang w:val="fr-FR"/>
        </w:rPr>
        <w:t>Tableau :</w:t>
      </w:r>
      <w:r w:rsidRPr="00395253">
        <w:rPr>
          <w:rFonts w:ascii="Times New Roman" w:hAnsi="Times New Roman" w:cs="Times New Roman"/>
          <w:sz w:val="24"/>
          <w:szCs w:val="24"/>
          <w:lang w:val="fr-FR"/>
        </w:rPr>
        <w:t xml:space="preserve"> Qualité de l’eau potable en fonction de la concentration de coliformes fécaux (JORA, 2011)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269"/>
      </w:tblGrid>
      <w:tr w:rsidR="00395253" w:rsidRPr="00395253" w:rsidTr="00395253">
        <w:tc>
          <w:tcPr>
            <w:tcW w:w="2943"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Coliformes fécaux /100ml</w:t>
            </w:r>
          </w:p>
        </w:tc>
        <w:tc>
          <w:tcPr>
            <w:tcW w:w="6269" w:type="dxa"/>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Qualité de l’eau</w:t>
            </w:r>
          </w:p>
        </w:tc>
      </w:tr>
      <w:tr w:rsidR="00395253" w:rsidRPr="00FA42BA" w:rsidTr="00395253">
        <w:tc>
          <w:tcPr>
            <w:tcW w:w="294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1-10</w:t>
            </w:r>
          </w:p>
        </w:tc>
        <w:tc>
          <w:tcPr>
            <w:tcW w:w="6269"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Eau de qualité raisonnable, peut être consommée telle quelle</w:t>
            </w:r>
          </w:p>
        </w:tc>
      </w:tr>
      <w:tr w:rsidR="00395253" w:rsidRPr="00FA42BA" w:rsidTr="00395253">
        <w:tc>
          <w:tcPr>
            <w:tcW w:w="294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lastRenderedPageBreak/>
              <w:t>10-100</w:t>
            </w:r>
          </w:p>
        </w:tc>
        <w:tc>
          <w:tcPr>
            <w:tcW w:w="6269"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Eau contaminée, à traiter si possible</w:t>
            </w:r>
          </w:p>
        </w:tc>
      </w:tr>
      <w:tr w:rsidR="00395253" w:rsidRPr="00FA42BA" w:rsidTr="00395253">
        <w:tc>
          <w:tcPr>
            <w:tcW w:w="294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100-1000</w:t>
            </w:r>
          </w:p>
        </w:tc>
        <w:tc>
          <w:tcPr>
            <w:tcW w:w="6269"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Eau très contaminée, qui doit être traités</w:t>
            </w:r>
          </w:p>
        </w:tc>
      </w:tr>
      <w:tr w:rsidR="00395253" w:rsidRPr="00FA42BA" w:rsidTr="00395253">
        <w:tc>
          <w:tcPr>
            <w:tcW w:w="2943"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Plus de 1000</w:t>
            </w:r>
          </w:p>
        </w:tc>
        <w:tc>
          <w:tcPr>
            <w:tcW w:w="6269"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Eau massivement polluée, qui devrait être rejetée</w:t>
            </w:r>
          </w:p>
        </w:tc>
      </w:tr>
    </w:tbl>
    <w:p w:rsidR="00436E52" w:rsidRDefault="00436E52" w:rsidP="00436E52">
      <w:pPr>
        <w:pStyle w:val="Paragraphedeliste"/>
        <w:rPr>
          <w:rFonts w:ascii="Times New Roman" w:hAnsi="Times New Roman" w:cs="Times New Roman"/>
          <w:b/>
          <w:bCs/>
          <w:sz w:val="24"/>
          <w:szCs w:val="24"/>
        </w:rPr>
      </w:pPr>
    </w:p>
    <w:p w:rsidR="00395253" w:rsidRDefault="00395253" w:rsidP="000C423E">
      <w:pPr>
        <w:pStyle w:val="Paragraphedeliste"/>
        <w:numPr>
          <w:ilvl w:val="0"/>
          <w:numId w:val="23"/>
        </w:numPr>
        <w:rPr>
          <w:rFonts w:ascii="Times New Roman" w:hAnsi="Times New Roman" w:cs="Times New Roman"/>
          <w:b/>
          <w:bCs/>
          <w:sz w:val="24"/>
          <w:szCs w:val="24"/>
        </w:rPr>
      </w:pPr>
      <w:r w:rsidRPr="002053E7">
        <w:rPr>
          <w:rFonts w:ascii="Times New Roman" w:hAnsi="Times New Roman" w:cs="Times New Roman"/>
          <w:b/>
          <w:bCs/>
          <w:sz w:val="24"/>
          <w:szCs w:val="24"/>
        </w:rPr>
        <w:t>Normes de l’OMS :</w:t>
      </w:r>
    </w:p>
    <w:p w:rsidR="00395253" w:rsidRDefault="00395253" w:rsidP="00395253">
      <w:pPr>
        <w:pStyle w:val="Paragraphedeliste"/>
        <w:rPr>
          <w:rFonts w:ascii="Times New Roman" w:hAnsi="Times New Roman" w:cs="Times New Roman"/>
          <w:sz w:val="24"/>
          <w:szCs w:val="24"/>
        </w:rPr>
      </w:pPr>
      <w:r w:rsidRPr="002053E7">
        <w:rPr>
          <w:rFonts w:ascii="Times New Roman" w:hAnsi="Times New Roman" w:cs="Times New Roman"/>
          <w:b/>
          <w:bCs/>
          <w:i/>
          <w:iCs/>
          <w:sz w:val="24"/>
          <w:szCs w:val="24"/>
        </w:rPr>
        <w:t>Tableau :</w:t>
      </w:r>
      <w:r w:rsidR="0043676A">
        <w:rPr>
          <w:rFonts w:ascii="Times New Roman" w:hAnsi="Times New Roman" w:cs="Times New Roman" w:hint="cs"/>
          <w:b/>
          <w:bCs/>
          <w:i/>
          <w:iCs/>
          <w:sz w:val="24"/>
          <w:szCs w:val="24"/>
          <w:rtl/>
        </w:rPr>
        <w:t xml:space="preserve"> </w:t>
      </w:r>
      <w:r w:rsidRPr="002053E7">
        <w:rPr>
          <w:rFonts w:ascii="Times New Roman" w:hAnsi="Times New Roman" w:cs="Times New Roman"/>
          <w:sz w:val="24"/>
          <w:szCs w:val="24"/>
        </w:rPr>
        <w:t>Paramètres avec valeurs indicatives (Normes de l'OMS 2006)</w:t>
      </w:r>
      <w:r w:rsidRPr="002053E7">
        <w:rPr>
          <w:rFonts w:ascii="Times New Roman" w:hAnsi="Times New Roman" w:cs="Times New Roman"/>
          <w:sz w:val="24"/>
          <w:szCs w:val="24"/>
        </w:rPr>
        <w:cr/>
      </w:r>
    </w:p>
    <w:tbl>
      <w:tblPr>
        <w:tblW w:w="100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8"/>
        <w:gridCol w:w="2840"/>
        <w:gridCol w:w="2065"/>
        <w:gridCol w:w="2423"/>
      </w:tblGrid>
      <w:tr w:rsidR="00395253" w:rsidRPr="00395253" w:rsidTr="00395253">
        <w:trPr>
          <w:trHeight w:val="605"/>
        </w:trPr>
        <w:tc>
          <w:tcPr>
            <w:tcW w:w="2678" w:type="dxa"/>
            <w:shd w:val="clear" w:color="auto" w:fill="auto"/>
          </w:tcPr>
          <w:p w:rsidR="00395253" w:rsidRPr="00395253" w:rsidRDefault="00395253" w:rsidP="00395253">
            <w:pPr>
              <w:pStyle w:val="Paragraphedeliste"/>
              <w:spacing w:after="0" w:line="240" w:lineRule="auto"/>
              <w:jc w:val="center"/>
              <w:rPr>
                <w:rFonts w:ascii="Times New Roman" w:hAnsi="Times New Roman" w:cs="Times New Roman"/>
                <w:b/>
                <w:bCs/>
                <w:sz w:val="24"/>
                <w:szCs w:val="24"/>
              </w:rPr>
            </w:pPr>
            <w:r w:rsidRPr="00395253">
              <w:rPr>
                <w:rFonts w:ascii="Times New Roman" w:hAnsi="Times New Roman" w:cs="Times New Roman"/>
                <w:b/>
                <w:bCs/>
                <w:sz w:val="24"/>
                <w:szCs w:val="24"/>
              </w:rPr>
              <w:t>Groupe de</w:t>
            </w:r>
          </w:p>
          <w:p w:rsidR="00395253" w:rsidRPr="00395253" w:rsidRDefault="00395253" w:rsidP="00395253">
            <w:pPr>
              <w:pStyle w:val="Paragraphedeliste"/>
              <w:spacing w:after="0" w:line="240" w:lineRule="auto"/>
              <w:ind w:left="0"/>
              <w:jc w:val="center"/>
              <w:rPr>
                <w:rFonts w:ascii="Times New Roman" w:hAnsi="Times New Roman" w:cs="Times New Roman"/>
                <w:b/>
                <w:bCs/>
                <w:sz w:val="24"/>
                <w:szCs w:val="24"/>
              </w:rPr>
            </w:pPr>
            <w:r w:rsidRPr="00395253">
              <w:rPr>
                <w:rFonts w:ascii="Times New Roman" w:hAnsi="Times New Roman" w:cs="Times New Roman"/>
                <w:b/>
                <w:bCs/>
                <w:sz w:val="24"/>
                <w:szCs w:val="24"/>
              </w:rPr>
              <w:t>paramètres</w:t>
            </w:r>
          </w:p>
        </w:tc>
        <w:tc>
          <w:tcPr>
            <w:tcW w:w="2840" w:type="dxa"/>
            <w:shd w:val="clear" w:color="auto" w:fill="auto"/>
          </w:tcPr>
          <w:p w:rsidR="00395253" w:rsidRPr="00395253" w:rsidRDefault="00395253" w:rsidP="00395253">
            <w:pPr>
              <w:pStyle w:val="Paragraphedeliste"/>
              <w:spacing w:after="0" w:line="240" w:lineRule="auto"/>
              <w:ind w:left="0"/>
              <w:rPr>
                <w:rFonts w:ascii="Times New Roman" w:hAnsi="Times New Roman" w:cs="Times New Roman"/>
                <w:b/>
                <w:bCs/>
                <w:sz w:val="24"/>
                <w:szCs w:val="24"/>
              </w:rPr>
            </w:pPr>
            <w:r w:rsidRPr="00395253">
              <w:rPr>
                <w:rFonts w:ascii="Times New Roman" w:hAnsi="Times New Roman" w:cs="Times New Roman"/>
                <w:b/>
                <w:bCs/>
                <w:sz w:val="24"/>
                <w:szCs w:val="24"/>
              </w:rPr>
              <w:t>Paramètres</w:t>
            </w:r>
          </w:p>
        </w:tc>
        <w:tc>
          <w:tcPr>
            <w:tcW w:w="2065" w:type="dxa"/>
            <w:shd w:val="clear" w:color="auto" w:fill="auto"/>
          </w:tcPr>
          <w:p w:rsidR="00395253" w:rsidRPr="00395253" w:rsidRDefault="00395253" w:rsidP="00395253">
            <w:pPr>
              <w:pStyle w:val="Paragraphedeliste"/>
              <w:spacing w:after="0" w:line="240" w:lineRule="auto"/>
              <w:ind w:left="0"/>
              <w:rPr>
                <w:rFonts w:ascii="Times New Roman" w:hAnsi="Times New Roman" w:cs="Times New Roman"/>
                <w:b/>
                <w:bCs/>
                <w:sz w:val="24"/>
                <w:szCs w:val="24"/>
              </w:rPr>
            </w:pPr>
            <w:r w:rsidRPr="00395253">
              <w:rPr>
                <w:rFonts w:ascii="Times New Roman" w:hAnsi="Times New Roman" w:cs="Times New Roman"/>
                <w:b/>
                <w:bCs/>
                <w:sz w:val="24"/>
                <w:szCs w:val="24"/>
              </w:rPr>
              <w:t>Unités</w:t>
            </w:r>
          </w:p>
        </w:tc>
        <w:tc>
          <w:tcPr>
            <w:tcW w:w="2423" w:type="dxa"/>
            <w:shd w:val="clear" w:color="auto" w:fill="auto"/>
          </w:tcPr>
          <w:p w:rsidR="00395253" w:rsidRPr="00395253" w:rsidRDefault="00395253" w:rsidP="00395253">
            <w:pPr>
              <w:pStyle w:val="Paragraphedeliste"/>
              <w:spacing w:after="0" w:line="240" w:lineRule="auto"/>
              <w:ind w:left="0"/>
              <w:rPr>
                <w:rFonts w:ascii="Times New Roman" w:hAnsi="Times New Roman" w:cs="Times New Roman"/>
                <w:b/>
                <w:bCs/>
                <w:sz w:val="24"/>
                <w:szCs w:val="24"/>
              </w:rPr>
            </w:pPr>
            <w:r w:rsidRPr="00395253">
              <w:rPr>
                <w:rFonts w:ascii="Times New Roman" w:hAnsi="Times New Roman" w:cs="Times New Roman"/>
                <w:b/>
                <w:bCs/>
                <w:sz w:val="24"/>
                <w:szCs w:val="24"/>
              </w:rPr>
              <w:t>Valeurs Limites (CMA)</w:t>
            </w:r>
          </w:p>
        </w:tc>
      </w:tr>
      <w:tr w:rsidR="00395253" w:rsidRPr="00395253" w:rsidTr="00395253">
        <w:trPr>
          <w:trHeight w:val="423"/>
        </w:trPr>
        <w:tc>
          <w:tcPr>
            <w:tcW w:w="2678" w:type="dxa"/>
            <w:vMerge w:val="restart"/>
            <w:shd w:val="clear" w:color="auto" w:fill="auto"/>
          </w:tcPr>
          <w:p w:rsidR="00395253" w:rsidRPr="00395253" w:rsidRDefault="00395253" w:rsidP="00395253">
            <w:pPr>
              <w:pStyle w:val="Paragraphedeliste"/>
              <w:spacing w:after="0" w:line="240" w:lineRule="auto"/>
              <w:jc w:val="center"/>
              <w:rPr>
                <w:rFonts w:ascii="Times New Roman" w:hAnsi="Times New Roman" w:cs="Times New Roman"/>
                <w:b/>
                <w:bCs/>
                <w:sz w:val="24"/>
                <w:szCs w:val="24"/>
              </w:rPr>
            </w:pPr>
          </w:p>
          <w:p w:rsidR="00395253" w:rsidRPr="00395253" w:rsidRDefault="00395253" w:rsidP="00395253">
            <w:pPr>
              <w:pStyle w:val="Paragraphedeliste"/>
              <w:spacing w:after="0" w:line="240" w:lineRule="auto"/>
              <w:jc w:val="center"/>
              <w:rPr>
                <w:rFonts w:ascii="Times New Roman" w:hAnsi="Times New Roman" w:cs="Times New Roman"/>
                <w:b/>
                <w:bCs/>
                <w:sz w:val="24"/>
                <w:szCs w:val="24"/>
              </w:rPr>
            </w:pPr>
          </w:p>
          <w:p w:rsidR="00395253" w:rsidRPr="00395253" w:rsidRDefault="00395253" w:rsidP="00395253">
            <w:pPr>
              <w:pStyle w:val="Paragraphedeliste"/>
              <w:spacing w:after="0" w:line="240" w:lineRule="auto"/>
              <w:jc w:val="center"/>
              <w:rPr>
                <w:rFonts w:ascii="Times New Roman" w:hAnsi="Times New Roman" w:cs="Times New Roman"/>
                <w:b/>
                <w:bCs/>
                <w:sz w:val="24"/>
                <w:szCs w:val="24"/>
              </w:rPr>
            </w:pPr>
          </w:p>
          <w:p w:rsidR="00395253" w:rsidRPr="00395253" w:rsidRDefault="00395253" w:rsidP="00395253">
            <w:pPr>
              <w:pStyle w:val="Paragraphedeliste"/>
              <w:spacing w:after="0" w:line="240" w:lineRule="auto"/>
              <w:jc w:val="center"/>
              <w:rPr>
                <w:rFonts w:ascii="Times New Roman" w:hAnsi="Times New Roman" w:cs="Times New Roman"/>
                <w:b/>
                <w:bCs/>
                <w:sz w:val="24"/>
                <w:szCs w:val="24"/>
              </w:rPr>
            </w:pPr>
          </w:p>
          <w:p w:rsidR="00395253" w:rsidRPr="00395253" w:rsidRDefault="00395253" w:rsidP="00395253">
            <w:pPr>
              <w:pStyle w:val="Paragraphedeliste"/>
              <w:spacing w:after="0" w:line="240" w:lineRule="auto"/>
              <w:jc w:val="center"/>
              <w:rPr>
                <w:rFonts w:ascii="Times New Roman" w:hAnsi="Times New Roman" w:cs="Times New Roman"/>
                <w:b/>
                <w:bCs/>
                <w:sz w:val="24"/>
                <w:szCs w:val="24"/>
              </w:rPr>
            </w:pPr>
          </w:p>
          <w:p w:rsidR="00395253" w:rsidRPr="00395253" w:rsidRDefault="00395253" w:rsidP="00395253">
            <w:pPr>
              <w:pStyle w:val="Paragraphedeliste"/>
              <w:spacing w:after="0" w:line="240" w:lineRule="auto"/>
              <w:rPr>
                <w:rFonts w:ascii="Times New Roman" w:hAnsi="Times New Roman" w:cs="Times New Roman"/>
                <w:b/>
                <w:bCs/>
                <w:sz w:val="24"/>
                <w:szCs w:val="24"/>
              </w:rPr>
            </w:pPr>
            <w:r w:rsidRPr="00395253">
              <w:rPr>
                <w:rFonts w:ascii="Times New Roman" w:hAnsi="Times New Roman" w:cs="Times New Roman"/>
                <w:b/>
                <w:bCs/>
                <w:sz w:val="24"/>
                <w:szCs w:val="24"/>
              </w:rPr>
              <w:t>Eléments</w:t>
            </w:r>
          </w:p>
          <w:p w:rsidR="00395253" w:rsidRPr="00395253" w:rsidRDefault="00395253" w:rsidP="00395253">
            <w:pPr>
              <w:pStyle w:val="Paragraphedeliste"/>
              <w:spacing w:after="0" w:line="240" w:lineRule="auto"/>
              <w:ind w:left="0"/>
              <w:jc w:val="center"/>
              <w:rPr>
                <w:rFonts w:ascii="Times New Roman" w:hAnsi="Times New Roman" w:cs="Times New Roman"/>
                <w:b/>
                <w:bCs/>
                <w:sz w:val="24"/>
                <w:szCs w:val="24"/>
              </w:rPr>
            </w:pPr>
            <w:r w:rsidRPr="00395253">
              <w:rPr>
                <w:rFonts w:ascii="Times New Roman" w:hAnsi="Times New Roman" w:cs="Times New Roman"/>
                <w:b/>
                <w:bCs/>
                <w:sz w:val="24"/>
                <w:szCs w:val="24"/>
              </w:rPr>
              <w:t>toxiques</w:t>
            </w: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Arsenic (As)</w:t>
            </w:r>
          </w:p>
        </w:tc>
        <w:tc>
          <w:tcPr>
            <w:tcW w:w="2065"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0.01</w:t>
            </w:r>
          </w:p>
        </w:tc>
      </w:tr>
      <w:tr w:rsidR="00395253" w:rsidRPr="00395253" w:rsidTr="00395253">
        <w:trPr>
          <w:trHeight w:val="415"/>
        </w:trPr>
        <w:tc>
          <w:tcPr>
            <w:tcW w:w="2678" w:type="dxa"/>
            <w:vMerge/>
            <w:shd w:val="clear" w:color="auto" w:fill="auto"/>
          </w:tcPr>
          <w:p w:rsidR="00395253" w:rsidRPr="00395253" w:rsidRDefault="00395253" w:rsidP="00395253">
            <w:pPr>
              <w:pStyle w:val="Paragraphedeliste"/>
              <w:spacing w:after="0" w:line="240" w:lineRule="auto"/>
              <w:jc w:val="center"/>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Cadmium(Cd)</w:t>
            </w:r>
          </w:p>
        </w:tc>
        <w:tc>
          <w:tcPr>
            <w:tcW w:w="2065"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0.003</w:t>
            </w:r>
          </w:p>
        </w:tc>
      </w:tr>
      <w:tr w:rsidR="00395253" w:rsidRPr="00395253" w:rsidTr="00395253">
        <w:trPr>
          <w:trHeight w:val="513"/>
        </w:trPr>
        <w:tc>
          <w:tcPr>
            <w:tcW w:w="2678" w:type="dxa"/>
            <w:vMerge/>
            <w:shd w:val="clear" w:color="auto" w:fill="auto"/>
          </w:tcPr>
          <w:p w:rsidR="00395253" w:rsidRPr="00395253" w:rsidRDefault="00395253" w:rsidP="00395253">
            <w:pPr>
              <w:pStyle w:val="Paragraphedeliste"/>
              <w:spacing w:after="0" w:line="240" w:lineRule="auto"/>
              <w:jc w:val="center"/>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Chrome Cr</w:t>
            </w:r>
            <w:r w:rsidRPr="00395253">
              <w:rPr>
                <w:rFonts w:cs="Calibri"/>
                <w:sz w:val="24"/>
                <w:szCs w:val="24"/>
              </w:rPr>
              <w:t>⁺ᶟ</w:t>
            </w:r>
            <w:r w:rsidRPr="00395253">
              <w:rPr>
                <w:rFonts w:ascii="Times New Roman" w:hAnsi="Times New Roman" w:cs="Times New Roman"/>
                <w:sz w:val="24"/>
                <w:szCs w:val="24"/>
              </w:rPr>
              <w:t>, Cr</w:t>
            </w:r>
            <w:r w:rsidRPr="00395253">
              <w:rPr>
                <w:rFonts w:cs="Calibri"/>
                <w:sz w:val="24"/>
                <w:szCs w:val="24"/>
              </w:rPr>
              <w:t>⁺⁶</w:t>
            </w:r>
          </w:p>
        </w:tc>
        <w:tc>
          <w:tcPr>
            <w:tcW w:w="2065"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Chrome total </w:t>
            </w:r>
            <w:proofErr w:type="gramStart"/>
            <w:r w:rsidRPr="00395253">
              <w:rPr>
                <w:rFonts w:ascii="Times New Roman" w:hAnsi="Times New Roman" w:cs="Times New Roman"/>
                <w:sz w:val="24"/>
                <w:szCs w:val="24"/>
              </w:rPr>
              <w:t>:0.05</w:t>
            </w:r>
            <w:proofErr w:type="gramEnd"/>
          </w:p>
        </w:tc>
      </w:tr>
      <w:tr w:rsidR="00395253" w:rsidRPr="00395253" w:rsidTr="00395253">
        <w:trPr>
          <w:trHeight w:val="367"/>
        </w:trPr>
        <w:tc>
          <w:tcPr>
            <w:tcW w:w="2678" w:type="dxa"/>
            <w:vMerge/>
            <w:shd w:val="clear" w:color="auto" w:fill="auto"/>
          </w:tcPr>
          <w:p w:rsidR="00395253" w:rsidRPr="00395253" w:rsidRDefault="00395253" w:rsidP="00395253">
            <w:pPr>
              <w:pStyle w:val="Paragraphedeliste"/>
              <w:spacing w:after="0" w:line="240" w:lineRule="auto"/>
              <w:jc w:val="center"/>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jc w:val="center"/>
              <w:rPr>
                <w:rFonts w:ascii="Times New Roman" w:hAnsi="Times New Roman" w:cs="Times New Roman"/>
                <w:sz w:val="24"/>
                <w:szCs w:val="24"/>
              </w:rPr>
            </w:pPr>
            <w:r w:rsidRPr="00395253">
              <w:rPr>
                <w:rFonts w:ascii="Times New Roman" w:hAnsi="Times New Roman" w:cs="Times New Roman"/>
                <w:sz w:val="24"/>
                <w:szCs w:val="24"/>
              </w:rPr>
              <w:t>Cyanure (CN</w:t>
            </w:r>
            <w:r w:rsidRPr="00395253">
              <w:rPr>
                <w:rFonts w:cs="Calibri"/>
                <w:sz w:val="24"/>
                <w:szCs w:val="24"/>
              </w:rPr>
              <w:t>¯</w:t>
            </w:r>
            <w:r w:rsidRPr="00395253">
              <w:rPr>
                <w:rFonts w:ascii="Times New Roman" w:hAnsi="Times New Roman" w:cs="Times New Roman"/>
                <w:sz w:val="24"/>
                <w:szCs w:val="24"/>
              </w:rPr>
              <w:t>)</w:t>
            </w:r>
          </w:p>
        </w:tc>
        <w:tc>
          <w:tcPr>
            <w:tcW w:w="2065"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0.07</w:t>
            </w:r>
          </w:p>
        </w:tc>
      </w:tr>
      <w:tr w:rsidR="00395253" w:rsidRPr="00395253" w:rsidTr="00395253">
        <w:trPr>
          <w:trHeight w:val="367"/>
        </w:trPr>
        <w:tc>
          <w:tcPr>
            <w:tcW w:w="2678" w:type="dxa"/>
            <w:vMerge/>
            <w:shd w:val="clear" w:color="auto" w:fill="auto"/>
          </w:tcPr>
          <w:p w:rsidR="00395253" w:rsidRPr="00395253" w:rsidRDefault="00395253" w:rsidP="00395253">
            <w:pPr>
              <w:pStyle w:val="Paragraphedeliste"/>
              <w:spacing w:after="0" w:line="240" w:lineRule="auto"/>
              <w:jc w:val="center"/>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Mercure (Hg)</w:t>
            </w:r>
          </w:p>
        </w:tc>
        <w:tc>
          <w:tcPr>
            <w:tcW w:w="2065"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Inorganique </w:t>
            </w:r>
            <w:proofErr w:type="gramStart"/>
            <w:r w:rsidRPr="00395253">
              <w:rPr>
                <w:rFonts w:ascii="Times New Roman" w:hAnsi="Times New Roman" w:cs="Times New Roman"/>
                <w:sz w:val="24"/>
                <w:szCs w:val="24"/>
              </w:rPr>
              <w:t>:0.006</w:t>
            </w:r>
            <w:proofErr w:type="gramEnd"/>
          </w:p>
        </w:tc>
      </w:tr>
      <w:tr w:rsidR="00395253" w:rsidRPr="00395253" w:rsidTr="00395253">
        <w:trPr>
          <w:trHeight w:val="244"/>
        </w:trPr>
        <w:tc>
          <w:tcPr>
            <w:tcW w:w="2678" w:type="dxa"/>
            <w:vMerge/>
            <w:shd w:val="clear" w:color="auto" w:fill="auto"/>
          </w:tcPr>
          <w:p w:rsidR="00395253" w:rsidRPr="00395253" w:rsidRDefault="00395253" w:rsidP="00395253">
            <w:pPr>
              <w:pStyle w:val="Paragraphedeliste"/>
              <w:spacing w:after="0" w:line="240" w:lineRule="auto"/>
              <w:jc w:val="center"/>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Sélénium(Se)</w:t>
            </w:r>
          </w:p>
        </w:tc>
        <w:tc>
          <w:tcPr>
            <w:tcW w:w="2065"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0.01</w:t>
            </w:r>
          </w:p>
        </w:tc>
      </w:tr>
      <w:tr w:rsidR="00395253" w:rsidRPr="00395253" w:rsidTr="00395253">
        <w:trPr>
          <w:trHeight w:val="180"/>
        </w:trPr>
        <w:tc>
          <w:tcPr>
            <w:tcW w:w="2678" w:type="dxa"/>
            <w:vMerge/>
            <w:shd w:val="clear" w:color="auto" w:fill="auto"/>
          </w:tcPr>
          <w:p w:rsidR="00395253" w:rsidRPr="00395253" w:rsidRDefault="00395253" w:rsidP="00395253">
            <w:pPr>
              <w:pStyle w:val="Paragraphedeliste"/>
              <w:spacing w:after="0" w:line="240" w:lineRule="auto"/>
              <w:jc w:val="center"/>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Plomb(Pb)</w:t>
            </w:r>
          </w:p>
        </w:tc>
        <w:tc>
          <w:tcPr>
            <w:tcW w:w="2065"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0.01</w:t>
            </w:r>
          </w:p>
        </w:tc>
      </w:tr>
      <w:tr w:rsidR="00395253" w:rsidRPr="00395253" w:rsidTr="00395253">
        <w:trPr>
          <w:trHeight w:val="268"/>
        </w:trPr>
        <w:tc>
          <w:tcPr>
            <w:tcW w:w="2678" w:type="dxa"/>
            <w:vMerge/>
            <w:shd w:val="clear" w:color="auto" w:fill="auto"/>
          </w:tcPr>
          <w:p w:rsidR="00395253" w:rsidRPr="00395253" w:rsidRDefault="00395253" w:rsidP="00395253">
            <w:pPr>
              <w:pStyle w:val="Paragraphedeliste"/>
              <w:spacing w:after="0" w:line="240" w:lineRule="auto"/>
              <w:jc w:val="center"/>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Antimoine(Sb)</w:t>
            </w:r>
          </w:p>
        </w:tc>
        <w:tc>
          <w:tcPr>
            <w:tcW w:w="2065"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0.02</w:t>
            </w:r>
          </w:p>
        </w:tc>
      </w:tr>
      <w:tr w:rsidR="00395253" w:rsidRPr="00395253" w:rsidTr="00395253">
        <w:trPr>
          <w:trHeight w:val="156"/>
        </w:trPr>
        <w:tc>
          <w:tcPr>
            <w:tcW w:w="2678" w:type="dxa"/>
            <w:vMerge/>
            <w:shd w:val="clear" w:color="auto" w:fill="auto"/>
          </w:tcPr>
          <w:p w:rsidR="00395253" w:rsidRPr="00395253" w:rsidRDefault="00395253" w:rsidP="00395253">
            <w:pPr>
              <w:pStyle w:val="Paragraphedeliste"/>
              <w:spacing w:after="0" w:line="240" w:lineRule="auto"/>
              <w:jc w:val="center"/>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Fer(Fe)</w:t>
            </w:r>
          </w:p>
        </w:tc>
        <w:tc>
          <w:tcPr>
            <w:tcW w:w="2065"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Pas de valeur guide</w:t>
            </w:r>
          </w:p>
        </w:tc>
      </w:tr>
      <w:tr w:rsidR="00395253" w:rsidRPr="00395253" w:rsidTr="00395253">
        <w:trPr>
          <w:trHeight w:val="220"/>
        </w:trPr>
        <w:tc>
          <w:tcPr>
            <w:tcW w:w="2678" w:type="dxa"/>
            <w:vMerge/>
            <w:shd w:val="clear" w:color="auto" w:fill="auto"/>
          </w:tcPr>
          <w:p w:rsidR="00395253" w:rsidRPr="00395253" w:rsidRDefault="00395253" w:rsidP="00395253">
            <w:pPr>
              <w:pStyle w:val="Paragraphedeliste"/>
              <w:spacing w:after="0" w:line="240" w:lineRule="auto"/>
              <w:jc w:val="center"/>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Manganèse(Mn)</w:t>
            </w:r>
          </w:p>
        </w:tc>
        <w:tc>
          <w:tcPr>
            <w:tcW w:w="2065"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0.4</w:t>
            </w:r>
          </w:p>
        </w:tc>
      </w:tr>
      <w:tr w:rsidR="00395253" w:rsidRPr="00395253" w:rsidTr="00395253">
        <w:trPr>
          <w:trHeight w:val="220"/>
        </w:trPr>
        <w:tc>
          <w:tcPr>
            <w:tcW w:w="2678" w:type="dxa"/>
            <w:vMerge w:val="restart"/>
            <w:shd w:val="clear" w:color="auto" w:fill="auto"/>
          </w:tcPr>
          <w:p w:rsidR="00395253" w:rsidRPr="00395253" w:rsidRDefault="00395253" w:rsidP="00395253">
            <w:pPr>
              <w:spacing w:after="0" w:line="240" w:lineRule="auto"/>
              <w:rPr>
                <w:rFonts w:ascii="Times New Roman" w:hAnsi="Times New Roman" w:cs="Times New Roman"/>
                <w:b/>
                <w:bCs/>
                <w:sz w:val="24"/>
                <w:szCs w:val="24"/>
                <w:lang w:val="fr-FR"/>
              </w:rPr>
            </w:pPr>
          </w:p>
          <w:p w:rsidR="00395253" w:rsidRPr="00395253" w:rsidRDefault="00395253" w:rsidP="00395253">
            <w:pPr>
              <w:spacing w:after="0" w:line="240" w:lineRule="auto"/>
              <w:rPr>
                <w:rFonts w:ascii="Times New Roman" w:hAnsi="Times New Roman" w:cs="Times New Roman"/>
                <w:b/>
                <w:bCs/>
                <w:sz w:val="24"/>
                <w:szCs w:val="24"/>
                <w:lang w:val="fr-FR"/>
              </w:rPr>
            </w:pPr>
          </w:p>
          <w:p w:rsidR="00395253" w:rsidRPr="00395253" w:rsidRDefault="00395253" w:rsidP="00395253">
            <w:pPr>
              <w:spacing w:after="0" w:line="240" w:lineRule="auto"/>
              <w:rPr>
                <w:rFonts w:ascii="Times New Roman" w:hAnsi="Times New Roman" w:cs="Times New Roman"/>
                <w:b/>
                <w:bCs/>
                <w:sz w:val="24"/>
                <w:szCs w:val="24"/>
                <w:lang w:val="fr-FR"/>
              </w:rPr>
            </w:pPr>
          </w:p>
          <w:p w:rsidR="00395253" w:rsidRPr="00395253" w:rsidRDefault="00395253" w:rsidP="00395253">
            <w:pPr>
              <w:spacing w:after="0" w:line="240" w:lineRule="auto"/>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 xml:space="preserve">            Eléments  </w:t>
            </w:r>
          </w:p>
          <w:p w:rsidR="00395253" w:rsidRPr="00395253" w:rsidRDefault="00395253" w:rsidP="00395253">
            <w:pPr>
              <w:pStyle w:val="Paragraphedeliste"/>
              <w:spacing w:after="0" w:line="240" w:lineRule="auto"/>
              <w:ind w:left="0"/>
              <w:jc w:val="center"/>
              <w:rPr>
                <w:rFonts w:ascii="Times New Roman" w:hAnsi="Times New Roman" w:cs="Times New Roman"/>
                <w:b/>
                <w:bCs/>
                <w:sz w:val="24"/>
                <w:szCs w:val="24"/>
              </w:rPr>
            </w:pPr>
            <w:r w:rsidRPr="00395253">
              <w:rPr>
                <w:rFonts w:ascii="Times New Roman" w:hAnsi="Times New Roman" w:cs="Times New Roman"/>
                <w:b/>
                <w:bCs/>
                <w:sz w:val="24"/>
                <w:szCs w:val="24"/>
              </w:rPr>
              <w:t>indésirables</w:t>
            </w: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Aluminium(Al)</w:t>
            </w:r>
          </w:p>
        </w:tc>
        <w:tc>
          <w:tcPr>
            <w:tcW w:w="2065"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0.2</w:t>
            </w:r>
          </w:p>
        </w:tc>
      </w:tr>
      <w:tr w:rsidR="00395253" w:rsidRPr="00395253" w:rsidTr="00395253">
        <w:trPr>
          <w:trHeight w:val="206"/>
        </w:trPr>
        <w:tc>
          <w:tcPr>
            <w:tcW w:w="2678" w:type="dxa"/>
            <w:vMerge/>
            <w:shd w:val="clear" w:color="auto" w:fill="auto"/>
          </w:tcPr>
          <w:p w:rsidR="00395253" w:rsidRPr="00395253" w:rsidRDefault="00395253" w:rsidP="00395253">
            <w:pPr>
              <w:pStyle w:val="Paragraphedeliste"/>
              <w:spacing w:after="0" w:line="240" w:lineRule="auto"/>
              <w:ind w:left="0"/>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Cuivre (Cu</w:t>
            </w:r>
            <w:r w:rsidRPr="00395253">
              <w:rPr>
                <w:rFonts w:cs="Calibri"/>
                <w:sz w:val="24"/>
                <w:szCs w:val="24"/>
              </w:rPr>
              <w:t>²</w:t>
            </w:r>
            <w:proofErr w:type="gramStart"/>
            <w:r w:rsidRPr="00395253">
              <w:rPr>
                <w:rFonts w:cs="Calibri"/>
                <w:sz w:val="24"/>
                <w:szCs w:val="24"/>
              </w:rPr>
              <w:t>⁺</w:t>
            </w:r>
            <w:r w:rsidRPr="00395253">
              <w:rPr>
                <w:rFonts w:ascii="Times New Roman" w:hAnsi="Times New Roman" w:cs="Times New Roman"/>
                <w:sz w:val="24"/>
                <w:szCs w:val="24"/>
              </w:rPr>
              <w:t xml:space="preserve"> )</w:t>
            </w:r>
            <w:proofErr w:type="gramEnd"/>
          </w:p>
        </w:tc>
        <w:tc>
          <w:tcPr>
            <w:tcW w:w="2065" w:type="dxa"/>
            <w:shd w:val="clear" w:color="auto" w:fill="auto"/>
          </w:tcPr>
          <w:p w:rsidR="00395253" w:rsidRPr="00395253" w:rsidRDefault="00395253" w:rsidP="00395253">
            <w:pPr>
              <w:spacing w:after="0" w:line="240" w:lineRule="auto"/>
              <w:jc w:val="center"/>
              <w:rPr>
                <w:lang w:val="fr-FR"/>
              </w:rPr>
            </w:pPr>
            <w:r w:rsidRPr="00395253">
              <w:rPr>
                <w:lang w:val="fr-FR"/>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2</w:t>
            </w:r>
          </w:p>
        </w:tc>
      </w:tr>
      <w:tr w:rsidR="00395253" w:rsidRPr="00395253" w:rsidTr="00395253">
        <w:trPr>
          <w:trHeight w:val="180"/>
        </w:trPr>
        <w:tc>
          <w:tcPr>
            <w:tcW w:w="2678" w:type="dxa"/>
            <w:vMerge/>
            <w:shd w:val="clear" w:color="auto" w:fill="auto"/>
          </w:tcPr>
          <w:p w:rsidR="00395253" w:rsidRPr="00395253" w:rsidRDefault="00395253" w:rsidP="00395253">
            <w:pPr>
              <w:pStyle w:val="Paragraphedeliste"/>
              <w:spacing w:after="0" w:line="240" w:lineRule="auto"/>
              <w:ind w:left="0"/>
              <w:rPr>
                <w:rFonts w:ascii="Times New Roman" w:hAnsi="Times New Roman" w:cs="Times New Roman"/>
                <w:b/>
                <w:bCs/>
                <w:sz w:val="24"/>
                <w:szCs w:val="24"/>
              </w:rPr>
            </w:pPr>
          </w:p>
        </w:tc>
        <w:tc>
          <w:tcPr>
            <w:tcW w:w="2840"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Ammonium (NH</w:t>
            </w:r>
            <w:r w:rsidRPr="00395253">
              <w:rPr>
                <w:rFonts w:cs="Calibri"/>
                <w:sz w:val="24"/>
                <w:szCs w:val="24"/>
                <w:lang w:val="fr-FR"/>
              </w:rPr>
              <w:t>⁴⁺</w:t>
            </w:r>
            <w:r w:rsidRPr="00395253">
              <w:rPr>
                <w:rFonts w:ascii="Times New Roman" w:hAnsi="Times New Roman" w:cs="Times New Roman"/>
                <w:sz w:val="24"/>
                <w:szCs w:val="24"/>
                <w:lang w:val="fr-FR"/>
              </w:rPr>
              <w:t>)</w:t>
            </w:r>
          </w:p>
        </w:tc>
        <w:tc>
          <w:tcPr>
            <w:tcW w:w="2065" w:type="dxa"/>
            <w:shd w:val="clear" w:color="auto" w:fill="auto"/>
          </w:tcPr>
          <w:p w:rsidR="00395253" w:rsidRPr="00395253" w:rsidRDefault="00395253" w:rsidP="00395253">
            <w:pPr>
              <w:spacing w:after="0" w:line="240" w:lineRule="auto"/>
              <w:jc w:val="center"/>
              <w:rPr>
                <w:lang w:val="fr-FR"/>
              </w:rPr>
            </w:pPr>
            <w:r w:rsidRPr="00395253">
              <w:rPr>
                <w:lang w:val="fr-FR"/>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0.5</w:t>
            </w:r>
          </w:p>
        </w:tc>
      </w:tr>
      <w:tr w:rsidR="00395253" w:rsidRPr="00395253" w:rsidTr="00395253">
        <w:trPr>
          <w:trHeight w:val="180"/>
        </w:trPr>
        <w:tc>
          <w:tcPr>
            <w:tcW w:w="2678" w:type="dxa"/>
            <w:vMerge/>
            <w:shd w:val="clear" w:color="auto" w:fill="auto"/>
          </w:tcPr>
          <w:p w:rsidR="00395253" w:rsidRPr="00395253" w:rsidRDefault="00395253" w:rsidP="00395253">
            <w:pPr>
              <w:pStyle w:val="Paragraphedeliste"/>
              <w:spacing w:after="0" w:line="240" w:lineRule="auto"/>
              <w:ind w:left="0"/>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Argent</w:t>
            </w:r>
          </w:p>
        </w:tc>
        <w:tc>
          <w:tcPr>
            <w:tcW w:w="2065"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Pas de valeur guide</w:t>
            </w:r>
          </w:p>
        </w:tc>
      </w:tr>
      <w:tr w:rsidR="00395253" w:rsidRPr="00395253" w:rsidTr="00395253">
        <w:trPr>
          <w:trHeight w:val="180"/>
        </w:trPr>
        <w:tc>
          <w:tcPr>
            <w:tcW w:w="2678" w:type="dxa"/>
            <w:vMerge/>
            <w:shd w:val="clear" w:color="auto" w:fill="auto"/>
          </w:tcPr>
          <w:p w:rsidR="00395253" w:rsidRPr="00395253" w:rsidRDefault="00395253" w:rsidP="00395253">
            <w:pPr>
              <w:pStyle w:val="Paragraphedeliste"/>
              <w:spacing w:after="0" w:line="240" w:lineRule="auto"/>
              <w:ind w:left="0"/>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Fluorures</w:t>
            </w:r>
          </w:p>
        </w:tc>
        <w:tc>
          <w:tcPr>
            <w:tcW w:w="2065" w:type="dxa"/>
            <w:shd w:val="clear" w:color="auto" w:fill="auto"/>
          </w:tcPr>
          <w:p w:rsidR="00395253" w:rsidRPr="00395253" w:rsidRDefault="00395253" w:rsidP="00395253">
            <w:pPr>
              <w:spacing w:after="0" w:line="240" w:lineRule="auto"/>
              <w:jc w:val="center"/>
              <w:rPr>
                <w:lang w:val="fr-FR"/>
              </w:rPr>
            </w:pPr>
            <w:r w:rsidRPr="00395253">
              <w:rPr>
                <w:lang w:val="fr-FR"/>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1.5</w:t>
            </w:r>
          </w:p>
        </w:tc>
      </w:tr>
      <w:tr w:rsidR="00395253" w:rsidRPr="00395253" w:rsidTr="00395253">
        <w:trPr>
          <w:trHeight w:val="180"/>
        </w:trPr>
        <w:tc>
          <w:tcPr>
            <w:tcW w:w="2678" w:type="dxa"/>
            <w:vMerge/>
            <w:shd w:val="clear" w:color="auto" w:fill="auto"/>
          </w:tcPr>
          <w:p w:rsidR="00395253" w:rsidRPr="00395253" w:rsidRDefault="00395253" w:rsidP="00395253">
            <w:pPr>
              <w:pStyle w:val="Paragraphedeliste"/>
              <w:spacing w:after="0" w:line="240" w:lineRule="auto"/>
              <w:ind w:left="0"/>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Zinc(Zn)</w:t>
            </w:r>
          </w:p>
        </w:tc>
        <w:tc>
          <w:tcPr>
            <w:tcW w:w="2065" w:type="dxa"/>
            <w:shd w:val="clear" w:color="auto" w:fill="auto"/>
          </w:tcPr>
          <w:p w:rsidR="00395253" w:rsidRPr="00395253" w:rsidRDefault="00395253" w:rsidP="00395253">
            <w:pPr>
              <w:spacing w:after="0" w:line="240" w:lineRule="auto"/>
              <w:jc w:val="center"/>
              <w:rPr>
                <w:lang w:val="fr-FR"/>
              </w:rPr>
            </w:pPr>
            <w:r w:rsidRPr="00395253">
              <w:rPr>
                <w:lang w:val="fr-FR"/>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3</w:t>
            </w:r>
          </w:p>
        </w:tc>
      </w:tr>
      <w:tr w:rsidR="00395253" w:rsidRPr="00395253" w:rsidTr="00395253">
        <w:trPr>
          <w:trHeight w:val="132"/>
        </w:trPr>
        <w:tc>
          <w:tcPr>
            <w:tcW w:w="2678" w:type="dxa"/>
            <w:vMerge/>
            <w:shd w:val="clear" w:color="auto" w:fill="auto"/>
          </w:tcPr>
          <w:p w:rsidR="00395253" w:rsidRPr="00395253" w:rsidRDefault="00395253" w:rsidP="00395253">
            <w:pPr>
              <w:pStyle w:val="Paragraphedeliste"/>
              <w:spacing w:after="0" w:line="240" w:lineRule="auto"/>
              <w:ind w:left="0"/>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Bore(B)</w:t>
            </w:r>
          </w:p>
        </w:tc>
        <w:tc>
          <w:tcPr>
            <w:tcW w:w="2065" w:type="dxa"/>
            <w:shd w:val="clear" w:color="auto" w:fill="auto"/>
          </w:tcPr>
          <w:p w:rsidR="00395253" w:rsidRPr="00395253" w:rsidRDefault="00395253" w:rsidP="00395253">
            <w:pPr>
              <w:spacing w:after="0" w:line="240" w:lineRule="auto"/>
              <w:jc w:val="center"/>
              <w:rPr>
                <w:lang w:val="fr-FR"/>
              </w:rPr>
            </w:pPr>
            <w:r w:rsidRPr="00395253">
              <w:rPr>
                <w:lang w:val="fr-FR"/>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0.5</w:t>
            </w:r>
          </w:p>
        </w:tc>
      </w:tr>
      <w:tr w:rsidR="00395253" w:rsidRPr="00395253" w:rsidTr="00395253">
        <w:trPr>
          <w:trHeight w:val="220"/>
        </w:trPr>
        <w:tc>
          <w:tcPr>
            <w:tcW w:w="2678" w:type="dxa"/>
            <w:vMerge/>
            <w:shd w:val="clear" w:color="auto" w:fill="auto"/>
          </w:tcPr>
          <w:p w:rsidR="00395253" w:rsidRPr="00395253" w:rsidRDefault="00395253" w:rsidP="00395253">
            <w:pPr>
              <w:pStyle w:val="Paragraphedeliste"/>
              <w:spacing w:after="0" w:line="240" w:lineRule="auto"/>
              <w:ind w:left="0"/>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jc w:val="center"/>
              <w:rPr>
                <w:rFonts w:ascii="Times New Roman" w:hAnsi="Times New Roman" w:cs="Times New Roman"/>
                <w:sz w:val="24"/>
                <w:szCs w:val="24"/>
              </w:rPr>
            </w:pPr>
            <w:r w:rsidRPr="00395253">
              <w:rPr>
                <w:rFonts w:ascii="Times New Roman" w:hAnsi="Times New Roman" w:cs="Times New Roman"/>
                <w:sz w:val="24"/>
                <w:szCs w:val="24"/>
              </w:rPr>
              <w:t>Hydrocarbures aromatiques</w:t>
            </w:r>
          </w:p>
          <w:p w:rsidR="00395253" w:rsidRPr="00395253" w:rsidRDefault="00395253" w:rsidP="00395253">
            <w:pPr>
              <w:pStyle w:val="Paragraphedeliste"/>
              <w:spacing w:after="0" w:line="240" w:lineRule="auto"/>
              <w:jc w:val="center"/>
              <w:rPr>
                <w:rFonts w:ascii="Times New Roman" w:hAnsi="Times New Roman" w:cs="Times New Roman"/>
                <w:sz w:val="24"/>
                <w:szCs w:val="24"/>
              </w:rPr>
            </w:pPr>
            <w:r w:rsidRPr="00395253">
              <w:rPr>
                <w:rFonts w:ascii="Times New Roman" w:hAnsi="Times New Roman" w:cs="Times New Roman"/>
                <w:sz w:val="24"/>
                <w:szCs w:val="24"/>
              </w:rPr>
              <w:t>polynucléaires</w:t>
            </w:r>
          </w:p>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C</w:t>
            </w:r>
            <w:r w:rsidRPr="00395253">
              <w:rPr>
                <w:rFonts w:cs="Calibri"/>
                <w:sz w:val="24"/>
                <w:szCs w:val="24"/>
              </w:rPr>
              <w:t>₂</w:t>
            </w:r>
            <w:r w:rsidRPr="00395253">
              <w:rPr>
                <w:rFonts w:ascii="Times New Roman" w:hAnsi="Times New Roman" w:cs="Times New Roman"/>
                <w:sz w:val="24"/>
                <w:szCs w:val="24"/>
              </w:rPr>
              <w:t xml:space="preserve"> H</w:t>
            </w:r>
            <w:r w:rsidRPr="00395253">
              <w:rPr>
                <w:rFonts w:cs="Calibri"/>
                <w:sz w:val="24"/>
                <w:szCs w:val="24"/>
              </w:rPr>
              <w:t>₃</w:t>
            </w:r>
            <w:r w:rsidRPr="00395253">
              <w:rPr>
                <w:rFonts w:ascii="Times New Roman" w:hAnsi="Times New Roman" w:cs="Times New Roman"/>
                <w:sz w:val="24"/>
                <w:szCs w:val="24"/>
              </w:rPr>
              <w:t xml:space="preserve"> N</w:t>
            </w:r>
            <w:r w:rsidRPr="00395253">
              <w:rPr>
                <w:rFonts w:cs="Calibri"/>
                <w:sz w:val="24"/>
                <w:szCs w:val="24"/>
              </w:rPr>
              <w:t>₁</w:t>
            </w:r>
            <w:r w:rsidRPr="00395253">
              <w:rPr>
                <w:rFonts w:ascii="Times New Roman" w:hAnsi="Times New Roman" w:cs="Times New Roman"/>
                <w:sz w:val="24"/>
                <w:szCs w:val="24"/>
              </w:rPr>
              <w:t xml:space="preserve"> O</w:t>
            </w:r>
            <w:r w:rsidRPr="00395253">
              <w:rPr>
                <w:rFonts w:cs="Calibri"/>
                <w:sz w:val="24"/>
                <w:szCs w:val="24"/>
              </w:rPr>
              <w:t>₅</w:t>
            </w:r>
            <w:r w:rsidRPr="00395253">
              <w:rPr>
                <w:rFonts w:ascii="Times New Roman" w:hAnsi="Times New Roman" w:cs="Times New Roman"/>
                <w:sz w:val="24"/>
                <w:szCs w:val="24"/>
              </w:rPr>
              <w:t xml:space="preserve"> P</w:t>
            </w:r>
            <w:r w:rsidRPr="00395253">
              <w:rPr>
                <w:rFonts w:cs="Calibri"/>
                <w:sz w:val="24"/>
                <w:szCs w:val="24"/>
              </w:rPr>
              <w:t>₁₃</w:t>
            </w:r>
          </w:p>
        </w:tc>
        <w:tc>
          <w:tcPr>
            <w:tcW w:w="2065"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proofErr w:type="spellStart"/>
            <w:r w:rsidRPr="00395253">
              <w:rPr>
                <w:rFonts w:ascii="Times New Roman" w:hAnsi="Times New Roman" w:cs="Times New Roman"/>
                <w:sz w:val="24"/>
                <w:szCs w:val="24"/>
              </w:rPr>
              <w:t>μg</w:t>
            </w:r>
            <w:proofErr w:type="spellEnd"/>
            <w:r w:rsidRPr="00395253">
              <w:rPr>
                <w:rFonts w:ascii="Times New Roman" w:hAnsi="Times New Roman" w:cs="Times New Roman"/>
                <w:sz w:val="24"/>
                <w:szCs w:val="24"/>
              </w:rPr>
              <w:t>/l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0.1</w:t>
            </w:r>
          </w:p>
        </w:tc>
      </w:tr>
      <w:tr w:rsidR="00395253" w:rsidRPr="00395253" w:rsidTr="00395253">
        <w:trPr>
          <w:trHeight w:val="206"/>
        </w:trPr>
        <w:tc>
          <w:tcPr>
            <w:tcW w:w="2678" w:type="dxa"/>
            <w:vMerge/>
            <w:shd w:val="clear" w:color="auto" w:fill="auto"/>
          </w:tcPr>
          <w:p w:rsidR="00395253" w:rsidRPr="00395253" w:rsidRDefault="00395253" w:rsidP="00395253">
            <w:pPr>
              <w:pStyle w:val="Paragraphedeliste"/>
              <w:spacing w:after="0" w:line="240" w:lineRule="auto"/>
              <w:ind w:left="0"/>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Pesticides</w:t>
            </w:r>
          </w:p>
        </w:tc>
        <w:tc>
          <w:tcPr>
            <w:tcW w:w="2065"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0.0001</w:t>
            </w:r>
          </w:p>
        </w:tc>
      </w:tr>
      <w:tr w:rsidR="00395253" w:rsidRPr="00395253" w:rsidTr="00395253">
        <w:trPr>
          <w:trHeight w:val="206"/>
        </w:trPr>
        <w:tc>
          <w:tcPr>
            <w:tcW w:w="2678" w:type="dxa"/>
            <w:vMerge w:val="restart"/>
            <w:shd w:val="clear" w:color="auto" w:fill="auto"/>
          </w:tcPr>
          <w:p w:rsidR="00395253" w:rsidRPr="00395253" w:rsidRDefault="00395253" w:rsidP="00395253">
            <w:pPr>
              <w:pStyle w:val="Paragraphedeliste"/>
              <w:spacing w:after="0" w:line="240" w:lineRule="auto"/>
              <w:rPr>
                <w:rFonts w:ascii="Times New Roman" w:hAnsi="Times New Roman" w:cs="Times New Roman"/>
                <w:b/>
                <w:bCs/>
                <w:sz w:val="24"/>
                <w:szCs w:val="24"/>
              </w:rPr>
            </w:pPr>
          </w:p>
          <w:p w:rsidR="00395253" w:rsidRPr="00395253" w:rsidRDefault="00395253" w:rsidP="00395253">
            <w:pPr>
              <w:pStyle w:val="Paragraphedeliste"/>
              <w:spacing w:after="0" w:line="240" w:lineRule="auto"/>
              <w:rPr>
                <w:rFonts w:ascii="Times New Roman" w:hAnsi="Times New Roman" w:cs="Times New Roman"/>
                <w:b/>
                <w:bCs/>
                <w:sz w:val="24"/>
                <w:szCs w:val="24"/>
              </w:rPr>
            </w:pPr>
          </w:p>
          <w:p w:rsidR="00395253" w:rsidRPr="00395253" w:rsidRDefault="00395253" w:rsidP="00395253">
            <w:pPr>
              <w:pStyle w:val="Paragraphedeliste"/>
              <w:spacing w:after="0" w:line="240" w:lineRule="auto"/>
              <w:rPr>
                <w:rFonts w:ascii="Times New Roman" w:hAnsi="Times New Roman" w:cs="Times New Roman"/>
                <w:b/>
                <w:bCs/>
                <w:sz w:val="24"/>
                <w:szCs w:val="24"/>
              </w:rPr>
            </w:pPr>
          </w:p>
          <w:p w:rsidR="00395253" w:rsidRPr="00395253" w:rsidRDefault="00395253" w:rsidP="00395253">
            <w:pPr>
              <w:pStyle w:val="Paragraphedeliste"/>
              <w:spacing w:after="0" w:line="240" w:lineRule="auto"/>
              <w:rPr>
                <w:rFonts w:ascii="Times New Roman" w:hAnsi="Times New Roman" w:cs="Times New Roman"/>
                <w:b/>
                <w:bCs/>
                <w:sz w:val="24"/>
                <w:szCs w:val="24"/>
              </w:rPr>
            </w:pPr>
            <w:r w:rsidRPr="00395253">
              <w:rPr>
                <w:rFonts w:ascii="Times New Roman" w:hAnsi="Times New Roman" w:cs="Times New Roman"/>
                <w:b/>
                <w:bCs/>
                <w:sz w:val="24"/>
                <w:szCs w:val="24"/>
              </w:rPr>
              <w:t xml:space="preserve">Minéralisation </w:t>
            </w:r>
          </w:p>
          <w:p w:rsidR="00395253" w:rsidRPr="00395253" w:rsidRDefault="00395253" w:rsidP="00395253">
            <w:pPr>
              <w:pStyle w:val="Paragraphedeliste"/>
              <w:spacing w:after="0" w:line="240" w:lineRule="auto"/>
              <w:ind w:left="0"/>
              <w:jc w:val="center"/>
              <w:rPr>
                <w:rFonts w:ascii="Times New Roman" w:hAnsi="Times New Roman" w:cs="Times New Roman"/>
                <w:b/>
                <w:bCs/>
                <w:sz w:val="24"/>
                <w:szCs w:val="24"/>
              </w:rPr>
            </w:pPr>
            <w:r w:rsidRPr="00395253">
              <w:rPr>
                <w:rFonts w:ascii="Times New Roman" w:hAnsi="Times New Roman" w:cs="Times New Roman"/>
                <w:b/>
                <w:bCs/>
                <w:sz w:val="24"/>
                <w:szCs w:val="24"/>
              </w:rPr>
              <w:t>globale</w:t>
            </w: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THM (Trihalométhanes) CCl</w:t>
            </w:r>
            <w:r w:rsidRPr="00395253">
              <w:rPr>
                <w:rFonts w:cs="Calibri"/>
                <w:sz w:val="24"/>
                <w:szCs w:val="24"/>
              </w:rPr>
              <w:t>₄</w:t>
            </w:r>
          </w:p>
        </w:tc>
        <w:tc>
          <w:tcPr>
            <w:tcW w:w="2065"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proofErr w:type="spellStart"/>
            <w:r w:rsidRPr="00395253">
              <w:rPr>
                <w:rFonts w:ascii="Times New Roman" w:hAnsi="Times New Roman" w:cs="Times New Roman"/>
                <w:sz w:val="24"/>
                <w:szCs w:val="24"/>
              </w:rPr>
              <w:t>μg</w:t>
            </w:r>
            <w:proofErr w:type="spellEnd"/>
            <w:r w:rsidRPr="00395253">
              <w:rPr>
                <w:rFonts w:ascii="Times New Roman" w:hAnsi="Times New Roman" w:cs="Times New Roman"/>
                <w:sz w:val="24"/>
                <w:szCs w:val="24"/>
              </w:rPr>
              <w:t>/l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4</w:t>
            </w:r>
          </w:p>
        </w:tc>
      </w:tr>
      <w:tr w:rsidR="00395253" w:rsidRPr="00395253" w:rsidTr="00395253">
        <w:trPr>
          <w:trHeight w:val="220"/>
        </w:trPr>
        <w:tc>
          <w:tcPr>
            <w:tcW w:w="2678" w:type="dxa"/>
            <w:vMerge/>
            <w:shd w:val="clear" w:color="auto" w:fill="auto"/>
          </w:tcPr>
          <w:p w:rsidR="00395253" w:rsidRPr="00395253" w:rsidRDefault="00395253" w:rsidP="00395253">
            <w:pPr>
              <w:pStyle w:val="Paragraphedeliste"/>
              <w:spacing w:after="0" w:line="240" w:lineRule="auto"/>
              <w:ind w:left="0"/>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CalciumCa</w:t>
            </w:r>
            <w:r w:rsidRPr="00395253">
              <w:rPr>
                <w:rFonts w:cs="Calibri"/>
                <w:sz w:val="24"/>
                <w:szCs w:val="24"/>
              </w:rPr>
              <w:t>²⁺</w:t>
            </w:r>
          </w:p>
        </w:tc>
        <w:tc>
          <w:tcPr>
            <w:tcW w:w="2065" w:type="dxa"/>
            <w:shd w:val="clear" w:color="auto" w:fill="auto"/>
          </w:tcPr>
          <w:p w:rsidR="00395253" w:rsidRPr="00395253" w:rsidRDefault="00395253" w:rsidP="00395253">
            <w:pPr>
              <w:spacing w:after="0" w:line="240" w:lineRule="auto"/>
              <w:jc w:val="center"/>
              <w:rPr>
                <w:lang w:val="fr-FR"/>
              </w:rPr>
            </w:pPr>
            <w:r w:rsidRPr="00395253">
              <w:rPr>
                <w:lang w:val="fr-FR"/>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100</w:t>
            </w:r>
          </w:p>
        </w:tc>
      </w:tr>
      <w:tr w:rsidR="00395253" w:rsidRPr="00395253" w:rsidTr="00395253">
        <w:trPr>
          <w:trHeight w:val="180"/>
        </w:trPr>
        <w:tc>
          <w:tcPr>
            <w:tcW w:w="2678" w:type="dxa"/>
            <w:vMerge/>
            <w:shd w:val="clear" w:color="auto" w:fill="auto"/>
          </w:tcPr>
          <w:p w:rsidR="00395253" w:rsidRPr="00395253" w:rsidRDefault="00395253" w:rsidP="00395253">
            <w:pPr>
              <w:pStyle w:val="Paragraphedeliste"/>
              <w:spacing w:after="0" w:line="240" w:lineRule="auto"/>
              <w:ind w:left="0"/>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Chlorures(Cl)</w:t>
            </w:r>
          </w:p>
        </w:tc>
        <w:tc>
          <w:tcPr>
            <w:tcW w:w="2065" w:type="dxa"/>
            <w:shd w:val="clear" w:color="auto" w:fill="auto"/>
          </w:tcPr>
          <w:p w:rsidR="00395253" w:rsidRPr="00395253" w:rsidRDefault="00395253" w:rsidP="00395253">
            <w:pPr>
              <w:spacing w:after="0" w:line="240" w:lineRule="auto"/>
              <w:jc w:val="center"/>
              <w:rPr>
                <w:lang w:val="fr-FR"/>
              </w:rPr>
            </w:pPr>
            <w:r w:rsidRPr="00395253">
              <w:rPr>
                <w:lang w:val="fr-FR"/>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250</w:t>
            </w:r>
          </w:p>
        </w:tc>
      </w:tr>
      <w:tr w:rsidR="00395253" w:rsidRPr="00395253" w:rsidTr="00395253">
        <w:trPr>
          <w:trHeight w:val="156"/>
        </w:trPr>
        <w:tc>
          <w:tcPr>
            <w:tcW w:w="2678" w:type="dxa"/>
            <w:vMerge/>
            <w:shd w:val="clear" w:color="auto" w:fill="auto"/>
          </w:tcPr>
          <w:p w:rsidR="00395253" w:rsidRPr="00395253" w:rsidRDefault="00395253" w:rsidP="00395253">
            <w:pPr>
              <w:pStyle w:val="Paragraphedeliste"/>
              <w:spacing w:after="0" w:line="240" w:lineRule="auto"/>
              <w:ind w:left="0"/>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Dureté mg/l CaCO</w:t>
            </w:r>
            <w:r w:rsidRPr="00395253">
              <w:rPr>
                <w:rFonts w:cs="Calibri"/>
                <w:sz w:val="24"/>
                <w:szCs w:val="24"/>
              </w:rPr>
              <w:t>₃</w:t>
            </w:r>
          </w:p>
        </w:tc>
        <w:tc>
          <w:tcPr>
            <w:tcW w:w="2065"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PPM</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200</w:t>
            </w:r>
          </w:p>
        </w:tc>
      </w:tr>
      <w:tr w:rsidR="00395253" w:rsidRPr="00395253" w:rsidTr="00395253">
        <w:trPr>
          <w:trHeight w:val="244"/>
        </w:trPr>
        <w:tc>
          <w:tcPr>
            <w:tcW w:w="2678" w:type="dxa"/>
            <w:vMerge/>
            <w:shd w:val="clear" w:color="auto" w:fill="auto"/>
          </w:tcPr>
          <w:p w:rsidR="00395253" w:rsidRPr="00395253" w:rsidRDefault="00395253" w:rsidP="00395253">
            <w:pPr>
              <w:pStyle w:val="Paragraphedeliste"/>
              <w:spacing w:after="0" w:line="240" w:lineRule="auto"/>
              <w:ind w:left="0"/>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Sodium (Na)</w:t>
            </w:r>
          </w:p>
        </w:tc>
        <w:tc>
          <w:tcPr>
            <w:tcW w:w="2065"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20</w:t>
            </w:r>
          </w:p>
        </w:tc>
      </w:tr>
      <w:tr w:rsidR="00395253" w:rsidRPr="00395253" w:rsidTr="00395253">
        <w:trPr>
          <w:trHeight w:val="206"/>
        </w:trPr>
        <w:tc>
          <w:tcPr>
            <w:tcW w:w="2678" w:type="dxa"/>
            <w:vMerge/>
            <w:shd w:val="clear" w:color="auto" w:fill="auto"/>
          </w:tcPr>
          <w:p w:rsidR="00395253" w:rsidRPr="00395253" w:rsidRDefault="00395253" w:rsidP="00395253">
            <w:pPr>
              <w:pStyle w:val="Paragraphedeliste"/>
              <w:spacing w:after="0" w:line="240" w:lineRule="auto"/>
              <w:ind w:left="0"/>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Magnésium Mg</w:t>
            </w:r>
            <w:r w:rsidRPr="00395253">
              <w:rPr>
                <w:rFonts w:cs="Calibri"/>
                <w:sz w:val="24"/>
                <w:szCs w:val="24"/>
              </w:rPr>
              <w:t>²⁺</w:t>
            </w:r>
          </w:p>
        </w:tc>
        <w:tc>
          <w:tcPr>
            <w:tcW w:w="2065"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150</w:t>
            </w:r>
          </w:p>
        </w:tc>
      </w:tr>
      <w:tr w:rsidR="00395253" w:rsidRPr="00395253" w:rsidTr="00395253">
        <w:trPr>
          <w:trHeight w:val="244"/>
        </w:trPr>
        <w:tc>
          <w:tcPr>
            <w:tcW w:w="2678" w:type="dxa"/>
            <w:vMerge/>
            <w:shd w:val="clear" w:color="auto" w:fill="auto"/>
          </w:tcPr>
          <w:p w:rsidR="00395253" w:rsidRPr="00395253" w:rsidRDefault="00395253" w:rsidP="00395253">
            <w:pPr>
              <w:pStyle w:val="Paragraphedeliste"/>
              <w:spacing w:after="0" w:line="240" w:lineRule="auto"/>
              <w:ind w:left="0"/>
              <w:rPr>
                <w:rFonts w:ascii="Times New Roman" w:hAnsi="Times New Roman" w:cs="Times New Roman"/>
                <w:b/>
                <w:bCs/>
                <w:sz w:val="24"/>
                <w:szCs w:val="24"/>
              </w:rPr>
            </w:pPr>
          </w:p>
        </w:tc>
        <w:tc>
          <w:tcPr>
            <w:tcW w:w="2840" w:type="dxa"/>
            <w:shd w:val="clear" w:color="auto" w:fill="auto"/>
          </w:tcPr>
          <w:p w:rsidR="00395253" w:rsidRPr="00395253" w:rsidRDefault="00395253" w:rsidP="00395253">
            <w:pPr>
              <w:pStyle w:val="Paragraphedeliste"/>
              <w:spacing w:after="0" w:line="240" w:lineRule="auto"/>
              <w:jc w:val="center"/>
              <w:rPr>
                <w:rFonts w:ascii="Times New Roman" w:hAnsi="Times New Roman" w:cs="Times New Roman"/>
                <w:sz w:val="24"/>
                <w:szCs w:val="24"/>
              </w:rPr>
            </w:pPr>
            <w:r w:rsidRPr="00395253">
              <w:rPr>
                <w:rFonts w:ascii="Times New Roman" w:hAnsi="Times New Roman" w:cs="Times New Roman"/>
                <w:sz w:val="24"/>
                <w:szCs w:val="24"/>
              </w:rPr>
              <w:t>Potassium (K</w:t>
            </w:r>
            <w:r w:rsidRPr="00395253">
              <w:rPr>
                <w:rFonts w:cs="Calibri"/>
                <w:sz w:val="24"/>
                <w:szCs w:val="24"/>
              </w:rPr>
              <w:t>⁺</w:t>
            </w:r>
            <w:r w:rsidRPr="00395253">
              <w:rPr>
                <w:rFonts w:ascii="Times New Roman" w:hAnsi="Times New Roman" w:cs="Times New Roman"/>
                <w:sz w:val="24"/>
                <w:szCs w:val="24"/>
              </w:rPr>
              <w:t>)</w:t>
            </w:r>
          </w:p>
        </w:tc>
        <w:tc>
          <w:tcPr>
            <w:tcW w:w="2065"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mg/l</w:t>
            </w:r>
          </w:p>
        </w:tc>
        <w:tc>
          <w:tcPr>
            <w:tcW w:w="242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sz w:val="24"/>
                <w:szCs w:val="24"/>
              </w:rPr>
              <w:t>12</w:t>
            </w:r>
          </w:p>
        </w:tc>
      </w:tr>
    </w:tbl>
    <w:p w:rsidR="00395253" w:rsidRPr="00395253" w:rsidRDefault="00395253" w:rsidP="00395253">
      <w:pPr>
        <w:rPr>
          <w:rFonts w:ascii="Times New Roman" w:hAnsi="Times New Roman" w:cs="Times New Roman"/>
          <w:sz w:val="24"/>
          <w:szCs w:val="24"/>
          <w:lang w:val="fr-FR"/>
        </w:rPr>
      </w:pPr>
      <w:r w:rsidRPr="00395253">
        <w:rPr>
          <w:rFonts w:ascii="Times New Roman" w:hAnsi="Times New Roman" w:cs="Times New Roman"/>
          <w:b/>
          <w:bCs/>
          <w:i/>
          <w:iCs/>
          <w:sz w:val="24"/>
          <w:szCs w:val="24"/>
          <w:lang w:val="fr-FR"/>
        </w:rPr>
        <w:t xml:space="preserve">Tableau </w:t>
      </w:r>
      <w:proofErr w:type="gramStart"/>
      <w:r w:rsidRPr="00395253">
        <w:rPr>
          <w:rFonts w:ascii="Times New Roman" w:hAnsi="Times New Roman" w:cs="Times New Roman"/>
          <w:b/>
          <w:bCs/>
          <w:i/>
          <w:iCs/>
          <w:sz w:val="24"/>
          <w:szCs w:val="24"/>
          <w:lang w:val="fr-FR"/>
        </w:rPr>
        <w:t>:</w:t>
      </w:r>
      <w:r w:rsidRPr="00395253">
        <w:rPr>
          <w:rFonts w:ascii="Times New Roman" w:hAnsi="Times New Roman" w:cs="Times New Roman"/>
          <w:sz w:val="24"/>
          <w:szCs w:val="24"/>
          <w:lang w:val="fr-FR"/>
        </w:rPr>
        <w:t>Normes</w:t>
      </w:r>
      <w:proofErr w:type="gramEnd"/>
      <w:r w:rsidRPr="00395253">
        <w:rPr>
          <w:rFonts w:ascii="Times New Roman" w:hAnsi="Times New Roman" w:cs="Times New Roman"/>
          <w:sz w:val="24"/>
          <w:szCs w:val="24"/>
          <w:lang w:val="fr-FR"/>
        </w:rPr>
        <w:t xml:space="preserve"> bactériologiques des eaux souterraines (OMS, 1994).</w:t>
      </w:r>
    </w:p>
    <w:p w:rsidR="00395253" w:rsidRDefault="00395253" w:rsidP="00395253">
      <w:pPr>
        <w:pStyle w:val="Paragraphedeliste"/>
        <w:rPr>
          <w:rFonts w:ascii="Times New Roman" w:hAnsi="Times New Roman" w:cs="Times New Roman"/>
          <w:sz w:val="24"/>
          <w:szCs w:val="24"/>
        </w:rPr>
      </w:pPr>
    </w:p>
    <w:tbl>
      <w:tblPr>
        <w:tblW w:w="99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2"/>
        <w:gridCol w:w="2871"/>
        <w:gridCol w:w="2883"/>
      </w:tblGrid>
      <w:tr w:rsidR="00395253" w:rsidRPr="00395253" w:rsidTr="00395253">
        <w:trPr>
          <w:trHeight w:val="330"/>
        </w:trPr>
        <w:tc>
          <w:tcPr>
            <w:tcW w:w="4172"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b/>
                <w:bCs/>
                <w:sz w:val="24"/>
                <w:szCs w:val="24"/>
              </w:rPr>
            </w:pPr>
            <w:r w:rsidRPr="00395253">
              <w:rPr>
                <w:rFonts w:ascii="Times New Roman" w:hAnsi="Times New Roman" w:cs="Times New Roman"/>
                <w:b/>
                <w:bCs/>
                <w:sz w:val="24"/>
                <w:szCs w:val="24"/>
              </w:rPr>
              <w:t>Microorganismes</w:t>
            </w:r>
          </w:p>
        </w:tc>
        <w:tc>
          <w:tcPr>
            <w:tcW w:w="2871"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b/>
                <w:bCs/>
                <w:sz w:val="24"/>
                <w:szCs w:val="24"/>
              </w:rPr>
            </w:pPr>
            <w:r w:rsidRPr="00395253">
              <w:rPr>
                <w:rFonts w:ascii="Times New Roman" w:hAnsi="Times New Roman" w:cs="Times New Roman"/>
                <w:b/>
                <w:bCs/>
                <w:sz w:val="24"/>
                <w:szCs w:val="24"/>
              </w:rPr>
              <w:t>Valeurs indicatives</w:t>
            </w:r>
          </w:p>
        </w:tc>
        <w:tc>
          <w:tcPr>
            <w:tcW w:w="2883" w:type="dxa"/>
            <w:shd w:val="clear" w:color="auto" w:fill="auto"/>
          </w:tcPr>
          <w:p w:rsidR="00395253" w:rsidRPr="00395253" w:rsidRDefault="00395253" w:rsidP="00395253">
            <w:pPr>
              <w:pStyle w:val="Paragraphedeliste"/>
              <w:spacing w:after="0" w:line="240" w:lineRule="auto"/>
              <w:ind w:left="0"/>
              <w:jc w:val="center"/>
              <w:rPr>
                <w:rFonts w:ascii="Times New Roman" w:hAnsi="Times New Roman" w:cs="Times New Roman"/>
                <w:b/>
                <w:bCs/>
                <w:sz w:val="24"/>
                <w:szCs w:val="24"/>
              </w:rPr>
            </w:pPr>
            <w:r w:rsidRPr="00395253">
              <w:rPr>
                <w:rFonts w:ascii="Times New Roman" w:hAnsi="Times New Roman" w:cs="Times New Roman"/>
                <w:b/>
                <w:bCs/>
                <w:sz w:val="24"/>
                <w:szCs w:val="24"/>
              </w:rPr>
              <w:t>Remarques</w:t>
            </w:r>
          </w:p>
        </w:tc>
      </w:tr>
      <w:tr w:rsidR="00395253" w:rsidRPr="00FA42BA" w:rsidTr="00395253">
        <w:trPr>
          <w:trHeight w:val="1338"/>
        </w:trPr>
        <w:tc>
          <w:tcPr>
            <w:tcW w:w="4172" w:type="dxa"/>
            <w:shd w:val="clear" w:color="auto" w:fill="auto"/>
          </w:tcPr>
          <w:p w:rsidR="00395253" w:rsidRPr="00395253" w:rsidRDefault="00395253" w:rsidP="00395253">
            <w:pPr>
              <w:spacing w:after="0" w:line="240" w:lineRule="auto"/>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A-Toutes les eaux destinées à la consommation :</w:t>
            </w:r>
          </w:p>
          <w:p w:rsidR="00395253" w:rsidRPr="00395253" w:rsidRDefault="00395253" w:rsidP="00395253">
            <w:pPr>
              <w:spacing w:after="0" w:line="240" w:lineRule="auto"/>
              <w:jc w:val="center"/>
              <w:rPr>
                <w:rFonts w:ascii="Times New Roman" w:hAnsi="Times New Roman" w:cs="Times New Roman"/>
                <w:i/>
                <w:iCs/>
                <w:sz w:val="24"/>
                <w:szCs w:val="24"/>
                <w:lang w:val="fr-FR"/>
              </w:rPr>
            </w:pPr>
            <w:r w:rsidRPr="00395253">
              <w:rPr>
                <w:rFonts w:ascii="Times New Roman" w:hAnsi="Times New Roman" w:cs="Times New Roman"/>
                <w:i/>
                <w:iCs/>
                <w:sz w:val="24"/>
                <w:szCs w:val="24"/>
                <w:lang w:val="fr-FR"/>
              </w:rPr>
              <w:t>E.coli ou bactéries coliformes</w:t>
            </w:r>
          </w:p>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i/>
                <w:iCs/>
                <w:sz w:val="24"/>
                <w:szCs w:val="24"/>
              </w:rPr>
              <w:t>Thermotolérantes</w:t>
            </w:r>
          </w:p>
        </w:tc>
        <w:tc>
          <w:tcPr>
            <w:tcW w:w="2871" w:type="dxa"/>
            <w:shd w:val="clear" w:color="auto" w:fill="auto"/>
          </w:tcPr>
          <w:p w:rsidR="00395253" w:rsidRPr="00395253" w:rsidRDefault="00395253" w:rsidP="00395253">
            <w:pPr>
              <w:pStyle w:val="Paragraphedeliste"/>
              <w:spacing w:after="0" w:line="240" w:lineRule="auto"/>
              <w:ind w:left="0"/>
              <w:rPr>
                <w:rFonts w:ascii="Times New Roman" w:hAnsi="Times New Roman" w:cs="Times New Roman"/>
                <w:sz w:val="24"/>
                <w:szCs w:val="24"/>
              </w:rPr>
            </w:pPr>
          </w:p>
          <w:p w:rsidR="00395253" w:rsidRPr="00395253" w:rsidRDefault="00395253" w:rsidP="00395253">
            <w:pPr>
              <w:pStyle w:val="Paragraphedeliste"/>
              <w:spacing w:after="0" w:line="240" w:lineRule="auto"/>
              <w:ind w:left="0"/>
              <w:rPr>
                <w:rFonts w:ascii="Times New Roman" w:hAnsi="Times New Roman" w:cs="Times New Roman"/>
                <w:sz w:val="24"/>
                <w:szCs w:val="24"/>
              </w:rPr>
            </w:pPr>
          </w:p>
          <w:p w:rsidR="00395253" w:rsidRPr="00395253" w:rsidRDefault="00395253" w:rsidP="00395253">
            <w:pPr>
              <w:pStyle w:val="Paragraphedeliste"/>
              <w:spacing w:after="0" w:line="240" w:lineRule="auto"/>
              <w:ind w:left="0"/>
              <w:rPr>
                <w:rFonts w:ascii="Times New Roman" w:hAnsi="Times New Roman" w:cs="Times New Roman"/>
                <w:sz w:val="24"/>
                <w:szCs w:val="24"/>
              </w:rPr>
            </w:pPr>
            <w:r w:rsidRPr="00395253">
              <w:rPr>
                <w:rFonts w:ascii="Times New Roman" w:hAnsi="Times New Roman" w:cs="Times New Roman"/>
                <w:sz w:val="24"/>
                <w:szCs w:val="24"/>
              </w:rPr>
              <w:t>0</w:t>
            </w:r>
          </w:p>
          <w:p w:rsidR="00395253" w:rsidRPr="00395253" w:rsidRDefault="00395253" w:rsidP="00395253">
            <w:pPr>
              <w:pStyle w:val="Paragraphedeliste"/>
              <w:spacing w:after="0" w:line="240" w:lineRule="auto"/>
              <w:ind w:left="0"/>
              <w:rPr>
                <w:rFonts w:ascii="Times New Roman" w:hAnsi="Times New Roman" w:cs="Times New Roman"/>
                <w:sz w:val="24"/>
                <w:szCs w:val="24"/>
              </w:rPr>
            </w:pPr>
            <w:r w:rsidRPr="00395253">
              <w:rPr>
                <w:rFonts w:ascii="Times New Roman" w:hAnsi="Times New Roman" w:cs="Times New Roman"/>
                <w:sz w:val="24"/>
                <w:szCs w:val="24"/>
              </w:rPr>
              <w:t>0</w:t>
            </w:r>
          </w:p>
        </w:tc>
        <w:tc>
          <w:tcPr>
            <w:tcW w:w="2883" w:type="dxa"/>
            <w:shd w:val="clear" w:color="auto" w:fill="auto"/>
          </w:tcPr>
          <w:p w:rsidR="00395253" w:rsidRPr="00395253" w:rsidRDefault="00395253" w:rsidP="00395253">
            <w:pPr>
              <w:pStyle w:val="Paragraphedeliste"/>
              <w:spacing w:after="0" w:line="240" w:lineRule="auto"/>
              <w:ind w:left="0"/>
              <w:rPr>
                <w:rFonts w:ascii="Times New Roman" w:hAnsi="Times New Roman" w:cs="Times New Roman"/>
                <w:sz w:val="24"/>
                <w:szCs w:val="24"/>
              </w:rPr>
            </w:pPr>
          </w:p>
          <w:p w:rsidR="00395253" w:rsidRPr="00395253" w:rsidRDefault="00395253" w:rsidP="00395253">
            <w:pPr>
              <w:pStyle w:val="Paragraphedeliste"/>
              <w:spacing w:after="0" w:line="240" w:lineRule="auto"/>
              <w:ind w:left="0"/>
              <w:rPr>
                <w:rFonts w:ascii="Times New Roman" w:hAnsi="Times New Roman" w:cs="Times New Roman"/>
                <w:sz w:val="24"/>
                <w:szCs w:val="24"/>
              </w:rPr>
            </w:pP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Non détectables dans un </w:t>
            </w:r>
          </w:p>
          <w:p w:rsidR="00395253" w:rsidRPr="00395253" w:rsidRDefault="00395253" w:rsidP="00395253">
            <w:pPr>
              <w:pStyle w:val="Paragraphedeliste"/>
              <w:spacing w:after="0" w:line="240" w:lineRule="auto"/>
              <w:ind w:left="0"/>
              <w:rPr>
                <w:rFonts w:ascii="Times New Roman" w:hAnsi="Times New Roman" w:cs="Times New Roman"/>
                <w:sz w:val="24"/>
                <w:szCs w:val="24"/>
              </w:rPr>
            </w:pPr>
            <w:r w:rsidRPr="00395253">
              <w:rPr>
                <w:rFonts w:ascii="Times New Roman" w:hAnsi="Times New Roman" w:cs="Times New Roman"/>
                <w:sz w:val="24"/>
                <w:szCs w:val="24"/>
              </w:rPr>
              <w:t>échantillon de de 100 ml</w:t>
            </w:r>
          </w:p>
        </w:tc>
      </w:tr>
      <w:tr w:rsidR="00395253" w:rsidRPr="00FA42BA" w:rsidTr="00395253">
        <w:trPr>
          <w:trHeight w:val="2016"/>
        </w:trPr>
        <w:tc>
          <w:tcPr>
            <w:tcW w:w="4172" w:type="dxa"/>
            <w:shd w:val="clear" w:color="auto" w:fill="auto"/>
          </w:tcPr>
          <w:p w:rsidR="00395253" w:rsidRPr="00395253" w:rsidRDefault="00395253" w:rsidP="00395253">
            <w:pPr>
              <w:spacing w:after="0" w:line="240" w:lineRule="auto"/>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B-Eaux traitées à l’entrée du réseau de distribution :</w:t>
            </w:r>
          </w:p>
          <w:p w:rsidR="00395253" w:rsidRPr="00395253" w:rsidRDefault="00395253" w:rsidP="00395253">
            <w:pPr>
              <w:pStyle w:val="Paragraphedeliste"/>
              <w:spacing w:after="0" w:line="240" w:lineRule="auto"/>
              <w:rPr>
                <w:rFonts w:ascii="Times New Roman" w:hAnsi="Times New Roman" w:cs="Times New Roman"/>
                <w:i/>
                <w:iCs/>
                <w:sz w:val="24"/>
                <w:szCs w:val="24"/>
              </w:rPr>
            </w:pPr>
            <w:r w:rsidRPr="00395253">
              <w:rPr>
                <w:rFonts w:ascii="Times New Roman" w:hAnsi="Times New Roman" w:cs="Times New Roman"/>
                <w:i/>
                <w:iCs/>
                <w:sz w:val="24"/>
                <w:szCs w:val="24"/>
              </w:rPr>
              <w:t xml:space="preserve">E.coli ou bactéries coliformes </w:t>
            </w:r>
          </w:p>
          <w:p w:rsidR="00395253" w:rsidRPr="00395253" w:rsidRDefault="00395253" w:rsidP="00395253">
            <w:pPr>
              <w:pStyle w:val="Paragraphedeliste"/>
              <w:spacing w:after="0" w:line="240" w:lineRule="auto"/>
              <w:rPr>
                <w:rFonts w:ascii="Times New Roman" w:hAnsi="Times New Roman" w:cs="Times New Roman"/>
                <w:i/>
                <w:iCs/>
                <w:sz w:val="24"/>
                <w:szCs w:val="24"/>
              </w:rPr>
            </w:pPr>
            <w:r w:rsidRPr="00395253">
              <w:rPr>
                <w:rFonts w:ascii="Times New Roman" w:hAnsi="Times New Roman" w:cs="Times New Roman"/>
                <w:i/>
                <w:iCs/>
                <w:sz w:val="24"/>
                <w:szCs w:val="24"/>
              </w:rPr>
              <w:t>Thermotolérantes</w:t>
            </w:r>
          </w:p>
          <w:p w:rsidR="00395253" w:rsidRPr="00395253" w:rsidRDefault="00395253" w:rsidP="00395253">
            <w:pPr>
              <w:pStyle w:val="Paragraphedeliste"/>
              <w:spacing w:after="0" w:line="240" w:lineRule="auto"/>
              <w:ind w:left="0"/>
              <w:jc w:val="center"/>
              <w:rPr>
                <w:rFonts w:ascii="Times New Roman" w:hAnsi="Times New Roman" w:cs="Times New Roman"/>
                <w:i/>
                <w:iCs/>
                <w:sz w:val="24"/>
                <w:szCs w:val="24"/>
              </w:rPr>
            </w:pPr>
          </w:p>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i/>
                <w:iCs/>
                <w:sz w:val="24"/>
                <w:szCs w:val="24"/>
              </w:rPr>
              <w:t>Coliformes totaux</w:t>
            </w:r>
          </w:p>
        </w:tc>
        <w:tc>
          <w:tcPr>
            <w:tcW w:w="2871" w:type="dxa"/>
            <w:shd w:val="clear" w:color="auto" w:fill="auto"/>
          </w:tcPr>
          <w:p w:rsidR="00395253" w:rsidRPr="00395253" w:rsidRDefault="00395253" w:rsidP="00395253">
            <w:pPr>
              <w:pStyle w:val="Paragraphedeliste"/>
              <w:spacing w:after="0" w:line="240" w:lineRule="auto"/>
              <w:ind w:left="0"/>
              <w:rPr>
                <w:rFonts w:ascii="Times New Roman" w:hAnsi="Times New Roman" w:cs="Times New Roman"/>
                <w:sz w:val="24"/>
                <w:szCs w:val="24"/>
              </w:rPr>
            </w:pPr>
          </w:p>
          <w:p w:rsidR="00395253" w:rsidRPr="00395253" w:rsidRDefault="00395253" w:rsidP="00395253">
            <w:pPr>
              <w:pStyle w:val="Paragraphedeliste"/>
              <w:spacing w:after="0" w:line="240" w:lineRule="auto"/>
              <w:ind w:left="0"/>
              <w:rPr>
                <w:rFonts w:ascii="Times New Roman" w:hAnsi="Times New Roman" w:cs="Times New Roman"/>
                <w:sz w:val="24"/>
                <w:szCs w:val="24"/>
              </w:rPr>
            </w:pPr>
          </w:p>
          <w:p w:rsidR="00395253" w:rsidRPr="00395253" w:rsidRDefault="00395253" w:rsidP="00395253">
            <w:pPr>
              <w:pStyle w:val="Paragraphedeliste"/>
              <w:spacing w:after="0" w:line="240" w:lineRule="auto"/>
              <w:ind w:left="0"/>
              <w:rPr>
                <w:rFonts w:ascii="Times New Roman" w:hAnsi="Times New Roman" w:cs="Times New Roman"/>
                <w:sz w:val="24"/>
                <w:szCs w:val="24"/>
              </w:rPr>
            </w:pPr>
            <w:r w:rsidRPr="00395253">
              <w:rPr>
                <w:rFonts w:ascii="Times New Roman" w:hAnsi="Times New Roman" w:cs="Times New Roman"/>
                <w:sz w:val="24"/>
                <w:szCs w:val="24"/>
              </w:rPr>
              <w:t>0</w:t>
            </w:r>
          </w:p>
          <w:p w:rsidR="00395253" w:rsidRPr="00395253" w:rsidRDefault="00395253" w:rsidP="00395253">
            <w:pPr>
              <w:pStyle w:val="Paragraphedeliste"/>
              <w:spacing w:after="0" w:line="240" w:lineRule="auto"/>
              <w:ind w:left="0"/>
              <w:rPr>
                <w:rFonts w:ascii="Times New Roman" w:hAnsi="Times New Roman" w:cs="Times New Roman"/>
                <w:sz w:val="24"/>
                <w:szCs w:val="24"/>
              </w:rPr>
            </w:pPr>
          </w:p>
          <w:p w:rsidR="00395253" w:rsidRPr="00395253" w:rsidRDefault="00395253" w:rsidP="00395253">
            <w:pPr>
              <w:pStyle w:val="Paragraphedeliste"/>
              <w:spacing w:after="0" w:line="240" w:lineRule="auto"/>
              <w:ind w:left="0"/>
              <w:rPr>
                <w:rFonts w:ascii="Times New Roman" w:hAnsi="Times New Roman" w:cs="Times New Roman"/>
                <w:sz w:val="24"/>
                <w:szCs w:val="24"/>
              </w:rPr>
            </w:pPr>
          </w:p>
          <w:p w:rsidR="00395253" w:rsidRPr="00395253" w:rsidRDefault="00395253" w:rsidP="00395253">
            <w:pPr>
              <w:pStyle w:val="Paragraphedeliste"/>
              <w:spacing w:after="0" w:line="240" w:lineRule="auto"/>
              <w:ind w:left="0"/>
              <w:rPr>
                <w:rFonts w:ascii="Times New Roman" w:hAnsi="Times New Roman" w:cs="Times New Roman"/>
                <w:sz w:val="24"/>
                <w:szCs w:val="24"/>
              </w:rPr>
            </w:pPr>
            <w:r w:rsidRPr="00395253">
              <w:rPr>
                <w:rFonts w:ascii="Times New Roman" w:hAnsi="Times New Roman" w:cs="Times New Roman"/>
                <w:sz w:val="24"/>
                <w:szCs w:val="24"/>
              </w:rPr>
              <w:t>10</w:t>
            </w:r>
          </w:p>
        </w:tc>
        <w:tc>
          <w:tcPr>
            <w:tcW w:w="2883" w:type="dxa"/>
            <w:shd w:val="clear" w:color="auto" w:fill="auto"/>
          </w:tcPr>
          <w:p w:rsidR="00395253" w:rsidRPr="00395253" w:rsidRDefault="00395253" w:rsidP="00395253">
            <w:pPr>
              <w:pStyle w:val="Paragraphedeliste"/>
              <w:spacing w:after="0" w:line="240" w:lineRule="auto"/>
              <w:ind w:left="0"/>
              <w:rPr>
                <w:rFonts w:ascii="Times New Roman" w:hAnsi="Times New Roman" w:cs="Times New Roman"/>
                <w:sz w:val="24"/>
                <w:szCs w:val="24"/>
              </w:rPr>
            </w:pPr>
          </w:p>
          <w:p w:rsidR="00395253" w:rsidRPr="00395253" w:rsidRDefault="00395253" w:rsidP="00395253">
            <w:pPr>
              <w:pStyle w:val="Paragraphedeliste"/>
              <w:spacing w:after="0" w:line="240" w:lineRule="auto"/>
              <w:ind w:left="0"/>
              <w:rPr>
                <w:rFonts w:ascii="Times New Roman" w:hAnsi="Times New Roman" w:cs="Times New Roman"/>
                <w:sz w:val="24"/>
                <w:szCs w:val="24"/>
              </w:rPr>
            </w:pP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Non détectables dans un </w:t>
            </w:r>
          </w:p>
          <w:p w:rsidR="00395253" w:rsidRPr="00395253" w:rsidRDefault="00395253" w:rsidP="00395253">
            <w:pPr>
              <w:pStyle w:val="Paragraphedeliste"/>
              <w:spacing w:after="0" w:line="240" w:lineRule="auto"/>
              <w:ind w:left="0"/>
              <w:rPr>
                <w:rFonts w:ascii="Times New Roman" w:hAnsi="Times New Roman" w:cs="Times New Roman"/>
                <w:sz w:val="24"/>
                <w:szCs w:val="24"/>
              </w:rPr>
            </w:pPr>
            <w:r w:rsidRPr="00395253">
              <w:rPr>
                <w:rFonts w:ascii="Times New Roman" w:hAnsi="Times New Roman" w:cs="Times New Roman"/>
                <w:sz w:val="24"/>
                <w:szCs w:val="24"/>
              </w:rPr>
              <w:t>échantillon de de 100 ml</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Non détectables dans un </w:t>
            </w:r>
          </w:p>
          <w:p w:rsidR="00395253" w:rsidRPr="00395253" w:rsidRDefault="00395253" w:rsidP="00395253">
            <w:pPr>
              <w:pStyle w:val="Paragraphedeliste"/>
              <w:spacing w:after="0" w:line="240" w:lineRule="auto"/>
              <w:ind w:left="0"/>
              <w:rPr>
                <w:rFonts w:ascii="Times New Roman" w:hAnsi="Times New Roman" w:cs="Times New Roman"/>
                <w:sz w:val="24"/>
                <w:szCs w:val="24"/>
              </w:rPr>
            </w:pPr>
            <w:r w:rsidRPr="00395253">
              <w:rPr>
                <w:rFonts w:ascii="Times New Roman" w:hAnsi="Times New Roman" w:cs="Times New Roman"/>
                <w:sz w:val="24"/>
                <w:szCs w:val="24"/>
              </w:rPr>
              <w:t>échantillon de de 100 ml</w:t>
            </w:r>
          </w:p>
        </w:tc>
      </w:tr>
      <w:tr w:rsidR="00395253" w:rsidRPr="008F20F2" w:rsidTr="00395253">
        <w:trPr>
          <w:trHeight w:val="5407"/>
        </w:trPr>
        <w:tc>
          <w:tcPr>
            <w:tcW w:w="4172" w:type="dxa"/>
            <w:shd w:val="clear" w:color="auto" w:fill="auto"/>
          </w:tcPr>
          <w:p w:rsidR="00395253" w:rsidRPr="00395253" w:rsidRDefault="00395253" w:rsidP="00395253">
            <w:pPr>
              <w:spacing w:after="0" w:line="240" w:lineRule="auto"/>
              <w:rPr>
                <w:rFonts w:ascii="Times New Roman" w:hAnsi="Times New Roman" w:cs="Times New Roman"/>
                <w:sz w:val="24"/>
                <w:szCs w:val="24"/>
                <w:lang w:val="fr-FR"/>
              </w:rPr>
            </w:pPr>
            <w:proofErr w:type="spellStart"/>
            <w:r w:rsidRPr="00395253">
              <w:rPr>
                <w:rFonts w:ascii="Times New Roman" w:hAnsi="Times New Roman" w:cs="Times New Roman"/>
                <w:sz w:val="24"/>
                <w:szCs w:val="24"/>
                <w:lang w:val="fr-FR"/>
              </w:rPr>
              <w:t>C-Eaux</w:t>
            </w:r>
            <w:proofErr w:type="spellEnd"/>
            <w:r w:rsidRPr="00395253">
              <w:rPr>
                <w:rFonts w:ascii="Times New Roman" w:hAnsi="Times New Roman" w:cs="Times New Roman"/>
                <w:sz w:val="24"/>
                <w:szCs w:val="24"/>
                <w:lang w:val="fr-FR"/>
              </w:rPr>
              <w:t xml:space="preserve"> traitées dans le réseau de distribution :</w:t>
            </w:r>
          </w:p>
          <w:p w:rsidR="00395253" w:rsidRPr="00395253" w:rsidRDefault="00395253" w:rsidP="00395253">
            <w:pPr>
              <w:pStyle w:val="Paragraphedeliste"/>
              <w:spacing w:after="0" w:line="240" w:lineRule="auto"/>
              <w:rPr>
                <w:rFonts w:ascii="Times New Roman" w:hAnsi="Times New Roman" w:cs="Times New Roman"/>
                <w:i/>
                <w:iCs/>
                <w:sz w:val="24"/>
                <w:szCs w:val="24"/>
              </w:rPr>
            </w:pPr>
            <w:r w:rsidRPr="00395253">
              <w:rPr>
                <w:rFonts w:ascii="Times New Roman" w:hAnsi="Times New Roman" w:cs="Times New Roman"/>
                <w:i/>
                <w:iCs/>
                <w:sz w:val="24"/>
                <w:szCs w:val="24"/>
              </w:rPr>
              <w:t xml:space="preserve">E.coli ou bactéries coliformes </w:t>
            </w:r>
          </w:p>
          <w:p w:rsidR="00395253" w:rsidRPr="00395253" w:rsidRDefault="00395253" w:rsidP="00395253">
            <w:pPr>
              <w:pStyle w:val="Paragraphedeliste"/>
              <w:spacing w:after="0" w:line="240" w:lineRule="auto"/>
              <w:rPr>
                <w:rFonts w:ascii="Times New Roman" w:hAnsi="Times New Roman" w:cs="Times New Roman"/>
                <w:i/>
                <w:iCs/>
                <w:sz w:val="24"/>
                <w:szCs w:val="24"/>
              </w:rPr>
            </w:pPr>
            <w:r w:rsidRPr="00395253">
              <w:rPr>
                <w:rFonts w:ascii="Times New Roman" w:hAnsi="Times New Roman" w:cs="Times New Roman"/>
                <w:i/>
                <w:iCs/>
                <w:sz w:val="24"/>
                <w:szCs w:val="24"/>
              </w:rPr>
              <w:t>Thermotolérantes</w:t>
            </w:r>
          </w:p>
          <w:p w:rsidR="00395253" w:rsidRPr="00395253" w:rsidRDefault="00395253" w:rsidP="00395253">
            <w:pPr>
              <w:pStyle w:val="Paragraphedeliste"/>
              <w:spacing w:after="0" w:line="240" w:lineRule="auto"/>
              <w:ind w:left="0"/>
              <w:rPr>
                <w:rFonts w:ascii="Times New Roman" w:hAnsi="Times New Roman" w:cs="Times New Roman"/>
                <w:i/>
                <w:iCs/>
                <w:sz w:val="24"/>
                <w:szCs w:val="24"/>
              </w:rPr>
            </w:pPr>
          </w:p>
          <w:p w:rsidR="00395253" w:rsidRPr="00395253" w:rsidRDefault="00395253" w:rsidP="00395253">
            <w:pPr>
              <w:pStyle w:val="Paragraphedeliste"/>
              <w:spacing w:after="0" w:line="240" w:lineRule="auto"/>
              <w:ind w:left="0"/>
              <w:jc w:val="center"/>
              <w:rPr>
                <w:rFonts w:ascii="Times New Roman" w:hAnsi="Times New Roman" w:cs="Times New Roman"/>
                <w:sz w:val="24"/>
                <w:szCs w:val="24"/>
              </w:rPr>
            </w:pPr>
            <w:r w:rsidRPr="00395253">
              <w:rPr>
                <w:rFonts w:ascii="Times New Roman" w:hAnsi="Times New Roman" w:cs="Times New Roman"/>
                <w:i/>
                <w:iCs/>
                <w:sz w:val="24"/>
                <w:szCs w:val="24"/>
              </w:rPr>
              <w:t>Coliformes totaux</w:t>
            </w:r>
          </w:p>
        </w:tc>
        <w:tc>
          <w:tcPr>
            <w:tcW w:w="2871" w:type="dxa"/>
            <w:shd w:val="clear" w:color="auto" w:fill="auto"/>
          </w:tcPr>
          <w:p w:rsidR="00395253" w:rsidRPr="00395253" w:rsidRDefault="00395253" w:rsidP="00395253">
            <w:pPr>
              <w:pStyle w:val="Paragraphedeliste"/>
              <w:spacing w:after="0" w:line="240" w:lineRule="auto"/>
              <w:ind w:left="0"/>
              <w:rPr>
                <w:rFonts w:ascii="Times New Roman" w:hAnsi="Times New Roman" w:cs="Times New Roman"/>
                <w:sz w:val="24"/>
                <w:szCs w:val="24"/>
              </w:rPr>
            </w:pPr>
          </w:p>
          <w:p w:rsidR="00395253" w:rsidRPr="00395253" w:rsidRDefault="00395253" w:rsidP="00395253">
            <w:pPr>
              <w:pStyle w:val="Paragraphedeliste"/>
              <w:spacing w:after="0" w:line="240" w:lineRule="auto"/>
              <w:ind w:left="0"/>
              <w:rPr>
                <w:rFonts w:ascii="Times New Roman" w:hAnsi="Times New Roman" w:cs="Times New Roman"/>
                <w:sz w:val="24"/>
                <w:szCs w:val="24"/>
              </w:rPr>
            </w:pPr>
          </w:p>
          <w:p w:rsidR="00395253" w:rsidRPr="00395253" w:rsidRDefault="00395253" w:rsidP="00395253">
            <w:pPr>
              <w:pStyle w:val="Paragraphedeliste"/>
              <w:spacing w:after="0" w:line="240" w:lineRule="auto"/>
              <w:ind w:left="0"/>
              <w:rPr>
                <w:rFonts w:ascii="Times New Roman" w:hAnsi="Times New Roman" w:cs="Times New Roman"/>
                <w:sz w:val="24"/>
                <w:szCs w:val="24"/>
              </w:rPr>
            </w:pPr>
            <w:r w:rsidRPr="00395253">
              <w:rPr>
                <w:rFonts w:ascii="Times New Roman" w:hAnsi="Times New Roman" w:cs="Times New Roman"/>
                <w:sz w:val="24"/>
                <w:szCs w:val="24"/>
              </w:rPr>
              <w:t>0</w:t>
            </w:r>
          </w:p>
          <w:p w:rsidR="00395253" w:rsidRPr="00395253" w:rsidRDefault="00395253" w:rsidP="00395253">
            <w:pPr>
              <w:pStyle w:val="Paragraphedeliste"/>
              <w:spacing w:after="0" w:line="240" w:lineRule="auto"/>
              <w:ind w:left="0"/>
              <w:rPr>
                <w:rFonts w:ascii="Times New Roman" w:hAnsi="Times New Roman" w:cs="Times New Roman"/>
                <w:sz w:val="24"/>
                <w:szCs w:val="24"/>
              </w:rPr>
            </w:pPr>
          </w:p>
          <w:p w:rsidR="00395253" w:rsidRPr="00395253" w:rsidRDefault="00395253" w:rsidP="00395253">
            <w:pPr>
              <w:pStyle w:val="Paragraphedeliste"/>
              <w:spacing w:after="0" w:line="240" w:lineRule="auto"/>
              <w:ind w:left="0"/>
              <w:rPr>
                <w:rFonts w:ascii="Times New Roman" w:hAnsi="Times New Roman" w:cs="Times New Roman"/>
                <w:sz w:val="24"/>
                <w:szCs w:val="24"/>
              </w:rPr>
            </w:pPr>
          </w:p>
          <w:p w:rsidR="00395253" w:rsidRPr="00395253" w:rsidRDefault="00395253" w:rsidP="00395253">
            <w:pPr>
              <w:pStyle w:val="Paragraphedeliste"/>
              <w:spacing w:after="0" w:line="240" w:lineRule="auto"/>
              <w:ind w:left="0"/>
              <w:rPr>
                <w:rFonts w:ascii="Times New Roman" w:hAnsi="Times New Roman" w:cs="Times New Roman"/>
                <w:sz w:val="24"/>
                <w:szCs w:val="24"/>
              </w:rPr>
            </w:pPr>
            <w:r w:rsidRPr="00395253">
              <w:rPr>
                <w:rFonts w:ascii="Times New Roman" w:hAnsi="Times New Roman" w:cs="Times New Roman"/>
                <w:sz w:val="24"/>
                <w:szCs w:val="24"/>
              </w:rPr>
              <w:t>10</w:t>
            </w:r>
          </w:p>
        </w:tc>
        <w:tc>
          <w:tcPr>
            <w:tcW w:w="2883" w:type="dxa"/>
            <w:shd w:val="clear" w:color="auto" w:fill="auto"/>
          </w:tcPr>
          <w:p w:rsidR="00395253" w:rsidRPr="00395253" w:rsidRDefault="00395253" w:rsidP="00395253">
            <w:pPr>
              <w:pStyle w:val="Paragraphedeliste"/>
              <w:spacing w:after="0" w:line="240" w:lineRule="auto"/>
              <w:ind w:left="0"/>
              <w:rPr>
                <w:rFonts w:ascii="Times New Roman" w:hAnsi="Times New Roman" w:cs="Times New Roman"/>
                <w:sz w:val="24"/>
                <w:szCs w:val="24"/>
              </w:rPr>
            </w:pPr>
          </w:p>
          <w:p w:rsidR="00395253" w:rsidRPr="00395253" w:rsidRDefault="00395253" w:rsidP="00395253">
            <w:pPr>
              <w:spacing w:after="0" w:line="240" w:lineRule="auto"/>
              <w:rPr>
                <w:rFonts w:ascii="Times New Roman" w:hAnsi="Times New Roman" w:cs="Times New Roman"/>
                <w:sz w:val="24"/>
                <w:szCs w:val="24"/>
                <w:lang w:val="fr-FR"/>
              </w:rPr>
            </w:pP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Non détectables dans un </w:t>
            </w:r>
          </w:p>
          <w:p w:rsidR="00395253" w:rsidRPr="00395253" w:rsidRDefault="00395253" w:rsidP="00395253">
            <w:pPr>
              <w:pStyle w:val="Paragraphedeliste"/>
              <w:spacing w:after="0" w:line="240" w:lineRule="auto"/>
              <w:ind w:left="0"/>
              <w:rPr>
                <w:rFonts w:ascii="Times New Roman" w:hAnsi="Times New Roman" w:cs="Times New Roman"/>
                <w:sz w:val="24"/>
                <w:szCs w:val="24"/>
              </w:rPr>
            </w:pPr>
            <w:r w:rsidRPr="00395253">
              <w:rPr>
                <w:rFonts w:ascii="Times New Roman" w:hAnsi="Times New Roman" w:cs="Times New Roman"/>
                <w:sz w:val="24"/>
                <w:szCs w:val="24"/>
              </w:rPr>
              <w:t>échantillon de de 100 ml</w:t>
            </w:r>
          </w:p>
          <w:p w:rsidR="00395253" w:rsidRPr="00395253" w:rsidRDefault="00395253" w:rsidP="00395253">
            <w:pPr>
              <w:pStyle w:val="Paragraphedeliste"/>
              <w:spacing w:after="0" w:line="240" w:lineRule="auto"/>
              <w:ind w:left="0"/>
              <w:rPr>
                <w:rFonts w:ascii="Times New Roman" w:hAnsi="Times New Roman" w:cs="Times New Roman"/>
                <w:sz w:val="24"/>
                <w:szCs w:val="24"/>
              </w:rPr>
            </w:pP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Non détectables dans un </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échantillon de de 100 ml. Dans les installations importantes, </w:t>
            </w:r>
            <w:proofErr w:type="gramStart"/>
            <w:r w:rsidRPr="00395253">
              <w:rPr>
                <w:rFonts w:ascii="Times New Roman" w:hAnsi="Times New Roman" w:cs="Times New Roman"/>
                <w:sz w:val="24"/>
                <w:szCs w:val="24"/>
                <w:lang w:val="fr-FR"/>
              </w:rPr>
              <w:t>lorsque un</w:t>
            </w:r>
            <w:proofErr w:type="gramEnd"/>
            <w:r w:rsidRPr="00395253">
              <w:rPr>
                <w:rFonts w:ascii="Times New Roman" w:hAnsi="Times New Roman" w:cs="Times New Roman"/>
                <w:sz w:val="24"/>
                <w:szCs w:val="24"/>
                <w:lang w:val="fr-FR"/>
              </w:rPr>
              <w:t xml:space="preserve"> nombre suffisant d’échantillons sont examinés, on ne doit pas trouver de Coliformes dans 95% des échantillons prélevés sur une période de 12 mois.</w:t>
            </w:r>
          </w:p>
        </w:tc>
      </w:tr>
    </w:tbl>
    <w:p w:rsidR="00436E52" w:rsidRDefault="00436E52" w:rsidP="00395253">
      <w:pPr>
        <w:rPr>
          <w:rFonts w:ascii="Times New Roman" w:hAnsi="Times New Roman" w:cs="Times New Roman"/>
          <w:b/>
          <w:bCs/>
          <w:sz w:val="24"/>
          <w:szCs w:val="24"/>
          <w:u w:val="single"/>
          <w:rtl/>
          <w:lang w:val="fr-FR"/>
        </w:rPr>
      </w:pPr>
    </w:p>
    <w:p w:rsidR="00436E52" w:rsidRDefault="00436E52" w:rsidP="00395253">
      <w:pPr>
        <w:rPr>
          <w:rFonts w:ascii="Times New Roman" w:hAnsi="Times New Roman" w:cs="Times New Roman"/>
          <w:b/>
          <w:bCs/>
          <w:sz w:val="24"/>
          <w:szCs w:val="24"/>
          <w:u w:val="single"/>
          <w:rtl/>
          <w:lang w:val="fr-FR"/>
        </w:rPr>
      </w:pPr>
    </w:p>
    <w:p w:rsidR="00436E52" w:rsidRDefault="00436E52" w:rsidP="00395253">
      <w:pPr>
        <w:rPr>
          <w:rFonts w:ascii="Times New Roman" w:hAnsi="Times New Roman" w:cs="Times New Roman"/>
          <w:b/>
          <w:bCs/>
          <w:sz w:val="24"/>
          <w:szCs w:val="24"/>
          <w:u w:val="single"/>
          <w:rtl/>
          <w:lang w:val="fr-FR"/>
        </w:rPr>
      </w:pPr>
    </w:p>
    <w:p w:rsidR="00436E52" w:rsidRDefault="00436E52" w:rsidP="00395253">
      <w:pPr>
        <w:rPr>
          <w:rFonts w:ascii="Times New Roman" w:hAnsi="Times New Roman" w:cs="Times New Roman"/>
          <w:b/>
          <w:bCs/>
          <w:sz w:val="24"/>
          <w:szCs w:val="24"/>
          <w:u w:val="single"/>
          <w:rtl/>
          <w:lang w:val="fr-FR"/>
        </w:rPr>
      </w:pPr>
    </w:p>
    <w:p w:rsidR="00436E52" w:rsidRDefault="00436E52" w:rsidP="00395253">
      <w:pPr>
        <w:rPr>
          <w:rFonts w:ascii="Times New Roman" w:hAnsi="Times New Roman" w:cs="Times New Roman"/>
          <w:b/>
          <w:bCs/>
          <w:sz w:val="24"/>
          <w:szCs w:val="24"/>
          <w:u w:val="single"/>
          <w:rtl/>
          <w:lang w:val="fr-FR"/>
        </w:rPr>
      </w:pPr>
    </w:p>
    <w:p w:rsidR="00436E52" w:rsidRDefault="00436E52" w:rsidP="00395253">
      <w:pPr>
        <w:rPr>
          <w:rFonts w:ascii="Times New Roman" w:hAnsi="Times New Roman" w:cs="Times New Roman"/>
          <w:b/>
          <w:bCs/>
          <w:sz w:val="24"/>
          <w:szCs w:val="24"/>
          <w:u w:val="single"/>
          <w:rtl/>
          <w:lang w:val="fr-FR"/>
        </w:rPr>
      </w:pPr>
    </w:p>
    <w:p w:rsidR="00436E52" w:rsidRDefault="00436E52" w:rsidP="00395253">
      <w:pPr>
        <w:rPr>
          <w:rFonts w:ascii="Times New Roman" w:hAnsi="Times New Roman" w:cs="Times New Roman"/>
          <w:b/>
          <w:bCs/>
          <w:sz w:val="24"/>
          <w:szCs w:val="24"/>
          <w:u w:val="single"/>
          <w:rtl/>
          <w:lang w:val="fr-FR"/>
        </w:rPr>
      </w:pPr>
    </w:p>
    <w:p w:rsidR="00395253" w:rsidRPr="0029291F" w:rsidRDefault="00395253" w:rsidP="00395253">
      <w:pPr>
        <w:rPr>
          <w:rFonts w:ascii="Times New Roman" w:hAnsi="Times New Roman" w:cs="Times New Roman"/>
          <w:b/>
          <w:bCs/>
          <w:sz w:val="24"/>
          <w:szCs w:val="24"/>
          <w:u w:val="single"/>
          <w:lang w:val="fr-FR"/>
        </w:rPr>
      </w:pPr>
      <w:r w:rsidRPr="0029291F">
        <w:rPr>
          <w:rFonts w:ascii="Times New Roman" w:hAnsi="Times New Roman" w:cs="Times New Roman"/>
          <w:b/>
          <w:bCs/>
          <w:sz w:val="24"/>
          <w:szCs w:val="24"/>
          <w:u w:val="single"/>
          <w:lang w:val="fr-FR"/>
        </w:rPr>
        <w:t>ANNEXE III :</w:t>
      </w:r>
    </w:p>
    <w:p w:rsidR="00395253" w:rsidRPr="0029291F" w:rsidRDefault="00395253" w:rsidP="00395253">
      <w:pPr>
        <w:rPr>
          <w:rFonts w:ascii="Times New Roman" w:hAnsi="Times New Roman" w:cs="Times New Roman"/>
          <w:b/>
          <w:bCs/>
          <w:sz w:val="24"/>
          <w:szCs w:val="24"/>
          <w:lang w:val="fr-FR"/>
        </w:rPr>
      </w:pPr>
      <w:r w:rsidRPr="0029291F">
        <w:rPr>
          <w:rFonts w:ascii="Times New Roman" w:hAnsi="Times New Roman" w:cs="Times New Roman"/>
          <w:b/>
          <w:bCs/>
          <w:sz w:val="24"/>
          <w:szCs w:val="24"/>
          <w:lang w:val="fr-FR"/>
        </w:rPr>
        <w:t>1. Matériel léger et accessoires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6"/>
        <w:gridCol w:w="1971"/>
        <w:gridCol w:w="1752"/>
        <w:gridCol w:w="1569"/>
        <w:gridCol w:w="2116"/>
      </w:tblGrid>
      <w:tr w:rsidR="00395253" w:rsidRPr="00395253" w:rsidTr="00395253">
        <w:tc>
          <w:tcPr>
            <w:tcW w:w="2056"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Accessoires</w:t>
            </w:r>
          </w:p>
        </w:tc>
        <w:tc>
          <w:tcPr>
            <w:tcW w:w="1971"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Verrerie</w:t>
            </w:r>
          </w:p>
        </w:tc>
        <w:tc>
          <w:tcPr>
            <w:tcW w:w="1752"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Sels et solution tampons</w:t>
            </w:r>
          </w:p>
        </w:tc>
        <w:tc>
          <w:tcPr>
            <w:tcW w:w="1569"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Colorants et Réactifs</w:t>
            </w:r>
          </w:p>
        </w:tc>
        <w:tc>
          <w:tcPr>
            <w:tcW w:w="2116" w:type="dxa"/>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Les Acides</w:t>
            </w:r>
          </w:p>
        </w:tc>
      </w:tr>
      <w:tr w:rsidR="00395253" w:rsidRPr="00FA42BA" w:rsidTr="00395253">
        <w:tc>
          <w:tcPr>
            <w:tcW w:w="2056" w:type="dxa"/>
            <w:shd w:val="clear" w:color="auto" w:fill="auto"/>
          </w:tcPr>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Anses de platine,</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Barreau magnétique,</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Boites de pétri,</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Cuillère,</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Distributeur,</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Micropipette,</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Papier Josef,</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Papier aluminium,</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Ciseau,</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Pissette,</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Pince,</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Poires,</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Portoir,</w:t>
            </w:r>
          </w:p>
          <w:p w:rsidR="00395253" w:rsidRPr="00395253" w:rsidRDefault="00395253" w:rsidP="00395253">
            <w:pPr>
              <w:spacing w:after="0" w:line="240" w:lineRule="auto"/>
              <w:rPr>
                <w:rFonts w:ascii="Times New Roman" w:hAnsi="Times New Roman" w:cs="Times New Roman"/>
                <w:sz w:val="24"/>
                <w:szCs w:val="24"/>
              </w:rPr>
            </w:pPr>
            <w:r w:rsidRPr="00395253">
              <w:rPr>
                <w:rFonts w:ascii="Times New Roman" w:hAnsi="Times New Roman" w:cs="Times New Roman"/>
                <w:sz w:val="24"/>
                <w:szCs w:val="24"/>
              </w:rPr>
              <w:t>Rubans de para film,</w:t>
            </w:r>
          </w:p>
          <w:p w:rsidR="00395253" w:rsidRPr="00395253" w:rsidRDefault="00395253" w:rsidP="00395253">
            <w:pPr>
              <w:spacing w:after="0" w:line="240" w:lineRule="auto"/>
              <w:rPr>
                <w:rFonts w:ascii="Times New Roman" w:hAnsi="Times New Roman" w:cs="Times New Roman"/>
                <w:sz w:val="24"/>
                <w:szCs w:val="24"/>
              </w:rPr>
            </w:pPr>
            <w:r w:rsidRPr="00395253">
              <w:rPr>
                <w:rFonts w:ascii="Times New Roman" w:hAnsi="Times New Roman" w:cs="Times New Roman"/>
                <w:sz w:val="24"/>
                <w:szCs w:val="24"/>
              </w:rPr>
              <w:t>Scotch,</w:t>
            </w:r>
          </w:p>
          <w:p w:rsidR="00395253" w:rsidRPr="00395253" w:rsidRDefault="00395253" w:rsidP="00395253">
            <w:pPr>
              <w:spacing w:after="0" w:line="240" w:lineRule="auto"/>
              <w:rPr>
                <w:rFonts w:ascii="Times New Roman" w:hAnsi="Times New Roman" w:cs="Times New Roman"/>
                <w:sz w:val="24"/>
                <w:szCs w:val="24"/>
              </w:rPr>
            </w:pPr>
            <w:r w:rsidRPr="00395253">
              <w:rPr>
                <w:rFonts w:ascii="Times New Roman" w:hAnsi="Times New Roman" w:cs="Times New Roman"/>
                <w:sz w:val="24"/>
                <w:szCs w:val="24"/>
              </w:rPr>
              <w:t>Spatules.</w:t>
            </w:r>
          </w:p>
        </w:tc>
        <w:tc>
          <w:tcPr>
            <w:tcW w:w="1971" w:type="dxa"/>
            <w:shd w:val="clear" w:color="auto" w:fill="auto"/>
          </w:tcPr>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Béchers,</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Burette,</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Entonnoirs,</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Eprouvette,</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Graduées,</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Erlenmeyers,</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Fioles Jaugé,</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Flacons,</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Lames/lamelles,</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Pipettes graduées,</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Pipettes Pasteur,</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Tubes à essai,</w:t>
            </w:r>
          </w:p>
          <w:p w:rsidR="00395253" w:rsidRPr="00395253" w:rsidRDefault="00395253" w:rsidP="00395253">
            <w:pPr>
              <w:spacing w:after="0" w:line="240" w:lineRule="auto"/>
              <w:rPr>
                <w:rFonts w:ascii="Times New Roman" w:hAnsi="Times New Roman" w:cs="Times New Roman"/>
                <w:sz w:val="24"/>
                <w:szCs w:val="24"/>
                <w:lang w:val="fr-FR"/>
              </w:rPr>
            </w:pPr>
          </w:p>
        </w:tc>
        <w:tc>
          <w:tcPr>
            <w:tcW w:w="1752" w:type="dxa"/>
            <w:shd w:val="clear" w:color="auto" w:fill="auto"/>
          </w:tcPr>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Na OH</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C₁₀H₁₈N₂Na₂O₁₀</w:t>
            </w:r>
          </w:p>
        </w:tc>
        <w:tc>
          <w:tcPr>
            <w:tcW w:w="1569" w:type="dxa"/>
            <w:shd w:val="clear" w:color="auto" w:fill="auto"/>
          </w:tcPr>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Noir d’eriochrome,</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Murexide,</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Réactif de Kovacs,</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Chromate de potassium,</w:t>
            </w:r>
          </w:p>
        </w:tc>
        <w:tc>
          <w:tcPr>
            <w:tcW w:w="2116" w:type="dxa"/>
            <w:shd w:val="clear" w:color="auto" w:fill="auto"/>
          </w:tcPr>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Acide nitrique pur,</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Acide sulfurique concentre,</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Ammoniaque pur,</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HCL pur,</w:t>
            </w:r>
          </w:p>
          <w:p w:rsidR="00395253" w:rsidRPr="00395253" w:rsidRDefault="00395253" w:rsidP="00395253">
            <w:pPr>
              <w:spacing w:after="0" w:line="240" w:lineRule="auto"/>
              <w:rPr>
                <w:rFonts w:ascii="Times New Roman" w:hAnsi="Times New Roman" w:cs="Times New Roman"/>
                <w:sz w:val="24"/>
                <w:szCs w:val="24"/>
                <w:lang w:val="fr-FR"/>
              </w:rPr>
            </w:pPr>
            <w:r w:rsidRPr="00395253">
              <w:rPr>
                <w:rFonts w:ascii="Times New Roman" w:hAnsi="Times New Roman" w:cs="Times New Roman"/>
                <w:sz w:val="24"/>
                <w:szCs w:val="24"/>
                <w:lang w:val="fr-FR"/>
              </w:rPr>
              <w:t>Acide sulfanilique,</w:t>
            </w:r>
          </w:p>
        </w:tc>
      </w:tr>
    </w:tbl>
    <w:p w:rsidR="00395253" w:rsidRPr="0029291F" w:rsidRDefault="00395253" w:rsidP="00395253">
      <w:pPr>
        <w:rPr>
          <w:rFonts w:ascii="Times New Roman" w:hAnsi="Times New Roman" w:cs="Times New Roman"/>
          <w:b/>
          <w:bCs/>
          <w:sz w:val="24"/>
          <w:szCs w:val="24"/>
          <w:lang w:val="fr-FR"/>
        </w:rPr>
      </w:pPr>
    </w:p>
    <w:p w:rsidR="00395253" w:rsidRDefault="00395253" w:rsidP="00395253">
      <w:pPr>
        <w:rPr>
          <w:rFonts w:ascii="Times New Roman" w:hAnsi="Times New Roman" w:cs="Times New Roman"/>
          <w:b/>
          <w:bCs/>
          <w:sz w:val="24"/>
          <w:szCs w:val="24"/>
        </w:rPr>
      </w:pPr>
      <w:r w:rsidRPr="00FE36EE">
        <w:rPr>
          <w:rFonts w:ascii="Times New Roman" w:hAnsi="Times New Roman" w:cs="Times New Roman"/>
          <w:b/>
          <w:bCs/>
          <w:sz w:val="24"/>
          <w:szCs w:val="24"/>
        </w:rPr>
        <w:t xml:space="preserve">2. Matériel </w:t>
      </w:r>
      <w:proofErr w:type="spellStart"/>
      <w:proofErr w:type="gramStart"/>
      <w:r w:rsidRPr="00FE36EE">
        <w:rPr>
          <w:rFonts w:ascii="Times New Roman" w:hAnsi="Times New Roman" w:cs="Times New Roman"/>
          <w:b/>
          <w:bCs/>
          <w:sz w:val="24"/>
          <w:szCs w:val="24"/>
        </w:rPr>
        <w:t>lourd</w:t>
      </w:r>
      <w:proofErr w:type="spellEnd"/>
      <w:r w:rsidRPr="00FE36EE">
        <w:rPr>
          <w:rFonts w:ascii="Times New Roman" w:hAnsi="Times New Roman" w:cs="Times New Roman"/>
          <w:b/>
          <w:bCs/>
          <w:sz w:val="24"/>
          <w:szCs w:val="24"/>
        </w:rPr>
        <w:t> :</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2"/>
        <w:gridCol w:w="42"/>
        <w:gridCol w:w="6678"/>
        <w:gridCol w:w="42"/>
      </w:tblGrid>
      <w:tr w:rsidR="00395253" w:rsidRPr="00395253" w:rsidTr="00395253">
        <w:tc>
          <w:tcPr>
            <w:tcW w:w="2744" w:type="dxa"/>
            <w:gridSpan w:val="2"/>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Matériel</w:t>
            </w:r>
          </w:p>
        </w:tc>
        <w:tc>
          <w:tcPr>
            <w:tcW w:w="6720" w:type="dxa"/>
            <w:gridSpan w:val="2"/>
            <w:shd w:val="clear" w:color="auto" w:fill="auto"/>
          </w:tcPr>
          <w:p w:rsidR="00395253" w:rsidRPr="00395253" w:rsidRDefault="00395253" w:rsidP="00395253">
            <w:pPr>
              <w:spacing w:after="0" w:line="240" w:lineRule="auto"/>
              <w:jc w:val="center"/>
              <w:rPr>
                <w:rFonts w:ascii="Times New Roman" w:hAnsi="Times New Roman" w:cs="Times New Roman"/>
                <w:b/>
                <w:bCs/>
                <w:sz w:val="24"/>
                <w:szCs w:val="24"/>
                <w:lang w:val="fr-FR"/>
              </w:rPr>
            </w:pPr>
            <w:r w:rsidRPr="00395253">
              <w:rPr>
                <w:rFonts w:ascii="Times New Roman" w:hAnsi="Times New Roman" w:cs="Times New Roman"/>
                <w:b/>
                <w:bCs/>
                <w:sz w:val="24"/>
                <w:szCs w:val="24"/>
                <w:lang w:val="fr-FR"/>
              </w:rPr>
              <w:t>Photo</w:t>
            </w:r>
          </w:p>
        </w:tc>
      </w:tr>
      <w:tr w:rsidR="00395253" w:rsidRPr="00395253" w:rsidTr="00395253">
        <w:tc>
          <w:tcPr>
            <w:tcW w:w="2744" w:type="dxa"/>
            <w:gridSpan w:val="2"/>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 xml:space="preserve"> PH mètre</w:t>
            </w:r>
          </w:p>
        </w:tc>
        <w:tc>
          <w:tcPr>
            <w:tcW w:w="6720" w:type="dxa"/>
            <w:gridSpan w:val="2"/>
            <w:shd w:val="clear" w:color="auto" w:fill="auto"/>
          </w:tcPr>
          <w:p w:rsidR="00395253" w:rsidRPr="00395253" w:rsidRDefault="00FE6EE7" w:rsidP="00395253">
            <w:pPr>
              <w:spacing w:after="0" w:line="240" w:lineRule="auto"/>
              <w:jc w:val="center"/>
              <w:rPr>
                <w:rFonts w:ascii="Times New Roman" w:hAnsi="Times New Roman" w:cs="Times New Roman"/>
                <w:sz w:val="24"/>
                <w:szCs w:val="24"/>
                <w:lang w:val="fr-FR"/>
              </w:rPr>
            </w:pPr>
            <w:r>
              <w:rPr>
                <w:rFonts w:ascii="Times New Roman" w:hAnsi="Times New Roman" w:cs="Times New Roman"/>
                <w:noProof/>
                <w:sz w:val="24"/>
                <w:szCs w:val="24"/>
                <w:lang w:eastAsia="en-CA"/>
              </w:rPr>
              <w:drawing>
                <wp:inline distT="0" distB="0" distL="0" distR="0">
                  <wp:extent cx="2113280" cy="1466215"/>
                  <wp:effectExtent l="19050" t="0" r="1270" b="0"/>
                  <wp:docPr id="38" name="Imag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6"/>
                          <pic:cNvPicPr>
                            <a:picLocks noChangeAspect="1" noChangeArrowheads="1"/>
                          </pic:cNvPicPr>
                        </pic:nvPicPr>
                        <pic:blipFill>
                          <a:blip r:embed="rId99"/>
                          <a:srcRect b="12994"/>
                          <a:stretch>
                            <a:fillRect/>
                          </a:stretch>
                        </pic:blipFill>
                        <pic:spPr bwMode="auto">
                          <a:xfrm>
                            <a:off x="0" y="0"/>
                            <a:ext cx="2113280" cy="1466215"/>
                          </a:xfrm>
                          <a:prstGeom prst="rect">
                            <a:avLst/>
                          </a:prstGeom>
                          <a:noFill/>
                          <a:ln w="9525">
                            <a:noFill/>
                            <a:miter lim="800000"/>
                            <a:headEnd/>
                            <a:tailEnd/>
                          </a:ln>
                        </pic:spPr>
                      </pic:pic>
                    </a:graphicData>
                  </a:graphic>
                </wp:inline>
              </w:drawing>
            </w:r>
          </w:p>
        </w:tc>
      </w:tr>
      <w:tr w:rsidR="00395253" w:rsidRPr="00395253" w:rsidTr="00395253">
        <w:tc>
          <w:tcPr>
            <w:tcW w:w="2744" w:type="dxa"/>
            <w:gridSpan w:val="2"/>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lastRenderedPageBreak/>
              <w:t>Conductivité mètre</w:t>
            </w:r>
          </w:p>
        </w:tc>
        <w:tc>
          <w:tcPr>
            <w:tcW w:w="6720" w:type="dxa"/>
            <w:gridSpan w:val="2"/>
            <w:shd w:val="clear" w:color="auto" w:fill="auto"/>
          </w:tcPr>
          <w:p w:rsidR="00395253" w:rsidRPr="00395253" w:rsidRDefault="00FE6EE7" w:rsidP="00395253">
            <w:pPr>
              <w:spacing w:after="0" w:line="240" w:lineRule="auto"/>
              <w:jc w:val="center"/>
              <w:rPr>
                <w:rFonts w:ascii="Times New Roman" w:hAnsi="Times New Roman" w:cs="Times New Roman"/>
                <w:sz w:val="24"/>
                <w:szCs w:val="24"/>
                <w:lang w:val="fr-FR"/>
              </w:rPr>
            </w:pPr>
            <w:r>
              <w:rPr>
                <w:rFonts w:ascii="Times New Roman" w:hAnsi="Times New Roman" w:cs="Times New Roman"/>
                <w:noProof/>
                <w:sz w:val="24"/>
                <w:szCs w:val="24"/>
                <w:lang w:eastAsia="en-CA"/>
              </w:rPr>
              <w:drawing>
                <wp:inline distT="0" distB="0" distL="0" distR="0">
                  <wp:extent cx="2173605" cy="1802765"/>
                  <wp:effectExtent l="19050" t="0" r="0" b="0"/>
                  <wp:docPr id="39" name="Imag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7"/>
                          <pic:cNvPicPr>
                            <a:picLocks noChangeAspect="1" noChangeArrowheads="1"/>
                          </pic:cNvPicPr>
                        </pic:nvPicPr>
                        <pic:blipFill>
                          <a:blip r:embed="rId100"/>
                          <a:srcRect/>
                          <a:stretch>
                            <a:fillRect/>
                          </a:stretch>
                        </pic:blipFill>
                        <pic:spPr bwMode="auto">
                          <a:xfrm>
                            <a:off x="0" y="0"/>
                            <a:ext cx="2173605" cy="1802765"/>
                          </a:xfrm>
                          <a:prstGeom prst="rect">
                            <a:avLst/>
                          </a:prstGeom>
                          <a:noFill/>
                          <a:ln w="9525">
                            <a:noFill/>
                            <a:miter lim="800000"/>
                            <a:headEnd/>
                            <a:tailEnd/>
                          </a:ln>
                        </pic:spPr>
                      </pic:pic>
                    </a:graphicData>
                  </a:graphic>
                </wp:inline>
              </w:drawing>
            </w:r>
          </w:p>
        </w:tc>
      </w:tr>
      <w:tr w:rsidR="00395253" w:rsidRPr="00395253" w:rsidTr="00395253">
        <w:tc>
          <w:tcPr>
            <w:tcW w:w="2744" w:type="dxa"/>
            <w:gridSpan w:val="2"/>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Turbidité mètre</w:t>
            </w:r>
          </w:p>
        </w:tc>
        <w:tc>
          <w:tcPr>
            <w:tcW w:w="6720" w:type="dxa"/>
            <w:gridSpan w:val="2"/>
            <w:shd w:val="clear" w:color="auto" w:fill="auto"/>
          </w:tcPr>
          <w:p w:rsidR="00395253" w:rsidRPr="00395253" w:rsidRDefault="00FE6EE7" w:rsidP="00395253">
            <w:pPr>
              <w:spacing w:after="0" w:line="240" w:lineRule="auto"/>
              <w:jc w:val="center"/>
              <w:rPr>
                <w:rFonts w:ascii="Times New Roman" w:hAnsi="Times New Roman" w:cs="Times New Roman"/>
                <w:sz w:val="24"/>
                <w:szCs w:val="24"/>
                <w:lang w:val="fr-FR"/>
              </w:rPr>
            </w:pPr>
            <w:r>
              <w:rPr>
                <w:rFonts w:ascii="Times New Roman" w:hAnsi="Times New Roman" w:cs="Times New Roman"/>
                <w:noProof/>
                <w:sz w:val="24"/>
                <w:szCs w:val="24"/>
                <w:lang w:eastAsia="en-CA"/>
              </w:rPr>
              <w:drawing>
                <wp:inline distT="0" distB="0" distL="0" distR="0">
                  <wp:extent cx="2233930" cy="1656080"/>
                  <wp:effectExtent l="19050" t="0" r="0" b="0"/>
                  <wp:docPr id="40" name="Imag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8"/>
                          <pic:cNvPicPr>
                            <a:picLocks noChangeAspect="1" noChangeArrowheads="1"/>
                          </pic:cNvPicPr>
                        </pic:nvPicPr>
                        <pic:blipFill>
                          <a:blip r:embed="rId101"/>
                          <a:srcRect/>
                          <a:stretch>
                            <a:fillRect/>
                          </a:stretch>
                        </pic:blipFill>
                        <pic:spPr bwMode="auto">
                          <a:xfrm>
                            <a:off x="0" y="0"/>
                            <a:ext cx="2233930" cy="1656080"/>
                          </a:xfrm>
                          <a:prstGeom prst="rect">
                            <a:avLst/>
                          </a:prstGeom>
                          <a:noFill/>
                          <a:ln w="9525">
                            <a:noFill/>
                            <a:miter lim="800000"/>
                            <a:headEnd/>
                            <a:tailEnd/>
                          </a:ln>
                        </pic:spPr>
                      </pic:pic>
                    </a:graphicData>
                  </a:graphic>
                </wp:inline>
              </w:drawing>
            </w:r>
          </w:p>
        </w:tc>
      </w:tr>
      <w:tr w:rsidR="00395253" w:rsidRPr="00395253" w:rsidTr="00395253">
        <w:tc>
          <w:tcPr>
            <w:tcW w:w="2744" w:type="dxa"/>
            <w:gridSpan w:val="2"/>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Hotte</w:t>
            </w:r>
          </w:p>
        </w:tc>
        <w:tc>
          <w:tcPr>
            <w:tcW w:w="6720" w:type="dxa"/>
            <w:gridSpan w:val="2"/>
            <w:shd w:val="clear" w:color="auto" w:fill="auto"/>
          </w:tcPr>
          <w:p w:rsidR="00395253" w:rsidRPr="00395253" w:rsidRDefault="00FE6EE7" w:rsidP="00395253">
            <w:pPr>
              <w:spacing w:after="0" w:line="240" w:lineRule="auto"/>
              <w:jc w:val="center"/>
              <w:rPr>
                <w:rFonts w:ascii="Times New Roman" w:hAnsi="Times New Roman" w:cs="Times New Roman"/>
                <w:sz w:val="24"/>
                <w:szCs w:val="24"/>
                <w:lang w:val="fr-FR"/>
              </w:rPr>
            </w:pPr>
            <w:r>
              <w:rPr>
                <w:rFonts w:ascii="Times New Roman" w:hAnsi="Times New Roman" w:cs="Times New Roman"/>
                <w:noProof/>
                <w:sz w:val="24"/>
                <w:szCs w:val="24"/>
                <w:lang w:eastAsia="en-CA"/>
              </w:rPr>
              <w:drawing>
                <wp:inline distT="0" distB="0" distL="0" distR="0">
                  <wp:extent cx="2173605" cy="1294130"/>
                  <wp:effectExtent l="19050" t="0" r="0" b="0"/>
                  <wp:docPr id="41" name="Imag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9"/>
                          <pic:cNvPicPr>
                            <a:picLocks noChangeAspect="1" noChangeArrowheads="1"/>
                          </pic:cNvPicPr>
                        </pic:nvPicPr>
                        <pic:blipFill>
                          <a:blip r:embed="rId102"/>
                          <a:srcRect/>
                          <a:stretch>
                            <a:fillRect/>
                          </a:stretch>
                        </pic:blipFill>
                        <pic:spPr bwMode="auto">
                          <a:xfrm>
                            <a:off x="0" y="0"/>
                            <a:ext cx="2173605" cy="1294130"/>
                          </a:xfrm>
                          <a:prstGeom prst="rect">
                            <a:avLst/>
                          </a:prstGeom>
                          <a:noFill/>
                          <a:ln w="9525">
                            <a:noFill/>
                            <a:miter lim="800000"/>
                            <a:headEnd/>
                            <a:tailEnd/>
                          </a:ln>
                        </pic:spPr>
                      </pic:pic>
                    </a:graphicData>
                  </a:graphic>
                </wp:inline>
              </w:drawing>
            </w:r>
          </w:p>
        </w:tc>
      </w:tr>
      <w:tr w:rsidR="00395253" w:rsidRPr="00395253" w:rsidTr="00395253">
        <w:trPr>
          <w:trHeight w:val="150"/>
        </w:trPr>
        <w:tc>
          <w:tcPr>
            <w:tcW w:w="2744" w:type="dxa"/>
            <w:gridSpan w:val="2"/>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Etuves</w:t>
            </w:r>
          </w:p>
        </w:tc>
        <w:tc>
          <w:tcPr>
            <w:tcW w:w="6720" w:type="dxa"/>
            <w:gridSpan w:val="2"/>
            <w:shd w:val="clear" w:color="auto" w:fill="auto"/>
          </w:tcPr>
          <w:p w:rsidR="00395253" w:rsidRPr="00395253" w:rsidRDefault="00FE6EE7" w:rsidP="00395253">
            <w:pPr>
              <w:spacing w:after="0" w:line="240" w:lineRule="auto"/>
              <w:jc w:val="center"/>
              <w:rPr>
                <w:rFonts w:ascii="Times New Roman" w:hAnsi="Times New Roman" w:cs="Times New Roman"/>
                <w:sz w:val="24"/>
                <w:szCs w:val="24"/>
                <w:lang w:val="fr-FR"/>
              </w:rPr>
            </w:pPr>
            <w:r>
              <w:rPr>
                <w:rFonts w:ascii="Times New Roman" w:hAnsi="Times New Roman" w:cs="Times New Roman"/>
                <w:noProof/>
                <w:sz w:val="24"/>
                <w:szCs w:val="24"/>
                <w:lang w:eastAsia="en-CA"/>
              </w:rPr>
              <w:drawing>
                <wp:inline distT="0" distB="0" distL="0" distR="0">
                  <wp:extent cx="2191385" cy="1509395"/>
                  <wp:effectExtent l="19050" t="0" r="0" b="0"/>
                  <wp:docPr id="42"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103"/>
                          <a:srcRect/>
                          <a:stretch>
                            <a:fillRect/>
                          </a:stretch>
                        </pic:blipFill>
                        <pic:spPr bwMode="auto">
                          <a:xfrm>
                            <a:off x="0" y="0"/>
                            <a:ext cx="2191385" cy="1509395"/>
                          </a:xfrm>
                          <a:prstGeom prst="rect">
                            <a:avLst/>
                          </a:prstGeom>
                          <a:noFill/>
                          <a:ln w="9525">
                            <a:noFill/>
                            <a:miter lim="800000"/>
                            <a:headEnd/>
                            <a:tailEnd/>
                          </a:ln>
                        </pic:spPr>
                      </pic:pic>
                    </a:graphicData>
                  </a:graphic>
                </wp:inline>
              </w:drawing>
            </w:r>
          </w:p>
        </w:tc>
      </w:tr>
      <w:tr w:rsidR="00395253" w:rsidRPr="00395253" w:rsidTr="00395253">
        <w:trPr>
          <w:trHeight w:val="96"/>
        </w:trPr>
        <w:tc>
          <w:tcPr>
            <w:tcW w:w="2744" w:type="dxa"/>
            <w:gridSpan w:val="2"/>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Spectraux photomètre</w:t>
            </w:r>
          </w:p>
        </w:tc>
        <w:tc>
          <w:tcPr>
            <w:tcW w:w="6720" w:type="dxa"/>
            <w:gridSpan w:val="2"/>
            <w:shd w:val="clear" w:color="auto" w:fill="auto"/>
          </w:tcPr>
          <w:p w:rsidR="00395253" w:rsidRPr="00395253" w:rsidRDefault="00FE6EE7" w:rsidP="00395253">
            <w:pPr>
              <w:spacing w:after="0" w:line="240" w:lineRule="auto"/>
              <w:jc w:val="center"/>
              <w:rPr>
                <w:rFonts w:ascii="Times New Roman" w:hAnsi="Times New Roman" w:cs="Times New Roman"/>
                <w:sz w:val="24"/>
                <w:szCs w:val="24"/>
                <w:lang w:val="fr-FR"/>
              </w:rPr>
            </w:pPr>
            <w:r>
              <w:rPr>
                <w:rFonts w:ascii="Times New Roman" w:hAnsi="Times New Roman" w:cs="Times New Roman"/>
                <w:noProof/>
                <w:sz w:val="24"/>
                <w:szCs w:val="24"/>
                <w:lang w:eastAsia="en-CA"/>
              </w:rPr>
              <w:drawing>
                <wp:inline distT="0" distB="0" distL="0" distR="0">
                  <wp:extent cx="2242820" cy="1837690"/>
                  <wp:effectExtent l="19050" t="0" r="5080" b="0"/>
                  <wp:docPr id="43" name="Imag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15"/>
                          <pic:cNvPicPr>
                            <a:picLocks noChangeAspect="1" noChangeArrowheads="1"/>
                          </pic:cNvPicPr>
                        </pic:nvPicPr>
                        <pic:blipFill>
                          <a:blip r:embed="rId104"/>
                          <a:srcRect/>
                          <a:stretch>
                            <a:fillRect/>
                          </a:stretch>
                        </pic:blipFill>
                        <pic:spPr bwMode="auto">
                          <a:xfrm>
                            <a:off x="0" y="0"/>
                            <a:ext cx="2242820" cy="1837690"/>
                          </a:xfrm>
                          <a:prstGeom prst="rect">
                            <a:avLst/>
                          </a:prstGeom>
                          <a:noFill/>
                          <a:ln w="9525">
                            <a:noFill/>
                            <a:miter lim="800000"/>
                            <a:headEnd/>
                            <a:tailEnd/>
                          </a:ln>
                        </pic:spPr>
                      </pic:pic>
                    </a:graphicData>
                  </a:graphic>
                </wp:inline>
              </w:drawing>
            </w:r>
          </w:p>
        </w:tc>
      </w:tr>
      <w:tr w:rsidR="00395253" w:rsidRPr="00395253" w:rsidTr="00395253">
        <w:trPr>
          <w:trHeight w:val="96"/>
        </w:trPr>
        <w:tc>
          <w:tcPr>
            <w:tcW w:w="2744" w:type="dxa"/>
            <w:gridSpan w:val="2"/>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lastRenderedPageBreak/>
              <w:t>Baire marie</w:t>
            </w:r>
          </w:p>
        </w:tc>
        <w:tc>
          <w:tcPr>
            <w:tcW w:w="6720" w:type="dxa"/>
            <w:gridSpan w:val="2"/>
            <w:shd w:val="clear" w:color="auto" w:fill="auto"/>
          </w:tcPr>
          <w:p w:rsidR="00395253" w:rsidRPr="00395253" w:rsidRDefault="00FE6EE7" w:rsidP="00395253">
            <w:pPr>
              <w:spacing w:after="0" w:line="240" w:lineRule="auto"/>
              <w:jc w:val="center"/>
              <w:rPr>
                <w:rFonts w:ascii="Times New Roman" w:hAnsi="Times New Roman" w:cs="Times New Roman"/>
                <w:sz w:val="24"/>
                <w:szCs w:val="24"/>
                <w:lang w:val="fr-FR"/>
              </w:rPr>
            </w:pPr>
            <w:r>
              <w:rPr>
                <w:rFonts w:ascii="Times New Roman" w:hAnsi="Times New Roman" w:cs="Times New Roman"/>
                <w:noProof/>
                <w:sz w:val="24"/>
                <w:szCs w:val="24"/>
                <w:lang w:eastAsia="en-CA"/>
              </w:rPr>
              <w:drawing>
                <wp:inline distT="0" distB="0" distL="0" distR="0">
                  <wp:extent cx="2277110" cy="2070100"/>
                  <wp:effectExtent l="19050" t="0" r="8890" b="0"/>
                  <wp:docPr id="44" name="Imag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16"/>
                          <pic:cNvPicPr>
                            <a:picLocks noChangeAspect="1" noChangeArrowheads="1"/>
                          </pic:cNvPicPr>
                        </pic:nvPicPr>
                        <pic:blipFill>
                          <a:blip r:embed="rId105"/>
                          <a:srcRect/>
                          <a:stretch>
                            <a:fillRect/>
                          </a:stretch>
                        </pic:blipFill>
                        <pic:spPr bwMode="auto">
                          <a:xfrm>
                            <a:off x="0" y="0"/>
                            <a:ext cx="2277110" cy="2070100"/>
                          </a:xfrm>
                          <a:prstGeom prst="rect">
                            <a:avLst/>
                          </a:prstGeom>
                          <a:noFill/>
                          <a:ln w="9525">
                            <a:noFill/>
                            <a:miter lim="800000"/>
                            <a:headEnd/>
                            <a:tailEnd/>
                          </a:ln>
                        </pic:spPr>
                      </pic:pic>
                    </a:graphicData>
                  </a:graphic>
                </wp:inline>
              </w:drawing>
            </w:r>
          </w:p>
        </w:tc>
      </w:tr>
      <w:tr w:rsidR="00395253" w:rsidRPr="00395253" w:rsidTr="00395253">
        <w:trPr>
          <w:trHeight w:val="111"/>
        </w:trPr>
        <w:tc>
          <w:tcPr>
            <w:tcW w:w="2744" w:type="dxa"/>
            <w:gridSpan w:val="2"/>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Agitateur</w:t>
            </w:r>
          </w:p>
        </w:tc>
        <w:tc>
          <w:tcPr>
            <w:tcW w:w="6720" w:type="dxa"/>
            <w:gridSpan w:val="2"/>
            <w:shd w:val="clear" w:color="auto" w:fill="auto"/>
          </w:tcPr>
          <w:p w:rsidR="00395253" w:rsidRPr="00395253" w:rsidRDefault="00FE6EE7" w:rsidP="00395253">
            <w:pPr>
              <w:spacing w:after="0" w:line="240" w:lineRule="auto"/>
              <w:jc w:val="center"/>
              <w:rPr>
                <w:rFonts w:ascii="Times New Roman" w:hAnsi="Times New Roman" w:cs="Times New Roman"/>
                <w:sz w:val="24"/>
                <w:szCs w:val="24"/>
                <w:lang w:val="fr-FR"/>
              </w:rPr>
            </w:pPr>
            <w:r>
              <w:rPr>
                <w:rFonts w:ascii="Times New Roman" w:hAnsi="Times New Roman" w:cs="Times New Roman"/>
                <w:noProof/>
                <w:sz w:val="24"/>
                <w:szCs w:val="24"/>
                <w:lang w:eastAsia="en-CA"/>
              </w:rPr>
              <w:drawing>
                <wp:inline distT="0" distB="0" distL="0" distR="0">
                  <wp:extent cx="2268855" cy="2122170"/>
                  <wp:effectExtent l="19050" t="0" r="0" b="0"/>
                  <wp:docPr id="4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5"/>
                          <pic:cNvPicPr>
                            <a:picLocks noChangeAspect="1" noChangeArrowheads="1"/>
                          </pic:cNvPicPr>
                        </pic:nvPicPr>
                        <pic:blipFill>
                          <a:blip r:embed="rId106"/>
                          <a:srcRect/>
                          <a:stretch>
                            <a:fillRect/>
                          </a:stretch>
                        </pic:blipFill>
                        <pic:spPr bwMode="auto">
                          <a:xfrm>
                            <a:off x="0" y="0"/>
                            <a:ext cx="2268855" cy="2122170"/>
                          </a:xfrm>
                          <a:prstGeom prst="rect">
                            <a:avLst/>
                          </a:prstGeom>
                          <a:noFill/>
                          <a:ln w="9525">
                            <a:noFill/>
                            <a:miter lim="800000"/>
                            <a:headEnd/>
                            <a:tailEnd/>
                          </a:ln>
                        </pic:spPr>
                      </pic:pic>
                    </a:graphicData>
                  </a:graphic>
                </wp:inline>
              </w:drawing>
            </w:r>
          </w:p>
        </w:tc>
      </w:tr>
      <w:tr w:rsidR="00395253" w:rsidRPr="00395253" w:rsidTr="00395253">
        <w:trPr>
          <w:gridAfter w:val="1"/>
          <w:wAfter w:w="42" w:type="dxa"/>
          <w:trHeight w:val="150"/>
        </w:trPr>
        <w:tc>
          <w:tcPr>
            <w:tcW w:w="2702" w:type="dxa"/>
            <w:tcBorders>
              <w:left w:val="single" w:sz="4" w:space="0" w:color="auto"/>
              <w:bottom w:val="single" w:sz="4" w:space="0" w:color="auto"/>
              <w:right w:val="nil"/>
            </w:tcBorders>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Incubateur 37C°</w:t>
            </w:r>
          </w:p>
        </w:tc>
        <w:tc>
          <w:tcPr>
            <w:tcW w:w="6720" w:type="dxa"/>
            <w:gridSpan w:val="2"/>
            <w:shd w:val="clear" w:color="auto" w:fill="auto"/>
          </w:tcPr>
          <w:p w:rsidR="00395253" w:rsidRPr="00395253" w:rsidRDefault="00FE6EE7" w:rsidP="00395253">
            <w:pPr>
              <w:spacing w:after="0" w:line="240" w:lineRule="auto"/>
              <w:rPr>
                <w:lang w:val="fr-FR"/>
              </w:rPr>
            </w:pPr>
            <w:r>
              <w:rPr>
                <w:rFonts w:ascii="Times New Roman" w:hAnsi="Times New Roman" w:cs="Times New Roman"/>
                <w:noProof/>
                <w:sz w:val="24"/>
                <w:szCs w:val="24"/>
                <w:lang w:eastAsia="en-CA"/>
              </w:rPr>
              <w:drawing>
                <wp:inline distT="0" distB="0" distL="0" distR="0">
                  <wp:extent cx="2294890" cy="2259965"/>
                  <wp:effectExtent l="19050" t="0" r="0" b="0"/>
                  <wp:docPr id="46" name="Imag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20"/>
                          <pic:cNvPicPr>
                            <a:picLocks noChangeAspect="1" noChangeArrowheads="1"/>
                          </pic:cNvPicPr>
                        </pic:nvPicPr>
                        <pic:blipFill>
                          <a:blip r:embed="rId107"/>
                          <a:srcRect/>
                          <a:stretch>
                            <a:fillRect/>
                          </a:stretch>
                        </pic:blipFill>
                        <pic:spPr bwMode="auto">
                          <a:xfrm>
                            <a:off x="0" y="0"/>
                            <a:ext cx="2294890" cy="2259965"/>
                          </a:xfrm>
                          <a:prstGeom prst="rect">
                            <a:avLst/>
                          </a:prstGeom>
                          <a:noFill/>
                          <a:ln w="9525">
                            <a:noFill/>
                            <a:miter lim="800000"/>
                            <a:headEnd/>
                            <a:tailEnd/>
                          </a:ln>
                        </pic:spPr>
                      </pic:pic>
                    </a:graphicData>
                  </a:graphic>
                </wp:inline>
              </w:drawing>
            </w:r>
          </w:p>
        </w:tc>
      </w:tr>
      <w:tr w:rsidR="00395253" w:rsidRPr="00395253" w:rsidTr="00395253">
        <w:trPr>
          <w:trHeight w:val="126"/>
        </w:trPr>
        <w:tc>
          <w:tcPr>
            <w:tcW w:w="2744" w:type="dxa"/>
            <w:gridSpan w:val="2"/>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lastRenderedPageBreak/>
              <w:t xml:space="preserve">Incubateur 44C° </w:t>
            </w:r>
          </w:p>
        </w:tc>
        <w:tc>
          <w:tcPr>
            <w:tcW w:w="6720" w:type="dxa"/>
            <w:gridSpan w:val="2"/>
            <w:shd w:val="clear" w:color="auto" w:fill="auto"/>
          </w:tcPr>
          <w:p w:rsidR="00395253" w:rsidRPr="00395253" w:rsidRDefault="00FE6EE7" w:rsidP="00395253">
            <w:pPr>
              <w:spacing w:after="0" w:line="240" w:lineRule="auto"/>
              <w:jc w:val="center"/>
              <w:rPr>
                <w:rFonts w:ascii="Times New Roman" w:hAnsi="Times New Roman" w:cs="Times New Roman"/>
                <w:sz w:val="24"/>
                <w:szCs w:val="24"/>
                <w:lang w:val="fr-FR"/>
              </w:rPr>
            </w:pPr>
            <w:r>
              <w:rPr>
                <w:rFonts w:ascii="Times New Roman" w:hAnsi="Times New Roman" w:cs="Times New Roman"/>
                <w:noProof/>
                <w:sz w:val="24"/>
                <w:szCs w:val="24"/>
                <w:lang w:eastAsia="en-CA"/>
              </w:rPr>
              <w:drawing>
                <wp:inline distT="0" distB="0" distL="0" distR="0">
                  <wp:extent cx="2406650" cy="1975485"/>
                  <wp:effectExtent l="19050" t="0" r="0" b="0"/>
                  <wp:docPr id="47" name="Imag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21"/>
                          <pic:cNvPicPr>
                            <a:picLocks noChangeAspect="1" noChangeArrowheads="1"/>
                          </pic:cNvPicPr>
                        </pic:nvPicPr>
                        <pic:blipFill>
                          <a:blip r:embed="rId108"/>
                          <a:srcRect/>
                          <a:stretch>
                            <a:fillRect/>
                          </a:stretch>
                        </pic:blipFill>
                        <pic:spPr bwMode="auto">
                          <a:xfrm>
                            <a:off x="0" y="0"/>
                            <a:ext cx="2406650" cy="1975485"/>
                          </a:xfrm>
                          <a:prstGeom prst="rect">
                            <a:avLst/>
                          </a:prstGeom>
                          <a:noFill/>
                          <a:ln w="9525">
                            <a:noFill/>
                            <a:miter lim="800000"/>
                            <a:headEnd/>
                            <a:tailEnd/>
                          </a:ln>
                        </pic:spPr>
                      </pic:pic>
                    </a:graphicData>
                  </a:graphic>
                </wp:inline>
              </w:drawing>
            </w:r>
          </w:p>
        </w:tc>
      </w:tr>
      <w:tr w:rsidR="00395253" w:rsidRPr="00395253" w:rsidTr="00395253">
        <w:trPr>
          <w:trHeight w:val="135"/>
        </w:trPr>
        <w:tc>
          <w:tcPr>
            <w:tcW w:w="2744" w:type="dxa"/>
            <w:gridSpan w:val="2"/>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Baire marie bactérie</w:t>
            </w:r>
          </w:p>
        </w:tc>
        <w:tc>
          <w:tcPr>
            <w:tcW w:w="6720" w:type="dxa"/>
            <w:gridSpan w:val="2"/>
            <w:shd w:val="clear" w:color="auto" w:fill="auto"/>
          </w:tcPr>
          <w:p w:rsidR="00395253" w:rsidRPr="00395253" w:rsidRDefault="00FE6EE7" w:rsidP="00395253">
            <w:pPr>
              <w:spacing w:after="0" w:line="240" w:lineRule="auto"/>
              <w:jc w:val="center"/>
              <w:rPr>
                <w:rFonts w:ascii="Times New Roman" w:hAnsi="Times New Roman" w:cs="Times New Roman"/>
                <w:sz w:val="24"/>
                <w:szCs w:val="24"/>
                <w:lang w:val="fr-FR"/>
              </w:rPr>
            </w:pPr>
            <w:r>
              <w:rPr>
                <w:rFonts w:ascii="Times New Roman" w:hAnsi="Times New Roman" w:cs="Times New Roman"/>
                <w:noProof/>
                <w:sz w:val="24"/>
                <w:szCs w:val="24"/>
                <w:lang w:eastAsia="en-CA"/>
              </w:rPr>
              <w:drawing>
                <wp:inline distT="0" distB="0" distL="0" distR="0">
                  <wp:extent cx="2415540" cy="2087880"/>
                  <wp:effectExtent l="19050" t="0" r="3810" b="0"/>
                  <wp:docPr id="48" name="Imag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22"/>
                          <pic:cNvPicPr>
                            <a:picLocks noChangeAspect="1" noChangeArrowheads="1"/>
                          </pic:cNvPicPr>
                        </pic:nvPicPr>
                        <pic:blipFill>
                          <a:blip r:embed="rId109"/>
                          <a:srcRect/>
                          <a:stretch>
                            <a:fillRect/>
                          </a:stretch>
                        </pic:blipFill>
                        <pic:spPr bwMode="auto">
                          <a:xfrm>
                            <a:off x="0" y="0"/>
                            <a:ext cx="2415540" cy="2087880"/>
                          </a:xfrm>
                          <a:prstGeom prst="rect">
                            <a:avLst/>
                          </a:prstGeom>
                          <a:noFill/>
                          <a:ln w="9525">
                            <a:noFill/>
                            <a:miter lim="800000"/>
                            <a:headEnd/>
                            <a:tailEnd/>
                          </a:ln>
                        </pic:spPr>
                      </pic:pic>
                    </a:graphicData>
                  </a:graphic>
                </wp:inline>
              </w:drawing>
            </w:r>
          </w:p>
        </w:tc>
      </w:tr>
      <w:tr w:rsidR="00395253" w:rsidRPr="00395253" w:rsidTr="00395253">
        <w:trPr>
          <w:trHeight w:val="111"/>
        </w:trPr>
        <w:tc>
          <w:tcPr>
            <w:tcW w:w="2744" w:type="dxa"/>
            <w:gridSpan w:val="2"/>
            <w:shd w:val="clear" w:color="auto" w:fill="auto"/>
          </w:tcPr>
          <w:p w:rsidR="00395253" w:rsidRPr="00395253" w:rsidRDefault="00395253" w:rsidP="00395253">
            <w:pPr>
              <w:spacing w:after="0" w:line="240" w:lineRule="auto"/>
              <w:jc w:val="center"/>
              <w:rPr>
                <w:rFonts w:ascii="Times New Roman" w:hAnsi="Times New Roman" w:cs="Times New Roman"/>
                <w:sz w:val="24"/>
                <w:szCs w:val="24"/>
                <w:lang w:val="fr-FR"/>
              </w:rPr>
            </w:pPr>
            <w:r w:rsidRPr="00395253">
              <w:rPr>
                <w:rFonts w:ascii="Times New Roman" w:hAnsi="Times New Roman" w:cs="Times New Roman"/>
                <w:sz w:val="24"/>
                <w:szCs w:val="24"/>
                <w:lang w:val="fr-FR"/>
              </w:rPr>
              <w:t>Setirisateure</w:t>
            </w:r>
          </w:p>
          <w:p w:rsidR="00395253" w:rsidRPr="00395253" w:rsidRDefault="00395253" w:rsidP="00395253">
            <w:pPr>
              <w:spacing w:after="0" w:line="240" w:lineRule="auto"/>
              <w:jc w:val="center"/>
              <w:rPr>
                <w:rFonts w:ascii="Times New Roman" w:hAnsi="Times New Roman" w:cs="Times New Roman"/>
                <w:sz w:val="24"/>
                <w:szCs w:val="24"/>
                <w:lang w:val="fr-FR"/>
              </w:rPr>
            </w:pPr>
          </w:p>
        </w:tc>
        <w:tc>
          <w:tcPr>
            <w:tcW w:w="6720" w:type="dxa"/>
            <w:gridSpan w:val="2"/>
            <w:shd w:val="clear" w:color="auto" w:fill="auto"/>
          </w:tcPr>
          <w:p w:rsidR="00395253" w:rsidRPr="00395253" w:rsidRDefault="00FE6EE7" w:rsidP="00395253">
            <w:pPr>
              <w:spacing w:after="0" w:line="240" w:lineRule="auto"/>
              <w:jc w:val="center"/>
              <w:rPr>
                <w:rFonts w:ascii="Times New Roman" w:hAnsi="Times New Roman" w:cs="Times New Roman"/>
                <w:sz w:val="24"/>
                <w:szCs w:val="24"/>
                <w:lang w:val="fr-FR"/>
              </w:rPr>
            </w:pPr>
            <w:r>
              <w:rPr>
                <w:rFonts w:ascii="Times New Roman" w:hAnsi="Times New Roman" w:cs="Times New Roman"/>
                <w:noProof/>
                <w:sz w:val="24"/>
                <w:szCs w:val="24"/>
                <w:lang w:eastAsia="en-CA"/>
              </w:rPr>
              <w:drawing>
                <wp:inline distT="0" distB="0" distL="0" distR="0">
                  <wp:extent cx="2501900" cy="1966595"/>
                  <wp:effectExtent l="19050" t="0" r="0" b="0"/>
                  <wp:docPr id="49" name="Imag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23"/>
                          <pic:cNvPicPr>
                            <a:picLocks noChangeAspect="1" noChangeArrowheads="1"/>
                          </pic:cNvPicPr>
                        </pic:nvPicPr>
                        <pic:blipFill>
                          <a:blip r:embed="rId110"/>
                          <a:srcRect/>
                          <a:stretch>
                            <a:fillRect/>
                          </a:stretch>
                        </pic:blipFill>
                        <pic:spPr bwMode="auto">
                          <a:xfrm>
                            <a:off x="0" y="0"/>
                            <a:ext cx="2501900" cy="1966595"/>
                          </a:xfrm>
                          <a:prstGeom prst="rect">
                            <a:avLst/>
                          </a:prstGeom>
                          <a:noFill/>
                          <a:ln w="9525">
                            <a:noFill/>
                            <a:miter lim="800000"/>
                            <a:headEnd/>
                            <a:tailEnd/>
                          </a:ln>
                        </pic:spPr>
                      </pic:pic>
                    </a:graphicData>
                  </a:graphic>
                </wp:inline>
              </w:drawing>
            </w:r>
          </w:p>
        </w:tc>
      </w:tr>
    </w:tbl>
    <w:p w:rsidR="00395253" w:rsidRPr="00FE36EE" w:rsidRDefault="00395253" w:rsidP="00395253">
      <w:pPr>
        <w:rPr>
          <w:rFonts w:ascii="Times New Roman" w:hAnsi="Times New Roman" w:cs="Times New Roman"/>
          <w:b/>
          <w:bCs/>
          <w:sz w:val="24"/>
          <w:szCs w:val="24"/>
        </w:rPr>
      </w:pPr>
    </w:p>
    <w:p w:rsidR="00395253" w:rsidRDefault="00395253" w:rsidP="00395253">
      <w:pPr>
        <w:pStyle w:val="Paragraphedeliste"/>
        <w:ind w:left="1080"/>
        <w:rPr>
          <w:rFonts w:ascii="Times New Roman" w:hAnsi="Times New Roman" w:cs="Times New Roman"/>
          <w:sz w:val="24"/>
          <w:szCs w:val="24"/>
        </w:rPr>
      </w:pPr>
    </w:p>
    <w:p w:rsidR="00395253" w:rsidRDefault="00395253" w:rsidP="00395253">
      <w:pPr>
        <w:pStyle w:val="Paragraphedeliste"/>
        <w:ind w:left="1080"/>
        <w:rPr>
          <w:rFonts w:ascii="Times New Roman" w:hAnsi="Times New Roman" w:cs="Times New Roman"/>
          <w:sz w:val="24"/>
          <w:szCs w:val="24"/>
        </w:rPr>
      </w:pPr>
    </w:p>
    <w:p w:rsidR="00A006AB" w:rsidRDefault="00A006AB"/>
    <w:sectPr w:rsidR="00A006AB" w:rsidSect="00920824">
      <w:headerReference w:type="default" r:id="rId111"/>
      <w:headerReference w:type="first" r:id="rId112"/>
      <w:pgSz w:w="12240" w:h="15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41A8" w:rsidRDefault="001F41A8">
      <w:pPr>
        <w:spacing w:after="0" w:line="240" w:lineRule="auto"/>
      </w:pPr>
      <w:r>
        <w:separator/>
      </w:r>
    </w:p>
  </w:endnote>
  <w:endnote w:type="continuationSeparator" w:id="0">
    <w:p w:rsidR="001F41A8" w:rsidRDefault="001F4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MCS Tholoth S_U normal.">
    <w:altName w:val="Times New Roman"/>
    <w:charset w:val="B2"/>
    <w:family w:val="auto"/>
    <w:pitch w:val="variable"/>
    <w:sig w:usb0="00002001"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A01415">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A01415">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1F41A8">
    <w:pPr>
      <w:pStyle w:val="Pieddepage"/>
    </w:pPr>
    <w:r>
      <w:rPr>
        <w:noProof/>
        <w:lang w:eastAsia="en-CA"/>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Forme automatique 22" o:spid="_x0000_s2068" type="#_x0000_t185" style="position:absolute;margin-left:283.95pt;margin-top:747.2pt;width:43.7pt;height:18.8pt;z-index:251652096;visibility:visible;mso-position-horizontal-relative:page;mso-position-vertical-relative:page;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" filled="t" strokecolor="gray" strokeweight="2.25pt">
          <v:textbox inset=",0,,0">
            <w:txbxContent>
              <w:p w:rsidR="00A01415" w:rsidRDefault="00A01415">
                <w:pPr>
                  <w:jc w:val="center"/>
                </w:pPr>
                <w:r>
                  <w:fldChar w:fldCharType="begin"/>
                </w:r>
                <w:r>
                  <w:instrText>PAGE    \* MERGEFORMAT</w:instrText>
                </w:r>
                <w:r>
                  <w:fldChar w:fldCharType="separate"/>
                </w:r>
                <w:r w:rsidR="004C0B42" w:rsidRPr="004C0B42">
                  <w:rPr>
                    <w:noProof/>
                    <w:lang w:val="fr-FR"/>
                  </w:rPr>
                  <w:t>2</w:t>
                </w:r>
                <w:r>
                  <w:rPr>
                    <w:noProof/>
                    <w:lang w:val="fr-FR"/>
                  </w:rPr>
                  <w:fldChar w:fldCharType="end"/>
                </w:r>
              </w:p>
            </w:txbxContent>
          </v:textbox>
          <w10:wrap anchorx="page" anchory="page"/>
        </v:shape>
      </w:pict>
    </w:r>
    <w:r>
      <w:rPr>
        <w:noProof/>
        <w:lang w:eastAsia="en-CA"/>
      </w:rPr>
      <w:pict>
        <v:shapetype id="_x0000_t32" coordsize="21600,21600" o:spt="32" o:oned="t" path="m,l21600,21600e" filled="f">
          <v:path arrowok="t" fillok="f" o:connecttype="none"/>
          <o:lock v:ext="edit" shapetype="t"/>
        </v:shapetype>
        <v:shape id="_x0000_s2067" type="#_x0000_t32" style="position:absolute;margin-left:88.9pt;margin-top:756.55pt;width:434.5pt;height:0;z-index:251651072;visibility:visible;mso-wrap-distance-top:-3e-5mm;mso-wrap-distance-bottom:-3e-5mm;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" strokecolor="gray" strokeweight="1pt">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1F41A8">
    <w:pPr>
      <w:pStyle w:val="Pieddepage"/>
    </w:pPr>
    <w:r>
      <w:rPr>
        <w:noProof/>
        <w:lang w:eastAsia="en-CA"/>
      </w:rPr>
      <w:pict>
        <v:shapetype id="_x0000_t32" coordsize="21600,21600" o:spt="32" o:oned="t" path="m,l21600,21600e" filled="f">
          <v:path arrowok="t" fillok="f" o:connecttype="none"/>
          <o:lock v:ext="edit" shapetype="t"/>
        </v:shapetype>
        <v:shape id="_x0000_s2066" type="#_x0000_t32" style="position:absolute;margin-left:0;margin-top:0;width:434.5pt;height:0;z-index:251650048;visibility:visible;mso-wrap-distance-top:-3e-5mm;mso-wrap-distance-bottom:-3e-5mm;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pYtD0mACAADhBAAADgAAAAAAAAAAAAAAAAAuAgAAZHJzL2Uyb0RvYy54bWxQ&#10;SwECLQAUAAYACAAAACEA9aZN19cAAAACAQAADwAAAAAAAAAAAAAAAAC6BAAAZHJzL2Rvd25yZXYu&#10;eG1sUEsFBgAAAAAEAAQA8wAAAL4FAAAAAA==&#10;" strokecolor="gray" strokeweight="1pt">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1F41A8">
    <w:pPr>
      <w:pStyle w:val="Pieddepage"/>
    </w:pPr>
    <w:r>
      <w:rPr>
        <w:noProof/>
        <w:lang w:eastAsia="en-CA"/>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6" o:spid="_x0000_s2065" type="#_x0000_t185" style="position:absolute;margin-left:283.7pt;margin-top:747.15pt;width:44.7pt;height:18.8pt;z-index:251670528;visibility:visible;mso-width-percent:100;mso-position-horizontal-relative:page;mso-position-vertical-relative:page;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" filled="t" strokecolor="gray" strokeweight="2.25pt">
          <v:textbox inset=",0,,0">
            <w:txbxContent>
              <w:p w:rsidR="00A01415" w:rsidRDefault="00A01415">
                <w:pPr>
                  <w:jc w:val="center"/>
                  <w:rPr>
                    <w:lang w:val="fr-FR"/>
                  </w:rPr>
                </w:pPr>
                <w:r>
                  <w:rPr>
                    <w:lang w:val="fr-FR"/>
                  </w:rPr>
                  <w:fldChar w:fldCharType="begin"/>
                </w:r>
                <w:r>
                  <w:rPr>
                    <w:lang w:val="fr-FR"/>
                  </w:rPr>
                  <w:instrText xml:space="preserve"> PAGE    \* MERGEFORMAT </w:instrText>
                </w:r>
                <w:r>
                  <w:rPr>
                    <w:lang w:val="fr-FR"/>
                  </w:rPr>
                  <w:fldChar w:fldCharType="separate"/>
                </w:r>
                <w:r w:rsidRPr="00134B00">
                  <w:rPr>
                    <w:noProof/>
                  </w:rPr>
                  <w:t>2</w:t>
                </w:r>
                <w:r>
                  <w:rPr>
                    <w:lang w:val="fr-FR"/>
                  </w:rPr>
                  <w:fldChar w:fldCharType="end"/>
                </w:r>
              </w:p>
            </w:txbxContent>
          </v:textbox>
          <w10:wrap anchorx="page" anchory="page"/>
        </v:shape>
      </w:pict>
    </w:r>
    <w:r>
      <w:rPr>
        <w:noProof/>
        <w:lang w:eastAsia="en-CA"/>
      </w:rPr>
      <w:pict>
        <v:shapetype id="_x0000_t32" coordsize="21600,21600" o:spt="32" o:oned="t" path="m,l21600,21600e" filled="f">
          <v:path arrowok="t" fillok="f" o:connecttype="none"/>
          <o:lock v:ext="edit" shapetype="t"/>
        </v:shapetype>
        <v:shape id="AutoShape 35" o:spid="_x0000_s2064" type="#_x0000_t32" style="position:absolute;margin-left:88.75pt;margin-top:756.55pt;width:434.5pt;height:0;z-index:251669504;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" strokecolor="gray" strokeweight="1pt">
          <w10:wrap anchorx="page" anchory="page"/>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A01415">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A01415">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1F41A8">
    <w:pPr>
      <w:pStyle w:val="Pieddepage"/>
    </w:pPr>
    <w:r>
      <w:rPr>
        <w:noProof/>
        <w:lang w:eastAsia="en-CA"/>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62" type="#_x0000_t185" style="position:absolute;margin-left:283.95pt;margin-top:747.2pt;width:43.7pt;height:18.8pt;z-index:251654144;visibility:visible;mso-position-horizontal-relative:page;mso-position-vertical-relative:page;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" filled="t" strokecolor="gray" strokeweight="2.25pt">
          <v:textbox inset=",0,,0">
            <w:txbxContent>
              <w:p w:rsidR="00A01415" w:rsidRDefault="00A01415">
                <w:pPr>
                  <w:jc w:val="center"/>
                </w:pPr>
                <w:r>
                  <w:fldChar w:fldCharType="begin"/>
                </w:r>
                <w:r>
                  <w:instrText>PAGE    \* MERGEFORMAT</w:instrText>
                </w:r>
                <w:r>
                  <w:fldChar w:fldCharType="separate"/>
                </w:r>
                <w:r w:rsidR="004C0B42" w:rsidRPr="004C0B42">
                  <w:rPr>
                    <w:noProof/>
                    <w:lang w:val="fr-FR"/>
                  </w:rPr>
                  <w:t>10</w:t>
                </w:r>
                <w:r>
                  <w:rPr>
                    <w:noProof/>
                    <w:lang w:val="fr-FR"/>
                  </w:rPr>
                  <w:fldChar w:fldCharType="end"/>
                </w:r>
              </w:p>
            </w:txbxContent>
          </v:textbox>
          <w10:wrap anchorx="page" anchory="page"/>
        </v:shape>
      </w:pict>
    </w:r>
    <w:r>
      <w:rPr>
        <w:noProof/>
        <w:lang w:eastAsia="en-CA"/>
      </w:rPr>
      <w:pict>
        <v:shapetype id="_x0000_t32" coordsize="21600,21600" o:spt="32" o:oned="t" path="m,l21600,21600e" filled="f">
          <v:path arrowok="t" fillok="f" o:connecttype="none"/>
          <o:lock v:ext="edit" shapetype="t"/>
        </v:shapetype>
        <v:shape id="_x0000_s2061" type="#_x0000_t32" style="position:absolute;margin-left:88.9pt;margin-top:756.55pt;width:434.5pt;height:0;z-index:251653120;visibility:visible;mso-wrap-distance-top:-3e-5mm;mso-wrap-distance-bottom:-3e-5mm;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" strokecolor="gray" strokeweight="1pt">
          <w10:wrap anchorx="page" anchory="page"/>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1F41A8" w:rsidP="00A006AB">
    <w:pPr>
      <w:pStyle w:val="Pieddepage"/>
      <w:tabs>
        <w:tab w:val="clear" w:pos="4153"/>
        <w:tab w:val="clear" w:pos="8306"/>
        <w:tab w:val="left" w:pos="5640"/>
      </w:tabs>
    </w:pPr>
    <w:r>
      <w:rPr>
        <w:noProof/>
        <w:lang w:eastAsia="en-CA"/>
      </w:rPr>
      <w:pict>
        <v:shapetype id="_x0000_t32" coordsize="21600,21600" o:spt="32" o:oned="t" path="m,l21600,21600e" filled="f">
          <v:path arrowok="t" fillok="f" o:connecttype="none"/>
          <o:lock v:ext="edit" shapetype="t"/>
        </v:shapetype>
        <v:shape id="Forme automatique 21" o:spid="_x0000_s2059" type="#_x0000_t32" style="position:absolute;margin-left:0;margin-top:0;width:434.5pt;height:0;z-index:251648000;visibility:visible;mso-wrap-distance-top:-3e-5mm;mso-wrap-distance-bottom:-3e-5mm;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" strokecolor="gray" strokeweight="1pt">
          <w10:wrap anchorx="page" anchory="page"/>
        </v:shape>
      </w:pict>
    </w:r>
    <w:r w:rsidR="00A01415">
      <w:tab/>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A01415">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1F41A8" w:rsidP="00A006AB">
    <w:pPr>
      <w:pStyle w:val="Pieddepage"/>
      <w:tabs>
        <w:tab w:val="clear" w:pos="4153"/>
        <w:tab w:val="clear" w:pos="8306"/>
        <w:tab w:val="left" w:pos="5640"/>
      </w:tabs>
    </w:pPr>
    <w:r>
      <w:rPr>
        <w:noProof/>
        <w:lang w:eastAsia="en-CA"/>
      </w:rPr>
      <w:pict>
        <v:shapetype id="_x0000_t32" coordsize="21600,21600" o:spt="32" o:oned="t" path="m,l21600,21600e" filled="f">
          <v:path arrowok="t" fillok="f" o:connecttype="none"/>
          <o:lock v:ext="edit" shapetype="t"/>
        </v:shapetype>
        <v:shape id="_x0000_s2084" type="#_x0000_t32" style="position:absolute;margin-left:0;margin-top:0;width:434.5pt;height:0;z-index:251675648;visibility:visible;mso-wrap-distance-top:-3e-5mm;mso-wrap-distance-bottom:-3e-5mm;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" strokecolor="gray" strokeweight="1pt">
          <w10:wrap anchorx="page" anchory="page"/>
        </v:shape>
      </w:pict>
    </w:r>
    <w:r w:rsidR="00A01415">
      <w:tab/>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205400"/>
      <w:docPartObj>
        <w:docPartGallery w:val="Page Numbers (Bottom of Page)"/>
        <w:docPartUnique/>
      </w:docPartObj>
    </w:sdtPr>
    <w:sdtEndPr/>
    <w:sdtContent>
      <w:p w:rsidR="00A01415" w:rsidRDefault="001F41A8">
        <w:pPr>
          <w:pStyle w:val="Pieddepage"/>
        </w:pPr>
        <w:r>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86" type="#_x0000_t185" style="position:absolute;margin-left:0;margin-top:0;width:43.45pt;height:18.8pt;z-index:251678720;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" filled="t" strokecolor="gray" strokeweight="2.25pt">
              <v:textbox inset=",0,,0">
                <w:txbxContent>
                  <w:p w:rsidR="00A01415" w:rsidRDefault="00A01415">
                    <w:pPr>
                      <w:jc w:val="center"/>
                    </w:pPr>
                    <w:r>
                      <w:fldChar w:fldCharType="begin"/>
                    </w:r>
                    <w:r>
                      <w:instrText>PAGE    \* MERGEFORMAT</w:instrText>
                    </w:r>
                    <w:r>
                      <w:fldChar w:fldCharType="separate"/>
                    </w:r>
                    <w:r w:rsidR="004C0B42" w:rsidRPr="004C0B42">
                      <w:rPr>
                        <w:noProof/>
                        <w:lang w:val="fr-FR"/>
                      </w:rPr>
                      <w:t>12</w:t>
                    </w:r>
                    <w:r>
                      <w:fldChar w:fldCharType="end"/>
                    </w:r>
                  </w:p>
                </w:txbxContent>
              </v:textbox>
              <w10:wrap anchorx="margin" anchory="margin"/>
            </v:shape>
          </w:pict>
        </w:r>
        <w:r>
          <w:rPr>
            <w:noProof/>
          </w:rPr>
          <w:pict>
            <v:shapetype id="_x0000_t32" coordsize="21600,21600" o:spt="32" o:oned="t" path="m,l21600,21600e" filled="f">
              <v:path arrowok="t" fillok="f" o:connecttype="none"/>
              <o:lock v:ext="edit" shapetype="t"/>
            </v:shapetype>
            <v:shape id="_x0000_s2085" type="#_x0000_t32" style="position:absolute;margin-left:0;margin-top:0;width:434.5pt;height:0;z-index:25167769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" strokecolor="gray" strokeweight="1pt">
              <w10:wrap anchorx="margin" anchory="margin"/>
            </v:shape>
          </w:pict>
        </w:r>
      </w:p>
    </w:sdtContent>
  </w:sdt>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5287174"/>
      <w:docPartObj>
        <w:docPartGallery w:val="Page Numbers (Bottom of Page)"/>
        <w:docPartUnique/>
      </w:docPartObj>
    </w:sdtPr>
    <w:sdtEndPr/>
    <w:sdtContent>
      <w:p w:rsidR="00A01415" w:rsidRDefault="001F41A8" w:rsidP="00A006AB">
        <w:pPr>
          <w:pStyle w:val="Pieddepage"/>
          <w:tabs>
            <w:tab w:val="clear" w:pos="4153"/>
            <w:tab w:val="clear" w:pos="8306"/>
            <w:tab w:val="left" w:pos="5640"/>
          </w:tabs>
        </w:pPr>
        <w:r>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79" type="#_x0000_t185" style="position:absolute;margin-left:0;margin-top:0;width:43.45pt;height:18.8pt;z-index:251673600;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" filled="t" strokecolor="gray" strokeweight="2.25pt">
              <v:textbox style="mso-next-textbox:#_x0000_s2079" inset=",0,,0">
                <w:txbxContent>
                  <w:p w:rsidR="00A01415" w:rsidRDefault="00A01415">
                    <w:pPr>
                      <w:jc w:val="center"/>
                    </w:pPr>
                    <w:r>
                      <w:fldChar w:fldCharType="begin"/>
                    </w:r>
                    <w:r>
                      <w:instrText>PAGE    \* MERGEFORMAT</w:instrText>
                    </w:r>
                    <w:r>
                      <w:fldChar w:fldCharType="separate"/>
                    </w:r>
                    <w:r w:rsidR="004C0B42" w:rsidRPr="004C0B42">
                      <w:rPr>
                        <w:noProof/>
                        <w:lang w:val="fr-FR"/>
                      </w:rPr>
                      <w:t>11</w:t>
                    </w:r>
                    <w:r>
                      <w:fldChar w:fldCharType="end"/>
                    </w:r>
                  </w:p>
                </w:txbxContent>
              </v:textbox>
              <w10:wrap anchorx="margin" anchory="margin"/>
            </v:shape>
          </w:pict>
        </w:r>
        <w:r>
          <w:rPr>
            <w:noProof/>
          </w:rPr>
          <w:pict>
            <v:shapetype id="_x0000_t32" coordsize="21600,21600" o:spt="32" o:oned="t" path="m,l21600,21600e" filled="f">
              <v:path arrowok="t" fillok="f" o:connecttype="none"/>
              <o:lock v:ext="edit" shapetype="t"/>
            </v:shapetype>
            <v:shape id="_x0000_s2078" type="#_x0000_t32" style="position:absolute;margin-left:0;margin-top:0;width:434.5pt;height:0;z-index:25167257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" strokecolor="gray" strokeweight="1pt">
              <w10:wrap anchorx="margin" anchory="margin"/>
            </v:shape>
          </w:pict>
        </w:r>
      </w:p>
    </w:sdtContent>
  </w:sdt>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A01415">
    <w:pPr>
      <w:pStyle w:val="Pieddepage"/>
      <w:rPr>
        <w:lang w:bidi="ar-DZ"/>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1F41A8">
    <w:pPr>
      <w:pStyle w:val="Pieddepage"/>
      <w:rPr>
        <w:lang w:bidi="ar-DZ"/>
      </w:rPr>
    </w:pPr>
    <w:r>
      <w:rPr>
        <w:noProof/>
        <w:lang w:eastAsia="en-CA"/>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9" o:spid="_x0000_s2057" type="#_x0000_t185" style="position:absolute;margin-left:286.9pt;margin-top:794.75pt;width:42.6pt;height:18.8pt;z-index:251661312;visibility:visible;mso-width-percent:100;mso-position-horizontal-relative:page;mso-position-vertical-relative:page;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" filled="t" strokecolor="gray" strokeweight="2.25pt">
          <v:textbox style="mso-next-textbox:#AutoShape 19" inset=",0,,0">
            <w:txbxContent>
              <w:p w:rsidR="00A01415" w:rsidRDefault="00A01415" w:rsidP="007E09E8">
                <w:pPr>
                  <w:jc w:val="center"/>
                  <w:rPr>
                    <w:lang w:val="fr-FR"/>
                  </w:rPr>
                </w:pPr>
                <w:r>
                  <w:rPr>
                    <w:lang w:val="fr-FR"/>
                  </w:rPr>
                  <w:fldChar w:fldCharType="begin"/>
                </w:r>
                <w:r>
                  <w:rPr>
                    <w:lang w:val="fr-FR"/>
                  </w:rPr>
                  <w:instrText xml:space="preserve"> PAGE    \* MERGEFORMAT </w:instrText>
                </w:r>
                <w:r>
                  <w:rPr>
                    <w:lang w:val="fr-FR"/>
                  </w:rPr>
                  <w:fldChar w:fldCharType="separate"/>
                </w:r>
                <w:r w:rsidR="004C0B42" w:rsidRPr="004C0B42">
                  <w:rPr>
                    <w:noProof/>
                  </w:rPr>
                  <w:t>19</w:t>
                </w:r>
                <w:r>
                  <w:rPr>
                    <w:lang w:val="fr-FR"/>
                  </w:rPr>
                  <w:fldChar w:fldCharType="end"/>
                </w:r>
              </w:p>
            </w:txbxContent>
          </v:textbox>
          <w10:wrap anchorx="page" anchory="page"/>
        </v:shape>
      </w:pict>
    </w:r>
    <w:r>
      <w:rPr>
        <w:noProof/>
        <w:lang w:eastAsia="en-CA"/>
      </w:rPr>
      <w:pict>
        <v:shapetype id="_x0000_t32" coordsize="21600,21600" o:spt="32" o:oned="t" path="m,l21600,21600e" filled="f">
          <v:path arrowok="t" fillok="f" o:connecttype="none"/>
          <o:lock v:ext="edit" shapetype="t"/>
        </v:shapetype>
        <v:shape id="AutoShape 18" o:spid="_x0000_s2056" type="#_x0000_t32" style="position:absolute;margin-left:80.4pt;margin-top:803.65pt;width:434.5pt;height:0;z-index:251660288;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" strokecolor="gray" strokeweight="1pt">
          <w10:wrap anchorx="page" anchory="page"/>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A01415">
    <w:pPr>
      <w:pStyle w:val="Pieddepage"/>
      <w:rPr>
        <w:lang w:bidi="ar-DZ"/>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1F41A8">
    <w:pPr>
      <w:pStyle w:val="Pieddepage"/>
      <w:rPr>
        <w:lang w:bidi="ar-DZ"/>
      </w:rPr>
    </w:pPr>
    <w:r>
      <w:rPr>
        <w:noProof/>
        <w:lang w:eastAsia="en-CA"/>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1" o:spid="_x0000_s2054" type="#_x0000_t185" style="position:absolute;margin-left:276.2pt;margin-top:797.05pt;width:41.85pt;height:18.8pt;z-index:251663360;visibility:visible;mso-width-percent:100;mso-position-horizontal-relative:page;mso-position-vertical-relative:page;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" filled="t" strokecolor="gray" strokeweight="2.25pt">
          <v:textbox style="mso-next-textbox:#AutoShape 21" inset=",0,,0">
            <w:txbxContent>
              <w:p w:rsidR="00A01415" w:rsidRDefault="00A01415">
                <w:pPr>
                  <w:jc w:val="center"/>
                  <w:rPr>
                    <w:lang w:val="fr-FR"/>
                  </w:rPr>
                </w:pPr>
                <w:r>
                  <w:rPr>
                    <w:lang w:val="fr-FR"/>
                  </w:rPr>
                  <w:fldChar w:fldCharType="begin"/>
                </w:r>
                <w:r>
                  <w:rPr>
                    <w:lang w:val="fr-FR"/>
                  </w:rPr>
                  <w:instrText xml:space="preserve"> PAGE    \* MERGEFORMAT </w:instrText>
                </w:r>
                <w:r>
                  <w:rPr>
                    <w:lang w:val="fr-FR"/>
                  </w:rPr>
                  <w:fldChar w:fldCharType="separate"/>
                </w:r>
                <w:r w:rsidR="00380073" w:rsidRPr="00380073">
                  <w:rPr>
                    <w:noProof/>
                  </w:rPr>
                  <w:t>25</w:t>
                </w:r>
                <w:r>
                  <w:rPr>
                    <w:lang w:val="fr-FR"/>
                  </w:rPr>
                  <w:fldChar w:fldCharType="end"/>
                </w:r>
              </w:p>
            </w:txbxContent>
          </v:textbox>
          <w10:wrap anchorx="page" anchory="page"/>
        </v:shape>
      </w:pict>
    </w:r>
    <w:r>
      <w:rPr>
        <w:noProof/>
        <w:lang w:eastAsia="en-CA"/>
      </w:rPr>
      <w:pict>
        <v:shapetype id="_x0000_t32" coordsize="21600,21600" o:spt="32" o:oned="t" path="m,l21600,21600e" filled="f">
          <v:path arrowok="t" fillok="f" o:connecttype="none"/>
          <o:lock v:ext="edit" shapetype="t"/>
        </v:shapetype>
        <v:shape id="AutoShape 20" o:spid="_x0000_s2053" type="#_x0000_t32" style="position:absolute;margin-left:80.4pt;margin-top:806.45pt;width:434.5pt;height:0;z-index:251662336;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" strokecolor="gray" strokeweight="1pt">
          <w10:wrap anchorx="page" anchory="page"/>
        </v:shape>
      </w:pic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A01415" w:rsidP="00A006AB">
    <w:pPr>
      <w:pStyle w:val="Pieddepage"/>
      <w:tabs>
        <w:tab w:val="clear" w:pos="4153"/>
        <w:tab w:val="clear" w:pos="8306"/>
        <w:tab w:val="left" w:pos="1762"/>
      </w:tabs>
      <w:rPr>
        <w:lang w:bidi="ar-DZ"/>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A01415">
    <w:pPr>
      <w:pStyle w:val="Pieddepage"/>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970976"/>
      <w:docPartObj>
        <w:docPartGallery w:val="Page Numbers (Bottom of Page)"/>
        <w:docPartUnique/>
      </w:docPartObj>
    </w:sdtPr>
    <w:sdtEndPr/>
    <w:sdtContent>
      <w:p w:rsidR="00A01415" w:rsidRDefault="001F41A8">
        <w:pPr>
          <w:pStyle w:val="Pieddepage"/>
        </w:pPr>
        <w:r>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96" type="#_x0000_t185" style="position:absolute;margin-left:0;margin-top:0;width:43.45pt;height:18.8pt;z-index:25168179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" filled="t" strokecolor="gray" strokeweight="2.25pt">
              <v:textbox inset=",0,,0">
                <w:txbxContent>
                  <w:p w:rsidR="00A01415" w:rsidRDefault="00A01415" w:rsidP="004D39E4">
                    <w:pPr>
                      <w:jc w:val="center"/>
                      <w:rPr>
                        <w:lang w:val="fr-FR"/>
                      </w:rPr>
                    </w:pPr>
                    <w:r>
                      <w:rPr>
                        <w:lang w:val="fr-FR"/>
                      </w:rPr>
                      <w:t>38</w:t>
                    </w:r>
                  </w:p>
                  <w:p w:rsidR="00A01415" w:rsidRPr="004D39E4" w:rsidRDefault="00A01415" w:rsidP="004D39E4">
                    <w:pPr>
                      <w:jc w:val="center"/>
                      <w:rPr>
                        <w:lang w:val="fr-FR"/>
                      </w:rPr>
                    </w:pPr>
                  </w:p>
                </w:txbxContent>
              </v:textbox>
              <w10:wrap anchorx="margin" anchory="margin"/>
            </v:shape>
          </w:pict>
        </w:r>
        <w:r>
          <w:rPr>
            <w:noProof/>
          </w:rPr>
          <w:pict>
            <v:shapetype id="_x0000_t32" coordsize="21600,21600" o:spt="32" o:oned="t" path="m,l21600,21600e" filled="f">
              <v:path arrowok="t" fillok="f" o:connecttype="none"/>
              <o:lock v:ext="edit" shapetype="t"/>
            </v:shapetype>
            <v:shape id="_x0000_s2095" type="#_x0000_t32" style="position:absolute;margin-left:0;margin-top:0;width:434.5pt;height:0;z-index:25168076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" strokecolor="gray" strokeweight="1pt">
              <w10:wrap anchorx="margin" anchory="margin"/>
            </v:shape>
          </w:pict>
        </w:r>
      </w:p>
    </w:sdtContent>
  </w:sdt>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1F41A8">
    <w:pPr>
      <w:pStyle w:val="Pieddepage"/>
    </w:pPr>
    <w:r>
      <w:rPr>
        <w:noProof/>
        <w:lang w:eastAsia="en-CA"/>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0" type="#_x0000_t185" style="position:absolute;margin-left:276.45pt;margin-top:797.1pt;width:42pt;height:18.8pt;z-index:251658240;visibility:visible;mso-position-horizontal-relative:page;mso-position-vertical-relative:page;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" filled="t" strokecolor="gray" strokeweight="2.25pt">
          <v:textbox inset=",0,,0">
            <w:txbxContent>
              <w:p w:rsidR="00A01415" w:rsidRDefault="00A01415" w:rsidP="00B0210B">
                <w:pPr>
                  <w:jc w:val="center"/>
                  <w:rPr>
                    <w:lang w:val="fr-FR"/>
                  </w:rPr>
                </w:pPr>
                <w:r>
                  <w:rPr>
                    <w:lang w:val="fr-FR"/>
                  </w:rPr>
                  <w:t>37</w:t>
                </w:r>
              </w:p>
              <w:p w:rsidR="00A01415" w:rsidRPr="005F3F3B" w:rsidRDefault="00A01415" w:rsidP="00B0210B">
                <w:pPr>
                  <w:jc w:val="center"/>
                  <w:rPr>
                    <w:lang w:val="fr-FR"/>
                  </w:rPr>
                </w:pPr>
              </w:p>
            </w:txbxContent>
          </v:textbox>
          <w10:wrap anchorx="page" anchory="page"/>
        </v:shape>
      </w:pict>
    </w:r>
    <w:r>
      <w:rPr>
        <w:noProof/>
        <w:lang w:eastAsia="en-CA"/>
      </w:rPr>
      <w:pict>
        <v:shapetype id="_x0000_t32" coordsize="21600,21600" o:spt="32" o:oned="t" path="m,l21600,21600e" filled="f">
          <v:path arrowok="t" fillok="f" o:connecttype="none"/>
          <o:lock v:ext="edit" shapetype="t"/>
        </v:shapetype>
        <v:shape id="_x0000_s2049" type="#_x0000_t32" style="position:absolute;margin-left:80.5pt;margin-top:806.45pt;width:434.5pt;height:0;z-index:251657216;visibility:visible;mso-wrap-distance-top:-3e-5mm;mso-wrap-distance-bottom:-3e-5mm;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" strokecolor="gray" strokeweight="1pt">
          <w10:wrap anchorx="page" anchory="page"/>
        </v:shape>
      </w:pic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A01415">
    <w:pPr>
      <w:pStyle w:val="Pieddepage"/>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A01415">
    <w:pPr>
      <w:pStyle w:val="Pieddepage"/>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A0141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41A8" w:rsidRDefault="001F41A8">
      <w:pPr>
        <w:spacing w:after="0" w:line="240" w:lineRule="auto"/>
      </w:pPr>
      <w:r>
        <w:separator/>
      </w:r>
    </w:p>
  </w:footnote>
  <w:footnote w:type="continuationSeparator" w:id="0">
    <w:p w:rsidR="001F41A8" w:rsidRDefault="001F41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395253" w:rsidRDefault="00A01415" w:rsidP="00A006AB">
    <w:pPr>
      <w:pStyle w:val="Citationintense"/>
      <w:bidi/>
      <w:jc w:val="center"/>
      <w:rPr>
        <w:rFonts w:ascii="Times New Roman" w:hAnsi="Times New Roman"/>
        <w:color w:val="000000"/>
        <w:sz w:val="40"/>
        <w:szCs w:val="40"/>
        <w:rtl/>
      </w:rPr>
    </w:pPr>
    <w:r w:rsidRPr="00395253">
      <w:rPr>
        <w:rFonts w:ascii="Times New Roman" w:hAnsi="Times New Roman"/>
        <w:color w:val="000000"/>
        <w:sz w:val="40"/>
        <w:szCs w:val="40"/>
        <w:rtl/>
      </w:rPr>
      <w:t>ملخص</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804C40" w:rsidRDefault="00A01415" w:rsidP="00804C40">
    <w:pPr>
      <w:pStyle w:val="Citationintense"/>
      <w:jc w:val="center"/>
      <w:rPr>
        <w:rFonts w:asciiTheme="majorBidi" w:hAnsiTheme="majorBidi" w:cstheme="majorBidi"/>
        <w:color w:val="auto"/>
        <w:sz w:val="24"/>
        <w:szCs w:val="24"/>
        <w:lang w:val="fr-FR"/>
      </w:rPr>
    </w:pPr>
    <w:r>
      <w:rPr>
        <w:rFonts w:asciiTheme="majorBidi" w:hAnsiTheme="majorBidi" w:cstheme="majorBidi"/>
        <w:color w:val="auto"/>
        <w:sz w:val="24"/>
        <w:szCs w:val="24"/>
        <w:lang w:val="fr-FR"/>
      </w:rPr>
      <w:t>LISTE DE FIGURE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7E1EE4" w:rsidRDefault="00A01415" w:rsidP="007E1EE4">
    <w:pPr>
      <w:pStyle w:val="Citationintense"/>
      <w:jc w:val="center"/>
      <w:rPr>
        <w:rFonts w:ascii="Times New Roman" w:hAnsi="Times New Roman"/>
        <w:color w:val="000000"/>
        <w:sz w:val="24"/>
        <w:szCs w:val="24"/>
      </w:rPr>
    </w:pPr>
    <w:r w:rsidRPr="007E1EE4">
      <w:rPr>
        <w:rFonts w:ascii="Times New Roman" w:hAnsi="Times New Roman"/>
        <w:color w:val="000000"/>
        <w:sz w:val="24"/>
        <w:szCs w:val="24"/>
      </w:rPr>
      <w:t>LISTE DE FIGURE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395253" w:rsidRDefault="00A01415" w:rsidP="00A006AB">
    <w:pPr>
      <w:pStyle w:val="Citationintense"/>
      <w:jc w:val="center"/>
      <w:rPr>
        <w:rFonts w:ascii="Times New Roman" w:hAnsi="Times New Roman"/>
        <w:color w:val="auto"/>
        <w:sz w:val="24"/>
        <w:szCs w:val="24"/>
      </w:rPr>
    </w:pPr>
    <w:r w:rsidRPr="00395253">
      <w:rPr>
        <w:rFonts w:ascii="Times New Roman" w:hAnsi="Times New Roman"/>
        <w:color w:val="auto"/>
        <w:sz w:val="24"/>
        <w:szCs w:val="24"/>
      </w:rPr>
      <w:t>LISTE DES TABLEAUX</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703585" w:rsidRDefault="00A01415" w:rsidP="00703585">
    <w:pPr>
      <w:pStyle w:val="En-tte"/>
      <w:rPr>
        <w:szCs w:val="2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395253" w:rsidRDefault="00A01415" w:rsidP="00A006AB">
    <w:pPr>
      <w:pStyle w:val="En-tte"/>
      <w:jc w:val="center"/>
      <w:rPr>
        <w:rFonts w:ascii="Times New Roman" w:hAnsi="Times New Roman"/>
        <w:b/>
        <w:bCs/>
        <w:i/>
        <w:iCs/>
        <w:sz w:val="24"/>
        <w:szCs w:val="24"/>
        <w:lang w:val="fr-FR"/>
      </w:rPr>
    </w:pPr>
    <w:r w:rsidRPr="00395253">
      <w:rPr>
        <w:rFonts w:ascii="Times New Roman" w:hAnsi="Times New Roman"/>
        <w:b/>
        <w:bCs/>
        <w:i/>
        <w:iCs/>
        <w:sz w:val="24"/>
        <w:szCs w:val="24"/>
        <w:lang w:val="fr-FR"/>
      </w:rPr>
      <w:t>Sommaire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7E409F" w:rsidRDefault="00A01415" w:rsidP="00BA77ED">
    <w:pPr>
      <w:pStyle w:val="Citationintense"/>
      <w:pBdr>
        <w:bottom w:val="none" w:sz="0" w:space="0" w:color="auto"/>
      </w:pBdr>
      <w:jc w:val="center"/>
      <w:rPr>
        <w:rFonts w:asciiTheme="majorBidi" w:hAnsiTheme="majorBidi" w:cstheme="majorBidi"/>
        <w:color w:val="000000" w:themeColor="text1"/>
        <w:sz w:val="24"/>
        <w:szCs w:val="24"/>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EE46F1" w:rsidRDefault="00A01415" w:rsidP="00A17A58">
    <w:pPr>
      <w:pStyle w:val="Citationintense"/>
      <w:jc w:val="center"/>
      <w:rPr>
        <w:rFonts w:ascii="Times New Roman" w:hAnsi="Times New Roman"/>
        <w:color w:val="000000"/>
        <w:sz w:val="24"/>
        <w:szCs w:val="24"/>
      </w:rPr>
    </w:pPr>
    <w:r w:rsidRPr="00EE46F1">
      <w:rPr>
        <w:rFonts w:ascii="Times New Roman" w:hAnsi="Times New Roman"/>
        <w:color w:val="000000"/>
        <w:sz w:val="24"/>
        <w:szCs w:val="24"/>
      </w:rPr>
      <w:t>SOMMAIRE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EE46F1" w:rsidRDefault="00A01415" w:rsidP="00EE46F1">
    <w:pPr>
      <w:pStyle w:val="En-tte"/>
      <w:rPr>
        <w:szCs w:val="24"/>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5A6049" w:rsidRDefault="00A01415" w:rsidP="00EE46F1">
    <w:pPr>
      <w:pStyle w:val="Citationintense"/>
      <w:jc w:val="center"/>
      <w:rPr>
        <w:rFonts w:ascii="Times New Roman" w:hAnsi="Times New Roman"/>
        <w:color w:val="000000"/>
      </w:rPr>
    </w:pPr>
    <w:r w:rsidRPr="005A6049">
      <w:rPr>
        <w:rFonts w:ascii="Times New Roman" w:hAnsi="Times New Roman"/>
        <w:color w:val="000000"/>
      </w:rPr>
      <w:t>INTRODUCTION GENERALE</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C95814" w:rsidRDefault="00A01415" w:rsidP="00C95814">
    <w:pPr>
      <w:pStyle w:val="Citationintense"/>
      <w:jc w:val="center"/>
      <w:rPr>
        <w:rFonts w:asciiTheme="majorBidi" w:hAnsiTheme="majorBidi" w:cstheme="majorBidi"/>
        <w:color w:val="000000" w:themeColor="text1"/>
        <w:sz w:val="24"/>
        <w:szCs w:val="24"/>
        <w:lang w:val="fr-FR"/>
      </w:rPr>
    </w:pPr>
    <w:r w:rsidRPr="00C95814">
      <w:rPr>
        <w:rFonts w:asciiTheme="majorBidi" w:hAnsiTheme="majorBidi" w:cstheme="majorBidi"/>
        <w:color w:val="000000" w:themeColor="text1"/>
        <w:sz w:val="24"/>
        <w:szCs w:val="24"/>
      </w:rPr>
      <w:t>INTRODUCTION GENERALE</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EE46F1" w:rsidRDefault="00A01415" w:rsidP="006337D9">
    <w:pPr>
      <w:pStyle w:val="Citationintense"/>
      <w:jc w:val="center"/>
      <w:rPr>
        <w:rFonts w:ascii="Times New Roman" w:hAnsi="Times New Roman"/>
        <w:color w:val="000000"/>
        <w:sz w:val="24"/>
        <w:szCs w:val="24"/>
      </w:rPr>
    </w:pPr>
    <w:r w:rsidRPr="00EE46F1">
      <w:rPr>
        <w:rFonts w:ascii="Times New Roman" w:hAnsi="Times New Roman"/>
        <w:color w:val="000000"/>
        <w:sz w:val="24"/>
        <w:szCs w:val="24"/>
      </w:rPr>
      <w:t>INTRODUCTION GENERALE</w:t>
    </w:r>
  </w:p>
  <w:p w:rsidR="00A01415" w:rsidRPr="006337D9" w:rsidRDefault="00A01415" w:rsidP="006337D9">
    <w:pPr>
      <w:pStyle w:val="En-tte"/>
      <w:rPr>
        <w:szCs w:val="24"/>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395253" w:rsidRDefault="00A01415" w:rsidP="00A006AB">
    <w:pPr>
      <w:pStyle w:val="Citationintense"/>
      <w:pBdr>
        <w:bottom w:val="none" w:sz="0" w:space="0" w:color="auto"/>
      </w:pBdr>
      <w:tabs>
        <w:tab w:val="left" w:pos="3476"/>
      </w:tabs>
      <w:rPr>
        <w:rFonts w:ascii="Times New Roman" w:hAnsi="Times New Roman"/>
      </w:rPr>
    </w:pPr>
    <w:r w:rsidRPr="00395253">
      <w:rPr>
        <w:rFonts w:ascii="Times New Roman" w:hAnsi="Times New Roman"/>
      </w:rPr>
      <w:tab/>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A01415" w:rsidP="00A006AB">
    <w:pPr>
      <w:pStyle w:val="Citationintense"/>
      <w:pBdr>
        <w:bottom w:val="none" w:sz="0" w:space="0" w:color="auto"/>
      </w:pBdr>
      <w:tabs>
        <w:tab w:val="left" w:pos="3476"/>
      </w:tabs>
      <w:rPr>
        <w:rFonts w:ascii="Times New Roman" w:hAnsi="Times New Roman"/>
        <w:color w:val="000000"/>
        <w:lang w:val="fr-FR"/>
      </w:rPr>
    </w:pPr>
    <w:r w:rsidRPr="00395253">
      <w:rPr>
        <w:rFonts w:ascii="Times New Roman" w:hAnsi="Times New Roman"/>
        <w:color w:val="000000"/>
        <w:lang w:val="fr-FR"/>
      </w:rPr>
      <w:t xml:space="preserve">Chapitre  I:                                                                    </w:t>
    </w:r>
    <w:r>
      <w:rPr>
        <w:rFonts w:ascii="Times New Roman" w:hAnsi="Times New Roman"/>
        <w:color w:val="000000"/>
        <w:lang w:val="fr-FR"/>
      </w:rPr>
      <w:t xml:space="preserve">                   </w:t>
    </w:r>
    <w:r w:rsidRPr="00395253">
      <w:rPr>
        <w:rFonts w:ascii="Times New Roman" w:hAnsi="Times New Roman"/>
        <w:color w:val="000000"/>
        <w:lang w:val="fr-FR"/>
      </w:rPr>
      <w:t xml:space="preserve">       Les ressources en eau</w:t>
    </w:r>
    <w:r>
      <w:rPr>
        <w:rFonts w:ascii="Times New Roman" w:hAnsi="Times New Roman"/>
        <w:color w:val="000000"/>
        <w:lang w:val="fr-FR"/>
      </w:rPr>
      <w:t>.</w:t>
    </w:r>
  </w:p>
  <w:p w:rsidR="00A01415" w:rsidRPr="005F3F3B" w:rsidRDefault="001F41A8" w:rsidP="005F3F3B">
    <w:pPr>
      <w:rPr>
        <w:lang w:val="fr-FR"/>
      </w:rPr>
    </w:pPr>
    <w:r>
      <w:rPr>
        <w:noProof/>
        <w:lang w:eastAsia="en-CA"/>
      </w:rPr>
      <w:pict>
        <v:shapetype id="_x0000_t32" coordsize="21600,21600" o:spt="32" o:oned="t" path="m,l21600,21600e" filled="f">
          <v:path arrowok="t" fillok="f" o:connecttype="none"/>
          <o:lock v:ext="edit" shapetype="t"/>
        </v:shapetype>
        <v:shape id="AutoShape 15" o:spid="_x0000_s2063" type="#_x0000_t32" style="position:absolute;margin-left:-39.6pt;margin-top:.75pt;width:552.9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" strokeweight="1.5pt"/>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395253" w:rsidRDefault="00A01415">
    <w:pPr>
      <w:pStyle w:val="En-tte"/>
      <w:rPr>
        <w:rFonts w:ascii="Times New Roman" w:hAnsi="Times New Roman"/>
        <w:b/>
        <w:bCs/>
        <w:i/>
        <w:iCs/>
        <w:sz w:val="24"/>
        <w:szCs w:val="24"/>
        <w:lang w:val="fr-FR"/>
      </w:rPr>
    </w:pPr>
    <w:r w:rsidRPr="00395253">
      <w:rPr>
        <w:rFonts w:ascii="Times New Roman" w:hAnsi="Times New Roman"/>
        <w:b/>
        <w:bCs/>
        <w:i/>
        <w:iCs/>
        <w:sz w:val="24"/>
        <w:szCs w:val="24"/>
        <w:lang w:val="fr-FR"/>
      </w:rPr>
      <w:t>Chapitre II :                                                                                             La pollution de l’eau</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395253" w:rsidRDefault="00A01415" w:rsidP="00395253">
    <w:pPr>
      <w:jc w:val="center"/>
      <w:rPr>
        <w:rStyle w:val="Rfrenceintense"/>
        <w:rFonts w:ascii="Times New Roman" w:hAnsi="Times New Roman" w:cs="Times New Roman"/>
        <w:lang w:val="fr-FR"/>
      </w:rPr>
    </w:pPr>
    <w:r w:rsidRPr="00395253">
      <w:rPr>
        <w:rStyle w:val="Rfrenceintense"/>
        <w:rFonts w:ascii="Times New Roman" w:hAnsi="Times New Roman" w:cs="Times New Roman"/>
        <w:i/>
        <w:iCs/>
        <w:lang w:val="fr-FR"/>
      </w:rPr>
      <w:t>Chapitre II                         Présentation des zones d’étude et matériel &amp;</w:t>
    </w:r>
    <w:r w:rsidRPr="00395253">
      <w:rPr>
        <w:rStyle w:val="Rfrenceintense"/>
        <w:rFonts w:ascii="Times New Roman" w:hAnsi="Times New Roman" w:cs="Times New Roman"/>
        <w:lang w:val="fr-FR"/>
      </w:rPr>
      <w:t>méthodes</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395253" w:rsidRDefault="00A01415" w:rsidP="00A006AB">
    <w:pPr>
      <w:pStyle w:val="En-tte"/>
      <w:rPr>
        <w:rFonts w:ascii="Times New Roman" w:hAnsi="Times New Roman"/>
        <w:b/>
        <w:bCs/>
        <w:i/>
        <w:iCs/>
        <w:sz w:val="24"/>
        <w:szCs w:val="24"/>
        <w:lang w:val="fr-FR"/>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6337D9" w:rsidRDefault="00A01415" w:rsidP="006337D9">
    <w:pPr>
      <w:pStyle w:val="En-tte"/>
      <w:rPr>
        <w:szCs w:val="24"/>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B3193B" w:rsidRDefault="00A01415" w:rsidP="00B3193B">
    <w:pPr>
      <w:pBdr>
        <w:bottom w:val="single" w:sz="4" w:space="4" w:color="4F81BD"/>
      </w:pBdr>
      <w:spacing w:before="200" w:after="280"/>
      <w:ind w:left="936" w:right="936"/>
      <w:jc w:val="center"/>
      <w:rPr>
        <w:rFonts w:ascii="Times New Roman" w:hAnsi="Times New Roman" w:cs="Times New Roman"/>
        <w:b/>
        <w:bCs/>
        <w:i/>
        <w:iCs/>
        <w:sz w:val="24"/>
        <w:szCs w:val="24"/>
      </w:rPr>
    </w:pPr>
    <w:r w:rsidRPr="00B3193B">
      <w:rPr>
        <w:rFonts w:ascii="Times New Roman" w:hAnsi="Times New Roman" w:cs="Times New Roman"/>
        <w:b/>
        <w:bCs/>
        <w:i/>
        <w:iCs/>
        <w:sz w:val="24"/>
        <w:szCs w:val="24"/>
      </w:rPr>
      <w:t xml:space="preserve">LES METHODE DE TRAITEMENT </w:t>
    </w:r>
  </w:p>
  <w:p w:rsidR="00A01415" w:rsidRPr="00395253" w:rsidRDefault="00A01415" w:rsidP="00A006AB">
    <w:pPr>
      <w:pStyle w:val="En-tte"/>
      <w:rPr>
        <w:rFonts w:ascii="Times New Roman" w:hAnsi="Times New Roman"/>
        <w:b/>
        <w:bCs/>
        <w:i/>
        <w:iCs/>
        <w:sz w:val="24"/>
        <w:szCs w:val="24"/>
        <w:lang w:val="fr-FR"/>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B3193B" w:rsidRDefault="00A01415" w:rsidP="00B3193B">
    <w:pPr>
      <w:pBdr>
        <w:bottom w:val="single" w:sz="4" w:space="4" w:color="4F81BD"/>
      </w:pBdr>
      <w:spacing w:before="200" w:after="280"/>
      <w:ind w:left="936" w:right="936"/>
      <w:jc w:val="center"/>
      <w:rPr>
        <w:rFonts w:ascii="Times New Roman" w:hAnsi="Times New Roman" w:cs="Times New Roman"/>
        <w:b/>
        <w:bCs/>
        <w:i/>
        <w:iCs/>
        <w:sz w:val="24"/>
        <w:szCs w:val="24"/>
      </w:rPr>
    </w:pPr>
    <w:r w:rsidRPr="00B3193B">
      <w:rPr>
        <w:rFonts w:ascii="Times New Roman" w:hAnsi="Times New Roman" w:cs="Times New Roman"/>
        <w:b/>
        <w:bCs/>
        <w:i/>
        <w:iCs/>
        <w:sz w:val="24"/>
        <w:szCs w:val="24"/>
      </w:rPr>
      <w:t xml:space="preserve">LES METHODE DE TRAITEMENT </w:t>
    </w:r>
  </w:p>
  <w:p w:rsidR="00A01415" w:rsidRPr="006337D9" w:rsidRDefault="00A01415" w:rsidP="006337D9">
    <w:pPr>
      <w:pStyle w:val="En-tte"/>
      <w:rPr>
        <w:szCs w:val="24"/>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1266D3" w:rsidRDefault="00A01415" w:rsidP="00A006AB">
    <w:pPr>
      <w:pStyle w:val="Citation"/>
      <w:rPr>
        <w:rFonts w:ascii="Times New Roman" w:hAnsi="Times New Roman"/>
        <w:b/>
        <w:bCs/>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29291F" w:rsidRDefault="00A01415" w:rsidP="00395253">
    <w:pPr>
      <w:jc w:val="center"/>
      <w:rPr>
        <w:rStyle w:val="Rfrenceintense"/>
        <w:rFonts w:ascii="Times New Roman" w:hAnsi="Times New Roman" w:cs="Times New Roman"/>
        <w:lang w:val="fr-FR"/>
      </w:rPr>
    </w:pPr>
    <w:r w:rsidRPr="0029291F">
      <w:rPr>
        <w:rStyle w:val="Rfrenceintense"/>
        <w:rFonts w:ascii="Times New Roman" w:hAnsi="Times New Roman" w:cs="Times New Roman"/>
        <w:i/>
        <w:iCs/>
        <w:lang w:val="fr-FR"/>
      </w:rPr>
      <w:t>Chapitre II                         Présentation des zones d’étude et matériel &amp;</w:t>
    </w:r>
    <w:r w:rsidRPr="0029291F">
      <w:rPr>
        <w:rStyle w:val="Rfrenceintense"/>
        <w:rFonts w:ascii="Times New Roman" w:hAnsi="Times New Roman" w:cs="Times New Roman"/>
        <w:lang w:val="fr-FR"/>
      </w:rPr>
      <w:t>méthodes</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3B18F7" w:rsidRDefault="001F41A8" w:rsidP="00A006AB">
    <w:pPr>
      <w:pStyle w:val="En-tte"/>
      <w:rPr>
        <w:rFonts w:ascii="Times New Roman" w:hAnsi="Times New Roman"/>
        <w:b/>
        <w:bCs/>
        <w:i/>
        <w:iCs/>
        <w:lang w:val="fr-FR"/>
      </w:rPr>
    </w:pPr>
    <w:r>
      <w:rPr>
        <w:rFonts w:ascii="Times New Roman" w:hAnsi="Times New Roman"/>
        <w:b/>
        <w:bCs/>
        <w:i/>
        <w:iCs/>
        <w:noProof/>
        <w:lang w:eastAsia="en-CA"/>
      </w:rPr>
      <w:pict>
        <v:shapetype id="_x0000_t32" coordsize="21600,21600" o:spt="32" o:oned="t" path="m,l21600,21600e" filled="f">
          <v:path arrowok="t" fillok="f" o:connecttype="none"/>
          <o:lock v:ext="edit" shapetype="t"/>
        </v:shapetype>
        <v:shape id="AutoShape 25" o:spid="_x0000_s2058" type="#_x0000_t32" style="position:absolute;margin-left:-21.3pt;margin-top:19.95pt;width:519.6pt;height:0;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"/>
      </w:pict>
    </w:r>
    <w:r w:rsidR="00A01415" w:rsidRPr="003B18F7">
      <w:rPr>
        <w:rFonts w:ascii="Times New Roman" w:hAnsi="Times New Roman"/>
        <w:b/>
        <w:bCs/>
        <w:i/>
        <w:iCs/>
        <w:lang w:val="fr-FR"/>
      </w:rPr>
      <w:t xml:space="preserve">DEUXIEME PARTIE:                     </w:t>
    </w:r>
    <w:r w:rsidR="00A01415">
      <w:rPr>
        <w:rFonts w:ascii="Times New Roman" w:hAnsi="Times New Roman"/>
        <w:b/>
        <w:bCs/>
        <w:i/>
        <w:iCs/>
        <w:lang w:val="fr-FR"/>
      </w:rPr>
      <w:t xml:space="preserve">                               </w:t>
    </w:r>
    <w:r w:rsidR="00A01415" w:rsidRPr="003B18F7">
      <w:rPr>
        <w:rFonts w:ascii="Times New Roman" w:hAnsi="Times New Roman"/>
        <w:b/>
        <w:bCs/>
        <w:i/>
        <w:iCs/>
        <w:lang w:val="fr-FR"/>
      </w:rPr>
      <w:t xml:space="preserve"> Présentation des zones D’étude et matériel &amp;Méthodes</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395253" w:rsidRDefault="00A01415" w:rsidP="00A006AB">
    <w:pPr>
      <w:pStyle w:val="En-tte"/>
      <w:rPr>
        <w:rFonts w:ascii="Times New Roman" w:hAnsi="Times New Roman"/>
        <w:b/>
        <w:bCs/>
        <w:i/>
        <w:iCs/>
        <w:sz w:val="24"/>
        <w:szCs w:val="24"/>
        <w:lang w:val="fr-FR"/>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1266D3" w:rsidRDefault="001F41A8" w:rsidP="00A006AB">
    <w:pPr>
      <w:pStyle w:val="Citation"/>
      <w:rPr>
        <w:rFonts w:ascii="Times New Roman" w:hAnsi="Times New Roman"/>
        <w:b/>
        <w:bCs/>
      </w:rPr>
    </w:pPr>
    <w:r>
      <w:rPr>
        <w:rFonts w:ascii="Times New Roman" w:hAnsi="Times New Roman"/>
        <w:b/>
        <w:bCs/>
        <w:noProof/>
        <w:lang w:val="en-CA" w:eastAsia="en-CA"/>
      </w:rPr>
      <w:pict>
        <v:shapetype id="_x0000_t32" coordsize="21600,21600" o:spt="32" o:oned="t" path="m,l21600,21600e" filled="f">
          <v:path arrowok="t" fillok="f" o:connecttype="none"/>
          <o:lock v:ext="edit" shapetype="t"/>
        </v:shapetype>
        <v:shape id="AutoShape 26" o:spid="_x0000_s2055" type="#_x0000_t32" style="position:absolute;margin-left:-17.1pt;margin-top:21pt;width:480.25pt;height:0;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fNWHwIAAD0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"/>
      </w:pict>
    </w:r>
    <w:r w:rsidR="00A01415" w:rsidRPr="001266D3">
      <w:rPr>
        <w:rFonts w:ascii="Times New Roman" w:hAnsi="Times New Roman"/>
        <w:b/>
        <w:bCs/>
      </w:rPr>
      <w:t xml:space="preserve">Troisième partie:                   </w:t>
    </w:r>
    <w:r w:rsidR="00A01415">
      <w:rPr>
        <w:rFonts w:ascii="Times New Roman" w:hAnsi="Times New Roman"/>
        <w:b/>
        <w:bCs/>
      </w:rPr>
      <w:t xml:space="preserve">                                                                                             </w:t>
    </w:r>
    <w:r w:rsidR="00A01415" w:rsidRPr="001266D3">
      <w:rPr>
        <w:rFonts w:ascii="Times New Roman" w:hAnsi="Times New Roman"/>
        <w:b/>
        <w:bCs/>
      </w:rPr>
      <w:t xml:space="preserve"> </w:t>
    </w:r>
    <w:r w:rsidR="00A01415">
      <w:rPr>
        <w:rFonts w:ascii="Times New Roman" w:hAnsi="Times New Roman"/>
        <w:b/>
        <w:bCs/>
      </w:rPr>
      <w:t>Ré</w:t>
    </w:r>
    <w:r w:rsidR="00A01415" w:rsidRPr="001266D3">
      <w:rPr>
        <w:rFonts w:ascii="Times New Roman" w:hAnsi="Times New Roman"/>
        <w:b/>
        <w:bCs/>
      </w:rPr>
      <w:t>sultats et discussion</w:t>
    </w:r>
    <w:r w:rsidR="00A01415" w:rsidRPr="001266D3">
      <w:rPr>
        <w:rFonts w:ascii="Times New Roman" w:hAnsi="Times New Roman"/>
        <w:b/>
        <w:bCs/>
      </w:rPr>
      <w:cr/>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395253" w:rsidRDefault="00A01415" w:rsidP="00A006AB">
    <w:pPr>
      <w:pStyle w:val="Citationintense"/>
      <w:pBdr>
        <w:bottom w:val="none" w:sz="0" w:space="0" w:color="auto"/>
      </w:pBdr>
      <w:jc w:val="center"/>
      <w:rPr>
        <w:rFonts w:ascii="Times New Roman" w:hAnsi="Times New Roman"/>
        <w:color w:val="auto"/>
        <w:sz w:val="24"/>
        <w:szCs w:val="24"/>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Default="00A01415">
    <w:pPr>
      <w:pStyle w:val="En-tte"/>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395253" w:rsidRDefault="00A01415" w:rsidP="00A006AB">
    <w:pPr>
      <w:pStyle w:val="Citationintense"/>
      <w:jc w:val="center"/>
      <w:rPr>
        <w:rFonts w:ascii="Times New Roman" w:hAnsi="Times New Roman"/>
        <w:color w:val="auto"/>
        <w:sz w:val="36"/>
        <w:szCs w:val="36"/>
      </w:rPr>
    </w:pPr>
    <w:r w:rsidRPr="00395253">
      <w:rPr>
        <w:rFonts w:ascii="Times New Roman" w:hAnsi="Times New Roman"/>
        <w:color w:val="auto"/>
        <w:sz w:val="36"/>
        <w:szCs w:val="36"/>
      </w:rPr>
      <w:t>Conclusion</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395253" w:rsidRDefault="00A01415" w:rsidP="00A006AB">
    <w:pPr>
      <w:pStyle w:val="Citationintense"/>
      <w:jc w:val="center"/>
      <w:rPr>
        <w:rFonts w:ascii="Times New Roman" w:hAnsi="Times New Roman"/>
        <w:color w:val="auto"/>
        <w:sz w:val="24"/>
        <w:szCs w:val="24"/>
      </w:rPr>
    </w:pPr>
    <w:r w:rsidRPr="00395253">
      <w:rPr>
        <w:rFonts w:ascii="Times New Roman" w:hAnsi="Times New Roman"/>
        <w:color w:val="auto"/>
        <w:sz w:val="24"/>
        <w:szCs w:val="24"/>
      </w:rPr>
      <w:t>CONCLUSION</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395253" w:rsidRDefault="00A01415" w:rsidP="00A006AB">
    <w:pPr>
      <w:pStyle w:val="Citationintense"/>
      <w:pBdr>
        <w:bottom w:val="none" w:sz="0" w:space="0" w:color="auto"/>
      </w:pBdr>
      <w:jc w:val="center"/>
      <w:rPr>
        <w:rFonts w:ascii="Times New Roman" w:hAnsi="Times New Roman"/>
        <w:color w:val="auto"/>
        <w:sz w:val="36"/>
        <w:szCs w:val="36"/>
      </w:rP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395253" w:rsidRDefault="00A01415" w:rsidP="00A006AB">
    <w:pPr>
      <w:pStyle w:val="Citationintense"/>
      <w:jc w:val="center"/>
      <w:rPr>
        <w:rFonts w:ascii="Times New Roman" w:hAnsi="Times New Roman"/>
        <w:color w:val="auto"/>
        <w:sz w:val="24"/>
        <w:szCs w:val="24"/>
      </w:rPr>
    </w:pPr>
    <w:r w:rsidRPr="00395253">
      <w:rPr>
        <w:rFonts w:ascii="Times New Roman" w:hAnsi="Times New Roman"/>
        <w:color w:val="auto"/>
        <w:sz w:val="24"/>
        <w:szCs w:val="24"/>
      </w:rPr>
      <w:t>LES REFERENCES BIBLIOGRAPHIQUES</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823D22" w:rsidRDefault="00A01415" w:rsidP="00823D22">
    <w:pPr>
      <w:pStyle w:val="Citationintense"/>
      <w:pBdr>
        <w:bottom w:val="none" w:sz="0" w:space="0" w:color="auto"/>
      </w:pBdr>
      <w:jc w:val="center"/>
      <w:rPr>
        <w:rFonts w:ascii="Times New Roman" w:hAnsi="Times New Roman"/>
        <w:color w:val="auto"/>
        <w:sz w:val="24"/>
        <w:szCs w:val="24"/>
        <w:lang w:val="fr-FR"/>
      </w:rP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823D22" w:rsidRDefault="00A01415" w:rsidP="00920824">
    <w:pPr>
      <w:pStyle w:val="Citationintense"/>
      <w:jc w:val="center"/>
      <w:rPr>
        <w:lang w:val="fr-FR"/>
      </w:rPr>
    </w:pPr>
    <w:r w:rsidRPr="00920824">
      <w:rPr>
        <w:rFonts w:asciiTheme="majorBidi" w:hAnsiTheme="majorBidi" w:cstheme="majorBidi"/>
        <w:color w:val="auto"/>
        <w:sz w:val="24"/>
        <w:szCs w:val="24"/>
      </w:rPr>
      <w:t>ANNEXE</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15" w:rsidRPr="00920824" w:rsidRDefault="00A01415" w:rsidP="00A006AB">
    <w:pPr>
      <w:pStyle w:val="Citationintense"/>
      <w:jc w:val="center"/>
      <w:rPr>
        <w:rFonts w:ascii="Times New Roman" w:hAnsi="Times New Roman"/>
        <w:color w:val="auto"/>
        <w:sz w:val="24"/>
        <w:szCs w:val="24"/>
        <w:lang w:val="fr-FR"/>
      </w:rPr>
    </w:pPr>
    <w:r>
      <w:rPr>
        <w:rFonts w:ascii="Times New Roman" w:hAnsi="Times New Roman"/>
        <w:color w:val="auto"/>
        <w:sz w:val="24"/>
        <w:szCs w:val="24"/>
        <w:lang w:val="fr-FR"/>
      </w:rPr>
      <w:t>ANNEXE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0.9pt;height:10.9pt" o:bullet="t">
        <v:imagedata r:id="rId1" o:title="mso9E57"/>
      </v:shape>
    </w:pict>
  </w:numPicBullet>
  <w:abstractNum w:abstractNumId="0">
    <w:nsid w:val="038772CE"/>
    <w:multiLevelType w:val="hybridMultilevel"/>
    <w:tmpl w:val="3A24DDE2"/>
    <w:lvl w:ilvl="0" w:tplc="C0BA23DC">
      <w:numFmt w:val="bullet"/>
      <w:lvlText w:val=""/>
      <w:lvlJc w:val="left"/>
      <w:pPr>
        <w:ind w:left="1842" w:hanging="360"/>
      </w:pPr>
      <w:rPr>
        <w:rFonts w:ascii="Symbol" w:eastAsia="Symbol" w:hAnsi="Symbol" w:cs="Symbol" w:hint="default"/>
        <w:w w:val="100"/>
        <w:sz w:val="24"/>
        <w:szCs w:val="24"/>
        <w:lang w:val="fr-FR" w:eastAsia="en-US" w:bidi="ar-SA"/>
      </w:rPr>
    </w:lvl>
    <w:lvl w:ilvl="1" w:tplc="0D5034B0">
      <w:numFmt w:val="bullet"/>
      <w:lvlText w:val="•"/>
      <w:lvlJc w:val="left"/>
      <w:pPr>
        <w:ind w:left="2722" w:hanging="360"/>
      </w:pPr>
      <w:rPr>
        <w:rFonts w:hint="default"/>
        <w:lang w:val="fr-FR" w:eastAsia="en-US" w:bidi="ar-SA"/>
      </w:rPr>
    </w:lvl>
    <w:lvl w:ilvl="2" w:tplc="ABCADA16">
      <w:numFmt w:val="bullet"/>
      <w:lvlText w:val="•"/>
      <w:lvlJc w:val="left"/>
      <w:pPr>
        <w:ind w:left="3605" w:hanging="360"/>
      </w:pPr>
      <w:rPr>
        <w:rFonts w:hint="default"/>
        <w:lang w:val="fr-FR" w:eastAsia="en-US" w:bidi="ar-SA"/>
      </w:rPr>
    </w:lvl>
    <w:lvl w:ilvl="3" w:tplc="20F233D0">
      <w:numFmt w:val="bullet"/>
      <w:lvlText w:val="•"/>
      <w:lvlJc w:val="left"/>
      <w:pPr>
        <w:ind w:left="4487" w:hanging="360"/>
      </w:pPr>
      <w:rPr>
        <w:rFonts w:hint="default"/>
        <w:lang w:val="fr-FR" w:eastAsia="en-US" w:bidi="ar-SA"/>
      </w:rPr>
    </w:lvl>
    <w:lvl w:ilvl="4" w:tplc="2B0CE532">
      <w:numFmt w:val="bullet"/>
      <w:lvlText w:val="•"/>
      <w:lvlJc w:val="left"/>
      <w:pPr>
        <w:ind w:left="5370" w:hanging="360"/>
      </w:pPr>
      <w:rPr>
        <w:rFonts w:hint="default"/>
        <w:lang w:val="fr-FR" w:eastAsia="en-US" w:bidi="ar-SA"/>
      </w:rPr>
    </w:lvl>
    <w:lvl w:ilvl="5" w:tplc="2CC2615C">
      <w:numFmt w:val="bullet"/>
      <w:lvlText w:val="•"/>
      <w:lvlJc w:val="left"/>
      <w:pPr>
        <w:ind w:left="6253" w:hanging="360"/>
      </w:pPr>
      <w:rPr>
        <w:rFonts w:hint="default"/>
        <w:lang w:val="fr-FR" w:eastAsia="en-US" w:bidi="ar-SA"/>
      </w:rPr>
    </w:lvl>
    <w:lvl w:ilvl="6" w:tplc="769CD3D8">
      <w:numFmt w:val="bullet"/>
      <w:lvlText w:val="•"/>
      <w:lvlJc w:val="left"/>
      <w:pPr>
        <w:ind w:left="7135" w:hanging="360"/>
      </w:pPr>
      <w:rPr>
        <w:rFonts w:hint="default"/>
        <w:lang w:val="fr-FR" w:eastAsia="en-US" w:bidi="ar-SA"/>
      </w:rPr>
    </w:lvl>
    <w:lvl w:ilvl="7" w:tplc="C77EB596">
      <w:numFmt w:val="bullet"/>
      <w:lvlText w:val="•"/>
      <w:lvlJc w:val="left"/>
      <w:pPr>
        <w:ind w:left="8018" w:hanging="360"/>
      </w:pPr>
      <w:rPr>
        <w:rFonts w:hint="default"/>
        <w:lang w:val="fr-FR" w:eastAsia="en-US" w:bidi="ar-SA"/>
      </w:rPr>
    </w:lvl>
    <w:lvl w:ilvl="8" w:tplc="C23895D6">
      <w:numFmt w:val="bullet"/>
      <w:lvlText w:val="•"/>
      <w:lvlJc w:val="left"/>
      <w:pPr>
        <w:ind w:left="8901" w:hanging="360"/>
      </w:pPr>
      <w:rPr>
        <w:rFonts w:hint="default"/>
        <w:lang w:val="fr-FR" w:eastAsia="en-US" w:bidi="ar-SA"/>
      </w:rPr>
    </w:lvl>
  </w:abstractNum>
  <w:abstractNum w:abstractNumId="1">
    <w:nsid w:val="06A8070D"/>
    <w:multiLevelType w:val="hybridMultilevel"/>
    <w:tmpl w:val="6450AD4C"/>
    <w:lvl w:ilvl="0" w:tplc="040C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7F97D8E"/>
    <w:multiLevelType w:val="hybridMultilevel"/>
    <w:tmpl w:val="CEECE44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AA46ED7"/>
    <w:multiLevelType w:val="hybridMultilevel"/>
    <w:tmpl w:val="0040E3BE"/>
    <w:lvl w:ilvl="0" w:tplc="040C0007">
      <w:start w:val="1"/>
      <w:numFmt w:val="bullet"/>
      <w:lvlText w:val=""/>
      <w:lvlPicBulletId w:val="0"/>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4">
    <w:nsid w:val="104A1CBA"/>
    <w:multiLevelType w:val="hybridMultilevel"/>
    <w:tmpl w:val="9D90096E"/>
    <w:lvl w:ilvl="0" w:tplc="040C0009">
      <w:start w:val="1"/>
      <w:numFmt w:val="bullet"/>
      <w:lvlText w:val=""/>
      <w:lvlJc w:val="left"/>
      <w:pPr>
        <w:ind w:left="1915" w:hanging="360"/>
      </w:pPr>
      <w:rPr>
        <w:rFonts w:ascii="Wingdings" w:hAnsi="Wingdings" w:hint="default"/>
      </w:rPr>
    </w:lvl>
    <w:lvl w:ilvl="1" w:tplc="040C0003" w:tentative="1">
      <w:start w:val="1"/>
      <w:numFmt w:val="bullet"/>
      <w:lvlText w:val="o"/>
      <w:lvlJc w:val="left"/>
      <w:pPr>
        <w:ind w:left="2635" w:hanging="360"/>
      </w:pPr>
      <w:rPr>
        <w:rFonts w:ascii="Courier New" w:hAnsi="Courier New" w:cs="Courier New" w:hint="default"/>
      </w:rPr>
    </w:lvl>
    <w:lvl w:ilvl="2" w:tplc="040C0005" w:tentative="1">
      <w:start w:val="1"/>
      <w:numFmt w:val="bullet"/>
      <w:lvlText w:val=""/>
      <w:lvlJc w:val="left"/>
      <w:pPr>
        <w:ind w:left="3355" w:hanging="360"/>
      </w:pPr>
      <w:rPr>
        <w:rFonts w:ascii="Wingdings" w:hAnsi="Wingdings" w:hint="default"/>
      </w:rPr>
    </w:lvl>
    <w:lvl w:ilvl="3" w:tplc="040C0001" w:tentative="1">
      <w:start w:val="1"/>
      <w:numFmt w:val="bullet"/>
      <w:lvlText w:val=""/>
      <w:lvlJc w:val="left"/>
      <w:pPr>
        <w:ind w:left="4075" w:hanging="360"/>
      </w:pPr>
      <w:rPr>
        <w:rFonts w:ascii="Symbol" w:hAnsi="Symbol" w:hint="default"/>
      </w:rPr>
    </w:lvl>
    <w:lvl w:ilvl="4" w:tplc="040C0003" w:tentative="1">
      <w:start w:val="1"/>
      <w:numFmt w:val="bullet"/>
      <w:lvlText w:val="o"/>
      <w:lvlJc w:val="left"/>
      <w:pPr>
        <w:ind w:left="4795" w:hanging="360"/>
      </w:pPr>
      <w:rPr>
        <w:rFonts w:ascii="Courier New" w:hAnsi="Courier New" w:cs="Courier New" w:hint="default"/>
      </w:rPr>
    </w:lvl>
    <w:lvl w:ilvl="5" w:tplc="040C0005" w:tentative="1">
      <w:start w:val="1"/>
      <w:numFmt w:val="bullet"/>
      <w:lvlText w:val=""/>
      <w:lvlJc w:val="left"/>
      <w:pPr>
        <w:ind w:left="5515" w:hanging="360"/>
      </w:pPr>
      <w:rPr>
        <w:rFonts w:ascii="Wingdings" w:hAnsi="Wingdings" w:hint="default"/>
      </w:rPr>
    </w:lvl>
    <w:lvl w:ilvl="6" w:tplc="040C0001" w:tentative="1">
      <w:start w:val="1"/>
      <w:numFmt w:val="bullet"/>
      <w:lvlText w:val=""/>
      <w:lvlJc w:val="left"/>
      <w:pPr>
        <w:ind w:left="6235" w:hanging="360"/>
      </w:pPr>
      <w:rPr>
        <w:rFonts w:ascii="Symbol" w:hAnsi="Symbol" w:hint="default"/>
      </w:rPr>
    </w:lvl>
    <w:lvl w:ilvl="7" w:tplc="040C0003" w:tentative="1">
      <w:start w:val="1"/>
      <w:numFmt w:val="bullet"/>
      <w:lvlText w:val="o"/>
      <w:lvlJc w:val="left"/>
      <w:pPr>
        <w:ind w:left="6955" w:hanging="360"/>
      </w:pPr>
      <w:rPr>
        <w:rFonts w:ascii="Courier New" w:hAnsi="Courier New" w:cs="Courier New" w:hint="default"/>
      </w:rPr>
    </w:lvl>
    <w:lvl w:ilvl="8" w:tplc="040C0005" w:tentative="1">
      <w:start w:val="1"/>
      <w:numFmt w:val="bullet"/>
      <w:lvlText w:val=""/>
      <w:lvlJc w:val="left"/>
      <w:pPr>
        <w:ind w:left="7675" w:hanging="360"/>
      </w:pPr>
      <w:rPr>
        <w:rFonts w:ascii="Wingdings" w:hAnsi="Wingdings" w:hint="default"/>
      </w:rPr>
    </w:lvl>
  </w:abstractNum>
  <w:abstractNum w:abstractNumId="5">
    <w:nsid w:val="10653400"/>
    <w:multiLevelType w:val="hybridMultilevel"/>
    <w:tmpl w:val="67B4013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4FE1A73"/>
    <w:multiLevelType w:val="hybridMultilevel"/>
    <w:tmpl w:val="3D3CA018"/>
    <w:lvl w:ilvl="0" w:tplc="616A7CAE">
      <w:start w:val="1"/>
      <w:numFmt w:val="bullet"/>
      <w:lvlText w:val="-"/>
      <w:lvlJc w:val="left"/>
      <w:pPr>
        <w:ind w:left="644" w:hanging="360"/>
      </w:pPr>
      <w:rPr>
        <w:rFonts w:ascii="Times New Roman" w:eastAsia="Calibri"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7">
    <w:nsid w:val="173E65E7"/>
    <w:multiLevelType w:val="hybridMultilevel"/>
    <w:tmpl w:val="F932B874"/>
    <w:lvl w:ilvl="0" w:tplc="616A7CAE">
      <w:start w:val="1"/>
      <w:numFmt w:val="bullet"/>
      <w:lvlText w:val="-"/>
      <w:lvlJc w:val="left"/>
      <w:pPr>
        <w:ind w:left="1069" w:hanging="360"/>
      </w:pPr>
      <w:rPr>
        <w:rFonts w:ascii="Times New Roman" w:eastAsia="Calibri" w:hAnsi="Times New Roman" w:cs="Times New Roman" w:hint="default"/>
      </w:rPr>
    </w:lvl>
    <w:lvl w:ilvl="1" w:tplc="040C0003" w:tentative="1">
      <w:start w:val="1"/>
      <w:numFmt w:val="bullet"/>
      <w:lvlText w:val="o"/>
      <w:lvlJc w:val="left"/>
      <w:pPr>
        <w:ind w:left="2850" w:hanging="360"/>
      </w:pPr>
      <w:rPr>
        <w:rFonts w:ascii="Courier New" w:hAnsi="Courier New" w:cs="Courier New" w:hint="default"/>
      </w:rPr>
    </w:lvl>
    <w:lvl w:ilvl="2" w:tplc="040C0005" w:tentative="1">
      <w:start w:val="1"/>
      <w:numFmt w:val="bullet"/>
      <w:lvlText w:val=""/>
      <w:lvlJc w:val="left"/>
      <w:pPr>
        <w:ind w:left="3570" w:hanging="360"/>
      </w:pPr>
      <w:rPr>
        <w:rFonts w:ascii="Wingdings" w:hAnsi="Wingdings" w:hint="default"/>
      </w:rPr>
    </w:lvl>
    <w:lvl w:ilvl="3" w:tplc="040C0001" w:tentative="1">
      <w:start w:val="1"/>
      <w:numFmt w:val="bullet"/>
      <w:lvlText w:val=""/>
      <w:lvlJc w:val="left"/>
      <w:pPr>
        <w:ind w:left="4290" w:hanging="360"/>
      </w:pPr>
      <w:rPr>
        <w:rFonts w:ascii="Symbol" w:hAnsi="Symbol" w:hint="default"/>
      </w:rPr>
    </w:lvl>
    <w:lvl w:ilvl="4" w:tplc="040C0003" w:tentative="1">
      <w:start w:val="1"/>
      <w:numFmt w:val="bullet"/>
      <w:lvlText w:val="o"/>
      <w:lvlJc w:val="left"/>
      <w:pPr>
        <w:ind w:left="5010" w:hanging="360"/>
      </w:pPr>
      <w:rPr>
        <w:rFonts w:ascii="Courier New" w:hAnsi="Courier New" w:cs="Courier New" w:hint="default"/>
      </w:rPr>
    </w:lvl>
    <w:lvl w:ilvl="5" w:tplc="040C0005" w:tentative="1">
      <w:start w:val="1"/>
      <w:numFmt w:val="bullet"/>
      <w:lvlText w:val=""/>
      <w:lvlJc w:val="left"/>
      <w:pPr>
        <w:ind w:left="5730" w:hanging="360"/>
      </w:pPr>
      <w:rPr>
        <w:rFonts w:ascii="Wingdings" w:hAnsi="Wingdings" w:hint="default"/>
      </w:rPr>
    </w:lvl>
    <w:lvl w:ilvl="6" w:tplc="040C0001" w:tentative="1">
      <w:start w:val="1"/>
      <w:numFmt w:val="bullet"/>
      <w:lvlText w:val=""/>
      <w:lvlJc w:val="left"/>
      <w:pPr>
        <w:ind w:left="6450" w:hanging="360"/>
      </w:pPr>
      <w:rPr>
        <w:rFonts w:ascii="Symbol" w:hAnsi="Symbol" w:hint="default"/>
      </w:rPr>
    </w:lvl>
    <w:lvl w:ilvl="7" w:tplc="040C0003" w:tentative="1">
      <w:start w:val="1"/>
      <w:numFmt w:val="bullet"/>
      <w:lvlText w:val="o"/>
      <w:lvlJc w:val="left"/>
      <w:pPr>
        <w:ind w:left="7170" w:hanging="360"/>
      </w:pPr>
      <w:rPr>
        <w:rFonts w:ascii="Courier New" w:hAnsi="Courier New" w:cs="Courier New" w:hint="default"/>
      </w:rPr>
    </w:lvl>
    <w:lvl w:ilvl="8" w:tplc="040C0005" w:tentative="1">
      <w:start w:val="1"/>
      <w:numFmt w:val="bullet"/>
      <w:lvlText w:val=""/>
      <w:lvlJc w:val="left"/>
      <w:pPr>
        <w:ind w:left="7890" w:hanging="360"/>
      </w:pPr>
      <w:rPr>
        <w:rFonts w:ascii="Wingdings" w:hAnsi="Wingdings" w:hint="default"/>
      </w:rPr>
    </w:lvl>
  </w:abstractNum>
  <w:abstractNum w:abstractNumId="8">
    <w:nsid w:val="18FB12EB"/>
    <w:multiLevelType w:val="hybridMultilevel"/>
    <w:tmpl w:val="80969806"/>
    <w:lvl w:ilvl="0" w:tplc="616A7CAE">
      <w:start w:val="1"/>
      <w:numFmt w:val="bullet"/>
      <w:lvlText w:val="-"/>
      <w:lvlJc w:val="left"/>
      <w:pPr>
        <w:ind w:left="720" w:hanging="360"/>
      </w:pPr>
      <w:rPr>
        <w:rFonts w:ascii="Times New Roman" w:eastAsia="Calibri" w:hAnsi="Times New Roman" w:cs="Times New Roman" w:hint="default"/>
      </w:rPr>
    </w:lvl>
    <w:lvl w:ilvl="1" w:tplc="BB625862">
      <w:start w:val="1"/>
      <w:numFmt w:val="bullet"/>
      <w:lvlText w:val="•"/>
      <w:lvlJc w:val="left"/>
      <w:pPr>
        <w:ind w:left="1440" w:hanging="360"/>
      </w:pPr>
      <w:rPr>
        <w:rFonts w:ascii="Times New Roman" w:eastAsia="Calibri" w:hAnsi="Times New Roman" w:cs="Times New Roman"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6E964A2"/>
    <w:multiLevelType w:val="hybridMultilevel"/>
    <w:tmpl w:val="514AE540"/>
    <w:lvl w:ilvl="0" w:tplc="040C0009">
      <w:start w:val="1"/>
      <w:numFmt w:val="bullet"/>
      <w:lvlText w:val=""/>
      <w:lvlJc w:val="left"/>
      <w:pPr>
        <w:ind w:left="766" w:hanging="360"/>
      </w:pPr>
      <w:rPr>
        <w:rFonts w:ascii="Wingdings" w:hAnsi="Wingdings" w:hint="default"/>
      </w:rPr>
    </w:lvl>
    <w:lvl w:ilvl="1" w:tplc="040C0003" w:tentative="1">
      <w:start w:val="1"/>
      <w:numFmt w:val="bullet"/>
      <w:lvlText w:val="o"/>
      <w:lvlJc w:val="left"/>
      <w:pPr>
        <w:ind w:left="1486" w:hanging="360"/>
      </w:pPr>
      <w:rPr>
        <w:rFonts w:ascii="Courier New" w:hAnsi="Courier New" w:cs="Courier New" w:hint="default"/>
      </w:rPr>
    </w:lvl>
    <w:lvl w:ilvl="2" w:tplc="040C0005" w:tentative="1">
      <w:start w:val="1"/>
      <w:numFmt w:val="bullet"/>
      <w:lvlText w:val=""/>
      <w:lvlJc w:val="left"/>
      <w:pPr>
        <w:ind w:left="2206" w:hanging="360"/>
      </w:pPr>
      <w:rPr>
        <w:rFonts w:ascii="Wingdings" w:hAnsi="Wingdings" w:hint="default"/>
      </w:rPr>
    </w:lvl>
    <w:lvl w:ilvl="3" w:tplc="040C0001" w:tentative="1">
      <w:start w:val="1"/>
      <w:numFmt w:val="bullet"/>
      <w:lvlText w:val=""/>
      <w:lvlJc w:val="left"/>
      <w:pPr>
        <w:ind w:left="2926" w:hanging="360"/>
      </w:pPr>
      <w:rPr>
        <w:rFonts w:ascii="Symbol" w:hAnsi="Symbol" w:hint="default"/>
      </w:rPr>
    </w:lvl>
    <w:lvl w:ilvl="4" w:tplc="040C0003" w:tentative="1">
      <w:start w:val="1"/>
      <w:numFmt w:val="bullet"/>
      <w:lvlText w:val="o"/>
      <w:lvlJc w:val="left"/>
      <w:pPr>
        <w:ind w:left="3646" w:hanging="360"/>
      </w:pPr>
      <w:rPr>
        <w:rFonts w:ascii="Courier New" w:hAnsi="Courier New" w:cs="Courier New" w:hint="default"/>
      </w:rPr>
    </w:lvl>
    <w:lvl w:ilvl="5" w:tplc="040C0005" w:tentative="1">
      <w:start w:val="1"/>
      <w:numFmt w:val="bullet"/>
      <w:lvlText w:val=""/>
      <w:lvlJc w:val="left"/>
      <w:pPr>
        <w:ind w:left="4366" w:hanging="360"/>
      </w:pPr>
      <w:rPr>
        <w:rFonts w:ascii="Wingdings" w:hAnsi="Wingdings" w:hint="default"/>
      </w:rPr>
    </w:lvl>
    <w:lvl w:ilvl="6" w:tplc="040C0001" w:tentative="1">
      <w:start w:val="1"/>
      <w:numFmt w:val="bullet"/>
      <w:lvlText w:val=""/>
      <w:lvlJc w:val="left"/>
      <w:pPr>
        <w:ind w:left="5086" w:hanging="360"/>
      </w:pPr>
      <w:rPr>
        <w:rFonts w:ascii="Symbol" w:hAnsi="Symbol" w:hint="default"/>
      </w:rPr>
    </w:lvl>
    <w:lvl w:ilvl="7" w:tplc="040C0003" w:tentative="1">
      <w:start w:val="1"/>
      <w:numFmt w:val="bullet"/>
      <w:lvlText w:val="o"/>
      <w:lvlJc w:val="left"/>
      <w:pPr>
        <w:ind w:left="5806" w:hanging="360"/>
      </w:pPr>
      <w:rPr>
        <w:rFonts w:ascii="Courier New" w:hAnsi="Courier New" w:cs="Courier New" w:hint="default"/>
      </w:rPr>
    </w:lvl>
    <w:lvl w:ilvl="8" w:tplc="040C0005" w:tentative="1">
      <w:start w:val="1"/>
      <w:numFmt w:val="bullet"/>
      <w:lvlText w:val=""/>
      <w:lvlJc w:val="left"/>
      <w:pPr>
        <w:ind w:left="6526" w:hanging="360"/>
      </w:pPr>
      <w:rPr>
        <w:rFonts w:ascii="Wingdings" w:hAnsi="Wingdings" w:hint="default"/>
      </w:rPr>
    </w:lvl>
  </w:abstractNum>
  <w:abstractNum w:abstractNumId="10">
    <w:nsid w:val="274072C4"/>
    <w:multiLevelType w:val="hybridMultilevel"/>
    <w:tmpl w:val="2884C0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40B3D73"/>
    <w:multiLevelType w:val="hybridMultilevel"/>
    <w:tmpl w:val="4C6AF5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6B330FF"/>
    <w:multiLevelType w:val="hybridMultilevel"/>
    <w:tmpl w:val="A38A8E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6DD020E"/>
    <w:multiLevelType w:val="hybridMultilevel"/>
    <w:tmpl w:val="00F2B79E"/>
    <w:lvl w:ilvl="0" w:tplc="040C000D">
      <w:start w:val="1"/>
      <w:numFmt w:val="bullet"/>
      <w:lvlText w:val=""/>
      <w:lvlJc w:val="left"/>
      <w:pPr>
        <w:ind w:left="1195" w:hanging="360"/>
      </w:pPr>
      <w:rPr>
        <w:rFonts w:ascii="Wingdings" w:hAnsi="Wingdings" w:hint="default"/>
      </w:rPr>
    </w:lvl>
    <w:lvl w:ilvl="1" w:tplc="040C0003" w:tentative="1">
      <w:start w:val="1"/>
      <w:numFmt w:val="bullet"/>
      <w:lvlText w:val="o"/>
      <w:lvlJc w:val="left"/>
      <w:pPr>
        <w:ind w:left="1915" w:hanging="360"/>
      </w:pPr>
      <w:rPr>
        <w:rFonts w:ascii="Courier New" w:hAnsi="Courier New" w:cs="Courier New" w:hint="default"/>
      </w:rPr>
    </w:lvl>
    <w:lvl w:ilvl="2" w:tplc="040C0005" w:tentative="1">
      <w:start w:val="1"/>
      <w:numFmt w:val="bullet"/>
      <w:lvlText w:val=""/>
      <w:lvlJc w:val="left"/>
      <w:pPr>
        <w:ind w:left="2635" w:hanging="360"/>
      </w:pPr>
      <w:rPr>
        <w:rFonts w:ascii="Wingdings" w:hAnsi="Wingdings" w:hint="default"/>
      </w:rPr>
    </w:lvl>
    <w:lvl w:ilvl="3" w:tplc="040C0001" w:tentative="1">
      <w:start w:val="1"/>
      <w:numFmt w:val="bullet"/>
      <w:lvlText w:val=""/>
      <w:lvlJc w:val="left"/>
      <w:pPr>
        <w:ind w:left="3355" w:hanging="360"/>
      </w:pPr>
      <w:rPr>
        <w:rFonts w:ascii="Symbol" w:hAnsi="Symbol" w:hint="default"/>
      </w:rPr>
    </w:lvl>
    <w:lvl w:ilvl="4" w:tplc="040C0003" w:tentative="1">
      <w:start w:val="1"/>
      <w:numFmt w:val="bullet"/>
      <w:lvlText w:val="o"/>
      <w:lvlJc w:val="left"/>
      <w:pPr>
        <w:ind w:left="4075" w:hanging="360"/>
      </w:pPr>
      <w:rPr>
        <w:rFonts w:ascii="Courier New" w:hAnsi="Courier New" w:cs="Courier New" w:hint="default"/>
      </w:rPr>
    </w:lvl>
    <w:lvl w:ilvl="5" w:tplc="040C0005" w:tentative="1">
      <w:start w:val="1"/>
      <w:numFmt w:val="bullet"/>
      <w:lvlText w:val=""/>
      <w:lvlJc w:val="left"/>
      <w:pPr>
        <w:ind w:left="4795" w:hanging="360"/>
      </w:pPr>
      <w:rPr>
        <w:rFonts w:ascii="Wingdings" w:hAnsi="Wingdings" w:hint="default"/>
      </w:rPr>
    </w:lvl>
    <w:lvl w:ilvl="6" w:tplc="040C0001" w:tentative="1">
      <w:start w:val="1"/>
      <w:numFmt w:val="bullet"/>
      <w:lvlText w:val=""/>
      <w:lvlJc w:val="left"/>
      <w:pPr>
        <w:ind w:left="5515" w:hanging="360"/>
      </w:pPr>
      <w:rPr>
        <w:rFonts w:ascii="Symbol" w:hAnsi="Symbol" w:hint="default"/>
      </w:rPr>
    </w:lvl>
    <w:lvl w:ilvl="7" w:tplc="040C0003" w:tentative="1">
      <w:start w:val="1"/>
      <w:numFmt w:val="bullet"/>
      <w:lvlText w:val="o"/>
      <w:lvlJc w:val="left"/>
      <w:pPr>
        <w:ind w:left="6235" w:hanging="360"/>
      </w:pPr>
      <w:rPr>
        <w:rFonts w:ascii="Courier New" w:hAnsi="Courier New" w:cs="Courier New" w:hint="default"/>
      </w:rPr>
    </w:lvl>
    <w:lvl w:ilvl="8" w:tplc="040C0005" w:tentative="1">
      <w:start w:val="1"/>
      <w:numFmt w:val="bullet"/>
      <w:lvlText w:val=""/>
      <w:lvlJc w:val="left"/>
      <w:pPr>
        <w:ind w:left="6955" w:hanging="360"/>
      </w:pPr>
      <w:rPr>
        <w:rFonts w:ascii="Wingdings" w:hAnsi="Wingdings" w:hint="default"/>
      </w:rPr>
    </w:lvl>
  </w:abstractNum>
  <w:abstractNum w:abstractNumId="14">
    <w:nsid w:val="38A310C4"/>
    <w:multiLevelType w:val="hybridMultilevel"/>
    <w:tmpl w:val="07E0660A"/>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5">
    <w:nsid w:val="397500ED"/>
    <w:multiLevelType w:val="hybridMultilevel"/>
    <w:tmpl w:val="DF9C02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B892C9C"/>
    <w:multiLevelType w:val="hybridMultilevel"/>
    <w:tmpl w:val="F680532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C321B9E"/>
    <w:multiLevelType w:val="hybridMultilevel"/>
    <w:tmpl w:val="F432EDE6"/>
    <w:lvl w:ilvl="0" w:tplc="040C000B">
      <w:start w:val="1"/>
      <w:numFmt w:val="bullet"/>
      <w:lvlText w:val=""/>
      <w:lvlJc w:val="left"/>
      <w:pPr>
        <w:ind w:left="824" w:hanging="360"/>
      </w:pPr>
      <w:rPr>
        <w:rFonts w:ascii="Wingdings" w:hAnsi="Wingdings" w:hint="default"/>
      </w:rPr>
    </w:lvl>
    <w:lvl w:ilvl="1" w:tplc="040C0003" w:tentative="1">
      <w:start w:val="1"/>
      <w:numFmt w:val="bullet"/>
      <w:lvlText w:val="o"/>
      <w:lvlJc w:val="left"/>
      <w:pPr>
        <w:ind w:left="1544" w:hanging="360"/>
      </w:pPr>
      <w:rPr>
        <w:rFonts w:ascii="Courier New" w:hAnsi="Courier New" w:cs="Courier New" w:hint="default"/>
      </w:rPr>
    </w:lvl>
    <w:lvl w:ilvl="2" w:tplc="040C0005" w:tentative="1">
      <w:start w:val="1"/>
      <w:numFmt w:val="bullet"/>
      <w:lvlText w:val=""/>
      <w:lvlJc w:val="left"/>
      <w:pPr>
        <w:ind w:left="2264" w:hanging="360"/>
      </w:pPr>
      <w:rPr>
        <w:rFonts w:ascii="Wingdings" w:hAnsi="Wingdings" w:hint="default"/>
      </w:rPr>
    </w:lvl>
    <w:lvl w:ilvl="3" w:tplc="040C0001" w:tentative="1">
      <w:start w:val="1"/>
      <w:numFmt w:val="bullet"/>
      <w:lvlText w:val=""/>
      <w:lvlJc w:val="left"/>
      <w:pPr>
        <w:ind w:left="2984" w:hanging="360"/>
      </w:pPr>
      <w:rPr>
        <w:rFonts w:ascii="Symbol" w:hAnsi="Symbol" w:hint="default"/>
      </w:rPr>
    </w:lvl>
    <w:lvl w:ilvl="4" w:tplc="040C0003" w:tentative="1">
      <w:start w:val="1"/>
      <w:numFmt w:val="bullet"/>
      <w:lvlText w:val="o"/>
      <w:lvlJc w:val="left"/>
      <w:pPr>
        <w:ind w:left="3704" w:hanging="360"/>
      </w:pPr>
      <w:rPr>
        <w:rFonts w:ascii="Courier New" w:hAnsi="Courier New" w:cs="Courier New" w:hint="default"/>
      </w:rPr>
    </w:lvl>
    <w:lvl w:ilvl="5" w:tplc="040C0005" w:tentative="1">
      <w:start w:val="1"/>
      <w:numFmt w:val="bullet"/>
      <w:lvlText w:val=""/>
      <w:lvlJc w:val="left"/>
      <w:pPr>
        <w:ind w:left="4424" w:hanging="360"/>
      </w:pPr>
      <w:rPr>
        <w:rFonts w:ascii="Wingdings" w:hAnsi="Wingdings" w:hint="default"/>
      </w:rPr>
    </w:lvl>
    <w:lvl w:ilvl="6" w:tplc="040C0001" w:tentative="1">
      <w:start w:val="1"/>
      <w:numFmt w:val="bullet"/>
      <w:lvlText w:val=""/>
      <w:lvlJc w:val="left"/>
      <w:pPr>
        <w:ind w:left="5144" w:hanging="360"/>
      </w:pPr>
      <w:rPr>
        <w:rFonts w:ascii="Symbol" w:hAnsi="Symbol" w:hint="default"/>
      </w:rPr>
    </w:lvl>
    <w:lvl w:ilvl="7" w:tplc="040C0003" w:tentative="1">
      <w:start w:val="1"/>
      <w:numFmt w:val="bullet"/>
      <w:lvlText w:val="o"/>
      <w:lvlJc w:val="left"/>
      <w:pPr>
        <w:ind w:left="5864" w:hanging="360"/>
      </w:pPr>
      <w:rPr>
        <w:rFonts w:ascii="Courier New" w:hAnsi="Courier New" w:cs="Courier New" w:hint="default"/>
      </w:rPr>
    </w:lvl>
    <w:lvl w:ilvl="8" w:tplc="040C0005" w:tentative="1">
      <w:start w:val="1"/>
      <w:numFmt w:val="bullet"/>
      <w:lvlText w:val=""/>
      <w:lvlJc w:val="left"/>
      <w:pPr>
        <w:ind w:left="6584" w:hanging="360"/>
      </w:pPr>
      <w:rPr>
        <w:rFonts w:ascii="Wingdings" w:hAnsi="Wingdings" w:hint="default"/>
      </w:rPr>
    </w:lvl>
  </w:abstractNum>
  <w:abstractNum w:abstractNumId="18">
    <w:nsid w:val="46C52FC9"/>
    <w:multiLevelType w:val="hybridMultilevel"/>
    <w:tmpl w:val="20780EEE"/>
    <w:lvl w:ilvl="0" w:tplc="616A7CAE">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8AA6A9D"/>
    <w:multiLevelType w:val="hybridMultilevel"/>
    <w:tmpl w:val="96A6FA2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53E83A04"/>
    <w:multiLevelType w:val="hybridMultilevel"/>
    <w:tmpl w:val="18D88644"/>
    <w:lvl w:ilvl="0" w:tplc="9250770A">
      <w:start w:val="2"/>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586E30A3"/>
    <w:multiLevelType w:val="hybridMultilevel"/>
    <w:tmpl w:val="89CE162E"/>
    <w:lvl w:ilvl="0" w:tplc="040C0007">
      <w:start w:val="1"/>
      <w:numFmt w:val="bullet"/>
      <w:lvlText w:val=""/>
      <w:lvlPicBulletId w:val="0"/>
      <w:lvlJc w:val="left"/>
      <w:pPr>
        <w:ind w:left="720" w:hanging="360"/>
      </w:pPr>
      <w:rPr>
        <w:rFonts w:ascii="Symbol" w:hAnsi="Symbol" w:hint="default"/>
      </w:rPr>
    </w:lvl>
    <w:lvl w:ilvl="1" w:tplc="90105484">
      <w:numFmt w:val="bullet"/>
      <w:lvlText w:val="•"/>
      <w:lvlJc w:val="left"/>
      <w:pPr>
        <w:ind w:left="1440" w:hanging="360"/>
      </w:pPr>
      <w:rPr>
        <w:rFonts w:ascii="Times New Roman" w:eastAsia="Calibr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87A7D6E"/>
    <w:multiLevelType w:val="hybridMultilevel"/>
    <w:tmpl w:val="EEC47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59735644"/>
    <w:multiLevelType w:val="hybridMultilevel"/>
    <w:tmpl w:val="8960CBBA"/>
    <w:lvl w:ilvl="0" w:tplc="616A7CAE">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63AC7B1E"/>
    <w:multiLevelType w:val="hybridMultilevel"/>
    <w:tmpl w:val="DFB258EE"/>
    <w:lvl w:ilvl="0" w:tplc="039CC0C8">
      <w:numFmt w:val="bullet"/>
      <w:lvlText w:val=""/>
      <w:lvlJc w:val="left"/>
      <w:pPr>
        <w:ind w:left="1842" w:hanging="360"/>
      </w:pPr>
      <w:rPr>
        <w:rFonts w:ascii="Wingdings" w:eastAsia="Wingdings" w:hAnsi="Wingdings" w:cs="Wingdings" w:hint="default"/>
        <w:w w:val="100"/>
        <w:sz w:val="24"/>
        <w:szCs w:val="24"/>
        <w:lang w:val="fr-FR" w:eastAsia="en-US" w:bidi="ar-SA"/>
      </w:rPr>
    </w:lvl>
    <w:lvl w:ilvl="1" w:tplc="37B8D71E">
      <w:numFmt w:val="bullet"/>
      <w:lvlText w:val="•"/>
      <w:lvlJc w:val="left"/>
      <w:pPr>
        <w:ind w:left="2722" w:hanging="360"/>
      </w:pPr>
      <w:rPr>
        <w:rFonts w:hint="default"/>
        <w:lang w:val="fr-FR" w:eastAsia="en-US" w:bidi="ar-SA"/>
      </w:rPr>
    </w:lvl>
    <w:lvl w:ilvl="2" w:tplc="18F83542">
      <w:numFmt w:val="bullet"/>
      <w:lvlText w:val="•"/>
      <w:lvlJc w:val="left"/>
      <w:pPr>
        <w:ind w:left="3605" w:hanging="360"/>
      </w:pPr>
      <w:rPr>
        <w:rFonts w:hint="default"/>
        <w:lang w:val="fr-FR" w:eastAsia="en-US" w:bidi="ar-SA"/>
      </w:rPr>
    </w:lvl>
    <w:lvl w:ilvl="3" w:tplc="978EA938">
      <w:numFmt w:val="bullet"/>
      <w:lvlText w:val="•"/>
      <w:lvlJc w:val="left"/>
      <w:pPr>
        <w:ind w:left="4487" w:hanging="360"/>
      </w:pPr>
      <w:rPr>
        <w:rFonts w:hint="default"/>
        <w:lang w:val="fr-FR" w:eastAsia="en-US" w:bidi="ar-SA"/>
      </w:rPr>
    </w:lvl>
    <w:lvl w:ilvl="4" w:tplc="4BE4CCAE">
      <w:numFmt w:val="bullet"/>
      <w:lvlText w:val="•"/>
      <w:lvlJc w:val="left"/>
      <w:pPr>
        <w:ind w:left="5370" w:hanging="360"/>
      </w:pPr>
      <w:rPr>
        <w:rFonts w:hint="default"/>
        <w:lang w:val="fr-FR" w:eastAsia="en-US" w:bidi="ar-SA"/>
      </w:rPr>
    </w:lvl>
    <w:lvl w:ilvl="5" w:tplc="E15AD528">
      <w:numFmt w:val="bullet"/>
      <w:lvlText w:val="•"/>
      <w:lvlJc w:val="left"/>
      <w:pPr>
        <w:ind w:left="6253" w:hanging="360"/>
      </w:pPr>
      <w:rPr>
        <w:rFonts w:hint="default"/>
        <w:lang w:val="fr-FR" w:eastAsia="en-US" w:bidi="ar-SA"/>
      </w:rPr>
    </w:lvl>
    <w:lvl w:ilvl="6" w:tplc="FBAA2BEE">
      <w:numFmt w:val="bullet"/>
      <w:lvlText w:val="•"/>
      <w:lvlJc w:val="left"/>
      <w:pPr>
        <w:ind w:left="7135" w:hanging="360"/>
      </w:pPr>
      <w:rPr>
        <w:rFonts w:hint="default"/>
        <w:lang w:val="fr-FR" w:eastAsia="en-US" w:bidi="ar-SA"/>
      </w:rPr>
    </w:lvl>
    <w:lvl w:ilvl="7" w:tplc="AFE8FD1C">
      <w:numFmt w:val="bullet"/>
      <w:lvlText w:val="•"/>
      <w:lvlJc w:val="left"/>
      <w:pPr>
        <w:ind w:left="8018" w:hanging="360"/>
      </w:pPr>
      <w:rPr>
        <w:rFonts w:hint="default"/>
        <w:lang w:val="fr-FR" w:eastAsia="en-US" w:bidi="ar-SA"/>
      </w:rPr>
    </w:lvl>
    <w:lvl w:ilvl="8" w:tplc="CF1E30B8">
      <w:numFmt w:val="bullet"/>
      <w:lvlText w:val="•"/>
      <w:lvlJc w:val="left"/>
      <w:pPr>
        <w:ind w:left="8901" w:hanging="360"/>
      </w:pPr>
      <w:rPr>
        <w:rFonts w:hint="default"/>
        <w:lang w:val="fr-FR" w:eastAsia="en-US" w:bidi="ar-SA"/>
      </w:rPr>
    </w:lvl>
  </w:abstractNum>
  <w:abstractNum w:abstractNumId="25">
    <w:nsid w:val="6A267786"/>
    <w:multiLevelType w:val="hybridMultilevel"/>
    <w:tmpl w:val="32CC261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6A841B4E"/>
    <w:multiLevelType w:val="hybridMultilevel"/>
    <w:tmpl w:val="8E1441BC"/>
    <w:lvl w:ilvl="0" w:tplc="040C0007">
      <w:start w:val="1"/>
      <w:numFmt w:val="bullet"/>
      <w:lvlText w:val=""/>
      <w:lvlPicBulletId w:val="0"/>
      <w:lvlJc w:val="left"/>
      <w:pPr>
        <w:ind w:left="927" w:hanging="360"/>
      </w:pPr>
      <w:rPr>
        <w:rFonts w:ascii="Symbol" w:hAnsi="Symbo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7">
    <w:nsid w:val="6B556E14"/>
    <w:multiLevelType w:val="hybridMultilevel"/>
    <w:tmpl w:val="AFF0153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6D6C04FD"/>
    <w:multiLevelType w:val="hybridMultilevel"/>
    <w:tmpl w:val="D71C0596"/>
    <w:lvl w:ilvl="0" w:tplc="040C0009">
      <w:start w:val="1"/>
      <w:numFmt w:val="bullet"/>
      <w:lvlText w:val=""/>
      <w:lvlJc w:val="left"/>
      <w:pPr>
        <w:ind w:left="766" w:hanging="360"/>
      </w:pPr>
      <w:rPr>
        <w:rFonts w:ascii="Wingdings" w:hAnsi="Wingdings" w:hint="default"/>
      </w:rPr>
    </w:lvl>
    <w:lvl w:ilvl="1" w:tplc="3B1027BA">
      <w:start w:val="2"/>
      <w:numFmt w:val="bullet"/>
      <w:lvlText w:val="•"/>
      <w:lvlJc w:val="left"/>
      <w:pPr>
        <w:ind w:left="1831" w:hanging="705"/>
      </w:pPr>
      <w:rPr>
        <w:rFonts w:ascii="Times New Roman" w:eastAsia="Calibri" w:hAnsi="Times New Roman" w:cs="Times New Roman" w:hint="default"/>
      </w:rPr>
    </w:lvl>
    <w:lvl w:ilvl="2" w:tplc="040C0005" w:tentative="1">
      <w:start w:val="1"/>
      <w:numFmt w:val="bullet"/>
      <w:lvlText w:val=""/>
      <w:lvlJc w:val="left"/>
      <w:pPr>
        <w:ind w:left="2206" w:hanging="360"/>
      </w:pPr>
      <w:rPr>
        <w:rFonts w:ascii="Wingdings" w:hAnsi="Wingdings" w:hint="default"/>
      </w:rPr>
    </w:lvl>
    <w:lvl w:ilvl="3" w:tplc="040C0001" w:tentative="1">
      <w:start w:val="1"/>
      <w:numFmt w:val="bullet"/>
      <w:lvlText w:val=""/>
      <w:lvlJc w:val="left"/>
      <w:pPr>
        <w:ind w:left="2926" w:hanging="360"/>
      </w:pPr>
      <w:rPr>
        <w:rFonts w:ascii="Symbol" w:hAnsi="Symbol" w:hint="default"/>
      </w:rPr>
    </w:lvl>
    <w:lvl w:ilvl="4" w:tplc="040C0003" w:tentative="1">
      <w:start w:val="1"/>
      <w:numFmt w:val="bullet"/>
      <w:lvlText w:val="o"/>
      <w:lvlJc w:val="left"/>
      <w:pPr>
        <w:ind w:left="3646" w:hanging="360"/>
      </w:pPr>
      <w:rPr>
        <w:rFonts w:ascii="Courier New" w:hAnsi="Courier New" w:cs="Courier New" w:hint="default"/>
      </w:rPr>
    </w:lvl>
    <w:lvl w:ilvl="5" w:tplc="040C0005" w:tentative="1">
      <w:start w:val="1"/>
      <w:numFmt w:val="bullet"/>
      <w:lvlText w:val=""/>
      <w:lvlJc w:val="left"/>
      <w:pPr>
        <w:ind w:left="4366" w:hanging="360"/>
      </w:pPr>
      <w:rPr>
        <w:rFonts w:ascii="Wingdings" w:hAnsi="Wingdings" w:hint="default"/>
      </w:rPr>
    </w:lvl>
    <w:lvl w:ilvl="6" w:tplc="040C0001" w:tentative="1">
      <w:start w:val="1"/>
      <w:numFmt w:val="bullet"/>
      <w:lvlText w:val=""/>
      <w:lvlJc w:val="left"/>
      <w:pPr>
        <w:ind w:left="5086" w:hanging="360"/>
      </w:pPr>
      <w:rPr>
        <w:rFonts w:ascii="Symbol" w:hAnsi="Symbol" w:hint="default"/>
      </w:rPr>
    </w:lvl>
    <w:lvl w:ilvl="7" w:tplc="040C0003" w:tentative="1">
      <w:start w:val="1"/>
      <w:numFmt w:val="bullet"/>
      <w:lvlText w:val="o"/>
      <w:lvlJc w:val="left"/>
      <w:pPr>
        <w:ind w:left="5806" w:hanging="360"/>
      </w:pPr>
      <w:rPr>
        <w:rFonts w:ascii="Courier New" w:hAnsi="Courier New" w:cs="Courier New" w:hint="default"/>
      </w:rPr>
    </w:lvl>
    <w:lvl w:ilvl="8" w:tplc="040C0005" w:tentative="1">
      <w:start w:val="1"/>
      <w:numFmt w:val="bullet"/>
      <w:lvlText w:val=""/>
      <w:lvlJc w:val="left"/>
      <w:pPr>
        <w:ind w:left="6526" w:hanging="360"/>
      </w:pPr>
      <w:rPr>
        <w:rFonts w:ascii="Wingdings" w:hAnsi="Wingdings" w:hint="default"/>
      </w:rPr>
    </w:lvl>
  </w:abstractNum>
  <w:abstractNum w:abstractNumId="29">
    <w:nsid w:val="736119E1"/>
    <w:multiLevelType w:val="hybridMultilevel"/>
    <w:tmpl w:val="64AECAA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0">
    <w:nsid w:val="73B66603"/>
    <w:multiLevelType w:val="hybridMultilevel"/>
    <w:tmpl w:val="048CAFFC"/>
    <w:lvl w:ilvl="0" w:tplc="040C0007">
      <w:start w:val="1"/>
      <w:numFmt w:val="bullet"/>
      <w:lvlText w:val=""/>
      <w:lvlPicBulletId w:val="0"/>
      <w:lvlJc w:val="left"/>
      <w:pPr>
        <w:ind w:left="927" w:hanging="360"/>
      </w:pPr>
      <w:rPr>
        <w:rFonts w:ascii="Symbol" w:hAnsi="Symbo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1">
    <w:nsid w:val="742321DA"/>
    <w:multiLevelType w:val="hybridMultilevel"/>
    <w:tmpl w:val="060676F8"/>
    <w:lvl w:ilvl="0" w:tplc="616A7CAE">
      <w:start w:val="1"/>
      <w:numFmt w:val="bullet"/>
      <w:lvlText w:val="-"/>
      <w:lvlJc w:val="left"/>
      <w:pPr>
        <w:ind w:left="720" w:hanging="360"/>
      </w:pPr>
      <w:rPr>
        <w:rFonts w:ascii="Times New Roman" w:eastAsia="Calibri" w:hAnsi="Times New Roman" w:cs="Times New Roman" w:hint="default"/>
      </w:rPr>
    </w:lvl>
    <w:lvl w:ilvl="1" w:tplc="8416DD74">
      <w:start w:val="1"/>
      <w:numFmt w:val="bullet"/>
      <w:lvlText w:val=""/>
      <w:lvlJc w:val="left"/>
      <w:pPr>
        <w:ind w:left="1440" w:hanging="360"/>
      </w:pPr>
      <w:rPr>
        <w:rFonts w:ascii="Times New Roman" w:eastAsia="Calibr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784C5210"/>
    <w:multiLevelType w:val="hybridMultilevel"/>
    <w:tmpl w:val="D4D440E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B6F1457"/>
    <w:multiLevelType w:val="multilevel"/>
    <w:tmpl w:val="4F5ABB6C"/>
    <w:lvl w:ilvl="0">
      <w:start w:val="1"/>
      <w:numFmt w:val="decimal"/>
      <w:lvlText w:val="%1"/>
      <w:lvlJc w:val="left"/>
      <w:pPr>
        <w:ind w:left="360" w:hanging="360"/>
      </w:pPr>
      <w:rPr>
        <w:rFonts w:hint="default"/>
      </w:rPr>
    </w:lvl>
    <w:lvl w:ilvl="1">
      <w:start w:val="1"/>
      <w:numFmt w:val="decimal"/>
      <w:lvlText w:val="%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4">
    <w:nsid w:val="7CC14600"/>
    <w:multiLevelType w:val="hybridMultilevel"/>
    <w:tmpl w:val="79AEA27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2"/>
  </w:num>
  <w:num w:numId="2">
    <w:abstractNumId w:val="30"/>
  </w:num>
  <w:num w:numId="3">
    <w:abstractNumId w:val="21"/>
  </w:num>
  <w:num w:numId="4">
    <w:abstractNumId w:val="20"/>
  </w:num>
  <w:num w:numId="5">
    <w:abstractNumId w:val="28"/>
  </w:num>
  <w:num w:numId="6">
    <w:abstractNumId w:val="17"/>
  </w:num>
  <w:num w:numId="7">
    <w:abstractNumId w:val="26"/>
  </w:num>
  <w:num w:numId="8">
    <w:abstractNumId w:val="5"/>
  </w:num>
  <w:num w:numId="9">
    <w:abstractNumId w:val="3"/>
  </w:num>
  <w:num w:numId="10">
    <w:abstractNumId w:val="32"/>
  </w:num>
  <w:num w:numId="11">
    <w:abstractNumId w:val="12"/>
  </w:num>
  <w:num w:numId="12">
    <w:abstractNumId w:val="15"/>
  </w:num>
  <w:num w:numId="13">
    <w:abstractNumId w:val="18"/>
  </w:num>
  <w:num w:numId="14">
    <w:abstractNumId w:val="31"/>
  </w:num>
  <w:num w:numId="15">
    <w:abstractNumId w:val="33"/>
  </w:num>
  <w:num w:numId="16">
    <w:abstractNumId w:val="6"/>
  </w:num>
  <w:num w:numId="17">
    <w:abstractNumId w:val="16"/>
  </w:num>
  <w:num w:numId="18">
    <w:abstractNumId w:val="8"/>
  </w:num>
  <w:num w:numId="19">
    <w:abstractNumId w:val="14"/>
  </w:num>
  <w:num w:numId="20">
    <w:abstractNumId w:val="23"/>
  </w:num>
  <w:num w:numId="21">
    <w:abstractNumId w:val="7"/>
  </w:num>
  <w:num w:numId="22">
    <w:abstractNumId w:val="34"/>
  </w:num>
  <w:num w:numId="23">
    <w:abstractNumId w:val="19"/>
  </w:num>
  <w:num w:numId="24">
    <w:abstractNumId w:val="1"/>
  </w:num>
  <w:num w:numId="25">
    <w:abstractNumId w:val="29"/>
  </w:num>
  <w:num w:numId="26">
    <w:abstractNumId w:val="10"/>
  </w:num>
  <w:num w:numId="27">
    <w:abstractNumId w:val="27"/>
  </w:num>
  <w:num w:numId="28">
    <w:abstractNumId w:val="13"/>
  </w:num>
  <w:num w:numId="29">
    <w:abstractNumId w:val="4"/>
  </w:num>
  <w:num w:numId="30">
    <w:abstractNumId w:val="2"/>
  </w:num>
  <w:num w:numId="31">
    <w:abstractNumId w:val="11"/>
  </w:num>
  <w:num w:numId="32">
    <w:abstractNumId w:val="9"/>
  </w:num>
  <w:num w:numId="33">
    <w:abstractNumId w:val="25"/>
  </w:num>
  <w:num w:numId="34">
    <w:abstractNumId w:val="24"/>
  </w:num>
  <w:num w:numId="35">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97"/>
    <o:shapelayout v:ext="edit">
      <o:idmap v:ext="edit" data="2"/>
      <o:rules v:ext="edit">
        <o:r id="V:Rule1" type="connector" idref="#_x0000_s2067"/>
        <o:r id="V:Rule2" type="connector" idref="#_x0000_s2066"/>
        <o:r id="V:Rule3" type="connector" idref="#AutoShape 35"/>
        <o:r id="V:Rule4" type="connector" idref="#AutoShape 15"/>
        <o:r id="V:Rule5" type="connector" idref="#_x0000_s2061"/>
        <o:r id="V:Rule6" type="connector" idref="#Forme automatique 21"/>
        <o:r id="V:Rule7" type="connector" idref="#AutoShape 25"/>
        <o:r id="V:Rule8" type="connector" idref="#AutoShape 26"/>
        <o:r id="V:Rule9" type="connector" idref="#AutoShape 18"/>
        <o:r id="V:Rule10" type="connector" idref="#_x0000_s2049"/>
        <o:r id="V:Rule11" type="connector" idref="#AutoShape 20"/>
        <o:r id="V:Rule12" type="connector" idref="#_x0000_s2084"/>
        <o:r id="V:Rule13" type="connector" idref="#_x0000_s2078"/>
        <o:r id="V:Rule14" type="connector" idref="#_x0000_s2085"/>
        <o:r id="V:Rule15" type="connector" idref="#_x0000_s2095"/>
      </o:rules>
    </o:shapelayout>
  </w:hdrShapeDefaults>
  <w:footnotePr>
    <w:footnote w:id="-1"/>
    <w:footnote w:id="0"/>
  </w:footnotePr>
  <w:endnotePr>
    <w:endnote w:id="-1"/>
    <w:endnote w:id="0"/>
  </w:endnotePr>
  <w:compat>
    <w:compatSetting w:name="compatibilityMode" w:uri="http://schemas.microsoft.com/office/word" w:val="12"/>
  </w:compat>
  <w:rsids>
    <w:rsidRoot w:val="00413897"/>
    <w:rsid w:val="00003C9F"/>
    <w:rsid w:val="00005285"/>
    <w:rsid w:val="00013C6A"/>
    <w:rsid w:val="00023C69"/>
    <w:rsid w:val="00025D41"/>
    <w:rsid w:val="00040445"/>
    <w:rsid w:val="000406B0"/>
    <w:rsid w:val="00041CC1"/>
    <w:rsid w:val="0005167C"/>
    <w:rsid w:val="000520EF"/>
    <w:rsid w:val="00060DD9"/>
    <w:rsid w:val="00066FDD"/>
    <w:rsid w:val="00070598"/>
    <w:rsid w:val="00070ADE"/>
    <w:rsid w:val="00082744"/>
    <w:rsid w:val="000913ED"/>
    <w:rsid w:val="000A67C8"/>
    <w:rsid w:val="000B6010"/>
    <w:rsid w:val="000C2258"/>
    <w:rsid w:val="000C423E"/>
    <w:rsid w:val="000D4E87"/>
    <w:rsid w:val="000E5209"/>
    <w:rsid w:val="000E530D"/>
    <w:rsid w:val="000F690A"/>
    <w:rsid w:val="000F777E"/>
    <w:rsid w:val="00105F2A"/>
    <w:rsid w:val="0011235D"/>
    <w:rsid w:val="00122380"/>
    <w:rsid w:val="00127D05"/>
    <w:rsid w:val="00134B00"/>
    <w:rsid w:val="0013771B"/>
    <w:rsid w:val="00150BFF"/>
    <w:rsid w:val="00153C29"/>
    <w:rsid w:val="00171C69"/>
    <w:rsid w:val="00177F27"/>
    <w:rsid w:val="001841CD"/>
    <w:rsid w:val="0018546E"/>
    <w:rsid w:val="00185BFB"/>
    <w:rsid w:val="001B10FD"/>
    <w:rsid w:val="001C45DA"/>
    <w:rsid w:val="001E0A97"/>
    <w:rsid w:val="001E257F"/>
    <w:rsid w:val="001F41A8"/>
    <w:rsid w:val="00234296"/>
    <w:rsid w:val="00242929"/>
    <w:rsid w:val="00274EFE"/>
    <w:rsid w:val="0029291F"/>
    <w:rsid w:val="002A1365"/>
    <w:rsid w:val="002B38FC"/>
    <w:rsid w:val="002B3FDF"/>
    <w:rsid w:val="002C26E7"/>
    <w:rsid w:val="002E27B0"/>
    <w:rsid w:val="002E7458"/>
    <w:rsid w:val="002F1483"/>
    <w:rsid w:val="002F62D0"/>
    <w:rsid w:val="002F6C96"/>
    <w:rsid w:val="003023CF"/>
    <w:rsid w:val="00302F6D"/>
    <w:rsid w:val="00310DDE"/>
    <w:rsid w:val="00322089"/>
    <w:rsid w:val="00336E0B"/>
    <w:rsid w:val="003406C6"/>
    <w:rsid w:val="003409EE"/>
    <w:rsid w:val="00355D01"/>
    <w:rsid w:val="00380073"/>
    <w:rsid w:val="003906D9"/>
    <w:rsid w:val="00395253"/>
    <w:rsid w:val="003B18F7"/>
    <w:rsid w:val="003D0BB0"/>
    <w:rsid w:val="003E150C"/>
    <w:rsid w:val="003F0A31"/>
    <w:rsid w:val="003F13F5"/>
    <w:rsid w:val="00412527"/>
    <w:rsid w:val="00413897"/>
    <w:rsid w:val="00431D5C"/>
    <w:rsid w:val="0043676A"/>
    <w:rsid w:val="00436E52"/>
    <w:rsid w:val="00461608"/>
    <w:rsid w:val="004624DD"/>
    <w:rsid w:val="00462B5E"/>
    <w:rsid w:val="00464F54"/>
    <w:rsid w:val="004924AE"/>
    <w:rsid w:val="004962F4"/>
    <w:rsid w:val="004A55A9"/>
    <w:rsid w:val="004B427D"/>
    <w:rsid w:val="004B4EA7"/>
    <w:rsid w:val="004C0A3D"/>
    <w:rsid w:val="004C0B42"/>
    <w:rsid w:val="004C451A"/>
    <w:rsid w:val="004D39E4"/>
    <w:rsid w:val="004D42B4"/>
    <w:rsid w:val="004F2DBE"/>
    <w:rsid w:val="005223EC"/>
    <w:rsid w:val="0053310D"/>
    <w:rsid w:val="00546769"/>
    <w:rsid w:val="00552E46"/>
    <w:rsid w:val="00597F7D"/>
    <w:rsid w:val="005A52C1"/>
    <w:rsid w:val="005A6049"/>
    <w:rsid w:val="005B0DC1"/>
    <w:rsid w:val="005C2956"/>
    <w:rsid w:val="005C59C3"/>
    <w:rsid w:val="005F0E78"/>
    <w:rsid w:val="005F3F3B"/>
    <w:rsid w:val="006010B7"/>
    <w:rsid w:val="006017E3"/>
    <w:rsid w:val="006047A5"/>
    <w:rsid w:val="00604C82"/>
    <w:rsid w:val="00616824"/>
    <w:rsid w:val="0062206B"/>
    <w:rsid w:val="0062497A"/>
    <w:rsid w:val="006337D9"/>
    <w:rsid w:val="0067196F"/>
    <w:rsid w:val="00674C55"/>
    <w:rsid w:val="00684EAA"/>
    <w:rsid w:val="0069524E"/>
    <w:rsid w:val="006C216E"/>
    <w:rsid w:val="006C6CDB"/>
    <w:rsid w:val="00703585"/>
    <w:rsid w:val="00705EFD"/>
    <w:rsid w:val="0071735A"/>
    <w:rsid w:val="0072127F"/>
    <w:rsid w:val="00746670"/>
    <w:rsid w:val="007474FB"/>
    <w:rsid w:val="00752C3F"/>
    <w:rsid w:val="00760343"/>
    <w:rsid w:val="00762B56"/>
    <w:rsid w:val="00765CE5"/>
    <w:rsid w:val="0077065A"/>
    <w:rsid w:val="007965A5"/>
    <w:rsid w:val="00796F9F"/>
    <w:rsid w:val="007A0CA8"/>
    <w:rsid w:val="007A35EB"/>
    <w:rsid w:val="007A7B24"/>
    <w:rsid w:val="007D2368"/>
    <w:rsid w:val="007D2639"/>
    <w:rsid w:val="007E09E8"/>
    <w:rsid w:val="007E1EE4"/>
    <w:rsid w:val="007E409F"/>
    <w:rsid w:val="007E6F8E"/>
    <w:rsid w:val="007F2349"/>
    <w:rsid w:val="00804C40"/>
    <w:rsid w:val="00810203"/>
    <w:rsid w:val="00823D22"/>
    <w:rsid w:val="008403A1"/>
    <w:rsid w:val="00843DD0"/>
    <w:rsid w:val="00845046"/>
    <w:rsid w:val="00847CD7"/>
    <w:rsid w:val="00853A79"/>
    <w:rsid w:val="00866B28"/>
    <w:rsid w:val="00867BA4"/>
    <w:rsid w:val="00885E0E"/>
    <w:rsid w:val="008B3EFF"/>
    <w:rsid w:val="008B405F"/>
    <w:rsid w:val="008D13E4"/>
    <w:rsid w:val="008D6ACA"/>
    <w:rsid w:val="008D7415"/>
    <w:rsid w:val="008F20F2"/>
    <w:rsid w:val="008F6100"/>
    <w:rsid w:val="00903C87"/>
    <w:rsid w:val="00907B07"/>
    <w:rsid w:val="00907BE9"/>
    <w:rsid w:val="00920824"/>
    <w:rsid w:val="009208D7"/>
    <w:rsid w:val="00932271"/>
    <w:rsid w:val="0094214C"/>
    <w:rsid w:val="009447EA"/>
    <w:rsid w:val="00952A8C"/>
    <w:rsid w:val="00977D48"/>
    <w:rsid w:val="00982385"/>
    <w:rsid w:val="00986E3D"/>
    <w:rsid w:val="00987F86"/>
    <w:rsid w:val="009925C4"/>
    <w:rsid w:val="009963C2"/>
    <w:rsid w:val="009A2A85"/>
    <w:rsid w:val="009A55BF"/>
    <w:rsid w:val="009A6E62"/>
    <w:rsid w:val="009B4BC7"/>
    <w:rsid w:val="009B73F3"/>
    <w:rsid w:val="009B77B2"/>
    <w:rsid w:val="009F2832"/>
    <w:rsid w:val="009F3D93"/>
    <w:rsid w:val="00A006AB"/>
    <w:rsid w:val="00A0073C"/>
    <w:rsid w:val="00A01415"/>
    <w:rsid w:val="00A11D21"/>
    <w:rsid w:val="00A147E1"/>
    <w:rsid w:val="00A1529B"/>
    <w:rsid w:val="00A15F15"/>
    <w:rsid w:val="00A17A58"/>
    <w:rsid w:val="00A21061"/>
    <w:rsid w:val="00A34331"/>
    <w:rsid w:val="00A426A8"/>
    <w:rsid w:val="00A506CF"/>
    <w:rsid w:val="00A55BF2"/>
    <w:rsid w:val="00A76CC2"/>
    <w:rsid w:val="00A93E86"/>
    <w:rsid w:val="00A97964"/>
    <w:rsid w:val="00AA1A8E"/>
    <w:rsid w:val="00AB1C14"/>
    <w:rsid w:val="00AC2A73"/>
    <w:rsid w:val="00AD00A4"/>
    <w:rsid w:val="00AD7554"/>
    <w:rsid w:val="00AE4B5C"/>
    <w:rsid w:val="00B0210B"/>
    <w:rsid w:val="00B05C6E"/>
    <w:rsid w:val="00B12766"/>
    <w:rsid w:val="00B141B8"/>
    <w:rsid w:val="00B253B7"/>
    <w:rsid w:val="00B26F24"/>
    <w:rsid w:val="00B3193B"/>
    <w:rsid w:val="00B50E4D"/>
    <w:rsid w:val="00B54435"/>
    <w:rsid w:val="00B63E66"/>
    <w:rsid w:val="00B66209"/>
    <w:rsid w:val="00B76A15"/>
    <w:rsid w:val="00B81364"/>
    <w:rsid w:val="00BA34A5"/>
    <w:rsid w:val="00BA49C3"/>
    <w:rsid w:val="00BA77ED"/>
    <w:rsid w:val="00BB2D0B"/>
    <w:rsid w:val="00BB775C"/>
    <w:rsid w:val="00BC1D44"/>
    <w:rsid w:val="00BC6958"/>
    <w:rsid w:val="00BD03B6"/>
    <w:rsid w:val="00BD370B"/>
    <w:rsid w:val="00BD43CF"/>
    <w:rsid w:val="00BF0DC3"/>
    <w:rsid w:val="00BF30CA"/>
    <w:rsid w:val="00C31E4F"/>
    <w:rsid w:val="00C41F3F"/>
    <w:rsid w:val="00C426F7"/>
    <w:rsid w:val="00C45C90"/>
    <w:rsid w:val="00C533A5"/>
    <w:rsid w:val="00C53E03"/>
    <w:rsid w:val="00C57061"/>
    <w:rsid w:val="00C61D4B"/>
    <w:rsid w:val="00C625A3"/>
    <w:rsid w:val="00C6480D"/>
    <w:rsid w:val="00C66A33"/>
    <w:rsid w:val="00C735A4"/>
    <w:rsid w:val="00C85B9E"/>
    <w:rsid w:val="00C871B1"/>
    <w:rsid w:val="00C92AF6"/>
    <w:rsid w:val="00C95814"/>
    <w:rsid w:val="00C974D6"/>
    <w:rsid w:val="00CB29A8"/>
    <w:rsid w:val="00CB7927"/>
    <w:rsid w:val="00CD20A7"/>
    <w:rsid w:val="00CF22DD"/>
    <w:rsid w:val="00CF30CC"/>
    <w:rsid w:val="00CF5C24"/>
    <w:rsid w:val="00D15247"/>
    <w:rsid w:val="00D251B8"/>
    <w:rsid w:val="00D2554E"/>
    <w:rsid w:val="00D446D6"/>
    <w:rsid w:val="00D6257B"/>
    <w:rsid w:val="00D87863"/>
    <w:rsid w:val="00DA7548"/>
    <w:rsid w:val="00DB461B"/>
    <w:rsid w:val="00DB64E7"/>
    <w:rsid w:val="00DC41C8"/>
    <w:rsid w:val="00DC463E"/>
    <w:rsid w:val="00DD4F5F"/>
    <w:rsid w:val="00DD7035"/>
    <w:rsid w:val="00DE314F"/>
    <w:rsid w:val="00DE3343"/>
    <w:rsid w:val="00DE3942"/>
    <w:rsid w:val="00E00AEB"/>
    <w:rsid w:val="00E05A3F"/>
    <w:rsid w:val="00E05F31"/>
    <w:rsid w:val="00E1314C"/>
    <w:rsid w:val="00E2563C"/>
    <w:rsid w:val="00E310F3"/>
    <w:rsid w:val="00E40C4C"/>
    <w:rsid w:val="00E457B9"/>
    <w:rsid w:val="00E70B2E"/>
    <w:rsid w:val="00EC1514"/>
    <w:rsid w:val="00EC2AC4"/>
    <w:rsid w:val="00ED7DF7"/>
    <w:rsid w:val="00EE46F1"/>
    <w:rsid w:val="00F057C0"/>
    <w:rsid w:val="00F13DC0"/>
    <w:rsid w:val="00F370C0"/>
    <w:rsid w:val="00F732D4"/>
    <w:rsid w:val="00F83A1D"/>
    <w:rsid w:val="00FA42BA"/>
    <w:rsid w:val="00FA6072"/>
    <w:rsid w:val="00FA6179"/>
    <w:rsid w:val="00FB0715"/>
    <w:rsid w:val="00FD1F60"/>
    <w:rsid w:val="00FE02E0"/>
    <w:rsid w:val="00FE4920"/>
    <w:rsid w:val="00FE6EE7"/>
    <w:rsid w:val="00FF1969"/>
    <w:rsid w:val="00FF53C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97"/>
    <o:shapelayout v:ext="edit">
      <o:idmap v:ext="edit" data="1"/>
      <o:rules v:ext="edit">
        <o:r id="V:Rule1" type="connector" idref="#AutoShape 23"/>
        <o:r id="V:Rule2" type="connector" idref="#AutoShape 24"/>
        <o:r id="V:Rule3" type="connector" idref="#AutoShape 25"/>
        <o:r id="V:Rule4" type="connector" idref="#AutoShape 15"/>
        <o:r id="V:Rule5" type="connector" idref="#AutoShape 26"/>
        <o:r id="V:Rule6" type="connector" idref="#AutoShape 17"/>
        <o:r id="V:Rule7" type="connector" idref="#AutoShape 16"/>
        <o:r id="V:Rule8" type="connector" idref="#AutoShape 1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253"/>
    <w:pPr>
      <w:spacing w:after="200" w:line="276" w:lineRule="auto"/>
    </w:pPr>
    <w:rPr>
      <w:sz w:val="22"/>
      <w:szCs w:val="22"/>
      <w:lang w:val="en-CA" w:eastAsia="en-US"/>
    </w:rPr>
  </w:style>
  <w:style w:type="paragraph" w:styleId="Titre1">
    <w:name w:val="heading 1"/>
    <w:basedOn w:val="Normal"/>
    <w:next w:val="Normal"/>
    <w:link w:val="Titre1Car"/>
    <w:uiPriority w:val="9"/>
    <w:qFormat/>
    <w:rsid w:val="00395253"/>
    <w:pPr>
      <w:keepNext/>
      <w:keepLines/>
      <w:spacing w:before="480" w:after="0"/>
      <w:outlineLvl w:val="0"/>
    </w:pPr>
    <w:rPr>
      <w:rFonts w:ascii="Cambria" w:eastAsia="Times New Roman" w:hAnsi="Cambria" w:cs="Times New Roman"/>
      <w:b/>
      <w:bCs/>
      <w:color w:val="365F91"/>
      <w:sz w:val="28"/>
      <w:szCs w:val="28"/>
    </w:rPr>
  </w:style>
  <w:style w:type="paragraph" w:styleId="Titre3">
    <w:name w:val="heading 3"/>
    <w:basedOn w:val="Normal"/>
    <w:next w:val="Normal"/>
    <w:link w:val="Titre3Car"/>
    <w:uiPriority w:val="9"/>
    <w:semiHidden/>
    <w:unhideWhenUsed/>
    <w:qFormat/>
    <w:rsid w:val="00355D01"/>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395253"/>
    <w:rPr>
      <w:rFonts w:ascii="Cambria" w:eastAsia="Times New Roman" w:hAnsi="Cambria" w:cs="Times New Roman"/>
      <w:b/>
      <w:bCs/>
      <w:color w:val="365F91"/>
      <w:sz w:val="28"/>
      <w:szCs w:val="28"/>
    </w:rPr>
  </w:style>
  <w:style w:type="character" w:customStyle="1" w:styleId="En-tteCar">
    <w:name w:val="En-tête Car"/>
    <w:link w:val="En-tte"/>
    <w:uiPriority w:val="99"/>
    <w:rsid w:val="00395253"/>
    <w:rPr>
      <w:rFonts w:eastAsia="Times New Roman"/>
      <w:lang w:eastAsia="fr-FR"/>
    </w:rPr>
  </w:style>
  <w:style w:type="paragraph" w:styleId="En-tte">
    <w:name w:val="header"/>
    <w:basedOn w:val="Normal"/>
    <w:link w:val="En-tteCar"/>
    <w:uiPriority w:val="99"/>
    <w:unhideWhenUsed/>
    <w:rsid w:val="00395253"/>
    <w:pPr>
      <w:tabs>
        <w:tab w:val="center" w:pos="4153"/>
        <w:tab w:val="right" w:pos="8306"/>
      </w:tabs>
      <w:spacing w:after="0" w:line="240" w:lineRule="auto"/>
    </w:pPr>
    <w:rPr>
      <w:rFonts w:eastAsia="Times New Roman" w:cs="Times New Roman"/>
      <w:sz w:val="20"/>
      <w:szCs w:val="20"/>
      <w:lang w:eastAsia="fr-FR"/>
    </w:rPr>
  </w:style>
  <w:style w:type="character" w:customStyle="1" w:styleId="En-tteCar1">
    <w:name w:val="En-tête Car1"/>
    <w:basedOn w:val="Policepardfaut"/>
    <w:uiPriority w:val="99"/>
    <w:semiHidden/>
    <w:rsid w:val="00395253"/>
  </w:style>
  <w:style w:type="character" w:customStyle="1" w:styleId="PieddepageCar">
    <w:name w:val="Pied de page Car"/>
    <w:link w:val="Pieddepage"/>
    <w:uiPriority w:val="99"/>
    <w:rsid w:val="00395253"/>
    <w:rPr>
      <w:rFonts w:eastAsia="Times New Roman"/>
      <w:lang w:eastAsia="fr-FR"/>
    </w:rPr>
  </w:style>
  <w:style w:type="paragraph" w:styleId="Pieddepage">
    <w:name w:val="footer"/>
    <w:basedOn w:val="Normal"/>
    <w:link w:val="PieddepageCar"/>
    <w:uiPriority w:val="99"/>
    <w:unhideWhenUsed/>
    <w:rsid w:val="00395253"/>
    <w:pPr>
      <w:tabs>
        <w:tab w:val="center" w:pos="4153"/>
        <w:tab w:val="right" w:pos="8306"/>
      </w:tabs>
      <w:spacing w:after="0" w:line="240" w:lineRule="auto"/>
    </w:pPr>
    <w:rPr>
      <w:rFonts w:eastAsia="Times New Roman" w:cs="Times New Roman"/>
      <w:sz w:val="20"/>
      <w:szCs w:val="20"/>
      <w:lang w:eastAsia="fr-FR"/>
    </w:rPr>
  </w:style>
  <w:style w:type="character" w:customStyle="1" w:styleId="PieddepageCar1">
    <w:name w:val="Pied de page Car1"/>
    <w:basedOn w:val="Policepardfaut"/>
    <w:uiPriority w:val="99"/>
    <w:semiHidden/>
    <w:rsid w:val="00395253"/>
  </w:style>
  <w:style w:type="table" w:styleId="Grilledutableau">
    <w:name w:val="Table Grid"/>
    <w:basedOn w:val="TableauNormal"/>
    <w:uiPriority w:val="59"/>
    <w:unhideWhenUsed/>
    <w:rsid w:val="003952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ion">
    <w:name w:val="Quote"/>
    <w:basedOn w:val="Normal"/>
    <w:next w:val="Normal"/>
    <w:link w:val="CitationCar"/>
    <w:uiPriority w:val="29"/>
    <w:qFormat/>
    <w:rsid w:val="00395253"/>
    <w:pPr>
      <w:spacing w:after="160" w:line="259" w:lineRule="auto"/>
    </w:pPr>
    <w:rPr>
      <w:rFonts w:cs="Times New Roman"/>
      <w:i/>
      <w:iCs/>
      <w:color w:val="000000"/>
      <w:sz w:val="20"/>
      <w:szCs w:val="20"/>
      <w:lang w:val="fr-FR"/>
    </w:rPr>
  </w:style>
  <w:style w:type="character" w:customStyle="1" w:styleId="CitationCar">
    <w:name w:val="Citation Car"/>
    <w:link w:val="Citation"/>
    <w:uiPriority w:val="29"/>
    <w:rsid w:val="00395253"/>
    <w:rPr>
      <w:i/>
      <w:iCs/>
      <w:color w:val="000000"/>
      <w:lang w:val="fr-FR"/>
    </w:rPr>
  </w:style>
  <w:style w:type="paragraph" w:styleId="Citationintense">
    <w:name w:val="Intense Quote"/>
    <w:basedOn w:val="Normal"/>
    <w:next w:val="Normal"/>
    <w:link w:val="CitationintenseCar"/>
    <w:uiPriority w:val="30"/>
    <w:qFormat/>
    <w:rsid w:val="00395253"/>
    <w:pPr>
      <w:pBdr>
        <w:bottom w:val="single" w:sz="4" w:space="4" w:color="4F81BD"/>
      </w:pBdr>
      <w:spacing w:before="200" w:after="280"/>
      <w:ind w:left="936" w:right="936"/>
    </w:pPr>
    <w:rPr>
      <w:rFonts w:cs="Times New Roman"/>
      <w:b/>
      <w:bCs/>
      <w:i/>
      <w:iCs/>
      <w:color w:val="4F81BD"/>
      <w:sz w:val="20"/>
      <w:szCs w:val="20"/>
    </w:rPr>
  </w:style>
  <w:style w:type="character" w:customStyle="1" w:styleId="CitationintenseCar">
    <w:name w:val="Citation intense Car"/>
    <w:link w:val="Citationintense"/>
    <w:uiPriority w:val="30"/>
    <w:rsid w:val="00395253"/>
    <w:rPr>
      <w:b/>
      <w:bCs/>
      <w:i/>
      <w:iCs/>
      <w:color w:val="4F81BD"/>
    </w:rPr>
  </w:style>
  <w:style w:type="paragraph" w:styleId="Textedebulles">
    <w:name w:val="Balloon Text"/>
    <w:basedOn w:val="Normal"/>
    <w:link w:val="TextedebullesCar"/>
    <w:uiPriority w:val="99"/>
    <w:semiHidden/>
    <w:unhideWhenUsed/>
    <w:rsid w:val="00395253"/>
    <w:pPr>
      <w:spacing w:after="0" w:line="240" w:lineRule="auto"/>
    </w:pPr>
    <w:rPr>
      <w:rFonts w:ascii="Tahoma" w:hAnsi="Tahoma" w:cs="Times New Roman"/>
      <w:sz w:val="16"/>
      <w:szCs w:val="16"/>
    </w:rPr>
  </w:style>
  <w:style w:type="character" w:customStyle="1" w:styleId="TextedebullesCar">
    <w:name w:val="Texte de bulles Car"/>
    <w:link w:val="Textedebulles"/>
    <w:uiPriority w:val="99"/>
    <w:semiHidden/>
    <w:rsid w:val="00395253"/>
    <w:rPr>
      <w:rFonts w:ascii="Tahoma" w:hAnsi="Tahoma" w:cs="Tahoma"/>
      <w:sz w:val="16"/>
      <w:szCs w:val="16"/>
    </w:rPr>
  </w:style>
  <w:style w:type="table" w:styleId="Grilleclaire-Accent5">
    <w:name w:val="Light Grid Accent 5"/>
    <w:basedOn w:val="TableauNormal"/>
    <w:uiPriority w:val="62"/>
    <w:rsid w:val="0039525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Paragraphedeliste">
    <w:name w:val="List Paragraph"/>
    <w:basedOn w:val="Normal"/>
    <w:uiPriority w:val="34"/>
    <w:qFormat/>
    <w:rsid w:val="00395253"/>
    <w:pPr>
      <w:ind w:left="720"/>
      <w:contextualSpacing/>
    </w:pPr>
    <w:rPr>
      <w:lang w:val="fr-FR"/>
    </w:rPr>
  </w:style>
  <w:style w:type="character" w:styleId="Rfrenceintense">
    <w:name w:val="Intense Reference"/>
    <w:uiPriority w:val="32"/>
    <w:qFormat/>
    <w:rsid w:val="00395253"/>
    <w:rPr>
      <w:b/>
      <w:bCs/>
      <w:smallCaps/>
      <w:color w:val="C0504D"/>
      <w:spacing w:val="5"/>
      <w:u w:val="single"/>
    </w:rPr>
  </w:style>
  <w:style w:type="paragraph" w:styleId="En-ttedetabledesmatires">
    <w:name w:val="TOC Heading"/>
    <w:basedOn w:val="Titre1"/>
    <w:next w:val="Normal"/>
    <w:uiPriority w:val="39"/>
    <w:unhideWhenUsed/>
    <w:qFormat/>
    <w:rsid w:val="00395253"/>
    <w:pPr>
      <w:outlineLvl w:val="9"/>
    </w:pPr>
    <w:rPr>
      <w:lang w:eastAsia="en-CA"/>
    </w:rPr>
  </w:style>
  <w:style w:type="paragraph" w:styleId="TM1">
    <w:name w:val="toc 1"/>
    <w:basedOn w:val="Normal"/>
    <w:next w:val="Normal"/>
    <w:autoRedefine/>
    <w:uiPriority w:val="39"/>
    <w:unhideWhenUsed/>
    <w:rsid w:val="006C216E"/>
    <w:pPr>
      <w:shd w:val="clear" w:color="auto" w:fill="FFFFFF"/>
      <w:tabs>
        <w:tab w:val="right" w:leader="dot" w:pos="9396"/>
      </w:tabs>
      <w:spacing w:after="100"/>
      <w:jc w:val="both"/>
    </w:pPr>
    <w:rPr>
      <w:rFonts w:asciiTheme="majorBidi" w:hAnsiTheme="majorBidi" w:cstheme="majorBidi"/>
      <w:i/>
      <w:iCs/>
      <w:noProof/>
      <w:sz w:val="24"/>
      <w:szCs w:val="24"/>
      <w:lang w:val="fr-FR" w:bidi="ar-DZ"/>
    </w:rPr>
  </w:style>
  <w:style w:type="character" w:styleId="Lienhypertexte">
    <w:name w:val="Hyperlink"/>
    <w:uiPriority w:val="99"/>
    <w:unhideWhenUsed/>
    <w:rsid w:val="00395253"/>
    <w:rPr>
      <w:color w:val="0000FF"/>
      <w:u w:val="single"/>
    </w:rPr>
  </w:style>
  <w:style w:type="character" w:styleId="Rfrenceple">
    <w:name w:val="Subtle Reference"/>
    <w:uiPriority w:val="31"/>
    <w:qFormat/>
    <w:rsid w:val="00395253"/>
    <w:rPr>
      <w:smallCaps/>
      <w:color w:val="C0504D"/>
      <w:u w:val="single"/>
    </w:rPr>
  </w:style>
  <w:style w:type="table" w:customStyle="1" w:styleId="Grilledutableau1">
    <w:name w:val="Grille du tableau1"/>
    <w:basedOn w:val="TableauNormal"/>
    <w:next w:val="Grilledutableau"/>
    <w:uiPriority w:val="59"/>
    <w:rsid w:val="003952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uiPriority w:val="35"/>
    <w:unhideWhenUsed/>
    <w:qFormat/>
    <w:rsid w:val="00395253"/>
    <w:pPr>
      <w:spacing w:line="240" w:lineRule="auto"/>
    </w:pPr>
    <w:rPr>
      <w:b/>
      <w:bCs/>
      <w:color w:val="4F81BD"/>
      <w:sz w:val="18"/>
      <w:szCs w:val="18"/>
    </w:rPr>
  </w:style>
  <w:style w:type="paragraph" w:styleId="Tabledesillustrations">
    <w:name w:val="table of figures"/>
    <w:basedOn w:val="Normal"/>
    <w:next w:val="Normal"/>
    <w:uiPriority w:val="99"/>
    <w:unhideWhenUsed/>
    <w:rsid w:val="00395253"/>
    <w:pPr>
      <w:spacing w:after="0"/>
    </w:pPr>
    <w:rPr>
      <w:rFonts w:cs="Calibri"/>
      <w:i/>
      <w:iCs/>
      <w:sz w:val="20"/>
      <w:szCs w:val="24"/>
    </w:rPr>
  </w:style>
  <w:style w:type="character" w:styleId="Accentuation">
    <w:name w:val="Emphasis"/>
    <w:basedOn w:val="Policepardfaut"/>
    <w:uiPriority w:val="20"/>
    <w:qFormat/>
    <w:rsid w:val="00D6257B"/>
    <w:rPr>
      <w:i/>
      <w:iCs/>
    </w:rPr>
  </w:style>
  <w:style w:type="character" w:customStyle="1" w:styleId="Titre3Car">
    <w:name w:val="Titre 3 Car"/>
    <w:basedOn w:val="Policepardfaut"/>
    <w:link w:val="Titre3"/>
    <w:uiPriority w:val="9"/>
    <w:semiHidden/>
    <w:rsid w:val="00355D01"/>
    <w:rPr>
      <w:rFonts w:asciiTheme="majorHAnsi" w:eastAsiaTheme="majorEastAsia" w:hAnsiTheme="majorHAnsi" w:cstheme="majorBidi"/>
      <w:b/>
      <w:bCs/>
      <w:color w:val="4F81BD" w:themeColor="accent1"/>
      <w:sz w:val="22"/>
      <w:szCs w:val="22"/>
      <w:lang w:val="en-CA" w:eastAsia="en-US"/>
    </w:rPr>
  </w:style>
  <w:style w:type="table" w:customStyle="1" w:styleId="TableNormal">
    <w:name w:val="Table Normal"/>
    <w:uiPriority w:val="2"/>
    <w:semiHidden/>
    <w:unhideWhenUsed/>
    <w:qFormat/>
    <w:rsid w:val="00C61D4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253"/>
    <w:pPr>
      <w:spacing w:after="200" w:line="276" w:lineRule="auto"/>
    </w:pPr>
    <w:rPr>
      <w:sz w:val="22"/>
      <w:szCs w:val="22"/>
      <w:lang w:val="en-CA" w:eastAsia="en-US"/>
    </w:rPr>
  </w:style>
  <w:style w:type="paragraph" w:styleId="Titre1">
    <w:name w:val="heading 1"/>
    <w:basedOn w:val="Normal"/>
    <w:next w:val="Normal"/>
    <w:link w:val="Titre1Car"/>
    <w:uiPriority w:val="9"/>
    <w:qFormat/>
    <w:rsid w:val="00395253"/>
    <w:pPr>
      <w:keepNext/>
      <w:keepLines/>
      <w:spacing w:before="480" w:after="0"/>
      <w:outlineLvl w:val="0"/>
    </w:pPr>
    <w:rPr>
      <w:rFonts w:ascii="Cambria" w:eastAsia="Times New Roman" w:hAnsi="Cambria" w:cs="Times New Roman"/>
      <w:b/>
      <w:bCs/>
      <w:color w:val="365F91"/>
      <w:sz w:val="28"/>
      <w:szCs w:val="28"/>
    </w:rPr>
  </w:style>
  <w:style w:type="paragraph" w:styleId="Titre3">
    <w:name w:val="heading 3"/>
    <w:basedOn w:val="Normal"/>
    <w:next w:val="Normal"/>
    <w:link w:val="Titre3Car"/>
    <w:uiPriority w:val="9"/>
    <w:semiHidden/>
    <w:unhideWhenUsed/>
    <w:qFormat/>
    <w:rsid w:val="00355D01"/>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395253"/>
    <w:rPr>
      <w:rFonts w:ascii="Cambria" w:eastAsia="Times New Roman" w:hAnsi="Cambria" w:cs="Times New Roman"/>
      <w:b/>
      <w:bCs/>
      <w:color w:val="365F91"/>
      <w:sz w:val="28"/>
      <w:szCs w:val="28"/>
    </w:rPr>
  </w:style>
  <w:style w:type="character" w:customStyle="1" w:styleId="En-tteCar">
    <w:name w:val="En-tête Car"/>
    <w:link w:val="En-tte"/>
    <w:uiPriority w:val="99"/>
    <w:rsid w:val="00395253"/>
    <w:rPr>
      <w:rFonts w:eastAsia="Times New Roman"/>
      <w:lang w:eastAsia="fr-FR"/>
    </w:rPr>
  </w:style>
  <w:style w:type="paragraph" w:styleId="En-tte">
    <w:name w:val="header"/>
    <w:basedOn w:val="Normal"/>
    <w:link w:val="En-tteCar"/>
    <w:uiPriority w:val="99"/>
    <w:unhideWhenUsed/>
    <w:rsid w:val="00395253"/>
    <w:pPr>
      <w:tabs>
        <w:tab w:val="center" w:pos="4153"/>
        <w:tab w:val="right" w:pos="8306"/>
      </w:tabs>
      <w:spacing w:after="0" w:line="240" w:lineRule="auto"/>
    </w:pPr>
    <w:rPr>
      <w:rFonts w:eastAsia="Times New Roman" w:cs="Times New Roman"/>
      <w:sz w:val="20"/>
      <w:szCs w:val="20"/>
      <w:lang w:eastAsia="fr-FR"/>
    </w:rPr>
  </w:style>
  <w:style w:type="character" w:customStyle="1" w:styleId="En-tteCar1">
    <w:name w:val="En-tête Car1"/>
    <w:basedOn w:val="Policepardfaut"/>
    <w:uiPriority w:val="99"/>
    <w:semiHidden/>
    <w:rsid w:val="00395253"/>
  </w:style>
  <w:style w:type="character" w:customStyle="1" w:styleId="PieddepageCar">
    <w:name w:val="Pied de page Car"/>
    <w:link w:val="Pieddepage"/>
    <w:uiPriority w:val="99"/>
    <w:rsid w:val="00395253"/>
    <w:rPr>
      <w:rFonts w:eastAsia="Times New Roman"/>
      <w:lang w:eastAsia="fr-FR"/>
    </w:rPr>
  </w:style>
  <w:style w:type="paragraph" w:styleId="Pieddepage">
    <w:name w:val="footer"/>
    <w:basedOn w:val="Normal"/>
    <w:link w:val="PieddepageCar"/>
    <w:uiPriority w:val="99"/>
    <w:unhideWhenUsed/>
    <w:rsid w:val="00395253"/>
    <w:pPr>
      <w:tabs>
        <w:tab w:val="center" w:pos="4153"/>
        <w:tab w:val="right" w:pos="8306"/>
      </w:tabs>
      <w:spacing w:after="0" w:line="240" w:lineRule="auto"/>
    </w:pPr>
    <w:rPr>
      <w:rFonts w:eastAsia="Times New Roman" w:cs="Times New Roman"/>
      <w:sz w:val="20"/>
      <w:szCs w:val="20"/>
      <w:lang w:eastAsia="fr-FR"/>
    </w:rPr>
  </w:style>
  <w:style w:type="character" w:customStyle="1" w:styleId="PieddepageCar1">
    <w:name w:val="Pied de page Car1"/>
    <w:basedOn w:val="Policepardfaut"/>
    <w:uiPriority w:val="99"/>
    <w:semiHidden/>
    <w:rsid w:val="00395253"/>
  </w:style>
  <w:style w:type="table" w:styleId="Grilledutableau">
    <w:name w:val="Table Grid"/>
    <w:basedOn w:val="TableauNormal"/>
    <w:uiPriority w:val="59"/>
    <w:unhideWhenUsed/>
    <w:rsid w:val="003952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ion">
    <w:name w:val="Quote"/>
    <w:basedOn w:val="Normal"/>
    <w:next w:val="Normal"/>
    <w:link w:val="CitationCar"/>
    <w:uiPriority w:val="29"/>
    <w:qFormat/>
    <w:rsid w:val="00395253"/>
    <w:pPr>
      <w:spacing w:after="160" w:line="259" w:lineRule="auto"/>
    </w:pPr>
    <w:rPr>
      <w:rFonts w:cs="Times New Roman"/>
      <w:i/>
      <w:iCs/>
      <w:color w:val="000000"/>
      <w:sz w:val="20"/>
      <w:szCs w:val="20"/>
      <w:lang w:val="fr-FR"/>
    </w:rPr>
  </w:style>
  <w:style w:type="character" w:customStyle="1" w:styleId="CitationCar">
    <w:name w:val="Citation Car"/>
    <w:link w:val="Citation"/>
    <w:uiPriority w:val="29"/>
    <w:rsid w:val="00395253"/>
    <w:rPr>
      <w:i/>
      <w:iCs/>
      <w:color w:val="000000"/>
      <w:lang w:val="fr-FR"/>
    </w:rPr>
  </w:style>
  <w:style w:type="paragraph" w:styleId="Citationintense">
    <w:name w:val="Intense Quote"/>
    <w:basedOn w:val="Normal"/>
    <w:next w:val="Normal"/>
    <w:link w:val="CitationintenseCar"/>
    <w:uiPriority w:val="30"/>
    <w:qFormat/>
    <w:rsid w:val="00395253"/>
    <w:pPr>
      <w:pBdr>
        <w:bottom w:val="single" w:sz="4" w:space="4" w:color="4F81BD"/>
      </w:pBdr>
      <w:spacing w:before="200" w:after="280"/>
      <w:ind w:left="936" w:right="936"/>
    </w:pPr>
    <w:rPr>
      <w:rFonts w:cs="Times New Roman"/>
      <w:b/>
      <w:bCs/>
      <w:i/>
      <w:iCs/>
      <w:color w:val="4F81BD"/>
      <w:sz w:val="20"/>
      <w:szCs w:val="20"/>
    </w:rPr>
  </w:style>
  <w:style w:type="character" w:customStyle="1" w:styleId="CitationintenseCar">
    <w:name w:val="Citation intense Car"/>
    <w:link w:val="Citationintense"/>
    <w:uiPriority w:val="30"/>
    <w:rsid w:val="00395253"/>
    <w:rPr>
      <w:b/>
      <w:bCs/>
      <w:i/>
      <w:iCs/>
      <w:color w:val="4F81BD"/>
    </w:rPr>
  </w:style>
  <w:style w:type="paragraph" w:styleId="Textedebulles">
    <w:name w:val="Balloon Text"/>
    <w:basedOn w:val="Normal"/>
    <w:link w:val="TextedebullesCar"/>
    <w:uiPriority w:val="99"/>
    <w:semiHidden/>
    <w:unhideWhenUsed/>
    <w:rsid w:val="00395253"/>
    <w:pPr>
      <w:spacing w:after="0" w:line="240" w:lineRule="auto"/>
    </w:pPr>
    <w:rPr>
      <w:rFonts w:ascii="Tahoma" w:hAnsi="Tahoma" w:cs="Times New Roman"/>
      <w:sz w:val="16"/>
      <w:szCs w:val="16"/>
    </w:rPr>
  </w:style>
  <w:style w:type="character" w:customStyle="1" w:styleId="TextedebullesCar">
    <w:name w:val="Texte de bulles Car"/>
    <w:link w:val="Textedebulles"/>
    <w:uiPriority w:val="99"/>
    <w:semiHidden/>
    <w:rsid w:val="00395253"/>
    <w:rPr>
      <w:rFonts w:ascii="Tahoma" w:hAnsi="Tahoma" w:cs="Tahoma"/>
      <w:sz w:val="16"/>
      <w:szCs w:val="16"/>
    </w:rPr>
  </w:style>
  <w:style w:type="table" w:styleId="Grilleclaire-Accent5">
    <w:name w:val="Light Grid Accent 5"/>
    <w:basedOn w:val="TableauNormal"/>
    <w:uiPriority w:val="62"/>
    <w:rsid w:val="0039525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Paragraphedeliste">
    <w:name w:val="List Paragraph"/>
    <w:basedOn w:val="Normal"/>
    <w:uiPriority w:val="34"/>
    <w:qFormat/>
    <w:rsid w:val="00395253"/>
    <w:pPr>
      <w:ind w:left="720"/>
      <w:contextualSpacing/>
    </w:pPr>
    <w:rPr>
      <w:lang w:val="fr-FR"/>
    </w:rPr>
  </w:style>
  <w:style w:type="character" w:styleId="Rfrenceintense">
    <w:name w:val="Intense Reference"/>
    <w:uiPriority w:val="32"/>
    <w:qFormat/>
    <w:rsid w:val="00395253"/>
    <w:rPr>
      <w:b/>
      <w:bCs/>
      <w:smallCaps/>
      <w:color w:val="C0504D"/>
      <w:spacing w:val="5"/>
      <w:u w:val="single"/>
    </w:rPr>
  </w:style>
  <w:style w:type="paragraph" w:styleId="En-ttedetabledesmatires">
    <w:name w:val="TOC Heading"/>
    <w:basedOn w:val="Titre1"/>
    <w:next w:val="Normal"/>
    <w:uiPriority w:val="39"/>
    <w:unhideWhenUsed/>
    <w:qFormat/>
    <w:rsid w:val="00395253"/>
    <w:pPr>
      <w:outlineLvl w:val="9"/>
    </w:pPr>
    <w:rPr>
      <w:lang w:eastAsia="en-CA"/>
    </w:rPr>
  </w:style>
  <w:style w:type="paragraph" w:styleId="TM1">
    <w:name w:val="toc 1"/>
    <w:basedOn w:val="Normal"/>
    <w:next w:val="Normal"/>
    <w:autoRedefine/>
    <w:uiPriority w:val="39"/>
    <w:unhideWhenUsed/>
    <w:rsid w:val="00A17A58"/>
    <w:pPr>
      <w:shd w:val="clear" w:color="auto" w:fill="FFFFFF"/>
      <w:tabs>
        <w:tab w:val="right" w:leader="dot" w:pos="9396"/>
      </w:tabs>
      <w:spacing w:after="100"/>
    </w:pPr>
    <w:rPr>
      <w:rFonts w:ascii="Times New Roman" w:hAnsi="Times New Roman" w:cs="Times New Roman"/>
      <w:b/>
      <w:bCs/>
      <w:noProof/>
      <w:sz w:val="28"/>
      <w:szCs w:val="28"/>
      <w:lang w:val="fr-FR" w:bidi="ar-DZ"/>
    </w:rPr>
  </w:style>
  <w:style w:type="character" w:styleId="Lienhypertexte">
    <w:name w:val="Hyperlink"/>
    <w:uiPriority w:val="99"/>
    <w:unhideWhenUsed/>
    <w:rsid w:val="00395253"/>
    <w:rPr>
      <w:color w:val="0000FF"/>
      <w:u w:val="single"/>
    </w:rPr>
  </w:style>
  <w:style w:type="character" w:styleId="Rfrenceple">
    <w:name w:val="Subtle Reference"/>
    <w:uiPriority w:val="31"/>
    <w:qFormat/>
    <w:rsid w:val="00395253"/>
    <w:rPr>
      <w:smallCaps/>
      <w:color w:val="C0504D"/>
      <w:u w:val="single"/>
    </w:rPr>
  </w:style>
  <w:style w:type="table" w:customStyle="1" w:styleId="Grilledutableau1">
    <w:name w:val="Grille du tableau1"/>
    <w:basedOn w:val="TableauNormal"/>
    <w:next w:val="Grilledutableau"/>
    <w:uiPriority w:val="59"/>
    <w:rsid w:val="003952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uiPriority w:val="35"/>
    <w:unhideWhenUsed/>
    <w:qFormat/>
    <w:rsid w:val="00395253"/>
    <w:pPr>
      <w:spacing w:line="240" w:lineRule="auto"/>
    </w:pPr>
    <w:rPr>
      <w:b/>
      <w:bCs/>
      <w:color w:val="4F81BD"/>
      <w:sz w:val="18"/>
      <w:szCs w:val="18"/>
    </w:rPr>
  </w:style>
  <w:style w:type="paragraph" w:styleId="Tabledesillustrations">
    <w:name w:val="table of figures"/>
    <w:basedOn w:val="Normal"/>
    <w:next w:val="Normal"/>
    <w:uiPriority w:val="99"/>
    <w:unhideWhenUsed/>
    <w:rsid w:val="00395253"/>
    <w:pPr>
      <w:spacing w:after="0"/>
    </w:pPr>
    <w:rPr>
      <w:rFonts w:cs="Calibri"/>
      <w:i/>
      <w:iCs/>
      <w:sz w:val="20"/>
      <w:szCs w:val="24"/>
    </w:rPr>
  </w:style>
  <w:style w:type="character" w:styleId="Accentuation">
    <w:name w:val="Emphasis"/>
    <w:basedOn w:val="Policepardfaut"/>
    <w:uiPriority w:val="20"/>
    <w:qFormat/>
    <w:rsid w:val="00D6257B"/>
    <w:rPr>
      <w:i/>
      <w:iCs/>
    </w:rPr>
  </w:style>
  <w:style w:type="character" w:customStyle="1" w:styleId="Titre3Car">
    <w:name w:val="Titre 3 Car"/>
    <w:basedOn w:val="Policepardfaut"/>
    <w:link w:val="Titre3"/>
    <w:uiPriority w:val="9"/>
    <w:semiHidden/>
    <w:rsid w:val="00355D01"/>
    <w:rPr>
      <w:rFonts w:asciiTheme="majorHAnsi" w:eastAsiaTheme="majorEastAsia" w:hAnsiTheme="majorHAnsi" w:cstheme="majorBidi"/>
      <w:b/>
      <w:bCs/>
      <w:color w:val="4F81BD" w:themeColor="accent1"/>
      <w:sz w:val="22"/>
      <w:szCs w:val="22"/>
      <w:lang w:val="en-CA" w:eastAsia="en-US"/>
    </w:rPr>
  </w:style>
  <w:style w:type="table" w:customStyle="1" w:styleId="TableNormal">
    <w:name w:val="Table Normal"/>
    <w:uiPriority w:val="2"/>
    <w:semiHidden/>
    <w:unhideWhenUsed/>
    <w:qFormat/>
    <w:rsid w:val="00C61D4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2.xml"/><Relationship Id="rId21" Type="http://schemas.openxmlformats.org/officeDocument/2006/relationships/header" Target="header9.xml"/><Relationship Id="rId42" Type="http://schemas.openxmlformats.org/officeDocument/2006/relationships/header" Target="header20.xml"/><Relationship Id="rId47" Type="http://schemas.openxmlformats.org/officeDocument/2006/relationships/image" Target="media/image5.png"/><Relationship Id="rId63" Type="http://schemas.openxmlformats.org/officeDocument/2006/relationships/chart" Target="charts/chart9.xml"/><Relationship Id="rId68" Type="http://schemas.openxmlformats.org/officeDocument/2006/relationships/image" Target="media/image9.png"/><Relationship Id="rId84" Type="http://schemas.openxmlformats.org/officeDocument/2006/relationships/footer" Target="footer22.xml"/><Relationship Id="rId89" Type="http://schemas.openxmlformats.org/officeDocument/2006/relationships/footer" Target="footer24.xml"/><Relationship Id="rId112" Type="http://schemas.openxmlformats.org/officeDocument/2006/relationships/header" Target="header34.xml"/><Relationship Id="rId16" Type="http://schemas.openxmlformats.org/officeDocument/2006/relationships/header" Target="header4.xml"/><Relationship Id="rId107" Type="http://schemas.openxmlformats.org/officeDocument/2006/relationships/image" Target="media/image27.png"/><Relationship Id="rId11" Type="http://schemas.openxmlformats.org/officeDocument/2006/relationships/header" Target="header1.xml"/><Relationship Id="rId32" Type="http://schemas.openxmlformats.org/officeDocument/2006/relationships/footer" Target="footer8.xml"/><Relationship Id="rId37" Type="http://schemas.openxmlformats.org/officeDocument/2006/relationships/footer" Target="footer10.xml"/><Relationship Id="rId53" Type="http://schemas.openxmlformats.org/officeDocument/2006/relationships/header" Target="header22.xml"/><Relationship Id="rId58" Type="http://schemas.openxmlformats.org/officeDocument/2006/relationships/chart" Target="charts/chart4.xml"/><Relationship Id="rId74" Type="http://schemas.openxmlformats.org/officeDocument/2006/relationships/footer" Target="footer17.xml"/><Relationship Id="rId79" Type="http://schemas.openxmlformats.org/officeDocument/2006/relationships/footer" Target="footer19.xml"/><Relationship Id="rId102" Type="http://schemas.openxmlformats.org/officeDocument/2006/relationships/image" Target="media/image22.png"/><Relationship Id="rId5" Type="http://schemas.openxmlformats.org/officeDocument/2006/relationships/settings" Target="settings.xml"/><Relationship Id="rId90" Type="http://schemas.openxmlformats.org/officeDocument/2006/relationships/image" Target="media/image10.png"/><Relationship Id="rId95" Type="http://schemas.openxmlformats.org/officeDocument/2006/relationships/image" Target="media/image15.png"/><Relationship Id="rId22" Type="http://schemas.openxmlformats.org/officeDocument/2006/relationships/header" Target="header10.xml"/><Relationship Id="rId27" Type="http://schemas.openxmlformats.org/officeDocument/2006/relationships/footer" Target="footer5.xml"/><Relationship Id="rId43" Type="http://schemas.openxmlformats.org/officeDocument/2006/relationships/footer" Target="footer13.xml"/><Relationship Id="rId48" Type="http://schemas.openxmlformats.org/officeDocument/2006/relationships/chart" Target="charts/chart1.xml"/><Relationship Id="rId64" Type="http://schemas.openxmlformats.org/officeDocument/2006/relationships/chart" Target="charts/chart10.xml"/><Relationship Id="rId69" Type="http://schemas.openxmlformats.org/officeDocument/2006/relationships/chart" Target="charts/chart13.xml"/><Relationship Id="rId113" Type="http://schemas.openxmlformats.org/officeDocument/2006/relationships/fontTable" Target="fontTable.xml"/><Relationship Id="rId80" Type="http://schemas.openxmlformats.org/officeDocument/2006/relationships/footer" Target="footer20.xml"/><Relationship Id="rId85" Type="http://schemas.openxmlformats.org/officeDocument/2006/relationships/hyperlink" Target="https://www.institution-adour.fr/nappes-profondes/nappes-profondes.html" TargetMode="External"/><Relationship Id="rId12" Type="http://schemas.openxmlformats.org/officeDocument/2006/relationships/footer" Target="footer1.xml"/><Relationship Id="rId17" Type="http://schemas.openxmlformats.org/officeDocument/2006/relationships/header" Target="header5.xml"/><Relationship Id="rId33" Type="http://schemas.openxmlformats.org/officeDocument/2006/relationships/footer" Target="footer9.xml"/><Relationship Id="rId38" Type="http://schemas.openxmlformats.org/officeDocument/2006/relationships/header" Target="header18.xml"/><Relationship Id="rId59" Type="http://schemas.openxmlformats.org/officeDocument/2006/relationships/chart" Target="charts/chart5.xml"/><Relationship Id="rId103" Type="http://schemas.openxmlformats.org/officeDocument/2006/relationships/image" Target="media/image23.png"/><Relationship Id="rId108" Type="http://schemas.openxmlformats.org/officeDocument/2006/relationships/image" Target="media/image28.png"/><Relationship Id="rId54" Type="http://schemas.openxmlformats.org/officeDocument/2006/relationships/header" Target="header23.xml"/><Relationship Id="rId70" Type="http://schemas.openxmlformats.org/officeDocument/2006/relationships/chart" Target="charts/chart14.xml"/><Relationship Id="rId75" Type="http://schemas.openxmlformats.org/officeDocument/2006/relationships/header" Target="header26.xml"/><Relationship Id="rId91" Type="http://schemas.openxmlformats.org/officeDocument/2006/relationships/image" Target="media/image11.png"/><Relationship Id="rId96"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3.xml"/><Relationship Id="rId28" Type="http://schemas.openxmlformats.org/officeDocument/2006/relationships/footer" Target="footer6.xml"/><Relationship Id="rId36" Type="http://schemas.openxmlformats.org/officeDocument/2006/relationships/header" Target="header17.xml"/><Relationship Id="rId49" Type="http://schemas.openxmlformats.org/officeDocument/2006/relationships/chart" Target="charts/chart2.xml"/><Relationship Id="rId57" Type="http://schemas.openxmlformats.org/officeDocument/2006/relationships/footer" Target="footer16.xml"/><Relationship Id="rId106" Type="http://schemas.openxmlformats.org/officeDocument/2006/relationships/image" Target="media/image26.png"/><Relationship Id="rId114" Type="http://schemas.openxmlformats.org/officeDocument/2006/relationships/theme" Target="theme/theme1.xml"/><Relationship Id="rId10" Type="http://schemas.openxmlformats.org/officeDocument/2006/relationships/image" Target="media/image3.jpeg"/><Relationship Id="rId31" Type="http://schemas.openxmlformats.org/officeDocument/2006/relationships/header" Target="header14.xml"/><Relationship Id="rId44" Type="http://schemas.openxmlformats.org/officeDocument/2006/relationships/header" Target="header21.xml"/><Relationship Id="rId52" Type="http://schemas.openxmlformats.org/officeDocument/2006/relationships/image" Target="media/image7.gif"/><Relationship Id="rId60" Type="http://schemas.openxmlformats.org/officeDocument/2006/relationships/chart" Target="charts/chart6.xml"/><Relationship Id="rId65" Type="http://schemas.openxmlformats.org/officeDocument/2006/relationships/chart" Target="charts/chart11.xml"/><Relationship Id="rId73" Type="http://schemas.openxmlformats.org/officeDocument/2006/relationships/header" Target="header25.xml"/><Relationship Id="rId78" Type="http://schemas.openxmlformats.org/officeDocument/2006/relationships/header" Target="header28.xml"/><Relationship Id="rId81" Type="http://schemas.openxmlformats.org/officeDocument/2006/relationships/header" Target="header29.xml"/><Relationship Id="rId86" Type="http://schemas.openxmlformats.org/officeDocument/2006/relationships/header" Target="header31.xml"/><Relationship Id="rId94" Type="http://schemas.openxmlformats.org/officeDocument/2006/relationships/image" Target="media/image14.png"/><Relationship Id="rId99" Type="http://schemas.openxmlformats.org/officeDocument/2006/relationships/image" Target="media/image19.png"/><Relationship Id="rId101" Type="http://schemas.openxmlformats.org/officeDocument/2006/relationships/image" Target="media/image21.png"/><Relationship Id="rId4" Type="http://schemas.microsoft.com/office/2007/relationships/stylesWithEffects" Target="stylesWithEffects.xml"/><Relationship Id="rId9"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eader" Target="header6.xml"/><Relationship Id="rId39" Type="http://schemas.openxmlformats.org/officeDocument/2006/relationships/footer" Target="footer11.xml"/><Relationship Id="rId109" Type="http://schemas.openxmlformats.org/officeDocument/2006/relationships/image" Target="media/image29.png"/><Relationship Id="rId34" Type="http://schemas.openxmlformats.org/officeDocument/2006/relationships/header" Target="header15.xml"/><Relationship Id="rId50" Type="http://schemas.openxmlformats.org/officeDocument/2006/relationships/chart" Target="charts/chart3.xml"/><Relationship Id="rId55" Type="http://schemas.openxmlformats.org/officeDocument/2006/relationships/footer" Target="footer15.xml"/><Relationship Id="rId76" Type="http://schemas.openxmlformats.org/officeDocument/2006/relationships/footer" Target="footer18.xml"/><Relationship Id="rId97" Type="http://schemas.openxmlformats.org/officeDocument/2006/relationships/image" Target="media/image17.png"/><Relationship Id="rId104" Type="http://schemas.openxmlformats.org/officeDocument/2006/relationships/image" Target="media/image24.png"/><Relationship Id="rId7" Type="http://schemas.openxmlformats.org/officeDocument/2006/relationships/footnotes" Target="footnotes.xml"/><Relationship Id="rId71" Type="http://schemas.openxmlformats.org/officeDocument/2006/relationships/chart" Target="charts/chart15.xml"/><Relationship Id="rId92" Type="http://schemas.openxmlformats.org/officeDocument/2006/relationships/image" Target="media/image12.png"/><Relationship Id="rId2" Type="http://schemas.openxmlformats.org/officeDocument/2006/relationships/numbering" Target="numbering.xml"/><Relationship Id="rId29" Type="http://schemas.openxmlformats.org/officeDocument/2006/relationships/header" Target="header13.xml"/><Relationship Id="rId24" Type="http://schemas.openxmlformats.org/officeDocument/2006/relationships/footer" Target="footer4.xml"/><Relationship Id="rId40" Type="http://schemas.openxmlformats.org/officeDocument/2006/relationships/header" Target="header19.xml"/><Relationship Id="rId45" Type="http://schemas.openxmlformats.org/officeDocument/2006/relationships/footer" Target="footer14.xml"/><Relationship Id="rId66" Type="http://schemas.openxmlformats.org/officeDocument/2006/relationships/chart" Target="charts/chart12.xml"/><Relationship Id="rId87" Type="http://schemas.openxmlformats.org/officeDocument/2006/relationships/footer" Target="footer23.xml"/><Relationship Id="rId110" Type="http://schemas.openxmlformats.org/officeDocument/2006/relationships/image" Target="media/image30.png"/><Relationship Id="rId61" Type="http://schemas.openxmlformats.org/officeDocument/2006/relationships/chart" Target="charts/chart7.xml"/><Relationship Id="rId82" Type="http://schemas.openxmlformats.org/officeDocument/2006/relationships/footer" Target="footer21.xml"/><Relationship Id="rId19" Type="http://schemas.openxmlformats.org/officeDocument/2006/relationships/header" Target="header7.xml"/><Relationship Id="rId14" Type="http://schemas.openxmlformats.org/officeDocument/2006/relationships/header" Target="header3.xml"/><Relationship Id="rId30" Type="http://schemas.openxmlformats.org/officeDocument/2006/relationships/footer" Target="footer7.xml"/><Relationship Id="rId35" Type="http://schemas.openxmlformats.org/officeDocument/2006/relationships/header" Target="header16.xml"/><Relationship Id="rId56" Type="http://schemas.openxmlformats.org/officeDocument/2006/relationships/header" Target="header24.xml"/><Relationship Id="rId77" Type="http://schemas.openxmlformats.org/officeDocument/2006/relationships/header" Target="header27.xml"/><Relationship Id="rId100" Type="http://schemas.openxmlformats.org/officeDocument/2006/relationships/image" Target="media/image20.png"/><Relationship Id="rId105" Type="http://schemas.openxmlformats.org/officeDocument/2006/relationships/image" Target="media/image25.png"/><Relationship Id="rId8" Type="http://schemas.openxmlformats.org/officeDocument/2006/relationships/endnotes" Target="endnotes.xml"/><Relationship Id="rId51" Type="http://schemas.openxmlformats.org/officeDocument/2006/relationships/image" Target="media/image6.png"/><Relationship Id="rId72" Type="http://schemas.openxmlformats.org/officeDocument/2006/relationships/chart" Target="charts/chart16.xml"/><Relationship Id="rId93" Type="http://schemas.openxmlformats.org/officeDocument/2006/relationships/image" Target="media/image13.png"/><Relationship Id="rId98" Type="http://schemas.openxmlformats.org/officeDocument/2006/relationships/image" Target="media/image18.png"/><Relationship Id="rId3" Type="http://schemas.openxmlformats.org/officeDocument/2006/relationships/styles" Target="styles.xml"/><Relationship Id="rId25" Type="http://schemas.openxmlformats.org/officeDocument/2006/relationships/header" Target="header11.xml"/><Relationship Id="rId46" Type="http://schemas.openxmlformats.org/officeDocument/2006/relationships/image" Target="media/image4.png"/><Relationship Id="rId67" Type="http://schemas.openxmlformats.org/officeDocument/2006/relationships/image" Target="media/image8.png"/><Relationship Id="rId20" Type="http://schemas.openxmlformats.org/officeDocument/2006/relationships/header" Target="header8.xml"/><Relationship Id="rId41" Type="http://schemas.openxmlformats.org/officeDocument/2006/relationships/footer" Target="footer12.xml"/><Relationship Id="rId62" Type="http://schemas.openxmlformats.org/officeDocument/2006/relationships/chart" Target="charts/chart8.xml"/><Relationship Id="rId83" Type="http://schemas.openxmlformats.org/officeDocument/2006/relationships/header" Target="header30.xml"/><Relationship Id="rId88" Type="http://schemas.openxmlformats.org/officeDocument/2006/relationships/header" Target="header32.xml"/><Relationship Id="rId111" Type="http://schemas.openxmlformats.org/officeDocument/2006/relationships/header" Target="header3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ISON%20XP\Downloads\&#1606;&#1608;&#1610;&#1585;&#1610;%20&#1582;&#1608;&#1604;&#1577;.dot"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MAISON%20XP\AppData\Roaming\Microsoft\Excel\Pr&#233;cipitations%20BBA%20(1)%20(version%201).xlsb"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MAISON%20XP\AppData\Roaming\Microsoft\Excel\Pr&#233;cipitations%20BBA%20(1)%20(version%201).xlsb"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MAISON%20XP\Downloads\Pr&#233;cipitations%20BBA%20(1).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3.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CA" sz="1400" b="0" i="0" u="none" strike="noStrike" kern="1200" spc="0" baseline="0">
                <a:solidFill>
                  <a:schemeClr val="tx1">
                    <a:lumMod val="65000"/>
                    <a:lumOff val="35000"/>
                  </a:schemeClr>
                </a:solidFill>
                <a:latin typeface="+mn-lt"/>
                <a:ea typeface="+mn-ea"/>
                <a:cs typeface="+mn-cs"/>
              </a:defRPr>
            </a:pPr>
            <a:r>
              <a:rPr lang="fr-FR" b="1">
                <a:solidFill>
                  <a:sysClr val="windowText" lastClr="000000"/>
                </a:solidFill>
              </a:rPr>
              <a:t>T (C°)</a:t>
            </a:r>
          </a:p>
        </c:rich>
      </c:tx>
      <c:overlay val="0"/>
      <c:spPr>
        <a:noFill/>
        <a:ln>
          <a:noFill/>
        </a:ln>
        <a:effectLst/>
      </c:spPr>
    </c:title>
    <c:autoTitleDeleted val="0"/>
    <c:plotArea>
      <c:layout/>
      <c:barChart>
        <c:barDir val="col"/>
        <c:grouping val="clustered"/>
        <c:varyColors val="0"/>
        <c:ser>
          <c:idx val="0"/>
          <c:order val="0"/>
          <c:tx>
            <c:v>T (C°)</c:v>
          </c:tx>
          <c:spPr>
            <a:solidFill>
              <a:schemeClr val="accent6"/>
            </a:solidFill>
            <a:ln>
              <a:solidFill>
                <a:sysClr val="windowText" lastClr="000000"/>
              </a:solidFill>
            </a:ln>
            <a:effectLst/>
          </c:spPr>
          <c:invertIfNegative val="0"/>
          <c:cat>
            <c:strLit>
              <c:ptCount val="12"/>
              <c:pt idx="0">
                <c:v>J</c:v>
              </c:pt>
              <c:pt idx="1">
                <c:v>F</c:v>
              </c:pt>
              <c:pt idx="2">
                <c:v>M</c:v>
              </c:pt>
              <c:pt idx="3">
                <c:v>A</c:v>
              </c:pt>
              <c:pt idx="4">
                <c:v>M</c:v>
              </c:pt>
              <c:pt idx="5">
                <c:v>J</c:v>
              </c:pt>
              <c:pt idx="6">
                <c:v>J</c:v>
              </c:pt>
              <c:pt idx="7">
                <c:v>A</c:v>
              </c:pt>
              <c:pt idx="8">
                <c:v>S</c:v>
              </c:pt>
              <c:pt idx="9">
                <c:v>O</c:v>
              </c:pt>
              <c:pt idx="10">
                <c:v>N</c:v>
              </c:pt>
              <c:pt idx="11">
                <c:v>D</c:v>
              </c:pt>
            </c:strLit>
          </c:cat>
          <c:val>
            <c:numRef>
              <c:f>Feuil1!$C$112:$N$112</c:f>
              <c:numCache>
                <c:formatCode>General</c:formatCode>
                <c:ptCount val="12"/>
                <c:pt idx="0">
                  <c:v>6.8</c:v>
                </c:pt>
                <c:pt idx="1">
                  <c:v>7.9</c:v>
                </c:pt>
                <c:pt idx="2">
                  <c:v>10.850000000000026</c:v>
                </c:pt>
                <c:pt idx="3">
                  <c:v>14</c:v>
                </c:pt>
                <c:pt idx="4">
                  <c:v>18.8</c:v>
                </c:pt>
                <c:pt idx="5">
                  <c:v>24.2</c:v>
                </c:pt>
                <c:pt idx="6">
                  <c:v>28.150000000000031</c:v>
                </c:pt>
                <c:pt idx="7">
                  <c:v>24.7</c:v>
                </c:pt>
                <c:pt idx="8">
                  <c:v>22.1</c:v>
                </c:pt>
                <c:pt idx="9">
                  <c:v>15.55</c:v>
                </c:pt>
                <c:pt idx="10">
                  <c:v>10.850000000000026</c:v>
                </c:pt>
                <c:pt idx="11">
                  <c:v>7.5</c:v>
                </c:pt>
              </c:numCache>
            </c:numRef>
          </c:val>
        </c:ser>
        <c:dLbls>
          <c:showLegendKey val="0"/>
          <c:showVal val="0"/>
          <c:showCatName val="0"/>
          <c:showSerName val="0"/>
          <c:showPercent val="0"/>
          <c:showBubbleSize val="0"/>
        </c:dLbls>
        <c:gapWidth val="150"/>
        <c:axId val="509087744"/>
        <c:axId val="157053440"/>
      </c:barChart>
      <c:catAx>
        <c:axId val="509087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CA" sz="900" b="0" i="0" u="none" strike="noStrike" kern="1200" baseline="0">
                <a:solidFill>
                  <a:schemeClr val="tx1">
                    <a:lumMod val="65000"/>
                    <a:lumOff val="35000"/>
                  </a:schemeClr>
                </a:solidFill>
                <a:latin typeface="+mn-lt"/>
                <a:ea typeface="+mn-ea"/>
                <a:cs typeface="+mn-cs"/>
              </a:defRPr>
            </a:pPr>
            <a:endParaRPr lang="en-US"/>
          </a:p>
        </c:txPr>
        <c:crossAx val="157053440"/>
        <c:crosses val="autoZero"/>
        <c:auto val="1"/>
        <c:lblAlgn val="ctr"/>
        <c:lblOffset val="100"/>
        <c:noMultiLvlLbl val="0"/>
      </c:catAx>
      <c:valAx>
        <c:axId val="1570534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CA" sz="1000" b="0" i="0" u="none" strike="noStrike" kern="1200" baseline="0">
                    <a:solidFill>
                      <a:schemeClr val="tx1">
                        <a:lumMod val="65000"/>
                        <a:lumOff val="35000"/>
                      </a:schemeClr>
                    </a:solidFill>
                    <a:latin typeface="+mn-lt"/>
                    <a:ea typeface="+mn-ea"/>
                    <a:cs typeface="+mn-cs"/>
                  </a:defRPr>
                </a:pPr>
                <a:r>
                  <a:rPr lang="fr-FR" b="1">
                    <a:solidFill>
                      <a:sysClr val="windowText" lastClr="000000"/>
                    </a:solidFill>
                  </a:rPr>
                  <a:t>Températures Moyennes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CA" sz="900" b="0" i="0" u="none" strike="noStrike" kern="1200" baseline="0">
                <a:solidFill>
                  <a:schemeClr val="tx1">
                    <a:lumMod val="65000"/>
                    <a:lumOff val="35000"/>
                  </a:schemeClr>
                </a:solidFill>
                <a:latin typeface="+mn-lt"/>
                <a:ea typeface="+mn-ea"/>
                <a:cs typeface="+mn-cs"/>
              </a:defRPr>
            </a:pPr>
            <a:endParaRPr lang="en-US"/>
          </a:p>
        </c:txPr>
        <c:crossAx val="50908774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lang="en-CA"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overlay val="0"/>
      <c:txPr>
        <a:bodyPr/>
        <a:lstStyle/>
        <a:p>
          <a:pPr>
            <a:defRPr lang="en-CA"/>
          </a:pPr>
          <a:endParaRPr lang="en-US"/>
        </a:p>
      </c:txPr>
    </c:title>
    <c:autoTitleDeleted val="0"/>
    <c:plotArea>
      <c:layout/>
      <c:barChart>
        <c:barDir val="col"/>
        <c:grouping val="clustered"/>
        <c:varyColors val="0"/>
        <c:ser>
          <c:idx val="0"/>
          <c:order val="0"/>
          <c:tx>
            <c:strRef>
              <c:f>Diagramme!$A$2</c:f>
              <c:strCache>
                <c:ptCount val="1"/>
                <c:pt idx="0">
                  <c:v>P (mm)</c:v>
                </c:pt>
              </c:strCache>
            </c:strRef>
          </c:tx>
          <c:invertIfNegative val="0"/>
          <c:cat>
            <c:strRef>
              <c:f>Diagramme!$B$1:$M$1</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Diagramme!$B$2:$M$2</c:f>
              <c:numCache>
                <c:formatCode>General</c:formatCode>
                <c:ptCount val="12"/>
                <c:pt idx="0">
                  <c:v>23.8</c:v>
                </c:pt>
                <c:pt idx="1">
                  <c:v>27.8</c:v>
                </c:pt>
                <c:pt idx="2">
                  <c:v>29.4</c:v>
                </c:pt>
                <c:pt idx="3">
                  <c:v>37.300000000000004</c:v>
                </c:pt>
                <c:pt idx="4">
                  <c:v>41.4</c:v>
                </c:pt>
                <c:pt idx="5">
                  <c:v>17.3</c:v>
                </c:pt>
                <c:pt idx="6">
                  <c:v>8.2000000000000011</c:v>
                </c:pt>
                <c:pt idx="7">
                  <c:v>14.6</c:v>
                </c:pt>
                <c:pt idx="8">
                  <c:v>38</c:v>
                </c:pt>
                <c:pt idx="9">
                  <c:v>29.5</c:v>
                </c:pt>
                <c:pt idx="10">
                  <c:v>28</c:v>
                </c:pt>
                <c:pt idx="11">
                  <c:v>26.6</c:v>
                </c:pt>
              </c:numCache>
            </c:numRef>
          </c:val>
        </c:ser>
        <c:dLbls>
          <c:showLegendKey val="0"/>
          <c:showVal val="0"/>
          <c:showCatName val="0"/>
          <c:showSerName val="0"/>
          <c:showPercent val="0"/>
          <c:showBubbleSize val="0"/>
        </c:dLbls>
        <c:gapWidth val="150"/>
        <c:axId val="509470720"/>
        <c:axId val="157055168"/>
      </c:barChart>
      <c:catAx>
        <c:axId val="509470720"/>
        <c:scaling>
          <c:orientation val="minMax"/>
        </c:scaling>
        <c:delete val="0"/>
        <c:axPos val="b"/>
        <c:majorTickMark val="none"/>
        <c:minorTickMark val="none"/>
        <c:tickLblPos val="nextTo"/>
        <c:txPr>
          <a:bodyPr/>
          <a:lstStyle/>
          <a:p>
            <a:pPr>
              <a:defRPr lang="en-CA"/>
            </a:pPr>
            <a:endParaRPr lang="en-US"/>
          </a:p>
        </c:txPr>
        <c:crossAx val="157055168"/>
        <c:crosses val="autoZero"/>
        <c:auto val="1"/>
        <c:lblAlgn val="ctr"/>
        <c:lblOffset val="100"/>
        <c:noMultiLvlLbl val="0"/>
      </c:catAx>
      <c:valAx>
        <c:axId val="157055168"/>
        <c:scaling>
          <c:orientation val="minMax"/>
        </c:scaling>
        <c:delete val="0"/>
        <c:axPos val="l"/>
        <c:majorGridlines/>
        <c:numFmt formatCode="General" sourceLinked="1"/>
        <c:majorTickMark val="none"/>
        <c:minorTickMark val="none"/>
        <c:tickLblPos val="nextTo"/>
        <c:txPr>
          <a:bodyPr/>
          <a:lstStyle/>
          <a:p>
            <a:pPr>
              <a:defRPr lang="en-CA"/>
            </a:pPr>
            <a:endParaRPr lang="en-US"/>
          </a:p>
        </c:txPr>
        <c:crossAx val="509470720"/>
        <c:crosses val="autoZero"/>
        <c:crossBetween val="between"/>
      </c:valAx>
      <c:dTable>
        <c:showHorzBorder val="1"/>
        <c:showVertBorder val="1"/>
        <c:showOutline val="1"/>
        <c:showKeys val="1"/>
        <c:txPr>
          <a:bodyPr/>
          <a:lstStyle/>
          <a:p>
            <a:pPr rtl="0">
              <a:defRPr lang="en-CA"/>
            </a:pPr>
            <a:endParaRPr lang="en-US"/>
          </a:p>
        </c:txPr>
      </c:dTable>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lang="en-CA" sz="1200" b="0" i="0" u="none" strike="noStrike" baseline="0">
                <a:solidFill>
                  <a:srgbClr val="000000"/>
                </a:solidFill>
                <a:latin typeface="Arial"/>
                <a:ea typeface="Arial"/>
                <a:cs typeface="Arial"/>
              </a:defRPr>
            </a:pPr>
            <a:r>
              <a:rPr lang="fr-FR" sz="1200" b="1" i="0" u="none" strike="noStrike" baseline="0">
                <a:effectLst/>
              </a:rPr>
              <a:t>Diagramme ombrothermique </a:t>
            </a:r>
            <a:endParaRPr lang="fr-FR"/>
          </a:p>
        </c:rich>
      </c:tx>
      <c:overlay val="0"/>
    </c:title>
    <c:autoTitleDeleted val="0"/>
    <c:plotArea>
      <c:layout/>
      <c:lineChart>
        <c:grouping val="standard"/>
        <c:varyColors val="0"/>
        <c:ser>
          <c:idx val="1"/>
          <c:order val="0"/>
          <c:tx>
            <c:strRef>
              <c:f>Diagramme!$A$2</c:f>
              <c:strCache>
                <c:ptCount val="1"/>
                <c:pt idx="0">
                  <c:v>P (mm)</c:v>
                </c:pt>
              </c:strCache>
            </c:strRef>
          </c:tx>
          <c:spPr>
            <a:ln w="12700">
              <a:solidFill>
                <a:srgbClr val="FF0000"/>
              </a:solidFill>
              <a:prstDash val="solid"/>
            </a:ln>
          </c:spPr>
          <c:marker>
            <c:symbol val="square"/>
            <c:size val="5"/>
            <c:spPr>
              <a:solidFill>
                <a:srgbClr val="FFFF99"/>
              </a:solidFill>
              <a:ln>
                <a:solidFill>
                  <a:srgbClr val="FF00FF"/>
                </a:solidFill>
                <a:prstDash val="solid"/>
              </a:ln>
            </c:spPr>
          </c:marker>
          <c:cat>
            <c:strLit>
              <c:ptCount val="12"/>
              <c:pt idx="0">
                <c:v>J</c:v>
              </c:pt>
              <c:pt idx="1">
                <c:v>F</c:v>
              </c:pt>
              <c:pt idx="2">
                <c:v>M</c:v>
              </c:pt>
              <c:pt idx="3">
                <c:v>A</c:v>
              </c:pt>
              <c:pt idx="4">
                <c:v>M</c:v>
              </c:pt>
              <c:pt idx="5">
                <c:v>J</c:v>
              </c:pt>
              <c:pt idx="6">
                <c:v>J</c:v>
              </c:pt>
              <c:pt idx="7">
                <c:v>A</c:v>
              </c:pt>
              <c:pt idx="8">
                <c:v>S</c:v>
              </c:pt>
              <c:pt idx="9">
                <c:v>O</c:v>
              </c:pt>
              <c:pt idx="10">
                <c:v>N</c:v>
              </c:pt>
              <c:pt idx="11">
                <c:v>D</c:v>
              </c:pt>
            </c:strLit>
          </c:cat>
          <c:val>
            <c:numRef>
              <c:f>Diagramme!$B$2:$M$2</c:f>
              <c:numCache>
                <c:formatCode>General</c:formatCode>
                <c:ptCount val="12"/>
                <c:pt idx="0">
                  <c:v>23.8</c:v>
                </c:pt>
                <c:pt idx="1">
                  <c:v>27.8</c:v>
                </c:pt>
                <c:pt idx="2">
                  <c:v>29.4</c:v>
                </c:pt>
                <c:pt idx="3">
                  <c:v>37.300000000000004</c:v>
                </c:pt>
                <c:pt idx="4">
                  <c:v>41.4</c:v>
                </c:pt>
                <c:pt idx="5">
                  <c:v>17.3</c:v>
                </c:pt>
                <c:pt idx="6">
                  <c:v>8.2000000000000011</c:v>
                </c:pt>
                <c:pt idx="7">
                  <c:v>14.6</c:v>
                </c:pt>
                <c:pt idx="8">
                  <c:v>38</c:v>
                </c:pt>
                <c:pt idx="9">
                  <c:v>29.5</c:v>
                </c:pt>
                <c:pt idx="10">
                  <c:v>28</c:v>
                </c:pt>
                <c:pt idx="11">
                  <c:v>26.6</c:v>
                </c:pt>
              </c:numCache>
            </c:numRef>
          </c:val>
          <c:smooth val="0"/>
        </c:ser>
        <c:dLbls>
          <c:showLegendKey val="0"/>
          <c:showVal val="0"/>
          <c:showCatName val="0"/>
          <c:showSerName val="0"/>
          <c:showPercent val="0"/>
          <c:showBubbleSize val="0"/>
        </c:dLbls>
        <c:marker val="1"/>
        <c:smooth val="0"/>
        <c:axId val="653633536"/>
        <c:axId val="157054016"/>
      </c:lineChart>
      <c:lineChart>
        <c:grouping val="standard"/>
        <c:varyColors val="0"/>
        <c:ser>
          <c:idx val="0"/>
          <c:order val="1"/>
          <c:tx>
            <c:strRef>
              <c:f>Diagramme!$A$3</c:f>
              <c:strCache>
                <c:ptCount val="1"/>
                <c:pt idx="0">
                  <c:v>2T (C°)</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val>
            <c:numRef>
              <c:f>Diagramme!$B$3:$M$3</c:f>
              <c:numCache>
                <c:formatCode>General</c:formatCode>
                <c:ptCount val="12"/>
                <c:pt idx="0">
                  <c:v>13.6</c:v>
                </c:pt>
                <c:pt idx="1">
                  <c:v>15.8</c:v>
                </c:pt>
                <c:pt idx="2">
                  <c:v>21.700000000000003</c:v>
                </c:pt>
                <c:pt idx="3">
                  <c:v>28</c:v>
                </c:pt>
                <c:pt idx="4">
                  <c:v>37.6</c:v>
                </c:pt>
                <c:pt idx="5">
                  <c:v>48.4</c:v>
                </c:pt>
                <c:pt idx="6">
                  <c:v>56.300000000000004</c:v>
                </c:pt>
                <c:pt idx="7">
                  <c:v>49.4</c:v>
                </c:pt>
                <c:pt idx="8">
                  <c:v>44.2</c:v>
                </c:pt>
                <c:pt idx="9">
                  <c:v>31.1</c:v>
                </c:pt>
                <c:pt idx="10">
                  <c:v>21.7</c:v>
                </c:pt>
                <c:pt idx="11">
                  <c:v>15</c:v>
                </c:pt>
              </c:numCache>
            </c:numRef>
          </c:val>
          <c:smooth val="0"/>
        </c:ser>
        <c:dLbls>
          <c:showLegendKey val="0"/>
          <c:showVal val="0"/>
          <c:showCatName val="0"/>
          <c:showSerName val="0"/>
          <c:showPercent val="0"/>
          <c:showBubbleSize val="0"/>
        </c:dLbls>
        <c:marker val="1"/>
        <c:smooth val="0"/>
        <c:axId val="653634048"/>
        <c:axId val="485843520"/>
      </c:lineChart>
      <c:catAx>
        <c:axId val="653633536"/>
        <c:scaling>
          <c:orientation val="minMax"/>
        </c:scaling>
        <c:delete val="0"/>
        <c:axPos val="b"/>
        <c:numFmt formatCode="General" sourceLinked="1"/>
        <c:majorTickMark val="none"/>
        <c:minorTickMark val="none"/>
        <c:tickLblPos val="nextTo"/>
        <c:spPr>
          <a:ln w="25400">
            <a:noFill/>
          </a:ln>
        </c:spPr>
        <c:txPr>
          <a:bodyPr rot="0" vert="horz"/>
          <a:lstStyle/>
          <a:p>
            <a:pPr>
              <a:defRPr lang="en-CA" sz="1000" b="0" i="0" u="none" strike="noStrike" baseline="0">
                <a:solidFill>
                  <a:srgbClr val="000000"/>
                </a:solidFill>
                <a:latin typeface="Arial"/>
                <a:ea typeface="Arial"/>
                <a:cs typeface="Arial"/>
              </a:defRPr>
            </a:pPr>
            <a:endParaRPr lang="en-US"/>
          </a:p>
        </c:txPr>
        <c:crossAx val="157054016"/>
        <c:crosses val="autoZero"/>
        <c:auto val="0"/>
        <c:lblAlgn val="ctr"/>
        <c:lblOffset val="100"/>
        <c:tickMarkSkip val="1"/>
        <c:noMultiLvlLbl val="0"/>
      </c:catAx>
      <c:valAx>
        <c:axId val="157054016"/>
        <c:scaling>
          <c:orientation val="minMax"/>
        </c:scaling>
        <c:delete val="0"/>
        <c:axPos val="l"/>
        <c:majorGridlines/>
        <c:title>
          <c:tx>
            <c:rich>
              <a:bodyPr rot="0" vert="horz"/>
              <a:lstStyle/>
              <a:p>
                <a:pPr>
                  <a:defRPr lang="en-CA" sz="1000" b="0" i="0" u="none" strike="noStrike" baseline="0">
                    <a:solidFill>
                      <a:srgbClr val="000000"/>
                    </a:solidFill>
                    <a:latin typeface="Times New Roman" pitchFamily="18" charset="0"/>
                    <a:ea typeface="Arial"/>
                    <a:cs typeface="Times New Roman" pitchFamily="18" charset="0"/>
                  </a:defRPr>
                </a:pPr>
                <a:r>
                  <a:rPr lang="fr-FR" sz="1200" b="1">
                    <a:latin typeface="Times New Roman" pitchFamily="18" charset="0"/>
                    <a:cs typeface="Times New Roman" pitchFamily="18" charset="0"/>
                  </a:rPr>
                  <a:t>P (mm)</a:t>
                </a:r>
              </a:p>
            </c:rich>
          </c:tx>
          <c:overlay val="0"/>
        </c:title>
        <c:numFmt formatCode="General" sourceLinked="1"/>
        <c:majorTickMark val="none"/>
        <c:minorTickMark val="none"/>
        <c:tickLblPos val="nextTo"/>
        <c:txPr>
          <a:bodyPr rot="0" vert="horz"/>
          <a:lstStyle/>
          <a:p>
            <a:pPr>
              <a:defRPr lang="en-CA" sz="1000" b="0" i="0" u="none" strike="noStrike" baseline="0">
                <a:solidFill>
                  <a:srgbClr val="000000"/>
                </a:solidFill>
                <a:latin typeface="Arial"/>
                <a:ea typeface="Arial"/>
                <a:cs typeface="Arial"/>
              </a:defRPr>
            </a:pPr>
            <a:endParaRPr lang="en-US"/>
          </a:p>
        </c:txPr>
        <c:crossAx val="653633536"/>
        <c:crosses val="autoZero"/>
        <c:crossBetween val="between"/>
      </c:valAx>
      <c:catAx>
        <c:axId val="653634048"/>
        <c:scaling>
          <c:orientation val="minMax"/>
        </c:scaling>
        <c:delete val="1"/>
        <c:axPos val="b"/>
        <c:numFmt formatCode="General" sourceLinked="1"/>
        <c:majorTickMark val="out"/>
        <c:minorTickMark val="none"/>
        <c:tickLblPos val="nextTo"/>
        <c:crossAx val="485843520"/>
        <c:crosses val="autoZero"/>
        <c:auto val="0"/>
        <c:lblAlgn val="ctr"/>
        <c:lblOffset val="100"/>
        <c:noMultiLvlLbl val="0"/>
      </c:catAx>
      <c:valAx>
        <c:axId val="485843520"/>
        <c:scaling>
          <c:orientation val="minMax"/>
        </c:scaling>
        <c:delete val="0"/>
        <c:axPos val="r"/>
        <c:title>
          <c:tx>
            <c:rich>
              <a:bodyPr rot="0" vert="horz"/>
              <a:lstStyle/>
              <a:p>
                <a:pPr algn="ctr">
                  <a:defRPr lang="en-CA" sz="1000" b="0" i="0" u="none" strike="noStrike" baseline="0">
                    <a:solidFill>
                      <a:srgbClr val="000000"/>
                    </a:solidFill>
                    <a:latin typeface="Arial"/>
                    <a:ea typeface="Arial"/>
                    <a:cs typeface="Arial"/>
                  </a:defRPr>
                </a:pPr>
                <a:r>
                  <a:rPr lang="fr-FR" sz="1200" b="1" i="0" u="none" strike="noStrike" baseline="0">
                    <a:solidFill>
                      <a:srgbClr val="000000"/>
                    </a:solidFill>
                    <a:latin typeface="Times New Roman"/>
                    <a:cs typeface="Times New Roman"/>
                  </a:rPr>
                  <a:t>2T (</a:t>
                </a:r>
                <a:r>
                  <a:rPr lang="fr-FR" sz="1200" b="1" i="0" u="none" strike="noStrike" baseline="0">
                    <a:solidFill>
                      <a:srgbClr val="000000"/>
                    </a:solidFill>
                    <a:latin typeface="Arial"/>
                    <a:cs typeface="Arial"/>
                  </a:rPr>
                  <a:t>°</a:t>
                </a:r>
                <a:r>
                  <a:rPr lang="fr-FR" sz="1200" b="1" i="0" u="none" strike="noStrike" baseline="0">
                    <a:solidFill>
                      <a:srgbClr val="000000"/>
                    </a:solidFill>
                    <a:latin typeface="Times New Roman"/>
                    <a:cs typeface="Times New Roman"/>
                  </a:rPr>
                  <a:t>C)</a:t>
                </a:r>
              </a:p>
            </c:rich>
          </c:tx>
          <c:overlay val="0"/>
          <c:spPr>
            <a:noFill/>
            <a:ln w="25400">
              <a:noFill/>
            </a:ln>
          </c:spPr>
        </c:title>
        <c:numFmt formatCode="General" sourceLinked="1"/>
        <c:majorTickMark val="cross"/>
        <c:minorTickMark val="none"/>
        <c:tickLblPos val="nextTo"/>
        <c:spPr>
          <a:ln w="3175">
            <a:solidFill>
              <a:srgbClr val="000000"/>
            </a:solidFill>
            <a:prstDash val="solid"/>
          </a:ln>
        </c:spPr>
        <c:txPr>
          <a:bodyPr rot="0" vert="horz"/>
          <a:lstStyle/>
          <a:p>
            <a:pPr>
              <a:defRPr lang="en-CA" sz="1000" b="0" i="0" u="none" strike="noStrike" baseline="0">
                <a:solidFill>
                  <a:srgbClr val="000000"/>
                </a:solidFill>
                <a:latin typeface="Arial"/>
                <a:ea typeface="Arial"/>
                <a:cs typeface="Arial"/>
              </a:defRPr>
            </a:pPr>
            <a:endParaRPr lang="en-US"/>
          </a:p>
        </c:txPr>
        <c:crossAx val="653634048"/>
        <c:crosses val="max"/>
        <c:crossBetween val="between"/>
      </c:valAx>
      <c:dTable>
        <c:showHorzBorder val="1"/>
        <c:showVertBorder val="1"/>
        <c:showOutline val="1"/>
        <c:showKeys val="1"/>
        <c:txPr>
          <a:bodyPr/>
          <a:lstStyle/>
          <a:p>
            <a:pPr rtl="0">
              <a:defRPr lang="en-CA" sz="1000" b="1" i="0" u="none" strike="noStrike" baseline="0">
                <a:solidFill>
                  <a:srgbClr val="000000"/>
                </a:solidFill>
                <a:latin typeface="Arial"/>
                <a:ea typeface="Arial"/>
                <a:cs typeface="Arial"/>
              </a:defRPr>
            </a:pPr>
            <a:endParaRPr lang="en-US"/>
          </a:p>
        </c:txPr>
      </c:dTable>
      <c:spPr>
        <a:solidFill>
          <a:srgbClr val="FFFFFF"/>
        </a:solidFill>
        <a:ln w="25400">
          <a:noFill/>
        </a:ln>
      </c:spPr>
    </c:plotArea>
    <c:plotVisOnly val="1"/>
    <c:dispBlanksAs val="gap"/>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12"/>
    </mc:Choice>
    <mc:Fallback>
      <c:style val="12"/>
    </mc:Fallback>
  </mc:AlternateContent>
  <c:clrMapOvr bg1="lt1" tx1="dk1" bg2="lt2" tx2="dk2" accent1="accent1" accent2="accent2" accent3="accent3" accent4="accent4" accent5="accent5" accent6="accent6" hlink="hlink" folHlink="folHlink"/>
  <c:chart>
    <c:title>
      <c:tx>
        <c:rich>
          <a:bodyPr/>
          <a:lstStyle/>
          <a:p>
            <a:pPr>
              <a:defRPr lang="en-CA">
                <a:solidFill>
                  <a:sysClr val="windowText" lastClr="000000"/>
                </a:solidFill>
                <a:latin typeface="+mn-lt"/>
                <a:ea typeface="+mn-ea"/>
                <a:cs typeface="+mn-cs"/>
              </a:defRPr>
            </a:pPr>
            <a:r>
              <a:rPr lang="en-US" sz="900">
                <a:solidFill>
                  <a:sysClr val="windowText" lastClr="000000"/>
                </a:solidFill>
                <a:latin typeface="+mn-lt"/>
                <a:ea typeface="+mn-ea"/>
                <a:cs typeface="+mn-cs"/>
              </a:rPr>
              <a:t>Température(C°)</a:t>
            </a:r>
            <a:endParaRPr lang="en-US" sz="1200">
              <a:latin typeface="Times New Roman" panose="02020603050405020304" pitchFamily="18" charset="0"/>
              <a:cs typeface="Times New Roman" panose="02020603050405020304" pitchFamily="18" charset="0"/>
            </a:endParaRPr>
          </a:p>
        </c:rich>
      </c:tx>
      <c:overlay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7142" cap="flat" cmpd="sng" algn="ctr">
          <a:solidFill>
            <a:srgbClr val="4F81BD">
              <a:shade val="95000"/>
              <a:satMod val="105000"/>
            </a:srgbClr>
          </a:solidFill>
          <a:prstDash val="solid"/>
        </a:ln>
        <a:effectLst>
          <a:outerShdw blurRad="40000" dist="20000" dir="5400000" rotWithShape="0">
            <a:srgbClr val="000000">
              <a:alpha val="38000"/>
            </a:srgbClr>
          </a:outerShdw>
        </a:effectLst>
      </c:spPr>
    </c:title>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invertIfNegative val="0"/>
          <c:dPt>
            <c:idx val="0"/>
            <c:invertIfNegative val="0"/>
            <c:bubble3D val="0"/>
            <c:spPr>
              <a:solidFill>
                <a:srgbClr val="C00000"/>
              </a:solidFill>
            </c:spPr>
          </c:dPt>
          <c:dPt>
            <c:idx val="1"/>
            <c:invertIfNegative val="0"/>
            <c:bubble3D val="0"/>
            <c:spPr>
              <a:solidFill>
                <a:srgbClr val="C00000"/>
              </a:solidFill>
            </c:spPr>
          </c:dPt>
          <c:dPt>
            <c:idx val="2"/>
            <c:invertIfNegative val="0"/>
            <c:bubble3D val="0"/>
            <c:spPr>
              <a:solidFill>
                <a:srgbClr val="C00000"/>
              </a:solidFill>
            </c:spPr>
          </c:dPt>
          <c:dPt>
            <c:idx val="3"/>
            <c:invertIfNegative val="0"/>
            <c:bubble3D val="0"/>
            <c:spPr>
              <a:solidFill>
                <a:srgbClr val="C00000"/>
              </a:solidFill>
            </c:spPr>
          </c:dPt>
          <c:dPt>
            <c:idx val="4"/>
            <c:invertIfNegative val="0"/>
            <c:bubble3D val="0"/>
            <c:spPr>
              <a:solidFill>
                <a:srgbClr val="C00000"/>
              </a:solidFill>
            </c:spPr>
          </c:dPt>
          <c:dPt>
            <c:idx val="5"/>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7142"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6"/>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7142"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7"/>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7142"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8"/>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7142"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9"/>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7142"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0"/>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7142"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1"/>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7142"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2"/>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7142"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3"/>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7142"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4"/>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7142"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5"/>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7142"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6"/>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7142"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7"/>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7142"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8"/>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7142"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Pt>
            <c:idx val="19"/>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7142"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Pt>
            <c:idx val="20"/>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7142"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cat>
            <c:strRef>
              <c:f>Feuil1!$F$70:$F$90</c:f>
              <c:strCache>
                <c:ptCount val="21"/>
                <c:pt idx="0">
                  <c:v> S1</c:v>
                </c:pt>
                <c:pt idx="1">
                  <c:v>S2</c:v>
                </c:pt>
                <c:pt idx="2">
                  <c:v>S3</c:v>
                </c:pt>
                <c:pt idx="3">
                  <c:v>S4</c:v>
                </c:pt>
                <c:pt idx="4">
                  <c:v>S5</c:v>
                </c:pt>
                <c:pt idx="5">
                  <c:v>F1</c:v>
                </c:pt>
                <c:pt idx="6">
                  <c:v>F2</c:v>
                </c:pt>
                <c:pt idx="7">
                  <c:v>F3</c:v>
                </c:pt>
                <c:pt idx="8">
                  <c:v>F4</c:v>
                </c:pt>
                <c:pt idx="9">
                  <c:v>F5</c:v>
                </c:pt>
                <c:pt idx="10">
                  <c:v>F6</c:v>
                </c:pt>
                <c:pt idx="11">
                  <c:v>F7</c:v>
                </c:pt>
                <c:pt idx="12">
                  <c:v>F8</c:v>
                </c:pt>
                <c:pt idx="13">
                  <c:v>F9</c:v>
                </c:pt>
                <c:pt idx="14">
                  <c:v>F10</c:v>
                </c:pt>
                <c:pt idx="15">
                  <c:v>F11</c:v>
                </c:pt>
                <c:pt idx="16">
                  <c:v>F12</c:v>
                </c:pt>
                <c:pt idx="17">
                  <c:v>F13</c:v>
                </c:pt>
                <c:pt idx="18">
                  <c:v>P1</c:v>
                </c:pt>
                <c:pt idx="19">
                  <c:v>P2</c:v>
                </c:pt>
                <c:pt idx="20">
                  <c:v>P3</c:v>
                </c:pt>
              </c:strCache>
            </c:strRef>
          </c:cat>
          <c:val>
            <c:numRef>
              <c:f>Feuil1!$G$70:$G$90</c:f>
              <c:numCache>
                <c:formatCode>General</c:formatCode>
                <c:ptCount val="21"/>
                <c:pt idx="0">
                  <c:v>18.2</c:v>
                </c:pt>
                <c:pt idx="1">
                  <c:v>18.2</c:v>
                </c:pt>
                <c:pt idx="2">
                  <c:v>18.5</c:v>
                </c:pt>
                <c:pt idx="3">
                  <c:v>18.7</c:v>
                </c:pt>
                <c:pt idx="4">
                  <c:v>18.5</c:v>
                </c:pt>
                <c:pt idx="5">
                  <c:v>15</c:v>
                </c:pt>
                <c:pt idx="6">
                  <c:v>18.5</c:v>
                </c:pt>
                <c:pt idx="7">
                  <c:v>17</c:v>
                </c:pt>
                <c:pt idx="8">
                  <c:v>15</c:v>
                </c:pt>
                <c:pt idx="9">
                  <c:v>16</c:v>
                </c:pt>
                <c:pt idx="10">
                  <c:v>22</c:v>
                </c:pt>
                <c:pt idx="11">
                  <c:v>22</c:v>
                </c:pt>
                <c:pt idx="12">
                  <c:v>22</c:v>
                </c:pt>
                <c:pt idx="13">
                  <c:v>21</c:v>
                </c:pt>
                <c:pt idx="14">
                  <c:v>20</c:v>
                </c:pt>
                <c:pt idx="15">
                  <c:v>20</c:v>
                </c:pt>
                <c:pt idx="16">
                  <c:v>22</c:v>
                </c:pt>
                <c:pt idx="17">
                  <c:v>20</c:v>
                </c:pt>
                <c:pt idx="18">
                  <c:v>20</c:v>
                </c:pt>
                <c:pt idx="19">
                  <c:v>20</c:v>
                </c:pt>
                <c:pt idx="20">
                  <c:v>20</c:v>
                </c:pt>
              </c:numCache>
            </c:numRef>
          </c:val>
        </c:ser>
        <c:dLbls>
          <c:showLegendKey val="0"/>
          <c:showVal val="0"/>
          <c:showCatName val="0"/>
          <c:showSerName val="0"/>
          <c:showPercent val="0"/>
          <c:showBubbleSize val="0"/>
        </c:dLbls>
        <c:gapWidth val="95"/>
        <c:gapDepth val="95"/>
        <c:shape val="box"/>
        <c:axId val="328136192"/>
        <c:axId val="157056320"/>
        <c:axId val="0"/>
      </c:bar3DChart>
      <c:catAx>
        <c:axId val="328136192"/>
        <c:scaling>
          <c:orientation val="minMax"/>
        </c:scaling>
        <c:delete val="0"/>
        <c:axPos val="b"/>
        <c:numFmt formatCode="General" sourceLinked="1"/>
        <c:majorTickMark val="none"/>
        <c:minorTickMark val="none"/>
        <c:tickLblPos val="nextTo"/>
        <c:txPr>
          <a:bodyPr/>
          <a:lstStyle/>
          <a:p>
            <a:pPr>
              <a:defRPr lang="en-CA"/>
            </a:pPr>
            <a:endParaRPr lang="en-US"/>
          </a:p>
        </c:txPr>
        <c:crossAx val="157056320"/>
        <c:crosses val="autoZero"/>
        <c:auto val="1"/>
        <c:lblAlgn val="ctr"/>
        <c:lblOffset val="100"/>
        <c:noMultiLvlLbl val="0"/>
      </c:catAx>
      <c:valAx>
        <c:axId val="157056320"/>
        <c:scaling>
          <c:orientation val="minMax"/>
        </c:scaling>
        <c:delete val="0"/>
        <c:axPos val="l"/>
        <c:majorGridlines/>
        <c:minorGridlines/>
        <c:numFmt formatCode="General" sourceLinked="1"/>
        <c:majorTickMark val="none"/>
        <c:minorTickMark val="none"/>
        <c:tickLblPos val="nextTo"/>
        <c:txPr>
          <a:bodyPr/>
          <a:lstStyle/>
          <a:p>
            <a:pPr>
              <a:defRPr lang="en-CA"/>
            </a:pPr>
            <a:endParaRPr lang="en-US"/>
          </a:p>
        </c:txPr>
        <c:crossAx val="328136192"/>
        <c:crosses val="autoZero"/>
        <c:crossBetween val="between"/>
      </c:valAx>
      <c:dTable>
        <c:showHorzBorder val="1"/>
        <c:showVertBorder val="1"/>
        <c:showOutline val="1"/>
        <c:showKeys val="1"/>
        <c:txPr>
          <a:bodyPr/>
          <a:lstStyle/>
          <a:p>
            <a:pPr rtl="0">
              <a:defRPr lang="en-CA"/>
            </a:pPr>
            <a:endParaRPr lang="en-US"/>
          </a:p>
        </c:txPr>
      </c:dTable>
      <c:spPr>
        <a:noFill/>
        <a:ln w="19046">
          <a:noFill/>
        </a:ln>
      </c:spPr>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12"/>
    </mc:Choice>
    <mc:Fallback>
      <c:style val="12"/>
    </mc:Fallback>
  </mc:AlternateContent>
  <c:clrMapOvr bg1="lt1" tx1="dk1" bg2="lt2" tx2="dk2" accent1="accent1" accent2="accent2" accent3="accent3" accent4="accent4" accent5="accent5" accent6="accent6" hlink="hlink" folHlink="folHlink"/>
  <c:chart>
    <c:title>
      <c:tx>
        <c:rich>
          <a:bodyPr/>
          <a:lstStyle/>
          <a:p>
            <a:pPr>
              <a:defRPr lang="en-CA">
                <a:solidFill>
                  <a:sysClr val="windowText" lastClr="000000"/>
                </a:solidFill>
                <a:latin typeface="+mn-lt"/>
                <a:ea typeface="+mn-ea"/>
                <a:cs typeface="+mn-cs"/>
              </a:defRPr>
            </a:pPr>
            <a:r>
              <a:rPr lang="en-US" sz="1199">
                <a:solidFill>
                  <a:sysClr val="windowText" lastClr="000000"/>
                </a:solidFill>
                <a:latin typeface="+mn-lt"/>
                <a:ea typeface="+mn-ea"/>
                <a:cs typeface="+mn-cs"/>
              </a:rPr>
              <a:t>pH</a:t>
            </a:r>
            <a:endParaRPr lang="en-US" sz="1200">
              <a:latin typeface="Times New Roman" panose="02020603050405020304" pitchFamily="18" charset="0"/>
              <a:cs typeface="Times New Roman" panose="02020603050405020304" pitchFamily="18" charset="0"/>
            </a:endParaRPr>
          </a:p>
        </c:rich>
      </c:tx>
      <c:overlay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15" cap="flat" cmpd="sng" algn="ctr">
          <a:solidFill>
            <a:srgbClr val="4F81BD">
              <a:shade val="95000"/>
              <a:satMod val="105000"/>
            </a:srgbClr>
          </a:solidFill>
          <a:prstDash val="solid"/>
        </a:ln>
        <a:effectLst>
          <a:outerShdw blurRad="40000" dist="20000" dir="5400000" rotWithShape="0">
            <a:srgbClr val="000000">
              <a:alpha val="38000"/>
            </a:srgbClr>
          </a:outerShdw>
        </a:effectLst>
      </c:spPr>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0403568174493605"/>
          <c:y val="0.16139346218086384"/>
          <c:w val="0.87151658126067555"/>
          <c:h val="0.70175854132838389"/>
        </c:manualLayout>
      </c:layout>
      <c:bar3DChart>
        <c:barDir val="col"/>
        <c:grouping val="stacked"/>
        <c:varyColors val="0"/>
        <c:ser>
          <c:idx val="0"/>
          <c:order val="0"/>
          <c:invertIfNegative val="0"/>
          <c:dPt>
            <c:idx val="0"/>
            <c:invertIfNegative val="0"/>
            <c:bubble3D val="0"/>
            <c:spPr>
              <a:solidFill>
                <a:srgbClr val="C00000"/>
              </a:solidFill>
            </c:spPr>
          </c:dPt>
          <c:dPt>
            <c:idx val="1"/>
            <c:invertIfNegative val="0"/>
            <c:bubble3D val="0"/>
            <c:spPr>
              <a:solidFill>
                <a:srgbClr val="C00000"/>
              </a:solidFill>
            </c:spPr>
          </c:dPt>
          <c:dPt>
            <c:idx val="2"/>
            <c:invertIfNegative val="0"/>
            <c:bubble3D val="0"/>
            <c:spPr>
              <a:solidFill>
                <a:srgbClr val="C00000"/>
              </a:solidFill>
            </c:spPr>
          </c:dPt>
          <c:dPt>
            <c:idx val="3"/>
            <c:invertIfNegative val="0"/>
            <c:bubble3D val="0"/>
            <c:spPr>
              <a:solidFill>
                <a:srgbClr val="C00000"/>
              </a:solidFill>
            </c:spPr>
          </c:dPt>
          <c:dPt>
            <c:idx val="4"/>
            <c:invertIfNegative val="0"/>
            <c:bubble3D val="0"/>
            <c:spPr>
              <a:solidFill>
                <a:srgbClr val="C00000"/>
              </a:solidFill>
            </c:spPr>
          </c:dPt>
          <c:dPt>
            <c:idx val="5"/>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6"/>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7"/>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8"/>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9"/>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0"/>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1"/>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2"/>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3"/>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4"/>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5"/>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6"/>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7"/>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8"/>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15"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Pt>
            <c:idx val="19"/>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15"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Pt>
            <c:idx val="20"/>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15"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cat>
            <c:strRef>
              <c:f>Feuil1!$F$70:$F$90</c:f>
              <c:strCache>
                <c:ptCount val="21"/>
                <c:pt idx="0">
                  <c:v> S1</c:v>
                </c:pt>
                <c:pt idx="1">
                  <c:v>S2</c:v>
                </c:pt>
                <c:pt idx="2">
                  <c:v>S3</c:v>
                </c:pt>
                <c:pt idx="3">
                  <c:v>S4</c:v>
                </c:pt>
                <c:pt idx="4">
                  <c:v>S5</c:v>
                </c:pt>
                <c:pt idx="5">
                  <c:v>F1</c:v>
                </c:pt>
                <c:pt idx="6">
                  <c:v>F2</c:v>
                </c:pt>
                <c:pt idx="7">
                  <c:v>F3</c:v>
                </c:pt>
                <c:pt idx="8">
                  <c:v>F4</c:v>
                </c:pt>
                <c:pt idx="9">
                  <c:v>F5</c:v>
                </c:pt>
                <c:pt idx="10">
                  <c:v>F6</c:v>
                </c:pt>
                <c:pt idx="11">
                  <c:v>F7</c:v>
                </c:pt>
                <c:pt idx="12">
                  <c:v>F8</c:v>
                </c:pt>
                <c:pt idx="13">
                  <c:v>F9</c:v>
                </c:pt>
                <c:pt idx="14">
                  <c:v>F10</c:v>
                </c:pt>
                <c:pt idx="15">
                  <c:v>F11</c:v>
                </c:pt>
                <c:pt idx="16">
                  <c:v>F12</c:v>
                </c:pt>
                <c:pt idx="17">
                  <c:v>F13</c:v>
                </c:pt>
                <c:pt idx="18">
                  <c:v>P1</c:v>
                </c:pt>
                <c:pt idx="19">
                  <c:v>P2</c:v>
                </c:pt>
                <c:pt idx="20">
                  <c:v>P3</c:v>
                </c:pt>
              </c:strCache>
            </c:strRef>
          </c:cat>
          <c:val>
            <c:numRef>
              <c:f>Feuil1!$G$70:$G$90</c:f>
              <c:numCache>
                <c:formatCode>General</c:formatCode>
                <c:ptCount val="21"/>
                <c:pt idx="0">
                  <c:v>7.3</c:v>
                </c:pt>
                <c:pt idx="1">
                  <c:v>8.7000000000000011</c:v>
                </c:pt>
                <c:pt idx="2">
                  <c:v>8.9</c:v>
                </c:pt>
                <c:pt idx="3">
                  <c:v>8.5</c:v>
                </c:pt>
                <c:pt idx="4">
                  <c:v>8</c:v>
                </c:pt>
                <c:pt idx="5">
                  <c:v>8</c:v>
                </c:pt>
                <c:pt idx="6">
                  <c:v>7.4</c:v>
                </c:pt>
                <c:pt idx="7">
                  <c:v>6.8</c:v>
                </c:pt>
                <c:pt idx="8">
                  <c:v>6.8</c:v>
                </c:pt>
                <c:pt idx="9">
                  <c:v>7.6</c:v>
                </c:pt>
                <c:pt idx="10">
                  <c:v>6.7</c:v>
                </c:pt>
                <c:pt idx="11">
                  <c:v>6.3</c:v>
                </c:pt>
                <c:pt idx="12">
                  <c:v>6.1</c:v>
                </c:pt>
                <c:pt idx="13">
                  <c:v>6.2</c:v>
                </c:pt>
                <c:pt idx="14">
                  <c:v>8</c:v>
                </c:pt>
                <c:pt idx="15">
                  <c:v>8.1</c:v>
                </c:pt>
                <c:pt idx="16">
                  <c:v>8.5</c:v>
                </c:pt>
                <c:pt idx="17">
                  <c:v>8</c:v>
                </c:pt>
                <c:pt idx="18">
                  <c:v>7</c:v>
                </c:pt>
                <c:pt idx="19">
                  <c:v>7.3</c:v>
                </c:pt>
                <c:pt idx="20">
                  <c:v>7.3</c:v>
                </c:pt>
              </c:numCache>
            </c:numRef>
          </c:val>
        </c:ser>
        <c:dLbls>
          <c:showLegendKey val="0"/>
          <c:showVal val="0"/>
          <c:showCatName val="0"/>
          <c:showSerName val="0"/>
          <c:showPercent val="0"/>
          <c:showBubbleSize val="0"/>
        </c:dLbls>
        <c:gapWidth val="95"/>
        <c:gapDepth val="95"/>
        <c:shape val="box"/>
        <c:axId val="507621376"/>
        <c:axId val="485844672"/>
        <c:axId val="0"/>
      </c:bar3DChart>
      <c:catAx>
        <c:axId val="507621376"/>
        <c:scaling>
          <c:orientation val="minMax"/>
        </c:scaling>
        <c:delete val="0"/>
        <c:axPos val="b"/>
        <c:numFmt formatCode="General" sourceLinked="1"/>
        <c:majorTickMark val="none"/>
        <c:minorTickMark val="none"/>
        <c:tickLblPos val="nextTo"/>
        <c:txPr>
          <a:bodyPr/>
          <a:lstStyle/>
          <a:p>
            <a:pPr>
              <a:defRPr lang="en-CA"/>
            </a:pPr>
            <a:endParaRPr lang="en-US"/>
          </a:p>
        </c:txPr>
        <c:crossAx val="485844672"/>
        <c:crosses val="autoZero"/>
        <c:auto val="1"/>
        <c:lblAlgn val="ctr"/>
        <c:lblOffset val="100"/>
        <c:noMultiLvlLbl val="0"/>
      </c:catAx>
      <c:valAx>
        <c:axId val="485844672"/>
        <c:scaling>
          <c:orientation val="minMax"/>
        </c:scaling>
        <c:delete val="0"/>
        <c:axPos val="l"/>
        <c:majorGridlines/>
        <c:minorGridlines/>
        <c:numFmt formatCode="General" sourceLinked="1"/>
        <c:majorTickMark val="none"/>
        <c:minorTickMark val="none"/>
        <c:tickLblPos val="nextTo"/>
        <c:txPr>
          <a:bodyPr/>
          <a:lstStyle/>
          <a:p>
            <a:pPr>
              <a:defRPr lang="en-CA"/>
            </a:pPr>
            <a:endParaRPr lang="en-US"/>
          </a:p>
        </c:txPr>
        <c:crossAx val="507621376"/>
        <c:crosses val="autoZero"/>
        <c:crossBetween val="between"/>
      </c:valAx>
      <c:dTable>
        <c:showHorzBorder val="1"/>
        <c:showVertBorder val="1"/>
        <c:showOutline val="1"/>
        <c:showKeys val="1"/>
        <c:txPr>
          <a:bodyPr/>
          <a:lstStyle/>
          <a:p>
            <a:pPr rtl="0">
              <a:defRPr lang="en-CA"/>
            </a:pPr>
            <a:endParaRPr lang="en-US"/>
          </a:p>
        </c:txPr>
      </c:dTable>
      <c:spPr>
        <a:noFill/>
        <a:ln w="25372">
          <a:noFill/>
        </a:ln>
      </c:spPr>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12"/>
    </mc:Choice>
    <mc:Fallback>
      <c:style val="1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5.1707374541321793E-2"/>
          <c:y val="9.8839220972864766E-2"/>
          <c:w val="0.93446235955028356"/>
          <c:h val="0.83617594493295311"/>
        </c:manualLayout>
      </c:layout>
      <c:bar3DChart>
        <c:barDir val="col"/>
        <c:grouping val="stacked"/>
        <c:varyColors val="0"/>
        <c:ser>
          <c:idx val="0"/>
          <c:order val="0"/>
          <c:invertIfNegative val="0"/>
          <c:dPt>
            <c:idx val="0"/>
            <c:invertIfNegative val="0"/>
            <c:bubble3D val="0"/>
            <c:spPr>
              <a:solidFill>
                <a:srgbClr val="C00000"/>
              </a:solidFill>
            </c:spPr>
          </c:dPt>
          <c:dPt>
            <c:idx val="1"/>
            <c:invertIfNegative val="0"/>
            <c:bubble3D val="0"/>
            <c:spPr>
              <a:solidFill>
                <a:srgbClr val="C00000"/>
              </a:solidFill>
            </c:spPr>
          </c:dPt>
          <c:dPt>
            <c:idx val="2"/>
            <c:invertIfNegative val="0"/>
            <c:bubble3D val="0"/>
            <c:spPr>
              <a:solidFill>
                <a:srgbClr val="C00000"/>
              </a:solidFill>
            </c:spPr>
          </c:dPt>
          <c:dPt>
            <c:idx val="3"/>
            <c:invertIfNegative val="0"/>
            <c:bubble3D val="0"/>
            <c:spPr>
              <a:solidFill>
                <a:srgbClr val="C00000"/>
              </a:solidFill>
            </c:spPr>
          </c:dPt>
          <c:dPt>
            <c:idx val="4"/>
            <c:invertIfNegative val="0"/>
            <c:bubble3D val="0"/>
            <c:spPr>
              <a:solidFill>
                <a:srgbClr val="C00000"/>
              </a:solidFill>
            </c:spPr>
          </c:dPt>
          <c:dPt>
            <c:idx val="5"/>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6"/>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7"/>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8"/>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9"/>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0"/>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1"/>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2"/>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3"/>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4"/>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5"/>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6"/>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7"/>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8"/>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0"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Pt>
            <c:idx val="19"/>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0"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Pt>
            <c:idx val="20"/>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0"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Lbls>
            <c:dLbl>
              <c:idx val="0"/>
              <c:layout>
                <c:manualLayout>
                  <c:x val="1.2572969007631401E-3"/>
                  <c:y val="-5.7068741893644831E-2"/>
                </c:manualLayout>
              </c:layout>
              <c:showLegendKey val="0"/>
              <c:showVal val="1"/>
              <c:showCatName val="0"/>
              <c:showSerName val="0"/>
              <c:showPercent val="0"/>
              <c:showBubbleSize val="0"/>
            </c:dLbl>
            <c:dLbl>
              <c:idx val="1"/>
              <c:layout>
                <c:manualLayout>
                  <c:x val="3.771890702289421E-3"/>
                  <c:y val="-6.4850843060959867E-2"/>
                </c:manualLayout>
              </c:layout>
              <c:showLegendKey val="0"/>
              <c:showVal val="1"/>
              <c:showCatName val="0"/>
              <c:showSerName val="0"/>
              <c:showPercent val="0"/>
              <c:showBubbleSize val="0"/>
            </c:dLbl>
            <c:dLbl>
              <c:idx val="2"/>
              <c:layout>
                <c:manualLayout>
                  <c:x val="5.0291876030525593E-3"/>
                  <c:y val="-6.4850843060959798E-2"/>
                </c:manualLayout>
              </c:layout>
              <c:showLegendKey val="0"/>
              <c:showVal val="1"/>
              <c:showCatName val="0"/>
              <c:showSerName val="0"/>
              <c:showPercent val="0"/>
              <c:showBubbleSize val="0"/>
            </c:dLbl>
            <c:dLbl>
              <c:idx val="3"/>
              <c:layout>
                <c:manualLayout>
                  <c:x val="2.5145938015262805E-3"/>
                  <c:y val="-6.2256809338521416E-2"/>
                </c:manualLayout>
              </c:layout>
              <c:showLegendKey val="0"/>
              <c:showVal val="1"/>
              <c:showCatName val="0"/>
              <c:showSerName val="0"/>
              <c:showPercent val="0"/>
              <c:showBubbleSize val="0"/>
            </c:dLbl>
            <c:dLbl>
              <c:idx val="4"/>
              <c:layout>
                <c:manualLayout>
                  <c:x val="-1.2572969007631401E-3"/>
                  <c:y val="-6.4850843060959798E-2"/>
                </c:manualLayout>
              </c:layout>
              <c:showLegendKey val="0"/>
              <c:showVal val="1"/>
              <c:showCatName val="0"/>
              <c:showSerName val="0"/>
              <c:showPercent val="0"/>
              <c:showBubbleSize val="0"/>
            </c:dLbl>
            <c:dLbl>
              <c:idx val="5"/>
              <c:layout>
                <c:manualLayout>
                  <c:x val="2.5145938015262805E-3"/>
                  <c:y val="-6.744487678339818E-2"/>
                </c:manualLayout>
              </c:layout>
              <c:showLegendKey val="0"/>
              <c:showVal val="1"/>
              <c:showCatName val="0"/>
              <c:showSerName val="0"/>
              <c:showPercent val="0"/>
              <c:showBubbleSize val="0"/>
            </c:dLbl>
            <c:dLbl>
              <c:idx val="6"/>
              <c:layout>
                <c:manualLayout>
                  <c:x val="1.2572969007630939E-3"/>
                  <c:y val="-6.4850843060959867E-2"/>
                </c:manualLayout>
              </c:layout>
              <c:showLegendKey val="0"/>
              <c:showVal val="1"/>
              <c:showCatName val="0"/>
              <c:showSerName val="0"/>
              <c:showPercent val="0"/>
              <c:showBubbleSize val="0"/>
            </c:dLbl>
            <c:dLbl>
              <c:idx val="7"/>
              <c:layout>
                <c:manualLayout>
                  <c:x val="3.7718907022893751E-3"/>
                  <c:y val="-4.9286640726329461E-2"/>
                </c:manualLayout>
              </c:layout>
              <c:showLegendKey val="0"/>
              <c:showVal val="1"/>
              <c:showCatName val="0"/>
              <c:showSerName val="0"/>
              <c:showPercent val="0"/>
              <c:showBubbleSize val="0"/>
            </c:dLbl>
            <c:dLbl>
              <c:idx val="8"/>
              <c:layout>
                <c:manualLayout>
                  <c:x val="3.771890702289421E-3"/>
                  <c:y val="-5.1880674448767934E-2"/>
                </c:manualLayout>
              </c:layout>
              <c:showLegendKey val="0"/>
              <c:showVal val="1"/>
              <c:showCatName val="0"/>
              <c:showSerName val="0"/>
              <c:showPercent val="0"/>
              <c:showBubbleSize val="0"/>
            </c:dLbl>
            <c:dLbl>
              <c:idx val="9"/>
              <c:layout>
                <c:manualLayout>
                  <c:x val="0"/>
                  <c:y val="-5.9662775616083102E-2"/>
                </c:manualLayout>
              </c:layout>
              <c:showLegendKey val="0"/>
              <c:showVal val="1"/>
              <c:showCatName val="0"/>
              <c:showSerName val="0"/>
              <c:showPercent val="0"/>
              <c:showBubbleSize val="0"/>
            </c:dLbl>
            <c:dLbl>
              <c:idx val="10"/>
              <c:layout>
                <c:manualLayout>
                  <c:x val="3.771890702289421E-3"/>
                  <c:y val="-7.7821011673151863E-2"/>
                </c:manualLayout>
              </c:layout>
              <c:showLegendKey val="0"/>
              <c:showVal val="1"/>
              <c:showCatName val="0"/>
              <c:showSerName val="0"/>
              <c:showPercent val="0"/>
              <c:showBubbleSize val="0"/>
            </c:dLbl>
            <c:dLbl>
              <c:idx val="11"/>
              <c:layout>
                <c:manualLayout>
                  <c:x val="2.5145938015261886E-3"/>
                  <c:y val="-0.10116731517509735"/>
                </c:manualLayout>
              </c:layout>
              <c:showLegendKey val="0"/>
              <c:showVal val="1"/>
              <c:showCatName val="0"/>
              <c:showSerName val="0"/>
              <c:showPercent val="0"/>
              <c:showBubbleSize val="0"/>
            </c:dLbl>
            <c:dLbl>
              <c:idx val="12"/>
              <c:layout>
                <c:manualLayout>
                  <c:x val="6.2864845038156994E-3"/>
                  <c:y val="-6.2256809338521603E-2"/>
                </c:manualLayout>
              </c:layout>
              <c:showLegendKey val="0"/>
              <c:showVal val="1"/>
              <c:showCatName val="0"/>
              <c:showSerName val="0"/>
              <c:showPercent val="0"/>
              <c:showBubbleSize val="0"/>
            </c:dLbl>
            <c:dLbl>
              <c:idx val="13"/>
              <c:layout>
                <c:manualLayout>
                  <c:x val="5.0291876030525593E-3"/>
                  <c:y val="-5.4474708171206324E-2"/>
                </c:manualLayout>
              </c:layout>
              <c:showLegendKey val="0"/>
              <c:showVal val="1"/>
              <c:showCatName val="0"/>
              <c:showSerName val="0"/>
              <c:showPercent val="0"/>
              <c:showBubbleSize val="0"/>
            </c:dLbl>
            <c:dLbl>
              <c:idx val="14"/>
              <c:layout>
                <c:manualLayout>
                  <c:x val="2.5145938015261886E-3"/>
                  <c:y val="-6.4850843060959867E-2"/>
                </c:manualLayout>
              </c:layout>
              <c:showLegendKey val="0"/>
              <c:showVal val="1"/>
              <c:showCatName val="0"/>
              <c:showSerName val="0"/>
              <c:showPercent val="0"/>
              <c:showBubbleSize val="0"/>
            </c:dLbl>
            <c:dLbl>
              <c:idx val="15"/>
              <c:layout>
                <c:manualLayout>
                  <c:x val="2.5145938015262805E-3"/>
                  <c:y val="-6.4850843060959798E-2"/>
                </c:manualLayout>
              </c:layout>
              <c:showLegendKey val="0"/>
              <c:showVal val="1"/>
              <c:showCatName val="0"/>
              <c:showSerName val="0"/>
              <c:showPercent val="0"/>
              <c:showBubbleSize val="0"/>
            </c:dLbl>
            <c:dLbl>
              <c:idx val="16"/>
              <c:layout>
                <c:manualLayout>
                  <c:x val="3.771890702289421E-3"/>
                  <c:y val="-9.5979247730220513E-2"/>
                </c:manualLayout>
              </c:layout>
              <c:showLegendKey val="0"/>
              <c:showVal val="1"/>
              <c:showCatName val="0"/>
              <c:showSerName val="0"/>
              <c:showPercent val="0"/>
              <c:showBubbleSize val="0"/>
            </c:dLbl>
            <c:dLbl>
              <c:idx val="17"/>
              <c:layout>
                <c:manualLayout>
                  <c:x val="5.0291876030523763E-3"/>
                  <c:y val="-0.10376134889753567"/>
                </c:manualLayout>
              </c:layout>
              <c:showLegendKey val="0"/>
              <c:showVal val="1"/>
              <c:showCatName val="0"/>
              <c:showSerName val="0"/>
              <c:showPercent val="0"/>
              <c:showBubbleSize val="0"/>
            </c:dLbl>
            <c:dLbl>
              <c:idx val="18"/>
              <c:layout>
                <c:manualLayout>
                  <c:x val="6.2864845038156994E-3"/>
                  <c:y val="-7.7821011673151863E-2"/>
                </c:manualLayout>
              </c:layout>
              <c:showLegendKey val="0"/>
              <c:showVal val="1"/>
              <c:showCatName val="0"/>
              <c:showSerName val="0"/>
              <c:showPercent val="0"/>
              <c:showBubbleSize val="0"/>
            </c:dLbl>
            <c:dLbl>
              <c:idx val="19"/>
              <c:layout>
                <c:manualLayout>
                  <c:x val="6.2864845038156994E-3"/>
                  <c:y val="-0.40726329442282755"/>
                </c:manualLayout>
              </c:layout>
              <c:showLegendKey val="0"/>
              <c:showVal val="1"/>
              <c:showCatName val="0"/>
              <c:showSerName val="0"/>
              <c:showPercent val="0"/>
              <c:showBubbleSize val="0"/>
            </c:dLbl>
            <c:dLbl>
              <c:idx val="20"/>
              <c:layout>
                <c:manualLayout>
                  <c:x val="0"/>
                  <c:y val="-5.9662775616083026E-2"/>
                </c:manualLayout>
              </c:layout>
              <c:showLegendKey val="0"/>
              <c:showVal val="1"/>
              <c:showCatName val="0"/>
              <c:showSerName val="0"/>
              <c:showPercent val="0"/>
              <c:showBubbleSize val="0"/>
            </c:dLbl>
            <c:txPr>
              <a:bodyPr/>
              <a:lstStyle/>
              <a:p>
                <a:pPr>
                  <a:defRPr lang="en-CA"/>
                </a:pPr>
                <a:endParaRPr lang="en-US"/>
              </a:p>
            </c:txPr>
            <c:showLegendKey val="0"/>
            <c:showVal val="1"/>
            <c:showCatName val="0"/>
            <c:showSerName val="0"/>
            <c:showPercent val="0"/>
            <c:showBubbleSize val="0"/>
            <c:showLeaderLines val="0"/>
          </c:dLbls>
          <c:cat>
            <c:strRef>
              <c:f>Feuil1!$F$70:$F$90</c:f>
              <c:strCache>
                <c:ptCount val="21"/>
                <c:pt idx="0">
                  <c:v> S1</c:v>
                </c:pt>
                <c:pt idx="1">
                  <c:v>S2</c:v>
                </c:pt>
                <c:pt idx="2">
                  <c:v>S3</c:v>
                </c:pt>
                <c:pt idx="3">
                  <c:v>S4</c:v>
                </c:pt>
                <c:pt idx="4">
                  <c:v>S5</c:v>
                </c:pt>
                <c:pt idx="5">
                  <c:v>F1</c:v>
                </c:pt>
                <c:pt idx="6">
                  <c:v>F2</c:v>
                </c:pt>
                <c:pt idx="7">
                  <c:v>F3</c:v>
                </c:pt>
                <c:pt idx="8">
                  <c:v>F4</c:v>
                </c:pt>
                <c:pt idx="9">
                  <c:v>F5</c:v>
                </c:pt>
                <c:pt idx="10">
                  <c:v>F6</c:v>
                </c:pt>
                <c:pt idx="11">
                  <c:v>F7</c:v>
                </c:pt>
                <c:pt idx="12">
                  <c:v>F8</c:v>
                </c:pt>
                <c:pt idx="13">
                  <c:v>F9</c:v>
                </c:pt>
                <c:pt idx="14">
                  <c:v>F10</c:v>
                </c:pt>
                <c:pt idx="15">
                  <c:v>F11</c:v>
                </c:pt>
                <c:pt idx="16">
                  <c:v>F12</c:v>
                </c:pt>
                <c:pt idx="17">
                  <c:v>F13</c:v>
                </c:pt>
                <c:pt idx="18">
                  <c:v>P1</c:v>
                </c:pt>
                <c:pt idx="19">
                  <c:v>P2</c:v>
                </c:pt>
                <c:pt idx="20">
                  <c:v>P3</c:v>
                </c:pt>
              </c:strCache>
            </c:strRef>
          </c:cat>
          <c:val>
            <c:numRef>
              <c:f>Feuil1!$G$70:$G$90</c:f>
              <c:numCache>
                <c:formatCode>General</c:formatCode>
                <c:ptCount val="21"/>
                <c:pt idx="0">
                  <c:v>526</c:v>
                </c:pt>
                <c:pt idx="1">
                  <c:v>688</c:v>
                </c:pt>
                <c:pt idx="2">
                  <c:v>360</c:v>
                </c:pt>
                <c:pt idx="3">
                  <c:v>260</c:v>
                </c:pt>
                <c:pt idx="4">
                  <c:v>384</c:v>
                </c:pt>
                <c:pt idx="5">
                  <c:v>558</c:v>
                </c:pt>
                <c:pt idx="6">
                  <c:v>436</c:v>
                </c:pt>
                <c:pt idx="7">
                  <c:v>500</c:v>
                </c:pt>
                <c:pt idx="8">
                  <c:v>435</c:v>
                </c:pt>
                <c:pt idx="9">
                  <c:v>460</c:v>
                </c:pt>
                <c:pt idx="10">
                  <c:v>1058</c:v>
                </c:pt>
                <c:pt idx="11">
                  <c:v>1997</c:v>
                </c:pt>
                <c:pt idx="12">
                  <c:v>765</c:v>
                </c:pt>
                <c:pt idx="13">
                  <c:v>322</c:v>
                </c:pt>
                <c:pt idx="14">
                  <c:v>738</c:v>
                </c:pt>
                <c:pt idx="15">
                  <c:v>561</c:v>
                </c:pt>
                <c:pt idx="16">
                  <c:v>1530</c:v>
                </c:pt>
                <c:pt idx="17">
                  <c:v>1890</c:v>
                </c:pt>
                <c:pt idx="18">
                  <c:v>1029</c:v>
                </c:pt>
                <c:pt idx="19">
                  <c:v>11150</c:v>
                </c:pt>
                <c:pt idx="20">
                  <c:v>580</c:v>
                </c:pt>
              </c:numCache>
            </c:numRef>
          </c:val>
        </c:ser>
        <c:dLbls>
          <c:showLegendKey val="0"/>
          <c:showVal val="0"/>
          <c:showCatName val="0"/>
          <c:showSerName val="0"/>
          <c:showPercent val="0"/>
          <c:showBubbleSize val="0"/>
        </c:dLbls>
        <c:gapWidth val="75"/>
        <c:shape val="box"/>
        <c:axId val="486703104"/>
        <c:axId val="485849280"/>
        <c:axId val="0"/>
      </c:bar3DChart>
      <c:catAx>
        <c:axId val="486703104"/>
        <c:scaling>
          <c:orientation val="minMax"/>
        </c:scaling>
        <c:delete val="0"/>
        <c:axPos val="b"/>
        <c:numFmt formatCode="General" sourceLinked="1"/>
        <c:majorTickMark val="none"/>
        <c:minorTickMark val="none"/>
        <c:tickLblPos val="nextTo"/>
        <c:txPr>
          <a:bodyPr/>
          <a:lstStyle/>
          <a:p>
            <a:pPr>
              <a:defRPr lang="en-CA"/>
            </a:pPr>
            <a:endParaRPr lang="en-US"/>
          </a:p>
        </c:txPr>
        <c:crossAx val="485849280"/>
        <c:crosses val="autoZero"/>
        <c:auto val="1"/>
        <c:lblAlgn val="ctr"/>
        <c:lblOffset val="100"/>
        <c:noMultiLvlLbl val="0"/>
      </c:catAx>
      <c:valAx>
        <c:axId val="485849280"/>
        <c:scaling>
          <c:orientation val="minMax"/>
        </c:scaling>
        <c:delete val="0"/>
        <c:axPos val="l"/>
        <c:majorGridlines/>
        <c:minorGridlines/>
        <c:numFmt formatCode="General" sourceLinked="1"/>
        <c:majorTickMark val="none"/>
        <c:minorTickMark val="none"/>
        <c:tickLblPos val="nextTo"/>
        <c:txPr>
          <a:bodyPr/>
          <a:lstStyle/>
          <a:p>
            <a:pPr>
              <a:defRPr lang="en-CA"/>
            </a:pPr>
            <a:endParaRPr lang="en-US"/>
          </a:p>
        </c:txPr>
        <c:crossAx val="486703104"/>
        <c:crosses val="autoZero"/>
        <c:crossBetween val="between"/>
      </c:valAx>
      <c:spPr>
        <a:noFill/>
        <a:ln w="25386">
          <a:noFill/>
        </a:ln>
      </c:spPr>
    </c:plotArea>
    <c:plotVisOnly val="1"/>
    <c:dispBlanksAs val="gap"/>
    <c:showDLblsOverMax val="0"/>
  </c:chart>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20"/>
    </mc:Choice>
    <mc:Fallback>
      <c:style val="20"/>
    </mc:Fallback>
  </mc:AlternateContent>
  <c:clrMapOvr bg1="lt1" tx1="dk1" bg2="lt2" tx2="dk2" accent1="accent1" accent2="accent2" accent3="accent3" accent4="accent4" accent5="accent5" accent6="accent6" hlink="hlink" folHlink="folHlink"/>
  <c:chart>
    <c:title>
      <c:tx>
        <c:rich>
          <a:bodyPr/>
          <a:lstStyle/>
          <a:p>
            <a:pPr>
              <a:defRPr lang="en-CA">
                <a:solidFill>
                  <a:sysClr val="windowText" lastClr="000000"/>
                </a:solidFill>
                <a:latin typeface="+mn-lt"/>
                <a:ea typeface="+mn-ea"/>
                <a:cs typeface="+mn-cs"/>
              </a:defRPr>
            </a:pPr>
            <a:r>
              <a:rPr lang="en-US" sz="1199">
                <a:solidFill>
                  <a:sysClr val="windowText" lastClr="000000"/>
                </a:solidFill>
                <a:latin typeface="+mn-lt"/>
                <a:ea typeface="+mn-ea"/>
                <a:cs typeface="+mn-cs"/>
              </a:rPr>
              <a:t>Turbidité(NTU)</a:t>
            </a:r>
            <a:endParaRPr lang="en-US" sz="1200">
              <a:latin typeface="Times New Roman" panose="02020603050405020304" pitchFamily="18" charset="0"/>
              <a:cs typeface="Times New Roman" panose="02020603050405020304" pitchFamily="18" charset="0"/>
            </a:endParaRPr>
          </a:p>
        </c:rich>
      </c:tx>
      <c:layout>
        <c:manualLayout>
          <c:xMode val="edge"/>
          <c:yMode val="edge"/>
          <c:x val="0.40300494320014052"/>
          <c:y val="2.5599126841818032E-2"/>
        </c:manualLayout>
      </c:layout>
      <c:overlay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16" cap="flat" cmpd="sng" algn="ctr">
          <a:solidFill>
            <a:srgbClr val="4F81BD">
              <a:shade val="95000"/>
              <a:satMod val="105000"/>
            </a:srgbClr>
          </a:solidFill>
          <a:prstDash val="solid"/>
        </a:ln>
        <a:effectLst>
          <a:outerShdw blurRad="40000" dist="20000" dir="5400000" rotWithShape="0">
            <a:srgbClr val="000000">
              <a:alpha val="38000"/>
            </a:srgbClr>
          </a:outerShdw>
        </a:effectLst>
      </c:spPr>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8.6094021529244821E-2"/>
          <c:y val="0.13133851549273071"/>
          <c:w val="0.91390597847075539"/>
          <c:h val="0.73658696353228859"/>
        </c:manualLayout>
      </c:layout>
      <c:bar3DChart>
        <c:barDir val="col"/>
        <c:grouping val="stacked"/>
        <c:varyColors val="0"/>
        <c:ser>
          <c:idx val="0"/>
          <c:order val="0"/>
          <c:invertIfNegative val="0"/>
          <c:dPt>
            <c:idx val="0"/>
            <c:invertIfNegative val="0"/>
            <c:bubble3D val="0"/>
            <c:spPr>
              <a:solidFill>
                <a:srgbClr val="C00000"/>
              </a:solidFill>
            </c:spPr>
          </c:dPt>
          <c:dPt>
            <c:idx val="1"/>
            <c:invertIfNegative val="0"/>
            <c:bubble3D val="0"/>
            <c:spPr>
              <a:solidFill>
                <a:srgbClr val="C00000"/>
              </a:solidFill>
            </c:spPr>
          </c:dPt>
          <c:dPt>
            <c:idx val="2"/>
            <c:invertIfNegative val="0"/>
            <c:bubble3D val="0"/>
            <c:spPr>
              <a:solidFill>
                <a:srgbClr val="C00000"/>
              </a:solidFill>
            </c:spPr>
          </c:dPt>
          <c:dPt>
            <c:idx val="3"/>
            <c:invertIfNegative val="0"/>
            <c:bubble3D val="0"/>
            <c:spPr>
              <a:solidFill>
                <a:srgbClr val="C00000"/>
              </a:solidFill>
            </c:spPr>
          </c:dPt>
          <c:dPt>
            <c:idx val="4"/>
            <c:invertIfNegative val="0"/>
            <c:bubble3D val="0"/>
            <c:spPr>
              <a:solidFill>
                <a:srgbClr val="C00000"/>
              </a:solidFill>
            </c:spPr>
          </c:dPt>
          <c:dPt>
            <c:idx val="5"/>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6"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6"/>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6"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7"/>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6"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8"/>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6"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9"/>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6"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0"/>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6"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1"/>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6"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2"/>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6"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3"/>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6"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4"/>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6"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5"/>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6"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6"/>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6"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7"/>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6"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8"/>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16"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Pt>
            <c:idx val="19"/>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16"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Pt>
            <c:idx val="20"/>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16"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cat>
            <c:strRef>
              <c:f>Feuil1!$F$70:$F$90</c:f>
              <c:strCache>
                <c:ptCount val="21"/>
                <c:pt idx="0">
                  <c:v> S1</c:v>
                </c:pt>
                <c:pt idx="1">
                  <c:v>S2</c:v>
                </c:pt>
                <c:pt idx="2">
                  <c:v>S3</c:v>
                </c:pt>
                <c:pt idx="3">
                  <c:v>S4</c:v>
                </c:pt>
                <c:pt idx="4">
                  <c:v>S5</c:v>
                </c:pt>
                <c:pt idx="5">
                  <c:v>F1</c:v>
                </c:pt>
                <c:pt idx="6">
                  <c:v>F2</c:v>
                </c:pt>
                <c:pt idx="7">
                  <c:v>F3</c:v>
                </c:pt>
                <c:pt idx="8">
                  <c:v>F4</c:v>
                </c:pt>
                <c:pt idx="9">
                  <c:v>F5</c:v>
                </c:pt>
                <c:pt idx="10">
                  <c:v>F6</c:v>
                </c:pt>
                <c:pt idx="11">
                  <c:v>F7</c:v>
                </c:pt>
                <c:pt idx="12">
                  <c:v>F8</c:v>
                </c:pt>
                <c:pt idx="13">
                  <c:v>F9</c:v>
                </c:pt>
                <c:pt idx="14">
                  <c:v>F10</c:v>
                </c:pt>
                <c:pt idx="15">
                  <c:v>F11</c:v>
                </c:pt>
                <c:pt idx="16">
                  <c:v>F12</c:v>
                </c:pt>
                <c:pt idx="17">
                  <c:v>F13</c:v>
                </c:pt>
                <c:pt idx="18">
                  <c:v>P1</c:v>
                </c:pt>
                <c:pt idx="19">
                  <c:v>P2</c:v>
                </c:pt>
                <c:pt idx="20">
                  <c:v>P3</c:v>
                </c:pt>
              </c:strCache>
            </c:strRef>
          </c:cat>
          <c:val>
            <c:numRef>
              <c:f>Feuil1!$G$70:$G$90</c:f>
              <c:numCache>
                <c:formatCode>General</c:formatCode>
                <c:ptCount val="21"/>
                <c:pt idx="0">
                  <c:v>4.96</c:v>
                </c:pt>
                <c:pt idx="1">
                  <c:v>4.4700000000000015</c:v>
                </c:pt>
                <c:pt idx="2">
                  <c:v>2.7600000000000002</c:v>
                </c:pt>
                <c:pt idx="3">
                  <c:v>2.1</c:v>
                </c:pt>
                <c:pt idx="4">
                  <c:v>25.2</c:v>
                </c:pt>
                <c:pt idx="5">
                  <c:v>13.3</c:v>
                </c:pt>
                <c:pt idx="6">
                  <c:v>1.3900000000000001</c:v>
                </c:pt>
                <c:pt idx="7">
                  <c:v>1.1000000000000001</c:v>
                </c:pt>
                <c:pt idx="8">
                  <c:v>2.2400000000000002</c:v>
                </c:pt>
                <c:pt idx="9">
                  <c:v>2.2999999999999998</c:v>
                </c:pt>
                <c:pt idx="10">
                  <c:v>4.76</c:v>
                </c:pt>
                <c:pt idx="11">
                  <c:v>3.73</c:v>
                </c:pt>
                <c:pt idx="12">
                  <c:v>0.76000000000000023</c:v>
                </c:pt>
                <c:pt idx="13">
                  <c:v>13.9</c:v>
                </c:pt>
                <c:pt idx="14">
                  <c:v>3.67</c:v>
                </c:pt>
                <c:pt idx="15">
                  <c:v>0.47000000000000008</c:v>
                </c:pt>
                <c:pt idx="16">
                  <c:v>16.5</c:v>
                </c:pt>
                <c:pt idx="17">
                  <c:v>0.44</c:v>
                </c:pt>
                <c:pt idx="18">
                  <c:v>8.99</c:v>
                </c:pt>
                <c:pt idx="19">
                  <c:v>112</c:v>
                </c:pt>
                <c:pt idx="20">
                  <c:v>7.18</c:v>
                </c:pt>
              </c:numCache>
            </c:numRef>
          </c:val>
        </c:ser>
        <c:dLbls>
          <c:showLegendKey val="0"/>
          <c:showVal val="0"/>
          <c:showCatName val="0"/>
          <c:showSerName val="0"/>
          <c:showPercent val="0"/>
          <c:showBubbleSize val="0"/>
        </c:dLbls>
        <c:gapWidth val="95"/>
        <c:gapDepth val="95"/>
        <c:shape val="box"/>
        <c:axId val="487161856"/>
        <c:axId val="486883328"/>
        <c:axId val="0"/>
      </c:bar3DChart>
      <c:catAx>
        <c:axId val="487161856"/>
        <c:scaling>
          <c:orientation val="minMax"/>
        </c:scaling>
        <c:delete val="0"/>
        <c:axPos val="b"/>
        <c:numFmt formatCode="General" sourceLinked="1"/>
        <c:majorTickMark val="none"/>
        <c:minorTickMark val="none"/>
        <c:tickLblPos val="nextTo"/>
        <c:txPr>
          <a:bodyPr/>
          <a:lstStyle/>
          <a:p>
            <a:pPr>
              <a:defRPr lang="en-CA"/>
            </a:pPr>
            <a:endParaRPr lang="en-US"/>
          </a:p>
        </c:txPr>
        <c:crossAx val="486883328"/>
        <c:crosses val="autoZero"/>
        <c:auto val="1"/>
        <c:lblAlgn val="ctr"/>
        <c:lblOffset val="100"/>
        <c:noMultiLvlLbl val="0"/>
      </c:catAx>
      <c:valAx>
        <c:axId val="486883328"/>
        <c:scaling>
          <c:orientation val="minMax"/>
        </c:scaling>
        <c:delete val="0"/>
        <c:axPos val="l"/>
        <c:majorGridlines/>
        <c:minorGridlines/>
        <c:numFmt formatCode="General" sourceLinked="1"/>
        <c:majorTickMark val="none"/>
        <c:minorTickMark val="none"/>
        <c:tickLblPos val="nextTo"/>
        <c:txPr>
          <a:bodyPr/>
          <a:lstStyle/>
          <a:p>
            <a:pPr>
              <a:defRPr lang="en-CA"/>
            </a:pPr>
            <a:endParaRPr lang="en-US"/>
          </a:p>
        </c:txPr>
        <c:crossAx val="487161856"/>
        <c:crosses val="autoZero"/>
        <c:crossBetween val="between"/>
      </c:valAx>
      <c:dTable>
        <c:showHorzBorder val="1"/>
        <c:showVertBorder val="1"/>
        <c:showOutline val="1"/>
        <c:showKeys val="1"/>
        <c:txPr>
          <a:bodyPr/>
          <a:lstStyle/>
          <a:p>
            <a:pPr rtl="0">
              <a:defRPr lang="en-CA"/>
            </a:pPr>
            <a:endParaRPr lang="en-US"/>
          </a:p>
        </c:txPr>
      </c:dTable>
      <c:spPr>
        <a:noFill/>
        <a:ln w="25376">
          <a:noFill/>
        </a:ln>
      </c:spPr>
    </c:plotArea>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12"/>
    </mc:Choice>
    <mc:Fallback>
      <c:style val="12"/>
    </mc:Fallback>
  </mc:AlternateContent>
  <c:clrMapOvr bg1="lt1" tx1="dk1" bg2="lt2" tx2="dk2" accent1="accent1" accent2="accent2" accent3="accent3" accent4="accent4" accent5="accent5" accent6="accent6" hlink="hlink" folHlink="folHlink"/>
  <c:chart>
    <c:title>
      <c:tx>
        <c:rich>
          <a:bodyPr/>
          <a:lstStyle/>
          <a:p>
            <a:pPr>
              <a:defRPr lang="en-CA">
                <a:solidFill>
                  <a:sysClr val="windowText" lastClr="000000"/>
                </a:solidFill>
                <a:latin typeface="+mn-lt"/>
                <a:ea typeface="+mn-ea"/>
                <a:cs typeface="+mn-cs"/>
              </a:defRPr>
            </a:pPr>
            <a:r>
              <a:rPr lang="en-US" sz="1199">
                <a:solidFill>
                  <a:sysClr val="windowText" lastClr="000000"/>
                </a:solidFill>
                <a:latin typeface="+mn-lt"/>
                <a:ea typeface="+mn-ea"/>
                <a:cs typeface="+mn-cs"/>
              </a:rPr>
              <a:t>MES (mg/l)</a:t>
            </a:r>
            <a:endParaRPr lang="en-US" sz="1200">
              <a:latin typeface="Times New Roman" panose="02020603050405020304" pitchFamily="18" charset="0"/>
              <a:cs typeface="Times New Roman" panose="02020603050405020304" pitchFamily="18" charset="0"/>
            </a:endParaRPr>
          </a:p>
        </c:rich>
      </c:tx>
      <c:overlay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0" cap="flat" cmpd="sng" algn="ctr">
          <a:solidFill>
            <a:srgbClr val="4F81BD">
              <a:shade val="95000"/>
              <a:satMod val="105000"/>
            </a:srgbClr>
          </a:solidFill>
          <a:prstDash val="solid"/>
        </a:ln>
        <a:effectLst>
          <a:outerShdw blurRad="40000" dist="20000" dir="5400000" rotWithShape="0">
            <a:srgbClr val="000000">
              <a:alpha val="38000"/>
            </a:srgbClr>
          </a:outerShdw>
        </a:effectLst>
      </c:spPr>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1962589654014448"/>
          <c:y val="0.153405066448142"/>
          <c:w val="0.86976514950271577"/>
          <c:h val="0.68388783981187873"/>
        </c:manualLayout>
      </c:layout>
      <c:bar3DChart>
        <c:barDir val="col"/>
        <c:grouping val="stacked"/>
        <c:varyColors val="0"/>
        <c:ser>
          <c:idx val="0"/>
          <c:order val="0"/>
          <c:spPr>
            <a:solidFill>
              <a:srgbClr val="C00000"/>
            </a:solidFill>
          </c:spPr>
          <c:invertIfNegative val="0"/>
          <c:dPt>
            <c:idx val="5"/>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6"/>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7"/>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8"/>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9"/>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0"/>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1"/>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2"/>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3"/>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4"/>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5"/>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6"/>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7"/>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8"/>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0"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Pt>
            <c:idx val="19"/>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0"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Pt>
            <c:idx val="20"/>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0"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cat>
            <c:strRef>
              <c:f>Feuil1!$F$70:$F$90</c:f>
              <c:strCache>
                <c:ptCount val="21"/>
                <c:pt idx="0">
                  <c:v> S1</c:v>
                </c:pt>
                <c:pt idx="1">
                  <c:v>S2</c:v>
                </c:pt>
                <c:pt idx="2">
                  <c:v>S3</c:v>
                </c:pt>
                <c:pt idx="3">
                  <c:v>S4</c:v>
                </c:pt>
                <c:pt idx="4">
                  <c:v>S5</c:v>
                </c:pt>
                <c:pt idx="5">
                  <c:v>F1</c:v>
                </c:pt>
                <c:pt idx="6">
                  <c:v>F2</c:v>
                </c:pt>
                <c:pt idx="7">
                  <c:v>F3</c:v>
                </c:pt>
                <c:pt idx="8">
                  <c:v>F4</c:v>
                </c:pt>
                <c:pt idx="9">
                  <c:v>F5</c:v>
                </c:pt>
                <c:pt idx="10">
                  <c:v>F6</c:v>
                </c:pt>
                <c:pt idx="11">
                  <c:v>F7</c:v>
                </c:pt>
                <c:pt idx="12">
                  <c:v>F8</c:v>
                </c:pt>
                <c:pt idx="13">
                  <c:v>F9</c:v>
                </c:pt>
                <c:pt idx="14">
                  <c:v>F10</c:v>
                </c:pt>
                <c:pt idx="15">
                  <c:v>F11</c:v>
                </c:pt>
                <c:pt idx="16">
                  <c:v>F12</c:v>
                </c:pt>
                <c:pt idx="17">
                  <c:v>F13</c:v>
                </c:pt>
                <c:pt idx="18">
                  <c:v>P1</c:v>
                </c:pt>
                <c:pt idx="19">
                  <c:v>P2</c:v>
                </c:pt>
                <c:pt idx="20">
                  <c:v>P3</c:v>
                </c:pt>
              </c:strCache>
            </c:strRef>
          </c:cat>
          <c:val>
            <c:numRef>
              <c:f>Feuil1!$G$70:$G$90</c:f>
              <c:numCache>
                <c:formatCode>General</c:formatCode>
                <c:ptCount val="21"/>
                <c:pt idx="0">
                  <c:v>2</c:v>
                </c:pt>
                <c:pt idx="1">
                  <c:v>2</c:v>
                </c:pt>
                <c:pt idx="2">
                  <c:v>3</c:v>
                </c:pt>
                <c:pt idx="3">
                  <c:v>4</c:v>
                </c:pt>
                <c:pt idx="4">
                  <c:v>3</c:v>
                </c:pt>
                <c:pt idx="5">
                  <c:v>5</c:v>
                </c:pt>
                <c:pt idx="6">
                  <c:v>3</c:v>
                </c:pt>
                <c:pt idx="7">
                  <c:v>2</c:v>
                </c:pt>
                <c:pt idx="8">
                  <c:v>2</c:v>
                </c:pt>
                <c:pt idx="9">
                  <c:v>4</c:v>
                </c:pt>
                <c:pt idx="10">
                  <c:v>131</c:v>
                </c:pt>
                <c:pt idx="11">
                  <c:v>112</c:v>
                </c:pt>
                <c:pt idx="12">
                  <c:v>122</c:v>
                </c:pt>
                <c:pt idx="13">
                  <c:v>119</c:v>
                </c:pt>
                <c:pt idx="14">
                  <c:v>137</c:v>
                </c:pt>
                <c:pt idx="15">
                  <c:v>118</c:v>
                </c:pt>
                <c:pt idx="16">
                  <c:v>117</c:v>
                </c:pt>
                <c:pt idx="17">
                  <c:v>127</c:v>
                </c:pt>
                <c:pt idx="18">
                  <c:v>28</c:v>
                </c:pt>
                <c:pt idx="19">
                  <c:v>180</c:v>
                </c:pt>
                <c:pt idx="20">
                  <c:v>5</c:v>
                </c:pt>
              </c:numCache>
            </c:numRef>
          </c:val>
        </c:ser>
        <c:dLbls>
          <c:showLegendKey val="0"/>
          <c:showVal val="0"/>
          <c:showCatName val="0"/>
          <c:showSerName val="0"/>
          <c:showPercent val="0"/>
          <c:showBubbleSize val="0"/>
        </c:dLbls>
        <c:gapWidth val="95"/>
        <c:gapDepth val="95"/>
        <c:shape val="box"/>
        <c:axId val="486588928"/>
        <c:axId val="486885056"/>
        <c:axId val="0"/>
      </c:bar3DChart>
      <c:catAx>
        <c:axId val="486588928"/>
        <c:scaling>
          <c:orientation val="minMax"/>
        </c:scaling>
        <c:delete val="0"/>
        <c:axPos val="b"/>
        <c:numFmt formatCode="General" sourceLinked="1"/>
        <c:majorTickMark val="none"/>
        <c:minorTickMark val="none"/>
        <c:tickLblPos val="nextTo"/>
        <c:txPr>
          <a:bodyPr/>
          <a:lstStyle/>
          <a:p>
            <a:pPr>
              <a:defRPr lang="en-CA"/>
            </a:pPr>
            <a:endParaRPr lang="en-US"/>
          </a:p>
        </c:txPr>
        <c:crossAx val="486885056"/>
        <c:crosses val="autoZero"/>
        <c:auto val="1"/>
        <c:lblAlgn val="ctr"/>
        <c:lblOffset val="100"/>
        <c:noMultiLvlLbl val="0"/>
      </c:catAx>
      <c:valAx>
        <c:axId val="486885056"/>
        <c:scaling>
          <c:orientation val="minMax"/>
        </c:scaling>
        <c:delete val="0"/>
        <c:axPos val="l"/>
        <c:majorGridlines/>
        <c:minorGridlines/>
        <c:numFmt formatCode="General" sourceLinked="1"/>
        <c:majorTickMark val="none"/>
        <c:minorTickMark val="none"/>
        <c:tickLblPos val="nextTo"/>
        <c:txPr>
          <a:bodyPr/>
          <a:lstStyle/>
          <a:p>
            <a:pPr>
              <a:defRPr lang="en-CA"/>
            </a:pPr>
            <a:endParaRPr lang="en-US"/>
          </a:p>
        </c:txPr>
        <c:crossAx val="486588928"/>
        <c:crosses val="autoZero"/>
        <c:crossBetween val="between"/>
      </c:valAx>
      <c:dTable>
        <c:showHorzBorder val="1"/>
        <c:showVertBorder val="1"/>
        <c:showOutline val="1"/>
        <c:showKeys val="1"/>
        <c:txPr>
          <a:bodyPr/>
          <a:lstStyle/>
          <a:p>
            <a:pPr rtl="0">
              <a:defRPr lang="en-CA"/>
            </a:pPr>
            <a:endParaRPr lang="en-US"/>
          </a:p>
        </c:txPr>
      </c:dTable>
      <c:spPr>
        <a:noFill/>
        <a:ln w="25386">
          <a:noFill/>
        </a:ln>
      </c:spPr>
    </c:plotArea>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lang="en-CA">
                <a:solidFill>
                  <a:sysClr val="windowText" lastClr="000000"/>
                </a:solidFill>
                <a:latin typeface="+mn-lt"/>
                <a:ea typeface="+mn-ea"/>
                <a:cs typeface="+mn-cs"/>
              </a:defRPr>
            </a:pPr>
            <a:r>
              <a:rPr lang="en-US" sz="1199">
                <a:solidFill>
                  <a:sysClr val="windowText" lastClr="000000"/>
                </a:solidFill>
                <a:latin typeface="+mn-lt"/>
                <a:ea typeface="+mn-ea"/>
                <a:cs typeface="+mn-cs"/>
              </a:rPr>
              <a:t>La dureté totale (mg/l)</a:t>
            </a:r>
            <a:endParaRPr lang="en-US" sz="1200">
              <a:latin typeface="Times New Roman" panose="02020603050405020304" pitchFamily="18" charset="0"/>
              <a:cs typeface="Times New Roman" panose="02020603050405020304" pitchFamily="18" charset="0"/>
            </a:endParaRPr>
          </a:p>
        </c:rich>
      </c:tx>
      <c:overlay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0" cap="flat" cmpd="sng" algn="ctr">
          <a:solidFill>
            <a:srgbClr val="4F81BD">
              <a:shade val="95000"/>
              <a:satMod val="105000"/>
            </a:srgbClr>
          </a:solidFill>
          <a:prstDash val="solid"/>
        </a:ln>
        <a:effectLst>
          <a:outerShdw blurRad="40000" dist="20000" dir="5400000" rotWithShape="0">
            <a:srgbClr val="000000">
              <a:alpha val="38000"/>
            </a:srgbClr>
          </a:outerShdw>
        </a:effectLst>
      </c:spPr>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0527545341536747"/>
          <c:y val="0.14645054842074245"/>
          <c:w val="0.88447969462274345"/>
          <c:h val="0.69915575121223306"/>
        </c:manualLayout>
      </c:layout>
      <c:bar3DChart>
        <c:barDir val="col"/>
        <c:grouping val="stacked"/>
        <c:varyColors val="0"/>
        <c:ser>
          <c:idx val="0"/>
          <c:order val="0"/>
          <c:spPr>
            <a:solidFill>
              <a:srgbClr val="C00000"/>
            </a:solidFill>
          </c:spPr>
          <c:invertIfNegative val="0"/>
          <c:dPt>
            <c:idx val="5"/>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6"/>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7"/>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8"/>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9"/>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0"/>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1"/>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2"/>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3"/>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4"/>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5"/>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6"/>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7"/>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8"/>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0"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Pt>
            <c:idx val="19"/>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0"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Pt>
            <c:idx val="20"/>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0"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cat>
            <c:strRef>
              <c:f>Feuil1!$F$70:$F$90</c:f>
              <c:strCache>
                <c:ptCount val="21"/>
                <c:pt idx="0">
                  <c:v> S1</c:v>
                </c:pt>
                <c:pt idx="1">
                  <c:v>S2</c:v>
                </c:pt>
                <c:pt idx="2">
                  <c:v>S3</c:v>
                </c:pt>
                <c:pt idx="3">
                  <c:v>S4</c:v>
                </c:pt>
                <c:pt idx="4">
                  <c:v>S5</c:v>
                </c:pt>
                <c:pt idx="5">
                  <c:v>F1</c:v>
                </c:pt>
                <c:pt idx="6">
                  <c:v>F2</c:v>
                </c:pt>
                <c:pt idx="7">
                  <c:v>F3</c:v>
                </c:pt>
                <c:pt idx="8">
                  <c:v>F4</c:v>
                </c:pt>
                <c:pt idx="9">
                  <c:v>F5</c:v>
                </c:pt>
                <c:pt idx="10">
                  <c:v>F6</c:v>
                </c:pt>
                <c:pt idx="11">
                  <c:v>F7</c:v>
                </c:pt>
                <c:pt idx="12">
                  <c:v>F8</c:v>
                </c:pt>
                <c:pt idx="13">
                  <c:v>F9</c:v>
                </c:pt>
                <c:pt idx="14">
                  <c:v>F10</c:v>
                </c:pt>
                <c:pt idx="15">
                  <c:v>F11</c:v>
                </c:pt>
                <c:pt idx="16">
                  <c:v>F12</c:v>
                </c:pt>
                <c:pt idx="17">
                  <c:v>F13</c:v>
                </c:pt>
                <c:pt idx="18">
                  <c:v>P1</c:v>
                </c:pt>
                <c:pt idx="19">
                  <c:v>P2</c:v>
                </c:pt>
                <c:pt idx="20">
                  <c:v>P3</c:v>
                </c:pt>
              </c:strCache>
            </c:strRef>
          </c:cat>
          <c:val>
            <c:numRef>
              <c:f>Feuil1!$G$70:$G$90</c:f>
              <c:numCache>
                <c:formatCode>General</c:formatCode>
                <c:ptCount val="21"/>
                <c:pt idx="0">
                  <c:v>130</c:v>
                </c:pt>
                <c:pt idx="1">
                  <c:v>104</c:v>
                </c:pt>
                <c:pt idx="2">
                  <c:v>80</c:v>
                </c:pt>
                <c:pt idx="3">
                  <c:v>178</c:v>
                </c:pt>
                <c:pt idx="4">
                  <c:v>101</c:v>
                </c:pt>
                <c:pt idx="5">
                  <c:v>230</c:v>
                </c:pt>
                <c:pt idx="6">
                  <c:v>208</c:v>
                </c:pt>
                <c:pt idx="7">
                  <c:v>264</c:v>
                </c:pt>
                <c:pt idx="8">
                  <c:v>200</c:v>
                </c:pt>
                <c:pt idx="9">
                  <c:v>245</c:v>
                </c:pt>
                <c:pt idx="10">
                  <c:v>160</c:v>
                </c:pt>
                <c:pt idx="11">
                  <c:v>339</c:v>
                </c:pt>
                <c:pt idx="12">
                  <c:v>950</c:v>
                </c:pt>
                <c:pt idx="13">
                  <c:v>328</c:v>
                </c:pt>
                <c:pt idx="14">
                  <c:v>122</c:v>
                </c:pt>
                <c:pt idx="15">
                  <c:v>80</c:v>
                </c:pt>
                <c:pt idx="16">
                  <c:v>198</c:v>
                </c:pt>
                <c:pt idx="17">
                  <c:v>330</c:v>
                </c:pt>
                <c:pt idx="18">
                  <c:v>469</c:v>
                </c:pt>
                <c:pt idx="19">
                  <c:v>280</c:v>
                </c:pt>
                <c:pt idx="20">
                  <c:v>191</c:v>
                </c:pt>
              </c:numCache>
            </c:numRef>
          </c:val>
        </c:ser>
        <c:dLbls>
          <c:showLegendKey val="0"/>
          <c:showVal val="0"/>
          <c:showCatName val="0"/>
          <c:showSerName val="0"/>
          <c:showPercent val="0"/>
          <c:showBubbleSize val="0"/>
        </c:dLbls>
        <c:gapWidth val="95"/>
        <c:gapDepth val="95"/>
        <c:shape val="box"/>
        <c:axId val="486591488"/>
        <c:axId val="486883904"/>
        <c:axId val="0"/>
      </c:bar3DChart>
      <c:catAx>
        <c:axId val="486591488"/>
        <c:scaling>
          <c:orientation val="minMax"/>
        </c:scaling>
        <c:delete val="0"/>
        <c:axPos val="b"/>
        <c:numFmt formatCode="General" sourceLinked="1"/>
        <c:majorTickMark val="none"/>
        <c:minorTickMark val="none"/>
        <c:tickLblPos val="nextTo"/>
        <c:txPr>
          <a:bodyPr/>
          <a:lstStyle/>
          <a:p>
            <a:pPr>
              <a:defRPr lang="en-CA"/>
            </a:pPr>
            <a:endParaRPr lang="en-US"/>
          </a:p>
        </c:txPr>
        <c:crossAx val="486883904"/>
        <c:crosses val="autoZero"/>
        <c:auto val="1"/>
        <c:lblAlgn val="ctr"/>
        <c:lblOffset val="100"/>
        <c:noMultiLvlLbl val="0"/>
      </c:catAx>
      <c:valAx>
        <c:axId val="486883904"/>
        <c:scaling>
          <c:orientation val="minMax"/>
        </c:scaling>
        <c:delete val="0"/>
        <c:axPos val="l"/>
        <c:majorGridlines/>
        <c:minorGridlines/>
        <c:numFmt formatCode="General" sourceLinked="1"/>
        <c:majorTickMark val="none"/>
        <c:minorTickMark val="none"/>
        <c:tickLblPos val="nextTo"/>
        <c:txPr>
          <a:bodyPr/>
          <a:lstStyle/>
          <a:p>
            <a:pPr>
              <a:defRPr lang="en-CA"/>
            </a:pPr>
            <a:endParaRPr lang="en-US"/>
          </a:p>
        </c:txPr>
        <c:crossAx val="486591488"/>
        <c:crosses val="autoZero"/>
        <c:crossBetween val="between"/>
      </c:valAx>
      <c:dTable>
        <c:showHorzBorder val="1"/>
        <c:showVertBorder val="1"/>
        <c:showOutline val="1"/>
        <c:showKeys val="1"/>
        <c:txPr>
          <a:bodyPr/>
          <a:lstStyle/>
          <a:p>
            <a:pPr rtl="0">
              <a:defRPr lang="en-CA"/>
            </a:pPr>
            <a:endParaRPr lang="en-US"/>
          </a:p>
        </c:txPr>
      </c:dTable>
      <c:spPr>
        <a:noFill/>
        <a:ln w="25386">
          <a:noFill/>
        </a:ln>
      </c:spPr>
    </c:plotArea>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12"/>
    </mc:Choice>
    <mc:Fallback>
      <c:style val="12"/>
    </mc:Fallback>
  </mc:AlternateContent>
  <c:clrMapOvr bg1="lt1" tx1="dk1" bg2="lt2" tx2="dk2" accent1="accent1" accent2="accent2" accent3="accent3" accent4="accent4" accent5="accent5" accent6="accent6" hlink="hlink" folHlink="folHlink"/>
  <c:chart>
    <c:title>
      <c:tx>
        <c:rich>
          <a:bodyPr/>
          <a:lstStyle/>
          <a:p>
            <a:pPr>
              <a:defRPr lang="en-CA">
                <a:solidFill>
                  <a:sysClr val="windowText" lastClr="000000"/>
                </a:solidFill>
                <a:latin typeface="+mn-lt"/>
                <a:ea typeface="+mn-ea"/>
                <a:cs typeface="+mn-cs"/>
              </a:defRPr>
            </a:pPr>
            <a:r>
              <a:rPr lang="en-US" sz="1199">
                <a:solidFill>
                  <a:sysClr val="windowText" lastClr="000000"/>
                </a:solidFill>
                <a:latin typeface="+mn-lt"/>
                <a:ea typeface="+mn-ea"/>
                <a:cs typeface="+mn-cs"/>
              </a:rPr>
              <a:t>Le Calcium (mg/l)</a:t>
            </a:r>
            <a:endParaRPr lang="en-US" sz="1200">
              <a:latin typeface="Times New Roman" panose="02020603050405020304" pitchFamily="18" charset="0"/>
              <a:cs typeface="Times New Roman" panose="02020603050405020304" pitchFamily="18" charset="0"/>
            </a:endParaRPr>
          </a:p>
        </c:rich>
      </c:tx>
      <c:overlay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1" cap="flat" cmpd="sng" algn="ctr">
          <a:solidFill>
            <a:srgbClr val="4F81BD">
              <a:shade val="95000"/>
              <a:satMod val="105000"/>
            </a:srgbClr>
          </a:solidFill>
          <a:prstDash val="solid"/>
        </a:ln>
        <a:effectLst>
          <a:outerShdw blurRad="40000" dist="20000" dir="5400000" rotWithShape="0">
            <a:srgbClr val="000000">
              <a:alpha val="38000"/>
            </a:srgbClr>
          </a:outerShdw>
        </a:effectLst>
      </c:spPr>
    </c:title>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spPr>
            <a:solidFill>
              <a:srgbClr val="C00000"/>
            </a:solidFill>
          </c:spPr>
          <c:invertIfNegative val="0"/>
          <c:dPt>
            <c:idx val="5"/>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6"/>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7"/>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8"/>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9"/>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0"/>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1"/>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2"/>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3"/>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4"/>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5"/>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6"/>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7"/>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8"/>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1"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Pt>
            <c:idx val="19"/>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1"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Pt>
            <c:idx val="20"/>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1"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cat>
            <c:strRef>
              <c:f>Feuil1!$F$70:$F$90</c:f>
              <c:strCache>
                <c:ptCount val="21"/>
                <c:pt idx="0">
                  <c:v> S1</c:v>
                </c:pt>
                <c:pt idx="1">
                  <c:v>S2</c:v>
                </c:pt>
                <c:pt idx="2">
                  <c:v>S3</c:v>
                </c:pt>
                <c:pt idx="3">
                  <c:v>S4</c:v>
                </c:pt>
                <c:pt idx="4">
                  <c:v>S5</c:v>
                </c:pt>
                <c:pt idx="5">
                  <c:v>F1</c:v>
                </c:pt>
                <c:pt idx="6">
                  <c:v>F2</c:v>
                </c:pt>
                <c:pt idx="7">
                  <c:v>F3</c:v>
                </c:pt>
                <c:pt idx="8">
                  <c:v>F4</c:v>
                </c:pt>
                <c:pt idx="9">
                  <c:v>F5</c:v>
                </c:pt>
                <c:pt idx="10">
                  <c:v>F6</c:v>
                </c:pt>
                <c:pt idx="11">
                  <c:v>F7</c:v>
                </c:pt>
                <c:pt idx="12">
                  <c:v>F8</c:v>
                </c:pt>
                <c:pt idx="13">
                  <c:v>F9</c:v>
                </c:pt>
                <c:pt idx="14">
                  <c:v>F10</c:v>
                </c:pt>
                <c:pt idx="15">
                  <c:v>F11</c:v>
                </c:pt>
                <c:pt idx="16">
                  <c:v>F12</c:v>
                </c:pt>
                <c:pt idx="17">
                  <c:v>F13</c:v>
                </c:pt>
                <c:pt idx="18">
                  <c:v>P1</c:v>
                </c:pt>
                <c:pt idx="19">
                  <c:v>P2</c:v>
                </c:pt>
                <c:pt idx="20">
                  <c:v>P3</c:v>
                </c:pt>
              </c:strCache>
            </c:strRef>
          </c:cat>
          <c:val>
            <c:numRef>
              <c:f>Feuil1!$G$70:$G$90</c:f>
              <c:numCache>
                <c:formatCode>General</c:formatCode>
                <c:ptCount val="21"/>
                <c:pt idx="0">
                  <c:v>80</c:v>
                </c:pt>
                <c:pt idx="1">
                  <c:v>90</c:v>
                </c:pt>
                <c:pt idx="2">
                  <c:v>50</c:v>
                </c:pt>
                <c:pt idx="3">
                  <c:v>100</c:v>
                </c:pt>
                <c:pt idx="4">
                  <c:v>59</c:v>
                </c:pt>
                <c:pt idx="5">
                  <c:v>189</c:v>
                </c:pt>
                <c:pt idx="6">
                  <c:v>100</c:v>
                </c:pt>
                <c:pt idx="7">
                  <c:v>134</c:v>
                </c:pt>
                <c:pt idx="8">
                  <c:v>145</c:v>
                </c:pt>
                <c:pt idx="9">
                  <c:v>220</c:v>
                </c:pt>
                <c:pt idx="10">
                  <c:v>130</c:v>
                </c:pt>
                <c:pt idx="11">
                  <c:v>280</c:v>
                </c:pt>
                <c:pt idx="12">
                  <c:v>304</c:v>
                </c:pt>
                <c:pt idx="13">
                  <c:v>189</c:v>
                </c:pt>
                <c:pt idx="14">
                  <c:v>93</c:v>
                </c:pt>
                <c:pt idx="15">
                  <c:v>63</c:v>
                </c:pt>
                <c:pt idx="16">
                  <c:v>120</c:v>
                </c:pt>
                <c:pt idx="17">
                  <c:v>86</c:v>
                </c:pt>
                <c:pt idx="18">
                  <c:v>224</c:v>
                </c:pt>
                <c:pt idx="19">
                  <c:v>30</c:v>
                </c:pt>
                <c:pt idx="20">
                  <c:v>134</c:v>
                </c:pt>
              </c:numCache>
            </c:numRef>
          </c:val>
        </c:ser>
        <c:dLbls>
          <c:showLegendKey val="0"/>
          <c:showVal val="0"/>
          <c:showCatName val="0"/>
          <c:showSerName val="0"/>
          <c:showPercent val="0"/>
          <c:showBubbleSize val="0"/>
        </c:dLbls>
        <c:gapWidth val="95"/>
        <c:gapDepth val="95"/>
        <c:shape val="box"/>
        <c:axId val="487164928"/>
        <c:axId val="486886208"/>
        <c:axId val="0"/>
      </c:bar3DChart>
      <c:catAx>
        <c:axId val="487164928"/>
        <c:scaling>
          <c:orientation val="minMax"/>
        </c:scaling>
        <c:delete val="0"/>
        <c:axPos val="b"/>
        <c:numFmt formatCode="General" sourceLinked="1"/>
        <c:majorTickMark val="none"/>
        <c:minorTickMark val="none"/>
        <c:tickLblPos val="nextTo"/>
        <c:txPr>
          <a:bodyPr/>
          <a:lstStyle/>
          <a:p>
            <a:pPr>
              <a:defRPr lang="en-CA"/>
            </a:pPr>
            <a:endParaRPr lang="en-US"/>
          </a:p>
        </c:txPr>
        <c:crossAx val="486886208"/>
        <c:crosses val="autoZero"/>
        <c:auto val="1"/>
        <c:lblAlgn val="ctr"/>
        <c:lblOffset val="100"/>
        <c:noMultiLvlLbl val="0"/>
      </c:catAx>
      <c:valAx>
        <c:axId val="486886208"/>
        <c:scaling>
          <c:orientation val="minMax"/>
        </c:scaling>
        <c:delete val="0"/>
        <c:axPos val="l"/>
        <c:majorGridlines/>
        <c:minorGridlines/>
        <c:numFmt formatCode="General" sourceLinked="1"/>
        <c:majorTickMark val="none"/>
        <c:minorTickMark val="none"/>
        <c:tickLblPos val="nextTo"/>
        <c:txPr>
          <a:bodyPr/>
          <a:lstStyle/>
          <a:p>
            <a:pPr>
              <a:defRPr lang="en-CA"/>
            </a:pPr>
            <a:endParaRPr lang="en-US"/>
          </a:p>
        </c:txPr>
        <c:crossAx val="487164928"/>
        <c:crosses val="autoZero"/>
        <c:crossBetween val="between"/>
      </c:valAx>
      <c:dTable>
        <c:showHorzBorder val="1"/>
        <c:showVertBorder val="1"/>
        <c:showOutline val="1"/>
        <c:showKeys val="1"/>
        <c:txPr>
          <a:bodyPr/>
          <a:lstStyle/>
          <a:p>
            <a:pPr rtl="0">
              <a:defRPr lang="en-CA"/>
            </a:pPr>
            <a:endParaRPr lang="en-US"/>
          </a:p>
        </c:txPr>
      </c:dTable>
      <c:spPr>
        <a:noFill/>
        <a:ln w="25389">
          <a:noFill/>
        </a:ln>
      </c:spPr>
    </c:plotArea>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12"/>
    </mc:Choice>
    <mc:Fallback>
      <c:style val="12"/>
    </mc:Fallback>
  </mc:AlternateContent>
  <c:clrMapOvr bg1="lt1" tx1="dk1" bg2="lt2" tx2="dk2" accent1="accent1" accent2="accent2" accent3="accent3" accent4="accent4" accent5="accent5" accent6="accent6" hlink="hlink" folHlink="folHlink"/>
  <c:chart>
    <c:title>
      <c:tx>
        <c:rich>
          <a:bodyPr/>
          <a:lstStyle/>
          <a:p>
            <a:pPr>
              <a:defRPr lang="en-CA">
                <a:solidFill>
                  <a:sysClr val="windowText" lastClr="000000"/>
                </a:solidFill>
                <a:latin typeface="+mn-lt"/>
                <a:ea typeface="+mn-ea"/>
                <a:cs typeface="+mn-cs"/>
              </a:defRPr>
            </a:pPr>
            <a:r>
              <a:rPr lang="en-US" sz="1199">
                <a:solidFill>
                  <a:sysClr val="windowText" lastClr="000000"/>
                </a:solidFill>
                <a:latin typeface="+mn-lt"/>
                <a:ea typeface="+mn-ea"/>
                <a:cs typeface="+mn-cs"/>
              </a:rPr>
              <a:t>Le Magnésium (mg/l)</a:t>
            </a:r>
            <a:endParaRPr lang="en-US" sz="1200">
              <a:latin typeface="Times New Roman" panose="02020603050405020304" pitchFamily="18" charset="0"/>
              <a:cs typeface="Times New Roman" panose="02020603050405020304" pitchFamily="18" charset="0"/>
            </a:endParaRPr>
          </a:p>
        </c:rich>
      </c:tx>
      <c:layout>
        <c:manualLayout>
          <c:xMode val="edge"/>
          <c:yMode val="edge"/>
          <c:x val="0.37431633252416235"/>
          <c:y val="2.5327226253581039E-2"/>
        </c:manualLayout>
      </c:layout>
      <c:overlay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0" cap="flat" cmpd="sng" algn="ctr">
          <a:solidFill>
            <a:srgbClr val="4F81BD">
              <a:shade val="95000"/>
              <a:satMod val="105000"/>
            </a:srgbClr>
          </a:solidFill>
          <a:prstDash val="solid"/>
        </a:ln>
        <a:effectLst>
          <a:outerShdw blurRad="40000" dist="20000" dir="5400000" rotWithShape="0">
            <a:srgbClr val="000000">
              <a:alpha val="38000"/>
            </a:srgbClr>
          </a:outerShdw>
        </a:effectLst>
      </c:spPr>
    </c:title>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spPr>
            <a:solidFill>
              <a:srgbClr val="C00000"/>
            </a:solidFill>
          </c:spPr>
          <c:invertIfNegative val="0"/>
          <c:dPt>
            <c:idx val="5"/>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6"/>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7"/>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8"/>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9"/>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0"/>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1"/>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2"/>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3"/>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4"/>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5"/>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6"/>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7"/>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0"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8"/>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0"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Pt>
            <c:idx val="19"/>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0"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Pt>
            <c:idx val="20"/>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0"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cat>
            <c:strRef>
              <c:f>Feuil1!$F$70:$F$90</c:f>
              <c:strCache>
                <c:ptCount val="21"/>
                <c:pt idx="0">
                  <c:v> S1</c:v>
                </c:pt>
                <c:pt idx="1">
                  <c:v>S2</c:v>
                </c:pt>
                <c:pt idx="2">
                  <c:v>S3</c:v>
                </c:pt>
                <c:pt idx="3">
                  <c:v>S4</c:v>
                </c:pt>
                <c:pt idx="4">
                  <c:v>S5</c:v>
                </c:pt>
                <c:pt idx="5">
                  <c:v>F1</c:v>
                </c:pt>
                <c:pt idx="6">
                  <c:v>F2</c:v>
                </c:pt>
                <c:pt idx="7">
                  <c:v>F3</c:v>
                </c:pt>
                <c:pt idx="8">
                  <c:v>F4</c:v>
                </c:pt>
                <c:pt idx="9">
                  <c:v>F5</c:v>
                </c:pt>
                <c:pt idx="10">
                  <c:v>F6</c:v>
                </c:pt>
                <c:pt idx="11">
                  <c:v>F7</c:v>
                </c:pt>
                <c:pt idx="12">
                  <c:v>F8</c:v>
                </c:pt>
                <c:pt idx="13">
                  <c:v>F9</c:v>
                </c:pt>
                <c:pt idx="14">
                  <c:v>F10</c:v>
                </c:pt>
                <c:pt idx="15">
                  <c:v>F11</c:v>
                </c:pt>
                <c:pt idx="16">
                  <c:v>F12</c:v>
                </c:pt>
                <c:pt idx="17">
                  <c:v>F13</c:v>
                </c:pt>
                <c:pt idx="18">
                  <c:v>P1</c:v>
                </c:pt>
                <c:pt idx="19">
                  <c:v>P2</c:v>
                </c:pt>
                <c:pt idx="20">
                  <c:v>P3</c:v>
                </c:pt>
              </c:strCache>
            </c:strRef>
          </c:cat>
          <c:val>
            <c:numRef>
              <c:f>Feuil1!$G$70:$G$90</c:f>
              <c:numCache>
                <c:formatCode>General</c:formatCode>
                <c:ptCount val="21"/>
                <c:pt idx="0">
                  <c:v>50</c:v>
                </c:pt>
                <c:pt idx="1">
                  <c:v>14</c:v>
                </c:pt>
                <c:pt idx="2">
                  <c:v>30</c:v>
                </c:pt>
                <c:pt idx="3">
                  <c:v>178</c:v>
                </c:pt>
                <c:pt idx="4">
                  <c:v>42</c:v>
                </c:pt>
                <c:pt idx="5">
                  <c:v>41</c:v>
                </c:pt>
                <c:pt idx="6">
                  <c:v>108</c:v>
                </c:pt>
                <c:pt idx="7">
                  <c:v>130</c:v>
                </c:pt>
                <c:pt idx="8">
                  <c:v>55</c:v>
                </c:pt>
                <c:pt idx="9">
                  <c:v>25</c:v>
                </c:pt>
                <c:pt idx="10">
                  <c:v>30</c:v>
                </c:pt>
                <c:pt idx="11">
                  <c:v>59</c:v>
                </c:pt>
                <c:pt idx="12">
                  <c:v>646</c:v>
                </c:pt>
                <c:pt idx="13">
                  <c:v>139</c:v>
                </c:pt>
                <c:pt idx="14">
                  <c:v>29</c:v>
                </c:pt>
                <c:pt idx="15">
                  <c:v>17</c:v>
                </c:pt>
                <c:pt idx="16">
                  <c:v>78</c:v>
                </c:pt>
                <c:pt idx="17">
                  <c:v>244</c:v>
                </c:pt>
                <c:pt idx="18">
                  <c:v>245</c:v>
                </c:pt>
                <c:pt idx="19">
                  <c:v>250</c:v>
                </c:pt>
                <c:pt idx="20">
                  <c:v>57</c:v>
                </c:pt>
              </c:numCache>
            </c:numRef>
          </c:val>
        </c:ser>
        <c:dLbls>
          <c:showLegendKey val="0"/>
          <c:showVal val="0"/>
          <c:showCatName val="0"/>
          <c:showSerName val="0"/>
          <c:showPercent val="0"/>
          <c:showBubbleSize val="0"/>
        </c:dLbls>
        <c:gapWidth val="95"/>
        <c:gapDepth val="95"/>
        <c:shape val="box"/>
        <c:axId val="509085696"/>
        <c:axId val="486890240"/>
        <c:axId val="0"/>
      </c:bar3DChart>
      <c:catAx>
        <c:axId val="509085696"/>
        <c:scaling>
          <c:orientation val="minMax"/>
        </c:scaling>
        <c:delete val="0"/>
        <c:axPos val="b"/>
        <c:numFmt formatCode="General" sourceLinked="1"/>
        <c:majorTickMark val="none"/>
        <c:minorTickMark val="none"/>
        <c:tickLblPos val="nextTo"/>
        <c:txPr>
          <a:bodyPr/>
          <a:lstStyle/>
          <a:p>
            <a:pPr>
              <a:defRPr lang="en-CA"/>
            </a:pPr>
            <a:endParaRPr lang="en-US"/>
          </a:p>
        </c:txPr>
        <c:crossAx val="486890240"/>
        <c:crosses val="autoZero"/>
        <c:auto val="1"/>
        <c:lblAlgn val="ctr"/>
        <c:lblOffset val="100"/>
        <c:noMultiLvlLbl val="0"/>
      </c:catAx>
      <c:valAx>
        <c:axId val="486890240"/>
        <c:scaling>
          <c:orientation val="minMax"/>
        </c:scaling>
        <c:delete val="0"/>
        <c:axPos val="l"/>
        <c:majorGridlines/>
        <c:minorGridlines/>
        <c:numFmt formatCode="General" sourceLinked="1"/>
        <c:majorTickMark val="none"/>
        <c:minorTickMark val="none"/>
        <c:tickLblPos val="nextTo"/>
        <c:txPr>
          <a:bodyPr/>
          <a:lstStyle/>
          <a:p>
            <a:pPr>
              <a:defRPr lang="en-CA"/>
            </a:pPr>
            <a:endParaRPr lang="en-US"/>
          </a:p>
        </c:txPr>
        <c:crossAx val="509085696"/>
        <c:crosses val="autoZero"/>
        <c:crossBetween val="between"/>
      </c:valAx>
      <c:dTable>
        <c:showHorzBorder val="1"/>
        <c:showVertBorder val="1"/>
        <c:showOutline val="1"/>
        <c:showKeys val="1"/>
        <c:txPr>
          <a:bodyPr/>
          <a:lstStyle/>
          <a:p>
            <a:pPr rtl="0">
              <a:defRPr lang="en-CA"/>
            </a:pPr>
            <a:endParaRPr lang="en-US"/>
          </a:p>
        </c:txPr>
      </c:dTable>
      <c:spPr>
        <a:noFill/>
        <a:ln w="25387">
          <a:noFill/>
        </a:ln>
      </c:spPr>
    </c:plotArea>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12"/>
    </mc:Choice>
    <mc:Fallback>
      <c:style val="12"/>
    </mc:Fallback>
  </mc:AlternateContent>
  <c:clrMapOvr bg1="lt1" tx1="dk1" bg2="lt2" tx2="dk2" accent1="accent1" accent2="accent2" accent3="accent3" accent4="accent4" accent5="accent5" accent6="accent6" hlink="hlink" folHlink="folHlink"/>
  <c:chart>
    <c:title>
      <c:tx>
        <c:rich>
          <a:bodyPr/>
          <a:lstStyle/>
          <a:p>
            <a:pPr>
              <a:defRPr lang="en-CA">
                <a:solidFill>
                  <a:sysClr val="windowText" lastClr="000000"/>
                </a:solidFill>
                <a:latin typeface="+mn-lt"/>
                <a:ea typeface="+mn-ea"/>
                <a:cs typeface="+mn-cs"/>
              </a:defRPr>
            </a:pPr>
            <a:r>
              <a:rPr lang="en-US" sz="1198">
                <a:solidFill>
                  <a:sysClr val="windowText" lastClr="000000"/>
                </a:solidFill>
                <a:latin typeface="+mn-lt"/>
                <a:ea typeface="+mn-ea"/>
                <a:cs typeface="+mn-cs"/>
              </a:rPr>
              <a:t>Les Chlorures (mg/L)</a:t>
            </a:r>
            <a:endParaRPr lang="en-US" sz="1200">
              <a:latin typeface="Times New Roman" panose="02020603050405020304" pitchFamily="18" charset="0"/>
              <a:cs typeface="Times New Roman" panose="02020603050405020304" pitchFamily="18" charset="0"/>
            </a:endParaRPr>
          </a:p>
        </c:rich>
      </c:tx>
      <c:overlay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11" cap="flat" cmpd="sng" algn="ctr">
          <a:solidFill>
            <a:srgbClr val="4F81BD">
              <a:shade val="95000"/>
              <a:satMod val="105000"/>
            </a:srgbClr>
          </a:solidFill>
          <a:prstDash val="solid"/>
        </a:ln>
        <a:effectLst>
          <a:outerShdw blurRad="40000" dist="20000" dir="5400000" rotWithShape="0">
            <a:srgbClr val="000000">
              <a:alpha val="38000"/>
            </a:srgbClr>
          </a:outerShdw>
        </a:effectLst>
      </c:spPr>
    </c:title>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spPr>
            <a:solidFill>
              <a:srgbClr val="C00000"/>
            </a:solidFill>
          </c:spPr>
          <c:invertIfNegative val="0"/>
          <c:dPt>
            <c:idx val="5"/>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6"/>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7"/>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8"/>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9"/>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0"/>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1"/>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2"/>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3"/>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4"/>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5"/>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6"/>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7"/>
            <c:invertIfNegative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11"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dPt>
          <c:dPt>
            <c:idx val="18"/>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11"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Pt>
            <c:idx val="19"/>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11"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Pt>
            <c:idx val="20"/>
            <c:invertIfNegative val="0"/>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11"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cat>
            <c:strRef>
              <c:f>Feuil1!$F$70:$F$90</c:f>
              <c:strCache>
                <c:ptCount val="21"/>
                <c:pt idx="0">
                  <c:v> S1</c:v>
                </c:pt>
                <c:pt idx="1">
                  <c:v>S2</c:v>
                </c:pt>
                <c:pt idx="2">
                  <c:v>S3</c:v>
                </c:pt>
                <c:pt idx="3">
                  <c:v>S4</c:v>
                </c:pt>
                <c:pt idx="4">
                  <c:v>S5</c:v>
                </c:pt>
                <c:pt idx="5">
                  <c:v>F1</c:v>
                </c:pt>
                <c:pt idx="6">
                  <c:v>F2</c:v>
                </c:pt>
                <c:pt idx="7">
                  <c:v>F3</c:v>
                </c:pt>
                <c:pt idx="8">
                  <c:v>F4</c:v>
                </c:pt>
                <c:pt idx="9">
                  <c:v>F5</c:v>
                </c:pt>
                <c:pt idx="10">
                  <c:v>F6</c:v>
                </c:pt>
                <c:pt idx="11">
                  <c:v>F7</c:v>
                </c:pt>
                <c:pt idx="12">
                  <c:v>F8</c:v>
                </c:pt>
                <c:pt idx="13">
                  <c:v>F9</c:v>
                </c:pt>
                <c:pt idx="14">
                  <c:v>F10</c:v>
                </c:pt>
                <c:pt idx="15">
                  <c:v>F11</c:v>
                </c:pt>
                <c:pt idx="16">
                  <c:v>F12</c:v>
                </c:pt>
                <c:pt idx="17">
                  <c:v>F13</c:v>
                </c:pt>
                <c:pt idx="18">
                  <c:v>P1</c:v>
                </c:pt>
                <c:pt idx="19">
                  <c:v>P2</c:v>
                </c:pt>
                <c:pt idx="20">
                  <c:v>P3</c:v>
                </c:pt>
              </c:strCache>
            </c:strRef>
          </c:cat>
          <c:val>
            <c:numRef>
              <c:f>Feuil1!$G$70:$G$90</c:f>
              <c:numCache>
                <c:formatCode>General</c:formatCode>
                <c:ptCount val="21"/>
                <c:pt idx="0">
                  <c:v>113.6</c:v>
                </c:pt>
                <c:pt idx="1">
                  <c:v>149.1</c:v>
                </c:pt>
                <c:pt idx="2">
                  <c:v>113.6</c:v>
                </c:pt>
                <c:pt idx="3">
                  <c:v>88.75</c:v>
                </c:pt>
                <c:pt idx="4">
                  <c:v>152.65</c:v>
                </c:pt>
                <c:pt idx="5">
                  <c:v>88.75</c:v>
                </c:pt>
                <c:pt idx="6">
                  <c:v>78.099999999999994</c:v>
                </c:pt>
                <c:pt idx="7">
                  <c:v>117.14999999999999</c:v>
                </c:pt>
                <c:pt idx="8">
                  <c:v>159.75</c:v>
                </c:pt>
                <c:pt idx="9">
                  <c:v>138.44999999999999</c:v>
                </c:pt>
                <c:pt idx="10">
                  <c:v>156.19999999999999</c:v>
                </c:pt>
                <c:pt idx="11">
                  <c:v>639</c:v>
                </c:pt>
                <c:pt idx="12">
                  <c:v>3692</c:v>
                </c:pt>
                <c:pt idx="13">
                  <c:v>390.5</c:v>
                </c:pt>
                <c:pt idx="14">
                  <c:v>71</c:v>
                </c:pt>
                <c:pt idx="15">
                  <c:v>81.649999999999991</c:v>
                </c:pt>
                <c:pt idx="16">
                  <c:v>194</c:v>
                </c:pt>
                <c:pt idx="17">
                  <c:v>284</c:v>
                </c:pt>
                <c:pt idx="18">
                  <c:v>213</c:v>
                </c:pt>
                <c:pt idx="19">
                  <c:v>180</c:v>
                </c:pt>
                <c:pt idx="20">
                  <c:v>145</c:v>
                </c:pt>
              </c:numCache>
            </c:numRef>
          </c:val>
        </c:ser>
        <c:dLbls>
          <c:showLegendKey val="0"/>
          <c:showVal val="0"/>
          <c:showCatName val="0"/>
          <c:showSerName val="0"/>
          <c:showPercent val="0"/>
          <c:showBubbleSize val="0"/>
        </c:dLbls>
        <c:gapWidth val="95"/>
        <c:gapDepth val="95"/>
        <c:shape val="box"/>
        <c:axId val="487883264"/>
        <c:axId val="487268928"/>
        <c:axId val="0"/>
      </c:bar3DChart>
      <c:catAx>
        <c:axId val="487883264"/>
        <c:scaling>
          <c:orientation val="minMax"/>
        </c:scaling>
        <c:delete val="0"/>
        <c:axPos val="b"/>
        <c:numFmt formatCode="General" sourceLinked="1"/>
        <c:majorTickMark val="none"/>
        <c:minorTickMark val="none"/>
        <c:tickLblPos val="nextTo"/>
        <c:txPr>
          <a:bodyPr/>
          <a:lstStyle/>
          <a:p>
            <a:pPr>
              <a:defRPr lang="en-CA"/>
            </a:pPr>
            <a:endParaRPr lang="en-US"/>
          </a:p>
        </c:txPr>
        <c:crossAx val="487268928"/>
        <c:crosses val="autoZero"/>
        <c:auto val="1"/>
        <c:lblAlgn val="ctr"/>
        <c:lblOffset val="100"/>
        <c:noMultiLvlLbl val="0"/>
      </c:catAx>
      <c:valAx>
        <c:axId val="487268928"/>
        <c:scaling>
          <c:orientation val="minMax"/>
        </c:scaling>
        <c:delete val="0"/>
        <c:axPos val="l"/>
        <c:majorGridlines/>
        <c:minorGridlines/>
        <c:numFmt formatCode="General" sourceLinked="1"/>
        <c:majorTickMark val="none"/>
        <c:minorTickMark val="none"/>
        <c:tickLblPos val="nextTo"/>
        <c:txPr>
          <a:bodyPr/>
          <a:lstStyle/>
          <a:p>
            <a:pPr>
              <a:defRPr lang="en-CA"/>
            </a:pPr>
            <a:endParaRPr lang="en-US"/>
          </a:p>
        </c:txPr>
        <c:crossAx val="487883264"/>
        <c:crosses val="autoZero"/>
        <c:crossBetween val="between"/>
      </c:valAx>
      <c:dTable>
        <c:showHorzBorder val="1"/>
        <c:showVertBorder val="1"/>
        <c:showOutline val="1"/>
        <c:showKeys val="1"/>
        <c:txPr>
          <a:bodyPr/>
          <a:lstStyle/>
          <a:p>
            <a:pPr rtl="0">
              <a:defRPr lang="en-CA"/>
            </a:pPr>
            <a:endParaRPr lang="en-US"/>
          </a:p>
        </c:txPr>
      </c:dTable>
      <c:spPr>
        <a:noFill/>
        <a:ln w="25362">
          <a:noFill/>
        </a:ln>
      </c:spPr>
    </c:plotArea>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lang="en-CA">
                <a:solidFill>
                  <a:sysClr val="windowText" lastClr="000000"/>
                </a:solidFill>
                <a:latin typeface="+mn-lt"/>
                <a:ea typeface="+mn-ea"/>
                <a:cs typeface="+mn-cs"/>
              </a:defRPr>
            </a:pPr>
            <a:r>
              <a:rPr lang="en-US" sz="1199">
                <a:solidFill>
                  <a:sysClr val="windowText" lastClr="000000"/>
                </a:solidFill>
                <a:latin typeface="+mn-lt"/>
                <a:ea typeface="+mn-ea"/>
                <a:cs typeface="+mn-cs"/>
              </a:rPr>
              <a:t>Coliformes totaux (UFC/100ml)</a:t>
            </a:r>
            <a:endParaRPr lang="en-US" sz="1200">
              <a:latin typeface="Times New Roman" panose="02020603050405020304" pitchFamily="18" charset="0"/>
              <a:cs typeface="Times New Roman" panose="02020603050405020304" pitchFamily="18" charset="0"/>
            </a:endParaRPr>
          </a:p>
        </c:rich>
      </c:tx>
      <c:overlay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14" cap="flat" cmpd="sng" algn="ctr">
          <a:solidFill>
            <a:srgbClr val="4F81BD">
              <a:shade val="95000"/>
              <a:satMod val="105000"/>
            </a:srgbClr>
          </a:solidFill>
          <a:prstDash val="solid"/>
        </a:ln>
        <a:effectLst>
          <a:outerShdw blurRad="40000" dist="20000" dir="5400000" rotWithShape="0">
            <a:srgbClr val="000000">
              <a:alpha val="38000"/>
            </a:srgbClr>
          </a:outerShdw>
        </a:effectLst>
      </c:spPr>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1308684950134919"/>
          <c:y val="0.15546009870269914"/>
          <c:w val="0.86484916494053243"/>
          <c:h val="0.68784927840609789"/>
        </c:manualLayout>
      </c:layout>
      <c:bar3DChart>
        <c:barDir val="col"/>
        <c:grouping val="stacked"/>
        <c:varyColors val="0"/>
        <c:ser>
          <c:idx val="0"/>
          <c:order val="0"/>
          <c:spPr>
            <a:solidFill>
              <a:srgbClr val="C00000"/>
            </a:solidFill>
          </c:spPr>
          <c:invertIfNegative val="0"/>
          <c:dPt>
            <c:idx val="5"/>
            <c:invertIfNegative val="0"/>
            <c:bubble3D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14" cap="flat" cmpd="sng" algn="ctr">
                <a:solidFill>
                  <a:srgbClr val="4F81BD">
                    <a:shade val="95000"/>
                    <a:satMod val="105000"/>
                  </a:srgbClr>
                </a:solidFill>
                <a:prstDash val="solid"/>
              </a:ln>
              <a:effectLst>
                <a:outerShdw blurRad="40000" dist="20000" dir="5400000" rotWithShape="0">
                  <a:srgbClr val="000000">
                    <a:alpha val="38000"/>
                  </a:srgbClr>
                </a:outerShdw>
              </a:effectLst>
            </c:spPr>
          </c:dPt>
          <c:dPt>
            <c:idx val="6"/>
            <c:invertIfNegative val="0"/>
            <c:bubble3D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14" cap="flat" cmpd="sng" algn="ctr">
                <a:solidFill>
                  <a:srgbClr val="4F81BD">
                    <a:shade val="95000"/>
                    <a:satMod val="105000"/>
                  </a:srgbClr>
                </a:solidFill>
                <a:prstDash val="solid"/>
              </a:ln>
              <a:effectLst>
                <a:outerShdw blurRad="40000" dist="20000" dir="5400000" rotWithShape="0">
                  <a:srgbClr val="000000">
                    <a:alpha val="38000"/>
                  </a:srgbClr>
                </a:outerShdw>
              </a:effectLst>
            </c:spPr>
          </c:dPt>
          <c:dPt>
            <c:idx val="7"/>
            <c:invertIfNegative val="0"/>
            <c:bubble3D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14" cap="flat" cmpd="sng" algn="ctr">
                <a:solidFill>
                  <a:srgbClr val="4F81BD">
                    <a:shade val="95000"/>
                    <a:satMod val="105000"/>
                  </a:srgbClr>
                </a:solidFill>
                <a:prstDash val="solid"/>
              </a:ln>
              <a:effectLst>
                <a:outerShdw blurRad="40000" dist="20000" dir="5400000" rotWithShape="0">
                  <a:srgbClr val="000000">
                    <a:alpha val="38000"/>
                  </a:srgbClr>
                </a:outerShdw>
              </a:effectLst>
            </c:spPr>
          </c:dPt>
          <c:dPt>
            <c:idx val="8"/>
            <c:invertIfNegative val="0"/>
            <c:bubble3D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14" cap="flat" cmpd="sng" algn="ctr">
                <a:solidFill>
                  <a:srgbClr val="4F81BD">
                    <a:shade val="95000"/>
                    <a:satMod val="105000"/>
                  </a:srgbClr>
                </a:solidFill>
                <a:prstDash val="solid"/>
              </a:ln>
              <a:effectLst>
                <a:outerShdw blurRad="40000" dist="20000" dir="5400000" rotWithShape="0">
                  <a:srgbClr val="000000">
                    <a:alpha val="38000"/>
                  </a:srgbClr>
                </a:outerShdw>
              </a:effectLst>
            </c:spPr>
          </c:dPt>
          <c:dPt>
            <c:idx val="9"/>
            <c:invertIfNegative val="0"/>
            <c:bubble3D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14" cap="flat" cmpd="sng" algn="ctr">
                <a:solidFill>
                  <a:srgbClr val="4F81BD">
                    <a:shade val="95000"/>
                    <a:satMod val="105000"/>
                  </a:srgbClr>
                </a:solidFill>
                <a:prstDash val="solid"/>
              </a:ln>
              <a:effectLst>
                <a:outerShdw blurRad="40000" dist="20000" dir="5400000" rotWithShape="0">
                  <a:srgbClr val="000000">
                    <a:alpha val="38000"/>
                  </a:srgbClr>
                </a:outerShdw>
              </a:effectLst>
            </c:spPr>
          </c:dPt>
          <c:dPt>
            <c:idx val="10"/>
            <c:invertIfNegative val="0"/>
            <c:bubble3D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14" cap="flat" cmpd="sng" algn="ctr">
                <a:solidFill>
                  <a:srgbClr val="4F81BD">
                    <a:shade val="95000"/>
                    <a:satMod val="105000"/>
                  </a:srgbClr>
                </a:solidFill>
                <a:prstDash val="solid"/>
              </a:ln>
              <a:effectLst>
                <a:outerShdw blurRad="40000" dist="20000" dir="5400000" rotWithShape="0">
                  <a:srgbClr val="000000">
                    <a:alpha val="38000"/>
                  </a:srgbClr>
                </a:outerShdw>
              </a:effectLst>
            </c:spPr>
          </c:dPt>
          <c:dPt>
            <c:idx val="11"/>
            <c:invertIfNegative val="0"/>
            <c:bubble3D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14" cap="flat" cmpd="sng" algn="ctr">
                <a:solidFill>
                  <a:srgbClr val="4F81BD">
                    <a:shade val="95000"/>
                    <a:satMod val="105000"/>
                  </a:srgbClr>
                </a:solidFill>
                <a:prstDash val="solid"/>
              </a:ln>
              <a:effectLst>
                <a:outerShdw blurRad="40000" dist="20000" dir="5400000" rotWithShape="0">
                  <a:srgbClr val="000000">
                    <a:alpha val="38000"/>
                  </a:srgbClr>
                </a:outerShdw>
              </a:effectLst>
            </c:spPr>
          </c:dPt>
          <c:dPt>
            <c:idx val="12"/>
            <c:invertIfNegative val="0"/>
            <c:bubble3D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14" cap="flat" cmpd="sng" algn="ctr">
                <a:solidFill>
                  <a:srgbClr val="4F81BD">
                    <a:shade val="95000"/>
                    <a:satMod val="105000"/>
                  </a:srgbClr>
                </a:solidFill>
                <a:prstDash val="solid"/>
              </a:ln>
              <a:effectLst>
                <a:outerShdw blurRad="40000" dist="20000" dir="5400000" rotWithShape="0">
                  <a:srgbClr val="000000">
                    <a:alpha val="38000"/>
                  </a:srgbClr>
                </a:outerShdw>
              </a:effectLst>
            </c:spPr>
          </c:dPt>
          <c:dPt>
            <c:idx val="13"/>
            <c:invertIfNegative val="0"/>
            <c:bubble3D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14" cap="flat" cmpd="sng" algn="ctr">
                <a:solidFill>
                  <a:srgbClr val="4F81BD">
                    <a:shade val="95000"/>
                    <a:satMod val="105000"/>
                  </a:srgbClr>
                </a:solidFill>
                <a:prstDash val="solid"/>
              </a:ln>
              <a:effectLst>
                <a:outerShdw blurRad="40000" dist="20000" dir="5400000" rotWithShape="0">
                  <a:srgbClr val="000000">
                    <a:alpha val="38000"/>
                  </a:srgbClr>
                </a:outerShdw>
              </a:effectLst>
            </c:spPr>
          </c:dPt>
          <c:dPt>
            <c:idx val="14"/>
            <c:invertIfNegative val="0"/>
            <c:bubble3D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14" cap="flat" cmpd="sng" algn="ctr">
                <a:solidFill>
                  <a:srgbClr val="4F81BD">
                    <a:shade val="95000"/>
                    <a:satMod val="105000"/>
                  </a:srgbClr>
                </a:solidFill>
                <a:prstDash val="solid"/>
              </a:ln>
              <a:effectLst>
                <a:outerShdw blurRad="40000" dist="20000" dir="5400000" rotWithShape="0">
                  <a:srgbClr val="000000">
                    <a:alpha val="38000"/>
                  </a:srgbClr>
                </a:outerShdw>
              </a:effectLst>
            </c:spPr>
          </c:dPt>
          <c:dPt>
            <c:idx val="15"/>
            <c:invertIfNegative val="0"/>
            <c:bubble3D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14" cap="flat" cmpd="sng" algn="ctr">
                <a:solidFill>
                  <a:srgbClr val="4F81BD">
                    <a:shade val="95000"/>
                    <a:satMod val="105000"/>
                  </a:srgbClr>
                </a:solidFill>
                <a:prstDash val="solid"/>
              </a:ln>
              <a:effectLst>
                <a:outerShdw blurRad="40000" dist="20000" dir="5400000" rotWithShape="0">
                  <a:srgbClr val="000000">
                    <a:alpha val="38000"/>
                  </a:srgbClr>
                </a:outerShdw>
              </a:effectLst>
            </c:spPr>
          </c:dPt>
          <c:dPt>
            <c:idx val="16"/>
            <c:invertIfNegative val="0"/>
            <c:bubble3D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14" cap="flat" cmpd="sng" algn="ctr">
                <a:solidFill>
                  <a:srgbClr val="4F81BD">
                    <a:shade val="95000"/>
                    <a:satMod val="105000"/>
                  </a:srgbClr>
                </a:solidFill>
                <a:prstDash val="solid"/>
              </a:ln>
              <a:effectLst>
                <a:outerShdw blurRad="40000" dist="20000" dir="5400000" rotWithShape="0">
                  <a:srgbClr val="000000">
                    <a:alpha val="38000"/>
                  </a:srgbClr>
                </a:outerShdw>
              </a:effectLst>
            </c:spPr>
          </c:dPt>
          <c:dPt>
            <c:idx val="17"/>
            <c:invertIfNegative val="0"/>
            <c:bubble3D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14" cap="flat" cmpd="sng" algn="ctr">
                <a:solidFill>
                  <a:srgbClr val="4F81BD">
                    <a:shade val="95000"/>
                    <a:satMod val="105000"/>
                  </a:srgbClr>
                </a:solidFill>
                <a:prstDash val="solid"/>
              </a:ln>
              <a:effectLst>
                <a:outerShdw blurRad="40000" dist="20000" dir="5400000" rotWithShape="0">
                  <a:srgbClr val="000000">
                    <a:alpha val="38000"/>
                  </a:srgbClr>
                </a:outerShdw>
              </a:effectLst>
            </c:spPr>
          </c:dPt>
          <c:dPt>
            <c:idx val="18"/>
            <c:invertIfNegative val="0"/>
            <c:bubble3D val="0"/>
            <c:spPr>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14" cap="flat" cmpd="sng" algn="ctr">
                <a:solidFill>
                  <a:srgbClr val="C0504D">
                    <a:shade val="95000"/>
                    <a:satMod val="105000"/>
                  </a:srgbClr>
                </a:solidFill>
                <a:prstDash val="solid"/>
              </a:ln>
              <a:effectLst>
                <a:outerShdw blurRad="40000" dist="20000" dir="5400000" rotWithShape="0">
                  <a:srgbClr val="000000">
                    <a:alpha val="38000"/>
                  </a:srgbClr>
                </a:outerShdw>
              </a:effectLst>
            </c:spPr>
          </c:dPt>
          <c:dPt>
            <c:idx val="19"/>
            <c:invertIfNegative val="0"/>
            <c:bubble3D val="0"/>
            <c:spPr>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14" cap="flat" cmpd="sng" algn="ctr">
                <a:solidFill>
                  <a:srgbClr val="C0504D">
                    <a:shade val="95000"/>
                    <a:satMod val="105000"/>
                  </a:srgbClr>
                </a:solidFill>
                <a:prstDash val="solid"/>
              </a:ln>
              <a:effectLst>
                <a:outerShdw blurRad="40000" dist="20000" dir="5400000" rotWithShape="0">
                  <a:srgbClr val="000000">
                    <a:alpha val="38000"/>
                  </a:srgbClr>
                </a:outerShdw>
              </a:effectLst>
            </c:spPr>
          </c:dPt>
          <c:dPt>
            <c:idx val="20"/>
            <c:invertIfNegative val="0"/>
            <c:bubble3D val="0"/>
            <c:spPr>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14" cap="flat" cmpd="sng" algn="ctr">
                <a:solidFill>
                  <a:srgbClr val="C0504D">
                    <a:shade val="95000"/>
                    <a:satMod val="105000"/>
                  </a:srgbClr>
                </a:solidFill>
                <a:prstDash val="solid"/>
              </a:ln>
              <a:effectLst>
                <a:outerShdw blurRad="40000" dist="20000" dir="5400000" rotWithShape="0">
                  <a:srgbClr val="000000">
                    <a:alpha val="38000"/>
                  </a:srgbClr>
                </a:outerShdw>
              </a:effectLst>
            </c:spPr>
          </c:dPt>
          <c:cat>
            <c:strRef>
              <c:f>Feuil1!$C$25:$C$45</c:f>
              <c:strCache>
                <c:ptCount val="21"/>
                <c:pt idx="0">
                  <c:v>S1</c:v>
                </c:pt>
                <c:pt idx="1">
                  <c:v>S2</c:v>
                </c:pt>
                <c:pt idx="2">
                  <c:v>S3</c:v>
                </c:pt>
                <c:pt idx="3">
                  <c:v>S4</c:v>
                </c:pt>
                <c:pt idx="4">
                  <c:v>S5</c:v>
                </c:pt>
                <c:pt idx="5">
                  <c:v>F1</c:v>
                </c:pt>
                <c:pt idx="6">
                  <c:v>F2</c:v>
                </c:pt>
                <c:pt idx="7">
                  <c:v>F3</c:v>
                </c:pt>
                <c:pt idx="8">
                  <c:v>F4</c:v>
                </c:pt>
                <c:pt idx="9">
                  <c:v>F5</c:v>
                </c:pt>
                <c:pt idx="10">
                  <c:v>F6</c:v>
                </c:pt>
                <c:pt idx="11">
                  <c:v>F7</c:v>
                </c:pt>
                <c:pt idx="12">
                  <c:v>F8</c:v>
                </c:pt>
                <c:pt idx="13">
                  <c:v>F9</c:v>
                </c:pt>
                <c:pt idx="14">
                  <c:v>F10</c:v>
                </c:pt>
                <c:pt idx="15">
                  <c:v>F11</c:v>
                </c:pt>
                <c:pt idx="16">
                  <c:v>F12</c:v>
                </c:pt>
                <c:pt idx="17">
                  <c:v>F13</c:v>
                </c:pt>
                <c:pt idx="18">
                  <c:v>P1</c:v>
                </c:pt>
                <c:pt idx="19">
                  <c:v>P2</c:v>
                </c:pt>
                <c:pt idx="20">
                  <c:v>P3</c:v>
                </c:pt>
              </c:strCache>
            </c:strRef>
          </c:cat>
          <c:val>
            <c:numRef>
              <c:f>Feuil1!$D$25:$D$45</c:f>
              <c:numCache>
                <c:formatCode>General</c:formatCode>
                <c:ptCount val="21"/>
                <c:pt idx="0">
                  <c:v>3</c:v>
                </c:pt>
                <c:pt idx="1">
                  <c:v>0</c:v>
                </c:pt>
                <c:pt idx="2">
                  <c:v>0</c:v>
                </c:pt>
                <c:pt idx="3">
                  <c:v>0</c:v>
                </c:pt>
                <c:pt idx="4">
                  <c:v>0</c:v>
                </c:pt>
                <c:pt idx="5">
                  <c:v>0</c:v>
                </c:pt>
                <c:pt idx="6">
                  <c:v>0</c:v>
                </c:pt>
                <c:pt idx="7">
                  <c:v>0</c:v>
                </c:pt>
                <c:pt idx="8">
                  <c:v>0</c:v>
                </c:pt>
                <c:pt idx="9">
                  <c:v>45</c:v>
                </c:pt>
                <c:pt idx="10">
                  <c:v>20</c:v>
                </c:pt>
                <c:pt idx="11">
                  <c:v>1400</c:v>
                </c:pt>
                <c:pt idx="12">
                  <c:v>3</c:v>
                </c:pt>
                <c:pt idx="13">
                  <c:v>6</c:v>
                </c:pt>
                <c:pt idx="14">
                  <c:v>25</c:v>
                </c:pt>
                <c:pt idx="15">
                  <c:v>6</c:v>
                </c:pt>
                <c:pt idx="16">
                  <c:v>14</c:v>
                </c:pt>
                <c:pt idx="17">
                  <c:v>32</c:v>
                </c:pt>
                <c:pt idx="18">
                  <c:v>7</c:v>
                </c:pt>
                <c:pt idx="19">
                  <c:v>3</c:v>
                </c:pt>
                <c:pt idx="20">
                  <c:v>95</c:v>
                </c:pt>
              </c:numCache>
            </c:numRef>
          </c:val>
        </c:ser>
        <c:dLbls>
          <c:showLegendKey val="0"/>
          <c:showVal val="0"/>
          <c:showCatName val="0"/>
          <c:showSerName val="0"/>
          <c:showPercent val="0"/>
          <c:showBubbleSize val="0"/>
        </c:dLbls>
        <c:gapWidth val="95"/>
        <c:gapDepth val="95"/>
        <c:shape val="box"/>
        <c:axId val="487886336"/>
        <c:axId val="486890816"/>
        <c:axId val="0"/>
      </c:bar3DChart>
      <c:catAx>
        <c:axId val="487886336"/>
        <c:scaling>
          <c:orientation val="minMax"/>
        </c:scaling>
        <c:delete val="0"/>
        <c:axPos val="b"/>
        <c:numFmt formatCode="General" sourceLinked="1"/>
        <c:majorTickMark val="none"/>
        <c:minorTickMark val="none"/>
        <c:tickLblPos val="nextTo"/>
        <c:txPr>
          <a:bodyPr/>
          <a:lstStyle/>
          <a:p>
            <a:pPr>
              <a:defRPr lang="en-CA"/>
            </a:pPr>
            <a:endParaRPr lang="en-US"/>
          </a:p>
        </c:txPr>
        <c:crossAx val="486890816"/>
        <c:crosses val="autoZero"/>
        <c:auto val="1"/>
        <c:lblAlgn val="ctr"/>
        <c:lblOffset val="100"/>
        <c:noMultiLvlLbl val="0"/>
      </c:catAx>
      <c:valAx>
        <c:axId val="486890816"/>
        <c:scaling>
          <c:orientation val="minMax"/>
        </c:scaling>
        <c:delete val="0"/>
        <c:axPos val="l"/>
        <c:majorGridlines/>
        <c:minorGridlines/>
        <c:numFmt formatCode="General" sourceLinked="1"/>
        <c:majorTickMark val="none"/>
        <c:minorTickMark val="none"/>
        <c:tickLblPos val="nextTo"/>
        <c:txPr>
          <a:bodyPr/>
          <a:lstStyle/>
          <a:p>
            <a:pPr>
              <a:defRPr lang="en-CA"/>
            </a:pPr>
            <a:endParaRPr lang="en-US"/>
          </a:p>
        </c:txPr>
        <c:crossAx val="487886336"/>
        <c:crosses val="autoZero"/>
        <c:crossBetween val="between"/>
      </c:valAx>
      <c:dTable>
        <c:showHorzBorder val="1"/>
        <c:showVertBorder val="1"/>
        <c:showOutline val="1"/>
        <c:showKeys val="1"/>
        <c:txPr>
          <a:bodyPr/>
          <a:lstStyle/>
          <a:p>
            <a:pPr rtl="0">
              <a:defRPr lang="en-CA"/>
            </a:pPr>
            <a:endParaRPr lang="en-US"/>
          </a:p>
        </c:txPr>
      </c:dTable>
      <c:spPr>
        <a:noFill/>
        <a:ln w="25372">
          <a:noFill/>
        </a:ln>
      </c:spPr>
    </c:plotArea>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lang="en-CA">
                <a:solidFill>
                  <a:sysClr val="windowText" lastClr="000000"/>
                </a:solidFill>
                <a:latin typeface="+mn-lt"/>
                <a:ea typeface="+mn-ea"/>
                <a:cs typeface="+mn-cs"/>
              </a:defRPr>
            </a:pPr>
            <a:r>
              <a:rPr lang="en-US" sz="1200">
                <a:solidFill>
                  <a:sysClr val="windowText" lastClr="000000"/>
                </a:solidFill>
                <a:latin typeface="+mn-lt"/>
                <a:ea typeface="+mn-ea"/>
                <a:cs typeface="+mn-cs"/>
              </a:rPr>
              <a:t>Les Streptocoques fécaux (UFC/100ml)</a:t>
            </a:r>
            <a:endParaRPr lang="en-US" sz="1200">
              <a:latin typeface="Times New Roman" panose="02020603050405020304" pitchFamily="18" charset="0"/>
              <a:cs typeface="Times New Roman" panose="02020603050405020304" pitchFamily="18" charset="0"/>
            </a:endParaRPr>
          </a:p>
        </c:rich>
      </c:tx>
      <c:overlay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2" cap="flat" cmpd="sng" algn="ctr">
          <a:solidFill>
            <a:srgbClr val="4F81BD">
              <a:shade val="95000"/>
              <a:satMod val="105000"/>
            </a:srgbClr>
          </a:solidFill>
          <a:prstDash val="solid"/>
        </a:ln>
        <a:effectLst>
          <a:outerShdw blurRad="40000" dist="20000" dir="5400000" rotWithShape="0">
            <a:srgbClr val="000000">
              <a:alpha val="38000"/>
            </a:srgbClr>
          </a:outerShdw>
        </a:effectLst>
      </c:spPr>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132709105806219"/>
          <c:y val="0.14023634063783577"/>
          <c:w val="0.87607538641003235"/>
          <c:h val="0.7146617811114957"/>
        </c:manualLayout>
      </c:layout>
      <c:bar3DChart>
        <c:barDir val="col"/>
        <c:grouping val="stacked"/>
        <c:varyColors val="0"/>
        <c:ser>
          <c:idx val="0"/>
          <c:order val="0"/>
          <c:invertIfNegative val="0"/>
          <c:dPt>
            <c:idx val="0"/>
            <c:invertIfNegative val="0"/>
            <c:bubble3D val="0"/>
            <c:spPr>
              <a:solidFill>
                <a:srgbClr val="C00000"/>
              </a:solidFill>
            </c:spPr>
          </c:dPt>
          <c:dPt>
            <c:idx val="1"/>
            <c:invertIfNegative val="0"/>
            <c:bubble3D val="0"/>
            <c:spPr>
              <a:solidFill>
                <a:schemeClr val="accent3">
                  <a:lumMod val="75000"/>
                </a:schemeClr>
              </a:solidFill>
            </c:spPr>
          </c:dPt>
          <c:dPt>
            <c:idx val="2"/>
            <c:invertIfNegative val="0"/>
            <c:bubble3D val="0"/>
            <c:spPr>
              <a:solidFill>
                <a:schemeClr val="accent3">
                  <a:lumMod val="75000"/>
                </a:schemeClr>
              </a:solidFill>
            </c:spPr>
          </c:dPt>
          <c:dPt>
            <c:idx val="3"/>
            <c:invertIfNegative val="0"/>
            <c:bubble3D val="0"/>
            <c:spPr>
              <a:solidFill>
                <a:schemeClr val="accent3">
                  <a:lumMod val="75000"/>
                </a:schemeClr>
              </a:solidFill>
            </c:spPr>
          </c:dPt>
          <c:dPt>
            <c:idx val="4"/>
            <c:invertIfNegative val="0"/>
            <c:bubble3D val="0"/>
            <c:spPr>
              <a:solidFill>
                <a:schemeClr val="accent3">
                  <a:lumMod val="75000"/>
                </a:schemeClr>
              </a:solidFill>
            </c:spPr>
          </c:dPt>
          <c:dPt>
            <c:idx val="5"/>
            <c:invertIfNegative val="0"/>
            <c:bubble3D val="0"/>
            <c:spPr>
              <a:solidFill>
                <a:schemeClr val="accent3">
                  <a:lumMod val="75000"/>
                </a:schemeClr>
              </a:solidFill>
            </c:spPr>
          </c:dPt>
          <c:dPt>
            <c:idx val="6"/>
            <c:invertIfNegative val="0"/>
            <c:bubble3D val="0"/>
            <c:spPr>
              <a:solidFill>
                <a:schemeClr val="accent3">
                  <a:lumMod val="75000"/>
                </a:schemeClr>
              </a:solidFill>
            </c:spPr>
          </c:dPt>
          <c:dPt>
            <c:idx val="7"/>
            <c:invertIfNegative val="0"/>
            <c:bubble3D val="0"/>
            <c:spPr>
              <a:solidFill>
                <a:schemeClr val="accent3">
                  <a:lumMod val="75000"/>
                </a:schemeClr>
              </a:solidFill>
            </c:spPr>
          </c:dPt>
          <c:dPt>
            <c:idx val="8"/>
            <c:invertIfNegative val="0"/>
            <c:bubble3D val="0"/>
            <c:spPr>
              <a:solidFill>
                <a:schemeClr val="accent3">
                  <a:lumMod val="75000"/>
                </a:schemeClr>
              </a:solidFill>
            </c:spPr>
          </c:dPt>
          <c:dPt>
            <c:idx val="9"/>
            <c:invertIfNegative val="0"/>
            <c:bubble3D val="0"/>
            <c:spPr>
              <a:solidFill>
                <a:srgbClr val="C00000"/>
              </a:solidFill>
            </c:spPr>
          </c:dPt>
          <c:dPt>
            <c:idx val="10"/>
            <c:invertIfNegative val="0"/>
            <c:bubble3D val="0"/>
            <c:spPr>
              <a:solidFill>
                <a:srgbClr val="C00000"/>
              </a:solidFill>
            </c:spPr>
          </c:dPt>
          <c:dPt>
            <c:idx val="11"/>
            <c:invertIfNegative val="0"/>
            <c:bubble3D val="0"/>
            <c:spPr>
              <a:solidFill>
                <a:srgbClr val="C00000"/>
              </a:solidFill>
            </c:spPr>
          </c:dPt>
          <c:dPt>
            <c:idx val="12"/>
            <c:invertIfNegative val="0"/>
            <c:bubble3D val="0"/>
            <c:spPr>
              <a:solidFill>
                <a:schemeClr val="accent3">
                  <a:lumMod val="75000"/>
                </a:schemeClr>
              </a:solidFill>
            </c:spPr>
          </c:dPt>
          <c:dPt>
            <c:idx val="13"/>
            <c:invertIfNegative val="0"/>
            <c:bubble3D val="0"/>
            <c:spPr>
              <a:solidFill>
                <a:srgbClr val="C00000"/>
              </a:solidFill>
            </c:spPr>
          </c:dPt>
          <c:dPt>
            <c:idx val="14"/>
            <c:invertIfNegative val="0"/>
            <c:bubble3D val="0"/>
            <c:spPr>
              <a:solidFill>
                <a:srgbClr val="C00000"/>
              </a:solidFill>
            </c:spPr>
          </c:dPt>
          <c:dPt>
            <c:idx val="15"/>
            <c:invertIfNegative val="0"/>
            <c:bubble3D val="0"/>
            <c:spPr>
              <a:solidFill>
                <a:srgbClr val="C00000"/>
              </a:solidFill>
            </c:spPr>
          </c:dPt>
          <c:dPt>
            <c:idx val="16"/>
            <c:invertIfNegative val="0"/>
            <c:bubble3D val="0"/>
            <c:spPr>
              <a:solidFill>
                <a:srgbClr val="C00000"/>
              </a:solidFill>
            </c:spPr>
          </c:dPt>
          <c:dPt>
            <c:idx val="17"/>
            <c:invertIfNegative val="0"/>
            <c:bubble3D val="0"/>
            <c:spPr>
              <a:solidFill>
                <a:schemeClr val="accent3">
                  <a:lumMod val="75000"/>
                </a:schemeClr>
              </a:solidFill>
            </c:spPr>
          </c:dPt>
          <c:dPt>
            <c:idx val="18"/>
            <c:invertIfNegative val="0"/>
            <c:bubble3D val="0"/>
            <c:spPr>
              <a:solidFill>
                <a:srgbClr val="C00000"/>
              </a:solidFill>
            </c:spPr>
          </c:dPt>
          <c:dPt>
            <c:idx val="19"/>
            <c:invertIfNegative val="0"/>
            <c:bubble3D val="0"/>
            <c:spPr>
              <a:solidFill>
                <a:srgbClr val="C00000"/>
              </a:solidFill>
            </c:spPr>
          </c:dPt>
          <c:dPt>
            <c:idx val="20"/>
            <c:invertIfNegative val="0"/>
            <c:bubble3D val="0"/>
            <c:spPr>
              <a:solidFill>
                <a:srgbClr val="C00000"/>
              </a:solidFill>
            </c:spPr>
          </c:dPt>
          <c:cat>
            <c:strRef>
              <c:f>Feuil1!$C$25:$C$45</c:f>
              <c:strCache>
                <c:ptCount val="21"/>
                <c:pt idx="0">
                  <c:v>S1</c:v>
                </c:pt>
                <c:pt idx="1">
                  <c:v>S2</c:v>
                </c:pt>
                <c:pt idx="2">
                  <c:v>S3</c:v>
                </c:pt>
                <c:pt idx="3">
                  <c:v>S4</c:v>
                </c:pt>
                <c:pt idx="4">
                  <c:v>S5</c:v>
                </c:pt>
                <c:pt idx="5">
                  <c:v>F1</c:v>
                </c:pt>
                <c:pt idx="6">
                  <c:v>F2</c:v>
                </c:pt>
                <c:pt idx="7">
                  <c:v>F3</c:v>
                </c:pt>
                <c:pt idx="8">
                  <c:v>F4</c:v>
                </c:pt>
                <c:pt idx="9">
                  <c:v>F5</c:v>
                </c:pt>
                <c:pt idx="10">
                  <c:v>F6</c:v>
                </c:pt>
                <c:pt idx="11">
                  <c:v>F7</c:v>
                </c:pt>
                <c:pt idx="12">
                  <c:v>F8</c:v>
                </c:pt>
                <c:pt idx="13">
                  <c:v>F9</c:v>
                </c:pt>
                <c:pt idx="14">
                  <c:v>F10</c:v>
                </c:pt>
                <c:pt idx="15">
                  <c:v>F11</c:v>
                </c:pt>
                <c:pt idx="16">
                  <c:v>F12</c:v>
                </c:pt>
                <c:pt idx="17">
                  <c:v>F13</c:v>
                </c:pt>
                <c:pt idx="18">
                  <c:v>P1</c:v>
                </c:pt>
                <c:pt idx="19">
                  <c:v>P2</c:v>
                </c:pt>
                <c:pt idx="20">
                  <c:v>P3</c:v>
                </c:pt>
              </c:strCache>
            </c:strRef>
          </c:cat>
          <c:val>
            <c:numRef>
              <c:f>Feuil1!$D$25:$D$45</c:f>
              <c:numCache>
                <c:formatCode>General</c:formatCode>
                <c:ptCount val="21"/>
                <c:pt idx="0">
                  <c:v>17</c:v>
                </c:pt>
                <c:pt idx="1">
                  <c:v>0</c:v>
                </c:pt>
                <c:pt idx="2">
                  <c:v>0</c:v>
                </c:pt>
                <c:pt idx="3">
                  <c:v>0</c:v>
                </c:pt>
                <c:pt idx="4">
                  <c:v>0</c:v>
                </c:pt>
                <c:pt idx="5">
                  <c:v>0</c:v>
                </c:pt>
                <c:pt idx="6">
                  <c:v>0</c:v>
                </c:pt>
                <c:pt idx="7">
                  <c:v>0</c:v>
                </c:pt>
                <c:pt idx="8">
                  <c:v>0</c:v>
                </c:pt>
                <c:pt idx="9">
                  <c:v>1</c:v>
                </c:pt>
                <c:pt idx="10">
                  <c:v>17</c:v>
                </c:pt>
                <c:pt idx="11">
                  <c:v>4</c:v>
                </c:pt>
                <c:pt idx="12">
                  <c:v>0</c:v>
                </c:pt>
                <c:pt idx="13">
                  <c:v>3</c:v>
                </c:pt>
                <c:pt idx="14">
                  <c:v>5</c:v>
                </c:pt>
                <c:pt idx="15">
                  <c:v>3</c:v>
                </c:pt>
                <c:pt idx="16">
                  <c:v>8</c:v>
                </c:pt>
                <c:pt idx="17">
                  <c:v>0</c:v>
                </c:pt>
                <c:pt idx="18">
                  <c:v>3</c:v>
                </c:pt>
                <c:pt idx="19">
                  <c:v>92</c:v>
                </c:pt>
                <c:pt idx="20">
                  <c:v>35</c:v>
                </c:pt>
              </c:numCache>
            </c:numRef>
          </c:val>
        </c:ser>
        <c:dLbls>
          <c:showLegendKey val="0"/>
          <c:showVal val="0"/>
          <c:showCatName val="0"/>
          <c:showSerName val="0"/>
          <c:showPercent val="0"/>
          <c:showBubbleSize val="0"/>
        </c:dLbls>
        <c:gapWidth val="95"/>
        <c:gapDepth val="95"/>
        <c:shape val="cylinder"/>
        <c:axId val="487674880"/>
        <c:axId val="487270080"/>
        <c:axId val="0"/>
      </c:bar3DChart>
      <c:catAx>
        <c:axId val="487674880"/>
        <c:scaling>
          <c:orientation val="minMax"/>
        </c:scaling>
        <c:delete val="0"/>
        <c:axPos val="b"/>
        <c:numFmt formatCode="General" sourceLinked="1"/>
        <c:majorTickMark val="none"/>
        <c:minorTickMark val="none"/>
        <c:tickLblPos val="nextTo"/>
        <c:txPr>
          <a:bodyPr/>
          <a:lstStyle/>
          <a:p>
            <a:pPr>
              <a:defRPr lang="en-CA"/>
            </a:pPr>
            <a:endParaRPr lang="en-US"/>
          </a:p>
        </c:txPr>
        <c:crossAx val="487270080"/>
        <c:crosses val="autoZero"/>
        <c:auto val="1"/>
        <c:lblAlgn val="ctr"/>
        <c:lblOffset val="100"/>
        <c:noMultiLvlLbl val="0"/>
      </c:catAx>
      <c:valAx>
        <c:axId val="487270080"/>
        <c:scaling>
          <c:orientation val="minMax"/>
        </c:scaling>
        <c:delete val="0"/>
        <c:axPos val="l"/>
        <c:majorGridlines/>
        <c:minorGridlines/>
        <c:numFmt formatCode="General" sourceLinked="1"/>
        <c:majorTickMark val="none"/>
        <c:minorTickMark val="none"/>
        <c:tickLblPos val="nextTo"/>
        <c:txPr>
          <a:bodyPr/>
          <a:lstStyle/>
          <a:p>
            <a:pPr>
              <a:defRPr lang="en-CA"/>
            </a:pPr>
            <a:endParaRPr lang="en-US"/>
          </a:p>
        </c:txPr>
        <c:crossAx val="487674880"/>
        <c:crosses val="autoZero"/>
        <c:crossBetween val="between"/>
      </c:valAx>
      <c:dTable>
        <c:showHorzBorder val="1"/>
        <c:showVertBorder val="1"/>
        <c:showOutline val="1"/>
        <c:showKeys val="1"/>
        <c:txPr>
          <a:bodyPr/>
          <a:lstStyle/>
          <a:p>
            <a:pPr rtl="0">
              <a:defRPr lang="en-CA"/>
            </a:pPr>
            <a:endParaRPr lang="en-US"/>
          </a:p>
        </c:txPr>
      </c:dTable>
      <c:spPr>
        <a:noFill/>
        <a:ln w="25392">
          <a:noFill/>
        </a:ln>
      </c:spPr>
    </c:plotArea>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a:lstStyle/>
          <a:p>
            <a:pPr>
              <a:defRPr lang="en-CA">
                <a:solidFill>
                  <a:sysClr val="windowText" lastClr="000000"/>
                </a:solidFill>
                <a:latin typeface="+mn-lt"/>
                <a:ea typeface="+mn-ea"/>
                <a:cs typeface="+mn-cs"/>
              </a:defRPr>
            </a:pPr>
            <a:r>
              <a:rPr lang="en-US" sz="1201">
                <a:solidFill>
                  <a:sysClr val="windowText" lastClr="000000"/>
                </a:solidFill>
                <a:latin typeface="+mn-lt"/>
                <a:ea typeface="+mn-ea"/>
                <a:cs typeface="+mn-cs"/>
              </a:rPr>
              <a:t>Les Clostridium sulfito-réducteurs (UFC/20ml)</a:t>
            </a:r>
            <a:endParaRPr lang="en-US" sz="1200">
              <a:latin typeface="Times New Roman" panose="02020603050405020304" pitchFamily="18" charset="0"/>
              <a:cs typeface="Times New Roman" panose="02020603050405020304" pitchFamily="18" charset="0"/>
            </a:endParaRPr>
          </a:p>
        </c:rich>
      </c:tx>
      <c:overlay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31" cap="flat" cmpd="sng" algn="ctr">
          <a:solidFill>
            <a:srgbClr val="4F81BD">
              <a:shade val="95000"/>
              <a:satMod val="105000"/>
            </a:srgbClr>
          </a:solidFill>
          <a:prstDash val="solid"/>
        </a:ln>
        <a:effectLst>
          <a:outerShdw blurRad="40000" dist="20000" dir="5400000" rotWithShape="0">
            <a:srgbClr val="000000">
              <a:alpha val="38000"/>
            </a:srgbClr>
          </a:outerShdw>
        </a:effectLst>
      </c:spPr>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0600306383199939"/>
          <c:y val="0.2224916580511444"/>
          <c:w val="0.89210204520542669"/>
          <c:h val="0.51579527559055138"/>
        </c:manualLayout>
      </c:layout>
      <c:bar3DChart>
        <c:barDir val="col"/>
        <c:grouping val="stacked"/>
        <c:varyColors val="0"/>
        <c:ser>
          <c:idx val="0"/>
          <c:order val="0"/>
          <c:invertIfNegative val="0"/>
          <c:cat>
            <c:strRef>
              <c:f>Feuil1!$C$25:$C$45</c:f>
              <c:strCache>
                <c:ptCount val="21"/>
                <c:pt idx="0">
                  <c:v>S1</c:v>
                </c:pt>
                <c:pt idx="1">
                  <c:v>S2</c:v>
                </c:pt>
                <c:pt idx="2">
                  <c:v>S3</c:v>
                </c:pt>
                <c:pt idx="3">
                  <c:v>S4</c:v>
                </c:pt>
                <c:pt idx="4">
                  <c:v>S5</c:v>
                </c:pt>
                <c:pt idx="5">
                  <c:v>F1</c:v>
                </c:pt>
                <c:pt idx="6">
                  <c:v>F2</c:v>
                </c:pt>
                <c:pt idx="7">
                  <c:v>F3</c:v>
                </c:pt>
                <c:pt idx="8">
                  <c:v>F4</c:v>
                </c:pt>
                <c:pt idx="9">
                  <c:v>F5</c:v>
                </c:pt>
                <c:pt idx="10">
                  <c:v>F6</c:v>
                </c:pt>
                <c:pt idx="11">
                  <c:v>F7</c:v>
                </c:pt>
                <c:pt idx="12">
                  <c:v>F8</c:v>
                </c:pt>
                <c:pt idx="13">
                  <c:v>F9</c:v>
                </c:pt>
                <c:pt idx="14">
                  <c:v>F10</c:v>
                </c:pt>
                <c:pt idx="15">
                  <c:v>F11</c:v>
                </c:pt>
                <c:pt idx="16">
                  <c:v>F12</c:v>
                </c:pt>
                <c:pt idx="17">
                  <c:v>F13</c:v>
                </c:pt>
                <c:pt idx="18">
                  <c:v>P1</c:v>
                </c:pt>
                <c:pt idx="19">
                  <c:v>P2</c:v>
                </c:pt>
                <c:pt idx="20">
                  <c:v>P3</c:v>
                </c:pt>
              </c:strCache>
            </c:strRef>
          </c:cat>
          <c:val>
            <c:numRef>
              <c:f>Feuil1!$D$25:$D$45</c:f>
              <c:numCache>
                <c:formatCode>General</c:formatCode>
                <c:ptCount val="2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numCache>
            </c:numRef>
          </c:val>
        </c:ser>
        <c:dLbls>
          <c:showLegendKey val="0"/>
          <c:showVal val="0"/>
          <c:showCatName val="0"/>
          <c:showSerName val="0"/>
          <c:showPercent val="0"/>
          <c:showBubbleSize val="0"/>
        </c:dLbls>
        <c:gapWidth val="95"/>
        <c:gapDepth val="95"/>
        <c:shape val="cylinder"/>
        <c:axId val="487885312"/>
        <c:axId val="487273536"/>
        <c:axId val="0"/>
      </c:bar3DChart>
      <c:catAx>
        <c:axId val="487885312"/>
        <c:scaling>
          <c:orientation val="minMax"/>
        </c:scaling>
        <c:delete val="0"/>
        <c:axPos val="b"/>
        <c:numFmt formatCode="General" sourceLinked="1"/>
        <c:majorTickMark val="none"/>
        <c:minorTickMark val="none"/>
        <c:tickLblPos val="nextTo"/>
        <c:txPr>
          <a:bodyPr/>
          <a:lstStyle/>
          <a:p>
            <a:pPr>
              <a:defRPr lang="en-CA"/>
            </a:pPr>
            <a:endParaRPr lang="en-US"/>
          </a:p>
        </c:txPr>
        <c:crossAx val="487273536"/>
        <c:crosses val="autoZero"/>
        <c:auto val="1"/>
        <c:lblAlgn val="ctr"/>
        <c:lblOffset val="100"/>
        <c:noMultiLvlLbl val="0"/>
      </c:catAx>
      <c:valAx>
        <c:axId val="487273536"/>
        <c:scaling>
          <c:orientation val="minMax"/>
        </c:scaling>
        <c:delete val="0"/>
        <c:axPos val="l"/>
        <c:majorGridlines/>
        <c:minorGridlines/>
        <c:numFmt formatCode="General" sourceLinked="1"/>
        <c:majorTickMark val="none"/>
        <c:minorTickMark val="none"/>
        <c:tickLblPos val="nextTo"/>
        <c:txPr>
          <a:bodyPr/>
          <a:lstStyle/>
          <a:p>
            <a:pPr>
              <a:defRPr lang="en-CA"/>
            </a:pPr>
            <a:endParaRPr lang="en-US"/>
          </a:p>
        </c:txPr>
        <c:crossAx val="487885312"/>
        <c:crosses val="autoZero"/>
        <c:crossBetween val="between"/>
      </c:valAx>
      <c:dTable>
        <c:showHorzBorder val="1"/>
        <c:showVertBorder val="1"/>
        <c:showOutline val="1"/>
        <c:showKeys val="1"/>
        <c:txPr>
          <a:bodyPr/>
          <a:lstStyle/>
          <a:p>
            <a:pPr rtl="0">
              <a:defRPr lang="en-CA"/>
            </a:pPr>
            <a:endParaRPr lang="en-US"/>
          </a:p>
        </c:txPr>
      </c:dTable>
      <c:spPr>
        <a:noFill/>
        <a:ln w="25416">
          <a:noFill/>
        </a:ln>
      </c:spPr>
    </c:plotArea>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lang="en-CA">
                <a:solidFill>
                  <a:sysClr val="windowText" lastClr="000000"/>
                </a:solidFill>
                <a:latin typeface="+mn-lt"/>
                <a:ea typeface="+mn-ea"/>
                <a:cs typeface="+mn-cs"/>
              </a:defRPr>
            </a:pPr>
            <a:r>
              <a:rPr lang="en-US" sz="1199">
                <a:solidFill>
                  <a:sysClr val="windowText" lastClr="000000"/>
                </a:solidFill>
                <a:latin typeface="+mn-lt"/>
                <a:ea typeface="+mn-ea"/>
                <a:cs typeface="+mn-cs"/>
              </a:rPr>
              <a:t>Salmonella (UFC/51ml)</a:t>
            </a:r>
            <a:endParaRPr lang="en-US" sz="1200">
              <a:latin typeface="Times New Roman" panose="02020603050405020304" pitchFamily="18" charset="0"/>
              <a:cs typeface="Times New Roman" panose="02020603050405020304" pitchFamily="18" charset="0"/>
            </a:endParaRPr>
          </a:p>
        </c:rich>
      </c:tx>
      <c:overlay val="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0" cap="flat" cmpd="sng" algn="ctr">
          <a:solidFill>
            <a:srgbClr val="4F81BD">
              <a:shade val="95000"/>
              <a:satMod val="105000"/>
            </a:srgbClr>
          </a:solidFill>
          <a:prstDash val="solid"/>
        </a:ln>
        <a:effectLst>
          <a:outerShdw blurRad="40000" dist="20000" dir="5400000" rotWithShape="0">
            <a:srgbClr val="000000">
              <a:alpha val="38000"/>
            </a:srgbClr>
          </a:outerShdw>
        </a:effectLst>
      </c:spPr>
    </c:title>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invertIfNegative val="0"/>
          <c:cat>
            <c:strRef>
              <c:f>Feuil1!$C$25:$C$45</c:f>
              <c:strCache>
                <c:ptCount val="21"/>
                <c:pt idx="0">
                  <c:v>S1</c:v>
                </c:pt>
                <c:pt idx="1">
                  <c:v>S2</c:v>
                </c:pt>
                <c:pt idx="2">
                  <c:v>S3</c:v>
                </c:pt>
                <c:pt idx="3">
                  <c:v>S4</c:v>
                </c:pt>
                <c:pt idx="4">
                  <c:v>S5</c:v>
                </c:pt>
                <c:pt idx="5">
                  <c:v>F1</c:v>
                </c:pt>
                <c:pt idx="6">
                  <c:v>F2</c:v>
                </c:pt>
                <c:pt idx="7">
                  <c:v>F3</c:v>
                </c:pt>
                <c:pt idx="8">
                  <c:v>F4</c:v>
                </c:pt>
                <c:pt idx="9">
                  <c:v>F5</c:v>
                </c:pt>
                <c:pt idx="10">
                  <c:v>F6</c:v>
                </c:pt>
                <c:pt idx="11">
                  <c:v>F7</c:v>
                </c:pt>
                <c:pt idx="12">
                  <c:v>F8</c:v>
                </c:pt>
                <c:pt idx="13">
                  <c:v>F9</c:v>
                </c:pt>
                <c:pt idx="14">
                  <c:v>F10</c:v>
                </c:pt>
                <c:pt idx="15">
                  <c:v>F11</c:v>
                </c:pt>
                <c:pt idx="16">
                  <c:v>F12</c:v>
                </c:pt>
                <c:pt idx="17">
                  <c:v>F13</c:v>
                </c:pt>
                <c:pt idx="18">
                  <c:v>P1</c:v>
                </c:pt>
                <c:pt idx="19">
                  <c:v>P2</c:v>
                </c:pt>
                <c:pt idx="20">
                  <c:v>P3</c:v>
                </c:pt>
              </c:strCache>
            </c:strRef>
          </c:cat>
          <c:val>
            <c:numRef>
              <c:f>Feuil1!$D$25:$D$45</c:f>
              <c:numCache>
                <c:formatCode>General</c:formatCode>
                <c:ptCount val="2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numCache>
            </c:numRef>
          </c:val>
        </c:ser>
        <c:dLbls>
          <c:showLegendKey val="0"/>
          <c:showVal val="0"/>
          <c:showCatName val="0"/>
          <c:showSerName val="0"/>
          <c:showPercent val="0"/>
          <c:showBubbleSize val="0"/>
        </c:dLbls>
        <c:gapWidth val="95"/>
        <c:gapDepth val="95"/>
        <c:shape val="cylinder"/>
        <c:axId val="488346624"/>
        <c:axId val="487272960"/>
        <c:axId val="0"/>
      </c:bar3DChart>
      <c:catAx>
        <c:axId val="488346624"/>
        <c:scaling>
          <c:orientation val="minMax"/>
        </c:scaling>
        <c:delete val="0"/>
        <c:axPos val="b"/>
        <c:numFmt formatCode="General" sourceLinked="1"/>
        <c:majorTickMark val="none"/>
        <c:minorTickMark val="none"/>
        <c:tickLblPos val="nextTo"/>
        <c:txPr>
          <a:bodyPr/>
          <a:lstStyle/>
          <a:p>
            <a:pPr>
              <a:defRPr lang="en-CA"/>
            </a:pPr>
            <a:endParaRPr lang="en-US"/>
          </a:p>
        </c:txPr>
        <c:crossAx val="487272960"/>
        <c:crosses val="autoZero"/>
        <c:auto val="1"/>
        <c:lblAlgn val="ctr"/>
        <c:lblOffset val="100"/>
        <c:noMultiLvlLbl val="0"/>
      </c:catAx>
      <c:valAx>
        <c:axId val="487272960"/>
        <c:scaling>
          <c:orientation val="minMax"/>
        </c:scaling>
        <c:delete val="0"/>
        <c:axPos val="l"/>
        <c:majorGridlines/>
        <c:minorGridlines/>
        <c:numFmt formatCode="General" sourceLinked="1"/>
        <c:majorTickMark val="none"/>
        <c:minorTickMark val="none"/>
        <c:tickLblPos val="nextTo"/>
        <c:txPr>
          <a:bodyPr/>
          <a:lstStyle/>
          <a:p>
            <a:pPr>
              <a:defRPr lang="en-CA"/>
            </a:pPr>
            <a:endParaRPr lang="en-US"/>
          </a:p>
        </c:txPr>
        <c:crossAx val="488346624"/>
        <c:crosses val="autoZero"/>
        <c:crossBetween val="between"/>
      </c:valAx>
      <c:dTable>
        <c:showHorzBorder val="1"/>
        <c:showVertBorder val="1"/>
        <c:showOutline val="1"/>
        <c:showKeys val="1"/>
        <c:txPr>
          <a:bodyPr/>
          <a:lstStyle/>
          <a:p>
            <a:pPr rtl="0">
              <a:defRPr lang="en-CA"/>
            </a:pPr>
            <a:endParaRPr lang="en-US"/>
          </a:p>
        </c:txPr>
      </c:dTable>
      <c:spPr>
        <a:noFill/>
        <a:ln w="25386">
          <a:noFill/>
        </a:ln>
      </c:spPr>
    </c:plotArea>
    <c:plotVisOnly val="1"/>
    <c:dispBlanksAs val="gap"/>
    <c:showDLblsOverMax val="0"/>
  </c:chart>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0.41289</cdr:x>
      <cdr:y>0.06476</cdr:y>
    </cdr:from>
    <cdr:to>
      <cdr:x>0.50341</cdr:x>
      <cdr:y>0.25153</cdr:y>
    </cdr:to>
    <cdr:sp macro="" textlink="">
      <cdr:nvSpPr>
        <cdr:cNvPr id="2" name="ZoneTexte 1"/>
        <cdr:cNvSpPr txBox="1"/>
      </cdr:nvSpPr>
      <cdr:spPr>
        <a:xfrm xmlns:a="http://schemas.openxmlformats.org/drawingml/2006/main">
          <a:off x="4170589" y="317047"/>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CA"/>
        </a:p>
      </cdr:txBody>
    </cdr:sp>
  </cdr:relSizeAnchor>
  <cdr:relSizeAnchor xmlns:cdr="http://schemas.openxmlformats.org/drawingml/2006/chartDrawing">
    <cdr:from>
      <cdr:x>0.41558</cdr:x>
      <cdr:y>0.05642</cdr:y>
    </cdr:from>
    <cdr:to>
      <cdr:x>0.50611</cdr:x>
      <cdr:y>0.24319</cdr:y>
    </cdr:to>
    <cdr:sp macro="" textlink="">
      <cdr:nvSpPr>
        <cdr:cNvPr id="3" name="ZoneTexte 2"/>
        <cdr:cNvSpPr txBox="1"/>
      </cdr:nvSpPr>
      <cdr:spPr>
        <a:xfrm xmlns:a="http://schemas.openxmlformats.org/drawingml/2006/main">
          <a:off x="4197803" y="2762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CA"/>
        </a:p>
      </cdr:txBody>
    </cdr:sp>
  </cdr:relSizeAnchor>
  <cdr:relSizeAnchor xmlns:cdr="http://schemas.openxmlformats.org/drawingml/2006/chartDrawing">
    <cdr:from>
      <cdr:x>0.39806</cdr:x>
      <cdr:y>0.01712</cdr:y>
    </cdr:from>
    <cdr:to>
      <cdr:x>0.66081</cdr:x>
      <cdr:y>0.09253</cdr:y>
    </cdr:to>
    <cdr:sp macro="" textlink="">
      <cdr:nvSpPr>
        <cdr:cNvPr id="4" name="ZoneTexte 3"/>
        <cdr:cNvSpPr txBox="1"/>
      </cdr:nvSpPr>
      <cdr:spPr>
        <a:xfrm xmlns:a="http://schemas.openxmlformats.org/drawingml/2006/main">
          <a:off x="2382590" y="53163"/>
          <a:ext cx="1572722" cy="234099"/>
        </a:xfrm>
        <a:prstGeom xmlns:a="http://schemas.openxmlformats.org/drawingml/2006/main" prst="rect">
          <a:avLst/>
        </a:prstGeom>
      </cdr:spPr>
      <cdr:style>
        <a:lnRef xmlns:a="http://schemas.openxmlformats.org/drawingml/2006/main" idx="1">
          <a:schemeClr val="accent1"/>
        </a:lnRef>
        <a:fillRef xmlns:a="http://schemas.openxmlformats.org/drawingml/2006/main" idx="2">
          <a:schemeClr val="accent1"/>
        </a:fillRef>
        <a:effectRef xmlns:a="http://schemas.openxmlformats.org/drawingml/2006/main" idx="1">
          <a:schemeClr val="accent1"/>
        </a:effectRef>
        <a:fontRef xmlns:a="http://schemas.openxmlformats.org/drawingml/2006/main" idx="minor">
          <a:schemeClr val="dk1"/>
        </a:fontRef>
      </cdr:style>
      <cdr:txBody>
        <a:bodyPr xmlns:a="http://schemas.openxmlformats.org/drawingml/2006/main" vertOverflow="clip" wrap="none" rtlCol="0"/>
        <a:lstStyle xmlns:a="http://schemas.openxmlformats.org/drawingml/2006/main"/>
        <a:p xmlns:a="http://schemas.openxmlformats.org/drawingml/2006/main">
          <a:r>
            <a:rPr lang="en-CA" sz="1200" b="1">
              <a:latin typeface="Times New Roman" panose="02020603050405020304" pitchFamily="18" charset="0"/>
              <a:cs typeface="Times New Roman" panose="02020603050405020304" pitchFamily="18" charset="0"/>
            </a:rPr>
            <a:t>Conductivité  </a:t>
          </a:r>
          <a:r>
            <a:rPr lang="az-Cyrl-AZ" sz="1200" b="1">
              <a:latin typeface="Times New Roman" panose="02020603050405020304" pitchFamily="18" charset="0"/>
              <a:cs typeface="Times New Roman" panose="02020603050405020304" pitchFamily="18" charset="0"/>
            </a:rPr>
            <a:t>(µЅ/</a:t>
          </a:r>
          <a:r>
            <a:rPr lang="en-CA" sz="1200" b="1">
              <a:latin typeface="Times New Roman" panose="02020603050405020304" pitchFamily="18" charset="0"/>
              <a:cs typeface="Times New Roman" panose="02020603050405020304" pitchFamily="18" charset="0"/>
            </a:rPr>
            <a:t>cm) </a:t>
          </a:r>
        </a:p>
        <a:p xmlns:a="http://schemas.openxmlformats.org/drawingml/2006/main">
          <a:endParaRPr lang="en-CA" sz="1100"/>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BF224-E6F2-4FB2-B8B6-B9E05E9D0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نويري خولة</Template>
  <TotalTime>5821</TotalTime>
  <Pages>95</Pages>
  <Words>17521</Words>
  <Characters>99870</Characters>
  <Application>Microsoft Office Word</Application>
  <DocSecurity>0</DocSecurity>
  <Lines>832</Lines>
  <Paragraphs>234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117157</CharactersWithSpaces>
  <SharedDoc>false</SharedDoc>
  <HLinks>
    <vt:vector size="522" baseType="variant">
      <vt:variant>
        <vt:i4>1507387</vt:i4>
      </vt:variant>
      <vt:variant>
        <vt:i4>506</vt:i4>
      </vt:variant>
      <vt:variant>
        <vt:i4>0</vt:i4>
      </vt:variant>
      <vt:variant>
        <vt:i4>5</vt:i4>
      </vt:variant>
      <vt:variant>
        <vt:lpwstr/>
      </vt:variant>
      <vt:variant>
        <vt:lpwstr>_Toc137983594</vt:lpwstr>
      </vt:variant>
      <vt:variant>
        <vt:i4>1507387</vt:i4>
      </vt:variant>
      <vt:variant>
        <vt:i4>500</vt:i4>
      </vt:variant>
      <vt:variant>
        <vt:i4>0</vt:i4>
      </vt:variant>
      <vt:variant>
        <vt:i4>5</vt:i4>
      </vt:variant>
      <vt:variant>
        <vt:lpwstr/>
      </vt:variant>
      <vt:variant>
        <vt:lpwstr>_Toc137983593</vt:lpwstr>
      </vt:variant>
      <vt:variant>
        <vt:i4>1507387</vt:i4>
      </vt:variant>
      <vt:variant>
        <vt:i4>494</vt:i4>
      </vt:variant>
      <vt:variant>
        <vt:i4>0</vt:i4>
      </vt:variant>
      <vt:variant>
        <vt:i4>5</vt:i4>
      </vt:variant>
      <vt:variant>
        <vt:lpwstr/>
      </vt:variant>
      <vt:variant>
        <vt:lpwstr>_Toc137983592</vt:lpwstr>
      </vt:variant>
      <vt:variant>
        <vt:i4>1507387</vt:i4>
      </vt:variant>
      <vt:variant>
        <vt:i4>488</vt:i4>
      </vt:variant>
      <vt:variant>
        <vt:i4>0</vt:i4>
      </vt:variant>
      <vt:variant>
        <vt:i4>5</vt:i4>
      </vt:variant>
      <vt:variant>
        <vt:lpwstr/>
      </vt:variant>
      <vt:variant>
        <vt:lpwstr>_Toc137983591</vt:lpwstr>
      </vt:variant>
      <vt:variant>
        <vt:i4>1507387</vt:i4>
      </vt:variant>
      <vt:variant>
        <vt:i4>482</vt:i4>
      </vt:variant>
      <vt:variant>
        <vt:i4>0</vt:i4>
      </vt:variant>
      <vt:variant>
        <vt:i4>5</vt:i4>
      </vt:variant>
      <vt:variant>
        <vt:lpwstr/>
      </vt:variant>
      <vt:variant>
        <vt:lpwstr>_Toc137983590</vt:lpwstr>
      </vt:variant>
      <vt:variant>
        <vt:i4>1441851</vt:i4>
      </vt:variant>
      <vt:variant>
        <vt:i4>476</vt:i4>
      </vt:variant>
      <vt:variant>
        <vt:i4>0</vt:i4>
      </vt:variant>
      <vt:variant>
        <vt:i4>5</vt:i4>
      </vt:variant>
      <vt:variant>
        <vt:lpwstr/>
      </vt:variant>
      <vt:variant>
        <vt:lpwstr>_Toc137983589</vt:lpwstr>
      </vt:variant>
      <vt:variant>
        <vt:i4>1441851</vt:i4>
      </vt:variant>
      <vt:variant>
        <vt:i4>470</vt:i4>
      </vt:variant>
      <vt:variant>
        <vt:i4>0</vt:i4>
      </vt:variant>
      <vt:variant>
        <vt:i4>5</vt:i4>
      </vt:variant>
      <vt:variant>
        <vt:lpwstr/>
      </vt:variant>
      <vt:variant>
        <vt:lpwstr>_Toc137983588</vt:lpwstr>
      </vt:variant>
      <vt:variant>
        <vt:i4>1441851</vt:i4>
      </vt:variant>
      <vt:variant>
        <vt:i4>464</vt:i4>
      </vt:variant>
      <vt:variant>
        <vt:i4>0</vt:i4>
      </vt:variant>
      <vt:variant>
        <vt:i4>5</vt:i4>
      </vt:variant>
      <vt:variant>
        <vt:lpwstr/>
      </vt:variant>
      <vt:variant>
        <vt:lpwstr>_Toc137983587</vt:lpwstr>
      </vt:variant>
      <vt:variant>
        <vt:i4>1441851</vt:i4>
      </vt:variant>
      <vt:variant>
        <vt:i4>458</vt:i4>
      </vt:variant>
      <vt:variant>
        <vt:i4>0</vt:i4>
      </vt:variant>
      <vt:variant>
        <vt:i4>5</vt:i4>
      </vt:variant>
      <vt:variant>
        <vt:lpwstr/>
      </vt:variant>
      <vt:variant>
        <vt:lpwstr>_Toc137983586</vt:lpwstr>
      </vt:variant>
      <vt:variant>
        <vt:i4>1441851</vt:i4>
      </vt:variant>
      <vt:variant>
        <vt:i4>452</vt:i4>
      </vt:variant>
      <vt:variant>
        <vt:i4>0</vt:i4>
      </vt:variant>
      <vt:variant>
        <vt:i4>5</vt:i4>
      </vt:variant>
      <vt:variant>
        <vt:lpwstr/>
      </vt:variant>
      <vt:variant>
        <vt:lpwstr>_Toc137983585</vt:lpwstr>
      </vt:variant>
      <vt:variant>
        <vt:i4>1441851</vt:i4>
      </vt:variant>
      <vt:variant>
        <vt:i4>446</vt:i4>
      </vt:variant>
      <vt:variant>
        <vt:i4>0</vt:i4>
      </vt:variant>
      <vt:variant>
        <vt:i4>5</vt:i4>
      </vt:variant>
      <vt:variant>
        <vt:lpwstr/>
      </vt:variant>
      <vt:variant>
        <vt:lpwstr>_Toc137983584</vt:lpwstr>
      </vt:variant>
      <vt:variant>
        <vt:i4>1441851</vt:i4>
      </vt:variant>
      <vt:variant>
        <vt:i4>440</vt:i4>
      </vt:variant>
      <vt:variant>
        <vt:i4>0</vt:i4>
      </vt:variant>
      <vt:variant>
        <vt:i4>5</vt:i4>
      </vt:variant>
      <vt:variant>
        <vt:lpwstr/>
      </vt:variant>
      <vt:variant>
        <vt:lpwstr>_Toc137983583</vt:lpwstr>
      </vt:variant>
      <vt:variant>
        <vt:i4>1441851</vt:i4>
      </vt:variant>
      <vt:variant>
        <vt:i4>434</vt:i4>
      </vt:variant>
      <vt:variant>
        <vt:i4>0</vt:i4>
      </vt:variant>
      <vt:variant>
        <vt:i4>5</vt:i4>
      </vt:variant>
      <vt:variant>
        <vt:lpwstr/>
      </vt:variant>
      <vt:variant>
        <vt:lpwstr>_Toc137983582</vt:lpwstr>
      </vt:variant>
      <vt:variant>
        <vt:i4>1441851</vt:i4>
      </vt:variant>
      <vt:variant>
        <vt:i4>428</vt:i4>
      </vt:variant>
      <vt:variant>
        <vt:i4>0</vt:i4>
      </vt:variant>
      <vt:variant>
        <vt:i4>5</vt:i4>
      </vt:variant>
      <vt:variant>
        <vt:lpwstr/>
      </vt:variant>
      <vt:variant>
        <vt:lpwstr>_Toc137983581</vt:lpwstr>
      </vt:variant>
      <vt:variant>
        <vt:i4>1441851</vt:i4>
      </vt:variant>
      <vt:variant>
        <vt:i4>422</vt:i4>
      </vt:variant>
      <vt:variant>
        <vt:i4>0</vt:i4>
      </vt:variant>
      <vt:variant>
        <vt:i4>5</vt:i4>
      </vt:variant>
      <vt:variant>
        <vt:lpwstr/>
      </vt:variant>
      <vt:variant>
        <vt:lpwstr>_Toc137983580</vt:lpwstr>
      </vt:variant>
      <vt:variant>
        <vt:i4>1638459</vt:i4>
      </vt:variant>
      <vt:variant>
        <vt:i4>416</vt:i4>
      </vt:variant>
      <vt:variant>
        <vt:i4>0</vt:i4>
      </vt:variant>
      <vt:variant>
        <vt:i4>5</vt:i4>
      </vt:variant>
      <vt:variant>
        <vt:lpwstr/>
      </vt:variant>
      <vt:variant>
        <vt:lpwstr>_Toc137983579</vt:lpwstr>
      </vt:variant>
      <vt:variant>
        <vt:i4>1638459</vt:i4>
      </vt:variant>
      <vt:variant>
        <vt:i4>410</vt:i4>
      </vt:variant>
      <vt:variant>
        <vt:i4>0</vt:i4>
      </vt:variant>
      <vt:variant>
        <vt:i4>5</vt:i4>
      </vt:variant>
      <vt:variant>
        <vt:lpwstr/>
      </vt:variant>
      <vt:variant>
        <vt:lpwstr>_Toc137983578</vt:lpwstr>
      </vt:variant>
      <vt:variant>
        <vt:i4>1638459</vt:i4>
      </vt:variant>
      <vt:variant>
        <vt:i4>404</vt:i4>
      </vt:variant>
      <vt:variant>
        <vt:i4>0</vt:i4>
      </vt:variant>
      <vt:variant>
        <vt:i4>5</vt:i4>
      </vt:variant>
      <vt:variant>
        <vt:lpwstr/>
      </vt:variant>
      <vt:variant>
        <vt:lpwstr>_Toc137983577</vt:lpwstr>
      </vt:variant>
      <vt:variant>
        <vt:i4>1638459</vt:i4>
      </vt:variant>
      <vt:variant>
        <vt:i4>398</vt:i4>
      </vt:variant>
      <vt:variant>
        <vt:i4>0</vt:i4>
      </vt:variant>
      <vt:variant>
        <vt:i4>5</vt:i4>
      </vt:variant>
      <vt:variant>
        <vt:lpwstr/>
      </vt:variant>
      <vt:variant>
        <vt:lpwstr>_Toc137983576</vt:lpwstr>
      </vt:variant>
      <vt:variant>
        <vt:i4>1638459</vt:i4>
      </vt:variant>
      <vt:variant>
        <vt:i4>392</vt:i4>
      </vt:variant>
      <vt:variant>
        <vt:i4>0</vt:i4>
      </vt:variant>
      <vt:variant>
        <vt:i4>5</vt:i4>
      </vt:variant>
      <vt:variant>
        <vt:lpwstr/>
      </vt:variant>
      <vt:variant>
        <vt:lpwstr>_Toc137983575</vt:lpwstr>
      </vt:variant>
      <vt:variant>
        <vt:i4>1638459</vt:i4>
      </vt:variant>
      <vt:variant>
        <vt:i4>386</vt:i4>
      </vt:variant>
      <vt:variant>
        <vt:i4>0</vt:i4>
      </vt:variant>
      <vt:variant>
        <vt:i4>5</vt:i4>
      </vt:variant>
      <vt:variant>
        <vt:lpwstr/>
      </vt:variant>
      <vt:variant>
        <vt:lpwstr>_Toc137983574</vt:lpwstr>
      </vt:variant>
      <vt:variant>
        <vt:i4>1638459</vt:i4>
      </vt:variant>
      <vt:variant>
        <vt:i4>380</vt:i4>
      </vt:variant>
      <vt:variant>
        <vt:i4>0</vt:i4>
      </vt:variant>
      <vt:variant>
        <vt:i4>5</vt:i4>
      </vt:variant>
      <vt:variant>
        <vt:lpwstr/>
      </vt:variant>
      <vt:variant>
        <vt:lpwstr>_Toc137983573</vt:lpwstr>
      </vt:variant>
      <vt:variant>
        <vt:i4>1638459</vt:i4>
      </vt:variant>
      <vt:variant>
        <vt:i4>374</vt:i4>
      </vt:variant>
      <vt:variant>
        <vt:i4>0</vt:i4>
      </vt:variant>
      <vt:variant>
        <vt:i4>5</vt:i4>
      </vt:variant>
      <vt:variant>
        <vt:lpwstr/>
      </vt:variant>
      <vt:variant>
        <vt:lpwstr>_Toc137983572</vt:lpwstr>
      </vt:variant>
      <vt:variant>
        <vt:i4>1638459</vt:i4>
      </vt:variant>
      <vt:variant>
        <vt:i4>368</vt:i4>
      </vt:variant>
      <vt:variant>
        <vt:i4>0</vt:i4>
      </vt:variant>
      <vt:variant>
        <vt:i4>5</vt:i4>
      </vt:variant>
      <vt:variant>
        <vt:lpwstr/>
      </vt:variant>
      <vt:variant>
        <vt:lpwstr>_Toc137983571</vt:lpwstr>
      </vt:variant>
      <vt:variant>
        <vt:i4>1638459</vt:i4>
      </vt:variant>
      <vt:variant>
        <vt:i4>362</vt:i4>
      </vt:variant>
      <vt:variant>
        <vt:i4>0</vt:i4>
      </vt:variant>
      <vt:variant>
        <vt:i4>5</vt:i4>
      </vt:variant>
      <vt:variant>
        <vt:lpwstr/>
      </vt:variant>
      <vt:variant>
        <vt:lpwstr>_Toc137983570</vt:lpwstr>
      </vt:variant>
      <vt:variant>
        <vt:i4>1572923</vt:i4>
      </vt:variant>
      <vt:variant>
        <vt:i4>356</vt:i4>
      </vt:variant>
      <vt:variant>
        <vt:i4>0</vt:i4>
      </vt:variant>
      <vt:variant>
        <vt:i4>5</vt:i4>
      </vt:variant>
      <vt:variant>
        <vt:lpwstr/>
      </vt:variant>
      <vt:variant>
        <vt:lpwstr>_Toc137983569</vt:lpwstr>
      </vt:variant>
      <vt:variant>
        <vt:i4>1572923</vt:i4>
      </vt:variant>
      <vt:variant>
        <vt:i4>350</vt:i4>
      </vt:variant>
      <vt:variant>
        <vt:i4>0</vt:i4>
      </vt:variant>
      <vt:variant>
        <vt:i4>5</vt:i4>
      </vt:variant>
      <vt:variant>
        <vt:lpwstr/>
      </vt:variant>
      <vt:variant>
        <vt:lpwstr>_Toc137983568</vt:lpwstr>
      </vt:variant>
      <vt:variant>
        <vt:i4>1572923</vt:i4>
      </vt:variant>
      <vt:variant>
        <vt:i4>344</vt:i4>
      </vt:variant>
      <vt:variant>
        <vt:i4>0</vt:i4>
      </vt:variant>
      <vt:variant>
        <vt:i4>5</vt:i4>
      </vt:variant>
      <vt:variant>
        <vt:lpwstr/>
      </vt:variant>
      <vt:variant>
        <vt:lpwstr>_Toc137983567</vt:lpwstr>
      </vt:variant>
      <vt:variant>
        <vt:i4>1572923</vt:i4>
      </vt:variant>
      <vt:variant>
        <vt:i4>338</vt:i4>
      </vt:variant>
      <vt:variant>
        <vt:i4>0</vt:i4>
      </vt:variant>
      <vt:variant>
        <vt:i4>5</vt:i4>
      </vt:variant>
      <vt:variant>
        <vt:lpwstr/>
      </vt:variant>
      <vt:variant>
        <vt:lpwstr>_Toc137983566</vt:lpwstr>
      </vt:variant>
      <vt:variant>
        <vt:i4>1572923</vt:i4>
      </vt:variant>
      <vt:variant>
        <vt:i4>332</vt:i4>
      </vt:variant>
      <vt:variant>
        <vt:i4>0</vt:i4>
      </vt:variant>
      <vt:variant>
        <vt:i4>5</vt:i4>
      </vt:variant>
      <vt:variant>
        <vt:lpwstr/>
      </vt:variant>
      <vt:variant>
        <vt:lpwstr>_Toc137983565</vt:lpwstr>
      </vt:variant>
      <vt:variant>
        <vt:i4>1572923</vt:i4>
      </vt:variant>
      <vt:variant>
        <vt:i4>326</vt:i4>
      </vt:variant>
      <vt:variant>
        <vt:i4>0</vt:i4>
      </vt:variant>
      <vt:variant>
        <vt:i4>5</vt:i4>
      </vt:variant>
      <vt:variant>
        <vt:lpwstr/>
      </vt:variant>
      <vt:variant>
        <vt:lpwstr>_Toc137983564</vt:lpwstr>
      </vt:variant>
      <vt:variant>
        <vt:i4>1572923</vt:i4>
      </vt:variant>
      <vt:variant>
        <vt:i4>320</vt:i4>
      </vt:variant>
      <vt:variant>
        <vt:i4>0</vt:i4>
      </vt:variant>
      <vt:variant>
        <vt:i4>5</vt:i4>
      </vt:variant>
      <vt:variant>
        <vt:lpwstr/>
      </vt:variant>
      <vt:variant>
        <vt:lpwstr>_Toc137983563</vt:lpwstr>
      </vt:variant>
      <vt:variant>
        <vt:i4>1572923</vt:i4>
      </vt:variant>
      <vt:variant>
        <vt:i4>314</vt:i4>
      </vt:variant>
      <vt:variant>
        <vt:i4>0</vt:i4>
      </vt:variant>
      <vt:variant>
        <vt:i4>5</vt:i4>
      </vt:variant>
      <vt:variant>
        <vt:lpwstr/>
      </vt:variant>
      <vt:variant>
        <vt:lpwstr>_Toc137983562</vt:lpwstr>
      </vt:variant>
      <vt:variant>
        <vt:i4>1572923</vt:i4>
      </vt:variant>
      <vt:variant>
        <vt:i4>308</vt:i4>
      </vt:variant>
      <vt:variant>
        <vt:i4>0</vt:i4>
      </vt:variant>
      <vt:variant>
        <vt:i4>5</vt:i4>
      </vt:variant>
      <vt:variant>
        <vt:lpwstr/>
      </vt:variant>
      <vt:variant>
        <vt:lpwstr>_Toc137983561</vt:lpwstr>
      </vt:variant>
      <vt:variant>
        <vt:i4>1572923</vt:i4>
      </vt:variant>
      <vt:variant>
        <vt:i4>302</vt:i4>
      </vt:variant>
      <vt:variant>
        <vt:i4>0</vt:i4>
      </vt:variant>
      <vt:variant>
        <vt:i4>5</vt:i4>
      </vt:variant>
      <vt:variant>
        <vt:lpwstr/>
      </vt:variant>
      <vt:variant>
        <vt:lpwstr>_Toc137983560</vt:lpwstr>
      </vt:variant>
      <vt:variant>
        <vt:i4>1769531</vt:i4>
      </vt:variant>
      <vt:variant>
        <vt:i4>296</vt:i4>
      </vt:variant>
      <vt:variant>
        <vt:i4>0</vt:i4>
      </vt:variant>
      <vt:variant>
        <vt:i4>5</vt:i4>
      </vt:variant>
      <vt:variant>
        <vt:lpwstr/>
      </vt:variant>
      <vt:variant>
        <vt:lpwstr>_Toc137983559</vt:lpwstr>
      </vt:variant>
      <vt:variant>
        <vt:i4>1769531</vt:i4>
      </vt:variant>
      <vt:variant>
        <vt:i4>290</vt:i4>
      </vt:variant>
      <vt:variant>
        <vt:i4>0</vt:i4>
      </vt:variant>
      <vt:variant>
        <vt:i4>5</vt:i4>
      </vt:variant>
      <vt:variant>
        <vt:lpwstr/>
      </vt:variant>
      <vt:variant>
        <vt:lpwstr>_Toc137983558</vt:lpwstr>
      </vt:variant>
      <vt:variant>
        <vt:i4>1769531</vt:i4>
      </vt:variant>
      <vt:variant>
        <vt:i4>284</vt:i4>
      </vt:variant>
      <vt:variant>
        <vt:i4>0</vt:i4>
      </vt:variant>
      <vt:variant>
        <vt:i4>5</vt:i4>
      </vt:variant>
      <vt:variant>
        <vt:lpwstr/>
      </vt:variant>
      <vt:variant>
        <vt:lpwstr>_Toc137983557</vt:lpwstr>
      </vt:variant>
      <vt:variant>
        <vt:i4>1769531</vt:i4>
      </vt:variant>
      <vt:variant>
        <vt:i4>278</vt:i4>
      </vt:variant>
      <vt:variant>
        <vt:i4>0</vt:i4>
      </vt:variant>
      <vt:variant>
        <vt:i4>5</vt:i4>
      </vt:variant>
      <vt:variant>
        <vt:lpwstr/>
      </vt:variant>
      <vt:variant>
        <vt:lpwstr>_Toc137983556</vt:lpwstr>
      </vt:variant>
      <vt:variant>
        <vt:i4>1769531</vt:i4>
      </vt:variant>
      <vt:variant>
        <vt:i4>272</vt:i4>
      </vt:variant>
      <vt:variant>
        <vt:i4>0</vt:i4>
      </vt:variant>
      <vt:variant>
        <vt:i4>5</vt:i4>
      </vt:variant>
      <vt:variant>
        <vt:lpwstr/>
      </vt:variant>
      <vt:variant>
        <vt:lpwstr>_Toc137983555</vt:lpwstr>
      </vt:variant>
      <vt:variant>
        <vt:i4>1769531</vt:i4>
      </vt:variant>
      <vt:variant>
        <vt:i4>266</vt:i4>
      </vt:variant>
      <vt:variant>
        <vt:i4>0</vt:i4>
      </vt:variant>
      <vt:variant>
        <vt:i4>5</vt:i4>
      </vt:variant>
      <vt:variant>
        <vt:lpwstr/>
      </vt:variant>
      <vt:variant>
        <vt:lpwstr>_Toc137983554</vt:lpwstr>
      </vt:variant>
      <vt:variant>
        <vt:i4>1769531</vt:i4>
      </vt:variant>
      <vt:variant>
        <vt:i4>260</vt:i4>
      </vt:variant>
      <vt:variant>
        <vt:i4>0</vt:i4>
      </vt:variant>
      <vt:variant>
        <vt:i4>5</vt:i4>
      </vt:variant>
      <vt:variant>
        <vt:lpwstr/>
      </vt:variant>
      <vt:variant>
        <vt:lpwstr>_Toc137983553</vt:lpwstr>
      </vt:variant>
      <vt:variant>
        <vt:i4>1769531</vt:i4>
      </vt:variant>
      <vt:variant>
        <vt:i4>254</vt:i4>
      </vt:variant>
      <vt:variant>
        <vt:i4>0</vt:i4>
      </vt:variant>
      <vt:variant>
        <vt:i4>5</vt:i4>
      </vt:variant>
      <vt:variant>
        <vt:lpwstr/>
      </vt:variant>
      <vt:variant>
        <vt:lpwstr>_Toc137983552</vt:lpwstr>
      </vt:variant>
      <vt:variant>
        <vt:i4>1769531</vt:i4>
      </vt:variant>
      <vt:variant>
        <vt:i4>248</vt:i4>
      </vt:variant>
      <vt:variant>
        <vt:i4>0</vt:i4>
      </vt:variant>
      <vt:variant>
        <vt:i4>5</vt:i4>
      </vt:variant>
      <vt:variant>
        <vt:lpwstr/>
      </vt:variant>
      <vt:variant>
        <vt:lpwstr>_Toc137983551</vt:lpwstr>
      </vt:variant>
      <vt:variant>
        <vt:i4>1769531</vt:i4>
      </vt:variant>
      <vt:variant>
        <vt:i4>242</vt:i4>
      </vt:variant>
      <vt:variant>
        <vt:i4>0</vt:i4>
      </vt:variant>
      <vt:variant>
        <vt:i4>5</vt:i4>
      </vt:variant>
      <vt:variant>
        <vt:lpwstr/>
      </vt:variant>
      <vt:variant>
        <vt:lpwstr>_Toc137983550</vt:lpwstr>
      </vt:variant>
      <vt:variant>
        <vt:i4>1703995</vt:i4>
      </vt:variant>
      <vt:variant>
        <vt:i4>236</vt:i4>
      </vt:variant>
      <vt:variant>
        <vt:i4>0</vt:i4>
      </vt:variant>
      <vt:variant>
        <vt:i4>5</vt:i4>
      </vt:variant>
      <vt:variant>
        <vt:lpwstr/>
      </vt:variant>
      <vt:variant>
        <vt:lpwstr>_Toc137983549</vt:lpwstr>
      </vt:variant>
      <vt:variant>
        <vt:i4>1703995</vt:i4>
      </vt:variant>
      <vt:variant>
        <vt:i4>230</vt:i4>
      </vt:variant>
      <vt:variant>
        <vt:i4>0</vt:i4>
      </vt:variant>
      <vt:variant>
        <vt:i4>5</vt:i4>
      </vt:variant>
      <vt:variant>
        <vt:lpwstr/>
      </vt:variant>
      <vt:variant>
        <vt:lpwstr>_Toc137983548</vt:lpwstr>
      </vt:variant>
      <vt:variant>
        <vt:i4>1703995</vt:i4>
      </vt:variant>
      <vt:variant>
        <vt:i4>224</vt:i4>
      </vt:variant>
      <vt:variant>
        <vt:i4>0</vt:i4>
      </vt:variant>
      <vt:variant>
        <vt:i4>5</vt:i4>
      </vt:variant>
      <vt:variant>
        <vt:lpwstr/>
      </vt:variant>
      <vt:variant>
        <vt:lpwstr>_Toc137983547</vt:lpwstr>
      </vt:variant>
      <vt:variant>
        <vt:i4>1703995</vt:i4>
      </vt:variant>
      <vt:variant>
        <vt:i4>218</vt:i4>
      </vt:variant>
      <vt:variant>
        <vt:i4>0</vt:i4>
      </vt:variant>
      <vt:variant>
        <vt:i4>5</vt:i4>
      </vt:variant>
      <vt:variant>
        <vt:lpwstr/>
      </vt:variant>
      <vt:variant>
        <vt:lpwstr>_Toc137983546</vt:lpwstr>
      </vt:variant>
      <vt:variant>
        <vt:i4>1703995</vt:i4>
      </vt:variant>
      <vt:variant>
        <vt:i4>212</vt:i4>
      </vt:variant>
      <vt:variant>
        <vt:i4>0</vt:i4>
      </vt:variant>
      <vt:variant>
        <vt:i4>5</vt:i4>
      </vt:variant>
      <vt:variant>
        <vt:lpwstr/>
      </vt:variant>
      <vt:variant>
        <vt:lpwstr>_Toc137983545</vt:lpwstr>
      </vt:variant>
      <vt:variant>
        <vt:i4>1703995</vt:i4>
      </vt:variant>
      <vt:variant>
        <vt:i4>206</vt:i4>
      </vt:variant>
      <vt:variant>
        <vt:i4>0</vt:i4>
      </vt:variant>
      <vt:variant>
        <vt:i4>5</vt:i4>
      </vt:variant>
      <vt:variant>
        <vt:lpwstr/>
      </vt:variant>
      <vt:variant>
        <vt:lpwstr>_Toc137983544</vt:lpwstr>
      </vt:variant>
      <vt:variant>
        <vt:i4>1703995</vt:i4>
      </vt:variant>
      <vt:variant>
        <vt:i4>200</vt:i4>
      </vt:variant>
      <vt:variant>
        <vt:i4>0</vt:i4>
      </vt:variant>
      <vt:variant>
        <vt:i4>5</vt:i4>
      </vt:variant>
      <vt:variant>
        <vt:lpwstr/>
      </vt:variant>
      <vt:variant>
        <vt:lpwstr>_Toc137983543</vt:lpwstr>
      </vt:variant>
      <vt:variant>
        <vt:i4>1703995</vt:i4>
      </vt:variant>
      <vt:variant>
        <vt:i4>194</vt:i4>
      </vt:variant>
      <vt:variant>
        <vt:i4>0</vt:i4>
      </vt:variant>
      <vt:variant>
        <vt:i4>5</vt:i4>
      </vt:variant>
      <vt:variant>
        <vt:lpwstr/>
      </vt:variant>
      <vt:variant>
        <vt:lpwstr>_Toc137983542</vt:lpwstr>
      </vt:variant>
      <vt:variant>
        <vt:i4>1703995</vt:i4>
      </vt:variant>
      <vt:variant>
        <vt:i4>188</vt:i4>
      </vt:variant>
      <vt:variant>
        <vt:i4>0</vt:i4>
      </vt:variant>
      <vt:variant>
        <vt:i4>5</vt:i4>
      </vt:variant>
      <vt:variant>
        <vt:lpwstr/>
      </vt:variant>
      <vt:variant>
        <vt:lpwstr>_Toc137983541</vt:lpwstr>
      </vt:variant>
      <vt:variant>
        <vt:i4>1703995</vt:i4>
      </vt:variant>
      <vt:variant>
        <vt:i4>182</vt:i4>
      </vt:variant>
      <vt:variant>
        <vt:i4>0</vt:i4>
      </vt:variant>
      <vt:variant>
        <vt:i4>5</vt:i4>
      </vt:variant>
      <vt:variant>
        <vt:lpwstr/>
      </vt:variant>
      <vt:variant>
        <vt:lpwstr>_Toc137983540</vt:lpwstr>
      </vt:variant>
      <vt:variant>
        <vt:i4>1900603</vt:i4>
      </vt:variant>
      <vt:variant>
        <vt:i4>176</vt:i4>
      </vt:variant>
      <vt:variant>
        <vt:i4>0</vt:i4>
      </vt:variant>
      <vt:variant>
        <vt:i4>5</vt:i4>
      </vt:variant>
      <vt:variant>
        <vt:lpwstr/>
      </vt:variant>
      <vt:variant>
        <vt:lpwstr>_Toc137983539</vt:lpwstr>
      </vt:variant>
      <vt:variant>
        <vt:i4>1900603</vt:i4>
      </vt:variant>
      <vt:variant>
        <vt:i4>170</vt:i4>
      </vt:variant>
      <vt:variant>
        <vt:i4>0</vt:i4>
      </vt:variant>
      <vt:variant>
        <vt:i4>5</vt:i4>
      </vt:variant>
      <vt:variant>
        <vt:lpwstr/>
      </vt:variant>
      <vt:variant>
        <vt:lpwstr>_Toc137983538</vt:lpwstr>
      </vt:variant>
      <vt:variant>
        <vt:i4>1900603</vt:i4>
      </vt:variant>
      <vt:variant>
        <vt:i4>164</vt:i4>
      </vt:variant>
      <vt:variant>
        <vt:i4>0</vt:i4>
      </vt:variant>
      <vt:variant>
        <vt:i4>5</vt:i4>
      </vt:variant>
      <vt:variant>
        <vt:lpwstr/>
      </vt:variant>
      <vt:variant>
        <vt:lpwstr>_Toc137983537</vt:lpwstr>
      </vt:variant>
      <vt:variant>
        <vt:i4>1900603</vt:i4>
      </vt:variant>
      <vt:variant>
        <vt:i4>158</vt:i4>
      </vt:variant>
      <vt:variant>
        <vt:i4>0</vt:i4>
      </vt:variant>
      <vt:variant>
        <vt:i4>5</vt:i4>
      </vt:variant>
      <vt:variant>
        <vt:lpwstr/>
      </vt:variant>
      <vt:variant>
        <vt:lpwstr>_Toc137983536</vt:lpwstr>
      </vt:variant>
      <vt:variant>
        <vt:i4>1900603</vt:i4>
      </vt:variant>
      <vt:variant>
        <vt:i4>152</vt:i4>
      </vt:variant>
      <vt:variant>
        <vt:i4>0</vt:i4>
      </vt:variant>
      <vt:variant>
        <vt:i4>5</vt:i4>
      </vt:variant>
      <vt:variant>
        <vt:lpwstr/>
      </vt:variant>
      <vt:variant>
        <vt:lpwstr>_Toc137983535</vt:lpwstr>
      </vt:variant>
      <vt:variant>
        <vt:i4>1900603</vt:i4>
      </vt:variant>
      <vt:variant>
        <vt:i4>146</vt:i4>
      </vt:variant>
      <vt:variant>
        <vt:i4>0</vt:i4>
      </vt:variant>
      <vt:variant>
        <vt:i4>5</vt:i4>
      </vt:variant>
      <vt:variant>
        <vt:lpwstr/>
      </vt:variant>
      <vt:variant>
        <vt:lpwstr>_Toc137983534</vt:lpwstr>
      </vt:variant>
      <vt:variant>
        <vt:i4>1900603</vt:i4>
      </vt:variant>
      <vt:variant>
        <vt:i4>140</vt:i4>
      </vt:variant>
      <vt:variant>
        <vt:i4>0</vt:i4>
      </vt:variant>
      <vt:variant>
        <vt:i4>5</vt:i4>
      </vt:variant>
      <vt:variant>
        <vt:lpwstr/>
      </vt:variant>
      <vt:variant>
        <vt:lpwstr>_Toc137983533</vt:lpwstr>
      </vt:variant>
      <vt:variant>
        <vt:i4>1900603</vt:i4>
      </vt:variant>
      <vt:variant>
        <vt:i4>134</vt:i4>
      </vt:variant>
      <vt:variant>
        <vt:i4>0</vt:i4>
      </vt:variant>
      <vt:variant>
        <vt:i4>5</vt:i4>
      </vt:variant>
      <vt:variant>
        <vt:lpwstr/>
      </vt:variant>
      <vt:variant>
        <vt:lpwstr>_Toc137983532</vt:lpwstr>
      </vt:variant>
      <vt:variant>
        <vt:i4>1900603</vt:i4>
      </vt:variant>
      <vt:variant>
        <vt:i4>128</vt:i4>
      </vt:variant>
      <vt:variant>
        <vt:i4>0</vt:i4>
      </vt:variant>
      <vt:variant>
        <vt:i4>5</vt:i4>
      </vt:variant>
      <vt:variant>
        <vt:lpwstr/>
      </vt:variant>
      <vt:variant>
        <vt:lpwstr>_Toc137983531</vt:lpwstr>
      </vt:variant>
      <vt:variant>
        <vt:i4>1900603</vt:i4>
      </vt:variant>
      <vt:variant>
        <vt:i4>122</vt:i4>
      </vt:variant>
      <vt:variant>
        <vt:i4>0</vt:i4>
      </vt:variant>
      <vt:variant>
        <vt:i4>5</vt:i4>
      </vt:variant>
      <vt:variant>
        <vt:lpwstr/>
      </vt:variant>
      <vt:variant>
        <vt:lpwstr>_Toc137983530</vt:lpwstr>
      </vt:variant>
      <vt:variant>
        <vt:i4>1835067</vt:i4>
      </vt:variant>
      <vt:variant>
        <vt:i4>116</vt:i4>
      </vt:variant>
      <vt:variant>
        <vt:i4>0</vt:i4>
      </vt:variant>
      <vt:variant>
        <vt:i4>5</vt:i4>
      </vt:variant>
      <vt:variant>
        <vt:lpwstr/>
      </vt:variant>
      <vt:variant>
        <vt:lpwstr>_Toc137983529</vt:lpwstr>
      </vt:variant>
      <vt:variant>
        <vt:i4>1835067</vt:i4>
      </vt:variant>
      <vt:variant>
        <vt:i4>110</vt:i4>
      </vt:variant>
      <vt:variant>
        <vt:i4>0</vt:i4>
      </vt:variant>
      <vt:variant>
        <vt:i4>5</vt:i4>
      </vt:variant>
      <vt:variant>
        <vt:lpwstr/>
      </vt:variant>
      <vt:variant>
        <vt:lpwstr>_Toc137983528</vt:lpwstr>
      </vt:variant>
      <vt:variant>
        <vt:i4>1835067</vt:i4>
      </vt:variant>
      <vt:variant>
        <vt:i4>104</vt:i4>
      </vt:variant>
      <vt:variant>
        <vt:i4>0</vt:i4>
      </vt:variant>
      <vt:variant>
        <vt:i4>5</vt:i4>
      </vt:variant>
      <vt:variant>
        <vt:lpwstr/>
      </vt:variant>
      <vt:variant>
        <vt:lpwstr>_Toc137983527</vt:lpwstr>
      </vt:variant>
      <vt:variant>
        <vt:i4>1835067</vt:i4>
      </vt:variant>
      <vt:variant>
        <vt:i4>98</vt:i4>
      </vt:variant>
      <vt:variant>
        <vt:i4>0</vt:i4>
      </vt:variant>
      <vt:variant>
        <vt:i4>5</vt:i4>
      </vt:variant>
      <vt:variant>
        <vt:lpwstr/>
      </vt:variant>
      <vt:variant>
        <vt:lpwstr>_Toc137983526</vt:lpwstr>
      </vt:variant>
      <vt:variant>
        <vt:i4>1835067</vt:i4>
      </vt:variant>
      <vt:variant>
        <vt:i4>92</vt:i4>
      </vt:variant>
      <vt:variant>
        <vt:i4>0</vt:i4>
      </vt:variant>
      <vt:variant>
        <vt:i4>5</vt:i4>
      </vt:variant>
      <vt:variant>
        <vt:lpwstr/>
      </vt:variant>
      <vt:variant>
        <vt:lpwstr>_Toc137983525</vt:lpwstr>
      </vt:variant>
      <vt:variant>
        <vt:i4>1835067</vt:i4>
      </vt:variant>
      <vt:variant>
        <vt:i4>86</vt:i4>
      </vt:variant>
      <vt:variant>
        <vt:i4>0</vt:i4>
      </vt:variant>
      <vt:variant>
        <vt:i4>5</vt:i4>
      </vt:variant>
      <vt:variant>
        <vt:lpwstr/>
      </vt:variant>
      <vt:variant>
        <vt:lpwstr>_Toc137983524</vt:lpwstr>
      </vt:variant>
      <vt:variant>
        <vt:i4>1835067</vt:i4>
      </vt:variant>
      <vt:variant>
        <vt:i4>80</vt:i4>
      </vt:variant>
      <vt:variant>
        <vt:i4>0</vt:i4>
      </vt:variant>
      <vt:variant>
        <vt:i4>5</vt:i4>
      </vt:variant>
      <vt:variant>
        <vt:lpwstr/>
      </vt:variant>
      <vt:variant>
        <vt:lpwstr>_Toc137983523</vt:lpwstr>
      </vt:variant>
      <vt:variant>
        <vt:i4>1835067</vt:i4>
      </vt:variant>
      <vt:variant>
        <vt:i4>74</vt:i4>
      </vt:variant>
      <vt:variant>
        <vt:i4>0</vt:i4>
      </vt:variant>
      <vt:variant>
        <vt:i4>5</vt:i4>
      </vt:variant>
      <vt:variant>
        <vt:lpwstr/>
      </vt:variant>
      <vt:variant>
        <vt:lpwstr>_Toc137983522</vt:lpwstr>
      </vt:variant>
      <vt:variant>
        <vt:i4>1835067</vt:i4>
      </vt:variant>
      <vt:variant>
        <vt:i4>68</vt:i4>
      </vt:variant>
      <vt:variant>
        <vt:i4>0</vt:i4>
      </vt:variant>
      <vt:variant>
        <vt:i4>5</vt:i4>
      </vt:variant>
      <vt:variant>
        <vt:lpwstr/>
      </vt:variant>
      <vt:variant>
        <vt:lpwstr>_Toc137983521</vt:lpwstr>
      </vt:variant>
      <vt:variant>
        <vt:i4>1835067</vt:i4>
      </vt:variant>
      <vt:variant>
        <vt:i4>62</vt:i4>
      </vt:variant>
      <vt:variant>
        <vt:i4>0</vt:i4>
      </vt:variant>
      <vt:variant>
        <vt:i4>5</vt:i4>
      </vt:variant>
      <vt:variant>
        <vt:lpwstr/>
      </vt:variant>
      <vt:variant>
        <vt:lpwstr>_Toc137983520</vt:lpwstr>
      </vt:variant>
      <vt:variant>
        <vt:i4>2031675</vt:i4>
      </vt:variant>
      <vt:variant>
        <vt:i4>56</vt:i4>
      </vt:variant>
      <vt:variant>
        <vt:i4>0</vt:i4>
      </vt:variant>
      <vt:variant>
        <vt:i4>5</vt:i4>
      </vt:variant>
      <vt:variant>
        <vt:lpwstr/>
      </vt:variant>
      <vt:variant>
        <vt:lpwstr>_Toc137983519</vt:lpwstr>
      </vt:variant>
      <vt:variant>
        <vt:i4>2031675</vt:i4>
      </vt:variant>
      <vt:variant>
        <vt:i4>50</vt:i4>
      </vt:variant>
      <vt:variant>
        <vt:i4>0</vt:i4>
      </vt:variant>
      <vt:variant>
        <vt:i4>5</vt:i4>
      </vt:variant>
      <vt:variant>
        <vt:lpwstr/>
      </vt:variant>
      <vt:variant>
        <vt:lpwstr>_Toc137983518</vt:lpwstr>
      </vt:variant>
      <vt:variant>
        <vt:i4>2031675</vt:i4>
      </vt:variant>
      <vt:variant>
        <vt:i4>44</vt:i4>
      </vt:variant>
      <vt:variant>
        <vt:i4>0</vt:i4>
      </vt:variant>
      <vt:variant>
        <vt:i4>5</vt:i4>
      </vt:variant>
      <vt:variant>
        <vt:lpwstr/>
      </vt:variant>
      <vt:variant>
        <vt:lpwstr>_Toc137983517</vt:lpwstr>
      </vt:variant>
      <vt:variant>
        <vt:i4>2031675</vt:i4>
      </vt:variant>
      <vt:variant>
        <vt:i4>38</vt:i4>
      </vt:variant>
      <vt:variant>
        <vt:i4>0</vt:i4>
      </vt:variant>
      <vt:variant>
        <vt:i4>5</vt:i4>
      </vt:variant>
      <vt:variant>
        <vt:lpwstr/>
      </vt:variant>
      <vt:variant>
        <vt:lpwstr>_Toc137983516</vt:lpwstr>
      </vt:variant>
      <vt:variant>
        <vt:i4>2031675</vt:i4>
      </vt:variant>
      <vt:variant>
        <vt:i4>32</vt:i4>
      </vt:variant>
      <vt:variant>
        <vt:i4>0</vt:i4>
      </vt:variant>
      <vt:variant>
        <vt:i4>5</vt:i4>
      </vt:variant>
      <vt:variant>
        <vt:lpwstr/>
      </vt:variant>
      <vt:variant>
        <vt:lpwstr>_Toc137983515</vt:lpwstr>
      </vt:variant>
      <vt:variant>
        <vt:i4>2031675</vt:i4>
      </vt:variant>
      <vt:variant>
        <vt:i4>26</vt:i4>
      </vt:variant>
      <vt:variant>
        <vt:i4>0</vt:i4>
      </vt:variant>
      <vt:variant>
        <vt:i4>5</vt:i4>
      </vt:variant>
      <vt:variant>
        <vt:lpwstr/>
      </vt:variant>
      <vt:variant>
        <vt:lpwstr>_Toc137983514</vt:lpwstr>
      </vt:variant>
      <vt:variant>
        <vt:i4>2031675</vt:i4>
      </vt:variant>
      <vt:variant>
        <vt:i4>20</vt:i4>
      </vt:variant>
      <vt:variant>
        <vt:i4>0</vt:i4>
      </vt:variant>
      <vt:variant>
        <vt:i4>5</vt:i4>
      </vt:variant>
      <vt:variant>
        <vt:lpwstr/>
      </vt:variant>
      <vt:variant>
        <vt:lpwstr>_Toc137983513</vt:lpwstr>
      </vt:variant>
      <vt:variant>
        <vt:i4>2031675</vt:i4>
      </vt:variant>
      <vt:variant>
        <vt:i4>14</vt:i4>
      </vt:variant>
      <vt:variant>
        <vt:i4>0</vt:i4>
      </vt:variant>
      <vt:variant>
        <vt:i4>5</vt:i4>
      </vt:variant>
      <vt:variant>
        <vt:lpwstr/>
      </vt:variant>
      <vt:variant>
        <vt:lpwstr>_Toc137983512</vt:lpwstr>
      </vt:variant>
      <vt:variant>
        <vt:i4>2031675</vt:i4>
      </vt:variant>
      <vt:variant>
        <vt:i4>11</vt:i4>
      </vt:variant>
      <vt:variant>
        <vt:i4>0</vt:i4>
      </vt:variant>
      <vt:variant>
        <vt:i4>5</vt:i4>
      </vt:variant>
      <vt:variant>
        <vt:lpwstr/>
      </vt:variant>
      <vt:variant>
        <vt:lpwstr>_Toc137983511</vt:lpwstr>
      </vt:variant>
      <vt:variant>
        <vt:i4>2031675</vt:i4>
      </vt:variant>
      <vt:variant>
        <vt:i4>8</vt:i4>
      </vt:variant>
      <vt:variant>
        <vt:i4>0</vt:i4>
      </vt:variant>
      <vt:variant>
        <vt:i4>5</vt:i4>
      </vt:variant>
      <vt:variant>
        <vt:lpwstr/>
      </vt:variant>
      <vt:variant>
        <vt:lpwstr>_Toc137983510</vt:lpwstr>
      </vt:variant>
      <vt:variant>
        <vt:i4>1966139</vt:i4>
      </vt:variant>
      <vt:variant>
        <vt:i4>5</vt:i4>
      </vt:variant>
      <vt:variant>
        <vt:i4>0</vt:i4>
      </vt:variant>
      <vt:variant>
        <vt:i4>5</vt:i4>
      </vt:variant>
      <vt:variant>
        <vt:lpwstr/>
      </vt:variant>
      <vt:variant>
        <vt:lpwstr>_Toc137983509</vt:lpwstr>
      </vt:variant>
      <vt:variant>
        <vt:i4>1966139</vt:i4>
      </vt:variant>
      <vt:variant>
        <vt:i4>2</vt:i4>
      </vt:variant>
      <vt:variant>
        <vt:i4>0</vt:i4>
      </vt:variant>
      <vt:variant>
        <vt:i4>5</vt:i4>
      </vt:variant>
      <vt:variant>
        <vt:lpwstr/>
      </vt:variant>
      <vt:variant>
        <vt:lpwstr>_Toc137983508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MAISON XP</dc:creator>
  <cp:lastModifiedBy>Nour el islam</cp:lastModifiedBy>
  <cp:revision>95</cp:revision>
  <cp:lastPrinted>2023-06-30T16:38:00Z</cp:lastPrinted>
  <dcterms:created xsi:type="dcterms:W3CDTF">2023-06-24T23:01:00Z</dcterms:created>
  <dcterms:modified xsi:type="dcterms:W3CDTF">2023-07-09T00:17:00Z</dcterms:modified>
</cp:coreProperties>
</file>