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304A" w:rsidRPr="00810BCB" w:rsidRDefault="008C304A" w:rsidP="00C0400D">
      <w:pPr>
        <w:bidi/>
        <w:spacing w:after="0"/>
        <w:jc w:val="center"/>
        <w:rPr>
          <w:rFonts w:ascii="Simplified Arabic" w:hAnsi="Simplified Arabic" w:cs="Simplified Arabic"/>
          <w:b/>
          <w:bCs/>
          <w:sz w:val="32"/>
          <w:szCs w:val="32"/>
          <w:rtl/>
        </w:rPr>
      </w:pPr>
      <w:r>
        <w:rPr>
          <w:rFonts w:ascii="Simplified Arabic" w:hAnsi="Simplified Arabic" w:cs="Simplified Arabic"/>
          <w:b/>
          <w:bCs/>
          <w:sz w:val="32"/>
          <w:szCs w:val="32"/>
          <w:rtl/>
          <w:lang w:eastAsia="fr-FR" w:bidi="ar-SA"/>
        </w:rPr>
        <mc:AlternateContent>
          <mc:Choice Requires="wps">
            <w:drawing>
              <wp:anchor distT="0" distB="0" distL="114300" distR="114300" simplePos="0" relativeHeight="251648000" behindDoc="0" locked="0" layoutInCell="1" allowOverlap="1" wp14:anchorId="0EEC8B19" wp14:editId="23A0FC20">
                <wp:simplePos x="0" y="0"/>
                <wp:positionH relativeFrom="column">
                  <wp:posOffset>86894</wp:posOffset>
                </wp:positionH>
                <wp:positionV relativeFrom="paragraph">
                  <wp:posOffset>1296</wp:posOffset>
                </wp:positionV>
                <wp:extent cx="1447165" cy="969645"/>
                <wp:effectExtent l="4445" t="0" r="0" b="0"/>
                <wp:wrapNone/>
                <wp:docPr id="16" name="Zone de texte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165" cy="969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56C" w:rsidRDefault="0072556C" w:rsidP="008C304A">
                            <w:r w:rsidRPr="00FC2769">
                              <w:rPr>
                                <w:lang w:eastAsia="fr-FR" w:bidi="ar-SA"/>
                              </w:rPr>
                              <w:drawing>
                                <wp:inline distT="0" distB="0" distL="0" distR="0" wp14:anchorId="5ED89E15" wp14:editId="37356BD6">
                                  <wp:extent cx="1252441" cy="858105"/>
                                  <wp:effectExtent l="0" t="0" r="0" b="0"/>
                                  <wp:docPr id="19"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8"/>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EC8B19" id="_x0000_t202" coordsize="21600,21600" o:spt="202" path="m,l,21600r21600,l21600,xe">
                <v:stroke joinstyle="miter"/>
                <v:path gradientshapeok="t" o:connecttype="rect"/>
              </v:shapetype>
              <v:shape id="Zone de texte 16" o:spid="_x0000_s1026" type="#_x0000_t202" style="position:absolute;left:0;text-align:left;margin-left:6.85pt;margin-top:.1pt;width:113.95pt;height:76.3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" filled="f" stroked="f">
                <v:textbox>
                  <w:txbxContent>
                    <w:p w:rsidR="0072556C" w:rsidRDefault="0072556C" w:rsidP="008C304A">
                      <w:r w:rsidRPr="00FC2769">
                        <w:rPr>
                          <w:lang w:eastAsia="fr-FR" w:bidi="ar-SA"/>
                        </w:rPr>
                        <w:drawing>
                          <wp:inline distT="0" distB="0" distL="0" distR="0" wp14:anchorId="5ED89E15" wp14:editId="37356BD6">
                            <wp:extent cx="1252441" cy="858105"/>
                            <wp:effectExtent l="0" t="0" r="0" b="0"/>
                            <wp:docPr id="19"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8"/>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sz w:val="32"/>
          <w:szCs w:val="32"/>
          <w:rtl/>
          <w:lang w:eastAsia="fr-FR" w:bidi="ar-SA"/>
        </w:rPr>
        <mc:AlternateContent>
          <mc:Choice Requires="wps">
            <w:drawing>
              <wp:anchor distT="0" distB="0" distL="114300" distR="114300" simplePos="0" relativeHeight="251649024" behindDoc="0" locked="0" layoutInCell="1" allowOverlap="1" wp14:anchorId="71F51A62" wp14:editId="63021BBC">
                <wp:simplePos x="0" y="0"/>
                <wp:positionH relativeFrom="column">
                  <wp:posOffset>5016246</wp:posOffset>
                </wp:positionH>
                <wp:positionV relativeFrom="paragraph">
                  <wp:posOffset>9855</wp:posOffset>
                </wp:positionV>
                <wp:extent cx="1447165" cy="969645"/>
                <wp:effectExtent l="1905" t="2540" r="0" b="0"/>
                <wp:wrapNone/>
                <wp:docPr id="14" name="Zone de text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165" cy="969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56C" w:rsidRDefault="0072556C" w:rsidP="008C304A">
                            <w:r w:rsidRPr="00FC2769">
                              <w:rPr>
                                <w:lang w:eastAsia="fr-FR" w:bidi="ar-SA"/>
                              </w:rPr>
                              <w:drawing>
                                <wp:inline distT="0" distB="0" distL="0" distR="0" wp14:anchorId="7BBC982D" wp14:editId="0D26F009">
                                  <wp:extent cx="1252441" cy="858105"/>
                                  <wp:effectExtent l="0" t="0" r="0" b="0"/>
                                  <wp:docPr id="20"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8"/>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F51A62" id="Zone de texte 14" o:spid="_x0000_s1027" type="#_x0000_t202" style="position:absolute;left:0;text-align:left;margin-left:395pt;margin-top:.8pt;width:113.95pt;height:76.3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" filled="f" stroked="f">
                <v:textbox>
                  <w:txbxContent>
                    <w:p w:rsidR="0072556C" w:rsidRDefault="0072556C" w:rsidP="008C304A">
                      <w:r w:rsidRPr="00FC2769">
                        <w:rPr>
                          <w:lang w:eastAsia="fr-FR" w:bidi="ar-SA"/>
                        </w:rPr>
                        <w:drawing>
                          <wp:inline distT="0" distB="0" distL="0" distR="0" wp14:anchorId="7BBC982D" wp14:editId="0D26F009">
                            <wp:extent cx="1252441" cy="858105"/>
                            <wp:effectExtent l="0" t="0" r="0" b="0"/>
                            <wp:docPr id="20"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8"/>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v:textbox>
              </v:shape>
            </w:pict>
          </mc:Fallback>
        </mc:AlternateContent>
      </w:r>
      <w:r w:rsidRPr="00810BCB">
        <w:rPr>
          <w:rFonts w:ascii="Simplified Arabic" w:hAnsi="Simplified Arabic" w:cs="Simplified Arabic"/>
          <w:b/>
          <w:bCs/>
          <w:sz w:val="32"/>
          <w:szCs w:val="32"/>
          <w:rtl/>
        </w:rPr>
        <w:t>الجمهورية الجزائرية الديمقراطية الشعبية</w:t>
      </w:r>
    </w:p>
    <w:p w:rsidR="008C304A" w:rsidRPr="00810BCB" w:rsidRDefault="008C304A" w:rsidP="00C0400D">
      <w:pPr>
        <w:bidi/>
        <w:spacing w:after="0"/>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وزارة التعليم العالي والبحث العلمي</w:t>
      </w:r>
    </w:p>
    <w:p w:rsidR="008C304A" w:rsidRPr="00810BCB" w:rsidRDefault="008C304A" w:rsidP="00C0400D">
      <w:pPr>
        <w:bidi/>
        <w:spacing w:after="0"/>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جامعة محمد البشير الإبراهيمي</w:t>
      </w:r>
      <w:r w:rsidRPr="00810BCB">
        <w:rPr>
          <w:rFonts w:ascii="Simplified Arabic" w:hAnsi="Simplified Arabic" w:cs="Simplified Arabic" w:hint="cs"/>
          <w:b/>
          <w:bCs/>
          <w:sz w:val="32"/>
          <w:szCs w:val="32"/>
          <w:rtl/>
        </w:rPr>
        <w:t xml:space="preserve"> -</w:t>
      </w:r>
      <w:r w:rsidRPr="00810BCB">
        <w:rPr>
          <w:rFonts w:ascii="Simplified Arabic" w:hAnsi="Simplified Arabic" w:cs="Simplified Arabic"/>
          <w:b/>
          <w:bCs/>
          <w:sz w:val="32"/>
          <w:szCs w:val="32"/>
          <w:rtl/>
        </w:rPr>
        <w:t xml:space="preserve"> برج بوعريريج</w:t>
      </w:r>
      <w:r w:rsidRPr="00810BCB">
        <w:rPr>
          <w:rFonts w:ascii="Simplified Arabic" w:hAnsi="Simplified Arabic" w:cs="Simplified Arabic" w:hint="cs"/>
          <w:b/>
          <w:bCs/>
          <w:sz w:val="32"/>
          <w:szCs w:val="32"/>
          <w:rtl/>
        </w:rPr>
        <w:t xml:space="preserve"> -</w:t>
      </w:r>
    </w:p>
    <w:p w:rsidR="008C304A" w:rsidRDefault="008C304A" w:rsidP="0072556C">
      <w:pPr>
        <w:tabs>
          <w:tab w:val="left" w:pos="-143"/>
        </w:tabs>
        <w:bidi/>
        <w:spacing w:after="0"/>
        <w:ind w:left="-427" w:right="-567"/>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 xml:space="preserve">كلية </w:t>
      </w:r>
      <w:r w:rsidRPr="00810BCB">
        <w:rPr>
          <w:rFonts w:ascii="Simplified Arabic" w:hAnsi="Simplified Arabic" w:cs="Simplified Arabic" w:hint="cs"/>
          <w:b/>
          <w:bCs/>
          <w:sz w:val="32"/>
          <w:szCs w:val="32"/>
          <w:rtl/>
        </w:rPr>
        <w:t>الآداب واللغات</w:t>
      </w:r>
    </w:p>
    <w:p w:rsidR="008C304A" w:rsidRDefault="008C304A" w:rsidP="0072556C">
      <w:pPr>
        <w:tabs>
          <w:tab w:val="left" w:pos="-143"/>
        </w:tabs>
        <w:bidi/>
        <w:spacing w:after="0"/>
        <w:ind w:left="-568" w:right="-567"/>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قس</w:t>
      </w:r>
      <w:r w:rsidRPr="00810BCB">
        <w:rPr>
          <w:rFonts w:ascii="Simplified Arabic" w:hAnsi="Simplified Arabic" w:cs="Simplified Arabic" w:hint="cs"/>
          <w:b/>
          <w:bCs/>
          <w:sz w:val="32"/>
          <w:szCs w:val="32"/>
          <w:rtl/>
        </w:rPr>
        <w:t>ـــــــ</w:t>
      </w:r>
      <w:r w:rsidRPr="00810BCB">
        <w:rPr>
          <w:rFonts w:ascii="Simplified Arabic" w:hAnsi="Simplified Arabic" w:cs="Simplified Arabic"/>
          <w:b/>
          <w:bCs/>
          <w:sz w:val="32"/>
          <w:szCs w:val="32"/>
          <w:rtl/>
        </w:rPr>
        <w:t xml:space="preserve">م </w:t>
      </w:r>
      <w:r w:rsidRPr="00810BCB">
        <w:rPr>
          <w:rFonts w:ascii="Simplified Arabic" w:hAnsi="Simplified Arabic" w:cs="Simplified Arabic" w:hint="cs"/>
          <w:b/>
          <w:bCs/>
          <w:sz w:val="32"/>
          <w:szCs w:val="32"/>
          <w:rtl/>
        </w:rPr>
        <w:t>اللغة و</w:t>
      </w:r>
      <w:r w:rsidRPr="00810BCB">
        <w:rPr>
          <w:rFonts w:ascii="Simplified Arabic" w:hAnsi="Simplified Arabic" w:cs="Simplified Arabic"/>
          <w:b/>
          <w:bCs/>
          <w:sz w:val="32"/>
          <w:szCs w:val="32"/>
          <w:rtl/>
        </w:rPr>
        <w:t>الأدب العربي</w:t>
      </w:r>
    </w:p>
    <w:p w:rsidR="00356DF1" w:rsidRPr="00810BCB" w:rsidRDefault="00356DF1" w:rsidP="0072556C">
      <w:pPr>
        <w:tabs>
          <w:tab w:val="left" w:pos="84"/>
        </w:tabs>
        <w:spacing w:after="0"/>
        <w:ind w:right="-143"/>
        <w:jc w:val="center"/>
        <w:rPr>
          <w:rFonts w:ascii="Simplified Arabic" w:hAnsi="Simplified Arabic" w:cs="Simplified Arabic"/>
          <w:b/>
          <w:bCs/>
          <w:sz w:val="32"/>
          <w:szCs w:val="32"/>
          <w:rtl/>
        </w:rPr>
      </w:pPr>
      <w:r w:rsidRPr="00810BCB">
        <w:rPr>
          <w:rFonts w:ascii="Simplified Arabic" w:hAnsi="Simplified Arabic" w:cs="Simplified Arabic" w:hint="cs"/>
          <w:b/>
          <w:bCs/>
          <w:sz w:val="32"/>
          <w:szCs w:val="32"/>
          <w:rtl/>
        </w:rPr>
        <w:t>تخصص:</w:t>
      </w: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أدب حديث ومعاصر</w:t>
      </w:r>
    </w:p>
    <w:p w:rsidR="00356DF1" w:rsidRDefault="00356DF1" w:rsidP="00356DF1">
      <w:pPr>
        <w:spacing w:line="240" w:lineRule="auto"/>
        <w:jc w:val="center"/>
        <w:rPr>
          <w:rFonts w:ascii="Simplified Arabic" w:hAnsi="Simplified Arabic" w:cs="Simplified Arabic"/>
          <w:b/>
          <w:bCs/>
          <w:sz w:val="32"/>
          <w:szCs w:val="32"/>
          <w:rtl/>
        </w:rPr>
      </w:pPr>
    </w:p>
    <w:p w:rsidR="00356DF1" w:rsidRPr="00516A68" w:rsidRDefault="00356DF1" w:rsidP="00356DF1">
      <w:pPr>
        <w:bidi/>
        <w:spacing w:line="240" w:lineRule="auto"/>
        <w:jc w:val="center"/>
        <w:rPr>
          <w:rFonts w:ascii="Simplified Arabic" w:hAnsi="Simplified Arabic" w:cs="Simplified Arabic"/>
          <w:b/>
          <w:bCs/>
          <w:sz w:val="32"/>
          <w:szCs w:val="32"/>
          <w:rtl/>
        </w:rPr>
      </w:pPr>
      <w:r w:rsidRPr="00516A68">
        <w:rPr>
          <w:rFonts w:ascii="Simplified Arabic" w:hAnsi="Simplified Arabic" w:cs="Simplified Arabic" w:hint="cs"/>
          <w:b/>
          <w:bCs/>
          <w:sz w:val="32"/>
          <w:szCs w:val="32"/>
          <w:rtl/>
        </w:rPr>
        <w:t>عنـــــوان المذكــــــــــــرة</w:t>
      </w:r>
      <w:r w:rsidRPr="00516A68">
        <w:rPr>
          <w:rFonts w:ascii="Simplified Arabic" w:hAnsi="Simplified Arabic" w:cs="Simplified Arabic"/>
          <w:b/>
          <w:bCs/>
          <w:sz w:val="32"/>
          <w:szCs w:val="32"/>
          <w:rtl/>
        </w:rPr>
        <w:t xml:space="preserve">: </w:t>
      </w:r>
    </w:p>
    <w:p w:rsidR="00356DF1" w:rsidRDefault="00356DF1" w:rsidP="00356DF1">
      <w:pPr>
        <w:bidi/>
        <w:jc w:val="center"/>
        <w:rPr>
          <w:rFonts w:cs="Sultan Medium"/>
          <w:sz w:val="36"/>
          <w:szCs w:val="36"/>
          <w:rtl/>
        </w:rPr>
      </w:pPr>
      <w:r>
        <w:rPr>
          <w:rFonts w:cs="Sultan Medium"/>
          <w:sz w:val="32"/>
          <w:szCs w:val="32"/>
          <w:rtl/>
          <w:lang w:eastAsia="fr-FR" w:bidi="ar-SA"/>
        </w:rPr>
        <mc:AlternateContent>
          <mc:Choice Requires="wps">
            <w:drawing>
              <wp:anchor distT="0" distB="0" distL="114300" distR="114300" simplePos="0" relativeHeight="251653120" behindDoc="0" locked="0" layoutInCell="1" allowOverlap="1" wp14:anchorId="42BB6EEC" wp14:editId="2B9B252F">
                <wp:simplePos x="0" y="0"/>
                <wp:positionH relativeFrom="column">
                  <wp:posOffset>239395</wp:posOffset>
                </wp:positionH>
                <wp:positionV relativeFrom="paragraph">
                  <wp:posOffset>42545</wp:posOffset>
                </wp:positionV>
                <wp:extent cx="6052820" cy="1581150"/>
                <wp:effectExtent l="39370" t="77470" r="60960" b="36830"/>
                <wp:wrapNone/>
                <wp:docPr id="2" name="Rectangle à coins arrond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2820" cy="1581150"/>
                        </a:xfrm>
                        <a:prstGeom prst="roundRect">
                          <a:avLst>
                            <a:gd name="adj" fmla="val 11884"/>
                          </a:avLst>
                        </a:prstGeom>
                        <a:solidFill>
                          <a:schemeClr val="lt1">
                            <a:lumMod val="100000"/>
                            <a:lumOff val="0"/>
                          </a:schemeClr>
                        </a:solidFill>
                        <a:ln w="63500" cmpd="thickThin">
                          <a:solidFill>
                            <a:schemeClr val="tx1">
                              <a:lumMod val="100000"/>
                              <a:lumOff val="0"/>
                            </a:schemeClr>
                          </a:solidFill>
                          <a:round/>
                          <a:headEnd/>
                          <a:tailEnd/>
                        </a:ln>
                        <a:effectLst>
                          <a:outerShdw dist="45791" dir="18221404" algn="ctr" rotWithShape="0">
                            <a:srgbClr val="868686">
                              <a:alpha val="50000"/>
                            </a:srgbClr>
                          </a:outerShdw>
                        </a:effectLst>
                      </wps:spPr>
                      <wps:txbx>
                        <w:txbxContent>
                          <w:p w:rsidR="0072556C" w:rsidRPr="000E4D55" w:rsidRDefault="0072556C" w:rsidP="00356DF1">
                            <w:pPr>
                              <w:spacing w:after="0"/>
                              <w:jc w:val="center"/>
                              <w:rPr>
                                <w:rFonts w:cs="Hesham Bold"/>
                                <w:b/>
                                <w:bCs/>
                                <w:color w:val="000000" w:themeColor="text1"/>
                                <w:sz w:val="2"/>
                                <w:rtl/>
                              </w:rPr>
                            </w:pPr>
                          </w:p>
                          <w:p w:rsidR="0072556C" w:rsidRPr="006207DB" w:rsidRDefault="0072556C" w:rsidP="00356DF1">
                            <w:pPr>
                              <w:pStyle w:val="Paragraphedeliste"/>
                              <w:spacing w:line="480" w:lineRule="auto"/>
                              <w:ind w:left="-49"/>
                              <w:jc w:val="center"/>
                              <w:rPr>
                                <w:rFonts w:cs="Hesham Bold"/>
                                <w:b/>
                                <w:bCs/>
                                <w:sz w:val="24"/>
                                <w:szCs w:val="40"/>
                                <w:rtl/>
                              </w:rPr>
                            </w:pPr>
                            <w:r w:rsidRPr="00D71BD6">
                              <w:rPr>
                                <w:rFonts w:cs="Hesham Bold" w:hint="cs"/>
                                <w:b/>
                                <w:bCs/>
                                <w:sz w:val="40"/>
                                <w:szCs w:val="48"/>
                                <w:rtl/>
                              </w:rPr>
                              <w:t>سيميائية الخطاب السردي في رواية "وسط اللهيب" ليوسف تنوطيت</w:t>
                            </w:r>
                          </w:p>
                          <w:p w:rsidR="0072556C" w:rsidRPr="00160AB0" w:rsidRDefault="0072556C" w:rsidP="00356DF1">
                            <w:pPr>
                              <w:jc w:val="center"/>
                              <w:rPr>
                                <w:rFonts w:cs="MCS Kofi S_U normal."/>
                                <w:sz w:val="44"/>
                                <w:szCs w:val="44"/>
                              </w:rPr>
                            </w:pPr>
                          </w:p>
                          <w:p w:rsidR="0072556C" w:rsidRPr="00B12FA6" w:rsidRDefault="0072556C" w:rsidP="00356DF1">
                            <w:pPr>
                              <w:rPr>
                                <w:szCs w:val="4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2BB6EEC" id="Rectangle à coins arrondis 2" o:spid="_x0000_s1028" style="position:absolute;left:0;text-align:left;margin-left:18.85pt;margin-top:3.35pt;width:476.6pt;height:12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778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" fillcolor="white [3201]" strokecolor="black [3213]" strokeweight="5pt">
                <v:stroke linestyle="thickThin"/>
                <v:shadow on="t" color="#868686" opacity=".5" offset=",-3pt"/>
                <v:textbox>
                  <w:txbxContent>
                    <w:p w:rsidR="0072556C" w:rsidRPr="000E4D55" w:rsidRDefault="0072556C" w:rsidP="00356DF1">
                      <w:pPr>
                        <w:spacing w:after="0"/>
                        <w:jc w:val="center"/>
                        <w:rPr>
                          <w:rFonts w:cs="Hesham Bold"/>
                          <w:b/>
                          <w:bCs/>
                          <w:color w:val="000000" w:themeColor="text1"/>
                          <w:sz w:val="2"/>
                          <w:rtl/>
                        </w:rPr>
                      </w:pPr>
                    </w:p>
                    <w:p w:rsidR="0072556C" w:rsidRPr="006207DB" w:rsidRDefault="0072556C" w:rsidP="00356DF1">
                      <w:pPr>
                        <w:pStyle w:val="Paragraphedeliste"/>
                        <w:spacing w:line="480" w:lineRule="auto"/>
                        <w:ind w:left="-49"/>
                        <w:jc w:val="center"/>
                        <w:rPr>
                          <w:rFonts w:cs="Hesham Bold"/>
                          <w:b/>
                          <w:bCs/>
                          <w:sz w:val="24"/>
                          <w:szCs w:val="40"/>
                          <w:rtl/>
                        </w:rPr>
                      </w:pPr>
                      <w:r w:rsidRPr="00D71BD6">
                        <w:rPr>
                          <w:rFonts w:cs="Hesham Bold" w:hint="cs"/>
                          <w:b/>
                          <w:bCs/>
                          <w:sz w:val="40"/>
                          <w:szCs w:val="48"/>
                          <w:rtl/>
                        </w:rPr>
                        <w:t>سيميائية الخطاب السردي في رواية "وسط اللهيب" ليوسف تنوطيت</w:t>
                      </w:r>
                    </w:p>
                    <w:p w:rsidR="0072556C" w:rsidRPr="00160AB0" w:rsidRDefault="0072556C" w:rsidP="00356DF1">
                      <w:pPr>
                        <w:jc w:val="center"/>
                        <w:rPr>
                          <w:rFonts w:cs="MCS Kofi S_U normal."/>
                          <w:sz w:val="44"/>
                          <w:szCs w:val="44"/>
                        </w:rPr>
                      </w:pPr>
                    </w:p>
                    <w:p w:rsidR="0072556C" w:rsidRPr="00B12FA6" w:rsidRDefault="0072556C" w:rsidP="00356DF1">
                      <w:pPr>
                        <w:rPr>
                          <w:szCs w:val="44"/>
                        </w:rPr>
                      </w:pPr>
                    </w:p>
                  </w:txbxContent>
                </v:textbox>
              </v:roundrect>
            </w:pict>
          </mc:Fallback>
        </mc:AlternateContent>
      </w:r>
    </w:p>
    <w:p w:rsidR="00356DF1" w:rsidRPr="00B12FA6" w:rsidRDefault="00356DF1" w:rsidP="00356DF1">
      <w:pPr>
        <w:bidi/>
        <w:jc w:val="center"/>
        <w:rPr>
          <w:rFonts w:cs="Sultan Medium"/>
          <w:sz w:val="36"/>
          <w:szCs w:val="36"/>
          <w:rtl/>
        </w:rPr>
      </w:pPr>
    </w:p>
    <w:p w:rsidR="00356DF1" w:rsidRPr="00B12FA6" w:rsidRDefault="00356DF1" w:rsidP="00356DF1">
      <w:pPr>
        <w:bidi/>
        <w:jc w:val="center"/>
        <w:rPr>
          <w:rFonts w:cs="Sultan Medium"/>
          <w:sz w:val="36"/>
          <w:szCs w:val="36"/>
          <w:rtl/>
        </w:rPr>
      </w:pPr>
    </w:p>
    <w:p w:rsidR="00356DF1" w:rsidRPr="00B12FA6" w:rsidRDefault="00356DF1" w:rsidP="00356DF1">
      <w:pPr>
        <w:bidi/>
        <w:jc w:val="center"/>
        <w:rPr>
          <w:rFonts w:cs="Sultan Medium"/>
          <w:sz w:val="36"/>
          <w:szCs w:val="36"/>
          <w:rtl/>
        </w:rPr>
      </w:pPr>
    </w:p>
    <w:p w:rsidR="00356DF1" w:rsidRPr="00810BCB" w:rsidRDefault="00356DF1" w:rsidP="00356DF1">
      <w:pPr>
        <w:tabs>
          <w:tab w:val="left" w:pos="1796"/>
        </w:tabs>
        <w:bidi/>
        <w:spacing w:after="0" w:line="240" w:lineRule="auto"/>
        <w:ind w:right="-567"/>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مذكرة</w:t>
      </w:r>
      <w:r w:rsidRPr="00810BCB">
        <w:rPr>
          <w:rFonts w:ascii="Simplified Arabic" w:hAnsi="Simplified Arabic" w:cs="Simplified Arabic" w:hint="cs"/>
          <w:b/>
          <w:bCs/>
          <w:sz w:val="32"/>
          <w:szCs w:val="32"/>
          <w:rtl/>
        </w:rPr>
        <w:t xml:space="preserve"> مكملة لنيل شهادة الماستر في اللغة والأدب العربي</w:t>
      </w:r>
    </w:p>
    <w:p w:rsidR="00356DF1" w:rsidRPr="00810BCB" w:rsidRDefault="00356DF1" w:rsidP="00356DF1">
      <w:pPr>
        <w:tabs>
          <w:tab w:val="left" w:pos="1796"/>
        </w:tabs>
        <w:bidi/>
        <w:spacing w:after="0" w:line="240" w:lineRule="auto"/>
        <w:ind w:right="-567"/>
        <w:jc w:val="center"/>
        <w:rPr>
          <w:rFonts w:ascii="Simplified Arabic" w:hAnsi="Simplified Arabic" w:cs="Simplified Arabic"/>
          <w:b/>
          <w:bCs/>
          <w:sz w:val="32"/>
          <w:szCs w:val="32"/>
        </w:rPr>
      </w:pPr>
      <w:r w:rsidRPr="00810BCB">
        <w:rPr>
          <w:rFonts w:ascii="Simplified Arabic" w:hAnsi="Simplified Arabic" w:cs="Simplified Arabic" w:hint="cs"/>
          <w:b/>
          <w:bCs/>
          <w:sz w:val="32"/>
          <w:szCs w:val="32"/>
          <w:rtl/>
        </w:rPr>
        <w:t xml:space="preserve">نظام جديد </w:t>
      </w:r>
      <w:r w:rsidRPr="00810BCB">
        <w:rPr>
          <w:rFonts w:asciiTheme="majorBidi" w:hAnsiTheme="majorBidi" w:cstheme="majorBidi" w:hint="cs"/>
          <w:b/>
          <w:bCs/>
          <w:sz w:val="28"/>
          <w:szCs w:val="28"/>
          <w:rtl/>
        </w:rPr>
        <w:t>ل.م.د</w:t>
      </w:r>
    </w:p>
    <w:p w:rsidR="00356DF1" w:rsidRPr="00B41CF1" w:rsidRDefault="00356DF1" w:rsidP="00356DF1">
      <w:pPr>
        <w:tabs>
          <w:tab w:val="left" w:pos="2261"/>
        </w:tabs>
        <w:bidi/>
        <w:spacing w:after="0" w:line="240" w:lineRule="auto"/>
        <w:ind w:left="-58"/>
        <w:rPr>
          <w:rFonts w:ascii="Simplified Arabic" w:hAnsi="Simplified Arabic" w:cs="Simplified Arabic"/>
          <w:b/>
          <w:bCs/>
          <w:sz w:val="32"/>
          <w:szCs w:val="32"/>
          <w:rtl/>
        </w:rPr>
      </w:pPr>
      <w:r>
        <w:rPr>
          <w:rFonts w:ascii="Simplified Arabic" w:hAnsi="Simplified Arabic" w:cs="Simplified Arabic" w:hint="cs"/>
          <w:b/>
          <w:bCs/>
          <w:sz w:val="32"/>
          <w:szCs w:val="32"/>
          <w:rtl/>
        </w:rPr>
        <w:t>إ</w:t>
      </w:r>
      <w:r w:rsidRPr="00B41CF1">
        <w:rPr>
          <w:rFonts w:ascii="Simplified Arabic" w:hAnsi="Simplified Arabic" w:cs="Simplified Arabic"/>
          <w:b/>
          <w:bCs/>
          <w:sz w:val="32"/>
          <w:szCs w:val="32"/>
          <w:rtl/>
        </w:rPr>
        <w:t>عداد الط</w:t>
      </w:r>
      <w:r>
        <w:rPr>
          <w:rFonts w:ascii="Simplified Arabic" w:hAnsi="Simplified Arabic" w:cs="Simplified Arabic" w:hint="cs"/>
          <w:b/>
          <w:bCs/>
          <w:sz w:val="32"/>
          <w:szCs w:val="32"/>
          <w:rtl/>
        </w:rPr>
        <w:t>البتين</w:t>
      </w:r>
      <w:r w:rsidRPr="00B41CF1">
        <w:rPr>
          <w:rFonts w:ascii="Simplified Arabic" w:hAnsi="Simplified Arabic" w:cs="Simplified Arabic"/>
          <w:b/>
          <w:bCs/>
          <w:sz w:val="32"/>
          <w:szCs w:val="32"/>
          <w:rtl/>
        </w:rPr>
        <w:t>:</w:t>
      </w: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b/>
          <w:bCs/>
          <w:sz w:val="32"/>
          <w:szCs w:val="32"/>
        </w:rPr>
        <w:t xml:space="preserve">                   </w:t>
      </w:r>
      <w:r>
        <w:rPr>
          <w:rFonts w:ascii="Simplified Arabic" w:hAnsi="Simplified Arabic" w:cs="Simplified Arabic"/>
          <w:b/>
          <w:bCs/>
          <w:sz w:val="32"/>
          <w:szCs w:val="32"/>
          <w:rtl/>
        </w:rPr>
        <w:tab/>
      </w:r>
      <w:r w:rsidR="00CB6BA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إشراف الدكتور:</w:t>
      </w:r>
    </w:p>
    <w:p w:rsidR="00356DF1" w:rsidRPr="00D71BD6" w:rsidRDefault="00356DF1" w:rsidP="00356DF1">
      <w:pPr>
        <w:pStyle w:val="Paragraphedeliste"/>
        <w:numPr>
          <w:ilvl w:val="0"/>
          <w:numId w:val="1"/>
        </w:numPr>
        <w:tabs>
          <w:tab w:val="left" w:pos="2261"/>
        </w:tabs>
        <w:bidi/>
        <w:spacing w:after="0" w:line="240" w:lineRule="auto"/>
        <w:ind w:left="651" w:right="-426"/>
        <w:rPr>
          <w:rFonts w:ascii="Simplified Arabic" w:hAnsi="Simplified Arabic" w:cs="Simplified Arabic"/>
          <w:b/>
          <w:bCs/>
          <w:sz w:val="32"/>
          <w:szCs w:val="32"/>
        </w:rPr>
      </w:pPr>
      <w:r w:rsidRPr="00D71BD6">
        <w:rPr>
          <w:rFonts w:ascii="Simplified Arabic" w:hAnsi="Simplified Arabic" w:cs="Simplified Arabic" w:hint="cs"/>
          <w:b/>
          <w:bCs/>
          <w:sz w:val="32"/>
          <w:szCs w:val="32"/>
          <w:rtl/>
        </w:rPr>
        <w:t>سولاف معوش</w:t>
      </w:r>
      <w:r w:rsidRPr="00D71BD6">
        <w:rPr>
          <w:rFonts w:ascii="Simplified Arabic" w:hAnsi="Simplified Arabic" w:cs="Simplified Arabic"/>
          <w:b/>
          <w:bCs/>
          <w:sz w:val="32"/>
          <w:szCs w:val="32"/>
          <w:rtl/>
        </w:rPr>
        <w:tab/>
      </w:r>
      <w:r w:rsidRPr="00D71BD6">
        <w:rPr>
          <w:rFonts w:ascii="Simplified Arabic" w:hAnsi="Simplified Arabic" w:cs="Simplified Arabic"/>
          <w:b/>
          <w:bCs/>
          <w:sz w:val="32"/>
          <w:szCs w:val="32"/>
          <w:rtl/>
        </w:rPr>
        <w:tab/>
      </w:r>
      <w:r w:rsidRPr="00D71BD6">
        <w:rPr>
          <w:rFonts w:ascii="Simplified Arabic" w:hAnsi="Simplified Arabic" w:cs="Simplified Arabic"/>
          <w:b/>
          <w:bCs/>
          <w:sz w:val="32"/>
          <w:szCs w:val="32"/>
          <w:rtl/>
        </w:rPr>
        <w:tab/>
      </w:r>
      <w:r w:rsidRPr="00D71BD6">
        <w:rPr>
          <w:rFonts w:ascii="Simplified Arabic" w:hAnsi="Simplified Arabic" w:cs="Simplified Arabic" w:hint="cs"/>
          <w:b/>
          <w:bCs/>
          <w:sz w:val="32"/>
          <w:szCs w:val="32"/>
          <w:rtl/>
        </w:rPr>
        <w:t xml:space="preserve">               </w:t>
      </w:r>
      <w:r w:rsidRPr="00D71BD6">
        <w:rPr>
          <w:rFonts w:ascii="Simplified Arabic" w:hAnsi="Simplified Arabic" w:cs="Simplified Arabic"/>
          <w:b/>
          <w:bCs/>
          <w:sz w:val="32"/>
          <w:szCs w:val="32"/>
          <w:rtl/>
        </w:rPr>
        <w:tab/>
      </w:r>
      <w:r w:rsidRPr="00D71BD6">
        <w:rPr>
          <w:rFonts w:ascii="Simplified Arabic" w:hAnsi="Simplified Arabic" w:cs="Simplified Arabic"/>
          <w:b/>
          <w:bCs/>
          <w:sz w:val="32"/>
          <w:szCs w:val="32"/>
        </w:rPr>
        <w:t xml:space="preserve">       </w:t>
      </w:r>
      <w:r w:rsidRPr="00D71BD6">
        <w:rPr>
          <w:rFonts w:ascii="Simplified Arabic" w:hAnsi="Simplified Arabic" w:cs="Simplified Arabic"/>
          <w:b/>
          <w:bCs/>
          <w:sz w:val="32"/>
          <w:szCs w:val="32"/>
          <w:rtl/>
        </w:rPr>
        <w:tab/>
      </w:r>
      <w:r w:rsidRPr="00D71BD6">
        <w:rPr>
          <w:rFonts w:ascii="Simplified Arabic" w:hAnsi="Simplified Arabic" w:cs="Simplified Arabic"/>
          <w:b/>
          <w:bCs/>
          <w:sz w:val="32"/>
          <w:szCs w:val="32"/>
        </w:rPr>
        <w:sym w:font="Wingdings" w:char="F076"/>
      </w:r>
      <w:r w:rsidRPr="00D71BD6">
        <w:rPr>
          <w:rFonts w:ascii="Simplified Arabic" w:hAnsi="Simplified Arabic" w:cs="Simplified Arabic" w:hint="cs"/>
          <w:b/>
          <w:bCs/>
          <w:sz w:val="32"/>
          <w:szCs w:val="32"/>
          <w:rtl/>
        </w:rPr>
        <w:t xml:space="preserve"> ناصر معماش</w:t>
      </w:r>
    </w:p>
    <w:p w:rsidR="00356DF1" w:rsidRPr="00D71BD6" w:rsidRDefault="00356DF1" w:rsidP="00356DF1">
      <w:pPr>
        <w:pStyle w:val="Paragraphedeliste"/>
        <w:numPr>
          <w:ilvl w:val="0"/>
          <w:numId w:val="1"/>
        </w:numPr>
        <w:tabs>
          <w:tab w:val="left" w:pos="2261"/>
        </w:tabs>
        <w:bidi/>
        <w:spacing w:after="0" w:line="240" w:lineRule="auto"/>
        <w:ind w:left="651"/>
        <w:rPr>
          <w:rFonts w:ascii="Simplified Arabic" w:hAnsi="Simplified Arabic" w:cs="Simplified Arabic"/>
          <w:b/>
          <w:bCs/>
          <w:sz w:val="32"/>
          <w:szCs w:val="32"/>
        </w:rPr>
      </w:pPr>
      <w:r w:rsidRPr="00D71BD6">
        <w:rPr>
          <w:rFonts w:ascii="Simplified Arabic" w:hAnsi="Simplified Arabic" w:cs="Simplified Arabic" w:hint="cs"/>
          <w:b/>
          <w:bCs/>
          <w:sz w:val="32"/>
          <w:szCs w:val="32"/>
          <w:rtl/>
        </w:rPr>
        <w:t>أمال بجاوي</w:t>
      </w:r>
    </w:p>
    <w:p w:rsidR="00356DF1" w:rsidRPr="009A0E81" w:rsidRDefault="00356DF1" w:rsidP="00356DF1">
      <w:pPr>
        <w:pStyle w:val="Paragraphedeliste"/>
        <w:tabs>
          <w:tab w:val="left" w:pos="2261"/>
        </w:tabs>
        <w:bidi/>
        <w:spacing w:after="0" w:line="240" w:lineRule="auto"/>
        <w:ind w:left="651"/>
        <w:rPr>
          <w:rFonts w:ascii="Simplified Arabic" w:hAnsi="Simplified Arabic" w:cs="Simplified Arabic"/>
          <w:b/>
          <w:bCs/>
          <w:sz w:val="18"/>
          <w:szCs w:val="18"/>
        </w:rPr>
      </w:pPr>
    </w:p>
    <w:p w:rsidR="00356DF1" w:rsidRDefault="00356DF1" w:rsidP="00356DF1">
      <w:pPr>
        <w:tabs>
          <w:tab w:val="left" w:pos="2261"/>
        </w:tabs>
        <w:bidi/>
        <w:spacing w:line="240" w:lineRule="auto"/>
        <w:ind w:left="84"/>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لجنة المناقشة:</w:t>
      </w:r>
    </w:p>
    <w:tbl>
      <w:tblPr>
        <w:tblStyle w:val="Grilledutableau"/>
        <w:bidiVisual/>
        <w:tblW w:w="0" w:type="auto"/>
        <w:jc w:val="center"/>
        <w:tblLook w:val="04A0" w:firstRow="1" w:lastRow="0" w:firstColumn="1" w:lastColumn="0" w:noHBand="0" w:noVBand="1"/>
      </w:tblPr>
      <w:tblGrid>
        <w:gridCol w:w="2416"/>
        <w:gridCol w:w="2454"/>
        <w:gridCol w:w="1984"/>
        <w:gridCol w:w="1668"/>
      </w:tblGrid>
      <w:tr w:rsidR="00356DF1" w:rsidRPr="003D46D4" w:rsidTr="00356DF1">
        <w:trPr>
          <w:jc w:val="center"/>
        </w:trPr>
        <w:tc>
          <w:tcPr>
            <w:tcW w:w="2416" w:type="dxa"/>
          </w:tcPr>
          <w:p w:rsidR="00356DF1" w:rsidRPr="003D46D4" w:rsidRDefault="00356DF1" w:rsidP="00356DF1">
            <w:pPr>
              <w:bidi/>
              <w:spacing w:line="360" w:lineRule="auto"/>
              <w:jc w:val="center"/>
              <w:rPr>
                <w:rFonts w:eastAsiaTheme="minorEastAsia" w:cs="AGA Rasheeq Bold"/>
                <w:b/>
                <w:bCs/>
                <w:sz w:val="36"/>
                <w:szCs w:val="36"/>
                <w:rtl/>
                <w:lang w:eastAsia="fr-FR"/>
              </w:rPr>
            </w:pPr>
            <w:r w:rsidRPr="003D46D4">
              <w:rPr>
                <w:rFonts w:eastAsiaTheme="minorEastAsia" w:cs="AGA Rasheeq Bold" w:hint="cs"/>
                <w:b/>
                <w:bCs/>
                <w:sz w:val="36"/>
                <w:szCs w:val="36"/>
                <w:rtl/>
                <w:lang w:val="fr-FR" w:eastAsia="fr-FR"/>
              </w:rPr>
              <w:t>الاسم واللقب</w:t>
            </w:r>
          </w:p>
        </w:tc>
        <w:tc>
          <w:tcPr>
            <w:tcW w:w="2454" w:type="dxa"/>
          </w:tcPr>
          <w:p w:rsidR="00356DF1" w:rsidRPr="003D46D4" w:rsidRDefault="00356DF1" w:rsidP="00356DF1">
            <w:pPr>
              <w:bidi/>
              <w:spacing w:line="360" w:lineRule="auto"/>
              <w:jc w:val="center"/>
              <w:rPr>
                <w:rFonts w:eastAsiaTheme="minorEastAsia" w:cs="AGA Rasheeq Bold"/>
                <w:b/>
                <w:bCs/>
                <w:sz w:val="36"/>
                <w:szCs w:val="36"/>
                <w:rtl/>
                <w:lang w:val="fr-FR" w:eastAsia="fr-FR"/>
              </w:rPr>
            </w:pPr>
            <w:r w:rsidRPr="003D46D4">
              <w:rPr>
                <w:rFonts w:eastAsiaTheme="minorEastAsia" w:cs="AGA Rasheeq Bold" w:hint="cs"/>
                <w:b/>
                <w:bCs/>
                <w:sz w:val="36"/>
                <w:szCs w:val="36"/>
                <w:rtl/>
                <w:lang w:val="fr-FR" w:eastAsia="fr-FR"/>
              </w:rPr>
              <w:t>الرتبة</w:t>
            </w:r>
          </w:p>
        </w:tc>
        <w:tc>
          <w:tcPr>
            <w:tcW w:w="1984" w:type="dxa"/>
          </w:tcPr>
          <w:p w:rsidR="00356DF1" w:rsidRPr="003D46D4" w:rsidRDefault="00356DF1" w:rsidP="00356DF1">
            <w:pPr>
              <w:bidi/>
              <w:spacing w:line="360" w:lineRule="auto"/>
              <w:jc w:val="center"/>
              <w:rPr>
                <w:rFonts w:eastAsiaTheme="minorEastAsia" w:cs="AGA Rasheeq Bold"/>
                <w:b/>
                <w:bCs/>
                <w:sz w:val="36"/>
                <w:szCs w:val="36"/>
                <w:rtl/>
                <w:lang w:val="fr-FR" w:eastAsia="fr-FR"/>
              </w:rPr>
            </w:pPr>
            <w:r w:rsidRPr="003D46D4">
              <w:rPr>
                <w:rFonts w:eastAsiaTheme="minorEastAsia" w:cs="AGA Rasheeq Bold" w:hint="cs"/>
                <w:b/>
                <w:bCs/>
                <w:sz w:val="36"/>
                <w:szCs w:val="36"/>
                <w:rtl/>
                <w:lang w:val="fr-FR" w:eastAsia="fr-FR"/>
              </w:rPr>
              <w:t>الجامعة</w:t>
            </w:r>
          </w:p>
        </w:tc>
        <w:tc>
          <w:tcPr>
            <w:tcW w:w="1668" w:type="dxa"/>
          </w:tcPr>
          <w:p w:rsidR="00356DF1" w:rsidRPr="003D46D4" w:rsidRDefault="00356DF1" w:rsidP="00356DF1">
            <w:pPr>
              <w:bidi/>
              <w:spacing w:line="360" w:lineRule="auto"/>
              <w:jc w:val="center"/>
              <w:rPr>
                <w:rFonts w:eastAsiaTheme="minorEastAsia" w:cs="AGA Rasheeq Bold"/>
                <w:b/>
                <w:bCs/>
                <w:sz w:val="36"/>
                <w:szCs w:val="36"/>
                <w:rtl/>
                <w:lang w:val="fr-FR" w:eastAsia="fr-FR"/>
              </w:rPr>
            </w:pPr>
            <w:r w:rsidRPr="003D46D4">
              <w:rPr>
                <w:rFonts w:eastAsiaTheme="minorEastAsia" w:cs="AGA Rasheeq Bold" w:hint="cs"/>
                <w:b/>
                <w:bCs/>
                <w:sz w:val="36"/>
                <w:szCs w:val="36"/>
                <w:rtl/>
                <w:lang w:val="fr-FR" w:eastAsia="fr-FR"/>
              </w:rPr>
              <w:t>الصفة</w:t>
            </w:r>
          </w:p>
        </w:tc>
      </w:tr>
      <w:tr w:rsidR="00356DF1" w:rsidRPr="00D745EA" w:rsidTr="00356DF1">
        <w:trPr>
          <w:jc w:val="center"/>
        </w:trPr>
        <w:tc>
          <w:tcPr>
            <w:tcW w:w="2416" w:type="dxa"/>
          </w:tcPr>
          <w:p w:rsidR="00356DF1" w:rsidRPr="00D745EA" w:rsidRDefault="00356DF1" w:rsidP="00356DF1">
            <w:pPr>
              <w:bidi/>
              <w:rPr>
                <w:rFonts w:ascii="Simplified Arabic" w:hAnsi="Simplified Arabic" w:cs="Simplified Arabic"/>
                <w:sz w:val="32"/>
                <w:szCs w:val="32"/>
                <w:rtl/>
              </w:rPr>
            </w:pPr>
            <w:r>
              <w:rPr>
                <w:rFonts w:ascii="Simplified Arabic" w:hAnsi="Simplified Arabic" w:cs="Simplified Arabic" w:hint="cs"/>
                <w:sz w:val="32"/>
                <w:szCs w:val="32"/>
                <w:rtl/>
                <w:lang w:bidi="ar-SA"/>
              </w:rPr>
              <w:t>رابح بن خوية</w:t>
            </w:r>
          </w:p>
        </w:tc>
        <w:tc>
          <w:tcPr>
            <w:tcW w:w="2454" w:type="dxa"/>
          </w:tcPr>
          <w:p w:rsidR="00356DF1" w:rsidRPr="00D745EA" w:rsidRDefault="00356DF1" w:rsidP="00356DF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 xml:space="preserve">أستاذ </w:t>
            </w:r>
          </w:p>
        </w:tc>
        <w:tc>
          <w:tcPr>
            <w:tcW w:w="1984" w:type="dxa"/>
          </w:tcPr>
          <w:p w:rsidR="00356DF1" w:rsidRPr="00D745EA" w:rsidRDefault="00356DF1" w:rsidP="00356DF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برج بوعريريج</w:t>
            </w:r>
          </w:p>
        </w:tc>
        <w:tc>
          <w:tcPr>
            <w:tcW w:w="1668" w:type="dxa"/>
          </w:tcPr>
          <w:p w:rsidR="00356DF1" w:rsidRPr="00D745EA" w:rsidRDefault="00356DF1" w:rsidP="00356DF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رئيسا</w:t>
            </w:r>
          </w:p>
        </w:tc>
      </w:tr>
      <w:tr w:rsidR="00356DF1" w:rsidRPr="00D745EA" w:rsidTr="00356DF1">
        <w:trPr>
          <w:jc w:val="center"/>
        </w:trPr>
        <w:tc>
          <w:tcPr>
            <w:tcW w:w="2416" w:type="dxa"/>
          </w:tcPr>
          <w:p w:rsidR="00356DF1" w:rsidRPr="00D745EA" w:rsidRDefault="00356DF1" w:rsidP="00356DF1">
            <w:pPr>
              <w:bidi/>
              <w:rPr>
                <w:rFonts w:ascii="Simplified Arabic" w:hAnsi="Simplified Arabic" w:cs="Simplified Arabic"/>
                <w:sz w:val="32"/>
                <w:szCs w:val="32"/>
                <w:rtl/>
              </w:rPr>
            </w:pPr>
            <w:r>
              <w:rPr>
                <w:rFonts w:ascii="Simplified Arabic" w:hAnsi="Simplified Arabic" w:cs="Simplified Arabic" w:hint="cs"/>
                <w:sz w:val="32"/>
                <w:szCs w:val="32"/>
                <w:rtl/>
                <w:lang w:bidi="ar-SA"/>
              </w:rPr>
              <w:t>ناصر معماش</w:t>
            </w:r>
          </w:p>
        </w:tc>
        <w:tc>
          <w:tcPr>
            <w:tcW w:w="2454" w:type="dxa"/>
          </w:tcPr>
          <w:p w:rsidR="00356DF1" w:rsidRPr="00D745EA" w:rsidRDefault="00356DF1" w:rsidP="00356DF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أستاذ محاضر ب</w:t>
            </w:r>
          </w:p>
        </w:tc>
        <w:tc>
          <w:tcPr>
            <w:tcW w:w="1984" w:type="dxa"/>
          </w:tcPr>
          <w:p w:rsidR="00356DF1" w:rsidRPr="00D745EA" w:rsidRDefault="00356DF1" w:rsidP="00356DF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برج بوعريريج</w:t>
            </w:r>
          </w:p>
        </w:tc>
        <w:tc>
          <w:tcPr>
            <w:tcW w:w="1668" w:type="dxa"/>
          </w:tcPr>
          <w:p w:rsidR="00356DF1" w:rsidRPr="00D745EA" w:rsidRDefault="00356DF1" w:rsidP="00356DF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مشرفا</w:t>
            </w:r>
          </w:p>
        </w:tc>
      </w:tr>
      <w:tr w:rsidR="00356DF1" w:rsidRPr="00D745EA" w:rsidTr="00356DF1">
        <w:trPr>
          <w:trHeight w:val="364"/>
          <w:jc w:val="center"/>
        </w:trPr>
        <w:tc>
          <w:tcPr>
            <w:tcW w:w="2416" w:type="dxa"/>
          </w:tcPr>
          <w:p w:rsidR="00356DF1" w:rsidRPr="003C50A5" w:rsidRDefault="00356DF1" w:rsidP="00356DF1">
            <w:pPr>
              <w:pStyle w:val="Paragraphedeliste"/>
              <w:bidi/>
              <w:ind w:left="0"/>
              <w:rPr>
                <w:rFonts w:ascii="Simplified Arabic" w:hAnsi="Simplified Arabic" w:cs="Simplified Arabic"/>
                <w:sz w:val="32"/>
                <w:szCs w:val="32"/>
                <w:rtl/>
              </w:rPr>
            </w:pPr>
            <w:r>
              <w:rPr>
                <w:rFonts w:ascii="Simplified Arabic" w:hAnsi="Simplified Arabic" w:cs="Simplified Arabic" w:hint="cs"/>
                <w:sz w:val="32"/>
                <w:szCs w:val="32"/>
                <w:rtl/>
                <w:lang w:bidi="ar-SA"/>
              </w:rPr>
              <w:t>نسيم حرار</w:t>
            </w:r>
          </w:p>
        </w:tc>
        <w:tc>
          <w:tcPr>
            <w:tcW w:w="2454" w:type="dxa"/>
          </w:tcPr>
          <w:p w:rsidR="00356DF1" w:rsidRPr="00D745EA" w:rsidRDefault="00356DF1" w:rsidP="00356DF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أستاذ مساعد ب</w:t>
            </w:r>
          </w:p>
        </w:tc>
        <w:tc>
          <w:tcPr>
            <w:tcW w:w="1984" w:type="dxa"/>
          </w:tcPr>
          <w:p w:rsidR="00356DF1" w:rsidRPr="00D745EA" w:rsidRDefault="00356DF1" w:rsidP="00356DF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برج بوعريريج</w:t>
            </w:r>
          </w:p>
        </w:tc>
        <w:tc>
          <w:tcPr>
            <w:tcW w:w="1668" w:type="dxa"/>
          </w:tcPr>
          <w:p w:rsidR="00356DF1" w:rsidRPr="00D745EA" w:rsidRDefault="00356DF1" w:rsidP="00356DF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ممتحنا</w:t>
            </w:r>
          </w:p>
        </w:tc>
      </w:tr>
    </w:tbl>
    <w:p w:rsidR="00356DF1" w:rsidRPr="00357CFC" w:rsidRDefault="00356DF1" w:rsidP="00356DF1">
      <w:pPr>
        <w:tabs>
          <w:tab w:val="left" w:pos="2261"/>
        </w:tabs>
        <w:bidi/>
        <w:jc w:val="center"/>
        <w:rPr>
          <w:rFonts w:ascii="Simplified Arabic" w:hAnsi="Simplified Arabic" w:cs="Simplified Arabic"/>
          <w:b/>
          <w:bCs/>
          <w:sz w:val="32"/>
          <w:szCs w:val="32"/>
        </w:rPr>
      </w:pPr>
      <w:r w:rsidRPr="00B41CF1">
        <w:rPr>
          <w:rFonts w:ascii="Simplified Arabic" w:hAnsi="Simplified Arabic" w:cs="Simplified Arabic"/>
          <w:b/>
          <w:bCs/>
          <w:sz w:val="32"/>
          <w:szCs w:val="32"/>
          <w:rtl/>
        </w:rPr>
        <w:t>ال</w:t>
      </w:r>
      <w:r>
        <w:rPr>
          <w:rFonts w:ascii="Simplified Arabic" w:hAnsi="Simplified Arabic" w:cs="Simplified Arabic" w:hint="cs"/>
          <w:b/>
          <w:bCs/>
          <w:sz w:val="32"/>
          <w:szCs w:val="32"/>
          <w:rtl/>
        </w:rPr>
        <w:t xml:space="preserve">موسم </w:t>
      </w:r>
      <w:r>
        <w:rPr>
          <w:rFonts w:ascii="Simplified Arabic" w:hAnsi="Simplified Arabic" w:cs="Simplified Arabic"/>
          <w:b/>
          <w:bCs/>
          <w:sz w:val="32"/>
          <w:szCs w:val="32"/>
          <w:rtl/>
        </w:rPr>
        <w:t>الجامعي</w:t>
      </w:r>
      <w:r w:rsidRPr="00B41CF1">
        <w:rPr>
          <w:rFonts w:ascii="Simplified Arabic" w:hAnsi="Simplified Arabic" w:cs="Simplified Arabic"/>
          <w:b/>
          <w:bCs/>
          <w:sz w:val="32"/>
          <w:szCs w:val="32"/>
          <w:rtl/>
        </w:rPr>
        <w:t xml:space="preserve">: </w:t>
      </w:r>
      <w:r w:rsidRPr="00357CFC">
        <w:rPr>
          <w:rFonts w:ascii="Simplified Arabic" w:hAnsi="Simplified Arabic" w:cs="Simplified Arabic" w:hint="cs"/>
          <w:b/>
          <w:bCs/>
          <w:sz w:val="32"/>
          <w:szCs w:val="32"/>
          <w:rtl/>
        </w:rPr>
        <w:t>2021-2022</w:t>
      </w:r>
    </w:p>
    <w:p w:rsidR="002744F1" w:rsidRPr="00305D28" w:rsidRDefault="002744F1" w:rsidP="00305D28">
      <w:pPr>
        <w:bidi/>
        <w:rPr>
          <w:rFonts w:ascii="Traditional Arabic" w:hAnsi="Traditional Arabic" w:cs="Traditional Arabic"/>
          <w:b/>
          <w:bCs/>
          <w:sz w:val="28"/>
          <w:szCs w:val="28"/>
          <w:rtl/>
        </w:rPr>
        <w:sectPr w:rsidR="002744F1" w:rsidRPr="00305D28" w:rsidSect="00305D28">
          <w:footnotePr>
            <w:numRestart w:val="eachPage"/>
          </w:footnotePr>
          <w:pgSz w:w="11906" w:h="16838"/>
          <w:pgMar w:top="1134" w:right="1701" w:bottom="1134" w:left="567"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20"/>
        </w:sectPr>
      </w:pPr>
    </w:p>
    <w:p w:rsidR="008C304A" w:rsidRDefault="008C304A" w:rsidP="008C304A">
      <w:pPr>
        <w:tabs>
          <w:tab w:val="left" w:pos="4053"/>
          <w:tab w:val="left" w:pos="4562"/>
          <w:tab w:val="center" w:pos="4677"/>
        </w:tabs>
        <w:bidi/>
        <w:spacing w:line="240" w:lineRule="auto"/>
        <w:jc w:val="center"/>
        <w:rPr>
          <w:rFonts w:ascii="Arial" w:hAnsi="Arial"/>
          <w:b/>
          <w:bCs/>
          <w:sz w:val="56"/>
          <w:szCs w:val="56"/>
          <w:rtl/>
        </w:rPr>
      </w:pPr>
      <w:r>
        <w:rPr>
          <w:rFonts w:ascii="Traditional Arabic" w:hAnsi="Traditional Arabic" w:cs="Traditional Arabic"/>
          <w:b/>
          <w:bCs/>
          <w:sz w:val="32"/>
          <w:szCs w:val="32"/>
          <w:rtl/>
          <w:lang w:eastAsia="fr-FR" w:bidi="ar-SA"/>
        </w:rPr>
        <w:lastRenderedPageBreak/>
        <w:drawing>
          <wp:anchor distT="0" distB="0" distL="114300" distR="114300" simplePos="0" relativeHeight="251651072" behindDoc="1" locked="0" layoutInCell="1" allowOverlap="1" wp14:anchorId="400B9F0B" wp14:editId="18E15293">
            <wp:simplePos x="0" y="0"/>
            <wp:positionH relativeFrom="column">
              <wp:posOffset>-226085</wp:posOffset>
            </wp:positionH>
            <wp:positionV relativeFrom="paragraph">
              <wp:posOffset>-2594635</wp:posOffset>
            </wp:positionV>
            <wp:extent cx="7134225" cy="13636625"/>
            <wp:effectExtent l="0" t="0" r="0" b="0"/>
            <wp:wrapNone/>
            <wp:docPr id="18" name="Image 18" descr="cadrevint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drevintage[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34225" cy="13636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C304A" w:rsidRDefault="008C304A" w:rsidP="008C304A">
      <w:pPr>
        <w:tabs>
          <w:tab w:val="left" w:pos="4053"/>
          <w:tab w:val="left" w:pos="4562"/>
          <w:tab w:val="center" w:pos="4677"/>
        </w:tabs>
        <w:bidi/>
        <w:spacing w:line="240" w:lineRule="auto"/>
        <w:jc w:val="center"/>
        <w:rPr>
          <w:rFonts w:ascii="Browallia New" w:hAnsi="Browallia New" w:cs="Browallia New"/>
          <w:b/>
          <w:bCs/>
          <w:sz w:val="48"/>
          <w:szCs w:val="48"/>
          <w:rtl/>
        </w:rPr>
      </w:pPr>
      <w:r w:rsidRPr="00D64850">
        <w:rPr>
          <w:rFonts w:ascii="Arial" w:hAnsi="Arial" w:hint="cs"/>
          <w:b/>
          <w:bCs/>
          <w:sz w:val="56"/>
          <w:szCs w:val="56"/>
          <w:rtl/>
        </w:rPr>
        <w:t>كلمة</w:t>
      </w:r>
      <w:r w:rsidRPr="00D64850">
        <w:rPr>
          <w:rFonts w:ascii="Browallia New" w:hAnsi="Browallia New" w:cs="Browallia New"/>
          <w:b/>
          <w:bCs/>
          <w:sz w:val="56"/>
          <w:szCs w:val="56"/>
          <w:rtl/>
        </w:rPr>
        <w:t xml:space="preserve"> </w:t>
      </w:r>
      <w:r w:rsidRPr="00D64850">
        <w:rPr>
          <w:rFonts w:ascii="Arial" w:hAnsi="Arial" w:hint="cs"/>
          <w:b/>
          <w:bCs/>
          <w:sz w:val="56"/>
          <w:szCs w:val="56"/>
          <w:rtl/>
        </w:rPr>
        <w:t>شكر</w:t>
      </w:r>
      <w:r w:rsidRPr="00D64850">
        <w:rPr>
          <w:rFonts w:ascii="Browallia New" w:hAnsi="Browallia New" w:cs="Browallia New"/>
          <w:b/>
          <w:bCs/>
          <w:sz w:val="56"/>
          <w:szCs w:val="56"/>
          <w:rtl/>
        </w:rPr>
        <w:t xml:space="preserve"> </w:t>
      </w:r>
      <w:r w:rsidRPr="00D64850">
        <w:rPr>
          <w:rFonts w:ascii="Arial" w:hAnsi="Arial" w:hint="cs"/>
          <w:b/>
          <w:bCs/>
          <w:sz w:val="56"/>
          <w:szCs w:val="56"/>
          <w:rtl/>
        </w:rPr>
        <w:t>وتقديــر</w:t>
      </w:r>
    </w:p>
    <w:p w:rsidR="008C304A" w:rsidRPr="00F44EE5" w:rsidRDefault="008C304A" w:rsidP="008C304A">
      <w:pPr>
        <w:tabs>
          <w:tab w:val="left" w:pos="4053"/>
          <w:tab w:val="left" w:pos="4562"/>
          <w:tab w:val="center" w:pos="4677"/>
        </w:tabs>
        <w:bidi/>
        <w:spacing w:line="240" w:lineRule="auto"/>
        <w:jc w:val="center"/>
        <w:rPr>
          <w:rFonts w:ascii="Browallia New" w:hAnsi="Browallia New" w:cs="Browallia New"/>
          <w:b/>
          <w:bCs/>
          <w:sz w:val="2"/>
          <w:szCs w:val="2"/>
          <w:rtl/>
        </w:rPr>
      </w:pPr>
    </w:p>
    <w:p w:rsidR="0072556C" w:rsidRDefault="00C0400D" w:rsidP="00C0400D">
      <w:pPr>
        <w:bidi/>
        <w:jc w:val="center"/>
        <w:rPr>
          <w:rFonts w:ascii="Arial" w:hAnsi="Arial"/>
          <w:b/>
          <w:bCs/>
          <w:sz w:val="32"/>
          <w:szCs w:val="32"/>
          <w:rtl/>
          <w:lang w:val="en-US"/>
        </w:rPr>
      </w:pPr>
      <w:r w:rsidRPr="00F44EE5">
        <w:rPr>
          <w:rFonts w:ascii="Arial" w:hAnsi="Arial" w:hint="cs"/>
          <w:b/>
          <w:bCs/>
          <w:sz w:val="32"/>
          <w:szCs w:val="32"/>
          <w:rtl/>
          <w:lang w:val="en-US"/>
        </w:rPr>
        <w:t xml:space="preserve">أول من يشكر ويحمد أنا الليل وأطراف النهار، هو العلي القهار الأول </w:t>
      </w:r>
    </w:p>
    <w:p w:rsidR="0072556C" w:rsidRDefault="00C0400D" w:rsidP="0072556C">
      <w:pPr>
        <w:bidi/>
        <w:jc w:val="center"/>
        <w:rPr>
          <w:rFonts w:ascii="Arial" w:hAnsi="Arial"/>
          <w:b/>
          <w:bCs/>
          <w:sz w:val="32"/>
          <w:szCs w:val="32"/>
          <w:rtl/>
          <w:lang w:val="en-US"/>
        </w:rPr>
      </w:pPr>
      <w:r w:rsidRPr="00F44EE5">
        <w:rPr>
          <w:rFonts w:ascii="Arial" w:hAnsi="Arial" w:hint="cs"/>
          <w:b/>
          <w:bCs/>
          <w:sz w:val="32"/>
          <w:szCs w:val="32"/>
          <w:rtl/>
          <w:lang w:val="en-US"/>
        </w:rPr>
        <w:t xml:space="preserve">والآخر والظاهر والباطن، الذي أغرقنا بنعمة التي لا تحصى، وأغدق </w:t>
      </w:r>
    </w:p>
    <w:p w:rsidR="0072556C" w:rsidRDefault="00C0400D" w:rsidP="0072556C">
      <w:pPr>
        <w:bidi/>
        <w:jc w:val="center"/>
        <w:rPr>
          <w:rFonts w:ascii="Arial" w:hAnsi="Arial"/>
          <w:b/>
          <w:bCs/>
          <w:sz w:val="32"/>
          <w:szCs w:val="32"/>
          <w:rtl/>
          <w:lang w:val="en-US"/>
        </w:rPr>
      </w:pPr>
      <w:r w:rsidRPr="00F44EE5">
        <w:rPr>
          <w:rFonts w:ascii="Arial" w:hAnsi="Arial" w:hint="cs"/>
          <w:b/>
          <w:bCs/>
          <w:sz w:val="32"/>
          <w:szCs w:val="32"/>
          <w:rtl/>
          <w:lang w:val="en-US"/>
        </w:rPr>
        <w:t xml:space="preserve">علينا برزقه الذي لا يفنى، وآنار دروبنا، فله جزيل الحمد والثناء </w:t>
      </w:r>
    </w:p>
    <w:p w:rsidR="0072556C" w:rsidRDefault="00C0400D" w:rsidP="0072556C">
      <w:pPr>
        <w:bidi/>
        <w:jc w:val="center"/>
        <w:rPr>
          <w:rFonts w:ascii="Arial" w:hAnsi="Arial"/>
          <w:b/>
          <w:bCs/>
          <w:sz w:val="32"/>
          <w:szCs w:val="32"/>
          <w:rtl/>
          <w:lang w:val="en-US"/>
        </w:rPr>
      </w:pPr>
      <w:r w:rsidRPr="00F44EE5">
        <w:rPr>
          <w:rFonts w:ascii="Arial" w:hAnsi="Arial" w:hint="cs"/>
          <w:b/>
          <w:bCs/>
          <w:sz w:val="32"/>
          <w:szCs w:val="32"/>
          <w:rtl/>
          <w:lang w:val="en-US"/>
        </w:rPr>
        <w:t xml:space="preserve">العظيم، هو الذي أنعم علينا إذا أرسل عبده ولرسوله "محمد ابن عبد الله" </w:t>
      </w:r>
    </w:p>
    <w:p w:rsidR="0072556C" w:rsidRDefault="00C0400D" w:rsidP="0072556C">
      <w:pPr>
        <w:bidi/>
        <w:jc w:val="center"/>
        <w:rPr>
          <w:rFonts w:ascii="Arial" w:hAnsi="Arial"/>
          <w:b/>
          <w:bCs/>
          <w:sz w:val="32"/>
          <w:szCs w:val="32"/>
          <w:rtl/>
          <w:lang w:val="en-US"/>
        </w:rPr>
      </w:pPr>
      <w:r w:rsidRPr="00F44EE5">
        <w:rPr>
          <w:rFonts w:ascii="Arial" w:hAnsi="Arial" w:hint="cs"/>
          <w:b/>
          <w:bCs/>
          <w:sz w:val="32"/>
          <w:szCs w:val="32"/>
          <w:rtl/>
          <w:lang w:val="en-US"/>
        </w:rPr>
        <w:t xml:space="preserve">عليه أزكى الصلوات وأطهر التسليم، أرسله بقرآنه المبين، فعلمنا </w:t>
      </w:r>
    </w:p>
    <w:p w:rsidR="00C0400D" w:rsidRPr="00F44EE5" w:rsidRDefault="00C0400D" w:rsidP="0072556C">
      <w:pPr>
        <w:bidi/>
        <w:jc w:val="center"/>
        <w:rPr>
          <w:rFonts w:ascii="Arial" w:hAnsi="Arial"/>
          <w:b/>
          <w:bCs/>
          <w:sz w:val="32"/>
          <w:szCs w:val="32"/>
          <w:rtl/>
          <w:lang w:val="en-US"/>
        </w:rPr>
      </w:pPr>
      <w:r w:rsidRPr="00F44EE5">
        <w:rPr>
          <w:rFonts w:ascii="Arial" w:hAnsi="Arial" w:hint="cs"/>
          <w:b/>
          <w:bCs/>
          <w:sz w:val="32"/>
          <w:szCs w:val="32"/>
          <w:rtl/>
          <w:lang w:val="en-US"/>
        </w:rPr>
        <w:t>ما لم نعلم، وحثنا على طلب العلم أينما وجد.</w:t>
      </w:r>
    </w:p>
    <w:p w:rsidR="00C0400D" w:rsidRDefault="00C0400D" w:rsidP="00C0400D">
      <w:pPr>
        <w:bidi/>
        <w:jc w:val="center"/>
        <w:rPr>
          <w:rFonts w:ascii="Arial" w:hAnsi="Arial"/>
          <w:b/>
          <w:bCs/>
          <w:sz w:val="32"/>
          <w:szCs w:val="32"/>
          <w:rtl/>
          <w:lang w:val="en-US"/>
        </w:rPr>
      </w:pPr>
      <w:r w:rsidRPr="00F44EE5">
        <w:rPr>
          <w:rFonts w:ascii="Arial" w:hAnsi="Arial" w:hint="cs"/>
          <w:b/>
          <w:bCs/>
          <w:sz w:val="32"/>
          <w:szCs w:val="32"/>
          <w:rtl/>
          <w:lang w:val="en-US"/>
        </w:rPr>
        <w:t xml:space="preserve">لله الحمد كله والشكر كله أن وفقنا وألهمنا الصبر على المشاق التي واجهتنا </w:t>
      </w:r>
    </w:p>
    <w:p w:rsidR="00C0400D" w:rsidRPr="00F44EE5" w:rsidRDefault="00C0400D" w:rsidP="00C0400D">
      <w:pPr>
        <w:bidi/>
        <w:jc w:val="center"/>
        <w:rPr>
          <w:rFonts w:ascii="Arial" w:hAnsi="Arial"/>
          <w:b/>
          <w:bCs/>
          <w:sz w:val="32"/>
          <w:szCs w:val="32"/>
          <w:rtl/>
          <w:lang w:val="en-US"/>
        </w:rPr>
      </w:pPr>
      <w:r w:rsidRPr="00F44EE5">
        <w:rPr>
          <w:rFonts w:ascii="Arial" w:hAnsi="Arial" w:hint="cs"/>
          <w:b/>
          <w:bCs/>
          <w:sz w:val="32"/>
          <w:szCs w:val="32"/>
          <w:rtl/>
          <w:lang w:val="en-US"/>
        </w:rPr>
        <w:t>لإنجاز هذا العمل المتواضع.</w:t>
      </w:r>
    </w:p>
    <w:p w:rsidR="00C0400D" w:rsidRDefault="00C0400D" w:rsidP="00C0400D">
      <w:pPr>
        <w:bidi/>
        <w:jc w:val="center"/>
        <w:rPr>
          <w:rFonts w:ascii="Arial" w:hAnsi="Arial"/>
          <w:b/>
          <w:bCs/>
          <w:sz w:val="32"/>
          <w:szCs w:val="32"/>
          <w:rtl/>
          <w:lang w:val="en-US"/>
        </w:rPr>
      </w:pPr>
      <w:r w:rsidRPr="00F44EE5">
        <w:rPr>
          <w:rFonts w:ascii="Arial" w:hAnsi="Arial" w:hint="cs"/>
          <w:b/>
          <w:bCs/>
          <w:sz w:val="32"/>
          <w:szCs w:val="32"/>
          <w:rtl/>
          <w:lang w:val="en-US"/>
        </w:rPr>
        <w:t xml:space="preserve">والشكر موصول إلى كل معلم أفادنا بعلمه، من أولى المراحل الدراسية </w:t>
      </w:r>
    </w:p>
    <w:p w:rsidR="00C0400D" w:rsidRPr="00F44EE5" w:rsidRDefault="00C0400D" w:rsidP="00C0400D">
      <w:pPr>
        <w:bidi/>
        <w:jc w:val="center"/>
        <w:rPr>
          <w:rFonts w:ascii="Arial" w:hAnsi="Arial"/>
          <w:b/>
          <w:bCs/>
          <w:sz w:val="32"/>
          <w:szCs w:val="32"/>
          <w:rtl/>
          <w:lang w:val="en-US"/>
        </w:rPr>
      </w:pPr>
      <w:r w:rsidRPr="00F44EE5">
        <w:rPr>
          <w:rFonts w:ascii="Arial" w:hAnsi="Arial" w:hint="cs"/>
          <w:b/>
          <w:bCs/>
          <w:sz w:val="32"/>
          <w:szCs w:val="32"/>
          <w:rtl/>
          <w:lang w:val="en-US"/>
        </w:rPr>
        <w:t>حتى هذه اللحظة.</w:t>
      </w:r>
    </w:p>
    <w:p w:rsidR="00C0400D" w:rsidRDefault="00C0400D" w:rsidP="00C0400D">
      <w:pPr>
        <w:bidi/>
        <w:jc w:val="center"/>
        <w:rPr>
          <w:rFonts w:ascii="Arial" w:hAnsi="Arial"/>
          <w:b/>
          <w:bCs/>
          <w:sz w:val="32"/>
          <w:szCs w:val="32"/>
          <w:rtl/>
          <w:lang w:val="en-US"/>
        </w:rPr>
      </w:pPr>
      <w:r w:rsidRPr="00F44EE5">
        <w:rPr>
          <w:rFonts w:ascii="Arial" w:hAnsi="Arial" w:hint="cs"/>
          <w:b/>
          <w:bCs/>
          <w:sz w:val="32"/>
          <w:szCs w:val="32"/>
          <w:rtl/>
          <w:lang w:val="en-US"/>
        </w:rPr>
        <w:t>كما نرفع كلمة شكر إلى الدكتور المشرف "</w:t>
      </w:r>
      <w:r>
        <w:rPr>
          <w:rFonts w:ascii="Arial" w:hAnsi="Arial" w:hint="cs"/>
          <w:b/>
          <w:bCs/>
          <w:sz w:val="32"/>
          <w:szCs w:val="32"/>
          <w:rtl/>
          <w:lang w:val="en-US"/>
        </w:rPr>
        <w:t>ناصر معماش</w:t>
      </w:r>
      <w:r w:rsidRPr="00F44EE5">
        <w:rPr>
          <w:rFonts w:ascii="Arial" w:hAnsi="Arial" w:hint="cs"/>
          <w:b/>
          <w:bCs/>
          <w:sz w:val="32"/>
          <w:szCs w:val="32"/>
          <w:rtl/>
          <w:lang w:val="en-US"/>
        </w:rPr>
        <w:t xml:space="preserve">" التي ساعدنا </w:t>
      </w:r>
    </w:p>
    <w:p w:rsidR="00C0400D" w:rsidRPr="00F44EE5" w:rsidRDefault="00C0400D" w:rsidP="00C0400D">
      <w:pPr>
        <w:bidi/>
        <w:jc w:val="center"/>
        <w:rPr>
          <w:rFonts w:ascii="Arial" w:hAnsi="Arial"/>
          <w:b/>
          <w:bCs/>
          <w:sz w:val="32"/>
          <w:szCs w:val="32"/>
          <w:rtl/>
          <w:lang w:val="en-US"/>
        </w:rPr>
      </w:pPr>
      <w:r w:rsidRPr="00F44EE5">
        <w:rPr>
          <w:rFonts w:ascii="Arial" w:hAnsi="Arial" w:hint="cs"/>
          <w:b/>
          <w:bCs/>
          <w:sz w:val="32"/>
          <w:szCs w:val="32"/>
          <w:rtl/>
          <w:lang w:val="en-US"/>
        </w:rPr>
        <w:t>على إنجاز مذكرتنا.</w:t>
      </w:r>
    </w:p>
    <w:p w:rsidR="0072556C" w:rsidRDefault="00C0400D" w:rsidP="00C0400D">
      <w:pPr>
        <w:bidi/>
        <w:jc w:val="center"/>
        <w:rPr>
          <w:rFonts w:ascii="Arial" w:hAnsi="Arial"/>
          <w:b/>
          <w:bCs/>
          <w:sz w:val="32"/>
          <w:szCs w:val="32"/>
          <w:rtl/>
          <w:lang w:val="en-US"/>
        </w:rPr>
      </w:pPr>
      <w:r w:rsidRPr="00F44EE5">
        <w:rPr>
          <w:rFonts w:ascii="Arial" w:hAnsi="Arial" w:hint="cs"/>
          <w:b/>
          <w:bCs/>
          <w:sz w:val="32"/>
          <w:szCs w:val="32"/>
          <w:rtl/>
          <w:lang w:val="en-US"/>
        </w:rPr>
        <w:t xml:space="preserve">كما نشكر كل من مد لنا يد العون من قريب أو عيد، ونشكر أستاذة </w:t>
      </w:r>
    </w:p>
    <w:p w:rsidR="00C0400D" w:rsidRPr="00F44EE5" w:rsidRDefault="00C0400D" w:rsidP="0072556C">
      <w:pPr>
        <w:bidi/>
        <w:jc w:val="center"/>
        <w:rPr>
          <w:rFonts w:ascii="Arial" w:hAnsi="Arial"/>
          <w:b/>
          <w:bCs/>
          <w:sz w:val="32"/>
          <w:szCs w:val="32"/>
          <w:rtl/>
          <w:lang w:val="en-US"/>
        </w:rPr>
      </w:pPr>
      <w:r w:rsidRPr="00F44EE5">
        <w:rPr>
          <w:rFonts w:ascii="Arial" w:hAnsi="Arial" w:hint="cs"/>
          <w:b/>
          <w:bCs/>
          <w:sz w:val="32"/>
          <w:szCs w:val="32"/>
          <w:rtl/>
          <w:lang w:val="en-US"/>
        </w:rPr>
        <w:t>وعمال قسم اللغة العربية وآدابها.</w:t>
      </w:r>
    </w:p>
    <w:p w:rsidR="0072556C" w:rsidRDefault="00C0400D" w:rsidP="00C0400D">
      <w:pPr>
        <w:bidi/>
        <w:jc w:val="center"/>
        <w:rPr>
          <w:rFonts w:ascii="Arial" w:hAnsi="Arial"/>
          <w:b/>
          <w:bCs/>
          <w:sz w:val="32"/>
          <w:szCs w:val="32"/>
          <w:rtl/>
          <w:lang w:val="en-US"/>
        </w:rPr>
      </w:pPr>
      <w:r w:rsidRPr="00F44EE5">
        <w:rPr>
          <w:rFonts w:ascii="Arial" w:hAnsi="Arial" w:hint="cs"/>
          <w:b/>
          <w:bCs/>
          <w:sz w:val="32"/>
          <w:szCs w:val="32"/>
          <w:rtl/>
          <w:lang w:val="en-US"/>
        </w:rPr>
        <w:t xml:space="preserve">وفي الأخير لا يسعنا إلا أن ندعو الله عز وجل أن يرزقنا السداد </w:t>
      </w:r>
    </w:p>
    <w:p w:rsidR="00C0400D" w:rsidRPr="00F44EE5" w:rsidRDefault="00C0400D" w:rsidP="0072556C">
      <w:pPr>
        <w:bidi/>
        <w:jc w:val="center"/>
        <w:rPr>
          <w:rFonts w:ascii="Arial" w:hAnsi="Arial"/>
          <w:b/>
          <w:bCs/>
          <w:sz w:val="32"/>
          <w:szCs w:val="32"/>
          <w:rtl/>
          <w:lang w:val="en-US"/>
        </w:rPr>
      </w:pPr>
      <w:r w:rsidRPr="00F44EE5">
        <w:rPr>
          <w:rFonts w:ascii="Arial" w:hAnsi="Arial" w:hint="cs"/>
          <w:b/>
          <w:bCs/>
          <w:sz w:val="32"/>
          <w:szCs w:val="32"/>
          <w:rtl/>
          <w:lang w:val="en-US"/>
        </w:rPr>
        <w:t>والرشاد</w:t>
      </w:r>
      <w:r w:rsidR="0072556C">
        <w:rPr>
          <w:rFonts w:ascii="Arial" w:hAnsi="Arial" w:hint="cs"/>
          <w:b/>
          <w:bCs/>
          <w:sz w:val="32"/>
          <w:szCs w:val="32"/>
          <w:rtl/>
          <w:lang w:val="en-US"/>
        </w:rPr>
        <w:t xml:space="preserve"> </w:t>
      </w:r>
      <w:r w:rsidRPr="00F44EE5">
        <w:rPr>
          <w:rFonts w:ascii="Arial" w:hAnsi="Arial" w:hint="cs"/>
          <w:b/>
          <w:bCs/>
          <w:sz w:val="32"/>
          <w:szCs w:val="32"/>
          <w:rtl/>
          <w:lang w:val="en-US"/>
        </w:rPr>
        <w:t>والعفاف والغنى، وأن يجعلنا هداة مهتدين.</w:t>
      </w:r>
    </w:p>
    <w:p w:rsidR="004031B4" w:rsidRPr="00305D28" w:rsidRDefault="004031B4" w:rsidP="00305D28">
      <w:pPr>
        <w:bidi/>
        <w:spacing w:after="0"/>
        <w:ind w:firstLine="237"/>
        <w:jc w:val="both"/>
        <w:rPr>
          <w:rFonts w:ascii="Traditional Arabic" w:hAnsi="Traditional Arabic" w:cs="Traditional Arabic"/>
          <w:b/>
          <w:bCs/>
          <w:sz w:val="32"/>
          <w:szCs w:val="32"/>
          <w:rtl/>
        </w:rPr>
        <w:sectPr w:rsidR="004031B4" w:rsidRPr="00305D28" w:rsidSect="00305D28">
          <w:headerReference w:type="default" r:id="rId10"/>
          <w:footnotePr>
            <w:numRestart w:val="eachPage"/>
          </w:footnotePr>
          <w:pgSz w:w="11906" w:h="16838"/>
          <w:pgMar w:top="1134" w:right="1701" w:bottom="1134" w:left="567" w:header="708" w:footer="708" w:gutter="0"/>
          <w:cols w:space="708"/>
          <w:docGrid w:linePitch="360"/>
        </w:sectPr>
      </w:pPr>
    </w:p>
    <w:p w:rsidR="00B634F0" w:rsidRPr="00305D28" w:rsidRDefault="00B634F0" w:rsidP="00305D28">
      <w:pPr>
        <w:tabs>
          <w:tab w:val="left" w:pos="8942"/>
        </w:tabs>
        <w:bidi/>
        <w:rPr>
          <w:rFonts w:ascii="Traditional Arabic" w:hAnsi="Traditional Arabic" w:cs="Traditional Arabic"/>
          <w:sz w:val="32"/>
          <w:szCs w:val="32"/>
        </w:rPr>
      </w:pPr>
    </w:p>
    <w:p w:rsidR="008C304A" w:rsidRDefault="008C304A" w:rsidP="008C304A">
      <w:pPr>
        <w:bidi/>
        <w:spacing w:line="240" w:lineRule="auto"/>
        <w:jc w:val="center"/>
        <w:rPr>
          <w:rFonts w:ascii="Andalus" w:hAnsi="Andalus" w:cs="Andalus"/>
          <w:b/>
          <w:bCs/>
          <w:sz w:val="72"/>
          <w:szCs w:val="72"/>
          <w:rtl/>
        </w:rPr>
      </w:pPr>
      <w:r w:rsidRPr="008A084B">
        <w:rPr>
          <w:rFonts w:ascii="Andalus" w:hAnsi="Andalus" w:cs="Andalus" w:hint="cs"/>
          <w:b/>
          <w:bCs/>
          <w:sz w:val="72"/>
          <w:szCs w:val="72"/>
          <w:rtl/>
        </w:rPr>
        <w:t>إهـــــــــــــــــــــداء</w:t>
      </w:r>
    </w:p>
    <w:p w:rsidR="008C304A" w:rsidRPr="00AC657C" w:rsidRDefault="008C304A" w:rsidP="008C304A">
      <w:pPr>
        <w:bidi/>
        <w:spacing w:line="240" w:lineRule="auto"/>
        <w:jc w:val="center"/>
        <w:rPr>
          <w:rFonts w:ascii="Andalus" w:hAnsi="Andalus" w:cs="Andalus"/>
          <w:b/>
          <w:bCs/>
          <w:sz w:val="44"/>
          <w:szCs w:val="44"/>
          <w:rtl/>
        </w:rPr>
      </w:pP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بسم الله والحمد لله والصلاة والسلام على رسول الله "محمد صلى الله عليه وسلم".</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التي سهرت الليالي من اجل تربيتي إلى التي ترقبت نجاحي إلى نبع الحنان</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أمي الغالية.</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الذي ضحى بالغالي والنفيس من أجل تعليمي إلى مصدر الأمان</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أبي الغالي.</w:t>
      </w:r>
    </w:p>
    <w:p w:rsidR="008C304A" w:rsidRPr="00AC657C" w:rsidRDefault="008C304A" w:rsidP="00C0400D">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إخوتي الأعزاء</w:t>
      </w:r>
    </w:p>
    <w:p w:rsidR="008C304A" w:rsidRPr="00AC657C" w:rsidRDefault="008C304A" w:rsidP="00C0400D">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صديقاتي</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وإلى جميع زملائي.</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كل من ساعدني لإنجاز هذا العمل من قريب أو من بعيد.</w:t>
      </w:r>
    </w:p>
    <w:p w:rsidR="008C304A" w:rsidRPr="00AC657C" w:rsidRDefault="008C304A" w:rsidP="008C304A">
      <w:pPr>
        <w:bidi/>
        <w:spacing w:after="0" w:line="240" w:lineRule="auto"/>
        <w:jc w:val="center"/>
        <w:rPr>
          <w:rFonts w:ascii="Andalus" w:hAnsi="Andalus" w:cs="Andalus"/>
          <w:b/>
          <w:bCs/>
          <w:sz w:val="44"/>
          <w:szCs w:val="44"/>
          <w:rtl/>
        </w:rPr>
      </w:pPr>
      <w:r w:rsidRPr="00F869EA">
        <w:rPr>
          <w:rFonts w:ascii="Andalus" w:hAnsi="Andalus" w:cs="Andalus"/>
          <w:b/>
          <w:bCs/>
          <w:sz w:val="40"/>
          <w:szCs w:val="40"/>
          <w:rtl/>
          <w:lang w:eastAsia="fr-FR" w:bidi="ar-SA"/>
        </w:rPr>
        <w:drawing>
          <wp:anchor distT="0" distB="0" distL="114300" distR="114300" simplePos="0" relativeHeight="251652096" behindDoc="0" locked="0" layoutInCell="1" allowOverlap="1" wp14:anchorId="70CC383C" wp14:editId="65964E5B">
            <wp:simplePos x="0" y="0"/>
            <wp:positionH relativeFrom="column">
              <wp:posOffset>-737</wp:posOffset>
            </wp:positionH>
            <wp:positionV relativeFrom="paragraph">
              <wp:posOffset>405104</wp:posOffset>
            </wp:positionV>
            <wp:extent cx="1821976" cy="2305579"/>
            <wp:effectExtent l="0" t="0" r="6985" b="0"/>
            <wp:wrapNone/>
            <wp:docPr id="1" name="Image 1" descr="C:\Users\MASC\Desktop\cadre-floral-noir-et-blanc-14018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C\Desktop\cadre-floral-noir-et-blanc-14018036.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365" r="31735" b="41724"/>
                    <a:stretch/>
                  </pic:blipFill>
                  <pic:spPr bwMode="auto">
                    <a:xfrm flipV="1">
                      <a:off x="0" y="0"/>
                      <a:ext cx="1821976" cy="230557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C657C">
        <w:rPr>
          <w:rFonts w:ascii="Andalus" w:hAnsi="Andalus" w:cs="Andalus" w:hint="cs"/>
          <w:b/>
          <w:bCs/>
          <w:sz w:val="44"/>
          <w:szCs w:val="44"/>
          <w:rtl/>
        </w:rPr>
        <w:t>إليكم جميعا أهدي هذا العمل المتواضع.</w:t>
      </w:r>
    </w:p>
    <w:p w:rsidR="008C304A" w:rsidRPr="00AC657C" w:rsidRDefault="008C304A" w:rsidP="008C304A">
      <w:pPr>
        <w:bidi/>
        <w:spacing w:after="0" w:line="240" w:lineRule="auto"/>
        <w:jc w:val="center"/>
        <w:rPr>
          <w:rFonts w:ascii="Andalus" w:hAnsi="Andalus" w:cs="Andalus"/>
          <w:b/>
          <w:bCs/>
          <w:sz w:val="28"/>
          <w:szCs w:val="28"/>
          <w:rtl/>
        </w:rPr>
      </w:pPr>
    </w:p>
    <w:p w:rsidR="00356DF1" w:rsidRPr="00AC657C" w:rsidRDefault="00356DF1" w:rsidP="00356DF1">
      <w:pPr>
        <w:bidi/>
        <w:spacing w:after="0" w:line="240" w:lineRule="auto"/>
        <w:jc w:val="center"/>
        <w:rPr>
          <w:rFonts w:ascii="Andalus" w:hAnsi="Andalus" w:cs="Andalus"/>
          <w:b/>
          <w:bCs/>
          <w:sz w:val="72"/>
          <w:szCs w:val="72"/>
          <w:rtl/>
        </w:rPr>
      </w:pPr>
      <w:r>
        <w:rPr>
          <w:rFonts w:ascii="Andalus" w:hAnsi="Andalus" w:cs="Andalus" w:hint="cs"/>
          <w:b/>
          <w:bCs/>
          <w:sz w:val="72"/>
          <w:szCs w:val="72"/>
          <w:rtl/>
        </w:rPr>
        <w:t>ســــــــــــولاف</w:t>
      </w:r>
    </w:p>
    <w:p w:rsidR="008C304A" w:rsidRDefault="008C304A" w:rsidP="008C304A">
      <w:pPr>
        <w:bidi/>
        <w:spacing w:after="0" w:line="240" w:lineRule="auto"/>
        <w:jc w:val="center"/>
        <w:rPr>
          <w:rFonts w:ascii="Andalus" w:hAnsi="Andalus" w:cs="Andalus"/>
          <w:b/>
          <w:bCs/>
          <w:sz w:val="36"/>
          <w:szCs w:val="36"/>
          <w:rtl/>
        </w:rPr>
      </w:pPr>
    </w:p>
    <w:p w:rsidR="008C304A" w:rsidRDefault="008C304A" w:rsidP="008C304A">
      <w:pPr>
        <w:bidi/>
        <w:spacing w:after="0" w:line="240" w:lineRule="auto"/>
        <w:jc w:val="center"/>
        <w:rPr>
          <w:rFonts w:ascii="Andalus" w:hAnsi="Andalus" w:cs="Andalus"/>
          <w:b/>
          <w:bCs/>
          <w:sz w:val="52"/>
          <w:szCs w:val="52"/>
          <w:rtl/>
        </w:rPr>
      </w:pPr>
    </w:p>
    <w:p w:rsidR="00356DF1" w:rsidRDefault="00356DF1" w:rsidP="00C0400D">
      <w:pPr>
        <w:bidi/>
        <w:spacing w:line="240" w:lineRule="auto"/>
        <w:jc w:val="center"/>
        <w:rPr>
          <w:rFonts w:ascii="Andalus" w:hAnsi="Andalus" w:cs="Andalus"/>
          <w:b/>
          <w:bCs/>
          <w:sz w:val="72"/>
          <w:szCs w:val="72"/>
          <w:rtl/>
        </w:rPr>
      </w:pPr>
    </w:p>
    <w:p w:rsidR="008C304A" w:rsidRDefault="008C304A" w:rsidP="00356DF1">
      <w:pPr>
        <w:bidi/>
        <w:spacing w:line="240" w:lineRule="auto"/>
        <w:jc w:val="center"/>
        <w:rPr>
          <w:rFonts w:ascii="Andalus" w:hAnsi="Andalus" w:cs="Andalus"/>
          <w:b/>
          <w:bCs/>
          <w:sz w:val="72"/>
          <w:szCs w:val="72"/>
          <w:rtl/>
        </w:rPr>
      </w:pPr>
      <w:r w:rsidRPr="00DB54D0">
        <w:rPr>
          <w:rFonts w:ascii="Andalus" w:hAnsi="Andalus" w:cs="Andalus"/>
          <w:b/>
          <w:bCs/>
          <w:sz w:val="72"/>
          <w:szCs w:val="72"/>
          <w:rtl/>
        </w:rPr>
        <w:t>إه</w:t>
      </w:r>
      <w:r>
        <w:rPr>
          <w:rFonts w:ascii="Andalus" w:hAnsi="Andalus" w:cs="Andalus" w:hint="cs"/>
          <w:b/>
          <w:bCs/>
          <w:sz w:val="72"/>
          <w:szCs w:val="72"/>
          <w:rtl/>
        </w:rPr>
        <w:t>ــــــــــــــ</w:t>
      </w:r>
      <w:r w:rsidRPr="00DB54D0">
        <w:rPr>
          <w:rFonts w:ascii="Andalus" w:hAnsi="Andalus" w:cs="Andalus"/>
          <w:b/>
          <w:bCs/>
          <w:sz w:val="72"/>
          <w:szCs w:val="72"/>
          <w:rtl/>
        </w:rPr>
        <w:t>داء</w:t>
      </w:r>
    </w:p>
    <w:p w:rsidR="008C304A" w:rsidRPr="00AC657C" w:rsidRDefault="008C304A" w:rsidP="008C304A">
      <w:pPr>
        <w:bidi/>
        <w:spacing w:line="240" w:lineRule="auto"/>
        <w:jc w:val="center"/>
        <w:rPr>
          <w:rFonts w:ascii="Andalus" w:hAnsi="Andalus" w:cs="Andalus"/>
          <w:b/>
          <w:bCs/>
          <w:sz w:val="36"/>
          <w:szCs w:val="36"/>
          <w:rtl/>
        </w:rPr>
      </w:pP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من أعلى الله منزلتها وربط طاعتهما بعبادته إلى من لهما الفضل بعد الله عز وجل فيهما وصلى إليه والديا الكريمين حفظهما الله وأدامهما.</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"امي الغالية، أبي الحنون"</w:t>
      </w:r>
    </w:p>
    <w:p w:rsidR="008C304A" w:rsidRPr="00AC657C" w:rsidRDefault="008C304A" w:rsidP="00C0400D">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القلوب الطاهرة الرقيقة والنفوس الصافية إلى رياحين حياتي إخوتي</w:t>
      </w:r>
      <w:r w:rsidR="00C0400D">
        <w:rPr>
          <w:rFonts w:ascii="Andalus" w:hAnsi="Andalus" w:cs="Andalus" w:hint="cs"/>
          <w:b/>
          <w:bCs/>
          <w:sz w:val="44"/>
          <w:szCs w:val="44"/>
          <w:rtl/>
        </w:rPr>
        <w:t>.</w:t>
      </w:r>
      <w:r w:rsidRPr="00AC657C">
        <w:rPr>
          <w:rFonts w:ascii="Andalus" w:hAnsi="Andalus" w:cs="Andalus" w:hint="cs"/>
          <w:b/>
          <w:bCs/>
          <w:sz w:val="44"/>
          <w:szCs w:val="44"/>
          <w:rtl/>
        </w:rPr>
        <w:t xml:space="preserve"> </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و</w:t>
      </w:r>
      <w:r>
        <w:rPr>
          <w:rFonts w:ascii="Andalus" w:hAnsi="Andalus" w:cs="Andalus" w:hint="cs"/>
          <w:b/>
          <w:bCs/>
          <w:sz w:val="44"/>
          <w:szCs w:val="44"/>
          <w:rtl/>
        </w:rPr>
        <w:t>إ</w:t>
      </w:r>
      <w:r w:rsidRPr="00AC657C">
        <w:rPr>
          <w:rFonts w:ascii="Andalus" w:hAnsi="Andalus" w:cs="Andalus" w:hint="cs"/>
          <w:b/>
          <w:bCs/>
          <w:sz w:val="44"/>
          <w:szCs w:val="44"/>
          <w:rtl/>
        </w:rPr>
        <w:t>لى ك</w:t>
      </w:r>
      <w:r>
        <w:rPr>
          <w:rFonts w:ascii="Andalus" w:hAnsi="Andalus" w:cs="Andalus" w:hint="cs"/>
          <w:b/>
          <w:bCs/>
          <w:sz w:val="44"/>
          <w:szCs w:val="44"/>
          <w:rtl/>
        </w:rPr>
        <w:t>ل</w:t>
      </w:r>
      <w:r w:rsidRPr="00AC657C">
        <w:rPr>
          <w:rFonts w:ascii="Andalus" w:hAnsi="Andalus" w:cs="Andalus" w:hint="cs"/>
          <w:b/>
          <w:bCs/>
          <w:sz w:val="44"/>
          <w:szCs w:val="44"/>
          <w:rtl/>
        </w:rPr>
        <w:t xml:space="preserve"> من ذكره القلب ولم يكتبه القلم...</w:t>
      </w:r>
    </w:p>
    <w:p w:rsidR="00C0400D" w:rsidRPr="00AC657C" w:rsidRDefault="008C304A" w:rsidP="00C0400D">
      <w:pPr>
        <w:bidi/>
        <w:spacing w:after="0" w:line="240" w:lineRule="auto"/>
        <w:jc w:val="center"/>
        <w:rPr>
          <w:rFonts w:ascii="Andalus" w:hAnsi="Andalus" w:cs="Andalus"/>
          <w:b/>
          <w:bCs/>
          <w:sz w:val="44"/>
          <w:szCs w:val="44"/>
        </w:rPr>
      </w:pPr>
      <w:r w:rsidRPr="00AC657C">
        <w:rPr>
          <w:rFonts w:ascii="Andalus" w:hAnsi="Andalus" w:cs="Andalus" w:hint="cs"/>
          <w:b/>
          <w:bCs/>
          <w:sz w:val="44"/>
          <w:szCs w:val="44"/>
          <w:rtl/>
        </w:rPr>
        <w:t xml:space="preserve">وإلى كل الأهل والأحباب </w:t>
      </w:r>
    </w:p>
    <w:p w:rsidR="008C304A" w:rsidRPr="00AC657C" w:rsidRDefault="008C304A" w:rsidP="008C304A">
      <w:pPr>
        <w:bidi/>
        <w:spacing w:after="0" w:line="240" w:lineRule="auto"/>
        <w:jc w:val="center"/>
        <w:rPr>
          <w:rFonts w:ascii="Andalus" w:hAnsi="Andalus" w:cs="Andalus"/>
          <w:b/>
          <w:bCs/>
          <w:sz w:val="44"/>
          <w:szCs w:val="44"/>
          <w:rtl/>
        </w:rPr>
      </w:pPr>
    </w:p>
    <w:p w:rsidR="008C304A" w:rsidRDefault="008C304A" w:rsidP="008C304A">
      <w:pPr>
        <w:bidi/>
        <w:spacing w:after="0" w:line="240" w:lineRule="auto"/>
        <w:jc w:val="center"/>
        <w:rPr>
          <w:rFonts w:ascii="Andalus" w:hAnsi="Andalus" w:cs="Andalus"/>
          <w:b/>
          <w:bCs/>
          <w:sz w:val="52"/>
          <w:szCs w:val="52"/>
          <w:rtl/>
        </w:rPr>
      </w:pPr>
    </w:p>
    <w:p w:rsidR="00356DF1" w:rsidRPr="00AC657C" w:rsidRDefault="00C0400D" w:rsidP="0072556C">
      <w:pPr>
        <w:bidi/>
        <w:spacing w:after="0" w:line="240" w:lineRule="auto"/>
        <w:ind w:left="-568"/>
        <w:jc w:val="center"/>
        <w:rPr>
          <w:rFonts w:ascii="Andalus" w:hAnsi="Andalus" w:cs="Andalus"/>
          <w:b/>
          <w:bCs/>
          <w:sz w:val="72"/>
          <w:szCs w:val="72"/>
          <w:rtl/>
        </w:rPr>
      </w:pPr>
      <w:r w:rsidRPr="00F869EA">
        <w:rPr>
          <w:rFonts w:ascii="Andalus" w:hAnsi="Andalus" w:cs="Andalus"/>
          <w:b/>
          <w:bCs/>
          <w:sz w:val="40"/>
          <w:szCs w:val="40"/>
          <w:rtl/>
          <w:lang w:eastAsia="fr-FR" w:bidi="ar-SA"/>
        </w:rPr>
        <w:drawing>
          <wp:anchor distT="0" distB="0" distL="114300" distR="114300" simplePos="0" relativeHeight="251650048" behindDoc="0" locked="0" layoutInCell="1" allowOverlap="1" wp14:anchorId="287349B2" wp14:editId="69DF079B">
            <wp:simplePos x="0" y="0"/>
            <wp:positionH relativeFrom="column">
              <wp:posOffset>-210185</wp:posOffset>
            </wp:positionH>
            <wp:positionV relativeFrom="paragraph">
              <wp:posOffset>749300</wp:posOffset>
            </wp:positionV>
            <wp:extent cx="1821976" cy="2305579"/>
            <wp:effectExtent l="0" t="0" r="6985" b="0"/>
            <wp:wrapNone/>
            <wp:docPr id="12" name="Image 12" descr="C:\Users\MASC\Desktop\cadre-floral-noir-et-blanc-14018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C\Desktop\cadre-floral-noir-et-blanc-14018036.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365" r="31735" b="41724"/>
                    <a:stretch/>
                  </pic:blipFill>
                  <pic:spPr bwMode="auto">
                    <a:xfrm flipV="1">
                      <a:off x="0" y="0"/>
                      <a:ext cx="1821976" cy="230557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F5CD4" w:rsidRPr="00305D28">
        <w:rPr>
          <w:rFonts w:ascii="Traditional Arabic" w:hAnsi="Traditional Arabic" w:cs="Traditional Arabic"/>
          <w:b/>
          <w:bCs/>
          <w:sz w:val="44"/>
          <w:szCs w:val="44"/>
          <w:rtl/>
        </w:rPr>
        <w:t xml:space="preserve">         </w:t>
      </w:r>
      <w:r w:rsidR="00356DF1">
        <w:rPr>
          <w:rFonts w:ascii="Andalus" w:hAnsi="Andalus" w:cs="Andalus" w:hint="cs"/>
          <w:b/>
          <w:bCs/>
          <w:sz w:val="72"/>
          <w:szCs w:val="72"/>
          <w:rtl/>
        </w:rPr>
        <w:t>أمــــــــــــال</w:t>
      </w:r>
    </w:p>
    <w:p w:rsidR="00DF5CD4" w:rsidRPr="00305D28" w:rsidRDefault="00DF5CD4" w:rsidP="00305D28">
      <w:pPr>
        <w:tabs>
          <w:tab w:val="left" w:pos="8942"/>
        </w:tabs>
        <w:bidi/>
        <w:jc w:val="center"/>
        <w:rPr>
          <w:rFonts w:ascii="Traditional Arabic" w:hAnsi="Traditional Arabic" w:cs="Traditional Arabic"/>
          <w:b/>
          <w:bCs/>
          <w:sz w:val="44"/>
          <w:szCs w:val="44"/>
          <w:rtl/>
        </w:rPr>
        <w:sectPr w:rsidR="00DF5CD4" w:rsidRPr="00305D28" w:rsidSect="00305D28">
          <w:headerReference w:type="default" r:id="rId12"/>
          <w:footnotePr>
            <w:numRestart w:val="eachPage"/>
          </w:footnotePr>
          <w:pgSz w:w="11906" w:h="16838"/>
          <w:pgMar w:top="1134" w:right="1701" w:bottom="1134" w:left="567" w:header="708" w:footer="708" w:gutter="0"/>
          <w:cols w:space="708"/>
          <w:docGrid w:linePitch="360"/>
        </w:sectPr>
      </w:pPr>
      <w:r w:rsidRPr="00305D28">
        <w:rPr>
          <w:rFonts w:ascii="Traditional Arabic" w:hAnsi="Traditional Arabic" w:cs="Traditional Arabic"/>
          <w:b/>
          <w:bCs/>
          <w:sz w:val="44"/>
          <w:szCs w:val="44"/>
          <w:rtl/>
        </w:rPr>
        <w:t xml:space="preserve">                                         </w:t>
      </w:r>
    </w:p>
    <w:p w:rsidR="00250508" w:rsidRPr="00305D28" w:rsidRDefault="00250508" w:rsidP="00305D28">
      <w:pPr>
        <w:bidi/>
        <w:spacing w:after="0"/>
        <w:ind w:firstLine="237"/>
        <w:jc w:val="both"/>
        <w:rPr>
          <w:rFonts w:ascii="Traditional Arabic" w:hAnsi="Traditional Arabic" w:cs="Traditional Arabic"/>
          <w:b/>
          <w:bCs/>
          <w:sz w:val="32"/>
          <w:szCs w:val="3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E6559F" w:rsidRPr="008C304A" w:rsidRDefault="00E6559F" w:rsidP="00305D28">
      <w:pPr>
        <w:bidi/>
        <w:spacing w:after="0"/>
        <w:ind w:firstLine="140"/>
        <w:jc w:val="center"/>
        <w:rPr>
          <w:rFonts w:ascii="Traditional Arabic" w:hAnsi="Traditional Arabic" w:cs="Traditional Arabic"/>
          <w:b/>
          <w:bCs/>
          <w:sz w:val="96"/>
          <w:szCs w:val="96"/>
        </w:rPr>
      </w:pPr>
      <w:r w:rsidRPr="008C304A">
        <w:rPr>
          <w:rFonts w:ascii="Traditional Arabic" w:hAnsi="Traditional Arabic" w:cs="Traditional Arabic"/>
          <w:b/>
          <w:bCs/>
          <w:sz w:val="96"/>
          <w:szCs w:val="96"/>
          <w:rtl/>
        </w:rPr>
        <w:t>مقدمــــة</w:t>
      </w:r>
    </w:p>
    <w:p w:rsidR="00E6559F" w:rsidRPr="00305D28" w:rsidRDefault="00E6559F" w:rsidP="00305D28">
      <w:pPr>
        <w:bidi/>
        <w:spacing w:after="0"/>
        <w:ind w:firstLine="237"/>
        <w:jc w:val="both"/>
        <w:rPr>
          <w:rFonts w:ascii="Traditional Arabic" w:hAnsi="Traditional Arabic" w:cs="Traditional Arabic"/>
          <w:b/>
          <w:bCs/>
          <w:sz w:val="32"/>
          <w:szCs w:val="32"/>
          <w:rtl/>
        </w:rPr>
        <w:sectPr w:rsidR="00E6559F" w:rsidRPr="00305D28" w:rsidSect="00305D28">
          <w:headerReference w:type="default" r:id="rId13"/>
          <w:footnotePr>
            <w:numRestart w:val="eachPage"/>
          </w:footnotePr>
          <w:pgSz w:w="11906" w:h="16838"/>
          <w:pgMar w:top="1134" w:right="1701" w:bottom="1134"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356DF1" w:rsidRDefault="00356DF1" w:rsidP="00356DF1">
      <w:pPr>
        <w:bidi/>
        <w:jc w:val="both"/>
        <w:rPr>
          <w:rFonts w:ascii="Simplified Arabic" w:hAnsi="Simplified Arabic" w:cs="Simplified Arabic"/>
          <w:b/>
          <w:bCs/>
          <w:sz w:val="36"/>
          <w:szCs w:val="36"/>
        </w:rPr>
      </w:pPr>
      <w:r>
        <w:rPr>
          <w:rFonts w:asciiTheme="majorBidi" w:hAnsiTheme="majorBidi" w:cstheme="majorBidi" w:hint="cs"/>
          <w:b/>
          <w:bCs/>
          <w:sz w:val="36"/>
          <w:szCs w:val="36"/>
          <w:rtl/>
        </w:rPr>
        <w:lastRenderedPageBreak/>
        <w:t>مقــــد</w:t>
      </w:r>
      <w:r w:rsidRPr="003422A7">
        <w:rPr>
          <w:rFonts w:asciiTheme="majorBidi" w:hAnsiTheme="majorBidi" w:cstheme="majorBidi" w:hint="cs"/>
          <w:b/>
          <w:bCs/>
          <w:sz w:val="36"/>
          <w:szCs w:val="36"/>
          <w:rtl/>
        </w:rPr>
        <w:t>مة</w:t>
      </w:r>
      <w:r w:rsidRPr="003422A7">
        <w:rPr>
          <w:rFonts w:ascii="Simplified Arabic" w:hAnsi="Simplified Arabic" w:cs="Simplified Arabic"/>
          <w:b/>
          <w:bCs/>
          <w:sz w:val="36"/>
          <w:szCs w:val="36"/>
          <w:rtl/>
        </w:rPr>
        <w:t xml:space="preserve">: </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 xml:space="preserve">تتربع الرواية الجزائرية على مكانة مرموقة ورفيعة بين الفنون الأدبية، وتحمل قضايا منتشبة، وهي منظور تكوينها تحمل صوت الأديب وآلام الشعوب، فتعد أقرب جنس أدبي إلى حياة الناس إذ تستطيع حصر مشاكل مجتمع ما وكسر طابوهاته بفضل ما تحمله من فنيات وتحاول إبراز مساوئه قبل محاسنه، حيث أنها استقطبت الكثير من النقاد والدارسين وجلبت اهتمام القراء بمختلف شرائحهم ومستوياتهم الثقافية والإيديولوجية، وهذا راجع لارتباطها بالتحولات </w:t>
      </w:r>
      <w:r w:rsidRPr="00774DA0">
        <w:rPr>
          <w:rFonts w:ascii="Traditional Arabic" w:hAnsi="Traditional Arabic" w:cs="Traditional Arabic" w:hint="cs"/>
          <w:sz w:val="32"/>
          <w:szCs w:val="32"/>
          <w:rtl/>
        </w:rPr>
        <w:t>الاجتماعية</w:t>
      </w:r>
      <w:r w:rsidRPr="00774DA0">
        <w:rPr>
          <w:rFonts w:ascii="Traditional Arabic" w:hAnsi="Traditional Arabic" w:cs="Traditional Arabic"/>
          <w:sz w:val="32"/>
          <w:szCs w:val="32"/>
          <w:rtl/>
        </w:rPr>
        <w:t xml:space="preserve"> والسياسية، والثقافية، </w:t>
      </w:r>
      <w:r w:rsidRPr="00774DA0">
        <w:rPr>
          <w:rFonts w:ascii="Traditional Arabic" w:hAnsi="Traditional Arabic" w:cs="Traditional Arabic" w:hint="cs"/>
          <w:sz w:val="32"/>
          <w:szCs w:val="32"/>
          <w:rtl/>
        </w:rPr>
        <w:t>والاقتصادية</w:t>
      </w:r>
      <w:r w:rsidRPr="00774DA0">
        <w:rPr>
          <w:rFonts w:ascii="Traditional Arabic" w:hAnsi="Traditional Arabic" w:cs="Traditional Arabic"/>
          <w:sz w:val="32"/>
          <w:szCs w:val="32"/>
          <w:rtl/>
        </w:rPr>
        <w:t>، وبما أن الكاتب أو الروائي يعش هذه التحولات فإنه يحاول جاهدا نقلها لجمهور القراء بطريقته الخاصة.</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وأهم ما يميز الرواية الجزائرية والمعاصرة هو تبنيها لأسلوب الرمز فقد صارت تحمل ولا تفصل، وتشير ولا تفصح، ليصبح القارئ بذلك طرفا ثانيا وفعالا في العملية الإبداعية وبذلك يسا</w:t>
      </w:r>
      <w:r>
        <w:rPr>
          <w:rFonts w:ascii="Traditional Arabic" w:hAnsi="Traditional Arabic" w:cs="Traditional Arabic" w:hint="cs"/>
          <w:sz w:val="32"/>
          <w:szCs w:val="32"/>
          <w:rtl/>
        </w:rPr>
        <w:t>ه</w:t>
      </w:r>
      <w:r w:rsidRPr="00774DA0">
        <w:rPr>
          <w:rFonts w:ascii="Traditional Arabic" w:hAnsi="Traditional Arabic" w:cs="Traditional Arabic"/>
          <w:sz w:val="32"/>
          <w:szCs w:val="32"/>
          <w:rtl/>
        </w:rPr>
        <w:t>م في فك شفرات النص، وتأويل الدلالات والغوص في غمار المتن الروائي، والساحة الأدبية أصبحت ثرية بالكثير من الإبداعات الروائية فهي تزخر اليوم بروائيين مثقفين وواعيين بمقومات العمل الأدبي، ومن هنا درست أهمية الرواية كفن له مكانته بين باقي الأنواع الأدبية، مما جعله يجلب أنظار المشتغلين بحقل الأدب خاصة في العصر الحديث حيث ظهرت عدة روائع استفزت أقلام العديد من النقاد ولا تزال كذلك.</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وإذا كانت الرواية هي المرآ</w:t>
      </w:r>
      <w:r>
        <w:rPr>
          <w:rFonts w:ascii="Traditional Arabic" w:hAnsi="Traditional Arabic" w:cs="Traditional Arabic" w:hint="cs"/>
          <w:sz w:val="32"/>
          <w:szCs w:val="32"/>
          <w:rtl/>
        </w:rPr>
        <w:t>ة</w:t>
      </w:r>
      <w:r w:rsidRPr="00774DA0">
        <w:rPr>
          <w:rFonts w:ascii="Traditional Arabic" w:hAnsi="Traditional Arabic" w:cs="Traditional Arabic"/>
          <w:sz w:val="32"/>
          <w:szCs w:val="32"/>
          <w:rtl/>
        </w:rPr>
        <w:t xml:space="preserve"> التي يسلطها الأديب على الواقع والمجتمع، فإن النقد هو المرآة العاكسة لهذا الإبداع، أو بعبارة أدق موازيا له، من خلال سعيه الدائم إلى دراسة العمل السردي بوجه خاص وبطريقة علمية وموضوعية، سائرا أغواره، معتمدا على استنطاق النص على المنهج السيميائي، الذي أصبح فيما بعد مدرسة لها قواعدها وعلما له أسسه وموضوعه وعلى هذا الأساس جاء عنوان البحث موسوما ب: سيميائية الخطاب السردي في رواية </w:t>
      </w:r>
      <w:r>
        <w:rPr>
          <w:rFonts w:ascii="Traditional Arabic" w:hAnsi="Traditional Arabic" w:cs="Traditional Arabic" w:hint="cs"/>
          <w:sz w:val="32"/>
          <w:szCs w:val="32"/>
          <w:rtl/>
        </w:rPr>
        <w:t>"</w:t>
      </w:r>
      <w:r w:rsidRPr="00774DA0">
        <w:rPr>
          <w:rFonts w:ascii="Traditional Arabic" w:hAnsi="Traditional Arabic" w:cs="Traditional Arabic"/>
          <w:sz w:val="32"/>
          <w:szCs w:val="32"/>
          <w:rtl/>
        </w:rPr>
        <w:t>وسط اللهيب</w:t>
      </w:r>
      <w:r>
        <w:rPr>
          <w:rFonts w:ascii="Traditional Arabic" w:hAnsi="Traditional Arabic" w:cs="Traditional Arabic" w:hint="cs"/>
          <w:sz w:val="32"/>
          <w:szCs w:val="32"/>
          <w:rtl/>
        </w:rPr>
        <w:t>"</w:t>
      </w:r>
      <w:r w:rsidRPr="00774DA0">
        <w:rPr>
          <w:rFonts w:ascii="Traditional Arabic" w:hAnsi="Traditional Arabic" w:cs="Traditional Arabic"/>
          <w:sz w:val="32"/>
          <w:szCs w:val="32"/>
          <w:rtl/>
        </w:rPr>
        <w:t xml:space="preserve"> ل</w:t>
      </w:r>
      <w:r>
        <w:rPr>
          <w:rFonts w:ascii="Traditional Arabic" w:hAnsi="Traditional Arabic" w:cs="Traditional Arabic" w:hint="cs"/>
          <w:sz w:val="32"/>
          <w:szCs w:val="32"/>
          <w:rtl/>
        </w:rPr>
        <w:t>ــــــــــــــ</w:t>
      </w:r>
      <w:r w:rsidRPr="00774DA0">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774DA0">
        <w:rPr>
          <w:rFonts w:ascii="Traditional Arabic" w:hAnsi="Traditional Arabic" w:cs="Traditional Arabic"/>
          <w:sz w:val="32"/>
          <w:szCs w:val="32"/>
          <w:rtl/>
        </w:rPr>
        <w:t>يوسف تنوطيت</w:t>
      </w:r>
      <w:r>
        <w:rPr>
          <w:rFonts w:ascii="Traditional Arabic" w:hAnsi="Traditional Arabic" w:cs="Traditional Arabic" w:hint="cs"/>
          <w:sz w:val="32"/>
          <w:szCs w:val="32"/>
          <w:rtl/>
        </w:rPr>
        <w:t>"</w:t>
      </w:r>
      <w:r w:rsidRPr="00774DA0">
        <w:rPr>
          <w:rFonts w:ascii="Traditional Arabic" w:hAnsi="Traditional Arabic" w:cs="Traditional Arabic"/>
          <w:sz w:val="32"/>
          <w:szCs w:val="32"/>
          <w:rtl/>
        </w:rPr>
        <w:t>.</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لتكون الإشكالية حول هذا النص الإبداعي المتميز، وقد تمت صياغتها كالآتي:</w:t>
      </w:r>
    </w:p>
    <w:p w:rsidR="00356DF1" w:rsidRPr="00B71EC7" w:rsidRDefault="00356DF1" w:rsidP="00356DF1">
      <w:pPr>
        <w:pStyle w:val="Paragraphedeliste"/>
        <w:numPr>
          <w:ilvl w:val="0"/>
          <w:numId w:val="11"/>
        </w:numPr>
        <w:tabs>
          <w:tab w:val="left" w:pos="990"/>
        </w:tabs>
        <w:bidi/>
        <w:spacing w:after="160" w:line="259" w:lineRule="auto"/>
        <w:ind w:left="848" w:hanging="283"/>
        <w:jc w:val="both"/>
        <w:rPr>
          <w:rFonts w:ascii="Traditional Arabic" w:hAnsi="Traditional Arabic" w:cs="Traditional Arabic"/>
          <w:b/>
          <w:bCs/>
          <w:sz w:val="32"/>
          <w:szCs w:val="32"/>
          <w:rtl/>
        </w:rPr>
      </w:pPr>
      <w:r w:rsidRPr="00B71EC7">
        <w:rPr>
          <w:rFonts w:ascii="Traditional Arabic" w:hAnsi="Traditional Arabic" w:cs="Traditional Arabic"/>
          <w:b/>
          <w:bCs/>
          <w:sz w:val="32"/>
          <w:szCs w:val="32"/>
          <w:rtl/>
        </w:rPr>
        <w:t>ما هي آليات الدراسة الس</w:t>
      </w:r>
      <w:r>
        <w:rPr>
          <w:rFonts w:ascii="Traditional Arabic" w:hAnsi="Traditional Arabic" w:cs="Traditional Arabic" w:hint="cs"/>
          <w:b/>
          <w:bCs/>
          <w:sz w:val="32"/>
          <w:szCs w:val="32"/>
          <w:rtl/>
        </w:rPr>
        <w:t>ي</w:t>
      </w:r>
      <w:r w:rsidRPr="00B71EC7">
        <w:rPr>
          <w:rFonts w:ascii="Traditional Arabic" w:hAnsi="Traditional Arabic" w:cs="Traditional Arabic"/>
          <w:b/>
          <w:bCs/>
          <w:sz w:val="32"/>
          <w:szCs w:val="32"/>
          <w:rtl/>
        </w:rPr>
        <w:t>ميائية؟ وكيف يمكن تطبيقها على رواية وسط اللهيب؟</w:t>
      </w:r>
    </w:p>
    <w:p w:rsidR="00356DF1" w:rsidRPr="00774DA0" w:rsidRDefault="00356DF1" w:rsidP="00356DF1">
      <w:pPr>
        <w:bidi/>
        <w:jc w:val="both"/>
        <w:rPr>
          <w:rFonts w:ascii="Traditional Arabic" w:hAnsi="Traditional Arabic" w:cs="Traditional Arabic"/>
          <w:sz w:val="32"/>
          <w:szCs w:val="32"/>
          <w:rtl/>
        </w:rPr>
      </w:pPr>
      <w:r w:rsidRPr="00774DA0">
        <w:rPr>
          <w:rFonts w:ascii="Traditional Arabic" w:hAnsi="Traditional Arabic" w:cs="Traditional Arabic"/>
          <w:sz w:val="32"/>
          <w:szCs w:val="32"/>
          <w:rtl/>
        </w:rPr>
        <w:t>تتفرع هذه الإشكالية إلى مجموعة من التساؤلات:</w:t>
      </w:r>
    </w:p>
    <w:p w:rsidR="00356DF1" w:rsidRPr="00774DA0" w:rsidRDefault="00356DF1" w:rsidP="00356DF1">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774DA0">
        <w:rPr>
          <w:rFonts w:ascii="Traditional Arabic" w:hAnsi="Traditional Arabic" w:cs="Traditional Arabic"/>
          <w:sz w:val="32"/>
          <w:szCs w:val="32"/>
          <w:rtl/>
        </w:rPr>
        <w:t>ما الذي نكاشفه من مدخل المقاربة السيميائية لهذا العمل الروائي؟</w:t>
      </w:r>
    </w:p>
    <w:p w:rsidR="00356DF1" w:rsidRPr="00774DA0" w:rsidRDefault="00356DF1" w:rsidP="00356DF1">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w:t>
      </w:r>
      <w:r w:rsidRPr="00774DA0">
        <w:rPr>
          <w:rFonts w:ascii="Traditional Arabic" w:hAnsi="Traditional Arabic" w:cs="Traditional Arabic"/>
          <w:sz w:val="32"/>
          <w:szCs w:val="32"/>
          <w:rtl/>
        </w:rPr>
        <w:t>كيف تشكلت البنية الزمنية في الرواية؟ وما هي أبرز المفارقات الزمنية في الرواية؟</w:t>
      </w:r>
    </w:p>
    <w:p w:rsidR="00356DF1" w:rsidRPr="00774DA0" w:rsidRDefault="00356DF1" w:rsidP="00356DF1">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774DA0">
        <w:rPr>
          <w:rFonts w:ascii="Traditional Arabic" w:hAnsi="Traditional Arabic" w:cs="Traditional Arabic"/>
          <w:sz w:val="32"/>
          <w:szCs w:val="32"/>
          <w:rtl/>
        </w:rPr>
        <w:t>ما طبيعة الشخصيات التي اقترحها الروائي في خطابه؟</w:t>
      </w:r>
    </w:p>
    <w:p w:rsidR="00356DF1" w:rsidRPr="00774DA0" w:rsidRDefault="00356DF1" w:rsidP="00356DF1">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774DA0">
        <w:rPr>
          <w:rFonts w:ascii="Traditional Arabic" w:hAnsi="Traditional Arabic" w:cs="Traditional Arabic"/>
          <w:sz w:val="32"/>
          <w:szCs w:val="32"/>
          <w:rtl/>
        </w:rPr>
        <w:t>ما هي الأماكن المفتوحة والمغلقة، وما مدى اسهامها في تقدم مشاهد وأحداث الرواية؟</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 xml:space="preserve">وانطلاقا من ذلك فقد عمدنا إلى تبني المنهج السيميائي الذي يهدف إلى دراسة النص في ذاته ومن أجل ذاته وقد أصبح للنص منهجا وتصورا ونظرية تبحث في البنى العميقة والسطحية. </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 xml:space="preserve">وقد كان من جملة أسباب اختيارنا لهذه الرواية كمدونة للبحث ما يلي: </w:t>
      </w:r>
    </w:p>
    <w:p w:rsidR="00356DF1" w:rsidRPr="00774DA0" w:rsidRDefault="00356DF1" w:rsidP="00356DF1">
      <w:pPr>
        <w:bidi/>
        <w:ind w:left="848" w:hanging="283"/>
        <w:jc w:val="both"/>
        <w:rPr>
          <w:rFonts w:ascii="Traditional Arabic" w:hAnsi="Traditional Arabic" w:cs="Traditional Arabic"/>
          <w:sz w:val="32"/>
          <w:szCs w:val="32"/>
          <w:rtl/>
        </w:rPr>
      </w:pPr>
      <w:r w:rsidRPr="00774DA0">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774DA0">
        <w:rPr>
          <w:rFonts w:ascii="Traditional Arabic" w:hAnsi="Traditional Arabic" w:cs="Traditional Arabic"/>
          <w:sz w:val="32"/>
          <w:szCs w:val="32"/>
          <w:rtl/>
        </w:rPr>
        <w:t xml:space="preserve">الرغبة والميول في خوض غمار البحث في عالم السرد من جهة والأثر الذي تركته فينا جمالية الرواية من جهة </w:t>
      </w:r>
      <w:r w:rsidRPr="00774DA0">
        <w:rPr>
          <w:rFonts w:ascii="Traditional Arabic" w:hAnsi="Traditional Arabic" w:cs="Traditional Arabic" w:hint="cs"/>
          <w:sz w:val="32"/>
          <w:szCs w:val="32"/>
          <w:rtl/>
        </w:rPr>
        <w:t>أخرى.</w:t>
      </w:r>
    </w:p>
    <w:p w:rsidR="00356DF1" w:rsidRPr="00774DA0" w:rsidRDefault="00356DF1" w:rsidP="00356DF1">
      <w:pPr>
        <w:bidi/>
        <w:ind w:left="848" w:hanging="283"/>
        <w:jc w:val="both"/>
        <w:rPr>
          <w:rFonts w:ascii="Traditional Arabic" w:hAnsi="Traditional Arabic" w:cs="Traditional Arabic"/>
          <w:sz w:val="32"/>
          <w:szCs w:val="32"/>
          <w:rtl/>
        </w:rPr>
      </w:pPr>
      <w:r w:rsidRPr="00774DA0">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774DA0">
        <w:rPr>
          <w:rFonts w:ascii="Traditional Arabic" w:hAnsi="Traditional Arabic" w:cs="Traditional Arabic"/>
          <w:sz w:val="32"/>
          <w:szCs w:val="32"/>
          <w:rtl/>
        </w:rPr>
        <w:t xml:space="preserve">رواية </w:t>
      </w:r>
      <w:r>
        <w:rPr>
          <w:rFonts w:ascii="Traditional Arabic" w:hAnsi="Traditional Arabic" w:cs="Traditional Arabic" w:hint="cs"/>
          <w:sz w:val="32"/>
          <w:szCs w:val="32"/>
          <w:rtl/>
        </w:rPr>
        <w:t>"</w:t>
      </w:r>
      <w:r w:rsidRPr="00774DA0">
        <w:rPr>
          <w:rFonts w:ascii="Traditional Arabic" w:hAnsi="Traditional Arabic" w:cs="Traditional Arabic"/>
          <w:sz w:val="32"/>
          <w:szCs w:val="32"/>
          <w:rtl/>
        </w:rPr>
        <w:t>وسط اللهيب</w:t>
      </w:r>
      <w:r>
        <w:rPr>
          <w:rFonts w:ascii="Traditional Arabic" w:hAnsi="Traditional Arabic" w:cs="Traditional Arabic" w:hint="cs"/>
          <w:sz w:val="32"/>
          <w:szCs w:val="32"/>
          <w:rtl/>
        </w:rPr>
        <w:t>"</w:t>
      </w:r>
      <w:r w:rsidRPr="00774DA0">
        <w:rPr>
          <w:rFonts w:ascii="Traditional Arabic" w:hAnsi="Traditional Arabic" w:cs="Traditional Arabic"/>
          <w:sz w:val="32"/>
          <w:szCs w:val="32"/>
          <w:rtl/>
        </w:rPr>
        <w:t xml:space="preserve"> إن صح التعبير تحتاج إلى دراسة كشفية، حددنا من خلالها أهم العتبات وهيا: الغلاف والعنوان والمكان والزمان وكذا بنية الشخصية.</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ومن الأهداف التي رسمت من وراء انجاز هذا البحث ما يلي:</w:t>
      </w:r>
    </w:p>
    <w:p w:rsidR="00356DF1" w:rsidRPr="00774DA0" w:rsidRDefault="00356DF1" w:rsidP="00356DF1">
      <w:pPr>
        <w:bidi/>
        <w:ind w:left="848"/>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774DA0">
        <w:rPr>
          <w:rFonts w:ascii="Traditional Arabic" w:hAnsi="Traditional Arabic" w:cs="Traditional Arabic"/>
          <w:sz w:val="32"/>
          <w:szCs w:val="32"/>
          <w:rtl/>
        </w:rPr>
        <w:t xml:space="preserve">الكشف عن النجاعة الإجرائية للمنهج </w:t>
      </w:r>
      <w:r w:rsidRPr="00774DA0">
        <w:rPr>
          <w:rFonts w:ascii="Traditional Arabic" w:hAnsi="Traditional Arabic" w:cs="Traditional Arabic" w:hint="cs"/>
          <w:sz w:val="32"/>
          <w:szCs w:val="32"/>
          <w:rtl/>
        </w:rPr>
        <w:t>السيميائي.</w:t>
      </w:r>
    </w:p>
    <w:p w:rsidR="00356DF1" w:rsidRPr="00774DA0" w:rsidRDefault="00356DF1" w:rsidP="00356DF1">
      <w:pPr>
        <w:bidi/>
        <w:ind w:left="848"/>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774DA0">
        <w:rPr>
          <w:rFonts w:ascii="Traditional Arabic" w:hAnsi="Traditional Arabic" w:cs="Traditional Arabic"/>
          <w:sz w:val="32"/>
          <w:szCs w:val="32"/>
          <w:rtl/>
        </w:rPr>
        <w:t>تجاوز مرحلة التنظير واكتساب منهجية التطبيق.</w:t>
      </w:r>
    </w:p>
    <w:p w:rsidR="00356DF1"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 xml:space="preserve">ولا شك أن أي بحث يحتاج إلى عمود فقري يشد بنيانه المتمثل في الخطة التي تحدد مسار الدراسة، </w:t>
      </w:r>
      <w:r>
        <w:rPr>
          <w:rFonts w:ascii="Traditional Arabic" w:hAnsi="Traditional Arabic" w:cs="Traditional Arabic" w:hint="cs"/>
          <w:sz w:val="32"/>
          <w:szCs w:val="32"/>
          <w:rtl/>
        </w:rPr>
        <w:t>ولقد سار الموضوع على خطة تمثلت في: مقدمة، مدخل، فصلين.</w:t>
      </w:r>
    </w:p>
    <w:p w:rsidR="00356DF1" w:rsidRDefault="00356DF1" w:rsidP="00356DF1">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الفصل الأول تناولنا فيه لمحة عن الشخصية الروائية حيث تحدثنا فيها عن مفهوم الشخصية وأهم أنواعها، وكذا تحدثنا عن العنوان وأهم وظائفه وأنواعه وسيميائيته.</w:t>
      </w:r>
    </w:p>
    <w:p w:rsidR="00356DF1" w:rsidRDefault="00356DF1" w:rsidP="00356DF1">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في الفصل الثاني فتحدثنا عن قراءة في سيميائية الغلاف، وكذا مفهوم المكان والزمان والشخصية.</w:t>
      </w:r>
    </w:p>
    <w:p w:rsidR="00356DF1" w:rsidRDefault="00356DF1" w:rsidP="00356DF1">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w:t>
      </w:r>
      <w:r w:rsidRPr="00774DA0">
        <w:rPr>
          <w:rFonts w:ascii="Traditional Arabic" w:hAnsi="Traditional Arabic" w:cs="Traditional Arabic"/>
          <w:sz w:val="32"/>
          <w:szCs w:val="32"/>
          <w:rtl/>
        </w:rPr>
        <w:t>وأنهيا البحث بخاتمة لخصنا فيها جميع النتائج التي توصلنا إليها ولأنه لا يمكن بأي حال من الأحوال إقامة بحث علمي من فراغ، وقد اعتمدنا مجموعة من المصادر والمراجع والمص</w:t>
      </w:r>
      <w:r>
        <w:rPr>
          <w:rFonts w:ascii="Traditional Arabic" w:hAnsi="Traditional Arabic" w:cs="Traditional Arabic" w:hint="cs"/>
          <w:sz w:val="32"/>
          <w:szCs w:val="32"/>
          <w:rtl/>
        </w:rPr>
        <w:t>ا</w:t>
      </w:r>
      <w:r w:rsidRPr="00774DA0">
        <w:rPr>
          <w:rFonts w:ascii="Traditional Arabic" w:hAnsi="Traditional Arabic" w:cs="Traditional Arabic"/>
          <w:sz w:val="32"/>
          <w:szCs w:val="32"/>
          <w:rtl/>
        </w:rPr>
        <w:t>در الذي مثل محور الدراسة يتمثل في رواية "وسط اللهيب"، بالإضافة إلى العديد من المراجع التي ساعدتنا في الجانب النظري والتطبيقي</w:t>
      </w:r>
      <w:r>
        <w:rPr>
          <w:rFonts w:ascii="Traditional Arabic" w:hAnsi="Traditional Arabic" w:cs="Traditional Arabic" w:hint="cs"/>
          <w:sz w:val="32"/>
          <w:szCs w:val="32"/>
          <w:rtl/>
        </w:rPr>
        <w:t xml:space="preserve"> أهمها:</w:t>
      </w:r>
    </w:p>
    <w:p w:rsidR="00356DF1" w:rsidRDefault="00356DF1" w:rsidP="00356DF1">
      <w:pPr>
        <w:pStyle w:val="Paragraphedeliste"/>
        <w:numPr>
          <w:ilvl w:val="0"/>
          <w:numId w:val="24"/>
        </w:numPr>
        <w:bidi/>
        <w:spacing w:after="160" w:line="259"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بنية الشكل الروائي، لـــــــــ: حسن البحراوي.</w:t>
      </w:r>
    </w:p>
    <w:p w:rsidR="00356DF1" w:rsidRDefault="00356DF1" w:rsidP="00356DF1">
      <w:pPr>
        <w:pStyle w:val="Paragraphedeliste"/>
        <w:numPr>
          <w:ilvl w:val="0"/>
          <w:numId w:val="24"/>
        </w:numPr>
        <w:bidi/>
        <w:spacing w:after="160" w:line="259"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مباحث في السيميائية السردية لــــــ: نادية بوشفرة.</w:t>
      </w:r>
    </w:p>
    <w:p w:rsidR="00356DF1" w:rsidRDefault="00356DF1" w:rsidP="00356DF1">
      <w:pPr>
        <w:pStyle w:val="Paragraphedeliste"/>
        <w:numPr>
          <w:ilvl w:val="0"/>
          <w:numId w:val="24"/>
        </w:numPr>
        <w:bidi/>
        <w:spacing w:after="160" w:line="259"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سيميولوجيا الصورة بين النظرية والتطبيق لـــــ: رضوان بلحبزي.</w:t>
      </w:r>
    </w:p>
    <w:p w:rsidR="00356DF1" w:rsidRPr="00D064D4" w:rsidRDefault="00356DF1" w:rsidP="00356DF1">
      <w:pPr>
        <w:pStyle w:val="Paragraphedeliste"/>
        <w:numPr>
          <w:ilvl w:val="0"/>
          <w:numId w:val="24"/>
        </w:numPr>
        <w:bidi/>
        <w:spacing w:after="160" w:line="259"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علم العنونة لــــــــــ: عبد القادر رحيم.</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 xml:space="preserve"> فقد مكنتنا من الوصول إلى أعماق النص والتعرف على أهم المكونات السردية وإدراك مختلف الدلالات الجمالية والفنية</w:t>
      </w:r>
      <w:r>
        <w:rPr>
          <w:rFonts w:ascii="Traditional Arabic" w:hAnsi="Traditional Arabic" w:cs="Traditional Arabic" w:hint="cs"/>
          <w:sz w:val="32"/>
          <w:szCs w:val="32"/>
          <w:rtl/>
        </w:rPr>
        <w:t>.</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أما فيما يخص الصعوبات التي واجهتنا في إنجاز هذا البحث فهي تتمثل في عدم معايشتنا لوقائع العشرية السوداء والظروف السائدة آنذاك، لفهم الأحداث بشكل جيد وعميق، كذلك صعوبة المنهج السيميائي وتطبيقه على النص الروائي وصعوبة التحكم في المادة العلمية وعدم قدرتنا على ضبطها لكثرة المراجع، كذلك أن الدراسة السيميائية مجالها متشعب.</w:t>
      </w:r>
    </w:p>
    <w:p w:rsidR="00356DF1" w:rsidRPr="00774DA0" w:rsidRDefault="00356DF1" w:rsidP="00356DF1">
      <w:pPr>
        <w:bidi/>
        <w:ind w:firstLine="565"/>
        <w:jc w:val="both"/>
        <w:rPr>
          <w:rFonts w:ascii="Traditional Arabic" w:hAnsi="Traditional Arabic" w:cs="Traditional Arabic"/>
          <w:sz w:val="32"/>
          <w:szCs w:val="32"/>
          <w:rtl/>
        </w:rPr>
      </w:pPr>
      <w:r w:rsidRPr="00774DA0">
        <w:rPr>
          <w:rFonts w:ascii="Traditional Arabic" w:hAnsi="Traditional Arabic" w:cs="Traditional Arabic"/>
          <w:sz w:val="32"/>
          <w:szCs w:val="32"/>
          <w:rtl/>
        </w:rPr>
        <w:t>لا يسعنا في الأخير إلا أن نحمد الله عز</w:t>
      </w:r>
      <w:r>
        <w:rPr>
          <w:rFonts w:ascii="Traditional Arabic" w:hAnsi="Traditional Arabic" w:cs="Traditional Arabic" w:hint="cs"/>
          <w:sz w:val="32"/>
          <w:szCs w:val="32"/>
          <w:rtl/>
        </w:rPr>
        <w:t xml:space="preserve"> </w:t>
      </w:r>
      <w:r w:rsidRPr="00774DA0">
        <w:rPr>
          <w:rFonts w:ascii="Traditional Arabic" w:hAnsi="Traditional Arabic" w:cs="Traditional Arabic"/>
          <w:sz w:val="32"/>
          <w:szCs w:val="32"/>
          <w:rtl/>
        </w:rPr>
        <w:t xml:space="preserve">وجل الذي منحنا القوة والإرادة </w:t>
      </w:r>
      <w:r w:rsidRPr="00774DA0">
        <w:rPr>
          <w:rFonts w:ascii="Traditional Arabic" w:hAnsi="Traditional Arabic" w:cs="Traditional Arabic" w:hint="cs"/>
          <w:sz w:val="32"/>
          <w:szCs w:val="32"/>
          <w:rtl/>
        </w:rPr>
        <w:t>لاستكمال</w:t>
      </w:r>
      <w:r w:rsidRPr="00774DA0">
        <w:rPr>
          <w:rFonts w:ascii="Traditional Arabic" w:hAnsi="Traditional Arabic" w:cs="Traditional Arabic"/>
          <w:sz w:val="32"/>
          <w:szCs w:val="32"/>
          <w:rtl/>
        </w:rPr>
        <w:t xml:space="preserve"> هذا البحث، كما نتقدم بالشكر الجزيل والكثير للأستاذ المشرف "معماش ناصر" الذي لم يبخل علينا بإرشاداته القيمة، ونتقدم بالشكر أيضا إلى جميع الأساتذة الذين رافقونا طوال مسيرتنا </w:t>
      </w:r>
      <w:r w:rsidRPr="00774DA0">
        <w:rPr>
          <w:rFonts w:ascii="Traditional Arabic" w:hAnsi="Traditional Arabic" w:cs="Traditional Arabic" w:hint="cs"/>
          <w:sz w:val="32"/>
          <w:szCs w:val="32"/>
          <w:rtl/>
        </w:rPr>
        <w:t>الدراسية</w:t>
      </w:r>
      <w:r>
        <w:rPr>
          <w:rFonts w:ascii="Traditional Arabic" w:hAnsi="Traditional Arabic" w:cs="Traditional Arabic" w:hint="cs"/>
          <w:sz w:val="32"/>
          <w:szCs w:val="32"/>
          <w:rtl/>
        </w:rPr>
        <w:t>،</w:t>
      </w:r>
      <w:r w:rsidRPr="00774DA0">
        <w:rPr>
          <w:rFonts w:ascii="Traditional Arabic" w:hAnsi="Traditional Arabic" w:cs="Traditional Arabic"/>
          <w:sz w:val="32"/>
          <w:szCs w:val="32"/>
          <w:rtl/>
        </w:rPr>
        <w:t xml:space="preserve"> وبالأخص اللجنة الفاحصة التي ستلقي الضوء على هذه الرسالة وتنتقد عملنا هذا وتصحح أخطائنا، ونحن إن شاء الله سنعمل بكل نصيحة تقدم لنا وشكرا.</w:t>
      </w:r>
    </w:p>
    <w:p w:rsidR="00C0400D" w:rsidRPr="00774DA0" w:rsidRDefault="00C0400D" w:rsidP="00C0400D">
      <w:pPr>
        <w:bidi/>
        <w:jc w:val="both"/>
        <w:rPr>
          <w:rFonts w:ascii="Traditional Arabic" w:hAnsi="Traditional Arabic" w:cs="Traditional Arabic"/>
          <w:sz w:val="32"/>
          <w:szCs w:val="32"/>
          <w:rtl/>
        </w:rPr>
      </w:pPr>
    </w:p>
    <w:p w:rsidR="00C0400D" w:rsidRPr="00774DA0" w:rsidRDefault="00C0400D" w:rsidP="00C0400D">
      <w:pPr>
        <w:bidi/>
        <w:spacing w:after="0"/>
        <w:ind w:firstLine="565"/>
        <w:jc w:val="both"/>
        <w:rPr>
          <w:rFonts w:ascii="Traditional Arabic" w:hAnsi="Traditional Arabic" w:cs="Traditional Arabic"/>
          <w:sz w:val="32"/>
          <w:szCs w:val="32"/>
          <w:rtl/>
        </w:rPr>
      </w:pPr>
    </w:p>
    <w:p w:rsidR="00E6559F" w:rsidRPr="00305D28" w:rsidRDefault="00E6559F" w:rsidP="00305D28">
      <w:pPr>
        <w:bidi/>
        <w:spacing w:after="0"/>
        <w:jc w:val="both"/>
        <w:rPr>
          <w:rFonts w:ascii="Traditional Arabic" w:hAnsi="Traditional Arabic" w:cs="Traditional Arabic"/>
          <w:b/>
          <w:bCs/>
          <w:sz w:val="32"/>
          <w:szCs w:val="32"/>
          <w:rtl/>
        </w:rPr>
        <w:sectPr w:rsidR="00E6559F" w:rsidRPr="00305D28" w:rsidSect="001773DD">
          <w:headerReference w:type="default" r:id="rId14"/>
          <w:footerReference w:type="default" r:id="rId15"/>
          <w:footnotePr>
            <w:numRestart w:val="eachPage"/>
          </w:footnotePr>
          <w:pgSz w:w="11906" w:h="16838"/>
          <w:pgMar w:top="1418" w:right="1985" w:bottom="1418" w:left="851" w:header="709" w:footer="709" w:gutter="0"/>
          <w:pgNumType w:fmt="arabicAbjad" w:start="1"/>
          <w:cols w:space="708"/>
          <w:docGrid w:linePitch="360"/>
        </w:sectPr>
      </w:pPr>
    </w:p>
    <w:p w:rsidR="00356DF1" w:rsidRDefault="00356DF1" w:rsidP="00356DF1">
      <w:pPr>
        <w:bidi/>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lastRenderedPageBreak/>
        <w:t>مدخــــل</w:t>
      </w:r>
      <w:r w:rsidRPr="00644C05">
        <w:rPr>
          <w:rFonts w:ascii="Cambria" w:hAnsi="Cambria" w:cs="Simplified Arabic"/>
          <w:b/>
          <w:bCs/>
          <w:sz w:val="96"/>
          <w:szCs w:val="96"/>
          <w:rtl/>
        </w:rPr>
        <w:t xml:space="preserve"> </w:t>
      </w:r>
    </w:p>
    <w:p w:rsidR="00356DF1" w:rsidRPr="00B51577" w:rsidRDefault="00356DF1" w:rsidP="00356DF1">
      <w:pPr>
        <w:bidi/>
        <w:spacing w:after="0" w:line="240" w:lineRule="auto"/>
        <w:jc w:val="center"/>
        <w:rPr>
          <w:rFonts w:ascii="Cambria" w:hAnsi="Cambria" w:cs="Simplified Arabic"/>
          <w:b/>
          <w:bCs/>
          <w:sz w:val="180"/>
          <w:szCs w:val="180"/>
          <w:lang w:val="en-US"/>
        </w:rPr>
      </w:pPr>
    </w:p>
    <w:tbl>
      <w:tblPr>
        <w:tblStyle w:val="Grilledutableau"/>
        <w:bidiVisual/>
        <w:tblW w:w="10644" w:type="dxa"/>
        <w:tblInd w:w="-1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44"/>
      </w:tblGrid>
      <w:tr w:rsidR="00356DF1" w:rsidRPr="00644C05" w:rsidTr="00356DF1">
        <w:tc>
          <w:tcPr>
            <w:tcW w:w="10644" w:type="dxa"/>
          </w:tcPr>
          <w:p w:rsidR="00356DF1" w:rsidRPr="00B51577" w:rsidRDefault="00356DF1" w:rsidP="00356DF1">
            <w:pPr>
              <w:pStyle w:val="Paragraphedeliste"/>
              <w:tabs>
                <w:tab w:val="right" w:pos="282"/>
                <w:tab w:val="right" w:pos="423"/>
              </w:tabs>
              <w:bidi/>
              <w:spacing w:line="360" w:lineRule="auto"/>
              <w:ind w:left="1276"/>
              <w:jc w:val="both"/>
              <w:rPr>
                <w:rFonts w:ascii="Simplified Arabic" w:hAnsi="Simplified Arabic" w:cs="Simplified Arabic"/>
                <w:b/>
                <w:bCs/>
                <w:sz w:val="44"/>
                <w:szCs w:val="44"/>
                <w:rtl/>
              </w:rPr>
            </w:pPr>
            <w:r w:rsidRPr="00B51577">
              <w:rPr>
                <w:rFonts w:ascii="Simplified Arabic" w:hAnsi="Simplified Arabic" w:cs="Simplified Arabic"/>
                <w:b/>
                <w:bCs/>
                <w:sz w:val="44"/>
                <w:szCs w:val="44"/>
                <w:rtl/>
                <w:lang w:bidi="ar-SA"/>
              </w:rPr>
              <w:t>أولا</w:t>
            </w:r>
            <w:r w:rsidRPr="00B51577">
              <w:rPr>
                <w:rFonts w:ascii="Simplified Arabic" w:hAnsi="Simplified Arabic" w:cs="Simplified Arabic"/>
                <w:b/>
                <w:bCs/>
                <w:sz w:val="44"/>
                <w:szCs w:val="44"/>
                <w:rtl/>
              </w:rPr>
              <w:t xml:space="preserve">: </w:t>
            </w:r>
            <w:r w:rsidRPr="00B51577">
              <w:rPr>
                <w:rFonts w:ascii="Simplified Arabic" w:hAnsi="Simplified Arabic" w:cs="Simplified Arabic"/>
                <w:b/>
                <w:bCs/>
                <w:sz w:val="44"/>
                <w:szCs w:val="44"/>
                <w:rtl/>
                <w:lang w:bidi="ar-SA"/>
              </w:rPr>
              <w:t>م</w:t>
            </w:r>
            <w:r>
              <w:rPr>
                <w:rFonts w:ascii="Simplified Arabic" w:hAnsi="Simplified Arabic" w:cs="Simplified Arabic" w:hint="cs"/>
                <w:b/>
                <w:bCs/>
                <w:sz w:val="44"/>
                <w:szCs w:val="44"/>
                <w:rtl/>
                <w:lang w:bidi="ar-SA"/>
              </w:rPr>
              <w:t>اهية</w:t>
            </w:r>
            <w:r w:rsidRPr="00B51577">
              <w:rPr>
                <w:rFonts w:ascii="Simplified Arabic" w:hAnsi="Simplified Arabic" w:cs="Simplified Arabic"/>
                <w:b/>
                <w:bCs/>
                <w:sz w:val="44"/>
                <w:szCs w:val="44"/>
                <w:rtl/>
                <w:lang w:bidi="ar-SA"/>
              </w:rPr>
              <w:t xml:space="preserve"> السيميائية</w:t>
            </w:r>
            <w:r w:rsidRPr="00B51577">
              <w:rPr>
                <w:rFonts w:ascii="Simplified Arabic" w:hAnsi="Simplified Arabic" w:cs="Simplified Arabic"/>
                <w:b/>
                <w:bCs/>
                <w:sz w:val="44"/>
                <w:szCs w:val="44"/>
                <w:rtl/>
              </w:rPr>
              <w:t>.</w:t>
            </w:r>
          </w:p>
        </w:tc>
      </w:tr>
      <w:tr w:rsidR="00356DF1" w:rsidRPr="00644C05" w:rsidTr="00356DF1">
        <w:tc>
          <w:tcPr>
            <w:tcW w:w="10644" w:type="dxa"/>
          </w:tcPr>
          <w:p w:rsidR="00356DF1" w:rsidRPr="00B51577" w:rsidRDefault="00356DF1" w:rsidP="00356DF1">
            <w:pPr>
              <w:tabs>
                <w:tab w:val="right" w:pos="282"/>
                <w:tab w:val="right" w:pos="423"/>
              </w:tabs>
              <w:bidi/>
              <w:spacing w:line="360" w:lineRule="auto"/>
              <w:ind w:left="1276"/>
              <w:jc w:val="both"/>
              <w:rPr>
                <w:rFonts w:ascii="Simplified Arabic" w:hAnsi="Simplified Arabic" w:cs="Simplified Arabic"/>
                <w:b/>
                <w:bCs/>
                <w:sz w:val="44"/>
                <w:szCs w:val="44"/>
                <w:rtl/>
              </w:rPr>
            </w:pPr>
            <w:r w:rsidRPr="00B51577">
              <w:rPr>
                <w:rFonts w:ascii="Simplified Arabic" w:hAnsi="Simplified Arabic" w:cs="Simplified Arabic"/>
                <w:b/>
                <w:bCs/>
                <w:sz w:val="44"/>
                <w:szCs w:val="44"/>
                <w:rtl/>
                <w:lang w:bidi="ar-SA"/>
              </w:rPr>
              <w:t>ثانيا</w:t>
            </w:r>
            <w:r w:rsidRPr="00B51577">
              <w:rPr>
                <w:rFonts w:ascii="Simplified Arabic" w:hAnsi="Simplified Arabic" w:cs="Simplified Arabic"/>
                <w:b/>
                <w:bCs/>
                <w:sz w:val="44"/>
                <w:szCs w:val="44"/>
                <w:rtl/>
              </w:rPr>
              <w:t xml:space="preserve">: </w:t>
            </w:r>
            <w:r w:rsidRPr="00B51577">
              <w:rPr>
                <w:rFonts w:ascii="Simplified Arabic" w:hAnsi="Simplified Arabic" w:cs="Simplified Arabic"/>
                <w:b/>
                <w:bCs/>
                <w:sz w:val="44"/>
                <w:szCs w:val="44"/>
                <w:rtl/>
                <w:lang w:bidi="ar-SA"/>
              </w:rPr>
              <w:t>مفهوم الخطاب</w:t>
            </w:r>
            <w:r w:rsidRPr="00B51577">
              <w:rPr>
                <w:rFonts w:ascii="Simplified Arabic" w:hAnsi="Simplified Arabic" w:cs="Simplified Arabic"/>
                <w:b/>
                <w:bCs/>
                <w:sz w:val="44"/>
                <w:szCs w:val="44"/>
                <w:rtl/>
              </w:rPr>
              <w:t>.</w:t>
            </w:r>
          </w:p>
        </w:tc>
      </w:tr>
      <w:tr w:rsidR="00356DF1" w:rsidRPr="00644C05" w:rsidTr="00356DF1">
        <w:tc>
          <w:tcPr>
            <w:tcW w:w="10644" w:type="dxa"/>
          </w:tcPr>
          <w:p w:rsidR="00356DF1" w:rsidRPr="00B51577" w:rsidRDefault="00356DF1" w:rsidP="00356DF1">
            <w:pPr>
              <w:tabs>
                <w:tab w:val="right" w:pos="282"/>
                <w:tab w:val="right" w:pos="423"/>
              </w:tabs>
              <w:bidi/>
              <w:spacing w:line="360" w:lineRule="auto"/>
              <w:ind w:left="1276"/>
              <w:jc w:val="both"/>
              <w:rPr>
                <w:rFonts w:ascii="Simplified Arabic" w:hAnsi="Simplified Arabic" w:cs="Simplified Arabic"/>
                <w:b/>
                <w:bCs/>
                <w:sz w:val="44"/>
                <w:szCs w:val="44"/>
                <w:rtl/>
              </w:rPr>
            </w:pPr>
            <w:r w:rsidRPr="00B51577">
              <w:rPr>
                <w:rFonts w:ascii="Simplified Arabic" w:hAnsi="Simplified Arabic" w:cs="Simplified Arabic"/>
                <w:b/>
                <w:bCs/>
                <w:sz w:val="44"/>
                <w:szCs w:val="44"/>
                <w:rtl/>
                <w:lang w:bidi="ar-SA"/>
              </w:rPr>
              <w:t>ثالثا</w:t>
            </w:r>
            <w:r w:rsidRPr="00B51577">
              <w:rPr>
                <w:rFonts w:ascii="Simplified Arabic" w:hAnsi="Simplified Arabic" w:cs="Simplified Arabic"/>
                <w:b/>
                <w:bCs/>
                <w:sz w:val="44"/>
                <w:szCs w:val="44"/>
                <w:rtl/>
              </w:rPr>
              <w:t xml:space="preserve">: </w:t>
            </w:r>
            <w:r w:rsidRPr="00B51577">
              <w:rPr>
                <w:rFonts w:ascii="Simplified Arabic" w:hAnsi="Simplified Arabic" w:cs="Simplified Arabic"/>
                <w:b/>
                <w:bCs/>
                <w:sz w:val="44"/>
                <w:szCs w:val="44"/>
                <w:rtl/>
                <w:lang w:bidi="ar-SA"/>
              </w:rPr>
              <w:t>ماهية السرد</w:t>
            </w:r>
            <w:r w:rsidRPr="00B51577">
              <w:rPr>
                <w:rFonts w:ascii="Simplified Arabic" w:hAnsi="Simplified Arabic" w:cs="Simplified Arabic"/>
                <w:b/>
                <w:bCs/>
                <w:sz w:val="44"/>
                <w:szCs w:val="44"/>
                <w:rtl/>
              </w:rPr>
              <w:t>.</w:t>
            </w:r>
          </w:p>
          <w:p w:rsidR="00356DF1" w:rsidRPr="00B51577" w:rsidRDefault="00356DF1" w:rsidP="00356DF1">
            <w:pPr>
              <w:tabs>
                <w:tab w:val="right" w:pos="282"/>
                <w:tab w:val="right" w:pos="423"/>
              </w:tabs>
              <w:bidi/>
              <w:spacing w:line="360" w:lineRule="auto"/>
              <w:ind w:left="1276"/>
              <w:jc w:val="both"/>
              <w:rPr>
                <w:rFonts w:ascii="Simplified Arabic" w:hAnsi="Simplified Arabic" w:cs="Simplified Arabic"/>
                <w:b/>
                <w:bCs/>
                <w:sz w:val="44"/>
                <w:szCs w:val="44"/>
                <w:rtl/>
              </w:rPr>
            </w:pPr>
            <w:r w:rsidRPr="00B51577">
              <w:rPr>
                <w:rFonts w:ascii="Simplified Arabic" w:hAnsi="Simplified Arabic" w:cs="Simplified Arabic"/>
                <w:b/>
                <w:bCs/>
                <w:sz w:val="44"/>
                <w:szCs w:val="44"/>
                <w:rtl/>
                <w:lang w:bidi="ar-SA"/>
              </w:rPr>
              <w:t>رابعا</w:t>
            </w:r>
            <w:r w:rsidRPr="00B51577">
              <w:rPr>
                <w:rFonts w:ascii="Simplified Arabic" w:hAnsi="Simplified Arabic" w:cs="Simplified Arabic"/>
                <w:b/>
                <w:bCs/>
                <w:sz w:val="44"/>
                <w:szCs w:val="44"/>
                <w:rtl/>
              </w:rPr>
              <w:t xml:space="preserve">: </w:t>
            </w:r>
            <w:r w:rsidRPr="00B51577">
              <w:rPr>
                <w:rFonts w:ascii="Simplified Arabic" w:hAnsi="Simplified Arabic" w:cs="Simplified Arabic"/>
                <w:b/>
                <w:bCs/>
                <w:sz w:val="44"/>
                <w:szCs w:val="44"/>
                <w:rtl/>
                <w:lang w:bidi="ar-SA"/>
              </w:rPr>
              <w:t>السيميائية السردية</w:t>
            </w:r>
            <w:r w:rsidRPr="00B51577">
              <w:rPr>
                <w:rFonts w:ascii="Simplified Arabic" w:hAnsi="Simplified Arabic" w:cs="Simplified Arabic"/>
                <w:b/>
                <w:bCs/>
                <w:sz w:val="44"/>
                <w:szCs w:val="44"/>
                <w:rtl/>
              </w:rPr>
              <w:t>.</w:t>
            </w:r>
          </w:p>
        </w:tc>
      </w:tr>
    </w:tbl>
    <w:p w:rsidR="00E206A3" w:rsidRDefault="00E206A3" w:rsidP="00E206A3">
      <w:pPr>
        <w:spacing w:after="0"/>
        <w:jc w:val="center"/>
        <w:rPr>
          <w:rFonts w:ascii="Cambria" w:hAnsi="Cambria" w:cs="Simplified Arabic"/>
          <w:b/>
          <w:bCs/>
          <w:sz w:val="72"/>
          <w:szCs w:val="72"/>
        </w:rPr>
      </w:pPr>
    </w:p>
    <w:p w:rsidR="00E206A3" w:rsidRDefault="00E206A3" w:rsidP="00E206A3">
      <w:pPr>
        <w:spacing w:after="0"/>
        <w:jc w:val="center"/>
        <w:rPr>
          <w:rFonts w:ascii="Cambria" w:hAnsi="Cambria" w:cs="Simplified Arabic"/>
          <w:b/>
          <w:bCs/>
          <w:sz w:val="72"/>
          <w:szCs w:val="72"/>
        </w:rPr>
      </w:pPr>
    </w:p>
    <w:p w:rsidR="008650EC" w:rsidRDefault="008650EC" w:rsidP="00E206A3">
      <w:pPr>
        <w:spacing w:after="0"/>
        <w:jc w:val="center"/>
        <w:rPr>
          <w:rFonts w:ascii="Cambria" w:hAnsi="Cambria" w:cs="Simplified Arabic"/>
          <w:b/>
          <w:bCs/>
          <w:sz w:val="72"/>
          <w:szCs w:val="72"/>
          <w:rtl/>
        </w:rPr>
      </w:pPr>
    </w:p>
    <w:p w:rsidR="00C0400D" w:rsidRDefault="00C0400D" w:rsidP="008650EC">
      <w:pPr>
        <w:spacing w:after="0" w:line="240" w:lineRule="auto"/>
        <w:jc w:val="center"/>
        <w:rPr>
          <w:rFonts w:ascii="Cambria" w:hAnsi="Cambria" w:cs="Simplified Arabic"/>
          <w:b/>
          <w:bCs/>
          <w:sz w:val="96"/>
          <w:szCs w:val="96"/>
          <w:rtl/>
        </w:rPr>
      </w:pPr>
    </w:p>
    <w:p w:rsidR="00490552" w:rsidRPr="00C0400D" w:rsidRDefault="00490552" w:rsidP="00C0400D">
      <w:pPr>
        <w:spacing w:after="0" w:line="240" w:lineRule="auto"/>
        <w:jc w:val="center"/>
        <w:rPr>
          <w:rFonts w:ascii="Traditional Arabic" w:hAnsi="Traditional Arabic" w:cs="Traditional Arabic"/>
          <w:b/>
          <w:bCs/>
          <w:sz w:val="32"/>
          <w:szCs w:val="32"/>
          <w:lang w:val="en-US"/>
        </w:rPr>
        <w:sectPr w:rsidR="00490552" w:rsidRPr="00C0400D" w:rsidSect="00305D28">
          <w:headerReference w:type="default" r:id="rId16"/>
          <w:footerReference w:type="default" r:id="rId17"/>
          <w:footnotePr>
            <w:numRestart w:val="eachPage"/>
          </w:footnotePr>
          <w:pgSz w:w="11906" w:h="16838"/>
          <w:pgMar w:top="1134" w:right="1701" w:bottom="1134"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rPr>
        <w:lastRenderedPageBreak/>
        <w:t xml:space="preserve">لقد عدت الساحة النقدية الأدبية تزخر بمصطلحات حديثة، تحاول جذب القارئ إليها، ومن بين هذه المصطلحات نذكر مصطلح "السيميائية </w:t>
      </w:r>
      <w:r w:rsidRPr="00AA1357">
        <w:rPr>
          <w:rFonts w:asciiTheme="majorBidi" w:hAnsiTheme="majorBidi" w:cstheme="majorBidi"/>
          <w:sz w:val="28"/>
          <w:szCs w:val="28"/>
        </w:rPr>
        <w:t>Sémiotique</w:t>
      </w:r>
      <w:r>
        <w:rPr>
          <w:rFonts w:ascii="Traditional Arabic" w:hAnsi="Traditional Arabic" w:cs="Traditional Arabic" w:hint="cs"/>
          <w:sz w:val="32"/>
          <w:szCs w:val="32"/>
          <w:rtl/>
          <w:lang w:val="en-US"/>
        </w:rPr>
        <w:t>" الذي حضي باهتمام الكثير من الباحثين والنقاد على الصعيد العربي والغربي إذ حققت قفزة نوعية في دراسة الأشكال السردية.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وقد تنوعت الدراسات السيميائية وأخذت بعدين هما:</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"البعد العام: والذي يمثل الاقتصاد أما البعد الخاص: فيشمل المسرح والدراما والسرد، هذا الأخير يهدف إلى ضبط المرجعية التاريخية للسيميائيات، ومن هذا المنظور يمكن بسطها وشرحها للقارئ مع اختيار الحدود الإجرائية من جذور الثقافتين الغربية والعربية"</w:t>
      </w:r>
      <w:r>
        <w:rPr>
          <w:rStyle w:val="Appelnotedebasdep"/>
          <w:rFonts w:ascii="Traditional Arabic" w:hAnsi="Traditional Arabic" w:cs="Traditional Arabic"/>
          <w:sz w:val="32"/>
          <w:szCs w:val="32"/>
          <w:rtl/>
          <w:lang w:val="en-US"/>
        </w:rPr>
        <w:footnoteReference w:id="1"/>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هنا فقد تعددت مصطلحات السيميائية من باحث إلى آخر، وإلى حد يصعب فيه التمييز بين دلالات هذا الكم الهائل من المصطلحات، فهناك من يقول بعلم العلامة أو علم الإشارة، علم السيميولوجيا، أو السيميوطيقا وما إلى ذلك من المصطلحات الأخرى"</w:t>
      </w:r>
      <w:r>
        <w:rPr>
          <w:rStyle w:val="Appelnotedebasdep"/>
          <w:rFonts w:ascii="Traditional Arabic" w:hAnsi="Traditional Arabic" w:cs="Traditional Arabic"/>
          <w:sz w:val="32"/>
          <w:szCs w:val="32"/>
          <w:rtl/>
          <w:lang w:val="en-US"/>
        </w:rPr>
        <w:footnoteReference w:id="2"/>
      </w:r>
      <w:r>
        <w:rPr>
          <w:rFonts w:ascii="Traditional Arabic" w:hAnsi="Traditional Arabic" w:cs="Traditional Arabic" w:hint="cs"/>
          <w:sz w:val="32"/>
          <w:szCs w:val="32"/>
          <w:rtl/>
          <w:lang w:val="en-US"/>
        </w:rPr>
        <w:t xml:space="preserve"> ولذلك نجد أن مهمة تحديده وإعطاء مفهوم عام من الأمور الصعبة جدًا، لكن سرعان ما انتشر هذا العلم في مختلف أنحاء العالم، فقد تم تشكيل الجمعية الدولية للسيميائية في عام (1969) أمنيها العام "الجريداس جوليان غريماس" (1917-1992)، ومن بين أعضائها الشرفيين نجد "كلودليفي شترواس" و"رولان بارت"</w:t>
      </w:r>
      <w:r>
        <w:rPr>
          <w:rStyle w:val="Appelnotedebasdep"/>
          <w:rFonts w:ascii="Traditional Arabic" w:hAnsi="Traditional Arabic" w:cs="Traditional Arabic"/>
          <w:sz w:val="32"/>
          <w:szCs w:val="32"/>
          <w:rtl/>
          <w:lang w:val="en-US"/>
        </w:rPr>
        <w:footnoteReference w:id="3"/>
      </w:r>
      <w:r>
        <w:rPr>
          <w:rFonts w:ascii="Traditional Arabic" w:hAnsi="Traditional Arabic" w:cs="Traditional Arabic" w:hint="cs"/>
          <w:sz w:val="32"/>
          <w:szCs w:val="32"/>
          <w:rtl/>
          <w:lang w:val="en-US"/>
        </w:rPr>
        <w:t>، وإمعانا في توضيح مفهوم السيميائية فقد تبلور في الكثير من الأعمال التي جاء بها "الجيراداس جوليان كريماس" مفضلا مصطلح "</w:t>
      </w:r>
      <w:r w:rsidRPr="00AA1357">
        <w:rPr>
          <w:rFonts w:asciiTheme="majorBidi" w:hAnsiTheme="majorBidi" w:cstheme="majorBidi"/>
          <w:sz w:val="28"/>
          <w:szCs w:val="28"/>
        </w:rPr>
        <w:t>Sémiotiqué</w:t>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ومما سبق ذكره عن السيميائية يمكن طرح تساؤل عن مفاهيم السيميائية وأهم الاتجاهات التي جاءت بها.</w:t>
      </w:r>
    </w:p>
    <w:p w:rsidR="00356DF1" w:rsidRDefault="00356DF1" w:rsidP="00356DF1">
      <w:pPr>
        <w:bidi/>
        <w:spacing w:after="0"/>
        <w:jc w:val="both"/>
        <w:rPr>
          <w:rFonts w:ascii="Simplified Arabic" w:hAnsi="Simplified Arabic" w:cs="Simplified Arabic"/>
          <w:b/>
          <w:bCs/>
          <w:sz w:val="36"/>
          <w:szCs w:val="36"/>
          <w:u w:val="single"/>
          <w:rtl/>
          <w:lang w:val="en-US"/>
        </w:rPr>
      </w:pPr>
      <w:r w:rsidRPr="0003308D">
        <w:rPr>
          <w:rFonts w:ascii="Simplified Arabic" w:hAnsi="Simplified Arabic" w:cs="Simplified Arabic"/>
          <w:b/>
          <w:bCs/>
          <w:sz w:val="36"/>
          <w:szCs w:val="36"/>
          <w:u w:val="single"/>
          <w:rtl/>
          <w:lang w:val="en-US"/>
        </w:rPr>
        <w:t>أولا: م</w:t>
      </w:r>
      <w:r>
        <w:rPr>
          <w:rFonts w:ascii="Simplified Arabic" w:hAnsi="Simplified Arabic" w:cs="Simplified Arabic" w:hint="cs"/>
          <w:b/>
          <w:bCs/>
          <w:sz w:val="36"/>
          <w:szCs w:val="36"/>
          <w:u w:val="single"/>
          <w:rtl/>
          <w:lang w:val="en-US"/>
        </w:rPr>
        <w:t>اهية</w:t>
      </w:r>
      <w:r w:rsidRPr="0003308D">
        <w:rPr>
          <w:rFonts w:ascii="Simplified Arabic" w:hAnsi="Simplified Arabic" w:cs="Simplified Arabic"/>
          <w:b/>
          <w:bCs/>
          <w:sz w:val="36"/>
          <w:szCs w:val="36"/>
          <w:u w:val="single"/>
          <w:rtl/>
          <w:lang w:val="en-US"/>
        </w:rPr>
        <w:t xml:space="preserve"> السيميائية </w:t>
      </w:r>
      <w:r w:rsidRPr="0003308D">
        <w:rPr>
          <w:rFonts w:asciiTheme="majorBidi" w:hAnsiTheme="majorBidi" w:cstheme="majorBidi"/>
          <w:b/>
          <w:bCs/>
          <w:sz w:val="32"/>
          <w:szCs w:val="32"/>
          <w:u w:val="single"/>
        </w:rPr>
        <w:t>Sémiotique</w:t>
      </w:r>
    </w:p>
    <w:p w:rsidR="00356DF1" w:rsidRPr="0003308D" w:rsidRDefault="00356DF1" w:rsidP="00356DF1">
      <w:pPr>
        <w:bidi/>
        <w:spacing w:after="0"/>
        <w:jc w:val="both"/>
        <w:rPr>
          <w:rFonts w:ascii="Traditional Arabic" w:hAnsi="Traditional Arabic" w:cs="Traditional Arabic"/>
          <w:b/>
          <w:bCs/>
          <w:sz w:val="32"/>
          <w:szCs w:val="32"/>
          <w:rtl/>
          <w:lang w:val="en-US"/>
        </w:rPr>
      </w:pPr>
      <w:r w:rsidRPr="0003308D">
        <w:rPr>
          <w:rFonts w:ascii="Traditional Arabic" w:hAnsi="Traditional Arabic" w:cs="Traditional Arabic"/>
          <w:b/>
          <w:bCs/>
          <w:sz w:val="32"/>
          <w:szCs w:val="32"/>
          <w:rtl/>
          <w:lang w:val="en-US"/>
        </w:rPr>
        <w:t>1-تعريف السيميائية:</w:t>
      </w:r>
    </w:p>
    <w:p w:rsidR="00356DF1" w:rsidRPr="00873D68" w:rsidRDefault="00356DF1" w:rsidP="00356DF1">
      <w:pPr>
        <w:bidi/>
        <w:spacing w:after="0" w:line="240" w:lineRule="auto"/>
        <w:jc w:val="both"/>
        <w:rPr>
          <w:rFonts w:ascii="Traditional Arabic" w:hAnsi="Traditional Arabic" w:cs="Traditional Arabic"/>
          <w:b/>
          <w:bCs/>
          <w:sz w:val="32"/>
          <w:szCs w:val="32"/>
          <w:rtl/>
          <w:lang w:val="en-US"/>
        </w:rPr>
      </w:pPr>
      <w:r w:rsidRPr="00873D68">
        <w:rPr>
          <w:rFonts w:ascii="Traditional Arabic" w:hAnsi="Traditional Arabic" w:cs="Traditional Arabic" w:hint="cs"/>
          <w:b/>
          <w:bCs/>
          <w:sz w:val="32"/>
          <w:szCs w:val="32"/>
          <w:rtl/>
          <w:lang w:val="en-US"/>
        </w:rPr>
        <w:t>أ</w:t>
      </w:r>
      <w:r>
        <w:rPr>
          <w:rFonts w:ascii="Traditional Arabic" w:hAnsi="Traditional Arabic" w:cs="Traditional Arabic" w:hint="cs"/>
          <w:b/>
          <w:bCs/>
          <w:sz w:val="32"/>
          <w:szCs w:val="32"/>
          <w:rtl/>
          <w:lang w:val="en-US"/>
        </w:rPr>
        <w:t>-</w:t>
      </w:r>
      <w:r w:rsidRPr="00873D68">
        <w:rPr>
          <w:rFonts w:ascii="Traditional Arabic" w:hAnsi="Traditional Arabic" w:cs="Traditional Arabic" w:hint="cs"/>
          <w:b/>
          <w:bCs/>
          <w:sz w:val="32"/>
          <w:szCs w:val="32"/>
          <w:rtl/>
          <w:lang w:val="en-US"/>
        </w:rPr>
        <w:t xml:space="preserve"> لغة:</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جاءت كلمة سيمياء في معجم مقاييس اللغة "لأحمد فارس" بمعنى (وسم).</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الواو والسين والميم: أصل واحد بدل على أثر ومعل، ووسمت الشيء وَسْمًا: أثرت فيه بسمة"</w:t>
      </w:r>
      <w:r>
        <w:rPr>
          <w:rStyle w:val="Appelnotedebasdep"/>
          <w:rFonts w:ascii="Traditional Arabic" w:hAnsi="Traditional Arabic" w:cs="Traditional Arabic"/>
          <w:sz w:val="32"/>
          <w:szCs w:val="32"/>
          <w:rtl/>
          <w:lang w:val="en-US"/>
        </w:rPr>
        <w:footnoteReference w:id="4"/>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أما في معجم "المحيط" قد نجدها بمعنى "الوسم: أثر الكي، ج: وُسُومٌ، وَسَمَهُ بَسَمَهُ وَسْمًا وَسِمَةٌ فابتسم الوسام والسمة والوسامة: أثر الحسن"</w:t>
      </w:r>
      <w:r>
        <w:rPr>
          <w:rStyle w:val="Appelnotedebasdep"/>
          <w:rFonts w:ascii="Traditional Arabic" w:hAnsi="Traditional Arabic" w:cs="Traditional Arabic"/>
          <w:sz w:val="32"/>
          <w:szCs w:val="32"/>
          <w:rtl/>
          <w:lang w:val="en-US"/>
        </w:rPr>
        <w:footnoteReference w:id="5"/>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b/>
          <w:bCs/>
          <w:sz w:val="32"/>
          <w:szCs w:val="32"/>
          <w:rtl/>
        </w:rPr>
      </w:pPr>
      <w:r>
        <w:rPr>
          <w:rFonts w:ascii="Traditional Arabic" w:hAnsi="Traditional Arabic" w:cs="Traditional Arabic" w:hint="cs"/>
          <w:sz w:val="32"/>
          <w:szCs w:val="32"/>
          <w:rtl/>
          <w:lang w:val="en-US"/>
        </w:rPr>
        <w:t>كما وردت لفظة السيمياء في القرآن الكريم وذلك بعد قوله تعالى: "</w:t>
      </w:r>
      <w:r w:rsidRPr="004D42E6">
        <w:rPr>
          <w:rFonts w:ascii="Traditional Arabic" w:hAnsi="Traditional Arabic" w:cs="Traditional Arabic"/>
          <w:b/>
          <w:bCs/>
          <w:sz w:val="32"/>
          <w:szCs w:val="32"/>
          <w:rtl/>
        </w:rPr>
        <w:t xml:space="preserve"> </w:t>
      </w:r>
      <w:r>
        <w:rPr>
          <w:rFonts w:ascii="Traditional Arabic" w:hAnsi="Traditional Arabic" w:cs="Traditional Arabic"/>
          <w:b/>
          <w:bCs/>
          <w:sz w:val="32"/>
          <w:szCs w:val="32"/>
          <w:rtl/>
        </w:rPr>
        <w:t>سِيمَاهُمْ فِي وُجُوهِهِمْ مِنْ أَثَرِ السُّجُودِ</w:t>
      </w:r>
      <w:r>
        <w:rPr>
          <w:rFonts w:ascii="Traditional Arabic" w:hAnsi="Traditional Arabic" w:cs="Traditional Arabic" w:hint="cs"/>
          <w:b/>
          <w:bCs/>
          <w:sz w:val="32"/>
          <w:szCs w:val="32"/>
          <w:rtl/>
        </w:rPr>
        <w:t>"</w:t>
      </w:r>
      <w:r>
        <w:rPr>
          <w:rStyle w:val="Appelnotedebasdep"/>
          <w:rFonts w:ascii="Traditional Arabic" w:hAnsi="Traditional Arabic" w:cs="Traditional Arabic"/>
          <w:b/>
          <w:bCs/>
          <w:sz w:val="32"/>
          <w:szCs w:val="32"/>
          <w:rtl/>
        </w:rPr>
        <w:footnoteReference w:id="6"/>
      </w:r>
      <w:r>
        <w:rPr>
          <w:rFonts w:ascii="Traditional Arabic" w:hAnsi="Traditional Arabic" w:cs="Traditional Arabic" w:hint="cs"/>
          <w:b/>
          <w:bCs/>
          <w:sz w:val="32"/>
          <w:szCs w:val="32"/>
          <w:rtl/>
        </w:rPr>
        <w:t>.</w:t>
      </w:r>
    </w:p>
    <w:p w:rsidR="00356DF1" w:rsidRPr="00EA76F9" w:rsidRDefault="00356DF1" w:rsidP="00356DF1">
      <w:pPr>
        <w:bidi/>
        <w:spacing w:after="0"/>
        <w:ind w:firstLine="565"/>
        <w:jc w:val="both"/>
        <w:rPr>
          <w:rFonts w:ascii="Traditional Arabic" w:hAnsi="Traditional Arabic" w:cs="Traditional Arabic"/>
          <w:sz w:val="32"/>
          <w:szCs w:val="32"/>
          <w:rtl/>
        </w:rPr>
      </w:pPr>
      <w:r w:rsidRPr="00EA76F9">
        <w:rPr>
          <w:rFonts w:ascii="Traditional Arabic" w:hAnsi="Traditional Arabic" w:cs="Traditional Arabic" w:hint="cs"/>
          <w:sz w:val="32"/>
          <w:szCs w:val="32"/>
          <w:rtl/>
        </w:rPr>
        <w:t>ومن هنا فالسمة تعني العلامة أو الإشارة أو الأثر.</w:t>
      </w:r>
    </w:p>
    <w:p w:rsidR="00356DF1" w:rsidRDefault="00356DF1" w:rsidP="00356DF1">
      <w:pPr>
        <w:bidi/>
        <w:spacing w:after="0"/>
        <w:jc w:val="both"/>
        <w:rPr>
          <w:rFonts w:ascii="Traditional Arabic" w:hAnsi="Traditional Arabic" w:cs="Traditional Arabic"/>
          <w:sz w:val="32"/>
          <w:szCs w:val="32"/>
          <w:rtl/>
          <w:lang w:val="en-US"/>
        </w:rPr>
      </w:pPr>
      <w:r>
        <w:rPr>
          <w:rFonts w:ascii="Traditional Arabic" w:hAnsi="Traditional Arabic" w:cs="Traditional Arabic" w:hint="cs"/>
          <w:b/>
          <w:bCs/>
          <w:sz w:val="32"/>
          <w:szCs w:val="32"/>
          <w:rtl/>
        </w:rPr>
        <w:t>ب-اصطلاحا:</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إن مصطلح السيمياء في أبسط تعريفاته وأكثرها استخداما نظام السمة أو الشبكة من العلامات النظمية المتسلسلة وفق قواعد لغوية متفق عليها في بيئة معينة من بين التعريفات التي وصفت "للسيمياء نجد الأوروبيين يفضلون مفردة السيميولوجيا وذلك التزاما لما وضعه "دي سوسير"، اما الأمريكيون يفضلون مصطلح "السيميوطيقا" الذي جاء به "بيرس" بالإضافة إلى "كريماس" يشير إلى المصطلحات المتقاربة لهذا المفهوم: </w:t>
      </w:r>
      <w:r w:rsidRPr="00873D68">
        <w:rPr>
          <w:rFonts w:asciiTheme="majorBidi" w:hAnsiTheme="majorBidi" w:cstheme="majorBidi"/>
          <w:sz w:val="28"/>
          <w:szCs w:val="28"/>
        </w:rPr>
        <w:t>Sémiologie, séméioligie, sémanalyse, sémiotique</w:t>
      </w:r>
      <w:r w:rsidRPr="00873D68">
        <w:rPr>
          <w:rFonts w:asciiTheme="majorBidi" w:hAnsiTheme="majorBidi" w:cstheme="majorBidi"/>
          <w:sz w:val="28"/>
          <w:szCs w:val="28"/>
          <w:lang w:val="en-US"/>
        </w:rPr>
        <w:t>"</w:t>
      </w:r>
      <w:r w:rsidRPr="00873D68">
        <w:rPr>
          <w:rFonts w:asciiTheme="majorBidi" w:hAnsiTheme="majorBidi" w:cstheme="majorBidi"/>
          <w:sz w:val="28"/>
          <w:szCs w:val="28"/>
          <w:rtl/>
          <w:lang w:val="en-US"/>
        </w:rPr>
        <w:t>"</w:t>
      </w:r>
      <w:r>
        <w:rPr>
          <w:rStyle w:val="Appelnotedebasdep"/>
          <w:rFonts w:ascii="Traditional Arabic" w:hAnsi="Traditional Arabic" w:cs="Traditional Arabic"/>
          <w:sz w:val="32"/>
          <w:szCs w:val="32"/>
          <w:rtl/>
          <w:lang w:val="en-US"/>
        </w:rPr>
        <w:footnoteReference w:id="7"/>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حين نجد عند العرب قد ورد على عدة تعاريف، فكل باحث يهدف إلى وضع تعريف للمصطلح يكون أقرب إلى اللغة التي يستمدها في دراسته.</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فــ "بنكراد" يعرفها على أنها دراسة حياة العلامات داخل الحياة الاجتماعية" فهذا يعني أن السيميائية تدرس في إطار الحياة الاجتماعية وهي تهدف إلى كشف العلامات في إطار الوسط الاجتماعي.</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ويقول أيضا: "بأنها في حقيقتها كشف واستكشاف لعلاقات دلالية، غير مرئية من خلال التجلي المباشر للواقعة"</w:t>
      </w:r>
      <w:r>
        <w:rPr>
          <w:rStyle w:val="Appelnotedebasdep"/>
          <w:rFonts w:ascii="Traditional Arabic" w:hAnsi="Traditional Arabic" w:cs="Traditional Arabic"/>
          <w:sz w:val="32"/>
          <w:szCs w:val="32"/>
          <w:rtl/>
          <w:lang w:val="en-US"/>
        </w:rPr>
        <w:footnoteReference w:id="8"/>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ويقصد بهذا القول الغرض في قلب العلاقات الدلالية التي لا يمكن رؤيتها وذلك عن طريق تصوير الواقعة مباشرة وكما هي.</w:t>
      </w: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ويعرفها أيضا: "الرغيني": "بأنها ذلك العلم الذي يبحث في أنظمة العلاقات أيا كان مصدرها فهي تعني علم العلاقات والأنظمة الدالة"</w:t>
      </w:r>
      <w:r>
        <w:rPr>
          <w:rStyle w:val="Appelnotedebasdep"/>
          <w:rFonts w:ascii="Traditional Arabic" w:hAnsi="Traditional Arabic" w:cs="Traditional Arabic"/>
          <w:sz w:val="32"/>
          <w:szCs w:val="32"/>
          <w:rtl/>
          <w:lang w:val="en-US"/>
        </w:rPr>
        <w:footnoteReference w:id="9"/>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ومعنى هذا الكلام أنها العلم الذي يسعى للكشف عن الأنظمة وعلاقات ببعضها البعض مهما كان مصدرها فهدفها البحث عن القوانين التي من خلالها تتمكن من الوصول إلى الدلالات والعلامات.</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"بير غيرو" "السيميوطيقا بأنها: "العلم الذي يدرس أنظمة العلامات والأنساق الاشارية الغير لغوية"</w:t>
      </w:r>
      <w:r>
        <w:rPr>
          <w:rStyle w:val="Appelnotedebasdep"/>
          <w:rFonts w:ascii="Traditional Arabic" w:hAnsi="Traditional Arabic" w:cs="Traditional Arabic"/>
          <w:sz w:val="32"/>
          <w:szCs w:val="32"/>
          <w:rtl/>
          <w:lang w:val="en-US"/>
        </w:rPr>
        <w:footnoteReference w:id="10"/>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ونجد أيضا "عبد القاهر الجرجاني" "أن العلامة اللغوية إنما تؤدي وظيفتها الدلالية داخل شبكة من الانتظام (...) لا معنى للعلامة والسمة حتى يحتمل الشيء ما جعلت العلامة دليل عليه وخلافه"</w:t>
      </w:r>
      <w:r>
        <w:rPr>
          <w:rStyle w:val="Appelnotedebasdep"/>
          <w:rFonts w:ascii="Traditional Arabic" w:hAnsi="Traditional Arabic" w:cs="Traditional Arabic"/>
          <w:sz w:val="32"/>
          <w:szCs w:val="32"/>
          <w:rtl/>
          <w:lang w:val="en-US"/>
        </w:rPr>
        <w:footnoteReference w:id="11"/>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الجاحظ: "فنجد له منحنى سيميائي يدل على العلامة اللغوية وغير اللغوية فجمع المعاني الضائعة، سواء منها الكائنات أو المعاني اللغوية، وهو تأليفها ونظمها نظاما صائبا، وهذا معنى الأدب عند الجاحظ في أبعد تصوراته الجسمية والروحية والفكرية اللسانية"</w:t>
      </w:r>
      <w:r>
        <w:rPr>
          <w:rStyle w:val="Appelnotedebasdep"/>
          <w:rFonts w:ascii="Traditional Arabic" w:hAnsi="Traditional Arabic" w:cs="Traditional Arabic"/>
          <w:sz w:val="32"/>
          <w:szCs w:val="32"/>
          <w:rtl/>
          <w:lang w:val="en-US"/>
        </w:rPr>
        <w:footnoteReference w:id="12"/>
      </w:r>
      <w:r>
        <w:rPr>
          <w:rFonts w:ascii="Traditional Arabic" w:hAnsi="Traditional Arabic" w:cs="Traditional Arabic" w:hint="cs"/>
          <w:sz w:val="32"/>
          <w:szCs w:val="32"/>
          <w:rtl/>
          <w:lang w:val="en-US"/>
        </w:rPr>
        <w:t>.</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"تؤكد معظم الدراسات اللغوية أن لفظة </w:t>
      </w:r>
      <w:r w:rsidRPr="00AA1357">
        <w:rPr>
          <w:rFonts w:asciiTheme="majorBidi" w:hAnsiTheme="majorBidi" w:cstheme="majorBidi"/>
          <w:sz w:val="28"/>
          <w:szCs w:val="28"/>
        </w:rPr>
        <w:t>Sémiotique</w:t>
      </w:r>
      <w:r>
        <w:rPr>
          <w:rFonts w:ascii="Traditional Arabic" w:hAnsi="Traditional Arabic" w:cs="Traditional Arabic" w:hint="cs"/>
          <w:sz w:val="32"/>
          <w:szCs w:val="32"/>
          <w:rtl/>
          <w:lang w:val="en-US"/>
        </w:rPr>
        <w:t xml:space="preserve"> أو </w:t>
      </w:r>
      <w:r w:rsidRPr="00AA1357">
        <w:rPr>
          <w:rFonts w:asciiTheme="majorBidi" w:hAnsiTheme="majorBidi" w:cstheme="majorBidi"/>
          <w:sz w:val="28"/>
          <w:szCs w:val="28"/>
        </w:rPr>
        <w:t>Sémiologie</w:t>
      </w:r>
      <w:r>
        <w:rPr>
          <w:rFonts w:ascii="Traditional Arabic" w:hAnsi="Traditional Arabic" w:cs="Traditional Arabic" w:hint="cs"/>
          <w:sz w:val="32"/>
          <w:szCs w:val="32"/>
          <w:rtl/>
          <w:lang w:val="en-US"/>
        </w:rPr>
        <w:t xml:space="preserve"> تعود إلى الأصل اليوناني </w:t>
      </w:r>
      <w:r w:rsidRPr="00AA1357">
        <w:rPr>
          <w:rFonts w:asciiTheme="majorBidi" w:hAnsiTheme="majorBidi" w:cstheme="majorBidi" w:hint="cs"/>
          <w:sz w:val="28"/>
          <w:szCs w:val="28"/>
          <w:rtl/>
        </w:rPr>
        <w:t>(</w:t>
      </w:r>
      <w:r w:rsidRPr="00AA1357">
        <w:rPr>
          <w:rFonts w:asciiTheme="majorBidi" w:hAnsiTheme="majorBidi" w:cstheme="majorBidi"/>
          <w:sz w:val="28"/>
          <w:szCs w:val="28"/>
        </w:rPr>
        <w:t>Sémion</w:t>
      </w:r>
      <w:r w:rsidRPr="00AA1357">
        <w:rPr>
          <w:rFonts w:asciiTheme="majorBidi" w:hAnsiTheme="majorBidi" w:cstheme="majorBidi" w:hint="cs"/>
          <w:sz w:val="28"/>
          <w:szCs w:val="28"/>
          <w:rtl/>
        </w:rPr>
        <w:t>)</w:t>
      </w:r>
      <w:r>
        <w:rPr>
          <w:rFonts w:ascii="Traditional Arabic" w:hAnsi="Traditional Arabic" w:cs="Traditional Arabic" w:hint="cs"/>
          <w:sz w:val="32"/>
          <w:szCs w:val="32"/>
          <w:rtl/>
          <w:lang w:val="en-US"/>
        </w:rPr>
        <w:t xml:space="preserve"> الذي يعني علامة </w:t>
      </w:r>
      <w:r w:rsidRPr="00AA1357">
        <w:rPr>
          <w:rFonts w:asciiTheme="majorBidi" w:hAnsiTheme="majorBidi" w:cstheme="majorBidi" w:hint="cs"/>
          <w:sz w:val="28"/>
          <w:szCs w:val="28"/>
          <w:rtl/>
        </w:rPr>
        <w:t>(</w:t>
      </w:r>
      <w:r w:rsidRPr="00AA1357">
        <w:rPr>
          <w:rFonts w:asciiTheme="majorBidi" w:hAnsiTheme="majorBidi" w:cstheme="majorBidi"/>
          <w:sz w:val="28"/>
          <w:szCs w:val="28"/>
        </w:rPr>
        <w:t>logos</w:t>
      </w:r>
      <w:r w:rsidRPr="00AA1357">
        <w:rPr>
          <w:rFonts w:asciiTheme="majorBidi" w:hAnsiTheme="majorBidi" w:cstheme="majorBidi" w:hint="cs"/>
          <w:sz w:val="28"/>
          <w:szCs w:val="28"/>
          <w:rtl/>
        </w:rPr>
        <w:t>)</w:t>
      </w:r>
      <w:r>
        <w:rPr>
          <w:rFonts w:ascii="Traditional Arabic" w:hAnsi="Traditional Arabic" w:cs="Traditional Arabic" w:hint="cs"/>
          <w:sz w:val="32"/>
          <w:szCs w:val="32"/>
          <w:rtl/>
          <w:lang w:val="en-US"/>
        </w:rPr>
        <w:t xml:space="preserve"> الذي يعني الخطاب، وبامتداد أكبر للكلمة </w:t>
      </w:r>
      <w:r w:rsidRPr="00AA1357">
        <w:rPr>
          <w:rFonts w:asciiTheme="majorBidi" w:hAnsiTheme="majorBidi" w:cstheme="majorBidi" w:hint="cs"/>
          <w:sz w:val="28"/>
          <w:szCs w:val="28"/>
          <w:rtl/>
        </w:rPr>
        <w:t>"</w:t>
      </w:r>
      <w:r w:rsidRPr="00AA1357">
        <w:rPr>
          <w:rFonts w:asciiTheme="majorBidi" w:hAnsiTheme="majorBidi" w:cstheme="majorBidi"/>
          <w:sz w:val="28"/>
          <w:szCs w:val="28"/>
        </w:rPr>
        <w:t>logos</w:t>
      </w:r>
      <w:r w:rsidRPr="00AA1357">
        <w:rPr>
          <w:rFonts w:asciiTheme="majorBidi" w:hAnsiTheme="majorBidi" w:cstheme="majorBidi" w:hint="cs"/>
          <w:sz w:val="28"/>
          <w:szCs w:val="28"/>
          <w:rtl/>
        </w:rPr>
        <w:t>"</w:t>
      </w:r>
      <w:r>
        <w:rPr>
          <w:rFonts w:ascii="Traditional Arabic" w:hAnsi="Traditional Arabic" w:cs="Traditional Arabic" w:hint="cs"/>
          <w:sz w:val="32"/>
          <w:szCs w:val="32"/>
          <w:rtl/>
          <w:lang w:val="en-US"/>
        </w:rPr>
        <w:t xml:space="preserve"> تعني العلم فالسيميولوجيا علم العلامات"</w:t>
      </w:r>
      <w:r>
        <w:rPr>
          <w:rStyle w:val="Appelnotedebasdep"/>
          <w:rFonts w:ascii="Traditional Arabic" w:hAnsi="Traditional Arabic" w:cs="Traditional Arabic"/>
          <w:sz w:val="32"/>
          <w:szCs w:val="32"/>
          <w:rtl/>
          <w:lang w:val="en-US"/>
        </w:rPr>
        <w:footnoteReference w:id="13"/>
      </w:r>
      <w:r>
        <w:rPr>
          <w:rFonts w:ascii="Traditional Arabic" w:hAnsi="Traditional Arabic" w:cs="Traditional Arabic" w:hint="cs"/>
          <w:sz w:val="32"/>
          <w:szCs w:val="32"/>
          <w:rtl/>
          <w:lang w:val="en-US"/>
        </w:rPr>
        <w:t>.</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"كما يؤكد أيضا على أن السيميائية هي العلم الذي يدرس العلامات، وحياة الدلائل داخل الحياة الاجتماعية، والذي يشكل فرعا من علم النفس الاجتماعي وكذا فرعًا من علم النفس العام"</w:t>
      </w:r>
      <w:r>
        <w:rPr>
          <w:rStyle w:val="Appelnotedebasdep"/>
          <w:rFonts w:ascii="Traditional Arabic" w:hAnsi="Traditional Arabic" w:cs="Traditional Arabic"/>
          <w:sz w:val="32"/>
          <w:szCs w:val="32"/>
          <w:rtl/>
          <w:lang w:val="en-US"/>
        </w:rPr>
        <w:footnoteReference w:id="14"/>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و"لعل جان كلود كوكي" يعطي للسيميائية حقها والسيميائية نظرية عامة همها التقسيم والصياغة والتنفيس عن الخفايا والمشمولات الضمينية الصامتة مثل إشارات المرور، والرموز والصور، في حين يعرفها "تيرس" على أنها "إختصاصًا مستقلا" حقيقة أنها بالنسبة إليه إطار مرجعي يضم كل دراسة أخرى"</w:t>
      </w:r>
      <w:r>
        <w:rPr>
          <w:rStyle w:val="Appelnotedebasdep"/>
          <w:rFonts w:ascii="Traditional Arabic" w:hAnsi="Traditional Arabic" w:cs="Traditional Arabic"/>
          <w:sz w:val="32"/>
          <w:szCs w:val="32"/>
          <w:rtl/>
          <w:lang w:val="en-US"/>
        </w:rPr>
        <w:footnoteReference w:id="15"/>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نستنتج أن السيميائية علم مستقل عن العلوم الأخرى.</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وهناك بعض الآراء المتباينة حول هذا المصطلح "السيميائية" نذكر منها:</w:t>
      </w:r>
    </w:p>
    <w:p w:rsidR="00356DF1" w:rsidRDefault="00356DF1" w:rsidP="00356DF1">
      <w:pPr>
        <w:bidi/>
        <w:spacing w:after="0"/>
        <w:jc w:val="both"/>
        <w:rPr>
          <w:rFonts w:ascii="Traditional Arabic" w:hAnsi="Traditional Arabic" w:cs="Traditional Arabic"/>
          <w:sz w:val="32"/>
          <w:szCs w:val="32"/>
          <w:rtl/>
          <w:lang w:val="en-US"/>
        </w:rPr>
      </w:pPr>
      <w:r>
        <w:rPr>
          <w:rFonts w:ascii="Traditional Arabic" w:hAnsi="Traditional Arabic" w:cs="Traditional Arabic" w:hint="cs"/>
          <w:b/>
          <w:bCs/>
          <w:sz w:val="32"/>
          <w:szCs w:val="32"/>
          <w:rtl/>
          <w:lang w:val="en-US"/>
        </w:rPr>
        <w:t>-</w:t>
      </w:r>
      <w:r w:rsidRPr="00873D68">
        <w:rPr>
          <w:rFonts w:ascii="Traditional Arabic" w:hAnsi="Traditional Arabic" w:cs="Traditional Arabic" w:hint="cs"/>
          <w:b/>
          <w:bCs/>
          <w:sz w:val="32"/>
          <w:szCs w:val="32"/>
          <w:rtl/>
          <w:lang w:val="en-US"/>
        </w:rPr>
        <w:t xml:space="preserve"> جوليا كريستيفا:</w:t>
      </w:r>
      <w:r>
        <w:rPr>
          <w:rFonts w:ascii="Traditional Arabic" w:hAnsi="Traditional Arabic" w:cs="Traditional Arabic" w:hint="cs"/>
          <w:sz w:val="32"/>
          <w:szCs w:val="32"/>
          <w:rtl/>
          <w:lang w:val="en-US"/>
        </w:rPr>
        <w:t xml:space="preserve"> "ترى أنها دراسة الأنظمة الشفوية وغير الشفوية ومن بينها اللغات بما هي أنظمة أو علامات تتمفضل داخل تركيب الاختلافات"</w:t>
      </w:r>
      <w:r>
        <w:rPr>
          <w:rStyle w:val="Appelnotedebasdep"/>
          <w:rFonts w:ascii="Traditional Arabic" w:hAnsi="Traditional Arabic" w:cs="Traditional Arabic"/>
          <w:sz w:val="32"/>
          <w:szCs w:val="32"/>
          <w:rtl/>
          <w:lang w:val="en-US"/>
        </w:rPr>
        <w:footnoteReference w:id="16"/>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هنا فإن السيميائية تختص بدراسة العلامات وتكشف القوانين المادة والنفسية.</w:t>
      </w:r>
    </w:p>
    <w:p w:rsidR="00356DF1" w:rsidRDefault="00356DF1" w:rsidP="00356DF1">
      <w:pPr>
        <w:bidi/>
        <w:spacing w:after="0"/>
        <w:jc w:val="both"/>
        <w:rPr>
          <w:rFonts w:ascii="Traditional Arabic" w:hAnsi="Traditional Arabic" w:cs="Traditional Arabic"/>
          <w:sz w:val="32"/>
          <w:szCs w:val="32"/>
          <w:rtl/>
          <w:lang w:val="en-US"/>
        </w:rPr>
      </w:pPr>
      <w:r>
        <w:rPr>
          <w:rFonts w:ascii="Traditional Arabic" w:hAnsi="Traditional Arabic" w:cs="Traditional Arabic" w:hint="cs"/>
          <w:b/>
          <w:bCs/>
          <w:sz w:val="32"/>
          <w:szCs w:val="32"/>
          <w:rtl/>
          <w:lang w:val="en-US"/>
        </w:rPr>
        <w:t>-</w:t>
      </w:r>
      <w:r w:rsidRPr="00873D68">
        <w:rPr>
          <w:rFonts w:ascii="Traditional Arabic" w:hAnsi="Traditional Arabic" w:cs="Traditional Arabic" w:hint="cs"/>
          <w:b/>
          <w:bCs/>
          <w:sz w:val="32"/>
          <w:szCs w:val="32"/>
          <w:rtl/>
          <w:lang w:val="en-US"/>
        </w:rPr>
        <w:t xml:space="preserve"> ساندرس بيرس:</w:t>
      </w:r>
      <w:r>
        <w:rPr>
          <w:rFonts w:ascii="Traditional Arabic" w:hAnsi="Traditional Arabic" w:cs="Traditional Arabic" w:hint="cs"/>
          <w:sz w:val="32"/>
          <w:szCs w:val="32"/>
          <w:rtl/>
          <w:lang w:val="en-US"/>
        </w:rPr>
        <w:t xml:space="preserve"> "هو علم الإشارة، وهو يضم جميع العلوم الإنسانية والطبيعية وهي الإطار المرجعي لأي ممارسة فكرية"</w:t>
      </w:r>
      <w:r>
        <w:rPr>
          <w:rStyle w:val="Appelnotedebasdep"/>
          <w:rFonts w:ascii="Traditional Arabic" w:hAnsi="Traditional Arabic" w:cs="Traditional Arabic"/>
          <w:sz w:val="32"/>
          <w:szCs w:val="32"/>
          <w:rtl/>
          <w:lang w:val="en-US"/>
        </w:rPr>
        <w:footnoteReference w:id="17"/>
      </w:r>
      <w:r>
        <w:rPr>
          <w:rFonts w:ascii="Traditional Arabic" w:hAnsi="Traditional Arabic" w:cs="Traditional Arabic" w:hint="cs"/>
          <w:sz w:val="32"/>
          <w:szCs w:val="32"/>
          <w:rtl/>
          <w:lang w:val="en-US"/>
        </w:rPr>
        <w:t>.</w:t>
      </w:r>
    </w:p>
    <w:p w:rsidR="00356DF1" w:rsidRDefault="00356DF1" w:rsidP="00356DF1">
      <w:pPr>
        <w:bidi/>
        <w:spacing w:after="0"/>
        <w:jc w:val="both"/>
        <w:rPr>
          <w:rFonts w:ascii="Traditional Arabic" w:hAnsi="Traditional Arabic" w:cs="Traditional Arabic"/>
          <w:sz w:val="32"/>
          <w:szCs w:val="32"/>
          <w:rtl/>
          <w:lang w:val="en-US"/>
        </w:rPr>
      </w:pPr>
      <w:r>
        <w:rPr>
          <w:rFonts w:ascii="Traditional Arabic" w:hAnsi="Traditional Arabic" w:cs="Traditional Arabic" w:hint="cs"/>
          <w:b/>
          <w:bCs/>
          <w:sz w:val="32"/>
          <w:szCs w:val="32"/>
          <w:rtl/>
          <w:lang w:val="en-US"/>
        </w:rPr>
        <w:t>-</w:t>
      </w:r>
      <w:r w:rsidRPr="00873D68">
        <w:rPr>
          <w:rFonts w:ascii="Traditional Arabic" w:hAnsi="Traditional Arabic" w:cs="Traditional Arabic" w:hint="cs"/>
          <w:b/>
          <w:bCs/>
          <w:sz w:val="32"/>
          <w:szCs w:val="32"/>
          <w:rtl/>
          <w:lang w:val="en-US"/>
        </w:rPr>
        <w:t xml:space="preserve"> وبيير غيرو:</w:t>
      </w:r>
      <w:r>
        <w:rPr>
          <w:rFonts w:ascii="Traditional Arabic" w:hAnsi="Traditional Arabic" w:cs="Traditional Arabic" w:hint="cs"/>
          <w:sz w:val="32"/>
          <w:szCs w:val="32"/>
          <w:rtl/>
          <w:lang w:val="en-US"/>
        </w:rPr>
        <w:t xml:space="preserve"> "هي العلم الذي يهتم بدراسة أنظمة العلامات للغات أنظمة الإشارات التعليمات، وهذا التحديد يجعل اللغة جزءًا من السيمياء"</w:t>
      </w:r>
      <w:r>
        <w:rPr>
          <w:rStyle w:val="Appelnotedebasdep"/>
          <w:rFonts w:ascii="Traditional Arabic" w:hAnsi="Traditional Arabic" w:cs="Traditional Arabic"/>
          <w:sz w:val="32"/>
          <w:szCs w:val="32"/>
          <w:rtl/>
          <w:lang w:val="en-US"/>
        </w:rPr>
        <w:footnoteReference w:id="18"/>
      </w:r>
      <w:r>
        <w:rPr>
          <w:rFonts w:ascii="Traditional Arabic" w:hAnsi="Traditional Arabic" w:cs="Traditional Arabic" w:hint="cs"/>
          <w:sz w:val="32"/>
          <w:szCs w:val="32"/>
          <w:rtl/>
          <w:lang w:val="en-US"/>
        </w:rPr>
        <w:t>.</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تاريخ السيميائية يعود إلى بداية الميلاد أي إلى ألفي سنة مضت، فقد شهد هذا المصطلح بروزا واسعا على الساحة النقدية، وذلك بسبب الاهتمام الذي أولاه النقاد والباحثين لهذا المصطلح (السيمياء) فهي تدرس العلامات والاشارات اللغوية وغير اللغوية، وهذا يعني بأنه أصبح علمًا راسخا له مكانة وله عدة تعاريف وقواعد معترف بها.</w:t>
      </w:r>
    </w:p>
    <w:p w:rsidR="00356DF1" w:rsidRPr="00873D68" w:rsidRDefault="00356DF1" w:rsidP="00356DF1">
      <w:pPr>
        <w:bidi/>
        <w:spacing w:after="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2- ب</w:t>
      </w:r>
      <w:r w:rsidRPr="00873D68">
        <w:rPr>
          <w:rFonts w:ascii="Traditional Arabic" w:hAnsi="Traditional Arabic" w:cs="Traditional Arabic" w:hint="cs"/>
          <w:b/>
          <w:bCs/>
          <w:sz w:val="32"/>
          <w:szCs w:val="32"/>
          <w:rtl/>
          <w:lang w:val="en-US"/>
        </w:rPr>
        <w:t>ين السيميولوجيا والسيميوطيقا:</w:t>
      </w:r>
    </w:p>
    <w:p w:rsidR="00356DF1" w:rsidRDefault="00356DF1" w:rsidP="00356DF1">
      <w:pPr>
        <w:bidi/>
        <w:spacing w:after="0" w:line="240" w:lineRule="auto"/>
        <w:jc w:val="both"/>
        <w:rPr>
          <w:rFonts w:ascii="Traditional Arabic" w:hAnsi="Traditional Arabic" w:cs="Traditional Arabic"/>
          <w:sz w:val="32"/>
          <w:szCs w:val="32"/>
          <w:rtl/>
          <w:lang w:val="en-US"/>
        </w:rPr>
      </w:pPr>
      <w:r w:rsidRPr="00873D68">
        <w:rPr>
          <w:rFonts w:ascii="Traditional Arabic" w:hAnsi="Traditional Arabic" w:cs="Traditional Arabic" w:hint="cs"/>
          <w:b/>
          <w:bCs/>
          <w:sz w:val="32"/>
          <w:szCs w:val="32"/>
          <w:rtl/>
          <w:lang w:val="en-US"/>
        </w:rPr>
        <w:t>أ-سيميولوجيات دي سوسير:</w:t>
      </w:r>
      <w:r>
        <w:rPr>
          <w:rFonts w:ascii="Traditional Arabic" w:hAnsi="Traditional Arabic" w:cs="Traditional Arabic" w:hint="cs"/>
          <w:sz w:val="32"/>
          <w:szCs w:val="32"/>
          <w:rtl/>
          <w:lang w:val="en-US"/>
        </w:rPr>
        <w:t xml:space="preserve"> يعتبر "دي سوسير" أن اللسانيات الحديثة حيث أرسى دعائم النموذج اللساني البنيوي، منذ القطيعة الابستمولوجية إلى أحدثها مع الدراسات اللغوية، فقد كان منشغلا وشفويا بالدراسات اللغوية، إذ دعا إلى تبني المنهج الوصفي الذي لا تحتكم قوانينه إلى العوامل التاريخية أو الخارجية الأخرى ونجده يميل إلى مصطلح "السيميولوجيا" و "يعد هذا الأخير فرعان من علم النفس الاجتماعي حسب "دي سوسير" ومن ثم من علم النفس العام"</w:t>
      </w:r>
      <w:r>
        <w:rPr>
          <w:rStyle w:val="Appelnotedebasdep"/>
          <w:rFonts w:ascii="Traditional Arabic" w:hAnsi="Traditional Arabic" w:cs="Traditional Arabic"/>
          <w:sz w:val="32"/>
          <w:szCs w:val="32"/>
          <w:rtl/>
          <w:lang w:val="en-US"/>
        </w:rPr>
        <w:footnoteReference w:id="19"/>
      </w:r>
      <w:r>
        <w:rPr>
          <w:rFonts w:ascii="Traditional Arabic" w:hAnsi="Traditional Arabic" w:cs="Traditional Arabic" w:hint="cs"/>
          <w:sz w:val="32"/>
          <w:szCs w:val="32"/>
          <w:rtl/>
          <w:lang w:val="en-US"/>
        </w:rPr>
        <w:t xml:space="preserve"> على الرغم من هذه التصريحات نفهم من أن "دي سوسير" لم ينظر إلى السيميولوجيا على أنها همه في البحث بل ربطها باللغة والدراسات اللسانية من أجل الوصول إلى ما يهدف إليه من خلال الثنائيات التي صرح بها (الدال والمدلول) (اللغة والكلام)، (محور التركيب والتوزيع).</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هذا المنطق نجد دي سوسير يذهب إلى تعريف السيميولوجيا "أول من نبأ بهذا العلم بقوله اللغة نظام من العلامات يستخدمها الناس للتعبير عن أفكارهم وآرائهم، شأنها شأن العلامات المستخدمة في لغة العلم إليكم وغيرها"</w:t>
      </w:r>
      <w:r>
        <w:rPr>
          <w:rStyle w:val="Appelnotedebasdep"/>
          <w:rFonts w:ascii="Traditional Arabic" w:hAnsi="Traditional Arabic" w:cs="Traditional Arabic"/>
          <w:sz w:val="32"/>
          <w:szCs w:val="32"/>
          <w:rtl/>
          <w:lang w:val="en-US"/>
        </w:rPr>
        <w:footnoteReference w:id="20"/>
      </w:r>
      <w:r>
        <w:rPr>
          <w:rFonts w:ascii="Traditional Arabic" w:hAnsi="Traditional Arabic" w:cs="Traditional Arabic" w:hint="cs"/>
          <w:sz w:val="32"/>
          <w:szCs w:val="32"/>
          <w:rtl/>
          <w:lang w:val="en-US"/>
        </w:rPr>
        <w:t>، يقصد بها القول أن السيميولوجيا مرتبطة باللغة، قال بأنه يمكن استخدامها (السيميولوجيا) في التواصل وذلك خلال الفهم المباشر للاشارات: مثل المرور، الإشارات العسكرية.</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وهو يرى بأن العلامة تندرج في منظومة أكبر من العلامات بصفة عامة، فإذا كانت الكلمة علامة على أي شيء فإنها تقترب في ذاك من العلامات الأخرى (السمعية والبصرية) طبيعة العلاقة الموجودة بين عمل الأنظمة سواء كانت لغوية أو غير لغوية فقد تصور "سوسير" علما موضوعه "دراسة حياة العلامات داخل الحياة الاجتماعية"</w:t>
      </w:r>
      <w:r>
        <w:rPr>
          <w:rStyle w:val="Appelnotedebasdep"/>
          <w:rFonts w:ascii="Traditional Arabic" w:hAnsi="Traditional Arabic" w:cs="Traditional Arabic"/>
          <w:sz w:val="32"/>
          <w:szCs w:val="32"/>
          <w:rtl/>
          <w:lang w:val="en-US"/>
        </w:rPr>
        <w:footnoteReference w:id="21"/>
      </w:r>
      <w:r>
        <w:rPr>
          <w:rFonts w:ascii="Traditional Arabic" w:hAnsi="Traditional Arabic" w:cs="Traditional Arabic" w:hint="cs"/>
          <w:sz w:val="32"/>
          <w:szCs w:val="32"/>
          <w:rtl/>
          <w:lang w:val="en-US"/>
        </w:rPr>
        <w:t xml:space="preserve"> وحدد له مكانة غايته المعلنة والضمنية هي تزويدنا بمعرفة جديدة وقد جعله جزءًا من علم النفس الاجتماعي.</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خلال هذا فإن "دي سوسير" يجمع بين اللغة والسيميولوجيا ويقر بأنها وجهين لعملة واحدة وكلاهما مكمل للآخر.</w:t>
      </w:r>
    </w:p>
    <w:p w:rsidR="00356DF1" w:rsidRPr="00873D68" w:rsidRDefault="00356DF1" w:rsidP="00356DF1">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ب-</w:t>
      </w:r>
      <w:r w:rsidRPr="00873D68">
        <w:rPr>
          <w:rFonts w:ascii="Traditional Arabic" w:hAnsi="Traditional Arabic" w:cs="Traditional Arabic" w:hint="cs"/>
          <w:b/>
          <w:bCs/>
          <w:sz w:val="32"/>
          <w:szCs w:val="32"/>
          <w:rtl/>
          <w:lang w:val="en-US"/>
        </w:rPr>
        <w:t>سيموطيقا تشارلز بيرس:</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وإذا كان دي سوسير لسانيا، فإن بيرس يعتبر منطقيا وهو يضم جميع العلوم الإنسانية والطبيعية حيث يقول "ليس باستطاعتي أن أدرس أي شيء في هذا الكون الرياضيات الأخلاق، علم النفس، وعلم الاقتصاد... لأنه نظام سيميائي"</w:t>
      </w:r>
      <w:r>
        <w:rPr>
          <w:rStyle w:val="Appelnotedebasdep"/>
          <w:rFonts w:ascii="Traditional Arabic" w:hAnsi="Traditional Arabic" w:cs="Traditional Arabic"/>
          <w:sz w:val="32"/>
          <w:szCs w:val="32"/>
          <w:rtl/>
          <w:lang w:val="en-US"/>
        </w:rPr>
        <w:footnoteReference w:id="22"/>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"فبيرس" في هذا القول يقر بأن السيمياء حسب رأيه تعتبر المرجع الأساسي والأصح والمهم لأي ممارسة فكرية لأن تل العلوم لا يمكن أن تتجاوز الإطار السيميائي فهي مرتبطة ارتباطًا وثيقا بهذا المصطلح.</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ويرى "بيرس" أن السيميوطيقا نشاط مع في منطقيا، وقد عرفها "بانها تمثيل للشيء ما بحيث يكون قادرًا على توصيل بعض جوانبه أو طاقاته إلى شخص ما"</w:t>
      </w:r>
      <w:r>
        <w:rPr>
          <w:rStyle w:val="Appelnotedebasdep"/>
          <w:rFonts w:ascii="Traditional Arabic" w:hAnsi="Traditional Arabic" w:cs="Traditional Arabic"/>
          <w:sz w:val="32"/>
          <w:szCs w:val="32"/>
          <w:rtl/>
          <w:lang w:val="en-US"/>
        </w:rPr>
        <w:footnoteReference w:id="23"/>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هنا يتضح أن السيميوطيقا تقوم على تحديد ماهية العلامة من خلال علاقتها بالموجودات الأخرى التي تشبهها.</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ولكي ندرك نظام الدليل أو العلامة أكثر عند "بيرس" يجب أن نقف على التقنيات التي قام بها في هذا المجال:</w:t>
      </w:r>
    </w:p>
    <w:p w:rsidR="00356DF1" w:rsidRDefault="00356DF1" w:rsidP="00356DF1">
      <w:pPr>
        <w:bidi/>
        <w:spacing w:after="0"/>
        <w:jc w:val="both"/>
        <w:rPr>
          <w:rFonts w:ascii="Traditional Arabic" w:hAnsi="Traditional Arabic" w:cs="Traditional Arabic"/>
          <w:sz w:val="32"/>
          <w:szCs w:val="32"/>
          <w:rtl/>
          <w:lang w:val="en-US"/>
        </w:rPr>
      </w:pPr>
      <w:r w:rsidRPr="00873D68">
        <w:rPr>
          <w:rFonts w:ascii="Traditional Arabic" w:hAnsi="Traditional Arabic" w:cs="Traditional Arabic" w:hint="cs"/>
          <w:b/>
          <w:bCs/>
          <w:sz w:val="32"/>
          <w:szCs w:val="32"/>
          <w:rtl/>
          <w:lang w:val="en-US"/>
        </w:rPr>
        <w:t>-الأيقونة (</w:t>
      </w:r>
      <w:r w:rsidRPr="00873D68">
        <w:rPr>
          <w:rFonts w:ascii="Traditional Arabic" w:hAnsi="Traditional Arabic" w:cs="Traditional Arabic"/>
          <w:b/>
          <w:bCs/>
          <w:sz w:val="32"/>
          <w:szCs w:val="32"/>
        </w:rPr>
        <w:t>Icone</w:t>
      </w:r>
      <w:r w:rsidRPr="00873D68">
        <w:rPr>
          <w:rFonts w:ascii="Traditional Arabic" w:hAnsi="Traditional Arabic" w:cs="Traditional Arabic" w:hint="cs"/>
          <w:b/>
          <w:bCs/>
          <w:sz w:val="32"/>
          <w:szCs w:val="32"/>
          <w:rtl/>
          <w:lang w:val="en-US"/>
        </w:rPr>
        <w:t xml:space="preserve">): </w:t>
      </w:r>
      <w:r>
        <w:rPr>
          <w:rFonts w:ascii="Traditional Arabic" w:hAnsi="Traditional Arabic" w:cs="Traditional Arabic" w:hint="cs"/>
          <w:sz w:val="32"/>
          <w:szCs w:val="32"/>
          <w:rtl/>
          <w:lang w:val="en-US"/>
        </w:rPr>
        <w:t>"وهي عبارة عن علامة تملك خصائص التي تحيـــــل إلى الشيء أي تجعلـــــها دال عليه، وتمتلك صفات خاصة بها لأيقونة ترتكز على التشابه بين الدال والمدلول فهي تشترك مع صفة الشيء المشار إليه من خلال علاقة تربط هذا الشيء مع صورته"</w:t>
      </w:r>
      <w:r>
        <w:rPr>
          <w:rStyle w:val="Appelnotedebasdep"/>
          <w:rFonts w:ascii="Traditional Arabic" w:hAnsi="Traditional Arabic" w:cs="Traditional Arabic"/>
          <w:sz w:val="32"/>
          <w:szCs w:val="32"/>
          <w:rtl/>
          <w:lang w:val="en-US"/>
        </w:rPr>
        <w:footnoteReference w:id="24"/>
      </w:r>
      <w:r>
        <w:rPr>
          <w:rFonts w:ascii="Traditional Arabic" w:hAnsi="Traditional Arabic" w:cs="Traditional Arabic" w:hint="cs"/>
          <w:sz w:val="32"/>
          <w:szCs w:val="32"/>
          <w:rtl/>
          <w:lang w:val="en-US"/>
        </w:rPr>
        <w:t>.</w:t>
      </w:r>
    </w:p>
    <w:p w:rsidR="00356DF1" w:rsidRDefault="00356DF1" w:rsidP="00356DF1">
      <w:pPr>
        <w:bidi/>
        <w:spacing w:after="160"/>
        <w:jc w:val="both"/>
        <w:rPr>
          <w:rFonts w:ascii="Traditional Arabic" w:hAnsi="Traditional Arabic" w:cs="Traditional Arabic"/>
          <w:sz w:val="32"/>
          <w:szCs w:val="32"/>
          <w:rtl/>
          <w:lang w:val="en-US"/>
        </w:rPr>
      </w:pPr>
      <w:r w:rsidRPr="00873D68">
        <w:rPr>
          <w:rFonts w:ascii="Traditional Arabic" w:hAnsi="Traditional Arabic" w:cs="Traditional Arabic" w:hint="cs"/>
          <w:b/>
          <w:bCs/>
          <w:sz w:val="32"/>
          <w:szCs w:val="32"/>
          <w:rtl/>
          <w:lang w:val="en-US"/>
        </w:rPr>
        <w:t>-المؤشر (</w:t>
      </w:r>
      <w:r w:rsidRPr="00873D68">
        <w:rPr>
          <w:rFonts w:ascii="Traditional Arabic" w:hAnsi="Traditional Arabic" w:cs="Traditional Arabic"/>
          <w:b/>
          <w:bCs/>
          <w:sz w:val="32"/>
          <w:szCs w:val="32"/>
        </w:rPr>
        <w:t>Index</w:t>
      </w:r>
      <w:r w:rsidRPr="00873D68">
        <w:rPr>
          <w:rFonts w:ascii="Traditional Arabic" w:hAnsi="Traditional Arabic" w:cs="Traditional Arabic" w:hint="cs"/>
          <w:b/>
          <w:bCs/>
          <w:sz w:val="32"/>
          <w:szCs w:val="32"/>
          <w:rtl/>
          <w:lang w:val="en-US"/>
        </w:rPr>
        <w:t xml:space="preserve">): </w:t>
      </w:r>
      <w:r>
        <w:rPr>
          <w:rFonts w:ascii="Traditional Arabic" w:hAnsi="Traditional Arabic" w:cs="Traditional Arabic" w:hint="cs"/>
          <w:sz w:val="32"/>
          <w:szCs w:val="32"/>
          <w:rtl/>
          <w:lang w:val="en-US"/>
        </w:rPr>
        <w:t>"إنه العلامة التي تدل على الشيء الذي يشير إليه بفصل وقوع هذا الشيء"</w:t>
      </w:r>
      <w:r>
        <w:rPr>
          <w:rStyle w:val="Appelnotedebasdep"/>
          <w:rFonts w:ascii="Traditional Arabic" w:hAnsi="Traditional Arabic" w:cs="Traditional Arabic"/>
          <w:sz w:val="32"/>
          <w:szCs w:val="32"/>
          <w:rtl/>
          <w:lang w:val="en-US"/>
        </w:rPr>
        <w:footnoteReference w:id="25"/>
      </w:r>
      <w:r>
        <w:rPr>
          <w:rFonts w:ascii="Traditional Arabic" w:hAnsi="Traditional Arabic" w:cs="Traditional Arabic" w:hint="cs"/>
          <w:sz w:val="32"/>
          <w:szCs w:val="32"/>
          <w:rtl/>
          <w:lang w:val="en-US"/>
        </w:rPr>
        <w:t>.</w:t>
      </w:r>
    </w:p>
    <w:p w:rsidR="00356DF1" w:rsidRDefault="00356DF1" w:rsidP="00356DF1">
      <w:pPr>
        <w:bidi/>
        <w:spacing w:after="0"/>
        <w:jc w:val="both"/>
        <w:rPr>
          <w:rFonts w:ascii="Traditional Arabic" w:hAnsi="Traditional Arabic" w:cs="Traditional Arabic"/>
          <w:sz w:val="32"/>
          <w:szCs w:val="32"/>
          <w:rtl/>
          <w:lang w:val="en-US"/>
        </w:rPr>
      </w:pPr>
      <w:r w:rsidRPr="00873D68">
        <w:rPr>
          <w:rFonts w:ascii="Traditional Arabic" w:hAnsi="Traditional Arabic" w:cs="Traditional Arabic" w:hint="cs"/>
          <w:b/>
          <w:bCs/>
          <w:sz w:val="32"/>
          <w:szCs w:val="32"/>
          <w:rtl/>
          <w:lang w:val="en-US"/>
        </w:rPr>
        <w:lastRenderedPageBreak/>
        <w:t>-الرمز (</w:t>
      </w:r>
      <w:r w:rsidRPr="00873D68">
        <w:rPr>
          <w:rFonts w:ascii="Traditional Arabic" w:hAnsi="Traditional Arabic" w:cs="Traditional Arabic"/>
          <w:b/>
          <w:bCs/>
          <w:sz w:val="32"/>
          <w:szCs w:val="32"/>
        </w:rPr>
        <w:t>Symbole</w:t>
      </w:r>
      <w:r w:rsidRPr="00873D68">
        <w:rPr>
          <w:rFonts w:ascii="Traditional Arabic" w:hAnsi="Traditional Arabic" w:cs="Traditional Arabic" w:hint="cs"/>
          <w:b/>
          <w:bCs/>
          <w:sz w:val="32"/>
          <w:szCs w:val="32"/>
          <w:rtl/>
          <w:lang w:val="en-US"/>
        </w:rPr>
        <w:t>):</w:t>
      </w:r>
      <w:r>
        <w:rPr>
          <w:rFonts w:ascii="Traditional Arabic" w:hAnsi="Traditional Arabic" w:cs="Traditional Arabic" w:hint="cs"/>
          <w:sz w:val="32"/>
          <w:szCs w:val="32"/>
          <w:rtl/>
          <w:lang w:val="en-US"/>
        </w:rPr>
        <w:t xml:space="preserve"> "هو العلامة التي تحيل إلى الشيء الذي تشير إليه بفضل قانون غالبا ما يقدمها على التداعي بين معلومات عامة"</w:t>
      </w:r>
      <w:r>
        <w:rPr>
          <w:rStyle w:val="Appelnotedebasdep"/>
          <w:rFonts w:ascii="Traditional Arabic" w:hAnsi="Traditional Arabic" w:cs="Traditional Arabic"/>
          <w:sz w:val="32"/>
          <w:szCs w:val="32"/>
          <w:rtl/>
          <w:lang w:val="en-US"/>
        </w:rPr>
        <w:footnoteReference w:id="26"/>
      </w:r>
      <w:r>
        <w:rPr>
          <w:rFonts w:ascii="Traditional Arabic" w:hAnsi="Traditional Arabic" w:cs="Traditional Arabic" w:hint="cs"/>
          <w:sz w:val="32"/>
          <w:szCs w:val="32"/>
          <w:rtl/>
          <w:lang w:val="en-US"/>
        </w:rPr>
        <w:t>. ويثل بالميزان إلى العدل والحمامة للسلام.</w:t>
      </w:r>
    </w:p>
    <w:p w:rsidR="00356DF1" w:rsidRPr="00873D68" w:rsidRDefault="00356DF1" w:rsidP="00356DF1">
      <w:pPr>
        <w:bidi/>
        <w:spacing w:after="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3-</w:t>
      </w:r>
      <w:r w:rsidRPr="00873D68">
        <w:rPr>
          <w:rFonts w:ascii="Traditional Arabic" w:hAnsi="Traditional Arabic" w:cs="Traditional Arabic" w:hint="cs"/>
          <w:b/>
          <w:bCs/>
          <w:sz w:val="32"/>
          <w:szCs w:val="32"/>
          <w:rtl/>
          <w:lang w:val="en-US"/>
        </w:rPr>
        <w:t>اتجاهات السيمياء:</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تعددت اتجاهات السيمياء في الحقل الفكري الغربي، إلى ثلاث اتجاهات تتمثل في: (سيمياء التواصل- سيمياء الدلالة- سيمياء الثقافة).</w:t>
      </w:r>
    </w:p>
    <w:p w:rsidR="00356DF1" w:rsidRDefault="00356DF1" w:rsidP="00356DF1">
      <w:pPr>
        <w:bidi/>
        <w:spacing w:after="0"/>
        <w:jc w:val="both"/>
        <w:rPr>
          <w:rFonts w:ascii="Traditional Arabic" w:hAnsi="Traditional Arabic" w:cs="Traditional Arabic"/>
          <w:sz w:val="32"/>
          <w:szCs w:val="32"/>
          <w:rtl/>
          <w:lang w:val="en-US"/>
        </w:rPr>
      </w:pPr>
      <w:r w:rsidRPr="00873D68">
        <w:rPr>
          <w:rFonts w:ascii="Traditional Arabic" w:hAnsi="Traditional Arabic" w:cs="Traditional Arabic" w:hint="cs"/>
          <w:b/>
          <w:bCs/>
          <w:sz w:val="32"/>
          <w:szCs w:val="32"/>
          <w:rtl/>
          <w:lang w:val="en-US"/>
        </w:rPr>
        <w:t xml:space="preserve">1-سيمياء التواصل: </w:t>
      </w:r>
      <w:r>
        <w:rPr>
          <w:rFonts w:ascii="Traditional Arabic" w:hAnsi="Traditional Arabic" w:cs="Traditional Arabic" w:hint="cs"/>
          <w:sz w:val="32"/>
          <w:szCs w:val="32"/>
          <w:rtl/>
          <w:lang w:val="en-US"/>
        </w:rPr>
        <w:t>"كان ميلاد سيميولوجيا التواصل مع "أزيك بوسنس" الذي نشر في سنة (1943) اللغات والخطابات محاولة في اللسانيات الوظيفية في إطار السيميولوجيا، ثم أعاد النظر في الكتاب، ونشر من جديد سنة (1667) تحت عنوان: التواصل والتعبير اللساني"</w:t>
      </w:r>
      <w:r>
        <w:rPr>
          <w:rStyle w:val="Appelnotedebasdep"/>
          <w:rFonts w:ascii="Traditional Arabic" w:hAnsi="Traditional Arabic" w:cs="Traditional Arabic"/>
          <w:sz w:val="32"/>
          <w:szCs w:val="32"/>
          <w:rtl/>
          <w:lang w:val="en-US"/>
        </w:rPr>
        <w:footnoteReference w:id="27"/>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وتكمن وظيفة سيمياء التواصل في مبدأ القصدية وإرادة المتكلم في التأثير على الغير.</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"وكما أن للتواصل نوعان: تواصل إبلاغي لساني لفظي (اللغة) وتواصل إبلاغي غير لساني (علامات المرور مثلا) يعتبر كل من "برييطو" و"مونان" و"بوسينس" الدليل مجرد أداة تواصلية تؤدي وظيفة التبليغ وتحمل قصدا تواصليا، وهذا القصد التواصلي حاضرا في الأنساق اللغوية وغير اللغوية كما ان الوظيفة الأولية للغة هي التأثير على الخاطب"</w:t>
      </w:r>
      <w:r>
        <w:rPr>
          <w:rStyle w:val="Appelnotedebasdep"/>
          <w:rFonts w:ascii="Traditional Arabic" w:hAnsi="Traditional Arabic" w:cs="Traditional Arabic"/>
          <w:sz w:val="32"/>
          <w:szCs w:val="32"/>
          <w:rtl/>
          <w:lang w:val="en-US"/>
        </w:rPr>
        <w:footnoteReference w:id="28"/>
      </w:r>
      <w:r>
        <w:rPr>
          <w:rFonts w:ascii="Traditional Arabic" w:hAnsi="Traditional Arabic" w:cs="Traditional Arabic" w:hint="cs"/>
          <w:sz w:val="32"/>
          <w:szCs w:val="32"/>
          <w:rtl/>
          <w:lang w:val="en-US"/>
        </w:rPr>
        <w:t>، ومن هنا فسيمياء التواصل يشترط فيها مبدأ القصدية والتأثير.</w:t>
      </w:r>
    </w:p>
    <w:p w:rsidR="00356DF1" w:rsidRDefault="00356DF1" w:rsidP="00356DF1">
      <w:pPr>
        <w:bidi/>
        <w:spacing w:after="160"/>
        <w:jc w:val="both"/>
        <w:rPr>
          <w:rFonts w:ascii="Traditional Arabic" w:hAnsi="Traditional Arabic" w:cs="Traditional Arabic"/>
          <w:sz w:val="32"/>
          <w:szCs w:val="32"/>
          <w:rtl/>
          <w:lang w:val="en-US"/>
        </w:rPr>
      </w:pPr>
      <w:r w:rsidRPr="00873D68">
        <w:rPr>
          <w:rFonts w:ascii="Traditional Arabic" w:hAnsi="Traditional Arabic" w:cs="Traditional Arabic" w:hint="cs"/>
          <w:b/>
          <w:bCs/>
          <w:sz w:val="32"/>
          <w:szCs w:val="32"/>
          <w:rtl/>
          <w:lang w:val="en-US"/>
        </w:rPr>
        <w:t>2-سيمياء الدلالة:</w:t>
      </w:r>
      <w:r>
        <w:rPr>
          <w:rFonts w:ascii="Traditional Arabic" w:hAnsi="Traditional Arabic" w:cs="Traditional Arabic" w:hint="cs"/>
          <w:sz w:val="32"/>
          <w:szCs w:val="32"/>
          <w:rtl/>
          <w:lang w:val="en-US"/>
        </w:rPr>
        <w:t xml:space="preserve"> "يعتبر "رولان بارت" "خير من يمثل هذا الاتجاه، لأن البحث السيميولوجي لديه دراسة الأنظمة والأنسقة الدالة"</w:t>
      </w:r>
      <w:r>
        <w:rPr>
          <w:rStyle w:val="Appelnotedebasdep"/>
          <w:rFonts w:ascii="Traditional Arabic" w:hAnsi="Traditional Arabic" w:cs="Traditional Arabic"/>
          <w:sz w:val="32"/>
          <w:szCs w:val="32"/>
          <w:rtl/>
          <w:lang w:val="en-US"/>
        </w:rPr>
        <w:footnoteReference w:id="29"/>
      </w:r>
      <w:r>
        <w:rPr>
          <w:rFonts w:ascii="Traditional Arabic" w:hAnsi="Traditional Arabic" w:cs="Traditional Arabic" w:hint="cs"/>
          <w:sz w:val="32"/>
          <w:szCs w:val="32"/>
          <w:rtl/>
          <w:lang w:val="en-US"/>
        </w:rPr>
        <w:t xml:space="preserve"> والسيميولوجيا هي "علم الدلائل استمدت مفاهيمها من اللسانيات"</w:t>
      </w:r>
      <w:r>
        <w:rPr>
          <w:rStyle w:val="Appelnotedebasdep"/>
          <w:rFonts w:ascii="Traditional Arabic" w:hAnsi="Traditional Arabic" w:cs="Traditional Arabic"/>
          <w:sz w:val="32"/>
          <w:szCs w:val="32"/>
          <w:rtl/>
          <w:lang w:val="en-US"/>
        </w:rPr>
        <w:footnoteReference w:id="30"/>
      </w:r>
      <w:r>
        <w:rPr>
          <w:rFonts w:ascii="Traditional Arabic" w:hAnsi="Traditional Arabic" w:cs="Traditional Arabic" w:hint="cs"/>
          <w:sz w:val="32"/>
          <w:szCs w:val="32"/>
          <w:rtl/>
          <w:lang w:val="en-US"/>
        </w:rPr>
        <w:t>.</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ويذهب "بارت" إلى أن إحدى القرارات التي ينطوي عليها الأدب في قدره السيولوجية، هو أن يلعب لعبة الدلائل، بدل أن يقوضها، وأن يقذف بها في آلة لغوية ليست من الممكن التحكم فيها.</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هنا  نلاحظ أن "بارت" استعان باللغة في سيمياء الدلالة، فهي التي تمدنا بحقل مليئا بالدلالات.</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"فبواسطة اللغة باعتبارها النسق الذي يقطع العالم وينتج المعنى يتم تفكيك ترميزية الأشياء"</w:t>
      </w:r>
      <w:r>
        <w:rPr>
          <w:rStyle w:val="Appelnotedebasdep"/>
          <w:rFonts w:ascii="Traditional Arabic" w:hAnsi="Traditional Arabic" w:cs="Traditional Arabic"/>
          <w:sz w:val="32"/>
          <w:szCs w:val="32"/>
          <w:rtl/>
          <w:lang w:val="en-US"/>
        </w:rPr>
        <w:footnoteReference w:id="31"/>
      </w:r>
      <w:r>
        <w:rPr>
          <w:rFonts w:ascii="Traditional Arabic" w:hAnsi="Traditional Arabic" w:cs="Traditional Arabic" w:hint="cs"/>
          <w:sz w:val="32"/>
          <w:szCs w:val="32"/>
          <w:rtl/>
          <w:lang w:val="en-US"/>
        </w:rPr>
        <w:t>.</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ومنه فاللغة هي نتاج حقل مليء بالدلالات والرموز.</w:t>
      </w:r>
    </w:p>
    <w:p w:rsidR="00356DF1" w:rsidRDefault="00356DF1" w:rsidP="00356DF1">
      <w:pPr>
        <w:bidi/>
        <w:spacing w:after="160" w:line="240" w:lineRule="auto"/>
        <w:ind w:hanging="2"/>
        <w:jc w:val="both"/>
        <w:rPr>
          <w:rFonts w:ascii="Traditional Arabic" w:hAnsi="Traditional Arabic" w:cs="Traditional Arabic"/>
          <w:sz w:val="32"/>
          <w:szCs w:val="32"/>
          <w:rtl/>
          <w:lang w:val="en-US"/>
        </w:rPr>
      </w:pPr>
      <w:r w:rsidRPr="00873D68">
        <w:rPr>
          <w:rFonts w:ascii="Traditional Arabic" w:hAnsi="Traditional Arabic" w:cs="Traditional Arabic" w:hint="cs"/>
          <w:b/>
          <w:bCs/>
          <w:sz w:val="32"/>
          <w:szCs w:val="32"/>
          <w:rtl/>
          <w:lang w:val="en-US"/>
        </w:rPr>
        <w:lastRenderedPageBreak/>
        <w:t xml:space="preserve">3-سيمياء الثقافة: </w:t>
      </w:r>
      <w:r>
        <w:rPr>
          <w:rFonts w:ascii="Traditional Arabic" w:hAnsi="Traditional Arabic" w:cs="Traditional Arabic" w:hint="cs"/>
          <w:sz w:val="32"/>
          <w:szCs w:val="32"/>
          <w:rtl/>
          <w:lang w:val="en-US"/>
        </w:rPr>
        <w:t>"تنطلق سيميولوجيا الثقـــــــافة من اعتبار الظــــــــــواهر الثقافة موضوعــــــــات تواصلية وأنساقا دلالية، والثقافة عبارة عن إسناد وظيفية للأشياء الطبيعية وتسميتها وتذكرها"</w:t>
      </w:r>
      <w:r>
        <w:rPr>
          <w:rStyle w:val="Appelnotedebasdep"/>
          <w:rFonts w:ascii="Traditional Arabic" w:hAnsi="Traditional Arabic" w:cs="Traditional Arabic"/>
          <w:sz w:val="32"/>
          <w:szCs w:val="32"/>
          <w:rtl/>
          <w:lang w:val="en-US"/>
        </w:rPr>
        <w:footnoteReference w:id="32"/>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"ونجد لدى جماعة موسكو- تارتو- يوري لوتمان، أوسبانسكي، يفانوف، طوربوروف، ممن يعدون الظواهر الثقافية موضوعات تواصلية وأنساقا دلالية، وقد عنى أصحاب هذا الاتجاه بدراسة الظواهر الثقافية باعتبارها عمليات تواصلية، وربطوا بين اللغة والمستويات الثقافية والاجتماعية والأيديولوجية لقد شكلت هذه المعالم والاتجاهات السيميائية روافد أصلية، تيرسرنا في عملية الفهم.</w:t>
      </w: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Pr="00873D68" w:rsidRDefault="00356DF1" w:rsidP="00356DF1">
      <w:pPr>
        <w:bidi/>
        <w:spacing w:after="160"/>
        <w:jc w:val="both"/>
        <w:rPr>
          <w:rFonts w:ascii="Simplified Arabic" w:hAnsi="Simplified Arabic" w:cs="Simplified Arabic"/>
          <w:b/>
          <w:bCs/>
          <w:sz w:val="36"/>
          <w:szCs w:val="36"/>
          <w:u w:val="single"/>
          <w:rtl/>
          <w:lang w:val="en-US"/>
        </w:rPr>
      </w:pPr>
      <w:r w:rsidRPr="00873D68">
        <w:rPr>
          <w:rFonts w:ascii="Simplified Arabic" w:hAnsi="Simplified Arabic" w:cs="Simplified Arabic"/>
          <w:b/>
          <w:bCs/>
          <w:sz w:val="36"/>
          <w:szCs w:val="36"/>
          <w:u w:val="single"/>
          <w:rtl/>
          <w:lang w:val="en-US"/>
        </w:rPr>
        <w:lastRenderedPageBreak/>
        <w:t>ثانيا: مفهوم الخطاب</w:t>
      </w:r>
    </w:p>
    <w:p w:rsidR="00356DF1" w:rsidRPr="00873D68" w:rsidRDefault="00356DF1" w:rsidP="00356DF1">
      <w:pPr>
        <w:bidi/>
        <w:spacing w:after="160"/>
        <w:jc w:val="both"/>
        <w:rPr>
          <w:rFonts w:ascii="Traditional Arabic" w:hAnsi="Traditional Arabic" w:cs="Traditional Arabic"/>
          <w:b/>
          <w:bCs/>
          <w:sz w:val="32"/>
          <w:szCs w:val="32"/>
          <w:rtl/>
          <w:lang w:val="en-US"/>
        </w:rPr>
      </w:pPr>
      <w:r w:rsidRPr="00873D68">
        <w:rPr>
          <w:rFonts w:ascii="Traditional Arabic" w:hAnsi="Traditional Arabic" w:cs="Traditional Arabic" w:hint="cs"/>
          <w:b/>
          <w:bCs/>
          <w:sz w:val="32"/>
          <w:szCs w:val="32"/>
          <w:rtl/>
          <w:lang w:val="en-US"/>
        </w:rPr>
        <w:t>أ-لغة: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لقد تعددت مفاهيم وتعاريف الخطاب في المعاجم العربية، لكنها تدور وتصب في معنى واحد، فمعنى الخطاب في "المعجم الوسيط": "خَطَبَ: خَاطَبَهُ: مُخَاطَبَة، وخِطَابا: كَالَمَه وحادثه ووجه كلاما، ويقال: خاطبه في الأم: حدثه بشأنه، ونجد في التنزيل العزيز "</w:t>
      </w:r>
      <w:r w:rsidRPr="00F36902">
        <w:rPr>
          <w:rFonts w:ascii="Traditional Arabic" w:hAnsi="Traditional Arabic" w:cs="Traditional Arabic"/>
          <w:b/>
          <w:bCs/>
          <w:sz w:val="32"/>
          <w:szCs w:val="32"/>
          <w:rtl/>
        </w:rPr>
        <w:t xml:space="preserve"> </w:t>
      </w:r>
      <w:r>
        <w:rPr>
          <w:rFonts w:ascii="Traditional Arabic" w:hAnsi="Traditional Arabic" w:cs="Traditional Arabic"/>
          <w:b/>
          <w:bCs/>
          <w:sz w:val="32"/>
          <w:szCs w:val="32"/>
          <w:rtl/>
        </w:rPr>
        <w:t>وَآَتَيْنَاهُ الْحِكْمَةَ وَفَصْلَ الْخِطَابِ</w:t>
      </w:r>
      <w:r>
        <w:rPr>
          <w:rFonts w:ascii="Traditional Arabic" w:hAnsi="Traditional Arabic" w:cs="Traditional Arabic" w:hint="cs"/>
          <w:b/>
          <w:bCs/>
          <w:sz w:val="32"/>
          <w:szCs w:val="32"/>
          <w:rtl/>
        </w:rPr>
        <w:t>"</w:t>
      </w:r>
      <w:r>
        <w:rPr>
          <w:rStyle w:val="Appelnotedebasdep"/>
          <w:rFonts w:ascii="Traditional Arabic" w:hAnsi="Traditional Arabic" w:cs="Traditional Arabic"/>
          <w:sz w:val="32"/>
          <w:szCs w:val="32"/>
          <w:rtl/>
          <w:lang w:val="en-US"/>
        </w:rPr>
        <w:footnoteReference w:id="33"/>
      </w:r>
      <w:r>
        <w:rPr>
          <w:rFonts w:ascii="Traditional Arabic" w:hAnsi="Traditional Arabic" w:cs="Traditional Arabic" w:hint="cs"/>
          <w:sz w:val="32"/>
          <w:szCs w:val="32"/>
          <w:rtl/>
          <w:lang w:val="en-US"/>
        </w:rPr>
        <w:t xml:space="preserve"> ومعنى فصل الخطاب هنا الحكم بالبنية أو اليمين أو الفقه في القضاء، او أن يفصل بين الحق والباطل"</w:t>
      </w:r>
      <w:r>
        <w:rPr>
          <w:rStyle w:val="Appelnotedebasdep"/>
          <w:rFonts w:ascii="Traditional Arabic" w:hAnsi="Traditional Arabic" w:cs="Traditional Arabic"/>
          <w:sz w:val="32"/>
          <w:szCs w:val="32"/>
          <w:rtl/>
          <w:lang w:val="en-US"/>
        </w:rPr>
        <w:footnoteReference w:id="34"/>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و"الخطاب" أيضا: "خطَبَ: الخطب: الشأن أو الأمر، صَفُرَ أو عَظُم، وقيل: هو سبب الأم، يقال ما خطبل؟ أي ما أمرك؟ وتقول: هذا خطب جليل وخطب يسير، والخطب: الأم الذي تقع فيه الخاطبة، والشأن والحال، ومنه القول: جَلَّ الخَطْبُ أي عظم الأ والشأن، والخِطَابُ والمخاطبة، مراجعة الكلام، وقد خاطبه بالكلام مُخاطبة وخطابا، وها يتخاطبان"</w:t>
      </w:r>
      <w:r>
        <w:rPr>
          <w:rStyle w:val="Appelnotedebasdep"/>
          <w:rFonts w:ascii="Traditional Arabic" w:hAnsi="Traditional Arabic" w:cs="Traditional Arabic"/>
          <w:sz w:val="32"/>
          <w:szCs w:val="32"/>
          <w:rtl/>
          <w:lang w:val="en-US"/>
        </w:rPr>
        <w:footnoteReference w:id="35"/>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وقد ورد في "مختار الصحيح" للإمام الرازي: "(خ.ط.ب) الخطب بسبب الأمر فنقول: ما خطبك، قال الأزهري: ما أمرك، وما خطب على المنبر (خطبة) وخاطبه بالكلام خطابًا"</w:t>
      </w:r>
      <w:r>
        <w:rPr>
          <w:rStyle w:val="Appelnotedebasdep"/>
          <w:rFonts w:ascii="Traditional Arabic" w:hAnsi="Traditional Arabic" w:cs="Traditional Arabic"/>
          <w:sz w:val="32"/>
          <w:szCs w:val="32"/>
          <w:rtl/>
          <w:lang w:val="en-US"/>
        </w:rPr>
        <w:footnoteReference w:id="36"/>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ونجد في "قاموس المحيط" قد ورد بمصدر: "خَاطَبَ، وهو بحسب أهل اللغة توجيع الكلام نحو الغير للإفهام، وقد يعبر به عما يقع به التخاطب، أي إنه يستعمل الكلام الذي يخاطب الرجل به صاحبه ونقيضه الجواب وضمير الخطاب عند النحاة نحو أنت"</w:t>
      </w:r>
      <w:r>
        <w:rPr>
          <w:rStyle w:val="Appelnotedebasdep"/>
          <w:rFonts w:ascii="Traditional Arabic" w:hAnsi="Traditional Arabic" w:cs="Traditional Arabic"/>
          <w:sz w:val="32"/>
          <w:szCs w:val="32"/>
          <w:rtl/>
          <w:lang w:val="en-US"/>
        </w:rPr>
        <w:footnoteReference w:id="37"/>
      </w:r>
      <w:r>
        <w:rPr>
          <w:rFonts w:ascii="Traditional Arabic" w:hAnsi="Traditional Arabic" w:cs="Traditional Arabic" w:hint="cs"/>
          <w:sz w:val="32"/>
          <w:szCs w:val="32"/>
          <w:rtl/>
          <w:lang w:val="en-US"/>
        </w:rPr>
        <w:t>.</w:t>
      </w:r>
    </w:p>
    <w:p w:rsidR="00356DF1" w:rsidRPr="00873D68" w:rsidRDefault="00356DF1" w:rsidP="00356DF1">
      <w:pPr>
        <w:bidi/>
        <w:spacing w:after="160"/>
        <w:jc w:val="both"/>
        <w:rPr>
          <w:rFonts w:ascii="Traditional Arabic" w:hAnsi="Traditional Arabic" w:cs="Traditional Arabic"/>
          <w:b/>
          <w:bCs/>
          <w:sz w:val="32"/>
          <w:szCs w:val="32"/>
          <w:rtl/>
          <w:lang w:val="en-US"/>
        </w:rPr>
      </w:pPr>
      <w:r w:rsidRPr="00873D68">
        <w:rPr>
          <w:rFonts w:ascii="Traditional Arabic" w:hAnsi="Traditional Arabic" w:cs="Traditional Arabic" w:hint="cs"/>
          <w:b/>
          <w:bCs/>
          <w:sz w:val="32"/>
          <w:szCs w:val="32"/>
          <w:rtl/>
          <w:lang w:val="en-US"/>
        </w:rPr>
        <w:t xml:space="preserve">ب- اصطلاحا: </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ورد في كلمة "خطاب" في القرآن الكريم في عدة مواضع حيث نذكر منها:</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قوله تعالى: "</w:t>
      </w:r>
      <w:r w:rsidRPr="00E56F81">
        <w:rPr>
          <w:rFonts w:ascii="Traditional Arabic" w:hAnsi="Traditional Arabic" w:cs="Traditional Arabic"/>
          <w:b/>
          <w:bCs/>
          <w:sz w:val="32"/>
          <w:szCs w:val="32"/>
          <w:rtl/>
        </w:rPr>
        <w:t xml:space="preserve"> </w:t>
      </w:r>
      <w:r>
        <w:rPr>
          <w:rFonts w:ascii="Traditional Arabic" w:hAnsi="Traditional Arabic" w:cs="Traditional Arabic"/>
          <w:b/>
          <w:bCs/>
          <w:sz w:val="32"/>
          <w:szCs w:val="32"/>
          <w:rtl/>
        </w:rPr>
        <w:t xml:space="preserve">وَلَا تُخَاطِبْنِي فِي الَّذِينَ ظَلَمُوا إِنَّهُمْ مُغْرَقُونَ </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38"/>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وقوله: "</w:t>
      </w:r>
      <w:r w:rsidRPr="00E56F81">
        <w:rPr>
          <w:rFonts w:ascii="Traditional Arabic" w:hAnsi="Traditional Arabic" w:cs="Traditional Arabic"/>
          <w:b/>
          <w:bCs/>
          <w:sz w:val="32"/>
          <w:szCs w:val="32"/>
          <w:rtl/>
        </w:rPr>
        <w:t xml:space="preserve"> </w:t>
      </w:r>
      <w:r>
        <w:rPr>
          <w:rFonts w:ascii="Traditional Arabic" w:hAnsi="Traditional Arabic" w:cs="Traditional Arabic"/>
          <w:b/>
          <w:bCs/>
          <w:sz w:val="32"/>
          <w:szCs w:val="32"/>
          <w:rtl/>
        </w:rPr>
        <w:t xml:space="preserve">رَبِّ السَّمَاوَاتِ وَالْأَرْضِ وَمَا بَيْنَهُمَا الرَّحْمَنِ لَا يَمْلِكُونَ مِنْهُ خِطَابًا </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39"/>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وقوله أيضا: "</w:t>
      </w:r>
      <w:r w:rsidRPr="00E56F81">
        <w:rPr>
          <w:rFonts w:ascii="Traditional Arabic" w:hAnsi="Traditional Arabic" w:cs="Traditional Arabic"/>
          <w:b/>
          <w:bCs/>
          <w:sz w:val="32"/>
          <w:szCs w:val="32"/>
          <w:rtl/>
        </w:rPr>
        <w:t xml:space="preserve"> </w:t>
      </w:r>
      <w:r>
        <w:rPr>
          <w:rFonts w:ascii="Traditional Arabic" w:hAnsi="Traditional Arabic" w:cs="Traditional Arabic"/>
          <w:b/>
          <w:bCs/>
          <w:sz w:val="32"/>
          <w:szCs w:val="32"/>
          <w:rtl/>
        </w:rPr>
        <w:t xml:space="preserve">وَعِبَادُ الرَّحْمَنِ الَّذِينَ يَمْشُونَ عَلَى الْأَرْضِ هَوْنًا وَإِذَا خَاطَبَهُمُ الْجَاهِلُونَ قَالُوا سَلَامًا </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40"/>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ما نلاحظه في هذه الآيات القرآنية هو الارتباط الوثيق بين قطبين رئيسين هما: قطب المخاطِبُ، وقطب المخَاطبْ، وأيضا قطب الخِطاب، وكل هذه الملفوظات تدل على معنى الكلام.</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ولقد شاع استعمال مصطلـــــــح (الخطاب) لدرجة أن استعمـــــــــاله أصبــــــــح أمرا بديهيـــــــا وبسيطًا، لدى الجميع، فكثيرا ما نجده في تحليل النصوص دينية وغير الأدبية، ولكن بالرغم ن تعدد مفاهيمه ومعانيه إلا أنه أقلها تحديدًا وتعريفًا.</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وبهذا سنقف عند مدلول (الخطاب) لكتابات المؤسسيين الفرنسيين والعرب المعاصرين، فنجده عند "جيوفري ليتش" و"مايكل ستورت"، إذ: "يعتبران الخطاب اتصالا لغويا، بين المتكلم والمستمع ونشاطا متبادلا بينهما وتتوقف صيغته على غرضه الاجتماعي"</w:t>
      </w:r>
      <w:r>
        <w:rPr>
          <w:rStyle w:val="Appelnotedebasdep"/>
          <w:rFonts w:ascii="Traditional Arabic" w:hAnsi="Traditional Arabic" w:cs="Traditional Arabic"/>
          <w:sz w:val="32"/>
          <w:szCs w:val="32"/>
          <w:rtl/>
          <w:lang w:val="en-US"/>
        </w:rPr>
        <w:footnoteReference w:id="41"/>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كما نجد "ميشال فوكو" يحدد الخطاب باعتباره "مارسة منظمة تفسر وتبرر العديد من العبارات"</w:t>
      </w:r>
      <w:r>
        <w:rPr>
          <w:rStyle w:val="Appelnotedebasdep"/>
          <w:rFonts w:ascii="Traditional Arabic" w:hAnsi="Traditional Arabic" w:cs="Traditional Arabic"/>
          <w:sz w:val="32"/>
          <w:szCs w:val="32"/>
          <w:rtl/>
          <w:lang w:val="en-US"/>
        </w:rPr>
        <w:footnoteReference w:id="42"/>
      </w:r>
      <w:r>
        <w:rPr>
          <w:rFonts w:ascii="Traditional Arabic" w:hAnsi="Traditional Arabic" w:cs="Traditional Arabic" w:hint="cs"/>
          <w:sz w:val="32"/>
          <w:szCs w:val="32"/>
          <w:rtl/>
          <w:lang w:val="en-US"/>
        </w:rPr>
        <w:t xml:space="preserve"> وهذا يعني أن الخطاب يخضع لقواعد معينة ومنسجمة لهما مفعول مشترك قصد الافهام.</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"هاريس" فيعرف الخطاب بأنه: "ملفوظ طويل أو هو متتالية من الجمل تكون جماعة متعلقة يمكن من خلالها معاينة بنية سلسلة من العناصر بواسطة المنهجية التوزيعية وبشكل يجعلها نضال في مجال لساني محض"</w:t>
      </w:r>
      <w:r>
        <w:rPr>
          <w:rStyle w:val="Appelnotedebasdep"/>
          <w:rFonts w:ascii="Traditional Arabic" w:hAnsi="Traditional Arabic" w:cs="Traditional Arabic"/>
          <w:sz w:val="32"/>
          <w:szCs w:val="32"/>
          <w:rtl/>
          <w:lang w:val="en-US"/>
        </w:rPr>
        <w:footnoteReference w:id="43"/>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ويرى "محمد مفتاح" أيضا: "أن الخطاب مدونة كلامية يعني أنه مؤلف من كلام وليس صورة فوتوغرافية أو رسما أو عمارة... وإن كان الدارس يتعين برسم الكتابة وفضائها وهندستها في التحليل، فالخطاب إذن: مدونة حدث كلامي ذي وظائف متعددة"</w:t>
      </w:r>
      <w:r>
        <w:rPr>
          <w:rStyle w:val="Appelnotedebasdep"/>
          <w:rFonts w:ascii="Traditional Arabic" w:hAnsi="Traditional Arabic" w:cs="Traditional Arabic"/>
          <w:sz w:val="32"/>
          <w:szCs w:val="32"/>
          <w:rtl/>
          <w:lang w:val="en-US"/>
        </w:rPr>
        <w:footnoteReference w:id="44"/>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مما تقدم من نصوص وآراء يكشف للعيان أن مدلول الخطاب قد تباينت ماهيته عند النقاد الغربيين وحتى عند الكتاب العرب المعاصرين، وقد أخذ ذلك التباين شكله الأسمى في كتاباته الفرنسيين: فمثلا العالم السويسري "فردناند </w:t>
      </w:r>
      <w:r>
        <w:rPr>
          <w:rFonts w:ascii="Traditional Arabic" w:hAnsi="Traditional Arabic" w:cs="Traditional Arabic" w:hint="cs"/>
          <w:sz w:val="32"/>
          <w:szCs w:val="32"/>
          <w:rtl/>
          <w:lang w:val="en-US"/>
        </w:rPr>
        <w:lastRenderedPageBreak/>
        <w:t>دي سوسير" أشار لمصطلح الخطاب بمصطلح آخر هو مصطلح الكلام، أما "جاكبسون" فقد أشار إليه بمصطلح الرسالة وأشار إليه "دافيد هيوم" بمصطلح الخطاب... وغيرهم.</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وبالتالي نستنتج بأن كل هذه المعاني تدل في عمومها على أن الخطاب هو الكلام البين الذي يقترض استحضارًا لقطبين هامين ورئيسيين هما: </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-قطب المتكلم (المخاطِبْ).</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-قطب المتلقي (المخاطَبْ).</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ويضاف إلى ذلك عنصرين هما: القصيدة والخطاب.</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وعلى الرغم من هذا التعريف فإنه ليس جامعًا ولا مانعًا، ويبقى مفتوح.</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p>
    <w:p w:rsidR="00356DF1" w:rsidRDefault="00356DF1" w:rsidP="00356DF1">
      <w:pPr>
        <w:bidi/>
        <w:spacing w:after="160"/>
        <w:jc w:val="both"/>
        <w:rPr>
          <w:rFonts w:ascii="Simplified Arabic" w:hAnsi="Simplified Arabic" w:cs="Simplified Arabic"/>
          <w:b/>
          <w:bCs/>
          <w:sz w:val="36"/>
          <w:szCs w:val="36"/>
          <w:u w:val="single"/>
          <w:rtl/>
          <w:lang w:val="en-US"/>
        </w:rPr>
      </w:pPr>
      <w:r w:rsidRPr="00873D68">
        <w:rPr>
          <w:rFonts w:ascii="Simplified Arabic" w:hAnsi="Simplified Arabic" w:cs="Simplified Arabic"/>
          <w:b/>
          <w:bCs/>
          <w:sz w:val="36"/>
          <w:szCs w:val="36"/>
          <w:u w:val="single"/>
          <w:rtl/>
          <w:lang w:val="en-US"/>
        </w:rPr>
        <w:lastRenderedPageBreak/>
        <w:t>ثالثا: ماهية السرد</w:t>
      </w:r>
    </w:p>
    <w:p w:rsidR="00356DF1" w:rsidRPr="00A52381" w:rsidRDefault="00356DF1" w:rsidP="00356DF1">
      <w:pPr>
        <w:bidi/>
        <w:spacing w:after="160"/>
        <w:jc w:val="both"/>
        <w:rPr>
          <w:rFonts w:ascii="Traditional Arabic" w:hAnsi="Traditional Arabic" w:cs="Traditional Arabic"/>
          <w:b/>
          <w:bCs/>
          <w:sz w:val="32"/>
          <w:szCs w:val="32"/>
          <w:rtl/>
          <w:lang w:val="en-US"/>
        </w:rPr>
      </w:pPr>
      <w:r w:rsidRPr="00A52381">
        <w:rPr>
          <w:rFonts w:ascii="Traditional Arabic" w:hAnsi="Traditional Arabic" w:cs="Traditional Arabic"/>
          <w:b/>
          <w:bCs/>
          <w:sz w:val="32"/>
          <w:szCs w:val="32"/>
          <w:rtl/>
          <w:lang w:val="en-US"/>
        </w:rPr>
        <w:t>أ-لغة:</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يرد مصطلح (السرد) في المفهوم المعجمي عند "ابن منظور" في لسان العرب مادة (سَرَدَ): "تقدمه شيء إلى شيء تأتي به متسقا بعضه في أثر بعض متتابعا، ويقال: سَرَدَ الحديث ونحوه يسرده سردًا إذا تابعه، وفلان يسرد الحديث سردا إذا كان جيد السياق له، وفي صفته كلامه-صلى الله عليه وسلم-: لم يكن يسرد الحديث سردًا أي يتابعه ويستعجل فيه وسرد القرآن: تابع في قراءته في حذر منه"</w:t>
      </w:r>
      <w:r>
        <w:rPr>
          <w:rStyle w:val="Appelnotedebasdep"/>
          <w:rFonts w:ascii="Traditional Arabic" w:hAnsi="Traditional Arabic" w:cs="Traditional Arabic"/>
          <w:sz w:val="32"/>
          <w:szCs w:val="32"/>
          <w:rtl/>
          <w:lang w:val="en-US"/>
        </w:rPr>
        <w:footnoteReference w:id="45"/>
      </w:r>
      <w:r>
        <w:rPr>
          <w:rFonts w:ascii="Traditional Arabic" w:hAnsi="Traditional Arabic" w:cs="Traditional Arabic" w:hint="cs"/>
          <w:sz w:val="32"/>
          <w:szCs w:val="32"/>
          <w:rtl/>
          <w:lang w:val="en-US"/>
        </w:rPr>
        <w:t>. أما في "المعجم الوسيط": "سَرَدَ: يقال سرد الحديث: أتى به على ولاء، جيد السياق سرَّدَ الشيء، تتابع وشيء سَرْد: متتابع"</w:t>
      </w:r>
      <w:r>
        <w:rPr>
          <w:rStyle w:val="Appelnotedebasdep"/>
          <w:rFonts w:ascii="Traditional Arabic" w:hAnsi="Traditional Arabic" w:cs="Traditional Arabic"/>
          <w:sz w:val="32"/>
          <w:szCs w:val="32"/>
          <w:rtl/>
          <w:lang w:val="en-US"/>
        </w:rPr>
        <w:footnoteReference w:id="46"/>
      </w:r>
      <w:r>
        <w:rPr>
          <w:rFonts w:ascii="Traditional Arabic" w:hAnsi="Traditional Arabic" w:cs="Traditional Arabic" w:hint="cs"/>
          <w:sz w:val="32"/>
          <w:szCs w:val="32"/>
          <w:rtl/>
          <w:lang w:val="en-US"/>
        </w:rPr>
        <w:t>.</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كما جاء أيضا في "معجم تاج العروس من جواهر القاموس" على أن: "السّرد: جودة سياق الحديث سَرَدَ الحديث ونحوه يسرده سردًا، إذا تابعه، وفلان يسرد الحديث سردًا وسَرَّدَهٌ، إذا كان جيد السياق، وسرد القرآن: تابع قراءته في حذر منه"</w:t>
      </w:r>
      <w:r>
        <w:rPr>
          <w:rStyle w:val="Appelnotedebasdep"/>
          <w:rFonts w:ascii="Traditional Arabic" w:hAnsi="Traditional Arabic" w:cs="Traditional Arabic"/>
          <w:sz w:val="32"/>
          <w:szCs w:val="32"/>
          <w:rtl/>
          <w:lang w:val="en-US"/>
        </w:rPr>
        <w:footnoteReference w:id="47"/>
      </w:r>
      <w:r>
        <w:rPr>
          <w:rFonts w:ascii="Traditional Arabic" w:hAnsi="Traditional Arabic" w:cs="Traditional Arabic" w:hint="cs"/>
          <w:sz w:val="32"/>
          <w:szCs w:val="32"/>
          <w:rtl/>
          <w:lang w:val="en-US"/>
        </w:rPr>
        <w:t>.</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ومما سبق نستنتج بأن السرد في مفهومه اللغوي هو تتابع الحديث بشرط أن يكون جيد السياق.</w:t>
      </w:r>
    </w:p>
    <w:p w:rsidR="00356DF1" w:rsidRPr="00873D68" w:rsidRDefault="00356DF1" w:rsidP="00356DF1">
      <w:pPr>
        <w:bidi/>
        <w:spacing w:after="160" w:line="240" w:lineRule="auto"/>
        <w:jc w:val="both"/>
        <w:rPr>
          <w:rFonts w:ascii="Traditional Arabic" w:hAnsi="Traditional Arabic" w:cs="Traditional Arabic"/>
          <w:b/>
          <w:bCs/>
          <w:sz w:val="32"/>
          <w:szCs w:val="32"/>
          <w:rtl/>
          <w:lang w:val="en-US"/>
        </w:rPr>
      </w:pPr>
      <w:r w:rsidRPr="00873D68">
        <w:rPr>
          <w:rFonts w:ascii="Traditional Arabic" w:hAnsi="Traditional Arabic" w:cs="Traditional Arabic" w:hint="cs"/>
          <w:b/>
          <w:bCs/>
          <w:sz w:val="32"/>
          <w:szCs w:val="32"/>
          <w:rtl/>
          <w:lang w:val="en-US"/>
        </w:rPr>
        <w:t>ب-اصطلاحا:</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السرد في دلالته الاصطلاحية هو: "المصطلح العام الذي يشتمل على قصة حدث أو أحداث أو خبر أو أخبار سواء أكان من صميم الحقيقة أو من ابتكار الخيال"</w:t>
      </w:r>
      <w:r>
        <w:rPr>
          <w:rStyle w:val="Appelnotedebasdep"/>
          <w:rFonts w:ascii="Traditional Arabic" w:hAnsi="Traditional Arabic" w:cs="Traditional Arabic"/>
          <w:sz w:val="32"/>
          <w:szCs w:val="32"/>
          <w:rtl/>
          <w:lang w:val="en-US"/>
        </w:rPr>
        <w:footnoteReference w:id="48"/>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وقد استعمل "تودوروف" مصطلح "السرد بمعنى الحكاية، ويستعمل مصطلح السرد أيضا علاوة على كونه العمل التواصلي الذي به وفيه ينقل المرسل رسالة ذات مضمون قصصي إلى مرسل إليه رديفا للكلام باعتباره وسيطا يحمل الرسالة المذكورة، وهذا الكلام القصصي الموسوم بالسرد هو الذي به يتميز التخييل القصصي عن سائر أشكال التخييل التي تكون في السنيما أو في الرقص أو في التمثيل الصامت، وقد اتبع اليوم مجال استخدام السرد، فأصبح يطلق على كل ما يتعلق بالقصص فعلا سرديا أوخطابا قصيصًا أو حكاية</w:t>
      </w:r>
      <w:r>
        <w:rPr>
          <w:rStyle w:val="Appelnotedebasdep"/>
          <w:rFonts w:ascii="Traditional Arabic" w:hAnsi="Traditional Arabic" w:cs="Traditional Arabic"/>
          <w:sz w:val="32"/>
          <w:szCs w:val="32"/>
          <w:rtl/>
          <w:lang w:val="en-US"/>
        </w:rPr>
        <w:footnoteReference w:id="49"/>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وبهذا فالسرد فعل لا حدود له، يتسع ليشمل مختلف الخطابات سواء كانت سأدبيه أو غير أدبية، يبدعه الإنسان أينما كان وحيثما وجد، فهو مرتبط بأي نظام لساني، وتختلف تجلياته باختلاف النظام الذي استعل فيه"</w:t>
      </w:r>
      <w:r>
        <w:rPr>
          <w:rStyle w:val="Appelnotedebasdep"/>
          <w:rFonts w:ascii="Traditional Arabic" w:hAnsi="Traditional Arabic" w:cs="Traditional Arabic"/>
          <w:sz w:val="32"/>
          <w:szCs w:val="32"/>
          <w:rtl/>
          <w:lang w:val="en-US"/>
        </w:rPr>
        <w:footnoteReference w:id="50"/>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ولقد اقترح "حميد لحميداني" هذه الخطاطة التي يلخص فيها مراحل دورة السرد ومن تشكل من ثلاثة أطراف هي (المروي، القصة، المروي إليه) فحسبه "الرواية أو القصة باعتبارها محكيًا أو مرويًا تمر عبر القناة التالية: </w:t>
      </w:r>
    </w:p>
    <w:p w:rsidR="00356DF1" w:rsidRDefault="00356DF1" w:rsidP="00356DF1">
      <w:pPr>
        <w:bidi/>
        <w:spacing w:after="160"/>
        <w:jc w:val="center"/>
        <w:rPr>
          <w:rFonts w:ascii="Traditional Arabic" w:hAnsi="Traditional Arabic" w:cs="Traditional Arabic"/>
          <w:sz w:val="32"/>
          <w:szCs w:val="32"/>
          <w:rtl/>
          <w:lang w:val="en-US"/>
        </w:rPr>
      </w:pPr>
      <w:r>
        <w:rPr>
          <w:rFonts w:ascii="Traditional Arabic" w:hAnsi="Traditional Arabic" w:cs="Traditional Arabic"/>
          <w:sz w:val="32"/>
          <w:szCs w:val="32"/>
          <w:rtl/>
          <w:lang w:eastAsia="fr-FR" w:bidi="ar-SA"/>
        </w:rPr>
        <mc:AlternateContent>
          <mc:Choice Requires="wps">
            <w:drawing>
              <wp:anchor distT="0" distB="0" distL="114300" distR="114300" simplePos="0" relativeHeight="251662336" behindDoc="0" locked="0" layoutInCell="1" allowOverlap="1">
                <wp:simplePos x="0" y="0"/>
                <wp:positionH relativeFrom="column">
                  <wp:posOffset>2005965</wp:posOffset>
                </wp:positionH>
                <wp:positionV relativeFrom="paragraph">
                  <wp:posOffset>175260</wp:posOffset>
                </wp:positionV>
                <wp:extent cx="723900" cy="0"/>
                <wp:effectExtent l="22225" t="60960" r="6350" b="53340"/>
                <wp:wrapNone/>
                <wp:docPr id="621" name="Connecteur droit avec flèche 6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39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8D74A27" id="_x0000_t32" coordsize="21600,21600" o:spt="32" o:oned="t" path="m,l21600,21600e" filled="f">
                <v:path arrowok="t" fillok="f" o:connecttype="none"/>
                <o:lock v:ext="edit" shapetype="t"/>
              </v:shapetype>
              <v:shape id="Connecteur droit avec flèche 621" o:spid="_x0000_s1026" type="#_x0000_t32" style="position:absolute;margin-left:157.95pt;margin-top:13.8pt;width:57pt;height:0;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">
                <v:stroke endarrow="block"/>
              </v:shape>
            </w:pict>
          </mc:Fallback>
        </mc:AlternateContent>
      </w:r>
      <w:r>
        <w:rPr>
          <w:rFonts w:ascii="Traditional Arabic" w:hAnsi="Traditional Arabic" w:cs="Traditional Arabic"/>
          <w:sz w:val="32"/>
          <w:szCs w:val="32"/>
          <w:rtl/>
          <w:lang w:eastAsia="fr-FR" w:bidi="ar-SA"/>
        </w:rPr>
        <mc:AlternateContent>
          <mc:Choice Requires="wps">
            <w:drawing>
              <wp:anchor distT="0" distB="0" distL="114300" distR="114300" simplePos="0" relativeHeight="251661312" behindDoc="0" locked="0" layoutInCell="1" allowOverlap="1">
                <wp:simplePos x="0" y="0"/>
                <wp:positionH relativeFrom="column">
                  <wp:posOffset>3307715</wp:posOffset>
                </wp:positionH>
                <wp:positionV relativeFrom="paragraph">
                  <wp:posOffset>181610</wp:posOffset>
                </wp:positionV>
                <wp:extent cx="723900" cy="0"/>
                <wp:effectExtent l="19050" t="57785" r="9525" b="56515"/>
                <wp:wrapNone/>
                <wp:docPr id="8" name="Connecteur droit avec flèch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39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6125EE" id="Connecteur droit avec flèche 8" o:spid="_x0000_s1026" type="#_x0000_t32" style="position:absolute;margin-left:260.45pt;margin-top:14.3pt;width:57pt;height:0;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">
                <v:stroke endarrow="block"/>
              </v:shape>
            </w:pict>
          </mc:Fallback>
        </mc:AlternateContent>
      </w:r>
      <w:r>
        <w:rPr>
          <w:rFonts w:ascii="Traditional Arabic" w:hAnsi="Traditional Arabic" w:cs="Traditional Arabic" w:hint="cs"/>
          <w:sz w:val="32"/>
          <w:szCs w:val="32"/>
          <w:rtl/>
          <w:lang w:val="en-US"/>
        </w:rPr>
        <w:t>المروي                  القصة                      المروي له.</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وبهذا فالسرد فعل الحكي المنتج للمحكي، او هو مجموع الوضع الخيالـــــــــي الذي يندرج فيه، والذي نتيجة السارد والمسرود له، ونقصد بالمحكي النص السردي الذي لا يتكون فقط من الخطاب السردي الذي ينتجه السارد، بل أيضا من الكلام الذي يلفظه "الممثلون" ويتشهد به السارد"</w:t>
      </w:r>
      <w:r>
        <w:rPr>
          <w:rStyle w:val="Appelnotedebasdep"/>
          <w:rFonts w:ascii="Traditional Arabic" w:hAnsi="Traditional Arabic" w:cs="Traditional Arabic"/>
          <w:sz w:val="32"/>
          <w:szCs w:val="32"/>
          <w:rtl/>
          <w:lang w:val="en-US"/>
        </w:rPr>
        <w:footnoteReference w:id="51"/>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ويوضع "عبد القادر شرشار" هذا المصطلح قائلا: "إنّ السرد ليس صورة الانطلاق من بداية نحو نهاية معينة، وما بين البداية والنهاية يتم فعل القص أو الحكي من جانب الراوي، ويتضمن السرد الوقائع والأحداث في تركيبته اللغوية، وتخضع هذه الوقائع والأحداث لنظام معين وتحترمه"</w:t>
      </w:r>
      <w:r>
        <w:rPr>
          <w:rStyle w:val="Appelnotedebasdep"/>
          <w:rFonts w:ascii="Traditional Arabic" w:hAnsi="Traditional Arabic" w:cs="Traditional Arabic"/>
          <w:sz w:val="32"/>
          <w:szCs w:val="32"/>
          <w:rtl/>
          <w:lang w:val="en-US"/>
        </w:rPr>
        <w:footnoteReference w:id="52"/>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السرد هو الطريقة التي يختارها الروائي أو القاص ليقدم بها الحدث إلى المتلقي، ولا يتم التواصل إلا بوجود هذين الطرفين، ويدعى الطرف الأول ساردًا، والطرف الثاني مسرودًا له.</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مما تقدم نخلص إلى أن مفهوم السرد أصبح يشمل شتى الخطابـــــات الأدبية واللأدبية، مروية كانت أم مقروءة، حيث يمكن أن يؤدي الحكي بواسطة اللغة المستعملة (شفوية أو مكتوبة)، فهو يعني الملفوظ السردي أو الخطاب الشفوي أو الكتابي الذي يضمن ربط الأحداث بعضها ببعض، وبالتالي الحكي مرادفا في دلالته لمعنى السرد وهذا يفسر أن كلاهما يعني تتابع الأحداث حقيقة أو خيالية، وهي المكون الرئيسي لهذا الخطاب.</w:t>
      </w: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Default="00356DF1" w:rsidP="00356DF1">
      <w:pPr>
        <w:bidi/>
        <w:spacing w:after="160"/>
        <w:ind w:firstLine="565"/>
        <w:jc w:val="both"/>
        <w:rPr>
          <w:rFonts w:ascii="Traditional Arabic" w:hAnsi="Traditional Arabic" w:cs="Traditional Arabic"/>
          <w:sz w:val="32"/>
          <w:szCs w:val="32"/>
          <w:rtl/>
          <w:lang w:val="en-US"/>
        </w:rPr>
      </w:pPr>
    </w:p>
    <w:p w:rsidR="00356DF1" w:rsidRPr="00873D68" w:rsidRDefault="00356DF1" w:rsidP="00356DF1">
      <w:pPr>
        <w:bidi/>
        <w:spacing w:after="160"/>
        <w:jc w:val="both"/>
        <w:rPr>
          <w:rFonts w:ascii="Simplified Arabic" w:hAnsi="Simplified Arabic" w:cs="Simplified Arabic"/>
          <w:b/>
          <w:bCs/>
          <w:sz w:val="36"/>
          <w:szCs w:val="36"/>
          <w:u w:val="single"/>
          <w:rtl/>
          <w:lang w:val="en-US"/>
        </w:rPr>
      </w:pPr>
      <w:r w:rsidRPr="00873D68">
        <w:rPr>
          <w:rFonts w:ascii="Simplified Arabic" w:hAnsi="Simplified Arabic" w:cs="Simplified Arabic"/>
          <w:b/>
          <w:bCs/>
          <w:sz w:val="36"/>
          <w:szCs w:val="36"/>
          <w:u w:val="single"/>
          <w:rtl/>
          <w:lang w:val="en-US"/>
        </w:rPr>
        <w:lastRenderedPageBreak/>
        <w:t>رابعا: السيميائية السردية</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السيميائية بعدما علما يبحث في أنظمة العلامات، وتشتغل على تفسير الدلالات المشحـــــــــونة في الرموز، بما فيها تلك التي تعكسها الخطابات الأدبية، تتقاطع مع علم السرد الذي يعود تعريفه إلى أصــــــــــــول لاتينية، فالسرد هو الجزء الأساس في الخطاب الذي يعرض فيه المتكلم الأحداث القابلة للبرهنة أو المثيرة للجدل... وهو أيضا دراسة القص واستنباط الأسس التي يقوم عليها، وما يتعلق بذلك من نظم تحكم انتاجه وتلقيه... وحالاته لا تخص فقط النصوص الأدبية وإنما تعدها للإعلانات والدعايات والاشهارات والسينما ومختلف الميادين التي تحتوي على قص وحبكة</w:t>
      </w:r>
      <w:r>
        <w:rPr>
          <w:rStyle w:val="Appelnotedebasdep"/>
          <w:rFonts w:ascii="Traditional Arabic" w:hAnsi="Traditional Arabic" w:cs="Traditional Arabic"/>
          <w:sz w:val="32"/>
          <w:szCs w:val="32"/>
          <w:rtl/>
          <w:lang w:val="en-US"/>
        </w:rPr>
        <w:footnoteReference w:id="53"/>
      </w:r>
      <w:r>
        <w:rPr>
          <w:rFonts w:ascii="Traditional Arabic" w:hAnsi="Traditional Arabic" w:cs="Traditional Arabic" w:hint="cs"/>
          <w:sz w:val="32"/>
          <w:szCs w:val="32"/>
          <w:rtl/>
          <w:lang w:val="en-US"/>
        </w:rPr>
        <w:t>.</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وقد اعتمد "غريماس" في بلورة أفكاره السيميائية من عدة مصادر فكرية نوردها فيما يأتي:</w:t>
      </w:r>
    </w:p>
    <w:p w:rsidR="00356DF1" w:rsidRDefault="00356DF1" w:rsidP="00356DF1">
      <w:pPr>
        <w:pStyle w:val="Paragraphedeliste"/>
        <w:numPr>
          <w:ilvl w:val="0"/>
          <w:numId w:val="12"/>
        </w:numPr>
        <w:bidi/>
        <w:spacing w:after="160" w:line="240" w:lineRule="auto"/>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مدرسة جنيف "فرديناند دي سوسير".</w:t>
      </w:r>
    </w:p>
    <w:p w:rsidR="00356DF1" w:rsidRDefault="00356DF1" w:rsidP="00356DF1">
      <w:pPr>
        <w:pStyle w:val="Paragraphedeliste"/>
        <w:numPr>
          <w:ilvl w:val="0"/>
          <w:numId w:val="12"/>
        </w:numPr>
        <w:bidi/>
        <w:spacing w:after="160"/>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مدرسة كوينماغن النسقية "لويس هيلمسيلف".</w:t>
      </w:r>
    </w:p>
    <w:p w:rsidR="00356DF1" w:rsidRDefault="00356DF1" w:rsidP="00356DF1">
      <w:pPr>
        <w:pStyle w:val="Paragraphedeliste"/>
        <w:numPr>
          <w:ilvl w:val="0"/>
          <w:numId w:val="12"/>
        </w:numPr>
        <w:bidi/>
        <w:spacing w:after="160"/>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حلقة براغ من تأسيس "رولان جاكبسون" و"تريثزكوي" و"أندري مارتين".</w:t>
      </w:r>
    </w:p>
    <w:p w:rsidR="00356DF1" w:rsidRDefault="00356DF1" w:rsidP="00356DF1">
      <w:pPr>
        <w:pStyle w:val="Paragraphedeliste"/>
        <w:numPr>
          <w:ilvl w:val="0"/>
          <w:numId w:val="12"/>
        </w:numPr>
        <w:bidi/>
        <w:spacing w:after="160"/>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أعمال "جورج دوميزال".</w:t>
      </w:r>
    </w:p>
    <w:p w:rsidR="00356DF1" w:rsidRDefault="00356DF1" w:rsidP="00356DF1">
      <w:pPr>
        <w:pStyle w:val="Paragraphedeliste"/>
        <w:numPr>
          <w:ilvl w:val="0"/>
          <w:numId w:val="12"/>
        </w:numPr>
        <w:bidi/>
        <w:spacing w:after="160"/>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أعمال "ليفي ستروس".</w:t>
      </w:r>
    </w:p>
    <w:p w:rsidR="00356DF1" w:rsidRDefault="00356DF1" w:rsidP="00356DF1">
      <w:pPr>
        <w:pStyle w:val="Paragraphedeliste"/>
        <w:numPr>
          <w:ilvl w:val="0"/>
          <w:numId w:val="12"/>
        </w:numPr>
        <w:bidi/>
        <w:spacing w:after="0"/>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أعمال "فلاديمير بروب"</w:t>
      </w:r>
      <w:r>
        <w:rPr>
          <w:rStyle w:val="Appelnotedebasdep"/>
          <w:rFonts w:ascii="Traditional Arabic" w:hAnsi="Traditional Arabic" w:cs="Traditional Arabic"/>
          <w:sz w:val="32"/>
          <w:szCs w:val="32"/>
          <w:rtl/>
          <w:lang w:val="en-US"/>
        </w:rPr>
        <w:footnoteReference w:id="54"/>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يرى "غريماس" أن السرديات هي مجموع الآليات التي تحكم شبكة من العلاقات والعمليات المنظمة للنص السردي، هذا التنظيمي بيني على أساس الحالات والتحولات المتمظهرة في البرنامج السردي</w:t>
      </w:r>
      <w:r>
        <w:rPr>
          <w:rStyle w:val="Appelnotedebasdep"/>
          <w:rFonts w:ascii="Traditional Arabic" w:hAnsi="Traditional Arabic" w:cs="Traditional Arabic"/>
          <w:sz w:val="32"/>
          <w:szCs w:val="32"/>
          <w:rtl/>
          <w:lang w:val="en-US"/>
        </w:rPr>
        <w:footnoteReference w:id="55"/>
      </w:r>
      <w:r>
        <w:rPr>
          <w:rFonts w:ascii="Traditional Arabic" w:hAnsi="Traditional Arabic" w:cs="Traditional Arabic" w:hint="cs"/>
          <w:sz w:val="32"/>
          <w:szCs w:val="32"/>
          <w:rtl/>
          <w:lang w:val="en-US"/>
        </w:rPr>
        <w:t>.</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فتحليل النص السردي عند "غريماس" يقوم على مستويات النص المختلفة بما فيها جميع المظاهر الخطاب وأبعاده الدلالية العميقة، بصفة آنية ومنسقة حسب الوحدات، ومفردات ذات معاني وعلاقات منظمة ومنطقية التي تكون نواة.</w:t>
      </w:r>
    </w:p>
    <w:p w:rsidR="00356DF1" w:rsidRDefault="00356DF1" w:rsidP="00356DF1">
      <w:pPr>
        <w:bidi/>
        <w:spacing w:after="16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فالنواة لا مجال إلى استكشافها، إلا بعد التفكيـــــــك الدلالـــــــــــي للمفـــــــــــردات التي هي وحــــــــدات دلالية معقدة، تتماسك فيها معاني مختلفة ولكنها بسيطة</w:t>
      </w:r>
      <w:r>
        <w:rPr>
          <w:rStyle w:val="Appelnotedebasdep"/>
          <w:rFonts w:ascii="Traditional Arabic" w:hAnsi="Traditional Arabic" w:cs="Traditional Arabic"/>
          <w:sz w:val="32"/>
          <w:szCs w:val="32"/>
          <w:rtl/>
          <w:lang w:val="en-US"/>
        </w:rPr>
        <w:footnoteReference w:id="56"/>
      </w:r>
      <w:r>
        <w:rPr>
          <w:rFonts w:ascii="Traditional Arabic" w:hAnsi="Traditional Arabic" w:cs="Traditional Arabic" w:hint="cs"/>
          <w:sz w:val="32"/>
          <w:szCs w:val="32"/>
          <w:rtl/>
          <w:lang w:val="en-US"/>
        </w:rPr>
        <w:t>.</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إن الهدف من هذه العملية، هي ربط النص باطنه، من خلال مجموعة من الملفوظات المتتابعة المكونة من وحدات لغوية متماسكة، مندمجة ضمن الخطاب، الذي يدل على وجود عليات دلالية كامنة في المستوى العميق</w:t>
      </w:r>
      <w:r>
        <w:rPr>
          <w:rStyle w:val="Appelnotedebasdep"/>
          <w:rFonts w:ascii="Traditional Arabic" w:hAnsi="Traditional Arabic" w:cs="Traditional Arabic"/>
          <w:sz w:val="32"/>
          <w:szCs w:val="32"/>
          <w:rtl/>
          <w:lang w:val="en-US"/>
        </w:rPr>
        <w:footnoteReference w:id="57"/>
      </w:r>
      <w:r>
        <w:rPr>
          <w:rFonts w:ascii="Traditional Arabic" w:hAnsi="Traditional Arabic" w:cs="Traditional Arabic" w:hint="cs"/>
          <w:sz w:val="32"/>
          <w:szCs w:val="32"/>
          <w:rtl/>
          <w:lang w:val="en-US"/>
        </w:rPr>
        <w:t>.</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"غريماس" يؤكد أن السردية هي مجموعة من الحالات والتحولات التي تحقــــق صلة الفاعل بموضـــــــوع قيمته، وتدخل في هذه العملية برامج سردية عديدة، تعطي إمكانيات التحليل السردي المحايث المهمة بالمحتوى</w:t>
      </w:r>
      <w:r>
        <w:rPr>
          <w:rStyle w:val="Appelnotedebasdep"/>
          <w:rFonts w:ascii="Traditional Arabic" w:hAnsi="Traditional Arabic" w:cs="Traditional Arabic"/>
          <w:sz w:val="32"/>
          <w:szCs w:val="32"/>
          <w:rtl/>
          <w:lang w:val="en-US"/>
        </w:rPr>
        <w:footnoteReference w:id="58"/>
      </w:r>
      <w:r>
        <w:rPr>
          <w:rFonts w:ascii="Traditional Arabic" w:hAnsi="Traditional Arabic" w:cs="Traditional Arabic" w:hint="cs"/>
          <w:sz w:val="32"/>
          <w:szCs w:val="32"/>
          <w:rtl/>
          <w:lang w:val="en-US"/>
        </w:rPr>
        <w:t>.</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وهناك دراسات النقاد عرب: "سعيد بنكراد" الذي ظهر من خلال مؤلفاته العديدة التي منها:</w:t>
      </w:r>
    </w:p>
    <w:p w:rsidR="00356DF1" w:rsidRDefault="00356DF1" w:rsidP="00356DF1">
      <w:pPr>
        <w:pStyle w:val="Paragraphedeliste"/>
        <w:numPr>
          <w:ilvl w:val="0"/>
          <w:numId w:val="12"/>
        </w:numPr>
        <w:bidi/>
        <w:spacing w:after="0" w:line="240" w:lineRule="auto"/>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سيميولوجية الشخصيات الروائية.</w:t>
      </w:r>
    </w:p>
    <w:p w:rsidR="00356DF1" w:rsidRDefault="00356DF1" w:rsidP="00356DF1">
      <w:pPr>
        <w:pStyle w:val="Paragraphedeliste"/>
        <w:numPr>
          <w:ilvl w:val="0"/>
          <w:numId w:val="12"/>
        </w:numPr>
        <w:bidi/>
        <w:spacing w:after="160" w:line="240" w:lineRule="auto"/>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شخصيات النص السردي.</w:t>
      </w:r>
    </w:p>
    <w:p w:rsidR="00356DF1" w:rsidRDefault="00356DF1" w:rsidP="00356DF1">
      <w:pPr>
        <w:pStyle w:val="Paragraphedeliste"/>
        <w:numPr>
          <w:ilvl w:val="0"/>
          <w:numId w:val="12"/>
        </w:numPr>
        <w:bidi/>
        <w:spacing w:after="160" w:line="240" w:lineRule="auto"/>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النص السردي نحو سيميائيات للإيديولوجية.</w:t>
      </w:r>
    </w:p>
    <w:p w:rsidR="00356DF1" w:rsidRDefault="00356DF1" w:rsidP="00356DF1">
      <w:pPr>
        <w:bidi/>
        <w:spacing w:after="0" w:line="240" w:lineRule="auto"/>
        <w:ind w:firstLine="565"/>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و"لرشيد بن مالك فضل كبير في تطور السيميائيات السردية العربية من خلال الدراسات العديدة التي منها: قاموس مصطلحات التحليل السيميائي.</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ونختم مدخلنا هذا بالحديث عن الزاوية استطاعت الرواية في القرن التاسع عشر أن تثبت وجودها في الساحة الثقافية العالمية، وأن تتصدر قائمة الأجناس الأدبية بفعل ما تتوفر عليه من مرونة، وقدرة على مواكبة مجريات الواقع، وميل متواصل إلى التجريب الشكلي وكذلك إلى إسهامها في إنتاج المعرفة وبث الأفكار الإيديولوجية والسياسية والاجتماعية.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وتشكل الرواية العربية بشكلها المعاصر ملمحًا أدبيًا مستحدثا في الثقافة العربية، أكد جدارته في النص الثاني من القرن العشرين وحتى اليوم في تصدر ما سواه من الأجناس الأدبية وبالنسبة للرواية الجزائية فقد عرفت هي الأخرى تطورًا كبيرًا بعد أن تسنى لها تجاوز مرحلة التمرين والنضج الفني وصدرت أعمال روائية متنوعة شكلت حيز لا يمكن اتخاذه في خارطة الرواية العربية حيث تحتل الرواية العربية مكانة رفيعة بين الفنون الأدبية.</w:t>
      </w:r>
    </w:p>
    <w:p w:rsidR="00356DF1" w:rsidRDefault="00356DF1" w:rsidP="00356DF1">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وتعد أقرب جنس أدبي إلى حياة الناس إذ تستطيع حصر مشاكل مجتمع ما وكسر طابوهاته بفضل ما تحمله من فنيات وتحاول إبراز مساوئه قبل محاسنه، حيث استقطبت العديد من النقاد والدارسين وجلبت اهتمام القراء بمختلف شرائحهم ومستوياتهم الثقافية والإيديولوجية.</w:t>
      </w:r>
    </w:p>
    <w:p w:rsidR="00356DF1" w:rsidRPr="005C0C32" w:rsidRDefault="00356DF1" w:rsidP="00356DF1">
      <w:pPr>
        <w:bidi/>
        <w:spacing w:after="160"/>
        <w:ind w:firstLine="565"/>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lastRenderedPageBreak/>
        <w:t>فالرواية كانت هي المرآة التي يسلطها الأديب على الواقع والمجتمع، فإن النقد هو المرآة العاكسة لهذا الإبداع، أو بعبارة أدق موازيا له "من خلال سعيه الدائم إلى دراسة العمل السردي بوجه خاص وبطرقة علمية وموضوعية، سابرًا أغواره معتمدًا في استنطاق النص السيميائي الذي أصبح فيما بعد مدرسة لها لقواعدها وعلما له أسس وموضوعه.</w:t>
      </w:r>
    </w:p>
    <w:p w:rsidR="00490552" w:rsidRPr="00356DF1" w:rsidRDefault="00490552" w:rsidP="00305D28">
      <w:pPr>
        <w:bidi/>
        <w:spacing w:after="0"/>
        <w:ind w:firstLine="237"/>
        <w:jc w:val="both"/>
        <w:rPr>
          <w:rFonts w:ascii="Traditional Arabic" w:hAnsi="Traditional Arabic" w:cs="Traditional Arabic"/>
          <w:sz w:val="32"/>
          <w:szCs w:val="32"/>
          <w:rtl/>
          <w:lang w:val="en-US"/>
        </w:rPr>
      </w:pPr>
    </w:p>
    <w:p w:rsidR="00490552" w:rsidRPr="00305D28" w:rsidRDefault="00490552" w:rsidP="00305D28">
      <w:pPr>
        <w:bidi/>
        <w:spacing w:after="0"/>
        <w:ind w:firstLine="237"/>
        <w:jc w:val="both"/>
        <w:rPr>
          <w:rFonts w:ascii="Traditional Arabic" w:hAnsi="Traditional Arabic" w:cs="Traditional Arabic"/>
          <w:sz w:val="32"/>
          <w:szCs w:val="32"/>
          <w:rtl/>
        </w:rPr>
      </w:pPr>
    </w:p>
    <w:p w:rsidR="00490552" w:rsidRPr="00305D28" w:rsidRDefault="00490552" w:rsidP="00305D28">
      <w:pPr>
        <w:bidi/>
        <w:spacing w:after="0"/>
        <w:ind w:firstLine="237"/>
        <w:jc w:val="both"/>
        <w:rPr>
          <w:rFonts w:ascii="Traditional Arabic" w:hAnsi="Traditional Arabic" w:cs="Traditional Arabic"/>
          <w:sz w:val="32"/>
          <w:szCs w:val="32"/>
          <w:rtl/>
        </w:rPr>
      </w:pPr>
    </w:p>
    <w:p w:rsidR="00A355BC" w:rsidRPr="00305D28" w:rsidRDefault="00A355BC" w:rsidP="00305D28">
      <w:pPr>
        <w:bidi/>
        <w:spacing w:after="0"/>
        <w:jc w:val="both"/>
        <w:rPr>
          <w:rFonts w:ascii="Traditional Arabic" w:hAnsi="Traditional Arabic" w:cs="Traditional Arabic"/>
          <w:sz w:val="32"/>
          <w:szCs w:val="32"/>
          <w:rtl/>
        </w:rPr>
      </w:pPr>
    </w:p>
    <w:p w:rsidR="00A355BC" w:rsidRPr="00305D28" w:rsidRDefault="00A355BC" w:rsidP="00305D28">
      <w:pPr>
        <w:bidi/>
        <w:spacing w:after="0"/>
        <w:jc w:val="both"/>
        <w:rPr>
          <w:rFonts w:ascii="Traditional Arabic" w:hAnsi="Traditional Arabic" w:cs="Traditional Arabic"/>
          <w:sz w:val="32"/>
          <w:szCs w:val="32"/>
          <w:rtl/>
        </w:rPr>
      </w:pPr>
    </w:p>
    <w:p w:rsidR="00A355BC" w:rsidRPr="00305D28" w:rsidRDefault="00A355BC" w:rsidP="00305D28">
      <w:pPr>
        <w:bidi/>
        <w:spacing w:after="0"/>
        <w:ind w:firstLine="237"/>
        <w:jc w:val="both"/>
        <w:rPr>
          <w:rFonts w:ascii="Traditional Arabic" w:hAnsi="Traditional Arabic" w:cs="Traditional Arabic"/>
          <w:sz w:val="32"/>
          <w:szCs w:val="32"/>
          <w:rtl/>
        </w:rPr>
        <w:sectPr w:rsidR="00A355BC" w:rsidRPr="00305D28" w:rsidSect="00E206A3">
          <w:headerReference w:type="default" r:id="rId18"/>
          <w:footerReference w:type="default" r:id="rId19"/>
          <w:footnotePr>
            <w:numRestart w:val="eachPage"/>
          </w:footnotePr>
          <w:pgSz w:w="11906" w:h="16838"/>
          <w:pgMar w:top="1418" w:right="1701" w:bottom="1418" w:left="851" w:header="709" w:footer="709" w:gutter="0"/>
          <w:cols w:space="708"/>
          <w:docGrid w:linePitch="360"/>
        </w:sectPr>
      </w:pPr>
    </w:p>
    <w:p w:rsidR="00356DF1" w:rsidRDefault="00356DF1" w:rsidP="00356DF1">
      <w:pPr>
        <w:spacing w:after="0"/>
        <w:jc w:val="center"/>
        <w:rPr>
          <w:rFonts w:ascii="Cambria" w:hAnsi="Cambria" w:cs="Simplified Arabic"/>
          <w:b/>
          <w:bCs/>
          <w:sz w:val="72"/>
          <w:szCs w:val="72"/>
        </w:rPr>
      </w:pPr>
      <w:r w:rsidRPr="00DE2217">
        <w:rPr>
          <w:rFonts w:ascii="Cambria" w:hAnsi="Cambria" w:cs="Simplified Arabic" w:hint="cs"/>
          <w:b/>
          <w:bCs/>
          <w:sz w:val="72"/>
          <w:szCs w:val="72"/>
          <w:rtl/>
        </w:rPr>
        <w:lastRenderedPageBreak/>
        <w:t>الفصل الأول</w:t>
      </w:r>
      <w:r>
        <w:rPr>
          <w:rFonts w:ascii="Cambria" w:hAnsi="Cambria" w:cs="Simplified Arabic" w:hint="cs"/>
          <w:b/>
          <w:bCs/>
          <w:sz w:val="72"/>
          <w:szCs w:val="72"/>
          <w:rtl/>
        </w:rPr>
        <w:t>:</w:t>
      </w:r>
      <w:r w:rsidRPr="00DE2217">
        <w:rPr>
          <w:rFonts w:ascii="Cambria" w:hAnsi="Cambria" w:cs="Simplified Arabic" w:hint="cs"/>
          <w:b/>
          <w:bCs/>
          <w:sz w:val="72"/>
          <w:szCs w:val="72"/>
          <w:rtl/>
        </w:rPr>
        <w:t xml:space="preserve"> </w:t>
      </w:r>
    </w:p>
    <w:p w:rsidR="00356DF1" w:rsidRPr="001B19BC" w:rsidRDefault="00356DF1" w:rsidP="00356DF1">
      <w:pPr>
        <w:spacing w:after="0"/>
        <w:jc w:val="center"/>
        <w:rPr>
          <w:rFonts w:ascii="Cambria" w:hAnsi="Cambria" w:cs="Simplified Arabic"/>
          <w:b/>
          <w:bCs/>
          <w:sz w:val="72"/>
          <w:szCs w:val="72"/>
          <w:rtl/>
        </w:rPr>
      </w:pPr>
      <w:r w:rsidRPr="001B19BC">
        <w:rPr>
          <w:rFonts w:ascii="Cambria" w:hAnsi="Cambria" w:cs="Simplified Arabic" w:hint="cs"/>
          <w:b/>
          <w:bCs/>
          <w:sz w:val="72"/>
          <w:szCs w:val="72"/>
          <w:rtl/>
        </w:rPr>
        <w:t>مقاربات نقدية في العنوان والشخصية</w:t>
      </w:r>
    </w:p>
    <w:p w:rsidR="00356DF1" w:rsidRDefault="00356DF1" w:rsidP="00356DF1">
      <w:pPr>
        <w:spacing w:after="0"/>
        <w:jc w:val="center"/>
        <w:rPr>
          <w:rFonts w:ascii="Cambria" w:hAnsi="Cambria" w:cs="Simplified Arabic"/>
          <w:b/>
          <w:bCs/>
          <w:sz w:val="72"/>
          <w:szCs w:val="72"/>
        </w:rPr>
      </w:pPr>
    </w:p>
    <w:tbl>
      <w:tblPr>
        <w:tblStyle w:val="Grilledutableau"/>
        <w:bidiVisual/>
        <w:tblW w:w="9781" w:type="dxa"/>
        <w:tblInd w:w="-153" w:type="dxa"/>
        <w:tblLook w:val="04A0" w:firstRow="1" w:lastRow="0" w:firstColumn="1" w:lastColumn="0" w:noHBand="0" w:noVBand="1"/>
      </w:tblPr>
      <w:tblGrid>
        <w:gridCol w:w="9781"/>
      </w:tblGrid>
      <w:tr w:rsidR="00356DF1" w:rsidRPr="00F6266D" w:rsidTr="00356DF1">
        <w:tc>
          <w:tcPr>
            <w:tcW w:w="9781" w:type="dxa"/>
            <w:tcBorders>
              <w:top w:val="nil"/>
              <w:left w:val="nil"/>
              <w:bottom w:val="nil"/>
              <w:right w:val="nil"/>
            </w:tcBorders>
          </w:tcPr>
          <w:p w:rsidR="00356DF1" w:rsidRDefault="00356DF1" w:rsidP="00356DF1">
            <w:pPr>
              <w:pStyle w:val="Paragraphedeliste"/>
              <w:tabs>
                <w:tab w:val="right" w:pos="282"/>
              </w:tabs>
              <w:bidi/>
              <w:spacing w:line="360" w:lineRule="auto"/>
              <w:ind w:left="555"/>
              <w:jc w:val="both"/>
              <w:rPr>
                <w:rFonts w:ascii="Simplified Arabic" w:hAnsi="Simplified Arabic" w:cs="Simplified Arabic"/>
                <w:b/>
                <w:bCs/>
                <w:sz w:val="40"/>
                <w:szCs w:val="40"/>
                <w:rtl/>
                <w:lang w:val="en-US"/>
              </w:rPr>
            </w:pPr>
            <w:r w:rsidRPr="003738C5">
              <w:rPr>
                <w:rFonts w:ascii="Simplified Arabic" w:hAnsi="Simplified Arabic" w:cs="Simplified Arabic"/>
                <w:b/>
                <w:bCs/>
                <w:sz w:val="40"/>
                <w:szCs w:val="40"/>
                <w:rtl/>
                <w:lang w:bidi="ar-SA"/>
              </w:rPr>
              <w:t>أولا</w:t>
            </w:r>
            <w:r w:rsidRPr="003738C5">
              <w:rPr>
                <w:rFonts w:ascii="Simplified Arabic" w:hAnsi="Simplified Arabic" w:cs="Simplified Arabic"/>
                <w:b/>
                <w:bCs/>
                <w:sz w:val="40"/>
                <w:szCs w:val="40"/>
                <w:rtl/>
              </w:rPr>
              <w:t xml:space="preserve">: </w:t>
            </w:r>
            <w:r w:rsidRPr="003738C5">
              <w:rPr>
                <w:rFonts w:ascii="Simplified Arabic" w:hAnsi="Simplified Arabic" w:cs="Simplified Arabic"/>
                <w:b/>
                <w:bCs/>
                <w:sz w:val="40"/>
                <w:szCs w:val="40"/>
                <w:rtl/>
                <w:lang w:val="en-US"/>
              </w:rPr>
              <w:t>لمحة عن شخصية الروائية.</w:t>
            </w:r>
          </w:p>
          <w:p w:rsidR="00356DF1" w:rsidRDefault="00356DF1" w:rsidP="00356DF1">
            <w:pPr>
              <w:pStyle w:val="Paragraphedeliste"/>
              <w:tabs>
                <w:tab w:val="right" w:pos="282"/>
              </w:tabs>
              <w:bidi/>
              <w:spacing w:line="360" w:lineRule="auto"/>
              <w:ind w:left="1122"/>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1-مفهوم الشخصية (لغة واصطلاحا).</w:t>
            </w:r>
          </w:p>
          <w:p w:rsidR="00356DF1" w:rsidRDefault="00356DF1" w:rsidP="00356DF1">
            <w:pPr>
              <w:pStyle w:val="Paragraphedeliste"/>
              <w:tabs>
                <w:tab w:val="right" w:pos="282"/>
              </w:tabs>
              <w:bidi/>
              <w:spacing w:line="360" w:lineRule="auto"/>
              <w:ind w:left="1122"/>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2-مفهوم الشخصية في السيميائيات السردية.</w:t>
            </w:r>
          </w:p>
          <w:p w:rsidR="00356DF1" w:rsidRPr="003738C5" w:rsidRDefault="00356DF1" w:rsidP="00356DF1">
            <w:pPr>
              <w:pStyle w:val="Paragraphedeliste"/>
              <w:tabs>
                <w:tab w:val="right" w:pos="282"/>
              </w:tabs>
              <w:bidi/>
              <w:spacing w:line="360" w:lineRule="auto"/>
              <w:ind w:left="1122"/>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3-أنواع الشخصيات.</w:t>
            </w:r>
          </w:p>
          <w:p w:rsidR="00356DF1" w:rsidRDefault="00356DF1" w:rsidP="00356DF1">
            <w:pPr>
              <w:pStyle w:val="Paragraphedeliste"/>
              <w:tabs>
                <w:tab w:val="right" w:pos="282"/>
              </w:tabs>
              <w:bidi/>
              <w:spacing w:line="360" w:lineRule="auto"/>
              <w:ind w:left="555"/>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ثانيا: العنوان</w:t>
            </w:r>
          </w:p>
          <w:p w:rsidR="00356DF1" w:rsidRDefault="00356DF1" w:rsidP="00356DF1">
            <w:pPr>
              <w:pStyle w:val="Paragraphedeliste"/>
              <w:tabs>
                <w:tab w:val="right" w:pos="282"/>
              </w:tabs>
              <w:bidi/>
              <w:spacing w:line="360" w:lineRule="auto"/>
              <w:ind w:left="1122"/>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1-تعريف العنوان (لغة واصطلاحا).</w:t>
            </w:r>
          </w:p>
          <w:p w:rsidR="00356DF1" w:rsidRDefault="00356DF1" w:rsidP="00356DF1">
            <w:pPr>
              <w:pStyle w:val="Paragraphedeliste"/>
              <w:tabs>
                <w:tab w:val="right" w:pos="282"/>
              </w:tabs>
              <w:bidi/>
              <w:spacing w:line="360" w:lineRule="auto"/>
              <w:ind w:left="1122"/>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2-أهمية العنوان.</w:t>
            </w:r>
          </w:p>
          <w:p w:rsidR="00356DF1" w:rsidRDefault="00356DF1" w:rsidP="00356DF1">
            <w:pPr>
              <w:pStyle w:val="Paragraphedeliste"/>
              <w:tabs>
                <w:tab w:val="right" w:pos="282"/>
              </w:tabs>
              <w:bidi/>
              <w:spacing w:line="360" w:lineRule="auto"/>
              <w:ind w:left="1122"/>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3-وظائف العنوان وأنواعه.</w:t>
            </w:r>
          </w:p>
          <w:p w:rsidR="00356DF1" w:rsidRPr="003738C5" w:rsidRDefault="00356DF1" w:rsidP="00356DF1">
            <w:pPr>
              <w:pStyle w:val="Paragraphedeliste"/>
              <w:tabs>
                <w:tab w:val="right" w:pos="282"/>
              </w:tabs>
              <w:bidi/>
              <w:spacing w:line="360" w:lineRule="auto"/>
              <w:ind w:left="1122"/>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4-سيميائية العنوان.</w:t>
            </w:r>
          </w:p>
        </w:tc>
      </w:tr>
    </w:tbl>
    <w:p w:rsidR="008650EC" w:rsidRPr="00305D28" w:rsidRDefault="008650EC" w:rsidP="008650EC">
      <w:pPr>
        <w:bidi/>
        <w:spacing w:after="0"/>
        <w:ind w:firstLine="237"/>
        <w:jc w:val="center"/>
        <w:rPr>
          <w:rFonts w:ascii="Traditional Arabic" w:hAnsi="Traditional Arabic" w:cs="Traditional Arabic"/>
          <w:sz w:val="32"/>
          <w:szCs w:val="32"/>
          <w:rtl/>
        </w:rPr>
        <w:sectPr w:rsidR="008650EC" w:rsidRPr="00305D28" w:rsidSect="008650EC">
          <w:headerReference w:type="default" r:id="rId20"/>
          <w:footerReference w:type="default" r:id="rId21"/>
          <w:footnotePr>
            <w:numRestart w:val="eachPage"/>
          </w:footnotePr>
          <w:pgSz w:w="11906" w:h="16838"/>
          <w:pgMar w:top="1560" w:right="1701" w:bottom="1134"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356DF1" w:rsidRDefault="00356DF1" w:rsidP="00356DF1">
      <w:pPr>
        <w:bidi/>
        <w:ind w:hanging="2"/>
        <w:jc w:val="both"/>
        <w:rPr>
          <w:rFonts w:ascii="Traditional Arabic" w:hAnsi="Traditional Arabic" w:cs="Traditional Arabic"/>
          <w:sz w:val="32"/>
          <w:szCs w:val="32"/>
          <w:rtl/>
          <w:lang w:val="en-US"/>
        </w:rPr>
      </w:pPr>
      <w:r>
        <w:rPr>
          <w:rFonts w:ascii="Simplified Arabic" w:hAnsi="Simplified Arabic" w:cs="Simplified Arabic"/>
          <w:b/>
          <w:bCs/>
          <w:sz w:val="36"/>
          <w:szCs w:val="36"/>
          <w:u w:val="single"/>
          <w:rtl/>
        </w:rPr>
        <w:lastRenderedPageBreak/>
        <w:softHyphen/>
      </w:r>
      <w:r>
        <w:rPr>
          <w:rFonts w:ascii="Simplified Arabic" w:hAnsi="Simplified Arabic" w:cs="Simplified Arabic" w:hint="cs"/>
          <w:b/>
          <w:bCs/>
          <w:sz w:val="36"/>
          <w:szCs w:val="36"/>
          <w:u w:val="single"/>
          <w:rtl/>
        </w:rPr>
        <w:t>أولا: لمحة عن الشخصية الروائية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تعد الشخصية عنصرا أساسيا في الرواية، بل إن بعض النقاد يقولون بأن تعريف الرواية هو "فن الشخصية"، وذلك لا غرابة فيه لأنها مصدر الحدث سواء في الرواية أو الواقع أو التاريخ نفسه، وحتى في صورها الأولى المتمثلة في الحكاية الخرافية والملحمة والسيرة، فإن الشخصية تلعب الدور الرئيسي فيها، لأنها هي التي تنتج الأحداث بتفاعلها مع الواقع، أو الطبيعة أو تصارعها معها، وإذا كانت الاتجاهات الحديثة في النقد والدراسات الأدبية ترتكز على الحدث في الرواية منذ أن طرح "آلان"، "روب جربية" رأيه حول الرواية الجديدة، ثم اللغة بعد ذلك، باعتبارها الوعاء الذي تصب فيه الأفكار، ويتشكل منها النص الروائي، وعليه يقوم هذا البحث فيه والنظم إليه فإنها لم تستطع أن تتجاهل دور الشخصية، بل إن بعضهم يأخذها منطلقا للبحث في لة النص، حيث نجد بأن "فريجينيا وولف" أشارت إلى أهمية دراسة الشخصية حيث تقول: "دعونا نتذكر مدى قلة ما نعرفه عن الشخصية"</w:t>
      </w:r>
      <w:r>
        <w:rPr>
          <w:rStyle w:val="Appelnotedebasdep"/>
          <w:rFonts w:ascii="Traditional Arabic" w:hAnsi="Traditional Arabic" w:cs="Traditional Arabic"/>
          <w:sz w:val="32"/>
          <w:szCs w:val="32"/>
          <w:rtl/>
          <w:lang w:val="en-US"/>
        </w:rPr>
        <w:footnoteReference w:id="59"/>
      </w:r>
      <w:r>
        <w:rPr>
          <w:rFonts w:ascii="Traditional Arabic" w:hAnsi="Traditional Arabic" w:cs="Traditional Arabic" w:hint="cs"/>
          <w:sz w:val="32"/>
          <w:szCs w:val="32"/>
          <w:rtl/>
          <w:lang w:val="en-US"/>
        </w:rPr>
        <w:t>، حيث نستخلص من هذه العبارة موقفها من الظلم الذي لحق الشخصية من إهمال النقاد لها، وتؤذن بالخطر الذي يقف بالنقد الروائي، إذا ما هو تمادى في تجاهل مفهوم ولم يمنع الالتباس الذي يلحق على مفهومها واستعمالاتها، ولكن يبدو أنهم لم يصفو لها فقد ظل مفهوم الشخصية غافلا ولفترة طويلــــــــــة من كل تحديـــــــــــــد نظري، أو إجرائي دقيق، مما يجعلها من أكثر الجوانب الشعرية غموضا، أقلها إشارة لاهتمامات النقاد والباحثين.</w:t>
      </w:r>
    </w:p>
    <w:p w:rsidR="00356DF1" w:rsidRPr="002A46C2" w:rsidRDefault="00356DF1" w:rsidP="00356DF1">
      <w:pPr>
        <w:bidi/>
        <w:spacing w:after="0"/>
        <w:ind w:hanging="2"/>
        <w:jc w:val="both"/>
        <w:rPr>
          <w:rFonts w:ascii="Traditional Arabic" w:hAnsi="Traditional Arabic" w:cs="Traditional Arabic"/>
          <w:b/>
          <w:bCs/>
          <w:sz w:val="32"/>
          <w:szCs w:val="32"/>
          <w:rtl/>
          <w:lang w:val="en-US"/>
        </w:rPr>
      </w:pPr>
      <w:r w:rsidRPr="002A46C2">
        <w:rPr>
          <w:rFonts w:ascii="Traditional Arabic" w:hAnsi="Traditional Arabic" w:cs="Traditional Arabic"/>
          <w:b/>
          <w:bCs/>
          <w:sz w:val="32"/>
          <w:szCs w:val="32"/>
          <w:rtl/>
          <w:lang w:val="en-US"/>
        </w:rPr>
        <w:t>1- مفهوم الشخصية</w:t>
      </w:r>
      <w:r>
        <w:rPr>
          <w:rFonts w:ascii="Traditional Arabic" w:hAnsi="Traditional Arabic" w:cs="Traditional Arabic" w:hint="cs"/>
          <w:b/>
          <w:bCs/>
          <w:sz w:val="32"/>
          <w:szCs w:val="32"/>
          <w:rtl/>
          <w:lang w:val="en-US"/>
        </w:rPr>
        <w:t>:</w:t>
      </w:r>
    </w:p>
    <w:p w:rsidR="00356DF1" w:rsidRPr="00C43CF5" w:rsidRDefault="00356DF1" w:rsidP="00356DF1">
      <w:pPr>
        <w:bidi/>
        <w:spacing w:after="0"/>
        <w:ind w:hanging="2"/>
        <w:jc w:val="both"/>
        <w:rPr>
          <w:rFonts w:ascii="Traditional Arabic" w:hAnsi="Traditional Arabic" w:cs="Traditional Arabic"/>
          <w:b/>
          <w:bCs/>
          <w:sz w:val="32"/>
          <w:szCs w:val="32"/>
          <w:rtl/>
          <w:lang w:val="en-US"/>
        </w:rPr>
      </w:pPr>
      <w:r w:rsidRPr="00C43CF5">
        <w:rPr>
          <w:rFonts w:ascii="Traditional Arabic" w:hAnsi="Traditional Arabic" w:cs="Traditional Arabic" w:hint="cs"/>
          <w:b/>
          <w:bCs/>
          <w:sz w:val="32"/>
          <w:szCs w:val="32"/>
          <w:rtl/>
          <w:lang w:val="en-US"/>
        </w:rPr>
        <w:t xml:space="preserve">أ-لغة: </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نجد أن مصطلح الشخصية قد تعددت معانيها في مختلف المعاجم العربية، فنجد في لسان العرب لابن منظور: "الشخص: جماعة "شخص الإنسان وغيره، مذكر، والجمع أشخاص وشخوص وشخاص، فإنه إثبات الشخص أراديه المرأة، والشخص: سواء الإنسان وغيره تراه من بعيد تقول ثلاثة أشخص، وكل شيء رأيت جسمانه، فقد رأيت شخصه الشخص كل جسم له ارتفاع وظهور، والمراد إثبات الذات"</w:t>
      </w:r>
      <w:r>
        <w:rPr>
          <w:rStyle w:val="Appelnotedebasdep"/>
          <w:rFonts w:ascii="Traditional Arabic" w:hAnsi="Traditional Arabic" w:cs="Traditional Arabic"/>
          <w:sz w:val="32"/>
          <w:szCs w:val="32"/>
          <w:rtl/>
          <w:lang w:val="en-US"/>
        </w:rPr>
        <w:footnoteReference w:id="60"/>
      </w:r>
      <w:r>
        <w:rPr>
          <w:rFonts w:ascii="Traditional Arabic" w:hAnsi="Traditional Arabic" w:cs="Traditional Arabic" w:hint="cs"/>
          <w:sz w:val="32"/>
          <w:szCs w:val="32"/>
          <w:rtl/>
          <w:lang w:val="en-US"/>
        </w:rPr>
        <w:t>.</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وورد في معجم الصحاح: "الشخص سواء الإنسان وغيره تراه من بعيد، يقال ثلاثة أشخص، والكثير شخوص بالفتح شخوصًا، أي ارتفع، وشخص من بلد إلى بلد أي ذهب"</w:t>
      </w:r>
      <w:r>
        <w:rPr>
          <w:rStyle w:val="Appelnotedebasdep"/>
          <w:rFonts w:ascii="Traditional Arabic" w:hAnsi="Traditional Arabic" w:cs="Traditional Arabic"/>
          <w:sz w:val="32"/>
          <w:szCs w:val="32"/>
          <w:rtl/>
          <w:lang w:val="en-US"/>
        </w:rPr>
        <w:footnoteReference w:id="61"/>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وكذلك جاء في معجم الوسيط كالتالي: "شخص الشيء شخوص: ارتفع وبدا من بعيد والسهم جاوز الهدف أعلاه.</w:t>
      </w:r>
    </w:p>
    <w:p w:rsidR="00356DF1" w:rsidRDefault="00356DF1" w:rsidP="00356DF1">
      <w:pPr>
        <w:bidi/>
        <w:spacing w:after="0"/>
        <w:ind w:hanging="2"/>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شخص فلان شخاصة: ضخم وعظم جسمه، فهو شخيص وهي شخيصة، وشخص الشيء عينه ومنيره مما سواه، والشخصية صفات تميز الشخص من غيره، ويقال فلان ذو شخصية قوية: ذو صفات متميزة وإرادة وكيان مستقل "</w:t>
      </w:r>
      <w:r>
        <w:rPr>
          <w:rStyle w:val="Appelnotedebasdep"/>
          <w:rFonts w:ascii="Traditional Arabic" w:hAnsi="Traditional Arabic" w:cs="Traditional Arabic"/>
          <w:sz w:val="32"/>
          <w:szCs w:val="32"/>
          <w:rtl/>
          <w:lang w:val="en-US"/>
        </w:rPr>
        <w:footnoteReference w:id="62"/>
      </w:r>
      <w:r>
        <w:rPr>
          <w:rFonts w:ascii="Traditional Arabic" w:hAnsi="Traditional Arabic" w:cs="Traditional Arabic" w:hint="cs"/>
          <w:sz w:val="32"/>
          <w:szCs w:val="32"/>
          <w:rtl/>
          <w:lang w:val="en-US"/>
        </w:rPr>
        <w:t>.</w:t>
      </w:r>
    </w:p>
    <w:p w:rsidR="00356DF1" w:rsidRPr="00C43CF5" w:rsidRDefault="00356DF1" w:rsidP="00356DF1">
      <w:pPr>
        <w:bidi/>
        <w:spacing w:after="0"/>
        <w:ind w:hanging="2"/>
        <w:jc w:val="both"/>
        <w:rPr>
          <w:rFonts w:ascii="Traditional Arabic" w:hAnsi="Traditional Arabic" w:cs="Traditional Arabic"/>
          <w:b/>
          <w:bCs/>
          <w:sz w:val="32"/>
          <w:szCs w:val="32"/>
          <w:rtl/>
          <w:lang w:val="en-US"/>
        </w:rPr>
      </w:pPr>
      <w:r w:rsidRPr="00C43CF5">
        <w:rPr>
          <w:rFonts w:ascii="Traditional Arabic" w:hAnsi="Traditional Arabic" w:cs="Traditional Arabic" w:hint="cs"/>
          <w:b/>
          <w:bCs/>
          <w:sz w:val="32"/>
          <w:szCs w:val="32"/>
          <w:rtl/>
          <w:lang w:val="en-US"/>
        </w:rPr>
        <w:t>ب-اصطلاحا:</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المفهوم الشائع عن الشخصية بعيدًا عن ارتباطها بالرواية، هو أنها ذلك النظام المتحد والمتكامل والمتفاعل من عوامل جسمية ونفسية واجتماعية وهو مفهوم شائع عند الناس وعند جميع المختصين والدارسين والعلماء كعلم الاجتماع والنفس "ففي النظريات السيكولوجية تتحد الشخصية جوهرا سيكولوجيا، وتصير فردا أي ببساطة "كائنا إنسانيا" وفي المنظوم الاجتماعي تتحــــــــــــول الشخصيـــــــــــــة إلى نمط اجتماعـــــــــــي يعبر عن واقع طبقـــــــي، ويعكس وعيا أيديولوجيا"</w:t>
      </w:r>
      <w:r>
        <w:rPr>
          <w:rStyle w:val="Appelnotedebasdep"/>
          <w:rFonts w:ascii="Traditional Arabic" w:hAnsi="Traditional Arabic" w:cs="Traditional Arabic"/>
          <w:sz w:val="32"/>
          <w:szCs w:val="32"/>
          <w:rtl/>
          <w:lang w:val="en-US"/>
        </w:rPr>
        <w:footnoteReference w:id="63"/>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الشخصية في اللغة والأدب هي أحد الأفراد الخياليين أو الواقعيين الذين تدور حولهم أحداث القصة والمسرحية"</w:t>
      </w:r>
      <w:r>
        <w:rPr>
          <w:rStyle w:val="Appelnotedebasdep"/>
          <w:rFonts w:ascii="Traditional Arabic" w:hAnsi="Traditional Arabic" w:cs="Traditional Arabic"/>
          <w:sz w:val="32"/>
          <w:szCs w:val="32"/>
          <w:rtl/>
          <w:lang w:val="en-US"/>
        </w:rPr>
        <w:footnoteReference w:id="64"/>
      </w:r>
      <w:r>
        <w:rPr>
          <w:rFonts w:ascii="Traditional Arabic" w:hAnsi="Traditional Arabic" w:cs="Traditional Arabic" w:hint="cs"/>
          <w:sz w:val="32"/>
          <w:szCs w:val="32"/>
          <w:rtl/>
          <w:lang w:val="en-US"/>
        </w:rPr>
        <w:t xml:space="preserve"> وتعد من أهم العوالم المساهمة في تشكيل الرواية.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الشخصية في الرواية التقليدية كانت تمثل مرآة تعكس للإنسان وجوده وتفاعلاته داخل مجتمعه وضمن حدود ثقافته، كأن الراوي كما قال "مرتاض" كان يريد منافسة المؤرخين في نقل وقائع الناس وواقعهم السياسي والاجتماعي وغيرها من المجالات التي تهتم بالوجود الإنساني.</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صارت الشخصية تلعب دورا مهمًا، بحيث تعتبر من العناصر الأساسية التي يعتمد عليها في الرواية لكونها تصنع الأحداث وتضفي عليها عنصر التشويق، من خلال ما تقوم به كل شخصية من وظيفة داخل الرواية.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يذهب بعض النقاد إلى أن الرواية في عرضهم فن الشخصية وذلك لا غرابة فيه، إذ تعد الشخصية مدار الحدث سواء في الرواية أو الواقع أو اتاريخ نفيه، وحتى في صورها الأولى المتمثلة في الحكاية الخرافية والملحمة والسيرة</w:t>
      </w:r>
      <w:r>
        <w:rPr>
          <w:rStyle w:val="Appelnotedebasdep"/>
          <w:rFonts w:ascii="Traditional Arabic" w:hAnsi="Traditional Arabic" w:cs="Traditional Arabic"/>
          <w:sz w:val="32"/>
          <w:szCs w:val="32"/>
          <w:rtl/>
          <w:lang w:val="en-US"/>
        </w:rPr>
        <w:footnoteReference w:id="65"/>
      </w:r>
      <w:r>
        <w:rPr>
          <w:rFonts w:ascii="Traditional Arabic" w:hAnsi="Traditional Arabic" w:cs="Traditional Arabic" w:hint="cs"/>
          <w:sz w:val="32"/>
          <w:szCs w:val="32"/>
          <w:rtl/>
          <w:lang w:val="en-US"/>
        </w:rPr>
        <w:t>.</w:t>
      </w:r>
    </w:p>
    <w:p w:rsidR="00356DF1" w:rsidRDefault="00356DF1" w:rsidP="004B129C">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ويعرفها "جيرالد برانس" بأنها "كائن موهوب بصفات بشرية وملتزم بأحداث بشرية، ممثل متسم بصفات تبشرية، والشخصيات يمكن أن تكون مهمة أو أقل أهمية، ورغم أن مصطلح الشخصية يستخدم غالبا للإشارة على المخلوقات في العالم والواقع والمواقف المروية فإنه  أحيانًا إلى السارد والمسرود"</w:t>
      </w:r>
      <w:r>
        <w:rPr>
          <w:rStyle w:val="Appelnotedebasdep"/>
          <w:rFonts w:ascii="Traditional Arabic" w:hAnsi="Traditional Arabic" w:cs="Traditional Arabic"/>
          <w:sz w:val="32"/>
          <w:szCs w:val="32"/>
          <w:rtl/>
          <w:lang w:val="en-US"/>
        </w:rPr>
        <w:footnoteReference w:id="66"/>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وعرفت الشخصية في قاموس السرديات على أنها: كائن له سمات إنسانية ومنخرط في أفعال إنسانية، وعلى الرغم من أن مصطلح الشخصية غالبا ما يستخدم للدلالة على كائنات تنتمي لعـــــــــالم المواقــــــــف والأحداث المروية، فإنه يستخدم أحيانا للإشارة إلى الراوي والمروي.</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كما تطرق "برانس" في هذا أيضا إلى أن مفهوم أنا الشخصية التي تقوم أيضا بدور الراوي للمواقف والأحداث التي تلعب فيها دورًا، إن الــ"أنا التي أكلت هي نفسها "أنا" الشخصية في عبارة أكلت تفاحةً والــ "انا" التي تروي فعل الأكل هي "أنا"</w:t>
      </w:r>
      <w:r>
        <w:rPr>
          <w:rStyle w:val="Appelnotedebasdep"/>
          <w:rFonts w:ascii="Traditional Arabic" w:hAnsi="Traditional Arabic" w:cs="Traditional Arabic"/>
          <w:sz w:val="32"/>
          <w:szCs w:val="32"/>
          <w:rtl/>
          <w:lang w:val="en-US"/>
        </w:rPr>
        <w:footnoteReference w:id="67"/>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تعتبر الشخصية من أهم مكونات العمل الروائي، لأنها تمثل العنصر الحيوي الذي يضطلع بمختلف الأفعال التي تترابط وتتكامل في مجرى الحكي لذلك لا بد لنا أن نجدها تحظى بهذه الأهمية الكبيرة لدى المهتمين بالأنواع الحكائية المختلفة"</w:t>
      </w:r>
      <w:r>
        <w:rPr>
          <w:rStyle w:val="Appelnotedebasdep"/>
          <w:rFonts w:ascii="Traditional Arabic" w:hAnsi="Traditional Arabic" w:cs="Traditional Arabic"/>
          <w:sz w:val="32"/>
          <w:szCs w:val="32"/>
          <w:rtl/>
          <w:lang w:val="en-US"/>
        </w:rPr>
        <w:footnoteReference w:id="68"/>
      </w:r>
      <w:r>
        <w:rPr>
          <w:rFonts w:ascii="Traditional Arabic" w:hAnsi="Traditional Arabic" w:cs="Traditional Arabic" w:hint="cs"/>
          <w:sz w:val="32"/>
          <w:szCs w:val="32"/>
          <w:rtl/>
          <w:lang w:val="en-US"/>
        </w:rPr>
        <w:t>، كما عرفها "حمدي الشاهد" بقوله: "الشخصية في العالم الروائي ليست وجودا واقعيا بقدر ما هي مفهوم تخييلي تشير إلى التعابير المستعملة في الرواية لدلالة على الشخص ذي الكينونة المحسوسة الفاعلية التي عانيها كل يوم"</w:t>
      </w:r>
      <w:r>
        <w:rPr>
          <w:rStyle w:val="Appelnotedebasdep"/>
          <w:rFonts w:ascii="Traditional Arabic" w:hAnsi="Traditional Arabic" w:cs="Traditional Arabic"/>
          <w:sz w:val="32"/>
          <w:szCs w:val="32"/>
          <w:rtl/>
          <w:lang w:val="en-US"/>
        </w:rPr>
        <w:footnoteReference w:id="69"/>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فنلاحظ من خلال هذا التعريف بأنه جعلها تتسم بالواقعية في بعض صفاتها وفي أكثر الأحيان هي مفهوم تخييلي من ابتداع المؤلف الخلاقة، ولمخيليه في ابتكار شخصيات روايته وهذا طبعا له هدف وهو لدلالة على الشخص للإنسان.</w:t>
      </w:r>
    </w:p>
    <w:p w:rsidR="00356DF1" w:rsidRPr="002A46C2" w:rsidRDefault="00356DF1" w:rsidP="00356DF1">
      <w:pPr>
        <w:bidi/>
        <w:spacing w:after="0"/>
        <w:ind w:hanging="2"/>
        <w:jc w:val="both"/>
        <w:rPr>
          <w:rFonts w:ascii="Traditional Arabic" w:hAnsi="Traditional Arabic" w:cs="Traditional Arabic"/>
          <w:b/>
          <w:bCs/>
          <w:sz w:val="32"/>
          <w:szCs w:val="32"/>
          <w:rtl/>
          <w:lang w:val="en-US"/>
        </w:rPr>
      </w:pPr>
      <w:r w:rsidRPr="002A46C2">
        <w:rPr>
          <w:rFonts w:ascii="Traditional Arabic" w:hAnsi="Traditional Arabic" w:cs="Traditional Arabic"/>
          <w:b/>
          <w:bCs/>
          <w:sz w:val="32"/>
          <w:szCs w:val="32"/>
          <w:rtl/>
          <w:lang w:val="en-US"/>
        </w:rPr>
        <w:t>2- مفهوم الشخصية في السيميائيات السردية</w:t>
      </w:r>
      <w:r>
        <w:rPr>
          <w:rFonts w:ascii="Traditional Arabic" w:hAnsi="Traditional Arabic" w:cs="Traditional Arabic" w:hint="cs"/>
          <w:b/>
          <w:b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تختلف أشكال تقديم الشخصية من ناقد إلى آخر، كل حسب ثقافته وطبيعة النصوص المتناولة، إذ لكل نص شخصياته يتفرد بها عن غيره، ذلك ما يدفع بنا إلى إدارة العجلة في اتجاهات مختلفة باختلاف النقاد والباحثين في خضم ذلك رصد ما يوحد تطرهم.</w:t>
      </w:r>
    </w:p>
    <w:p w:rsidR="00356DF1" w:rsidRPr="00C43CF5" w:rsidRDefault="00356DF1" w:rsidP="00356DF1">
      <w:pPr>
        <w:bidi/>
        <w:spacing w:after="0"/>
        <w:ind w:hanging="2"/>
        <w:jc w:val="both"/>
        <w:rPr>
          <w:rFonts w:ascii="Traditional Arabic" w:hAnsi="Traditional Arabic" w:cs="Traditional Arabic"/>
          <w:b/>
          <w:bCs/>
          <w:sz w:val="32"/>
          <w:szCs w:val="32"/>
        </w:rPr>
      </w:pPr>
      <w:r>
        <w:rPr>
          <w:rFonts w:ascii="Traditional Arabic" w:hAnsi="Traditional Arabic" w:cs="Traditional Arabic" w:hint="cs"/>
          <w:b/>
          <w:bCs/>
          <w:sz w:val="32"/>
          <w:szCs w:val="32"/>
          <w:rtl/>
          <w:lang w:val="en-US"/>
        </w:rPr>
        <w:t>أ</w:t>
      </w:r>
      <w:r w:rsidRPr="00C43CF5">
        <w:rPr>
          <w:rFonts w:ascii="Traditional Arabic" w:hAnsi="Traditional Arabic" w:cs="Traditional Arabic" w:hint="cs"/>
          <w:b/>
          <w:bCs/>
          <w:sz w:val="32"/>
          <w:szCs w:val="32"/>
          <w:rtl/>
          <w:lang w:val="en-US"/>
        </w:rPr>
        <w:t xml:space="preserve">-الشخصية عند "فلاديمير بروب" </w:t>
      </w:r>
      <w:r w:rsidRPr="003A6264">
        <w:rPr>
          <w:rFonts w:asciiTheme="majorBidi" w:hAnsiTheme="majorBidi" w:cstheme="majorBidi"/>
          <w:b/>
          <w:bCs/>
          <w:sz w:val="28"/>
          <w:szCs w:val="28"/>
        </w:rPr>
        <w:t>Vladmir Propp</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بما أن سعى بروب كان يدور حول إيجاد العناصر الثابتة والمتغيرة في النصوص العجيبة، فكن ما توصل إليه بروب هو أن الشخصية كيان متحول ولا يشكل سنة مييزة يمكن الاستناد إليها من اجل القيام بدراسة محايثة لنص الحكاية، فهي متغيرة من حيث الأسماء والهيئات وأشكال التجلي، فقد تكون الشخصية كائنا إنسانيا، كما قد تكون شجرة أو حيوانا أو جنًا، أو ما شئت من الموضوعات التي يوفرها العالم"</w:t>
      </w:r>
      <w:r>
        <w:rPr>
          <w:rStyle w:val="Appelnotedebasdep"/>
          <w:rFonts w:ascii="Traditional Arabic" w:hAnsi="Traditional Arabic" w:cs="Traditional Arabic"/>
          <w:sz w:val="32"/>
          <w:szCs w:val="32"/>
          <w:rtl/>
          <w:lang w:val="en-US"/>
        </w:rPr>
        <w:footnoteReference w:id="70"/>
      </w:r>
      <w:r>
        <w:rPr>
          <w:rFonts w:ascii="Traditional Arabic" w:hAnsi="Traditional Arabic" w:cs="Traditional Arabic" w:hint="cs"/>
          <w:sz w:val="32"/>
          <w:szCs w:val="32"/>
          <w:rtl/>
          <w:lang w:val="en-US"/>
        </w:rPr>
        <w:t xml:space="preserve"> فكان التغيير إذن من نصيب الشخصية، أما الثبات </w:t>
      </w:r>
      <w:r>
        <w:rPr>
          <w:rFonts w:ascii="Traditional Arabic" w:hAnsi="Traditional Arabic" w:cs="Traditional Arabic" w:hint="cs"/>
          <w:sz w:val="32"/>
          <w:szCs w:val="32"/>
          <w:rtl/>
          <w:lang w:val="en-US"/>
        </w:rPr>
        <w:lastRenderedPageBreak/>
        <w:t>والديمومة فكانت من نصيب الوظيفة باعتبارها العنصر الدائم والثابت في الحكي، وقد حدد الوظائف في واحد وثرثين وظيفة.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لقد أشرنا سابقا أن "بروب </w:t>
      </w:r>
      <w:r w:rsidRPr="003A6264">
        <w:rPr>
          <w:rFonts w:asciiTheme="majorBidi" w:hAnsiTheme="majorBidi" w:cstheme="majorBidi"/>
          <w:sz w:val="28"/>
          <w:szCs w:val="28"/>
        </w:rPr>
        <w:t>Propp</w:t>
      </w:r>
      <w:r>
        <w:rPr>
          <w:rFonts w:ascii="Traditional Arabic" w:hAnsi="Traditional Arabic" w:cs="Traditional Arabic" w:hint="cs"/>
          <w:sz w:val="32"/>
          <w:szCs w:val="32"/>
          <w:rtl/>
          <w:lang w:val="en-US"/>
        </w:rPr>
        <w:t>" اعتبر الشخصيات عناصر ثاتة في الخرافة لذلك لم يوليها اهتماما كبيرًا، ولكنه قام بتجميع الوظائف في دوائر محدودة سماها "دوائر الفعل" جاعلا كل شخصية موكول إليها القيام فعل معين، وعدد هذه الدوائر سبعة وهي</w:t>
      </w:r>
      <w:r>
        <w:rPr>
          <w:rStyle w:val="Appelnotedebasdep"/>
          <w:rFonts w:ascii="Traditional Arabic" w:hAnsi="Traditional Arabic" w:cs="Traditional Arabic"/>
          <w:sz w:val="32"/>
          <w:szCs w:val="32"/>
          <w:rtl/>
          <w:lang w:val="en-US"/>
        </w:rPr>
        <w:footnoteReference w:id="71"/>
      </w:r>
      <w:r>
        <w:rPr>
          <w:rFonts w:ascii="Traditional Arabic" w:hAnsi="Traditional Arabic" w:cs="Traditional Arabic" w:hint="cs"/>
          <w:sz w:val="32"/>
          <w:szCs w:val="32"/>
          <w:rtl/>
          <w:lang w:val="en-US"/>
        </w:rPr>
        <w:t>:</w:t>
      </w:r>
    </w:p>
    <w:p w:rsidR="00356DF1" w:rsidRPr="00F262CA" w:rsidRDefault="00356DF1" w:rsidP="00356DF1">
      <w:pPr>
        <w:bidi/>
        <w:spacing w:after="0"/>
        <w:ind w:left="565" w:hanging="2"/>
        <w:jc w:val="both"/>
        <w:rPr>
          <w:rFonts w:ascii="Traditional Arabic" w:hAnsi="Traditional Arabic" w:cs="Traditional Arabic"/>
          <w:sz w:val="32"/>
          <w:szCs w:val="32"/>
        </w:rPr>
      </w:pPr>
      <w:r>
        <w:rPr>
          <w:rFonts w:ascii="Traditional Arabic" w:hAnsi="Traditional Arabic" w:cs="Traditional Arabic" w:hint="cs"/>
          <w:sz w:val="32"/>
          <w:szCs w:val="32"/>
          <w:rtl/>
          <w:lang w:val="en-US"/>
        </w:rPr>
        <w:t xml:space="preserve">-دائرة الفعل المتعدي  </w:t>
      </w:r>
      <w:r w:rsidRPr="003A6264">
        <w:rPr>
          <w:rFonts w:asciiTheme="majorBidi" w:hAnsiTheme="majorBidi" w:cstheme="majorBidi"/>
          <w:sz w:val="28"/>
          <w:szCs w:val="28"/>
        </w:rPr>
        <w:t xml:space="preserve">la sphère d'action de l'agresseur </w:t>
      </w:r>
    </w:p>
    <w:p w:rsidR="00356DF1" w:rsidRDefault="00356DF1" w:rsidP="00356DF1">
      <w:pPr>
        <w:bidi/>
        <w:spacing w:after="0"/>
        <w:ind w:left="565" w:hanging="2"/>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دائرة الفعل الواهب</w:t>
      </w:r>
      <w:r w:rsidRPr="00F262CA">
        <w:rPr>
          <w:rFonts w:ascii="Traditional Arabic" w:hAnsi="Traditional Arabic" w:cs="Traditional Arabic"/>
          <w:sz w:val="32"/>
          <w:szCs w:val="32"/>
        </w:rPr>
        <w:t xml:space="preserve"> </w:t>
      </w:r>
      <w:r w:rsidRPr="003A6264">
        <w:rPr>
          <w:rFonts w:asciiTheme="majorBidi" w:hAnsiTheme="majorBidi" w:cstheme="majorBidi"/>
          <w:sz w:val="28"/>
          <w:szCs w:val="28"/>
        </w:rPr>
        <w:t>la sphère d'action du donateur</w:t>
      </w:r>
      <w:r>
        <w:rPr>
          <w:rFonts w:ascii="Traditional Arabic" w:hAnsi="Traditional Arabic" w:cs="Traditional Arabic"/>
          <w:sz w:val="32"/>
          <w:szCs w:val="32"/>
        </w:rPr>
        <w:t xml:space="preserve">  </w:t>
      </w:r>
    </w:p>
    <w:p w:rsidR="00356DF1" w:rsidRDefault="00356DF1" w:rsidP="00356DF1">
      <w:pPr>
        <w:bidi/>
        <w:spacing w:after="0"/>
        <w:ind w:left="565" w:hanging="2"/>
        <w:jc w:val="both"/>
        <w:rPr>
          <w:rFonts w:ascii="Traditional Arabic" w:hAnsi="Traditional Arabic" w:cs="Traditional Arabic"/>
          <w:sz w:val="32"/>
          <w:szCs w:val="32"/>
          <w:rtl/>
        </w:rPr>
      </w:pPr>
      <w:r>
        <w:rPr>
          <w:rFonts w:ascii="Traditional Arabic" w:hAnsi="Traditional Arabic" w:cs="Traditional Arabic" w:hint="cs"/>
          <w:sz w:val="32"/>
          <w:szCs w:val="32"/>
          <w:rtl/>
          <w:lang w:val="en-US"/>
        </w:rPr>
        <w:t xml:space="preserve">- دائرة الفعل المساعد </w:t>
      </w:r>
      <w:r w:rsidRPr="003A6264">
        <w:rPr>
          <w:rFonts w:asciiTheme="majorBidi" w:hAnsiTheme="majorBidi" w:cstheme="majorBidi"/>
          <w:sz w:val="28"/>
          <w:szCs w:val="28"/>
        </w:rPr>
        <w:t>la sphère d'action de l'auxiliaire</w:t>
      </w:r>
      <w:r>
        <w:rPr>
          <w:rFonts w:ascii="Traditional Arabic" w:hAnsi="Traditional Arabic" w:cs="Traditional Arabic"/>
          <w:sz w:val="32"/>
          <w:szCs w:val="32"/>
        </w:rPr>
        <w:t xml:space="preserve"> </w:t>
      </w:r>
    </w:p>
    <w:p w:rsidR="00356DF1" w:rsidRPr="00F262CA" w:rsidRDefault="00356DF1" w:rsidP="00356DF1">
      <w:pPr>
        <w:bidi/>
        <w:spacing w:after="0"/>
        <w:ind w:left="565" w:hanging="2"/>
        <w:jc w:val="both"/>
        <w:rPr>
          <w:rFonts w:ascii="Traditional Arabic" w:hAnsi="Traditional Arabic" w:cs="Traditional Arabic"/>
          <w:sz w:val="32"/>
          <w:szCs w:val="32"/>
        </w:rPr>
      </w:pPr>
      <w:r>
        <w:rPr>
          <w:rFonts w:ascii="Traditional Arabic" w:hAnsi="Traditional Arabic" w:cs="Traditional Arabic" w:hint="cs"/>
          <w:sz w:val="32"/>
          <w:szCs w:val="32"/>
          <w:rtl/>
          <w:lang w:val="en-US"/>
        </w:rPr>
        <w:t xml:space="preserve">-دائرة فعل الأميرة (أو الشخصية موضوع البحث) </w:t>
      </w:r>
      <w:r w:rsidRPr="003A6264">
        <w:rPr>
          <w:rFonts w:asciiTheme="majorBidi" w:hAnsiTheme="majorBidi" w:cstheme="majorBidi"/>
          <w:sz w:val="28"/>
          <w:szCs w:val="28"/>
        </w:rPr>
        <w:t>la sphère d'action de la princesse</w:t>
      </w:r>
      <w:r>
        <w:rPr>
          <w:rFonts w:ascii="Traditional Arabic" w:hAnsi="Traditional Arabic" w:cs="Traditional Arabic"/>
          <w:sz w:val="32"/>
          <w:szCs w:val="32"/>
        </w:rPr>
        <w:t xml:space="preserve"> </w:t>
      </w:r>
    </w:p>
    <w:p w:rsidR="00356DF1" w:rsidRDefault="00356DF1" w:rsidP="00356DF1">
      <w:pPr>
        <w:bidi/>
        <w:spacing w:after="0"/>
        <w:ind w:left="565" w:hanging="2"/>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-دائرة فعل الموكل</w:t>
      </w:r>
      <w:r w:rsidRPr="003A6264">
        <w:rPr>
          <w:rFonts w:asciiTheme="majorBidi" w:hAnsiTheme="majorBidi" w:cstheme="majorBidi"/>
          <w:sz w:val="28"/>
          <w:szCs w:val="28"/>
        </w:rPr>
        <w:t xml:space="preserve"> la sphère d'action du mandateur</w:t>
      </w:r>
      <w:r>
        <w:rPr>
          <w:rFonts w:ascii="Traditional Arabic" w:hAnsi="Traditional Arabic" w:cs="Traditional Arabic"/>
          <w:sz w:val="32"/>
          <w:szCs w:val="32"/>
        </w:rPr>
        <w:t xml:space="preserve">   </w:t>
      </w:r>
    </w:p>
    <w:p w:rsidR="00356DF1" w:rsidRDefault="00356DF1" w:rsidP="00356DF1">
      <w:pPr>
        <w:bidi/>
        <w:spacing w:after="0"/>
        <w:ind w:left="565" w:hanging="2"/>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-دائرة فعل البطل المزيف</w:t>
      </w:r>
      <w:r w:rsidRPr="003A6264">
        <w:rPr>
          <w:rFonts w:asciiTheme="majorBidi" w:hAnsiTheme="majorBidi" w:cstheme="majorBidi"/>
          <w:sz w:val="28"/>
          <w:szCs w:val="28"/>
        </w:rPr>
        <w:t xml:space="preserve"> la sphère d'action du faux héros</w:t>
      </w:r>
      <w:r>
        <w:rPr>
          <w:rFonts w:ascii="Traditional Arabic" w:hAnsi="Traditional Arabic" w:cs="Traditional Arabic"/>
          <w:sz w:val="32"/>
          <w:szCs w:val="32"/>
        </w:rPr>
        <w:t xml:space="preserve"> </w:t>
      </w:r>
    </w:p>
    <w:p w:rsidR="00356DF1" w:rsidRDefault="00356DF1" w:rsidP="00356DF1">
      <w:pPr>
        <w:bidi/>
        <w:spacing w:after="0"/>
        <w:ind w:left="565" w:hanging="2"/>
        <w:jc w:val="both"/>
        <w:rPr>
          <w:rFonts w:ascii="Traditional Arabic" w:hAnsi="Traditional Arabic" w:cs="Traditional Arabic"/>
          <w:sz w:val="32"/>
          <w:szCs w:val="32"/>
          <w:rtl/>
        </w:rPr>
      </w:pPr>
      <w:r>
        <w:rPr>
          <w:rFonts w:ascii="Traditional Arabic" w:hAnsi="Traditional Arabic" w:cs="Traditional Arabic" w:hint="cs"/>
          <w:sz w:val="32"/>
          <w:szCs w:val="32"/>
          <w:rtl/>
          <w:lang w:val="en-US"/>
        </w:rPr>
        <w:t xml:space="preserve">-دائرة فعل البطل </w:t>
      </w:r>
      <w:r w:rsidRPr="003A6264">
        <w:rPr>
          <w:rFonts w:asciiTheme="majorBidi" w:hAnsiTheme="majorBidi" w:cstheme="majorBidi"/>
          <w:sz w:val="28"/>
          <w:szCs w:val="28"/>
        </w:rPr>
        <w:t>la sphère d'action du héros</w:t>
      </w:r>
      <w:r>
        <w:rPr>
          <w:rFonts w:ascii="Traditional Arabic" w:hAnsi="Traditional Arabic" w:cs="Traditional Arabic"/>
          <w:sz w:val="32"/>
          <w:szCs w:val="32"/>
        </w:rPr>
        <w:t xml:space="preserve"> </w:t>
      </w:r>
    </w:p>
    <w:p w:rsidR="00356DF1" w:rsidRDefault="00356DF1" w:rsidP="00356DF1">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هذا التوزيع الوظائفي لمفهوم الشخصية وحصرها في دائرة "الفعل" جعل بروب يخضعها لأحد الاحتمالات التالية:</w:t>
      </w:r>
    </w:p>
    <w:p w:rsidR="00356DF1" w:rsidRDefault="00356DF1" w:rsidP="00356DF1">
      <w:pPr>
        <w:pStyle w:val="Paragraphedeliste"/>
        <w:numPr>
          <w:ilvl w:val="0"/>
          <w:numId w:val="13"/>
        </w:numPr>
        <w:bidi/>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أن ينطبق مجال العمل بدقة على شخصية واحدة.</w:t>
      </w:r>
    </w:p>
    <w:p w:rsidR="00356DF1" w:rsidRDefault="00356DF1" w:rsidP="00356DF1">
      <w:pPr>
        <w:pStyle w:val="Paragraphedeliste"/>
        <w:numPr>
          <w:ilvl w:val="0"/>
          <w:numId w:val="13"/>
        </w:numPr>
        <w:bidi/>
        <w:ind w:left="990" w:hanging="425"/>
        <w:jc w:val="both"/>
        <w:rPr>
          <w:rFonts w:ascii="Traditional Arabic" w:hAnsi="Traditional Arabic" w:cs="Traditional Arabic"/>
          <w:sz w:val="32"/>
          <w:szCs w:val="32"/>
        </w:rPr>
      </w:pPr>
      <w:r w:rsidRPr="00767F13">
        <w:rPr>
          <w:rFonts w:ascii="Traditional Arabic" w:hAnsi="Traditional Arabic" w:cs="Traditional Arabic" w:hint="cs"/>
          <w:sz w:val="32"/>
          <w:szCs w:val="32"/>
          <w:rtl/>
        </w:rPr>
        <w:t>أن تشغل الشخصية واحدة مجالات عمل متعددة.</w:t>
      </w:r>
    </w:p>
    <w:p w:rsidR="00356DF1" w:rsidRDefault="00356DF1" w:rsidP="00356DF1">
      <w:pPr>
        <w:pStyle w:val="Paragraphedeliste"/>
        <w:numPr>
          <w:ilvl w:val="0"/>
          <w:numId w:val="13"/>
        </w:numPr>
        <w:bidi/>
        <w:spacing w:after="0"/>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أن تقوم عدة شخصيات بالاشتراك في مجال عمل واحد.</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rPr>
        <w:t xml:space="preserve">الأم الذي منح لها شكلا لم يكن جاريا من قبل، لكن رغم ما لفكر "بروب </w:t>
      </w:r>
      <w:r w:rsidRPr="003A6264">
        <w:rPr>
          <w:rFonts w:asciiTheme="majorBidi" w:hAnsiTheme="majorBidi" w:cstheme="majorBidi"/>
          <w:sz w:val="28"/>
          <w:szCs w:val="28"/>
        </w:rPr>
        <w:t>Propp</w:t>
      </w:r>
      <w:r>
        <w:rPr>
          <w:rFonts w:ascii="Traditional Arabic" w:hAnsi="Traditional Arabic" w:cs="Traditional Arabic" w:hint="cs"/>
          <w:sz w:val="32"/>
          <w:szCs w:val="32"/>
          <w:rtl/>
          <w:lang w:val="en-US"/>
        </w:rPr>
        <w:t>" من أثر جلي على نظرة الباحثين حول الشخصية إلا أنه لقي جراء ما أغفله عن الشخصية في الحكاية مجموعة من الانتقادات أجملتها في عدة نقاط أهمها</w:t>
      </w:r>
      <w:r>
        <w:rPr>
          <w:rStyle w:val="Appelnotedebasdep"/>
          <w:rFonts w:ascii="Traditional Arabic" w:hAnsi="Traditional Arabic" w:cs="Traditional Arabic"/>
          <w:sz w:val="32"/>
          <w:szCs w:val="32"/>
          <w:rtl/>
          <w:lang w:val="en-US"/>
        </w:rPr>
        <w:footnoteReference w:id="72"/>
      </w:r>
      <w:r>
        <w:rPr>
          <w:rFonts w:ascii="Traditional Arabic" w:hAnsi="Traditional Arabic" w:cs="Traditional Arabic" w:hint="cs"/>
          <w:sz w:val="32"/>
          <w:szCs w:val="32"/>
          <w:rtl/>
          <w:lang w:val="en-US"/>
        </w:rPr>
        <w:t>:</w:t>
      </w:r>
    </w:p>
    <w:p w:rsidR="00356DF1" w:rsidRDefault="00356DF1" w:rsidP="00356DF1">
      <w:pPr>
        <w:pStyle w:val="Paragraphedeliste"/>
        <w:numPr>
          <w:ilvl w:val="0"/>
          <w:numId w:val="14"/>
        </w:numPr>
        <w:bidi/>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اقصاء مضمون الفعل.</w:t>
      </w:r>
    </w:p>
    <w:p w:rsidR="00356DF1" w:rsidRDefault="00356DF1" w:rsidP="00356DF1">
      <w:pPr>
        <w:pStyle w:val="Paragraphedeliste"/>
        <w:numPr>
          <w:ilvl w:val="0"/>
          <w:numId w:val="14"/>
        </w:numPr>
        <w:bidi/>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اعتباره الوظيفة عنصر أساسي في السرد أي اعتبار ما تفعله الشخصية أهم من موجتها وصفاتها.</w:t>
      </w:r>
    </w:p>
    <w:p w:rsidR="00356DF1" w:rsidRDefault="00356DF1" w:rsidP="00356DF1">
      <w:pPr>
        <w:pStyle w:val="Paragraphedeliste"/>
        <w:numPr>
          <w:ilvl w:val="0"/>
          <w:numId w:val="14"/>
        </w:numPr>
        <w:bidi/>
        <w:spacing w:after="0"/>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اعتبار أن الأفعال أهم من الأسماء.</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 xml:space="preserve">لكن رغم ا اتخذ عن </w:t>
      </w:r>
      <w:r>
        <w:rPr>
          <w:rFonts w:ascii="Traditional Arabic" w:hAnsi="Traditional Arabic" w:cs="Traditional Arabic" w:hint="cs"/>
          <w:sz w:val="32"/>
          <w:szCs w:val="32"/>
          <w:rtl/>
        </w:rPr>
        <w:t xml:space="preserve">"بروب </w:t>
      </w:r>
      <w:r w:rsidRPr="003A6264">
        <w:rPr>
          <w:rFonts w:asciiTheme="majorBidi" w:hAnsiTheme="majorBidi" w:cstheme="majorBidi"/>
          <w:sz w:val="28"/>
          <w:szCs w:val="28"/>
        </w:rPr>
        <w:t>Propp</w:t>
      </w:r>
      <w:r>
        <w:rPr>
          <w:rFonts w:ascii="Traditional Arabic" w:hAnsi="Traditional Arabic" w:cs="Traditional Arabic" w:hint="cs"/>
          <w:sz w:val="32"/>
          <w:szCs w:val="32"/>
          <w:rtl/>
          <w:lang w:val="en-US"/>
        </w:rPr>
        <w:t>" من نقاط يبقى لبنة البحث، وركيزة الباحثين الذين إذا لا زال ملهمهم ونقطة انطلاقهم.</w:t>
      </w:r>
    </w:p>
    <w:p w:rsidR="00356DF1" w:rsidRPr="00C43CF5" w:rsidRDefault="00356DF1" w:rsidP="00356DF1">
      <w:pPr>
        <w:bidi/>
        <w:spacing w:after="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ب</w:t>
      </w:r>
      <w:r w:rsidRPr="00C43CF5">
        <w:rPr>
          <w:rFonts w:ascii="Traditional Arabic" w:hAnsi="Traditional Arabic" w:cs="Traditional Arabic" w:hint="cs"/>
          <w:b/>
          <w:bCs/>
          <w:sz w:val="32"/>
          <w:szCs w:val="32"/>
          <w:rtl/>
          <w:lang w:val="en-US"/>
        </w:rPr>
        <w:t xml:space="preserve">-الشخصية عند "كلود بريمون" </w:t>
      </w:r>
      <w:r w:rsidRPr="003A6264">
        <w:rPr>
          <w:rFonts w:asciiTheme="majorBidi" w:hAnsiTheme="majorBidi" w:cstheme="majorBidi"/>
          <w:b/>
          <w:bCs/>
          <w:sz w:val="28"/>
          <w:szCs w:val="28"/>
        </w:rPr>
        <w:t>Claude Bremond</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"بريمون" فقد اصطلح في منطلق السرد على الشخصية مصطلح الفاعل السردي، مستخلص ذلك من إعادة قراءته للتوزيع الوظائفي "لبروب"، الذي وجد "أن للبدأ الأساسي الذي يتحكم في الوظائف هو مبدأ السببية ونظام التتابع الكرونولوجي" جاعلا من الحكاية مجرد قالب جاهز الملأ، فارضا بذلك نمطية تحد من إمكانية التنوع السردي.</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انطلاقا من توالي الأحداث ومدى تحقق الفعل أو انعدامه وضع صيغتين يمكن للشخصية أن تتمظهر من خلالها</w:t>
      </w:r>
      <w:r>
        <w:rPr>
          <w:rStyle w:val="Appelnotedebasdep"/>
          <w:rFonts w:ascii="Traditional Arabic" w:hAnsi="Traditional Arabic" w:cs="Traditional Arabic"/>
          <w:sz w:val="32"/>
          <w:szCs w:val="32"/>
          <w:rtl/>
          <w:lang w:val="en-US"/>
        </w:rPr>
        <w:footnoteReference w:id="73"/>
      </w:r>
      <w:r>
        <w:rPr>
          <w:rFonts w:ascii="Traditional Arabic" w:hAnsi="Traditional Arabic" w:cs="Traditional Arabic" w:hint="cs"/>
          <w:sz w:val="32"/>
          <w:szCs w:val="32"/>
          <w:rtl/>
          <w:lang w:val="en-US"/>
        </w:rPr>
        <w:t>:</w:t>
      </w:r>
    </w:p>
    <w:p w:rsidR="00356DF1" w:rsidRDefault="00356DF1" w:rsidP="00356DF1">
      <w:pPr>
        <w:pStyle w:val="Paragraphedeliste"/>
        <w:numPr>
          <w:ilvl w:val="0"/>
          <w:numId w:val="14"/>
        </w:numPr>
        <w:bidi/>
        <w:ind w:left="848" w:hanging="283"/>
        <w:jc w:val="both"/>
        <w:rPr>
          <w:rFonts w:ascii="Traditional Arabic" w:hAnsi="Traditional Arabic" w:cs="Traditional Arabic"/>
          <w:sz w:val="32"/>
          <w:szCs w:val="32"/>
          <w:lang w:val="en-US"/>
        </w:rPr>
      </w:pPr>
      <w:r w:rsidRPr="00C43CF5">
        <w:rPr>
          <w:rFonts w:ascii="Traditional Arabic" w:hAnsi="Traditional Arabic" w:cs="Traditional Arabic" w:hint="cs"/>
          <w:b/>
          <w:bCs/>
          <w:sz w:val="32"/>
          <w:szCs w:val="32"/>
          <w:rtl/>
          <w:lang w:val="en-US"/>
        </w:rPr>
        <w:t xml:space="preserve">المريض المنفعل </w:t>
      </w:r>
      <w:r w:rsidRPr="003A6264">
        <w:rPr>
          <w:rFonts w:asciiTheme="majorBidi" w:hAnsiTheme="majorBidi" w:cstheme="majorBidi"/>
          <w:b/>
          <w:bCs/>
          <w:sz w:val="28"/>
          <w:szCs w:val="28"/>
        </w:rPr>
        <w:t>le patient</w:t>
      </w:r>
      <w:r w:rsidRPr="00C43CF5">
        <w:rPr>
          <w:rFonts w:ascii="Traditional Arabic" w:hAnsi="Traditional Arabic" w:cs="Traditional Arabic" w:hint="cs"/>
          <w:b/>
          <w:bCs/>
          <w:sz w:val="32"/>
          <w:szCs w:val="32"/>
          <w:rtl/>
          <w:lang w:val="en-US"/>
        </w:rPr>
        <w:t>:</w:t>
      </w:r>
      <w:r>
        <w:rPr>
          <w:rFonts w:ascii="Traditional Arabic" w:hAnsi="Traditional Arabic" w:cs="Traditional Arabic" w:hint="cs"/>
          <w:sz w:val="32"/>
          <w:szCs w:val="32"/>
          <w:rtl/>
          <w:lang w:val="en-US"/>
        </w:rPr>
        <w:t xml:space="preserve"> وهو الذي يتلقى فعل التحويل، مهما كان فروعه وقيمته إيجابيا أو سلبيا.</w:t>
      </w:r>
    </w:p>
    <w:p w:rsidR="00356DF1" w:rsidRDefault="00356DF1" w:rsidP="00356DF1">
      <w:pPr>
        <w:pStyle w:val="Paragraphedeliste"/>
        <w:numPr>
          <w:ilvl w:val="0"/>
          <w:numId w:val="14"/>
        </w:numPr>
        <w:bidi/>
        <w:ind w:left="848" w:hanging="283"/>
        <w:jc w:val="both"/>
        <w:rPr>
          <w:rFonts w:ascii="Traditional Arabic" w:hAnsi="Traditional Arabic" w:cs="Traditional Arabic"/>
          <w:sz w:val="32"/>
          <w:szCs w:val="32"/>
          <w:lang w:val="en-US"/>
        </w:rPr>
      </w:pPr>
      <w:r w:rsidRPr="00C43CF5">
        <w:rPr>
          <w:rFonts w:ascii="Traditional Arabic" w:hAnsi="Traditional Arabic" w:cs="Traditional Arabic" w:hint="cs"/>
          <w:b/>
          <w:bCs/>
          <w:sz w:val="32"/>
          <w:szCs w:val="32"/>
          <w:rtl/>
          <w:lang w:val="en-US"/>
        </w:rPr>
        <w:t xml:space="preserve">الفاعل </w:t>
      </w:r>
      <w:r w:rsidRPr="003A6264">
        <w:rPr>
          <w:rFonts w:asciiTheme="majorBidi" w:hAnsiTheme="majorBidi" w:cstheme="majorBidi"/>
          <w:b/>
          <w:bCs/>
          <w:sz w:val="28"/>
          <w:szCs w:val="28"/>
        </w:rPr>
        <w:t>Agent</w:t>
      </w:r>
      <w:r w:rsidRPr="00C43CF5">
        <w:rPr>
          <w:rFonts w:ascii="Traditional Arabic" w:hAnsi="Traditional Arabic" w:cs="Traditional Arabic" w:hint="cs"/>
          <w:b/>
          <w:bCs/>
          <w:sz w:val="32"/>
          <w:szCs w:val="32"/>
          <w:rtl/>
          <w:lang w:val="en-US"/>
        </w:rPr>
        <w:t xml:space="preserve">: </w:t>
      </w:r>
      <w:r>
        <w:rPr>
          <w:rFonts w:ascii="Traditional Arabic" w:hAnsi="Traditional Arabic" w:cs="Traditional Arabic" w:hint="cs"/>
          <w:sz w:val="32"/>
          <w:szCs w:val="32"/>
          <w:rtl/>
          <w:lang w:val="en-US"/>
        </w:rPr>
        <w:t>القائم والمبادر بالمسار التحويلي.</w:t>
      </w:r>
    </w:p>
    <w:p w:rsidR="00356DF1" w:rsidRDefault="00356DF1" w:rsidP="0072556C">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فالشخصية تتخذ حسبه أدوار سردية تتضح عبر الفعل الذي تقوم به بعد أن تأثرت بعوامل دفعتها للقيام بالفعل إما بتغيير الوضعية أو اثباتها، ومن خلال علاقة الفاعل بالمنفعل تتضح الأدوار السردية، هذا من خلال قول "بريمون" أما الفاعلون في صلتهم بالمنفعل فتتحدد بما يلي:</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المؤثر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المحسن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المهدم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المحامي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الحامي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المحبط </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وعبر هذه الصلة تتحدد الأدوار السردية من خلال:</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المنفعل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الفاعل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المؤثر أو المحرض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المحسن والحامي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المهدم والمحرض.</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تتوزع هذه الأدوار عبر مختلف المقاطع السردية للنص وفق قاعدة التحول والتحويل.</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وإن كانت "هذه المسطحات مهجورة وغير مستعملة على مستوى التطبيق"</w:t>
      </w:r>
      <w:r>
        <w:rPr>
          <w:rStyle w:val="Appelnotedebasdep"/>
          <w:rFonts w:ascii="Traditional Arabic" w:hAnsi="Traditional Arabic" w:cs="Traditional Arabic"/>
          <w:sz w:val="32"/>
          <w:szCs w:val="32"/>
          <w:rtl/>
          <w:lang w:val="en-US"/>
        </w:rPr>
        <w:footnoteReference w:id="74"/>
      </w:r>
      <w:r>
        <w:rPr>
          <w:rFonts w:ascii="Traditional Arabic" w:hAnsi="Traditional Arabic" w:cs="Traditional Arabic" w:hint="cs"/>
          <w:sz w:val="32"/>
          <w:szCs w:val="32"/>
          <w:rtl/>
          <w:lang w:val="en-US"/>
        </w:rPr>
        <w:t>.</w:t>
      </w:r>
    </w:p>
    <w:p w:rsidR="00356DF1" w:rsidRPr="00C43CF5" w:rsidRDefault="00356DF1" w:rsidP="00356DF1">
      <w:pPr>
        <w:bidi/>
        <w:spacing w:after="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ج</w:t>
      </w:r>
      <w:r w:rsidRPr="00C43CF5">
        <w:rPr>
          <w:rFonts w:ascii="Traditional Arabic" w:hAnsi="Traditional Arabic" w:cs="Traditional Arabic" w:hint="cs"/>
          <w:b/>
          <w:bCs/>
          <w:sz w:val="32"/>
          <w:szCs w:val="32"/>
          <w:rtl/>
          <w:lang w:val="en-US"/>
        </w:rPr>
        <w:t>-الشخصية عند إتيان سوريو:</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نفس الاتجاه استطاع "سوريو" انطلاقا من النصوص المسرحية هذه المرة استخراج نموذج عاملي يكشف ويلخص مجموع التطورات والتحولات التي يزخر بها النص السردي</w:t>
      </w:r>
      <w:r>
        <w:rPr>
          <w:rStyle w:val="Appelnotedebasdep"/>
          <w:rFonts w:ascii="Traditional Arabic" w:hAnsi="Traditional Arabic" w:cs="Traditional Arabic"/>
          <w:sz w:val="32"/>
          <w:szCs w:val="32"/>
          <w:rtl/>
          <w:lang w:val="en-US"/>
        </w:rPr>
        <w:footnoteReference w:id="75"/>
      </w:r>
      <w:r>
        <w:rPr>
          <w:rFonts w:ascii="Traditional Arabic" w:hAnsi="Traditional Arabic" w:cs="Traditional Arabic" w:hint="cs"/>
          <w:sz w:val="32"/>
          <w:szCs w:val="32"/>
          <w:rtl/>
          <w:lang w:val="en-US"/>
        </w:rPr>
        <w:t>.</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ويتكون هذا النموذج العاملي مع ست وحدات يسميها "وظائف درامية" وهي مختلفة شيئا ما عن مفهوم الوظيفة عند "بروب"، وتمتاز هذه القوى أو الوظائف بقدرتها على الاندماج مع بعضها نجد:</w:t>
      </w:r>
    </w:p>
    <w:p w:rsidR="00356DF1" w:rsidRDefault="00356DF1" w:rsidP="00356DF1">
      <w:pPr>
        <w:bidi/>
        <w:spacing w:after="0"/>
        <w:ind w:left="848" w:hanging="283"/>
        <w:jc w:val="both"/>
        <w:rPr>
          <w:rFonts w:ascii="Traditional Arabic" w:hAnsi="Traditional Arabic" w:cs="Traditional Arabic"/>
          <w:sz w:val="32"/>
          <w:szCs w:val="32"/>
          <w:rtl/>
          <w:lang w:val="en-US"/>
        </w:rPr>
      </w:pPr>
      <w:r w:rsidRPr="00C43CF5">
        <w:rPr>
          <w:rFonts w:ascii="Traditional Arabic" w:hAnsi="Traditional Arabic" w:cs="Traditional Arabic" w:hint="cs"/>
          <w:b/>
          <w:bCs/>
          <w:sz w:val="32"/>
          <w:szCs w:val="32"/>
          <w:rtl/>
          <w:lang w:val="en-US"/>
        </w:rPr>
        <w:lastRenderedPageBreak/>
        <w:t>-البطل:</w:t>
      </w:r>
      <w:r>
        <w:rPr>
          <w:rFonts w:ascii="Traditional Arabic" w:hAnsi="Traditional Arabic" w:cs="Traditional Arabic" w:hint="cs"/>
          <w:sz w:val="32"/>
          <w:szCs w:val="32"/>
          <w:rtl/>
          <w:lang w:val="en-US"/>
        </w:rPr>
        <w:t xml:space="preserve"> وهو متزعم اللغة السردية أي تلك الشخصية التي تعطي للحدث انطلاقته الدينامية التي يسمها "سوريو" بالقوة التياطيقية.</w:t>
      </w:r>
    </w:p>
    <w:p w:rsidR="00356DF1" w:rsidRDefault="00356DF1" w:rsidP="00356DF1">
      <w:pPr>
        <w:bidi/>
        <w:spacing w:after="0"/>
        <w:ind w:left="848" w:hanging="283"/>
        <w:jc w:val="both"/>
        <w:rPr>
          <w:rFonts w:ascii="Traditional Arabic" w:hAnsi="Traditional Arabic" w:cs="Traditional Arabic"/>
          <w:sz w:val="32"/>
          <w:szCs w:val="32"/>
          <w:rtl/>
          <w:lang w:val="en-US"/>
        </w:rPr>
      </w:pPr>
      <w:r w:rsidRPr="00C43CF5">
        <w:rPr>
          <w:rFonts w:ascii="Traditional Arabic" w:hAnsi="Traditional Arabic" w:cs="Traditional Arabic" w:hint="cs"/>
          <w:b/>
          <w:bCs/>
          <w:sz w:val="32"/>
          <w:szCs w:val="32"/>
          <w:rtl/>
          <w:lang w:val="en-US"/>
        </w:rPr>
        <w:t>-البطل المضاد:</w:t>
      </w:r>
      <w:r>
        <w:rPr>
          <w:rFonts w:ascii="Traditional Arabic" w:hAnsi="Traditional Arabic" w:cs="Traditional Arabic" w:hint="cs"/>
          <w:sz w:val="32"/>
          <w:szCs w:val="32"/>
          <w:rtl/>
          <w:lang w:val="en-US"/>
        </w:rPr>
        <w:t xml:space="preserve"> وهو القوى المعاكسة التي تعرقل تحقق القوى السيماطيقية.</w:t>
      </w:r>
    </w:p>
    <w:p w:rsidR="00356DF1" w:rsidRDefault="00356DF1" w:rsidP="00356DF1">
      <w:pPr>
        <w:bidi/>
        <w:spacing w:after="0"/>
        <w:ind w:left="848" w:hanging="283"/>
        <w:jc w:val="both"/>
        <w:rPr>
          <w:rFonts w:ascii="Traditional Arabic" w:hAnsi="Traditional Arabic" w:cs="Traditional Arabic"/>
          <w:sz w:val="32"/>
          <w:szCs w:val="32"/>
          <w:rtl/>
          <w:lang w:val="en-US"/>
        </w:rPr>
      </w:pPr>
      <w:r w:rsidRPr="00C43CF5">
        <w:rPr>
          <w:rFonts w:ascii="Traditional Arabic" w:hAnsi="Traditional Arabic" w:cs="Traditional Arabic" w:hint="cs"/>
          <w:b/>
          <w:bCs/>
          <w:sz w:val="32"/>
          <w:szCs w:val="32"/>
          <w:rtl/>
          <w:lang w:val="en-US"/>
        </w:rPr>
        <w:t>-الموضوع:</w:t>
      </w:r>
      <w:r>
        <w:rPr>
          <w:rFonts w:ascii="Traditional Arabic" w:hAnsi="Traditional Arabic" w:cs="Traditional Arabic" w:hint="cs"/>
          <w:sz w:val="32"/>
          <w:szCs w:val="32"/>
          <w:rtl/>
          <w:lang w:val="en-US"/>
        </w:rPr>
        <w:t xml:space="preserve"> هو تلك القوى الجاذبة التي تمثل الغاية المنشودة لدى البطل.</w:t>
      </w:r>
    </w:p>
    <w:p w:rsidR="00356DF1" w:rsidRDefault="00356DF1" w:rsidP="00356DF1">
      <w:pPr>
        <w:bidi/>
        <w:spacing w:after="0"/>
        <w:ind w:left="848" w:hanging="283"/>
        <w:jc w:val="both"/>
        <w:rPr>
          <w:rFonts w:ascii="Traditional Arabic" w:hAnsi="Traditional Arabic" w:cs="Traditional Arabic"/>
          <w:sz w:val="32"/>
          <w:szCs w:val="32"/>
          <w:rtl/>
          <w:lang w:val="en-US"/>
        </w:rPr>
      </w:pPr>
      <w:r w:rsidRPr="00C43CF5">
        <w:rPr>
          <w:rFonts w:ascii="Traditional Arabic" w:hAnsi="Traditional Arabic" w:cs="Traditional Arabic" w:hint="cs"/>
          <w:b/>
          <w:bCs/>
          <w:sz w:val="32"/>
          <w:szCs w:val="32"/>
          <w:rtl/>
          <w:lang w:val="en-US"/>
        </w:rPr>
        <w:t>-المرسل:</w:t>
      </w:r>
      <w:r>
        <w:rPr>
          <w:rFonts w:ascii="Traditional Arabic" w:hAnsi="Traditional Arabic" w:cs="Traditional Arabic" w:hint="cs"/>
          <w:sz w:val="32"/>
          <w:szCs w:val="32"/>
          <w:rtl/>
          <w:lang w:val="en-US"/>
        </w:rPr>
        <w:t xml:space="preserve"> هو تلك الشخصية الموجودة في وضع يسمح لها بالتأثير على اتجاه الموضوع.</w:t>
      </w:r>
    </w:p>
    <w:p w:rsidR="00356DF1" w:rsidRDefault="00356DF1" w:rsidP="00356DF1">
      <w:pPr>
        <w:bidi/>
        <w:spacing w:after="0"/>
        <w:ind w:left="848" w:hanging="283"/>
        <w:jc w:val="both"/>
        <w:rPr>
          <w:rFonts w:ascii="Traditional Arabic" w:hAnsi="Traditional Arabic" w:cs="Traditional Arabic"/>
          <w:sz w:val="32"/>
          <w:szCs w:val="32"/>
          <w:rtl/>
          <w:lang w:val="en-US"/>
        </w:rPr>
      </w:pPr>
      <w:r w:rsidRPr="00C43CF5">
        <w:rPr>
          <w:rFonts w:ascii="Traditional Arabic" w:hAnsi="Traditional Arabic" w:cs="Traditional Arabic" w:hint="cs"/>
          <w:b/>
          <w:bCs/>
          <w:sz w:val="32"/>
          <w:szCs w:val="32"/>
          <w:rtl/>
          <w:lang w:val="en-US"/>
        </w:rPr>
        <w:t>-المرسل إليه:</w:t>
      </w:r>
      <w:r>
        <w:rPr>
          <w:rFonts w:ascii="Traditional Arabic" w:hAnsi="Traditional Arabic" w:cs="Traditional Arabic" w:hint="cs"/>
          <w:sz w:val="32"/>
          <w:szCs w:val="32"/>
          <w:rtl/>
          <w:lang w:val="en-US"/>
        </w:rPr>
        <w:t xml:space="preserve"> هو الذي يؤول إليه موضوع الرغبة أو الخوف.</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وكل هذه الأنواع من القوى المذكورة يمكنها أن تحصل على مساعدة من قوى سادسة يسميها "سورية" بــ "المساعدة"</w:t>
      </w:r>
      <w:r>
        <w:rPr>
          <w:rStyle w:val="Appelnotedebasdep"/>
          <w:rFonts w:ascii="Traditional Arabic" w:hAnsi="Traditional Arabic" w:cs="Traditional Arabic"/>
          <w:sz w:val="32"/>
          <w:szCs w:val="32"/>
          <w:rtl/>
          <w:lang w:val="en-US"/>
        </w:rPr>
        <w:footnoteReference w:id="76"/>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نلاحظ مما سبق أن "سوريو" استفاد كثيرا من النموذج البروالي، ويظهر ذلك في الدوائر الست التي تعتبر تعديلا لدوائر فعل الشخصية، كما تظهر استفادته من نموذجه من خلال استعارة مصطلح الوظيفة التي ارتبطت هذه المرة بالمسرح، فعكس ارتباطها بالحكاية العجيبة من نموذج "بروب".</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والجديد الذي ترسمه "سوريو" هو التركيز على الدور التيمي للشخصية من خلال علاقتها المختلفة مع بقية الشخصيات، فالشخصية الواحدة يمكنها القيام بدور أو أكثر.</w:t>
      </w:r>
    </w:p>
    <w:p w:rsidR="00356DF1" w:rsidRPr="003A6264" w:rsidRDefault="00356DF1" w:rsidP="00356DF1">
      <w:pPr>
        <w:bidi/>
        <w:ind w:hanging="2"/>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د</w:t>
      </w:r>
      <w:r w:rsidRPr="003A6264">
        <w:rPr>
          <w:rFonts w:ascii="Traditional Arabic" w:hAnsi="Traditional Arabic" w:cs="Traditional Arabic" w:hint="cs"/>
          <w:b/>
          <w:bCs/>
          <w:sz w:val="32"/>
          <w:szCs w:val="32"/>
          <w:rtl/>
          <w:lang w:val="en-US"/>
        </w:rPr>
        <w:t>-الشخصية عند ألجيرداس  جوليان غريماس:</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عرف فهوم الشخصية تطورا ملحوظا ع ظهور أبحاث السيميائي "جوليان غريماس"، حيث قدم فهمًا جديدا للشخصية في الحكي، اصطلح عليه "الشخصية المجردة" او "العامل" وقد استفاد في تحديد لمفهوم هذا المصطلح من الأبحاث التي قدمها كل من "بروب" و"سوريو" وهذا الأخير مثلا يرى أن كل قول يشترط فعلاً وفاعلاً وسياق، وانطلاقا من هذه النظرة أستقر "غريماس" تعريف للعامل، معلنا بأنه وحدة دلالية داخل رحم الحكاية، فهو القائم بالفعل أو متلقيه بعيدا عن أي تحديد آخر، إذ يضع الأشياء والمجردات والكائنات المؤسسة والمشيئة معًا"</w:t>
      </w:r>
      <w:r>
        <w:rPr>
          <w:rStyle w:val="Appelnotedebasdep"/>
          <w:rFonts w:ascii="Traditional Arabic" w:hAnsi="Traditional Arabic" w:cs="Traditional Arabic"/>
          <w:sz w:val="32"/>
          <w:szCs w:val="32"/>
          <w:rtl/>
          <w:lang w:val="en-US"/>
        </w:rPr>
        <w:footnoteReference w:id="77"/>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 ميز "غريماس" بين العامل والممثل، ويرى أن مصطلح الشخصية المجردة هي قرينة من مدلول "الشخصية المعنوية" في عالم الاقتصاد، فليس من الضروري أن تكون الشخصية هي شخص واحد، ذلك أن العامل في تصور "غريماس" يمكن أن يكون ممثلا بممثلين متعددين كا أنه ليس من الضروري أن يكون العامل شخص ممثلاً... هكذا تصبح الشخصية مجرد </w:t>
      </w:r>
      <w:r>
        <w:rPr>
          <w:rFonts w:ascii="Traditional Arabic" w:hAnsi="Traditional Arabic" w:cs="Traditional Arabic" w:hint="cs"/>
          <w:sz w:val="32"/>
          <w:szCs w:val="32"/>
          <w:rtl/>
          <w:lang w:val="en-US"/>
        </w:rPr>
        <w:lastRenderedPageBreak/>
        <w:t>دور يؤدي في الحكي بغض النظر عما يؤديه، إن مفهوم الشخصية الحكائية عند "غريماس" يمكن التمييز فيه بين مستويين وهما:</w:t>
      </w:r>
    </w:p>
    <w:p w:rsidR="00356DF1" w:rsidRDefault="00356DF1" w:rsidP="00356DF1">
      <w:pPr>
        <w:pStyle w:val="Paragraphedeliste"/>
        <w:numPr>
          <w:ilvl w:val="0"/>
          <w:numId w:val="14"/>
        </w:numPr>
        <w:bidi/>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مستوى عاملي تتخذ فيه الشخصية مفهوما شموليا مجردًا يهتم بالأدوار، ولا يهتم بالذات المنجزة لها.</w:t>
      </w:r>
    </w:p>
    <w:p w:rsidR="00356DF1" w:rsidRDefault="00356DF1" w:rsidP="00356DF1">
      <w:pPr>
        <w:pStyle w:val="Paragraphedeliste"/>
        <w:numPr>
          <w:ilvl w:val="0"/>
          <w:numId w:val="14"/>
        </w:numPr>
        <w:bidi/>
        <w:spacing w:after="0"/>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مستوى عاملي "ممثلي نسبة إلى الممثل" تتخذ فيه الشخصية صورة فرد يقوم بدورها في الحكي، فهو شخص فاعل يشارك مع غيره في تحديد دور عاملي واحد أو عدة أدوار عاملية</w:t>
      </w:r>
      <w:r>
        <w:rPr>
          <w:rStyle w:val="Appelnotedebasdep"/>
          <w:rFonts w:ascii="Traditional Arabic" w:hAnsi="Traditional Arabic" w:cs="Traditional Arabic"/>
          <w:sz w:val="32"/>
          <w:szCs w:val="32"/>
          <w:rtl/>
          <w:lang w:val="en-US"/>
        </w:rPr>
        <w:footnoteReference w:id="78"/>
      </w:r>
      <w:r>
        <w:rPr>
          <w:rFonts w:ascii="Traditional Arabic" w:hAnsi="Traditional Arabic" w:cs="Traditional Arabic" w:hint="cs"/>
          <w:sz w:val="32"/>
          <w:szCs w:val="32"/>
          <w:rtl/>
          <w:lang w:val="en-US"/>
        </w:rPr>
        <w:t>.</w:t>
      </w:r>
    </w:p>
    <w:p w:rsidR="00356DF1" w:rsidRDefault="00356DF1" w:rsidP="00356DF1">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ويرجع "غريماس" العامل إلى بعض التصورات الخاصة بالتركيب من تصور تقسيم، وهي أي هذه التصورات تقوم على تمفصل الملفوظ البسيط والذي يتكون من عناصر مثل (الفاعل، الموضوع، المحول) وقد استبدل "غريماس" مصطلح الشخصية بالعامل في السيميائيات السردية لأنه رأى أن العامل لا ينطق فقط على الإنسان بل يتعداه إلى الحيوانات والأشياء وحتى التصورات عكس مصطلح الشخصية الذي يلتبس مفهومه عن التطرق إلى قضية الجنس (حيوان، إنسان)</w:t>
      </w:r>
      <w:r>
        <w:rPr>
          <w:rStyle w:val="Appelnotedebasdep"/>
          <w:rFonts w:ascii="Traditional Arabic" w:hAnsi="Traditional Arabic" w:cs="Traditional Arabic"/>
          <w:sz w:val="32"/>
          <w:szCs w:val="32"/>
          <w:rtl/>
          <w:lang w:val="en-US"/>
        </w:rPr>
        <w:footnoteReference w:id="79"/>
      </w:r>
      <w:r>
        <w:rPr>
          <w:rFonts w:ascii="Traditional Arabic" w:hAnsi="Traditional Arabic" w:cs="Traditional Arabic" w:hint="cs"/>
          <w:sz w:val="32"/>
          <w:szCs w:val="32"/>
          <w:rtl/>
          <w:lang w:val="en-US"/>
        </w:rPr>
        <w:t>.</w:t>
      </w:r>
    </w:p>
    <w:p w:rsidR="00356DF1" w:rsidRPr="003A6264" w:rsidRDefault="00356DF1" w:rsidP="00356DF1">
      <w:pPr>
        <w:bidi/>
        <w:spacing w:after="0"/>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 xml:space="preserve">5-الشخصية عند هاملون فيليب </w:t>
      </w:r>
      <w:r w:rsidRPr="003A6264">
        <w:rPr>
          <w:rFonts w:asciiTheme="majorBidi" w:hAnsiTheme="majorBidi" w:cstheme="majorBidi"/>
          <w:b/>
          <w:bCs/>
          <w:sz w:val="28"/>
          <w:szCs w:val="28"/>
        </w:rPr>
        <w:t>PH-Hamon</w:t>
      </w:r>
      <w:r w:rsidRPr="003A6264">
        <w:rPr>
          <w:rFonts w:ascii="Traditional Arabic" w:hAnsi="Traditional Arabic" w:cs="Traditional Arabic" w:hint="cs"/>
          <w:b/>
          <w:b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تعد مقاربة الباحث "هامون" من أجل قانون سيميولوجي للشخصية، خلاصة لجميع البحوث السابقة </w:t>
      </w:r>
      <w:r>
        <w:rPr>
          <w:rFonts w:ascii="Traditional Arabic" w:hAnsi="Traditional Arabic" w:cs="Traditional Arabic"/>
          <w:sz w:val="32"/>
          <w:szCs w:val="32"/>
          <w:rtl/>
          <w:lang w:val="en-US"/>
        </w:rPr>
        <w:t>–</w:t>
      </w:r>
      <w:r>
        <w:rPr>
          <w:rFonts w:ascii="Traditional Arabic" w:hAnsi="Traditional Arabic" w:cs="Traditional Arabic" w:hint="cs"/>
          <w:sz w:val="32"/>
          <w:szCs w:val="32"/>
          <w:rtl/>
          <w:lang w:val="en-US"/>
        </w:rPr>
        <w:t xml:space="preserve"> البنيوية والسيميائية- التي تعرضت لعنصر الشخصية بالدرس والتحليل ومؤسسة لنظرية عامة عنها، لبيت باعتبارها مفهوما اجتماعيا نفسيا ولكن من وجهة نظر سيميائية دقيقة تدرس كــــــل جوانب هــــــــــــــذا العنصر المثبتــــــــة والمفترضة، "ففليب هامون" ينظر إلى الشخصية بمنظور سيميولوجي فيرى أنها "وحدة دلالية "علامة" قابلة للوصــــف والتحليل، ولا تولد إلا من خلال ما تقوله، أو ما تفعله، أو ما يقال عنها في النص، إن الشخصية بوصفها سيميولوجيا يمكن أن تحدد كنوع من "المرفيم" منفصل بشكل مضاعن: مورفيم غير ثابت، يتجلى من خلال دال متقطع (مجموع العلامات) يحيل على مدلول متقطع (معنى أو قيمة الشخصية)</w:t>
      </w:r>
      <w:r>
        <w:rPr>
          <w:rStyle w:val="Appelnotedebasdep"/>
          <w:rFonts w:ascii="Traditional Arabic" w:hAnsi="Traditional Arabic" w:cs="Traditional Arabic"/>
          <w:sz w:val="32"/>
          <w:szCs w:val="32"/>
          <w:rtl/>
          <w:lang w:val="en-US"/>
        </w:rPr>
        <w:footnoteReference w:id="80"/>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وهذا يعني بأن الشخصية عنده علامة تشبه الدليل اللساني، يتمثل في مجموعة الأسماء والصفات التي تحدد هويتها، وما يدل عليها هو ما نقوله وما تفعله، وما يقال عنها في النص، وهي مورفيم، الذي يتكون من دال ومدلول، وهذا المورفيم يتغير من نص إلى نص آخر.</w:t>
      </w:r>
    </w:p>
    <w:p w:rsidR="00356DF1" w:rsidRDefault="00356DF1" w:rsidP="004B129C">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فدراسة "فليب" تدرس كل جوانب الشخصية إنها "نظرية واصفة تضفي حسابها مع التراث السابق في هذا المضمار (أرسطو، لوكاتش) ولا تتوسل بالنموذج السيكولوجي، أو النموذج الرامي، أو غيرها من النماذج المهيمنة في </w:t>
      </w:r>
      <w:r>
        <w:rPr>
          <w:rFonts w:ascii="Traditional Arabic" w:hAnsi="Traditional Arabic" w:cs="Traditional Arabic" w:hint="cs"/>
          <w:sz w:val="32"/>
          <w:szCs w:val="32"/>
          <w:rtl/>
          <w:lang w:val="en-US"/>
        </w:rPr>
        <w:lastRenderedPageBreak/>
        <w:t>التوبولوجيات السادة</w:t>
      </w:r>
      <w:r>
        <w:rPr>
          <w:rStyle w:val="Appelnotedebasdep"/>
          <w:rFonts w:ascii="Traditional Arabic" w:hAnsi="Traditional Arabic" w:cs="Traditional Arabic"/>
          <w:sz w:val="32"/>
          <w:szCs w:val="32"/>
          <w:rtl/>
          <w:lang w:val="en-US"/>
        </w:rPr>
        <w:footnoteReference w:id="81"/>
      </w:r>
      <w:r>
        <w:rPr>
          <w:rFonts w:ascii="Traditional Arabic" w:hAnsi="Traditional Arabic" w:cs="Traditional Arabic" w:hint="cs"/>
          <w:sz w:val="32"/>
          <w:szCs w:val="32"/>
          <w:rtl/>
          <w:lang w:val="en-US"/>
        </w:rPr>
        <w:t>، فإذا تأملنا مقاربة للشخصية الروائية نلاحظ أنه انطلق من قواعد نظرية محددة وأدوات إجرائية علمية دقيقة تنهل من اللسانيات أسسها فهي دراسة تتخلى عن الدراسات منذ عصر "ارسطو" وصولا إلى "لوكاتش" كما أنها تبتعد عن ربط الشخصية بالنموذج السيكولوجي أو الدرامي وغيرها.</w:t>
      </w:r>
    </w:p>
    <w:p w:rsidR="00356DF1" w:rsidRPr="002A46C2" w:rsidRDefault="00356DF1" w:rsidP="004B129C">
      <w:pPr>
        <w:bidi/>
        <w:spacing w:after="0" w:line="240" w:lineRule="auto"/>
        <w:jc w:val="both"/>
        <w:rPr>
          <w:rFonts w:ascii="Traditional Arabic" w:hAnsi="Traditional Arabic" w:cs="Traditional Arabic"/>
          <w:b/>
          <w:bCs/>
          <w:sz w:val="32"/>
          <w:szCs w:val="32"/>
          <w:rtl/>
          <w:lang w:val="en-US"/>
        </w:rPr>
      </w:pPr>
      <w:r w:rsidRPr="002A46C2">
        <w:rPr>
          <w:rFonts w:ascii="Traditional Arabic" w:hAnsi="Traditional Arabic" w:cs="Traditional Arabic"/>
          <w:b/>
          <w:bCs/>
          <w:sz w:val="32"/>
          <w:szCs w:val="32"/>
          <w:rtl/>
          <w:lang w:val="en-US"/>
        </w:rPr>
        <w:t>3- أنواع الشخصيات</w:t>
      </w:r>
      <w:r>
        <w:rPr>
          <w:rFonts w:ascii="Traditional Arabic" w:hAnsi="Traditional Arabic" w:cs="Traditional Arabic" w:hint="cs"/>
          <w:b/>
          <w:bCs/>
          <w:sz w:val="32"/>
          <w:szCs w:val="32"/>
          <w:rtl/>
          <w:lang w:val="en-US"/>
        </w:rPr>
        <w:t>:</w:t>
      </w:r>
    </w:p>
    <w:p w:rsidR="00356DF1" w:rsidRDefault="00356DF1" w:rsidP="004B129C">
      <w:pPr>
        <w:bidi/>
        <w:spacing w:before="24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تنقسم الشخصيات الروائية إلى عدة أنواع منها:</w:t>
      </w:r>
    </w:p>
    <w:p w:rsidR="00356DF1" w:rsidRPr="003A6264" w:rsidRDefault="00356DF1" w:rsidP="004B129C">
      <w:pPr>
        <w:bidi/>
        <w:spacing w:after="0" w:line="240" w:lineRule="auto"/>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أ-الشخصية الرئيسية:</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تعد الشخصية الرئيسية هي العمود الفقري في الرواية لأنها تصطنع اللغة وتثبت الحوار وكذلك نظرا للمكانة التي تحتلها أكثر من الشخوص الأخرى</w:t>
      </w:r>
      <w:r>
        <w:rPr>
          <w:rStyle w:val="Appelnotedebasdep"/>
          <w:rFonts w:ascii="Traditional Arabic" w:hAnsi="Traditional Arabic" w:cs="Traditional Arabic"/>
          <w:sz w:val="32"/>
          <w:szCs w:val="32"/>
          <w:rtl/>
          <w:lang w:val="en-US"/>
        </w:rPr>
        <w:footnoteReference w:id="82"/>
      </w:r>
      <w:r>
        <w:rPr>
          <w:rFonts w:ascii="Traditional Arabic" w:hAnsi="Traditional Arabic" w:cs="Traditional Arabic" w:hint="cs"/>
          <w:sz w:val="32"/>
          <w:szCs w:val="32"/>
          <w:rtl/>
          <w:lang w:val="en-US"/>
        </w:rPr>
        <w:t>.</w:t>
      </w:r>
    </w:p>
    <w:p w:rsidR="00356DF1" w:rsidRPr="003A6264" w:rsidRDefault="00356DF1" w:rsidP="004B129C">
      <w:pPr>
        <w:bidi/>
        <w:spacing w:line="240" w:lineRule="auto"/>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ب-الشخصية الثانوية:</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تساهم في إكمال الشخصية الرئيسية، تمثل مساحة في أقل في النص الروائي كما تلعب دور تكميلي مساعد للبطل، إذ ترد في الحكي لتضيء الجوانب الخفية للشخصية المركزية</w:t>
      </w:r>
      <w:r>
        <w:rPr>
          <w:rStyle w:val="Appelnotedebasdep"/>
          <w:rFonts w:ascii="Traditional Arabic" w:hAnsi="Traditional Arabic" w:cs="Traditional Arabic"/>
          <w:sz w:val="32"/>
          <w:szCs w:val="32"/>
          <w:rtl/>
          <w:lang w:val="en-US"/>
        </w:rPr>
        <w:footnoteReference w:id="83"/>
      </w:r>
      <w:r>
        <w:rPr>
          <w:rFonts w:ascii="Traditional Arabic" w:hAnsi="Traditional Arabic" w:cs="Traditional Arabic" w:hint="cs"/>
          <w:sz w:val="32"/>
          <w:szCs w:val="32"/>
          <w:rtl/>
          <w:lang w:val="en-US"/>
        </w:rPr>
        <w:t>.</w:t>
      </w:r>
    </w:p>
    <w:p w:rsidR="00356DF1" w:rsidRPr="003A6264" w:rsidRDefault="00356DF1" w:rsidP="004B129C">
      <w:pPr>
        <w:bidi/>
        <w:spacing w:line="240" w:lineRule="auto"/>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ج-الشخصية النمطية المسطحة:</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هي الشخصية المكتملة التي تظهر في الرواية من دون أن يحدث فيها أي تغيير أي الشخصية التي لا تتغير نتيجة الأحداث، وإنما تبقى ذا سلوك أو فكر واحد</w:t>
      </w:r>
      <w:r>
        <w:rPr>
          <w:rStyle w:val="Appelnotedebasdep"/>
          <w:rFonts w:ascii="Traditional Arabic" w:hAnsi="Traditional Arabic" w:cs="Traditional Arabic"/>
          <w:sz w:val="32"/>
          <w:szCs w:val="32"/>
          <w:rtl/>
          <w:lang w:val="en-US"/>
        </w:rPr>
        <w:footnoteReference w:id="84"/>
      </w:r>
      <w:r>
        <w:rPr>
          <w:rFonts w:ascii="Traditional Arabic" w:hAnsi="Traditional Arabic" w:cs="Traditional Arabic" w:hint="cs"/>
          <w:sz w:val="32"/>
          <w:szCs w:val="32"/>
          <w:rtl/>
          <w:lang w:val="en-US"/>
        </w:rPr>
        <w:t>.</w:t>
      </w:r>
    </w:p>
    <w:p w:rsidR="00356DF1" w:rsidRPr="003A6264" w:rsidRDefault="00356DF1" w:rsidP="004B129C">
      <w:pPr>
        <w:bidi/>
        <w:spacing w:after="0" w:line="240" w:lineRule="auto"/>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د-الشخصية الهامش</w:t>
      </w:r>
      <w:r>
        <w:rPr>
          <w:rFonts w:ascii="Traditional Arabic" w:hAnsi="Traditional Arabic" w:cs="Traditional Arabic" w:hint="cs"/>
          <w:b/>
          <w:bCs/>
          <w:sz w:val="32"/>
          <w:szCs w:val="32"/>
          <w:rtl/>
          <w:lang w:val="en-US"/>
        </w:rPr>
        <w:t>ي</w:t>
      </w:r>
      <w:r w:rsidRPr="003A6264">
        <w:rPr>
          <w:rFonts w:ascii="Traditional Arabic" w:hAnsi="Traditional Arabic" w:cs="Traditional Arabic" w:hint="cs"/>
          <w:b/>
          <w:bCs/>
          <w:sz w:val="32"/>
          <w:szCs w:val="32"/>
          <w:rtl/>
          <w:lang w:val="en-US"/>
        </w:rPr>
        <w:t>ة:</w:t>
      </w:r>
    </w:p>
    <w:p w:rsidR="00356DF1" w:rsidRDefault="00356DF1" w:rsidP="004B129C">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تعتبر شخصية غير فعالة في العمل الفني والمجتمع، وهي قليلة الظهور تأتي لتسد الفراغ في النص</w:t>
      </w:r>
      <w:r>
        <w:rPr>
          <w:rStyle w:val="Appelnotedebasdep"/>
          <w:rFonts w:ascii="Traditional Arabic" w:hAnsi="Traditional Arabic" w:cs="Traditional Arabic"/>
          <w:sz w:val="32"/>
          <w:szCs w:val="32"/>
          <w:rtl/>
          <w:lang w:val="en-US"/>
        </w:rPr>
        <w:footnoteReference w:id="85"/>
      </w:r>
      <w:r>
        <w:rPr>
          <w:rFonts w:ascii="Traditional Arabic" w:hAnsi="Traditional Arabic" w:cs="Traditional Arabic" w:hint="cs"/>
          <w:sz w:val="32"/>
          <w:szCs w:val="32"/>
          <w:rtl/>
          <w:lang w:val="en-US"/>
        </w:rPr>
        <w:t>.</w:t>
      </w:r>
    </w:p>
    <w:p w:rsidR="00356DF1" w:rsidRPr="003A6264" w:rsidRDefault="00356DF1" w:rsidP="004B129C">
      <w:pPr>
        <w:bidi/>
        <w:spacing w:after="0" w:line="240" w:lineRule="auto"/>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 xml:space="preserve">هــ- الشخصية النامية: </w:t>
      </w:r>
    </w:p>
    <w:p w:rsidR="00356DF1" w:rsidRDefault="00356DF1" w:rsidP="004B129C">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هي الشخصية التي تتطور مع أحداث الرواية، تتم تكوينها بتمام القصة حيث تتطور من موقف لآخر هذه الشخصية هي شخصيات معقدة فهي تنمو داخل النص الروائي.</w:t>
      </w:r>
    </w:p>
    <w:p w:rsidR="00356DF1" w:rsidRDefault="00356DF1" w:rsidP="004B129C">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يكون تطورها ظاهريا أو خفيا، ويمكن تمييزها بسبب قدرتها على مفاجأتنا بطريقة جد مقنعة</w:t>
      </w:r>
      <w:r>
        <w:rPr>
          <w:rStyle w:val="Appelnotedebasdep"/>
          <w:rFonts w:ascii="Traditional Arabic" w:hAnsi="Traditional Arabic" w:cs="Traditional Arabic"/>
          <w:sz w:val="32"/>
          <w:szCs w:val="32"/>
          <w:rtl/>
          <w:lang w:val="en-US"/>
        </w:rPr>
        <w:footnoteReference w:id="86"/>
      </w:r>
      <w:r>
        <w:rPr>
          <w:rFonts w:ascii="Traditional Arabic" w:hAnsi="Traditional Arabic" w:cs="Traditional Arabic" w:hint="cs"/>
          <w:sz w:val="32"/>
          <w:szCs w:val="32"/>
          <w:rtl/>
          <w:lang w:val="en-US"/>
        </w:rPr>
        <w:t>.</w:t>
      </w:r>
    </w:p>
    <w:p w:rsidR="00356DF1" w:rsidRDefault="00356DF1" w:rsidP="00356DF1">
      <w:pPr>
        <w:bidi/>
        <w:jc w:val="both"/>
        <w:rPr>
          <w:rFonts w:ascii="Simplified Arabic" w:hAnsi="Simplified Arabic" w:cs="Simplified Arabic"/>
          <w:b/>
          <w:bCs/>
          <w:sz w:val="36"/>
          <w:szCs w:val="36"/>
          <w:u w:val="single"/>
          <w:rtl/>
          <w:lang w:val="en-US"/>
        </w:rPr>
      </w:pPr>
      <w:r w:rsidRPr="006F73F9">
        <w:rPr>
          <w:rFonts w:ascii="Simplified Arabic" w:hAnsi="Simplified Arabic" w:cs="Simplified Arabic"/>
          <w:b/>
          <w:bCs/>
          <w:sz w:val="36"/>
          <w:szCs w:val="36"/>
          <w:u w:val="single"/>
          <w:rtl/>
          <w:lang w:val="en-US"/>
        </w:rPr>
        <w:lastRenderedPageBreak/>
        <w:t>ثانيا: العنوان</w:t>
      </w:r>
    </w:p>
    <w:p w:rsidR="00356DF1" w:rsidRPr="006F73F9" w:rsidRDefault="00356DF1" w:rsidP="00356DF1">
      <w:pPr>
        <w:bidi/>
        <w:jc w:val="both"/>
        <w:rPr>
          <w:rFonts w:ascii="Traditional Arabic" w:hAnsi="Traditional Arabic" w:cs="Traditional Arabic"/>
          <w:b/>
          <w:bCs/>
          <w:sz w:val="32"/>
          <w:szCs w:val="32"/>
          <w:rtl/>
          <w:lang w:val="en-US"/>
        </w:rPr>
      </w:pPr>
      <w:r w:rsidRPr="006F73F9">
        <w:rPr>
          <w:rFonts w:ascii="Traditional Arabic" w:hAnsi="Traditional Arabic" w:cs="Traditional Arabic"/>
          <w:b/>
          <w:bCs/>
          <w:sz w:val="32"/>
          <w:szCs w:val="32"/>
          <w:rtl/>
          <w:lang w:val="en-US"/>
        </w:rPr>
        <w:t>1-تعريف العنوان:</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لقد احتل العنوان مكانة متميزة في الأعمال الأدبية الإبداعية والدراسات النقدية المعاصرة، فلقد أصبح في النص الحديث ضرورة ملحة لا يمكن الاستغناء عنه في بناء عنابة واهتمامًا مثل العمل الإبداعي، وتبعا للأهمية التي حظي بها العنوان وجب الوقوف عنده وتحديد مفهومه اللغوي الاصطلاحي.</w:t>
      </w:r>
    </w:p>
    <w:p w:rsidR="00356DF1" w:rsidRPr="003A6264" w:rsidRDefault="00356DF1" w:rsidP="00356DF1">
      <w:pPr>
        <w:bidi/>
        <w:spacing w:after="0"/>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أ-لغة: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يهيئ الفضاء المعجمي طيفا دلاليا شائعًا لمفردة "العنوان" أي يضم العين وكسرها أو "العلوان" عبر انحدارها النسبي من ثلاث وحدات معجمية (عنن، عنا، علن) ويمكن لنا للاقتراب من أسرار هذا الطيف الدلالي باستثمار موسوعة "ابن منظور" اللغوية"</w:t>
      </w:r>
      <w:r>
        <w:rPr>
          <w:rStyle w:val="Appelnotedebasdep"/>
          <w:rFonts w:ascii="Traditional Arabic" w:hAnsi="Traditional Arabic" w:cs="Traditional Arabic"/>
          <w:sz w:val="32"/>
          <w:szCs w:val="32"/>
          <w:rtl/>
          <w:lang w:val="en-US"/>
        </w:rPr>
        <w:footnoteReference w:id="87"/>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حيث ورد في لسان "ابن المنظور": "في باب العين وفي المادة الأولى: "ع ن ن": عنَّ الشيء يَعن ويَعُنُّ وعَنَنَا وعُنُونًا: ظهر أمامك، وعنَّ يعنُ، ويعُنُّ، عَنَّا وعُنونًا، واعتنَّ: اعترض وعرض"</w:t>
      </w:r>
      <w:r>
        <w:rPr>
          <w:rStyle w:val="Appelnotedebasdep"/>
          <w:rFonts w:ascii="Traditional Arabic" w:hAnsi="Traditional Arabic" w:cs="Traditional Arabic"/>
          <w:sz w:val="32"/>
          <w:szCs w:val="32"/>
          <w:rtl/>
          <w:lang w:val="en-US"/>
        </w:rPr>
        <w:footnoteReference w:id="88"/>
      </w:r>
      <w:r>
        <w:rPr>
          <w:rFonts w:ascii="Traditional Arabic" w:hAnsi="Traditional Arabic" w:cs="Traditional Arabic" w:hint="cs"/>
          <w:sz w:val="32"/>
          <w:szCs w:val="32"/>
          <w:rtl/>
          <w:lang w:val="en-US"/>
        </w:rPr>
        <w:t>، ومنه قول "امرئ القيس"</w:t>
      </w:r>
    </w:p>
    <w:p w:rsidR="00356DF1" w:rsidRPr="003A6264" w:rsidRDefault="00356DF1" w:rsidP="00356DF1">
      <w:pPr>
        <w:bidi/>
        <w:ind w:left="708" w:firstLine="708"/>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"فَعَنَّ لَنَا سِرْبٌ كَأَنَّ نِعَاجَهُ</w:t>
      </w:r>
      <w:r w:rsidRPr="003A6264">
        <w:rPr>
          <w:rFonts w:ascii="Traditional Arabic" w:hAnsi="Traditional Arabic" w:cs="Traditional Arabic" w:hint="cs"/>
          <w:b/>
          <w:bCs/>
          <w:sz w:val="32"/>
          <w:szCs w:val="32"/>
          <w:rtl/>
          <w:lang w:val="en-US"/>
        </w:rPr>
        <w:tab/>
      </w:r>
      <w:r w:rsidRPr="003A6264">
        <w:rPr>
          <w:rFonts w:ascii="Traditional Arabic" w:hAnsi="Traditional Arabic" w:cs="Traditional Arabic" w:hint="cs"/>
          <w:b/>
          <w:bCs/>
          <w:sz w:val="32"/>
          <w:szCs w:val="32"/>
          <w:rtl/>
          <w:lang w:val="en-US"/>
        </w:rPr>
        <w:tab/>
        <w:t>عَذَارَى دَوَارِ فِي مَلاءِ مُذَيَّلِ"</w:t>
      </w:r>
      <w:r w:rsidRPr="003A6264">
        <w:rPr>
          <w:rStyle w:val="Appelnotedebasdep"/>
          <w:rFonts w:ascii="Traditional Arabic" w:hAnsi="Traditional Arabic" w:cs="Traditional Arabic"/>
          <w:b/>
          <w:bCs/>
          <w:sz w:val="32"/>
          <w:szCs w:val="32"/>
          <w:rtl/>
          <w:lang w:val="en-US"/>
        </w:rPr>
        <w:footnoteReference w:id="89"/>
      </w:r>
      <w:r w:rsidRPr="003A6264">
        <w:rPr>
          <w:rFonts w:ascii="Traditional Arabic" w:hAnsi="Traditional Arabic" w:cs="Traditional Arabic" w:hint="cs"/>
          <w:b/>
          <w:bCs/>
          <w:sz w:val="32"/>
          <w:szCs w:val="32"/>
          <w:rtl/>
          <w:lang w:val="en-US"/>
        </w:rPr>
        <w:t>.</w:t>
      </w:r>
    </w:p>
    <w:p w:rsidR="00356DF1" w:rsidRDefault="00356DF1" w:rsidP="00356DF1">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المادة الثانية: "عنا عنت الأرض بالنبات تغنو عُنُوًّا وتعني أيضا وأعْنَته: أَظْهَرَتُهُ، وعنوت الشيء أخرجه"</w:t>
      </w:r>
      <w:r>
        <w:rPr>
          <w:rStyle w:val="Appelnotedebasdep"/>
          <w:rFonts w:ascii="Traditional Arabic" w:hAnsi="Traditional Arabic" w:cs="Traditional Arabic"/>
          <w:sz w:val="32"/>
          <w:szCs w:val="32"/>
          <w:rtl/>
          <w:lang w:val="en-US"/>
        </w:rPr>
        <w:footnoteReference w:id="90"/>
      </w:r>
      <w:r>
        <w:rPr>
          <w:rFonts w:ascii="Traditional Arabic" w:hAnsi="Traditional Arabic" w:cs="Traditional Arabic" w:hint="cs"/>
          <w:sz w:val="32"/>
          <w:szCs w:val="32"/>
          <w:rtl/>
          <w:lang w:val="en-US"/>
        </w:rPr>
        <w:t>.</w:t>
      </w:r>
    </w:p>
    <w:p w:rsidR="00356DF1" w:rsidRDefault="00356DF1" w:rsidP="00356DF1">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قال ذو الرُّمة:</w:t>
      </w:r>
    </w:p>
    <w:p w:rsidR="00356DF1" w:rsidRPr="003A6264" w:rsidRDefault="00356DF1" w:rsidP="00356DF1">
      <w:pPr>
        <w:bidi/>
        <w:ind w:left="708" w:firstLine="708"/>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"ولم يبق بالخلصاء ممّا عنن به</w:t>
      </w:r>
      <w:r w:rsidRPr="003A6264">
        <w:rPr>
          <w:rFonts w:ascii="Traditional Arabic" w:hAnsi="Traditional Arabic" w:cs="Traditional Arabic" w:hint="cs"/>
          <w:b/>
          <w:bCs/>
          <w:sz w:val="32"/>
          <w:szCs w:val="32"/>
          <w:rtl/>
          <w:lang w:val="en-US"/>
        </w:rPr>
        <w:tab/>
      </w:r>
      <w:r w:rsidRPr="003A6264">
        <w:rPr>
          <w:rFonts w:ascii="Traditional Arabic" w:hAnsi="Traditional Arabic" w:cs="Traditional Arabic"/>
          <w:b/>
          <w:bCs/>
          <w:sz w:val="32"/>
          <w:szCs w:val="32"/>
          <w:rtl/>
          <w:lang w:val="en-US"/>
        </w:rPr>
        <w:tab/>
      </w:r>
      <w:r w:rsidRPr="003A6264">
        <w:rPr>
          <w:rFonts w:ascii="Traditional Arabic" w:hAnsi="Traditional Arabic" w:cs="Traditional Arabic" w:hint="cs"/>
          <w:b/>
          <w:bCs/>
          <w:sz w:val="32"/>
          <w:szCs w:val="32"/>
          <w:rtl/>
          <w:lang w:val="en-US"/>
        </w:rPr>
        <w:t>من الرطب إلا يسدها وهجيرها"</w:t>
      </w:r>
      <w:r w:rsidRPr="003A6264">
        <w:rPr>
          <w:rStyle w:val="Appelnotedebasdep"/>
          <w:rFonts w:ascii="Traditional Arabic" w:hAnsi="Traditional Arabic" w:cs="Traditional Arabic"/>
          <w:b/>
          <w:bCs/>
          <w:sz w:val="32"/>
          <w:szCs w:val="32"/>
          <w:rtl/>
          <w:lang w:val="en-US"/>
        </w:rPr>
        <w:footnoteReference w:id="91"/>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المادة علن فتظهر هذه المادة كالآتي: و"علوان الكتاب عنوانه"</w:t>
      </w:r>
      <w:r>
        <w:rPr>
          <w:rStyle w:val="Appelnotedebasdep"/>
          <w:rFonts w:ascii="Traditional Arabic" w:hAnsi="Traditional Arabic" w:cs="Traditional Arabic"/>
          <w:sz w:val="32"/>
          <w:szCs w:val="32"/>
          <w:rtl/>
          <w:lang w:val="en-US"/>
        </w:rPr>
        <w:footnoteReference w:id="92"/>
      </w:r>
      <w:r>
        <w:rPr>
          <w:rFonts w:ascii="Traditional Arabic" w:hAnsi="Traditional Arabic" w:cs="Traditional Arabic" w:hint="cs"/>
          <w:sz w:val="32"/>
          <w:szCs w:val="32"/>
          <w:rtl/>
          <w:lang w:val="en-US"/>
        </w:rPr>
        <w:t xml:space="preserve">، وإذا معنا النظر في البيانات المعجمية نجدها تعزز لنا النواة الدلالية المتحركة للنشاط وإذا أمعنا النظر في البيانات المعجمية نجدها تعزز لنا النواة الدلالية المتحركة </w:t>
      </w:r>
      <w:r>
        <w:rPr>
          <w:rFonts w:ascii="Traditional Arabic" w:hAnsi="Traditional Arabic" w:cs="Traditional Arabic" w:hint="cs"/>
          <w:sz w:val="32"/>
          <w:szCs w:val="32"/>
          <w:rtl/>
          <w:lang w:val="en-US"/>
        </w:rPr>
        <w:lastRenderedPageBreak/>
        <w:t>للنشاط الدلالي للعنوان أو العلوان ذلك وفق أنساق منظمة فيها دلالات أساسية كما رسخها محمد فكري الجزار على النحو الآتي:</w:t>
      </w:r>
    </w:p>
    <w:p w:rsidR="00356DF1" w:rsidRDefault="00356DF1" w:rsidP="00356DF1">
      <w:pPr>
        <w:pStyle w:val="Paragraphedeliste"/>
        <w:numPr>
          <w:ilvl w:val="0"/>
          <w:numId w:val="14"/>
        </w:numPr>
        <w:bidi/>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الظهور العلانية (عَنَّ-عَلَنَ).</w:t>
      </w:r>
    </w:p>
    <w:p w:rsidR="00356DF1" w:rsidRDefault="00356DF1" w:rsidP="00356DF1">
      <w:pPr>
        <w:pStyle w:val="Paragraphedeliste"/>
        <w:numPr>
          <w:ilvl w:val="0"/>
          <w:numId w:val="14"/>
        </w:numPr>
        <w:bidi/>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الإرادة القصد (عَنّ- عَنَا).</w:t>
      </w:r>
    </w:p>
    <w:p w:rsidR="00356DF1" w:rsidRDefault="00356DF1" w:rsidP="00356DF1">
      <w:pPr>
        <w:pStyle w:val="Paragraphedeliste"/>
        <w:numPr>
          <w:ilvl w:val="0"/>
          <w:numId w:val="14"/>
        </w:numPr>
        <w:bidi/>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الأثر السمة (عَنَّ- عَنَا).</w:t>
      </w:r>
    </w:p>
    <w:p w:rsidR="00356DF1" w:rsidRPr="003A6264" w:rsidRDefault="00356DF1" w:rsidP="00356DF1">
      <w:pPr>
        <w:bidi/>
        <w:jc w:val="both"/>
        <w:rPr>
          <w:rFonts w:ascii="Traditional Arabic" w:hAnsi="Traditional Arabic" w:cs="Traditional Arabic"/>
          <w:b/>
          <w:bCs/>
          <w:sz w:val="32"/>
          <w:szCs w:val="32"/>
          <w:rtl/>
          <w:lang w:val="en-US"/>
        </w:rPr>
      </w:pPr>
      <w:r w:rsidRPr="003A6264">
        <w:rPr>
          <w:rFonts w:ascii="Traditional Arabic" w:hAnsi="Traditional Arabic" w:cs="Traditional Arabic" w:hint="cs"/>
          <w:b/>
          <w:bCs/>
          <w:sz w:val="32"/>
          <w:szCs w:val="32"/>
          <w:rtl/>
          <w:lang w:val="en-US"/>
        </w:rPr>
        <w:t>ب- اصطلاحا:</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يعد العنوان علامة لغوية تعلو النص لتسمه وتحدده وتغزي القارئ بقراءته، فلولا العناوين لظلت الكثيرين لكتب مكدسته في رفوف المكاتب، فكم من كتاب كان عنوانه سياقي ذيوعه وانتشاره وشهرت صاحبه وكم من كتاب كان عنوان وبالا عليه وعلى صاحبه.</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لهذا فالعناوين توضع اعتباطيا، فكل شيء بمعنى وحسبان، وكل كلمة لها دلالاتها بل يعجز الشاعر في بعض الأحيان عن وضع العنوان لقصيدته أو لديوانه، فيلقى به إلى المطبعة ثم يلحق العنوان به.</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والعنوان حسب رأي بعض النقاد، مقطع لغوي أقل من جملة يمثل نصًا أو عملا فنيًا ويمكن النظر إلى العنوان من زاويتين (أ) في سياق (ب) خارج السياق.</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عرفه "ليوهويك" المؤسس الأول والفعلي لعلم العنوان الذي قام برصد العنونة رصدًا سيموطيقا من خلال التركيز على بناءها ودلالاتها وظائفها، يقول: بكونه مجموعة من الدلائل اللسانية يمكنها أن تثبت في بداية النص من أجل تعيينه والإشارة إلى مصونة الجمالي من أجل جذب الجمهور المقصود به"</w:t>
      </w:r>
      <w:r>
        <w:rPr>
          <w:rStyle w:val="Appelnotedebasdep"/>
          <w:rFonts w:ascii="Traditional Arabic" w:hAnsi="Traditional Arabic" w:cs="Traditional Arabic"/>
          <w:sz w:val="32"/>
          <w:szCs w:val="32"/>
          <w:rtl/>
          <w:lang w:val="en-US"/>
        </w:rPr>
        <w:footnoteReference w:id="93"/>
      </w:r>
      <w:r>
        <w:rPr>
          <w:rFonts w:ascii="Traditional Arabic" w:hAnsi="Traditional Arabic" w:cs="Traditional Arabic" w:hint="cs"/>
          <w:sz w:val="32"/>
          <w:szCs w:val="32"/>
          <w:rtl/>
          <w:lang w:val="en-US"/>
        </w:rPr>
        <w:t>.</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خلال هذا القول يتضح لنا أن العنوان عبارة عن كلمات ورموز تثبت في بداية النص لتحيل على مضمونه وما يقوله النص للفت اتباه المتلقي إليه.</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حين يرى "رولان بارت" أن العناوين عبارة عن أنظمة دلالية سيميائية تحل في طياتها قيمًا أخلاقية واجتماعية وايديولوجية وهي رسائل ممكوكة مضمنة بعلامات دالة متشبعة برؤية العالم يغلب عليها الطابع الإيحائي"</w:t>
      </w:r>
      <w:r>
        <w:rPr>
          <w:rStyle w:val="Appelnotedebasdep"/>
          <w:rFonts w:ascii="Traditional Arabic" w:hAnsi="Traditional Arabic" w:cs="Traditional Arabic"/>
          <w:sz w:val="32"/>
          <w:szCs w:val="32"/>
          <w:rtl/>
          <w:lang w:val="en-US"/>
        </w:rPr>
        <w:footnoteReference w:id="94"/>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فحسب هذا القول نفهم أنه وجب على السيميائيات أن تدرس هذه العناوين إلا بحالتين الدالة قصد فهم الدلالات التي تزخر بها.</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ويذهب "جون فون تاني" "إلى أن العنوان مع علامات أخرى هو من الأقسام النادرة في النص التي تظهر على الغلاف وهو نص مواز له"</w:t>
      </w:r>
      <w:r>
        <w:rPr>
          <w:rStyle w:val="Appelnotedebasdep"/>
          <w:rFonts w:ascii="Traditional Arabic" w:hAnsi="Traditional Arabic" w:cs="Traditional Arabic"/>
          <w:sz w:val="32"/>
          <w:szCs w:val="32"/>
          <w:rtl/>
          <w:lang w:val="en-US"/>
        </w:rPr>
        <w:footnoteReference w:id="95"/>
      </w:r>
      <w:r>
        <w:rPr>
          <w:rFonts w:ascii="Traditional Arabic" w:hAnsi="Traditional Arabic" w:cs="Traditional Arabic" w:hint="cs"/>
          <w:sz w:val="32"/>
          <w:szCs w:val="32"/>
          <w:rtl/>
          <w:lang w:val="en-US"/>
        </w:rPr>
        <w:t>.</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يتبين من خلال القول هذا أن القول عبارة عن علامات مطبوعة على صفحة العنوان الحاملة لمصاحبات أخرى مثل اسم الكاتب، دار النثر، الغلاف.</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هنا نستخلص من هذه المفاهيم أن العنوان مرتبط ارتباطا وثيقا بالنص الذي يعنونه فيكمله وهو ما يوضع على رأس النص ليعرف به ويحيل على مضمونه الجمالي باعتباره علامة لغوية تعلو النص لتسمية وتحدده ونجذب القارئ بقراءته.</w:t>
      </w:r>
    </w:p>
    <w:p w:rsidR="00356DF1" w:rsidRPr="003A6264" w:rsidRDefault="00356DF1" w:rsidP="00356DF1">
      <w:pPr>
        <w:bidi/>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2-</w:t>
      </w:r>
      <w:r w:rsidRPr="003A6264">
        <w:rPr>
          <w:rFonts w:ascii="Traditional Arabic" w:hAnsi="Traditional Arabic" w:cs="Traditional Arabic" w:hint="cs"/>
          <w:b/>
          <w:bCs/>
          <w:sz w:val="32"/>
          <w:szCs w:val="32"/>
          <w:rtl/>
          <w:lang w:val="en-US"/>
        </w:rPr>
        <w:t xml:space="preserve"> أهمية العنوان</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أصبح العنوان في النص الحديث ضرورة ملحة ومطلب أساسًا لا يمكن الاستغناء عنه في البناء العام للنصوص لذلك نرى الشعراء يجتهدون في وسم مدوناتهم بعناوين، يتفننون في اختيارها كما يتفننون في تنميتها بالخط والصورة المصاحبة وذلك لعلهم بالأهمية التي يحظى بها العنوان.</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فتتجلى أهمية العنوان فيما يثيره من تنازلات لا تلقى لها إجابة إلا مع ذهابة العمل فهو يقترح سمعية القارئ للقراءة أكثر.</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إطلالة سريعة على معظم الدراسات السيميائية الحديثة التي أطالت الاعمال الروائية منها والشعرية تبرز بشكل واضح أهمية العنوان في دراسة النص الأدبي والتي تعتمد في تحليلها على قواعد المنهج السيميائي"</w:t>
      </w:r>
      <w:r>
        <w:rPr>
          <w:rStyle w:val="Appelnotedebasdep"/>
          <w:rFonts w:ascii="Traditional Arabic" w:hAnsi="Traditional Arabic" w:cs="Traditional Arabic"/>
          <w:sz w:val="32"/>
          <w:szCs w:val="32"/>
          <w:rtl/>
          <w:lang w:val="en-US"/>
        </w:rPr>
        <w:footnoteReference w:id="96"/>
      </w:r>
      <w:r>
        <w:rPr>
          <w:rFonts w:ascii="Traditional Arabic" w:hAnsi="Traditional Arabic" w:cs="Traditional Arabic" w:hint="cs"/>
          <w:sz w:val="32"/>
          <w:szCs w:val="32"/>
          <w:rtl/>
          <w:lang w:val="en-US"/>
        </w:rPr>
        <w:t>.</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يتضح أن الاهتمام بالعنوان أصبح يشكل حيزًا هامًا في اعتبارات النقاد فأصبحنا أمام تشكل علم يدرس العنوان.</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"كما أن أهمية العنوان تنبثق ليس بوصفه إعلامًا عن محتوى الكتاب واخبار له فحسب بقدر ما أن فعل القراءة يتوقف عليه، فالكتاب يحقق كينونة بفعل القراءة وعدم القراءة يدفع الكتـــــــاب أو النص إلى إحــــــــــــــالة المجهول، ومن هنا الوصف بأن (العنوان) نافذة النص على العالم ودليل القارئ إلى النص، أي أن وجود من وجود العنوان"</w:t>
      </w:r>
      <w:r>
        <w:rPr>
          <w:rStyle w:val="Appelnotedebasdep"/>
          <w:rFonts w:ascii="Traditional Arabic" w:hAnsi="Traditional Arabic" w:cs="Traditional Arabic"/>
          <w:sz w:val="32"/>
          <w:szCs w:val="32"/>
          <w:rtl/>
          <w:lang w:val="en-US"/>
        </w:rPr>
        <w:footnoteReference w:id="97"/>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ومن هنا نلاحظ أن العنوان محور روتيني بل المفتاح الرئيسي للنص، فالعنوان يختار كواجهة إشارية دلالية تعبر عن الأثر الفني، فهو يمتلك بعد إيحائنا للبنية النصية إذ يحيل العنوان نفسه إلى النص هبوطا إلى العنوان صعودا وهذا ما يوقف القول: "إن العنوان والنص بنية شاملة يجمدها المجال الخطابي للنص، ففي الوقت الذي يتخذ في العنوان والنص موقع الموضوع وجزئياته وبهذا الشكل يتحقق حضور العنوان في النص دلاليا وصيغيا، الأمر الذي يؤكد استراتيجية العنوان لا في التلقي فحسب وإنما في بنية النص بوصفه النواة الدلالية التي تتوسع وتنتشر نصًا"</w:t>
      </w:r>
      <w:r>
        <w:rPr>
          <w:rStyle w:val="Appelnotedebasdep"/>
          <w:rFonts w:ascii="Traditional Arabic" w:hAnsi="Traditional Arabic" w:cs="Traditional Arabic"/>
          <w:sz w:val="32"/>
          <w:szCs w:val="32"/>
          <w:rtl/>
          <w:lang w:val="en-US"/>
        </w:rPr>
        <w:footnoteReference w:id="98"/>
      </w:r>
      <w:r>
        <w:rPr>
          <w:rFonts w:ascii="Traditional Arabic" w:hAnsi="Traditional Arabic" w:cs="Traditional Arabic" w:hint="cs"/>
          <w:sz w:val="32"/>
          <w:szCs w:val="32"/>
          <w:rtl/>
          <w:lang w:val="en-US"/>
        </w:rPr>
        <w:t>.</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هنا نفهم أن عتبة العنوان أصبحت ذات تأثير كبير وبالغ الأهمية في بناء النص ونسج شعرية.</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وخلاصة القول أن العنون في النص الحديث أصبح ضرورة ملحة ومطلب أساسي لا تستغني عن في البناء العام للنصوص الأدبية وغيرها.</w:t>
      </w:r>
    </w:p>
    <w:p w:rsidR="00356DF1" w:rsidRDefault="00356DF1" w:rsidP="00356DF1">
      <w:pPr>
        <w:bidi/>
        <w:spacing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3-</w:t>
      </w:r>
      <w:r w:rsidRPr="003A6264">
        <w:rPr>
          <w:rFonts w:ascii="Traditional Arabic" w:hAnsi="Traditional Arabic" w:cs="Traditional Arabic" w:hint="cs"/>
          <w:b/>
          <w:bCs/>
          <w:sz w:val="32"/>
          <w:szCs w:val="32"/>
          <w:rtl/>
          <w:lang w:val="en-US"/>
        </w:rPr>
        <w:t xml:space="preserve"> وظائف العنوان</w:t>
      </w:r>
      <w:r>
        <w:rPr>
          <w:rFonts w:ascii="Traditional Arabic" w:hAnsi="Traditional Arabic" w:cs="Traditional Arabic" w:hint="cs"/>
          <w:b/>
          <w:bCs/>
          <w:sz w:val="32"/>
          <w:szCs w:val="32"/>
          <w:rtl/>
          <w:lang w:val="en-US"/>
        </w:rPr>
        <w:t xml:space="preserve"> وأنواعه:</w:t>
      </w:r>
    </w:p>
    <w:p w:rsidR="00356DF1" w:rsidRPr="003A6264" w:rsidRDefault="00356DF1" w:rsidP="00356DF1">
      <w:pPr>
        <w:bidi/>
        <w:spacing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3-1- وظائفه:</w:t>
      </w:r>
    </w:p>
    <w:p w:rsidR="00356DF1" w:rsidRDefault="00356DF1" w:rsidP="00356DF1">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"العنوان هو الذي يسم النص ويعينه ويصفه وبيئته ويؤكده ويعلن مشروعيته القرآنية وهو الذي يحقق للنص كذلك اتساقه وانسجامه وانسحابه وتشاكلهُ ويزيل عنه كل غموض وإبهام، ومعظم وظائف العنوان تدرك من خلال النص فالنص إذن هو الذي يحدد طبيعة هذه الوظيفة لأن الباحث لا يدرك العنوان أو وظيفته في الشعر خاصة إلا بعد إتمام قراءة القصيدة، فمن خلال النص يمكن فهم محتوى رسالة العنوان"</w:t>
      </w:r>
      <w:r>
        <w:rPr>
          <w:rStyle w:val="Appelnotedebasdep"/>
          <w:rFonts w:ascii="Traditional Arabic" w:hAnsi="Traditional Arabic" w:cs="Traditional Arabic"/>
          <w:sz w:val="32"/>
          <w:szCs w:val="32"/>
          <w:rtl/>
          <w:lang w:val="en-US"/>
        </w:rPr>
        <w:footnoteReference w:id="99"/>
      </w:r>
      <w:r>
        <w:rPr>
          <w:rFonts w:ascii="Traditional Arabic" w:hAnsi="Traditional Arabic" w:cs="Traditional Arabic" w:hint="cs"/>
          <w:sz w:val="32"/>
          <w:szCs w:val="32"/>
          <w:rtl/>
          <w:lang w:val="en-US"/>
        </w:rPr>
        <w:t>.</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"فيمكن تقديم جملة العلاقات المتشكلة بفعل التواصل والوظائف الناجمة عنها استنادا إلى الترسمية الآتية</w:t>
      </w:r>
      <w:r>
        <w:rPr>
          <w:rStyle w:val="Appelnotedebasdep"/>
          <w:rFonts w:ascii="Traditional Arabic" w:hAnsi="Traditional Arabic" w:cs="Traditional Arabic"/>
          <w:sz w:val="32"/>
          <w:szCs w:val="32"/>
          <w:rtl/>
          <w:lang w:val="en-US"/>
        </w:rPr>
        <w:footnoteReference w:id="100"/>
      </w:r>
      <w:r>
        <w:rPr>
          <w:rFonts w:ascii="Traditional Arabic" w:hAnsi="Traditional Arabic" w:cs="Traditional Arabic" w:hint="cs"/>
          <w:sz w:val="32"/>
          <w:szCs w:val="32"/>
          <w:rtl/>
          <w:lang w:val="en-US"/>
        </w:rPr>
        <w:t>:</w:t>
      </w:r>
    </w:p>
    <w:p w:rsidR="004B129C" w:rsidRDefault="004B129C" w:rsidP="00356DF1">
      <w:pPr>
        <w:bidi/>
        <w:jc w:val="both"/>
        <w:rPr>
          <w:rFonts w:ascii="Traditional Arabic" w:hAnsi="Traditional Arabic" w:cs="Traditional Arabic"/>
          <w:sz w:val="32"/>
          <w:szCs w:val="32"/>
          <w:rtl/>
          <w:lang w:val="en-US"/>
        </w:rPr>
      </w:pPr>
      <w:r>
        <w:rPr>
          <w:rFonts w:ascii="Traditional Arabic" w:hAnsi="Traditional Arabic" w:cs="Traditional Arabic"/>
          <w:sz w:val="32"/>
          <w:szCs w:val="32"/>
          <w:rtl/>
          <w:lang w:eastAsia="fr-FR" w:bidi="ar-SA"/>
        </w:rPr>
        <mc:AlternateContent>
          <mc:Choice Requires="wpg">
            <w:drawing>
              <wp:anchor distT="0" distB="0" distL="114300" distR="114300" simplePos="0" relativeHeight="251659264" behindDoc="0" locked="0" layoutInCell="1" allowOverlap="1" wp14:anchorId="7AB8F359" wp14:editId="245C8ABB">
                <wp:simplePos x="0" y="0"/>
                <wp:positionH relativeFrom="column">
                  <wp:posOffset>542290</wp:posOffset>
                </wp:positionH>
                <wp:positionV relativeFrom="paragraph">
                  <wp:posOffset>17780</wp:posOffset>
                </wp:positionV>
                <wp:extent cx="5581650" cy="2265045"/>
                <wp:effectExtent l="12700" t="8255" r="0" b="3175"/>
                <wp:wrapNone/>
                <wp:docPr id="622" name="Groupe 6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1650" cy="2265045"/>
                          <a:chOff x="1505" y="6824"/>
                          <a:chExt cx="8790" cy="3567"/>
                        </a:xfrm>
                      </wpg:grpSpPr>
                      <wps:wsp>
                        <wps:cNvPr id="623" name="Text Box 6"/>
                        <wps:cNvSpPr txBox="1">
                          <a:spLocks noChangeArrowheads="1"/>
                        </wps:cNvSpPr>
                        <wps:spPr bwMode="auto">
                          <a:xfrm>
                            <a:off x="4482" y="6824"/>
                            <a:ext cx="2310" cy="623"/>
                          </a:xfrm>
                          <a:prstGeom prst="rect">
                            <a:avLst/>
                          </a:prstGeom>
                          <a:solidFill>
                            <a:srgbClr val="FFFFFF"/>
                          </a:solidFill>
                          <a:ln w="9525">
                            <a:solidFill>
                              <a:srgbClr val="000000"/>
                            </a:solidFill>
                            <a:miter lim="800000"/>
                            <a:headEnd/>
                            <a:tailEnd/>
                          </a:ln>
                        </wps:spPr>
                        <wps:txb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النص</w:t>
                              </w:r>
                            </w:p>
                          </w:txbxContent>
                        </wps:txbx>
                        <wps:bodyPr rot="0" vert="horz" wrap="square" lIns="91440" tIns="45720" rIns="91440" bIns="45720" anchor="t" anchorCtr="0" upright="1">
                          <a:noAutofit/>
                        </wps:bodyPr>
                      </wps:wsp>
                      <wps:wsp>
                        <wps:cNvPr id="624" name="Text Box 7"/>
                        <wps:cNvSpPr txBox="1">
                          <a:spLocks noChangeArrowheads="1"/>
                        </wps:cNvSpPr>
                        <wps:spPr bwMode="auto">
                          <a:xfrm>
                            <a:off x="4536" y="8478"/>
                            <a:ext cx="2310" cy="623"/>
                          </a:xfrm>
                          <a:prstGeom prst="rect">
                            <a:avLst/>
                          </a:prstGeom>
                          <a:solidFill>
                            <a:srgbClr val="FFFFFF"/>
                          </a:solidFill>
                          <a:ln w="9525">
                            <a:solidFill>
                              <a:srgbClr val="000000"/>
                            </a:solidFill>
                            <a:miter lim="800000"/>
                            <a:headEnd/>
                            <a:tailEnd/>
                          </a:ln>
                        </wps:spPr>
                        <wps:txb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العنوان</w:t>
                              </w:r>
                            </w:p>
                          </w:txbxContent>
                        </wps:txbx>
                        <wps:bodyPr rot="0" vert="horz" wrap="square" lIns="91440" tIns="45720" rIns="91440" bIns="45720" anchor="t" anchorCtr="0" upright="1">
                          <a:noAutofit/>
                        </wps:bodyPr>
                      </wps:wsp>
                      <wps:wsp>
                        <wps:cNvPr id="625" name="Text Box 8"/>
                        <wps:cNvSpPr txBox="1">
                          <a:spLocks noChangeArrowheads="1"/>
                        </wps:cNvSpPr>
                        <wps:spPr bwMode="auto">
                          <a:xfrm>
                            <a:off x="7770" y="8491"/>
                            <a:ext cx="2310" cy="623"/>
                          </a:xfrm>
                          <a:prstGeom prst="rect">
                            <a:avLst/>
                          </a:prstGeom>
                          <a:solidFill>
                            <a:srgbClr val="FFFFFF"/>
                          </a:solidFill>
                          <a:ln w="9525">
                            <a:solidFill>
                              <a:srgbClr val="000000"/>
                            </a:solidFill>
                            <a:miter lim="800000"/>
                            <a:headEnd/>
                            <a:tailEnd/>
                          </a:ln>
                        </wps:spPr>
                        <wps:txb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الكاتب</w:t>
                              </w:r>
                            </w:p>
                          </w:txbxContent>
                        </wps:txbx>
                        <wps:bodyPr rot="0" vert="horz" wrap="square" lIns="91440" tIns="45720" rIns="91440" bIns="45720" anchor="t" anchorCtr="0" upright="1">
                          <a:noAutofit/>
                        </wps:bodyPr>
                      </wps:wsp>
                      <wps:wsp>
                        <wps:cNvPr id="626" name="Text Box 9"/>
                        <wps:cNvSpPr txBox="1">
                          <a:spLocks noChangeArrowheads="1"/>
                        </wps:cNvSpPr>
                        <wps:spPr bwMode="auto">
                          <a:xfrm>
                            <a:off x="1505" y="8479"/>
                            <a:ext cx="2310" cy="623"/>
                          </a:xfrm>
                          <a:prstGeom prst="rect">
                            <a:avLst/>
                          </a:prstGeom>
                          <a:solidFill>
                            <a:srgbClr val="FFFFFF"/>
                          </a:solidFill>
                          <a:ln w="9525">
                            <a:solidFill>
                              <a:srgbClr val="000000"/>
                            </a:solidFill>
                            <a:miter lim="800000"/>
                            <a:headEnd/>
                            <a:tailEnd/>
                          </a:ln>
                        </wps:spPr>
                        <wps:txb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القارئ</w:t>
                              </w:r>
                            </w:p>
                          </w:txbxContent>
                        </wps:txbx>
                        <wps:bodyPr rot="0" vert="horz" wrap="square" lIns="91440" tIns="45720" rIns="91440" bIns="45720" anchor="t" anchorCtr="0" upright="1">
                          <a:noAutofit/>
                        </wps:bodyPr>
                      </wps:wsp>
                      <wps:wsp>
                        <wps:cNvPr id="627" name="Text Box 10"/>
                        <wps:cNvSpPr txBox="1">
                          <a:spLocks noChangeArrowheads="1"/>
                        </wps:cNvSpPr>
                        <wps:spPr bwMode="auto">
                          <a:xfrm>
                            <a:off x="7985" y="6867"/>
                            <a:ext cx="231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الوظيفة الإحالية</w:t>
                              </w:r>
                            </w:p>
                          </w:txbxContent>
                        </wps:txbx>
                        <wps:bodyPr rot="0" vert="horz" wrap="square" lIns="91440" tIns="45720" rIns="91440" bIns="45720" anchor="t" anchorCtr="0" upright="1">
                          <a:noAutofit/>
                        </wps:bodyPr>
                      </wps:wsp>
                      <wps:wsp>
                        <wps:cNvPr id="628" name="Text Box 11"/>
                        <wps:cNvSpPr txBox="1">
                          <a:spLocks noChangeArrowheads="1"/>
                        </wps:cNvSpPr>
                        <wps:spPr bwMode="auto">
                          <a:xfrm>
                            <a:off x="1591" y="6878"/>
                            <a:ext cx="2310" cy="1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56C" w:rsidRDefault="0072556C" w:rsidP="00356DF1">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 xml:space="preserve">الوظيفة الانطولوجية </w:t>
                              </w:r>
                            </w:p>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 xml:space="preserve">الوظيفة التأثيرية </w:t>
                              </w:r>
                            </w:p>
                          </w:txbxContent>
                        </wps:txbx>
                        <wps:bodyPr rot="0" vert="horz" wrap="square" lIns="91440" tIns="45720" rIns="91440" bIns="45720" anchor="t" anchorCtr="0" upright="1">
                          <a:noAutofit/>
                        </wps:bodyPr>
                      </wps:wsp>
                      <wps:wsp>
                        <wps:cNvPr id="629" name="Text Box 12"/>
                        <wps:cNvSpPr txBox="1">
                          <a:spLocks noChangeArrowheads="1"/>
                        </wps:cNvSpPr>
                        <wps:spPr bwMode="auto">
                          <a:xfrm>
                            <a:off x="7878" y="9736"/>
                            <a:ext cx="231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الوظيفة القصدية</w:t>
                              </w:r>
                            </w:p>
                          </w:txbxContent>
                        </wps:txbx>
                        <wps:bodyPr rot="0" vert="horz" wrap="square" lIns="91440" tIns="45720" rIns="91440" bIns="45720" anchor="t" anchorCtr="0" upright="1">
                          <a:noAutofit/>
                        </wps:bodyPr>
                      </wps:wsp>
                      <wps:wsp>
                        <wps:cNvPr id="630" name="Text Box 13"/>
                        <wps:cNvSpPr txBox="1">
                          <a:spLocks noChangeArrowheads="1"/>
                        </wps:cNvSpPr>
                        <wps:spPr bwMode="auto">
                          <a:xfrm>
                            <a:off x="4547" y="9736"/>
                            <a:ext cx="231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الوظيفة الشعرية</w:t>
                              </w:r>
                            </w:p>
                          </w:txbxContent>
                        </wps:txbx>
                        <wps:bodyPr rot="0" vert="horz" wrap="square" lIns="91440" tIns="45720" rIns="91440" bIns="45720" anchor="t" anchorCtr="0" upright="1">
                          <a:noAutofit/>
                        </wps:bodyPr>
                      </wps:wsp>
                      <wps:wsp>
                        <wps:cNvPr id="631" name="Text Box 14"/>
                        <wps:cNvSpPr txBox="1">
                          <a:spLocks noChangeArrowheads="1"/>
                        </wps:cNvSpPr>
                        <wps:spPr bwMode="auto">
                          <a:xfrm>
                            <a:off x="1527" y="9768"/>
                            <a:ext cx="231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الوظيفة التفكيكية</w:t>
                              </w:r>
                            </w:p>
                          </w:txbxContent>
                        </wps:txbx>
                        <wps:bodyPr rot="0" vert="horz" wrap="square" lIns="91440" tIns="45720" rIns="91440" bIns="45720" anchor="t" anchorCtr="0" upright="1">
                          <a:noAutofit/>
                        </wps:bodyPr>
                      </wps:wsp>
                      <wps:wsp>
                        <wps:cNvPr id="632" name="AutoShape 15"/>
                        <wps:cNvCnPr>
                          <a:cxnSpLocks noChangeShapeType="1"/>
                        </wps:cNvCnPr>
                        <wps:spPr bwMode="auto">
                          <a:xfrm>
                            <a:off x="3837" y="8941"/>
                            <a:ext cx="69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3" name="AutoShape 16"/>
                        <wps:cNvCnPr>
                          <a:cxnSpLocks noChangeShapeType="1"/>
                        </wps:cNvCnPr>
                        <wps:spPr bwMode="auto">
                          <a:xfrm flipH="1">
                            <a:off x="3826" y="8672"/>
                            <a:ext cx="68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4" name="AutoShape 17"/>
                        <wps:cNvCnPr>
                          <a:cxnSpLocks noChangeShapeType="1"/>
                        </wps:cNvCnPr>
                        <wps:spPr bwMode="auto">
                          <a:xfrm flipH="1">
                            <a:off x="6857" y="8812"/>
                            <a:ext cx="87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5" name="AutoShape 18"/>
                        <wps:cNvCnPr>
                          <a:cxnSpLocks noChangeShapeType="1"/>
                        </wps:cNvCnPr>
                        <wps:spPr bwMode="auto">
                          <a:xfrm>
                            <a:off x="3609" y="7125"/>
                            <a:ext cx="11" cy="13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7" name="AutoShape 19"/>
                        <wps:cNvCnPr>
                          <a:cxnSpLocks noChangeShapeType="1"/>
                        </wps:cNvCnPr>
                        <wps:spPr bwMode="auto">
                          <a:xfrm>
                            <a:off x="3609" y="7136"/>
                            <a:ext cx="87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8" name="AutoShape 20"/>
                        <wps:cNvCnPr>
                          <a:cxnSpLocks noChangeShapeType="1"/>
                        </wps:cNvCnPr>
                        <wps:spPr bwMode="auto">
                          <a:xfrm flipH="1" flipV="1">
                            <a:off x="6781" y="7051"/>
                            <a:ext cx="133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9" name="AutoShape 21"/>
                        <wps:cNvCnPr>
                          <a:cxnSpLocks noChangeShapeType="1"/>
                        </wps:cNvCnPr>
                        <wps:spPr bwMode="auto">
                          <a:xfrm>
                            <a:off x="8135" y="7051"/>
                            <a:ext cx="0" cy="141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0" name="AutoShape 22"/>
                        <wps:cNvCnPr>
                          <a:cxnSpLocks noChangeShapeType="1"/>
                        </wps:cNvCnPr>
                        <wps:spPr bwMode="auto">
                          <a:xfrm>
                            <a:off x="5760" y="9102"/>
                            <a:ext cx="0" cy="7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AB8F359" id="Groupe 622" o:spid="_x0000_s1029" style="position:absolute;left:0;text-align:left;margin-left:42.7pt;margin-top:1.4pt;width:439.5pt;height:178.35pt;z-index:251659264" coordorigin="1505,6824" coordsize="8790,3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">
                <v:shape id="Text Box 6" o:spid="_x0000_s1030" type="#_x0000_t202" style="position:absolute;left:4482;top:6824;width:231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0zVMYA&#10;AADcAAAADwAAAGRycy9kb3ducmV2LnhtbESPT2vCQBTE74V+h+UVeil14x9Sja5SCi16q7HU6yP7&#10;TILZt3F3G+O3dwWhx2FmfsMsVr1pREfO15YVDAcJCOLC6ppLBT+7z9cpCB+QNTaWScGFPKyWjw8L&#10;zLQ985a6PJQiQthnqKAKoc2k9EVFBv3AtsTRO1hnMETpSqkdniPcNHKUJKk0WHNcqLClj4qKY/5n&#10;FEwn627vN+Pv3yI9NLPw8tZ9nZxSz0/9+xxEoD78h+/ttVaQjsZ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h0zVMYAAADcAAAADwAAAAAAAAAAAAAAAACYAgAAZHJz&#10;L2Rvd25yZXYueG1sUEsFBgAAAAAEAAQA9QAAAIsDAAAAAA==&#10;">
                  <v:textbo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النص</w:t>
                        </w:r>
                      </w:p>
                    </w:txbxContent>
                  </v:textbox>
                </v:shape>
                <v:shape id="Text Box 7" o:spid="_x0000_s1031" type="#_x0000_t202" style="position:absolute;left:4536;top:8478;width:231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SrIMYA&#10;AADcAAAADwAAAGRycy9kb3ducmV2LnhtbESPT2vCQBTE74V+h+UVeil14x9Sja5SCi16q7HU6yP7&#10;TILZt3F3G+O3dwWhx2FmfsMsVr1pREfO15YVDAcJCOLC6ppLBT+7z9cpCB+QNTaWScGFPKyWjw8L&#10;zLQ985a6PJQiQthnqKAKoc2k9EVFBv3AtsTRO1hnMETpSqkdniPcNHKUJKk0WHNcqLClj4qKY/5n&#10;FEwn627vN+Pv3yI9NLPw8tZ9nZxSz0/9+xxEoD78h+/ttVaQjiZ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fSrIMYAAADcAAAADwAAAAAAAAAAAAAAAACYAgAAZHJz&#10;L2Rvd25yZXYueG1sUEsFBgAAAAAEAAQA9QAAAIsDAAAAAA==&#10;">
                  <v:textbo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العنوان</w:t>
                        </w:r>
                      </w:p>
                    </w:txbxContent>
                  </v:textbox>
                </v:shape>
                <v:shape id="Text Box 8" o:spid="_x0000_s1032" type="#_x0000_t202" style="position:absolute;left:7770;top:8491;width:231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gOu8YA&#10;AADcAAAADwAAAGRycy9kb3ducmV2LnhtbESPQWvCQBSE70L/w/IKXkQ3ahtt6ipFqNhbq9JeH9ln&#10;Esy+TXe3Mf57tyB4HGbmG2ax6kwtWnK+sqxgPEpAEOdWV1woOOzfh3MQPiBrrC2Tggt5WC0fegvM&#10;tD3zF7W7UIgIYZ+hgjKEJpPS5yUZ9CPbEEfvaJ3BEKUrpHZ4jnBTy0mSpNJgxXGhxIbWJeWn3Z9R&#10;MH/atj/+Y/r5nafH+iUMZu3m1ynVf+zeXkEE6sI9fGtvtYJ08gz/Z+IR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gOu8YAAADcAAAADwAAAAAAAAAAAAAAAACYAgAAZHJz&#10;L2Rvd25yZXYueG1sUEsFBgAAAAAEAAQA9QAAAIsDAAAAAA==&#10;">
                  <v:textbo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الكاتب</w:t>
                        </w:r>
                      </w:p>
                    </w:txbxContent>
                  </v:textbox>
                </v:shape>
                <v:shape id="Text Box 9" o:spid="_x0000_s1033" type="#_x0000_t202" style="position:absolute;left:1505;top:8479;width:231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qQzMUA&#10;AADcAAAADwAAAGRycy9kb3ducmV2LnhtbESPQWvCQBSE70L/w/KEXkQ3tSXa1FVKwaI3q6LXR/aZ&#10;BLNv0901xn/vCoUeh5n5hpktOlOLlpyvLCt4GSUgiHOrKy4U7HfL4RSED8gaa8uk4EYeFvOn3gwz&#10;ba/8Q+02FCJC2GeooAyhyaT0eUkG/cg2xNE7WWcwROkKqR1eI9zUcpwkqTRYcVwosaGvkvLz9mIU&#10;TN9W7dGvXzeHPD3V72Ewab9/nVLP/e7zA0SgLvyH/9orrSAdp/A4E4+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apDMxQAAANwAAAAPAAAAAAAAAAAAAAAAAJgCAABkcnMv&#10;ZG93bnJldi54bWxQSwUGAAAAAAQABAD1AAAAigMAAAAA&#10;">
                  <v:textbo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القارئ</w:t>
                        </w:r>
                      </w:p>
                    </w:txbxContent>
                  </v:textbox>
                </v:shape>
                <v:shape id="Text Box 10" o:spid="_x0000_s1034" type="#_x0000_t202" style="position:absolute;left:7985;top:6867;width:231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YWkcMA&#10;AADcAAAADwAAAGRycy9kb3ducmV2LnhtbESPQWsCMRSE74L/ITzBmyZKtXY1ilgKPSm1teDtsXnu&#10;Lm5elk10139vBMHjMDPfMItVa0txpdoXjjWMhgoEcepMwZmGv9+vwQyED8gGS8ek4UYeVstuZ4GJ&#10;cQ3/0HUfMhEh7BPUkIdQJVL6NCeLfugq4uidXG0xRFln0tTYRLgt5VipqbRYcFzIsaJNTul5f7Ea&#10;DtvT8f9N7bJPO6ka1yrJ9kNq3e+16zmIQG14hZ/tb6NhOn6H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YWkcMAAADcAAAADwAAAAAAAAAAAAAAAACYAgAAZHJzL2Rv&#10;d25yZXYueG1sUEsFBgAAAAAEAAQA9QAAAIgDAAAAAA==&#10;" filled="f" stroked="f">
                  <v:textbo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الوظيفة الإحالية</w:t>
                        </w:r>
                      </w:p>
                    </w:txbxContent>
                  </v:textbox>
                </v:shape>
                <v:shape id="Text Box 11" o:spid="_x0000_s1035" type="#_x0000_t202" style="position:absolute;left:1591;top:6878;width:2310;height:1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mC48EA&#10;AADcAAAADwAAAGRycy9kb3ducmV2LnhtbERPy2rCQBTdF/yH4QrdNTOKhjZmFFGEriq1D3B3yVyT&#10;YOZOyIxJ+vfOQujycN75ZrSN6KnztWMNs0SBIC6cqbnU8P11eHkF4QOywcYxafgjD5v15CnHzLiB&#10;P6k/hVLEEPYZaqhCaDMpfVGRRZ+4ljhyF9dZDBF2pTQdDjHcNnKuVCot1hwbKmxpV1FxPd2shp+P&#10;y/l3oY7l3i7bwY1Ksn2TWj9Px+0KRKAx/Isf7nejIZ3HtfFMPAJyf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5guPBAAAA3AAAAA8AAAAAAAAAAAAAAAAAmAIAAGRycy9kb3du&#10;cmV2LnhtbFBLBQYAAAAABAAEAPUAAACGAwAAAAA=&#10;" filled="f" stroked="f">
                  <v:textbox>
                    <w:txbxContent>
                      <w:p w:rsidR="0072556C" w:rsidRDefault="0072556C" w:rsidP="00356DF1">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 xml:space="preserve">الوظيفة الانطولوجية </w:t>
                        </w:r>
                      </w:p>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 xml:space="preserve">الوظيفة التأثيرية </w:t>
                        </w:r>
                      </w:p>
                    </w:txbxContent>
                  </v:textbox>
                </v:shape>
                <v:shape id="Text Box 12" o:spid="_x0000_s1036" type="#_x0000_t202" style="position:absolute;left:7878;top:9736;width:231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UneMQA&#10;AADcAAAADwAAAGRycy9kb3ducmV2LnhtbESPQWvCQBSE70L/w/IKveluxYYa3QSxCD1VjG3B2yP7&#10;TEKzb0N2a9J/3xUEj8PMfMOs89G24kK9bxxreJ4pEMSlMw1XGj6Pu+krCB+QDbaOScMfecizh8ka&#10;U+MGPtClCJWIEPYpaqhD6FIpfVmTRT9zHXH0zq63GKLsK2l6HCLctnKuVCItNhwXauxoW1P5U/xa&#10;DV8f59P3Qu2rN/vSDW5Uku1Sav30OG5WIAKN4R6+td+NhmS+hO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1J3jEAAAA3AAAAA8AAAAAAAAAAAAAAAAAmAIAAGRycy9k&#10;b3ducmV2LnhtbFBLBQYAAAAABAAEAPUAAACJAwAAAAA=&#10;" filled="f" stroked="f">
                  <v:textbo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الوظيفة القصدية</w:t>
                        </w:r>
                      </w:p>
                    </w:txbxContent>
                  </v:textbox>
                </v:shape>
                <v:shape id="Text Box 13" o:spid="_x0000_s1037" type="#_x0000_t202" style="position:absolute;left:4547;top:9736;width:231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YYOMAA&#10;AADcAAAADwAAAGRycy9kb3ducmV2LnhtbERPy4rCMBTdC/MP4Q7MThNnVLRjlEERXCk+YXaX5toW&#10;m5vSRFv/3iwEl4fzns5bW4o71b5wrKHfUyCIU2cKzjQcD6vuGIQPyAZLx6ThQR7ms4/OFBPjGt7R&#10;fR8yEUPYJ6ghD6FKpPRpThZ9z1XEkbu42mKIsM6kqbGJ4baU30qNpMWCY0OOFS1ySq/7m9Vw2lz+&#10;zwO1zZZ2WDWuVZLtRGr99dn+/YII1Ia3+OVeGw2jnzg/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pYYOMAAAADcAAAADwAAAAAAAAAAAAAAAACYAgAAZHJzL2Rvd25y&#10;ZXYueG1sUEsFBgAAAAAEAAQA9QAAAIUDAAAAAA==&#10;" filled="f" stroked="f">
                  <v:textbo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الوظيفة الشعرية</w:t>
                        </w:r>
                      </w:p>
                    </w:txbxContent>
                  </v:textbox>
                </v:shape>
                <v:shape id="Text Box 14" o:spid="_x0000_s1038" type="#_x0000_t202" style="position:absolute;left:1527;top:9768;width:231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q9o8QA&#10;AADcAAAADwAAAGRycy9kb3ducmV2LnhtbESPQWvCQBSE74L/YXmCN93VWrExGxFLoSdLbS14e2Sf&#10;STD7NmRXE/+9Wyj0OMzMN0y66W0tbtT6yrGG2VSBIM6dqbjQ8P31NlmB8AHZYO2YNNzJwyYbDlJM&#10;jOv4k26HUIgIYZ+ghjKEJpHS5yVZ9FPXEEfv7FqLIcq2kKbFLsJtLedKLaXFiuNCiQ3tSsovh6vV&#10;cNyfTz8L9VG82uemc72SbF+k1uNRv12DCNSH//Bf+91oWD7N4PdMPAIy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3avaPEAAAA3AAAAA8AAAAAAAAAAAAAAAAAmAIAAGRycy9k&#10;b3ducmV2LnhtbFBLBQYAAAAABAAEAPUAAACJAwAAAAA=&#10;" filled="f" stroked="f">
                  <v:textbox>
                    <w:txbxContent>
                      <w:p w:rsidR="0072556C" w:rsidRPr="00930603" w:rsidRDefault="0072556C" w:rsidP="00356DF1">
                        <w:pPr>
                          <w:bidi/>
                          <w:jc w:val="center"/>
                          <w:rPr>
                            <w:rFonts w:ascii="Traditional Arabic" w:hAnsi="Traditional Arabic" w:cs="Traditional Arabic"/>
                            <w:sz w:val="28"/>
                            <w:szCs w:val="28"/>
                          </w:rPr>
                        </w:pPr>
                        <w:r>
                          <w:rPr>
                            <w:rFonts w:ascii="Traditional Arabic" w:hAnsi="Traditional Arabic" w:cs="Traditional Arabic" w:hint="cs"/>
                            <w:sz w:val="28"/>
                            <w:szCs w:val="28"/>
                            <w:rtl/>
                          </w:rPr>
                          <w:t>الوظيفة التفكيكية</w:t>
                        </w:r>
                      </w:p>
                    </w:txbxContent>
                  </v:textbox>
                </v:shape>
                <v:shape id="AutoShape 15" o:spid="_x0000_s1039" type="#_x0000_t32" style="position:absolute;left:3837;top:8941;width:69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cSoMUAAADcAAAADwAAAGRycy9kb3ducmV2LnhtbESPQWsCMRSE70L/Q3gFb5pVQXQ1Sim0&#10;iOJBLUu9PTavu0s3L0sSdfXXG0HwOMzMN8x82ZpanMn5yrKCQT8BQZxbXXGh4Ofw1ZuA8AFZY22Z&#10;FFzJw3Lx1pljqu2Fd3Teh0JECPsUFZQhNKmUPi/JoO/bhjh6f9YZDFG6QmqHlwg3tRwmyVgarDgu&#10;lNjQZ0n5//5kFPxupqfsmm1pnQ2m6yM642+Hb6W67+3HDESgNrzCz/ZKKxiPhv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ucSoMUAAADcAAAADwAAAAAAAAAA&#10;AAAAAAChAgAAZHJzL2Rvd25yZXYueG1sUEsFBgAAAAAEAAQA+QAAAJMDAAAAAA==&#10;">
                  <v:stroke endarrow="block"/>
                </v:shape>
                <v:shape id="AutoShape 16" o:spid="_x0000_s1040" type="#_x0000_t32" style="position:absolute;left:3826;top:8672;width:68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r8eMMAAADcAAAADwAAAGRycy9kb3ducmV2LnhtbESPQWvCQBSE74X+h+UVvNVNK5USXYMN&#10;COKlqIX2+Mg+k8Xs25DdZuO/dwXB4zAz3zDLYrStGKj3xrGCt2kGgrhy2nCt4Oe4ef0E4QOyxtYx&#10;KbiQh2L1/LTEXLvIexoOoRYJwj5HBU0IXS6lrxqy6KeuI07eyfUWQ5J9LXWPMcFtK9+zbC4tGk4L&#10;DXZUNlSdD/9WgYnfZui2Zfza/f55HclcPpxRavIyrhcgAo3hEb63t1rBfDaD25l0BOTq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6/HjDAAAA3AAAAA8AAAAAAAAAAAAA&#10;AAAAoQIAAGRycy9kb3ducmV2LnhtbFBLBQYAAAAABAAEAPkAAACRAwAAAAA=&#10;">
                  <v:stroke endarrow="block"/>
                </v:shape>
                <v:shape id="AutoShape 17" o:spid="_x0000_s1041" type="#_x0000_t32" style="position:absolute;left:6857;top:8812;width:87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NkDMMAAADcAAAADwAAAGRycy9kb3ducmV2LnhtbESPQWsCMRSE74X+h/AK3mq2akVWo7SC&#10;IF6kWqjHx+a5G7p5WTZxs/57Iwgeh5n5hlmseluLjlpvHCv4GGYgiAunDZcKfo+b9xkIH5A11o5J&#10;wZU8rJavLwvMtYv8Q90hlCJB2OeooAqhyaX0RUUW/dA1xMk7u9ZiSLItpW4xJrit5SjLptKi4bRQ&#10;YUPrior/w8UqMHFvuma7jt+7v5PXkcz10xmlBm/91xxEoD48w4/2ViuYjidwP5OO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dTZAzDAAAA3AAAAA8AAAAAAAAAAAAA&#10;AAAAoQIAAGRycy9kb3ducmV2LnhtbFBLBQYAAAAABAAEAPkAAACRAwAAAAA=&#10;">
                  <v:stroke endarrow="block"/>
                </v:shape>
                <v:shape id="AutoShape 18" o:spid="_x0000_s1042" type="#_x0000_t32" style="position:absolute;left:3609;top:7125;width:11;height:13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6K1MYAAADcAAAADwAAAGRycy9kb3ducmV2LnhtbESPQWvCQBSE7wX/w/KE3urGlorGbEQK&#10;LcXSQ1WC3h7ZZxLMvg27q8b+elco9DjMzDdMtuhNK87kfGNZwXiUgCAurW64UrDdvD9NQfiArLG1&#10;TAqu5GGRDx4yTLW98A+d16ESEcI+RQV1CF0qpS9rMuhHtiOO3sE6gyFKV0nt8BLhppXPSTKRBhuO&#10;CzV29FZTeVyfjILd1+xUXItvWhXj2WqPzvjfzYdSj8N+OQcRqA//4b/2p1YweXm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kOitTGAAAA3AAAAA8AAAAAAAAA&#10;AAAAAAAAoQIAAGRycy9kb3ducmV2LnhtbFBLBQYAAAAABAAEAPkAAACUAwAAAAA=&#10;">
                  <v:stroke endarrow="block"/>
                </v:shape>
                <v:shape id="AutoShape 19" o:spid="_x0000_s1043" type="#_x0000_t32" style="position:absolute;left:3609;top:7136;width:87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CxOMYAAADcAAAADwAAAGRycy9kb3ducmV2LnhtbESPQWvCQBSE74X+h+UVvNWNCrbGbKQI&#10;SrF4qJagt0f2mYRm34bdVWN/fVco9DjMzDdMtuhNKy7kfGNZwWiYgCAurW64UvC1Xz2/gvABWWNr&#10;mRTcyMMif3zIMNX2yp902YVKRAj7FBXUIXSplL6syaAf2o44eifrDIYoXSW1w2uEm1aOk2QqDTYc&#10;F2rsaFlT+b07GwWHj9m5uBVb2hSj2eaIzvif/VqpwVP/NgcRqA//4b/2u1YwnbzA/Uw8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QsTjGAAAA3AAAAA8AAAAAAAAA&#10;AAAAAAAAoQIAAGRycy9kb3ducmV2LnhtbFBLBQYAAAAABAAEAPkAAACUAwAAAAA=&#10;">
                  <v:stroke endarrow="block"/>
                </v:shape>
                <v:shape id="AutoShape 20" o:spid="_x0000_s1044" type="#_x0000_t32" style="position:absolute;left:6781;top:7051;width:1333;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V0ucEAAADcAAAADwAAAGRycy9kb3ducmV2LnhtbERPS2vCQBC+F/oflin0VjeNIdjoKqVF&#10;EPHi49DjkB03odnZkJ1q+u/dg+Dx43svVqPv1IWG2AY28D7JQBHXwbbsDJyO67cZqCjIFrvAZOCf&#10;IqyWz08LrGy48p4uB3EqhXCs0EAj0ldax7ohj3ESeuLEncPgURIcnLYDXlO473SeZaX22HJqaLCn&#10;r4bq38OfN/Bz8ruPvPj2rnBH2Qtt27wojXl9GT/noIRGeYjv7o01UE7T2nQmHQG9v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lXS5wQAAANwAAAAPAAAAAAAAAAAAAAAA&#10;AKECAABkcnMvZG93bnJldi54bWxQSwUGAAAAAAQABAD5AAAAjwMAAAAA&#10;">
                  <v:stroke endarrow="block"/>
                </v:shape>
                <v:shape id="AutoShape 21" o:spid="_x0000_s1045" type="#_x0000_t32" style="position:absolute;left:8135;top:7051;width:0;height:14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QshsYAAADcAAAADwAAAGRycy9kb3ducmV2LnhtbESPQWsCMRSE74L/ITyhF6lZW5R2Ncpa&#10;EKrgQdven5vXTejmZd1E3f77piB4HGbmG2a+7FwtLtQG61nBeJSBIC69tlwp+PxYP76ACBFZY+2Z&#10;FPxSgOWi35tjrv2V93Q5xEokCIccFZgYm1zKUBpyGEa+IU7et28dxiTbSuoWrwnuavmUZVPp0HJa&#10;MNjQm6Hy53B2Cnab8ao4GrvZ7k92N1kX9bkafin1MOiKGYhIXbyHb+13rWD6/A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WULIbGAAAA3AAAAA8AAAAAAAAA&#10;AAAAAAAAoQIAAGRycy9kb3ducmV2LnhtbFBLBQYAAAAABAAEAPkAAACUAwAAAAA=&#10;"/>
                <v:shape id="AutoShape 22" o:spid="_x0000_s1046" type="#_x0000_t32" style="position:absolute;left:5760;top:9102;width:0;height:7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9aMcMAAADcAAAADwAAAGRycy9kb3ducmV2LnhtbERPz2vCMBS+D/wfwhN2m6lDylqNMgSH&#10;OHaYHWW7PZpnW9a8lCRq619vDoMdP77fq81gOnEh51vLCuazBARxZXXLtYKvYvf0AsIHZI2dZVIw&#10;kofNevKwwlzbK3/S5RhqEUPY56igCaHPpfRVQwb9zPbEkTtZZzBE6GqpHV5juOnkc5Kk0mDLsaHB&#10;nrYNVb/Hs1Hw/Z6dy7H8oEM5zw4/6Iy/FW9KPU6H1yWIQEP4F/+591pBuojz45l4BO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WjHDAAAA3AAAAA8AAAAAAAAAAAAA&#10;AAAAoQIAAGRycy9kb3ducmV2LnhtbFBLBQYAAAAABAAEAPkAAACRAwAAAAA=&#10;">
                  <v:stroke endarrow="block"/>
                </v:shape>
              </v:group>
            </w:pict>
          </mc:Fallback>
        </mc:AlternateContent>
      </w:r>
    </w:p>
    <w:p w:rsidR="004B129C" w:rsidRDefault="004B129C" w:rsidP="004B129C">
      <w:pPr>
        <w:bidi/>
        <w:jc w:val="both"/>
        <w:rPr>
          <w:rFonts w:ascii="Traditional Arabic" w:hAnsi="Traditional Arabic" w:cs="Traditional Arabic"/>
          <w:sz w:val="32"/>
          <w:szCs w:val="32"/>
          <w:rtl/>
          <w:lang w:val="en-US"/>
        </w:rPr>
      </w:pPr>
    </w:p>
    <w:p w:rsidR="00356DF1" w:rsidRDefault="00356DF1" w:rsidP="004B129C">
      <w:pPr>
        <w:bidi/>
        <w:jc w:val="both"/>
        <w:rPr>
          <w:rFonts w:ascii="Traditional Arabic" w:hAnsi="Traditional Arabic" w:cs="Traditional Arabic"/>
          <w:sz w:val="32"/>
          <w:szCs w:val="32"/>
          <w:rtl/>
          <w:lang w:val="en-US"/>
        </w:rPr>
      </w:pPr>
    </w:p>
    <w:p w:rsidR="00356DF1" w:rsidRDefault="00356DF1" w:rsidP="00356DF1">
      <w:pPr>
        <w:bidi/>
        <w:jc w:val="both"/>
        <w:rPr>
          <w:rFonts w:ascii="Traditional Arabic" w:hAnsi="Traditional Arabic" w:cs="Traditional Arabic"/>
          <w:sz w:val="32"/>
          <w:szCs w:val="32"/>
          <w:rtl/>
          <w:lang w:val="en-US"/>
        </w:rPr>
      </w:pPr>
    </w:p>
    <w:p w:rsidR="00356DF1" w:rsidRDefault="00356DF1" w:rsidP="00356DF1">
      <w:pPr>
        <w:bidi/>
        <w:jc w:val="both"/>
        <w:rPr>
          <w:rFonts w:ascii="Traditional Arabic" w:hAnsi="Traditional Arabic" w:cs="Traditional Arabic"/>
          <w:sz w:val="32"/>
          <w:szCs w:val="32"/>
          <w:rtl/>
          <w:lang w:val="en-US"/>
        </w:rPr>
      </w:pPr>
    </w:p>
    <w:p w:rsidR="00356DF1" w:rsidRDefault="00356DF1" w:rsidP="00356DF1">
      <w:pPr>
        <w:bidi/>
        <w:jc w:val="both"/>
        <w:rPr>
          <w:rFonts w:ascii="Traditional Arabic" w:hAnsi="Traditional Arabic" w:cs="Traditional Arabic"/>
          <w:sz w:val="32"/>
          <w:szCs w:val="32"/>
          <w:rtl/>
          <w:lang w:val="en-US"/>
        </w:rPr>
      </w:pPr>
    </w:p>
    <w:p w:rsidR="00356DF1" w:rsidRDefault="00356DF1" w:rsidP="00356DF1">
      <w:pPr>
        <w:pStyle w:val="Paragraphedeliste"/>
        <w:numPr>
          <w:ilvl w:val="0"/>
          <w:numId w:val="15"/>
        </w:numPr>
        <w:bidi/>
        <w:ind w:left="990" w:hanging="425"/>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lastRenderedPageBreak/>
        <w:t xml:space="preserve">الكاتب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العنوان = الوظيفة القصدية.</w:t>
      </w:r>
    </w:p>
    <w:p w:rsidR="00356DF1" w:rsidRDefault="00356DF1" w:rsidP="00356DF1">
      <w:pPr>
        <w:pStyle w:val="Paragraphedeliste"/>
        <w:numPr>
          <w:ilvl w:val="0"/>
          <w:numId w:val="15"/>
        </w:numPr>
        <w:bidi/>
        <w:ind w:left="990" w:hanging="425"/>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 xml:space="preserve">العنوان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القارئ = الوظيفة التأثيرية.</w:t>
      </w:r>
    </w:p>
    <w:p w:rsidR="00356DF1" w:rsidRDefault="00356DF1" w:rsidP="00356DF1">
      <w:pPr>
        <w:pStyle w:val="Paragraphedeliste"/>
        <w:numPr>
          <w:ilvl w:val="0"/>
          <w:numId w:val="15"/>
        </w:numPr>
        <w:bidi/>
        <w:ind w:left="990" w:hanging="425"/>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 xml:space="preserve">القارئ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العنوان = الوظيفة التفكيكية.</w:t>
      </w:r>
    </w:p>
    <w:p w:rsidR="00356DF1" w:rsidRDefault="00356DF1" w:rsidP="00356DF1">
      <w:pPr>
        <w:pStyle w:val="Paragraphedeliste"/>
        <w:numPr>
          <w:ilvl w:val="0"/>
          <w:numId w:val="15"/>
        </w:numPr>
        <w:bidi/>
        <w:ind w:left="990" w:hanging="425"/>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 xml:space="preserve">العنوان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النصب = الوظيفة الأنطولوجية + الوظيفة الإحالية.</w:t>
      </w:r>
    </w:p>
    <w:p w:rsidR="00356DF1" w:rsidRDefault="00356DF1" w:rsidP="00356DF1">
      <w:pPr>
        <w:pStyle w:val="Paragraphedeliste"/>
        <w:numPr>
          <w:ilvl w:val="0"/>
          <w:numId w:val="15"/>
        </w:numPr>
        <w:bidi/>
        <w:ind w:left="990" w:hanging="425"/>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 xml:space="preserve">العنوان </w:t>
      </w:r>
      <w:r>
        <w:rPr>
          <w:rFonts w:ascii="Traditional Arabic" w:hAnsi="Traditional Arabic" w:cs="Traditional Arabic" w:hint="cs"/>
          <w:sz w:val="32"/>
          <w:szCs w:val="32"/>
          <w:lang w:val="en-US"/>
        </w:rPr>
        <w:sym w:font="Wingdings 3" w:char="F021"/>
      </w:r>
      <w:r>
        <w:rPr>
          <w:rFonts w:ascii="Traditional Arabic" w:hAnsi="Traditional Arabic" w:cs="Traditional Arabic" w:hint="cs"/>
          <w:sz w:val="32"/>
          <w:szCs w:val="32"/>
          <w:rtl/>
          <w:lang w:val="en-US"/>
        </w:rPr>
        <w:t xml:space="preserve"> العنوان= الوظيفة الشعرية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يتضح من خلال هذا المخطط أن العنوان هو الذي يؤسس على بنية تواصلية قائمة على أسس ومرتكزات هي الكاتب والقارئ والنص والعنوان، الذي يمثل العنصر الأهم في البنية التواصلية وهذه العناصر في مجموعتنا تتشابك وتتقاطع مشكلة مجموعة من الوظائف.</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وحول وظائف العنوان يحدد "جيرار أرجنيت" أربع وظائف له:</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"وظيفة تعينية" تعطي الكاتب اسما يميزه بين الكتب، ووظيفة وصفية" تتعلق بمضمون الكتاب أو بنوعه أو بهما أو ترتبط بالمضمون ارتباطا غامضا و"وظيفة تضمينية" او ذات قيمة تضمينية تتصل بالوظيفة الوصفية وتتعلق بالطريقة أو الأسلوب الذي يعين العنوان به الكتاب و"وظيفة إغرائية" تتصل بالوظيفة التضمينية وتسعى إلى إغراء القارئ باقتناء الكتاب أو بقراءته ومن ثم فإن ذلك العنوان الذي يلتقي لا يستمد دلالته إلا من النظام الذي ينتمي إليه وخاصة أنه يستمد قيمته الدلالية من العلاقة البنائية التي يقدمها مع عناصر النظام</w:t>
      </w:r>
      <w:r>
        <w:rPr>
          <w:rStyle w:val="Appelnotedebasdep"/>
          <w:rFonts w:ascii="Traditional Arabic" w:hAnsi="Traditional Arabic" w:cs="Traditional Arabic"/>
          <w:sz w:val="32"/>
          <w:szCs w:val="32"/>
          <w:rtl/>
          <w:lang w:val="en-US"/>
        </w:rPr>
        <w:footnoteReference w:id="101"/>
      </w:r>
      <w:r>
        <w:rPr>
          <w:rFonts w:ascii="Traditional Arabic" w:hAnsi="Traditional Arabic" w:cs="Traditional Arabic" w:hint="cs"/>
          <w:sz w:val="32"/>
          <w:szCs w:val="32"/>
          <w:rtl/>
          <w:lang w:val="en-US"/>
        </w:rPr>
        <w:t>.</w:t>
      </w:r>
    </w:p>
    <w:p w:rsidR="00356DF1" w:rsidRPr="003A6264" w:rsidRDefault="00356DF1" w:rsidP="00356DF1">
      <w:pPr>
        <w:bidi/>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أ- الوظيفة التعي</w:t>
      </w:r>
      <w:r w:rsidRPr="003A6264">
        <w:rPr>
          <w:rFonts w:ascii="Traditional Arabic" w:hAnsi="Traditional Arabic" w:cs="Traditional Arabic" w:hint="cs"/>
          <w:b/>
          <w:bCs/>
          <w:sz w:val="32"/>
          <w:szCs w:val="32"/>
          <w:rtl/>
          <w:lang w:val="en-US"/>
        </w:rPr>
        <w:t>نية</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المتعارف عليه أن العنوان اسم كتاب به يعرف كما جرت عليه العادة في التسمية قد سميت طفل ما تعني مباركته، فمتى أعن عن اسمه سيتم تسجيله به، كذلك أن تسمي كتابًا يعني أن تعينه وتعته كما سمي شخصـــــــــــا تماما، لهذا السبب نظام التسمية على العنوان فلا بد أن يختار اسما لكتابه ليتداوله القراء.</w:t>
      </w:r>
    </w:p>
    <w:p w:rsidR="00356DF1" w:rsidRPr="003A6264" w:rsidRDefault="00356DF1" w:rsidP="00356DF1">
      <w:pPr>
        <w:bidi/>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ب-</w:t>
      </w:r>
      <w:r w:rsidRPr="003A6264">
        <w:rPr>
          <w:rFonts w:ascii="Traditional Arabic" w:hAnsi="Traditional Arabic" w:cs="Traditional Arabic" w:hint="cs"/>
          <w:b/>
          <w:bCs/>
          <w:sz w:val="32"/>
          <w:szCs w:val="32"/>
          <w:rtl/>
          <w:lang w:val="en-US"/>
        </w:rPr>
        <w:t xml:space="preserve"> الوظيفة الإغرائية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تعد الوظيفة الاغرائية من الوظائف المهمة للعنوان المعول عليها كثيرا على الرغم من صعوبة القبض عليها فهي تغرر بالقارئ المستهلك بتنشيطها لقدرة الشراء عنده وتحريكها كفضول القراءة فيه والقاعدة المنظمة لهذه الوظيفة قد وضعت منذ قرون في مقولة: "العنوان فيرى "جنيت" بأن "الوظيفة مشكوك في نجاتها عن الباقي الوظائف، وهي في حضورها </w:t>
      </w:r>
      <w:r>
        <w:rPr>
          <w:rFonts w:ascii="Traditional Arabic" w:hAnsi="Traditional Arabic" w:cs="Traditional Arabic" w:hint="cs"/>
          <w:sz w:val="32"/>
          <w:szCs w:val="32"/>
          <w:rtl/>
          <w:lang w:val="en-US"/>
        </w:rPr>
        <w:lastRenderedPageBreak/>
        <w:t>وغيابها تستقل بأفضليتها عن الوظيفة الثالثة دون الثانية ففي حضورها يمكنها أن تظهر إيجابياتها أو سلبياتها أو حتى عدميتها بحسب مستقبليها الذين لا تتطابق قناعتهم وأفكارهم دائما مع أفكار (المرسل/المعنون/الذي يريد المرسل إليه (المعنون له) حمله عليه"</w:t>
      </w:r>
      <w:r>
        <w:rPr>
          <w:rStyle w:val="Appelnotedebasdep"/>
          <w:rFonts w:ascii="Traditional Arabic" w:hAnsi="Traditional Arabic" w:cs="Traditional Arabic"/>
          <w:sz w:val="32"/>
          <w:szCs w:val="32"/>
          <w:rtl/>
          <w:lang w:val="en-US"/>
        </w:rPr>
        <w:footnoteReference w:id="102"/>
      </w:r>
      <w:r>
        <w:rPr>
          <w:rFonts w:ascii="Traditional Arabic" w:hAnsi="Traditional Arabic" w:cs="Traditional Arabic" w:hint="cs"/>
          <w:sz w:val="32"/>
          <w:szCs w:val="32"/>
          <w:rtl/>
          <w:lang w:val="en-US"/>
        </w:rPr>
        <w:t>.</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فأهميتها تكمن في كونها إشهار للنص مهما كان جنسه، لذلك يولي الكاتب أهمية كبيرة عند وصفه للعنوان للمتلقي أولا حتى تسيره بعنوان مغزى لحدسه وفضوله وحتى يقبل على قراءة النص.</w:t>
      </w:r>
    </w:p>
    <w:p w:rsidR="00356DF1" w:rsidRPr="003A6264" w:rsidRDefault="00356DF1" w:rsidP="00356DF1">
      <w:pPr>
        <w:bidi/>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ج-</w:t>
      </w:r>
      <w:r w:rsidRPr="003A6264">
        <w:rPr>
          <w:rFonts w:ascii="Traditional Arabic" w:hAnsi="Traditional Arabic" w:cs="Traditional Arabic" w:hint="cs"/>
          <w:b/>
          <w:bCs/>
          <w:sz w:val="32"/>
          <w:szCs w:val="32"/>
          <w:rtl/>
          <w:lang w:val="en-US"/>
        </w:rPr>
        <w:t xml:space="preserve"> الوظيفة الوصفية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سماها "جنيت" أيضا "بالوظيفة الايحائية وهي وصف النص بأحد مميزاته إما موضوعاتية (هذا الكتاب يتكلم عن...) وإما إخبارية تعلق على هذا الكتاب (هذا الكتاب هو...) وتسمى بالوظيفة الوصفية للعنوان وهي التي يقول العنوان أو الملاحظات التي يأتي بها هذا الوصف الحتمي أو التأويلات المقدمة من المرسل إليه العنــــــــــوان له، وهذه الوظيفة لا منأى عنها لهذا أعدها "أمبرطو ايكو" كمفتاح تأويلي للعنوان"</w:t>
      </w:r>
      <w:r>
        <w:rPr>
          <w:rStyle w:val="Appelnotedebasdep"/>
          <w:rFonts w:ascii="Traditional Arabic" w:hAnsi="Traditional Arabic" w:cs="Traditional Arabic"/>
          <w:sz w:val="32"/>
          <w:szCs w:val="32"/>
          <w:rtl/>
          <w:lang w:val="en-US"/>
        </w:rPr>
        <w:footnoteReference w:id="103"/>
      </w:r>
      <w:r>
        <w:rPr>
          <w:rFonts w:ascii="Traditional Arabic" w:hAnsi="Traditional Arabic" w:cs="Traditional Arabic" w:hint="cs"/>
          <w:sz w:val="32"/>
          <w:szCs w:val="32"/>
          <w:rtl/>
          <w:lang w:val="en-US"/>
        </w:rPr>
        <w:t>.</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إذن فالوظيفة الوصفية هي وظيفة براهماتية محصنة إذ يسعى العنوان عبرها إلى تحقيق أكبر مردودية مكنة، الأمر الذي يجعل المبدعين والمنظرين يبدون إهتماما وانزعاجًا وتخوفا في نفس الوقت أمام التأثير الذي يمارس العنوا عند تلقي النص بفعل التثقيفية الموجهة للقارئ.</w:t>
      </w:r>
    </w:p>
    <w:p w:rsidR="00356DF1" w:rsidRPr="003A6264" w:rsidRDefault="00356DF1" w:rsidP="00356DF1">
      <w:pPr>
        <w:bidi/>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د-</w:t>
      </w:r>
      <w:r w:rsidRPr="003A6264">
        <w:rPr>
          <w:rFonts w:ascii="Traditional Arabic" w:hAnsi="Traditional Arabic" w:cs="Traditional Arabic" w:hint="cs"/>
          <w:b/>
          <w:bCs/>
          <w:sz w:val="32"/>
          <w:szCs w:val="32"/>
          <w:rtl/>
          <w:lang w:val="en-US"/>
        </w:rPr>
        <w:t xml:space="preserve"> الوظيفة الإيحائية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دمج "جنيت" هذه الوظيفة في بادئ الأمر مع الوظيفة الوصفية لارتباطها الشديد بها ولا يستطيع أي كاتب التخلي عنها سواءًا أراد ذلك أم لا، إلا أنها ليست دائما قصدية بل لها طريقتها في الوجود وأسلوبها الخاص لهذا لا يمكننا في رأي "جنيت" الحديث عن الوظيفة الإيجابية وغنما عن الوظيفة الإيحائية.</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العنوان في الوظيفة الإيحائية لا يرد اتفاقا كما في وظيفة التعين ولا اتفاقا مباشر كما في وظيفة الوصف وغنما ينهض على الإيحاء فهو يخاطب من القارئ ثقافة ومكانة.</w:t>
      </w:r>
    </w:p>
    <w:p w:rsidR="00356DF1" w:rsidRDefault="00356DF1" w:rsidP="00356DF1">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فقيمة هذه الوظيفة تكمن في كون المؤلف عند وضعه لعنوان لا يسلم مفاتيح الأثر إلى القارئ بل للعو ويغالط ويسحب تلك المفاتيح قاصدًا عامدًا وذلك من أجل إثراء النص.</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عن جميع وظائف العنوان تقود أولا وقبل كل شيء إلى النص سواء الوظيفة التعينية الابتدائية التي تعين النص بالاسم، او الوظيفة الوصفية بالإيحائية التي تترك للقارئ حرية التجول في غياب النص، أو الوظيفة الإغرائية وهي تدعو القارئ بالوسائل المختلفة، الفنية وغير الفنية.</w:t>
      </w:r>
    </w:p>
    <w:p w:rsidR="00356DF1" w:rsidRPr="003A6264" w:rsidRDefault="00356DF1" w:rsidP="004B129C">
      <w:pPr>
        <w:bidi/>
        <w:spacing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3-2-</w:t>
      </w:r>
      <w:r w:rsidRPr="003A6264">
        <w:rPr>
          <w:rFonts w:ascii="Traditional Arabic" w:hAnsi="Traditional Arabic" w:cs="Traditional Arabic" w:hint="cs"/>
          <w:b/>
          <w:bCs/>
          <w:sz w:val="32"/>
          <w:szCs w:val="32"/>
          <w:rtl/>
          <w:lang w:val="en-US"/>
        </w:rPr>
        <w:t xml:space="preserve"> أنواع العنوان</w:t>
      </w:r>
      <w:r>
        <w:rPr>
          <w:rFonts w:ascii="Traditional Arabic" w:hAnsi="Traditional Arabic" w:cs="Traditional Arabic" w:hint="cs"/>
          <w:b/>
          <w:bCs/>
          <w:sz w:val="32"/>
          <w:szCs w:val="32"/>
          <w:rtl/>
          <w:lang w:val="en-US"/>
        </w:rPr>
        <w:t>:</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العنوان بوصفه سليلا شرعيا لآلية "العنونة" أو نتاجًا لممارستها، سرعان ما يبدأ بالتفريغ والتناسل ليبدو كجهاز بشؤونه ووظائفه على نحو متكامل من خلال العناصر والأقسام التي ينطوي عليها في سياق انشغالاته النصية"</w:t>
      </w:r>
      <w:r>
        <w:rPr>
          <w:rStyle w:val="Appelnotedebasdep"/>
          <w:rFonts w:ascii="Traditional Arabic" w:hAnsi="Traditional Arabic" w:cs="Traditional Arabic"/>
          <w:sz w:val="32"/>
          <w:szCs w:val="32"/>
          <w:rtl/>
          <w:lang w:val="en-US"/>
        </w:rPr>
        <w:footnoteReference w:id="104"/>
      </w:r>
      <w:r>
        <w:rPr>
          <w:rFonts w:ascii="Traditional Arabic" w:hAnsi="Traditional Arabic" w:cs="Traditional Arabic" w:hint="cs"/>
          <w:sz w:val="32"/>
          <w:szCs w:val="32"/>
          <w:rtl/>
          <w:lang w:val="en-US"/>
        </w:rPr>
        <w:t>.</w:t>
      </w:r>
    </w:p>
    <w:p w:rsidR="00356DF1" w:rsidRPr="003A6264" w:rsidRDefault="00356DF1" w:rsidP="004B129C">
      <w:pPr>
        <w:bidi/>
        <w:spacing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أ</w:t>
      </w:r>
      <w:r w:rsidRPr="003A6264">
        <w:rPr>
          <w:rFonts w:ascii="Traditional Arabic" w:hAnsi="Traditional Arabic" w:cs="Traditional Arabic" w:hint="cs"/>
          <w:b/>
          <w:bCs/>
          <w:sz w:val="32"/>
          <w:szCs w:val="32"/>
          <w:rtl/>
          <w:lang w:val="en-US"/>
        </w:rPr>
        <w:t>-العنوان الحقيقي:</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وهو يحتل واجهة الكتاب، ويبرزه صاحبه لمواجهة المتلقي ويسمى العنوان "الحقيقي" أو "الأساسي" أو "الأصلي" ويعتبر بحق بطاقة تعريف يمنح النص هويته فتميزه عن غيره.</w:t>
      </w:r>
    </w:p>
    <w:p w:rsidR="00356DF1" w:rsidRPr="003A6264" w:rsidRDefault="00356DF1" w:rsidP="004B129C">
      <w:pPr>
        <w:bidi/>
        <w:spacing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ب</w:t>
      </w:r>
      <w:r w:rsidRPr="003A6264">
        <w:rPr>
          <w:rFonts w:ascii="Traditional Arabic" w:hAnsi="Traditional Arabic" w:cs="Traditional Arabic" w:hint="cs"/>
          <w:b/>
          <w:bCs/>
          <w:sz w:val="32"/>
          <w:szCs w:val="32"/>
          <w:rtl/>
          <w:lang w:val="en-US"/>
        </w:rPr>
        <w:t>-العنوان المزيف:</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ويأتي مباشرة بعد العنوان الحقيقي وهو اختصار وترديد له ووظيفته تأكيد وتعزيز العنوان الحقيقي ويأتي البا بين الغلاف والصفحة الداخلية.</w:t>
      </w:r>
    </w:p>
    <w:p w:rsidR="00356DF1" w:rsidRPr="003A6264" w:rsidRDefault="00356DF1" w:rsidP="004B129C">
      <w:pPr>
        <w:bidi/>
        <w:spacing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ج</w:t>
      </w:r>
      <w:r w:rsidRPr="003A6264">
        <w:rPr>
          <w:rFonts w:ascii="Traditional Arabic" w:hAnsi="Traditional Arabic" w:cs="Traditional Arabic" w:hint="cs"/>
          <w:b/>
          <w:bCs/>
          <w:sz w:val="32"/>
          <w:szCs w:val="32"/>
          <w:rtl/>
          <w:lang w:val="en-US"/>
        </w:rPr>
        <w:t>-العنوان الفرعي:</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يتسلس في العنوان الحقيقي ويأتي بعده لتكملة المعنى وغالبا ما يكون عنوانًا لفقرات أو مواضيع أو تعريفات داخل الكتاب.</w:t>
      </w:r>
    </w:p>
    <w:p w:rsidR="00356DF1" w:rsidRPr="003A6264" w:rsidRDefault="00356DF1" w:rsidP="004B129C">
      <w:pPr>
        <w:bidi/>
        <w:spacing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د</w:t>
      </w:r>
      <w:r w:rsidRPr="003A6264">
        <w:rPr>
          <w:rFonts w:ascii="Traditional Arabic" w:hAnsi="Traditional Arabic" w:cs="Traditional Arabic" w:hint="cs"/>
          <w:b/>
          <w:bCs/>
          <w:sz w:val="32"/>
          <w:szCs w:val="32"/>
          <w:rtl/>
          <w:lang w:val="en-US"/>
        </w:rPr>
        <w:t>-الإشارة الشكلية:</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وهي العنوان الذي يميز نوع النص وجنسه عن باقي الاجناس.</w:t>
      </w:r>
    </w:p>
    <w:p w:rsidR="00356DF1" w:rsidRPr="003A6264" w:rsidRDefault="00356DF1" w:rsidP="004B129C">
      <w:pPr>
        <w:bidi/>
        <w:spacing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هـــــــ</w:t>
      </w:r>
      <w:r w:rsidRPr="003A6264">
        <w:rPr>
          <w:rFonts w:ascii="Traditional Arabic" w:hAnsi="Traditional Arabic" w:cs="Traditional Arabic" w:hint="cs"/>
          <w:b/>
          <w:bCs/>
          <w:sz w:val="32"/>
          <w:szCs w:val="32"/>
          <w:rtl/>
          <w:lang w:val="en-US"/>
        </w:rPr>
        <w:t xml:space="preserve">-العنوان التجاري: </w:t>
      </w:r>
    </w:p>
    <w:p w:rsidR="00356DF1" w:rsidRDefault="00356DF1" w:rsidP="004B129C">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"يقوم أساسًا على وظيفة الإغراء لما تحمله هذه الوظيفة من أبعاد تجارية وهو عنوان يتعلق بالصحف أو المجالات أو المواضيع المعدة للاستهلاك السمع، وينطق كثيرًا على العناوين الحقيقية لأن العنوان الحقيقي لا يخلو من بعد اشهاري تجاري".</w:t>
      </w:r>
      <w:r>
        <w:rPr>
          <w:rStyle w:val="Appelnotedebasdep"/>
          <w:rFonts w:ascii="Traditional Arabic" w:hAnsi="Traditional Arabic" w:cs="Traditional Arabic"/>
          <w:sz w:val="32"/>
          <w:szCs w:val="32"/>
          <w:rtl/>
          <w:lang w:val="en-US"/>
        </w:rPr>
        <w:footnoteReference w:id="105"/>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نستنتج أن كل ما تطرقنا إليه من قبل من أنواع العنوان هي عبارة عن دراسات علمية دقيقة أما الدراسات العربية فقد تناولت نوعين من العناوين هي: العنوان الرئيسي والعنوان الفرعي.</w:t>
      </w:r>
    </w:p>
    <w:p w:rsidR="00356DF1" w:rsidRPr="003A6264" w:rsidRDefault="00356DF1" w:rsidP="00356DF1">
      <w:pPr>
        <w:bidi/>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4-</w:t>
      </w:r>
      <w:r w:rsidRPr="003A6264">
        <w:rPr>
          <w:rFonts w:ascii="Traditional Arabic" w:hAnsi="Traditional Arabic" w:cs="Traditional Arabic" w:hint="cs"/>
          <w:b/>
          <w:bCs/>
          <w:sz w:val="32"/>
          <w:szCs w:val="32"/>
          <w:rtl/>
          <w:lang w:val="en-US"/>
        </w:rPr>
        <w:t xml:space="preserve"> سيمياء العنوان</w:t>
      </w:r>
      <w:r>
        <w:rPr>
          <w:rFonts w:ascii="Traditional Arabic" w:hAnsi="Traditional Arabic" w:cs="Traditional Arabic" w:hint="cs"/>
          <w:b/>
          <w:bCs/>
          <w:sz w:val="32"/>
          <w:szCs w:val="32"/>
          <w:rtl/>
          <w:lang w:val="en-US"/>
        </w:rPr>
        <w:t>:</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"يتشكل النص الإبداعي الحديث من معادلة لا بد منها، أولها العنوان وآخرها النص وحقيق لمن كانت له الصدارة أن يدرس ويحلل وينظر من خلاله النص من منطلق أن العنوان حمولة مكثفة للمضامين الأســــــــــــاسية للنص، وهو وجه النص مصغرا على صفيحة الغلاف لذا كان دائما يعد نظامًا سيميائيا ذا أبعاد دلاليا وأخرى رمزية تثري الباحث بتتبع دلالاته ومحاولة فك شفراته الرامزة بغية استجلاء المفاهيم النصية المتراكمة داخل الحيز النصي"</w:t>
      </w:r>
      <w:r>
        <w:rPr>
          <w:rStyle w:val="Appelnotedebasdep"/>
          <w:rFonts w:ascii="Traditional Arabic" w:hAnsi="Traditional Arabic" w:cs="Traditional Arabic"/>
          <w:sz w:val="32"/>
          <w:szCs w:val="32"/>
          <w:rtl/>
          <w:lang w:val="en-US"/>
        </w:rPr>
        <w:footnoteReference w:id="106"/>
      </w:r>
      <w:r>
        <w:rPr>
          <w:rFonts w:ascii="Traditional Arabic" w:hAnsi="Traditional Arabic" w:cs="Traditional Arabic" w:hint="cs"/>
          <w:sz w:val="32"/>
          <w:szCs w:val="32"/>
          <w:rtl/>
          <w:lang w:val="en-US"/>
        </w:rPr>
        <w:t>.</w:t>
      </w:r>
    </w:p>
    <w:p w:rsidR="00356DF1" w:rsidRDefault="00356DF1" w:rsidP="00356DF1">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نستنتج من خلال هذا أن العنوان هو العنصر الأساسي والمفتاح الرئيسي لسير أغوار النص والتعمق فيه وهو الأداة التي يتحقق بها أنساق وانسجام النص.</w:t>
      </w:r>
    </w:p>
    <w:p w:rsidR="00356DF1" w:rsidRDefault="00356DF1" w:rsidP="004B129C">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العنوان رسالة لغوية تتصل لحظة ميلادها بحبل سري يربطها بالنص لحظة الكتابة والقراءة معًا فتكون للنص بمثابة الرأس من الجسد نظرًا لما يتمتع به العنوان من خصائص تعبيرية وجمالية تتحكم في دلالية النص، وفي التأويل الأدبي مثل بساطة العبارة وكثافة الدلالة"</w:t>
      </w:r>
      <w:r>
        <w:rPr>
          <w:rStyle w:val="Appelnotedebasdep"/>
          <w:rFonts w:ascii="Traditional Arabic" w:hAnsi="Traditional Arabic" w:cs="Traditional Arabic"/>
          <w:sz w:val="32"/>
          <w:szCs w:val="32"/>
          <w:rtl/>
          <w:lang w:val="en-US"/>
        </w:rPr>
        <w:footnoteReference w:id="107"/>
      </w:r>
      <w:r>
        <w:rPr>
          <w:rFonts w:ascii="Traditional Arabic" w:hAnsi="Traditional Arabic" w:cs="Traditional Arabic" w:hint="cs"/>
          <w:sz w:val="32"/>
          <w:szCs w:val="32"/>
          <w:rtl/>
          <w:lang w:val="en-US"/>
        </w:rPr>
        <w:t>.</w:t>
      </w:r>
    </w:p>
    <w:p w:rsidR="00356DF1" w:rsidRDefault="00356DF1" w:rsidP="004B129C">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يتضح لنا أن العنوان هو الذي يزود القارئ بزاد ثمين لتفكيك النص وفهم ما غمض من حيث يساهم في توضيح الدلالات واستكشاف المعاني.</w:t>
      </w:r>
    </w:p>
    <w:p w:rsidR="00356DF1" w:rsidRDefault="00356DF1" w:rsidP="004B129C">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يتم النظر إلى سيميائية العنوان عبر مستويين اثنين:</w:t>
      </w:r>
    </w:p>
    <w:p w:rsidR="00356DF1" w:rsidRPr="003A6264" w:rsidRDefault="00356DF1" w:rsidP="004B129C">
      <w:pPr>
        <w:pStyle w:val="Paragraphedeliste"/>
        <w:numPr>
          <w:ilvl w:val="0"/>
          <w:numId w:val="14"/>
        </w:numPr>
        <w:bidi/>
        <w:spacing w:after="0" w:line="240" w:lineRule="auto"/>
        <w:ind w:left="848" w:hanging="283"/>
        <w:jc w:val="both"/>
        <w:rPr>
          <w:rFonts w:ascii="Traditional Arabic" w:hAnsi="Traditional Arabic" w:cs="Traditional Arabic"/>
          <w:sz w:val="32"/>
          <w:szCs w:val="32"/>
          <w:rtl/>
          <w:lang w:val="en-US"/>
        </w:rPr>
      </w:pPr>
      <w:r w:rsidRPr="003A6264">
        <w:rPr>
          <w:rFonts w:ascii="Traditional Arabic" w:hAnsi="Traditional Arabic" w:cs="Traditional Arabic" w:hint="cs"/>
          <w:b/>
          <w:bCs/>
          <w:sz w:val="32"/>
          <w:szCs w:val="32"/>
          <w:rtl/>
          <w:lang w:val="en-US"/>
        </w:rPr>
        <w:t>مستوى خارج النص:</w:t>
      </w:r>
      <w:r w:rsidRPr="003A6264">
        <w:rPr>
          <w:rFonts w:ascii="Traditional Arabic" w:hAnsi="Traditional Arabic" w:cs="Traditional Arabic" w:hint="cs"/>
          <w:sz w:val="32"/>
          <w:szCs w:val="32"/>
          <w:rtl/>
          <w:lang w:val="en-US"/>
        </w:rPr>
        <w:t xml:space="preserve"> يهتم بدلالات العنوان وإيحائه بعيدا عن نصه المعنى أن نتتبع دلالاته إما معجميا أو اجتماعيا، فلسفيا أو تاريخيا أي النظر إلى العنوان باعتباره بنية مستقاة لها استقلالها الدلالي.</w:t>
      </w:r>
    </w:p>
    <w:p w:rsidR="00356DF1" w:rsidRPr="003A6264" w:rsidRDefault="00356DF1" w:rsidP="00356DF1">
      <w:pPr>
        <w:pStyle w:val="Paragraphedeliste"/>
        <w:numPr>
          <w:ilvl w:val="0"/>
          <w:numId w:val="14"/>
        </w:numPr>
        <w:bidi/>
        <w:ind w:left="848" w:hanging="283"/>
        <w:jc w:val="both"/>
        <w:rPr>
          <w:rFonts w:ascii="Traditional Arabic" w:hAnsi="Traditional Arabic" w:cs="Traditional Arabic"/>
          <w:sz w:val="32"/>
          <w:szCs w:val="32"/>
          <w:rtl/>
          <w:lang w:val="en-US"/>
        </w:rPr>
      </w:pPr>
      <w:r w:rsidRPr="003A6264">
        <w:rPr>
          <w:rFonts w:ascii="Traditional Arabic" w:hAnsi="Traditional Arabic" w:cs="Traditional Arabic" w:hint="cs"/>
          <w:b/>
          <w:bCs/>
          <w:sz w:val="32"/>
          <w:szCs w:val="32"/>
          <w:rtl/>
          <w:lang w:val="en-US"/>
        </w:rPr>
        <w:t>مستوى داخل النص:</w:t>
      </w:r>
      <w:r w:rsidRPr="003A6264">
        <w:rPr>
          <w:rFonts w:ascii="Traditional Arabic" w:hAnsi="Traditional Arabic" w:cs="Traditional Arabic" w:hint="cs"/>
          <w:sz w:val="32"/>
          <w:szCs w:val="32"/>
          <w:rtl/>
          <w:lang w:val="en-US"/>
        </w:rPr>
        <w:t xml:space="preserve"> يتم النظر فيه إلى العنوان باعتباره بنية متضمنة في النص وموحية بمضامينه وملحضة لأفكاره وهو مستوى تتخطى فيه ال</w:t>
      </w:r>
      <w:r>
        <w:rPr>
          <w:rFonts w:ascii="Traditional Arabic" w:hAnsi="Traditional Arabic" w:cs="Traditional Arabic" w:hint="cs"/>
          <w:sz w:val="32"/>
          <w:szCs w:val="32"/>
          <w:rtl/>
          <w:lang w:val="en-US"/>
        </w:rPr>
        <w:t>إنتاجية الدلالية لهذه البنية حد</w:t>
      </w:r>
      <w:r w:rsidRPr="003A6264">
        <w:rPr>
          <w:rFonts w:ascii="Traditional Arabic" w:hAnsi="Traditional Arabic" w:cs="Traditional Arabic" w:hint="cs"/>
          <w:sz w:val="32"/>
          <w:szCs w:val="32"/>
          <w:rtl/>
          <w:lang w:val="en-US"/>
        </w:rPr>
        <w:t>دها متجهة إلى العمل ومشتبكة مع دلائلية.</w:t>
      </w:r>
    </w:p>
    <w:p w:rsidR="00356DF1" w:rsidRPr="001756F4" w:rsidRDefault="00356DF1" w:rsidP="00356DF1">
      <w:pPr>
        <w:bidi/>
        <w:jc w:val="both"/>
        <w:rPr>
          <w:rFonts w:ascii="Traditional Arabic" w:hAnsi="Traditional Arabic" w:cs="Traditional Arabic"/>
          <w:sz w:val="32"/>
          <w:szCs w:val="32"/>
          <w:rtl/>
          <w:lang w:val="en-US"/>
        </w:rPr>
      </w:pPr>
    </w:p>
    <w:p w:rsidR="00C0400D" w:rsidRPr="001756F4" w:rsidRDefault="00C0400D" w:rsidP="00C0400D">
      <w:pPr>
        <w:bidi/>
        <w:jc w:val="both"/>
        <w:rPr>
          <w:rFonts w:ascii="Traditional Arabic" w:hAnsi="Traditional Arabic" w:cs="Traditional Arabic"/>
          <w:sz w:val="32"/>
          <w:szCs w:val="32"/>
          <w:rtl/>
          <w:lang w:val="en-US"/>
        </w:rPr>
      </w:pPr>
    </w:p>
    <w:p w:rsidR="00AC3474" w:rsidRPr="00305D28" w:rsidRDefault="00AC3474" w:rsidP="00305D28">
      <w:pPr>
        <w:bidi/>
        <w:spacing w:after="0"/>
        <w:ind w:firstLine="282"/>
        <w:jc w:val="both"/>
        <w:rPr>
          <w:rFonts w:ascii="Traditional Arabic" w:hAnsi="Traditional Arabic" w:cs="Traditional Arabic"/>
          <w:color w:val="0D0D0D" w:themeColor="text1" w:themeTint="F2"/>
          <w:sz w:val="32"/>
          <w:szCs w:val="32"/>
          <w:rtl/>
        </w:rPr>
        <w:sectPr w:rsidR="00AC3474" w:rsidRPr="00305D28" w:rsidSect="00305D28">
          <w:headerReference w:type="default" r:id="rId22"/>
          <w:footerReference w:type="default" r:id="rId23"/>
          <w:footnotePr>
            <w:numRestart w:val="eachPage"/>
          </w:footnotePr>
          <w:pgSz w:w="11906" w:h="16838"/>
          <w:pgMar w:top="1134" w:right="1701" w:bottom="1134" w:left="567" w:header="708" w:footer="708" w:gutter="0"/>
          <w:cols w:space="708"/>
          <w:docGrid w:linePitch="360"/>
        </w:sectPr>
      </w:pPr>
    </w:p>
    <w:p w:rsidR="004B129C" w:rsidRPr="00800C65" w:rsidRDefault="004B129C" w:rsidP="004B129C">
      <w:pPr>
        <w:bidi/>
        <w:spacing w:after="0" w:line="240" w:lineRule="auto"/>
        <w:jc w:val="center"/>
        <w:rPr>
          <w:rFonts w:ascii="Cambria" w:hAnsi="Cambria" w:cs="Simplified Arabic"/>
          <w:b/>
          <w:bCs/>
          <w:sz w:val="72"/>
          <w:szCs w:val="72"/>
          <w:rtl/>
        </w:rPr>
      </w:pPr>
      <w:r w:rsidRPr="00800C65">
        <w:rPr>
          <w:rFonts w:ascii="Cambria" w:hAnsi="Cambria" w:cs="Simplified Arabic" w:hint="cs"/>
          <w:b/>
          <w:bCs/>
          <w:sz w:val="72"/>
          <w:szCs w:val="72"/>
          <w:rtl/>
        </w:rPr>
        <w:lastRenderedPageBreak/>
        <w:t>الفصل الثاني:</w:t>
      </w:r>
    </w:p>
    <w:p w:rsidR="004B129C" w:rsidRDefault="004B129C" w:rsidP="004B129C">
      <w:pPr>
        <w:bidi/>
        <w:spacing w:after="0" w:line="240" w:lineRule="auto"/>
        <w:jc w:val="center"/>
        <w:rPr>
          <w:rFonts w:ascii="Cambria" w:hAnsi="Cambria" w:cs="Simplified Arabic"/>
          <w:b/>
          <w:bCs/>
          <w:sz w:val="72"/>
          <w:szCs w:val="72"/>
          <w:rtl/>
        </w:rPr>
      </w:pPr>
      <w:r w:rsidRPr="00800C65">
        <w:rPr>
          <w:rFonts w:ascii="Cambria" w:hAnsi="Cambria" w:cs="Simplified Arabic" w:hint="cs"/>
          <w:b/>
          <w:bCs/>
          <w:sz w:val="72"/>
          <w:szCs w:val="72"/>
          <w:rtl/>
        </w:rPr>
        <w:t xml:space="preserve">الخطاب السردي في رواية </w:t>
      </w:r>
    </w:p>
    <w:p w:rsidR="004B129C" w:rsidRPr="00800C65" w:rsidRDefault="004B129C" w:rsidP="004B129C">
      <w:pPr>
        <w:bidi/>
        <w:spacing w:after="0" w:line="240" w:lineRule="auto"/>
        <w:jc w:val="center"/>
        <w:rPr>
          <w:rFonts w:ascii="Cambria" w:hAnsi="Cambria" w:cs="Simplified Arabic"/>
          <w:b/>
          <w:bCs/>
          <w:sz w:val="72"/>
          <w:szCs w:val="72"/>
          <w:rtl/>
        </w:rPr>
      </w:pPr>
      <w:r w:rsidRPr="00800C65">
        <w:rPr>
          <w:rFonts w:ascii="Cambria" w:hAnsi="Cambria" w:cs="Simplified Arabic" w:hint="cs"/>
          <w:b/>
          <w:bCs/>
          <w:sz w:val="72"/>
          <w:szCs w:val="72"/>
          <w:rtl/>
        </w:rPr>
        <w:t>"وسط اللهيب" ليوسف تنوطيت</w:t>
      </w:r>
    </w:p>
    <w:p w:rsidR="004B129C" w:rsidRPr="00800C65" w:rsidRDefault="004B129C" w:rsidP="004B129C">
      <w:pPr>
        <w:bidi/>
        <w:spacing w:after="0" w:line="360" w:lineRule="auto"/>
        <w:jc w:val="both"/>
        <w:rPr>
          <w:rFonts w:ascii="Cambria" w:hAnsi="Cambria" w:cs="Simplified Arabic"/>
          <w:b/>
          <w:bCs/>
          <w:sz w:val="56"/>
          <w:szCs w:val="56"/>
          <w:rtl/>
        </w:rPr>
      </w:pPr>
    </w:p>
    <w:p w:rsidR="004B129C" w:rsidRDefault="004B129C" w:rsidP="004B129C">
      <w:pPr>
        <w:bidi/>
        <w:spacing w:after="0" w:line="360" w:lineRule="auto"/>
        <w:ind w:left="529"/>
        <w:jc w:val="both"/>
        <w:rPr>
          <w:rFonts w:ascii="Cambria" w:hAnsi="Cambria" w:cs="Simplified Arabic"/>
          <w:b/>
          <w:bCs/>
          <w:sz w:val="44"/>
          <w:szCs w:val="44"/>
          <w:rtl/>
        </w:rPr>
      </w:pPr>
      <w:r>
        <w:rPr>
          <w:rFonts w:ascii="Cambria" w:hAnsi="Cambria" w:cs="Simplified Arabic" w:hint="cs"/>
          <w:b/>
          <w:bCs/>
          <w:sz w:val="44"/>
          <w:szCs w:val="44"/>
          <w:rtl/>
        </w:rPr>
        <w:t>أولا: قراءة في سيميائية الغلاف</w:t>
      </w:r>
      <w:r w:rsidRPr="00800C65">
        <w:rPr>
          <w:rFonts w:ascii="Cambria" w:hAnsi="Cambria" w:cs="Simplified Arabic" w:hint="cs"/>
          <w:b/>
          <w:bCs/>
          <w:sz w:val="44"/>
          <w:szCs w:val="44"/>
          <w:rtl/>
        </w:rPr>
        <w:t xml:space="preserve"> </w:t>
      </w:r>
      <w:r>
        <w:rPr>
          <w:rFonts w:ascii="Cambria" w:hAnsi="Cambria" w:cs="Simplified Arabic" w:hint="cs"/>
          <w:b/>
          <w:bCs/>
          <w:sz w:val="44"/>
          <w:szCs w:val="44"/>
          <w:rtl/>
        </w:rPr>
        <w:t xml:space="preserve">في الرواية. </w:t>
      </w:r>
    </w:p>
    <w:p w:rsidR="004B129C" w:rsidRDefault="004B129C" w:rsidP="004B129C">
      <w:pPr>
        <w:bidi/>
        <w:spacing w:after="0" w:line="360" w:lineRule="auto"/>
        <w:ind w:left="529"/>
        <w:jc w:val="both"/>
        <w:rPr>
          <w:rFonts w:ascii="Cambria" w:hAnsi="Cambria" w:cs="Simplified Arabic"/>
          <w:b/>
          <w:bCs/>
          <w:sz w:val="44"/>
          <w:szCs w:val="44"/>
          <w:rtl/>
        </w:rPr>
      </w:pPr>
      <w:r>
        <w:rPr>
          <w:rFonts w:ascii="Cambria" w:hAnsi="Cambria" w:cs="Simplified Arabic" w:hint="cs"/>
          <w:b/>
          <w:bCs/>
          <w:sz w:val="44"/>
          <w:szCs w:val="44"/>
          <w:rtl/>
        </w:rPr>
        <w:t xml:space="preserve">ثانيا: سيمياء العنوان في الرواية. </w:t>
      </w:r>
    </w:p>
    <w:p w:rsidR="004B129C" w:rsidRDefault="004B129C" w:rsidP="004B129C">
      <w:pPr>
        <w:bidi/>
        <w:spacing w:after="0" w:line="360" w:lineRule="auto"/>
        <w:ind w:left="529"/>
        <w:jc w:val="both"/>
        <w:rPr>
          <w:rFonts w:ascii="Cambria" w:hAnsi="Cambria" w:cs="Simplified Arabic"/>
          <w:b/>
          <w:bCs/>
          <w:sz w:val="44"/>
          <w:szCs w:val="44"/>
          <w:rtl/>
        </w:rPr>
      </w:pPr>
      <w:r>
        <w:rPr>
          <w:rFonts w:ascii="Cambria" w:hAnsi="Cambria" w:cs="Simplified Arabic" w:hint="cs"/>
          <w:b/>
          <w:bCs/>
          <w:sz w:val="44"/>
          <w:szCs w:val="44"/>
          <w:rtl/>
        </w:rPr>
        <w:t>ثالثا: سيميائية المكان في الرواية.</w:t>
      </w:r>
    </w:p>
    <w:p w:rsidR="004B129C" w:rsidRDefault="004B129C" w:rsidP="004B129C">
      <w:pPr>
        <w:bidi/>
        <w:spacing w:after="0" w:line="360" w:lineRule="auto"/>
        <w:ind w:left="529"/>
        <w:jc w:val="both"/>
        <w:rPr>
          <w:rFonts w:ascii="Cambria" w:hAnsi="Cambria" w:cs="Simplified Arabic"/>
          <w:b/>
          <w:bCs/>
          <w:sz w:val="44"/>
          <w:szCs w:val="44"/>
          <w:rtl/>
        </w:rPr>
      </w:pPr>
      <w:r>
        <w:rPr>
          <w:rFonts w:ascii="Cambria" w:hAnsi="Cambria" w:cs="Simplified Arabic" w:hint="cs"/>
          <w:b/>
          <w:bCs/>
          <w:sz w:val="44"/>
          <w:szCs w:val="44"/>
          <w:rtl/>
        </w:rPr>
        <w:t>رابعا: سيميائية الزمان</w:t>
      </w:r>
      <w:r w:rsidRPr="00800C65">
        <w:rPr>
          <w:rFonts w:ascii="Cambria" w:hAnsi="Cambria" w:cs="Simplified Arabic" w:hint="cs"/>
          <w:b/>
          <w:bCs/>
          <w:sz w:val="44"/>
          <w:szCs w:val="44"/>
          <w:rtl/>
        </w:rPr>
        <w:t xml:space="preserve"> </w:t>
      </w:r>
      <w:r>
        <w:rPr>
          <w:rFonts w:ascii="Cambria" w:hAnsi="Cambria" w:cs="Simplified Arabic" w:hint="cs"/>
          <w:b/>
          <w:bCs/>
          <w:sz w:val="44"/>
          <w:szCs w:val="44"/>
          <w:rtl/>
        </w:rPr>
        <w:t>في الرواية.</w:t>
      </w:r>
    </w:p>
    <w:p w:rsidR="004B129C" w:rsidRPr="007B36D3" w:rsidRDefault="004B129C" w:rsidP="004B129C">
      <w:pPr>
        <w:bidi/>
        <w:spacing w:after="0" w:line="360" w:lineRule="auto"/>
        <w:ind w:left="529"/>
        <w:jc w:val="both"/>
        <w:rPr>
          <w:rFonts w:ascii="Cambria" w:hAnsi="Cambria" w:cs="Simplified Arabic"/>
          <w:b/>
          <w:bCs/>
          <w:sz w:val="44"/>
          <w:szCs w:val="44"/>
          <w:rtl/>
        </w:rPr>
      </w:pPr>
      <w:r>
        <w:rPr>
          <w:rFonts w:ascii="Cambria" w:hAnsi="Cambria" w:cs="Simplified Arabic" w:hint="cs"/>
          <w:b/>
          <w:bCs/>
          <w:sz w:val="44"/>
          <w:szCs w:val="44"/>
          <w:rtl/>
        </w:rPr>
        <w:t>خامسا: سيميائية الشخصية</w:t>
      </w:r>
      <w:r w:rsidRPr="00800C65">
        <w:rPr>
          <w:rFonts w:ascii="Cambria" w:hAnsi="Cambria" w:cs="Simplified Arabic" w:hint="cs"/>
          <w:b/>
          <w:bCs/>
          <w:sz w:val="44"/>
          <w:szCs w:val="44"/>
          <w:rtl/>
        </w:rPr>
        <w:t xml:space="preserve"> </w:t>
      </w:r>
      <w:r>
        <w:rPr>
          <w:rFonts w:ascii="Cambria" w:hAnsi="Cambria" w:cs="Simplified Arabic" w:hint="cs"/>
          <w:b/>
          <w:bCs/>
          <w:sz w:val="44"/>
          <w:szCs w:val="44"/>
          <w:rtl/>
        </w:rPr>
        <w:t>في الرواية.</w:t>
      </w:r>
    </w:p>
    <w:p w:rsidR="00381C70" w:rsidRDefault="00381C70" w:rsidP="003968FA">
      <w:pPr>
        <w:bidi/>
        <w:spacing w:after="0" w:line="240" w:lineRule="auto"/>
        <w:jc w:val="center"/>
        <w:rPr>
          <w:rFonts w:ascii="Cambria" w:hAnsi="Cambria" w:cs="Simplified Arabic"/>
          <w:b/>
          <w:bCs/>
          <w:sz w:val="72"/>
          <w:szCs w:val="72"/>
          <w:rtl/>
        </w:rPr>
      </w:pPr>
      <w:r w:rsidRPr="00E90E55">
        <w:rPr>
          <w:rFonts w:ascii="Cambria" w:hAnsi="Cambria" w:cs="Simplified Arabic" w:hint="cs"/>
          <w:b/>
          <w:bCs/>
          <w:sz w:val="72"/>
          <w:szCs w:val="72"/>
          <w:rtl/>
        </w:rPr>
        <w:t xml:space="preserve"> </w:t>
      </w:r>
    </w:p>
    <w:p w:rsidR="00381C70" w:rsidRPr="00E90E55" w:rsidRDefault="00381C70" w:rsidP="00381C70">
      <w:pPr>
        <w:bidi/>
        <w:spacing w:after="0" w:line="240" w:lineRule="auto"/>
        <w:jc w:val="center"/>
        <w:rPr>
          <w:rFonts w:ascii="Cambria" w:hAnsi="Cambria" w:cs="Simplified Arabic"/>
          <w:b/>
          <w:bCs/>
          <w:sz w:val="52"/>
          <w:szCs w:val="52"/>
          <w:rtl/>
        </w:rPr>
      </w:pPr>
    </w:p>
    <w:p w:rsidR="00AC3474" w:rsidRPr="00C3098A" w:rsidRDefault="00AC3474" w:rsidP="00C3098A">
      <w:pPr>
        <w:bidi/>
        <w:spacing w:after="0"/>
        <w:ind w:firstLine="282"/>
        <w:jc w:val="center"/>
        <w:rPr>
          <w:rFonts w:ascii="Traditional Arabic" w:hAnsi="Traditional Arabic" w:cs="Traditional Arabic"/>
          <w:b/>
          <w:bCs/>
          <w:color w:val="0D0D0D" w:themeColor="text1" w:themeTint="F2"/>
          <w:sz w:val="96"/>
          <w:szCs w:val="96"/>
          <w:rtl/>
        </w:rPr>
        <w:sectPr w:rsidR="00AC3474" w:rsidRPr="00C3098A" w:rsidSect="00305D28">
          <w:headerReference w:type="default" r:id="rId24"/>
          <w:footerReference w:type="default" r:id="rId25"/>
          <w:footnotePr>
            <w:numRestart w:val="eachPage"/>
          </w:footnotePr>
          <w:pgSz w:w="11906" w:h="16838"/>
          <w:pgMar w:top="1134" w:right="1701" w:bottom="1134" w:left="56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4B129C" w:rsidRPr="00C85426" w:rsidRDefault="004B129C" w:rsidP="004B129C">
      <w:pPr>
        <w:bidi/>
        <w:jc w:val="both"/>
        <w:rPr>
          <w:rFonts w:ascii="Simplified Arabic" w:hAnsi="Simplified Arabic" w:cs="Simplified Arabic"/>
          <w:b/>
          <w:bCs/>
          <w:sz w:val="36"/>
          <w:szCs w:val="36"/>
          <w:u w:val="single"/>
          <w:rtl/>
        </w:rPr>
      </w:pPr>
      <w:r w:rsidRPr="00C85426">
        <w:rPr>
          <w:rFonts w:ascii="Simplified Arabic" w:hAnsi="Simplified Arabic" w:cs="Simplified Arabic"/>
          <w:b/>
          <w:bCs/>
          <w:sz w:val="36"/>
          <w:szCs w:val="36"/>
          <w:u w:val="single"/>
          <w:rtl/>
        </w:rPr>
        <w:lastRenderedPageBreak/>
        <w:t>أولا: قراءة في سيميائية الغلاف</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"حين يتزين الغلاف بمساحيق الألوان، ويوشح وجهه الخارجي بتعشيقه اللوحات الفنية مع ما يكن أن يضاف إليه من توابل الإخراج الطباعي، فضلا عن ظفر الصيد الذي يكون الروائي قد أجهد نفسه في اختيار العنوان المناسب، مع ما قد يتسببه من استفزاز جزئي للقارئ عندما تكون المؤامرة قد اتضحت معالمها سبق الإصرار والترصد بين الروايتين ودار النشر قصد محاولة إيقاع القارئ في مصيدة وشراك غواية الافتتان بعنوان النص ومتنه وبالتالي قراءة الكتاب ومحاولة شرائه وإعارته ومنه فالدلالات اللسانية والإيحائية للعنوان والملامسة البصرية للصور والألوان ومدى تناسقها متن النص ذلك يقدم للقارئ على شكل مقبلات تفتح الشهية للقارئ لتناول وجية الكتاب"</w:t>
      </w:r>
      <w:r>
        <w:rPr>
          <w:rStyle w:val="Appelnotedebasdep"/>
          <w:rFonts w:ascii="Traditional Arabic" w:hAnsi="Traditional Arabic" w:cs="Traditional Arabic"/>
          <w:sz w:val="32"/>
          <w:szCs w:val="32"/>
          <w:rtl/>
        </w:rPr>
        <w:footnoteReference w:id="108"/>
      </w:r>
      <w:r>
        <w:rPr>
          <w:rFonts w:ascii="Traditional Arabic" w:hAnsi="Traditional Arabic" w:cs="Traditional Arabic" w:hint="cs"/>
          <w:sz w:val="32"/>
          <w:szCs w:val="32"/>
          <w:rtl/>
        </w:rPr>
        <w:t>.</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لذا نجد انصراف القارئ عن متن ثمين بسببه عنوان وغلافه، وبالمقابل نجد متن مزيل اقتناه القارئ بسبب عنوانه الجذاب والغريب، ومن هنا تمكن أهمية العنوان ومن هذا المنطلق فإن البحث المتواضع يروم إلى مقاربة العنوان وذلك بدراسة الدلالة الإيحائية والسيميائية للعناوين والصور والألوان والغلاف.</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"الغلاف هو الوجه الأول الذي ينظر إليه وهو آخر ما يبقى في ذاكرة القارئ وإن كان من تمثيل لمكانة الغلاف من الكتاب فيمكن تمثيله بمثابة وجه المرأة ومن ثم وجب الاحتفاء به وإعطائه المكانة اللائقة به، فاختيار الصور والألوان ما يجب على صــــــــاحب النص مراعـــــــــــــــــــاته وأن لا يترك لدار النشر والطبع حق التصــــــــــــــــرف في ذلك، فالصور والألوان ومع ما يمكن أن تتركه من دلالات حقيقية ومجازية وانطباعات تأملية وتخييلية يعول عليها في شد انتباه القارئ وإيقاعه في غواية الاهتمام بالكتاب"</w:t>
      </w:r>
      <w:r>
        <w:rPr>
          <w:rStyle w:val="Appelnotedebasdep"/>
          <w:rFonts w:ascii="Traditional Arabic" w:hAnsi="Traditional Arabic" w:cs="Traditional Arabic"/>
          <w:sz w:val="32"/>
          <w:szCs w:val="32"/>
          <w:rtl/>
        </w:rPr>
        <w:footnoteReference w:id="109"/>
      </w:r>
      <w:r>
        <w:rPr>
          <w:rFonts w:ascii="Traditional Arabic" w:hAnsi="Traditional Arabic" w:cs="Traditional Arabic" w:hint="cs"/>
          <w:sz w:val="32"/>
          <w:szCs w:val="32"/>
          <w:rtl/>
        </w:rPr>
        <w:t>.</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ومن خلال الغلاف يعبر السيميائي إلى أغوار النص الرمزي والدلالي للصورة المصاحبة للغلاف، فتصميم الغلاف في رواية "وسط اللهيب" يعبر عن صورة لهيب النار وهي صورة فوتوغرافية تعبر عن حريق في الغابة ويوحي هذا المشهد للقارئ أن النيران الملتهبة بحرارتها جزء من اللهيب، وكذلك صورة الروائي "يوسف تنوطيت" أمام النيران وكأنه هو وسط اللهيب.</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وكذلك من سيميائية وجه الغلاف نجد على الجانب الأيسر له أنه أشار إلى جنس الرواية "رواية" وكان ذلك بخط صغير أقل بكثير من حجم خط عنوان الكتاب.</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ثم في وسط الغلاف نجد عنوان الرواية "وسط اللهيب" الذي كتب بخط غليظ وبارز وبلون أبيض لافت لنظر ويرمز هذا اللون للسلام.</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ومن سيميائية وجه الغلاف كذلك اسم الكاتب "يوسف تنوطيت" نجد أبيض أقل سمكًا من خط الرواية "وسط اللهيب" وهو بقدر سمك جنس الرواية فاسم الكاتب نجده يتموضع في أعلى الصفحة ووجود الاسم في هذا الموضع يوحي لدلالات منها: الرفعة والسمو، وكأنه يقف أمام القارئ قائلا: هذا أنا "يوسف تنوطيت" مؤلف هذه الرواية، لأن الاسم في أعلى الصفحة ليس كوضعه في الأسفل وفي نهاية الصفحة وفي منتصفها تمامًا وبأقل سمكًا وضع الرمز واسم دار النشر فنجد دار النشر في أسفل الغلاف "البدر الساطع للطباعة والنشر وتحتها بأقل سمكًا مكتوب باللغة الفرنسي.</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هنا بالنسبة للواجهة الأمامية للغلاف أما الواجهة الخلفية فيتبدى لنا على خلاف الواجهة الأمامية أنها خالية من اللوحات التحريرية والأشكال والرسومات والألوان.</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ففي ظهر الغلاف نجد: صورة الروائي "يوسف تنوطيت" بحجم صغير وعلى ما يبدو في الصورة أنه في مكتبه.</w:t>
      </w:r>
    </w:p>
    <w:p w:rsidR="004B129C" w:rsidRDefault="004B129C" w:rsidP="004B129C">
      <w:pPr>
        <w:bidi/>
        <w:spacing w:after="0"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نجد أيضًا مكتوب مؤلفاته الذي قام بنشرها على شكل عناوين فنجد:</w:t>
      </w:r>
    </w:p>
    <w:p w:rsidR="004B129C" w:rsidRDefault="004B129C" w:rsidP="004B129C">
      <w:pPr>
        <w:pStyle w:val="Paragraphedeliste"/>
        <w:numPr>
          <w:ilvl w:val="0"/>
          <w:numId w:val="16"/>
        </w:numPr>
        <w:bidi/>
        <w:spacing w:line="240" w:lineRule="auto"/>
        <w:jc w:val="both"/>
        <w:rPr>
          <w:rFonts w:ascii="Traditional Arabic" w:hAnsi="Traditional Arabic" w:cs="Traditional Arabic"/>
          <w:sz w:val="32"/>
          <w:szCs w:val="32"/>
        </w:rPr>
      </w:pPr>
      <w:r w:rsidRPr="00FE2D90">
        <w:rPr>
          <w:rFonts w:ascii="Traditional Arabic" w:hAnsi="Traditional Arabic" w:cs="Traditional Arabic" w:hint="cs"/>
          <w:sz w:val="32"/>
          <w:szCs w:val="32"/>
          <w:rtl/>
        </w:rPr>
        <w:t xml:space="preserve"> روايته شظايا من زمن القهر.</w:t>
      </w:r>
    </w:p>
    <w:p w:rsidR="004B129C" w:rsidRDefault="004B129C" w:rsidP="004B129C">
      <w:pPr>
        <w:pStyle w:val="Paragraphedeliste"/>
        <w:numPr>
          <w:ilvl w:val="0"/>
          <w:numId w:val="16"/>
        </w:numPr>
        <w:bidi/>
        <w:spacing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التحدي (رواية).</w:t>
      </w:r>
    </w:p>
    <w:p w:rsidR="004B129C" w:rsidRDefault="004B129C" w:rsidP="004B129C">
      <w:pPr>
        <w:pStyle w:val="Paragraphedeliste"/>
        <w:numPr>
          <w:ilvl w:val="0"/>
          <w:numId w:val="16"/>
        </w:numPr>
        <w:bidi/>
        <w:spacing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مجموعة قصص قصيرة (نشرت على صفحة الجرائد والمجلات).</w:t>
      </w:r>
    </w:p>
    <w:p w:rsidR="004B129C" w:rsidRDefault="004B129C" w:rsidP="004B129C">
      <w:pPr>
        <w:pStyle w:val="Paragraphedeliste"/>
        <w:numPr>
          <w:ilvl w:val="0"/>
          <w:numId w:val="16"/>
        </w:numPr>
        <w:bidi/>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ثم يليه المقتطف من الفصل الأول وجاء كالآتي:</w:t>
      </w:r>
    </w:p>
    <w:p w:rsidR="004B129C" w:rsidRPr="00324B62" w:rsidRDefault="004B129C" w:rsidP="004B129C">
      <w:pPr>
        <w:bidi/>
        <w:spacing w:after="0"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"السيد المدير لن يحضر لأن إصابته كانت بليغة برصاصة طائشة، وهو يرقد الآن في غرفة الإنعاش منذ مدة، ونقاب الموت بيكسّر أنيابه عند وسادته وإن تمكن من إزاحة هذا النقاب عجاولات أطباء في مستشفى تسوده الفوضى وتحكمه شريعة الوساطة والمحسوبية، إذا خرج حيًّا فلابد من الذهاب به لصحة الامراض النفسية، لأنه يمر أحيانا بحالات نفسية هستيرية صعبة، حتى أنه أحيانًا يصبح عنيفًا، ويصعب الاقتراب منه، ويضطر القائمون عليه إلى ربطه بالأغلال ويرغمونه على تناول دواء محظور في الأوضاع العادية ويطعم بقطرات من "الفاليوم" ليهدأ"</w:t>
      </w:r>
      <w:r>
        <w:rPr>
          <w:rStyle w:val="Appelnotedebasdep"/>
          <w:rFonts w:ascii="Traditional Arabic" w:hAnsi="Traditional Arabic" w:cs="Traditional Arabic"/>
          <w:sz w:val="32"/>
          <w:szCs w:val="32"/>
          <w:rtl/>
        </w:rPr>
        <w:footnoteReference w:id="110"/>
      </w:r>
      <w:r>
        <w:rPr>
          <w:rFonts w:ascii="Traditional Arabic" w:hAnsi="Traditional Arabic" w:cs="Traditional Arabic" w:hint="cs"/>
          <w:sz w:val="32"/>
          <w:szCs w:val="32"/>
          <w:rtl/>
        </w:rPr>
        <w:t>.</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ونجد هذا المقتطف قد جاء في إطار باللون الأحمر.</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أما اللون الذي به الواجهة الأمامية للغلاف فهو باللون الأحمر فترى وكان الكتاب يحترق أو ان النار مشتعلة فيه، أما الواجهة الخلفية فهو اللون الأبيض والأحمر وفي ذلك دلالة رمزية للون النيران ولهيبها.</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نلخص في الأخير، إلى أن المظهر الخارجي للرواية "وسط اللهيب" دال على ما ينطوي ثنايا الرواية، وهي تعمل عمل الوسيط بين السارد والمتلقي لما تتضمنه من إغراء، مثل ما تطرقنا إليه سابقا كاستحضار مقطع مهم في الرواية على الواجهة الخلفية.</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"كما يمكن اعتبار العناوين وأسماء المؤلفين وكل الإشارات الموجودة في الغلاف الأساسي داخله في تشكيل المظهر الخارجي للرواية، كما أن ترتيب واختيار مواقع كل هذه الإشارات لابد أن تكون له دلالة جمالية أو قيمة فوضع الاسم في </w:t>
      </w:r>
      <w:r>
        <w:rPr>
          <w:rFonts w:ascii="Traditional Arabic" w:hAnsi="Traditional Arabic" w:cs="Traditional Arabic" w:hint="cs"/>
          <w:sz w:val="32"/>
          <w:szCs w:val="32"/>
          <w:rtl/>
        </w:rPr>
        <w:lastRenderedPageBreak/>
        <w:t>أعلى الصفحة لا يعطي الانطباع نفسه الذي يعطيه وصفه في الأسفل ولذلك علب تقديم الأسماء في معظم الكتب الصادرة حديثا في الأعلى، إلا أنه على الدوام ضبط جميع التفسيرات الممكنة وردود فعل القراء، وكذا ضبط نوعية التأثيرات الخفية التي يمكن أن يمارسها توزيع المواقع في التشكيل الخارجي للرواية إلا إذا قام الباحث بدراسة ميدانية"</w:t>
      </w:r>
      <w:r>
        <w:rPr>
          <w:rStyle w:val="Appelnotedebasdep"/>
          <w:rFonts w:ascii="Traditional Arabic" w:hAnsi="Traditional Arabic" w:cs="Traditional Arabic"/>
          <w:sz w:val="32"/>
          <w:szCs w:val="32"/>
          <w:rtl/>
        </w:rPr>
        <w:footnoteReference w:id="111"/>
      </w:r>
      <w:r>
        <w:rPr>
          <w:rFonts w:ascii="Traditional Arabic" w:hAnsi="Traditional Arabic" w:cs="Traditional Arabic" w:hint="cs"/>
          <w:sz w:val="32"/>
          <w:szCs w:val="32"/>
          <w:rtl/>
        </w:rPr>
        <w:t>.</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ومن المظهر الخارجي تنتقل إلى دراسة عناوين الرواية الرئيسية والفرعية، وقبل ذلك تتطرق إلى العنوان المزيف الذي يأتي مباشرة بعد العنوان الحقيقي وموضع هذا الأخير هو الصفحة الموالية بعد الغلاف مباشرة، وتقول شادية شقروش: "أما العنوان المزيف هو في الحقيقة ترديدا وتأكيدا وتعزيزا للعنوان الحقيقي"</w:t>
      </w:r>
      <w:r>
        <w:rPr>
          <w:rStyle w:val="Appelnotedebasdep"/>
          <w:rFonts w:ascii="Traditional Arabic" w:hAnsi="Traditional Arabic" w:cs="Traditional Arabic"/>
          <w:sz w:val="32"/>
          <w:szCs w:val="32"/>
          <w:rtl/>
        </w:rPr>
        <w:footnoteReference w:id="112"/>
      </w:r>
      <w:r>
        <w:rPr>
          <w:rFonts w:ascii="Traditional Arabic" w:hAnsi="Traditional Arabic" w:cs="Traditional Arabic" w:hint="cs"/>
          <w:sz w:val="32"/>
          <w:szCs w:val="32"/>
          <w:rtl/>
        </w:rPr>
        <w:t>.</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فهو العنوان البسيط يقع على أول ورقة رقيقة من الكتاب بغض النظر عن العنوان الموجود على ورقة التجليد السميكة.</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ومن هنا فالكاتب "يوسف تنوطيت" نجده أنه وضع في ورقة بعد ورقة التجليد مقولة لعبد الرحمان الكواكبي وهي كالآتي:</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"الأمة التي لا يشعر كلها أو أكثرها بالآلام الاستبداد لا تستحق الحرية".</w:t>
      </w:r>
    </w:p>
    <w:p w:rsidR="004B129C" w:rsidRPr="00D2348E" w:rsidRDefault="004B129C" w:rsidP="004B129C">
      <w:pPr>
        <w:bidi/>
        <w:spacing w:after="0"/>
        <w:jc w:val="both"/>
        <w:rPr>
          <w:rFonts w:ascii="Traditional Arabic" w:hAnsi="Traditional Arabic" w:cs="Traditional Arabic"/>
          <w:b/>
          <w:bCs/>
          <w:sz w:val="32"/>
          <w:szCs w:val="32"/>
          <w:rtl/>
        </w:rPr>
      </w:pPr>
      <w:r w:rsidRPr="003F642D">
        <w:rPr>
          <w:rFonts w:ascii="Simplified Arabic" w:hAnsi="Simplified Arabic" w:cs="Simplified Arabic"/>
          <w:b/>
          <w:bCs/>
          <w:sz w:val="36"/>
          <w:szCs w:val="36"/>
          <w:u w:val="single"/>
          <w:rtl/>
        </w:rPr>
        <w:t>ثانيا: سيميائية العنوان في رواية "وسط اللهيب" ليوسف تنوطيت</w:t>
      </w:r>
      <w:r w:rsidRPr="00D2348E">
        <w:rPr>
          <w:rFonts w:ascii="Traditional Arabic" w:hAnsi="Traditional Arabic" w:cs="Traditional Arabic" w:hint="cs"/>
          <w:b/>
          <w:bCs/>
          <w:sz w:val="32"/>
          <w:szCs w:val="32"/>
          <w:rtl/>
        </w:rPr>
        <w:t xml:space="preserve">" </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لم تحض عتبة من العتبات بمثل ما حضيت به عتبة العنوان، وذلك أنها أولى عتباته التي تمثل مداخله، التي يقع عليها المتلقي سيكولوجيا ومعرفيا، لما قد يحيل إليه، مما هو خارج النص أو داخله، إن العنوان وإن كان يقدم نفسه بصفته مجرد عتبة النص، فإنه بالمقابل لا يمكن الولوج إلى عالم النص إلا بعد اجتياز هذه العتبة، إنها تمفصل حاسم في التفاعل مع النص باعتباره سهًّا وترياقا في آن واحد، فالعنوان عندما يستميل القارئ إلى اقتناء النص وقراءته يكون ترياقا، محفزا لقراءة النص وحينما ينفر القارئ من تلقي النص يصير سهًّا يفضي إلى موت النص وعدم قراءته.</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يعد العنوان نظامًا سيميائيا ذا أبعاد دلالية وأخرى رمزية، تغري الباحث بتتبع دلالاته ومحاولة فك شفرته الرامزة، ومن هنا فقد أولى البحث السيميائي جل عنايته لدراسة العنونات في النص الأدبي وقد ظهرت بحوث ودراسات كثيرة خصصت جزءًا كبيرا منها لدراسة العنوان وتحليله من عدة نواحي، وعند فحصنا لهذا النص ولأي نص آخر نواجه في حقيقة الأمر بنصين اثنين، أولهما العنوان، وهو أول ما يواجهنا لاحتلاله عادة موقعا متميزا بوصفه نصا أصغر وظيفته حسب "غريفال" أن يحدد ويوحي ويمنح للنص الأكبر قيمة، وثانيهما هو نص الرواية التي تعتبر امتدادا للعنوان بما تتضمنه من علامات لغوية وغير لغوية، تتعلق وتتألف فيما بينها ليفضي إلى الدلالة.</w:t>
      </w:r>
    </w:p>
    <w:p w:rsidR="004B129C" w:rsidRPr="00D2348E" w:rsidRDefault="004B129C" w:rsidP="004B129C">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1-</w:t>
      </w:r>
      <w:r w:rsidRPr="00D2348E">
        <w:rPr>
          <w:rFonts w:ascii="Traditional Arabic" w:hAnsi="Traditional Arabic" w:cs="Traditional Arabic" w:hint="cs"/>
          <w:b/>
          <w:bCs/>
          <w:sz w:val="32"/>
          <w:szCs w:val="32"/>
          <w:rtl/>
        </w:rPr>
        <w:t xml:space="preserve"> قراءة في سيمياء العنوان</w:t>
      </w:r>
    </w:p>
    <w:p w:rsidR="004B129C" w:rsidRPr="00D2348E" w:rsidRDefault="004B129C" w:rsidP="004B129C">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Pr="00D2348E">
        <w:rPr>
          <w:rFonts w:ascii="Traditional Arabic" w:hAnsi="Traditional Arabic" w:cs="Traditional Arabic" w:hint="cs"/>
          <w:b/>
          <w:bCs/>
          <w:sz w:val="32"/>
          <w:szCs w:val="32"/>
          <w:rtl/>
        </w:rPr>
        <w:t xml:space="preserve">-العنوان الرئيسي: </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"إن للعنوان أهمية خاصة فهو أول ما يقرع السمع وبجــــــــــــذب النظر، إنه نواة إجماليــــــــــــــــــة عن محتويات النص"</w:t>
      </w:r>
      <w:r>
        <w:rPr>
          <w:rStyle w:val="Appelnotedebasdep"/>
          <w:rFonts w:ascii="Traditional Arabic" w:hAnsi="Traditional Arabic" w:cs="Traditional Arabic"/>
          <w:sz w:val="32"/>
          <w:szCs w:val="32"/>
          <w:rtl/>
        </w:rPr>
        <w:footnoteReference w:id="113"/>
      </w:r>
      <w:r>
        <w:rPr>
          <w:rFonts w:ascii="Traditional Arabic" w:hAnsi="Traditional Arabic" w:cs="Traditional Arabic" w:hint="cs"/>
          <w:sz w:val="32"/>
          <w:szCs w:val="32"/>
          <w:rtl/>
        </w:rPr>
        <w:t>، وقد اختار يوسف تنوطيت لمؤلفه هذا "وسط اللهيب" وبعد هذا العنوان فضاءًا سيميائي يفتح الفعل الشعري على إشارتين دلاليتين لمؤلفه هذا "وسط اللهيب" ويخلق هذا العنوان نوعًا من التوتر في ذهن المتلقي وهو عنوان يمكن دراسته من خلال المستويات أو البنيات الآتية:</w:t>
      </w:r>
    </w:p>
    <w:p w:rsidR="004B129C" w:rsidRPr="00D2348E"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ب</w:t>
      </w:r>
      <w:r w:rsidRPr="00D2348E">
        <w:rPr>
          <w:rFonts w:ascii="Traditional Arabic" w:hAnsi="Traditional Arabic" w:cs="Traditional Arabic" w:hint="cs"/>
          <w:b/>
          <w:bCs/>
          <w:sz w:val="32"/>
          <w:szCs w:val="32"/>
          <w:rtl/>
        </w:rPr>
        <w:t>-البنية المعجمية:</w:t>
      </w:r>
    </w:p>
    <w:p w:rsidR="004B129C" w:rsidRDefault="004B129C" w:rsidP="004B129C">
      <w:pPr>
        <w:bidi/>
        <w:spacing w:after="0"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إن عنوان "وسط اللهيب" يحتوي على العديد من الدلالات والإيحاءات ولكن قبل تناول المستوى الدلالي للعنوان ارتأينا تناول المستوى المعجمي له للبحث عن الدلالة المعجمية للفظتي "وسط اللهيب".</w:t>
      </w:r>
    </w:p>
    <w:p w:rsidR="004B129C" w:rsidRPr="00D2348E" w:rsidRDefault="004B129C" w:rsidP="004B129C">
      <w:pPr>
        <w:bidi/>
        <w:spacing w:line="240" w:lineRule="auto"/>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t>-وسط:</w:t>
      </w:r>
    </w:p>
    <w:p w:rsidR="004B129C" w:rsidRDefault="004B129C" w:rsidP="004B129C">
      <w:pPr>
        <w:bidi/>
        <w:spacing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معنى وتعريف "وسط" في معجم المعاني الجامع- معجم عربي.</w:t>
      </w:r>
    </w:p>
    <w:p w:rsidR="004B129C" w:rsidRPr="00D2348E" w:rsidRDefault="004B129C" w:rsidP="004B129C">
      <w:pPr>
        <w:bidi/>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t>-وسط (فعل):</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بَسيط، بَسْط، وَسْطًا وَسَاطَةٌ، فهو واسط، والمفعول مَوْسوط.</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القوم/ وَسط فيهم وَسَاطَةً: تدخّل بينهم بالحق والعَدْل.</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الشيء: صار في وسطه، دخلت أرض المعركة بين جموع العدّو لتفريق شمله.</w:t>
      </w:r>
    </w:p>
    <w:p w:rsidR="004B129C" w:rsidRPr="00D2348E" w:rsidRDefault="004B129C" w:rsidP="004B129C">
      <w:pPr>
        <w:bidi/>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t>-وسط فيهم وساطة:</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تدخل بينهم بالحق والعًدْل.</w:t>
      </w:r>
    </w:p>
    <w:p w:rsidR="004B129C" w:rsidRPr="00D2348E" w:rsidRDefault="004B129C" w:rsidP="004B129C">
      <w:pPr>
        <w:bidi/>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t>-وَسُطَ (فعل):</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(يَوْسُط) وَسَاطَةُ، وسِطَةً فهو وسيط.</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الرجلُ: صار شريفًا وحسيبًا.</w:t>
      </w:r>
    </w:p>
    <w:p w:rsidR="00E80FD8" w:rsidRDefault="00E80FD8" w:rsidP="00E80FD8">
      <w:pPr>
        <w:bidi/>
        <w:ind w:firstLine="567"/>
        <w:jc w:val="both"/>
        <w:rPr>
          <w:rFonts w:ascii="Traditional Arabic" w:hAnsi="Traditional Arabic" w:cs="Traditional Arabic"/>
          <w:sz w:val="32"/>
          <w:szCs w:val="32"/>
          <w:rtl/>
        </w:rPr>
      </w:pPr>
    </w:p>
    <w:p w:rsidR="004B129C" w:rsidRPr="00D2348E" w:rsidRDefault="004B129C" w:rsidP="004B129C">
      <w:pPr>
        <w:bidi/>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lastRenderedPageBreak/>
        <w:t>-وسَّط (فعل):</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يوسِّط، توسيطًا، فهو مُوسِّط والمفعول مُوسَّط</w:t>
      </w:r>
      <w:r>
        <w:rPr>
          <w:rStyle w:val="Appelnotedebasdep"/>
          <w:rFonts w:ascii="Traditional Arabic" w:hAnsi="Traditional Arabic" w:cs="Traditional Arabic"/>
          <w:sz w:val="32"/>
          <w:szCs w:val="32"/>
          <w:rtl/>
        </w:rPr>
        <w:footnoteReference w:id="114"/>
      </w:r>
      <w:r>
        <w:rPr>
          <w:rFonts w:ascii="Traditional Arabic" w:hAnsi="Traditional Arabic" w:cs="Traditional Arabic" w:hint="cs"/>
          <w:sz w:val="32"/>
          <w:szCs w:val="32"/>
          <w:rtl/>
        </w:rPr>
        <w:t>.</w:t>
      </w:r>
    </w:p>
    <w:p w:rsidR="004B129C" w:rsidRPr="00D2348E" w:rsidRDefault="004B129C" w:rsidP="004B129C">
      <w:pPr>
        <w:bidi/>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t>-اللّهب:</w:t>
      </w:r>
    </w:p>
    <w:p w:rsidR="004B129C" w:rsidRPr="00D2348E" w:rsidRDefault="004B129C" w:rsidP="004B129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Pr="00D2348E">
        <w:rPr>
          <w:rFonts w:ascii="Traditional Arabic" w:hAnsi="Traditional Arabic" w:cs="Traditional Arabic" w:hint="cs"/>
          <w:b/>
          <w:bCs/>
          <w:sz w:val="32"/>
          <w:szCs w:val="32"/>
          <w:rtl/>
        </w:rPr>
        <w:t>معجم اللغة العربية المعاصرة:</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لَهيب مفرد.</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مصدر لَهَب.</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حَرُّ النَّار، رامية اللَّهيب، آلة تقذف النّار وتستهل لمحاربة العدو، لَهيب الذِّكرى، شدّة الشّوق.</w:t>
      </w:r>
    </w:p>
    <w:p w:rsidR="004B129C" w:rsidRPr="00D2348E" w:rsidRDefault="004B129C" w:rsidP="004B129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Pr="00D2348E">
        <w:rPr>
          <w:rFonts w:ascii="Traditional Arabic" w:hAnsi="Traditional Arabic" w:cs="Traditional Arabic" w:hint="cs"/>
          <w:b/>
          <w:bCs/>
          <w:sz w:val="32"/>
          <w:szCs w:val="32"/>
          <w:rtl/>
        </w:rPr>
        <w:t>المعجم الفني:</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لَهِيبٌ:</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"ل ه ب"، مص </w:t>
      </w:r>
      <w:r>
        <w:rPr>
          <w:rFonts w:ascii="Traditional Arabic" w:hAnsi="Traditional Arabic" w:cs="Traditional Arabic"/>
          <w:sz w:val="32"/>
          <w:szCs w:val="32"/>
          <w:rtl/>
        </w:rPr>
        <w:t>–</w:t>
      </w:r>
      <w:r>
        <w:rPr>
          <w:rFonts w:ascii="Traditional Arabic" w:hAnsi="Traditional Arabic" w:cs="Traditional Arabic" w:hint="cs"/>
          <w:sz w:val="32"/>
          <w:szCs w:val="32"/>
          <w:rtl/>
        </w:rPr>
        <w:t>لَهّضبَ، لَهِيبُ النًّارِ: شِدَّةُ حَرَارَتِهَا.</w:t>
      </w:r>
    </w:p>
    <w:p w:rsidR="004B129C" w:rsidRPr="00D2348E"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Pr="00D2348E">
        <w:rPr>
          <w:rFonts w:ascii="Traditional Arabic" w:hAnsi="Traditional Arabic" w:cs="Traditional Arabic" w:hint="cs"/>
          <w:b/>
          <w:bCs/>
          <w:sz w:val="32"/>
          <w:szCs w:val="32"/>
          <w:rtl/>
        </w:rPr>
        <w:t>الرائد:</w:t>
      </w:r>
    </w:p>
    <w:p w:rsidR="004B129C" w:rsidRDefault="004B129C" w:rsidP="004B129C">
      <w:pPr>
        <w:pStyle w:val="Paragraphedeliste"/>
        <w:numPr>
          <w:ilvl w:val="0"/>
          <w:numId w:val="17"/>
        </w:numPr>
        <w:bidi/>
        <w:spacing w:after="0"/>
        <w:ind w:hanging="513"/>
        <w:jc w:val="both"/>
        <w:rPr>
          <w:rFonts w:ascii="Traditional Arabic" w:hAnsi="Traditional Arabic" w:cs="Traditional Arabic"/>
          <w:sz w:val="32"/>
          <w:szCs w:val="32"/>
        </w:rPr>
      </w:pPr>
      <w:r>
        <w:rPr>
          <w:rFonts w:ascii="Traditional Arabic" w:hAnsi="Traditional Arabic" w:cs="Traditional Arabic" w:hint="cs"/>
          <w:sz w:val="32"/>
          <w:szCs w:val="32"/>
          <w:rtl/>
        </w:rPr>
        <w:t>مص. لهب.</w:t>
      </w:r>
    </w:p>
    <w:p w:rsidR="004B129C" w:rsidRDefault="004B129C" w:rsidP="004B129C">
      <w:pPr>
        <w:pStyle w:val="Paragraphedeliste"/>
        <w:numPr>
          <w:ilvl w:val="0"/>
          <w:numId w:val="17"/>
        </w:numPr>
        <w:bidi/>
        <w:spacing w:after="0"/>
        <w:ind w:hanging="513"/>
        <w:jc w:val="both"/>
        <w:rPr>
          <w:rFonts w:ascii="Traditional Arabic" w:hAnsi="Traditional Arabic" w:cs="Traditional Arabic"/>
          <w:sz w:val="32"/>
          <w:szCs w:val="32"/>
        </w:rPr>
      </w:pPr>
      <w:r>
        <w:rPr>
          <w:rFonts w:ascii="Traditional Arabic" w:hAnsi="Traditional Arabic" w:cs="Traditional Arabic" w:hint="cs"/>
          <w:sz w:val="32"/>
          <w:szCs w:val="32"/>
          <w:rtl/>
        </w:rPr>
        <w:t>حر النار.</w:t>
      </w:r>
    </w:p>
    <w:p w:rsidR="004B129C" w:rsidRPr="00D2348E"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Pr="00D2348E">
        <w:rPr>
          <w:rFonts w:ascii="Traditional Arabic" w:hAnsi="Traditional Arabic" w:cs="Traditional Arabic" w:hint="cs"/>
          <w:b/>
          <w:bCs/>
          <w:sz w:val="32"/>
          <w:szCs w:val="32"/>
          <w:rtl/>
        </w:rPr>
        <w:t>المعجم الوسيط:</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اللهيب</w:t>
      </w:r>
      <w:r>
        <w:rPr>
          <w:rFonts w:ascii="Traditional Arabic" w:hAnsi="Traditional Arabic" w:cs="Traditional Arabic" w:hint="cs"/>
          <w:sz w:val="32"/>
          <w:szCs w:val="32"/>
        </w:rPr>
        <w:sym w:font="Wingdings 3" w:char="F021"/>
      </w:r>
      <w:r>
        <w:rPr>
          <w:rFonts w:ascii="Traditional Arabic" w:hAnsi="Traditional Arabic" w:cs="Traditional Arabic" w:hint="cs"/>
          <w:sz w:val="32"/>
          <w:szCs w:val="32"/>
          <w:rtl/>
        </w:rPr>
        <w:t xml:space="preserve"> حار النّار.</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اللَّهَبُ واللَّهيبُ واللُّهابُ واللَّهبَانُ، اشتعال النار إذا، خَلَصَ من الدُّخَانِ، وقيل: لَهيبُ النار حَرُّها، وقد أَلْهَبَها فاللَهَبَتْ، واَهَّبَها فَتَلَهَّبتْ: أَوْقَدَها، قال: سَمَعُ مِنْهَا، في السَّلِيق الأَشْهَبِ، مَعْمعَةً مثل الضِّرَامِ المُلْهبِ</w:t>
      </w:r>
      <w:r>
        <w:rPr>
          <w:rStyle w:val="Appelnotedebasdep"/>
          <w:rFonts w:ascii="Traditional Arabic" w:hAnsi="Traditional Arabic" w:cs="Traditional Arabic"/>
          <w:sz w:val="32"/>
          <w:szCs w:val="32"/>
          <w:rtl/>
        </w:rPr>
        <w:footnoteReference w:id="115"/>
      </w:r>
      <w:r>
        <w:rPr>
          <w:rFonts w:ascii="Traditional Arabic" w:hAnsi="Traditional Arabic" w:cs="Traditional Arabic" w:hint="cs"/>
          <w:sz w:val="32"/>
          <w:szCs w:val="32"/>
          <w:rtl/>
        </w:rPr>
        <w:t>.</w:t>
      </w:r>
    </w:p>
    <w:p w:rsidR="004B129C" w:rsidRDefault="004B129C" w:rsidP="004B129C">
      <w:pPr>
        <w:bidi/>
        <w:spacing w:after="0"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اللَّهَبُ: هو الجانب الغازي المرئي (الباعث للضوء) من النار، وهو ناتج تفاعل قوي طارد للحرارة، وذلك في وسط غازي، وقد تسبب النار من القوة في تأني المكونات الغازية فتحولها إلى بلازا.</w:t>
      </w:r>
    </w:p>
    <w:p w:rsidR="004B129C" w:rsidRDefault="004B129C" w:rsidP="004B129C">
      <w:pPr>
        <w:bidi/>
        <w:spacing w:after="0"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الشيء: جعله في الوسط</w:t>
      </w:r>
    </w:p>
    <w:p w:rsidR="004B129C" w:rsidRDefault="004B129C" w:rsidP="004B129C">
      <w:pPr>
        <w:bidi/>
        <w:spacing w:after="0"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وسَّط الشيء: قَطّعه نصفين وسَّط التُفاحة.</w:t>
      </w:r>
    </w:p>
    <w:p w:rsidR="004B129C" w:rsidRDefault="004B129C" w:rsidP="004B129C">
      <w:pPr>
        <w:bidi/>
        <w:spacing w:after="0"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فلانًا: جعله وسيطًا.</w:t>
      </w:r>
    </w:p>
    <w:p w:rsidR="004B129C" w:rsidRPr="00D2348E" w:rsidRDefault="004B129C" w:rsidP="004B129C">
      <w:pPr>
        <w:bidi/>
        <w:spacing w:after="0" w:line="240" w:lineRule="auto"/>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t>-وُسَط (اسم):</w:t>
      </w:r>
    </w:p>
    <w:p w:rsidR="004B129C" w:rsidRDefault="004B129C" w:rsidP="004B129C">
      <w:pPr>
        <w:bidi/>
        <w:spacing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جمع وُسْطى.</w:t>
      </w:r>
    </w:p>
    <w:p w:rsidR="004B129C" w:rsidRPr="00D2348E" w:rsidRDefault="004B129C" w:rsidP="004B129C">
      <w:pPr>
        <w:bidi/>
        <w:spacing w:line="240" w:lineRule="auto"/>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t>-وَسْط (سم):</w:t>
      </w:r>
    </w:p>
    <w:p w:rsidR="004B129C" w:rsidRDefault="004B129C" w:rsidP="004B129C">
      <w:pPr>
        <w:bidi/>
        <w:spacing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مصدرها وَسَطَ.</w:t>
      </w:r>
    </w:p>
    <w:p w:rsidR="004B129C" w:rsidRPr="00D2348E" w:rsidRDefault="004B129C" w:rsidP="004B129C">
      <w:pPr>
        <w:bidi/>
        <w:spacing w:line="240" w:lineRule="auto"/>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t>-وُسَطَ (اسم):</w:t>
      </w:r>
    </w:p>
    <w:p w:rsidR="004B129C" w:rsidRDefault="004B129C" w:rsidP="004B129C">
      <w:pPr>
        <w:bidi/>
        <w:spacing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جمع وسطى.</w:t>
      </w:r>
    </w:p>
    <w:p w:rsidR="004B129C" w:rsidRPr="00D2348E" w:rsidRDefault="004B129C" w:rsidP="004B129C">
      <w:pPr>
        <w:bidi/>
        <w:spacing w:after="0" w:line="240" w:lineRule="auto"/>
        <w:jc w:val="both"/>
        <w:rPr>
          <w:rFonts w:ascii="Traditional Arabic" w:hAnsi="Traditional Arabic" w:cs="Traditional Arabic"/>
          <w:b/>
          <w:bCs/>
          <w:sz w:val="32"/>
          <w:szCs w:val="32"/>
          <w:rtl/>
        </w:rPr>
      </w:pPr>
      <w:r w:rsidRPr="00D2348E">
        <w:rPr>
          <w:rFonts w:ascii="Traditional Arabic" w:hAnsi="Traditional Arabic" w:cs="Traditional Arabic" w:hint="cs"/>
          <w:b/>
          <w:bCs/>
          <w:sz w:val="32"/>
          <w:szCs w:val="32"/>
          <w:rtl/>
        </w:rPr>
        <w:t>-وُسْط (اسم):</w:t>
      </w:r>
    </w:p>
    <w:p w:rsidR="004B129C" w:rsidRDefault="004B129C" w:rsidP="004B129C">
      <w:pPr>
        <w:bidi/>
        <w:spacing w:after="0"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جمع وسوط.</w:t>
      </w:r>
    </w:p>
    <w:p w:rsidR="004B129C" w:rsidRDefault="004B129C" w:rsidP="004B129C">
      <w:pPr>
        <w:bidi/>
        <w:spacing w:after="0"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وسط الشيء ما بين طرفيه، قال: إذا رحلت فاجعلوني وَسَطا إلى كبير، لا أطيق العندا، أي اجعلوني وسطا لما ترفقون بي وتحفظوني، فإني أخاف إذا كنت وحدي متقدما لكم أو متأخرا عنكم أن تفرط دابتي أو ناقتي فتصرعني، فإذا سكنت السين من وسط صار طرفا</w:t>
      </w:r>
      <w:r>
        <w:rPr>
          <w:rStyle w:val="Appelnotedebasdep"/>
          <w:rFonts w:ascii="Traditional Arabic" w:hAnsi="Traditional Arabic" w:cs="Traditional Arabic"/>
          <w:sz w:val="32"/>
          <w:szCs w:val="32"/>
          <w:rtl/>
        </w:rPr>
        <w:footnoteReference w:id="116"/>
      </w:r>
      <w:r>
        <w:rPr>
          <w:rFonts w:ascii="Traditional Arabic" w:hAnsi="Traditional Arabic" w:cs="Traditional Arabic" w:hint="cs"/>
          <w:sz w:val="32"/>
          <w:szCs w:val="32"/>
          <w:rtl/>
        </w:rPr>
        <w:t>.</w:t>
      </w:r>
    </w:p>
    <w:p w:rsidR="004B129C" w:rsidRPr="00D2348E" w:rsidRDefault="004B129C" w:rsidP="004B129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ج</w:t>
      </w:r>
      <w:r w:rsidRPr="00D2348E">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ب</w:t>
      </w:r>
      <w:r w:rsidRPr="00D2348E">
        <w:rPr>
          <w:rFonts w:ascii="Traditional Arabic" w:hAnsi="Traditional Arabic" w:cs="Traditional Arabic" w:hint="cs"/>
          <w:b/>
          <w:bCs/>
          <w:sz w:val="32"/>
          <w:szCs w:val="32"/>
          <w:rtl/>
        </w:rPr>
        <w:t>نية السطحية (التركيبة النحوية):</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إن ما يلفت انتباهنا لأول وهلة، ونحن نستعرض عنوان الرواية "وسط اللهيب" للروائي "يوسف تنوطيت" أنه يلتزم بالصياغة الاسمية المركبة تركيبًا نحويًا، فعنوان الرواية يتكون من مقطع واحد.</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وإذا حثنا لمعرفة دلالة البنية التركيبية لهذا العنوان اتضح لنا أنه جملة اسمية متكونة من مسند (خبر) يتمثل في لفظ "وسط" المضاف إلى "اللهيب وهذا المضاف يفيد الاختصاص، أما المسند إليه (المبتدأ) فمحذوف لوضوحه وسهولة تقديره، والتقدير مثلا: هذا وسط اللهيب.</w:t>
      </w:r>
    </w:p>
    <w:p w:rsidR="004B129C" w:rsidRDefault="004B129C" w:rsidP="004B129C">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ومن هنا فنلاحظ هيمنة الاسم في عنوان الرواية وذلك لقوة الدلالة الاسمية من ناحية لأنها أشد تمكنا وأحق على الذوق السليم من الدلالة الفعلية من ناحية أخرى.</w:t>
      </w:r>
    </w:p>
    <w:p w:rsidR="00E80FD8" w:rsidRDefault="00E80FD8" w:rsidP="00E80FD8">
      <w:pPr>
        <w:bidi/>
        <w:ind w:firstLine="567"/>
        <w:jc w:val="both"/>
        <w:rPr>
          <w:rFonts w:ascii="Traditional Arabic" w:hAnsi="Traditional Arabic" w:cs="Traditional Arabic"/>
          <w:sz w:val="32"/>
          <w:szCs w:val="32"/>
          <w:rtl/>
        </w:rPr>
      </w:pPr>
    </w:p>
    <w:p w:rsidR="004B129C" w:rsidRPr="00D2348E" w:rsidRDefault="004B129C" w:rsidP="004B129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د</w:t>
      </w:r>
      <w:r w:rsidRPr="00D2348E">
        <w:rPr>
          <w:rFonts w:ascii="Traditional Arabic" w:hAnsi="Traditional Arabic" w:cs="Traditional Arabic" w:hint="cs"/>
          <w:b/>
          <w:bCs/>
          <w:sz w:val="32"/>
          <w:szCs w:val="32"/>
          <w:rtl/>
        </w:rPr>
        <w:t>-البنية العميقة (الدلالي):</w:t>
      </w:r>
    </w:p>
    <w:p w:rsidR="004B129C" w:rsidRDefault="004B129C" w:rsidP="004B129C">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إن محاولة الإحاطة بالبنية السطحية تحليلنا مباشرة إلى محاولة معرفة البنية العميقة وذلك من خلال معرفة دلالات العنوان ومحاولة تفجيرها، فالدلالة اللغوية والإيحائية للعنوان تفهم من سياقه، فالعنوان الذي جاء في شكل جملة اسمية يوحي إلى دلالة مكثفة ومختزلة للنص، ولكن "وسط اللهيب" يظل مبهم وغامض عند القارئ أهذا "اللهيب" هو لهيب حربي أم ناري من صنع الإنسان وأين يكمن مكانه، غير أن هذا التحيز لم يبق طويلا وسوف يزول بمجرد انتباه القارئ لصورة الغلاف وعند قراءته للرواية يجد أن فيها كشف وتعرية ونقد لفترة من تاريخنا وهي العشرية السوداء، عشرية القتل والعنف والظلم.</w:t>
      </w:r>
    </w:p>
    <w:p w:rsidR="004B129C" w:rsidRDefault="004B129C" w:rsidP="00E80FD8">
      <w:pPr>
        <w:bidi/>
        <w:spacing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ومن هنا نستنتج أن الصورة الموضوعة على وجه الغلاف كان أمرًا مقصودًا من الكاتب لتقريب القارئ من النص وانفتاحه عليه.</w:t>
      </w:r>
    </w:p>
    <w:p w:rsidR="004B129C" w:rsidRPr="00D2348E" w:rsidRDefault="004B129C" w:rsidP="00E80FD8">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Pr="00D2348E">
        <w:rPr>
          <w:rFonts w:ascii="Traditional Arabic" w:hAnsi="Traditional Arabic" w:cs="Traditional Arabic" w:hint="cs"/>
          <w:b/>
          <w:bCs/>
          <w:sz w:val="32"/>
          <w:szCs w:val="32"/>
          <w:rtl/>
        </w:rPr>
        <w:t>سيميائية الاهداء:</w:t>
      </w:r>
    </w:p>
    <w:p w:rsidR="004B129C" w:rsidRDefault="004B129C" w:rsidP="00E80FD8">
      <w:pPr>
        <w:bidi/>
        <w:spacing w:line="240" w:lineRule="auto"/>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لا تحمل الرواية صيغة الاهداء، ولم يهدي الروائي لشخص معين، لأن ما كتب يحمل في طياته ما يعبر عن المعاناة وما لاقاه من تضحيات وانكسارات خلال الفترة المأساوية والدامية.</w:t>
      </w:r>
    </w:p>
    <w:p w:rsidR="004B129C" w:rsidRPr="003F642D" w:rsidRDefault="004B129C" w:rsidP="004B129C">
      <w:pPr>
        <w:bidi/>
        <w:spacing w:after="0"/>
        <w:jc w:val="both"/>
        <w:rPr>
          <w:rFonts w:ascii="Simplified Arabic" w:hAnsi="Simplified Arabic" w:cs="Simplified Arabic"/>
          <w:b/>
          <w:bCs/>
          <w:sz w:val="36"/>
          <w:szCs w:val="36"/>
          <w:u w:val="single"/>
          <w:rtl/>
        </w:rPr>
      </w:pPr>
      <w:r w:rsidRPr="003F642D">
        <w:rPr>
          <w:rFonts w:ascii="Simplified Arabic" w:hAnsi="Simplified Arabic" w:cs="Simplified Arabic"/>
          <w:b/>
          <w:bCs/>
          <w:sz w:val="36"/>
          <w:szCs w:val="36"/>
          <w:u w:val="single"/>
          <w:rtl/>
        </w:rPr>
        <w:t xml:space="preserve">ثالثا: </w:t>
      </w:r>
      <w:r>
        <w:rPr>
          <w:rFonts w:ascii="Simplified Arabic" w:hAnsi="Simplified Arabic" w:cs="Simplified Arabic" w:hint="cs"/>
          <w:b/>
          <w:bCs/>
          <w:sz w:val="36"/>
          <w:szCs w:val="36"/>
          <w:u w:val="single"/>
          <w:rtl/>
        </w:rPr>
        <w:t>سيميائية</w:t>
      </w:r>
      <w:r w:rsidRPr="003F642D">
        <w:rPr>
          <w:rFonts w:ascii="Simplified Arabic" w:hAnsi="Simplified Arabic" w:cs="Simplified Arabic"/>
          <w:b/>
          <w:bCs/>
          <w:sz w:val="36"/>
          <w:szCs w:val="36"/>
          <w:u w:val="single"/>
          <w:rtl/>
        </w:rPr>
        <w:t xml:space="preserve"> المكان</w:t>
      </w:r>
      <w:r>
        <w:rPr>
          <w:rFonts w:ascii="Simplified Arabic" w:hAnsi="Simplified Arabic" w:cs="Simplified Arabic" w:hint="cs"/>
          <w:b/>
          <w:bCs/>
          <w:sz w:val="36"/>
          <w:szCs w:val="36"/>
          <w:u w:val="single"/>
          <w:rtl/>
        </w:rPr>
        <w:t xml:space="preserve"> في الرواية</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1-مفهوم المكان:</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Pr="00161E79">
        <w:rPr>
          <w:rFonts w:ascii="Traditional Arabic" w:hAnsi="Traditional Arabic" w:cs="Traditional Arabic"/>
          <w:b/>
          <w:bCs/>
          <w:sz w:val="32"/>
          <w:szCs w:val="32"/>
          <w:rtl/>
        </w:rPr>
        <w:t>-لغة:</w:t>
      </w:r>
    </w:p>
    <w:p w:rsidR="004B129C" w:rsidRPr="00161E79" w:rsidRDefault="004B129C" w:rsidP="004B129C">
      <w:pPr>
        <w:bidi/>
        <w:spacing w:after="0"/>
        <w:ind w:firstLine="567"/>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التعريف اللغوي للفظة "المكان" في لسان العرب لابن منظور هي:</w:t>
      </w:r>
    </w:p>
    <w:p w:rsidR="004B129C" w:rsidRPr="00161E79" w:rsidRDefault="004B129C" w:rsidP="004B129C">
      <w:pPr>
        <w:bidi/>
        <w:spacing w:after="0"/>
        <w:ind w:firstLine="567"/>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"المكان والمكانة واحد. التهذيب: مكان في أصل تقدير الفعل مفعل، لأنه موضوع لكينونة بالشيء فيه".</w:t>
      </w:r>
      <w:r w:rsidRPr="00161E79">
        <w:rPr>
          <w:rStyle w:val="Appelnotedebasdep"/>
          <w:rFonts w:ascii="Traditional Arabic" w:hAnsi="Traditional Arabic" w:cs="Traditional Arabic"/>
          <w:sz w:val="32"/>
          <w:szCs w:val="32"/>
          <w:rtl/>
        </w:rPr>
        <w:footnoteReference w:id="117"/>
      </w:r>
    </w:p>
    <w:p w:rsidR="004B129C" w:rsidRPr="00161E79" w:rsidRDefault="004B129C" w:rsidP="004B129C">
      <w:pPr>
        <w:bidi/>
        <w:spacing w:after="0"/>
        <w:ind w:firstLine="567"/>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ويضيف ابن منظور إلى تعريفه قول ابن سيده: "والمكان الموضع والجمع أمكنة كقذال وأقذلة، وأماكن جمع الجمع".</w:t>
      </w:r>
      <w:r w:rsidRPr="00161E79">
        <w:rPr>
          <w:rStyle w:val="Appelnotedebasdep"/>
          <w:rFonts w:ascii="Traditional Arabic" w:hAnsi="Traditional Arabic" w:cs="Traditional Arabic"/>
          <w:sz w:val="32"/>
          <w:szCs w:val="32"/>
          <w:rtl/>
        </w:rPr>
        <w:footnoteReference w:id="118"/>
      </w:r>
    </w:p>
    <w:p w:rsidR="004B129C" w:rsidRPr="00161E79" w:rsidRDefault="004B129C" w:rsidP="004B129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ب</w:t>
      </w:r>
      <w:r w:rsidRPr="00161E79">
        <w:rPr>
          <w:rFonts w:ascii="Traditional Arabic" w:hAnsi="Traditional Arabic" w:cs="Traditional Arabic"/>
          <w:b/>
          <w:bCs/>
          <w:sz w:val="32"/>
          <w:szCs w:val="32"/>
          <w:rtl/>
        </w:rPr>
        <w:t>-اصطلاحا:</w:t>
      </w:r>
    </w:p>
    <w:p w:rsidR="004B129C" w:rsidRPr="00161E79" w:rsidRDefault="004B129C" w:rsidP="004B129C">
      <w:pPr>
        <w:bidi/>
        <w:spacing w:after="0"/>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المكان عبارة عن منازلة في البساط مالا يكون إلا لأهل الكمال الذين تحققوا بالمقامات والأحوال وجازوهما إلا المقام الذي فوق الجلال والجمال فلا صفة لهم ولا نعت.</w:t>
      </w:r>
      <w:r w:rsidRPr="00161E79">
        <w:rPr>
          <w:rStyle w:val="Appelnotedebasdep"/>
          <w:rFonts w:ascii="Traditional Arabic" w:hAnsi="Traditional Arabic" w:cs="Traditional Arabic"/>
          <w:sz w:val="32"/>
          <w:szCs w:val="32"/>
          <w:rtl/>
        </w:rPr>
        <w:footnoteReference w:id="119"/>
      </w:r>
      <w:r w:rsidRPr="00161E79">
        <w:rPr>
          <w:rFonts w:ascii="Traditional Arabic" w:hAnsi="Traditional Arabic" w:cs="Traditional Arabic"/>
          <w:sz w:val="32"/>
          <w:szCs w:val="32"/>
          <w:rtl/>
        </w:rPr>
        <w:t xml:space="preserve">  </w:t>
      </w:r>
    </w:p>
    <w:p w:rsidR="004B129C" w:rsidRPr="00161E79" w:rsidRDefault="004B129C" w:rsidP="004B129C">
      <w:pPr>
        <w:bidi/>
        <w:ind w:firstLine="567"/>
        <w:jc w:val="both"/>
        <w:rPr>
          <w:rFonts w:ascii="Traditional Arabic" w:hAnsi="Traditional Arabic" w:cs="Traditional Arabic"/>
          <w:sz w:val="32"/>
          <w:szCs w:val="32"/>
          <w:rtl/>
        </w:rPr>
      </w:pPr>
      <w:r w:rsidRPr="00161E79">
        <w:rPr>
          <w:rFonts w:ascii="Traditional Arabic" w:hAnsi="Traditional Arabic" w:cs="Traditional Arabic"/>
          <w:sz w:val="32"/>
          <w:szCs w:val="32"/>
          <w:rtl/>
        </w:rPr>
        <w:lastRenderedPageBreak/>
        <w:t>اختلف الباحثون حول مفهوم المكان، إذ نجد أن هناك من ربط مفهوم المكان بالوضع الاجتماعي الذي يعيشه الفرد على اعتبار أن المكان "هو المكان الاجتماعي الذي يحتوي على خلاصة التفاعل بين الإنسان ومجتمعه" في حين هناك من ربطه بالعقل والأفكار الفطرية.</w:t>
      </w:r>
      <w:r w:rsidRPr="00161E79">
        <w:rPr>
          <w:rStyle w:val="Appelnotedebasdep"/>
          <w:rFonts w:ascii="Traditional Arabic" w:hAnsi="Traditional Arabic" w:cs="Traditional Arabic"/>
          <w:sz w:val="32"/>
          <w:szCs w:val="32"/>
          <w:rtl/>
        </w:rPr>
        <w:footnoteReference w:id="120"/>
      </w:r>
    </w:p>
    <w:p w:rsidR="004B129C" w:rsidRPr="00161E79" w:rsidRDefault="004B129C" w:rsidP="004B129C">
      <w:pPr>
        <w:bidi/>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2-أنواع المكان:</w:t>
      </w:r>
    </w:p>
    <w:p w:rsidR="004B129C" w:rsidRPr="00161E79" w:rsidRDefault="004B129C" w:rsidP="004B129C">
      <w:pPr>
        <w:bidi/>
        <w:ind w:firstLine="567"/>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إن تنوع الأمكنة يرجع بالضرورة إلى تنوع استخدامها في النص القصصي، وقد اختلفت أراء الكتاب إليها ولذا اختلفت المؤلفات التي تناولت أنواع الأمكنة فكل رأي يستند إلى مقياس معين منها:</w:t>
      </w:r>
    </w:p>
    <w:p w:rsidR="004B129C" w:rsidRPr="00161E79" w:rsidRDefault="004B129C" w:rsidP="004B129C">
      <w:pPr>
        <w:bidi/>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أ-الأماكن المفتوحة:</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لا يمكن فهم هذا النوع إلا من خلال مقابلة بالمكان المغلق ومميزاته فالمكان الذي آلفه الإنسان يرفض إن يبقى مغلقا بشكل دائم، بل يتفرع إلى أمكنة أخرى، "فقد يرتبط المكان المغلق بالألفة والحماية التي نحسها في البيت أو بالضجر والعدائية التي تفرض بالسجن، وكذلك شكل المكان المفتوح فمن الممكن أن يشعر الإنسان بالحرية والألفة والراحة وقد يولد شعورا بالسلبية والوحشة أكثر من المكان الضيق"</w:t>
      </w:r>
      <w:r w:rsidRPr="00161E79">
        <w:rPr>
          <w:rStyle w:val="Appelnotedebasdep"/>
          <w:rFonts w:ascii="Traditional Arabic" w:hAnsi="Traditional Arabic" w:cs="Traditional Arabic"/>
          <w:sz w:val="32"/>
          <w:szCs w:val="32"/>
          <w:rtl/>
        </w:rPr>
        <w:footnoteReference w:id="121"/>
      </w:r>
      <w:r w:rsidRPr="00161E79">
        <w:rPr>
          <w:rFonts w:ascii="Traditional Arabic" w:hAnsi="Traditional Arabic" w:cs="Traditional Arabic"/>
          <w:sz w:val="32"/>
          <w:szCs w:val="32"/>
          <w:rtl/>
        </w:rPr>
        <w:t>.</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ولهذا النوع من الأمكنة أهمية كبيرة لما لها من دلالة وأثر في تحديد مصير الشخوص المتمتعة كلها بالجو الطبيعي غير الاصطناعي بحيث يصبح الإنسان كوسيط بين المكان المغلق والمفتوح.</w:t>
      </w:r>
    </w:p>
    <w:p w:rsidR="004B129C" w:rsidRPr="00161E79" w:rsidRDefault="004B129C" w:rsidP="004B129C">
      <w:pPr>
        <w:bidi/>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ب- الأماكن المغلقة:</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كل روائي يختار لشخصياته أماكن لتكون ميدان لحركتها وقد يكون هذا المكان، مغلقا في مكان واحد دون الحركة، إذ تعبر عن العجز في تواصل أو تفاهم مع العالم الخارجي، بذلك هي أمكنة لها سمة العمومية، أي تنتفي عنها سمة الذاتية كالمسرح والمطعم ...كونها مشاعر مفتوحة لعامة الناس.</w:t>
      </w:r>
      <w:r w:rsidRPr="00161E79">
        <w:rPr>
          <w:rStyle w:val="Appelnotedebasdep"/>
          <w:rFonts w:ascii="Traditional Arabic" w:hAnsi="Traditional Arabic" w:cs="Traditional Arabic"/>
          <w:sz w:val="32"/>
          <w:szCs w:val="32"/>
          <w:rtl/>
        </w:rPr>
        <w:footnoteReference w:id="122"/>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إن الفضاء المغلق دلالة على الواقع المرير والانغلاق على الذات وإحباط للإنسان فيعدم قدرته على التفاعل مع العالم الخارجي كفضاء البيت الذي يعبر عن الألفة والتي نتذكرها مهما ابتعدنا عنها فهو بمثابة حماية وثقة بالعالم، لهذا </w:t>
      </w:r>
      <w:r w:rsidRPr="00161E79">
        <w:rPr>
          <w:rFonts w:ascii="Traditional Arabic" w:hAnsi="Traditional Arabic" w:cs="Traditional Arabic"/>
          <w:sz w:val="32"/>
          <w:szCs w:val="32"/>
          <w:rtl/>
        </w:rPr>
        <w:lastRenderedPageBreak/>
        <w:t>يمكن اعتباره مجرد جدران وسقف وأثاث فالبيوت والمنازل، تشكل نموذجا ملائما لدراسة قيم الألفة ومظهر الحياة الداخلية التي يعيشها الشخصيات</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ذلك لأن بيت الإنسان امتداد له .</w:t>
      </w:r>
      <w:r w:rsidRPr="00161E79">
        <w:rPr>
          <w:rStyle w:val="Appelnotedebasdep"/>
          <w:rFonts w:ascii="Traditional Arabic" w:hAnsi="Traditional Arabic" w:cs="Traditional Arabic"/>
          <w:sz w:val="32"/>
          <w:szCs w:val="32"/>
          <w:rtl/>
        </w:rPr>
        <w:footnoteReference w:id="123"/>
      </w:r>
    </w:p>
    <w:p w:rsidR="004B129C" w:rsidRPr="00161E79" w:rsidRDefault="004B129C" w:rsidP="004B129C">
      <w:pPr>
        <w:bidi/>
        <w:spacing w:after="0"/>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3-سيميائية المكان:</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على الرغم من تناول المناهج النقدية السابقة للمكان الروائي بالدراسات المختلفة إلا أنه في الدراسة السيميائية نال الحظ الكبير لما يحمله من مختلف الدلالات، فالمكان عنصر مهم من بين العناصر المكونة للنص الروائي، وبناء المكان ينهض في المرئيات على الصورة المرئية، وعليه تتحرك عملية النص المكتوب بكل ما تستطيع اللغة التعبير عنه من مشاعر وأحاسيس لترسم لنفسها الخير الموجود داخل دائرة الإبداع حيث يرجعها 'ألان روب' "أن الصورة السيميائية تستطيع أن تورينا منذ الوهلة الأولى وفي ثواني قليلة ما يحاول الأدب أن يصوره دون جدوى عبر الصفحات."</w:t>
      </w:r>
      <w:r w:rsidRPr="00161E79">
        <w:rPr>
          <w:rStyle w:val="Appelnotedebasdep"/>
          <w:rFonts w:ascii="Traditional Arabic" w:hAnsi="Traditional Arabic" w:cs="Traditional Arabic"/>
          <w:sz w:val="32"/>
          <w:szCs w:val="32"/>
          <w:rtl/>
        </w:rPr>
        <w:footnoteReference w:id="124"/>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وقد ينشأ المكان في القصة وفق لوجهات نظر متعددة من طرف الراوي باعتباره كائن مشخص في ضوء اللغة التي يستعملها والشخصيات التي يحتويها المكان، ويكون المكان منظما على خلاف العناصر الأخرى لأنه يؤثر فيها ويقوي من حضورها كما يعبر عن أغراض المؤلف التي تكون جهازه المعرفي."</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وبناء المكان دعامة من دعامات البناء القصصي حيث يساعد على التفكير والتركيز والإدراك العقلي للأشياء، ويعد أيضا من الوسائل الجمالية ذات التصورات البعيدة.</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ويمتاز المكان بسمات متعددة نظرا لخصوصيات </w:t>
      </w:r>
      <w:r w:rsidRPr="00161E79">
        <w:rPr>
          <w:rFonts w:ascii="Traditional Arabic" w:hAnsi="Traditional Arabic" w:cs="Traditional Arabic" w:hint="cs"/>
          <w:sz w:val="32"/>
          <w:szCs w:val="32"/>
          <w:rtl/>
        </w:rPr>
        <w:t>استعماله،</w:t>
      </w:r>
      <w:r w:rsidRPr="00161E79">
        <w:rPr>
          <w:rFonts w:ascii="Traditional Arabic" w:hAnsi="Traditional Arabic" w:cs="Traditional Arabic"/>
          <w:sz w:val="32"/>
          <w:szCs w:val="32"/>
          <w:rtl/>
        </w:rPr>
        <w:t xml:space="preserve"> وتقنيات تفضيله داخل العمل </w:t>
      </w:r>
      <w:r w:rsidRPr="00161E79">
        <w:rPr>
          <w:rFonts w:ascii="Traditional Arabic" w:hAnsi="Traditional Arabic" w:cs="Traditional Arabic" w:hint="cs"/>
          <w:sz w:val="32"/>
          <w:szCs w:val="32"/>
          <w:rtl/>
        </w:rPr>
        <w:t>الأدبي،</w:t>
      </w:r>
      <w:r w:rsidRPr="00161E79">
        <w:rPr>
          <w:rFonts w:ascii="Traditional Arabic" w:hAnsi="Traditional Arabic" w:cs="Traditional Arabic"/>
          <w:sz w:val="32"/>
          <w:szCs w:val="32"/>
          <w:rtl/>
        </w:rPr>
        <w:t xml:space="preserve"> فهو "يعتمد على العنصر اللغوي الذي يعد الأداة الحيوية التي تحول المكان المرجعي إلى علامات لغوية تطفح بشئ الدلالات والمشاعر </w:t>
      </w:r>
      <w:r w:rsidRPr="00161E79">
        <w:rPr>
          <w:rFonts w:ascii="Traditional Arabic" w:hAnsi="Traditional Arabic" w:cs="Traditional Arabic" w:hint="cs"/>
          <w:sz w:val="32"/>
          <w:szCs w:val="32"/>
          <w:rtl/>
        </w:rPr>
        <w:t>والتصورات،</w:t>
      </w:r>
      <w:r w:rsidRPr="00161E79">
        <w:rPr>
          <w:rFonts w:ascii="Traditional Arabic" w:hAnsi="Traditional Arabic" w:cs="Traditional Arabic"/>
          <w:sz w:val="32"/>
          <w:szCs w:val="32"/>
          <w:rtl/>
        </w:rPr>
        <w:t xml:space="preserve"> علامات تعبر عن العلاقات </w:t>
      </w:r>
      <w:r w:rsidRPr="00161E79">
        <w:rPr>
          <w:rFonts w:ascii="Traditional Arabic" w:hAnsi="Traditional Arabic" w:cs="Traditional Arabic" w:hint="cs"/>
          <w:sz w:val="32"/>
          <w:szCs w:val="32"/>
          <w:rtl/>
        </w:rPr>
        <w:t>الفضائية.</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ومعنى هذا أن المكان يقوم على الإيحاءات المتوقفة مع الأحداث التي جرت داخل الرواية أو النص بشكل </w:t>
      </w:r>
      <w:r w:rsidRPr="00161E79">
        <w:rPr>
          <w:rFonts w:ascii="Traditional Arabic" w:hAnsi="Traditional Arabic" w:cs="Traditional Arabic" w:hint="cs"/>
          <w:sz w:val="32"/>
          <w:szCs w:val="32"/>
          <w:rtl/>
        </w:rPr>
        <w:t>عام،</w:t>
      </w:r>
      <w:r w:rsidRPr="00161E79">
        <w:rPr>
          <w:rFonts w:ascii="Traditional Arabic" w:hAnsi="Traditional Arabic" w:cs="Traditional Arabic"/>
          <w:sz w:val="32"/>
          <w:szCs w:val="32"/>
          <w:rtl/>
        </w:rPr>
        <w:t xml:space="preserve"> فالمكان بمجرد ذكره يعبر عن دلالاته من خلال الأحداث التي يقوم بها الأبطال.</w:t>
      </w:r>
    </w:p>
    <w:p w:rsidR="004B129C" w:rsidRPr="00161E79" w:rsidRDefault="004B129C" w:rsidP="004B129C">
      <w:pPr>
        <w:bidi/>
        <w:ind w:firstLine="565"/>
        <w:jc w:val="both"/>
        <w:rPr>
          <w:rFonts w:ascii="Traditional Arabic" w:hAnsi="Traditional Arabic" w:cs="Traditional Arabic"/>
          <w:sz w:val="32"/>
          <w:szCs w:val="32"/>
        </w:rPr>
      </w:pPr>
      <w:r w:rsidRPr="00161E79">
        <w:rPr>
          <w:rFonts w:ascii="Traditional Arabic" w:hAnsi="Traditional Arabic" w:cs="Traditional Arabic"/>
          <w:sz w:val="32"/>
          <w:szCs w:val="32"/>
          <w:rtl/>
        </w:rPr>
        <w:t xml:space="preserve"> </w:t>
      </w:r>
      <w:r w:rsidRPr="00161E79">
        <w:rPr>
          <w:rFonts w:ascii="Traditional Arabic" w:hAnsi="Traditional Arabic" w:cs="Traditional Arabic"/>
          <w:sz w:val="32"/>
          <w:szCs w:val="32"/>
        </w:rPr>
        <w:t>*</w:t>
      </w:r>
      <w:r w:rsidRPr="00161E79">
        <w:rPr>
          <w:rFonts w:ascii="Traditional Arabic" w:hAnsi="Traditional Arabic" w:cs="Traditional Arabic"/>
          <w:sz w:val="32"/>
          <w:szCs w:val="32"/>
          <w:rtl/>
        </w:rPr>
        <w:t xml:space="preserve"> يرى اغلب الدارسين والنقاد انه يمكن التعامل مع نوعين من الأمكنة أماكن مفتوحة أماكن مغلقة وهي ترتبط أكثر بالشخصيات حيث انفردت باهتمام الكاتب بإعطائنا لمحة تاريخية عن بيئتها وإنسانيتها وهي قادرة على تزويد الرواية ببطاقة فنية خيالية تؤثر بالفعل الروائي فهي رموز تكشف عن وج</w:t>
      </w:r>
      <w:r>
        <w:rPr>
          <w:rFonts w:ascii="Traditional Arabic" w:hAnsi="Traditional Arabic" w:cs="Traditional Arabic"/>
          <w:sz w:val="32"/>
          <w:szCs w:val="32"/>
          <w:rtl/>
        </w:rPr>
        <w:t>هات الروايات العامة والاهم من ذ</w:t>
      </w:r>
      <w:r w:rsidRPr="00161E79">
        <w:rPr>
          <w:rFonts w:ascii="Traditional Arabic" w:hAnsi="Traditional Arabic" w:cs="Traditional Arabic"/>
          <w:sz w:val="32"/>
          <w:szCs w:val="32"/>
          <w:rtl/>
        </w:rPr>
        <w:t>لك تسعى إلى تكوين خصائص تمنح الخطاب خصوصيته المكانية.</w:t>
      </w:r>
    </w:p>
    <w:p w:rsidR="004B129C" w:rsidRPr="00161E79" w:rsidRDefault="004B129C" w:rsidP="004B129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أ-</w:t>
      </w:r>
      <w:r w:rsidRPr="00161E79">
        <w:rPr>
          <w:rFonts w:ascii="Traditional Arabic" w:hAnsi="Traditional Arabic" w:cs="Traditional Arabic"/>
          <w:b/>
          <w:bCs/>
          <w:sz w:val="32"/>
          <w:szCs w:val="32"/>
          <w:rtl/>
        </w:rPr>
        <w:t>الأماكن المفتوحة:</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المكان المفتوح يقصد به الحيز المكاني </w:t>
      </w:r>
      <w:r w:rsidRPr="00161E79">
        <w:rPr>
          <w:rFonts w:ascii="Traditional Arabic" w:hAnsi="Traditional Arabic" w:cs="Traditional Arabic" w:hint="cs"/>
          <w:sz w:val="32"/>
          <w:szCs w:val="32"/>
          <w:rtl/>
        </w:rPr>
        <w:t>الخارجي،</w:t>
      </w:r>
      <w:r w:rsidRPr="00161E79">
        <w:rPr>
          <w:rFonts w:ascii="Traditional Arabic" w:hAnsi="Traditional Arabic" w:cs="Traditional Arabic"/>
          <w:sz w:val="32"/>
          <w:szCs w:val="32"/>
          <w:rtl/>
        </w:rPr>
        <w:t xml:space="preserve"> حيث يكون واسعا لا تحده </w:t>
      </w:r>
      <w:r w:rsidRPr="00161E79">
        <w:rPr>
          <w:rFonts w:ascii="Traditional Arabic" w:hAnsi="Traditional Arabic" w:cs="Traditional Arabic" w:hint="cs"/>
          <w:sz w:val="32"/>
          <w:szCs w:val="32"/>
          <w:rtl/>
        </w:rPr>
        <w:t>حدود، فهو</w:t>
      </w:r>
      <w:r w:rsidRPr="00161E79">
        <w:rPr>
          <w:rFonts w:ascii="Traditional Arabic" w:hAnsi="Traditional Arabic" w:cs="Traditional Arabic"/>
          <w:sz w:val="32"/>
          <w:szCs w:val="32"/>
          <w:rtl/>
        </w:rPr>
        <w:t xml:space="preserve"> يشكل مكانا رحبا وغالبا ما يكون في الهواء </w:t>
      </w:r>
      <w:r w:rsidRPr="00161E79">
        <w:rPr>
          <w:rFonts w:ascii="Traditional Arabic" w:hAnsi="Traditional Arabic" w:cs="Traditional Arabic" w:hint="cs"/>
          <w:sz w:val="32"/>
          <w:szCs w:val="32"/>
          <w:rtl/>
        </w:rPr>
        <w:t>الطلق، وهذه</w:t>
      </w:r>
      <w:r w:rsidRPr="00161E79">
        <w:rPr>
          <w:rFonts w:ascii="Traditional Arabic" w:hAnsi="Traditional Arabic" w:cs="Traditional Arabic"/>
          <w:sz w:val="32"/>
          <w:szCs w:val="32"/>
          <w:rtl/>
        </w:rPr>
        <w:t xml:space="preserve"> الأماكن المفتوحة تكون لعامة الناس لأنها أماكن انتقال ومرور تشهد حركة وتحرر وهي" أماكن انتقال </w:t>
      </w:r>
      <w:r w:rsidRPr="00161E79">
        <w:rPr>
          <w:rFonts w:ascii="Traditional Arabic" w:hAnsi="Traditional Arabic" w:cs="Traditional Arabic" w:hint="cs"/>
          <w:sz w:val="32"/>
          <w:szCs w:val="32"/>
          <w:rtl/>
        </w:rPr>
        <w:t>عامة،</w:t>
      </w:r>
      <w:r w:rsidRPr="00161E79">
        <w:rPr>
          <w:rFonts w:ascii="Traditional Arabic" w:hAnsi="Traditional Arabic" w:cs="Traditional Arabic"/>
          <w:sz w:val="32"/>
          <w:szCs w:val="32"/>
          <w:rtl/>
        </w:rPr>
        <w:t xml:space="preserve"> وتتمثل في فضاء واسع وغير </w:t>
      </w:r>
      <w:r w:rsidRPr="00161E79">
        <w:rPr>
          <w:rFonts w:ascii="Traditional Arabic" w:hAnsi="Traditional Arabic" w:cs="Traditional Arabic" w:hint="cs"/>
          <w:sz w:val="32"/>
          <w:szCs w:val="32"/>
          <w:rtl/>
        </w:rPr>
        <w:t>ضيق،</w:t>
      </w:r>
      <w:r w:rsidRPr="00161E79">
        <w:rPr>
          <w:rFonts w:ascii="Traditional Arabic" w:hAnsi="Traditional Arabic" w:cs="Traditional Arabic"/>
          <w:sz w:val="32"/>
          <w:szCs w:val="32"/>
          <w:rtl/>
        </w:rPr>
        <w:t xml:space="preserve"> </w:t>
      </w:r>
      <w:r w:rsidRPr="00161E79">
        <w:rPr>
          <w:rFonts w:ascii="Traditional Arabic" w:hAnsi="Traditional Arabic" w:cs="Traditional Arabic" w:hint="cs"/>
          <w:sz w:val="32"/>
          <w:szCs w:val="32"/>
          <w:rtl/>
        </w:rPr>
        <w:t>الشوارع، الساحات، المعبر، الرواق، وتخضع</w:t>
      </w:r>
      <w:r w:rsidRPr="00161E79">
        <w:rPr>
          <w:rFonts w:ascii="Traditional Arabic" w:hAnsi="Traditional Arabic" w:cs="Traditional Arabic"/>
          <w:sz w:val="32"/>
          <w:szCs w:val="32"/>
          <w:rtl/>
        </w:rPr>
        <w:t xml:space="preserve"> هذه الأمكنة لتأويلات مختلفة تؤدي وظائف جمالية ذات شأن وبعد إذا أحسنا</w:t>
      </w:r>
      <w:r w:rsidRPr="00161E79">
        <w:rPr>
          <w:rFonts w:ascii="Traditional Arabic" w:hAnsi="Traditional Arabic" w:cs="Traditional Arabic"/>
          <w:sz w:val="32"/>
          <w:szCs w:val="32"/>
        </w:rPr>
        <w:t xml:space="preserve"> </w:t>
      </w:r>
      <w:r w:rsidRPr="00161E79">
        <w:rPr>
          <w:rFonts w:ascii="Traditional Arabic" w:hAnsi="Traditional Arabic" w:cs="Traditional Arabic"/>
          <w:sz w:val="32"/>
          <w:szCs w:val="32"/>
          <w:rtl/>
        </w:rPr>
        <w:t>اكتشافها."</w:t>
      </w:r>
      <w:r w:rsidRPr="00161E79">
        <w:rPr>
          <w:rStyle w:val="Appelnotedebasdep"/>
          <w:rFonts w:ascii="Traditional Arabic" w:hAnsi="Traditional Arabic" w:cs="Traditional Arabic"/>
          <w:sz w:val="32"/>
          <w:szCs w:val="32"/>
          <w:rtl/>
        </w:rPr>
        <w:footnoteReference w:id="125"/>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ومن هنا فقد وردت في الرواية" وسط اللهيب " ليوسف تنوطيت عدة أماكن نذكر </w:t>
      </w:r>
      <w:r w:rsidRPr="00161E79">
        <w:rPr>
          <w:rFonts w:ascii="Traditional Arabic" w:hAnsi="Traditional Arabic" w:cs="Traditional Arabic" w:hint="cs"/>
          <w:sz w:val="32"/>
          <w:szCs w:val="32"/>
          <w:rtl/>
        </w:rPr>
        <w:t>منها.</w:t>
      </w:r>
    </w:p>
    <w:p w:rsidR="004B129C" w:rsidRPr="00161E79" w:rsidRDefault="004B129C" w:rsidP="004B129C">
      <w:pPr>
        <w:bidi/>
        <w:spacing w:after="0"/>
        <w:jc w:val="both"/>
        <w:rPr>
          <w:rFonts w:ascii="Traditional Arabic" w:hAnsi="Traditional Arabic" w:cs="Traditional Arabic"/>
          <w:sz w:val="32"/>
          <w:szCs w:val="32"/>
          <w:rtl/>
        </w:rPr>
      </w:pPr>
      <w:r w:rsidRPr="00161E79">
        <w:rPr>
          <w:rFonts w:ascii="Traditional Arabic" w:hAnsi="Traditional Arabic" w:cs="Traditional Arabic" w:hint="cs"/>
          <w:sz w:val="32"/>
          <w:szCs w:val="32"/>
          <w:rtl/>
        </w:rPr>
        <w:t>الجزائر،</w:t>
      </w:r>
      <w:r w:rsidRPr="00161E79">
        <w:rPr>
          <w:rFonts w:ascii="Traditional Arabic" w:hAnsi="Traditional Arabic" w:cs="Traditional Arabic"/>
          <w:sz w:val="32"/>
          <w:szCs w:val="32"/>
          <w:rtl/>
        </w:rPr>
        <w:t xml:space="preserve"> </w:t>
      </w:r>
      <w:r w:rsidRPr="00161E79">
        <w:rPr>
          <w:rFonts w:ascii="Traditional Arabic" w:hAnsi="Traditional Arabic" w:cs="Traditional Arabic" w:hint="cs"/>
          <w:sz w:val="32"/>
          <w:szCs w:val="32"/>
          <w:rtl/>
        </w:rPr>
        <w:t>الغابات،</w:t>
      </w:r>
      <w:r w:rsidRPr="00161E79">
        <w:rPr>
          <w:rFonts w:ascii="Traditional Arabic" w:hAnsi="Traditional Arabic" w:cs="Traditional Arabic"/>
          <w:sz w:val="32"/>
          <w:szCs w:val="32"/>
          <w:rtl/>
        </w:rPr>
        <w:t xml:space="preserve"> </w:t>
      </w:r>
      <w:r w:rsidRPr="00161E79">
        <w:rPr>
          <w:rFonts w:ascii="Traditional Arabic" w:hAnsi="Traditional Arabic" w:cs="Traditional Arabic" w:hint="cs"/>
          <w:sz w:val="32"/>
          <w:szCs w:val="32"/>
          <w:rtl/>
        </w:rPr>
        <w:t>الطرق، الساحات،</w:t>
      </w:r>
      <w:r w:rsidRPr="00161E79">
        <w:rPr>
          <w:rFonts w:ascii="Traditional Arabic" w:hAnsi="Traditional Arabic" w:cs="Traditional Arabic"/>
          <w:sz w:val="32"/>
          <w:szCs w:val="32"/>
          <w:rtl/>
        </w:rPr>
        <w:t xml:space="preserve"> </w:t>
      </w:r>
      <w:r w:rsidRPr="00161E79">
        <w:rPr>
          <w:rFonts w:ascii="Traditional Arabic" w:hAnsi="Traditional Arabic" w:cs="Traditional Arabic" w:hint="cs"/>
          <w:sz w:val="32"/>
          <w:szCs w:val="32"/>
          <w:rtl/>
        </w:rPr>
        <w:t>الشوارع،</w:t>
      </w:r>
      <w:r w:rsidRPr="00161E79">
        <w:rPr>
          <w:rFonts w:ascii="Traditional Arabic" w:hAnsi="Traditional Arabic" w:cs="Traditional Arabic"/>
          <w:sz w:val="32"/>
          <w:szCs w:val="32"/>
          <w:rtl/>
        </w:rPr>
        <w:t xml:space="preserve"> ولاية جيجل (العوانة</w:t>
      </w:r>
      <w:r w:rsidRPr="00161E79">
        <w:rPr>
          <w:rFonts w:ascii="Traditional Arabic" w:hAnsi="Traditional Arabic" w:cs="Traditional Arabic" w:hint="cs"/>
          <w:sz w:val="32"/>
          <w:szCs w:val="32"/>
          <w:rtl/>
        </w:rPr>
        <w:t>)،</w:t>
      </w:r>
      <w:r w:rsidRPr="00161E79">
        <w:rPr>
          <w:rFonts w:ascii="Traditional Arabic" w:hAnsi="Traditional Arabic" w:cs="Traditional Arabic"/>
          <w:sz w:val="32"/>
          <w:szCs w:val="32"/>
          <w:rtl/>
        </w:rPr>
        <w:t xml:space="preserve"> ساحة الأمير عبد الق</w:t>
      </w:r>
      <w:r>
        <w:rPr>
          <w:rFonts w:ascii="Traditional Arabic" w:hAnsi="Traditional Arabic" w:cs="Traditional Arabic" w:hint="cs"/>
          <w:sz w:val="32"/>
          <w:szCs w:val="32"/>
          <w:rtl/>
        </w:rPr>
        <w:t>ــــــــ</w:t>
      </w:r>
      <w:r w:rsidRPr="00161E79">
        <w:rPr>
          <w:rFonts w:ascii="Traditional Arabic" w:hAnsi="Traditional Arabic" w:cs="Traditional Arabic"/>
          <w:sz w:val="32"/>
          <w:szCs w:val="32"/>
          <w:rtl/>
        </w:rPr>
        <w:t xml:space="preserve">ادر، ساحة أول </w:t>
      </w:r>
      <w:r w:rsidRPr="00161E79">
        <w:rPr>
          <w:rFonts w:ascii="Traditional Arabic" w:hAnsi="Traditional Arabic" w:cs="Traditional Arabic" w:hint="cs"/>
          <w:sz w:val="32"/>
          <w:szCs w:val="32"/>
          <w:rtl/>
        </w:rPr>
        <w:t>ماي، القرية</w:t>
      </w:r>
      <w:r w:rsidRPr="00161E79">
        <w:rPr>
          <w:rFonts w:ascii="Traditional Arabic" w:hAnsi="Traditional Arabic" w:cs="Traditional Arabic"/>
          <w:sz w:val="32"/>
          <w:szCs w:val="32"/>
          <w:rtl/>
        </w:rPr>
        <w:t xml:space="preserve"> ...</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ب-</w:t>
      </w:r>
      <w:r w:rsidRPr="00161E79">
        <w:rPr>
          <w:rFonts w:ascii="Traditional Arabic" w:hAnsi="Traditional Arabic" w:cs="Traditional Arabic"/>
          <w:b/>
          <w:bCs/>
          <w:sz w:val="32"/>
          <w:szCs w:val="32"/>
          <w:rtl/>
        </w:rPr>
        <w:t>الأماكن المغلقة:</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وهي الأماكن التي تكون محدودة هندسيا، وهذه الأمكنة تتقيد حركية الإنسان فإذا كانت الأماكن امتداد للفضاء الكوني </w:t>
      </w:r>
      <w:r w:rsidRPr="00161E79">
        <w:rPr>
          <w:rFonts w:ascii="Traditional Arabic" w:hAnsi="Traditional Arabic" w:cs="Traditional Arabic" w:hint="cs"/>
          <w:sz w:val="32"/>
          <w:szCs w:val="32"/>
          <w:rtl/>
        </w:rPr>
        <w:t>الطبيعي،</w:t>
      </w:r>
      <w:r w:rsidRPr="00161E79">
        <w:rPr>
          <w:rFonts w:ascii="Traditional Arabic" w:hAnsi="Traditional Arabic" w:cs="Traditional Arabic"/>
          <w:sz w:val="32"/>
          <w:szCs w:val="32"/>
          <w:rtl/>
        </w:rPr>
        <w:t xml:space="preserve"> فان الحاجة ذاتها تربط الإنسان بأماكن أخرى يسكن إليها ويستخدمها في حاجات متنوعة "وهي إطار لإحداث قصصهم ومتحرك لشخصيتهم، حيث اتخذت خصوصيات مختلفة باختلاف تصورات الكتاب ".</w:t>
      </w:r>
      <w:r w:rsidRPr="00161E79">
        <w:rPr>
          <w:rStyle w:val="Appelnotedebasdep"/>
          <w:rFonts w:ascii="Traditional Arabic" w:hAnsi="Traditional Arabic" w:cs="Traditional Arabic"/>
          <w:sz w:val="32"/>
          <w:szCs w:val="32"/>
          <w:rtl/>
        </w:rPr>
        <w:footnoteReference w:id="126"/>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وترتبط الأماكن المنغلقة عن وعي الشخصية الروائية </w:t>
      </w:r>
      <w:r w:rsidRPr="00161E79">
        <w:rPr>
          <w:rFonts w:ascii="Traditional Arabic" w:hAnsi="Traditional Arabic" w:cs="Traditional Arabic" w:hint="cs"/>
          <w:sz w:val="32"/>
          <w:szCs w:val="32"/>
          <w:rtl/>
        </w:rPr>
        <w:t>بالذكريات،</w:t>
      </w:r>
      <w:r w:rsidRPr="00161E79">
        <w:rPr>
          <w:rFonts w:ascii="Traditional Arabic" w:hAnsi="Traditional Arabic" w:cs="Traditional Arabic"/>
          <w:sz w:val="32"/>
          <w:szCs w:val="32"/>
          <w:rtl/>
        </w:rPr>
        <w:t xml:space="preserve"> وقد وردت في الرواية أماكن منغلقة لجأ إليها الروائي وهو بصدد شحن الرواية بدلالات </w:t>
      </w:r>
      <w:r w:rsidRPr="00161E79">
        <w:rPr>
          <w:rFonts w:ascii="Traditional Arabic" w:hAnsi="Traditional Arabic" w:cs="Traditional Arabic" w:hint="cs"/>
          <w:sz w:val="32"/>
          <w:szCs w:val="32"/>
          <w:rtl/>
        </w:rPr>
        <w:t>هامة.</w:t>
      </w:r>
      <w:r w:rsidRPr="00161E79">
        <w:rPr>
          <w:rFonts w:ascii="Traditional Arabic" w:hAnsi="Traditional Arabic" w:cs="Traditional Arabic"/>
          <w:sz w:val="32"/>
          <w:szCs w:val="32"/>
          <w:rtl/>
        </w:rPr>
        <w:t xml:space="preserve"> ونذكر من بين هذه الأماكن المنغلقة ما </w:t>
      </w:r>
      <w:r w:rsidRPr="00161E79">
        <w:rPr>
          <w:rFonts w:ascii="Traditional Arabic" w:hAnsi="Traditional Arabic" w:cs="Traditional Arabic" w:hint="cs"/>
          <w:sz w:val="32"/>
          <w:szCs w:val="32"/>
          <w:rtl/>
        </w:rPr>
        <w:t>يلي: المدرسة</w:t>
      </w:r>
      <w:r w:rsidRPr="00161E79">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المسجد،</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الجامعة،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مديرية </w:t>
      </w:r>
      <w:r w:rsidRPr="00161E79">
        <w:rPr>
          <w:rFonts w:ascii="Traditional Arabic" w:hAnsi="Traditional Arabic" w:cs="Traditional Arabic" w:hint="cs"/>
          <w:sz w:val="32"/>
          <w:szCs w:val="32"/>
          <w:rtl/>
        </w:rPr>
        <w:t>التربية،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مستشفى،</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غرفة الإنعاش،</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بيت عمي المسعود،</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المدرسة المركزية،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المقهى،</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المكتب،</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الإدارة.</w:t>
      </w:r>
    </w:p>
    <w:p w:rsidR="004B129C" w:rsidRPr="00161E79" w:rsidRDefault="004B129C" w:rsidP="004B129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Pr="00161E79">
        <w:rPr>
          <w:rFonts w:ascii="Traditional Arabic" w:hAnsi="Traditional Arabic" w:cs="Traditional Arabic"/>
          <w:b/>
          <w:bCs/>
          <w:sz w:val="32"/>
          <w:szCs w:val="32"/>
          <w:rtl/>
        </w:rPr>
        <w:t xml:space="preserve">شرح أهم الأمكنة التي تواجدت في </w:t>
      </w:r>
      <w:r w:rsidRPr="00161E79">
        <w:rPr>
          <w:rFonts w:ascii="Traditional Arabic" w:hAnsi="Traditional Arabic" w:cs="Traditional Arabic" w:hint="cs"/>
          <w:b/>
          <w:bCs/>
          <w:sz w:val="32"/>
          <w:szCs w:val="32"/>
          <w:rtl/>
        </w:rPr>
        <w:t>الرواية:</w:t>
      </w:r>
    </w:p>
    <w:p w:rsidR="004B129C" w:rsidRPr="003F642D" w:rsidRDefault="004B129C" w:rsidP="004B129C">
      <w:pPr>
        <w:pStyle w:val="Paragraphedeliste"/>
        <w:numPr>
          <w:ilvl w:val="0"/>
          <w:numId w:val="25"/>
        </w:numPr>
        <w:tabs>
          <w:tab w:val="left" w:pos="281"/>
        </w:tabs>
        <w:bidi/>
        <w:ind w:left="139" w:hanging="141"/>
        <w:jc w:val="both"/>
        <w:rPr>
          <w:rFonts w:ascii="Traditional Arabic" w:hAnsi="Traditional Arabic" w:cs="Traditional Arabic"/>
          <w:b/>
          <w:bCs/>
          <w:sz w:val="32"/>
          <w:szCs w:val="32"/>
          <w:rtl/>
        </w:rPr>
      </w:pPr>
      <w:r w:rsidRPr="003F642D">
        <w:rPr>
          <w:rFonts w:ascii="Traditional Arabic" w:hAnsi="Traditional Arabic" w:cs="Traditional Arabic"/>
          <w:b/>
          <w:bCs/>
          <w:sz w:val="32"/>
          <w:szCs w:val="32"/>
          <w:rtl/>
        </w:rPr>
        <w:t xml:space="preserve">الأماكن </w:t>
      </w:r>
      <w:r w:rsidRPr="003F642D">
        <w:rPr>
          <w:rFonts w:ascii="Traditional Arabic" w:hAnsi="Traditional Arabic" w:cs="Traditional Arabic" w:hint="cs"/>
          <w:b/>
          <w:bCs/>
          <w:sz w:val="32"/>
          <w:szCs w:val="32"/>
          <w:rtl/>
        </w:rPr>
        <w:t>المفتوحة:</w:t>
      </w:r>
    </w:p>
    <w:p w:rsidR="004B129C" w:rsidRPr="00AA7D6A" w:rsidRDefault="004B129C" w:rsidP="004B129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Pr="00AA7D6A">
        <w:rPr>
          <w:rFonts w:ascii="Traditional Arabic" w:hAnsi="Traditional Arabic" w:cs="Traditional Arabic"/>
          <w:b/>
          <w:bCs/>
          <w:sz w:val="32"/>
          <w:szCs w:val="32"/>
          <w:rtl/>
        </w:rPr>
        <w:t xml:space="preserve">جيجل </w:t>
      </w:r>
      <w:r w:rsidRPr="00AA7D6A">
        <w:rPr>
          <w:rFonts w:ascii="Traditional Arabic" w:hAnsi="Traditional Arabic" w:cs="Traditional Arabic" w:hint="cs"/>
          <w:b/>
          <w:bCs/>
          <w:sz w:val="32"/>
          <w:szCs w:val="32"/>
          <w:rtl/>
        </w:rPr>
        <w:t>(العوانة)</w:t>
      </w:r>
      <w:r w:rsidRPr="00AA7D6A">
        <w:rPr>
          <w:rFonts w:ascii="Traditional Arabic" w:hAnsi="Traditional Arabic" w:cs="Traditional Arabic"/>
          <w:b/>
          <w:bCs/>
          <w:sz w:val="32"/>
          <w:szCs w:val="32"/>
          <w:rtl/>
        </w:rPr>
        <w:t>:</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مدينة جزائرية وهي ولاية ساحلي: وإحدى ولايات الشرق الجزائري أهم مدنها:</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جيجل، طاهير والميلية،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تقع شرق الجزائر يحدها من الشمال البحر الأبيض </w:t>
      </w:r>
      <w:r w:rsidRPr="00161E79">
        <w:rPr>
          <w:rFonts w:ascii="Traditional Arabic" w:hAnsi="Traditional Arabic" w:cs="Traditional Arabic" w:hint="cs"/>
          <w:sz w:val="32"/>
          <w:szCs w:val="32"/>
          <w:rtl/>
        </w:rPr>
        <w:t>المتوسط، ومن</w:t>
      </w:r>
      <w:r w:rsidRPr="00161E79">
        <w:rPr>
          <w:rFonts w:ascii="Traditional Arabic" w:hAnsi="Traditional Arabic" w:cs="Traditional Arabic"/>
          <w:sz w:val="32"/>
          <w:szCs w:val="32"/>
          <w:rtl/>
        </w:rPr>
        <w:t xml:space="preserve"> الجنوب ولاية ميلة وولاية سطيف، ومن الشرق ولاية سكيكدة وولاية </w:t>
      </w:r>
      <w:r w:rsidRPr="00161E79">
        <w:rPr>
          <w:rFonts w:ascii="Traditional Arabic" w:hAnsi="Traditional Arabic" w:cs="Traditional Arabic" w:hint="cs"/>
          <w:sz w:val="32"/>
          <w:szCs w:val="32"/>
          <w:rtl/>
        </w:rPr>
        <w:t>قسنطينة، ومن</w:t>
      </w:r>
      <w:r w:rsidRPr="00161E79">
        <w:rPr>
          <w:rFonts w:ascii="Traditional Arabic" w:hAnsi="Traditional Arabic" w:cs="Traditional Arabic"/>
          <w:sz w:val="32"/>
          <w:szCs w:val="32"/>
          <w:rtl/>
        </w:rPr>
        <w:t xml:space="preserve"> الغرب ولاية </w:t>
      </w:r>
      <w:r w:rsidRPr="00161E79">
        <w:rPr>
          <w:rFonts w:ascii="Traditional Arabic" w:hAnsi="Traditional Arabic" w:cs="Traditional Arabic" w:hint="cs"/>
          <w:sz w:val="32"/>
          <w:szCs w:val="32"/>
          <w:rtl/>
        </w:rPr>
        <w:t>بجاية.</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lastRenderedPageBreak/>
        <w:t xml:space="preserve">   ومن أهم جبال الولاية جبال </w:t>
      </w:r>
      <w:r w:rsidRPr="00161E79">
        <w:rPr>
          <w:rFonts w:ascii="Traditional Arabic" w:hAnsi="Traditional Arabic" w:cs="Traditional Arabic" w:hint="cs"/>
          <w:sz w:val="32"/>
          <w:szCs w:val="32"/>
          <w:rtl/>
        </w:rPr>
        <w:t>سلمى،</w:t>
      </w:r>
      <w:r w:rsidRPr="00161E79">
        <w:rPr>
          <w:rFonts w:ascii="Traditional Arabic" w:hAnsi="Traditional Arabic" w:cs="Traditional Arabic"/>
          <w:sz w:val="32"/>
          <w:szCs w:val="32"/>
          <w:rtl/>
        </w:rPr>
        <w:t xml:space="preserve"> بني </w:t>
      </w:r>
      <w:r w:rsidRPr="00161E79">
        <w:rPr>
          <w:rFonts w:ascii="Traditional Arabic" w:hAnsi="Traditional Arabic" w:cs="Traditional Arabic" w:hint="cs"/>
          <w:sz w:val="32"/>
          <w:szCs w:val="32"/>
          <w:rtl/>
        </w:rPr>
        <w:t>خطاب،</w:t>
      </w:r>
      <w:r w:rsidRPr="00161E79">
        <w:rPr>
          <w:rFonts w:ascii="Traditional Arabic" w:hAnsi="Traditional Arabic" w:cs="Traditional Arabic"/>
          <w:sz w:val="32"/>
          <w:szCs w:val="32"/>
          <w:rtl/>
        </w:rPr>
        <w:t xml:space="preserve"> نافر طاس ، بوعفرون، تامنتوت ... والتي يزيد ارتفاع جميعها على الألف متر ، كما اشتهرت ولاية جيجل بكورنيش يمتد على مسافة أكثر من 40كلم ، به بعض المغارات الكلسية يطلق عليها اسم (الكهوف العجيبة ).تاريخها عريق ، واصل سكان ولاية جيجل يرجع نسبهم حسب "ابن خلدون "لقبيلة كتامة ،اذ تعتبر من أقدم المدن الجزائرية".</w:t>
      </w:r>
      <w:r w:rsidRPr="00161E79">
        <w:rPr>
          <w:rStyle w:val="Appelnotedebasdep"/>
          <w:rFonts w:ascii="Traditional Arabic" w:hAnsi="Traditional Arabic" w:cs="Traditional Arabic"/>
          <w:sz w:val="32"/>
          <w:szCs w:val="32"/>
          <w:rtl/>
        </w:rPr>
        <w:footnoteReference w:id="127"/>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فنجد أن مدينة "جيجل "ذكرت في الرواية "وسط اللهيب"</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عدة مرات باعتبارها الفضاء الأساسي لمجريات الرواية من بدايتها إلى </w:t>
      </w:r>
      <w:r w:rsidRPr="00161E79">
        <w:rPr>
          <w:rFonts w:ascii="Traditional Arabic" w:hAnsi="Traditional Arabic" w:cs="Traditional Arabic" w:hint="cs"/>
          <w:sz w:val="32"/>
          <w:szCs w:val="32"/>
          <w:rtl/>
        </w:rPr>
        <w:t>نهايتها،</w:t>
      </w:r>
      <w:r w:rsidRPr="00161E79">
        <w:rPr>
          <w:rFonts w:ascii="Traditional Arabic" w:hAnsi="Traditional Arabic" w:cs="Traditional Arabic"/>
          <w:sz w:val="32"/>
          <w:szCs w:val="32"/>
          <w:rtl/>
        </w:rPr>
        <w:t xml:space="preserve"> تعرضت لها أوصاف </w:t>
      </w:r>
      <w:r w:rsidRPr="00161E79">
        <w:rPr>
          <w:rFonts w:ascii="Traditional Arabic" w:hAnsi="Traditional Arabic" w:cs="Traditional Arabic" w:hint="cs"/>
          <w:sz w:val="32"/>
          <w:szCs w:val="32"/>
          <w:rtl/>
        </w:rPr>
        <w:t>مختلفة، تخلد</w:t>
      </w:r>
      <w:r w:rsidRPr="00161E79">
        <w:rPr>
          <w:rFonts w:ascii="Traditional Arabic" w:hAnsi="Traditional Arabic" w:cs="Traditional Arabic"/>
          <w:sz w:val="32"/>
          <w:szCs w:val="32"/>
          <w:rtl/>
        </w:rPr>
        <w:t xml:space="preserve"> صمودها عبر تاريخ </w:t>
      </w:r>
      <w:r>
        <w:rPr>
          <w:rFonts w:ascii="Traditional Arabic" w:hAnsi="Traditional Arabic" w:cs="Traditional Arabic" w:hint="cs"/>
          <w:sz w:val="32"/>
          <w:szCs w:val="32"/>
          <w:rtl/>
        </w:rPr>
        <w:t>جيجل، وأ</w:t>
      </w:r>
      <w:r w:rsidRPr="00161E79">
        <w:rPr>
          <w:rFonts w:ascii="Traditional Arabic" w:hAnsi="Traditional Arabic" w:cs="Traditional Arabic" w:hint="cs"/>
          <w:sz w:val="32"/>
          <w:szCs w:val="32"/>
          <w:rtl/>
        </w:rPr>
        <w:t>خص</w:t>
      </w:r>
      <w:r w:rsidRPr="00161E79">
        <w:rPr>
          <w:rFonts w:ascii="Traditional Arabic" w:hAnsi="Traditional Arabic" w:cs="Traditional Arabic"/>
          <w:sz w:val="32"/>
          <w:szCs w:val="32"/>
          <w:rtl/>
        </w:rPr>
        <w:t xml:space="preserve"> الكاتب بالذكر دائرة "العوانة ".</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فالكاتب تحدث عن جيجل وعن العشرية السوداء فيها حيث </w:t>
      </w:r>
      <w:r w:rsidRPr="00161E79">
        <w:rPr>
          <w:rFonts w:ascii="Traditional Arabic" w:hAnsi="Traditional Arabic" w:cs="Traditional Arabic" w:hint="cs"/>
          <w:sz w:val="32"/>
          <w:szCs w:val="32"/>
          <w:rtl/>
        </w:rPr>
        <w:t>قال:</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"في جيجل احتوت العشرية تضاريسها وكبلتها بصقيع كآبة، وكادت الهمجية تسطر نهايتها وتخطط </w:t>
      </w:r>
      <w:r w:rsidRPr="00161E79">
        <w:rPr>
          <w:rFonts w:ascii="Traditional Arabic" w:hAnsi="Traditional Arabic" w:cs="Traditional Arabic" w:hint="cs"/>
          <w:sz w:val="32"/>
          <w:szCs w:val="32"/>
          <w:rtl/>
        </w:rPr>
        <w:t>نهايتها، وتخطط</w:t>
      </w:r>
      <w:r w:rsidRPr="00161E79">
        <w:rPr>
          <w:rFonts w:ascii="Traditional Arabic" w:hAnsi="Traditional Arabic" w:cs="Traditional Arabic"/>
          <w:sz w:val="32"/>
          <w:szCs w:val="32"/>
          <w:rtl/>
        </w:rPr>
        <w:t xml:space="preserve"> كيفية </w:t>
      </w:r>
      <w:r w:rsidRPr="00161E79">
        <w:rPr>
          <w:rFonts w:ascii="Traditional Arabic" w:hAnsi="Traditional Arabic" w:cs="Traditional Arabic" w:hint="cs"/>
          <w:sz w:val="32"/>
          <w:szCs w:val="32"/>
          <w:rtl/>
        </w:rPr>
        <w:t>حتفها، لتلقيها</w:t>
      </w:r>
      <w:r w:rsidRPr="00161E79">
        <w:rPr>
          <w:rFonts w:ascii="Traditional Arabic" w:hAnsi="Traditional Arabic" w:cs="Traditional Arabic"/>
          <w:sz w:val="32"/>
          <w:szCs w:val="32"/>
          <w:rtl/>
        </w:rPr>
        <w:t xml:space="preserve"> في غياهب </w:t>
      </w:r>
      <w:r w:rsidRPr="00161E79">
        <w:rPr>
          <w:rFonts w:ascii="Traditional Arabic" w:hAnsi="Traditional Arabic" w:cs="Traditional Arabic" w:hint="cs"/>
          <w:sz w:val="32"/>
          <w:szCs w:val="32"/>
          <w:rtl/>
        </w:rPr>
        <w:t>النسيان، في</w:t>
      </w:r>
      <w:r w:rsidRPr="00161E79">
        <w:rPr>
          <w:rFonts w:ascii="Traditional Arabic" w:hAnsi="Traditional Arabic" w:cs="Traditional Arabic"/>
          <w:sz w:val="32"/>
          <w:szCs w:val="32"/>
          <w:rtl/>
        </w:rPr>
        <w:t xml:space="preserve"> جيجل أيام السواد والظلام شحن رجال معصوبو الأعين لجهات بعيدة ونواحي قاحلة."</w:t>
      </w:r>
      <w:r w:rsidRPr="00161E79">
        <w:rPr>
          <w:rStyle w:val="Appelnotedebasdep"/>
          <w:rFonts w:ascii="Traditional Arabic" w:hAnsi="Traditional Arabic" w:cs="Traditional Arabic"/>
          <w:sz w:val="32"/>
          <w:szCs w:val="32"/>
          <w:rtl/>
        </w:rPr>
        <w:footnoteReference w:id="128"/>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"في العوانة إبان العشرية يتكوم الناس في العراء وفي البيوت يشربون المرارة علقها،</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ويكتوون بنار الغربة في الوطن ويرضون بالحصار ."</w:t>
      </w:r>
      <w:r w:rsidRPr="00161E79">
        <w:rPr>
          <w:rStyle w:val="Appelnotedebasdep"/>
          <w:rFonts w:ascii="Traditional Arabic" w:hAnsi="Traditional Arabic" w:cs="Traditional Arabic"/>
          <w:sz w:val="32"/>
          <w:szCs w:val="32"/>
          <w:rtl/>
        </w:rPr>
        <w:footnoteReference w:id="129"/>
      </w:r>
    </w:p>
    <w:p w:rsidR="004B129C" w:rsidRPr="003F642D" w:rsidRDefault="004B129C" w:rsidP="004B129C">
      <w:pPr>
        <w:bidi/>
        <w:jc w:val="both"/>
        <w:rPr>
          <w:rFonts w:ascii="Simplified Arabic" w:hAnsi="Simplified Arabic" w:cs="Simplified Arabic"/>
          <w:b/>
          <w:bCs/>
          <w:sz w:val="36"/>
          <w:szCs w:val="36"/>
          <w:u w:val="single"/>
          <w:rtl/>
        </w:rPr>
      </w:pPr>
      <w:r w:rsidRPr="003F642D">
        <w:rPr>
          <w:rFonts w:ascii="Simplified Arabic" w:hAnsi="Simplified Arabic" w:cs="Simplified Arabic"/>
          <w:b/>
          <w:bCs/>
          <w:sz w:val="36"/>
          <w:szCs w:val="36"/>
          <w:u w:val="single"/>
          <w:rtl/>
        </w:rPr>
        <w:t xml:space="preserve">رابعا: </w:t>
      </w:r>
      <w:r>
        <w:rPr>
          <w:rFonts w:ascii="Simplified Arabic" w:hAnsi="Simplified Arabic" w:cs="Simplified Arabic" w:hint="cs"/>
          <w:b/>
          <w:bCs/>
          <w:sz w:val="36"/>
          <w:szCs w:val="36"/>
          <w:u w:val="single"/>
          <w:rtl/>
        </w:rPr>
        <w:t>سيميائية الزمان في الرواية</w:t>
      </w:r>
    </w:p>
    <w:p w:rsidR="004B129C" w:rsidRPr="00161E79" w:rsidRDefault="004B129C" w:rsidP="004B129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1-مفهوم الزمن:</w:t>
      </w:r>
    </w:p>
    <w:p w:rsidR="004B129C" w:rsidRPr="00161E79" w:rsidRDefault="004B129C" w:rsidP="004B129C">
      <w:pPr>
        <w:bidi/>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أ-لغة:</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يعد الزمن خيطا وهميا مسيطر على كل التصورات والأنشطة والأفكار فهو إن صحت المشابهة: كالأكسجين يعايشنا في كل لحظة من حياتنا، وفي كل مكان غير أننا لا نحس به أو نلمسه، أول من يطلعنا باستخدام هذا اللفظ هو 'ابن منظور' في 'لسان العرب' حيث ذكره تحت مادة 'زمن' في قوله: "الزمن والزمان اسم لقليل من الوقت وكثيره، زمان الرطب والفاكهة، زمن الحر والبرد، ويكون الزمن شهرين إلى ستة أشهر والزمن يقع على فصل من فصول السنة، وأزمن الشيء: طال عليه الزمان، وأزمن بالمكان: قام به زمانا"</w:t>
      </w:r>
      <w:r w:rsidRPr="00161E79">
        <w:rPr>
          <w:rStyle w:val="Appelnotedebasdep"/>
          <w:rFonts w:ascii="Traditional Arabic" w:hAnsi="Traditional Arabic" w:cs="Traditional Arabic"/>
          <w:sz w:val="32"/>
          <w:szCs w:val="32"/>
          <w:rtl/>
        </w:rPr>
        <w:footnoteReference w:id="130"/>
      </w:r>
      <w:r w:rsidRPr="00161E79">
        <w:rPr>
          <w:rFonts w:ascii="Traditional Arabic" w:hAnsi="Traditional Arabic" w:cs="Traditional Arabic"/>
          <w:sz w:val="32"/>
          <w:szCs w:val="32"/>
          <w:rtl/>
        </w:rPr>
        <w:t>.</w:t>
      </w:r>
    </w:p>
    <w:p w:rsidR="004B129C" w:rsidRPr="00161E79" w:rsidRDefault="004B129C" w:rsidP="00E80FD8">
      <w:pPr>
        <w:bidi/>
        <w:spacing w:after="0" w:line="240" w:lineRule="auto"/>
        <w:ind w:hanging="2"/>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lastRenderedPageBreak/>
        <w:t>ب-اصطلاحا:</w:t>
      </w:r>
    </w:p>
    <w:p w:rsidR="004B129C" w:rsidRPr="00161E79" w:rsidRDefault="004B129C" w:rsidP="00E80FD8">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يلعب المستوى دورا بارزا في بناء النص الروائي، نظرا للعناية الفائقة من طرف كتاب الرواية هذا من جانب، ولأن النص روائي لا يمكن أن يقوم أو يستقيم في غيابه إذ من الصعب أن تتصور حدثا سواء كان واقعيا أو تخيليا خارج الزمن فهو الرابط الحقيقي للأحداث والشخصيات والأمكنة، يقول 'باسكال': "أنه من المستحيل ومن غير المجدي أيضا تحديد مفهوم الزمن، لأنه يختلف حسب رؤية كل شخص من منظوره الخاص".</w:t>
      </w:r>
      <w:r w:rsidRPr="00161E79">
        <w:rPr>
          <w:rStyle w:val="Appelnotedebasdep"/>
          <w:rFonts w:ascii="Traditional Arabic" w:hAnsi="Traditional Arabic" w:cs="Traditional Arabic"/>
          <w:sz w:val="32"/>
          <w:szCs w:val="32"/>
          <w:rtl/>
        </w:rPr>
        <w:footnoteReference w:id="131"/>
      </w:r>
    </w:p>
    <w:p w:rsidR="004B129C" w:rsidRPr="00161E79" w:rsidRDefault="004B129C" w:rsidP="00E80FD8">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يعد الشكلانيون الروس من الأوائل الذين أدرجوا مبحث الزمن حيث تحدثوا عن طريقتين لعرض الأحداث في العمل الروائي، "فإما أن تخضع لمبدأ السببية فتراعي نظاما زمنيا معينا، وإما أن تعرض دون اعتبار زمني أي في شكل تتابع لا يراعي أي سببية داخلية".</w:t>
      </w:r>
      <w:r w:rsidRPr="00161E79">
        <w:rPr>
          <w:rStyle w:val="Appelnotedebasdep"/>
          <w:rFonts w:ascii="Traditional Arabic" w:hAnsi="Traditional Arabic" w:cs="Traditional Arabic"/>
          <w:sz w:val="32"/>
          <w:szCs w:val="32"/>
          <w:rtl/>
        </w:rPr>
        <w:footnoteReference w:id="132"/>
      </w:r>
    </w:p>
    <w:p w:rsidR="004B129C" w:rsidRPr="00161E79" w:rsidRDefault="004B129C" w:rsidP="00E80FD8">
      <w:pPr>
        <w:bidi/>
        <w:spacing w:after="0" w:line="240" w:lineRule="auto"/>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2-المفارقات الزمنية :</w:t>
      </w:r>
    </w:p>
    <w:p w:rsidR="004B129C" w:rsidRPr="00161E79" w:rsidRDefault="004B129C" w:rsidP="00E80FD8">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تكون المفارقات الزمنية أما باسترجاع لأحداث ماضية أو استحقاق لأحداث </w:t>
      </w:r>
      <w:r w:rsidRPr="00161E79">
        <w:rPr>
          <w:rFonts w:ascii="Traditional Arabic" w:hAnsi="Traditional Arabic" w:cs="Traditional Arabic" w:hint="cs"/>
          <w:sz w:val="32"/>
          <w:szCs w:val="32"/>
          <w:rtl/>
        </w:rPr>
        <w:t>لاحقة، إذن</w:t>
      </w:r>
      <w:r w:rsidRPr="00161E79">
        <w:rPr>
          <w:rFonts w:ascii="Traditional Arabic" w:hAnsi="Traditional Arabic" w:cs="Traditional Arabic"/>
          <w:sz w:val="32"/>
          <w:szCs w:val="32"/>
          <w:rtl/>
        </w:rPr>
        <w:t xml:space="preserve"> المفارقة تكون مخالفة زمن السرد أثناء رواية الأحداث إما عن طريق العودة إلى الماضي واسترجاع أحداث الماضية فيه وأما عن طريق التنبؤ والاستباق لأحداث سوف تحدث فيما </w:t>
      </w:r>
      <w:r w:rsidRPr="00161E79">
        <w:rPr>
          <w:rFonts w:ascii="Traditional Arabic" w:hAnsi="Traditional Arabic" w:cs="Traditional Arabic" w:hint="cs"/>
          <w:sz w:val="32"/>
          <w:szCs w:val="32"/>
          <w:rtl/>
        </w:rPr>
        <w:t>بعد.</w:t>
      </w:r>
    </w:p>
    <w:p w:rsidR="004B129C" w:rsidRPr="00161E79" w:rsidRDefault="004B129C" w:rsidP="00E80FD8">
      <w:pPr>
        <w:bidi/>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أ- </w:t>
      </w:r>
      <w:r w:rsidRPr="00161E79">
        <w:rPr>
          <w:rFonts w:ascii="Traditional Arabic" w:hAnsi="Traditional Arabic" w:cs="Traditional Arabic"/>
          <w:b/>
          <w:bCs/>
          <w:sz w:val="32"/>
          <w:szCs w:val="32"/>
          <w:rtl/>
        </w:rPr>
        <w:t>الاسترجاع والاستذكار:</w:t>
      </w:r>
    </w:p>
    <w:p w:rsidR="004B129C" w:rsidRPr="00161E79" w:rsidRDefault="004B129C" w:rsidP="00E80FD8">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يعد الاسترجاع من أكثر التقنيات الزمنية السردية حضورا في النص الروائي ، فهو ذاكرة النص ،ومن خلاله يتحايل الراوي على تسلسل الزمن السردي ،إذا ينقطع زمن السرد الحاضر ويستدعي الماضي بجميع مراحله ويوظفه في الحاضر السردي فيصبح جزءا لا يتجزأ من نسيجه "إن كل عودة للماضي بجميع تشكل بالنسبة للسرد استذكارا يقوم به لماضيه الخاص ويحيلنا من خلاله إلى أحداث سابقة عن النقطة التي وصلتها القصة ".</w:t>
      </w:r>
    </w:p>
    <w:p w:rsidR="004B129C" w:rsidRPr="00161E79" w:rsidRDefault="004B129C" w:rsidP="00E80FD8">
      <w:pPr>
        <w:bidi/>
        <w:spacing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"أي استرجاع لأحداث ماضية ووضعها في الحاضر واستمرارها وهذا من خلال انتقائها لان استذكار الأحداث أو الوقائع الماضية يأخذ أكثر من قبل فقد يكون الماضي على شكل وخزات ضمير،</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وقد تكون اعتلاء النفس لما حققته الشخصية من انجازات،</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"فهو بذلك يؤكد على إعطاء المتلقي معلومات على الشخصيات المتواجدة في الرواية وماضيها.</w:t>
      </w:r>
    </w:p>
    <w:p w:rsidR="004B129C" w:rsidRPr="00161E79" w:rsidRDefault="004B129C" w:rsidP="00E80FD8">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ب-</w:t>
      </w:r>
      <w:r w:rsidRPr="00161E79">
        <w:rPr>
          <w:rFonts w:ascii="Traditional Arabic" w:hAnsi="Traditional Arabic" w:cs="Traditional Arabic"/>
          <w:b/>
          <w:bCs/>
          <w:sz w:val="32"/>
          <w:szCs w:val="32"/>
          <w:rtl/>
        </w:rPr>
        <w:t>الاستباق:</w:t>
      </w:r>
    </w:p>
    <w:p w:rsidR="004B129C" w:rsidRPr="00161E79" w:rsidRDefault="004B129C" w:rsidP="00E80FD8">
      <w:pPr>
        <w:bidi/>
        <w:spacing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يقصد به استباق الحدث المستقبلي </w:t>
      </w:r>
      <w:r>
        <w:rPr>
          <w:rFonts w:ascii="Traditional Arabic" w:hAnsi="Traditional Arabic" w:cs="Traditional Arabic" w:hint="cs"/>
          <w:sz w:val="32"/>
          <w:szCs w:val="32"/>
          <w:rtl/>
        </w:rPr>
        <w:t>ف</w:t>
      </w:r>
      <w:r w:rsidRPr="00161E79">
        <w:rPr>
          <w:rFonts w:ascii="Traditional Arabic" w:hAnsi="Traditional Arabic" w:cs="Traditional Arabic"/>
          <w:sz w:val="32"/>
          <w:szCs w:val="32"/>
          <w:rtl/>
        </w:rPr>
        <w:t>ي الحاضر،</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"هو مقارنة زمنية سردية تتجه إلى الأمام بعكس الاسترجاع تصوير مستقبلي لحدث سردي يأتي مفصلا فيما بعد إذ يقوم الراوي باستباق الحدث الرئيسي في السرد بأحداث أولية تمهد للآتي وترمي القارئ بالتنبؤ والاستباق وما يمكن حدوثه.</w:t>
      </w:r>
      <w:r w:rsidRPr="00161E79">
        <w:rPr>
          <w:rStyle w:val="Appelnotedebasdep"/>
          <w:rFonts w:ascii="Traditional Arabic" w:hAnsi="Traditional Arabic" w:cs="Traditional Arabic"/>
          <w:sz w:val="32"/>
          <w:szCs w:val="32"/>
          <w:rtl/>
        </w:rPr>
        <w:footnoteReference w:id="133"/>
      </w:r>
      <w:r w:rsidRPr="00161E79">
        <w:rPr>
          <w:rFonts w:ascii="Traditional Arabic" w:hAnsi="Traditional Arabic" w:cs="Traditional Arabic"/>
          <w:sz w:val="32"/>
          <w:szCs w:val="32"/>
          <w:rtl/>
        </w:rPr>
        <w:t xml:space="preserve">   </w:t>
      </w:r>
    </w:p>
    <w:p w:rsidR="004B129C" w:rsidRPr="00161E79" w:rsidRDefault="004B129C" w:rsidP="004B129C">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lastRenderedPageBreak/>
        <w:t>أي أن الاستباق مفارقة تتقدم للأمام مستبقة الأحداث الراهنة أي يعمل على كسر الترتيب الخطي الزمني، أي أن حركة الزمن تتجه من الحاضر إلى المستقبل "فهو سرد حدث في نقطة ما قبل أن يتم الإشارة إلى الأحداث السابقة بحيث يقوم ذلك السرد برحلة في مقتبل الرواية أي يخلق نوعا من التشويق والانتظار في نفس المتلقي أثناء قراءة العمل الأدبي."</w:t>
      </w:r>
      <w:r w:rsidRPr="00161E79">
        <w:rPr>
          <w:rStyle w:val="Appelnotedebasdep"/>
          <w:rFonts w:ascii="Traditional Arabic" w:hAnsi="Traditional Arabic" w:cs="Traditional Arabic"/>
          <w:sz w:val="32"/>
          <w:szCs w:val="32"/>
          <w:rtl/>
        </w:rPr>
        <w:footnoteReference w:id="134"/>
      </w:r>
      <w:r w:rsidRPr="00161E79">
        <w:rPr>
          <w:rFonts w:ascii="Traditional Arabic" w:hAnsi="Traditional Arabic" w:cs="Traditional Arabic"/>
          <w:sz w:val="32"/>
          <w:szCs w:val="32"/>
          <w:rtl/>
        </w:rPr>
        <w:t xml:space="preserve"> </w:t>
      </w:r>
    </w:p>
    <w:p w:rsidR="004B129C" w:rsidRPr="00161E79" w:rsidRDefault="004B129C" w:rsidP="004B129C">
      <w:pPr>
        <w:bidi/>
        <w:spacing w:after="0"/>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3-نظام السرد:</w:t>
      </w:r>
      <w:r>
        <w:rPr>
          <w:rFonts w:ascii="Traditional Arabic" w:hAnsi="Traditional Arabic" w:cs="Traditional Arabic" w:hint="cs"/>
          <w:b/>
          <w:bCs/>
          <w:sz w:val="32"/>
          <w:szCs w:val="32"/>
          <w:rtl/>
        </w:rPr>
        <w:t xml:space="preserve"> </w:t>
      </w:r>
      <w:r w:rsidRPr="00161E79">
        <w:rPr>
          <w:rFonts w:ascii="Traditional Arabic" w:hAnsi="Traditional Arabic" w:cs="Traditional Arabic"/>
          <w:b/>
          <w:bCs/>
          <w:sz w:val="32"/>
          <w:szCs w:val="32"/>
          <w:rtl/>
        </w:rPr>
        <w:t xml:space="preserve">"الإيقاع": </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يتحدد إيقاع السرد بحسب وتيرة سرد الأحداث من حيث درجة سرعتها أو بطئها، دراسات نظام السرد تعنى بدراسة العلاقات بين زمن الحكي وصول النص حيث إن الزمن يقاس بالثواني والسنين،</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والوصل بالجمل والصفحات وذلك قصد استقصاء تغيرات التي تطرأ غلى سرعة من التعجيل وتبطئيه وهو ما يسمى بالديمومة ".</w:t>
      </w:r>
      <w:r w:rsidRPr="00161E79">
        <w:rPr>
          <w:rStyle w:val="Appelnotedebasdep"/>
          <w:rFonts w:ascii="Traditional Arabic" w:hAnsi="Traditional Arabic" w:cs="Traditional Arabic"/>
          <w:sz w:val="32"/>
          <w:szCs w:val="32"/>
          <w:rtl/>
        </w:rPr>
        <w:footnoteReference w:id="135"/>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وهي تلك العلاقة التي تكون بين طول الخطاب الذي نقيسه بالكلمات والسطور </w:t>
      </w:r>
      <w:r w:rsidRPr="00161E79">
        <w:rPr>
          <w:rFonts w:ascii="Traditional Arabic" w:hAnsi="Traditional Arabic" w:cs="Traditional Arabic" w:hint="cs"/>
          <w:sz w:val="32"/>
          <w:szCs w:val="32"/>
          <w:rtl/>
        </w:rPr>
        <w:t>والجمل، وبين</w:t>
      </w:r>
      <w:r w:rsidRPr="00161E79">
        <w:rPr>
          <w:rFonts w:ascii="Traditional Arabic" w:hAnsi="Traditional Arabic" w:cs="Traditional Arabic"/>
          <w:sz w:val="32"/>
          <w:szCs w:val="32"/>
          <w:rtl/>
        </w:rPr>
        <w:t xml:space="preserve"> زمن القصة الذي يقاس بالأعوام والثواني </w:t>
      </w:r>
      <w:r w:rsidRPr="00161E79">
        <w:rPr>
          <w:rFonts w:ascii="Traditional Arabic" w:hAnsi="Traditional Arabic" w:cs="Traditional Arabic" w:hint="cs"/>
          <w:sz w:val="32"/>
          <w:szCs w:val="32"/>
          <w:rtl/>
        </w:rPr>
        <w:t>والدقائق.</w:t>
      </w:r>
      <w:r w:rsidRPr="00161E79">
        <w:rPr>
          <w:rFonts w:ascii="Traditional Arabic" w:hAnsi="Traditional Arabic" w:cs="Traditional Arabic"/>
          <w:sz w:val="32"/>
          <w:szCs w:val="32"/>
          <w:rtl/>
        </w:rPr>
        <w:t xml:space="preserve"> </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وينظر "جيرار جينيت "حسب ما تلخصه " ميساء سليمان كون </w:t>
      </w:r>
      <w:r w:rsidRPr="00161E79">
        <w:rPr>
          <w:rFonts w:ascii="Traditional Arabic" w:hAnsi="Traditional Arabic" w:cs="Traditional Arabic" w:hint="cs"/>
          <w:sz w:val="32"/>
          <w:szCs w:val="32"/>
          <w:rtl/>
        </w:rPr>
        <w:t>الحركات السردية</w:t>
      </w:r>
      <w:r w:rsidRPr="00161E79">
        <w:rPr>
          <w:rFonts w:ascii="Traditional Arabic" w:hAnsi="Traditional Arabic" w:cs="Traditional Arabic"/>
          <w:sz w:val="32"/>
          <w:szCs w:val="32"/>
          <w:rtl/>
        </w:rPr>
        <w:t xml:space="preserve"> الأربعة الوقفة والحذف والمشهد والخلاصة على "أنها أطراف تحقق تساوي الزمن بين الحكاية والقصة أي بين الزمن الحكائي والزمن السردي تحقيقا عرقيا فالإيقاع الذي هو انتظام </w:t>
      </w:r>
      <w:r w:rsidRPr="00161E79">
        <w:rPr>
          <w:rFonts w:ascii="Traditional Arabic" w:hAnsi="Traditional Arabic" w:cs="Traditional Arabic" w:hint="cs"/>
          <w:sz w:val="32"/>
          <w:szCs w:val="32"/>
          <w:rtl/>
        </w:rPr>
        <w:t>وتناسب في</w:t>
      </w:r>
      <w:r w:rsidRPr="00161E79">
        <w:rPr>
          <w:rFonts w:ascii="Traditional Arabic" w:hAnsi="Traditional Arabic" w:cs="Traditional Arabic"/>
          <w:sz w:val="32"/>
          <w:szCs w:val="32"/>
          <w:rtl/>
        </w:rPr>
        <w:t xml:space="preserve"> علاقة تكتسب في مفهوم الزمن صفة تقنية حكائية توازي بين زمن الحكاية وزمن </w:t>
      </w:r>
      <w:r w:rsidRPr="00161E79">
        <w:rPr>
          <w:rFonts w:ascii="Traditional Arabic" w:hAnsi="Traditional Arabic" w:cs="Traditional Arabic" w:hint="cs"/>
          <w:sz w:val="32"/>
          <w:szCs w:val="32"/>
          <w:rtl/>
        </w:rPr>
        <w:t>القصة،</w:t>
      </w:r>
      <w:r w:rsidRPr="00161E79">
        <w:rPr>
          <w:rFonts w:ascii="Traditional Arabic" w:hAnsi="Traditional Arabic" w:cs="Traditional Arabic"/>
          <w:sz w:val="32"/>
          <w:szCs w:val="32"/>
          <w:rtl/>
        </w:rPr>
        <w:t xml:space="preserve"> ولتتبع الإيقاع الزمني يجب إتباع التقنيات التي حصرها "جيرار جينيت "</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التي تتجلى في سرعة </w:t>
      </w:r>
      <w:r w:rsidRPr="00161E79">
        <w:rPr>
          <w:rFonts w:ascii="Traditional Arabic" w:hAnsi="Traditional Arabic" w:cs="Traditional Arabic" w:hint="cs"/>
          <w:sz w:val="32"/>
          <w:szCs w:val="32"/>
          <w:rtl/>
        </w:rPr>
        <w:t>السرد،</w:t>
      </w:r>
      <w:r w:rsidRPr="00161E79">
        <w:rPr>
          <w:rFonts w:ascii="Traditional Arabic" w:hAnsi="Traditional Arabic" w:cs="Traditional Arabic"/>
          <w:sz w:val="32"/>
          <w:szCs w:val="32"/>
          <w:rtl/>
        </w:rPr>
        <w:t xml:space="preserve"> سواء في الإبطاء أو التعجيل المتمثلة في</w:t>
      </w:r>
      <w:r>
        <w:rPr>
          <w:rFonts w:ascii="Traditional Arabic" w:hAnsi="Traditional Arabic" w:cs="Traditional Arabic" w:hint="cs"/>
          <w:sz w:val="32"/>
          <w:szCs w:val="32"/>
          <w:rtl/>
        </w:rPr>
        <w:t>:</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المشهد – الاستراحة – القطع – الخلاصة.</w:t>
      </w:r>
    </w:p>
    <w:p w:rsidR="004B129C" w:rsidRPr="00161E79" w:rsidRDefault="004B129C" w:rsidP="004B129C">
      <w:pPr>
        <w:bidi/>
        <w:spacing w:after="0"/>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3-1 تسريع السرد:</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ويمكن تسريع السرد في تقنيتين:</w:t>
      </w:r>
    </w:p>
    <w:p w:rsidR="004B129C" w:rsidRPr="00161E79" w:rsidRDefault="004B129C" w:rsidP="004B129C">
      <w:pPr>
        <w:bidi/>
        <w:spacing w:after="0"/>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أ-خلاصة:</w:t>
      </w:r>
    </w:p>
    <w:p w:rsidR="004B129C"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يعد السرد الذي يكون فيه زمن الخطاب أصغر بكثير من زمن الحكاية حيث تتضمن البنى السردية تلخيصات لوقائع دون الخوض في التفاصيل فتكون في إشارات ومقاطع سردية حيث "يسرد في بعض فقرات أو بعض صفحات عدة أيام أو شهور أو سنوات من الوجود دون تفاصيل أعمال وأقوال ".</w:t>
      </w:r>
      <w:r w:rsidRPr="00161E79">
        <w:rPr>
          <w:rStyle w:val="Appelnotedebasdep"/>
          <w:rFonts w:ascii="Traditional Arabic" w:hAnsi="Traditional Arabic" w:cs="Traditional Arabic"/>
          <w:sz w:val="32"/>
          <w:szCs w:val="32"/>
          <w:rtl/>
        </w:rPr>
        <w:footnoteReference w:id="136"/>
      </w:r>
    </w:p>
    <w:p w:rsidR="00E80FD8" w:rsidRPr="00161E79" w:rsidRDefault="00E80FD8" w:rsidP="00E80FD8">
      <w:pPr>
        <w:bidi/>
        <w:ind w:firstLine="565"/>
        <w:jc w:val="both"/>
        <w:rPr>
          <w:rFonts w:ascii="Traditional Arabic" w:hAnsi="Traditional Arabic" w:cs="Traditional Arabic"/>
          <w:sz w:val="32"/>
          <w:szCs w:val="32"/>
          <w:rtl/>
        </w:rPr>
      </w:pPr>
    </w:p>
    <w:p w:rsidR="004B129C" w:rsidRPr="00161E79" w:rsidRDefault="004B129C" w:rsidP="00E80FD8">
      <w:pPr>
        <w:bidi/>
        <w:spacing w:line="240" w:lineRule="auto"/>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lastRenderedPageBreak/>
        <w:t>ب-القطع أو الحذف:</w:t>
      </w:r>
    </w:p>
    <w:p w:rsidR="004B129C" w:rsidRPr="00161E79" w:rsidRDefault="004B129C" w:rsidP="00E80FD8">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 يتم الحذف بتجاوز بعض مراحل من القصة أو الرواية، "وفيه يتم إغفال أحداث لابد أن يكون قد وقعت لكنها لا تذكر في النص ".</w:t>
      </w:r>
      <w:r w:rsidRPr="00161E79">
        <w:rPr>
          <w:rStyle w:val="Appelnotedebasdep"/>
          <w:rFonts w:ascii="Traditional Arabic" w:hAnsi="Traditional Arabic" w:cs="Traditional Arabic"/>
          <w:sz w:val="32"/>
          <w:szCs w:val="32"/>
          <w:rtl/>
        </w:rPr>
        <w:footnoteReference w:id="137"/>
      </w:r>
    </w:p>
    <w:p w:rsidR="004B129C" w:rsidRPr="00161E79" w:rsidRDefault="004B129C" w:rsidP="00E80FD8">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*فالحذف تقنية يلجأ إليها الراوي لصعوبة سرد الأيام والحوادث بشكل متسلسل دقيق، لأنه من الصعب سرد الزمن، وبالتالي لا بد من القفز واختيار ما يستحق أن يروى.</w:t>
      </w:r>
    </w:p>
    <w:p w:rsidR="004B129C" w:rsidRPr="00161E79" w:rsidRDefault="004B129C" w:rsidP="00E80FD8">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-"القطع وهو تجاوز فترة زمنية دون الإشارة إلى الوقائع التي حدثت فيها، ويكون ذلك عادة باستغلال فضاء النص، حيث يترك المبدع بياضا إلى الصفحة الأخرى، كما يحدث ع</w:t>
      </w:r>
      <w:r>
        <w:rPr>
          <w:rFonts w:ascii="Traditional Arabic" w:hAnsi="Traditional Arabic" w:cs="Traditional Arabic" w:hint="cs"/>
          <w:sz w:val="32"/>
          <w:szCs w:val="32"/>
          <w:rtl/>
        </w:rPr>
        <w:t>ــــــــــ</w:t>
      </w:r>
      <w:r w:rsidRPr="00161E79">
        <w:rPr>
          <w:rFonts w:ascii="Traditional Arabic" w:hAnsi="Traditional Arabic" w:cs="Traditional Arabic"/>
          <w:sz w:val="32"/>
          <w:szCs w:val="32"/>
          <w:rtl/>
        </w:rPr>
        <w:t>ادة عند الانتقال من فص</w:t>
      </w:r>
      <w:r>
        <w:rPr>
          <w:rFonts w:ascii="Traditional Arabic" w:hAnsi="Traditional Arabic" w:cs="Traditional Arabic" w:hint="cs"/>
          <w:sz w:val="32"/>
          <w:szCs w:val="32"/>
          <w:rtl/>
        </w:rPr>
        <w:t>ــــــــــــ</w:t>
      </w:r>
      <w:r w:rsidRPr="00161E79">
        <w:rPr>
          <w:rFonts w:ascii="Traditional Arabic" w:hAnsi="Traditional Arabic" w:cs="Traditional Arabic"/>
          <w:sz w:val="32"/>
          <w:szCs w:val="32"/>
          <w:rtl/>
        </w:rPr>
        <w:t>ل إلى آخر، وقد يكتفي بوضع نقط مع الانتقال إلى السطر."</w:t>
      </w:r>
      <w:r w:rsidRPr="00161E79">
        <w:rPr>
          <w:rStyle w:val="Appelnotedebasdep"/>
          <w:rFonts w:ascii="Traditional Arabic" w:hAnsi="Traditional Arabic" w:cs="Traditional Arabic"/>
          <w:sz w:val="32"/>
          <w:szCs w:val="32"/>
          <w:rtl/>
        </w:rPr>
        <w:footnoteReference w:id="138"/>
      </w:r>
    </w:p>
    <w:p w:rsidR="004B129C" w:rsidRPr="00161E79" w:rsidRDefault="004B129C" w:rsidP="00E80FD8">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*إذن فالقطع أو الحذف هو اختزال زمن النص، وذلك باستعمال ألفاظ وعبارات تدل على تسريع السرد وتكون عبارات دالة على الحذف مثل:</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عدة سنين،</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بعد فترة،</w:t>
      </w:r>
      <w:r>
        <w:rPr>
          <w:rFonts w:ascii="Traditional Arabic" w:hAnsi="Traditional Arabic" w:cs="Traditional Arabic" w:hint="cs"/>
          <w:sz w:val="32"/>
          <w:szCs w:val="32"/>
          <w:rtl/>
        </w:rPr>
        <w:t xml:space="preserve"> </w:t>
      </w:r>
      <w:r w:rsidRPr="00161E79">
        <w:rPr>
          <w:rFonts w:ascii="Traditional Arabic" w:hAnsi="Traditional Arabic" w:cs="Traditional Arabic" w:hint="cs"/>
          <w:sz w:val="32"/>
          <w:szCs w:val="32"/>
          <w:rtl/>
        </w:rPr>
        <w:t>وغيرها.</w:t>
      </w:r>
    </w:p>
    <w:p w:rsidR="004B129C" w:rsidRPr="00161E79" w:rsidRDefault="004B129C" w:rsidP="00E80FD8">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وينقسم الحذف إلى نوعين والذي يحددها </w:t>
      </w:r>
      <w:r w:rsidRPr="00161E79">
        <w:rPr>
          <w:rFonts w:ascii="Traditional Arabic" w:hAnsi="Traditional Arabic" w:cs="Traditional Arabic" w:hint="cs"/>
          <w:sz w:val="32"/>
          <w:szCs w:val="32"/>
          <w:rtl/>
        </w:rPr>
        <w:t>جنيت:</w:t>
      </w:r>
    </w:p>
    <w:p w:rsidR="004B129C" w:rsidRPr="00161E79" w:rsidRDefault="004B129C" w:rsidP="00E80FD8">
      <w:pPr>
        <w:bidi/>
        <w:spacing w:after="0" w:line="240" w:lineRule="auto"/>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-القطع المحدد:</w:t>
      </w:r>
    </w:p>
    <w:p w:rsidR="004B129C" w:rsidRPr="00161E79" w:rsidRDefault="004B129C" w:rsidP="00E80FD8">
      <w:pPr>
        <w:bidi/>
        <w:spacing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وهو الحذف الذي نجد إشارات دالة عليه في ثنايا النص</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"وهو الذي ينص على مدته كقولن</w:t>
      </w:r>
      <w:r>
        <w:rPr>
          <w:rFonts w:ascii="Traditional Arabic" w:hAnsi="Traditional Arabic" w:cs="Traditional Arabic" w:hint="cs"/>
          <w:sz w:val="32"/>
          <w:szCs w:val="32"/>
          <w:rtl/>
        </w:rPr>
        <w:t>ـــــــــــــــ</w:t>
      </w:r>
      <w:r w:rsidRPr="00161E79">
        <w:rPr>
          <w:rFonts w:ascii="Traditional Arabic" w:hAnsi="Traditional Arabic" w:cs="Traditional Arabic"/>
          <w:sz w:val="32"/>
          <w:szCs w:val="32"/>
          <w:rtl/>
        </w:rPr>
        <w:t>ا بعد مدة كذا ".</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وبذلك هنا يقع الحذف المباشر بعد </w:t>
      </w:r>
      <w:r w:rsidRPr="00161E79">
        <w:rPr>
          <w:rFonts w:ascii="Traditional Arabic" w:hAnsi="Traditional Arabic" w:cs="Traditional Arabic" w:hint="cs"/>
          <w:sz w:val="32"/>
          <w:szCs w:val="32"/>
          <w:rtl/>
        </w:rPr>
        <w:t>التحديد.</w:t>
      </w:r>
    </w:p>
    <w:p w:rsidR="004B129C" w:rsidRPr="00161E79" w:rsidRDefault="004B129C" w:rsidP="00E80FD8">
      <w:pPr>
        <w:bidi/>
        <w:spacing w:line="240" w:lineRule="auto"/>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-القطع غير المحدد:</w:t>
      </w:r>
    </w:p>
    <w:p w:rsidR="004B129C" w:rsidRPr="00161E79" w:rsidRDefault="004B129C" w:rsidP="00E80FD8">
      <w:pPr>
        <w:bidi/>
        <w:spacing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يعد القطع غير محدد أو غير معلن الذي لا يذكر فيه صاحب العمل المدة الزمنية التي </w:t>
      </w:r>
      <w:r w:rsidRPr="00161E79">
        <w:rPr>
          <w:rFonts w:ascii="Traditional Arabic" w:hAnsi="Traditional Arabic" w:cs="Traditional Arabic" w:hint="cs"/>
          <w:sz w:val="32"/>
          <w:szCs w:val="32"/>
          <w:rtl/>
        </w:rPr>
        <w:t>حذفها، بل</w:t>
      </w:r>
      <w:r w:rsidRPr="00161E79">
        <w:rPr>
          <w:rFonts w:ascii="Traditional Arabic" w:hAnsi="Traditional Arabic" w:cs="Traditional Arabic"/>
          <w:sz w:val="32"/>
          <w:szCs w:val="32"/>
          <w:rtl/>
        </w:rPr>
        <w:t xml:space="preserve"> يتركها </w:t>
      </w:r>
      <w:r w:rsidRPr="00161E79">
        <w:rPr>
          <w:rFonts w:ascii="Traditional Arabic" w:hAnsi="Traditional Arabic" w:cs="Traditional Arabic" w:hint="cs"/>
          <w:sz w:val="32"/>
          <w:szCs w:val="32"/>
          <w:rtl/>
        </w:rPr>
        <w:t>غامضة.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"وهو الذي يشار إليه ولا ينص على </w:t>
      </w:r>
      <w:r w:rsidRPr="00161E79">
        <w:rPr>
          <w:rFonts w:ascii="Traditional Arabic" w:hAnsi="Traditional Arabic" w:cs="Traditional Arabic" w:hint="cs"/>
          <w:sz w:val="32"/>
          <w:szCs w:val="32"/>
          <w:rtl/>
        </w:rPr>
        <w:t>مدته، كقولنا</w:t>
      </w:r>
      <w:r>
        <w:rPr>
          <w:rFonts w:ascii="Traditional Arabic" w:hAnsi="Traditional Arabic" w:cs="Traditional Arabic"/>
          <w:sz w:val="32"/>
          <w:szCs w:val="32"/>
          <w:rtl/>
        </w:rPr>
        <w:t xml:space="preserve"> بعد مدة</w:t>
      </w:r>
      <w:r w:rsidRPr="00161E79">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وهنا يقع الحذف المباشر ولكن دون تحديد مدة زمنية .</w:t>
      </w:r>
    </w:p>
    <w:p w:rsidR="004B129C" w:rsidRPr="00161E79" w:rsidRDefault="004B129C" w:rsidP="00E80FD8">
      <w:pPr>
        <w:bidi/>
        <w:spacing w:line="240" w:lineRule="auto"/>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3</w:t>
      </w:r>
      <w:r w:rsidRPr="00161E79">
        <w:rPr>
          <w:rFonts w:ascii="Traditional Arabic" w:hAnsi="Traditional Arabic" w:cs="Traditional Arabic"/>
          <w:b/>
          <w:bCs/>
          <w:sz w:val="32"/>
          <w:szCs w:val="32"/>
          <w:rtl/>
        </w:rPr>
        <w:t>-2</w:t>
      </w:r>
      <w:r>
        <w:rPr>
          <w:rFonts w:ascii="Traditional Arabic" w:hAnsi="Traditional Arabic" w:cs="Traditional Arabic" w:hint="cs"/>
          <w:b/>
          <w:bCs/>
          <w:sz w:val="32"/>
          <w:szCs w:val="32"/>
          <w:rtl/>
        </w:rPr>
        <w:t>-</w:t>
      </w:r>
      <w:r w:rsidRPr="00161E79">
        <w:rPr>
          <w:rFonts w:ascii="Traditional Arabic" w:hAnsi="Traditional Arabic" w:cs="Traditional Arabic"/>
          <w:b/>
          <w:bCs/>
          <w:sz w:val="32"/>
          <w:szCs w:val="32"/>
          <w:rtl/>
        </w:rPr>
        <w:t xml:space="preserve">تعطيل </w:t>
      </w:r>
      <w:r w:rsidRPr="00161E79">
        <w:rPr>
          <w:rFonts w:ascii="Traditional Arabic" w:hAnsi="Traditional Arabic" w:cs="Traditional Arabic" w:hint="cs"/>
          <w:b/>
          <w:bCs/>
          <w:sz w:val="32"/>
          <w:szCs w:val="32"/>
          <w:rtl/>
        </w:rPr>
        <w:t>السرد:</w:t>
      </w:r>
    </w:p>
    <w:p w:rsidR="004B129C" w:rsidRDefault="004B129C" w:rsidP="00E80FD8">
      <w:pPr>
        <w:bidi/>
        <w:spacing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ويتم تعطيل السرد من خلال عنصرين </w:t>
      </w:r>
      <w:r w:rsidRPr="00161E79">
        <w:rPr>
          <w:rFonts w:ascii="Traditional Arabic" w:hAnsi="Traditional Arabic" w:cs="Traditional Arabic" w:hint="cs"/>
          <w:sz w:val="32"/>
          <w:szCs w:val="32"/>
          <w:rtl/>
        </w:rPr>
        <w:t>هما:</w:t>
      </w:r>
    </w:p>
    <w:p w:rsidR="004B129C" w:rsidRPr="00161E79" w:rsidRDefault="004B129C" w:rsidP="00E80FD8">
      <w:pPr>
        <w:bidi/>
        <w:spacing w:after="0" w:line="240" w:lineRule="auto"/>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أ-المشهد:</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يحضى المشهد بعناية خاصة وموقع متميز في الحركة الزمنية للنص الروائي بما يمتلكه من وظيفة درامية،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تعمل على كسر الرتابة </w:t>
      </w:r>
      <w:r w:rsidRPr="00161E79">
        <w:rPr>
          <w:rFonts w:ascii="Traditional Arabic" w:hAnsi="Traditional Arabic" w:cs="Traditional Arabic" w:hint="cs"/>
          <w:sz w:val="32"/>
          <w:szCs w:val="32"/>
          <w:rtl/>
        </w:rPr>
        <w:t>السرد،</w:t>
      </w:r>
      <w:r w:rsidRPr="00161E79">
        <w:rPr>
          <w:rFonts w:ascii="Traditional Arabic" w:hAnsi="Traditional Arabic" w:cs="Traditional Arabic"/>
          <w:sz w:val="32"/>
          <w:szCs w:val="32"/>
          <w:rtl/>
        </w:rPr>
        <w:t xml:space="preserve"> "يعد المشهد من حركات سردية التي سبق تناولها باعتبارها انحرافا عن شكل المعياري الذي تكون فيه الفترة الزمنية الموصوفة مساوية تقريبا لزمن </w:t>
      </w:r>
      <w:r w:rsidRPr="00161E79">
        <w:rPr>
          <w:rFonts w:ascii="Traditional Arabic" w:hAnsi="Traditional Arabic" w:cs="Traditional Arabic" w:hint="cs"/>
          <w:sz w:val="32"/>
          <w:szCs w:val="32"/>
          <w:rtl/>
        </w:rPr>
        <w:t>القراءة</w:t>
      </w:r>
      <w:r w:rsidRPr="00161E79">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lastRenderedPageBreak/>
        <w:t>وبذلك لا يكون المشهد السردي مسرحا لتفاعل الأحداث والمشاعر فقط، بل يقوم المشهد بوظيف</w:t>
      </w:r>
      <w:r>
        <w:rPr>
          <w:rFonts w:ascii="Traditional Arabic" w:hAnsi="Traditional Arabic" w:cs="Traditional Arabic" w:hint="cs"/>
          <w:sz w:val="32"/>
          <w:szCs w:val="32"/>
          <w:rtl/>
        </w:rPr>
        <w:t>ــــــــــــــــــ</w:t>
      </w:r>
      <w:r w:rsidRPr="00161E79">
        <w:rPr>
          <w:rFonts w:ascii="Traditional Arabic" w:hAnsi="Traditional Arabic" w:cs="Traditional Arabic"/>
          <w:sz w:val="32"/>
          <w:szCs w:val="32"/>
          <w:rtl/>
        </w:rPr>
        <w:t>ة أخرى، ابلغ تأثيرا في المسار السردي،</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حين يكون المشهد في حد ذاته مفصلة للحركة الكبيرة التي تنتاب السرد القصصي برمته.</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"هو حالة التوافق التام بين </w:t>
      </w:r>
      <w:r w:rsidRPr="00161E79">
        <w:rPr>
          <w:rFonts w:ascii="Traditional Arabic" w:hAnsi="Traditional Arabic" w:cs="Traditional Arabic" w:hint="cs"/>
          <w:sz w:val="32"/>
          <w:szCs w:val="32"/>
          <w:rtl/>
        </w:rPr>
        <w:t>الزمنين، عندما</w:t>
      </w:r>
      <w:r w:rsidRPr="00161E79">
        <w:rPr>
          <w:rFonts w:ascii="Traditional Arabic" w:hAnsi="Traditional Arabic" w:cs="Traditional Arabic"/>
          <w:sz w:val="32"/>
          <w:szCs w:val="32"/>
          <w:rtl/>
        </w:rPr>
        <w:t xml:space="preserve"> يتدخل الأسلوب المباشر واقتحام الواقع التخيلي في صلب </w:t>
      </w:r>
      <w:r w:rsidRPr="00161E79">
        <w:rPr>
          <w:rFonts w:ascii="Traditional Arabic" w:hAnsi="Traditional Arabic" w:cs="Traditional Arabic" w:hint="cs"/>
          <w:sz w:val="32"/>
          <w:szCs w:val="32"/>
          <w:rtl/>
        </w:rPr>
        <w:t>الخطاب، خالقة</w:t>
      </w:r>
      <w:r w:rsidRPr="00161E79">
        <w:rPr>
          <w:rFonts w:ascii="Traditional Arabic" w:hAnsi="Traditional Arabic" w:cs="Traditional Arabic"/>
          <w:sz w:val="32"/>
          <w:szCs w:val="32"/>
          <w:rtl/>
        </w:rPr>
        <w:t xml:space="preserve"> بذلك </w:t>
      </w:r>
      <w:r w:rsidRPr="00161E79">
        <w:rPr>
          <w:rFonts w:ascii="Traditional Arabic" w:hAnsi="Traditional Arabic" w:cs="Traditional Arabic" w:hint="cs"/>
          <w:sz w:val="32"/>
          <w:szCs w:val="32"/>
          <w:rtl/>
        </w:rPr>
        <w:t>مشهدا</w:t>
      </w:r>
      <w:r w:rsidRPr="00161E79">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4B129C" w:rsidRPr="00161E79" w:rsidRDefault="004B129C" w:rsidP="004B129C">
      <w:pPr>
        <w:bidi/>
        <w:spacing w:after="0"/>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ب-</w:t>
      </w:r>
      <w:r w:rsidRPr="00161E79">
        <w:rPr>
          <w:rFonts w:ascii="Traditional Arabic" w:hAnsi="Traditional Arabic" w:cs="Traditional Arabic" w:hint="cs"/>
          <w:b/>
          <w:bCs/>
          <w:sz w:val="32"/>
          <w:szCs w:val="32"/>
          <w:rtl/>
        </w:rPr>
        <w:t>الوقفة:</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وتسمى أيضا بالاستراحة،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تعد الوقفة من أكثر الحركات السردية </w:t>
      </w:r>
      <w:r w:rsidRPr="00161E79">
        <w:rPr>
          <w:rFonts w:ascii="Traditional Arabic" w:hAnsi="Traditional Arabic" w:cs="Traditional Arabic" w:hint="cs"/>
          <w:sz w:val="32"/>
          <w:szCs w:val="32"/>
          <w:rtl/>
        </w:rPr>
        <w:t>إبطاء، وفيه</w:t>
      </w:r>
      <w:r w:rsidRPr="00161E79">
        <w:rPr>
          <w:rFonts w:ascii="Traditional Arabic" w:hAnsi="Traditional Arabic" w:cs="Traditional Arabic"/>
          <w:sz w:val="32"/>
          <w:szCs w:val="32"/>
          <w:rtl/>
        </w:rPr>
        <w:t xml:space="preserve"> يتعطل </w:t>
      </w:r>
      <w:r w:rsidRPr="00161E79">
        <w:rPr>
          <w:rFonts w:ascii="Traditional Arabic" w:hAnsi="Traditional Arabic" w:cs="Traditional Arabic" w:hint="cs"/>
          <w:sz w:val="32"/>
          <w:szCs w:val="32"/>
          <w:rtl/>
        </w:rPr>
        <w:t>السرد،</w:t>
      </w:r>
      <w:r w:rsidRPr="00161E79">
        <w:rPr>
          <w:rFonts w:ascii="Traditional Arabic" w:hAnsi="Traditional Arabic" w:cs="Traditional Arabic"/>
          <w:sz w:val="32"/>
          <w:szCs w:val="32"/>
          <w:rtl/>
        </w:rPr>
        <w:t xml:space="preserve"> وتعلق </w:t>
      </w:r>
      <w:r w:rsidRPr="00161E79">
        <w:rPr>
          <w:rFonts w:ascii="Traditional Arabic" w:hAnsi="Traditional Arabic" w:cs="Traditional Arabic" w:hint="cs"/>
          <w:sz w:val="32"/>
          <w:szCs w:val="32"/>
          <w:rtl/>
        </w:rPr>
        <w:t>الحكاية،</w:t>
      </w:r>
      <w:r w:rsidRPr="00161E79">
        <w:rPr>
          <w:rFonts w:ascii="Traditional Arabic" w:hAnsi="Traditional Arabic" w:cs="Traditional Arabic"/>
          <w:sz w:val="32"/>
          <w:szCs w:val="32"/>
          <w:rtl/>
        </w:rPr>
        <w:t xml:space="preserve"> ليفسح في المجال للوصف أو التعليق أو التأمل أو غير ذلك من الاستطرادات التي تدرج ضمن ما يسمى ب تدخلات المؤلف ". </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وحقيقة الأمر أن التمييز بين السرد والوصف على هذا النحو يشكل نظرة تقليدية للنص السردي.</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Pr="00161E79">
        <w:rPr>
          <w:rFonts w:ascii="Traditional Arabic" w:hAnsi="Traditional Arabic" w:cs="Traditional Arabic"/>
          <w:b/>
          <w:bCs/>
          <w:sz w:val="32"/>
          <w:szCs w:val="32"/>
          <w:rtl/>
        </w:rPr>
        <w:t xml:space="preserve">مقاربة سيميائية للزمن في </w:t>
      </w:r>
      <w:r w:rsidRPr="00161E79">
        <w:rPr>
          <w:rFonts w:ascii="Traditional Arabic" w:hAnsi="Traditional Arabic" w:cs="Traditional Arabic" w:hint="cs"/>
          <w:b/>
          <w:bCs/>
          <w:sz w:val="32"/>
          <w:szCs w:val="32"/>
          <w:rtl/>
        </w:rPr>
        <w:t>الرواية:</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شغلت مقولة الزمن الإنسان منذ </w:t>
      </w:r>
      <w:r w:rsidRPr="00161E79">
        <w:rPr>
          <w:rFonts w:ascii="Traditional Arabic" w:hAnsi="Traditional Arabic" w:cs="Traditional Arabic" w:hint="cs"/>
          <w:sz w:val="32"/>
          <w:szCs w:val="32"/>
          <w:rtl/>
        </w:rPr>
        <w:t>القدم، ولعل</w:t>
      </w:r>
      <w:r w:rsidRPr="00161E79">
        <w:rPr>
          <w:rFonts w:ascii="Traditional Arabic" w:hAnsi="Traditional Arabic" w:cs="Traditional Arabic"/>
          <w:sz w:val="32"/>
          <w:szCs w:val="32"/>
          <w:rtl/>
        </w:rPr>
        <w:t xml:space="preserve"> هذا ما نجده في الأساطير اليونانية القديمة التي كانت تصور الزمن إليها، وتحولت هذه المقولة إلى إشكالية شغلت الفلاسفة والعلماء وذلك لارتباط الزمن بالحياة والكون والإنسان لذا أصبح مركز اهتمام العديد من الباحثين في مجال الرواية يعده مكونا أساسيا لها حيث ينقسم </w:t>
      </w:r>
      <w:r w:rsidRPr="00161E79">
        <w:rPr>
          <w:rFonts w:ascii="Traditional Arabic" w:hAnsi="Traditional Arabic" w:cs="Traditional Arabic" w:hint="cs"/>
          <w:sz w:val="32"/>
          <w:szCs w:val="32"/>
          <w:rtl/>
        </w:rPr>
        <w:t>إلى:</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أ- </w:t>
      </w:r>
      <w:r w:rsidRPr="00161E79">
        <w:rPr>
          <w:rFonts w:ascii="Traditional Arabic" w:hAnsi="Traditional Arabic" w:cs="Traditional Arabic"/>
          <w:b/>
          <w:bCs/>
          <w:sz w:val="32"/>
          <w:szCs w:val="32"/>
          <w:rtl/>
        </w:rPr>
        <w:t>زمن القصة:</w:t>
      </w:r>
    </w:p>
    <w:p w:rsidR="004B129C"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إذا عدنا إلى الرواية "وسط اللهيب " نلاحظ نقطة انطلاق مجال زمن القصة من حيث حدث العشرية </w:t>
      </w:r>
      <w:r w:rsidRPr="00161E79">
        <w:rPr>
          <w:rFonts w:ascii="Traditional Arabic" w:hAnsi="Traditional Arabic" w:cs="Traditional Arabic" w:hint="cs"/>
          <w:sz w:val="32"/>
          <w:szCs w:val="32"/>
          <w:rtl/>
        </w:rPr>
        <w:t>السوداء.</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ب- </w:t>
      </w:r>
      <w:r w:rsidRPr="00161E79">
        <w:rPr>
          <w:rFonts w:ascii="Traditional Arabic" w:hAnsi="Traditional Arabic" w:cs="Traditional Arabic"/>
          <w:b/>
          <w:bCs/>
          <w:sz w:val="32"/>
          <w:szCs w:val="32"/>
          <w:rtl/>
        </w:rPr>
        <w:t>زمن الحكي:</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للحديث عن زمن الحكي يجب استعراض أهم الأحداث الواردة في </w:t>
      </w:r>
      <w:r w:rsidRPr="00161E79">
        <w:rPr>
          <w:rFonts w:ascii="Traditional Arabic" w:hAnsi="Traditional Arabic" w:cs="Traditional Arabic" w:hint="cs"/>
          <w:sz w:val="32"/>
          <w:szCs w:val="32"/>
          <w:rtl/>
        </w:rPr>
        <w:t>الرواية،</w:t>
      </w:r>
      <w:r w:rsidRPr="00161E79">
        <w:rPr>
          <w:rFonts w:ascii="Traditional Arabic" w:hAnsi="Traditional Arabic" w:cs="Traditional Arabic"/>
          <w:sz w:val="32"/>
          <w:szCs w:val="32"/>
          <w:rtl/>
        </w:rPr>
        <w:t xml:space="preserve"> وذلك بتتبع تحولات الزمن فيها لأنها مرت بالكثير من </w:t>
      </w:r>
      <w:r w:rsidRPr="00161E79">
        <w:rPr>
          <w:rFonts w:ascii="Traditional Arabic" w:hAnsi="Traditional Arabic" w:cs="Traditional Arabic" w:hint="cs"/>
          <w:sz w:val="32"/>
          <w:szCs w:val="32"/>
          <w:rtl/>
        </w:rPr>
        <w:t>الانكسارات،</w:t>
      </w:r>
      <w:r w:rsidRPr="00161E79">
        <w:rPr>
          <w:rFonts w:ascii="Traditional Arabic" w:hAnsi="Traditional Arabic" w:cs="Traditional Arabic"/>
          <w:sz w:val="32"/>
          <w:szCs w:val="32"/>
          <w:rtl/>
        </w:rPr>
        <w:t xml:space="preserve"> نتوصل إلى تقسيم الرواية إلى ثلاث فصول التي وضعها الكاتب.</w:t>
      </w:r>
    </w:p>
    <w:p w:rsidR="004B129C" w:rsidRPr="00381089" w:rsidRDefault="004B129C" w:rsidP="004B129C">
      <w:pPr>
        <w:bidi/>
        <w:jc w:val="both"/>
        <w:rPr>
          <w:rFonts w:ascii="Traditional Arabic" w:hAnsi="Traditional Arabic" w:cs="Traditional Arabic"/>
          <w:b/>
          <w:bCs/>
          <w:sz w:val="32"/>
          <w:szCs w:val="32"/>
          <w:rtl/>
        </w:rPr>
      </w:pPr>
      <w:r w:rsidRPr="00381089">
        <w:rPr>
          <w:rFonts w:ascii="Traditional Arabic" w:hAnsi="Traditional Arabic" w:cs="Traditional Arabic"/>
          <w:b/>
          <w:bCs/>
          <w:sz w:val="32"/>
          <w:szCs w:val="32"/>
          <w:rtl/>
        </w:rPr>
        <w:t>الفصل الأول:</w:t>
      </w:r>
    </w:p>
    <w:p w:rsidR="004B129C" w:rsidRDefault="004B129C" w:rsidP="004B129C">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بدأ الحديث فيه عن الأستاذ الذي كان يريد المشاركة في مسابقة الترقية لرتبة مفتش، إلا أن الظروف السائدة جعلته يحسب ألف حساب إلا انه استطاع المشاركة ونجح فيها بامتياز.</w:t>
      </w:r>
    </w:p>
    <w:p w:rsidR="00E80FD8" w:rsidRDefault="00E80FD8" w:rsidP="00E80FD8">
      <w:pPr>
        <w:bidi/>
        <w:ind w:firstLine="565"/>
        <w:jc w:val="both"/>
        <w:rPr>
          <w:rFonts w:ascii="Traditional Arabic" w:hAnsi="Traditional Arabic" w:cs="Traditional Arabic"/>
          <w:sz w:val="32"/>
          <w:szCs w:val="32"/>
          <w:rtl/>
        </w:rPr>
      </w:pPr>
    </w:p>
    <w:p w:rsidR="00E80FD8" w:rsidRPr="00161E79" w:rsidRDefault="00E80FD8" w:rsidP="00E80FD8">
      <w:pPr>
        <w:bidi/>
        <w:ind w:firstLine="565"/>
        <w:jc w:val="both"/>
        <w:rPr>
          <w:rFonts w:ascii="Traditional Arabic" w:hAnsi="Traditional Arabic" w:cs="Traditional Arabic"/>
          <w:sz w:val="32"/>
          <w:szCs w:val="32"/>
          <w:rtl/>
        </w:rPr>
      </w:pPr>
    </w:p>
    <w:p w:rsidR="004B129C" w:rsidRPr="00381089" w:rsidRDefault="004B129C" w:rsidP="004B129C">
      <w:pPr>
        <w:bidi/>
        <w:jc w:val="both"/>
        <w:rPr>
          <w:rFonts w:ascii="Traditional Arabic" w:hAnsi="Traditional Arabic" w:cs="Traditional Arabic"/>
          <w:b/>
          <w:bCs/>
          <w:sz w:val="32"/>
          <w:szCs w:val="32"/>
          <w:rtl/>
        </w:rPr>
      </w:pPr>
      <w:r w:rsidRPr="00381089">
        <w:rPr>
          <w:rFonts w:ascii="Traditional Arabic" w:hAnsi="Traditional Arabic" w:cs="Traditional Arabic"/>
          <w:b/>
          <w:bCs/>
          <w:sz w:val="32"/>
          <w:szCs w:val="32"/>
          <w:rtl/>
        </w:rPr>
        <w:lastRenderedPageBreak/>
        <w:t>الفصل الثاني:</w:t>
      </w:r>
    </w:p>
    <w:p w:rsidR="004B129C" w:rsidRPr="00161E79" w:rsidRDefault="004B129C" w:rsidP="004B129C">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تحدث عن حياة المفتش الصعبة التي واجهته أثناء أدائه لواجبه حيث كان يساعد الأساتذة والمعلمين على الترسيم، حيث تعرف على سي محمد المدير وأصبح قريبا منه وتعرف على ظروف حياته وكيف فقد عائلته في فترة العشرية، وكذلك كان يساهم في توعية المعلمين إلا أنه كان كل مرة يتعرض إلى مصيبة أكثر من المصيبة التي سبقتها، غير أنه تعود على ذلك الأمر وتعايش مع تلك الظروف السائدة التي في كثير من الأحيان كاد يفقد حياته، إلا أن شخصيته القوية جعلته يتجاوز كل ذلك.</w:t>
      </w:r>
    </w:p>
    <w:p w:rsidR="004B129C" w:rsidRPr="00381089" w:rsidRDefault="004B129C" w:rsidP="004B129C">
      <w:pPr>
        <w:bidi/>
        <w:jc w:val="both"/>
        <w:rPr>
          <w:rFonts w:ascii="Traditional Arabic" w:hAnsi="Traditional Arabic" w:cs="Traditional Arabic"/>
          <w:b/>
          <w:bCs/>
          <w:sz w:val="32"/>
          <w:szCs w:val="32"/>
          <w:rtl/>
        </w:rPr>
      </w:pPr>
      <w:r w:rsidRPr="00381089">
        <w:rPr>
          <w:rFonts w:ascii="Traditional Arabic" w:hAnsi="Traditional Arabic" w:cs="Traditional Arabic"/>
          <w:b/>
          <w:bCs/>
          <w:sz w:val="32"/>
          <w:szCs w:val="32"/>
          <w:rtl/>
        </w:rPr>
        <w:t>الفصل الثالث:</w:t>
      </w:r>
    </w:p>
    <w:p w:rsidR="004B129C" w:rsidRPr="00161E79" w:rsidRDefault="004B129C" w:rsidP="004B129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تحدث عن المغادرة المفتش من المنطقة التي كان يعمل بها وذلك بسبب مجيء مفتش آخر مكانه فقد جاءه الخبر كالصاعقة خصوصًا أنه تعود على مكان المنطقة وأصبح محبوبا من طرفهم، فكان يأمل أن يجد تلك المنطقة أحسن من التي غادرها إلا أن طريقه كانت عكس ما تمنى ففي كل منعرج كان يسمع صوت الانفجار وعويل الفساد يسمع كل مكان.</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5- </w:t>
      </w:r>
      <w:r w:rsidRPr="00161E79">
        <w:rPr>
          <w:rFonts w:ascii="Traditional Arabic" w:hAnsi="Traditional Arabic" w:cs="Traditional Arabic"/>
          <w:b/>
          <w:bCs/>
          <w:sz w:val="32"/>
          <w:szCs w:val="32"/>
          <w:rtl/>
        </w:rPr>
        <w:t>المفارقات الزمنية :</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5-1-</w:t>
      </w:r>
      <w:r w:rsidRPr="00161E79">
        <w:rPr>
          <w:rFonts w:ascii="Traditional Arabic" w:hAnsi="Traditional Arabic" w:cs="Traditional Arabic"/>
          <w:b/>
          <w:bCs/>
          <w:sz w:val="32"/>
          <w:szCs w:val="32"/>
          <w:rtl/>
        </w:rPr>
        <w:t>الاسترجاع:</w:t>
      </w:r>
    </w:p>
    <w:p w:rsidR="004B129C"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يعد من أهم التقنيات الزمانية حضورا في الخطاب </w:t>
      </w:r>
      <w:r w:rsidRPr="00161E79">
        <w:rPr>
          <w:rFonts w:ascii="Traditional Arabic" w:hAnsi="Traditional Arabic" w:cs="Traditional Arabic" w:hint="cs"/>
          <w:sz w:val="32"/>
          <w:szCs w:val="32"/>
          <w:rtl/>
        </w:rPr>
        <w:t>الروائي،</w:t>
      </w:r>
      <w:r w:rsidRPr="00161E79">
        <w:rPr>
          <w:rFonts w:ascii="Traditional Arabic" w:hAnsi="Traditional Arabic" w:cs="Traditional Arabic"/>
          <w:sz w:val="32"/>
          <w:szCs w:val="32"/>
          <w:rtl/>
        </w:rPr>
        <w:t xml:space="preserve"> وينقسم إلى قسمين التي </w:t>
      </w:r>
      <w:r w:rsidRPr="00161E79">
        <w:rPr>
          <w:rFonts w:ascii="Traditional Arabic" w:hAnsi="Traditional Arabic" w:cs="Traditional Arabic" w:hint="cs"/>
          <w:sz w:val="32"/>
          <w:szCs w:val="32"/>
          <w:rtl/>
        </w:rPr>
        <w:t>حددتها</w:t>
      </w:r>
      <w:r>
        <w:rPr>
          <w:rFonts w:ascii="Traditional Arabic" w:hAnsi="Traditional Arabic" w:cs="Traditional Arabic" w:hint="cs"/>
          <w:sz w:val="32"/>
          <w:szCs w:val="32"/>
          <w:rtl/>
        </w:rPr>
        <w:t xml:space="preserve"> </w:t>
      </w:r>
      <w:r w:rsidRPr="00161E79">
        <w:rPr>
          <w:rFonts w:ascii="Traditional Arabic" w:hAnsi="Traditional Arabic" w:cs="Traditional Arabic" w:hint="cs"/>
          <w:sz w:val="32"/>
          <w:szCs w:val="32"/>
          <w:rtl/>
        </w:rPr>
        <w:t>(سيزا</w:t>
      </w:r>
      <w:r w:rsidRPr="00161E79">
        <w:rPr>
          <w:rFonts w:ascii="Traditional Arabic" w:hAnsi="Traditional Arabic" w:cs="Traditional Arabic"/>
          <w:sz w:val="32"/>
          <w:szCs w:val="32"/>
          <w:rtl/>
        </w:rPr>
        <w:t xml:space="preserve"> </w:t>
      </w:r>
      <w:r w:rsidRPr="00161E79">
        <w:rPr>
          <w:rFonts w:ascii="Traditional Arabic" w:hAnsi="Traditional Arabic" w:cs="Traditional Arabic" w:hint="cs"/>
          <w:sz w:val="32"/>
          <w:szCs w:val="32"/>
          <w:rtl/>
        </w:rPr>
        <w:t>قاسم)</w:t>
      </w:r>
      <w:r w:rsidRPr="00161E79">
        <w:rPr>
          <w:rFonts w:ascii="Traditional Arabic" w:hAnsi="Traditional Arabic" w:cs="Traditional Arabic"/>
          <w:sz w:val="32"/>
          <w:szCs w:val="32"/>
          <w:rtl/>
        </w:rPr>
        <w:t xml:space="preserve"> حسب رؤية "جيرار جينيت "كالتالي:</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استرجاع خارجي يعود الى ما قبل بداية الرواية،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استرجاع داخلي، يعود ماض لاحق لبداية الرواية قد تأخر تقديم في النص.</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أ- </w:t>
      </w:r>
      <w:r w:rsidRPr="00161E79">
        <w:rPr>
          <w:rFonts w:ascii="Traditional Arabic" w:hAnsi="Traditional Arabic" w:cs="Traditional Arabic"/>
          <w:b/>
          <w:bCs/>
          <w:sz w:val="32"/>
          <w:szCs w:val="32"/>
          <w:rtl/>
        </w:rPr>
        <w:t>استرجاع داخلي:</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هي تخص باسترجاع أحداث ماضية والتي لها ع</w:t>
      </w:r>
      <w:r>
        <w:rPr>
          <w:rFonts w:ascii="Traditional Arabic" w:hAnsi="Traditional Arabic" w:cs="Traditional Arabic" w:hint="cs"/>
          <w:sz w:val="32"/>
          <w:szCs w:val="32"/>
          <w:rtl/>
        </w:rPr>
        <w:t>ـــــــــــــــــ</w:t>
      </w:r>
      <w:r w:rsidRPr="00161E79">
        <w:rPr>
          <w:rFonts w:ascii="Traditional Arabic" w:hAnsi="Traditional Arabic" w:cs="Traditional Arabic"/>
          <w:sz w:val="32"/>
          <w:szCs w:val="32"/>
          <w:rtl/>
        </w:rPr>
        <w:t>لاقة بأح</w:t>
      </w:r>
      <w:r>
        <w:rPr>
          <w:rFonts w:ascii="Traditional Arabic" w:hAnsi="Traditional Arabic" w:cs="Traditional Arabic" w:hint="cs"/>
          <w:sz w:val="32"/>
          <w:szCs w:val="32"/>
          <w:rtl/>
        </w:rPr>
        <w:t>ــــــــــــــ</w:t>
      </w:r>
      <w:r w:rsidRPr="00161E79">
        <w:rPr>
          <w:rFonts w:ascii="Traditional Arabic" w:hAnsi="Traditional Arabic" w:cs="Traditional Arabic"/>
          <w:sz w:val="32"/>
          <w:szCs w:val="32"/>
          <w:rtl/>
        </w:rPr>
        <w:t xml:space="preserve">داث الرواية </w:t>
      </w:r>
      <w:r w:rsidRPr="00161E79">
        <w:rPr>
          <w:rFonts w:ascii="Traditional Arabic" w:hAnsi="Traditional Arabic" w:cs="Traditional Arabic" w:hint="cs"/>
          <w:sz w:val="32"/>
          <w:szCs w:val="32"/>
          <w:rtl/>
        </w:rPr>
        <w:t>الرئيسية، وشخصيته</w:t>
      </w:r>
      <w:r>
        <w:rPr>
          <w:rFonts w:ascii="Traditional Arabic" w:hAnsi="Traditional Arabic" w:cs="Traditional Arabic" w:hint="cs"/>
          <w:sz w:val="32"/>
          <w:szCs w:val="32"/>
          <w:rtl/>
        </w:rPr>
        <w:t>ـــــــــــــــ</w:t>
      </w:r>
      <w:r w:rsidRPr="00161E79">
        <w:rPr>
          <w:rFonts w:ascii="Traditional Arabic" w:hAnsi="Traditional Arabic" w:cs="Traditional Arabic" w:hint="cs"/>
          <w:sz w:val="32"/>
          <w:szCs w:val="32"/>
          <w:rtl/>
        </w:rPr>
        <w:t>ا</w:t>
      </w:r>
      <w:r w:rsidRPr="00161E79">
        <w:rPr>
          <w:rFonts w:ascii="Traditional Arabic" w:hAnsi="Traditional Arabic" w:cs="Traditional Arabic"/>
          <w:sz w:val="32"/>
          <w:szCs w:val="32"/>
          <w:rtl/>
        </w:rPr>
        <w:t xml:space="preserve"> </w:t>
      </w:r>
      <w:r w:rsidRPr="00161E79">
        <w:rPr>
          <w:rFonts w:ascii="Traditional Arabic" w:hAnsi="Traditional Arabic" w:cs="Traditional Arabic" w:hint="cs"/>
          <w:sz w:val="32"/>
          <w:szCs w:val="32"/>
          <w:rtl/>
        </w:rPr>
        <w:t>المركزية،</w:t>
      </w:r>
      <w:r w:rsidRPr="00161E79">
        <w:rPr>
          <w:rFonts w:ascii="Traditional Arabic" w:hAnsi="Traditional Arabic" w:cs="Traditional Arabic"/>
          <w:sz w:val="32"/>
          <w:szCs w:val="32"/>
          <w:rtl/>
        </w:rPr>
        <w:t xml:space="preserve"> ومسارها الزمني متوحد مع مسار هذه </w:t>
      </w:r>
      <w:r w:rsidRPr="00161E79">
        <w:rPr>
          <w:rFonts w:ascii="Traditional Arabic" w:hAnsi="Traditional Arabic" w:cs="Traditional Arabic" w:hint="cs"/>
          <w:sz w:val="32"/>
          <w:szCs w:val="32"/>
          <w:rtl/>
        </w:rPr>
        <w:t>الأحداث.</w:t>
      </w:r>
    </w:p>
    <w:p w:rsidR="004B129C" w:rsidRPr="00161E79" w:rsidRDefault="004B129C" w:rsidP="004B129C">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وهذا ما وجدناه في الرواية، فالكاتب يسترجع أحداث جرت في العشرية السوداء كقوله:</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"في يوميات العشرية،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وحينما يقترب بالمغيب ترتعد الفرائض </w:t>
      </w:r>
      <w:r w:rsidRPr="00161E79">
        <w:rPr>
          <w:rFonts w:ascii="Traditional Arabic" w:hAnsi="Traditional Arabic" w:cs="Traditional Arabic" w:hint="cs"/>
          <w:sz w:val="32"/>
          <w:szCs w:val="32"/>
          <w:rtl/>
        </w:rPr>
        <w:t>خوفا، ويبدأ</w:t>
      </w:r>
      <w:r w:rsidRPr="00161E79">
        <w:rPr>
          <w:rFonts w:ascii="Traditional Arabic" w:hAnsi="Traditional Arabic" w:cs="Traditional Arabic"/>
          <w:sz w:val="32"/>
          <w:szCs w:val="32"/>
          <w:rtl/>
        </w:rPr>
        <w:t xml:space="preserve"> في الظلام حراس القبور من الحاقدين والحاسدين وقضائهم،</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واحتفالاتهم بالآلام والأوجاع... والأيادي المرتعشة للمتهمين بحب الوطن تمتد بحثا فتتلمس شعورا بالوحدة من غياهب المجهول"</w:t>
      </w:r>
      <w:r w:rsidRPr="00161E79">
        <w:rPr>
          <w:rStyle w:val="Appelnotedebasdep"/>
          <w:rFonts w:ascii="Traditional Arabic" w:hAnsi="Traditional Arabic" w:cs="Traditional Arabic"/>
          <w:sz w:val="32"/>
          <w:szCs w:val="32"/>
          <w:rtl/>
        </w:rPr>
        <w:footnoteReference w:id="139"/>
      </w:r>
      <w:r w:rsidRPr="00161E79">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فهنا السارد يصف العشرية السوداء وكيف كان يتعامل الناس عندما يصل المغيب.</w:t>
      </w:r>
    </w:p>
    <w:p w:rsidR="004B129C" w:rsidRPr="00161E79" w:rsidRDefault="004B129C" w:rsidP="004B129C">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lastRenderedPageBreak/>
        <w:t xml:space="preserve"> كذلك </w:t>
      </w:r>
      <w:r w:rsidRPr="00161E79">
        <w:rPr>
          <w:rFonts w:ascii="Traditional Arabic" w:hAnsi="Traditional Arabic" w:cs="Traditional Arabic" w:hint="cs"/>
          <w:sz w:val="32"/>
          <w:szCs w:val="32"/>
          <w:rtl/>
        </w:rPr>
        <w:t>قوله:</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"في العوانة إبان العشرية يتكوم الناس في العراء،</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وفي البيوت يشربون المرارة علقها ويكتوون بنار الغربة في الوطن ويرضون بالحصار،</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ويخافون التمرد ...لان المعاصي كافر ملحد "</w:t>
      </w:r>
      <w:r w:rsidRPr="00161E79">
        <w:rPr>
          <w:rStyle w:val="Appelnotedebasdep"/>
          <w:rFonts w:ascii="Traditional Arabic" w:hAnsi="Traditional Arabic" w:cs="Traditional Arabic"/>
          <w:sz w:val="32"/>
          <w:szCs w:val="32"/>
          <w:rtl/>
        </w:rPr>
        <w:footnoteReference w:id="140"/>
      </w:r>
      <w:r>
        <w:rPr>
          <w:rFonts w:ascii="Traditional Arabic" w:hAnsi="Traditional Arabic" w:cs="Traditional Arabic" w:hint="cs"/>
          <w:sz w:val="32"/>
          <w:szCs w:val="32"/>
          <w:rtl/>
        </w:rPr>
        <w:t>.</w:t>
      </w:r>
    </w:p>
    <w:p w:rsidR="004B129C" w:rsidRPr="00161E79" w:rsidRDefault="004B129C" w:rsidP="004B129C">
      <w:pPr>
        <w:bidi/>
        <w:spacing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كما تحدث الكاتب عن الكورنيش الجيجلي:</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"يشتد العطش على طول الكورنيش الجيجلي ممتدا على طول الساحل حدر المنصورية،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فيزداد سراب المياه المالحة امتداد،</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فهل يشرب البحر يا ترى لؤلؤة المرتفعات الجيجلية (ايراقن) حاصرتها الأحزان ليال طوال وهدير إحزانها ينطق بالمآسي"</w:t>
      </w:r>
      <w:r w:rsidRPr="00161E79">
        <w:rPr>
          <w:rStyle w:val="Appelnotedebasdep"/>
          <w:rFonts w:ascii="Traditional Arabic" w:hAnsi="Traditional Arabic" w:cs="Traditional Arabic"/>
          <w:sz w:val="32"/>
          <w:szCs w:val="32"/>
          <w:rtl/>
        </w:rPr>
        <w:footnoteReference w:id="141"/>
      </w:r>
      <w:r>
        <w:rPr>
          <w:rFonts w:ascii="Traditional Arabic" w:hAnsi="Traditional Arabic" w:cs="Traditional Arabic" w:hint="cs"/>
          <w:sz w:val="32"/>
          <w:szCs w:val="32"/>
          <w:rtl/>
        </w:rPr>
        <w:t>.</w:t>
      </w:r>
    </w:p>
    <w:p w:rsidR="004B129C" w:rsidRPr="00161E79" w:rsidRDefault="004B129C" w:rsidP="004B129C">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أيضا نجد الكاتب تتحدث عن مدن وشوارع جيجل ويقوم بوصفها وإبراز موقعها لأنها قد مر عليها وزارها فيقول:</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"(من سلمى ابن زياد)</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في اتجاه تاكسنة كان الطريق منحدرا </w:t>
      </w:r>
      <w:r w:rsidRPr="00161E79">
        <w:rPr>
          <w:rFonts w:ascii="Traditional Arabic" w:hAnsi="Traditional Arabic" w:cs="Traditional Arabic" w:hint="cs"/>
          <w:sz w:val="32"/>
          <w:szCs w:val="32"/>
          <w:rtl/>
        </w:rPr>
        <w:t>بشكل كبير</w:t>
      </w:r>
      <w:r w:rsidRPr="00161E79">
        <w:rPr>
          <w:rFonts w:ascii="Traditional Arabic" w:hAnsi="Traditional Arabic" w:cs="Traditional Arabic"/>
          <w:sz w:val="32"/>
          <w:szCs w:val="32"/>
          <w:rtl/>
        </w:rPr>
        <w:t xml:space="preserve"> عكس الطريق الذي جاء به من العوانة إلى سلمى ...كم هي جميلة تلك المرتفعات ولجبال المكسوة بغابات كثيفة يمينا وشمالا حتى اطل على مدينة (تاكسانة) "</w:t>
      </w:r>
      <w:r>
        <w:rPr>
          <w:rFonts w:ascii="Traditional Arabic" w:hAnsi="Traditional Arabic" w:cs="Traditional Arabic" w:hint="cs"/>
          <w:sz w:val="32"/>
          <w:szCs w:val="32"/>
          <w:rtl/>
        </w:rPr>
        <w:t>.</w:t>
      </w:r>
    </w:p>
    <w:p w:rsidR="004B129C" w:rsidRPr="00161E79" w:rsidRDefault="004B129C" w:rsidP="004B129C">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في الجهة الشمالية الشرقية لمدينة العوانة ظهر قرص الشمس </w:t>
      </w:r>
      <w:r>
        <w:rPr>
          <w:rFonts w:ascii="Traditional Arabic" w:hAnsi="Traditional Arabic" w:cs="Traditional Arabic" w:hint="cs"/>
          <w:sz w:val="32"/>
          <w:szCs w:val="32"/>
          <w:rtl/>
        </w:rPr>
        <w:t>أ</w:t>
      </w:r>
      <w:r w:rsidRPr="00161E79">
        <w:rPr>
          <w:rFonts w:ascii="Traditional Arabic" w:hAnsi="Traditional Arabic" w:cs="Traditional Arabic"/>
          <w:sz w:val="32"/>
          <w:szCs w:val="32"/>
          <w:rtl/>
        </w:rPr>
        <w:t>حمر، وراح يتصاعد رويدا رويدا مشكلا منظرا بديعيا وأنواره تتلألأ بين تموجات البحر المتوسط والممتدة بين الجزر الصغيرة على شاطئ الرمال البيضاء والنوارس تتسارع لالتقاط ما رمته الفيروزات من خلال المد والجزر تعودت عليها الطبيعة منذ آلاف السنين ...</w:t>
      </w:r>
    </w:p>
    <w:p w:rsidR="004B129C" w:rsidRPr="00161E79" w:rsidRDefault="004B129C" w:rsidP="004B129C">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وبهذا تكون جيجل ومدينة العوانة خصوصا من أهم الفضاءات الواردة لان الكاتب لما شغلته من حيز نصي وما استغرقته من أحداث </w:t>
      </w:r>
      <w:r w:rsidRPr="00161E79">
        <w:rPr>
          <w:rFonts w:ascii="Traditional Arabic" w:hAnsi="Traditional Arabic" w:cs="Traditional Arabic" w:hint="cs"/>
          <w:sz w:val="32"/>
          <w:szCs w:val="32"/>
          <w:rtl/>
        </w:rPr>
        <w:t>هامة.</w:t>
      </w:r>
    </w:p>
    <w:p w:rsidR="004B129C" w:rsidRDefault="004B129C" w:rsidP="004B129C">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فالكاتب "يوسف تنوطيت "كان مشرفا على مقاطعتي زيامة والعوانة بولاية جيجل فكان ينتقل بينها للإشراف على العمليات </w:t>
      </w:r>
      <w:r w:rsidRPr="00161E79">
        <w:rPr>
          <w:rFonts w:ascii="Traditional Arabic" w:hAnsi="Traditional Arabic" w:cs="Traditional Arabic" w:hint="cs"/>
          <w:sz w:val="32"/>
          <w:szCs w:val="32"/>
          <w:rtl/>
        </w:rPr>
        <w:t>التربوية.</w:t>
      </w:r>
    </w:p>
    <w:p w:rsidR="004B129C" w:rsidRPr="005411BC" w:rsidRDefault="004B129C" w:rsidP="004B129C">
      <w:pPr>
        <w:bidi/>
        <w:spacing w:after="0"/>
        <w:jc w:val="both"/>
        <w:rPr>
          <w:rFonts w:ascii="Traditional Arabic" w:hAnsi="Traditional Arabic" w:cs="Traditional Arabic"/>
          <w:b/>
          <w:bCs/>
          <w:sz w:val="32"/>
          <w:szCs w:val="32"/>
          <w:rtl/>
        </w:rPr>
      </w:pPr>
      <w:r w:rsidRPr="005411BC">
        <w:rPr>
          <w:rFonts w:ascii="Traditional Arabic" w:hAnsi="Traditional Arabic" w:cs="Traditional Arabic"/>
          <w:b/>
          <w:bCs/>
          <w:sz w:val="32"/>
          <w:szCs w:val="32"/>
          <w:rtl/>
        </w:rPr>
        <w:t>ب</w:t>
      </w:r>
      <w:r>
        <w:rPr>
          <w:rFonts w:ascii="Traditional Arabic" w:hAnsi="Traditional Arabic" w:cs="Traditional Arabic" w:hint="cs"/>
          <w:b/>
          <w:bCs/>
          <w:sz w:val="32"/>
          <w:szCs w:val="32"/>
          <w:rtl/>
        </w:rPr>
        <w:t>-</w:t>
      </w:r>
      <w:r w:rsidRPr="005411BC">
        <w:rPr>
          <w:rFonts w:ascii="Traditional Arabic" w:hAnsi="Traditional Arabic" w:cs="Traditional Arabic"/>
          <w:b/>
          <w:bCs/>
          <w:sz w:val="32"/>
          <w:szCs w:val="32"/>
          <w:rtl/>
        </w:rPr>
        <w:t>استرجاع خارجي:</w:t>
      </w:r>
    </w:p>
    <w:p w:rsidR="004B129C" w:rsidRPr="00161E79" w:rsidRDefault="004B129C" w:rsidP="004B129C">
      <w:pPr>
        <w:bidi/>
        <w:spacing w:after="0"/>
        <w:ind w:firstLine="565"/>
        <w:jc w:val="both"/>
        <w:rPr>
          <w:rFonts w:ascii="Traditional Arabic" w:hAnsi="Traditional Arabic" w:cs="Traditional Arabic"/>
          <w:sz w:val="32"/>
          <w:szCs w:val="32"/>
        </w:rPr>
      </w:pPr>
      <w:r w:rsidRPr="00161E79">
        <w:rPr>
          <w:rFonts w:ascii="Traditional Arabic" w:hAnsi="Traditional Arabic" w:cs="Traditional Arabic"/>
          <w:sz w:val="32"/>
          <w:szCs w:val="32"/>
          <w:rtl/>
        </w:rPr>
        <w:t xml:space="preserve">عرفت رواية "وسط اللهيب "استرجاعات عديدة فمنها اتضحت حياة البطل وذكرياته واتضحت حياة المدير كما أن السارد يسترجع أحداث وقصة المدير والقرية المنكوبة في </w:t>
      </w:r>
      <w:r w:rsidRPr="00161E79">
        <w:rPr>
          <w:rFonts w:ascii="Traditional Arabic" w:hAnsi="Traditional Arabic" w:cs="Traditional Arabic" w:hint="cs"/>
          <w:sz w:val="32"/>
          <w:szCs w:val="32"/>
          <w:rtl/>
        </w:rPr>
        <w:t>قوله:</w:t>
      </w:r>
      <w:r w:rsidRPr="00161E79">
        <w:rPr>
          <w:rFonts w:ascii="Traditional Arabic" w:hAnsi="Traditional Arabic" w:cs="Traditional Arabic"/>
          <w:sz w:val="32"/>
          <w:szCs w:val="32"/>
          <w:rtl/>
        </w:rPr>
        <w:t xml:space="preserve">"...واسترجع السيد المفتش قصة المدير وقصة القرية المنكوبة بطائرات العدو </w:t>
      </w:r>
      <w:r w:rsidRPr="00161E79">
        <w:rPr>
          <w:rFonts w:ascii="Traditional Arabic" w:hAnsi="Traditional Arabic" w:cs="Traditional Arabic" w:hint="cs"/>
          <w:sz w:val="32"/>
          <w:szCs w:val="32"/>
          <w:rtl/>
        </w:rPr>
        <w:t>الفرنسي، كيف</w:t>
      </w:r>
      <w:r w:rsidRPr="00161E79">
        <w:rPr>
          <w:rFonts w:ascii="Traditional Arabic" w:hAnsi="Traditional Arabic" w:cs="Traditional Arabic"/>
          <w:sz w:val="32"/>
          <w:szCs w:val="32"/>
          <w:rtl/>
        </w:rPr>
        <w:t xml:space="preserve"> قصفت الطائرات ودمرت وتشتت شمل العائلات في ذلك </w:t>
      </w:r>
      <w:r w:rsidRPr="00161E79">
        <w:rPr>
          <w:rFonts w:ascii="Traditional Arabic" w:hAnsi="Traditional Arabic" w:cs="Traditional Arabic" w:hint="cs"/>
          <w:sz w:val="32"/>
          <w:szCs w:val="32"/>
          <w:rtl/>
        </w:rPr>
        <w:t>اليوم، وتذكر</w:t>
      </w:r>
      <w:r w:rsidRPr="00161E79">
        <w:rPr>
          <w:rFonts w:ascii="Traditional Arabic" w:hAnsi="Traditional Arabic" w:cs="Traditional Arabic"/>
          <w:sz w:val="32"/>
          <w:szCs w:val="32"/>
          <w:rtl/>
        </w:rPr>
        <w:t xml:space="preserve"> كيف أن المدير نجا بأعجوبة مع أخته </w:t>
      </w:r>
      <w:r w:rsidRPr="00161E79">
        <w:rPr>
          <w:rFonts w:ascii="Traditional Arabic" w:hAnsi="Traditional Arabic" w:cs="Traditional Arabic" w:hint="cs"/>
          <w:sz w:val="32"/>
          <w:szCs w:val="32"/>
          <w:rtl/>
        </w:rPr>
        <w:t>مليكة، وها</w:t>
      </w:r>
      <w:r w:rsidRPr="00161E79">
        <w:rPr>
          <w:rFonts w:ascii="Traditional Arabic" w:hAnsi="Traditional Arabic" w:cs="Traditional Arabic"/>
          <w:sz w:val="32"/>
          <w:szCs w:val="32"/>
          <w:rtl/>
        </w:rPr>
        <w:t xml:space="preserve"> هو يجزم بأنه وجدها بعد أن فقدها ذات يوم من سنة1962."</w:t>
      </w:r>
      <w:r w:rsidRPr="00161E79">
        <w:rPr>
          <w:rStyle w:val="Appelnotedebasdep"/>
          <w:rFonts w:ascii="Traditional Arabic" w:hAnsi="Traditional Arabic" w:cs="Traditional Arabic"/>
          <w:sz w:val="32"/>
          <w:szCs w:val="32"/>
          <w:rtl/>
        </w:rPr>
        <w:footnoteReference w:id="142"/>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أيضا في قوله: "كان السيد المفتش يأكل ثم يتوقف للحظات مفكرا مسترجعا كل الأحداث التي مر بها وراءاها ووقف على كل ما فيها من سيء ومرعب، ثم وجه كلامه للمدير قائلا: أتمنى أن ينتهي هذا اليوم دون أحداث أخرى مرعبة، فلم تعد لنا طاقة على المزيد وعلى التحمل أكثر"</w:t>
      </w:r>
      <w:r w:rsidRPr="00161E79">
        <w:rPr>
          <w:rStyle w:val="Appelnotedebasdep"/>
          <w:rFonts w:ascii="Traditional Arabic" w:hAnsi="Traditional Arabic" w:cs="Traditional Arabic"/>
          <w:sz w:val="32"/>
          <w:szCs w:val="32"/>
          <w:rtl/>
        </w:rPr>
        <w:footnoteReference w:id="143"/>
      </w:r>
      <w:r w:rsidRPr="00161E79">
        <w:rPr>
          <w:rFonts w:ascii="Traditional Arabic" w:hAnsi="Traditional Arabic" w:cs="Traditional Arabic"/>
          <w:sz w:val="32"/>
          <w:szCs w:val="32"/>
          <w:rtl/>
        </w:rPr>
        <w:t xml:space="preserve">. هنا المفتش يسترجع كل ما حكى له المدير من أحداث من </w:t>
      </w:r>
      <w:r w:rsidRPr="00161E79">
        <w:rPr>
          <w:rFonts w:ascii="Traditional Arabic" w:hAnsi="Traditional Arabic" w:cs="Traditional Arabic" w:hint="cs"/>
          <w:sz w:val="32"/>
          <w:szCs w:val="32"/>
          <w:rtl/>
        </w:rPr>
        <w:t>قبل.</w:t>
      </w:r>
    </w:p>
    <w:p w:rsidR="004B129C"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lastRenderedPageBreak/>
        <w:t>وأيضا في قوله: "في الإكمالية توجه المفتش إلى غرفته، مستلقيا على السرير مسترجعا الأحداث الأليمة التي مر بها ناظرا إلى سقف الغرفة تائها، وهو يتأسف لتلك الفرحة التي ادخلها على الأساتذة والمعلمين، وكيف تحولت إلى حزن بعدما شوهد المقاول وهم يجرونه إلى مصير مجهول، أصابه أرق شديد أبعد النوم عن جفونه، رغم ذلك كان يغفو بين الحين والحين وهو يتقلب في فراشه.</w:t>
      </w:r>
    </w:p>
    <w:p w:rsidR="004B129C" w:rsidRPr="00161E79" w:rsidRDefault="004B129C" w:rsidP="004B129C">
      <w:pPr>
        <w:bidi/>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5-2-</w:t>
      </w:r>
      <w:r w:rsidRPr="00161E79">
        <w:rPr>
          <w:rFonts w:ascii="Traditional Arabic" w:hAnsi="Traditional Arabic" w:cs="Traditional Arabic" w:hint="cs"/>
          <w:b/>
          <w:bCs/>
          <w:sz w:val="32"/>
          <w:szCs w:val="32"/>
          <w:rtl/>
        </w:rPr>
        <w:t>الاستباق:</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تقنية زمنية تحل بالنسق الزمني المتسلسل لأحداث الرواية، وضف هذا النوع في الملاحم القديمة أين تقدم نهاية القصة قبل الأحداث المؤدية </w:t>
      </w:r>
      <w:r w:rsidRPr="00161E79">
        <w:rPr>
          <w:rFonts w:ascii="Traditional Arabic" w:hAnsi="Traditional Arabic" w:cs="Traditional Arabic" w:hint="cs"/>
          <w:sz w:val="32"/>
          <w:szCs w:val="32"/>
          <w:rtl/>
        </w:rPr>
        <w:t>لها،</w:t>
      </w:r>
      <w:r w:rsidRPr="00161E79">
        <w:rPr>
          <w:rFonts w:ascii="Traditional Arabic" w:hAnsi="Traditional Arabic" w:cs="Traditional Arabic"/>
          <w:sz w:val="32"/>
          <w:szCs w:val="32"/>
          <w:rtl/>
        </w:rPr>
        <w:t xml:space="preserve"> إلا أن الاستباق قد </w:t>
      </w:r>
      <w:r w:rsidRPr="00161E79">
        <w:rPr>
          <w:rFonts w:ascii="Traditional Arabic" w:hAnsi="Traditional Arabic" w:cs="Traditional Arabic" w:hint="cs"/>
          <w:sz w:val="32"/>
          <w:szCs w:val="32"/>
          <w:rtl/>
        </w:rPr>
        <w:t>حل، وتراجع</w:t>
      </w:r>
      <w:r w:rsidRPr="00161E79">
        <w:rPr>
          <w:rFonts w:ascii="Traditional Arabic" w:hAnsi="Traditional Arabic" w:cs="Traditional Arabic"/>
          <w:sz w:val="32"/>
          <w:szCs w:val="32"/>
          <w:rtl/>
        </w:rPr>
        <w:t xml:space="preserve"> في الرواية </w:t>
      </w:r>
      <w:r w:rsidRPr="00161E79">
        <w:rPr>
          <w:rFonts w:ascii="Traditional Arabic" w:hAnsi="Traditional Arabic" w:cs="Traditional Arabic" w:hint="cs"/>
          <w:sz w:val="32"/>
          <w:szCs w:val="32"/>
          <w:rtl/>
        </w:rPr>
        <w:t>الحديثة، لرغبة</w:t>
      </w:r>
      <w:r w:rsidRPr="00161E79">
        <w:rPr>
          <w:rFonts w:ascii="Traditional Arabic" w:hAnsi="Traditional Arabic" w:cs="Traditional Arabic"/>
          <w:sz w:val="32"/>
          <w:szCs w:val="32"/>
          <w:rtl/>
        </w:rPr>
        <w:t xml:space="preserve"> المؤلفين في تشويق القارئ بجعله يطلع على الأحداث المتزامنة مع </w:t>
      </w:r>
      <w:r w:rsidRPr="00161E79">
        <w:rPr>
          <w:rFonts w:ascii="Traditional Arabic" w:hAnsi="Traditional Arabic" w:cs="Traditional Arabic" w:hint="cs"/>
          <w:sz w:val="32"/>
          <w:szCs w:val="32"/>
          <w:rtl/>
        </w:rPr>
        <w:t>الحكي.</w:t>
      </w:r>
    </w:p>
    <w:p w:rsidR="004B129C" w:rsidRPr="00161E79" w:rsidRDefault="004B129C" w:rsidP="004B129C">
      <w:pPr>
        <w:bidi/>
        <w:spacing w:after="0"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ومن هنا فالاستباق مفارقة تتقدم للأمام مستبقة الأحداث الراهنة أي يعمل على كسر الترتيب الخطي </w:t>
      </w:r>
      <w:r w:rsidRPr="00161E79">
        <w:rPr>
          <w:rFonts w:ascii="Traditional Arabic" w:hAnsi="Traditional Arabic" w:cs="Traditional Arabic" w:hint="cs"/>
          <w:sz w:val="32"/>
          <w:szCs w:val="32"/>
          <w:rtl/>
        </w:rPr>
        <w:t>الزمني.</w:t>
      </w:r>
    </w:p>
    <w:p w:rsidR="004B129C" w:rsidRPr="00161E79" w:rsidRDefault="004B129C" w:rsidP="004B129C">
      <w:pPr>
        <w:bidi/>
        <w:spacing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وفي رواية "وسط اللهيب "نجد مقاطع مسبقة من بينها هذا </w:t>
      </w:r>
      <w:r w:rsidRPr="00161E79">
        <w:rPr>
          <w:rFonts w:ascii="Traditional Arabic" w:hAnsi="Traditional Arabic" w:cs="Traditional Arabic" w:hint="cs"/>
          <w:sz w:val="32"/>
          <w:szCs w:val="32"/>
          <w:rtl/>
        </w:rPr>
        <w:t>المقطع:</w:t>
      </w:r>
    </w:p>
    <w:p w:rsidR="004B129C" w:rsidRPr="00161E79" w:rsidRDefault="004B129C" w:rsidP="004B129C">
      <w:pPr>
        <w:bidi/>
        <w:spacing w:line="240" w:lineRule="auto"/>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"وقبل إن يسال هاو بالأحرى يرد على أسئلة التي يطرحها تقدم من جداريه في المدخل مكتوب عليها </w:t>
      </w:r>
      <w:r w:rsidRPr="00161E79">
        <w:rPr>
          <w:rFonts w:ascii="Traditional Arabic" w:hAnsi="Traditional Arabic" w:cs="Traditional Arabic" w:hint="cs"/>
          <w:sz w:val="32"/>
          <w:szCs w:val="32"/>
          <w:rtl/>
        </w:rPr>
        <w:t>بالمختصر: تاريخ</w:t>
      </w:r>
      <w:r w:rsidRPr="00161E79">
        <w:rPr>
          <w:rFonts w:ascii="Traditional Arabic" w:hAnsi="Traditional Arabic" w:cs="Traditional Arabic"/>
          <w:sz w:val="32"/>
          <w:szCs w:val="32"/>
          <w:rtl/>
        </w:rPr>
        <w:t xml:space="preserve"> في كتامة ..." نجده يتسابق الأحداث حيث انه لم يسأله حتى قام يفكر في </w:t>
      </w:r>
      <w:r w:rsidRPr="00161E79">
        <w:rPr>
          <w:rFonts w:ascii="Traditional Arabic" w:hAnsi="Traditional Arabic" w:cs="Traditional Arabic" w:hint="cs"/>
          <w:sz w:val="32"/>
          <w:szCs w:val="32"/>
          <w:rtl/>
        </w:rPr>
        <w:t>الأجوبة.</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   وفي مقطع </w:t>
      </w:r>
      <w:r w:rsidRPr="00161E79">
        <w:rPr>
          <w:rFonts w:ascii="Traditional Arabic" w:hAnsi="Traditional Arabic" w:cs="Traditional Arabic" w:hint="cs"/>
          <w:sz w:val="32"/>
          <w:szCs w:val="32"/>
          <w:rtl/>
        </w:rPr>
        <w:t>آخر:</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"فكان يهمس لنفسه بإسرار وسط ذلك الهول الذي يخامر تلك السكينة ثم </w:t>
      </w:r>
      <w:r w:rsidRPr="00161E79">
        <w:rPr>
          <w:rFonts w:ascii="Traditional Arabic" w:hAnsi="Traditional Arabic" w:cs="Traditional Arabic" w:hint="cs"/>
          <w:sz w:val="32"/>
          <w:szCs w:val="32"/>
          <w:rtl/>
        </w:rPr>
        <w:t>يردد: سأنتظر</w:t>
      </w:r>
      <w:r w:rsidRPr="00161E79">
        <w:rPr>
          <w:rFonts w:ascii="Traditional Arabic" w:hAnsi="Traditional Arabic" w:cs="Traditional Arabic"/>
          <w:sz w:val="32"/>
          <w:szCs w:val="32"/>
          <w:rtl/>
        </w:rPr>
        <w:t xml:space="preserve"> نور الصباح والذي ينتظر الأنوار لا يخاف </w:t>
      </w:r>
      <w:r w:rsidRPr="00161E79">
        <w:rPr>
          <w:rFonts w:ascii="Traditional Arabic" w:hAnsi="Traditional Arabic" w:cs="Traditional Arabic" w:hint="cs"/>
          <w:sz w:val="32"/>
          <w:szCs w:val="32"/>
          <w:rtl/>
        </w:rPr>
        <w:t>الظلام</w:t>
      </w:r>
      <w:r w:rsidRPr="00161E79">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وأيضا في </w:t>
      </w:r>
      <w:r w:rsidRPr="00161E79">
        <w:rPr>
          <w:rFonts w:ascii="Traditional Arabic" w:hAnsi="Traditional Arabic" w:cs="Traditional Arabic" w:hint="cs"/>
          <w:sz w:val="32"/>
          <w:szCs w:val="32"/>
          <w:rtl/>
        </w:rPr>
        <w:t>قوله:</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"اليوم سنتغذى معا فأنت اليوم ضيفي ولن تكون إلا عزيزا مكرما "</w:t>
      </w:r>
      <w:r>
        <w:rPr>
          <w:rFonts w:ascii="Traditional Arabic" w:hAnsi="Traditional Arabic" w:cs="Traditional Arabic" w:hint="cs"/>
          <w:sz w:val="32"/>
          <w:szCs w:val="32"/>
          <w:rtl/>
        </w:rPr>
        <w:t>.</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وأيضا في </w:t>
      </w:r>
      <w:r w:rsidRPr="00161E79">
        <w:rPr>
          <w:rFonts w:ascii="Traditional Arabic" w:hAnsi="Traditional Arabic" w:cs="Traditional Arabic" w:hint="cs"/>
          <w:sz w:val="32"/>
          <w:szCs w:val="32"/>
          <w:rtl/>
        </w:rPr>
        <w:t>قوله:</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"اليوم سنتغذى معا فأنت اليوم ضيفي ولن تكون إلا عزيزا مكرما "</w:t>
      </w:r>
      <w:r>
        <w:rPr>
          <w:rFonts w:ascii="Traditional Arabic" w:hAnsi="Traditional Arabic" w:cs="Traditional Arabic" w:hint="cs"/>
          <w:sz w:val="32"/>
          <w:szCs w:val="32"/>
          <w:rtl/>
        </w:rPr>
        <w:t>.</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فهنا استبق الحدث أي كيف يكون ضيفه عزيزا </w:t>
      </w:r>
      <w:r w:rsidRPr="00161E79">
        <w:rPr>
          <w:rFonts w:ascii="Traditional Arabic" w:hAnsi="Traditional Arabic" w:cs="Traditional Arabic" w:hint="cs"/>
          <w:sz w:val="32"/>
          <w:szCs w:val="32"/>
          <w:rtl/>
        </w:rPr>
        <w:t>مكرما.</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"أحسن أنني سألقاها ذات يوم ".</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"وبعد أن تمالكت اتجهت لابنها الأكبر </w:t>
      </w:r>
      <w:r w:rsidRPr="00161E79">
        <w:rPr>
          <w:rFonts w:ascii="Traditional Arabic" w:hAnsi="Traditional Arabic" w:cs="Traditional Arabic" w:hint="cs"/>
          <w:sz w:val="32"/>
          <w:szCs w:val="32"/>
          <w:rtl/>
        </w:rPr>
        <w:t>قائلة: سنذهب</w:t>
      </w:r>
      <w:r w:rsidRPr="00161E79">
        <w:rPr>
          <w:rFonts w:ascii="Traditional Arabic" w:hAnsi="Traditional Arabic" w:cs="Traditional Arabic"/>
          <w:sz w:val="32"/>
          <w:szCs w:val="32"/>
          <w:rtl/>
        </w:rPr>
        <w:t xml:space="preserve"> يا بني هذه الليلة إلى العوانة ...سنذهب الليلة للقاء أخي،</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ليست لي القدرة لأصبر حتى الصباح "</w:t>
      </w:r>
      <w:r>
        <w:rPr>
          <w:rFonts w:ascii="Traditional Arabic" w:hAnsi="Traditional Arabic" w:cs="Traditional Arabic" w:hint="cs"/>
          <w:sz w:val="32"/>
          <w:szCs w:val="32"/>
          <w:rtl/>
        </w:rPr>
        <w:t>.</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وكذلك نجد الكاتب يسترجع ذكريات الرجل الذي أوقفه الشرطي ثم بإذن منه أصبح سيارة أجرة</w:t>
      </w:r>
      <w:r>
        <w:rPr>
          <w:rFonts w:ascii="Traditional Arabic" w:hAnsi="Traditional Arabic" w:cs="Traditional Arabic"/>
          <w:sz w:val="32"/>
          <w:szCs w:val="32"/>
          <w:rtl/>
        </w:rPr>
        <w:t xml:space="preserve"> بدون رخصة (كلوندستيان) في قوله</w:t>
      </w:r>
      <w:r w:rsidRPr="00161E79">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"ذات يوم وهو سيارته في خصم زحمة المواصلات </w:t>
      </w:r>
      <w:r w:rsidRPr="00161E79">
        <w:rPr>
          <w:rFonts w:ascii="Traditional Arabic" w:hAnsi="Traditional Arabic" w:cs="Traditional Arabic" w:hint="cs"/>
          <w:sz w:val="32"/>
          <w:szCs w:val="32"/>
          <w:rtl/>
        </w:rPr>
        <w:t>بالعاصمة، أوقفه</w:t>
      </w:r>
      <w:r w:rsidRPr="00161E79">
        <w:rPr>
          <w:rFonts w:ascii="Traditional Arabic" w:hAnsi="Traditional Arabic" w:cs="Traditional Arabic"/>
          <w:sz w:val="32"/>
          <w:szCs w:val="32"/>
          <w:rtl/>
        </w:rPr>
        <w:t xml:space="preserve"> شرط</w:t>
      </w:r>
      <w:r>
        <w:rPr>
          <w:rFonts w:ascii="Traditional Arabic" w:hAnsi="Traditional Arabic" w:cs="Traditional Arabic" w:hint="cs"/>
          <w:sz w:val="32"/>
          <w:szCs w:val="32"/>
          <w:rtl/>
        </w:rPr>
        <w:t>ــــــــــــــ</w:t>
      </w:r>
      <w:r w:rsidRPr="00161E79">
        <w:rPr>
          <w:rFonts w:ascii="Traditional Arabic" w:hAnsi="Traditional Arabic" w:cs="Traditional Arabic"/>
          <w:sz w:val="32"/>
          <w:szCs w:val="32"/>
          <w:rtl/>
        </w:rPr>
        <w:t>ي المرور،</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طالبا منه أن يأخذ تلك المرأة وانتبها إلى </w:t>
      </w:r>
      <w:r w:rsidRPr="00161E79">
        <w:rPr>
          <w:rFonts w:ascii="Traditional Arabic" w:hAnsi="Traditional Arabic" w:cs="Traditional Arabic" w:hint="cs"/>
          <w:sz w:val="32"/>
          <w:szCs w:val="32"/>
          <w:rtl/>
        </w:rPr>
        <w:t>الكاليتوس، وسال</w:t>
      </w:r>
      <w:r w:rsidRPr="00161E79">
        <w:rPr>
          <w:rFonts w:ascii="Traditional Arabic" w:hAnsi="Traditional Arabic" w:cs="Traditional Arabic"/>
          <w:sz w:val="32"/>
          <w:szCs w:val="32"/>
          <w:rtl/>
        </w:rPr>
        <w:t xml:space="preserve"> </w:t>
      </w:r>
      <w:r w:rsidRPr="00161E79">
        <w:rPr>
          <w:rFonts w:ascii="Traditional Arabic" w:hAnsi="Traditional Arabic" w:cs="Traditional Arabic" w:hint="cs"/>
          <w:sz w:val="32"/>
          <w:szCs w:val="32"/>
          <w:rtl/>
        </w:rPr>
        <w:t>الشرطي: لماذا</w:t>
      </w:r>
      <w:r w:rsidRPr="00161E79">
        <w:rPr>
          <w:rFonts w:ascii="Traditional Arabic" w:hAnsi="Traditional Arabic" w:cs="Traditional Arabic"/>
          <w:sz w:val="32"/>
          <w:szCs w:val="32"/>
          <w:rtl/>
        </w:rPr>
        <w:t xml:space="preserve"> علي أن أوصلها أنا لست سيارة أجرة ..</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لكن الشرطي ابتسم قائلا </w:t>
      </w:r>
      <w:r w:rsidRPr="00161E79">
        <w:rPr>
          <w:rFonts w:ascii="Traditional Arabic" w:hAnsi="Traditional Arabic" w:cs="Traditional Arabic" w:hint="cs"/>
          <w:sz w:val="32"/>
          <w:szCs w:val="32"/>
          <w:rtl/>
        </w:rPr>
        <w:t>له: ستدفعان</w:t>
      </w:r>
      <w:r w:rsidRPr="00161E79">
        <w:rPr>
          <w:rFonts w:ascii="Traditional Arabic" w:hAnsi="Traditional Arabic" w:cs="Traditional Arabic"/>
          <w:sz w:val="32"/>
          <w:szCs w:val="32"/>
          <w:rtl/>
        </w:rPr>
        <w:t xml:space="preserve"> لك ..</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ورد </w:t>
      </w:r>
      <w:r w:rsidRPr="00161E79">
        <w:rPr>
          <w:rFonts w:ascii="Traditional Arabic" w:hAnsi="Traditional Arabic" w:cs="Traditional Arabic" w:hint="cs"/>
          <w:sz w:val="32"/>
          <w:szCs w:val="32"/>
          <w:rtl/>
        </w:rPr>
        <w:t>عليه: أتدفعان</w:t>
      </w:r>
      <w:r w:rsidRPr="00161E79">
        <w:rPr>
          <w:rFonts w:ascii="Traditional Arabic" w:hAnsi="Traditional Arabic" w:cs="Traditional Arabic"/>
          <w:sz w:val="32"/>
          <w:szCs w:val="32"/>
          <w:rtl/>
        </w:rPr>
        <w:t xml:space="preserve"> لي نعم فانا في أشد الحاجة لمبلغ أو مبالغ إضافية لتغطية الكثير من المصاريف والكثير من المتطلبات "</w:t>
      </w:r>
      <w:r>
        <w:rPr>
          <w:rFonts w:ascii="Traditional Arabic" w:hAnsi="Traditional Arabic" w:cs="Traditional Arabic" w:hint="cs"/>
          <w:sz w:val="32"/>
          <w:szCs w:val="32"/>
          <w:rtl/>
        </w:rPr>
        <w:t>.</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lastRenderedPageBreak/>
        <w:t xml:space="preserve">"إن الاستباق هو حالة توقع وانتظار يعايشها القارئ أثناء قراءة النص، بما يتوفر له من أحداث وإشارات أولية توحي بالآتي ولا تكتمل الرؤية إلا بعد الانتهاء من القراءة إذ يستطيع القارئ تحديد الإستباقات النصية والحكم بتحقيقها أو عدمها". </w:t>
      </w:r>
    </w:p>
    <w:p w:rsidR="004B129C" w:rsidRPr="00161E79" w:rsidRDefault="004B129C" w:rsidP="004B129C">
      <w:pPr>
        <w:bidi/>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أي أنه نوع من أنواع السرد للمعلومات التي تحمل في طياتها التمني وأحيانا الحسرة.</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 xml:space="preserve">استعمل الكاتب الاستباق بغرض التشويق والإثارة حيث سيشارك </w:t>
      </w:r>
      <w:r w:rsidRPr="00161E79">
        <w:rPr>
          <w:rFonts w:ascii="Traditional Arabic" w:hAnsi="Traditional Arabic" w:cs="Traditional Arabic" w:hint="cs"/>
          <w:sz w:val="32"/>
          <w:szCs w:val="32"/>
          <w:rtl/>
        </w:rPr>
        <w:t>المتلقي في</w:t>
      </w:r>
      <w:r w:rsidRPr="00161E79">
        <w:rPr>
          <w:rFonts w:ascii="Traditional Arabic" w:hAnsi="Traditional Arabic" w:cs="Traditional Arabic"/>
          <w:sz w:val="32"/>
          <w:szCs w:val="32"/>
          <w:rtl/>
        </w:rPr>
        <w:t xml:space="preserve"> تحريك الرواية ويخمن في كيفية إيصال الشخصية على الحال المذكور عند استباق الأحداث.</w:t>
      </w:r>
    </w:p>
    <w:p w:rsidR="004B129C" w:rsidRPr="005E0D4A" w:rsidRDefault="004B129C" w:rsidP="004B129C">
      <w:pPr>
        <w:bidi/>
        <w:spacing w:after="0"/>
        <w:jc w:val="both"/>
        <w:rPr>
          <w:rFonts w:ascii="Simplified Arabic" w:hAnsi="Simplified Arabic" w:cs="Simplified Arabic"/>
          <w:b/>
          <w:bCs/>
          <w:sz w:val="36"/>
          <w:szCs w:val="36"/>
          <w:u w:val="single"/>
          <w:rtl/>
        </w:rPr>
      </w:pPr>
      <w:r w:rsidRPr="005E0D4A">
        <w:rPr>
          <w:rFonts w:ascii="Simplified Arabic" w:hAnsi="Simplified Arabic" w:cs="Simplified Arabic"/>
          <w:b/>
          <w:bCs/>
          <w:sz w:val="36"/>
          <w:szCs w:val="36"/>
          <w:u w:val="single"/>
          <w:rtl/>
        </w:rPr>
        <w:t>خامسا: سيميائية الشخصية في الرواية</w:t>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1-مفهوم الشخصية:</w:t>
      </w:r>
    </w:p>
    <w:p w:rsidR="004B129C" w:rsidRPr="00161E79" w:rsidRDefault="004B129C" w:rsidP="004B129C">
      <w:pPr>
        <w:bidi/>
        <w:spacing w:after="0"/>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 xml:space="preserve">أ-لغة: </w:t>
      </w:r>
    </w:p>
    <w:p w:rsidR="004B129C"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جاء في 'لسان العرب' "شخص" تعنيك شخص: الشخص: جماعة شخص الإنسان وغيره، والجمع أشخاص وشخوص.</w:t>
      </w:r>
      <w:r w:rsidRPr="00161E79">
        <w:rPr>
          <w:rStyle w:val="Appelnotedebasdep"/>
          <w:rFonts w:ascii="Traditional Arabic" w:hAnsi="Traditional Arabic" w:cs="Traditional Arabic"/>
          <w:sz w:val="32"/>
          <w:szCs w:val="32"/>
          <w:rtl/>
        </w:rPr>
        <w:footnoteReference w:id="144"/>
      </w:r>
    </w:p>
    <w:p w:rsidR="004B129C" w:rsidRPr="00161E79" w:rsidRDefault="004B129C" w:rsidP="004B129C">
      <w:pPr>
        <w:bidi/>
        <w:spacing w:after="0"/>
        <w:jc w:val="both"/>
        <w:rPr>
          <w:rFonts w:ascii="Traditional Arabic" w:hAnsi="Traditional Arabic" w:cs="Traditional Arabic"/>
          <w:b/>
          <w:bCs/>
          <w:sz w:val="32"/>
          <w:szCs w:val="32"/>
          <w:rtl/>
        </w:rPr>
      </w:pPr>
      <w:r w:rsidRPr="00161E79">
        <w:rPr>
          <w:rFonts w:ascii="Traditional Arabic" w:hAnsi="Traditional Arabic" w:cs="Traditional Arabic"/>
          <w:b/>
          <w:bCs/>
          <w:sz w:val="32"/>
          <w:szCs w:val="32"/>
          <w:rtl/>
        </w:rPr>
        <w:t>ب-اصطلاحا:</w:t>
      </w:r>
    </w:p>
    <w:p w:rsidR="004B129C" w:rsidRPr="00161E79" w:rsidRDefault="004B129C" w:rsidP="004B129C">
      <w:pPr>
        <w:bidi/>
        <w:spacing w:after="0"/>
        <w:ind w:firstLine="565"/>
        <w:jc w:val="both"/>
        <w:rPr>
          <w:rFonts w:ascii="Traditional Arabic" w:hAnsi="Traditional Arabic" w:cs="Traditional Arabic"/>
          <w:sz w:val="32"/>
          <w:szCs w:val="32"/>
          <w:rtl/>
        </w:rPr>
      </w:pPr>
      <w:r w:rsidRPr="00161E79">
        <w:rPr>
          <w:rFonts w:ascii="Traditional Arabic" w:hAnsi="Traditional Arabic" w:cs="Traditional Arabic"/>
          <w:sz w:val="32"/>
          <w:szCs w:val="32"/>
          <w:rtl/>
        </w:rPr>
        <w:t>"تعتبر الشخصية من أهم مكونات العمل الروائي، لأنها تمثل العنصر الحيوي الذي يضطلع بمختلف الأفعال، التي تترابط وتتكامل في مجرى الحكي، لذلك لا بد لنا أن نجدها تحظى بهذه الأهمية الكبيرة لدى المهتمين بالأنواع الحكائية المختلفة".</w:t>
      </w:r>
      <w:r w:rsidRPr="00161E79">
        <w:rPr>
          <w:rStyle w:val="Appelnotedebasdep"/>
          <w:rFonts w:ascii="Traditional Arabic" w:hAnsi="Traditional Arabic" w:cs="Traditional Arabic"/>
          <w:sz w:val="32"/>
          <w:szCs w:val="32"/>
          <w:rtl/>
        </w:rPr>
        <w:footnoteReference w:id="145"/>
      </w:r>
    </w:p>
    <w:p w:rsidR="004B129C" w:rsidRPr="00161E79" w:rsidRDefault="004B129C" w:rsidP="004B129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Pr="00161E79">
        <w:rPr>
          <w:rFonts w:ascii="Traditional Arabic" w:hAnsi="Traditional Arabic" w:cs="Traditional Arabic"/>
          <w:b/>
          <w:bCs/>
          <w:sz w:val="32"/>
          <w:szCs w:val="32"/>
          <w:rtl/>
        </w:rPr>
        <w:t>أنواع الشخصيات:</w:t>
      </w:r>
    </w:p>
    <w:p w:rsidR="004B129C" w:rsidRPr="00161E79" w:rsidRDefault="004B129C" w:rsidP="004B129C">
      <w:pPr>
        <w:bidi/>
        <w:spacing w:after="0"/>
        <w:ind w:hanging="2"/>
        <w:jc w:val="both"/>
        <w:rPr>
          <w:rFonts w:ascii="Traditional Arabic" w:hAnsi="Traditional Arabic" w:cs="Traditional Arabic"/>
          <w:sz w:val="32"/>
          <w:szCs w:val="32"/>
          <w:rtl/>
        </w:rPr>
      </w:pPr>
      <w:r w:rsidRPr="005411BC">
        <w:rPr>
          <w:rFonts w:ascii="Traditional Arabic" w:hAnsi="Traditional Arabic" w:cs="Traditional Arabic"/>
          <w:b/>
          <w:bCs/>
          <w:sz w:val="32"/>
          <w:szCs w:val="32"/>
          <w:rtl/>
        </w:rPr>
        <w:t xml:space="preserve">أ-رئيسية: </w:t>
      </w:r>
      <w:r w:rsidRPr="00161E79">
        <w:rPr>
          <w:rFonts w:ascii="Traditional Arabic" w:hAnsi="Traditional Arabic" w:cs="Traditional Arabic" w:hint="cs"/>
          <w:sz w:val="32"/>
          <w:szCs w:val="32"/>
          <w:rtl/>
        </w:rPr>
        <w:t>المفتش</w:t>
      </w:r>
      <w:r>
        <w:rPr>
          <w:rFonts w:ascii="Traditional Arabic" w:hAnsi="Traditional Arabic" w:cs="Traditional Arabic" w:hint="cs"/>
          <w:sz w:val="32"/>
          <w:szCs w:val="32"/>
          <w:rtl/>
        </w:rPr>
        <w:t>، المدير.</w:t>
      </w:r>
    </w:p>
    <w:p w:rsidR="00AC3474" w:rsidRPr="00305D28" w:rsidRDefault="004B129C" w:rsidP="00E80FD8">
      <w:pPr>
        <w:bidi/>
        <w:spacing w:after="0"/>
        <w:ind w:hanging="2"/>
        <w:jc w:val="both"/>
        <w:rPr>
          <w:rFonts w:ascii="Traditional Arabic" w:hAnsi="Traditional Arabic" w:cs="Traditional Arabic"/>
          <w:sz w:val="32"/>
          <w:szCs w:val="32"/>
          <w:rtl/>
        </w:rPr>
      </w:pPr>
      <w:r w:rsidRPr="005411BC">
        <w:rPr>
          <w:rFonts w:ascii="Traditional Arabic" w:hAnsi="Traditional Arabic" w:cs="Traditional Arabic"/>
          <w:b/>
          <w:bCs/>
          <w:sz w:val="32"/>
          <w:szCs w:val="32"/>
          <w:rtl/>
        </w:rPr>
        <w:t>ب-ثانوية:</w:t>
      </w:r>
      <w:r>
        <w:rPr>
          <w:rFonts w:ascii="Traditional Arabic" w:hAnsi="Traditional Arabic" w:cs="Traditional Arabic" w:hint="cs"/>
          <w:sz w:val="32"/>
          <w:szCs w:val="32"/>
          <w:rtl/>
        </w:rPr>
        <w:t xml:space="preserve"> </w:t>
      </w:r>
      <w:r w:rsidRPr="00161E79">
        <w:rPr>
          <w:rFonts w:ascii="Traditional Arabic" w:hAnsi="Traditional Arabic" w:cs="Traditional Arabic"/>
          <w:sz w:val="32"/>
          <w:szCs w:val="32"/>
          <w:rtl/>
        </w:rPr>
        <w:t xml:space="preserve">عبد المؤمن رئيس </w:t>
      </w:r>
      <w:r w:rsidRPr="00161E79">
        <w:rPr>
          <w:rFonts w:ascii="Traditional Arabic" w:hAnsi="Traditional Arabic" w:cs="Traditional Arabic" w:hint="cs"/>
          <w:sz w:val="32"/>
          <w:szCs w:val="32"/>
          <w:rtl/>
        </w:rPr>
        <w:t>البلدية،</w:t>
      </w:r>
      <w:r>
        <w:rPr>
          <w:rFonts w:ascii="Traditional Arabic" w:hAnsi="Traditional Arabic" w:cs="Traditional Arabic" w:hint="cs"/>
          <w:sz w:val="32"/>
          <w:szCs w:val="32"/>
          <w:rtl/>
        </w:rPr>
        <w:t xml:space="preserve"> </w:t>
      </w:r>
      <w:r w:rsidRPr="00161E79">
        <w:rPr>
          <w:rFonts w:ascii="Traditional Arabic" w:hAnsi="Traditional Arabic" w:cs="Traditional Arabic" w:hint="cs"/>
          <w:sz w:val="32"/>
          <w:szCs w:val="32"/>
          <w:rtl/>
        </w:rPr>
        <w:t>مسعود، أم</w:t>
      </w:r>
      <w:r w:rsidRPr="00161E79">
        <w:rPr>
          <w:rFonts w:ascii="Traditional Arabic" w:hAnsi="Traditional Arabic" w:cs="Traditional Arabic"/>
          <w:sz w:val="32"/>
          <w:szCs w:val="32"/>
          <w:rtl/>
        </w:rPr>
        <w:t xml:space="preserve"> عبد </w:t>
      </w:r>
      <w:r w:rsidRPr="00161E79">
        <w:rPr>
          <w:rFonts w:ascii="Traditional Arabic" w:hAnsi="Traditional Arabic" w:cs="Traditional Arabic" w:hint="cs"/>
          <w:sz w:val="32"/>
          <w:szCs w:val="32"/>
          <w:rtl/>
        </w:rPr>
        <w:t>المؤمن، مليكة</w:t>
      </w:r>
      <w:r w:rsidRPr="00161E79">
        <w:rPr>
          <w:rFonts w:ascii="Traditional Arabic" w:hAnsi="Traditional Arabic" w:cs="Traditional Arabic"/>
          <w:sz w:val="32"/>
          <w:szCs w:val="32"/>
          <w:rtl/>
        </w:rPr>
        <w:t>.</w:t>
      </w:r>
      <w:r w:rsidR="00AC3474" w:rsidRPr="00305D28">
        <w:rPr>
          <w:rFonts w:ascii="Traditional Arabic" w:hAnsi="Traditional Arabic" w:cs="Traditional Arabic"/>
          <w:sz w:val="32"/>
          <w:szCs w:val="32"/>
          <w:rtl/>
        </w:rPr>
        <w:t xml:space="preserve">   </w:t>
      </w:r>
    </w:p>
    <w:p w:rsidR="00AC3474" w:rsidRPr="00305D28" w:rsidRDefault="00AC3474" w:rsidP="00305D28">
      <w:pPr>
        <w:bidi/>
        <w:spacing w:after="0"/>
        <w:ind w:firstLine="425"/>
        <w:jc w:val="both"/>
        <w:rPr>
          <w:rFonts w:ascii="Traditional Arabic" w:hAnsi="Traditional Arabic" w:cs="Traditional Arabic"/>
          <w:sz w:val="32"/>
          <w:szCs w:val="32"/>
          <w:rtl/>
        </w:rPr>
      </w:pPr>
    </w:p>
    <w:p w:rsidR="001D512F" w:rsidRPr="00305D28" w:rsidRDefault="001D512F" w:rsidP="00305D28">
      <w:pPr>
        <w:bidi/>
        <w:spacing w:after="0"/>
        <w:ind w:firstLine="237"/>
        <w:jc w:val="both"/>
        <w:rPr>
          <w:rFonts w:ascii="Traditional Arabic" w:hAnsi="Traditional Arabic" w:cs="Traditional Arabic"/>
          <w:sz w:val="32"/>
          <w:szCs w:val="32"/>
          <w:rtl/>
        </w:rPr>
        <w:sectPr w:rsidR="001D512F" w:rsidRPr="00305D28" w:rsidSect="00305D28">
          <w:headerReference w:type="default" r:id="rId26"/>
          <w:footerReference w:type="default" r:id="rId27"/>
          <w:footnotePr>
            <w:numRestart w:val="eachPage"/>
          </w:footnotePr>
          <w:pgSz w:w="11906" w:h="16838"/>
          <w:pgMar w:top="1134" w:right="1701" w:bottom="1134" w:left="567" w:header="708" w:footer="708" w:gutter="0"/>
          <w:cols w:space="708"/>
          <w:docGrid w:linePitch="360"/>
        </w:sectPr>
      </w:pPr>
    </w:p>
    <w:p w:rsidR="00C3098A" w:rsidRDefault="00C3098A" w:rsidP="00305D28">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1D512F" w:rsidRPr="00C3098A" w:rsidRDefault="0082647A" w:rsidP="00C3098A">
      <w:pPr>
        <w:pStyle w:val="Titre1"/>
        <w:bidi/>
        <w:jc w:val="center"/>
        <w:rPr>
          <w:rFonts w:ascii="Traditional Arabic" w:hAnsi="Traditional Arabic" w:cs="Traditional Arabic"/>
          <w:color w:val="000000" w:themeColor="text1"/>
          <w:sz w:val="96"/>
          <w:szCs w:val="96"/>
          <w:rtl/>
        </w:rPr>
      </w:pPr>
      <w:r>
        <w:rPr>
          <w:rFonts w:ascii="Traditional Arabic" w:hAnsi="Traditional Arabic" w:cs="Traditional Arabic" w:hint="cs"/>
          <w:color w:val="000000" w:themeColor="text1"/>
          <w:sz w:val="96"/>
          <w:szCs w:val="96"/>
          <w:rtl/>
        </w:rPr>
        <w:t>خاتمة</w:t>
      </w:r>
    </w:p>
    <w:p w:rsidR="001D512F" w:rsidRPr="00305D28" w:rsidRDefault="001D512F" w:rsidP="00305D28">
      <w:pPr>
        <w:bidi/>
        <w:spacing w:after="0"/>
        <w:ind w:firstLine="237"/>
        <w:jc w:val="both"/>
        <w:rPr>
          <w:rFonts w:ascii="Traditional Arabic" w:hAnsi="Traditional Arabic" w:cs="Traditional Arabic"/>
          <w:sz w:val="32"/>
          <w:szCs w:val="32"/>
          <w:rtl/>
        </w:rPr>
      </w:pPr>
    </w:p>
    <w:p w:rsidR="001D512F" w:rsidRPr="00305D28" w:rsidRDefault="001D512F" w:rsidP="00305D28">
      <w:pPr>
        <w:bidi/>
        <w:spacing w:after="0"/>
        <w:ind w:firstLine="237"/>
        <w:jc w:val="both"/>
        <w:rPr>
          <w:rFonts w:ascii="Traditional Arabic" w:hAnsi="Traditional Arabic" w:cs="Traditional Arabic"/>
          <w:sz w:val="32"/>
          <w:szCs w:val="32"/>
          <w:rtl/>
        </w:rPr>
        <w:sectPr w:rsidR="001D512F" w:rsidRPr="00305D28" w:rsidSect="00305D28">
          <w:headerReference w:type="default" r:id="rId28"/>
          <w:footerReference w:type="default" r:id="rId29"/>
          <w:footnotePr>
            <w:numRestart w:val="eachPage"/>
          </w:footnotePr>
          <w:pgSz w:w="11906" w:h="16838"/>
          <w:pgMar w:top="1134" w:right="1701" w:bottom="1134" w:left="56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72556C" w:rsidRPr="00AD26E5" w:rsidRDefault="0072556C" w:rsidP="0072556C">
      <w:pPr>
        <w:bidi/>
        <w:jc w:val="both"/>
        <w:rPr>
          <w:rFonts w:asciiTheme="majorBidi" w:hAnsiTheme="majorBidi" w:cstheme="majorBidi"/>
          <w:b/>
          <w:bCs/>
          <w:sz w:val="2"/>
          <w:szCs w:val="2"/>
          <w:u w:val="single"/>
          <w:rtl/>
        </w:rPr>
      </w:pPr>
    </w:p>
    <w:p w:rsidR="0072556C" w:rsidRDefault="0072556C" w:rsidP="0072556C">
      <w:pPr>
        <w:bidi/>
        <w:jc w:val="both"/>
        <w:rPr>
          <w:rFonts w:ascii="Simplified Arabic" w:hAnsi="Simplified Arabic" w:cs="Simplified Arabic"/>
          <w:b/>
          <w:bCs/>
          <w:sz w:val="36"/>
          <w:szCs w:val="36"/>
        </w:rPr>
      </w:pPr>
      <w:r>
        <w:rPr>
          <w:rFonts w:asciiTheme="majorBidi" w:hAnsiTheme="majorBidi" w:cstheme="majorBidi" w:hint="cs"/>
          <w:b/>
          <w:bCs/>
          <w:sz w:val="36"/>
          <w:szCs w:val="36"/>
          <w:rtl/>
        </w:rPr>
        <w:t>خـــــات</w:t>
      </w:r>
      <w:r w:rsidRPr="003422A7">
        <w:rPr>
          <w:rFonts w:asciiTheme="majorBidi" w:hAnsiTheme="majorBidi" w:cstheme="majorBidi" w:hint="cs"/>
          <w:b/>
          <w:bCs/>
          <w:sz w:val="36"/>
          <w:szCs w:val="36"/>
          <w:rtl/>
        </w:rPr>
        <w:t>مة</w:t>
      </w:r>
      <w:r w:rsidRPr="003422A7">
        <w:rPr>
          <w:rFonts w:ascii="Simplified Arabic" w:hAnsi="Simplified Arabic" w:cs="Simplified Arabic"/>
          <w:b/>
          <w:bCs/>
          <w:sz w:val="36"/>
          <w:szCs w:val="36"/>
          <w:rtl/>
        </w:rPr>
        <w:t xml:space="preserve">: </w:t>
      </w:r>
    </w:p>
    <w:p w:rsidR="0072556C" w:rsidRDefault="0072556C" w:rsidP="0072556C">
      <w:pPr>
        <w:bidi/>
        <w:ind w:firstLine="565"/>
        <w:jc w:val="both"/>
        <w:rPr>
          <w:rFonts w:ascii="Traditional Arabic" w:hAnsi="Traditional Arabic" w:cs="Traditional Arabic"/>
          <w:sz w:val="32"/>
          <w:szCs w:val="32"/>
          <w:rtl/>
        </w:rPr>
      </w:pPr>
      <w:r w:rsidRPr="00F144AD">
        <w:rPr>
          <w:rFonts w:ascii="Traditional Arabic" w:hAnsi="Traditional Arabic" w:cs="Traditional Arabic" w:hint="cs"/>
          <w:sz w:val="32"/>
          <w:szCs w:val="32"/>
          <w:rtl/>
        </w:rPr>
        <w:t>تعد ال</w:t>
      </w:r>
      <w:r>
        <w:rPr>
          <w:rFonts w:ascii="Traditional Arabic" w:hAnsi="Traditional Arabic" w:cs="Traditional Arabic" w:hint="cs"/>
          <w:sz w:val="32"/>
          <w:szCs w:val="32"/>
          <w:rtl/>
        </w:rPr>
        <w:t>ر</w:t>
      </w:r>
      <w:r w:rsidRPr="00F144AD">
        <w:rPr>
          <w:rFonts w:ascii="Traditional Arabic" w:hAnsi="Traditional Arabic" w:cs="Traditional Arabic" w:hint="cs"/>
          <w:sz w:val="32"/>
          <w:szCs w:val="32"/>
          <w:rtl/>
        </w:rPr>
        <w:t>واية من أهم الفنون الأدبية في العالم العربي، وقد شهدت تقدما</w:t>
      </w:r>
      <w:r>
        <w:rPr>
          <w:rFonts w:ascii="Traditional Arabic" w:hAnsi="Traditional Arabic" w:cs="Traditional Arabic" w:hint="cs"/>
          <w:sz w:val="32"/>
          <w:szCs w:val="32"/>
          <w:rtl/>
        </w:rPr>
        <w:t xml:space="preserve"> ملحوظا منذ ظهورها وهذا نظرًا لشس</w:t>
      </w:r>
      <w:r w:rsidRPr="00F144AD">
        <w:rPr>
          <w:rFonts w:ascii="Traditional Arabic" w:hAnsi="Traditional Arabic" w:cs="Traditional Arabic" w:hint="cs"/>
          <w:sz w:val="32"/>
          <w:szCs w:val="32"/>
          <w:rtl/>
        </w:rPr>
        <w:t>اعة فضائها، إذ أصبحتا قادرة على استيعاب العناصر والأسس الفنية التي يبنى عليها العمل الأدبي.</w:t>
      </w:r>
    </w:p>
    <w:p w:rsidR="0072556C" w:rsidRDefault="0072556C" w:rsidP="0072556C">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فالرواية جنس أدبي متحول يخضع إلى مجموعة من الدوافع والعوامل، تجعل الأديب ينقل ما يتعرض له بمجتمعه من أزمات مختلفة، لأن الكاتب الروائي لا يكتب لنفسه، بل يعمل دائما على إيجاد الصلة بينه وبين أفراد مجتمعه.</w:t>
      </w:r>
    </w:p>
    <w:p w:rsidR="0072556C" w:rsidRDefault="0072556C" w:rsidP="0072556C">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حفلت رواية "وسط اللهيب" بالعديد من الأبعاد والدلالات، وكانت بذلك أرضا خصبة للدراسة تستحق دراسات عديدة من جميع لجوانب وبكل أنواعها، وما عملنا هذا إلا نقطة من بحر دراسات المتخصصين في دراسة الفنون والمكان، الزمان والشخصيات.</w:t>
      </w:r>
    </w:p>
    <w:p w:rsidR="0072556C" w:rsidRDefault="0072556C" w:rsidP="0072556C">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بين أهم النتائج التي أمكننا الخلوص إليها في هذا البحث نذكر:</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إن السيمياء أساس المعرفة وقناة التواصل، لأنها تدرس علة العلامات، هذه الأخيرة التي تحدث عملية التواصل.</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أثبتت المنهج السيميائي نجاعته وفعاليته في مقاربة النص الروائي، لأنه أزاح الستار على الكثير من معالمها.</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كان العنوان بمثابة أيقونة دالة، حيث أجمل مضمون النص دون أن يفصل، ونوه بمكوناته دون أن يفصح، وشكل حيزًا للعبور إلى ثنايا الرواية فاتحًا أمام القارئ باب التأويل محفزا له لاكتشاف المضمون وهذا ما يفسر اهتمام الكاتب باختياره وعنايتهم الفائقة بأحداث توافق بينه وبين النص.</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استطاع العنوان أن يثبت أنه علامة سيميائية، وبالتالي كان المنهج المناسب لقراءة هذه العلامة هو المنهج السيميائي.</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يكثر الروائي الجزائري من العناوين القصيرة والجمل الاسمية على الجمل الفعلية.</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إن اختيار "يوسف تنوطيت" لعنوان عمله الأدبي "وسط اللهيب" غير اعتباطي وغير عشوائي، بل هو المسؤول عن هذا الاختيار وفق ضوابط وقواعد تتوافق وطبيعة النص.</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الشخصية وسيلة الكاتب لتجسيد رؤيته والتعبير عن أحاسيسه.</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إن المتصفح لهذه الرواية يدرك أن الكاتب اهتم بأفعال الشخصيات أكثر من اهتمامه بوصفها الفيزيولوجي، ويبدو أن السبب في ذلك هو احتواء الرؤية على كم كبير من الأحداث.</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ارتبط المكان بالشخصية حيث ساهم في رسم أبعاده وشاركها في تفعيل الأحداث.</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عمد السارد إلى إدخال المفارقات الزمنية بوصفها الأداة الأساسية والمنظمة لحركة الداخلية للسرد، وذلك من خلال الاسترجاع الذي يعود به إلى الماضي والاستنزاف الذي يتطلع من خلاله إلى المستقبل.</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اعتماد الكاتب تقني تسريع السرد وإبطائه فقد كان لهما دورًا كبيرًا في بناء الرواية حيث نجد الكاتب يلجأ إلى تسريع السرد من خلال (الخلاصة والحذف) اما في حالة تعطيل السرد فيلجأ إلى تقتي (الاستراحة والمشهد).</w:t>
      </w:r>
    </w:p>
    <w:p w:rsidR="0072556C" w:rsidRDefault="0072556C" w:rsidP="0072556C">
      <w:pPr>
        <w:pStyle w:val="Paragraphedeliste"/>
        <w:numPr>
          <w:ilvl w:val="0"/>
          <w:numId w:val="18"/>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وأيضا نجد الكاتب قام باستعمال تقنية الاسترجاع بشكل مبالغ فيه، لأن الرواية تصور أحداثا وقعت في الماضي.</w:t>
      </w:r>
    </w:p>
    <w:p w:rsidR="0072556C" w:rsidRDefault="0072556C" w:rsidP="0072556C">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الأخير نرجو أن نكون قد وفقنا ولو بشيء اليسير في تقديم صورة تعكس لنا ما تحمله هذه الرواية من دلالات رمزية أراد من خلالها الروائي عن يخبرنا عن واقعه المؤلم.</w:t>
      </w:r>
    </w:p>
    <w:p w:rsidR="0072556C" w:rsidRPr="003843B7" w:rsidRDefault="0072556C" w:rsidP="0072556C">
      <w:pPr>
        <w:bidi/>
        <w:ind w:firstLine="565"/>
        <w:jc w:val="both"/>
        <w:rPr>
          <w:rFonts w:ascii="Traditional Arabic" w:hAnsi="Traditional Arabic" w:cs="Traditional Arabic"/>
          <w:sz w:val="32"/>
          <w:szCs w:val="32"/>
        </w:rPr>
      </w:pPr>
      <w:r>
        <w:rPr>
          <w:rFonts w:ascii="Traditional Arabic" w:hAnsi="Traditional Arabic" w:cs="Traditional Arabic" w:hint="cs"/>
          <w:sz w:val="32"/>
          <w:szCs w:val="32"/>
          <w:rtl/>
        </w:rPr>
        <w:t>كما نأمل أن ينال جهدنا القبول ويلقى الاستحسان.</w:t>
      </w:r>
    </w:p>
    <w:p w:rsidR="0072556C" w:rsidRPr="0009612A" w:rsidRDefault="0072556C" w:rsidP="0072556C">
      <w:pPr>
        <w:bidi/>
        <w:jc w:val="both"/>
        <w:rPr>
          <w:rFonts w:ascii="Simplified Arabic" w:hAnsi="Simplified Arabic" w:cs="Simplified Arabic"/>
          <w:b/>
          <w:bCs/>
          <w:sz w:val="36"/>
          <w:szCs w:val="36"/>
          <w:rtl/>
        </w:rPr>
      </w:pPr>
    </w:p>
    <w:p w:rsidR="00490552" w:rsidRPr="003968FA"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sectPr w:rsidR="00490552" w:rsidRPr="00305D28" w:rsidSect="00305D28">
          <w:headerReference w:type="default" r:id="rId30"/>
          <w:footerReference w:type="default" r:id="rId31"/>
          <w:footnotePr>
            <w:numRestart w:val="eachPage"/>
          </w:footnotePr>
          <w:pgSz w:w="11906" w:h="16838"/>
          <w:pgMar w:top="1134" w:right="1701" w:bottom="1134" w:left="567" w:header="708" w:footer="708" w:gutter="0"/>
          <w:cols w:space="708"/>
          <w:docGrid w:linePitch="360"/>
        </w:sectPr>
      </w:pPr>
    </w:p>
    <w:p w:rsidR="00C3098A" w:rsidRDefault="00C3098A" w:rsidP="00305D28">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1726EB" w:rsidRPr="00D076CA" w:rsidRDefault="001726EB" w:rsidP="001726EB">
      <w:pPr>
        <w:bidi/>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t>الملاحـــــــــــــــق</w:t>
      </w:r>
    </w:p>
    <w:p w:rsidR="00B634F0" w:rsidRPr="00305D28" w:rsidRDefault="00B634F0" w:rsidP="00305D28">
      <w:pPr>
        <w:tabs>
          <w:tab w:val="left" w:pos="567"/>
        </w:tabs>
        <w:bidi/>
        <w:spacing w:after="0"/>
        <w:ind w:firstLine="207"/>
        <w:jc w:val="both"/>
        <w:rPr>
          <w:rFonts w:ascii="Traditional Arabic" w:hAnsi="Traditional Arabic" w:cs="Traditional Arabic"/>
          <w:b/>
          <w:bCs/>
          <w:sz w:val="32"/>
          <w:szCs w:val="32"/>
          <w:rtl/>
        </w:rPr>
      </w:pPr>
    </w:p>
    <w:p w:rsidR="00B634F0" w:rsidRPr="00305D28" w:rsidRDefault="00B634F0" w:rsidP="00305D28">
      <w:pPr>
        <w:tabs>
          <w:tab w:val="left" w:pos="567"/>
        </w:tabs>
        <w:bidi/>
        <w:spacing w:after="0"/>
        <w:ind w:firstLine="207"/>
        <w:jc w:val="both"/>
        <w:rPr>
          <w:rFonts w:ascii="Traditional Arabic" w:hAnsi="Traditional Arabic" w:cs="Traditional Arabic"/>
          <w:b/>
          <w:bCs/>
          <w:sz w:val="32"/>
          <w:szCs w:val="32"/>
          <w:rtl/>
        </w:rPr>
        <w:sectPr w:rsidR="00B634F0" w:rsidRPr="00305D28" w:rsidSect="00305D28">
          <w:headerReference w:type="default" r:id="rId32"/>
          <w:footerReference w:type="default" r:id="rId33"/>
          <w:footnotePr>
            <w:numRestart w:val="eachPage"/>
          </w:footnotePr>
          <w:pgSz w:w="11906" w:h="16838"/>
          <w:pgMar w:top="1134" w:right="1701" w:bottom="1134" w:left="56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3968FA" w:rsidRPr="00AD26E5" w:rsidRDefault="003968FA" w:rsidP="003968FA">
      <w:pPr>
        <w:bidi/>
        <w:jc w:val="both"/>
        <w:rPr>
          <w:rFonts w:asciiTheme="majorBidi" w:hAnsiTheme="majorBidi" w:cstheme="majorBidi"/>
          <w:b/>
          <w:bCs/>
          <w:sz w:val="2"/>
          <w:szCs w:val="2"/>
          <w:u w:val="single"/>
          <w:rtl/>
        </w:rPr>
      </w:pPr>
    </w:p>
    <w:p w:rsidR="0072556C" w:rsidRPr="00AD26E5" w:rsidRDefault="0072556C" w:rsidP="0072556C">
      <w:pPr>
        <w:bidi/>
        <w:jc w:val="both"/>
        <w:rPr>
          <w:rFonts w:asciiTheme="majorBidi" w:hAnsiTheme="majorBidi" w:cstheme="majorBidi"/>
          <w:b/>
          <w:bCs/>
          <w:sz w:val="2"/>
          <w:szCs w:val="2"/>
          <w:u w:val="single"/>
          <w:rtl/>
        </w:rPr>
      </w:pPr>
    </w:p>
    <w:p w:rsidR="0072556C" w:rsidRPr="00197F18" w:rsidRDefault="0072556C" w:rsidP="0072556C">
      <w:pPr>
        <w:bidi/>
        <w:jc w:val="both"/>
        <w:rPr>
          <w:rFonts w:ascii="Traditional Arabic" w:hAnsi="Traditional Arabic" w:cs="Traditional Arabic"/>
          <w:b/>
          <w:bCs/>
          <w:sz w:val="32"/>
          <w:szCs w:val="32"/>
          <w:rtl/>
        </w:rPr>
      </w:pPr>
      <w:r w:rsidRPr="00197F18">
        <w:rPr>
          <w:rFonts w:ascii="Traditional Arabic" w:hAnsi="Traditional Arabic" w:cs="Traditional Arabic" w:hint="cs"/>
          <w:b/>
          <w:bCs/>
          <w:sz w:val="32"/>
          <w:szCs w:val="32"/>
          <w:rtl/>
        </w:rPr>
        <w:t>السيرة الذاتية للكاتب:</w:t>
      </w:r>
    </w:p>
    <w:p w:rsidR="0072556C" w:rsidRPr="00F04F40" w:rsidRDefault="0072556C" w:rsidP="0072556C">
      <w:pPr>
        <w:bidi/>
        <w:ind w:firstLine="565"/>
        <w:jc w:val="both"/>
        <w:rPr>
          <w:rFonts w:ascii="Traditional Arabic" w:hAnsi="Traditional Arabic" w:cs="Traditional Arabic"/>
          <w:sz w:val="32"/>
          <w:szCs w:val="32"/>
          <w:rtl/>
        </w:rPr>
      </w:pPr>
      <w:r w:rsidRPr="00F04F40">
        <w:rPr>
          <w:rFonts w:ascii="Traditional Arabic" w:hAnsi="Traditional Arabic" w:cs="Traditional Arabic" w:hint="cs"/>
          <w:sz w:val="32"/>
          <w:szCs w:val="32"/>
          <w:rtl/>
        </w:rPr>
        <w:t xml:space="preserve">ولد الكاتب الأديب </w:t>
      </w:r>
      <w:r>
        <w:rPr>
          <w:rFonts w:ascii="Traditional Arabic" w:hAnsi="Traditional Arabic" w:cs="Traditional Arabic" w:hint="cs"/>
          <w:sz w:val="32"/>
          <w:szCs w:val="32"/>
          <w:rtl/>
        </w:rPr>
        <w:t>"</w:t>
      </w:r>
      <w:r w:rsidRPr="00F04F40">
        <w:rPr>
          <w:rFonts w:ascii="Traditional Arabic" w:hAnsi="Traditional Arabic" w:cs="Traditional Arabic" w:hint="cs"/>
          <w:sz w:val="32"/>
          <w:szCs w:val="32"/>
          <w:rtl/>
        </w:rPr>
        <w:t>يوسف تنوطيت</w:t>
      </w:r>
      <w:r>
        <w:rPr>
          <w:rFonts w:ascii="Traditional Arabic" w:hAnsi="Traditional Arabic" w:cs="Traditional Arabic" w:hint="cs"/>
          <w:sz w:val="32"/>
          <w:szCs w:val="32"/>
          <w:rtl/>
        </w:rPr>
        <w:t>"</w:t>
      </w:r>
      <w:r w:rsidRPr="00F04F40">
        <w:rPr>
          <w:rFonts w:ascii="Traditional Arabic" w:hAnsi="Traditional Arabic" w:cs="Traditional Arabic" w:hint="cs"/>
          <w:sz w:val="32"/>
          <w:szCs w:val="32"/>
          <w:rtl/>
        </w:rPr>
        <w:t xml:space="preserve"> بولاية سطيف</w:t>
      </w:r>
      <w:r>
        <w:rPr>
          <w:rFonts w:ascii="Traditional Arabic" w:hAnsi="Traditional Arabic" w:cs="Traditional Arabic" w:hint="cs"/>
          <w:sz w:val="32"/>
          <w:szCs w:val="32"/>
          <w:rtl/>
        </w:rPr>
        <w:t xml:space="preserve"> </w:t>
      </w:r>
      <w:r w:rsidRPr="00F04F40">
        <w:rPr>
          <w:rFonts w:ascii="Traditional Arabic" w:hAnsi="Traditional Arabic" w:cs="Traditional Arabic" w:hint="cs"/>
          <w:sz w:val="32"/>
          <w:szCs w:val="32"/>
          <w:rtl/>
        </w:rPr>
        <w:t>سنة 1956م حفظ القرآن الكريم. وعمره تسع سنوات..زاول تعليمه بثانوية المعز بسطيف.. ليصبح بعد ذلك معلما للمدرسة الابتدائية ثم أستاذا للتعليم المتوسط بعد أن تحصل على شهادة البكالوريا.. وبعد أربع سنوات عاد إلى الجامع</w:t>
      </w:r>
      <w:r>
        <w:rPr>
          <w:rFonts w:ascii="Traditional Arabic" w:hAnsi="Traditional Arabic" w:cs="Traditional Arabic" w:hint="cs"/>
          <w:sz w:val="32"/>
          <w:szCs w:val="32"/>
          <w:rtl/>
        </w:rPr>
        <w:t>ــــــــــــــــ</w:t>
      </w:r>
      <w:r w:rsidRPr="00F04F40">
        <w:rPr>
          <w:rFonts w:ascii="Traditional Arabic" w:hAnsi="Traditional Arabic" w:cs="Traditional Arabic" w:hint="cs"/>
          <w:sz w:val="32"/>
          <w:szCs w:val="32"/>
          <w:rtl/>
        </w:rPr>
        <w:t>ة بباتنة وتخرج منه</w:t>
      </w:r>
      <w:r>
        <w:rPr>
          <w:rFonts w:ascii="Traditional Arabic" w:hAnsi="Traditional Arabic" w:cs="Traditional Arabic" w:hint="cs"/>
          <w:sz w:val="32"/>
          <w:szCs w:val="32"/>
          <w:rtl/>
        </w:rPr>
        <w:t>ــــــــــــــــــــ</w:t>
      </w:r>
      <w:r w:rsidRPr="00F04F40">
        <w:rPr>
          <w:rFonts w:ascii="Traditional Arabic" w:hAnsi="Traditional Arabic" w:cs="Traditional Arabic" w:hint="cs"/>
          <w:sz w:val="32"/>
          <w:szCs w:val="32"/>
          <w:rtl/>
        </w:rPr>
        <w:t>ا سنة 1985م، كأستاذ للتعليم الثانوي وفي 29 من شهر جوان من سنة 1992م تمكن من النجاح في مسابقة التفتيش وهذا التاريخ سيبقى يوما مشهودا حيث صادف ذلك اغتيال الرئيس محمد بوضياف.</w:t>
      </w:r>
    </w:p>
    <w:p w:rsidR="0072556C" w:rsidRPr="00F04F40" w:rsidRDefault="0072556C" w:rsidP="0072556C">
      <w:pPr>
        <w:bidi/>
        <w:ind w:firstLine="565"/>
        <w:jc w:val="both"/>
        <w:rPr>
          <w:rFonts w:ascii="Traditional Arabic" w:hAnsi="Traditional Arabic" w:cs="Traditional Arabic"/>
          <w:sz w:val="32"/>
          <w:szCs w:val="32"/>
          <w:rtl/>
        </w:rPr>
      </w:pPr>
      <w:r w:rsidRPr="00F04F40">
        <w:rPr>
          <w:rFonts w:ascii="Traditional Arabic" w:hAnsi="Traditional Arabic" w:cs="Traditional Arabic" w:hint="cs"/>
          <w:sz w:val="32"/>
          <w:szCs w:val="32"/>
          <w:rtl/>
        </w:rPr>
        <w:t>أشرف بعد التكوين بالعاصمة على مقاطعات. العوانة. سلمى. الزيامة. وإيراقن</w:t>
      </w:r>
      <w:r>
        <w:rPr>
          <w:rFonts w:ascii="Traditional Arabic" w:hAnsi="Traditional Arabic" w:cs="Traditional Arabic" w:hint="cs"/>
          <w:sz w:val="32"/>
          <w:szCs w:val="32"/>
          <w:rtl/>
        </w:rPr>
        <w:t>،</w:t>
      </w:r>
      <w:r w:rsidRPr="00F04F40">
        <w:rPr>
          <w:rFonts w:ascii="Traditional Arabic" w:hAnsi="Traditional Arabic" w:cs="Traditional Arabic" w:hint="cs"/>
          <w:sz w:val="32"/>
          <w:szCs w:val="32"/>
          <w:rtl/>
        </w:rPr>
        <w:t xml:space="preserve"> ومن ولاية جيجل إلى ولاية ميلة ليشرف على مقاطعة تاجنانت وبقي فيها لمدة أربع سنوات.</w:t>
      </w:r>
    </w:p>
    <w:p w:rsidR="0072556C" w:rsidRPr="00F04F40" w:rsidRDefault="0072556C" w:rsidP="0072556C">
      <w:pPr>
        <w:bidi/>
        <w:ind w:firstLine="565"/>
        <w:jc w:val="both"/>
        <w:rPr>
          <w:rFonts w:ascii="Traditional Arabic" w:hAnsi="Traditional Arabic" w:cs="Traditional Arabic"/>
          <w:sz w:val="32"/>
          <w:szCs w:val="32"/>
          <w:rtl/>
        </w:rPr>
      </w:pPr>
      <w:r w:rsidRPr="00F04F40">
        <w:rPr>
          <w:rFonts w:ascii="Traditional Arabic" w:hAnsi="Traditional Arabic" w:cs="Traditional Arabic" w:hint="cs"/>
          <w:sz w:val="32"/>
          <w:szCs w:val="32"/>
          <w:rtl/>
        </w:rPr>
        <w:t>وفي سنة 1999م انتقل إلى مقاطعة حمام السخنة والتي ظل بها لعشر سنوات مشرفا على التربية والتعليم ومكونا. ليقضي بعد ذلك عشر سنوات أخرى. بمقاطعة العلمة الثانية كما أسندت مقاطعات ا</w:t>
      </w:r>
      <w:r>
        <w:rPr>
          <w:rFonts w:ascii="Traditional Arabic" w:hAnsi="Traditional Arabic" w:cs="Traditional Arabic" w:hint="cs"/>
          <w:sz w:val="32"/>
          <w:szCs w:val="32"/>
          <w:rtl/>
        </w:rPr>
        <w:t>لعلمة الأولى والثانية والعاشرة.</w:t>
      </w:r>
    </w:p>
    <w:p w:rsidR="0072556C" w:rsidRPr="00F04F40" w:rsidRDefault="0072556C" w:rsidP="0072556C">
      <w:pPr>
        <w:bidi/>
        <w:ind w:firstLine="565"/>
        <w:jc w:val="both"/>
        <w:rPr>
          <w:rFonts w:ascii="Traditional Arabic" w:hAnsi="Traditional Arabic" w:cs="Traditional Arabic"/>
          <w:sz w:val="32"/>
          <w:szCs w:val="32"/>
          <w:rtl/>
        </w:rPr>
      </w:pPr>
      <w:r w:rsidRPr="00F04F40">
        <w:rPr>
          <w:rFonts w:ascii="Traditional Arabic" w:hAnsi="Traditional Arabic" w:cs="Traditional Arabic" w:hint="cs"/>
          <w:sz w:val="32"/>
          <w:szCs w:val="32"/>
          <w:rtl/>
        </w:rPr>
        <w:t>ومن أنشطته في ميدان التعليم "حصة إذاعية" بعنوان: "شؤون تربوية" كان يقدمها على المباشر وبتفاعل مع الجمهور ودامت لمدة سنة ونصف. كما كان مراسلا لإذاعات الجزائر من ميلة. خنشلة. أم البواقي. وجيجل.</w:t>
      </w:r>
    </w:p>
    <w:p w:rsidR="0072556C" w:rsidRPr="00F04F40" w:rsidRDefault="0072556C" w:rsidP="0072556C">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w:t>
      </w:r>
      <w:r w:rsidRPr="00F04F40">
        <w:rPr>
          <w:rFonts w:ascii="Traditional Arabic" w:hAnsi="Traditional Arabic" w:cs="Traditional Arabic" w:hint="cs"/>
          <w:sz w:val="32"/>
          <w:szCs w:val="32"/>
          <w:rtl/>
        </w:rPr>
        <w:t>إصدار الأول "شظايا من زمن القهر" كان سنة 2017م وشارك به في المعرض الدولي للكتاب بالجزائر العاصمة ولقي رواجا كبيرا، أما الإصدار الثاني فكان سنة 2020 عن دار البدر الساطع.</w:t>
      </w:r>
    </w:p>
    <w:p w:rsidR="0072556C" w:rsidRPr="00F04F40" w:rsidRDefault="0072556C" w:rsidP="0072556C">
      <w:pPr>
        <w:bidi/>
        <w:ind w:firstLine="565"/>
        <w:jc w:val="both"/>
        <w:rPr>
          <w:rFonts w:ascii="Traditional Arabic" w:hAnsi="Traditional Arabic" w:cs="Traditional Arabic"/>
          <w:sz w:val="32"/>
          <w:szCs w:val="32"/>
          <w:rtl/>
        </w:rPr>
      </w:pPr>
      <w:r w:rsidRPr="00F04F40">
        <w:rPr>
          <w:rFonts w:ascii="Traditional Arabic" w:hAnsi="Traditional Arabic" w:cs="Traditional Arabic" w:hint="cs"/>
          <w:sz w:val="32"/>
          <w:szCs w:val="32"/>
          <w:rtl/>
        </w:rPr>
        <w:t>الإصدار الثالث. "التحدي" فهو في اللمسات الأخيرة وسيرى النور في الأيام القادمة.</w:t>
      </w:r>
    </w:p>
    <w:p w:rsidR="0072556C" w:rsidRPr="00F04F40" w:rsidRDefault="0072556C" w:rsidP="0072556C">
      <w:pPr>
        <w:bidi/>
        <w:ind w:firstLine="565"/>
        <w:jc w:val="both"/>
        <w:rPr>
          <w:rFonts w:ascii="Traditional Arabic" w:hAnsi="Traditional Arabic" w:cs="Traditional Arabic"/>
          <w:sz w:val="32"/>
          <w:szCs w:val="32"/>
          <w:rtl/>
        </w:rPr>
      </w:pPr>
      <w:r w:rsidRPr="00F04F40">
        <w:rPr>
          <w:rFonts w:ascii="Traditional Arabic" w:hAnsi="Traditional Arabic" w:cs="Traditional Arabic" w:hint="cs"/>
          <w:sz w:val="32"/>
          <w:szCs w:val="32"/>
          <w:rtl/>
        </w:rPr>
        <w:t>وله دراسة ستطبع هذه الأيام وتتمحور حول سورة يوسف عليه الزمان وهي بعنوان: السرد القصصي في سورة يوسف عليه السلام.</w:t>
      </w:r>
    </w:p>
    <w:p w:rsidR="0072556C" w:rsidRDefault="0072556C" w:rsidP="0072556C">
      <w:pPr>
        <w:bidi/>
        <w:ind w:firstLine="565"/>
        <w:jc w:val="both"/>
        <w:rPr>
          <w:rFonts w:ascii="Traditional Arabic" w:hAnsi="Traditional Arabic" w:cs="Traditional Arabic"/>
          <w:sz w:val="32"/>
          <w:szCs w:val="32"/>
          <w:rtl/>
        </w:rPr>
      </w:pPr>
      <w:r w:rsidRPr="00F04F40">
        <w:rPr>
          <w:rFonts w:ascii="Traditional Arabic" w:hAnsi="Traditional Arabic" w:cs="Traditional Arabic" w:hint="cs"/>
          <w:sz w:val="32"/>
          <w:szCs w:val="32"/>
          <w:rtl/>
        </w:rPr>
        <w:t>وفي الآفاق دراسة أخرى بعنوان: "قراءة القرآن في الصحوة والأحلام".</w:t>
      </w:r>
    </w:p>
    <w:p w:rsidR="0072556C" w:rsidRDefault="0072556C" w:rsidP="0072556C">
      <w:pPr>
        <w:bidi/>
        <w:ind w:firstLine="565"/>
        <w:jc w:val="both"/>
        <w:rPr>
          <w:rFonts w:ascii="Traditional Arabic" w:hAnsi="Traditional Arabic" w:cs="Traditional Arabic"/>
          <w:sz w:val="32"/>
          <w:szCs w:val="32"/>
          <w:rtl/>
        </w:rPr>
      </w:pPr>
    </w:p>
    <w:p w:rsidR="0072556C" w:rsidRDefault="0072556C" w:rsidP="0072556C">
      <w:pPr>
        <w:bidi/>
        <w:ind w:firstLine="565"/>
        <w:jc w:val="both"/>
        <w:rPr>
          <w:rFonts w:ascii="Traditional Arabic" w:hAnsi="Traditional Arabic" w:cs="Traditional Arabic"/>
          <w:sz w:val="32"/>
          <w:szCs w:val="32"/>
          <w:rtl/>
        </w:rPr>
      </w:pPr>
    </w:p>
    <w:p w:rsidR="0072556C" w:rsidRDefault="0072556C" w:rsidP="0072556C">
      <w:pPr>
        <w:bidi/>
        <w:ind w:firstLine="565"/>
        <w:jc w:val="both"/>
        <w:rPr>
          <w:rFonts w:ascii="Traditional Arabic" w:hAnsi="Traditional Arabic" w:cs="Traditional Arabic"/>
          <w:sz w:val="32"/>
          <w:szCs w:val="32"/>
          <w:rtl/>
        </w:rPr>
      </w:pPr>
    </w:p>
    <w:p w:rsidR="0072556C" w:rsidRPr="00422E8B" w:rsidRDefault="0072556C" w:rsidP="0072556C">
      <w:pPr>
        <w:bidi/>
        <w:jc w:val="both"/>
        <w:rPr>
          <w:rFonts w:ascii="Traditional Arabic" w:hAnsi="Traditional Arabic" w:cs="Traditional Arabic"/>
          <w:b/>
          <w:bCs/>
          <w:sz w:val="32"/>
          <w:szCs w:val="32"/>
          <w:rtl/>
        </w:rPr>
      </w:pPr>
      <w:r w:rsidRPr="00422E8B">
        <w:rPr>
          <w:rFonts w:ascii="Traditional Arabic" w:hAnsi="Traditional Arabic" w:cs="Traditional Arabic" w:hint="cs"/>
          <w:b/>
          <w:bCs/>
          <w:sz w:val="32"/>
          <w:szCs w:val="32"/>
          <w:rtl/>
        </w:rPr>
        <w:lastRenderedPageBreak/>
        <w:t>ملخص الرواية:</w:t>
      </w:r>
    </w:p>
    <w:p w:rsidR="0072556C" w:rsidRPr="00422E8B" w:rsidRDefault="0072556C" w:rsidP="0072556C">
      <w:pPr>
        <w:bidi/>
        <w:ind w:firstLine="565"/>
        <w:jc w:val="both"/>
        <w:rPr>
          <w:rFonts w:ascii="Traditional Arabic" w:hAnsi="Traditional Arabic" w:cs="Traditional Arabic"/>
          <w:sz w:val="32"/>
          <w:szCs w:val="32"/>
          <w:rtl/>
        </w:rPr>
      </w:pPr>
      <w:r w:rsidRPr="00422E8B">
        <w:rPr>
          <w:rFonts w:ascii="Traditional Arabic" w:hAnsi="Traditional Arabic" w:cs="Traditional Arabic" w:hint="cs"/>
          <w:sz w:val="32"/>
          <w:szCs w:val="32"/>
          <w:rtl/>
        </w:rPr>
        <w:t xml:space="preserve">تعتبر رواية </w:t>
      </w:r>
      <w:r>
        <w:rPr>
          <w:rFonts w:ascii="Traditional Arabic" w:hAnsi="Traditional Arabic" w:cs="Traditional Arabic" w:hint="cs"/>
          <w:sz w:val="32"/>
          <w:szCs w:val="32"/>
          <w:rtl/>
        </w:rPr>
        <w:t>"</w:t>
      </w:r>
      <w:r w:rsidRPr="00422E8B">
        <w:rPr>
          <w:rFonts w:ascii="Traditional Arabic" w:hAnsi="Traditional Arabic" w:cs="Traditional Arabic" w:hint="cs"/>
          <w:sz w:val="32"/>
          <w:szCs w:val="32"/>
          <w:rtl/>
        </w:rPr>
        <w:t>وسط اللهيب</w:t>
      </w:r>
      <w:r>
        <w:rPr>
          <w:rFonts w:ascii="Traditional Arabic" w:hAnsi="Traditional Arabic" w:cs="Traditional Arabic" w:hint="cs"/>
          <w:sz w:val="32"/>
          <w:szCs w:val="32"/>
          <w:rtl/>
        </w:rPr>
        <w:t>"</w:t>
      </w:r>
      <w:r w:rsidRPr="00422E8B">
        <w:rPr>
          <w:rFonts w:ascii="Traditional Arabic" w:hAnsi="Traditional Arabic" w:cs="Traditional Arabic" w:hint="cs"/>
          <w:sz w:val="32"/>
          <w:szCs w:val="32"/>
          <w:rtl/>
        </w:rPr>
        <w:t xml:space="preserve"> من بين أهم أعمال الروائي الجزائري "يوسف تنوطيت" التي لاقت نجاحا ورواجا في الساحة الأدبية، فقد عبر الكاتب في روايته هذه عن أهم الأحداث التي عاشها الشعب الجزائري في العشرية السوداء، وقد خاض في تفاصيل تلك الحياة المليئة بالرعب والخوف وكذلك الظلام الدامس ليس فقط في الليل ولكن حتى في عز النهار، إنها حياة مليئة بالسواد، وخص روايته هذه بمنطقة معينة من مناطق وطنه، وهي ولاية </w:t>
      </w:r>
      <w:r>
        <w:rPr>
          <w:rFonts w:ascii="Traditional Arabic" w:hAnsi="Traditional Arabic" w:cs="Traditional Arabic" w:hint="cs"/>
          <w:sz w:val="32"/>
          <w:szCs w:val="32"/>
          <w:rtl/>
        </w:rPr>
        <w:t>"</w:t>
      </w:r>
      <w:r w:rsidRPr="00422E8B">
        <w:rPr>
          <w:rFonts w:ascii="Traditional Arabic" w:hAnsi="Traditional Arabic" w:cs="Traditional Arabic" w:hint="cs"/>
          <w:sz w:val="32"/>
          <w:szCs w:val="32"/>
          <w:rtl/>
        </w:rPr>
        <w:t>جيجل</w:t>
      </w:r>
      <w:r>
        <w:rPr>
          <w:rFonts w:ascii="Traditional Arabic" w:hAnsi="Traditional Arabic" w:cs="Traditional Arabic" w:hint="cs"/>
          <w:sz w:val="32"/>
          <w:szCs w:val="32"/>
          <w:rtl/>
        </w:rPr>
        <w:t xml:space="preserve">"، </w:t>
      </w:r>
      <w:r w:rsidRPr="00422E8B">
        <w:rPr>
          <w:rFonts w:ascii="Traditional Arabic" w:hAnsi="Traditional Arabic" w:cs="Traditional Arabic" w:hint="cs"/>
          <w:sz w:val="32"/>
          <w:szCs w:val="32"/>
          <w:rtl/>
        </w:rPr>
        <w:t>لأنها من أهم الولا</w:t>
      </w:r>
      <w:r>
        <w:rPr>
          <w:rFonts w:ascii="Traditional Arabic" w:hAnsi="Traditional Arabic" w:cs="Traditional Arabic" w:hint="cs"/>
          <w:sz w:val="32"/>
          <w:szCs w:val="32"/>
          <w:rtl/>
        </w:rPr>
        <w:t>ي</w:t>
      </w:r>
      <w:r w:rsidRPr="00422E8B">
        <w:rPr>
          <w:rFonts w:ascii="Traditional Arabic" w:hAnsi="Traditional Arabic" w:cs="Traditional Arabic" w:hint="cs"/>
          <w:sz w:val="32"/>
          <w:szCs w:val="32"/>
          <w:rtl/>
        </w:rPr>
        <w:t>ات التي عاشت العشرية نظرا لتضاريسها والخصوصية التي تتميز بها المنطقة، وقد قسم روايته هذه إلى ثلاث فصول وهي:</w:t>
      </w:r>
    </w:p>
    <w:p w:rsidR="0072556C" w:rsidRPr="00422E8B" w:rsidRDefault="0072556C" w:rsidP="0072556C">
      <w:pPr>
        <w:bidi/>
        <w:ind w:firstLine="565"/>
        <w:jc w:val="both"/>
        <w:rPr>
          <w:rFonts w:ascii="Traditional Arabic" w:hAnsi="Traditional Arabic" w:cs="Traditional Arabic"/>
          <w:sz w:val="32"/>
          <w:szCs w:val="32"/>
          <w:rtl/>
        </w:rPr>
      </w:pPr>
      <w:r w:rsidRPr="00422E8B">
        <w:rPr>
          <w:rFonts w:ascii="Traditional Arabic" w:hAnsi="Traditional Arabic" w:cs="Traditional Arabic" w:hint="cs"/>
          <w:sz w:val="32"/>
          <w:szCs w:val="32"/>
          <w:rtl/>
        </w:rPr>
        <w:t>الفصل الأول:</w:t>
      </w:r>
      <w:r>
        <w:rPr>
          <w:rFonts w:ascii="Traditional Arabic" w:hAnsi="Traditional Arabic" w:cs="Traditional Arabic" w:hint="cs"/>
          <w:sz w:val="32"/>
          <w:szCs w:val="32"/>
          <w:rtl/>
        </w:rPr>
        <w:t xml:space="preserve"> </w:t>
      </w:r>
      <w:r w:rsidRPr="00422E8B">
        <w:rPr>
          <w:rFonts w:ascii="Traditional Arabic" w:hAnsi="Traditional Arabic" w:cs="Traditional Arabic" w:hint="cs"/>
          <w:sz w:val="32"/>
          <w:szCs w:val="32"/>
          <w:rtl/>
        </w:rPr>
        <w:t>حيث بدأ الحديث فيه عن الأستاذ الذي كان يريد المشاركة في مسابقة الترقي</w:t>
      </w:r>
      <w:r>
        <w:rPr>
          <w:rFonts w:ascii="Traditional Arabic" w:hAnsi="Traditional Arabic" w:cs="Traditional Arabic" w:hint="cs"/>
          <w:sz w:val="32"/>
          <w:szCs w:val="32"/>
          <w:rtl/>
        </w:rPr>
        <w:t>ــــــــــــــــــــــ</w:t>
      </w:r>
      <w:r w:rsidRPr="00422E8B">
        <w:rPr>
          <w:rFonts w:ascii="Traditional Arabic" w:hAnsi="Traditional Arabic" w:cs="Traditional Arabic" w:hint="cs"/>
          <w:sz w:val="32"/>
          <w:szCs w:val="32"/>
          <w:rtl/>
        </w:rPr>
        <w:t>ة لرتبة مفتش، إلا أن الظروف التي كانت سائدة في البلاد جعلته يحسب ألف حساب قبل أن يباشر فيها، إلا أنه استطاع المشاركة وحتى النجاح فيها بامتياز، ولم ينل الشهادة فقط بل ربح في زيارته إلى الولاية الجزائر الكثير من النقود في فترة التكوين.</w:t>
      </w:r>
    </w:p>
    <w:p w:rsidR="0072556C" w:rsidRPr="00422E8B" w:rsidRDefault="0072556C" w:rsidP="0072556C">
      <w:pPr>
        <w:bidi/>
        <w:ind w:firstLine="565"/>
        <w:jc w:val="both"/>
        <w:rPr>
          <w:rFonts w:ascii="Traditional Arabic" w:hAnsi="Traditional Arabic" w:cs="Traditional Arabic"/>
          <w:sz w:val="32"/>
          <w:szCs w:val="32"/>
          <w:rtl/>
        </w:rPr>
      </w:pPr>
      <w:r w:rsidRPr="00422E8B">
        <w:rPr>
          <w:rFonts w:ascii="Traditional Arabic" w:hAnsi="Traditional Arabic" w:cs="Traditional Arabic" w:hint="cs"/>
          <w:sz w:val="32"/>
          <w:szCs w:val="32"/>
          <w:rtl/>
        </w:rPr>
        <w:t>وكذلك عاش فترة من الخوف والهلع في تلك الظروف الصعبة.</w:t>
      </w:r>
    </w:p>
    <w:p w:rsidR="0072556C" w:rsidRPr="00422E8B" w:rsidRDefault="0072556C" w:rsidP="0072556C">
      <w:pPr>
        <w:bidi/>
        <w:ind w:firstLine="565"/>
        <w:jc w:val="both"/>
        <w:rPr>
          <w:rFonts w:ascii="Traditional Arabic" w:hAnsi="Traditional Arabic" w:cs="Traditional Arabic"/>
          <w:sz w:val="32"/>
          <w:szCs w:val="32"/>
          <w:rtl/>
        </w:rPr>
      </w:pPr>
      <w:r w:rsidRPr="00422E8B">
        <w:rPr>
          <w:rFonts w:ascii="Traditional Arabic" w:hAnsi="Traditional Arabic" w:cs="Traditional Arabic" w:hint="cs"/>
          <w:sz w:val="32"/>
          <w:szCs w:val="32"/>
          <w:rtl/>
        </w:rPr>
        <w:t>أما في الفصل الثاني فقد تناول فيه حياة المفتش الصعبة التي واجهته أثناء آدائه لواجبه حيث كان يساعد الأساتذة والمعلمين المقبلين على الترسيم حتى تكون لهم فرص كبيرة وحظوظ للانتقال للعيش في المناطق التي يسكنون فيها حيث أنه أصبح صديق للمدير سي محمد الذي صار قريبا منه كثيرا وتعرف على ظروف الحياة التي عاشها وكيف فقد أخته في فترة الاستعمار، وكذلك كان يساهم في توعية المعلمين إلا أنه كان كل مرة يتعرض إلى مصيبة أكثر من المصيبة التي سبقتها، غير أنه تعود على ذلك الأمر وتعايش مع تلك الظروف السائدة التي في كثير من الأحيان كاد يفقد حياته، إلا أن شخصيته القوية جعلته يتجاوز كل ذلك.</w:t>
      </w:r>
    </w:p>
    <w:p w:rsidR="0072556C" w:rsidRPr="00422E8B" w:rsidRDefault="0072556C" w:rsidP="0072556C">
      <w:pPr>
        <w:bidi/>
        <w:ind w:firstLine="565"/>
        <w:jc w:val="both"/>
        <w:rPr>
          <w:rFonts w:ascii="Traditional Arabic" w:hAnsi="Traditional Arabic" w:cs="Traditional Arabic"/>
          <w:sz w:val="32"/>
          <w:szCs w:val="32"/>
          <w:rtl/>
        </w:rPr>
      </w:pPr>
      <w:r w:rsidRPr="00422E8B">
        <w:rPr>
          <w:rFonts w:ascii="Traditional Arabic" w:hAnsi="Traditional Arabic" w:cs="Traditional Arabic" w:hint="cs"/>
          <w:sz w:val="32"/>
          <w:szCs w:val="32"/>
          <w:rtl/>
        </w:rPr>
        <w:t xml:space="preserve">   وفي الفصل الثالث والاخير كان حديثه عن مغادرة المفتش للمنطقة التي كان يعمل فيها وذلك بسبب مجيء مفتش آخر مكانه</w:t>
      </w:r>
      <w:r>
        <w:rPr>
          <w:rFonts w:ascii="Traditional Arabic" w:hAnsi="Traditional Arabic" w:cs="Traditional Arabic" w:hint="cs"/>
          <w:sz w:val="32"/>
          <w:szCs w:val="32"/>
          <w:rtl/>
        </w:rPr>
        <w:t xml:space="preserve"> </w:t>
      </w:r>
      <w:r w:rsidRPr="00422E8B">
        <w:rPr>
          <w:rFonts w:ascii="Traditional Arabic" w:hAnsi="Traditional Arabic" w:cs="Traditional Arabic" w:hint="cs"/>
          <w:sz w:val="32"/>
          <w:szCs w:val="32"/>
          <w:rtl/>
        </w:rPr>
        <w:t>وإعلامه أنه انتقل إلى مقاطعة أخرى وهيا العوانة.</w:t>
      </w:r>
    </w:p>
    <w:p w:rsidR="0072556C" w:rsidRPr="00422E8B" w:rsidRDefault="0072556C" w:rsidP="0072556C">
      <w:pPr>
        <w:bidi/>
        <w:ind w:firstLine="565"/>
        <w:jc w:val="both"/>
        <w:rPr>
          <w:rFonts w:ascii="Traditional Arabic" w:hAnsi="Traditional Arabic" w:cs="Traditional Arabic"/>
          <w:sz w:val="32"/>
          <w:szCs w:val="32"/>
          <w:rtl/>
        </w:rPr>
      </w:pPr>
      <w:r w:rsidRPr="00422E8B">
        <w:rPr>
          <w:rFonts w:ascii="Traditional Arabic" w:hAnsi="Traditional Arabic" w:cs="Traditional Arabic" w:hint="cs"/>
          <w:sz w:val="32"/>
          <w:szCs w:val="32"/>
          <w:rtl/>
        </w:rPr>
        <w:t xml:space="preserve"> حيث غضب غضبا شديدا عند سماعه هذا الخبر الذي نزل عليه كالصاعقة خصوصا أنه تعود على سكان المنطقة وأصبح محبوبا من طرفهم حتى الأساتذة كانوا يحبونه ويلجؤون إليه وقت الحاجة، فقد كان يحب عمله كثيرا ولا يتهاون على مساعدة الآخرين.</w:t>
      </w:r>
    </w:p>
    <w:p w:rsidR="0072556C" w:rsidRPr="00422E8B" w:rsidRDefault="0072556C" w:rsidP="0072556C">
      <w:pPr>
        <w:bidi/>
        <w:ind w:firstLine="565"/>
        <w:jc w:val="both"/>
        <w:rPr>
          <w:rFonts w:ascii="Traditional Arabic" w:hAnsi="Traditional Arabic" w:cs="Traditional Arabic"/>
          <w:sz w:val="32"/>
          <w:szCs w:val="32"/>
          <w:rtl/>
        </w:rPr>
      </w:pPr>
      <w:r w:rsidRPr="00422E8B">
        <w:rPr>
          <w:rFonts w:ascii="Traditional Arabic" w:hAnsi="Traditional Arabic" w:cs="Traditional Arabic" w:hint="cs"/>
          <w:sz w:val="32"/>
          <w:szCs w:val="32"/>
          <w:rtl/>
        </w:rPr>
        <w:lastRenderedPageBreak/>
        <w:t xml:space="preserve">    فقد كان نعم المفتش ونعم الصديق ونعم الزميل، فقد جمع كل أغراضه وساعده في ذلك السي محمد وانطلق إلى مقاطعته الجديدة في العوانة، وفي الطريق كان يشاهد المناظر الجميلة التي تتمتع بها المنطقة وبحرها الجميل إلا أنها تتميز بتضاريس صعبة وطريق وعرة لأنه وصل إليها بصعوبة، إلا أنه كان يتمنى أن يجد فيها الهدوء والسكينة التي لم </w:t>
      </w:r>
      <w:r>
        <w:rPr>
          <w:rFonts w:ascii="Traditional Arabic" w:hAnsi="Traditional Arabic" w:cs="Traditional Arabic" w:hint="cs"/>
          <w:sz w:val="32"/>
          <w:szCs w:val="32"/>
          <w:rtl/>
        </w:rPr>
        <w:t>يكن ينعم بها في المقاطعة الأخرى،</w:t>
      </w:r>
      <w:r w:rsidRPr="00422E8B">
        <w:rPr>
          <w:rFonts w:ascii="Traditional Arabic" w:hAnsi="Traditional Arabic" w:cs="Traditional Arabic" w:hint="cs"/>
          <w:sz w:val="32"/>
          <w:szCs w:val="32"/>
          <w:rtl/>
        </w:rPr>
        <w:t xml:space="preserve"> إلا أن طريقه كانت عكس ما تمنى ففي كل منعرج كان يسمع صوت الانفجارات ولا يعرف في أي منطقة هي فلا هدوء ولا سكينة فقط صوت بكاء الأطفال وعويل النساء يسمع في كل مكان.</w:t>
      </w:r>
    </w:p>
    <w:p w:rsidR="0072556C" w:rsidRPr="00F04F40" w:rsidRDefault="0072556C" w:rsidP="0072556C">
      <w:pPr>
        <w:bidi/>
        <w:ind w:firstLine="565"/>
        <w:jc w:val="both"/>
        <w:rPr>
          <w:rFonts w:ascii="Traditional Arabic" w:hAnsi="Traditional Arabic" w:cs="Traditional Arabic"/>
          <w:sz w:val="32"/>
          <w:szCs w:val="32"/>
          <w:rtl/>
        </w:rPr>
      </w:pPr>
    </w:p>
    <w:p w:rsidR="0072556C" w:rsidRPr="00F04F40" w:rsidRDefault="0072556C" w:rsidP="0072556C">
      <w:pPr>
        <w:bidi/>
        <w:jc w:val="both"/>
        <w:rPr>
          <w:rFonts w:ascii="Traditional Arabic" w:hAnsi="Traditional Arabic" w:cs="Traditional Arabic"/>
          <w:sz w:val="32"/>
          <w:szCs w:val="32"/>
          <w:rtl/>
        </w:rPr>
      </w:pPr>
    </w:p>
    <w:p w:rsidR="0072556C" w:rsidRPr="00F04F40" w:rsidRDefault="0072556C" w:rsidP="0072556C">
      <w:pPr>
        <w:bidi/>
        <w:spacing w:after="0"/>
        <w:jc w:val="both"/>
        <w:rPr>
          <w:rFonts w:ascii="Traditional Arabic" w:hAnsi="Traditional Arabic" w:cs="Traditional Arabic"/>
          <w:sz w:val="32"/>
          <w:szCs w:val="32"/>
          <w:rtl/>
        </w:rPr>
      </w:pPr>
    </w:p>
    <w:p w:rsidR="003968FA" w:rsidRPr="00F04F40" w:rsidRDefault="003968FA" w:rsidP="003968FA">
      <w:pPr>
        <w:bidi/>
        <w:jc w:val="both"/>
        <w:rPr>
          <w:rFonts w:ascii="Traditional Arabic" w:hAnsi="Traditional Arabic" w:cs="Traditional Arabic"/>
          <w:sz w:val="32"/>
          <w:szCs w:val="32"/>
          <w:rtl/>
        </w:rPr>
      </w:pPr>
    </w:p>
    <w:p w:rsidR="003968FA" w:rsidRDefault="003968FA" w:rsidP="003968FA">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Default="0072556C" w:rsidP="0072556C">
      <w:pPr>
        <w:bidi/>
        <w:spacing w:after="0"/>
        <w:jc w:val="both"/>
        <w:rPr>
          <w:rFonts w:ascii="Traditional Arabic" w:hAnsi="Traditional Arabic" w:cs="Traditional Arabic"/>
          <w:sz w:val="32"/>
          <w:szCs w:val="32"/>
          <w:rtl/>
        </w:rPr>
      </w:pPr>
    </w:p>
    <w:p w:rsidR="0072556C" w:rsidRPr="00F04F40" w:rsidRDefault="0072556C" w:rsidP="0072556C">
      <w:pPr>
        <w:bidi/>
        <w:spacing w:after="0"/>
        <w:jc w:val="both"/>
        <w:rPr>
          <w:rFonts w:ascii="Traditional Arabic" w:hAnsi="Traditional Arabic" w:cs="Traditional Arabic"/>
          <w:sz w:val="32"/>
          <w:szCs w:val="32"/>
          <w:rtl/>
        </w:rPr>
      </w:pPr>
    </w:p>
    <w:p w:rsidR="001726EB" w:rsidRPr="0009612A" w:rsidRDefault="001726EB" w:rsidP="001726EB">
      <w:pPr>
        <w:bidi/>
        <w:ind w:firstLine="423"/>
        <w:jc w:val="both"/>
        <w:rPr>
          <w:rFonts w:ascii="Simplified Arabic" w:hAnsi="Simplified Arabic" w:cs="Simplified Arabic"/>
          <w:b/>
          <w:bCs/>
          <w:sz w:val="36"/>
          <w:szCs w:val="36"/>
          <w:rtl/>
        </w:rPr>
      </w:pPr>
    </w:p>
    <w:p w:rsidR="001726EB" w:rsidRDefault="001726EB" w:rsidP="001726EB">
      <w:pPr>
        <w:bidi/>
        <w:rPr>
          <w:rtl/>
          <w:lang w:val="en-US" w:bidi="ar-SA"/>
        </w:rPr>
      </w:pPr>
    </w:p>
    <w:p w:rsidR="001726EB" w:rsidRDefault="00C1274F" w:rsidP="001726EB">
      <w:pPr>
        <w:tabs>
          <w:tab w:val="left" w:pos="567"/>
        </w:tabs>
        <w:bidi/>
        <w:spacing w:after="0"/>
        <w:ind w:firstLine="207"/>
        <w:jc w:val="center"/>
        <w:rPr>
          <w:rFonts w:ascii="Traditional Arabic" w:hAnsi="Traditional Arabic" w:cs="Traditional Arabic"/>
          <w:b/>
          <w:bCs/>
          <w:sz w:val="72"/>
          <w:szCs w:val="72"/>
          <w:rtl/>
        </w:rPr>
      </w:pPr>
      <w:r>
        <w:rPr>
          <w:rFonts w:ascii="Traditional Arabic" w:hAnsi="Traditional Arabic" w:cs="Traditional Arabic" w:hint="cs"/>
          <w:b/>
          <w:bCs/>
          <w:sz w:val="72"/>
          <w:szCs w:val="72"/>
          <w:rtl/>
          <w:lang w:eastAsia="fr-FR" w:bidi="ar-SA"/>
        </w:rPr>
        <w:lastRenderedPageBreak/>
        <mc:AlternateContent>
          <mc:Choice Requires="wps">
            <w:drawing>
              <wp:anchor distT="0" distB="0" distL="114300" distR="114300" simplePos="0" relativeHeight="251657216" behindDoc="0" locked="0" layoutInCell="1" allowOverlap="1">
                <wp:simplePos x="0" y="0"/>
                <wp:positionH relativeFrom="column">
                  <wp:posOffset>-23546</wp:posOffset>
                </wp:positionH>
                <wp:positionV relativeFrom="paragraph">
                  <wp:posOffset>-543534</wp:posOffset>
                </wp:positionV>
                <wp:extent cx="6598311" cy="9882836"/>
                <wp:effectExtent l="0" t="0" r="12065" b="23495"/>
                <wp:wrapNone/>
                <wp:docPr id="13" name="Rectangle 13"/>
                <wp:cNvGraphicFramePr/>
                <a:graphic xmlns:a="http://schemas.openxmlformats.org/drawingml/2006/main">
                  <a:graphicData uri="http://schemas.microsoft.com/office/word/2010/wordprocessingShape">
                    <wps:wsp>
                      <wps:cNvSpPr/>
                      <wps:spPr>
                        <a:xfrm>
                          <a:off x="0" y="0"/>
                          <a:ext cx="6598311" cy="988283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33D2062" id="Rectangle 13" o:spid="_x0000_s1026" style="position:absolute;margin-left:-1.85pt;margin-top:-42.8pt;width:519.55pt;height:778.2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" filled="f" strokecolor="black [3213]" strokeweight=".25pt"/>
            </w:pict>
          </mc:Fallback>
        </mc:AlternateContent>
      </w: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7F1DE3" w:rsidP="001726EB">
      <w:pPr>
        <w:tabs>
          <w:tab w:val="left" w:pos="567"/>
        </w:tabs>
        <w:bidi/>
        <w:spacing w:after="0"/>
        <w:ind w:firstLine="207"/>
        <w:jc w:val="center"/>
        <w:rPr>
          <w:rFonts w:ascii="Traditional Arabic" w:hAnsi="Traditional Arabic" w:cs="Traditional Arabic"/>
          <w:b/>
          <w:bCs/>
          <w:sz w:val="72"/>
          <w:szCs w:val="72"/>
          <w:rtl/>
        </w:rPr>
      </w:pPr>
      <w:r>
        <w:rPr>
          <w:rFonts w:ascii="Traditional Arabic" w:hAnsi="Traditional Arabic" w:cs="Traditional Arabic" w:hint="cs"/>
          <w:b/>
          <w:bCs/>
          <w:sz w:val="72"/>
          <w:szCs w:val="72"/>
          <w:rtl/>
        </w:rPr>
        <w:t>قائمة المصادر والمراجع</w:t>
      </w: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3968FA" w:rsidRDefault="003968FA" w:rsidP="003968FA">
      <w:pPr>
        <w:bidi/>
        <w:spacing w:line="240" w:lineRule="auto"/>
        <w:jc w:val="both"/>
        <w:rPr>
          <w:rFonts w:asciiTheme="majorBidi" w:hAnsiTheme="majorBidi" w:cstheme="majorBidi"/>
          <w:b/>
          <w:bCs/>
          <w:sz w:val="2"/>
          <w:szCs w:val="2"/>
          <w:u w:val="single"/>
          <w:rtl/>
        </w:rPr>
      </w:pPr>
    </w:p>
    <w:p w:rsidR="0072556C" w:rsidRPr="00AD26E5" w:rsidRDefault="0072556C" w:rsidP="0072556C">
      <w:pPr>
        <w:bidi/>
        <w:spacing w:line="240" w:lineRule="auto"/>
        <w:jc w:val="both"/>
        <w:rPr>
          <w:rFonts w:asciiTheme="majorBidi" w:hAnsiTheme="majorBidi" w:cstheme="majorBidi"/>
          <w:b/>
          <w:bCs/>
          <w:sz w:val="2"/>
          <w:szCs w:val="2"/>
          <w:u w:val="single"/>
          <w:rtl/>
        </w:rPr>
      </w:pPr>
    </w:p>
    <w:p w:rsidR="0072556C" w:rsidRDefault="0072556C" w:rsidP="003968FA">
      <w:pPr>
        <w:bidi/>
        <w:spacing w:line="240" w:lineRule="auto"/>
        <w:ind w:left="848" w:hanging="283"/>
        <w:jc w:val="both"/>
        <w:rPr>
          <w:rFonts w:asciiTheme="majorBidi" w:hAnsiTheme="majorBidi" w:cstheme="majorBidi"/>
          <w:b/>
          <w:bCs/>
          <w:sz w:val="36"/>
          <w:szCs w:val="36"/>
          <w:rtl/>
        </w:rPr>
      </w:pPr>
    </w:p>
    <w:p w:rsidR="0072556C" w:rsidRPr="00AD26E5" w:rsidRDefault="00CB6BA5" w:rsidP="0072556C">
      <w:pPr>
        <w:bidi/>
        <w:spacing w:line="240" w:lineRule="auto"/>
        <w:jc w:val="both"/>
        <w:rPr>
          <w:rFonts w:asciiTheme="majorBidi" w:hAnsiTheme="majorBidi" w:cstheme="majorBidi"/>
          <w:b/>
          <w:bCs/>
          <w:sz w:val="2"/>
          <w:szCs w:val="2"/>
          <w:u w:val="single"/>
          <w:rtl/>
        </w:rPr>
      </w:pPr>
      <w:r>
        <w:rPr>
          <w:rFonts w:ascii="Traditional Arabic" w:hAnsi="Traditional Arabic" w:cs="Traditional Arabic"/>
          <w:b/>
          <w:bCs/>
          <w:sz w:val="72"/>
          <w:szCs w:val="72"/>
          <w:rtl/>
          <w:lang w:eastAsia="fr-FR" w:bidi="ar-SA"/>
        </w:rPr>
        <mc:AlternateContent>
          <mc:Choice Requires="wps">
            <w:drawing>
              <wp:anchor distT="0" distB="0" distL="114300" distR="114300" simplePos="0" relativeHeight="251659776" behindDoc="0" locked="0" layoutInCell="1" allowOverlap="1" wp14:anchorId="0356C97A" wp14:editId="337BFE53">
                <wp:simplePos x="0" y="0"/>
                <wp:positionH relativeFrom="column">
                  <wp:posOffset>2675255</wp:posOffset>
                </wp:positionH>
                <wp:positionV relativeFrom="paragraph">
                  <wp:posOffset>483528</wp:posOffset>
                </wp:positionV>
                <wp:extent cx="819150" cy="528955"/>
                <wp:effectExtent l="0" t="0" r="0" b="4445"/>
                <wp:wrapNone/>
                <wp:docPr id="619" name="Zone de texte 619"/>
                <wp:cNvGraphicFramePr/>
                <a:graphic xmlns:a="http://schemas.openxmlformats.org/drawingml/2006/main">
                  <a:graphicData uri="http://schemas.microsoft.com/office/word/2010/wordprocessingShape">
                    <wps:wsp>
                      <wps:cNvSpPr txBox="1"/>
                      <wps:spPr>
                        <a:xfrm>
                          <a:off x="0" y="0"/>
                          <a:ext cx="819150" cy="5289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556C" w:rsidRDefault="0072556C"/>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0356C97A" id="Zone de texte 619" o:spid="_x0000_s1047" type="#_x0000_t202" style="position:absolute;left:0;text-align:left;margin-left:210.65pt;margin-top:38.05pt;width:64.5pt;height:41.65pt;z-index:251659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" fillcolor="white [3201]" stroked="f" strokeweight=".5pt">
                <v:textbox>
                  <w:txbxContent>
                    <w:p w:rsidR="0072556C" w:rsidRDefault="0072556C"/>
                  </w:txbxContent>
                </v:textbox>
              </v:shape>
            </w:pict>
          </mc:Fallback>
        </mc:AlternateContent>
      </w:r>
    </w:p>
    <w:p w:rsidR="0072556C" w:rsidRDefault="0072556C" w:rsidP="0072556C">
      <w:pPr>
        <w:bidi/>
        <w:spacing w:line="240" w:lineRule="auto"/>
        <w:jc w:val="both"/>
        <w:rPr>
          <w:rFonts w:ascii="Simplified Arabic" w:hAnsi="Simplified Arabic" w:cs="Simplified Arabic"/>
          <w:b/>
          <w:bCs/>
          <w:sz w:val="36"/>
          <w:szCs w:val="36"/>
          <w:rtl/>
        </w:rPr>
      </w:pPr>
      <w:r w:rsidRPr="00443A2B">
        <w:rPr>
          <w:rFonts w:ascii="Simplified Arabic" w:hAnsi="Simplified Arabic" w:cs="Simplified Arabic"/>
          <w:b/>
          <w:bCs/>
          <w:sz w:val="36"/>
          <w:szCs w:val="36"/>
          <w:rtl/>
        </w:rPr>
        <w:lastRenderedPageBreak/>
        <w:t xml:space="preserve">قــــائمة المصــــادر والمراجــع: </w:t>
      </w:r>
    </w:p>
    <w:p w:rsidR="0072556C" w:rsidRPr="00E97748" w:rsidRDefault="0072556C" w:rsidP="0072556C">
      <w:pPr>
        <w:bidi/>
        <w:spacing w:line="240" w:lineRule="auto"/>
        <w:ind w:left="848" w:hanging="283"/>
        <w:jc w:val="both"/>
        <w:rPr>
          <w:rFonts w:ascii="Traditional Arabic" w:hAnsi="Traditional Arabic" w:cs="Traditional Arabic"/>
          <w:b/>
          <w:bCs/>
          <w:sz w:val="32"/>
          <w:szCs w:val="32"/>
          <w:rtl/>
        </w:rPr>
      </w:pPr>
      <w:r>
        <w:rPr>
          <w:rFonts w:asciiTheme="majorBidi" w:hAnsiTheme="majorBidi" w:cstheme="majorBidi" w:hint="cs"/>
          <w:b/>
          <w:bCs/>
          <w:sz w:val="36"/>
          <w:szCs w:val="36"/>
          <w:rtl/>
        </w:rPr>
        <w:t>-</w:t>
      </w:r>
      <w:r w:rsidRPr="00E97748">
        <w:rPr>
          <w:rFonts w:ascii="Traditional Arabic" w:hAnsi="Traditional Arabic" w:cs="Traditional Arabic" w:hint="cs"/>
          <w:b/>
          <w:bCs/>
          <w:sz w:val="32"/>
          <w:szCs w:val="32"/>
          <w:rtl/>
        </w:rPr>
        <w:t xml:space="preserve"> القرآن الكريم برواية ورش عن نافع</w:t>
      </w:r>
      <w:r>
        <w:rPr>
          <w:rFonts w:ascii="Traditional Arabic" w:hAnsi="Traditional Arabic" w:cs="Traditional Arabic" w:hint="cs"/>
          <w:b/>
          <w:bCs/>
          <w:sz w:val="32"/>
          <w:szCs w:val="32"/>
          <w:rtl/>
        </w:rPr>
        <w:t>.</w:t>
      </w:r>
    </w:p>
    <w:p w:rsidR="0072556C" w:rsidRPr="003A2A6F" w:rsidRDefault="0072556C" w:rsidP="0072556C">
      <w:pPr>
        <w:bidi/>
        <w:spacing w:line="240" w:lineRule="auto"/>
        <w:jc w:val="both"/>
        <w:rPr>
          <w:rFonts w:ascii="Traditional Arabic" w:hAnsi="Traditional Arabic" w:cs="Traditional Arabic"/>
          <w:b/>
          <w:bCs/>
          <w:sz w:val="32"/>
          <w:szCs w:val="32"/>
          <w:rtl/>
        </w:rPr>
      </w:pPr>
      <w:r w:rsidRPr="003A2A6F">
        <w:rPr>
          <w:rFonts w:ascii="Traditional Arabic" w:hAnsi="Traditional Arabic" w:cs="Traditional Arabic" w:hint="cs"/>
          <w:b/>
          <w:bCs/>
          <w:sz w:val="32"/>
          <w:szCs w:val="32"/>
          <w:rtl/>
        </w:rPr>
        <w:t>1-المصادر:</w:t>
      </w:r>
    </w:p>
    <w:p w:rsidR="0072556C" w:rsidRDefault="0072556C" w:rsidP="0072556C">
      <w:pPr>
        <w:pStyle w:val="Paragraphedeliste"/>
        <w:numPr>
          <w:ilvl w:val="0"/>
          <w:numId w:val="19"/>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يوسف تنوطيت: وسط اللهيب، البدر الساطع للطباعة والنشر، العلمة، سطيف، ط1، 2020.</w:t>
      </w:r>
    </w:p>
    <w:p w:rsidR="0072556C" w:rsidRPr="003A2A6F" w:rsidRDefault="0072556C" w:rsidP="0072556C">
      <w:pPr>
        <w:bidi/>
        <w:spacing w:line="240" w:lineRule="auto"/>
        <w:jc w:val="both"/>
        <w:rPr>
          <w:rFonts w:ascii="Traditional Arabic" w:hAnsi="Traditional Arabic" w:cs="Traditional Arabic"/>
          <w:b/>
          <w:bCs/>
          <w:sz w:val="32"/>
          <w:szCs w:val="32"/>
          <w:rtl/>
        </w:rPr>
      </w:pPr>
      <w:r w:rsidRPr="003A2A6F">
        <w:rPr>
          <w:rFonts w:ascii="Traditional Arabic" w:hAnsi="Traditional Arabic" w:cs="Traditional Arabic" w:hint="cs"/>
          <w:b/>
          <w:bCs/>
          <w:sz w:val="32"/>
          <w:szCs w:val="32"/>
          <w:rtl/>
        </w:rPr>
        <w:t>2-المعاجم والقواميس:</w:t>
      </w:r>
    </w:p>
    <w:p w:rsidR="0072556C" w:rsidRDefault="0072556C" w:rsidP="0072556C">
      <w:pPr>
        <w:pStyle w:val="Paragraphedeliste"/>
        <w:numPr>
          <w:ilvl w:val="0"/>
          <w:numId w:val="20"/>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إبراهيم مصطفى وآخرون، المعجم الوسيط.</w:t>
      </w:r>
    </w:p>
    <w:p w:rsidR="0072556C" w:rsidRPr="00823BBF" w:rsidRDefault="0072556C" w:rsidP="0072556C">
      <w:pPr>
        <w:pStyle w:val="Paragraphedeliste"/>
        <w:numPr>
          <w:ilvl w:val="0"/>
          <w:numId w:val="20"/>
        </w:numPr>
        <w:bidi/>
        <w:spacing w:after="160" w:line="240" w:lineRule="auto"/>
        <w:ind w:left="848" w:hanging="283"/>
        <w:jc w:val="both"/>
        <w:rPr>
          <w:rFonts w:ascii="Traditional Arabic" w:hAnsi="Traditional Arabic" w:cs="Traditional Arabic"/>
          <w:sz w:val="32"/>
          <w:szCs w:val="32"/>
          <w:rtl/>
        </w:rPr>
      </w:pPr>
      <w:r>
        <w:rPr>
          <w:rFonts w:ascii="Traditional Arabic" w:hAnsi="Traditional Arabic" w:cs="Traditional Arabic" w:hint="cs"/>
          <w:sz w:val="32"/>
          <w:szCs w:val="32"/>
          <w:rtl/>
        </w:rPr>
        <w:t>ابن منظور: لسان العرب، دار الصادر للطباعة والنشر، بيروت، لبنان، مج 7، ط1، 2000.</w:t>
      </w:r>
    </w:p>
    <w:p w:rsidR="0072556C" w:rsidRDefault="0072556C" w:rsidP="0072556C">
      <w:pPr>
        <w:pStyle w:val="Paragraphedeliste"/>
        <w:numPr>
          <w:ilvl w:val="0"/>
          <w:numId w:val="20"/>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أحمد فارس: معجم مقاييس اللغة، تر: عبد السلام محمد هارون، دار الفكر للطباعة والنشر والتوزيع، ج1، 1979.</w:t>
      </w:r>
    </w:p>
    <w:p w:rsidR="0072556C" w:rsidRDefault="0072556C" w:rsidP="0072556C">
      <w:pPr>
        <w:pStyle w:val="Paragraphedeliste"/>
        <w:numPr>
          <w:ilvl w:val="0"/>
          <w:numId w:val="20"/>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بطرس البستاني: حيط المحيط، مكتبة لبنان، بيروت، 1987.</w:t>
      </w:r>
    </w:p>
    <w:p w:rsidR="0072556C" w:rsidRDefault="0072556C" w:rsidP="0072556C">
      <w:pPr>
        <w:pStyle w:val="Paragraphedeliste"/>
        <w:numPr>
          <w:ilvl w:val="0"/>
          <w:numId w:val="20"/>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جيرالد برنس: قاموس السرديات، تر: السيد إمام، ميريث للنشر والمعلومات، ط1، 2003.</w:t>
      </w:r>
    </w:p>
    <w:p w:rsidR="0072556C" w:rsidRDefault="0072556C" w:rsidP="0072556C">
      <w:pPr>
        <w:pStyle w:val="Paragraphedeliste"/>
        <w:numPr>
          <w:ilvl w:val="0"/>
          <w:numId w:val="20"/>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الفيروز أبادي: القاموس المحيط، مؤسسة الرسالة للطباعة والنشر والتوزيع، بيروت، لبنان، مكتب التراث في مؤسسة الرسالة، ط8، 2005.</w:t>
      </w:r>
    </w:p>
    <w:p w:rsidR="0072556C" w:rsidRDefault="0072556C" w:rsidP="0072556C">
      <w:pPr>
        <w:pStyle w:val="Paragraphedeliste"/>
        <w:numPr>
          <w:ilvl w:val="0"/>
          <w:numId w:val="20"/>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مجمع اللغة العربية: المعجم الوسيط، مكتبة الشروق الدولية، مصر، ط1، 2004.</w:t>
      </w:r>
    </w:p>
    <w:p w:rsidR="0072556C" w:rsidRDefault="0072556C" w:rsidP="0072556C">
      <w:pPr>
        <w:pStyle w:val="Paragraphedeliste"/>
        <w:numPr>
          <w:ilvl w:val="0"/>
          <w:numId w:val="20"/>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محمد القاضي وآخرون: معجم السرديات، دار محمد علي للنشر، تونس، ط1، 2010.</w:t>
      </w:r>
    </w:p>
    <w:p w:rsidR="0072556C" w:rsidRDefault="0072556C" w:rsidP="0072556C">
      <w:pPr>
        <w:pStyle w:val="Paragraphedeliste"/>
        <w:numPr>
          <w:ilvl w:val="0"/>
          <w:numId w:val="20"/>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مصطفى الزبيدي: تاج العروس من جواهر القاموس، دار الفكر ، بيروت، لبنان، مج5، 1994.</w:t>
      </w:r>
    </w:p>
    <w:p w:rsidR="0072556C" w:rsidRPr="003A2A6F" w:rsidRDefault="0072556C" w:rsidP="0072556C">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r w:rsidRPr="003A2A6F">
        <w:rPr>
          <w:rFonts w:ascii="Traditional Arabic" w:hAnsi="Traditional Arabic" w:cs="Traditional Arabic" w:hint="cs"/>
          <w:b/>
          <w:bCs/>
          <w:sz w:val="32"/>
          <w:szCs w:val="32"/>
          <w:rtl/>
        </w:rPr>
        <w:t>-الكتب:</w:t>
      </w:r>
    </w:p>
    <w:p w:rsidR="0072556C" w:rsidRDefault="0072556C" w:rsidP="0072556C">
      <w:pPr>
        <w:pStyle w:val="Paragraphedeliste"/>
        <w:numPr>
          <w:ilvl w:val="0"/>
          <w:numId w:val="7"/>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أحمد طالب: الفاعل في المنظور السيميائي، دار الغرب للنشر والتوزيع، وهران، الجزائر، ط2، 2002.</w:t>
      </w:r>
    </w:p>
    <w:p w:rsidR="0072556C" w:rsidRDefault="0072556C" w:rsidP="0072556C">
      <w:pPr>
        <w:pStyle w:val="Paragraphedeliste"/>
        <w:numPr>
          <w:ilvl w:val="0"/>
          <w:numId w:val="7"/>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أحمد عبد الغفور عطار: مقدمة الصحاح، دار العلم للملايين، ط2، 1979.</w:t>
      </w:r>
    </w:p>
    <w:p w:rsidR="0072556C" w:rsidRDefault="0072556C" w:rsidP="0072556C">
      <w:pPr>
        <w:pStyle w:val="Paragraphedeliste"/>
        <w:numPr>
          <w:ilvl w:val="0"/>
          <w:numId w:val="7"/>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امرئ القيس: ديوانه، شرح عبد الرحمن المصطفاوي، دار المعرفة، بيروت، ط2، 2004.</w:t>
      </w:r>
    </w:p>
    <w:p w:rsidR="0072556C" w:rsidRDefault="0072556C" w:rsidP="0072556C">
      <w:pPr>
        <w:pStyle w:val="Paragraphedeliste"/>
        <w:numPr>
          <w:ilvl w:val="0"/>
          <w:numId w:val="7"/>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أوريدة عبود: المكان في القصة الجزائرية الثورية، دار الأمل للطباعة النشر والتوزيع، د ط، 2009.</w:t>
      </w:r>
    </w:p>
    <w:p w:rsidR="0072556C" w:rsidRDefault="0072556C" w:rsidP="0072556C">
      <w:pPr>
        <w:pStyle w:val="Paragraphedeliste"/>
        <w:numPr>
          <w:ilvl w:val="0"/>
          <w:numId w:val="7"/>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بسام قطوس: سيمياء العنوان، المكتبة الوطنية، عمان، الأردن، ط1، 2001.</w:t>
      </w:r>
    </w:p>
    <w:p w:rsidR="0072556C" w:rsidRDefault="0072556C" w:rsidP="0072556C">
      <w:pPr>
        <w:pStyle w:val="Paragraphedeliste"/>
        <w:numPr>
          <w:ilvl w:val="0"/>
          <w:numId w:val="7"/>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بشير تاوريريت: الحقيقة الشعرية على ضوء المناهج النقدية المعاصرة والنظريات الشعرية، عالم الكتاب الحديث، الأردن، ط1، 2010.</w:t>
      </w:r>
    </w:p>
    <w:p w:rsidR="0072556C" w:rsidRDefault="0072556C" w:rsidP="0072556C">
      <w:pPr>
        <w:pStyle w:val="Paragraphedeliste"/>
        <w:numPr>
          <w:ilvl w:val="0"/>
          <w:numId w:val="7"/>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بنكراد سعيد: سيميولوجيا الشخصيات السردية (رواية الشراع والعاصفة)، دار مجدلاوي، ط1، 2000.</w:t>
      </w:r>
    </w:p>
    <w:p w:rsidR="0072556C" w:rsidRDefault="0072556C" w:rsidP="0072556C">
      <w:pPr>
        <w:pStyle w:val="Paragraphedeliste"/>
        <w:numPr>
          <w:ilvl w:val="0"/>
          <w:numId w:val="7"/>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بوعزة محمد، تحليل النص السردي، الدار العربية للعلوم، ط1، 2010.</w:t>
      </w:r>
    </w:p>
    <w:p w:rsidR="0072556C" w:rsidRDefault="0072556C" w:rsidP="0072556C">
      <w:pPr>
        <w:pStyle w:val="Paragraphedeliste"/>
        <w:numPr>
          <w:ilvl w:val="0"/>
          <w:numId w:val="7"/>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حسن البحراوي: بنية الشكل الروائي، الفضاء، الزمن، الشخصية، المركز الثقافي العربي، المغرب، ط2، 2008.</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خالد حسين: في نظرية العنوان، (مغامرة تأويلية في شؤون العتبة النصية)، دار التكوين للتأليف والترجمة والنشر، دمشق، ط1، 2007.</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الخفاجي أحمد رحيم كريم: المصطلح السردي في النقد الأدبي العربي الحديث، دار صفاء للنشر والتوزيع، ط1، 2012.</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رضوان بلحبزي: سيميولوجيا الصورة بين النظرية والتطبيق، دار قرطبة للنشر والتوزيع، الجزائر، ط1، 2012.</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سعيد يقطين: قال الراوي، البينان الحكائية في السيرة الشعبية، المركز الثقافي العربي، بيروت، لبنان، ط2، 1957.</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عبد القادر رحيم: علم العنونة، دار التكوين والتأليف والترجمة والنشر، ط1، 2010.</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عبد القادر شرشار: تحليل الخطاب السردي وقضايا النص، منشورات المقدس العربي، وهران، الجزائر، ط1، 2009.</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عبد القادر فهيم السيباني: السيمئيات العامة أسسها ومفاهيمها، منشورات الاختلاف، الجزائر، ط1، 2010.</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عبد القادر فهيم الشيباني: السيميائيات العامة أسسها ومفاهيمها، منشورات الاختلاف، الجزائرن ط1، 2010.</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عصام حلف كامل: الاتجاه السيميولوجي ونقد الشعر، دار فرحة للنشر والتوزيع (وسط)، 2003.</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عصام خلف كامل: الاتجاه السيميولوجي ونقد الشعر، دار فرحة للنشر والتوزيع، (وسط)، 2003.</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محمد الصغير بناتي: النظريات اللسانية والبلاغية والأدبية عند الجاحظ، ديوان المطبوعات الجامعية، الجزائر، ط1، 2007.</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محمد القاضي وآخرون: معجم السرديات، دار محمد علي للنشر، تونس، ط1، 2010.</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محمد صابر عبيد: صوت الشاعر الحديث، عالم الكتب الحديث، الأردن، ط1، 2011.</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معلم وردة: الشخصية في السيميائيات السردية، الملتقى الرابع "السيمياء والنص الأدبي".</w:t>
      </w:r>
    </w:p>
    <w:p w:rsidR="0072556C" w:rsidRDefault="0072556C" w:rsidP="0072556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نادية بوشفرة: مباحث في السيميائية السردية، منشورات الاختلاف، ط2، 2003.</w:t>
      </w:r>
    </w:p>
    <w:p w:rsidR="0072556C" w:rsidRPr="003A2A6F" w:rsidRDefault="0072556C" w:rsidP="0072556C">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Pr="003A2A6F">
        <w:rPr>
          <w:rFonts w:ascii="Traditional Arabic" w:hAnsi="Traditional Arabic" w:cs="Traditional Arabic"/>
          <w:b/>
          <w:bCs/>
          <w:sz w:val="32"/>
          <w:szCs w:val="32"/>
          <w:rtl/>
        </w:rPr>
        <w:t>-</w:t>
      </w:r>
      <w:r w:rsidRPr="003A2A6F">
        <w:rPr>
          <w:rFonts w:ascii="Traditional Arabic" w:hAnsi="Traditional Arabic" w:cs="Traditional Arabic" w:hint="cs"/>
          <w:b/>
          <w:bCs/>
          <w:sz w:val="32"/>
          <w:szCs w:val="32"/>
          <w:rtl/>
        </w:rPr>
        <w:t>الموسوعات</w:t>
      </w:r>
      <w:r w:rsidRPr="003A2A6F">
        <w:rPr>
          <w:rFonts w:ascii="Traditional Arabic" w:hAnsi="Traditional Arabic" w:cs="Traditional Arabic"/>
          <w:b/>
          <w:bCs/>
          <w:sz w:val="32"/>
          <w:szCs w:val="32"/>
          <w:rtl/>
        </w:rPr>
        <w:t>:</w:t>
      </w:r>
    </w:p>
    <w:p w:rsidR="0072556C" w:rsidRDefault="0072556C" w:rsidP="0072556C">
      <w:pPr>
        <w:pStyle w:val="Paragraphedeliste"/>
        <w:numPr>
          <w:ilvl w:val="0"/>
          <w:numId w:val="9"/>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فيصل الأحمر، نبيل داودة: الموسوعة الأدبية، ج1، دار المعرفة للنشر والتوزيع، الجزائر، د ط، 2009.</w:t>
      </w:r>
    </w:p>
    <w:p w:rsidR="00CB6BA5" w:rsidRDefault="00CB6BA5" w:rsidP="00CB6BA5">
      <w:pPr>
        <w:pStyle w:val="Paragraphedeliste"/>
        <w:bidi/>
        <w:spacing w:after="160" w:line="240" w:lineRule="auto"/>
        <w:ind w:left="848"/>
        <w:jc w:val="both"/>
        <w:rPr>
          <w:rFonts w:ascii="Traditional Arabic" w:hAnsi="Traditional Arabic" w:cs="Traditional Arabic"/>
          <w:sz w:val="32"/>
          <w:szCs w:val="32"/>
          <w:rtl/>
        </w:rPr>
      </w:pPr>
    </w:p>
    <w:p w:rsidR="00CB6BA5" w:rsidRDefault="00CB6BA5" w:rsidP="00CB6BA5">
      <w:pPr>
        <w:pStyle w:val="Paragraphedeliste"/>
        <w:bidi/>
        <w:spacing w:after="160" w:line="240" w:lineRule="auto"/>
        <w:ind w:left="848"/>
        <w:jc w:val="both"/>
        <w:rPr>
          <w:rFonts w:ascii="Traditional Arabic" w:hAnsi="Traditional Arabic" w:cs="Traditional Arabic"/>
          <w:sz w:val="32"/>
          <w:szCs w:val="32"/>
        </w:rPr>
      </w:pPr>
    </w:p>
    <w:p w:rsidR="0072556C" w:rsidRPr="003A2A6F" w:rsidRDefault="0072556C" w:rsidP="0072556C">
      <w:pPr>
        <w:bidi/>
        <w:spacing w:line="240" w:lineRule="auto"/>
        <w:jc w:val="both"/>
        <w:rPr>
          <w:rFonts w:ascii="Traditional Arabic" w:hAnsi="Traditional Arabic" w:cs="Traditional Arabic"/>
          <w:b/>
          <w:bCs/>
          <w:sz w:val="32"/>
          <w:szCs w:val="32"/>
          <w:rtl/>
        </w:rPr>
      </w:pPr>
      <w:r w:rsidRPr="003A2A6F">
        <w:rPr>
          <w:rFonts w:ascii="Traditional Arabic" w:hAnsi="Traditional Arabic" w:cs="Traditional Arabic" w:hint="cs"/>
          <w:b/>
          <w:bCs/>
          <w:sz w:val="32"/>
          <w:szCs w:val="32"/>
          <w:rtl/>
        </w:rPr>
        <w:lastRenderedPageBreak/>
        <w:t>5</w:t>
      </w:r>
      <w:r w:rsidRPr="003A2A6F">
        <w:rPr>
          <w:rFonts w:ascii="Traditional Arabic" w:hAnsi="Traditional Arabic" w:cs="Traditional Arabic"/>
          <w:b/>
          <w:bCs/>
          <w:sz w:val="32"/>
          <w:szCs w:val="32"/>
          <w:rtl/>
        </w:rPr>
        <w:t>-الرسائل الجامعية:</w:t>
      </w:r>
    </w:p>
    <w:p w:rsidR="0072556C" w:rsidRDefault="0072556C" w:rsidP="0072556C">
      <w:pPr>
        <w:pStyle w:val="Paragraphedeliste"/>
        <w:numPr>
          <w:ilvl w:val="0"/>
          <w:numId w:val="8"/>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حنان عبابسة، نادية العيفاوي: سيمياء العنوان رواية "تلك المحبة" للحبيب السائح، مذكرة لنيل شهادة الماستر، شعبة الأدب، جامعة العربي بن مهيدي، أم البواقي، 2017/2018.</w:t>
      </w:r>
    </w:p>
    <w:p w:rsidR="0072556C" w:rsidRPr="003A2A6F" w:rsidRDefault="0072556C" w:rsidP="0072556C">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Pr="003A2A6F">
        <w:rPr>
          <w:rFonts w:ascii="Traditional Arabic" w:hAnsi="Traditional Arabic" w:cs="Traditional Arabic" w:hint="cs"/>
          <w:b/>
          <w:bCs/>
          <w:sz w:val="32"/>
          <w:szCs w:val="32"/>
          <w:rtl/>
        </w:rPr>
        <w:t>-المحاضرات:</w:t>
      </w:r>
    </w:p>
    <w:p w:rsidR="0072556C" w:rsidRDefault="0072556C" w:rsidP="0072556C">
      <w:pPr>
        <w:pStyle w:val="Paragraphedeliste"/>
        <w:numPr>
          <w:ilvl w:val="0"/>
          <w:numId w:val="21"/>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محاضرات المتلقي الوطني الثاني: السيمياء والنص الأدبي، منشورات الجامعية، 15-16 أفريل 2002، جامعة محد خيضر، بسكرة.</w:t>
      </w:r>
    </w:p>
    <w:p w:rsidR="0072556C" w:rsidRPr="003A2A6F" w:rsidRDefault="0072556C" w:rsidP="0072556C">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Pr="003A2A6F">
        <w:rPr>
          <w:rFonts w:ascii="Traditional Arabic" w:hAnsi="Traditional Arabic" w:cs="Traditional Arabic" w:hint="cs"/>
          <w:b/>
          <w:bCs/>
          <w:sz w:val="32"/>
          <w:szCs w:val="32"/>
          <w:rtl/>
        </w:rPr>
        <w:t>-المواقع الإلكترونية:</w:t>
      </w:r>
    </w:p>
    <w:p w:rsidR="0072556C" w:rsidRPr="00D109A6" w:rsidRDefault="0072556C" w:rsidP="0072556C">
      <w:pPr>
        <w:pStyle w:val="Paragraphedeliste"/>
        <w:numPr>
          <w:ilvl w:val="0"/>
          <w:numId w:val="22"/>
        </w:numPr>
        <w:spacing w:after="160" w:line="240" w:lineRule="auto"/>
        <w:jc w:val="both"/>
        <w:rPr>
          <w:rFonts w:asciiTheme="majorBidi" w:hAnsiTheme="majorBidi" w:cstheme="majorBidi"/>
          <w:sz w:val="28"/>
          <w:szCs w:val="28"/>
        </w:rPr>
      </w:pPr>
      <w:r w:rsidRPr="00D109A6">
        <w:rPr>
          <w:rFonts w:asciiTheme="majorBidi" w:hAnsiTheme="majorBidi" w:cstheme="majorBidi"/>
          <w:sz w:val="28"/>
          <w:szCs w:val="28"/>
        </w:rPr>
        <w:t>Cloude Bremond/ logique de récit éditions de seuil  paris.</w:t>
      </w:r>
    </w:p>
    <w:p w:rsidR="0072556C" w:rsidRPr="00D109A6" w:rsidRDefault="0072556C" w:rsidP="0072556C">
      <w:pPr>
        <w:pStyle w:val="Paragraphedeliste"/>
        <w:numPr>
          <w:ilvl w:val="0"/>
          <w:numId w:val="22"/>
        </w:numPr>
        <w:spacing w:after="160" w:line="240" w:lineRule="auto"/>
        <w:jc w:val="both"/>
        <w:rPr>
          <w:rFonts w:asciiTheme="majorBidi" w:hAnsiTheme="majorBidi" w:cstheme="majorBidi"/>
          <w:sz w:val="28"/>
          <w:szCs w:val="28"/>
        </w:rPr>
      </w:pPr>
      <w:r w:rsidRPr="00D109A6">
        <w:rPr>
          <w:rFonts w:asciiTheme="majorBidi" w:hAnsiTheme="majorBidi" w:cstheme="majorBidi"/>
          <w:sz w:val="28"/>
          <w:szCs w:val="28"/>
        </w:rPr>
        <w:t>Vladimir Prepp/ Maphologie des conte.</w:t>
      </w:r>
    </w:p>
    <w:p w:rsidR="0072556C" w:rsidRPr="003A2A6F" w:rsidRDefault="0072556C" w:rsidP="0072556C">
      <w:pPr>
        <w:bidi/>
        <w:spacing w:line="240" w:lineRule="auto"/>
        <w:jc w:val="both"/>
        <w:rPr>
          <w:rFonts w:ascii="Traditional Arabic" w:hAnsi="Traditional Arabic" w:cs="Traditional Arabic"/>
          <w:b/>
          <w:bCs/>
          <w:sz w:val="32"/>
          <w:szCs w:val="32"/>
          <w:rtl/>
        </w:rPr>
      </w:pPr>
      <w:r w:rsidRPr="003A2A6F">
        <w:rPr>
          <w:rFonts w:ascii="Traditional Arabic" w:hAnsi="Traditional Arabic" w:cs="Traditional Arabic" w:hint="cs"/>
          <w:b/>
          <w:bCs/>
          <w:sz w:val="32"/>
          <w:szCs w:val="32"/>
          <w:rtl/>
        </w:rPr>
        <w:t>المراجع المترجمة:</w:t>
      </w:r>
    </w:p>
    <w:p w:rsidR="0072556C" w:rsidRPr="00B228B4" w:rsidRDefault="0072556C" w:rsidP="0072556C">
      <w:pPr>
        <w:pStyle w:val="Paragraphedeliste"/>
        <w:numPr>
          <w:ilvl w:val="0"/>
          <w:numId w:val="23"/>
        </w:numPr>
        <w:bidi/>
        <w:spacing w:after="160" w:line="240" w:lineRule="auto"/>
        <w:ind w:left="848" w:hanging="283"/>
        <w:jc w:val="both"/>
        <w:rPr>
          <w:rFonts w:ascii="Traditional Arabic" w:hAnsi="Traditional Arabic" w:cs="Traditional Arabic"/>
          <w:sz w:val="32"/>
          <w:szCs w:val="32"/>
          <w:rtl/>
        </w:rPr>
      </w:pPr>
      <w:r>
        <w:rPr>
          <w:rFonts w:ascii="Traditional Arabic" w:hAnsi="Traditional Arabic" w:cs="Traditional Arabic" w:hint="cs"/>
          <w:sz w:val="32"/>
          <w:szCs w:val="32"/>
          <w:rtl/>
        </w:rPr>
        <w:t>جيرا برانس: المصطلح السردي، تر: عابد فراندار، المجلس الأعلى للثقافة، ط1، 2003.</w:t>
      </w:r>
    </w:p>
    <w:p w:rsidR="0072556C" w:rsidRPr="00823BBF" w:rsidRDefault="0072556C" w:rsidP="0072556C">
      <w:pPr>
        <w:bidi/>
        <w:spacing w:line="240" w:lineRule="auto"/>
        <w:jc w:val="both"/>
        <w:rPr>
          <w:rFonts w:ascii="Traditional Arabic" w:hAnsi="Traditional Arabic" w:cs="Traditional Arabic"/>
          <w:sz w:val="32"/>
          <w:szCs w:val="32"/>
        </w:rPr>
      </w:pPr>
    </w:p>
    <w:p w:rsidR="003968FA" w:rsidRPr="0072556C" w:rsidRDefault="003968FA" w:rsidP="003968FA">
      <w:pPr>
        <w:bidi/>
        <w:spacing w:line="240" w:lineRule="auto"/>
        <w:jc w:val="both"/>
        <w:rPr>
          <w:rFonts w:ascii="Traditional Arabic" w:hAnsi="Traditional Arabic" w:cs="Traditional Arabic"/>
          <w:sz w:val="32"/>
          <w:szCs w:val="32"/>
        </w:rPr>
      </w:pPr>
    </w:p>
    <w:p w:rsidR="001726EB" w:rsidRPr="003968FA"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3968FA" w:rsidRDefault="003968FA" w:rsidP="003968FA">
      <w:pPr>
        <w:bidi/>
        <w:rPr>
          <w:rtl/>
          <w:lang w:val="en-US" w:bidi="ar-SA"/>
        </w:rPr>
      </w:pPr>
    </w:p>
    <w:p w:rsidR="001726EB" w:rsidRDefault="001726EB" w:rsidP="001726EB">
      <w:pPr>
        <w:bidi/>
        <w:rPr>
          <w:rtl/>
          <w:lang w:val="en-US" w:bidi="ar-SA"/>
        </w:rPr>
      </w:pPr>
      <w:bookmarkStart w:id="0" w:name="_GoBack"/>
      <w:bookmarkEnd w:id="0"/>
    </w:p>
    <w:p w:rsidR="00CB6BA5" w:rsidRDefault="00BA29C4">
      <w:pPr>
        <w:rPr>
          <w:rtl/>
          <w:lang w:val="en-US" w:bidi="ar-SA"/>
        </w:rPr>
      </w:pPr>
      <w:r>
        <w:rPr>
          <w:rtl/>
          <w:lang w:eastAsia="fr-FR" w:bidi="ar-SA"/>
        </w:rPr>
        <w:lastRenderedPageBreak/>
        <mc:AlternateContent>
          <mc:Choice Requires="wps">
            <w:drawing>
              <wp:anchor distT="0" distB="0" distL="114300" distR="114300" simplePos="0" relativeHeight="251668480" behindDoc="0" locked="0" layoutInCell="1" allowOverlap="1">
                <wp:simplePos x="0" y="0"/>
                <wp:positionH relativeFrom="column">
                  <wp:posOffset>-155329</wp:posOffset>
                </wp:positionH>
                <wp:positionV relativeFrom="paragraph">
                  <wp:posOffset>-705561</wp:posOffset>
                </wp:positionV>
                <wp:extent cx="7233314" cy="10331821"/>
                <wp:effectExtent l="0" t="0" r="24765" b="12700"/>
                <wp:wrapNone/>
                <wp:docPr id="5" name="Zone de texte 5"/>
                <wp:cNvGraphicFramePr/>
                <a:graphic xmlns:a="http://schemas.openxmlformats.org/drawingml/2006/main">
                  <a:graphicData uri="http://schemas.microsoft.com/office/word/2010/wordprocessingShape">
                    <wps:wsp>
                      <wps:cNvSpPr txBox="1"/>
                      <wps:spPr>
                        <a:xfrm>
                          <a:off x="0" y="0"/>
                          <a:ext cx="7233314" cy="1033182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A29C4" w:rsidRDefault="00BA29C4">
                            <w:r>
                              <w:rPr>
                                <w:lang w:eastAsia="fr-FR" w:bidi="ar-SA"/>
                              </w:rPr>
                              <w:drawing>
                                <wp:inline distT="0" distB="0" distL="0" distR="0">
                                  <wp:extent cx="6987540" cy="10153935"/>
                                  <wp:effectExtent l="0" t="0" r="381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990905" cy="1015882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 o:spid="_x0000_s1048" type="#_x0000_t202" style="position:absolute;margin-left:-12.25pt;margin-top:-55.55pt;width:569.55pt;height:813.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" fillcolor="white [3201]" strokeweight=".5pt">
                <v:textbox>
                  <w:txbxContent>
                    <w:p w:rsidR="00BA29C4" w:rsidRDefault="00BA29C4">
                      <w:r>
                        <w:rPr>
                          <w:lang w:eastAsia="fr-FR" w:bidi="ar-SA"/>
                        </w:rPr>
                        <w:drawing>
                          <wp:inline distT="0" distB="0" distL="0" distR="0">
                            <wp:extent cx="6987540" cy="10153935"/>
                            <wp:effectExtent l="0" t="0" r="381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990905" cy="10158824"/>
                                    </a:xfrm>
                                    <a:prstGeom prst="rect">
                                      <a:avLst/>
                                    </a:prstGeom>
                                    <a:noFill/>
                                    <a:ln>
                                      <a:noFill/>
                                    </a:ln>
                                  </pic:spPr>
                                </pic:pic>
                              </a:graphicData>
                            </a:graphic>
                          </wp:inline>
                        </w:drawing>
                      </w:r>
                    </w:p>
                  </w:txbxContent>
                </v:textbox>
              </v:shape>
            </w:pict>
          </mc:Fallback>
        </mc:AlternateContent>
      </w:r>
      <w:r w:rsidR="00CB6BA5">
        <w:rPr>
          <w:rtl/>
          <w:lang w:val="en-US" w:bidi="ar-SA"/>
        </w:rPr>
        <w:br w:type="page"/>
      </w:r>
    </w:p>
    <w:p w:rsidR="00CB6BA5" w:rsidRDefault="00BA29C4">
      <w:pPr>
        <w:rPr>
          <w:rtl/>
          <w:lang w:val="en-US" w:bidi="ar-SA"/>
        </w:rPr>
      </w:pPr>
      <w:r>
        <w:rPr>
          <w:rtl/>
          <w:lang w:eastAsia="fr-FR" w:bidi="ar-SA"/>
        </w:rPr>
        <w:lastRenderedPageBreak/>
        <mc:AlternateContent>
          <mc:Choice Requires="wps">
            <w:drawing>
              <wp:anchor distT="0" distB="0" distL="114300" distR="114300" simplePos="0" relativeHeight="251669504" behindDoc="0" locked="0" layoutInCell="1" allowOverlap="1">
                <wp:simplePos x="0" y="0"/>
                <wp:positionH relativeFrom="column">
                  <wp:posOffset>-155329</wp:posOffset>
                </wp:positionH>
                <wp:positionV relativeFrom="paragraph">
                  <wp:posOffset>-596380</wp:posOffset>
                </wp:positionV>
                <wp:extent cx="7151427" cy="10222639"/>
                <wp:effectExtent l="0" t="0" r="11430" b="26670"/>
                <wp:wrapNone/>
                <wp:docPr id="27" name="Zone de texte 27"/>
                <wp:cNvGraphicFramePr/>
                <a:graphic xmlns:a="http://schemas.openxmlformats.org/drawingml/2006/main">
                  <a:graphicData uri="http://schemas.microsoft.com/office/word/2010/wordprocessingShape">
                    <wps:wsp>
                      <wps:cNvSpPr txBox="1"/>
                      <wps:spPr>
                        <a:xfrm>
                          <a:off x="0" y="0"/>
                          <a:ext cx="7151427" cy="102226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A29C4" w:rsidRDefault="00BA29C4">
                            <w:r>
                              <w:rPr>
                                <w:lang w:eastAsia="fr-FR"/>
                              </w:rPr>
                              <w:drawing>
                                <wp:inline distT="0" distB="0" distL="0" distR="0" wp14:anchorId="7957AABA" wp14:editId="333D8AFF">
                                  <wp:extent cx="6962140" cy="9860223"/>
                                  <wp:effectExtent l="0" t="0" r="0" b="825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962140" cy="986022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27" o:spid="_x0000_s1049" type="#_x0000_t202" style="position:absolute;margin-left:-12.25pt;margin-top:-46.95pt;width:563.1pt;height:804.9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" fillcolor="white [3201]" strokeweight=".5pt">
                <v:textbox>
                  <w:txbxContent>
                    <w:p w:rsidR="00BA29C4" w:rsidRDefault="00BA29C4">
                      <w:r>
                        <w:rPr>
                          <w:lang w:eastAsia="fr-FR"/>
                        </w:rPr>
                        <w:drawing>
                          <wp:inline distT="0" distB="0" distL="0" distR="0" wp14:anchorId="7957AABA" wp14:editId="333D8AFF">
                            <wp:extent cx="6962140" cy="9860223"/>
                            <wp:effectExtent l="0" t="0" r="0" b="825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962140" cy="9860223"/>
                                    </a:xfrm>
                                    <a:prstGeom prst="rect">
                                      <a:avLst/>
                                    </a:prstGeom>
                                    <a:noFill/>
                                    <a:ln>
                                      <a:noFill/>
                                    </a:ln>
                                  </pic:spPr>
                                </pic:pic>
                              </a:graphicData>
                            </a:graphic>
                          </wp:inline>
                        </w:drawing>
                      </w:r>
                    </w:p>
                  </w:txbxContent>
                </v:textbox>
              </v:shape>
            </w:pict>
          </mc:Fallback>
        </mc:AlternateContent>
      </w:r>
      <w:r w:rsidR="00CB6BA5">
        <w:rPr>
          <w:rtl/>
          <w:lang w:val="en-US" w:bidi="ar-SA"/>
        </w:rPr>
        <w:br w:type="page"/>
      </w:r>
    </w:p>
    <w:p w:rsidR="001726EB" w:rsidRDefault="00C1274F" w:rsidP="001726EB">
      <w:pPr>
        <w:bidi/>
        <w:rPr>
          <w:rtl/>
          <w:lang w:val="en-US" w:bidi="ar-SA"/>
        </w:rPr>
      </w:pPr>
      <w:r>
        <w:rPr>
          <w:rFonts w:ascii="Traditional Arabic" w:hAnsi="Traditional Arabic" w:cs="Traditional Arabic" w:hint="cs"/>
          <w:b/>
          <w:bCs/>
          <w:sz w:val="72"/>
          <w:szCs w:val="72"/>
          <w:rtl/>
          <w:lang w:eastAsia="fr-FR" w:bidi="ar-SA"/>
        </w:rPr>
        <w:lastRenderedPageBreak/>
        <mc:AlternateContent>
          <mc:Choice Requires="wps">
            <w:drawing>
              <wp:anchor distT="0" distB="0" distL="114300" distR="114300" simplePos="0" relativeHeight="251654144" behindDoc="0" locked="0" layoutInCell="1" allowOverlap="1" wp14:anchorId="5B93BB78" wp14:editId="4D8BDF8E">
                <wp:simplePos x="0" y="0"/>
                <wp:positionH relativeFrom="column">
                  <wp:posOffset>-5203</wp:posOffset>
                </wp:positionH>
                <wp:positionV relativeFrom="paragraph">
                  <wp:posOffset>-200594</wp:posOffset>
                </wp:positionV>
                <wp:extent cx="6461807" cy="9539785"/>
                <wp:effectExtent l="0" t="0" r="15240" b="23495"/>
                <wp:wrapNone/>
                <wp:docPr id="22" name="Rectangle 22"/>
                <wp:cNvGraphicFramePr/>
                <a:graphic xmlns:a="http://schemas.openxmlformats.org/drawingml/2006/main">
                  <a:graphicData uri="http://schemas.microsoft.com/office/word/2010/wordprocessingShape">
                    <wps:wsp>
                      <wps:cNvSpPr/>
                      <wps:spPr>
                        <a:xfrm>
                          <a:off x="0" y="0"/>
                          <a:ext cx="6461807" cy="953978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1F2B5B" id="Rectangle 22" o:spid="_x0000_s1026" style="position:absolute;margin-left:-.4pt;margin-top:-15.8pt;width:508.8pt;height:751.1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" filled="f" strokecolor="black [3213]" strokeweight=".25pt"/>
            </w:pict>
          </mc:Fallback>
        </mc:AlternateContent>
      </w: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Pr="001726EB" w:rsidRDefault="001726EB" w:rsidP="001726EB">
      <w:pPr>
        <w:bidi/>
        <w:spacing w:line="240" w:lineRule="auto"/>
        <w:jc w:val="center"/>
        <w:rPr>
          <w:rFonts w:ascii="Traditional Arabic" w:hAnsi="Traditional Arabic" w:cs="Traditional Arabic"/>
          <w:b/>
          <w:bCs/>
          <w:sz w:val="72"/>
          <w:szCs w:val="72"/>
          <w:rtl/>
        </w:rPr>
      </w:pPr>
      <w:r w:rsidRPr="001726EB">
        <w:rPr>
          <w:rFonts w:ascii="Traditional Arabic" w:hAnsi="Traditional Arabic" w:cs="Traditional Arabic"/>
          <w:b/>
          <w:bCs/>
          <w:sz w:val="72"/>
          <w:szCs w:val="72"/>
          <w:rtl/>
        </w:rPr>
        <w:t>فهـــــــــــــــرس المحتويـــــــــــات</w:t>
      </w: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CB6BA5" w:rsidP="001726EB">
      <w:pPr>
        <w:bidi/>
        <w:rPr>
          <w:rtl/>
          <w:lang w:val="en-US" w:bidi="ar-SA"/>
        </w:rPr>
      </w:pPr>
      <w:r>
        <w:rPr>
          <w:rtl/>
          <w:lang w:eastAsia="fr-FR" w:bidi="ar-SA"/>
        </w:rPr>
        <mc:AlternateContent>
          <mc:Choice Requires="wps">
            <w:drawing>
              <wp:anchor distT="0" distB="0" distL="114300" distR="114300" simplePos="0" relativeHeight="251656704" behindDoc="0" locked="0" layoutInCell="1" allowOverlap="1" wp14:anchorId="711CBE35" wp14:editId="76B9F1E9">
                <wp:simplePos x="0" y="0"/>
                <wp:positionH relativeFrom="column">
                  <wp:posOffset>2572688</wp:posOffset>
                </wp:positionH>
                <wp:positionV relativeFrom="paragraph">
                  <wp:posOffset>554630</wp:posOffset>
                </wp:positionV>
                <wp:extent cx="1119225" cy="570586"/>
                <wp:effectExtent l="0" t="0" r="5080" b="1270"/>
                <wp:wrapNone/>
                <wp:docPr id="6" name="Zone de texte 6"/>
                <wp:cNvGraphicFramePr/>
                <a:graphic xmlns:a="http://schemas.openxmlformats.org/drawingml/2006/main">
                  <a:graphicData uri="http://schemas.microsoft.com/office/word/2010/wordprocessingShape">
                    <wps:wsp>
                      <wps:cNvSpPr txBox="1"/>
                      <wps:spPr>
                        <a:xfrm>
                          <a:off x="0" y="0"/>
                          <a:ext cx="1119225" cy="57058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556C" w:rsidRDefault="0072556C"/>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711CBE35" id="Zone de texte 6" o:spid="_x0000_s1050" type="#_x0000_t202" style="position:absolute;left:0;text-align:left;margin-left:202.55pt;margin-top:43.65pt;width:88.15pt;height:44.95pt;z-index:251656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" fillcolor="white [3201]" stroked="f" strokeweight=".5pt">
                <v:textbox>
                  <w:txbxContent>
                    <w:p w:rsidR="0072556C" w:rsidRDefault="0072556C"/>
                  </w:txbxContent>
                </v:textbox>
              </v:shape>
            </w:pict>
          </mc:Fallback>
        </mc:AlternateContent>
      </w:r>
    </w:p>
    <w:p w:rsidR="001726EB" w:rsidRDefault="001726EB" w:rsidP="001726EB">
      <w:pPr>
        <w:bidi/>
        <w:rPr>
          <w:rtl/>
          <w:lang w:val="en-US" w:bidi="ar-SA"/>
        </w:rPr>
      </w:pPr>
    </w:p>
    <w:p w:rsidR="00AE5D02" w:rsidRPr="00084255" w:rsidRDefault="008B7187" w:rsidP="00AE5D02">
      <w:pPr>
        <w:bidi/>
        <w:spacing w:line="240" w:lineRule="auto"/>
        <w:jc w:val="center"/>
        <w:rPr>
          <w:rFonts w:ascii="Traditional Arabic" w:hAnsi="Traditional Arabic" w:cs="Traditional Arabic"/>
          <w:b/>
          <w:bCs/>
          <w:sz w:val="52"/>
          <w:szCs w:val="52"/>
          <w:rtl/>
        </w:rPr>
      </w:pPr>
      <w:r>
        <w:rPr>
          <w:rFonts w:ascii="Traditional Arabic" w:hAnsi="Traditional Arabic" w:cs="Traditional Arabic"/>
          <w:b/>
          <w:bCs/>
          <w:sz w:val="52"/>
          <w:szCs w:val="52"/>
          <w:rtl/>
          <w:lang w:eastAsia="fr-FR" w:bidi="ar-SA"/>
        </w:rPr>
        <mc:AlternateContent>
          <mc:Choice Requires="wps">
            <w:drawing>
              <wp:anchor distT="0" distB="0" distL="114300" distR="114300" simplePos="0" relativeHeight="251667456" behindDoc="0" locked="0" layoutInCell="1" allowOverlap="1">
                <wp:simplePos x="0" y="0"/>
                <wp:positionH relativeFrom="column">
                  <wp:posOffset>2611755</wp:posOffset>
                </wp:positionH>
                <wp:positionV relativeFrom="paragraph">
                  <wp:posOffset>8842375</wp:posOffset>
                </wp:positionV>
                <wp:extent cx="895350" cy="590550"/>
                <wp:effectExtent l="0" t="0" r="0" b="0"/>
                <wp:wrapNone/>
                <wp:docPr id="25" name="Zone de texte 25"/>
                <wp:cNvGraphicFramePr/>
                <a:graphic xmlns:a="http://schemas.openxmlformats.org/drawingml/2006/main">
                  <a:graphicData uri="http://schemas.microsoft.com/office/word/2010/wordprocessingShape">
                    <wps:wsp>
                      <wps:cNvSpPr txBox="1"/>
                      <wps:spPr>
                        <a:xfrm>
                          <a:off x="0" y="0"/>
                          <a:ext cx="895350" cy="5905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B7187" w:rsidRDefault="008B7187"/>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25" o:spid="_x0000_s1051" type="#_x0000_t202" style="position:absolute;left:0;text-align:left;margin-left:205.65pt;margin-top:696.25pt;width:70.5pt;height:46.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" fillcolor="white [3201]" stroked="f" strokeweight=".5pt">
                <v:textbox>
                  <w:txbxContent>
                    <w:p w:rsidR="008B7187" w:rsidRDefault="008B7187"/>
                  </w:txbxContent>
                </v:textbox>
              </v:shape>
            </w:pict>
          </mc:Fallback>
        </mc:AlternateContent>
      </w:r>
      <w:r w:rsidR="00AE5D02" w:rsidRPr="00084255">
        <w:rPr>
          <w:rFonts w:ascii="Traditional Arabic" w:hAnsi="Traditional Arabic" w:cs="Traditional Arabic"/>
          <w:b/>
          <w:bCs/>
          <w:sz w:val="52"/>
          <w:szCs w:val="52"/>
          <w:rtl/>
        </w:rPr>
        <w:t>فهـــــــــــــــرس المحتويـــــــــــات</w:t>
      </w:r>
    </w:p>
    <w:tbl>
      <w:tblPr>
        <w:tblStyle w:val="Grilledutableau"/>
        <w:bidiVisual/>
        <w:tblW w:w="10644" w:type="dxa"/>
        <w:tblInd w:w="-1016" w:type="dxa"/>
        <w:tblLook w:val="04A0" w:firstRow="1" w:lastRow="0" w:firstColumn="1" w:lastColumn="0" w:noHBand="0" w:noVBand="1"/>
      </w:tblPr>
      <w:tblGrid>
        <w:gridCol w:w="6"/>
        <w:gridCol w:w="9517"/>
        <w:gridCol w:w="10"/>
        <w:gridCol w:w="1111"/>
      </w:tblGrid>
      <w:tr w:rsidR="00AE5D02" w:rsidRPr="00084255" w:rsidTr="00441394">
        <w:tc>
          <w:tcPr>
            <w:tcW w:w="9533" w:type="dxa"/>
            <w:gridSpan w:val="3"/>
            <w:shd w:val="clear" w:color="auto" w:fill="D9D9D9" w:themeFill="background1" w:themeFillShade="D9"/>
          </w:tcPr>
          <w:p w:rsidR="00AE5D02" w:rsidRPr="00D2138B" w:rsidRDefault="00AE5D02" w:rsidP="00441394">
            <w:pPr>
              <w:jc w:val="center"/>
              <w:rPr>
                <w:rFonts w:ascii="Simplified Arabic" w:hAnsi="Simplified Arabic" w:cs="Simplified Arabic"/>
                <w:b/>
                <w:bCs/>
                <w:sz w:val="36"/>
                <w:szCs w:val="36"/>
                <w:rtl/>
              </w:rPr>
            </w:pPr>
            <w:r w:rsidRPr="00D2138B">
              <w:rPr>
                <w:rFonts w:ascii="Simplified Arabic" w:hAnsi="Simplified Arabic" w:cs="Simplified Arabic"/>
                <w:b/>
                <w:bCs/>
                <w:sz w:val="36"/>
                <w:szCs w:val="36"/>
                <w:rtl/>
                <w:lang w:bidi="ar-SA"/>
              </w:rPr>
              <w:t>العنـــــــــــــــوان</w:t>
            </w:r>
          </w:p>
        </w:tc>
        <w:tc>
          <w:tcPr>
            <w:tcW w:w="1111" w:type="dxa"/>
            <w:shd w:val="clear" w:color="auto" w:fill="D9D9D9" w:themeFill="background1" w:themeFillShade="D9"/>
          </w:tcPr>
          <w:p w:rsidR="00AE5D02" w:rsidRPr="00D2138B" w:rsidRDefault="00AE5D02" w:rsidP="00441394">
            <w:pPr>
              <w:jc w:val="center"/>
              <w:rPr>
                <w:rFonts w:ascii="Simplified Arabic" w:hAnsi="Simplified Arabic" w:cs="Simplified Arabic"/>
                <w:b/>
                <w:bCs/>
                <w:sz w:val="36"/>
                <w:szCs w:val="36"/>
                <w:rtl/>
              </w:rPr>
            </w:pPr>
            <w:r w:rsidRPr="00D2138B">
              <w:rPr>
                <w:rFonts w:ascii="Simplified Arabic" w:hAnsi="Simplified Arabic" w:cs="Simplified Arabic"/>
                <w:b/>
                <w:bCs/>
                <w:sz w:val="36"/>
                <w:szCs w:val="36"/>
                <w:rtl/>
                <w:lang w:bidi="ar-SA"/>
              </w:rPr>
              <w:t>الصفحة</w:t>
            </w:r>
          </w:p>
        </w:tc>
      </w:tr>
      <w:tr w:rsidR="00AE5D02" w:rsidRPr="00084255" w:rsidTr="00441394">
        <w:tc>
          <w:tcPr>
            <w:tcW w:w="9533" w:type="dxa"/>
            <w:gridSpan w:val="3"/>
          </w:tcPr>
          <w:p w:rsidR="00AE5D02" w:rsidRPr="00084255" w:rsidRDefault="00AE5D02" w:rsidP="00441394">
            <w:pPr>
              <w:bidi/>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مقدمة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hint="cs"/>
                <w:b/>
                <w:bCs/>
                <w:sz w:val="32"/>
                <w:szCs w:val="32"/>
                <w:rtl/>
                <w:lang w:bidi="ar-SA"/>
              </w:rPr>
              <w:t>أ</w:t>
            </w:r>
          </w:p>
        </w:tc>
      </w:tr>
      <w:tr w:rsidR="00AE5D02" w:rsidRPr="00084255" w:rsidTr="00441394">
        <w:tc>
          <w:tcPr>
            <w:tcW w:w="10644" w:type="dxa"/>
            <w:gridSpan w:val="4"/>
            <w:shd w:val="clear" w:color="auto" w:fill="D9D9D9" w:themeFill="background1" w:themeFillShade="D9"/>
          </w:tcPr>
          <w:p w:rsidR="00AE5D02" w:rsidRPr="00D2138B" w:rsidRDefault="00AE5D02" w:rsidP="00AE5D02">
            <w:pPr>
              <w:jc w:val="center"/>
              <w:rPr>
                <w:rFonts w:ascii="Simplified Arabic" w:hAnsi="Simplified Arabic" w:cs="Simplified Arabic"/>
                <w:b/>
                <w:bCs/>
                <w:sz w:val="32"/>
                <w:szCs w:val="32"/>
                <w:rtl/>
                <w:lang w:bidi="ar-SA"/>
              </w:rPr>
            </w:pPr>
            <w:r w:rsidRPr="00D2138B">
              <w:rPr>
                <w:rFonts w:ascii="Simplified Arabic" w:hAnsi="Simplified Arabic" w:cs="Simplified Arabic"/>
                <w:b/>
                <w:bCs/>
                <w:sz w:val="36"/>
                <w:szCs w:val="36"/>
                <w:rtl/>
                <w:lang w:bidi="ar-SA"/>
              </w:rPr>
              <w:t xml:space="preserve">مدخل </w:t>
            </w:r>
          </w:p>
        </w:tc>
      </w:tr>
      <w:tr w:rsidR="00AE5D02" w:rsidRPr="007E199B" w:rsidTr="00441394">
        <w:trPr>
          <w:trHeight w:val="429"/>
        </w:trPr>
        <w:tc>
          <w:tcPr>
            <w:tcW w:w="9523" w:type="dxa"/>
            <w:gridSpan w:val="2"/>
            <w:shd w:val="clear" w:color="auto" w:fill="auto"/>
          </w:tcPr>
          <w:p w:rsidR="00AE5D02" w:rsidRPr="00AA50DE" w:rsidRDefault="00AE5D02" w:rsidP="00441394">
            <w:pPr>
              <w:bidi/>
              <w:jc w:val="both"/>
              <w:rPr>
                <w:rFonts w:ascii="Traditional Arabic" w:hAnsi="Traditional Arabic" w:cs="Traditional Arabic"/>
                <w:b/>
                <w:bCs/>
                <w:sz w:val="32"/>
                <w:szCs w:val="32"/>
                <w:rtl/>
              </w:rPr>
            </w:pPr>
            <w:r w:rsidRPr="00AA50DE">
              <w:rPr>
                <w:rFonts w:ascii="Traditional Arabic" w:hAnsi="Traditional Arabic" w:cs="Traditional Arabic" w:hint="cs"/>
                <w:b/>
                <w:bCs/>
                <w:sz w:val="32"/>
                <w:szCs w:val="32"/>
                <w:rtl/>
                <w:lang w:bidi="ar-SA"/>
              </w:rPr>
              <w:t>أولا</w:t>
            </w:r>
            <w:r w:rsidRPr="00AA50DE">
              <w:rPr>
                <w:rFonts w:ascii="Traditional Arabic" w:hAnsi="Traditional Arabic" w:cs="Traditional Arabic" w:hint="cs"/>
                <w:b/>
                <w:bCs/>
                <w:sz w:val="32"/>
                <w:szCs w:val="32"/>
                <w:rtl/>
              </w:rPr>
              <w:t xml:space="preserve">: </w:t>
            </w:r>
            <w:r w:rsidRPr="00AA50DE">
              <w:rPr>
                <w:rFonts w:ascii="Traditional Arabic" w:hAnsi="Traditional Arabic" w:cs="Traditional Arabic" w:hint="cs"/>
                <w:b/>
                <w:bCs/>
                <w:sz w:val="32"/>
                <w:szCs w:val="32"/>
                <w:rtl/>
                <w:lang w:bidi="ar-SA"/>
              </w:rPr>
              <w:t>مفهوم السيميائية</w:t>
            </w:r>
          </w:p>
        </w:tc>
        <w:tc>
          <w:tcPr>
            <w:tcW w:w="1121" w:type="dxa"/>
            <w:gridSpan w:val="2"/>
            <w:shd w:val="clear" w:color="auto" w:fill="auto"/>
          </w:tcPr>
          <w:p w:rsidR="00AE5D02" w:rsidRPr="007E199B" w:rsidRDefault="00AE5D02" w:rsidP="00441394">
            <w:pPr>
              <w:jc w:val="center"/>
              <w:rPr>
                <w:rFonts w:ascii="Traditional Arabic" w:hAnsi="Traditional Arabic" w:cs="Traditional Arabic"/>
                <w:b/>
                <w:bCs/>
                <w:sz w:val="32"/>
                <w:szCs w:val="32"/>
                <w:rtl/>
              </w:rPr>
            </w:pPr>
            <w:r w:rsidRPr="007E199B">
              <w:rPr>
                <w:rFonts w:ascii="Traditional Arabic" w:hAnsi="Traditional Arabic" w:cs="Traditional Arabic"/>
                <w:b/>
                <w:bCs/>
                <w:sz w:val="32"/>
                <w:szCs w:val="32"/>
                <w:rtl/>
                <w:lang w:bidi="ar-SA"/>
              </w:rPr>
              <w:t>05</w:t>
            </w:r>
          </w:p>
        </w:tc>
      </w:tr>
      <w:tr w:rsidR="00AE5D02" w:rsidRPr="007E199B" w:rsidTr="00441394">
        <w:trPr>
          <w:trHeight w:val="429"/>
        </w:trPr>
        <w:tc>
          <w:tcPr>
            <w:tcW w:w="9523" w:type="dxa"/>
            <w:gridSpan w:val="2"/>
            <w:shd w:val="clear" w:color="auto" w:fill="auto"/>
          </w:tcPr>
          <w:p w:rsidR="00AE5D02" w:rsidRPr="00AA50DE" w:rsidRDefault="00AE5D02" w:rsidP="00441394">
            <w:pPr>
              <w:bidi/>
              <w:jc w:val="both"/>
              <w:rPr>
                <w:rFonts w:ascii="Traditional Arabic" w:hAnsi="Traditional Arabic" w:cs="Traditional Arabic"/>
                <w:b/>
                <w:bCs/>
                <w:sz w:val="32"/>
                <w:szCs w:val="32"/>
                <w:rtl/>
              </w:rPr>
            </w:pPr>
            <w:r w:rsidRPr="00AA50DE">
              <w:rPr>
                <w:rFonts w:ascii="Traditional Arabic" w:hAnsi="Traditional Arabic" w:cs="Traditional Arabic" w:hint="cs"/>
                <w:b/>
                <w:bCs/>
                <w:sz w:val="32"/>
                <w:szCs w:val="32"/>
                <w:rtl/>
                <w:lang w:bidi="ar-SA"/>
              </w:rPr>
              <w:t>ثانيا</w:t>
            </w:r>
            <w:r w:rsidRPr="00AA50DE">
              <w:rPr>
                <w:rFonts w:ascii="Traditional Arabic" w:hAnsi="Traditional Arabic" w:cs="Traditional Arabic" w:hint="cs"/>
                <w:b/>
                <w:bCs/>
                <w:sz w:val="32"/>
                <w:szCs w:val="32"/>
                <w:rtl/>
              </w:rPr>
              <w:t xml:space="preserve">: </w:t>
            </w:r>
            <w:r w:rsidRPr="00AA50DE">
              <w:rPr>
                <w:rFonts w:ascii="Traditional Arabic" w:hAnsi="Traditional Arabic" w:cs="Traditional Arabic" w:hint="cs"/>
                <w:b/>
                <w:bCs/>
                <w:sz w:val="32"/>
                <w:szCs w:val="32"/>
                <w:rtl/>
                <w:lang w:bidi="ar-SA"/>
              </w:rPr>
              <w:t>مفهوم الخطاب</w:t>
            </w:r>
          </w:p>
        </w:tc>
        <w:tc>
          <w:tcPr>
            <w:tcW w:w="1121" w:type="dxa"/>
            <w:gridSpan w:val="2"/>
            <w:shd w:val="clear" w:color="auto" w:fill="auto"/>
          </w:tcPr>
          <w:p w:rsidR="00AE5D02" w:rsidRPr="007E199B" w:rsidRDefault="00AE5D02" w:rsidP="00441394">
            <w:pPr>
              <w:jc w:val="center"/>
              <w:rPr>
                <w:rFonts w:ascii="Traditional Arabic" w:hAnsi="Traditional Arabic" w:cs="Traditional Arabic"/>
                <w:b/>
                <w:bCs/>
                <w:sz w:val="32"/>
                <w:szCs w:val="32"/>
                <w:rtl/>
              </w:rPr>
            </w:pPr>
            <w:r w:rsidRPr="007E199B">
              <w:rPr>
                <w:rFonts w:ascii="Traditional Arabic" w:hAnsi="Traditional Arabic" w:cs="Traditional Arabic"/>
                <w:b/>
                <w:bCs/>
                <w:sz w:val="32"/>
                <w:szCs w:val="32"/>
                <w:rtl/>
                <w:lang w:bidi="ar-SA"/>
              </w:rPr>
              <w:t>12</w:t>
            </w:r>
          </w:p>
        </w:tc>
      </w:tr>
      <w:tr w:rsidR="00AE5D02" w:rsidRPr="007E199B" w:rsidTr="00441394">
        <w:trPr>
          <w:trHeight w:val="429"/>
        </w:trPr>
        <w:tc>
          <w:tcPr>
            <w:tcW w:w="9523" w:type="dxa"/>
            <w:gridSpan w:val="2"/>
            <w:shd w:val="clear" w:color="auto" w:fill="auto"/>
          </w:tcPr>
          <w:p w:rsidR="00AE5D02" w:rsidRPr="00AA50DE" w:rsidRDefault="00AE5D02" w:rsidP="00441394">
            <w:pPr>
              <w:bidi/>
              <w:jc w:val="both"/>
              <w:rPr>
                <w:rFonts w:ascii="Traditional Arabic" w:hAnsi="Traditional Arabic" w:cs="Traditional Arabic"/>
                <w:b/>
                <w:bCs/>
                <w:sz w:val="32"/>
                <w:szCs w:val="32"/>
                <w:rtl/>
              </w:rPr>
            </w:pPr>
            <w:r w:rsidRPr="00AA50DE">
              <w:rPr>
                <w:rFonts w:ascii="Traditional Arabic" w:hAnsi="Traditional Arabic" w:cs="Traditional Arabic" w:hint="cs"/>
                <w:b/>
                <w:bCs/>
                <w:sz w:val="32"/>
                <w:szCs w:val="32"/>
                <w:rtl/>
                <w:lang w:bidi="ar-SA"/>
              </w:rPr>
              <w:t>ثالثا</w:t>
            </w:r>
            <w:r w:rsidRPr="00AA50DE">
              <w:rPr>
                <w:rFonts w:ascii="Traditional Arabic" w:hAnsi="Traditional Arabic" w:cs="Traditional Arabic" w:hint="cs"/>
                <w:b/>
                <w:bCs/>
                <w:sz w:val="32"/>
                <w:szCs w:val="32"/>
                <w:rtl/>
              </w:rPr>
              <w:t xml:space="preserve">: </w:t>
            </w:r>
            <w:r w:rsidRPr="00AA50DE">
              <w:rPr>
                <w:rFonts w:ascii="Traditional Arabic" w:hAnsi="Traditional Arabic" w:cs="Traditional Arabic" w:hint="cs"/>
                <w:b/>
                <w:bCs/>
                <w:sz w:val="32"/>
                <w:szCs w:val="32"/>
                <w:rtl/>
                <w:lang w:bidi="ar-SA"/>
              </w:rPr>
              <w:t>ماهية السرد</w:t>
            </w:r>
          </w:p>
        </w:tc>
        <w:tc>
          <w:tcPr>
            <w:tcW w:w="1121" w:type="dxa"/>
            <w:gridSpan w:val="2"/>
            <w:shd w:val="clear" w:color="auto" w:fill="auto"/>
          </w:tcPr>
          <w:p w:rsidR="00AE5D02" w:rsidRPr="007E199B" w:rsidRDefault="00AE5D02" w:rsidP="00441394">
            <w:pPr>
              <w:jc w:val="center"/>
              <w:rPr>
                <w:rFonts w:ascii="Traditional Arabic" w:hAnsi="Traditional Arabic" w:cs="Traditional Arabic"/>
                <w:b/>
                <w:bCs/>
                <w:sz w:val="32"/>
                <w:szCs w:val="32"/>
                <w:rtl/>
              </w:rPr>
            </w:pPr>
            <w:r w:rsidRPr="007E199B">
              <w:rPr>
                <w:rFonts w:ascii="Traditional Arabic" w:hAnsi="Traditional Arabic" w:cs="Traditional Arabic"/>
                <w:b/>
                <w:bCs/>
                <w:sz w:val="32"/>
                <w:szCs w:val="32"/>
                <w:rtl/>
                <w:lang w:bidi="ar-SA"/>
              </w:rPr>
              <w:t>15</w:t>
            </w:r>
          </w:p>
        </w:tc>
      </w:tr>
      <w:tr w:rsidR="00AE5D02" w:rsidRPr="007E199B" w:rsidTr="00441394">
        <w:trPr>
          <w:trHeight w:val="429"/>
        </w:trPr>
        <w:tc>
          <w:tcPr>
            <w:tcW w:w="9523" w:type="dxa"/>
            <w:gridSpan w:val="2"/>
            <w:shd w:val="clear" w:color="auto" w:fill="auto"/>
          </w:tcPr>
          <w:p w:rsidR="00AE5D02" w:rsidRPr="00AA50DE" w:rsidRDefault="00AE5D02" w:rsidP="00441394">
            <w:pPr>
              <w:bidi/>
              <w:jc w:val="both"/>
              <w:rPr>
                <w:rFonts w:ascii="Traditional Arabic" w:hAnsi="Traditional Arabic" w:cs="Traditional Arabic"/>
                <w:b/>
                <w:bCs/>
                <w:sz w:val="32"/>
                <w:szCs w:val="32"/>
                <w:rtl/>
              </w:rPr>
            </w:pPr>
            <w:r w:rsidRPr="00AA50DE">
              <w:rPr>
                <w:rFonts w:ascii="Traditional Arabic" w:hAnsi="Traditional Arabic" w:cs="Traditional Arabic" w:hint="cs"/>
                <w:b/>
                <w:bCs/>
                <w:sz w:val="32"/>
                <w:szCs w:val="32"/>
                <w:rtl/>
                <w:lang w:bidi="ar-SA"/>
              </w:rPr>
              <w:t>رابعا</w:t>
            </w:r>
            <w:r w:rsidRPr="00AA50DE">
              <w:rPr>
                <w:rFonts w:ascii="Traditional Arabic" w:hAnsi="Traditional Arabic" w:cs="Traditional Arabic" w:hint="cs"/>
                <w:b/>
                <w:bCs/>
                <w:sz w:val="32"/>
                <w:szCs w:val="32"/>
                <w:rtl/>
              </w:rPr>
              <w:t xml:space="preserve">: </w:t>
            </w:r>
            <w:r w:rsidRPr="00AA50DE">
              <w:rPr>
                <w:rFonts w:ascii="Traditional Arabic" w:hAnsi="Traditional Arabic" w:cs="Traditional Arabic" w:hint="cs"/>
                <w:b/>
                <w:bCs/>
                <w:sz w:val="32"/>
                <w:szCs w:val="32"/>
                <w:rtl/>
                <w:lang w:bidi="ar-SA"/>
              </w:rPr>
              <w:t>السيميائية السردية</w:t>
            </w:r>
          </w:p>
        </w:tc>
        <w:tc>
          <w:tcPr>
            <w:tcW w:w="1121" w:type="dxa"/>
            <w:gridSpan w:val="2"/>
            <w:shd w:val="clear" w:color="auto" w:fill="auto"/>
          </w:tcPr>
          <w:p w:rsidR="00AE5D02" w:rsidRPr="007E199B" w:rsidRDefault="00AE5D02" w:rsidP="00441394">
            <w:pPr>
              <w:jc w:val="center"/>
              <w:rPr>
                <w:rFonts w:ascii="Traditional Arabic" w:hAnsi="Traditional Arabic" w:cs="Traditional Arabic"/>
                <w:b/>
                <w:bCs/>
                <w:sz w:val="32"/>
                <w:szCs w:val="32"/>
                <w:rtl/>
              </w:rPr>
            </w:pPr>
            <w:r w:rsidRPr="007E199B">
              <w:rPr>
                <w:rFonts w:ascii="Traditional Arabic" w:hAnsi="Traditional Arabic" w:cs="Traditional Arabic"/>
                <w:b/>
                <w:bCs/>
                <w:sz w:val="32"/>
                <w:szCs w:val="32"/>
                <w:rtl/>
                <w:lang w:bidi="ar-SA"/>
              </w:rPr>
              <w:t>17</w:t>
            </w:r>
          </w:p>
        </w:tc>
      </w:tr>
      <w:tr w:rsidR="00AE5D02" w:rsidRPr="00084255" w:rsidTr="00441394">
        <w:tc>
          <w:tcPr>
            <w:tcW w:w="10644" w:type="dxa"/>
            <w:gridSpan w:val="4"/>
            <w:shd w:val="clear" w:color="auto" w:fill="D9D9D9" w:themeFill="background1" w:themeFillShade="D9"/>
          </w:tcPr>
          <w:p w:rsidR="00AE5D02" w:rsidRPr="007E199B" w:rsidRDefault="00AE5D02" w:rsidP="00441394">
            <w:pPr>
              <w:jc w:val="center"/>
              <w:rPr>
                <w:rFonts w:ascii="Cambria" w:hAnsi="Cambria" w:cs="Cambria"/>
                <w:b/>
                <w:bCs/>
                <w:sz w:val="72"/>
                <w:szCs w:val="72"/>
                <w:rtl/>
                <w:lang w:bidi="ar-SA"/>
              </w:rPr>
            </w:pPr>
            <w:r w:rsidRPr="00D2138B">
              <w:rPr>
                <w:rFonts w:ascii="Simplified Arabic" w:hAnsi="Simplified Arabic" w:cs="Simplified Arabic"/>
                <w:b/>
                <w:bCs/>
                <w:sz w:val="36"/>
                <w:szCs w:val="36"/>
                <w:rtl/>
                <w:lang w:val="en-US"/>
              </w:rPr>
              <w:t>الفصل الأول:</w:t>
            </w:r>
            <w:r w:rsidRPr="001B19BC">
              <w:rPr>
                <w:rFonts w:ascii="Cambria" w:hAnsi="Cambria" w:cs="Simplified Arabic" w:hint="cs"/>
                <w:b/>
                <w:bCs/>
                <w:sz w:val="72"/>
                <w:szCs w:val="72"/>
                <w:rtl/>
              </w:rPr>
              <w:t xml:space="preserve"> </w:t>
            </w:r>
            <w:r w:rsidRPr="007E199B">
              <w:rPr>
                <w:rFonts w:ascii="Simplified Arabic" w:hAnsi="Simplified Arabic" w:cs="Simplified Arabic" w:hint="cs"/>
                <w:b/>
                <w:bCs/>
                <w:sz w:val="36"/>
                <w:szCs w:val="36"/>
                <w:rtl/>
                <w:lang w:val="en-US"/>
              </w:rPr>
              <w:t>مقاربات نقدية في العنوان والشخصية</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0"/>
              <w:jc w:val="both"/>
              <w:rPr>
                <w:rFonts w:ascii="Traditional Arabic" w:hAnsi="Traditional Arabic" w:cs="Traditional Arabic"/>
                <w:b/>
                <w:bCs/>
                <w:sz w:val="32"/>
                <w:szCs w:val="32"/>
                <w:rtl/>
              </w:rPr>
            </w:pPr>
            <w:r w:rsidRPr="00AA50DE">
              <w:rPr>
                <w:rFonts w:ascii="Traditional Arabic" w:hAnsi="Traditional Arabic" w:cs="Traditional Arabic"/>
                <w:b/>
                <w:bCs/>
                <w:sz w:val="32"/>
                <w:szCs w:val="32"/>
                <w:rtl/>
                <w:lang w:bidi="ar-SA"/>
              </w:rPr>
              <w:t>أولا</w:t>
            </w:r>
            <w:r w:rsidRPr="00AA50DE">
              <w:rPr>
                <w:rFonts w:ascii="Traditional Arabic" w:hAnsi="Traditional Arabic" w:cs="Traditional Arabic"/>
                <w:b/>
                <w:bCs/>
                <w:sz w:val="32"/>
                <w:szCs w:val="32"/>
                <w:rtl/>
              </w:rPr>
              <w:t xml:space="preserve">: </w:t>
            </w:r>
            <w:r w:rsidRPr="00AA50DE">
              <w:rPr>
                <w:rFonts w:ascii="Traditional Arabic" w:hAnsi="Traditional Arabic" w:cs="Traditional Arabic" w:hint="cs"/>
                <w:b/>
                <w:bCs/>
                <w:sz w:val="32"/>
                <w:szCs w:val="32"/>
                <w:rtl/>
                <w:lang w:val="en-US"/>
              </w:rPr>
              <w:t>لمحة عن شخصية الروائية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21</w:t>
            </w:r>
          </w:p>
        </w:tc>
      </w:tr>
      <w:tr w:rsidR="00AE5D02" w:rsidRPr="00084255" w:rsidTr="00441394">
        <w:trPr>
          <w:gridBefore w:val="1"/>
          <w:wBefore w:w="6" w:type="dxa"/>
        </w:trPr>
        <w:tc>
          <w:tcPr>
            <w:tcW w:w="9527" w:type="dxa"/>
            <w:gridSpan w:val="2"/>
          </w:tcPr>
          <w:p w:rsidR="00AE5D02" w:rsidRPr="00AA50DE" w:rsidRDefault="00AE5D02" w:rsidP="00441394">
            <w:pPr>
              <w:tabs>
                <w:tab w:val="right" w:pos="282"/>
                <w:tab w:val="right" w:pos="423"/>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 </w:t>
            </w:r>
            <w:r>
              <w:rPr>
                <w:rFonts w:ascii="Traditional Arabic" w:hAnsi="Traditional Arabic" w:cs="Traditional Arabic" w:hint="cs"/>
                <w:b/>
                <w:bCs/>
                <w:sz w:val="32"/>
                <w:szCs w:val="32"/>
                <w:rtl/>
                <w:lang w:bidi="ar-SA"/>
              </w:rPr>
              <w:t>مفهوم الشخصية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21</w:t>
            </w:r>
          </w:p>
        </w:tc>
      </w:tr>
      <w:tr w:rsidR="00AE5D02" w:rsidRPr="00084255" w:rsidTr="00441394">
        <w:trPr>
          <w:gridBefore w:val="1"/>
          <w:wBefore w:w="6" w:type="dxa"/>
        </w:trPr>
        <w:tc>
          <w:tcPr>
            <w:tcW w:w="9527" w:type="dxa"/>
            <w:gridSpan w:val="2"/>
          </w:tcPr>
          <w:p w:rsidR="00AE5D02" w:rsidRPr="00AA50DE" w:rsidRDefault="00AE5D02" w:rsidP="00441394">
            <w:pPr>
              <w:bidi/>
              <w:ind w:left="607"/>
              <w:rPr>
                <w:sz w:val="32"/>
                <w:szCs w:val="32"/>
                <w:rtl/>
                <w:lang w:bidi="ar-SA"/>
              </w:rPr>
            </w:pPr>
            <w:r w:rsidRPr="00AA50DE">
              <w:rPr>
                <w:rFonts w:ascii="Traditional Arabic" w:hAnsi="Traditional Arabic" w:cs="Traditional Arabic" w:hint="cs"/>
                <w:sz w:val="32"/>
                <w:szCs w:val="32"/>
                <w:rtl/>
                <w:lang w:bidi="ar-SA"/>
              </w:rPr>
              <w:t>أ</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لغة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21</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spacing w:line="276" w:lineRule="auto"/>
              <w:ind w:left="607"/>
              <w:jc w:val="both"/>
              <w:rPr>
                <w:rFonts w:ascii="Traditional Arabic" w:hAnsi="Traditional Arabic" w:cs="Traditional Arabic"/>
                <w:sz w:val="32"/>
                <w:szCs w:val="32"/>
                <w:rtl/>
              </w:rPr>
            </w:pPr>
            <w:r w:rsidRPr="00AA50DE">
              <w:rPr>
                <w:rFonts w:ascii="Traditional Arabic" w:hAnsi="Traditional Arabic" w:cs="Traditional Arabic" w:hint="cs"/>
                <w:sz w:val="32"/>
                <w:szCs w:val="32"/>
                <w:rtl/>
                <w:lang w:bidi="ar-SA"/>
              </w:rPr>
              <w:t>ب</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اصطلاحا</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22</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spacing w:line="276" w:lineRule="auto"/>
              <w:ind w:left="4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Pr="00AA50DE">
              <w:rPr>
                <w:rFonts w:ascii="Traditional Arabic" w:hAnsi="Traditional Arabic" w:cs="Traditional Arabic" w:hint="cs"/>
                <w:b/>
                <w:bCs/>
                <w:sz w:val="32"/>
                <w:szCs w:val="32"/>
                <w:rtl/>
                <w:lang w:bidi="ar-SA"/>
              </w:rPr>
              <w:t xml:space="preserve"> مفهوم الشخصية في السيميائيات السردية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23</w:t>
            </w:r>
          </w:p>
        </w:tc>
      </w:tr>
      <w:tr w:rsidR="00AE5D02" w:rsidRPr="00084255" w:rsidTr="00441394">
        <w:trPr>
          <w:gridBefore w:val="1"/>
          <w:wBefore w:w="6" w:type="dxa"/>
        </w:trPr>
        <w:tc>
          <w:tcPr>
            <w:tcW w:w="9527" w:type="dxa"/>
            <w:gridSpan w:val="2"/>
          </w:tcPr>
          <w:p w:rsidR="00AE5D02" w:rsidRPr="00AA50DE" w:rsidRDefault="00AE5D02" w:rsidP="00AE5D02">
            <w:pPr>
              <w:pStyle w:val="Paragraphedeliste"/>
              <w:numPr>
                <w:ilvl w:val="0"/>
                <w:numId w:val="26"/>
              </w:numPr>
              <w:tabs>
                <w:tab w:val="right" w:pos="282"/>
                <w:tab w:val="right" w:pos="423"/>
                <w:tab w:val="left" w:pos="1032"/>
              </w:tabs>
              <w:bidi/>
              <w:spacing w:line="276" w:lineRule="auto"/>
              <w:ind w:left="891" w:hanging="284"/>
              <w:jc w:val="both"/>
              <w:rPr>
                <w:rFonts w:ascii="Traditional Arabic" w:hAnsi="Traditional Arabic" w:cs="Traditional Arabic"/>
                <w:sz w:val="32"/>
                <w:szCs w:val="32"/>
                <w:rtl/>
                <w:lang w:bidi="ar-SA"/>
              </w:rPr>
            </w:pPr>
            <w:r w:rsidRPr="00AA50DE">
              <w:rPr>
                <w:rFonts w:ascii="Traditional Arabic" w:hAnsi="Traditional Arabic" w:cs="Traditional Arabic" w:hint="cs"/>
                <w:sz w:val="32"/>
                <w:szCs w:val="32"/>
                <w:rtl/>
                <w:lang w:bidi="ar-SA"/>
              </w:rPr>
              <w:t xml:space="preserve">الشخصية عند </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فلادمير بروب</w:t>
            </w:r>
            <w:r w:rsidRPr="00AA50DE">
              <w:rPr>
                <w:rFonts w:ascii="Traditional Arabic" w:hAnsi="Traditional Arabic" w:cs="Traditional Arabic" w:hint="cs"/>
                <w:sz w:val="32"/>
                <w:szCs w:val="32"/>
                <w:rtl/>
              </w:rPr>
              <w:t>".</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24</w:t>
            </w:r>
          </w:p>
        </w:tc>
      </w:tr>
      <w:tr w:rsidR="00AE5D02" w:rsidRPr="00084255" w:rsidTr="00441394">
        <w:trPr>
          <w:gridBefore w:val="1"/>
          <w:wBefore w:w="6" w:type="dxa"/>
        </w:trPr>
        <w:tc>
          <w:tcPr>
            <w:tcW w:w="9527" w:type="dxa"/>
            <w:gridSpan w:val="2"/>
          </w:tcPr>
          <w:p w:rsidR="00AE5D02" w:rsidRPr="00AA50DE" w:rsidRDefault="00AE5D02" w:rsidP="00AE5D02">
            <w:pPr>
              <w:pStyle w:val="Paragraphedeliste"/>
              <w:numPr>
                <w:ilvl w:val="0"/>
                <w:numId w:val="26"/>
              </w:numPr>
              <w:tabs>
                <w:tab w:val="right" w:pos="282"/>
                <w:tab w:val="right" w:pos="423"/>
                <w:tab w:val="left" w:pos="1032"/>
              </w:tabs>
              <w:bidi/>
              <w:spacing w:line="276" w:lineRule="auto"/>
              <w:ind w:left="891" w:hanging="284"/>
              <w:jc w:val="both"/>
              <w:rPr>
                <w:rFonts w:ascii="Traditional Arabic" w:hAnsi="Traditional Arabic" w:cs="Traditional Arabic"/>
                <w:sz w:val="32"/>
                <w:szCs w:val="32"/>
                <w:rtl/>
                <w:lang w:bidi="ar-SA"/>
              </w:rPr>
            </w:pPr>
            <w:r w:rsidRPr="00AA50DE">
              <w:rPr>
                <w:rFonts w:ascii="Traditional Arabic" w:hAnsi="Traditional Arabic" w:cs="Traditional Arabic" w:hint="cs"/>
                <w:sz w:val="32"/>
                <w:szCs w:val="32"/>
                <w:rtl/>
                <w:lang w:bidi="ar-SA"/>
              </w:rPr>
              <w:t>الشخصية عند كلود بريمون</w:t>
            </w:r>
            <w:r w:rsidRPr="00AA50DE">
              <w:rPr>
                <w:rFonts w:ascii="Traditional Arabic" w:hAnsi="Traditional Arabic" w:cs="Traditional Arabic" w:hint="cs"/>
                <w:sz w:val="32"/>
                <w:szCs w:val="32"/>
                <w:rtl/>
              </w:rPr>
              <w:t>".</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25</w:t>
            </w:r>
          </w:p>
        </w:tc>
      </w:tr>
      <w:tr w:rsidR="00AE5D02" w:rsidRPr="00084255" w:rsidTr="00441394">
        <w:trPr>
          <w:gridBefore w:val="1"/>
          <w:wBefore w:w="6" w:type="dxa"/>
        </w:trPr>
        <w:tc>
          <w:tcPr>
            <w:tcW w:w="9527" w:type="dxa"/>
            <w:gridSpan w:val="2"/>
          </w:tcPr>
          <w:p w:rsidR="00AE5D02" w:rsidRPr="00AA50DE" w:rsidRDefault="00AE5D02" w:rsidP="00AE5D02">
            <w:pPr>
              <w:pStyle w:val="Paragraphedeliste"/>
              <w:numPr>
                <w:ilvl w:val="0"/>
                <w:numId w:val="26"/>
              </w:numPr>
              <w:tabs>
                <w:tab w:val="right" w:pos="282"/>
                <w:tab w:val="right" w:pos="423"/>
                <w:tab w:val="left" w:pos="1032"/>
              </w:tabs>
              <w:bidi/>
              <w:spacing w:line="276" w:lineRule="auto"/>
              <w:ind w:left="891" w:hanging="284"/>
              <w:jc w:val="both"/>
              <w:rPr>
                <w:rFonts w:ascii="Traditional Arabic" w:hAnsi="Traditional Arabic" w:cs="Traditional Arabic"/>
                <w:sz w:val="32"/>
                <w:szCs w:val="32"/>
                <w:rtl/>
                <w:lang w:bidi="ar-SA"/>
              </w:rPr>
            </w:pPr>
            <w:r w:rsidRPr="00AA50DE">
              <w:rPr>
                <w:rFonts w:ascii="Traditional Arabic" w:hAnsi="Traditional Arabic" w:cs="Traditional Arabic" w:hint="cs"/>
                <w:sz w:val="32"/>
                <w:szCs w:val="32"/>
                <w:rtl/>
                <w:lang w:bidi="ar-SA"/>
              </w:rPr>
              <w:t xml:space="preserve">الشخصية عند </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غتيان سوريو</w:t>
            </w:r>
            <w:r w:rsidRPr="00AA50DE">
              <w:rPr>
                <w:rFonts w:ascii="Traditional Arabic" w:hAnsi="Traditional Arabic" w:cs="Traditional Arabic" w:hint="cs"/>
                <w:sz w:val="32"/>
                <w:szCs w:val="32"/>
                <w:rtl/>
              </w:rPr>
              <w:t>".</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26</w:t>
            </w:r>
          </w:p>
        </w:tc>
      </w:tr>
      <w:tr w:rsidR="00AE5D02" w:rsidRPr="00084255" w:rsidTr="00441394">
        <w:trPr>
          <w:gridBefore w:val="1"/>
          <w:wBefore w:w="6" w:type="dxa"/>
        </w:trPr>
        <w:tc>
          <w:tcPr>
            <w:tcW w:w="9527" w:type="dxa"/>
            <w:gridSpan w:val="2"/>
          </w:tcPr>
          <w:p w:rsidR="00AE5D02" w:rsidRPr="00AA50DE" w:rsidRDefault="00AE5D02" w:rsidP="00AE5D02">
            <w:pPr>
              <w:pStyle w:val="Paragraphedeliste"/>
              <w:numPr>
                <w:ilvl w:val="0"/>
                <w:numId w:val="26"/>
              </w:numPr>
              <w:tabs>
                <w:tab w:val="right" w:pos="282"/>
                <w:tab w:val="right" w:pos="423"/>
                <w:tab w:val="left" w:pos="1032"/>
              </w:tabs>
              <w:bidi/>
              <w:spacing w:line="276" w:lineRule="auto"/>
              <w:ind w:left="891" w:hanging="284"/>
              <w:jc w:val="both"/>
              <w:rPr>
                <w:rFonts w:ascii="Traditional Arabic" w:hAnsi="Traditional Arabic" w:cs="Traditional Arabic"/>
                <w:sz w:val="32"/>
                <w:szCs w:val="32"/>
                <w:rtl/>
                <w:lang w:bidi="ar-SA"/>
              </w:rPr>
            </w:pPr>
            <w:r w:rsidRPr="00AA50DE">
              <w:rPr>
                <w:rFonts w:ascii="Traditional Arabic" w:hAnsi="Traditional Arabic" w:cs="Traditional Arabic" w:hint="cs"/>
                <w:sz w:val="32"/>
                <w:szCs w:val="32"/>
                <w:rtl/>
                <w:lang w:bidi="ar-SA"/>
              </w:rPr>
              <w:t xml:space="preserve">الشخصية عند </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ألجيرداس جوليان غريماس</w:t>
            </w:r>
            <w:r w:rsidRPr="00AA50DE">
              <w:rPr>
                <w:rFonts w:ascii="Traditional Arabic" w:hAnsi="Traditional Arabic" w:cs="Traditional Arabic" w:hint="cs"/>
                <w:sz w:val="32"/>
                <w:szCs w:val="32"/>
                <w:rtl/>
              </w:rPr>
              <w:t>".</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27</w:t>
            </w:r>
          </w:p>
        </w:tc>
      </w:tr>
      <w:tr w:rsidR="00AE5D02" w:rsidRPr="00084255" w:rsidTr="00441394">
        <w:trPr>
          <w:gridBefore w:val="1"/>
          <w:wBefore w:w="6" w:type="dxa"/>
        </w:trPr>
        <w:tc>
          <w:tcPr>
            <w:tcW w:w="9527" w:type="dxa"/>
            <w:gridSpan w:val="2"/>
          </w:tcPr>
          <w:p w:rsidR="00AE5D02" w:rsidRPr="00AA50DE" w:rsidRDefault="00AE5D02" w:rsidP="00AE5D02">
            <w:pPr>
              <w:pStyle w:val="Paragraphedeliste"/>
              <w:numPr>
                <w:ilvl w:val="0"/>
                <w:numId w:val="26"/>
              </w:numPr>
              <w:tabs>
                <w:tab w:val="right" w:pos="282"/>
                <w:tab w:val="right" w:pos="423"/>
                <w:tab w:val="left" w:pos="1032"/>
              </w:tabs>
              <w:bidi/>
              <w:spacing w:line="276" w:lineRule="auto"/>
              <w:ind w:left="891" w:hanging="284"/>
              <w:jc w:val="both"/>
              <w:rPr>
                <w:rFonts w:ascii="Traditional Arabic" w:hAnsi="Traditional Arabic" w:cs="Traditional Arabic"/>
                <w:sz w:val="32"/>
                <w:szCs w:val="32"/>
                <w:rtl/>
                <w:lang w:bidi="ar-SA"/>
              </w:rPr>
            </w:pPr>
            <w:r w:rsidRPr="00AA50DE">
              <w:rPr>
                <w:rFonts w:ascii="Traditional Arabic" w:hAnsi="Traditional Arabic" w:cs="Traditional Arabic" w:hint="cs"/>
                <w:sz w:val="32"/>
                <w:szCs w:val="32"/>
                <w:rtl/>
                <w:lang w:bidi="ar-SA"/>
              </w:rPr>
              <w:t xml:space="preserve">الشخصية عند </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هامليون فيليب</w:t>
            </w:r>
            <w:r w:rsidRPr="00AA50DE">
              <w:rPr>
                <w:rFonts w:ascii="Traditional Arabic" w:hAnsi="Traditional Arabic" w:cs="Traditional Arabic" w:hint="cs"/>
                <w:sz w:val="32"/>
                <w:szCs w:val="32"/>
                <w:rtl/>
              </w:rPr>
              <w:t>".</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28</w:t>
            </w:r>
          </w:p>
        </w:tc>
      </w:tr>
      <w:tr w:rsidR="00AE5D02" w:rsidRPr="00084255" w:rsidTr="00441394">
        <w:trPr>
          <w:gridBefore w:val="1"/>
          <w:wBefore w:w="6" w:type="dxa"/>
        </w:trPr>
        <w:tc>
          <w:tcPr>
            <w:tcW w:w="9527" w:type="dxa"/>
            <w:gridSpan w:val="2"/>
          </w:tcPr>
          <w:p w:rsidR="00AE5D02" w:rsidRPr="00AA50DE" w:rsidRDefault="00AE5D02" w:rsidP="00441394">
            <w:pPr>
              <w:tabs>
                <w:tab w:val="right" w:pos="282"/>
                <w:tab w:val="right" w:pos="423"/>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r w:rsidRPr="00AA50DE">
              <w:rPr>
                <w:rFonts w:ascii="Traditional Arabic" w:hAnsi="Traditional Arabic" w:cs="Traditional Arabic" w:hint="cs"/>
                <w:b/>
                <w:bCs/>
                <w:sz w:val="32"/>
                <w:szCs w:val="32"/>
                <w:rtl/>
                <w:lang w:bidi="ar-SA"/>
              </w:rPr>
              <w:t xml:space="preserve"> أنواع الشخصيات</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28</w:t>
            </w:r>
          </w:p>
        </w:tc>
      </w:tr>
      <w:tr w:rsidR="00AE5D02" w:rsidRPr="00084255" w:rsidTr="00441394">
        <w:trPr>
          <w:gridBefore w:val="1"/>
          <w:wBefore w:w="6" w:type="dxa"/>
        </w:trPr>
        <w:tc>
          <w:tcPr>
            <w:tcW w:w="9527" w:type="dxa"/>
            <w:gridSpan w:val="2"/>
          </w:tcPr>
          <w:p w:rsidR="00AE5D02" w:rsidRPr="00AA50DE" w:rsidRDefault="00AE5D02" w:rsidP="00AE5D02">
            <w:pPr>
              <w:pStyle w:val="Paragraphedeliste"/>
              <w:numPr>
                <w:ilvl w:val="0"/>
                <w:numId w:val="27"/>
              </w:numPr>
              <w:tabs>
                <w:tab w:val="right" w:pos="282"/>
                <w:tab w:val="right" w:pos="423"/>
              </w:tabs>
              <w:bidi/>
              <w:ind w:left="1032" w:hanging="425"/>
              <w:jc w:val="both"/>
              <w:rPr>
                <w:rFonts w:ascii="Traditional Arabic" w:hAnsi="Traditional Arabic" w:cs="Traditional Arabic"/>
                <w:sz w:val="32"/>
                <w:szCs w:val="32"/>
                <w:rtl/>
                <w:lang w:bidi="ar-SA"/>
              </w:rPr>
            </w:pPr>
            <w:r w:rsidRPr="00AA50DE">
              <w:rPr>
                <w:rFonts w:ascii="Traditional Arabic" w:hAnsi="Traditional Arabic" w:cs="Traditional Arabic" w:hint="cs"/>
                <w:sz w:val="32"/>
                <w:szCs w:val="32"/>
                <w:rtl/>
                <w:lang w:bidi="ar-SA"/>
              </w:rPr>
              <w:t>الشخصية الرئيسية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28</w:t>
            </w:r>
          </w:p>
        </w:tc>
      </w:tr>
      <w:tr w:rsidR="00AE5D02" w:rsidRPr="00084255" w:rsidTr="00441394">
        <w:trPr>
          <w:gridBefore w:val="1"/>
          <w:wBefore w:w="6" w:type="dxa"/>
        </w:trPr>
        <w:tc>
          <w:tcPr>
            <w:tcW w:w="9527" w:type="dxa"/>
            <w:gridSpan w:val="2"/>
          </w:tcPr>
          <w:p w:rsidR="00AE5D02" w:rsidRPr="00AA50DE" w:rsidRDefault="00AE5D02" w:rsidP="00AE5D02">
            <w:pPr>
              <w:pStyle w:val="Paragraphedeliste"/>
              <w:numPr>
                <w:ilvl w:val="0"/>
                <w:numId w:val="27"/>
              </w:numPr>
              <w:tabs>
                <w:tab w:val="right" w:pos="282"/>
                <w:tab w:val="right" w:pos="423"/>
              </w:tabs>
              <w:bidi/>
              <w:ind w:left="1032" w:hanging="425"/>
              <w:jc w:val="both"/>
              <w:rPr>
                <w:rFonts w:ascii="Traditional Arabic" w:hAnsi="Traditional Arabic" w:cs="Traditional Arabic"/>
                <w:sz w:val="32"/>
                <w:szCs w:val="32"/>
                <w:rtl/>
                <w:lang w:bidi="ar-SA"/>
              </w:rPr>
            </w:pPr>
            <w:r w:rsidRPr="00AA50DE">
              <w:rPr>
                <w:rFonts w:ascii="Traditional Arabic" w:hAnsi="Traditional Arabic" w:cs="Traditional Arabic" w:hint="cs"/>
                <w:sz w:val="32"/>
                <w:szCs w:val="32"/>
                <w:rtl/>
                <w:lang w:bidi="ar-SA"/>
              </w:rPr>
              <w:t>الشخصية الثانوية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29</w:t>
            </w:r>
          </w:p>
        </w:tc>
      </w:tr>
      <w:tr w:rsidR="00AE5D02" w:rsidRPr="00084255" w:rsidTr="00441394">
        <w:trPr>
          <w:gridBefore w:val="1"/>
          <w:wBefore w:w="6" w:type="dxa"/>
        </w:trPr>
        <w:tc>
          <w:tcPr>
            <w:tcW w:w="9527" w:type="dxa"/>
            <w:gridSpan w:val="2"/>
          </w:tcPr>
          <w:p w:rsidR="00AE5D02" w:rsidRPr="00AA50DE" w:rsidRDefault="00AE5D02" w:rsidP="00AE5D02">
            <w:pPr>
              <w:pStyle w:val="Paragraphedeliste"/>
              <w:numPr>
                <w:ilvl w:val="0"/>
                <w:numId w:val="28"/>
              </w:numPr>
              <w:tabs>
                <w:tab w:val="right" w:pos="282"/>
                <w:tab w:val="right" w:pos="423"/>
              </w:tabs>
              <w:bidi/>
              <w:ind w:left="1032" w:hanging="425"/>
              <w:jc w:val="both"/>
              <w:rPr>
                <w:rFonts w:ascii="Traditional Arabic" w:hAnsi="Traditional Arabic" w:cs="Traditional Arabic"/>
                <w:sz w:val="32"/>
                <w:szCs w:val="32"/>
                <w:rtl/>
                <w:lang w:bidi="ar-SA"/>
              </w:rPr>
            </w:pPr>
            <w:r w:rsidRPr="00AA50DE">
              <w:rPr>
                <w:rFonts w:ascii="Traditional Arabic" w:hAnsi="Traditional Arabic" w:cs="Traditional Arabic" w:hint="cs"/>
                <w:sz w:val="32"/>
                <w:szCs w:val="32"/>
                <w:rtl/>
                <w:lang w:bidi="ar-SA"/>
              </w:rPr>
              <w:t>الشخصية النمطية المسطحة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29</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1032" w:hanging="425"/>
              <w:jc w:val="both"/>
              <w:rPr>
                <w:rFonts w:ascii="Traditional Arabic" w:hAnsi="Traditional Arabic" w:cs="Traditional Arabic"/>
                <w:sz w:val="32"/>
                <w:szCs w:val="32"/>
                <w:rtl/>
              </w:rPr>
            </w:pPr>
            <w:r w:rsidRPr="00AA50DE">
              <w:rPr>
                <w:rFonts w:ascii="Traditional Arabic" w:hAnsi="Traditional Arabic" w:cs="Traditional Arabic" w:hint="cs"/>
                <w:sz w:val="32"/>
                <w:szCs w:val="32"/>
                <w:rtl/>
                <w:lang w:bidi="ar-SA"/>
              </w:rPr>
              <w:t>د</w:t>
            </w:r>
            <w:r w:rsidRPr="00AA50DE">
              <w:rPr>
                <w:rFonts w:ascii="Traditional Arabic" w:hAnsi="Traditional Arabic" w:cs="Traditional Arabic" w:hint="cs"/>
                <w:sz w:val="32"/>
                <w:szCs w:val="32"/>
                <w:rtl/>
              </w:rPr>
              <w:t xml:space="preserve">- </w:t>
            </w:r>
            <w:r w:rsidRPr="00AA50DE">
              <w:rPr>
                <w:rFonts w:ascii="Traditional Arabic" w:hAnsi="Traditional Arabic" w:cs="Traditional Arabic" w:hint="cs"/>
                <w:sz w:val="32"/>
                <w:szCs w:val="32"/>
                <w:rtl/>
                <w:lang w:bidi="ar-SA"/>
              </w:rPr>
              <w:t>الشخصية الهامشية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29</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1032" w:hanging="425"/>
              <w:jc w:val="both"/>
              <w:rPr>
                <w:rFonts w:ascii="Traditional Arabic" w:hAnsi="Traditional Arabic" w:cs="Traditional Arabic"/>
                <w:sz w:val="32"/>
                <w:szCs w:val="32"/>
                <w:rtl/>
                <w:lang w:bidi="ar-SA"/>
              </w:rPr>
            </w:pPr>
            <w:r w:rsidRPr="00AA50DE">
              <w:rPr>
                <w:rFonts w:ascii="Traditional Arabic" w:hAnsi="Traditional Arabic" w:cs="Traditional Arabic" w:hint="cs"/>
                <w:sz w:val="32"/>
                <w:szCs w:val="32"/>
                <w:rtl/>
                <w:lang w:bidi="ar-SA"/>
              </w:rPr>
              <w:lastRenderedPageBreak/>
              <w:t>هــــ</w:t>
            </w:r>
            <w:r w:rsidRPr="00AA50DE">
              <w:rPr>
                <w:rFonts w:ascii="Traditional Arabic" w:hAnsi="Traditional Arabic" w:cs="Traditional Arabic" w:hint="cs"/>
                <w:sz w:val="32"/>
                <w:szCs w:val="32"/>
                <w:rtl/>
              </w:rPr>
              <w:t xml:space="preserve">- </w:t>
            </w:r>
            <w:r w:rsidRPr="00AA50DE">
              <w:rPr>
                <w:rFonts w:ascii="Traditional Arabic" w:hAnsi="Traditional Arabic" w:cs="Traditional Arabic" w:hint="cs"/>
                <w:sz w:val="32"/>
                <w:szCs w:val="32"/>
                <w:rtl/>
                <w:lang w:bidi="ar-SA"/>
              </w:rPr>
              <w:t>الشخصية النامية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29</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4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t>ثانيا</w:t>
            </w:r>
            <w:r>
              <w:rPr>
                <w:rFonts w:ascii="Traditional Arabic" w:hAnsi="Traditional Arabic" w:cs="Traditional Arabic" w:hint="cs"/>
                <w:b/>
                <w:bCs/>
                <w:sz w:val="32"/>
                <w:szCs w:val="32"/>
                <w:rtl/>
              </w:rPr>
              <w:t xml:space="preserve">: </w:t>
            </w:r>
            <w:r w:rsidRPr="00AA50DE">
              <w:rPr>
                <w:rFonts w:ascii="Traditional Arabic" w:hAnsi="Traditional Arabic" w:cs="Traditional Arabic" w:hint="cs"/>
                <w:b/>
                <w:bCs/>
                <w:sz w:val="32"/>
                <w:szCs w:val="32"/>
                <w:rtl/>
                <w:lang w:bidi="ar-SA"/>
              </w:rPr>
              <w:t>العنوان</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29</w:t>
            </w:r>
          </w:p>
        </w:tc>
      </w:tr>
      <w:tr w:rsidR="00AE5D02" w:rsidRPr="00084255" w:rsidTr="00441394">
        <w:trPr>
          <w:gridBefore w:val="1"/>
          <w:wBefore w:w="6" w:type="dxa"/>
        </w:trPr>
        <w:tc>
          <w:tcPr>
            <w:tcW w:w="9527" w:type="dxa"/>
            <w:gridSpan w:val="2"/>
          </w:tcPr>
          <w:p w:rsidR="00AE5D02" w:rsidRPr="00B75014" w:rsidRDefault="00AE5D02" w:rsidP="00441394">
            <w:pPr>
              <w:pStyle w:val="Paragraphedeliste"/>
              <w:tabs>
                <w:tab w:val="right" w:pos="282"/>
                <w:tab w:val="right" w:pos="423"/>
              </w:tabs>
              <w:bidi/>
              <w:ind w:left="40"/>
              <w:jc w:val="both"/>
              <w:rPr>
                <w:rFonts w:ascii="Traditional Arabic" w:hAnsi="Traditional Arabic" w:cs="Traditional Arabic"/>
                <w:b/>
                <w:bCs/>
                <w:sz w:val="32"/>
                <w:szCs w:val="32"/>
                <w:rtl/>
              </w:rPr>
            </w:pPr>
            <w:r w:rsidRPr="00B75014">
              <w:rPr>
                <w:rFonts w:ascii="Traditional Arabic" w:hAnsi="Traditional Arabic" w:cs="Traditional Arabic" w:hint="cs"/>
                <w:b/>
                <w:bCs/>
                <w:sz w:val="32"/>
                <w:szCs w:val="32"/>
                <w:rtl/>
              </w:rPr>
              <w:t>1-</w:t>
            </w:r>
            <w:r w:rsidRPr="00B75014">
              <w:rPr>
                <w:rFonts w:ascii="Traditional Arabic" w:hAnsi="Traditional Arabic" w:cs="Traditional Arabic" w:hint="cs"/>
                <w:b/>
                <w:bCs/>
                <w:sz w:val="32"/>
                <w:szCs w:val="32"/>
                <w:rtl/>
                <w:lang w:bidi="ar-SA"/>
              </w:rPr>
              <w:t xml:space="preserve">تعريف العنوان </w:t>
            </w:r>
            <w:r w:rsidRPr="00B75014">
              <w:rPr>
                <w:rFonts w:ascii="Traditional Arabic" w:hAnsi="Traditional Arabic" w:cs="Traditional Arabic" w:hint="cs"/>
                <w:b/>
                <w:bCs/>
                <w:sz w:val="32"/>
                <w:szCs w:val="32"/>
                <w:rtl/>
              </w:rPr>
              <w:t>(</w:t>
            </w:r>
            <w:r w:rsidRPr="00B75014">
              <w:rPr>
                <w:rFonts w:ascii="Traditional Arabic" w:hAnsi="Traditional Arabic" w:cs="Traditional Arabic" w:hint="cs"/>
                <w:b/>
                <w:bCs/>
                <w:sz w:val="32"/>
                <w:szCs w:val="32"/>
                <w:rtl/>
                <w:lang w:bidi="ar-SA"/>
              </w:rPr>
              <w:t>لغة واصطلاحا</w:t>
            </w:r>
            <w:r w:rsidRPr="00B75014">
              <w:rPr>
                <w:rFonts w:ascii="Traditional Arabic" w:hAnsi="Traditional Arabic" w:cs="Traditional Arabic" w:hint="cs"/>
                <w:b/>
                <w:bCs/>
                <w:sz w:val="32"/>
                <w:szCs w:val="32"/>
                <w:rtl/>
              </w:rPr>
              <w:t>).</w:t>
            </w:r>
          </w:p>
        </w:tc>
        <w:tc>
          <w:tcPr>
            <w:tcW w:w="1111" w:type="dxa"/>
          </w:tcPr>
          <w:p w:rsidR="00AE5D02"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29</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607"/>
              <w:jc w:val="both"/>
              <w:rPr>
                <w:rFonts w:ascii="Traditional Arabic" w:hAnsi="Traditional Arabic" w:cs="Traditional Arabic"/>
                <w:sz w:val="32"/>
                <w:szCs w:val="32"/>
                <w:rtl/>
              </w:rPr>
            </w:pPr>
            <w:r w:rsidRPr="00AA50DE">
              <w:rPr>
                <w:rFonts w:ascii="Traditional Arabic" w:hAnsi="Traditional Arabic" w:cs="Traditional Arabic" w:hint="cs"/>
                <w:sz w:val="32"/>
                <w:szCs w:val="32"/>
                <w:rtl/>
                <w:lang w:bidi="ar-SA"/>
              </w:rPr>
              <w:t>أ</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لغة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29</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607"/>
              <w:jc w:val="both"/>
              <w:rPr>
                <w:rFonts w:ascii="Traditional Arabic" w:hAnsi="Traditional Arabic" w:cs="Traditional Arabic"/>
                <w:sz w:val="32"/>
                <w:szCs w:val="32"/>
                <w:rtl/>
              </w:rPr>
            </w:pPr>
            <w:r w:rsidRPr="00AA50DE">
              <w:rPr>
                <w:rFonts w:ascii="Traditional Arabic" w:hAnsi="Traditional Arabic" w:cs="Traditional Arabic" w:hint="cs"/>
                <w:sz w:val="32"/>
                <w:szCs w:val="32"/>
                <w:rtl/>
                <w:lang w:bidi="ar-SA"/>
              </w:rPr>
              <w:t>ب</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اصطلاحا</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31</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4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Pr="00AA50DE">
              <w:rPr>
                <w:rFonts w:ascii="Traditional Arabic" w:hAnsi="Traditional Arabic" w:cs="Traditional Arabic" w:hint="cs"/>
                <w:b/>
                <w:bCs/>
                <w:sz w:val="32"/>
                <w:szCs w:val="32"/>
                <w:rtl/>
              </w:rPr>
              <w:t>-</w:t>
            </w:r>
            <w:r w:rsidRPr="00AA50DE">
              <w:rPr>
                <w:rFonts w:ascii="Traditional Arabic" w:hAnsi="Traditional Arabic" w:cs="Traditional Arabic" w:hint="cs"/>
                <w:b/>
                <w:bCs/>
                <w:sz w:val="32"/>
                <w:szCs w:val="32"/>
                <w:rtl/>
                <w:lang w:bidi="ar-SA"/>
              </w:rPr>
              <w:t>أهمية العنوان</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32</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4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r w:rsidRPr="00AA50DE">
              <w:rPr>
                <w:rFonts w:ascii="Traditional Arabic" w:hAnsi="Traditional Arabic" w:cs="Traditional Arabic" w:hint="cs"/>
                <w:b/>
                <w:bCs/>
                <w:sz w:val="32"/>
                <w:szCs w:val="32"/>
                <w:rtl/>
              </w:rPr>
              <w:t>-</w:t>
            </w:r>
            <w:r w:rsidRPr="00AA50DE">
              <w:rPr>
                <w:rFonts w:ascii="Traditional Arabic" w:hAnsi="Traditional Arabic" w:cs="Traditional Arabic" w:hint="cs"/>
                <w:b/>
                <w:bCs/>
                <w:sz w:val="32"/>
                <w:szCs w:val="32"/>
                <w:rtl/>
                <w:lang w:bidi="ar-SA"/>
              </w:rPr>
              <w:t>وظائف العنوان</w:t>
            </w:r>
            <w:r>
              <w:rPr>
                <w:rFonts w:ascii="Traditional Arabic" w:hAnsi="Traditional Arabic" w:cs="Traditional Arabic" w:hint="cs"/>
                <w:b/>
                <w:bCs/>
                <w:sz w:val="32"/>
                <w:szCs w:val="32"/>
                <w:rtl/>
                <w:lang w:bidi="ar-SA"/>
              </w:rPr>
              <w:t xml:space="preserve"> وأنواعه</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33</w:t>
            </w:r>
          </w:p>
        </w:tc>
      </w:tr>
      <w:tr w:rsidR="00AE5D02" w:rsidRPr="00084255" w:rsidTr="00441394">
        <w:trPr>
          <w:gridBefore w:val="1"/>
          <w:wBefore w:w="6" w:type="dxa"/>
        </w:trPr>
        <w:tc>
          <w:tcPr>
            <w:tcW w:w="9527" w:type="dxa"/>
            <w:gridSpan w:val="2"/>
          </w:tcPr>
          <w:p w:rsidR="00AE5D02" w:rsidRDefault="00AE5D02" w:rsidP="00441394">
            <w:pPr>
              <w:pStyle w:val="Paragraphedeliste"/>
              <w:tabs>
                <w:tab w:val="right" w:pos="282"/>
                <w:tab w:val="right" w:pos="423"/>
              </w:tabs>
              <w:bidi/>
              <w:ind w:left="4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3-1-</w:t>
            </w:r>
            <w:r>
              <w:rPr>
                <w:rFonts w:ascii="Traditional Arabic" w:hAnsi="Traditional Arabic" w:cs="Traditional Arabic" w:hint="cs"/>
                <w:b/>
                <w:bCs/>
                <w:sz w:val="32"/>
                <w:szCs w:val="32"/>
                <w:rtl/>
                <w:lang w:bidi="ar-SA"/>
              </w:rPr>
              <w:t>وظائفه</w:t>
            </w:r>
          </w:p>
        </w:tc>
        <w:tc>
          <w:tcPr>
            <w:tcW w:w="1111" w:type="dxa"/>
          </w:tcPr>
          <w:p w:rsidR="00AE5D02"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33</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607"/>
              <w:jc w:val="both"/>
              <w:rPr>
                <w:rFonts w:ascii="Traditional Arabic" w:hAnsi="Traditional Arabic" w:cs="Traditional Arabic"/>
                <w:sz w:val="32"/>
                <w:szCs w:val="32"/>
                <w:rtl/>
              </w:rPr>
            </w:pPr>
            <w:r w:rsidRPr="00AA50DE">
              <w:rPr>
                <w:rFonts w:ascii="Traditional Arabic" w:hAnsi="Traditional Arabic" w:cs="Traditional Arabic" w:hint="cs"/>
                <w:sz w:val="32"/>
                <w:szCs w:val="32"/>
                <w:rtl/>
                <w:lang w:bidi="ar-SA"/>
              </w:rPr>
              <w:t>أ</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الوظيفة التعينية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34</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607"/>
              <w:jc w:val="both"/>
              <w:rPr>
                <w:rFonts w:ascii="Traditional Arabic" w:hAnsi="Traditional Arabic" w:cs="Traditional Arabic"/>
                <w:sz w:val="32"/>
                <w:szCs w:val="32"/>
                <w:rtl/>
              </w:rPr>
            </w:pPr>
            <w:r w:rsidRPr="00AA50DE">
              <w:rPr>
                <w:rFonts w:ascii="Traditional Arabic" w:hAnsi="Traditional Arabic" w:cs="Traditional Arabic" w:hint="cs"/>
                <w:sz w:val="32"/>
                <w:szCs w:val="32"/>
                <w:rtl/>
                <w:lang w:bidi="ar-SA"/>
              </w:rPr>
              <w:t>ب</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الوظيفة الإغرائية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34</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607"/>
              <w:jc w:val="both"/>
              <w:rPr>
                <w:rFonts w:ascii="Traditional Arabic" w:hAnsi="Traditional Arabic" w:cs="Traditional Arabic"/>
                <w:sz w:val="32"/>
                <w:szCs w:val="32"/>
                <w:rtl/>
              </w:rPr>
            </w:pPr>
            <w:r w:rsidRPr="00AA50DE">
              <w:rPr>
                <w:rFonts w:ascii="Traditional Arabic" w:hAnsi="Traditional Arabic" w:cs="Traditional Arabic" w:hint="cs"/>
                <w:sz w:val="32"/>
                <w:szCs w:val="32"/>
                <w:rtl/>
                <w:lang w:bidi="ar-SA"/>
              </w:rPr>
              <w:t>ج</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الوظيفة الوصفية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35</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607"/>
              <w:jc w:val="both"/>
              <w:rPr>
                <w:rFonts w:ascii="Traditional Arabic" w:hAnsi="Traditional Arabic" w:cs="Traditional Arabic"/>
                <w:sz w:val="32"/>
                <w:szCs w:val="32"/>
                <w:rtl/>
              </w:rPr>
            </w:pPr>
            <w:r w:rsidRPr="00AA50DE">
              <w:rPr>
                <w:rFonts w:ascii="Traditional Arabic" w:hAnsi="Traditional Arabic" w:cs="Traditional Arabic" w:hint="cs"/>
                <w:sz w:val="32"/>
                <w:szCs w:val="32"/>
                <w:rtl/>
                <w:lang w:bidi="ar-SA"/>
              </w:rPr>
              <w:t>د</w:t>
            </w:r>
            <w:r w:rsidRPr="00AA50DE">
              <w:rPr>
                <w:rFonts w:ascii="Traditional Arabic" w:hAnsi="Traditional Arabic" w:cs="Traditional Arabic" w:hint="cs"/>
                <w:sz w:val="32"/>
                <w:szCs w:val="32"/>
                <w:rtl/>
              </w:rPr>
              <w:t>-</w:t>
            </w:r>
            <w:r w:rsidRPr="00AA50DE">
              <w:rPr>
                <w:rFonts w:ascii="Traditional Arabic" w:hAnsi="Traditional Arabic" w:cs="Traditional Arabic" w:hint="cs"/>
                <w:sz w:val="32"/>
                <w:szCs w:val="32"/>
                <w:rtl/>
                <w:lang w:bidi="ar-SA"/>
              </w:rPr>
              <w:t>الوظيفة الإيحائية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35</w:t>
            </w:r>
          </w:p>
        </w:tc>
      </w:tr>
      <w:tr w:rsidR="00AE5D02" w:rsidRPr="00084255" w:rsidTr="00441394">
        <w:trPr>
          <w:gridBefore w:val="1"/>
          <w:wBefore w:w="6" w:type="dxa"/>
        </w:trPr>
        <w:tc>
          <w:tcPr>
            <w:tcW w:w="9527" w:type="dxa"/>
            <w:gridSpan w:val="2"/>
          </w:tcPr>
          <w:p w:rsidR="00AE5D02" w:rsidRPr="00B75014" w:rsidRDefault="00AE5D02" w:rsidP="00441394">
            <w:pPr>
              <w:tabs>
                <w:tab w:val="right" w:pos="282"/>
                <w:tab w:val="right" w:pos="423"/>
              </w:tabs>
              <w:bidi/>
              <w:jc w:val="both"/>
              <w:rPr>
                <w:rFonts w:ascii="Traditional Arabic" w:hAnsi="Traditional Arabic" w:cs="Traditional Arabic"/>
                <w:b/>
                <w:bCs/>
                <w:sz w:val="32"/>
                <w:szCs w:val="32"/>
                <w:rtl/>
              </w:rPr>
            </w:pPr>
            <w:r w:rsidRPr="00B75014">
              <w:rPr>
                <w:rFonts w:ascii="Traditional Arabic" w:hAnsi="Traditional Arabic" w:cs="Traditional Arabic" w:hint="cs"/>
                <w:b/>
                <w:bCs/>
                <w:sz w:val="32"/>
                <w:szCs w:val="32"/>
                <w:rtl/>
              </w:rPr>
              <w:t>3-2-</w:t>
            </w:r>
            <w:r w:rsidRPr="00B75014">
              <w:rPr>
                <w:rFonts w:ascii="Traditional Arabic" w:hAnsi="Traditional Arabic" w:cs="Traditional Arabic" w:hint="cs"/>
                <w:b/>
                <w:bCs/>
                <w:sz w:val="32"/>
                <w:szCs w:val="32"/>
                <w:rtl/>
                <w:lang w:bidi="ar-SA"/>
              </w:rPr>
              <w:t>أنواع العنوان</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36</w:t>
            </w:r>
          </w:p>
        </w:tc>
      </w:tr>
      <w:tr w:rsidR="00AE5D02" w:rsidRPr="00084255" w:rsidTr="00441394">
        <w:trPr>
          <w:gridBefore w:val="1"/>
          <w:wBefore w:w="6" w:type="dxa"/>
        </w:trPr>
        <w:tc>
          <w:tcPr>
            <w:tcW w:w="9527" w:type="dxa"/>
            <w:gridSpan w:val="2"/>
          </w:tcPr>
          <w:p w:rsidR="00AE5D02" w:rsidRPr="00AA50DE" w:rsidRDefault="00AE5D02" w:rsidP="00441394">
            <w:pPr>
              <w:pStyle w:val="Paragraphedeliste"/>
              <w:tabs>
                <w:tab w:val="right" w:pos="282"/>
                <w:tab w:val="right" w:pos="423"/>
              </w:tabs>
              <w:bidi/>
              <w:ind w:left="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Pr="00AA50DE">
              <w:rPr>
                <w:rFonts w:ascii="Traditional Arabic" w:hAnsi="Traditional Arabic" w:cs="Traditional Arabic" w:hint="cs"/>
                <w:b/>
                <w:bCs/>
                <w:sz w:val="32"/>
                <w:szCs w:val="32"/>
                <w:rtl/>
              </w:rPr>
              <w:t>-</w:t>
            </w:r>
            <w:r w:rsidRPr="00AA50DE">
              <w:rPr>
                <w:rFonts w:ascii="Traditional Arabic" w:hAnsi="Traditional Arabic" w:cs="Traditional Arabic" w:hint="cs"/>
                <w:b/>
                <w:bCs/>
                <w:sz w:val="32"/>
                <w:szCs w:val="32"/>
                <w:rtl/>
                <w:lang w:bidi="ar-SA"/>
              </w:rPr>
              <w:t>سيمياء العنوان</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37</w:t>
            </w:r>
          </w:p>
        </w:tc>
      </w:tr>
      <w:tr w:rsidR="00AE5D02" w:rsidRPr="00084255" w:rsidTr="00441394">
        <w:trPr>
          <w:gridBefore w:val="1"/>
          <w:wBefore w:w="6" w:type="dxa"/>
        </w:trPr>
        <w:tc>
          <w:tcPr>
            <w:tcW w:w="10638" w:type="dxa"/>
            <w:gridSpan w:val="3"/>
            <w:shd w:val="clear" w:color="auto" w:fill="D9D9D9" w:themeFill="background1" w:themeFillShade="D9"/>
          </w:tcPr>
          <w:p w:rsidR="00AE5D02" w:rsidRPr="007E199B" w:rsidRDefault="00AE5D02" w:rsidP="00441394">
            <w:pPr>
              <w:bidi/>
              <w:jc w:val="center"/>
              <w:rPr>
                <w:rFonts w:ascii="Cambria" w:hAnsi="Cambria" w:cs="Cambria"/>
                <w:b/>
                <w:bCs/>
                <w:sz w:val="72"/>
                <w:szCs w:val="72"/>
                <w:rtl/>
                <w:lang w:bidi="ar-SA"/>
              </w:rPr>
            </w:pPr>
            <w:r w:rsidRPr="00D2138B">
              <w:rPr>
                <w:rFonts w:ascii="Simplified Arabic" w:hAnsi="Simplified Arabic" w:cs="Simplified Arabic"/>
                <w:b/>
                <w:bCs/>
                <w:sz w:val="36"/>
                <w:szCs w:val="36"/>
                <w:rtl/>
                <w:lang w:bidi="ar-SA"/>
              </w:rPr>
              <w:t>الفصل الثاني</w:t>
            </w:r>
            <w:r w:rsidRPr="00D2138B">
              <w:rPr>
                <w:rFonts w:ascii="Simplified Arabic" w:hAnsi="Simplified Arabic" w:cs="Simplified Arabic"/>
                <w:b/>
                <w:bCs/>
                <w:sz w:val="36"/>
                <w:szCs w:val="36"/>
                <w:rtl/>
              </w:rPr>
              <w:t xml:space="preserve">: </w:t>
            </w:r>
            <w:r w:rsidRPr="007E199B">
              <w:rPr>
                <w:rFonts w:ascii="Simplified Arabic" w:hAnsi="Simplified Arabic" w:cs="Simplified Arabic" w:hint="cs"/>
                <w:b/>
                <w:bCs/>
                <w:sz w:val="36"/>
                <w:szCs w:val="36"/>
                <w:rtl/>
                <w:lang w:bidi="ar-SA"/>
              </w:rPr>
              <w:t xml:space="preserve">الخطاب السردي في رواية </w:t>
            </w:r>
            <w:r w:rsidRPr="007E199B">
              <w:rPr>
                <w:rFonts w:ascii="Simplified Arabic" w:hAnsi="Simplified Arabic" w:cs="Simplified Arabic" w:hint="cs"/>
                <w:b/>
                <w:bCs/>
                <w:sz w:val="36"/>
                <w:szCs w:val="36"/>
                <w:rtl/>
              </w:rPr>
              <w:t>"</w:t>
            </w:r>
            <w:r w:rsidRPr="007E199B">
              <w:rPr>
                <w:rFonts w:ascii="Simplified Arabic" w:hAnsi="Simplified Arabic" w:cs="Simplified Arabic" w:hint="cs"/>
                <w:b/>
                <w:bCs/>
                <w:sz w:val="36"/>
                <w:szCs w:val="36"/>
                <w:rtl/>
                <w:lang w:bidi="ar-SA"/>
              </w:rPr>
              <w:t>وسط اللهيب</w:t>
            </w:r>
            <w:r w:rsidRPr="007E199B">
              <w:rPr>
                <w:rFonts w:ascii="Simplified Arabic" w:hAnsi="Simplified Arabic" w:cs="Simplified Arabic" w:hint="cs"/>
                <w:b/>
                <w:bCs/>
                <w:sz w:val="36"/>
                <w:szCs w:val="36"/>
                <w:rtl/>
              </w:rPr>
              <w:t xml:space="preserve">" </w:t>
            </w:r>
            <w:r w:rsidRPr="007E199B">
              <w:rPr>
                <w:rFonts w:ascii="Simplified Arabic" w:hAnsi="Simplified Arabic" w:cs="Simplified Arabic" w:hint="cs"/>
                <w:b/>
                <w:bCs/>
                <w:sz w:val="36"/>
                <w:szCs w:val="36"/>
                <w:rtl/>
                <w:lang w:bidi="ar-SA"/>
              </w:rPr>
              <w:t>ليوسف تنوطيت</w:t>
            </w:r>
          </w:p>
        </w:tc>
      </w:tr>
      <w:tr w:rsidR="00AE5D02" w:rsidRPr="00084255" w:rsidTr="00441394">
        <w:trPr>
          <w:gridBefore w:val="1"/>
          <w:wBefore w:w="6" w:type="dxa"/>
        </w:trPr>
        <w:tc>
          <w:tcPr>
            <w:tcW w:w="9527" w:type="dxa"/>
            <w:gridSpan w:val="2"/>
          </w:tcPr>
          <w:p w:rsidR="00AE5D02" w:rsidRPr="00481142" w:rsidRDefault="00AE5D02" w:rsidP="00441394">
            <w:pPr>
              <w:pStyle w:val="Paragraphedeliste"/>
              <w:tabs>
                <w:tab w:val="right" w:pos="282"/>
                <w:tab w:val="right" w:pos="423"/>
              </w:tabs>
              <w:bidi/>
              <w:ind w:left="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t>أولا</w:t>
            </w:r>
            <w:r>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SA"/>
              </w:rPr>
              <w:t>قراءة في سيميائية الغلاف</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40</w:t>
            </w:r>
          </w:p>
        </w:tc>
      </w:tr>
      <w:tr w:rsidR="00AE5D02" w:rsidRPr="00084255" w:rsidTr="00441394">
        <w:trPr>
          <w:gridBefore w:val="1"/>
          <w:wBefore w:w="6" w:type="dxa"/>
        </w:trPr>
        <w:tc>
          <w:tcPr>
            <w:tcW w:w="9527" w:type="dxa"/>
            <w:gridSpan w:val="2"/>
          </w:tcPr>
          <w:p w:rsidR="00AE5D02" w:rsidRPr="00B75014" w:rsidRDefault="00AE5D02" w:rsidP="00441394">
            <w:pPr>
              <w:tabs>
                <w:tab w:val="right" w:pos="282"/>
                <w:tab w:val="right" w:pos="423"/>
              </w:tabs>
              <w:bidi/>
              <w:jc w:val="both"/>
              <w:rPr>
                <w:rFonts w:ascii="Traditional Arabic" w:hAnsi="Traditional Arabic" w:cs="Traditional Arabic"/>
                <w:b/>
                <w:bCs/>
                <w:sz w:val="32"/>
                <w:szCs w:val="32"/>
                <w:rtl/>
              </w:rPr>
            </w:pPr>
            <w:r w:rsidRPr="00B75014">
              <w:rPr>
                <w:rFonts w:ascii="Traditional Arabic" w:hAnsi="Traditional Arabic" w:cs="Traditional Arabic" w:hint="cs"/>
                <w:b/>
                <w:bCs/>
                <w:sz w:val="32"/>
                <w:szCs w:val="32"/>
                <w:rtl/>
                <w:lang w:bidi="ar-SA"/>
              </w:rPr>
              <w:t>ثانيا</w:t>
            </w:r>
            <w:r w:rsidRPr="00B75014">
              <w:rPr>
                <w:rFonts w:ascii="Traditional Arabic" w:hAnsi="Traditional Arabic" w:cs="Traditional Arabic" w:hint="cs"/>
                <w:b/>
                <w:bCs/>
                <w:sz w:val="32"/>
                <w:szCs w:val="32"/>
                <w:rtl/>
              </w:rPr>
              <w:t xml:space="preserve">: </w:t>
            </w:r>
            <w:r w:rsidRPr="00B75014">
              <w:rPr>
                <w:rFonts w:ascii="Traditional Arabic" w:hAnsi="Traditional Arabic" w:cs="Traditional Arabic" w:hint="cs"/>
                <w:b/>
                <w:bCs/>
                <w:sz w:val="32"/>
                <w:szCs w:val="32"/>
                <w:rtl/>
                <w:lang w:bidi="ar-SA"/>
              </w:rPr>
              <w:t xml:space="preserve">سيميائية العنوان في الرواية </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42</w:t>
            </w:r>
          </w:p>
        </w:tc>
      </w:tr>
      <w:tr w:rsidR="00AE5D02" w:rsidRPr="00084255" w:rsidTr="00441394">
        <w:trPr>
          <w:gridBefore w:val="1"/>
          <w:wBefore w:w="6" w:type="dxa"/>
        </w:trPr>
        <w:tc>
          <w:tcPr>
            <w:tcW w:w="9527" w:type="dxa"/>
            <w:gridSpan w:val="2"/>
          </w:tcPr>
          <w:p w:rsidR="00AE5D02" w:rsidRPr="00D2138B" w:rsidRDefault="00AE5D02" w:rsidP="00441394">
            <w:pPr>
              <w:pStyle w:val="Paragraphedeliste"/>
              <w:tabs>
                <w:tab w:val="right" w:pos="182"/>
              </w:tabs>
              <w:bidi/>
              <w:ind w:left="40"/>
              <w:jc w:val="both"/>
              <w:rPr>
                <w:rFonts w:ascii="Traditional Arabic" w:hAnsi="Traditional Arabic" w:cs="Traditional Arabic"/>
                <w:b/>
                <w:bCs/>
                <w:sz w:val="32"/>
                <w:szCs w:val="32"/>
                <w:rtl/>
              </w:rPr>
            </w:pPr>
            <w:r w:rsidRPr="00D2138B">
              <w:rPr>
                <w:rFonts w:ascii="Traditional Arabic" w:hAnsi="Traditional Arabic" w:cs="Traditional Arabic" w:hint="cs"/>
                <w:b/>
                <w:bCs/>
                <w:sz w:val="32"/>
                <w:szCs w:val="32"/>
                <w:rtl/>
                <w:lang w:bidi="ar-SA"/>
              </w:rPr>
              <w:t>ثا</w:t>
            </w:r>
            <w:r>
              <w:rPr>
                <w:rFonts w:ascii="Traditional Arabic" w:hAnsi="Traditional Arabic" w:cs="Traditional Arabic" w:hint="cs"/>
                <w:b/>
                <w:bCs/>
                <w:sz w:val="32"/>
                <w:szCs w:val="32"/>
                <w:rtl/>
                <w:lang w:bidi="ar-SA"/>
              </w:rPr>
              <w:t>لث</w:t>
            </w:r>
            <w:r w:rsidRPr="00D2138B">
              <w:rPr>
                <w:rFonts w:ascii="Traditional Arabic" w:hAnsi="Traditional Arabic" w:cs="Traditional Arabic" w:hint="cs"/>
                <w:b/>
                <w:bCs/>
                <w:sz w:val="32"/>
                <w:szCs w:val="32"/>
                <w:rtl/>
                <w:lang w:bidi="ar-SA"/>
              </w:rPr>
              <w:t>ا</w:t>
            </w:r>
            <w:r w:rsidRPr="00D2138B">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SA"/>
              </w:rPr>
              <w:t>سيميائية</w:t>
            </w:r>
            <w:r w:rsidRPr="00D2138B">
              <w:rPr>
                <w:rFonts w:ascii="Traditional Arabic" w:hAnsi="Traditional Arabic" w:cs="Traditional Arabic" w:hint="cs"/>
                <w:b/>
                <w:bCs/>
                <w:sz w:val="32"/>
                <w:szCs w:val="32"/>
                <w:rtl/>
                <w:lang w:bidi="ar-SA"/>
              </w:rPr>
              <w:t xml:space="preserve"> المكان</w:t>
            </w:r>
            <w:r>
              <w:rPr>
                <w:rFonts w:ascii="Traditional Arabic" w:hAnsi="Traditional Arabic" w:cs="Traditional Arabic" w:hint="cs"/>
                <w:b/>
                <w:bCs/>
                <w:sz w:val="32"/>
                <w:szCs w:val="32"/>
                <w:rtl/>
                <w:lang w:bidi="ar-SA"/>
              </w:rPr>
              <w:t xml:space="preserve"> في الرواية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47</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29"/>
              </w:numPr>
              <w:tabs>
                <w:tab w:val="right" w:pos="282"/>
                <w:tab w:val="right" w:pos="423"/>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مفهوم المكان</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47</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29"/>
              </w:numPr>
              <w:tabs>
                <w:tab w:val="right" w:pos="282"/>
                <w:tab w:val="right" w:pos="423"/>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أنواع المكان</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47</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29"/>
              </w:numPr>
              <w:tabs>
                <w:tab w:val="right" w:pos="282"/>
                <w:tab w:val="right" w:pos="423"/>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سيميائية المكان</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48</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29"/>
              </w:numPr>
              <w:tabs>
                <w:tab w:val="right" w:pos="282"/>
                <w:tab w:val="right" w:pos="423"/>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شرح أهم الأمكنة التي تواجدت في الرواية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50</w:t>
            </w:r>
          </w:p>
        </w:tc>
      </w:tr>
      <w:tr w:rsidR="00AE5D02" w:rsidRPr="00084255" w:rsidTr="00441394">
        <w:trPr>
          <w:gridBefore w:val="1"/>
          <w:wBefore w:w="6" w:type="dxa"/>
        </w:trPr>
        <w:tc>
          <w:tcPr>
            <w:tcW w:w="9527" w:type="dxa"/>
            <w:gridSpan w:val="2"/>
          </w:tcPr>
          <w:p w:rsidR="00AE5D02" w:rsidRPr="006002E3" w:rsidRDefault="00AE5D02" w:rsidP="00441394">
            <w:pPr>
              <w:pStyle w:val="Paragraphedeliste"/>
              <w:tabs>
                <w:tab w:val="right" w:pos="282"/>
                <w:tab w:val="right" w:pos="423"/>
              </w:tabs>
              <w:bidi/>
              <w:ind w:left="0" w:firstLine="4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t>رابعا</w:t>
            </w:r>
            <w:r>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SA"/>
              </w:rPr>
              <w:t>سيميائية الزمان في الرواية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51</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30"/>
              </w:numPr>
              <w:tabs>
                <w:tab w:val="right" w:pos="282"/>
                <w:tab w:val="right" w:pos="423"/>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مفهوم الزمن</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51</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30"/>
              </w:numPr>
              <w:tabs>
                <w:tab w:val="right" w:pos="282"/>
                <w:tab w:val="right" w:pos="423"/>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المفارقات الزمنية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53</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30"/>
              </w:numPr>
              <w:tabs>
                <w:tab w:val="right" w:pos="282"/>
                <w:tab w:val="right" w:pos="423"/>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 xml:space="preserve">نظام السرد </w:t>
            </w:r>
            <w:r w:rsidRPr="00D2138B">
              <w:rPr>
                <w:rFonts w:ascii="Traditional Arabic" w:hAnsi="Traditional Arabic" w:cs="Traditional Arabic" w:hint="cs"/>
                <w:sz w:val="32"/>
                <w:szCs w:val="32"/>
                <w:rtl/>
              </w:rPr>
              <w:t>"</w:t>
            </w:r>
            <w:r w:rsidRPr="00D2138B">
              <w:rPr>
                <w:rFonts w:ascii="Traditional Arabic" w:hAnsi="Traditional Arabic" w:cs="Traditional Arabic" w:hint="cs"/>
                <w:sz w:val="32"/>
                <w:szCs w:val="32"/>
                <w:rtl/>
                <w:lang w:bidi="ar-SA"/>
              </w:rPr>
              <w:t>الإيقاع</w:t>
            </w:r>
            <w:r w:rsidRPr="00D2138B">
              <w:rPr>
                <w:rFonts w:ascii="Traditional Arabic" w:hAnsi="Traditional Arabic" w:cs="Traditional Arabic" w:hint="cs"/>
                <w:sz w:val="32"/>
                <w:szCs w:val="32"/>
                <w:rtl/>
              </w:rPr>
              <w:t>"</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54</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30"/>
              </w:numPr>
              <w:tabs>
                <w:tab w:val="right" w:pos="282"/>
                <w:tab w:val="right" w:pos="423"/>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مقاربة سيميائية للزمن في الرواية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55</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30"/>
              </w:numPr>
              <w:tabs>
                <w:tab w:val="right" w:pos="282"/>
                <w:tab w:val="right" w:pos="423"/>
                <w:tab w:val="left" w:pos="1032"/>
              </w:tabs>
              <w:bidi/>
              <w:ind w:left="891" w:hanging="284"/>
              <w:jc w:val="both"/>
              <w:rPr>
                <w:rFonts w:ascii="Traditional Arabic" w:hAnsi="Traditional Arabic" w:cs="Traditional Arabic"/>
                <w:sz w:val="32"/>
                <w:szCs w:val="32"/>
                <w:rtl/>
              </w:rPr>
            </w:pPr>
            <w:r>
              <w:rPr>
                <w:rFonts w:ascii="Traditional Arabic" w:hAnsi="Traditional Arabic" w:cs="Traditional Arabic" w:hint="cs"/>
                <w:sz w:val="32"/>
                <w:szCs w:val="32"/>
                <w:rtl/>
                <w:lang w:eastAsia="fr-FR" w:bidi="ar-SA"/>
              </w:rPr>
              <mc:AlternateContent>
                <mc:Choice Requires="wps">
                  <w:drawing>
                    <wp:anchor distT="0" distB="0" distL="114300" distR="114300" simplePos="0" relativeHeight="251664384" behindDoc="0" locked="0" layoutInCell="1" allowOverlap="1">
                      <wp:simplePos x="0" y="0"/>
                      <wp:positionH relativeFrom="column">
                        <wp:posOffset>1776730</wp:posOffset>
                      </wp:positionH>
                      <wp:positionV relativeFrom="paragraph">
                        <wp:posOffset>414021</wp:posOffset>
                      </wp:positionV>
                      <wp:extent cx="914400" cy="558800"/>
                      <wp:effectExtent l="0" t="0" r="0" b="0"/>
                      <wp:wrapNone/>
                      <wp:docPr id="17" name="Zone de texte 17"/>
                      <wp:cNvGraphicFramePr/>
                      <a:graphic xmlns:a="http://schemas.openxmlformats.org/drawingml/2006/main">
                        <a:graphicData uri="http://schemas.microsoft.com/office/word/2010/wordprocessingShape">
                          <wps:wsp>
                            <wps:cNvSpPr txBox="1"/>
                            <wps:spPr>
                              <a:xfrm>
                                <a:off x="0" y="0"/>
                                <a:ext cx="914400" cy="558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5D02" w:rsidRDefault="00AE5D02"/>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17" o:spid="_x0000_s1052" type="#_x0000_t202" style="position:absolute;left:0;text-align:left;margin-left:139.9pt;margin-top:32.6pt;width:1in;height:44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" fillcolor="white [3201]" stroked="f" strokeweight=".5pt">
                      <v:textbox>
                        <w:txbxContent>
                          <w:p w:rsidR="00AE5D02" w:rsidRDefault="00AE5D02"/>
                        </w:txbxContent>
                      </v:textbox>
                    </v:shape>
                  </w:pict>
                </mc:Fallback>
              </mc:AlternateContent>
            </w:r>
            <w:r w:rsidRPr="00D2138B">
              <w:rPr>
                <w:rFonts w:ascii="Traditional Arabic" w:hAnsi="Traditional Arabic" w:cs="Traditional Arabic" w:hint="cs"/>
                <w:sz w:val="32"/>
                <w:szCs w:val="32"/>
                <w:rtl/>
                <w:lang w:bidi="ar-SA"/>
              </w:rPr>
              <w:t>المفارقات الزمنية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56</w:t>
            </w:r>
          </w:p>
        </w:tc>
      </w:tr>
      <w:tr w:rsidR="00AE5D02" w:rsidRPr="00084255" w:rsidTr="00441394">
        <w:trPr>
          <w:gridBefore w:val="1"/>
          <w:wBefore w:w="6" w:type="dxa"/>
        </w:trPr>
        <w:tc>
          <w:tcPr>
            <w:tcW w:w="9527" w:type="dxa"/>
            <w:gridSpan w:val="2"/>
          </w:tcPr>
          <w:p w:rsidR="00AE5D02" w:rsidRPr="00D2138B" w:rsidRDefault="00AE5D02" w:rsidP="00441394">
            <w:pPr>
              <w:pStyle w:val="Paragraphedeliste"/>
              <w:tabs>
                <w:tab w:val="right" w:pos="0"/>
                <w:tab w:val="right" w:pos="40"/>
              </w:tabs>
              <w:bidi/>
              <w:ind w:left="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lastRenderedPageBreak/>
              <w:t>خامس</w:t>
            </w:r>
            <w:r w:rsidRPr="00D2138B">
              <w:rPr>
                <w:rFonts w:ascii="Traditional Arabic" w:hAnsi="Traditional Arabic" w:cs="Traditional Arabic" w:hint="cs"/>
                <w:b/>
                <w:bCs/>
                <w:sz w:val="32"/>
                <w:szCs w:val="32"/>
                <w:rtl/>
                <w:lang w:bidi="ar-SA"/>
              </w:rPr>
              <w:t>ا</w:t>
            </w:r>
            <w:r w:rsidRPr="00D2138B">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SA"/>
              </w:rPr>
              <w:t>سيميائية</w:t>
            </w:r>
            <w:r w:rsidRPr="00D2138B">
              <w:rPr>
                <w:rFonts w:ascii="Traditional Arabic" w:hAnsi="Traditional Arabic" w:cs="Traditional Arabic" w:hint="cs"/>
                <w:b/>
                <w:bCs/>
                <w:sz w:val="32"/>
                <w:szCs w:val="32"/>
                <w:rtl/>
                <w:lang w:bidi="ar-SA"/>
              </w:rPr>
              <w:t xml:space="preserve"> الشخصية</w:t>
            </w:r>
            <w:r>
              <w:rPr>
                <w:rFonts w:ascii="Traditional Arabic" w:hAnsi="Traditional Arabic" w:cs="Traditional Arabic" w:hint="cs"/>
                <w:b/>
                <w:bCs/>
                <w:sz w:val="32"/>
                <w:szCs w:val="32"/>
                <w:rtl/>
                <w:lang w:bidi="ar-SA"/>
              </w:rPr>
              <w:t xml:space="preserve"> في الرواية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59</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31"/>
              </w:numPr>
              <w:tabs>
                <w:tab w:val="right" w:pos="182"/>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مفهوم الشخصية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60</w:t>
            </w:r>
          </w:p>
        </w:tc>
      </w:tr>
      <w:tr w:rsidR="00AE5D02" w:rsidRPr="00084255" w:rsidTr="00441394">
        <w:trPr>
          <w:gridBefore w:val="1"/>
          <w:wBefore w:w="6" w:type="dxa"/>
        </w:trPr>
        <w:tc>
          <w:tcPr>
            <w:tcW w:w="9527" w:type="dxa"/>
            <w:gridSpan w:val="2"/>
          </w:tcPr>
          <w:p w:rsidR="00AE5D02" w:rsidRPr="00D2138B" w:rsidRDefault="00AE5D02" w:rsidP="00AE5D02">
            <w:pPr>
              <w:pStyle w:val="Paragraphedeliste"/>
              <w:numPr>
                <w:ilvl w:val="0"/>
                <w:numId w:val="31"/>
              </w:numPr>
              <w:tabs>
                <w:tab w:val="right" w:pos="282"/>
                <w:tab w:val="right" w:pos="423"/>
                <w:tab w:val="left" w:pos="1032"/>
              </w:tabs>
              <w:bidi/>
              <w:ind w:left="891" w:hanging="284"/>
              <w:jc w:val="both"/>
              <w:rPr>
                <w:rFonts w:ascii="Traditional Arabic" w:hAnsi="Traditional Arabic" w:cs="Traditional Arabic"/>
                <w:sz w:val="32"/>
                <w:szCs w:val="32"/>
                <w:rtl/>
              </w:rPr>
            </w:pPr>
            <w:r w:rsidRPr="00D2138B">
              <w:rPr>
                <w:rFonts w:ascii="Traditional Arabic" w:hAnsi="Traditional Arabic" w:cs="Traditional Arabic" w:hint="cs"/>
                <w:sz w:val="32"/>
                <w:szCs w:val="32"/>
                <w:rtl/>
                <w:lang w:bidi="ar-SA"/>
              </w:rPr>
              <w:t>أنواع الشخصية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61</w:t>
            </w:r>
          </w:p>
        </w:tc>
      </w:tr>
      <w:tr w:rsidR="00AE5D02" w:rsidRPr="00084255" w:rsidTr="00441394">
        <w:trPr>
          <w:gridBefore w:val="1"/>
          <w:wBefore w:w="6" w:type="dxa"/>
        </w:trPr>
        <w:tc>
          <w:tcPr>
            <w:tcW w:w="9527" w:type="dxa"/>
            <w:gridSpan w:val="2"/>
          </w:tcPr>
          <w:p w:rsidR="00AE5D02" w:rsidRPr="00084255" w:rsidRDefault="00AE5D02" w:rsidP="00441394">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خاتمة</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w:t>
            </w:r>
            <w:r>
              <w:rPr>
                <w:rFonts w:ascii="Traditional Arabic" w:hAnsi="Traditional Arabic" w:cs="Traditional Arabic" w:hint="cs"/>
                <w:b/>
                <w:bCs/>
                <w:sz w:val="32"/>
                <w:szCs w:val="32"/>
                <w:rtl/>
              </w:rPr>
              <w:t>2</w:t>
            </w:r>
          </w:p>
        </w:tc>
      </w:tr>
      <w:tr w:rsidR="00AE5D02" w:rsidRPr="00084255" w:rsidTr="00441394">
        <w:trPr>
          <w:gridBefore w:val="1"/>
          <w:wBefore w:w="6" w:type="dxa"/>
        </w:trPr>
        <w:tc>
          <w:tcPr>
            <w:tcW w:w="9527" w:type="dxa"/>
            <w:gridSpan w:val="2"/>
          </w:tcPr>
          <w:p w:rsidR="00AE5D02" w:rsidRPr="006002E3" w:rsidRDefault="00AE5D02" w:rsidP="00441394">
            <w:pPr>
              <w:pStyle w:val="Paragraphedeliste"/>
              <w:tabs>
                <w:tab w:val="right" w:pos="282"/>
                <w:tab w:val="right" w:pos="423"/>
              </w:tabs>
              <w:bidi/>
              <w:ind w:left="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الملاحق</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65</w:t>
            </w:r>
          </w:p>
        </w:tc>
      </w:tr>
      <w:tr w:rsidR="00AE5D02" w:rsidRPr="00084255" w:rsidTr="00441394">
        <w:trPr>
          <w:gridBefore w:val="1"/>
          <w:wBefore w:w="6" w:type="dxa"/>
        </w:trPr>
        <w:tc>
          <w:tcPr>
            <w:tcW w:w="9527" w:type="dxa"/>
            <w:gridSpan w:val="2"/>
          </w:tcPr>
          <w:p w:rsidR="00AE5D02" w:rsidRPr="00084255" w:rsidRDefault="00AE5D02" w:rsidP="00441394">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قائمة المصادر والمراجع</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69</w:t>
            </w:r>
          </w:p>
        </w:tc>
      </w:tr>
      <w:tr w:rsidR="00AE5D02" w:rsidRPr="00084255" w:rsidTr="00441394">
        <w:trPr>
          <w:gridBefore w:val="1"/>
          <w:wBefore w:w="6" w:type="dxa"/>
        </w:trPr>
        <w:tc>
          <w:tcPr>
            <w:tcW w:w="9527" w:type="dxa"/>
            <w:gridSpan w:val="2"/>
          </w:tcPr>
          <w:p w:rsidR="00AE5D02" w:rsidRPr="00084255" w:rsidRDefault="00AE5D02" w:rsidP="00441394">
            <w:pPr>
              <w:pStyle w:val="Paragraphedeliste"/>
              <w:tabs>
                <w:tab w:val="right" w:pos="282"/>
                <w:tab w:val="right" w:pos="423"/>
              </w:tabs>
              <w:bidi/>
              <w:ind w:left="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t>فهرس المحتويات</w:t>
            </w:r>
          </w:p>
        </w:tc>
        <w:tc>
          <w:tcPr>
            <w:tcW w:w="1111" w:type="dxa"/>
          </w:tcPr>
          <w:p w:rsidR="00AE5D02" w:rsidRPr="00084255" w:rsidRDefault="00AE5D02" w:rsidP="00441394">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7</w:t>
            </w:r>
            <w:r>
              <w:rPr>
                <w:rFonts w:ascii="Traditional Arabic" w:hAnsi="Traditional Arabic" w:cs="Traditional Arabic" w:hint="cs"/>
                <w:b/>
                <w:bCs/>
                <w:sz w:val="32"/>
                <w:szCs w:val="32"/>
                <w:rtl/>
              </w:rPr>
              <w:t>3</w:t>
            </w:r>
          </w:p>
        </w:tc>
      </w:tr>
    </w:tbl>
    <w:p w:rsidR="003968FA" w:rsidRDefault="003968FA" w:rsidP="001726EB">
      <w:pPr>
        <w:bidi/>
        <w:spacing w:line="240" w:lineRule="auto"/>
        <w:jc w:val="both"/>
        <w:rPr>
          <w:rFonts w:ascii="Traditional Arabic" w:hAnsi="Traditional Arabic" w:cs="Traditional Arabic"/>
          <w:sz w:val="32"/>
          <w:szCs w:val="32"/>
        </w:rPr>
      </w:pPr>
    </w:p>
    <w:p w:rsidR="0072556C" w:rsidRDefault="0072556C" w:rsidP="003968FA">
      <w:pPr>
        <w:bidi/>
        <w:spacing w:line="240" w:lineRule="auto"/>
        <w:jc w:val="both"/>
        <w:rPr>
          <w:rFonts w:ascii="Traditional Arabic" w:hAnsi="Traditional Arabic" w:cs="Traditional Arabic"/>
          <w:sz w:val="32"/>
          <w:szCs w:val="32"/>
          <w:lang w:val="en-US"/>
        </w:rPr>
      </w:pPr>
    </w:p>
    <w:p w:rsidR="001726EB" w:rsidRPr="00084255" w:rsidRDefault="001726EB" w:rsidP="0072556C">
      <w:pPr>
        <w:bidi/>
        <w:spacing w:line="240" w:lineRule="auto"/>
        <w:jc w:val="both"/>
        <w:rPr>
          <w:rFonts w:ascii="Traditional Arabic" w:hAnsi="Traditional Arabic" w:cs="Traditional Arabic"/>
          <w:sz w:val="32"/>
          <w:szCs w:val="32"/>
        </w:rPr>
      </w:pPr>
    </w:p>
    <w:p w:rsidR="00AE5D02" w:rsidRDefault="00AE5D02" w:rsidP="0072556C">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r>
        <w:rPr>
          <w:rFonts w:ascii="Traditional Arabic" w:hAnsi="Traditional Arabic" w:cs="Traditional Arabic"/>
          <w:b/>
          <w:bCs/>
          <w:sz w:val="32"/>
          <w:szCs w:val="32"/>
          <w:rtl/>
          <w:lang w:eastAsia="fr-FR" w:bidi="ar-SA"/>
        </w:rPr>
        <mc:AlternateContent>
          <mc:Choice Requires="wps">
            <w:drawing>
              <wp:anchor distT="0" distB="0" distL="114300" distR="114300" simplePos="0" relativeHeight="251665408" behindDoc="0" locked="0" layoutInCell="1" allowOverlap="1">
                <wp:simplePos x="0" y="0"/>
                <wp:positionH relativeFrom="column">
                  <wp:posOffset>2516505</wp:posOffset>
                </wp:positionH>
                <wp:positionV relativeFrom="paragraph">
                  <wp:posOffset>396875</wp:posOffset>
                </wp:positionV>
                <wp:extent cx="1123950" cy="679450"/>
                <wp:effectExtent l="0" t="0" r="0" b="6350"/>
                <wp:wrapNone/>
                <wp:docPr id="23" name="Zone de texte 23"/>
                <wp:cNvGraphicFramePr/>
                <a:graphic xmlns:a="http://schemas.openxmlformats.org/drawingml/2006/main">
                  <a:graphicData uri="http://schemas.microsoft.com/office/word/2010/wordprocessingShape">
                    <wps:wsp>
                      <wps:cNvSpPr txBox="1"/>
                      <wps:spPr>
                        <a:xfrm>
                          <a:off x="0" y="0"/>
                          <a:ext cx="1123950" cy="6794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5D02" w:rsidRDefault="00AE5D02"/>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23" o:spid="_x0000_s1053" type="#_x0000_t202" style="position:absolute;left:0;text-align:left;margin-left:198.15pt;margin-top:31.25pt;width:88.5pt;height:53.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" fillcolor="white [3201]" stroked="f" strokeweight=".5pt">
                <v:textbox>
                  <w:txbxContent>
                    <w:p w:rsidR="00AE5D02" w:rsidRDefault="00AE5D02"/>
                  </w:txbxContent>
                </v:textbox>
              </v:shape>
            </w:pict>
          </mc:Fallback>
        </mc:AlternateContent>
      </w:r>
    </w:p>
    <w:p w:rsidR="00AE5D02" w:rsidRDefault="00AE5D02" w:rsidP="00AE5D02">
      <w:pPr>
        <w:bidi/>
        <w:spacing w:after="0" w:line="360" w:lineRule="auto"/>
        <w:ind w:left="-2" w:right="284"/>
        <w:rPr>
          <w:rFonts w:ascii="Traditional Arabic" w:hAnsi="Traditional Arabic" w:cs="Traditional Arabic"/>
          <w:b/>
          <w:bCs/>
          <w:sz w:val="32"/>
          <w:szCs w:val="32"/>
          <w:rtl/>
        </w:rPr>
      </w:pPr>
    </w:p>
    <w:p w:rsidR="00AE5D02" w:rsidRDefault="00AE5D02" w:rsidP="00AE5D02">
      <w:pPr>
        <w:bidi/>
        <w:spacing w:after="0" w:line="360" w:lineRule="auto"/>
        <w:ind w:left="-2" w:right="284"/>
        <w:rPr>
          <w:rFonts w:ascii="Traditional Arabic" w:hAnsi="Traditional Arabic" w:cs="Traditional Arabic"/>
          <w:b/>
          <w:bCs/>
          <w:sz w:val="32"/>
          <w:szCs w:val="32"/>
          <w:rtl/>
        </w:rPr>
      </w:pPr>
    </w:p>
    <w:p w:rsidR="0072556C" w:rsidRPr="0072556C" w:rsidRDefault="0072556C" w:rsidP="00AE5D02">
      <w:pPr>
        <w:bidi/>
        <w:spacing w:after="0" w:line="360" w:lineRule="auto"/>
        <w:ind w:left="-2" w:right="284"/>
        <w:rPr>
          <w:rFonts w:ascii="Traditional Arabic" w:hAnsi="Traditional Arabic" w:cs="Traditional Arabic"/>
          <w:b/>
          <w:bCs/>
          <w:sz w:val="32"/>
          <w:szCs w:val="32"/>
          <w:rtl/>
        </w:rPr>
      </w:pPr>
      <w:r w:rsidRPr="0072556C">
        <w:rPr>
          <w:rFonts w:ascii="Traditional Arabic" w:hAnsi="Traditional Arabic" w:cs="Traditional Arabic"/>
          <w:b/>
          <w:bCs/>
          <w:sz w:val="32"/>
          <w:szCs w:val="32"/>
          <w:rtl/>
        </w:rPr>
        <w:t xml:space="preserve">ملخص: </w:t>
      </w:r>
    </w:p>
    <w:p w:rsidR="0072556C" w:rsidRPr="0072556C" w:rsidRDefault="0072556C" w:rsidP="0072556C">
      <w:pPr>
        <w:bidi/>
        <w:spacing w:after="0" w:line="360" w:lineRule="auto"/>
        <w:ind w:left="-2" w:right="284" w:firstLine="567"/>
        <w:jc w:val="both"/>
        <w:rPr>
          <w:rFonts w:ascii="Traditional Arabic" w:hAnsi="Traditional Arabic" w:cs="Traditional Arabic"/>
          <w:sz w:val="32"/>
          <w:szCs w:val="32"/>
          <w:rtl/>
        </w:rPr>
      </w:pPr>
      <w:r w:rsidRPr="0072556C">
        <w:rPr>
          <w:rFonts w:ascii="Traditional Arabic" w:hAnsi="Traditional Arabic" w:cs="Traditional Arabic"/>
          <w:sz w:val="32"/>
          <w:szCs w:val="32"/>
          <w:rtl/>
        </w:rPr>
        <w:t>يهدف هذا البحث إلى دراسة موضوع سيميائية الخطاب السردي، باتخاذ رواية "وسط اللهيب" للروائي الجزائري "يوسف تنوطيت" كنموذج تطبيقي، تأتي أهمية هذا الموضوع من خلال ازدهار السيميائية في فتح آفاق جديدة في البحث أمام الفكر، وتنمية حسه النقدي.</w:t>
      </w:r>
    </w:p>
    <w:p w:rsidR="0072556C" w:rsidRPr="0072556C" w:rsidRDefault="0072556C" w:rsidP="0072556C">
      <w:pPr>
        <w:bidi/>
        <w:spacing w:after="0" w:line="360" w:lineRule="auto"/>
        <w:ind w:left="-2" w:right="284" w:firstLine="567"/>
        <w:jc w:val="both"/>
        <w:rPr>
          <w:rFonts w:ascii="Traditional Arabic" w:hAnsi="Traditional Arabic" w:cs="Traditional Arabic"/>
          <w:sz w:val="32"/>
          <w:szCs w:val="32"/>
          <w:rtl/>
        </w:rPr>
      </w:pPr>
      <w:r w:rsidRPr="0072556C">
        <w:rPr>
          <w:rFonts w:ascii="Traditional Arabic" w:hAnsi="Traditional Arabic" w:cs="Traditional Arabic"/>
          <w:sz w:val="32"/>
          <w:szCs w:val="32"/>
          <w:rtl/>
        </w:rPr>
        <w:t>لبلوغ هذا الهدف فقسم البحث إلى مدخل، وفصل نظري، وفصل تطبيقي وخاتمة، واعتمدنا في هذه الدراسة على المنهج السيميائي لأننا قمنا بدراسة الغلاف، العنوان، الشخصيات، الزمان والمكان.</w:t>
      </w:r>
    </w:p>
    <w:p w:rsidR="0072556C" w:rsidRPr="0072556C" w:rsidRDefault="0072556C" w:rsidP="0072556C">
      <w:pPr>
        <w:bidi/>
        <w:spacing w:after="0" w:line="360" w:lineRule="auto"/>
        <w:ind w:left="-2" w:right="284"/>
        <w:jc w:val="both"/>
        <w:rPr>
          <w:rFonts w:ascii="Traditional Arabic" w:hAnsi="Traditional Arabic" w:cs="Traditional Arabic"/>
          <w:b/>
          <w:bCs/>
          <w:sz w:val="32"/>
          <w:szCs w:val="32"/>
          <w:rtl/>
        </w:rPr>
      </w:pPr>
      <w:r w:rsidRPr="0072556C">
        <w:rPr>
          <w:rFonts w:ascii="Traditional Arabic" w:hAnsi="Traditional Arabic" w:cs="Traditional Arabic"/>
          <w:b/>
          <w:bCs/>
          <w:sz w:val="32"/>
          <w:szCs w:val="32"/>
          <w:rtl/>
        </w:rPr>
        <w:t xml:space="preserve">الكلمات المفتاحية: </w:t>
      </w:r>
      <w:r w:rsidRPr="0072556C">
        <w:rPr>
          <w:rFonts w:ascii="Traditional Arabic" w:hAnsi="Traditional Arabic" w:cs="Traditional Arabic"/>
          <w:sz w:val="32"/>
          <w:szCs w:val="32"/>
          <w:rtl/>
        </w:rPr>
        <w:t>سيميائية، الخطاب السردي، العنوان، الشخصيات، الزمان والمكان.</w:t>
      </w:r>
    </w:p>
    <w:p w:rsidR="0072556C" w:rsidRDefault="0072556C" w:rsidP="0072556C">
      <w:pPr>
        <w:spacing w:after="0" w:line="360" w:lineRule="auto"/>
        <w:ind w:left="-2" w:right="284" w:firstLine="567"/>
        <w:jc w:val="both"/>
        <w:rPr>
          <w:rFonts w:ascii="Traditional Arabic" w:hAnsi="Traditional Arabic" w:cs="Traditional Arabic"/>
          <w:b/>
          <w:bCs/>
          <w:rtl/>
        </w:rPr>
      </w:pPr>
    </w:p>
    <w:p w:rsidR="0072556C" w:rsidRPr="00890459" w:rsidRDefault="0072556C" w:rsidP="0072556C">
      <w:pPr>
        <w:spacing w:after="0" w:line="480" w:lineRule="auto"/>
        <w:ind w:left="-2" w:right="284"/>
        <w:jc w:val="both"/>
        <w:rPr>
          <w:rFonts w:asciiTheme="majorBidi" w:hAnsiTheme="majorBidi" w:cstheme="majorBidi"/>
          <w:b/>
          <w:bCs/>
          <w:sz w:val="28"/>
          <w:szCs w:val="40"/>
        </w:rPr>
      </w:pPr>
      <w:r w:rsidRPr="00890459">
        <w:rPr>
          <w:rFonts w:asciiTheme="majorBidi" w:hAnsiTheme="majorBidi" w:cstheme="majorBidi"/>
          <w:b/>
          <w:bCs/>
          <w:sz w:val="28"/>
          <w:szCs w:val="40"/>
        </w:rPr>
        <w:t>Résumé :</w:t>
      </w:r>
    </w:p>
    <w:p w:rsidR="0072556C" w:rsidRPr="005D4A79" w:rsidRDefault="0072556C" w:rsidP="0072556C">
      <w:pPr>
        <w:spacing w:after="0" w:line="480" w:lineRule="auto"/>
        <w:ind w:left="-2" w:right="284" w:firstLine="567"/>
        <w:jc w:val="both"/>
        <w:rPr>
          <w:rFonts w:asciiTheme="majorBidi" w:hAnsiTheme="majorBidi" w:cstheme="majorBidi"/>
          <w:sz w:val="28"/>
          <w:szCs w:val="40"/>
        </w:rPr>
      </w:pPr>
      <w:r w:rsidRPr="005D4A79">
        <w:rPr>
          <w:rFonts w:asciiTheme="majorBidi" w:hAnsiTheme="majorBidi" w:cstheme="majorBidi"/>
          <w:sz w:val="28"/>
          <w:szCs w:val="40"/>
        </w:rPr>
        <w:t>Cette recherche vise à étudier le thème de la sémiotique du discours narratif en prenant comme modèle appliqué le roman Au milieu des flammes du romancier algérien Youssef Tanoutit.</w:t>
      </w:r>
    </w:p>
    <w:p w:rsidR="0072556C" w:rsidRPr="005D4A79" w:rsidRDefault="0072556C" w:rsidP="0072556C">
      <w:pPr>
        <w:spacing w:after="0" w:line="480" w:lineRule="auto"/>
        <w:ind w:left="-2" w:right="284" w:firstLine="567"/>
        <w:jc w:val="both"/>
        <w:rPr>
          <w:rFonts w:asciiTheme="majorBidi" w:hAnsiTheme="majorBidi" w:cstheme="majorBidi"/>
          <w:sz w:val="28"/>
          <w:szCs w:val="40"/>
        </w:rPr>
      </w:pPr>
      <w:r w:rsidRPr="005D4A79">
        <w:rPr>
          <w:rFonts w:asciiTheme="majorBidi" w:hAnsiTheme="majorBidi" w:cstheme="majorBidi"/>
          <w:sz w:val="28"/>
          <w:szCs w:val="40"/>
        </w:rPr>
        <w:t>Pour atteindre cet objectif, l'introduction, un chapitre théorique, un chapitre appliqué et une conclusion.</w:t>
      </w:r>
    </w:p>
    <w:p w:rsidR="0072556C" w:rsidRPr="005D4A79" w:rsidRDefault="0072556C" w:rsidP="0072556C">
      <w:pPr>
        <w:spacing w:after="0" w:line="480" w:lineRule="auto"/>
        <w:ind w:left="-2" w:right="284" w:firstLine="567"/>
        <w:jc w:val="both"/>
        <w:rPr>
          <w:rFonts w:asciiTheme="majorBidi" w:hAnsiTheme="majorBidi" w:cstheme="majorBidi"/>
          <w:sz w:val="28"/>
          <w:szCs w:val="40"/>
        </w:rPr>
      </w:pPr>
      <w:r>
        <w:rPr>
          <w:rFonts w:asciiTheme="majorBidi" w:hAnsiTheme="majorBidi" w:cstheme="majorBidi"/>
          <w:b/>
          <w:bCs/>
          <w:sz w:val="28"/>
          <w:szCs w:val="40"/>
        </w:rPr>
        <w:t xml:space="preserve">Mots clés : </w:t>
      </w:r>
      <w:r w:rsidRPr="005D4A79">
        <w:rPr>
          <w:rFonts w:asciiTheme="majorBidi" w:hAnsiTheme="majorBidi" w:cstheme="majorBidi"/>
          <w:sz w:val="28"/>
          <w:szCs w:val="40"/>
        </w:rPr>
        <w:t>sémiotique, discours narratif, titre, personnages temps, lieu.</w:t>
      </w:r>
    </w:p>
    <w:p w:rsidR="0072556C" w:rsidRPr="00890459" w:rsidRDefault="0072556C" w:rsidP="0072556C">
      <w:pPr>
        <w:spacing w:after="0" w:line="360" w:lineRule="auto"/>
        <w:ind w:firstLine="567"/>
        <w:jc w:val="both"/>
        <w:rPr>
          <w:rFonts w:asciiTheme="majorBidi" w:hAnsiTheme="majorBidi" w:cstheme="majorBidi"/>
          <w:b/>
          <w:bCs/>
          <w:sz w:val="28"/>
          <w:szCs w:val="40"/>
        </w:rPr>
      </w:pPr>
    </w:p>
    <w:p w:rsidR="001726EB" w:rsidRPr="003968FA" w:rsidRDefault="00AE5D02" w:rsidP="003968FA">
      <w:pPr>
        <w:bidi/>
        <w:spacing w:line="240" w:lineRule="auto"/>
        <w:rPr>
          <w:rFonts w:asciiTheme="majorBidi" w:hAnsiTheme="majorBidi" w:cstheme="majorBidi"/>
          <w:sz w:val="28"/>
          <w:szCs w:val="28"/>
          <w:rtl/>
          <w:lang w:val="en-US"/>
        </w:rPr>
      </w:pPr>
      <w:r>
        <w:rPr>
          <w:rFonts w:ascii="Traditional Arabic" w:hAnsi="Traditional Arabic" w:cs="Traditional Arabic"/>
          <w:sz w:val="32"/>
          <w:szCs w:val="32"/>
          <w:lang w:eastAsia="fr-FR" w:bidi="ar-SA"/>
        </w:rPr>
        <mc:AlternateContent>
          <mc:Choice Requires="wps">
            <w:drawing>
              <wp:anchor distT="0" distB="0" distL="114300" distR="114300" simplePos="0" relativeHeight="251666432" behindDoc="0" locked="0" layoutInCell="1" allowOverlap="1">
                <wp:simplePos x="0" y="0"/>
                <wp:positionH relativeFrom="column">
                  <wp:posOffset>2478405</wp:posOffset>
                </wp:positionH>
                <wp:positionV relativeFrom="paragraph">
                  <wp:posOffset>1529715</wp:posOffset>
                </wp:positionV>
                <wp:extent cx="1200150" cy="635000"/>
                <wp:effectExtent l="0" t="0" r="0" b="0"/>
                <wp:wrapNone/>
                <wp:docPr id="24" name="Zone de texte 24"/>
                <wp:cNvGraphicFramePr/>
                <a:graphic xmlns:a="http://schemas.openxmlformats.org/drawingml/2006/main">
                  <a:graphicData uri="http://schemas.microsoft.com/office/word/2010/wordprocessingShape">
                    <wps:wsp>
                      <wps:cNvSpPr txBox="1"/>
                      <wps:spPr>
                        <a:xfrm>
                          <a:off x="0" y="0"/>
                          <a:ext cx="1200150" cy="635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5D02" w:rsidRDefault="00AE5D02"/>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24" o:spid="_x0000_s1054" type="#_x0000_t202" style="position:absolute;left:0;text-align:left;margin-left:195.15pt;margin-top:120.45pt;width:94.5pt;height:50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" fillcolor="white [3201]" stroked="f" strokeweight=".5pt">
                <v:textbox>
                  <w:txbxContent>
                    <w:p w:rsidR="00AE5D02" w:rsidRDefault="00AE5D02"/>
                  </w:txbxContent>
                </v:textbox>
              </v:shape>
            </w:pict>
          </mc:Fallback>
        </mc:AlternateContent>
      </w:r>
      <w:r w:rsidR="0072556C">
        <w:rPr>
          <w:rFonts w:ascii="Traditional Arabic" w:hAnsi="Traditional Arabic" w:cs="Traditional Arabic"/>
          <w:sz w:val="32"/>
          <w:szCs w:val="32"/>
          <w:lang w:eastAsia="fr-FR" w:bidi="ar-SA"/>
        </w:rPr>
        <mc:AlternateContent>
          <mc:Choice Requires="wps">
            <w:drawing>
              <wp:anchor distT="0" distB="0" distL="114300" distR="114300" simplePos="0" relativeHeight="251663360" behindDoc="0" locked="0" layoutInCell="1" allowOverlap="1">
                <wp:simplePos x="0" y="0"/>
                <wp:positionH relativeFrom="column">
                  <wp:posOffset>2618105</wp:posOffset>
                </wp:positionH>
                <wp:positionV relativeFrom="paragraph">
                  <wp:posOffset>1868170</wp:posOffset>
                </wp:positionV>
                <wp:extent cx="806450" cy="736600"/>
                <wp:effectExtent l="0" t="0" r="0" b="6350"/>
                <wp:wrapNone/>
                <wp:docPr id="4" name="Zone de texte 4"/>
                <wp:cNvGraphicFramePr/>
                <a:graphic xmlns:a="http://schemas.openxmlformats.org/drawingml/2006/main">
                  <a:graphicData uri="http://schemas.microsoft.com/office/word/2010/wordprocessingShape">
                    <wps:wsp>
                      <wps:cNvSpPr txBox="1"/>
                      <wps:spPr>
                        <a:xfrm>
                          <a:off x="0" y="0"/>
                          <a:ext cx="806450" cy="736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556C" w:rsidRDefault="0072556C"/>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4" o:spid="_x0000_s1055" type="#_x0000_t202" style="position:absolute;left:0;text-align:left;margin-left:206.15pt;margin-top:147.1pt;width:63.5pt;height:58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" fillcolor="white [3201]" stroked="f" strokeweight=".5pt">
                <v:textbox>
                  <w:txbxContent>
                    <w:p w:rsidR="0072556C" w:rsidRDefault="0072556C"/>
                  </w:txbxContent>
                </v:textbox>
              </v:shape>
            </w:pict>
          </mc:Fallback>
        </mc:AlternateContent>
      </w:r>
      <w:r w:rsidR="0072556C">
        <w:rPr>
          <w:rFonts w:ascii="Traditional Arabic" w:hAnsi="Traditional Arabic" w:cs="Traditional Arabic"/>
          <w:sz w:val="32"/>
          <w:szCs w:val="32"/>
          <w:lang w:eastAsia="fr-FR" w:bidi="ar-SA"/>
        </w:rPr>
        <mc:AlternateContent>
          <mc:Choice Requires="wps">
            <w:drawing>
              <wp:anchor distT="0" distB="0" distL="114300" distR="114300" simplePos="0" relativeHeight="251661824" behindDoc="0" locked="0" layoutInCell="1" allowOverlap="1" wp14:anchorId="225CBF18" wp14:editId="5B1BB21E">
                <wp:simplePos x="0" y="0"/>
                <wp:positionH relativeFrom="column">
                  <wp:posOffset>2674620</wp:posOffset>
                </wp:positionH>
                <wp:positionV relativeFrom="paragraph">
                  <wp:posOffset>3368675</wp:posOffset>
                </wp:positionV>
                <wp:extent cx="768096" cy="658368"/>
                <wp:effectExtent l="0" t="0" r="0" b="8890"/>
                <wp:wrapNone/>
                <wp:docPr id="3" name="Zone de texte 3"/>
                <wp:cNvGraphicFramePr/>
                <a:graphic xmlns:a="http://schemas.openxmlformats.org/drawingml/2006/main">
                  <a:graphicData uri="http://schemas.microsoft.com/office/word/2010/wordprocessingShape">
                    <wps:wsp>
                      <wps:cNvSpPr txBox="1"/>
                      <wps:spPr>
                        <a:xfrm>
                          <a:off x="0" y="0"/>
                          <a:ext cx="768096" cy="65836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556C" w:rsidRDefault="0072556C"/>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225CBF18" id="Zone de texte 3" o:spid="_x0000_s1056" type="#_x0000_t202" style="position:absolute;left:0;text-align:left;margin-left:210.6pt;margin-top:265.25pt;width:60.5pt;height:51.85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" fillcolor="white [3201]" stroked="f" strokeweight=".5pt">
                <v:textbox>
                  <w:txbxContent>
                    <w:p w:rsidR="0072556C" w:rsidRDefault="0072556C"/>
                  </w:txbxContent>
                </v:textbox>
              </v:shape>
            </w:pict>
          </mc:Fallback>
        </mc:AlternateContent>
      </w:r>
      <w:r w:rsidR="003968FA">
        <w:rPr>
          <w:rFonts w:asciiTheme="majorBidi" w:hAnsiTheme="majorBidi" w:cstheme="majorBidi"/>
          <w:sz w:val="28"/>
          <w:szCs w:val="28"/>
          <w:rtl/>
          <w:lang w:eastAsia="fr-FR" w:bidi="ar-SA"/>
        </w:rPr>
        <mc:AlternateContent>
          <mc:Choice Requires="wps">
            <w:drawing>
              <wp:anchor distT="0" distB="0" distL="114300" distR="114300" simplePos="0" relativeHeight="251660288" behindDoc="0" locked="0" layoutInCell="1" allowOverlap="1">
                <wp:simplePos x="0" y="0"/>
                <wp:positionH relativeFrom="column">
                  <wp:posOffset>2630805</wp:posOffset>
                </wp:positionH>
                <wp:positionV relativeFrom="paragraph">
                  <wp:posOffset>428625</wp:posOffset>
                </wp:positionV>
                <wp:extent cx="965200" cy="622300"/>
                <wp:effectExtent l="0" t="0" r="6350" b="6350"/>
                <wp:wrapNone/>
                <wp:docPr id="620" name="Zone de texte 620"/>
                <wp:cNvGraphicFramePr/>
                <a:graphic xmlns:a="http://schemas.openxmlformats.org/drawingml/2006/main">
                  <a:graphicData uri="http://schemas.microsoft.com/office/word/2010/wordprocessingShape">
                    <wps:wsp>
                      <wps:cNvSpPr txBox="1"/>
                      <wps:spPr>
                        <a:xfrm>
                          <a:off x="0" y="0"/>
                          <a:ext cx="965200" cy="6223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556C" w:rsidRDefault="0072556C"/>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620" o:spid="_x0000_s1057" type="#_x0000_t202" style="position:absolute;left:0;text-align:left;margin-left:207.15pt;margin-top:33.75pt;width:76pt;height:49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" fillcolor="white [3201]" stroked="f" strokeweight=".5pt">
                <v:textbox>
                  <w:txbxContent>
                    <w:p w:rsidR="0072556C" w:rsidRDefault="0072556C"/>
                  </w:txbxContent>
                </v:textbox>
              </v:shape>
            </w:pict>
          </mc:Fallback>
        </mc:AlternateContent>
      </w:r>
    </w:p>
    <w:sectPr w:rsidR="001726EB" w:rsidRPr="003968FA" w:rsidSect="00305D28">
      <w:headerReference w:type="default" r:id="rId36"/>
      <w:footerReference w:type="default" r:id="rId37"/>
      <w:footnotePr>
        <w:numRestart w:val="eachPage"/>
      </w:footnotePr>
      <w:pgSz w:w="11906" w:h="16838"/>
      <w:pgMar w:top="1134" w:right="1701" w:bottom="1134" w:left="5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2EC6" w:rsidRDefault="00092EC6" w:rsidP="00E3706E">
      <w:pPr>
        <w:spacing w:after="0" w:line="240" w:lineRule="auto"/>
      </w:pPr>
      <w:r>
        <w:separator/>
      </w:r>
    </w:p>
  </w:endnote>
  <w:endnote w:type="continuationSeparator" w:id="0">
    <w:p w:rsidR="00092EC6" w:rsidRDefault="00092EC6" w:rsidP="00E370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1002AFF" w:usb1="C0000002" w:usb2="00000008" w:usb3="00000000" w:csb0="000101FF" w:csb1="00000000"/>
  </w:font>
  <w:font w:name="Simplified Arabic">
    <w:panose1 w:val="02020603050405020304"/>
    <w:charset w:val="00"/>
    <w:family w:val="roman"/>
    <w:pitch w:val="variable"/>
    <w:sig w:usb0="00002003" w:usb1="00000000" w:usb2="00000000" w:usb3="00000000" w:csb0="00000041" w:csb1="00000000"/>
  </w:font>
  <w:font w:name="Sultan Medium">
    <w:altName w:val="Times New Roman"/>
    <w:charset w:val="B2"/>
    <w:family w:val="auto"/>
    <w:pitch w:val="variable"/>
    <w:sig w:usb0="00002000" w:usb1="00000000" w:usb2="00000000" w:usb3="00000000" w:csb0="00000040" w:csb1="00000000"/>
  </w:font>
  <w:font w:name="Hesham Bold">
    <w:altName w:val="Times New Roman"/>
    <w:charset w:val="B2"/>
    <w:family w:val="auto"/>
    <w:pitch w:val="variable"/>
    <w:sig w:usb0="00002000" w:usb1="00000000" w:usb2="00000000" w:usb3="00000000" w:csb0="00000040" w:csb1="00000000"/>
  </w:font>
  <w:font w:name="MCS Kofi S_U normal.">
    <w:altName w:val="Times New Roman"/>
    <w:charset w:val="B2"/>
    <w:family w:val="auto"/>
    <w:pitch w:val="variable"/>
    <w:sig w:usb0="00002000" w:usb1="00000000" w:usb2="00000000" w:usb3="00000000" w:csb0="00000040" w:csb1="00000000"/>
  </w:font>
  <w:font w:name="AGA Rasheeq Bold">
    <w:altName w:val="Times New Roman"/>
    <w:charset w:val="B2"/>
    <w:family w:val="auto"/>
    <w:pitch w:val="variable"/>
    <w:sig w:usb0="00002000" w:usb1="00000000" w:usb2="00000000" w:usb3="00000000" w:csb0="00000040" w:csb1="00000000"/>
  </w:font>
  <w:font w:name="Browallia New">
    <w:panose1 w:val="020B0604020202020204"/>
    <w:charset w:val="00"/>
    <w:family w:val="swiss"/>
    <w:pitch w:val="variable"/>
    <w:sig w:usb0="81000003" w:usb1="00000000" w:usb2="00000000" w:usb3="00000000" w:csb0="00010001" w:csb1="00000000"/>
  </w:font>
  <w:font w:name="Andalus">
    <w:panose1 w:val="02020603050405020304"/>
    <w:charset w:val="00"/>
    <w:family w:val="roman"/>
    <w:pitch w:val="variable"/>
    <w:sig w:usb0="00002003" w:usb1="80000000" w:usb2="00000008" w:usb3="00000000" w:csb0="0000004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3149221"/>
      <w:docPartObj>
        <w:docPartGallery w:val="Page Numbers (Bottom of Page)"/>
        <w:docPartUnique/>
      </w:docPartObj>
    </w:sdtPr>
    <w:sdtEndPr/>
    <w:sdtContent>
      <w:p w:rsidR="0072556C" w:rsidRDefault="0072556C">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56704" behindDoc="0" locked="0" layoutInCell="1" allowOverlap="1" wp14:anchorId="2A5AAE59" wp14:editId="73DF6319">
                  <wp:simplePos x="0" y="0"/>
                  <wp:positionH relativeFrom="margin">
                    <wp:align>center</wp:align>
                  </wp:positionH>
                  <wp:positionV relativeFrom="bottomMargin">
                    <wp:align>center</wp:align>
                  </wp:positionV>
                  <wp:extent cx="619760" cy="423545"/>
                  <wp:effectExtent l="28575" t="19050" r="27940" b="5080"/>
                  <wp:wrapNone/>
                  <wp:docPr id="63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72556C" w:rsidRDefault="0072556C">
                              <w:pPr>
                                <w:jc w:val="center"/>
                              </w:pPr>
                              <w:r>
                                <w:fldChar w:fldCharType="begin"/>
                              </w:r>
                              <w:r>
                                <w:instrText>PAGE    \* MERGEFORMAT</w:instrText>
                              </w:r>
                              <w:r>
                                <w:fldChar w:fldCharType="separate"/>
                              </w:r>
                              <w:r w:rsidR="00BA29C4" w:rsidRPr="00BA29C4">
                                <w:rPr>
                                  <w:rFonts w:hint="cs"/>
                                  <w:color w:val="808080" w:themeColor="background1" w:themeShade="80"/>
                                  <w:rtl/>
                                </w:rPr>
                                <w:t>‌ج</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5AAE59"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Forme automatique 13" o:spid="_x0000_s1058" type="#_x0000_t92" style="position:absolute;margin-left:0;margin-top:0;width:48.8pt;height:33.35pt;z-index:2516567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" strokecolor="#a5a5a5">
                  <v:textbox inset="0,0,0,0">
                    <w:txbxContent>
                      <w:p w:rsidR="0072556C" w:rsidRDefault="0072556C">
                        <w:pPr>
                          <w:jc w:val="center"/>
                        </w:pPr>
                        <w:r>
                          <w:fldChar w:fldCharType="begin"/>
                        </w:r>
                        <w:r>
                          <w:instrText>PAGE    \* MERGEFORMAT</w:instrText>
                        </w:r>
                        <w:r>
                          <w:fldChar w:fldCharType="separate"/>
                        </w:r>
                        <w:r w:rsidR="00BA29C4" w:rsidRPr="00BA29C4">
                          <w:rPr>
                            <w:rFonts w:hint="cs"/>
                            <w:color w:val="808080" w:themeColor="background1" w:themeShade="80"/>
                            <w:rtl/>
                          </w:rPr>
                          <w:t>‌ج</w:t>
                        </w:r>
                        <w:r>
                          <w:rPr>
                            <w:color w:val="808080" w:themeColor="background1" w:themeShade="80"/>
                          </w:rPr>
                          <w:fldChar w:fldCharType="end"/>
                        </w:r>
                      </w:p>
                    </w:txbxContent>
                  </v:textbox>
                  <w10:wrap anchorx="margin" anchory="margin"/>
                </v:shape>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4400025"/>
      <w:docPartObj>
        <w:docPartGallery w:val="Page Numbers (Bottom of Page)"/>
        <w:docPartUnique/>
      </w:docPartObj>
    </w:sdtPr>
    <w:sdtEndPr/>
    <w:sdtContent>
      <w:p w:rsidR="0072556C" w:rsidRDefault="0072556C">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85888" behindDoc="0" locked="0" layoutInCell="1" allowOverlap="1" wp14:anchorId="54E5278E" wp14:editId="762B4E5F">
                  <wp:simplePos x="0" y="0"/>
                  <wp:positionH relativeFrom="margin">
                    <wp:align>center</wp:align>
                  </wp:positionH>
                  <wp:positionV relativeFrom="bottomMargin">
                    <wp:align>center</wp:align>
                  </wp:positionV>
                  <wp:extent cx="619760" cy="423545"/>
                  <wp:effectExtent l="28575" t="19050" r="27940" b="5080"/>
                  <wp:wrapNone/>
                  <wp:docPr id="1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74</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E5278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64" type="#_x0000_t92" style="position:absolute;margin-left:0;margin-top:0;width:48.8pt;height:33.35pt;z-index:2516858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" strokecolor="#a5a5a5">
                  <v:textbox inset="0,0,0,0">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74</w:t>
                        </w:r>
                        <w:r>
                          <w:rPr>
                            <w:color w:val="808080" w:themeColor="background1" w:themeShade="80"/>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585668"/>
      <w:docPartObj>
        <w:docPartGallery w:val="Page Numbers (Bottom of Page)"/>
        <w:docPartUnique/>
      </w:docPartObj>
    </w:sdtPr>
    <w:sdtEndPr/>
    <w:sdtContent>
      <w:p w:rsidR="0072556C" w:rsidRDefault="0072556C">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58752" behindDoc="0" locked="0" layoutInCell="1" allowOverlap="1" wp14:anchorId="5BE99CF5" wp14:editId="2C374BFB">
                  <wp:simplePos x="0" y="0"/>
                  <wp:positionH relativeFrom="margin">
                    <wp:align>center</wp:align>
                  </wp:positionH>
                  <wp:positionV relativeFrom="bottomMargin">
                    <wp:align>center</wp:align>
                  </wp:positionV>
                  <wp:extent cx="619760" cy="423545"/>
                  <wp:effectExtent l="28575" t="19050" r="27940" b="5080"/>
                  <wp:wrapNone/>
                  <wp:docPr id="11"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19</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E99CF5"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59" type="#_x0000_t92" style="position:absolute;margin-left:0;margin-top:0;width:48.8pt;height:33.35pt;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CiJ5DOSQIAAIQE&#10;AAAOAAAAAAAAAAAAAAAAAC4CAABkcnMvZTJvRG9jLnhtbFBLAQItABQABgAIAAAAIQDSsIp92AAA&#10;AAMBAAAPAAAAAAAAAAAAAAAAAKMEAABkcnMvZG93bnJldi54bWxQSwUGAAAAAAQABADzAAAAqAUA&#10;AAAA&#10;" strokecolor="#a5a5a5">
                  <v:textbox inset="0,0,0,0">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19</w:t>
                        </w:r>
                        <w:r>
                          <w:rPr>
                            <w:color w:val="808080" w:themeColor="background1" w:themeShade="80"/>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7136641"/>
      <w:docPartObj>
        <w:docPartGallery w:val="Page Numbers (Bottom of Page)"/>
        <w:docPartUnique/>
      </w:docPartObj>
    </w:sdtPr>
    <w:sdtEndPr/>
    <w:sdtContent>
      <w:p w:rsidR="0072556C" w:rsidRDefault="0072556C">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77696" behindDoc="0" locked="0" layoutInCell="1" allowOverlap="1" wp14:anchorId="606AA204" wp14:editId="75D65861">
                  <wp:simplePos x="0" y="0"/>
                  <wp:positionH relativeFrom="margin">
                    <wp:align>center</wp:align>
                  </wp:positionH>
                  <wp:positionV relativeFrom="bottomMargin">
                    <wp:align>center</wp:align>
                  </wp:positionV>
                  <wp:extent cx="619760" cy="423545"/>
                  <wp:effectExtent l="28575" t="19050" r="27940" b="5080"/>
                  <wp:wrapNone/>
                  <wp:docPr id="1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36</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6AA204"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60" type="#_x0000_t92" style="position:absolute;margin-left:0;margin-top:0;width:48.8pt;height:33.35pt;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" strokecolor="#a5a5a5">
                  <v:textbox inset="0,0,0,0">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36</w:t>
                        </w:r>
                        <w:r>
                          <w:rPr>
                            <w:color w:val="808080" w:themeColor="background1" w:themeShade="80"/>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4775466"/>
      <w:docPartObj>
        <w:docPartGallery w:val="Page Numbers (Bottom of Page)"/>
        <w:docPartUnique/>
      </w:docPartObj>
    </w:sdtPr>
    <w:sdtEndPr/>
    <w:sdtContent>
      <w:p w:rsidR="0072556C" w:rsidRDefault="0072556C">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71552" behindDoc="0" locked="0" layoutInCell="1" allowOverlap="1" wp14:anchorId="3B0974C7" wp14:editId="74D1D3BA">
                  <wp:simplePos x="0" y="0"/>
                  <wp:positionH relativeFrom="margin">
                    <wp:align>center</wp:align>
                  </wp:positionH>
                  <wp:positionV relativeFrom="bottomMargin">
                    <wp:align>center</wp:align>
                  </wp:positionV>
                  <wp:extent cx="619760" cy="423545"/>
                  <wp:effectExtent l="28575" t="19050" r="27940" b="5080"/>
                  <wp:wrapNone/>
                  <wp:docPr id="7"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56</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0974C7"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61" type="#_x0000_t92" style="position:absolute;margin-left:0;margin-top:0;width:48.8pt;height:33.35pt;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" strokecolor="#a5a5a5">
                  <v:textbox inset="0,0,0,0">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56</w:t>
                        </w:r>
                        <w:r>
                          <w:rPr>
                            <w:color w:val="808080" w:themeColor="background1" w:themeShade="80"/>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9479593"/>
      <w:docPartObj>
        <w:docPartGallery w:val="Page Numbers (Bottom of Page)"/>
        <w:docPartUnique/>
      </w:docPartObj>
    </w:sdtPr>
    <w:sdtEndPr/>
    <w:sdtContent>
      <w:p w:rsidR="0072556C" w:rsidRDefault="0072556C">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75648" behindDoc="0" locked="0" layoutInCell="1" allowOverlap="1" wp14:anchorId="30B473D1" wp14:editId="15CBEC79">
                  <wp:simplePos x="0" y="0"/>
                  <wp:positionH relativeFrom="margin">
                    <wp:align>center</wp:align>
                  </wp:positionH>
                  <wp:positionV relativeFrom="bottomMargin">
                    <wp:align>center</wp:align>
                  </wp:positionV>
                  <wp:extent cx="619760" cy="423545"/>
                  <wp:effectExtent l="28575" t="19050" r="27940" b="5080"/>
                  <wp:wrapNone/>
                  <wp:docPr id="9"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59</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B473D1"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62" type="#_x0000_t92" style="position:absolute;margin-left:0;margin-top:0;width:48.8pt;height:33.35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Ct6d8nSQIAAIME&#10;AAAOAAAAAAAAAAAAAAAAAC4CAABkcnMvZTJvRG9jLnhtbFBLAQItABQABgAIAAAAIQDSsIp92AAA&#10;AAMBAAAPAAAAAAAAAAAAAAAAAKMEAABkcnMvZG93bnJldi54bWxQSwUGAAAAAAQABADzAAAAqAUA&#10;AAAA&#10;" strokecolor="#a5a5a5">
                  <v:textbox inset="0,0,0,0">
                    <w:txbxContent>
                      <w:p w:rsidR="0072556C" w:rsidRDefault="0072556C">
                        <w:pPr>
                          <w:jc w:val="center"/>
                        </w:pPr>
                        <w:r>
                          <w:fldChar w:fldCharType="begin"/>
                        </w:r>
                        <w:r>
                          <w:instrText>PAGE    \* MERGEFORMAT</w:instrText>
                        </w:r>
                        <w:r>
                          <w:fldChar w:fldCharType="separate"/>
                        </w:r>
                        <w:r w:rsidR="00BA29C4" w:rsidRPr="00BA29C4">
                          <w:rPr>
                            <w:color w:val="808080" w:themeColor="background1" w:themeShade="80"/>
                          </w:rPr>
                          <w:t>59</w:t>
                        </w:r>
                        <w:r>
                          <w:rPr>
                            <w:color w:val="808080" w:themeColor="background1" w:themeShade="80"/>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2EC6" w:rsidRDefault="00092EC6" w:rsidP="0085196F">
      <w:pPr>
        <w:spacing w:after="0" w:line="240" w:lineRule="auto"/>
        <w:jc w:val="right"/>
      </w:pPr>
      <w:r>
        <w:separator/>
      </w:r>
    </w:p>
  </w:footnote>
  <w:footnote w:type="continuationSeparator" w:id="0">
    <w:p w:rsidR="00092EC6" w:rsidRDefault="00092EC6" w:rsidP="00E3706E">
      <w:pPr>
        <w:spacing w:after="0" w:line="240" w:lineRule="auto"/>
      </w:pPr>
      <w:r>
        <w:continuationSeparator/>
      </w:r>
    </w:p>
  </w:footnote>
  <w:footnote w:id="1">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عبد القادر فهيم السيباني: السيميائيات العامة أسسها ومفاهيمها، منشورات الاختلاف، الجزائر، ط1، 2010، ص 07.</w:t>
      </w:r>
    </w:p>
  </w:footnote>
  <w:footnote w:id="2">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بشير قاوريرت: الحقيقة الشعرية على ضوء المناهج النقدية المعاصرة والنظريات الشعرية، عالم الكتب الحديث، الأردن، ط1، 2010، ص 09.</w:t>
      </w:r>
    </w:p>
  </w:footnote>
  <w:footnote w:id="3">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فيصل الأحمر: معجم السيميائيات، منشورات الاختلاف، الجزائر، ط1، 2010، ص 11.</w:t>
      </w:r>
    </w:p>
  </w:footnote>
  <w:footnote w:id="4">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أحمد بن فارس: معجم مقاييس اللغة، تح: عبد السلام محمد هارون، دار الفكر للطباعة والنشر والتوزيع، ج1، د ط، 1979، مادة (و.س.م)، ص 110.</w:t>
      </w:r>
    </w:p>
  </w:footnote>
  <w:footnote w:id="5">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الفيروز أبادي: القاموس المحيط، مؤسسة الرسالة للطباعة والنشر والتوزي</w:t>
      </w:r>
      <w:r>
        <w:rPr>
          <w:rFonts w:ascii="Traditional Arabic" w:hAnsi="Traditional Arabic" w:cs="Traditional Arabic" w:hint="cs"/>
          <w:sz w:val="24"/>
          <w:szCs w:val="24"/>
          <w:rtl/>
        </w:rPr>
        <w:t>ــــــــــ</w:t>
      </w:r>
      <w:r w:rsidRPr="00873D68">
        <w:rPr>
          <w:rFonts w:ascii="Traditional Arabic" w:hAnsi="Traditional Arabic" w:cs="Traditional Arabic"/>
          <w:sz w:val="24"/>
          <w:szCs w:val="24"/>
          <w:rtl/>
        </w:rPr>
        <w:t>ع، بيروت، لبن</w:t>
      </w:r>
      <w:r>
        <w:rPr>
          <w:rFonts w:ascii="Traditional Arabic" w:hAnsi="Traditional Arabic" w:cs="Traditional Arabic" w:hint="cs"/>
          <w:sz w:val="24"/>
          <w:szCs w:val="24"/>
          <w:rtl/>
        </w:rPr>
        <w:t>ـــــــــ</w:t>
      </w:r>
      <w:r w:rsidRPr="00873D68">
        <w:rPr>
          <w:rFonts w:ascii="Traditional Arabic" w:hAnsi="Traditional Arabic" w:cs="Traditional Arabic"/>
          <w:sz w:val="24"/>
          <w:szCs w:val="24"/>
          <w:rtl/>
        </w:rPr>
        <w:t>ان، كتب التراث في مؤسسة الرس</w:t>
      </w:r>
      <w:r>
        <w:rPr>
          <w:rFonts w:ascii="Traditional Arabic" w:hAnsi="Traditional Arabic" w:cs="Traditional Arabic" w:hint="cs"/>
          <w:sz w:val="24"/>
          <w:szCs w:val="24"/>
          <w:rtl/>
        </w:rPr>
        <w:t>ـــــــــــــ</w:t>
      </w:r>
      <w:r w:rsidRPr="00873D68">
        <w:rPr>
          <w:rFonts w:ascii="Traditional Arabic" w:hAnsi="Traditional Arabic" w:cs="Traditional Arabic"/>
          <w:sz w:val="24"/>
          <w:szCs w:val="24"/>
          <w:rtl/>
        </w:rPr>
        <w:t>الة، ط8، 2005، ص 1666، ص 1167.</w:t>
      </w:r>
    </w:p>
  </w:footnote>
  <w:footnote w:id="6">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سورة الفتح: الأية 29.</w:t>
      </w:r>
    </w:p>
  </w:footnote>
  <w:footnote w:id="7">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فيصل الأحمر: معجم السيمائيات، ص 13.</w:t>
      </w:r>
    </w:p>
  </w:footnote>
  <w:footnote w:id="8">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رضوان بلخيري: سيميولوجيا الصورة بين الن</w:t>
      </w:r>
      <w:r>
        <w:rPr>
          <w:rFonts w:ascii="Traditional Arabic" w:hAnsi="Traditional Arabic" w:cs="Traditional Arabic" w:hint="cs"/>
          <w:sz w:val="24"/>
          <w:szCs w:val="24"/>
          <w:rtl/>
        </w:rPr>
        <w:t>ظ</w:t>
      </w:r>
      <w:r w:rsidRPr="00873D68">
        <w:rPr>
          <w:rFonts w:ascii="Traditional Arabic" w:hAnsi="Traditional Arabic" w:cs="Traditional Arabic"/>
          <w:sz w:val="24"/>
          <w:szCs w:val="24"/>
          <w:rtl/>
        </w:rPr>
        <w:t>رية والتطبيق، دار قرطبة للنشر والتوزيع، الجزائر، ط1، 2012، ص 11.</w:t>
      </w:r>
    </w:p>
  </w:footnote>
  <w:footnote w:id="9">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رضوان بلخيري: سيميولوجيا الصورة بين الن</w:t>
      </w:r>
      <w:r>
        <w:rPr>
          <w:rFonts w:ascii="Traditional Arabic" w:hAnsi="Traditional Arabic" w:cs="Traditional Arabic" w:hint="cs"/>
          <w:sz w:val="24"/>
          <w:szCs w:val="24"/>
          <w:rtl/>
        </w:rPr>
        <w:t>ظ</w:t>
      </w:r>
      <w:r w:rsidRPr="00873D68">
        <w:rPr>
          <w:rFonts w:ascii="Traditional Arabic" w:hAnsi="Traditional Arabic" w:cs="Traditional Arabic"/>
          <w:sz w:val="24"/>
          <w:szCs w:val="24"/>
          <w:rtl/>
        </w:rPr>
        <w:t>رية والتطبيق،</w:t>
      </w:r>
      <w:r>
        <w:rPr>
          <w:rFonts w:ascii="Traditional Arabic" w:hAnsi="Traditional Arabic" w:cs="Traditional Arabic" w:hint="cs"/>
          <w:sz w:val="24"/>
          <w:szCs w:val="24"/>
          <w:rtl/>
        </w:rPr>
        <w:t xml:space="preserve"> </w:t>
      </w:r>
      <w:r w:rsidRPr="00873D68">
        <w:rPr>
          <w:rFonts w:ascii="Traditional Arabic" w:hAnsi="Traditional Arabic" w:cs="Traditional Arabic"/>
          <w:sz w:val="24"/>
          <w:szCs w:val="24"/>
          <w:rtl/>
        </w:rPr>
        <w:t>ص 12.</w:t>
      </w:r>
    </w:p>
  </w:footnote>
  <w:footnote w:id="10">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xml:space="preserve">- آن </w:t>
      </w:r>
      <w:r>
        <w:rPr>
          <w:rFonts w:ascii="Traditional Arabic" w:hAnsi="Traditional Arabic" w:cs="Traditional Arabic" w:hint="cs"/>
          <w:sz w:val="24"/>
          <w:szCs w:val="24"/>
          <w:rtl/>
        </w:rPr>
        <w:t>إينيو</w:t>
      </w:r>
      <w:r w:rsidRPr="00873D68">
        <w:rPr>
          <w:rFonts w:ascii="Traditional Arabic" w:hAnsi="Traditional Arabic" w:cs="Traditional Arabic"/>
          <w:sz w:val="24"/>
          <w:szCs w:val="24"/>
          <w:rtl/>
        </w:rPr>
        <w:t xml:space="preserve"> وآخرون: السيميائية الأصول والقواعد والتاريخ، تر: رشيد بن مالك، ص 200.</w:t>
      </w:r>
    </w:p>
  </w:footnote>
  <w:footnote w:id="11">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عبد السلام المسدي: ما وراء اللغة، مؤسسة عبد الكريم عبد الله، تونس، د ط، 1994، ص 64.</w:t>
      </w:r>
    </w:p>
  </w:footnote>
  <w:footnote w:id="12">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محمد الصغير بتاني: النظريات اللسانية والبلاغية والأدبية عند الجاحظ، ديوان المطبوعات الجامعية، الجزائر، د ط، 2007، ص 370.</w:t>
      </w:r>
    </w:p>
  </w:footnote>
  <w:footnote w:id="13">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المرجع نفسه، ص 11.</w:t>
      </w:r>
    </w:p>
  </w:footnote>
  <w:footnote w:id="14">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قدور عبد الله ثاني: سيميائية الصورة مغامرة سيميائية في أشهر الارساليات البصرية في العالم، مؤسسة الوراق للنشر والتوزيع، عمان، د ط، د ت، ص 66.</w:t>
      </w:r>
    </w:p>
  </w:footnote>
  <w:footnote w:id="15">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يوسف وغليسي: مناهج النقد الأدبي مفاهيمها وأسسها تاريخها وروادها وتطبيقاتها العربية، جسور النش</w:t>
      </w:r>
      <w:r>
        <w:rPr>
          <w:rFonts w:ascii="Traditional Arabic" w:hAnsi="Traditional Arabic" w:cs="Traditional Arabic" w:hint="cs"/>
          <w:sz w:val="24"/>
          <w:szCs w:val="24"/>
          <w:rtl/>
        </w:rPr>
        <w:t>ــــــــــــــ</w:t>
      </w:r>
      <w:r w:rsidRPr="00873D68">
        <w:rPr>
          <w:rFonts w:ascii="Traditional Arabic" w:hAnsi="Traditional Arabic" w:cs="Traditional Arabic"/>
          <w:sz w:val="24"/>
          <w:szCs w:val="24"/>
          <w:rtl/>
        </w:rPr>
        <w:t>ر والتوزيع، الجزائ</w:t>
      </w:r>
      <w:r>
        <w:rPr>
          <w:rFonts w:ascii="Traditional Arabic" w:hAnsi="Traditional Arabic" w:cs="Traditional Arabic" w:hint="cs"/>
          <w:sz w:val="24"/>
          <w:szCs w:val="24"/>
          <w:rtl/>
        </w:rPr>
        <w:t>ـــــــــــــــ</w:t>
      </w:r>
      <w:r w:rsidRPr="00873D68">
        <w:rPr>
          <w:rFonts w:ascii="Traditional Arabic" w:hAnsi="Traditional Arabic" w:cs="Traditional Arabic"/>
          <w:sz w:val="24"/>
          <w:szCs w:val="24"/>
          <w:rtl/>
        </w:rPr>
        <w:t>ر، ط3، 2010، ص 96.</w:t>
      </w:r>
    </w:p>
  </w:footnote>
  <w:footnote w:id="16">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قدور عبد الله ثاني: سيميائية الصورة مغامرة سيميائية في أشهر الارساليات البصرية في العالم، ص 70.</w:t>
      </w:r>
    </w:p>
  </w:footnote>
  <w:footnote w:id="17">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المرجع نفسه، ص 70.</w:t>
      </w:r>
    </w:p>
  </w:footnote>
  <w:footnote w:id="18">
    <w:p w:rsidR="0072556C" w:rsidRPr="00873D68" w:rsidRDefault="0072556C" w:rsidP="008B7187">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عصام خلف كامل</w:t>
      </w:r>
      <w:r w:rsidR="008B7187">
        <w:rPr>
          <w:rFonts w:ascii="Traditional Arabic" w:hAnsi="Traditional Arabic" w:cs="Traditional Arabic" w:hint="cs"/>
          <w:sz w:val="24"/>
          <w:szCs w:val="24"/>
          <w:rtl/>
        </w:rPr>
        <w:t>:</w:t>
      </w:r>
      <w:r w:rsidRPr="00873D68">
        <w:rPr>
          <w:rFonts w:ascii="Traditional Arabic" w:hAnsi="Traditional Arabic" w:cs="Traditional Arabic"/>
          <w:sz w:val="24"/>
          <w:szCs w:val="24"/>
          <w:rtl/>
        </w:rPr>
        <w:t xml:space="preserve"> الاتجاه السيميولوجي ونقد الشعر، دار فرحة للنشر والتوزيع، د ط، 2003، ص 18.</w:t>
      </w:r>
    </w:p>
  </w:footnote>
  <w:footnote w:id="19">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فيصل الأحمر: معجم السيمائيات، ص 40.</w:t>
      </w:r>
    </w:p>
  </w:footnote>
  <w:footnote w:id="20">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فيصل الأحمر، نبيل داودة: الموسوعة الأدبية، دار المعرفة للنشر والتوزيع، ج1، د ط، 2009، ص 190.</w:t>
      </w:r>
    </w:p>
  </w:footnote>
  <w:footnote w:id="21">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قدور عبد الله ثاني: سيميائية الصورة، ص 65.</w:t>
      </w:r>
    </w:p>
  </w:footnote>
  <w:footnote w:id="22">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المرجع نفسه، ص 70.</w:t>
      </w:r>
    </w:p>
  </w:footnote>
  <w:footnote w:id="23">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المرجع نفسه، ص 71.</w:t>
      </w:r>
    </w:p>
  </w:footnote>
  <w:footnote w:id="24">
    <w:p w:rsidR="0072556C" w:rsidRPr="00873D68" w:rsidRDefault="0072556C" w:rsidP="0072556C">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xml:space="preserve">- </w:t>
      </w:r>
      <w:r w:rsidRPr="00873D68">
        <w:rPr>
          <w:rFonts w:ascii="Traditional Arabic" w:hAnsi="Traditional Arabic" w:cs="Traditional Arabic"/>
          <w:sz w:val="24"/>
          <w:szCs w:val="24"/>
          <w:rtl/>
          <w:lang w:val="en-US"/>
        </w:rPr>
        <w:t xml:space="preserve">المرجع نفسه، </w:t>
      </w:r>
      <w:r w:rsidRPr="00873D68">
        <w:rPr>
          <w:rFonts w:ascii="Traditional Arabic" w:hAnsi="Traditional Arabic" w:cs="Traditional Arabic"/>
          <w:sz w:val="24"/>
          <w:szCs w:val="24"/>
          <w:rtl/>
        </w:rPr>
        <w:t>الصفحة نفسها.</w:t>
      </w:r>
    </w:p>
  </w:footnote>
  <w:footnote w:id="25">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عصا حلف كامل: الاتجاه السيميولوجي من النقد الشعر، ص 36.</w:t>
      </w:r>
    </w:p>
  </w:footnote>
  <w:footnote w:id="26">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xml:space="preserve">- </w:t>
      </w:r>
      <w:r w:rsidRPr="00873D68">
        <w:rPr>
          <w:rFonts w:ascii="Traditional Arabic" w:hAnsi="Traditional Arabic" w:cs="Traditional Arabic"/>
          <w:sz w:val="24"/>
          <w:szCs w:val="24"/>
          <w:rtl/>
          <w:lang w:val="en-US"/>
        </w:rPr>
        <w:t>قدور عبد الله ثاني: سيميائية الصورة، ص</w:t>
      </w:r>
      <w:r w:rsidRPr="00873D68">
        <w:rPr>
          <w:rFonts w:ascii="Traditional Arabic" w:hAnsi="Traditional Arabic" w:cs="Traditional Arabic"/>
          <w:sz w:val="24"/>
          <w:szCs w:val="24"/>
          <w:rtl/>
        </w:rPr>
        <w:t xml:space="preserve"> 73.</w:t>
      </w:r>
    </w:p>
  </w:footnote>
  <w:footnote w:id="27">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عبيدة صبحي ونجيب بخوش: مدخل إلى السيميولوجيا، دار الخلدونية للنشر والتوزيع، القبة القديمة، الجزائر، ط2، 2009، ص 17.</w:t>
      </w:r>
    </w:p>
  </w:footnote>
  <w:footnote w:id="28">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873D68">
        <w:rPr>
          <w:rFonts w:ascii="Traditional Arabic" w:hAnsi="Traditional Arabic" w:cs="Traditional Arabic"/>
          <w:sz w:val="24"/>
          <w:szCs w:val="24"/>
          <w:rtl/>
        </w:rPr>
        <w:t>، ص 26.</w:t>
      </w:r>
    </w:p>
  </w:footnote>
  <w:footnote w:id="29">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بسام قطوس: سيمياء العنوان، المكتبة الوطنية، عمان، الأردن، ط2، 2001، ص 24.</w:t>
      </w:r>
    </w:p>
  </w:footnote>
  <w:footnote w:id="30">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آن اينو وآخرون: السيميائية الأصول، القواعد والتاريخ، ص 35.</w:t>
      </w:r>
    </w:p>
  </w:footnote>
  <w:footnote w:id="31">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عبيدة صبحي ونجيب بخوش: مدخل إلى السيميولوجيا، ص 29.</w:t>
      </w:r>
    </w:p>
  </w:footnote>
  <w:footnote w:id="32">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ينظر: بسام قطوس: سيمياء العنوان، ص 21.</w:t>
      </w:r>
    </w:p>
  </w:footnote>
  <w:footnote w:id="33">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سورة ص: الأية 20.</w:t>
      </w:r>
    </w:p>
  </w:footnote>
  <w:footnote w:id="34">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إبراهيم مصطفى وآخرون: المعجم الوسيط، مادة (خ.ط.ب)، ص 243.</w:t>
      </w:r>
    </w:p>
  </w:footnote>
  <w:footnote w:id="35">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ابن منظور: لسان العرب، مادة (خ.ط.ب)، ص 360، 361.</w:t>
      </w:r>
    </w:p>
  </w:footnote>
  <w:footnote w:id="36">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الرازي: مختار الصحاح، مادة (خ.ط.ب)، دار الهدى، عين مليلة، الجزائر، ط4، 1990، ص 216.</w:t>
      </w:r>
    </w:p>
  </w:footnote>
  <w:footnote w:id="37">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بطرس البستاني: محيط المحيط، مادة (خ.ط.ب)، مكتبة لبنان، بيروت، 1987، ص 640.</w:t>
      </w:r>
    </w:p>
  </w:footnote>
  <w:footnote w:id="38">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سورة هود: الآية 37.</w:t>
      </w:r>
    </w:p>
  </w:footnote>
  <w:footnote w:id="39">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سورة النبأ: الآية 37.</w:t>
      </w:r>
    </w:p>
  </w:footnote>
  <w:footnote w:id="40">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سورة الفرقان: الآية 63.</w:t>
      </w:r>
    </w:p>
  </w:footnote>
  <w:footnote w:id="41">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xml:space="preserve">- سارة </w:t>
      </w:r>
      <w:r>
        <w:rPr>
          <w:rFonts w:ascii="Traditional Arabic" w:hAnsi="Traditional Arabic" w:cs="Traditional Arabic" w:hint="cs"/>
          <w:sz w:val="24"/>
          <w:szCs w:val="24"/>
          <w:rtl/>
        </w:rPr>
        <w:t>ميلنر</w:t>
      </w:r>
      <w:r w:rsidRPr="00873D68">
        <w:rPr>
          <w:rFonts w:ascii="Traditional Arabic" w:hAnsi="Traditional Arabic" w:cs="Traditional Arabic"/>
          <w:sz w:val="24"/>
          <w:szCs w:val="24"/>
          <w:rtl/>
        </w:rPr>
        <w:t>: الخطاب، تر: يوسف بغلول، منشورات مخبر الترجمة في الأدب واللسانيات، قسنطينة، الجزائر، 2004، ص 3.</w:t>
      </w:r>
    </w:p>
  </w:footnote>
  <w:footnote w:id="42">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المرجع نفسه، ص 5.</w:t>
      </w:r>
    </w:p>
  </w:footnote>
  <w:footnote w:id="43">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سعيد يقطين: تحليل الخطاب الروائي (الزمن، السرد، التبئير)، المركز الثقافي العربي، بيروت، لبنان، ط5، 2005، ص 17.</w:t>
      </w:r>
    </w:p>
  </w:footnote>
  <w:footnote w:id="44">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نور الدين السد: الأسلوبية وتحليل الخطاب، ص 82.</w:t>
      </w:r>
    </w:p>
  </w:footnote>
  <w:footnote w:id="45">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ابن منظور: لسان العرب، مادة (س.ر.د)، دار صادر، بيروت، لبنان، مج3، ط1، 1994، ص 211.</w:t>
      </w:r>
    </w:p>
  </w:footnote>
  <w:footnote w:id="46">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إبراهيم مصطفى وآخرون: المعجم الوسي</w:t>
      </w:r>
      <w:r>
        <w:rPr>
          <w:rFonts w:ascii="Traditional Arabic" w:hAnsi="Traditional Arabic" w:cs="Traditional Arabic" w:hint="cs"/>
          <w:sz w:val="24"/>
          <w:szCs w:val="24"/>
          <w:rtl/>
        </w:rPr>
        <w:t>ط</w:t>
      </w:r>
      <w:r w:rsidRPr="00873D68">
        <w:rPr>
          <w:rFonts w:ascii="Traditional Arabic" w:hAnsi="Traditional Arabic" w:cs="Traditional Arabic"/>
          <w:sz w:val="24"/>
          <w:szCs w:val="24"/>
          <w:rtl/>
        </w:rPr>
        <w:t>، مادة (س.ر.د)، ص 426.</w:t>
      </w:r>
    </w:p>
  </w:footnote>
  <w:footnote w:id="47">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مصطفى الزبيدي: تاج العروس من جواهر القاموس، مادة (س.ر.د)، تح: علي شيري، دار الفكر، بيروت، لبنان، مج5، 1994، ص 13.</w:t>
      </w:r>
    </w:p>
  </w:footnote>
  <w:footnote w:id="48">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مجدي وهيبة، كامل المهندس: معجم المصطلحات السردية في اللغة والأدب، مكتبة بيروت، لبنان، ط2، 1984، ص 198.</w:t>
      </w:r>
    </w:p>
  </w:footnote>
  <w:footnote w:id="49">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محمد القاضي وآخرون: معجم السرديات، دار محمد علي للنشر، تونس، ط1، 2010، ص 246.</w:t>
      </w:r>
    </w:p>
  </w:footnote>
  <w:footnote w:id="50">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xml:space="preserve">- سعيد يقطين: </w:t>
      </w:r>
      <w:r>
        <w:rPr>
          <w:rFonts w:ascii="Traditional Arabic" w:hAnsi="Traditional Arabic" w:cs="Traditional Arabic" w:hint="cs"/>
          <w:sz w:val="24"/>
          <w:szCs w:val="24"/>
          <w:rtl/>
        </w:rPr>
        <w:t xml:space="preserve">الكلام </w:t>
      </w:r>
      <w:r w:rsidRPr="00873D68">
        <w:rPr>
          <w:rFonts w:ascii="Traditional Arabic" w:hAnsi="Traditional Arabic" w:cs="Traditional Arabic"/>
          <w:sz w:val="24"/>
          <w:szCs w:val="24"/>
          <w:rtl/>
        </w:rPr>
        <w:t>والخبر (مقدمة للسرد العربي)، المركز الثقافي العربي، بيروت، لبنان، ط1، 1997، ص 19.</w:t>
      </w:r>
    </w:p>
  </w:footnote>
  <w:footnote w:id="51">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عبد القادر شرشار: تحليل الخطاب السردي وقضايا النص، منشورات دار المقدس العربي، وهران، الجزائر، ط1، 2009، ص 121.</w:t>
      </w:r>
    </w:p>
  </w:footnote>
  <w:footnote w:id="52">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المرجع نفسه، ص 122.</w:t>
      </w:r>
    </w:p>
  </w:footnote>
  <w:footnote w:id="53">
    <w:p w:rsidR="0072556C" w:rsidRPr="00873D68" w:rsidRDefault="0072556C" w:rsidP="00356DF1">
      <w:pPr>
        <w:pStyle w:val="Notedebasdepage"/>
        <w:bidi/>
        <w:jc w:val="both"/>
        <w:rPr>
          <w:rFonts w:ascii="Traditional Arabic" w:hAnsi="Traditional Arabic" w:cs="Traditional Arabic"/>
          <w:sz w:val="24"/>
          <w:szCs w:val="24"/>
          <w:rtl/>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rPr>
        <w:t>- فيصل الأحمر: معجم السيميائيات، الدار العربية، منشورات الاختلاف، د ط، 2010، ص 208.</w:t>
      </w:r>
    </w:p>
  </w:footnote>
  <w:footnote w:id="54">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نادية بوشفرة: مباحث في السيميائية السردية، دار الأمل، الجزائر، د ط، 2008، ص 9.</w:t>
      </w:r>
    </w:p>
  </w:footnote>
  <w:footnote w:id="55">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سعيد بنكراد: مدخل إلى السيميائية السردية، منشورات الاختلاف، الجزائر، ط2، 2003، ص 12.</w:t>
      </w:r>
    </w:p>
  </w:footnote>
  <w:footnote w:id="56">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سعيد المرزوقي، جميل شاكر: مدخل إلى نظرية القصة تحليلا وتطبيقا، ديوان المطبوعات الجامعية، الدار التونسية للنشر، الجزائر، ط1، د ت، ص 117.</w:t>
      </w:r>
    </w:p>
  </w:footnote>
  <w:footnote w:id="57">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أحمد طالب: الفاعل في المنظور السيميائي، دار الغرب للنثر والتوزيع، وهران، الجزائر، د ط، 2002، ص 230.</w:t>
      </w:r>
    </w:p>
  </w:footnote>
  <w:footnote w:id="58">
    <w:p w:rsidR="0072556C" w:rsidRPr="00873D68" w:rsidRDefault="0072556C" w:rsidP="00356DF1">
      <w:pPr>
        <w:pStyle w:val="Notedebasdepage"/>
        <w:bidi/>
        <w:jc w:val="both"/>
        <w:rPr>
          <w:rFonts w:ascii="Traditional Arabic" w:hAnsi="Traditional Arabic" w:cs="Traditional Arabic"/>
          <w:sz w:val="24"/>
          <w:szCs w:val="24"/>
          <w:rtl/>
          <w:lang w:val="en-US"/>
        </w:rPr>
      </w:pPr>
      <w:r w:rsidRPr="00873D68">
        <w:rPr>
          <w:rStyle w:val="Appelnotedebasdep"/>
          <w:rFonts w:ascii="Traditional Arabic" w:hAnsi="Traditional Arabic" w:cs="Traditional Arabic"/>
          <w:sz w:val="24"/>
          <w:szCs w:val="24"/>
        </w:rPr>
        <w:footnoteRef/>
      </w:r>
      <w:r w:rsidRPr="00873D68">
        <w:rPr>
          <w:rFonts w:ascii="Traditional Arabic" w:hAnsi="Traditional Arabic" w:cs="Traditional Arabic"/>
          <w:sz w:val="24"/>
          <w:szCs w:val="24"/>
        </w:rPr>
        <w:t xml:space="preserve"> </w:t>
      </w:r>
      <w:r w:rsidRPr="00873D68">
        <w:rPr>
          <w:rFonts w:ascii="Traditional Arabic" w:hAnsi="Traditional Arabic" w:cs="Traditional Arabic"/>
          <w:sz w:val="24"/>
          <w:szCs w:val="24"/>
          <w:rtl/>
          <w:lang w:val="en-US"/>
        </w:rPr>
        <w:t>- نادية بوشفرة: مباحث في السيميائية السردية، الأمل للطباعة والنشر، تيزي وزو، الجزائر، د ط، د ت، ص 31.</w:t>
      </w:r>
    </w:p>
  </w:footnote>
  <w:footnote w:id="59">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حسن بحراوي: بنية الشكل الروائي، الفضاء، الزمن، الشخصية، المركز الثقافي العربي، المغرب، ط2، 2008، ص 280.</w:t>
      </w:r>
    </w:p>
  </w:footnote>
  <w:footnote w:id="60">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أبي الفضل جمال الدين محمد بن مكرم بن منظور: لسان العرب، دار صادر، د ط، بيروت، د ت، ج6، باب الشين، ص 45، 46.</w:t>
      </w:r>
    </w:p>
  </w:footnote>
  <w:footnote w:id="61">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أحمد عبد الغفور عطار: مقدمة الصحاح، دار الملايين، ط2، بيروت، لبنان، 1979، ج3، باب الصاد، ص 1042، 1043.</w:t>
      </w:r>
    </w:p>
  </w:footnote>
  <w:footnote w:id="62">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مجمع اللغة العربية: المعجم الوسيط، مكتبة الشروق الدولية، ط1، مصر، 2004، ص 475.</w:t>
      </w:r>
    </w:p>
  </w:footnote>
  <w:footnote w:id="63">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بوعزة محمد: تحليل النص السردي، الدار العربية للعلوم ناشرون، ط1، 2010، ص 39.</w:t>
      </w:r>
    </w:p>
  </w:footnote>
  <w:footnote w:id="64">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داوود حنا: الشخصية بين الواد والمرض، مكتبة الأنجلو المصرية، القاهرة، د ط، 1991، ص 7.</w:t>
      </w:r>
    </w:p>
  </w:footnote>
  <w:footnote w:id="65">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حسن البحراوي: بنية الشكل الروائي، ص 209.</w:t>
      </w:r>
    </w:p>
  </w:footnote>
  <w:footnote w:id="66">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جيرالد برنس: المصطلح السردي، تر: عابد فرندار، المجلس الأعلى للثقافة، ط1، القاهرة، 2003، ص 42، 43.</w:t>
      </w:r>
    </w:p>
  </w:footnote>
  <w:footnote w:id="67">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بتصرف: جيرالد برنس: قاموس السرديات، تر: السيد إمام، ميرث للنشر والمعلومات، ط1، القاهرة، 2003، ص 30، 31.</w:t>
      </w:r>
    </w:p>
  </w:footnote>
  <w:footnote w:id="68">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سعيد يقطين: قال الراوي، البنيات الحكائية في السيرة الشعبية، المركز الثقافي العربي، بيروت، لبنان، ط2، 1997، ص 87.</w:t>
      </w:r>
    </w:p>
  </w:footnote>
  <w:footnote w:id="69">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حمدي الشاهر: السرد في القصة القصيرة، ص 17.</w:t>
      </w:r>
    </w:p>
  </w:footnote>
  <w:footnote w:id="70">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بنكراد سعيد: سيميولوجيا الشخصيات السردية (رواية الشراع والفلسفة لحنا مينة نموذجا)، دار مجدلاوي، ط1، 2000، ص 22.</w:t>
      </w:r>
    </w:p>
  </w:footnote>
  <w:footnote w:id="71">
    <w:p w:rsidR="0072556C" w:rsidRPr="003A6264" w:rsidRDefault="0072556C" w:rsidP="00356DF1">
      <w:pPr>
        <w:pStyle w:val="Notedebasdepage"/>
        <w:bidi/>
        <w:rPr>
          <w:rFonts w:ascii="Traditional Arabic" w:hAnsi="Traditional Arabic" w:cs="Traditional Arabic"/>
          <w:sz w:val="24"/>
          <w:szCs w:val="24"/>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xml:space="preserve">- </w:t>
      </w:r>
      <w:r w:rsidRPr="002A46C2">
        <w:rPr>
          <w:rFonts w:asciiTheme="majorBidi" w:hAnsiTheme="majorBidi" w:cstheme="majorBidi"/>
          <w:sz w:val="24"/>
          <w:szCs w:val="24"/>
        </w:rPr>
        <w:t>Vladimir Propp: Maphologie du conte P 96, 97</w:t>
      </w:r>
      <w:r>
        <w:rPr>
          <w:rFonts w:ascii="Traditional Arabic" w:hAnsi="Traditional Arabic" w:cs="Traditional Arabic" w:hint="cs"/>
          <w:sz w:val="24"/>
          <w:szCs w:val="24"/>
          <w:rtl/>
        </w:rPr>
        <w:t>.</w:t>
      </w:r>
    </w:p>
  </w:footnote>
  <w:footnote w:id="72">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معلم وردة: الشخصية في السيميائيات السردية المتلقى الوطني الرابع "السيمياء والنص الأدبي"، ص 313، 314.</w:t>
      </w:r>
    </w:p>
  </w:footnote>
  <w:footnote w:id="73">
    <w:p w:rsidR="0072556C" w:rsidRPr="003A6264" w:rsidRDefault="0072556C" w:rsidP="00356DF1">
      <w:pPr>
        <w:pStyle w:val="Notedebasdepage"/>
        <w:bidi/>
        <w:rPr>
          <w:rFonts w:ascii="Traditional Arabic" w:hAnsi="Traditional Arabic" w:cs="Traditional Arabic"/>
          <w:sz w:val="24"/>
          <w:szCs w:val="24"/>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xml:space="preserve">- </w:t>
      </w:r>
      <w:r w:rsidRPr="002A46C2">
        <w:rPr>
          <w:rFonts w:asciiTheme="majorBidi" w:hAnsiTheme="majorBidi" w:cstheme="majorBidi"/>
          <w:sz w:val="24"/>
          <w:szCs w:val="24"/>
        </w:rPr>
        <w:t>Claude Bremond: logique de écrit, édition du seuil, Paris, 1973, P 134</w:t>
      </w:r>
      <w:r>
        <w:rPr>
          <w:rFonts w:ascii="Traditional Arabic" w:hAnsi="Traditional Arabic" w:cs="Traditional Arabic" w:hint="cs"/>
          <w:sz w:val="24"/>
          <w:szCs w:val="24"/>
          <w:rtl/>
        </w:rPr>
        <w:t>.</w:t>
      </w:r>
    </w:p>
  </w:footnote>
  <w:footnote w:id="74">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الخفاجي أحمد رحيم كريم: المصطلح السردي في النقد الأدبي العربي الحديث، دار صفاء للنشر والتوزيع، ط1، 2012، ص 386.</w:t>
      </w:r>
    </w:p>
  </w:footnote>
  <w:footnote w:id="75">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سعيد بنكراد: السيميائيات السردية، ص 73.</w:t>
      </w:r>
    </w:p>
  </w:footnote>
  <w:footnote w:id="76">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xml:space="preserve">- حسن البحراوي: بنية الشكل الروائي، ص 219.  </w:t>
      </w:r>
    </w:p>
  </w:footnote>
  <w:footnote w:id="77">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نادية بو</w:t>
      </w:r>
      <w:r>
        <w:rPr>
          <w:rFonts w:ascii="Traditional Arabic" w:hAnsi="Traditional Arabic" w:cs="Traditional Arabic" w:hint="cs"/>
          <w:sz w:val="24"/>
          <w:szCs w:val="24"/>
          <w:rtl/>
        </w:rPr>
        <w:t>ق</w:t>
      </w:r>
      <w:r w:rsidRPr="003A6264">
        <w:rPr>
          <w:rFonts w:ascii="Traditional Arabic" w:hAnsi="Traditional Arabic" w:cs="Traditional Arabic"/>
          <w:sz w:val="24"/>
          <w:szCs w:val="24"/>
          <w:rtl/>
        </w:rPr>
        <w:t xml:space="preserve">نفور: رواية </w:t>
      </w:r>
      <w:r>
        <w:rPr>
          <w:rFonts w:ascii="Traditional Arabic" w:hAnsi="Traditional Arabic" w:cs="Traditional Arabic" w:hint="cs"/>
          <w:sz w:val="24"/>
          <w:szCs w:val="24"/>
          <w:rtl/>
        </w:rPr>
        <w:t xml:space="preserve">كراف </w:t>
      </w:r>
      <w:r w:rsidRPr="003A6264">
        <w:rPr>
          <w:rFonts w:ascii="Traditional Arabic" w:hAnsi="Traditional Arabic" w:cs="Traditional Arabic"/>
          <w:sz w:val="24"/>
          <w:szCs w:val="24"/>
          <w:rtl/>
        </w:rPr>
        <w:t>الخطايا لــ: عبد الله عيسى مقاربة سيميائية (الشخصية، الزمن، الفضاء) مخطط ماجستير، ص 44.</w:t>
      </w:r>
    </w:p>
  </w:footnote>
  <w:footnote w:id="78">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ينظر: حميد لحميداني: بنية النص السردي، ص 51، 52.</w:t>
      </w:r>
    </w:p>
  </w:footnote>
  <w:footnote w:id="79">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سعيد بنكراد: السيميائيات السردية، ص 54، 55.</w:t>
      </w:r>
    </w:p>
  </w:footnote>
  <w:footnote w:id="80">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غيوب باية: الشخصية الأنثروبولوجية العجائبية، ص 55.</w:t>
      </w:r>
    </w:p>
  </w:footnote>
  <w:footnote w:id="81">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حسن بحراوي: بنية الشكل الروائي، ص 216.</w:t>
      </w:r>
    </w:p>
  </w:footnote>
  <w:footnote w:id="82">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حجي جابر: شعرية الفضاء في رواية مرسى فاطمة، ص 226، 227.</w:t>
      </w:r>
    </w:p>
  </w:footnote>
  <w:footnote w:id="83">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xml:space="preserve">- </w:t>
      </w:r>
      <w:r w:rsidRPr="003A6264">
        <w:rPr>
          <w:rFonts w:ascii="Traditional Arabic" w:hAnsi="Traditional Arabic" w:cs="Traditional Arabic"/>
          <w:sz w:val="24"/>
          <w:szCs w:val="24"/>
          <w:rtl/>
          <w:lang w:val="en-US"/>
        </w:rPr>
        <w:t xml:space="preserve">حجي جابر: شعرية الفضاء في رواية مرسى فاطمة، </w:t>
      </w:r>
      <w:r w:rsidRPr="003A6264">
        <w:rPr>
          <w:rFonts w:ascii="Traditional Arabic" w:hAnsi="Traditional Arabic" w:cs="Traditional Arabic"/>
          <w:sz w:val="24"/>
          <w:szCs w:val="24"/>
          <w:rtl/>
        </w:rPr>
        <w:t>ص 230، 231.</w:t>
      </w:r>
    </w:p>
  </w:footnote>
  <w:footnote w:id="84">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المرجع نفسه، ص 239.</w:t>
      </w:r>
    </w:p>
  </w:footnote>
  <w:footnote w:id="85">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سعيد يقطين: قال الراوي، البنيات الحكائية في السيرة الشعبية</w:t>
      </w:r>
      <w:r>
        <w:rPr>
          <w:rFonts w:ascii="Traditional Arabic" w:hAnsi="Traditional Arabic" w:cs="Traditional Arabic" w:hint="cs"/>
          <w:sz w:val="24"/>
          <w:szCs w:val="24"/>
          <w:rtl/>
        </w:rPr>
        <w:t>،</w:t>
      </w:r>
      <w:r w:rsidRPr="003A6264">
        <w:rPr>
          <w:rFonts w:ascii="Traditional Arabic" w:hAnsi="Traditional Arabic" w:cs="Traditional Arabic"/>
          <w:sz w:val="24"/>
          <w:szCs w:val="24"/>
          <w:rtl/>
        </w:rPr>
        <w:t xml:space="preserve"> المركز الثقافي العربي، بيروت، لبنان، ط2، 1997، ص 87.</w:t>
      </w:r>
    </w:p>
  </w:footnote>
  <w:footnote w:id="86">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المرجع نفسه، ص 92، 93.</w:t>
      </w:r>
    </w:p>
  </w:footnote>
  <w:footnote w:id="87">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خالد حسين: في نظرية العنوان (مغامرة تأويلية في شؤون العتبة النصية)، دار التأليف للتكوين والترجمة والنشر، دمشق، سوريا، ط1، 2007، ص 56.</w:t>
      </w:r>
    </w:p>
  </w:footnote>
  <w:footnote w:id="88">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ابن منظور: لسان العرب، دار إحياء التراث العربي، بيروت، ط3، 1999، مادة عنن، ص 312.</w:t>
      </w:r>
    </w:p>
  </w:footnote>
  <w:footnote w:id="89">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امرئ القيس: ديوانه، شرح عبد الرحمن المصطفاوي، دار المعرفة، بيروت، ط2، 2004، ص 60.</w:t>
      </w:r>
    </w:p>
  </w:footnote>
  <w:footnote w:id="90">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ابن منظور: لسان العرب، مادة عنا، ص 316.</w:t>
      </w:r>
    </w:p>
  </w:footnote>
  <w:footnote w:id="91">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xml:space="preserve">- ذو </w:t>
      </w:r>
      <w:r>
        <w:rPr>
          <w:rFonts w:ascii="Traditional Arabic" w:hAnsi="Traditional Arabic" w:cs="Traditional Arabic" w:hint="cs"/>
          <w:sz w:val="24"/>
          <w:szCs w:val="24"/>
          <w:rtl/>
          <w:lang w:val="en-US"/>
        </w:rPr>
        <w:t>الرم</w:t>
      </w:r>
      <w:r w:rsidRPr="003A6264">
        <w:rPr>
          <w:rFonts w:ascii="Traditional Arabic" w:hAnsi="Traditional Arabic" w:cs="Traditional Arabic"/>
          <w:sz w:val="24"/>
          <w:szCs w:val="24"/>
          <w:rtl/>
          <w:lang w:val="en-US"/>
        </w:rPr>
        <w:t>ة: ديوانه، شرح عبد الرحمن المصطفاوي، دار المعرفة للطباعة والنشر، بيروت، ط1، 2006، ص 143.</w:t>
      </w:r>
    </w:p>
  </w:footnote>
  <w:footnote w:id="92">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xml:space="preserve">- ابن منظور: لسان العرب، مادة </w:t>
      </w:r>
      <w:r>
        <w:rPr>
          <w:rFonts w:ascii="Traditional Arabic" w:hAnsi="Traditional Arabic" w:cs="Traditional Arabic" w:hint="cs"/>
          <w:sz w:val="24"/>
          <w:szCs w:val="24"/>
          <w:rtl/>
        </w:rPr>
        <w:t>(</w:t>
      </w:r>
      <w:r w:rsidRPr="003A6264">
        <w:rPr>
          <w:rFonts w:ascii="Traditional Arabic" w:hAnsi="Traditional Arabic" w:cs="Traditional Arabic"/>
          <w:sz w:val="24"/>
          <w:szCs w:val="24"/>
          <w:rtl/>
        </w:rPr>
        <w:t xml:space="preserve">عن </w:t>
      </w:r>
      <w:r>
        <w:rPr>
          <w:rFonts w:ascii="Traditional Arabic" w:hAnsi="Traditional Arabic" w:cs="Traditional Arabic" w:hint="cs"/>
          <w:sz w:val="24"/>
          <w:szCs w:val="24"/>
          <w:rtl/>
        </w:rPr>
        <w:t xml:space="preserve">) </w:t>
      </w:r>
      <w:r w:rsidRPr="003A6264">
        <w:rPr>
          <w:rFonts w:ascii="Traditional Arabic" w:hAnsi="Traditional Arabic" w:cs="Traditional Arabic"/>
          <w:sz w:val="24"/>
          <w:szCs w:val="24"/>
          <w:rtl/>
        </w:rPr>
        <w:t>من باب العين، ص 315.</w:t>
      </w:r>
    </w:p>
  </w:footnote>
  <w:footnote w:id="93">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tl/>
        </w:rPr>
        <w:t xml:space="preserve">- </w:t>
      </w:r>
      <w:r w:rsidRPr="003A6264">
        <w:rPr>
          <w:rFonts w:ascii="Traditional Arabic" w:hAnsi="Traditional Arabic" w:cs="Traditional Arabic"/>
          <w:sz w:val="24"/>
          <w:szCs w:val="24"/>
          <w:rtl/>
          <w:lang w:val="en-US"/>
        </w:rPr>
        <w:t>فيصل الأحمر: معجم السيميائي، ص 226.</w:t>
      </w:r>
    </w:p>
  </w:footnote>
  <w:footnote w:id="94">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المرجع نفسه، ص 226.</w:t>
      </w:r>
    </w:p>
  </w:footnote>
  <w:footnote w:id="95">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عبد القادر رحيم: علم العنونة، دار التكوين للتأليف والترجمة والنشر، سوريا، ط1، 2010، ص 17.</w:t>
      </w:r>
    </w:p>
  </w:footnote>
  <w:footnote w:id="96">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محاضرات المتلقي الوطني الثاني: السيمياء والنص الأدبي، منشورات الجامعة 15-16 أفريل 2002، جامعة محمد خيضر، بسكرة، ص 27.</w:t>
      </w:r>
    </w:p>
  </w:footnote>
  <w:footnote w:id="97">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خالد حسين: في نظرية العنوان، (مغامرة تأويلية في شؤون العتبة النصية)، دار التكوين للتأليف والترجمة والنشر، دمشق، د ط، 2007، ص 492.</w:t>
      </w:r>
    </w:p>
  </w:footnote>
  <w:footnote w:id="98">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محمد صابر عبيد: صوت الشاعر الحديث، عالم الكتب الحديث، أرببد، الأردن، ط1، 2011، ص 207.</w:t>
      </w:r>
    </w:p>
  </w:footnote>
  <w:footnote w:id="99">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عبد القادر رحيم: علم العنونة، ص 53.</w:t>
      </w:r>
    </w:p>
  </w:footnote>
  <w:footnote w:id="100">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tl/>
        </w:rPr>
        <w:t>- خالد حسين: في نظرية العنوان، ص 98.</w:t>
      </w:r>
    </w:p>
  </w:footnote>
  <w:footnote w:id="101">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عبد المنعم القاضي: البنية السردية في الرواية (دراسة ثلاثية حيزي شلبي)، عين الدراسات والبحوث والإنسانية والاجتماعية، الكويت، ط1، 2004، ص 190.</w:t>
      </w:r>
    </w:p>
  </w:footnote>
  <w:footnote w:id="102">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ينظر: عبد الحق بلعابد: عتبات جيرار جنيت في النص إلى الناطق، الدار العربية للعلوم ناشرون، ط1، لبنان، 2008، ص 107.</w:t>
      </w:r>
    </w:p>
  </w:footnote>
  <w:footnote w:id="103">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xml:space="preserve">- </w:t>
      </w:r>
      <w:r>
        <w:rPr>
          <w:rFonts w:ascii="Traditional Arabic" w:hAnsi="Traditional Arabic" w:cs="Traditional Arabic" w:hint="cs"/>
          <w:sz w:val="24"/>
          <w:szCs w:val="24"/>
          <w:rtl/>
        </w:rPr>
        <w:t>المرجع نفسه</w:t>
      </w:r>
      <w:r w:rsidRPr="003A6264">
        <w:rPr>
          <w:rFonts w:ascii="Traditional Arabic" w:hAnsi="Traditional Arabic" w:cs="Traditional Arabic"/>
          <w:sz w:val="24"/>
          <w:szCs w:val="24"/>
          <w:rtl/>
        </w:rPr>
        <w:t>،</w:t>
      </w:r>
      <w:r w:rsidRPr="003A6264">
        <w:rPr>
          <w:rFonts w:ascii="Traditional Arabic" w:hAnsi="Traditional Arabic" w:cs="Traditional Arabic"/>
          <w:sz w:val="24"/>
          <w:szCs w:val="24"/>
          <w:rtl/>
          <w:lang w:val="en-US"/>
        </w:rPr>
        <w:t xml:space="preserve"> ص 82.</w:t>
      </w:r>
    </w:p>
  </w:footnote>
  <w:footnote w:id="104">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lang w:val="en-US"/>
        </w:rPr>
        <w:t>- خالد حسين: في نظرية العنوان، ص 78.</w:t>
      </w:r>
    </w:p>
  </w:footnote>
  <w:footnote w:id="105">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عبد القادر رحيم: علم العنونة، ص 52.</w:t>
      </w:r>
    </w:p>
  </w:footnote>
  <w:footnote w:id="106">
    <w:p w:rsidR="0072556C" w:rsidRPr="003A6264" w:rsidRDefault="0072556C" w:rsidP="00356DF1">
      <w:pPr>
        <w:pStyle w:val="Notedebasdepage"/>
        <w:bidi/>
        <w:rPr>
          <w:rFonts w:ascii="Traditional Arabic" w:hAnsi="Traditional Arabic" w:cs="Traditional Arabic"/>
          <w:sz w:val="24"/>
          <w:szCs w:val="24"/>
          <w:rtl/>
          <w:lang w:val="en-US"/>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tl/>
        </w:rPr>
        <w:t xml:space="preserve">- </w:t>
      </w:r>
      <w:r w:rsidRPr="003A6264">
        <w:rPr>
          <w:rFonts w:ascii="Traditional Arabic" w:hAnsi="Traditional Arabic" w:cs="Traditional Arabic"/>
          <w:sz w:val="24"/>
          <w:szCs w:val="24"/>
          <w:rtl/>
          <w:lang w:val="en-US"/>
        </w:rPr>
        <w:t xml:space="preserve">محمد فكري الجزار: العنوان </w:t>
      </w:r>
      <w:r>
        <w:rPr>
          <w:rFonts w:ascii="Traditional Arabic" w:hAnsi="Traditional Arabic" w:cs="Traditional Arabic"/>
          <w:sz w:val="24"/>
          <w:szCs w:val="24"/>
          <w:rtl/>
          <w:lang w:val="en-US"/>
        </w:rPr>
        <w:t xml:space="preserve">وسيميوطيقا </w:t>
      </w:r>
      <w:r>
        <w:rPr>
          <w:rFonts w:ascii="Traditional Arabic" w:hAnsi="Traditional Arabic" w:cs="Traditional Arabic" w:hint="cs"/>
          <w:sz w:val="24"/>
          <w:szCs w:val="24"/>
          <w:rtl/>
          <w:lang w:val="en-US"/>
        </w:rPr>
        <w:t>ال</w:t>
      </w:r>
      <w:r w:rsidRPr="003A6264">
        <w:rPr>
          <w:rFonts w:ascii="Traditional Arabic" w:hAnsi="Traditional Arabic" w:cs="Traditional Arabic"/>
          <w:sz w:val="24"/>
          <w:szCs w:val="24"/>
          <w:rtl/>
          <w:lang w:val="en-US"/>
        </w:rPr>
        <w:t>اتصال الأدبي، الهيئة المصرية العامة للكتاب، مصر، ط1، 1998، ص 15.</w:t>
      </w:r>
    </w:p>
  </w:footnote>
  <w:footnote w:id="107">
    <w:p w:rsidR="0072556C" w:rsidRPr="003A6264" w:rsidRDefault="0072556C" w:rsidP="00356DF1">
      <w:pPr>
        <w:pStyle w:val="Notedebasdepage"/>
        <w:bidi/>
        <w:rPr>
          <w:rFonts w:ascii="Traditional Arabic" w:hAnsi="Traditional Arabic" w:cs="Traditional Arabic"/>
          <w:sz w:val="24"/>
          <w:szCs w:val="24"/>
          <w:rtl/>
        </w:rPr>
      </w:pPr>
      <w:r w:rsidRPr="003A6264">
        <w:rPr>
          <w:rStyle w:val="Appelnotedebasdep"/>
          <w:rFonts w:ascii="Traditional Arabic" w:hAnsi="Traditional Arabic" w:cs="Traditional Arabic"/>
          <w:sz w:val="24"/>
          <w:szCs w:val="24"/>
        </w:rPr>
        <w:footnoteRef/>
      </w:r>
      <w:r w:rsidRPr="003A6264">
        <w:rPr>
          <w:rFonts w:ascii="Traditional Arabic" w:hAnsi="Traditional Arabic" w:cs="Traditional Arabic"/>
          <w:sz w:val="24"/>
          <w:szCs w:val="24"/>
        </w:rPr>
        <w:t xml:space="preserve"> </w:t>
      </w:r>
      <w:r w:rsidRPr="003A6264">
        <w:rPr>
          <w:rFonts w:ascii="Traditional Arabic" w:hAnsi="Traditional Arabic" w:cs="Traditional Arabic"/>
          <w:sz w:val="24"/>
          <w:szCs w:val="24"/>
          <w:rtl/>
        </w:rPr>
        <w:t xml:space="preserve">- نعمان بوقرة: </w:t>
      </w:r>
      <w:r>
        <w:rPr>
          <w:rFonts w:ascii="Traditional Arabic" w:hAnsi="Traditional Arabic" w:cs="Traditional Arabic" w:hint="cs"/>
          <w:sz w:val="24"/>
          <w:szCs w:val="24"/>
          <w:rtl/>
        </w:rPr>
        <w:t>الخطاب</w:t>
      </w:r>
      <w:r w:rsidRPr="003A6264">
        <w:rPr>
          <w:rFonts w:ascii="Traditional Arabic" w:hAnsi="Traditional Arabic" w:cs="Traditional Arabic"/>
          <w:sz w:val="24"/>
          <w:szCs w:val="24"/>
          <w:rtl/>
        </w:rPr>
        <w:t xml:space="preserve"> الأدبي و</w:t>
      </w:r>
      <w:r>
        <w:rPr>
          <w:rFonts w:ascii="Traditional Arabic" w:hAnsi="Traditional Arabic" w:cs="Traditional Arabic" w:hint="cs"/>
          <w:sz w:val="24"/>
          <w:szCs w:val="24"/>
          <w:rtl/>
        </w:rPr>
        <w:t>ر</w:t>
      </w:r>
      <w:r w:rsidRPr="003A6264">
        <w:rPr>
          <w:rFonts w:ascii="Traditional Arabic" w:hAnsi="Traditional Arabic" w:cs="Traditional Arabic"/>
          <w:sz w:val="24"/>
          <w:szCs w:val="24"/>
          <w:rtl/>
        </w:rPr>
        <w:t>هانات التأويل، ص 339.</w:t>
      </w:r>
    </w:p>
  </w:footnote>
  <w:footnote w:id="108">
    <w:p w:rsidR="0072556C" w:rsidRPr="00D2348E" w:rsidRDefault="0072556C" w:rsidP="004B129C">
      <w:pPr>
        <w:pStyle w:val="Notedebasdepage"/>
        <w:bidi/>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 الصديق حاج أحمد: العتبة النصية في رواية تلك المحبة للحبيب السائح، مجلة أصوات الشمال، القاهرة، الأربعاء 22 فيفري 2012، مجلة أسواط الشمال (مجلة عربية ثقافية اجتماعية وشاملة).</w:t>
      </w:r>
    </w:p>
  </w:footnote>
  <w:footnote w:id="109">
    <w:p w:rsidR="0072556C" w:rsidRPr="00D2348E" w:rsidRDefault="0072556C" w:rsidP="004B129C">
      <w:pPr>
        <w:pStyle w:val="Notedebasdepage"/>
        <w:bidi/>
        <w:rPr>
          <w:rFonts w:ascii="Traditional Arabic" w:hAnsi="Traditional Arabic" w:cs="Traditional Arabic"/>
          <w:sz w:val="24"/>
          <w:szCs w:val="24"/>
          <w:rtl/>
          <w:lang w:val="en-US"/>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lang w:val="en-US"/>
        </w:rPr>
        <w:t>- ضياء غني لفتة وعواد كاظم لفتة: سردية النص الأدبي، ص 111.</w:t>
      </w:r>
    </w:p>
  </w:footnote>
  <w:footnote w:id="110">
    <w:p w:rsidR="0072556C" w:rsidRPr="00D2348E" w:rsidRDefault="0072556C" w:rsidP="004B129C">
      <w:pPr>
        <w:pStyle w:val="Notedebasdepage"/>
        <w:bidi/>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 يوسف تنوطيت: وسط اللهيب، البدر الساطع للطباعة والنشر، العلمة، الجزائر، ط1، 2020، ص 43.</w:t>
      </w:r>
    </w:p>
  </w:footnote>
  <w:footnote w:id="111">
    <w:p w:rsidR="0072556C" w:rsidRPr="00D2348E" w:rsidRDefault="0072556C" w:rsidP="004B129C">
      <w:pPr>
        <w:pStyle w:val="Notedebasdepage"/>
        <w:bidi/>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 حميد لحميداني: بنية النص السردي، ص 60.</w:t>
      </w:r>
    </w:p>
  </w:footnote>
  <w:footnote w:id="112">
    <w:p w:rsidR="0072556C" w:rsidRPr="00D2348E" w:rsidRDefault="0072556C" w:rsidP="004B129C">
      <w:pPr>
        <w:pStyle w:val="Notedebasdepage"/>
        <w:bidi/>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 شادية شقروش: سيميائية الخطاب السردي في ديوان مقام البوح للشاعر عبد الله العشي، ص 32.</w:t>
      </w:r>
    </w:p>
  </w:footnote>
  <w:footnote w:id="113">
    <w:p w:rsidR="0072556C" w:rsidRPr="00D2348E" w:rsidRDefault="0072556C" w:rsidP="004B129C">
      <w:pPr>
        <w:pStyle w:val="Notedebasdepage"/>
        <w:bidi/>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 يونس لشهب: النص الأدبي والنقدي (بين القراءة والاقراء: نحو نموذج تطبيقي)، علم الكتب الحديث، الأردن ط1، 2012، ص 85.</w:t>
      </w:r>
    </w:p>
  </w:footnote>
  <w:footnote w:id="114">
    <w:p w:rsidR="0072556C" w:rsidRPr="00D2348E" w:rsidRDefault="0072556C" w:rsidP="004B129C">
      <w:pPr>
        <w:pStyle w:val="Notedebasdepage"/>
        <w:bidi/>
        <w:rPr>
          <w:rFonts w:ascii="Traditional Arabic" w:hAnsi="Traditional Arabic" w:cs="Traditional Arabic"/>
          <w:sz w:val="24"/>
          <w:szCs w:val="24"/>
          <w:rtl/>
          <w:lang w:val="en-US"/>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معجم المعاني الجامع، وسط.</w:t>
      </w:r>
    </w:p>
  </w:footnote>
  <w:footnote w:id="115">
    <w:p w:rsidR="0072556C" w:rsidRPr="00D2348E" w:rsidRDefault="0072556C" w:rsidP="004B129C">
      <w:pPr>
        <w:pStyle w:val="Notedebasdepage"/>
        <w:bidi/>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 ابن منظور: لسان العرب.</w:t>
      </w:r>
    </w:p>
  </w:footnote>
  <w:footnote w:id="116">
    <w:p w:rsidR="0072556C" w:rsidRPr="00D2348E" w:rsidRDefault="0072556C" w:rsidP="004B129C">
      <w:pPr>
        <w:pStyle w:val="Notedebasdepage"/>
        <w:bidi/>
        <w:rPr>
          <w:rFonts w:ascii="Traditional Arabic" w:hAnsi="Traditional Arabic" w:cs="Traditional Arabic"/>
          <w:sz w:val="24"/>
          <w:szCs w:val="24"/>
          <w:rtl/>
          <w:lang w:val="en-US"/>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ابن منظور: لسان العرب، ص 2522.</w:t>
      </w:r>
    </w:p>
  </w:footnote>
  <w:footnote w:id="117">
    <w:p w:rsidR="0072556C" w:rsidRPr="00D2348E" w:rsidRDefault="0072556C" w:rsidP="008B7187">
      <w:pPr>
        <w:pStyle w:val="Notedebasdepage"/>
        <w:bidi/>
        <w:jc w:val="both"/>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-ابن منظور</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لسان العرب، تح: عبد الله علي الكبير وآخرون، مج6، دار المعارف، القاهرة، ط1، ص4250.</w:t>
      </w:r>
    </w:p>
  </w:footnote>
  <w:footnote w:id="118">
    <w:p w:rsidR="0072556C" w:rsidRPr="00D2348E" w:rsidRDefault="0072556C" w:rsidP="004B129C">
      <w:pPr>
        <w:pStyle w:val="Notedebasdepage"/>
        <w:bidi/>
        <w:jc w:val="both"/>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-المرجع نفسه، ص4250.</w:t>
      </w:r>
    </w:p>
  </w:footnote>
  <w:footnote w:id="119">
    <w:p w:rsidR="0072556C" w:rsidRPr="00D2348E" w:rsidRDefault="0072556C" w:rsidP="008B7187">
      <w:pPr>
        <w:pStyle w:val="Notedebasdepage"/>
        <w:bidi/>
        <w:jc w:val="both"/>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-علي الجرجاني</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التعريفات، ص287.</w:t>
      </w:r>
    </w:p>
  </w:footnote>
  <w:footnote w:id="120">
    <w:p w:rsidR="0072556C" w:rsidRPr="00D2348E" w:rsidRDefault="0072556C" w:rsidP="008B7187">
      <w:pPr>
        <w:pStyle w:val="Notedebasdepage"/>
        <w:bidi/>
        <w:jc w:val="both"/>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-رابح سناوي وبلقاسم كوربالي</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المكان ودلالته في رواية "الزلزال" للطاهر وطار، مذكرة لنيل شهادة الماستر، كلية الآداب واللغات، جامعة البويرة، 2011/2012، ص08.</w:t>
      </w:r>
    </w:p>
  </w:footnote>
  <w:footnote w:id="121">
    <w:p w:rsidR="0072556C" w:rsidRPr="00D2348E" w:rsidRDefault="0072556C" w:rsidP="008B7187">
      <w:pPr>
        <w:pStyle w:val="Notedebasdepage"/>
        <w:bidi/>
        <w:jc w:val="both"/>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-وليد شاكر نعاس</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المكان والزمان في النص الأدبي الجماليات والرؤية، ص183.</w:t>
      </w:r>
    </w:p>
  </w:footnote>
  <w:footnote w:id="122">
    <w:p w:rsidR="0072556C" w:rsidRPr="00D2348E" w:rsidRDefault="0072556C" w:rsidP="004B129C">
      <w:pPr>
        <w:pStyle w:val="Notedebasdepage"/>
        <w:bidi/>
        <w:jc w:val="both"/>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-المرجع نفسه، ص183.</w:t>
      </w:r>
    </w:p>
  </w:footnote>
  <w:footnote w:id="123">
    <w:p w:rsidR="0072556C" w:rsidRPr="00D2348E" w:rsidRDefault="0072556C" w:rsidP="008B7187">
      <w:pPr>
        <w:pStyle w:val="Notedebasdepage"/>
        <w:bidi/>
        <w:jc w:val="both"/>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-ينظر، غاستون باشلار</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جماليات المكان، تر، غالب هلسا، المؤسسة الجامعية للدراسات والنشر، بيروت، لبنان، ط1، 1984، ص09.</w:t>
      </w:r>
    </w:p>
  </w:footnote>
  <w:footnote w:id="124">
    <w:p w:rsidR="0072556C" w:rsidRPr="00D2348E" w:rsidRDefault="0072556C" w:rsidP="008B7187">
      <w:pPr>
        <w:pStyle w:val="Notedebasdepage"/>
        <w:bidi/>
        <w:jc w:val="both"/>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Pr>
        <w:t xml:space="preserve"> </w:t>
      </w:r>
      <w:r w:rsidRPr="00D2348E">
        <w:rPr>
          <w:rFonts w:ascii="Traditional Arabic" w:hAnsi="Traditional Arabic" w:cs="Traditional Arabic"/>
          <w:sz w:val="24"/>
          <w:szCs w:val="24"/>
          <w:rtl/>
        </w:rPr>
        <w:t>-ألان روب غريبة</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نحو رواية جديدة، ص129.</w:t>
      </w:r>
    </w:p>
  </w:footnote>
  <w:footnote w:id="125">
    <w:p w:rsidR="0072556C" w:rsidRPr="00D2348E" w:rsidRDefault="0072556C" w:rsidP="008B7187">
      <w:pPr>
        <w:pStyle w:val="Notedebasdepage"/>
        <w:bidi/>
        <w:jc w:val="both"/>
        <w:rPr>
          <w:rFonts w:ascii="Traditional Arabic" w:hAnsi="Traditional Arabic" w:cs="Traditional Arabic"/>
          <w:sz w:val="24"/>
          <w:szCs w:val="24"/>
          <w:rtl/>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w:t>
      </w:r>
      <w:r w:rsidRPr="00D2348E">
        <w:rPr>
          <w:rFonts w:ascii="Traditional Arabic" w:hAnsi="Traditional Arabic" w:cs="Traditional Arabic"/>
          <w:sz w:val="24"/>
          <w:szCs w:val="24"/>
        </w:rPr>
        <w:t>-</w:t>
      </w:r>
      <w:r w:rsidRPr="00D2348E">
        <w:rPr>
          <w:rFonts w:ascii="Traditional Arabic" w:hAnsi="Traditional Arabic" w:cs="Traditional Arabic"/>
          <w:sz w:val="24"/>
          <w:szCs w:val="24"/>
          <w:rtl/>
        </w:rPr>
        <w:t>محمد عزام</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تحليل الخطاب الأدبي، ص196.</w:t>
      </w:r>
    </w:p>
  </w:footnote>
  <w:footnote w:id="126">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-الشريف جميلة</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بنية الخطاب الروائي، ص204.</w:t>
      </w:r>
    </w:p>
  </w:footnote>
  <w:footnote w:id="127">
    <w:p w:rsidR="0072556C" w:rsidRPr="00D2348E" w:rsidRDefault="0072556C" w:rsidP="004B129C">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-الموقع الالكتروني، ويكيبيديا.</w:t>
      </w:r>
    </w:p>
  </w:footnote>
  <w:footnote w:id="128">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-يوسف تنوطيت</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وسط اللهيب، البدر الساطع للطباعة والنشر، العلمة، الجزائر، ط1، 2020، ص120.</w:t>
      </w:r>
    </w:p>
  </w:footnote>
  <w:footnote w:id="129">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-الم</w:t>
      </w:r>
      <w:r w:rsidR="008B7187">
        <w:rPr>
          <w:rFonts w:ascii="Traditional Arabic" w:hAnsi="Traditional Arabic" w:cs="Traditional Arabic" w:hint="cs"/>
          <w:sz w:val="24"/>
          <w:szCs w:val="24"/>
          <w:rtl/>
        </w:rPr>
        <w:t>صدر</w:t>
      </w:r>
      <w:r w:rsidRPr="00D2348E">
        <w:rPr>
          <w:rFonts w:ascii="Traditional Arabic" w:hAnsi="Traditional Arabic" w:cs="Traditional Arabic"/>
          <w:sz w:val="24"/>
          <w:szCs w:val="24"/>
          <w:rtl/>
        </w:rPr>
        <w:t xml:space="preserve"> نفسه، ص12.</w:t>
      </w:r>
    </w:p>
  </w:footnote>
  <w:footnote w:id="130">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-ابن منظور</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لسان العرب، مادة 'زمن'، مجلد3، ص60.</w:t>
      </w:r>
    </w:p>
  </w:footnote>
  <w:footnote w:id="131">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-عبد الملك مرتاض</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في نظرية الرواية، بحث في تقنية السرد، ص203.</w:t>
      </w:r>
    </w:p>
  </w:footnote>
  <w:footnote w:id="132">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-مها حسن القصراوي</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الزمن في الرواية العربية، دار فارس، بيروت، لبنان، ط1، 2004، ص48.</w:t>
      </w:r>
    </w:p>
  </w:footnote>
  <w:footnote w:id="133">
    <w:p w:rsidR="0072556C" w:rsidRPr="00D2348E" w:rsidRDefault="0072556C" w:rsidP="004B129C">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D2348E">
        <w:rPr>
          <w:rFonts w:ascii="Traditional Arabic" w:hAnsi="Traditional Arabic" w:cs="Traditional Arabic"/>
          <w:sz w:val="24"/>
          <w:szCs w:val="24"/>
          <w:rtl/>
        </w:rPr>
        <w:t>، ص211.</w:t>
      </w:r>
    </w:p>
  </w:footnote>
  <w:footnote w:id="134">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D2348E">
        <w:rPr>
          <w:rFonts w:ascii="Traditional Arabic" w:hAnsi="Traditional Arabic" w:cs="Traditional Arabic"/>
          <w:sz w:val="24"/>
          <w:szCs w:val="24"/>
          <w:rtl/>
        </w:rPr>
        <w:t>فطيمة أحمد</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بنية الخطاب في الرواية النسائية الفلسطينية، ص240.</w:t>
      </w:r>
    </w:p>
  </w:footnote>
  <w:footnote w:id="135">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-عمر عاشور</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البنية السردية، عبد الطيب صالح، ص22.</w:t>
      </w:r>
    </w:p>
  </w:footnote>
  <w:footnote w:id="136">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-جيرار جينيت</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خطاب الحكاية</w:t>
      </w:r>
      <w:r>
        <w:rPr>
          <w:rFonts w:ascii="Traditional Arabic" w:hAnsi="Traditional Arabic" w:cs="Traditional Arabic" w:hint="cs"/>
          <w:sz w:val="24"/>
          <w:szCs w:val="24"/>
          <w:rtl/>
        </w:rPr>
        <w:t xml:space="preserve"> </w:t>
      </w:r>
      <w:r w:rsidRPr="00D2348E">
        <w:rPr>
          <w:rFonts w:ascii="Traditional Arabic" w:hAnsi="Traditional Arabic" w:cs="Traditional Arabic"/>
          <w:sz w:val="24"/>
          <w:szCs w:val="24"/>
          <w:rtl/>
        </w:rPr>
        <w:t>(بحث في منهج)، تر، محمد معتصم، عبد الجليل الأسدى، عمر حلب، الهيئة العامة للمطابع الأميرية، ط2، 1997، ص109.</w:t>
      </w:r>
    </w:p>
  </w:footnote>
  <w:footnote w:id="137">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-نبيل حمدي، عبد المقصود</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الشاهد، لعجائبي في السرد العربي الحديث، مؤسسة الوراق للنشر والتوزيع، عمان </w:t>
      </w:r>
      <w:r w:rsidRPr="00D2348E">
        <w:rPr>
          <w:rFonts w:ascii="Traditional Arabic" w:hAnsi="Traditional Arabic" w:cs="Traditional Arabic" w:hint="cs"/>
          <w:sz w:val="24"/>
          <w:szCs w:val="24"/>
          <w:rtl/>
        </w:rPr>
        <w:t>الأردن، ط</w:t>
      </w:r>
      <w:r w:rsidRPr="00D2348E">
        <w:rPr>
          <w:rFonts w:ascii="Traditional Arabic" w:hAnsi="Traditional Arabic" w:cs="Traditional Arabic"/>
          <w:sz w:val="24"/>
          <w:szCs w:val="24"/>
          <w:rtl/>
        </w:rPr>
        <w:t>1، 2012، ص287.</w:t>
      </w:r>
    </w:p>
  </w:footnote>
  <w:footnote w:id="138">
    <w:p w:rsidR="0072556C" w:rsidRPr="00D2348E" w:rsidRDefault="0072556C" w:rsidP="004B129C">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-حميد الحمداني، أسلوبية الرواية، ص54.</w:t>
      </w:r>
    </w:p>
  </w:footnote>
  <w:footnote w:id="139">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-يوسف تنوطيت</w:t>
      </w:r>
      <w:r w:rsidR="008B7187">
        <w:rPr>
          <w:rFonts w:ascii="Traditional Arabic" w:hAnsi="Traditional Arabic" w:cs="Traditional Arabic" w:hint="cs"/>
          <w:sz w:val="24"/>
          <w:szCs w:val="24"/>
          <w:rtl/>
        </w:rPr>
        <w:t xml:space="preserve">: </w:t>
      </w:r>
      <w:r w:rsidRPr="00D2348E">
        <w:rPr>
          <w:rFonts w:ascii="Traditional Arabic" w:hAnsi="Traditional Arabic" w:cs="Traditional Arabic"/>
          <w:sz w:val="24"/>
          <w:szCs w:val="24"/>
          <w:rtl/>
        </w:rPr>
        <w:t>وسط اللهيب، ص11.</w:t>
      </w:r>
    </w:p>
  </w:footnote>
  <w:footnote w:id="140">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w:t>
      </w:r>
      <w:r w:rsidRPr="00E80FD8">
        <w:rPr>
          <w:rFonts w:ascii="Traditional Arabic" w:hAnsi="Traditional Arabic" w:cs="Traditional Arabic"/>
          <w:sz w:val="24"/>
          <w:szCs w:val="24"/>
          <w:rtl/>
        </w:rPr>
        <w:t xml:space="preserve"> </w:t>
      </w:r>
      <w:r w:rsidRPr="00D2348E">
        <w:rPr>
          <w:rFonts w:ascii="Traditional Arabic" w:hAnsi="Traditional Arabic" w:cs="Traditional Arabic"/>
          <w:sz w:val="24"/>
          <w:szCs w:val="24"/>
          <w:rtl/>
        </w:rPr>
        <w:t>يوسف تنوطيت</w:t>
      </w:r>
      <w:r w:rsidR="008B7187">
        <w:rPr>
          <w:rFonts w:ascii="Traditional Arabic" w:hAnsi="Traditional Arabic" w:cs="Traditional Arabic" w:hint="cs"/>
          <w:sz w:val="24"/>
          <w:szCs w:val="24"/>
          <w:rtl/>
        </w:rPr>
        <w:t xml:space="preserve">: </w:t>
      </w:r>
      <w:r w:rsidRPr="00D2348E">
        <w:rPr>
          <w:rFonts w:ascii="Traditional Arabic" w:hAnsi="Traditional Arabic" w:cs="Traditional Arabic"/>
          <w:sz w:val="24"/>
          <w:szCs w:val="24"/>
          <w:rtl/>
        </w:rPr>
        <w:t>وسط اللهيب، ص12.</w:t>
      </w:r>
    </w:p>
  </w:footnote>
  <w:footnote w:id="141">
    <w:p w:rsidR="0072556C" w:rsidRPr="00D2348E" w:rsidRDefault="0072556C" w:rsidP="004B129C">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w:t>
      </w:r>
      <w:r w:rsidRPr="005411BC">
        <w:rPr>
          <w:rFonts w:ascii="Traditional Arabic" w:hAnsi="Traditional Arabic" w:cs="Traditional Arabic"/>
          <w:sz w:val="24"/>
          <w:szCs w:val="24"/>
          <w:rtl/>
        </w:rPr>
        <w:t xml:space="preserve"> </w:t>
      </w:r>
      <w:r w:rsidRPr="00D2348E">
        <w:rPr>
          <w:rFonts w:ascii="Traditional Arabic" w:hAnsi="Traditional Arabic" w:cs="Traditional Arabic"/>
          <w:sz w:val="24"/>
          <w:szCs w:val="24"/>
          <w:rtl/>
        </w:rPr>
        <w:t>الم</w:t>
      </w:r>
      <w:r>
        <w:rPr>
          <w:rFonts w:ascii="Traditional Arabic" w:hAnsi="Traditional Arabic" w:cs="Traditional Arabic" w:hint="cs"/>
          <w:sz w:val="24"/>
          <w:szCs w:val="24"/>
          <w:rtl/>
        </w:rPr>
        <w:t>صدر</w:t>
      </w:r>
      <w:r w:rsidRPr="00D2348E">
        <w:rPr>
          <w:rFonts w:ascii="Traditional Arabic" w:hAnsi="Traditional Arabic" w:cs="Traditional Arabic"/>
          <w:sz w:val="24"/>
          <w:szCs w:val="24"/>
          <w:rtl/>
        </w:rPr>
        <w:t xml:space="preserve"> نفسه، ص13.</w:t>
      </w:r>
    </w:p>
  </w:footnote>
  <w:footnote w:id="142">
    <w:p w:rsidR="0072556C" w:rsidRPr="00D2348E" w:rsidRDefault="0072556C" w:rsidP="00E80FD8">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w:t>
      </w:r>
      <w:r w:rsidRPr="00E80FD8">
        <w:rPr>
          <w:rFonts w:ascii="Traditional Arabic" w:hAnsi="Traditional Arabic" w:cs="Traditional Arabic"/>
          <w:sz w:val="24"/>
          <w:szCs w:val="24"/>
          <w:rtl/>
        </w:rPr>
        <w:t xml:space="preserve"> </w:t>
      </w:r>
      <w:r w:rsidRPr="00D2348E">
        <w:rPr>
          <w:rFonts w:ascii="Traditional Arabic" w:hAnsi="Traditional Arabic" w:cs="Traditional Arabic"/>
          <w:sz w:val="24"/>
          <w:szCs w:val="24"/>
          <w:rtl/>
        </w:rPr>
        <w:t>الم</w:t>
      </w:r>
      <w:r>
        <w:rPr>
          <w:rFonts w:ascii="Traditional Arabic" w:hAnsi="Traditional Arabic" w:cs="Traditional Arabic" w:hint="cs"/>
          <w:sz w:val="24"/>
          <w:szCs w:val="24"/>
          <w:rtl/>
        </w:rPr>
        <w:t>صدر</w:t>
      </w:r>
      <w:r w:rsidRPr="00D2348E">
        <w:rPr>
          <w:rFonts w:ascii="Traditional Arabic" w:hAnsi="Traditional Arabic" w:cs="Traditional Arabic"/>
          <w:sz w:val="24"/>
          <w:szCs w:val="24"/>
          <w:rtl/>
        </w:rPr>
        <w:t xml:space="preserve"> نفسه، ص60.</w:t>
      </w:r>
    </w:p>
  </w:footnote>
  <w:footnote w:id="143">
    <w:p w:rsidR="0072556C" w:rsidRPr="00D2348E" w:rsidRDefault="0072556C" w:rsidP="004B129C">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-الم</w:t>
      </w:r>
      <w:r>
        <w:rPr>
          <w:rFonts w:ascii="Traditional Arabic" w:hAnsi="Traditional Arabic" w:cs="Traditional Arabic" w:hint="cs"/>
          <w:sz w:val="24"/>
          <w:szCs w:val="24"/>
          <w:rtl/>
        </w:rPr>
        <w:t>صدر</w:t>
      </w:r>
      <w:r w:rsidRPr="00D2348E">
        <w:rPr>
          <w:rFonts w:ascii="Traditional Arabic" w:hAnsi="Traditional Arabic" w:cs="Traditional Arabic"/>
          <w:sz w:val="24"/>
          <w:szCs w:val="24"/>
          <w:rtl/>
        </w:rPr>
        <w:t xml:space="preserve"> نفسه، ص67.</w:t>
      </w:r>
    </w:p>
  </w:footnote>
  <w:footnote w:id="144">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-ابن منظور</w:t>
      </w:r>
      <w:r w:rsidR="008B7187">
        <w:rPr>
          <w:rFonts w:ascii="Traditional Arabic" w:hAnsi="Traditional Arabic" w:cs="Traditional Arabic" w:hint="cs"/>
          <w:sz w:val="24"/>
          <w:szCs w:val="24"/>
          <w:rtl/>
        </w:rPr>
        <w:t xml:space="preserve">: </w:t>
      </w:r>
      <w:r w:rsidRPr="00D2348E">
        <w:rPr>
          <w:rFonts w:ascii="Traditional Arabic" w:hAnsi="Traditional Arabic" w:cs="Traditional Arabic"/>
          <w:sz w:val="24"/>
          <w:szCs w:val="24"/>
          <w:rtl/>
        </w:rPr>
        <w:t xml:space="preserve">لسان العرب، </w:t>
      </w:r>
      <w:r>
        <w:rPr>
          <w:rFonts w:ascii="Traditional Arabic" w:hAnsi="Traditional Arabic" w:cs="Traditional Arabic" w:hint="cs"/>
          <w:sz w:val="24"/>
          <w:szCs w:val="24"/>
          <w:rtl/>
        </w:rPr>
        <w:t>مج8</w:t>
      </w:r>
      <w:r w:rsidRPr="00D2348E">
        <w:rPr>
          <w:rFonts w:ascii="Traditional Arabic" w:hAnsi="Traditional Arabic" w:cs="Traditional Arabic"/>
          <w:sz w:val="24"/>
          <w:szCs w:val="24"/>
          <w:rtl/>
        </w:rPr>
        <w:t>، ط3، 2003، ص36.</w:t>
      </w:r>
    </w:p>
  </w:footnote>
  <w:footnote w:id="145">
    <w:p w:rsidR="0072556C" w:rsidRPr="00D2348E" w:rsidRDefault="0072556C" w:rsidP="008B7187">
      <w:pPr>
        <w:pStyle w:val="Notedebasdepage"/>
        <w:bidi/>
        <w:jc w:val="both"/>
        <w:rPr>
          <w:rFonts w:ascii="Traditional Arabic" w:hAnsi="Traditional Arabic" w:cs="Traditional Arabic"/>
          <w:sz w:val="24"/>
          <w:szCs w:val="24"/>
        </w:rPr>
      </w:pPr>
      <w:r w:rsidRPr="00D2348E">
        <w:rPr>
          <w:rStyle w:val="Appelnotedebasdep"/>
          <w:rFonts w:ascii="Traditional Arabic" w:hAnsi="Traditional Arabic" w:cs="Traditional Arabic"/>
          <w:sz w:val="24"/>
          <w:szCs w:val="24"/>
        </w:rPr>
        <w:footnoteRef/>
      </w:r>
      <w:r w:rsidRPr="00D2348E">
        <w:rPr>
          <w:rFonts w:ascii="Traditional Arabic" w:hAnsi="Traditional Arabic" w:cs="Traditional Arabic"/>
          <w:sz w:val="24"/>
          <w:szCs w:val="24"/>
          <w:rtl/>
        </w:rPr>
        <w:t xml:space="preserve"> -سعيد يقطين</w:t>
      </w:r>
      <w:r w:rsidR="008B7187">
        <w:rPr>
          <w:rFonts w:ascii="Traditional Arabic" w:hAnsi="Traditional Arabic" w:cs="Traditional Arabic" w:hint="cs"/>
          <w:sz w:val="24"/>
          <w:szCs w:val="24"/>
          <w:rtl/>
        </w:rPr>
        <w:t>:</w:t>
      </w:r>
      <w:r w:rsidRPr="00D2348E">
        <w:rPr>
          <w:rFonts w:ascii="Traditional Arabic" w:hAnsi="Traditional Arabic" w:cs="Traditional Arabic"/>
          <w:sz w:val="24"/>
          <w:szCs w:val="24"/>
          <w:rtl/>
        </w:rPr>
        <w:t xml:space="preserve"> قال الراوي، البنيات الحكائية في السيرة الشعبية، المركز الثقافي العربي، بيروت، لبنان، ط2، 1997ن ص87.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Pr="00AC3474" w:rsidRDefault="0072556C" w:rsidP="00E80FD8">
    <w:pPr>
      <w:pStyle w:val="En-tte"/>
      <w:pBdr>
        <w:bottom w:val="thickThinSmallGap" w:sz="24" w:space="1" w:color="622423" w:themeColor="accent2" w:themeShade="7F"/>
      </w:pBdr>
      <w:tabs>
        <w:tab w:val="clear" w:pos="4513"/>
        <w:tab w:val="center" w:pos="9026"/>
      </w:tabs>
      <w:bidi/>
      <w:rPr>
        <w:rFonts w:asciiTheme="majorHAnsi" w:eastAsiaTheme="majorEastAsia" w:hAnsiTheme="majorHAnsi" w:cstheme="majorBidi"/>
        <w:b/>
        <w:bCs/>
        <w:sz w:val="28"/>
        <w:szCs w:val="28"/>
      </w:rPr>
    </w:pPr>
    <w:r>
      <w:rPr>
        <w:rFonts w:asciiTheme="majorHAnsi" w:eastAsiaTheme="majorEastAsia" w:hAnsiTheme="majorHAnsi" w:cstheme="majorBidi" w:hint="cs"/>
        <w:b/>
        <w:bCs/>
        <w:sz w:val="28"/>
        <w:szCs w:val="28"/>
        <w:rtl/>
      </w:rPr>
      <w:t>الفصل الثاني</w:t>
    </w:r>
    <w:r w:rsidRPr="00AC3474">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AC3474">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AC3474">
      <w:rPr>
        <w:rFonts w:asciiTheme="majorHAnsi" w:eastAsiaTheme="majorEastAsia" w:hAnsiTheme="majorHAnsi" w:cstheme="majorBidi" w:hint="cs"/>
        <w:b/>
        <w:bCs/>
        <w:sz w:val="28"/>
        <w:szCs w:val="28"/>
        <w:rtl/>
      </w:rPr>
      <w:t>.......</w:t>
    </w:r>
    <w:r w:rsidRPr="00381C70">
      <w:rPr>
        <w:rFonts w:ascii="Simplified Arabic" w:eastAsiaTheme="majorEastAsia" w:hAnsi="Simplified Arabic" w:cs="Simplified Arabic" w:hint="cs"/>
        <w:b/>
        <w:bCs/>
        <w:sz w:val="32"/>
        <w:szCs w:val="32"/>
        <w:rtl/>
        <w:lang w:val="en-US"/>
      </w:rPr>
      <w:t xml:space="preserve"> </w:t>
    </w:r>
    <w:r w:rsidRPr="00E80FD8">
      <w:rPr>
        <w:rFonts w:asciiTheme="majorHAnsi" w:eastAsiaTheme="majorEastAsia" w:hAnsiTheme="majorHAnsi" w:cstheme="majorBidi" w:hint="cs"/>
        <w:b/>
        <w:bCs/>
        <w:sz w:val="28"/>
        <w:szCs w:val="28"/>
        <w:rtl/>
      </w:rPr>
      <w:t>الخطاب السردي في رواية "وسط اللهيب" ليوسف تنوطيت</w:t>
    </w:r>
  </w:p>
  <w:p w:rsidR="0072556C" w:rsidRPr="00AC3474" w:rsidRDefault="0072556C" w:rsidP="00AC3474">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Pr="00AC3474" w:rsidRDefault="0072556C" w:rsidP="00AC3474">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Pr="001D512F" w:rsidRDefault="0072556C" w:rsidP="001D512F">
    <w:pPr>
      <w:pStyle w:val="En-tte"/>
      <w:pBdr>
        <w:bottom w:val="thickThinSmallGap" w:sz="24" w:space="1" w:color="622423" w:themeColor="accent2" w:themeShade="7F"/>
      </w:pBdr>
      <w:bidi/>
      <w:rPr>
        <w:rFonts w:asciiTheme="majorHAnsi" w:eastAsiaTheme="majorEastAsia" w:hAnsiTheme="majorHAnsi" w:cstheme="majorBidi"/>
        <w:b/>
        <w:bCs/>
        <w:sz w:val="28"/>
        <w:szCs w:val="28"/>
      </w:rPr>
    </w:pPr>
    <w:r>
      <w:rPr>
        <w:rFonts w:asciiTheme="majorHAnsi" w:eastAsiaTheme="majorEastAsia" w:hAnsiTheme="majorHAnsi" w:cstheme="majorBidi" w:hint="cs"/>
        <w:b/>
        <w:bCs/>
        <w:sz w:val="28"/>
        <w:szCs w:val="28"/>
        <w:rtl/>
      </w:rPr>
      <w:t>خاتمة</w:t>
    </w:r>
    <w:r w:rsidRPr="001D512F">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1D512F">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1D512F">
      <w:rPr>
        <w:rFonts w:asciiTheme="majorHAnsi" w:eastAsiaTheme="majorEastAsia" w:hAnsiTheme="majorHAnsi" w:cstheme="majorBidi" w:hint="cs"/>
        <w:b/>
        <w:bCs/>
        <w:sz w:val="28"/>
        <w:szCs w:val="28"/>
        <w:rtl/>
      </w:rPr>
      <w:t>..................................................</w:t>
    </w:r>
  </w:p>
  <w:p w:rsidR="0072556C" w:rsidRPr="00AC3474" w:rsidRDefault="0072556C" w:rsidP="00AC3474">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Pr="00685694" w:rsidRDefault="0072556C" w:rsidP="00685694">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Pr="00B634F0" w:rsidRDefault="0072556C" w:rsidP="001726EB">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lang w:eastAsia="fr-FR" w:bidi="ar-SA"/>
      </w:rPr>
      <mc:AlternateContent>
        <mc:Choice Requires="wps">
          <w:drawing>
            <wp:anchor distT="0" distB="0" distL="114300" distR="114300" simplePos="0" relativeHeight="251686912" behindDoc="0" locked="0" layoutInCell="1" allowOverlap="1">
              <wp:simplePos x="0" y="0"/>
              <wp:positionH relativeFrom="column">
                <wp:posOffset>-74752</wp:posOffset>
              </wp:positionH>
              <wp:positionV relativeFrom="paragraph">
                <wp:posOffset>-105766</wp:posOffset>
              </wp:positionV>
              <wp:extent cx="6342278" cy="504749"/>
              <wp:effectExtent l="0" t="0" r="1905" b="0"/>
              <wp:wrapNone/>
              <wp:docPr id="21" name="Zone de texte 21"/>
              <wp:cNvGraphicFramePr/>
              <a:graphic xmlns:a="http://schemas.openxmlformats.org/drawingml/2006/main">
                <a:graphicData uri="http://schemas.microsoft.com/office/word/2010/wordprocessingShape">
                  <wps:wsp>
                    <wps:cNvSpPr txBox="1"/>
                    <wps:spPr>
                      <a:xfrm>
                        <a:off x="0" y="0"/>
                        <a:ext cx="6342278" cy="50474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556C" w:rsidRDefault="0072556C"/>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Zone de texte 21" o:spid="_x0000_s1063" type="#_x0000_t202" style="position:absolute;left:0;text-align:left;margin-left:-5.9pt;margin-top:-8.35pt;width:499.4pt;height:39.7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" fillcolor="white [3201]" stroked="f" strokeweight=".5pt">
              <v:textbox>
                <w:txbxContent>
                  <w:p w:rsidR="0072556C" w:rsidRDefault="0072556C"/>
                </w:txbxContent>
              </v:textbox>
            </v:shape>
          </w:pict>
        </mc:Fallback>
      </mc:AlternateContent>
    </w:r>
    <w:r>
      <w:rPr>
        <w:rFonts w:asciiTheme="majorHAnsi" w:eastAsiaTheme="majorEastAsia" w:hAnsiTheme="majorHAnsi" w:cstheme="majorBidi" w:hint="cs"/>
        <w:b/>
        <w:bCs/>
        <w:sz w:val="32"/>
        <w:szCs w:val="32"/>
        <w:rtl/>
      </w:rPr>
      <w:t>الملاحق</w:t>
    </w:r>
    <w:r w:rsidRPr="00B634F0">
      <w:rPr>
        <w:rFonts w:asciiTheme="majorHAnsi" w:eastAsiaTheme="majorEastAsia" w:hAnsiTheme="majorHAnsi" w:cstheme="majorBidi" w:hint="cs"/>
        <w:b/>
        <w:bCs/>
        <w:sz w:val="32"/>
        <w:szCs w:val="32"/>
        <w:rtl/>
      </w:rPr>
      <w:t>:........................</w:t>
    </w:r>
    <w:r>
      <w:rPr>
        <w:rFonts w:asciiTheme="majorHAnsi" w:eastAsiaTheme="majorEastAsia" w:hAnsiTheme="majorHAnsi" w:cstheme="majorBidi" w:hint="cs"/>
        <w:b/>
        <w:bCs/>
        <w:sz w:val="32"/>
        <w:szCs w:val="32"/>
        <w:rtl/>
      </w:rPr>
      <w:t>....................................................</w:t>
    </w:r>
    <w:r w:rsidRPr="00B634F0">
      <w:rPr>
        <w:rFonts w:asciiTheme="majorHAnsi" w:eastAsiaTheme="majorEastAsia" w:hAnsiTheme="majorHAnsi" w:cstheme="majorBidi" w:hint="cs"/>
        <w:b/>
        <w:bCs/>
        <w:sz w:val="32"/>
        <w:szCs w:val="32"/>
        <w:rtl/>
      </w:rPr>
      <w:t>................................</w:t>
    </w:r>
  </w:p>
  <w:p w:rsidR="0072556C" w:rsidRPr="00685694" w:rsidRDefault="0072556C" w:rsidP="0068569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Pr="00E6559F" w:rsidRDefault="0072556C" w:rsidP="00E6559F">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sidRPr="00E6559F">
      <w:rPr>
        <w:rFonts w:asciiTheme="majorHAnsi" w:eastAsiaTheme="majorEastAsia" w:hAnsiTheme="majorHAnsi" w:cstheme="majorBidi" w:hint="cs"/>
        <w:b/>
        <w:bCs/>
        <w:sz w:val="32"/>
        <w:szCs w:val="32"/>
        <w:rtl/>
      </w:rPr>
      <w:t>مقدمة:........................................................................</w:t>
    </w:r>
    <w:r>
      <w:rPr>
        <w:rFonts w:asciiTheme="majorHAnsi" w:eastAsiaTheme="majorEastAsia" w:hAnsiTheme="majorHAnsi" w:cstheme="majorBidi" w:hint="cs"/>
        <w:b/>
        <w:bCs/>
        <w:sz w:val="32"/>
        <w:szCs w:val="32"/>
        <w:rtl/>
      </w:rPr>
      <w:t>...............................</w:t>
    </w:r>
  </w:p>
  <w:p w:rsidR="0072556C" w:rsidRDefault="0072556C">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Pr="008E2E6A" w:rsidRDefault="0072556C" w:rsidP="008650EC">
    <w:pPr>
      <w:pStyle w:val="En-tte"/>
      <w:pBdr>
        <w:bottom w:val="thickThinSmallGap" w:sz="24" w:space="1" w:color="622423" w:themeColor="accent2" w:themeShade="7F"/>
      </w:pBdr>
      <w:bidi/>
      <w:rPr>
        <w:rFonts w:asciiTheme="majorHAnsi" w:eastAsiaTheme="majorEastAsia" w:hAnsiTheme="majorHAnsi" w:cstheme="majorBidi"/>
        <w:b/>
        <w:bCs/>
        <w:sz w:val="28"/>
        <w:szCs w:val="28"/>
      </w:rPr>
    </w:pPr>
    <w:r>
      <w:rPr>
        <w:rFonts w:asciiTheme="majorHAnsi" w:eastAsiaTheme="majorEastAsia" w:hAnsiTheme="majorHAnsi" w:cstheme="majorBidi" w:hint="cs"/>
        <w:b/>
        <w:bCs/>
        <w:sz w:val="28"/>
        <w:szCs w:val="28"/>
        <w:rtl/>
      </w:rPr>
      <w:t>مدخل</w:t>
    </w:r>
    <w:r w:rsidRPr="008E2E6A">
      <w:rPr>
        <w:rFonts w:asciiTheme="majorHAnsi" w:eastAsiaTheme="majorEastAsia" w:hAnsiTheme="majorHAnsi" w:cstheme="majorBidi" w:hint="cs"/>
        <w:b/>
        <w:bCs/>
        <w:sz w:val="28"/>
        <w:szCs w:val="28"/>
        <w:rtl/>
      </w:rPr>
      <w:t>: ..........................</w:t>
    </w:r>
    <w:r>
      <w:rPr>
        <w:rFonts w:asciiTheme="majorHAnsi" w:eastAsiaTheme="majorEastAsia" w:hAnsiTheme="majorHAnsi" w:cstheme="majorBidi" w:hint="cs"/>
        <w:b/>
        <w:bCs/>
        <w:sz w:val="28"/>
        <w:szCs w:val="28"/>
        <w:rtl/>
      </w:rPr>
      <w:t>................................</w:t>
    </w:r>
    <w:r w:rsidRPr="008E2E6A">
      <w:rPr>
        <w:rFonts w:asciiTheme="majorHAnsi" w:eastAsiaTheme="majorEastAsia" w:hAnsiTheme="majorHAnsi" w:cstheme="majorBidi" w:hint="cs"/>
        <w:b/>
        <w:bCs/>
        <w:sz w:val="28"/>
        <w:szCs w:val="28"/>
        <w:rtl/>
      </w:rPr>
      <w:t>.....</w:t>
    </w:r>
    <w:r w:rsidRPr="00490552">
      <w:rPr>
        <w:rFonts w:hint="cs"/>
        <w:rtl/>
      </w:rPr>
      <w:t xml:space="preserve"> </w:t>
    </w:r>
    <w:r>
      <w:rPr>
        <w:rFonts w:asciiTheme="majorHAnsi" w:eastAsiaTheme="majorEastAsia" w:hAnsiTheme="majorHAnsi" w:cs="Times New Roman" w:hint="cs"/>
        <w:b/>
        <w:bCs/>
        <w:sz w:val="28"/>
        <w:szCs w:val="28"/>
        <w:rtl/>
      </w:rPr>
      <w:t>............................................................</w:t>
    </w:r>
  </w:p>
  <w:p w:rsidR="0072556C" w:rsidRDefault="0072556C">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Default="0072556C">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Pr="006F7D0A" w:rsidRDefault="0072556C" w:rsidP="00C0400D">
    <w:pPr>
      <w:pStyle w:val="En-tte"/>
      <w:pBdr>
        <w:bottom w:val="thickThinSmallGap" w:sz="24" w:space="1" w:color="622423" w:themeColor="accent2" w:themeShade="7F"/>
      </w:pBdr>
      <w:bidi/>
      <w:rPr>
        <w:rFonts w:asciiTheme="majorHAnsi" w:eastAsiaTheme="majorEastAsia" w:hAnsiTheme="majorHAnsi" w:cstheme="majorBidi"/>
        <w:b/>
        <w:bCs/>
        <w:sz w:val="28"/>
        <w:szCs w:val="28"/>
      </w:rPr>
    </w:pPr>
    <w:r w:rsidRPr="006F7D0A">
      <w:rPr>
        <w:rFonts w:asciiTheme="majorHAnsi" w:eastAsiaTheme="majorEastAsia" w:hAnsiTheme="majorHAnsi" w:cs="Times New Roman" w:hint="cs"/>
        <w:b/>
        <w:bCs/>
        <w:sz w:val="28"/>
        <w:szCs w:val="28"/>
        <w:rtl/>
      </w:rPr>
      <w:t>الفصـل</w:t>
    </w:r>
    <w:r w:rsidRPr="006F7D0A">
      <w:rPr>
        <w:rFonts w:asciiTheme="majorHAnsi" w:eastAsiaTheme="majorEastAsia" w:hAnsiTheme="majorHAnsi" w:cs="Times New Roman"/>
        <w:b/>
        <w:bCs/>
        <w:sz w:val="28"/>
        <w:szCs w:val="28"/>
        <w:rtl/>
      </w:rPr>
      <w:t xml:space="preserve"> </w:t>
    </w:r>
    <w:r w:rsidRPr="006F7D0A">
      <w:rPr>
        <w:rFonts w:asciiTheme="majorHAnsi" w:eastAsiaTheme="majorEastAsia" w:hAnsiTheme="majorHAnsi" w:cs="Times New Roman" w:hint="cs"/>
        <w:b/>
        <w:bCs/>
        <w:sz w:val="28"/>
        <w:szCs w:val="28"/>
        <w:rtl/>
      </w:rPr>
      <w:t>ال</w:t>
    </w:r>
    <w:r>
      <w:rPr>
        <w:rFonts w:asciiTheme="majorHAnsi" w:eastAsiaTheme="majorEastAsia" w:hAnsiTheme="majorHAnsi" w:cs="Times New Roman" w:hint="cs"/>
        <w:b/>
        <w:bCs/>
        <w:sz w:val="28"/>
        <w:szCs w:val="28"/>
        <w:rtl/>
      </w:rPr>
      <w:t>أول</w:t>
    </w:r>
    <w:r w:rsidRPr="006F7D0A">
      <w:rPr>
        <w:rFonts w:asciiTheme="majorHAnsi" w:eastAsiaTheme="majorEastAsia" w:hAnsiTheme="majorHAnsi" w:cs="Times New Roman"/>
        <w:b/>
        <w:bCs/>
        <w:sz w:val="28"/>
        <w:szCs w:val="28"/>
        <w:rtl/>
      </w:rPr>
      <w:t>:</w:t>
    </w:r>
    <w:r>
      <w:rPr>
        <w:rFonts w:asciiTheme="majorHAnsi" w:eastAsiaTheme="majorEastAsia" w:hAnsiTheme="majorHAnsi" w:cs="Times New Roman" w:hint="cs"/>
        <w:b/>
        <w:bCs/>
        <w:sz w:val="28"/>
        <w:szCs w:val="28"/>
        <w:rtl/>
      </w:rPr>
      <w:t>.......................................................................</w:t>
    </w:r>
    <w:r w:rsidRPr="004B129C">
      <w:rPr>
        <w:rFonts w:asciiTheme="majorHAnsi" w:eastAsiaTheme="majorEastAsia" w:hAnsiTheme="majorHAnsi" w:cs="Times New Roman" w:hint="cs"/>
        <w:b/>
        <w:bCs/>
        <w:sz w:val="28"/>
        <w:szCs w:val="28"/>
        <w:rtl/>
      </w:rPr>
      <w:t xml:space="preserve"> مقاربات نقدية في العنوان والشخصية</w:t>
    </w:r>
  </w:p>
  <w:p w:rsidR="0072556C" w:rsidRDefault="0072556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556C" w:rsidRPr="00AC3474" w:rsidRDefault="0072556C" w:rsidP="00AC347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7249C"/>
    <w:multiLevelType w:val="hybridMultilevel"/>
    <w:tmpl w:val="C868CC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EA2835"/>
    <w:multiLevelType w:val="hybridMultilevel"/>
    <w:tmpl w:val="0D388002"/>
    <w:lvl w:ilvl="0" w:tplc="B3F435CA">
      <w:start w:val="1"/>
      <w:numFmt w:val="decimal"/>
      <w:lvlText w:val="%1-"/>
      <w:lvlJc w:val="left"/>
      <w:pPr>
        <w:ind w:left="1321" w:hanging="720"/>
      </w:pPr>
      <w:rPr>
        <w:rFonts w:hint="default"/>
      </w:rPr>
    </w:lvl>
    <w:lvl w:ilvl="1" w:tplc="04090019" w:tentative="1">
      <w:start w:val="1"/>
      <w:numFmt w:val="lowerLetter"/>
      <w:lvlText w:val="%2."/>
      <w:lvlJc w:val="left"/>
      <w:pPr>
        <w:ind w:left="1681" w:hanging="360"/>
      </w:pPr>
    </w:lvl>
    <w:lvl w:ilvl="2" w:tplc="0409001B" w:tentative="1">
      <w:start w:val="1"/>
      <w:numFmt w:val="lowerRoman"/>
      <w:lvlText w:val="%3."/>
      <w:lvlJc w:val="right"/>
      <w:pPr>
        <w:ind w:left="2401" w:hanging="180"/>
      </w:pPr>
    </w:lvl>
    <w:lvl w:ilvl="3" w:tplc="0409000F" w:tentative="1">
      <w:start w:val="1"/>
      <w:numFmt w:val="decimal"/>
      <w:lvlText w:val="%4."/>
      <w:lvlJc w:val="left"/>
      <w:pPr>
        <w:ind w:left="3121" w:hanging="360"/>
      </w:pPr>
    </w:lvl>
    <w:lvl w:ilvl="4" w:tplc="04090019" w:tentative="1">
      <w:start w:val="1"/>
      <w:numFmt w:val="lowerLetter"/>
      <w:lvlText w:val="%5."/>
      <w:lvlJc w:val="left"/>
      <w:pPr>
        <w:ind w:left="3841" w:hanging="360"/>
      </w:pPr>
    </w:lvl>
    <w:lvl w:ilvl="5" w:tplc="0409001B" w:tentative="1">
      <w:start w:val="1"/>
      <w:numFmt w:val="lowerRoman"/>
      <w:lvlText w:val="%6."/>
      <w:lvlJc w:val="right"/>
      <w:pPr>
        <w:ind w:left="4561" w:hanging="180"/>
      </w:pPr>
    </w:lvl>
    <w:lvl w:ilvl="6" w:tplc="0409000F" w:tentative="1">
      <w:start w:val="1"/>
      <w:numFmt w:val="decimal"/>
      <w:lvlText w:val="%7."/>
      <w:lvlJc w:val="left"/>
      <w:pPr>
        <w:ind w:left="5281" w:hanging="360"/>
      </w:pPr>
    </w:lvl>
    <w:lvl w:ilvl="7" w:tplc="04090019" w:tentative="1">
      <w:start w:val="1"/>
      <w:numFmt w:val="lowerLetter"/>
      <w:lvlText w:val="%8."/>
      <w:lvlJc w:val="left"/>
      <w:pPr>
        <w:ind w:left="6001" w:hanging="360"/>
      </w:pPr>
    </w:lvl>
    <w:lvl w:ilvl="8" w:tplc="0409001B" w:tentative="1">
      <w:start w:val="1"/>
      <w:numFmt w:val="lowerRoman"/>
      <w:lvlText w:val="%9."/>
      <w:lvlJc w:val="right"/>
      <w:pPr>
        <w:ind w:left="6721" w:hanging="180"/>
      </w:pPr>
    </w:lvl>
  </w:abstractNum>
  <w:abstractNum w:abstractNumId="2">
    <w:nsid w:val="0DCD1DAA"/>
    <w:multiLevelType w:val="hybridMultilevel"/>
    <w:tmpl w:val="30662A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207541"/>
    <w:multiLevelType w:val="hybridMultilevel"/>
    <w:tmpl w:val="9D7AFA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E67E24"/>
    <w:multiLevelType w:val="hybridMultilevel"/>
    <w:tmpl w:val="F6ACD55A"/>
    <w:lvl w:ilvl="0" w:tplc="905802DC">
      <w:start w:val="2"/>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1C26E2"/>
    <w:multiLevelType w:val="hybridMultilevel"/>
    <w:tmpl w:val="04269D12"/>
    <w:lvl w:ilvl="0" w:tplc="DA849754">
      <w:start w:val="1"/>
      <w:numFmt w:val="decimal"/>
      <w:lvlText w:val="%1-"/>
      <w:lvlJc w:val="left"/>
      <w:pPr>
        <w:ind w:left="1044" w:hanging="720"/>
      </w:pPr>
      <w:rPr>
        <w:rFonts w:hint="default"/>
      </w:rPr>
    </w:lvl>
    <w:lvl w:ilvl="1" w:tplc="04090019" w:tentative="1">
      <w:start w:val="1"/>
      <w:numFmt w:val="lowerLetter"/>
      <w:lvlText w:val="%2."/>
      <w:lvlJc w:val="left"/>
      <w:pPr>
        <w:ind w:left="1404" w:hanging="360"/>
      </w:pPr>
    </w:lvl>
    <w:lvl w:ilvl="2" w:tplc="0409001B" w:tentative="1">
      <w:start w:val="1"/>
      <w:numFmt w:val="lowerRoman"/>
      <w:lvlText w:val="%3."/>
      <w:lvlJc w:val="right"/>
      <w:pPr>
        <w:ind w:left="2124" w:hanging="180"/>
      </w:pPr>
    </w:lvl>
    <w:lvl w:ilvl="3" w:tplc="0409000F" w:tentative="1">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6">
    <w:nsid w:val="18F22755"/>
    <w:multiLevelType w:val="hybridMultilevel"/>
    <w:tmpl w:val="9BEAF878"/>
    <w:lvl w:ilvl="0" w:tplc="E884D0BE">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B32167"/>
    <w:multiLevelType w:val="hybridMultilevel"/>
    <w:tmpl w:val="6EB481BA"/>
    <w:lvl w:ilvl="0" w:tplc="464A0DD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616D69"/>
    <w:multiLevelType w:val="hybridMultilevel"/>
    <w:tmpl w:val="697A0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AB4F48"/>
    <w:multiLevelType w:val="hybridMultilevel"/>
    <w:tmpl w:val="B16022F6"/>
    <w:lvl w:ilvl="0" w:tplc="C43E0484">
      <w:start w:val="1"/>
      <w:numFmt w:val="decimal"/>
      <w:lvlText w:val="%1."/>
      <w:lvlJc w:val="left"/>
      <w:pPr>
        <w:ind w:left="783" w:hanging="360"/>
      </w:pPr>
      <w:rPr>
        <w:rFonts w:ascii="Traditional Arabic" w:hAnsi="Traditional Arabic" w:cs="Traditional Arabic" w:hint="default"/>
        <w:b w:val="0"/>
        <w:bCs w:val="0"/>
        <w:sz w:val="32"/>
        <w:szCs w:val="32"/>
      </w:r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10">
    <w:nsid w:val="272C6C70"/>
    <w:multiLevelType w:val="hybridMultilevel"/>
    <w:tmpl w:val="3CAABEAE"/>
    <w:lvl w:ilvl="0" w:tplc="B700F964">
      <w:start w:val="1"/>
      <w:numFmt w:val="decimal"/>
      <w:lvlText w:val="%1-"/>
      <w:lvlJc w:val="left"/>
      <w:pPr>
        <w:ind w:left="1044" w:hanging="720"/>
      </w:pPr>
      <w:rPr>
        <w:rFonts w:hint="default"/>
      </w:rPr>
    </w:lvl>
    <w:lvl w:ilvl="1" w:tplc="04090019" w:tentative="1">
      <w:start w:val="1"/>
      <w:numFmt w:val="lowerLetter"/>
      <w:lvlText w:val="%2."/>
      <w:lvlJc w:val="left"/>
      <w:pPr>
        <w:ind w:left="1404" w:hanging="360"/>
      </w:pPr>
    </w:lvl>
    <w:lvl w:ilvl="2" w:tplc="0409001B" w:tentative="1">
      <w:start w:val="1"/>
      <w:numFmt w:val="lowerRoman"/>
      <w:lvlText w:val="%3."/>
      <w:lvlJc w:val="right"/>
      <w:pPr>
        <w:ind w:left="2124" w:hanging="180"/>
      </w:pPr>
    </w:lvl>
    <w:lvl w:ilvl="3" w:tplc="0409000F" w:tentative="1">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11">
    <w:nsid w:val="2C6558B5"/>
    <w:multiLevelType w:val="hybridMultilevel"/>
    <w:tmpl w:val="AE0239B4"/>
    <w:lvl w:ilvl="0" w:tplc="6D7C8E9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E84AEE"/>
    <w:multiLevelType w:val="hybridMultilevel"/>
    <w:tmpl w:val="B5CCFC9C"/>
    <w:lvl w:ilvl="0" w:tplc="3670C17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247EFD"/>
    <w:multiLevelType w:val="hybridMultilevel"/>
    <w:tmpl w:val="F4E6CE1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1B36CD3"/>
    <w:multiLevelType w:val="hybridMultilevel"/>
    <w:tmpl w:val="B6DE13DA"/>
    <w:lvl w:ilvl="0" w:tplc="1446070C">
      <w:start w:val="5"/>
      <w:numFmt w:val="arabicAlpha"/>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326E706F"/>
    <w:multiLevelType w:val="hybridMultilevel"/>
    <w:tmpl w:val="3748520C"/>
    <w:lvl w:ilvl="0" w:tplc="9544EC1A">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745125F"/>
    <w:multiLevelType w:val="hybridMultilevel"/>
    <w:tmpl w:val="D53AAC40"/>
    <w:lvl w:ilvl="0" w:tplc="BBA8D1B6">
      <w:numFmt w:val="bullet"/>
      <w:lvlText w:val="-"/>
      <w:lvlJc w:val="left"/>
      <w:pPr>
        <w:ind w:left="925" w:hanging="360"/>
      </w:pPr>
      <w:rPr>
        <w:rFonts w:ascii="Traditional Arabic" w:eastAsiaTheme="minorHAnsi" w:hAnsi="Traditional Arabic" w:cs="Traditional Arabic" w:hint="default"/>
        <w:b w:val="0"/>
        <w:sz w:val="32"/>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17">
    <w:nsid w:val="3C635D8F"/>
    <w:multiLevelType w:val="hybridMultilevel"/>
    <w:tmpl w:val="5C20A9AC"/>
    <w:lvl w:ilvl="0" w:tplc="87DCA39E">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A752169"/>
    <w:multiLevelType w:val="hybridMultilevel"/>
    <w:tmpl w:val="392A8D70"/>
    <w:lvl w:ilvl="0" w:tplc="F5240D44">
      <w:start w:val="1"/>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AAA1FB0"/>
    <w:multiLevelType w:val="hybridMultilevel"/>
    <w:tmpl w:val="A4641F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B73097"/>
    <w:multiLevelType w:val="hybridMultilevel"/>
    <w:tmpl w:val="583A2CB2"/>
    <w:lvl w:ilvl="0" w:tplc="A866C260">
      <w:start w:val="1"/>
      <w:numFmt w:val="arabicAlpha"/>
      <w:lvlText w:val="%1-"/>
      <w:lvlJc w:val="left"/>
      <w:pPr>
        <w:ind w:left="400" w:hanging="360"/>
      </w:pPr>
      <w:rPr>
        <w:rFonts w:hint="default"/>
      </w:rPr>
    </w:lvl>
    <w:lvl w:ilvl="1" w:tplc="04090019" w:tentative="1">
      <w:start w:val="1"/>
      <w:numFmt w:val="lowerLetter"/>
      <w:lvlText w:val="%2."/>
      <w:lvlJc w:val="left"/>
      <w:pPr>
        <w:ind w:left="1120" w:hanging="360"/>
      </w:pPr>
    </w:lvl>
    <w:lvl w:ilvl="2" w:tplc="0409001B" w:tentative="1">
      <w:start w:val="1"/>
      <w:numFmt w:val="lowerRoman"/>
      <w:lvlText w:val="%3."/>
      <w:lvlJc w:val="right"/>
      <w:pPr>
        <w:ind w:left="1840" w:hanging="180"/>
      </w:pPr>
    </w:lvl>
    <w:lvl w:ilvl="3" w:tplc="0409000F" w:tentative="1">
      <w:start w:val="1"/>
      <w:numFmt w:val="decimal"/>
      <w:lvlText w:val="%4."/>
      <w:lvlJc w:val="left"/>
      <w:pPr>
        <w:ind w:left="2560" w:hanging="360"/>
      </w:pPr>
    </w:lvl>
    <w:lvl w:ilvl="4" w:tplc="04090019" w:tentative="1">
      <w:start w:val="1"/>
      <w:numFmt w:val="lowerLetter"/>
      <w:lvlText w:val="%5."/>
      <w:lvlJc w:val="left"/>
      <w:pPr>
        <w:ind w:left="3280" w:hanging="360"/>
      </w:pPr>
    </w:lvl>
    <w:lvl w:ilvl="5" w:tplc="0409001B" w:tentative="1">
      <w:start w:val="1"/>
      <w:numFmt w:val="lowerRoman"/>
      <w:lvlText w:val="%6."/>
      <w:lvlJc w:val="right"/>
      <w:pPr>
        <w:ind w:left="4000" w:hanging="180"/>
      </w:pPr>
    </w:lvl>
    <w:lvl w:ilvl="6" w:tplc="0409000F" w:tentative="1">
      <w:start w:val="1"/>
      <w:numFmt w:val="decimal"/>
      <w:lvlText w:val="%7."/>
      <w:lvlJc w:val="left"/>
      <w:pPr>
        <w:ind w:left="4720" w:hanging="360"/>
      </w:pPr>
    </w:lvl>
    <w:lvl w:ilvl="7" w:tplc="04090019" w:tentative="1">
      <w:start w:val="1"/>
      <w:numFmt w:val="lowerLetter"/>
      <w:lvlText w:val="%8."/>
      <w:lvlJc w:val="left"/>
      <w:pPr>
        <w:ind w:left="5440" w:hanging="360"/>
      </w:pPr>
    </w:lvl>
    <w:lvl w:ilvl="8" w:tplc="0409001B" w:tentative="1">
      <w:start w:val="1"/>
      <w:numFmt w:val="lowerRoman"/>
      <w:lvlText w:val="%9."/>
      <w:lvlJc w:val="right"/>
      <w:pPr>
        <w:ind w:left="6160" w:hanging="180"/>
      </w:pPr>
    </w:lvl>
  </w:abstractNum>
  <w:abstractNum w:abstractNumId="21">
    <w:nsid w:val="57F4690E"/>
    <w:multiLevelType w:val="hybridMultilevel"/>
    <w:tmpl w:val="5DA87FA8"/>
    <w:lvl w:ilvl="0" w:tplc="247C0CC6">
      <w:start w:val="1"/>
      <w:numFmt w:val="decimal"/>
      <w:lvlText w:val="%1-"/>
      <w:lvlJc w:val="left"/>
      <w:pPr>
        <w:ind w:left="718" w:hanging="72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2">
    <w:nsid w:val="5E007F18"/>
    <w:multiLevelType w:val="hybridMultilevel"/>
    <w:tmpl w:val="D2F0C91C"/>
    <w:lvl w:ilvl="0" w:tplc="804C7638">
      <w:numFmt w:val="bullet"/>
      <w:lvlText w:val="-"/>
      <w:lvlJc w:val="left"/>
      <w:pPr>
        <w:ind w:left="925" w:hanging="360"/>
      </w:pPr>
      <w:rPr>
        <w:rFonts w:ascii="Traditional Arabic" w:eastAsiaTheme="minorHAnsi" w:hAnsi="Traditional Arabic" w:cs="Traditional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23">
    <w:nsid w:val="5F9517FD"/>
    <w:multiLevelType w:val="hybridMultilevel"/>
    <w:tmpl w:val="27705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977C4B"/>
    <w:multiLevelType w:val="hybridMultilevel"/>
    <w:tmpl w:val="55B0B6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FFD351A"/>
    <w:multiLevelType w:val="hybridMultilevel"/>
    <w:tmpl w:val="FBD01676"/>
    <w:lvl w:ilvl="0" w:tplc="9F74AA12">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5571540"/>
    <w:multiLevelType w:val="hybridMultilevel"/>
    <w:tmpl w:val="78E69782"/>
    <w:lvl w:ilvl="0" w:tplc="D39828F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6BFE49CC"/>
    <w:multiLevelType w:val="hybridMultilevel"/>
    <w:tmpl w:val="F956F242"/>
    <w:lvl w:ilvl="0" w:tplc="7CE2675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709F4D07"/>
    <w:multiLevelType w:val="hybridMultilevel"/>
    <w:tmpl w:val="E5AC8526"/>
    <w:lvl w:ilvl="0" w:tplc="C540CF80">
      <w:start w:val="1"/>
      <w:numFmt w:val="arabicAlpha"/>
      <w:lvlText w:val="%1-"/>
      <w:lvlJc w:val="left"/>
      <w:pPr>
        <w:ind w:left="718" w:hanging="72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9">
    <w:nsid w:val="73415105"/>
    <w:multiLevelType w:val="hybridMultilevel"/>
    <w:tmpl w:val="CBDA1A9C"/>
    <w:lvl w:ilvl="0" w:tplc="7746401C">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F384A30"/>
    <w:multiLevelType w:val="hybridMultilevel"/>
    <w:tmpl w:val="FDF063A6"/>
    <w:lvl w:ilvl="0" w:tplc="5394CC64">
      <w:start w:val="1"/>
      <w:numFmt w:val="decimal"/>
      <w:lvlText w:val="%1-"/>
      <w:lvlJc w:val="left"/>
      <w:pPr>
        <w:ind w:left="1285" w:hanging="720"/>
      </w:pPr>
      <w:rPr>
        <w:rFonts w:hint="default"/>
        <w:b w:val="0"/>
        <w:bCs w:val="0"/>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num w:numId="1">
    <w:abstractNumId w:val="13"/>
  </w:num>
  <w:num w:numId="2">
    <w:abstractNumId w:val="16"/>
  </w:num>
  <w:num w:numId="3">
    <w:abstractNumId w:val="28"/>
  </w:num>
  <w:num w:numId="4">
    <w:abstractNumId w:val="15"/>
  </w:num>
  <w:num w:numId="5">
    <w:abstractNumId w:val="30"/>
  </w:num>
  <w:num w:numId="6">
    <w:abstractNumId w:val="29"/>
  </w:num>
  <w:num w:numId="7">
    <w:abstractNumId w:val="9"/>
  </w:num>
  <w:num w:numId="8">
    <w:abstractNumId w:val="23"/>
  </w:num>
  <w:num w:numId="9">
    <w:abstractNumId w:val="24"/>
  </w:num>
  <w:num w:numId="10">
    <w:abstractNumId w:val="20"/>
  </w:num>
  <w:num w:numId="11">
    <w:abstractNumId w:val="19"/>
  </w:num>
  <w:num w:numId="12">
    <w:abstractNumId w:val="6"/>
  </w:num>
  <w:num w:numId="13">
    <w:abstractNumId w:val="21"/>
  </w:num>
  <w:num w:numId="14">
    <w:abstractNumId w:val="18"/>
  </w:num>
  <w:num w:numId="15">
    <w:abstractNumId w:val="12"/>
  </w:num>
  <w:num w:numId="16">
    <w:abstractNumId w:val="4"/>
  </w:num>
  <w:num w:numId="17">
    <w:abstractNumId w:val="11"/>
  </w:num>
  <w:num w:numId="18">
    <w:abstractNumId w:val="17"/>
  </w:num>
  <w:num w:numId="19">
    <w:abstractNumId w:val="26"/>
  </w:num>
  <w:num w:numId="20">
    <w:abstractNumId w:val="2"/>
  </w:num>
  <w:num w:numId="21">
    <w:abstractNumId w:val="3"/>
  </w:num>
  <w:num w:numId="22">
    <w:abstractNumId w:val="0"/>
  </w:num>
  <w:num w:numId="23">
    <w:abstractNumId w:val="27"/>
  </w:num>
  <w:num w:numId="24">
    <w:abstractNumId w:val="22"/>
  </w:num>
  <w:num w:numId="25">
    <w:abstractNumId w:val="8"/>
  </w:num>
  <w:num w:numId="26">
    <w:abstractNumId w:val="1"/>
  </w:num>
  <w:num w:numId="27">
    <w:abstractNumId w:val="25"/>
  </w:num>
  <w:num w:numId="28">
    <w:abstractNumId w:val="14"/>
  </w:num>
  <w:num w:numId="29">
    <w:abstractNumId w:val="7"/>
  </w:num>
  <w:num w:numId="30">
    <w:abstractNumId w:val="5"/>
  </w:num>
  <w:num w:numId="31">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223B"/>
    <w:rsid w:val="00013925"/>
    <w:rsid w:val="00092EC6"/>
    <w:rsid w:val="000A702F"/>
    <w:rsid w:val="000B737B"/>
    <w:rsid w:val="000C27C4"/>
    <w:rsid w:val="000C55EF"/>
    <w:rsid w:val="000F2694"/>
    <w:rsid w:val="000F5991"/>
    <w:rsid w:val="0010303B"/>
    <w:rsid w:val="00120CAE"/>
    <w:rsid w:val="00126411"/>
    <w:rsid w:val="00133DF4"/>
    <w:rsid w:val="00141997"/>
    <w:rsid w:val="00143A8E"/>
    <w:rsid w:val="001466A4"/>
    <w:rsid w:val="00171275"/>
    <w:rsid w:val="001726EB"/>
    <w:rsid w:val="001773DD"/>
    <w:rsid w:val="001C31D2"/>
    <w:rsid w:val="001D512F"/>
    <w:rsid w:val="0022561D"/>
    <w:rsid w:val="00227270"/>
    <w:rsid w:val="002410A0"/>
    <w:rsid w:val="002411DD"/>
    <w:rsid w:val="002473A9"/>
    <w:rsid w:val="00250508"/>
    <w:rsid w:val="00271E77"/>
    <w:rsid w:val="002744F1"/>
    <w:rsid w:val="00292AA5"/>
    <w:rsid w:val="002C0AB0"/>
    <w:rsid w:val="00305D28"/>
    <w:rsid w:val="00313372"/>
    <w:rsid w:val="003533DF"/>
    <w:rsid w:val="00356DF1"/>
    <w:rsid w:val="00365EDA"/>
    <w:rsid w:val="00366E1E"/>
    <w:rsid w:val="00381C70"/>
    <w:rsid w:val="003968FA"/>
    <w:rsid w:val="003A41BE"/>
    <w:rsid w:val="003B2F31"/>
    <w:rsid w:val="004031B4"/>
    <w:rsid w:val="00405D2E"/>
    <w:rsid w:val="004211FD"/>
    <w:rsid w:val="0044659C"/>
    <w:rsid w:val="00472C34"/>
    <w:rsid w:val="00490552"/>
    <w:rsid w:val="004B129C"/>
    <w:rsid w:val="004C5723"/>
    <w:rsid w:val="004C7494"/>
    <w:rsid w:val="004F4A2F"/>
    <w:rsid w:val="005325D3"/>
    <w:rsid w:val="0054736F"/>
    <w:rsid w:val="005616D6"/>
    <w:rsid w:val="00592EFF"/>
    <w:rsid w:val="005A675A"/>
    <w:rsid w:val="005A7E5B"/>
    <w:rsid w:val="006313D3"/>
    <w:rsid w:val="0064764A"/>
    <w:rsid w:val="00654340"/>
    <w:rsid w:val="00685694"/>
    <w:rsid w:val="006D09C6"/>
    <w:rsid w:val="006E3979"/>
    <w:rsid w:val="006F223B"/>
    <w:rsid w:val="006F7D0A"/>
    <w:rsid w:val="0072556C"/>
    <w:rsid w:val="00735F51"/>
    <w:rsid w:val="007A1BA8"/>
    <w:rsid w:val="007B1F0C"/>
    <w:rsid w:val="007B1F13"/>
    <w:rsid w:val="007B5F10"/>
    <w:rsid w:val="007E2886"/>
    <w:rsid w:val="007F1DE3"/>
    <w:rsid w:val="0082647A"/>
    <w:rsid w:val="00842B8B"/>
    <w:rsid w:val="0084476C"/>
    <w:rsid w:val="0085196F"/>
    <w:rsid w:val="008650EC"/>
    <w:rsid w:val="008B4743"/>
    <w:rsid w:val="008B5189"/>
    <w:rsid w:val="008B7187"/>
    <w:rsid w:val="008C304A"/>
    <w:rsid w:val="008E2E6A"/>
    <w:rsid w:val="00937E54"/>
    <w:rsid w:val="00951F09"/>
    <w:rsid w:val="00984F97"/>
    <w:rsid w:val="009A1582"/>
    <w:rsid w:val="009C5095"/>
    <w:rsid w:val="009E34CE"/>
    <w:rsid w:val="009F53AD"/>
    <w:rsid w:val="00A10969"/>
    <w:rsid w:val="00A355BC"/>
    <w:rsid w:val="00A57BEB"/>
    <w:rsid w:val="00A666F8"/>
    <w:rsid w:val="00A740D8"/>
    <w:rsid w:val="00AC3474"/>
    <w:rsid w:val="00AE5D02"/>
    <w:rsid w:val="00AF3D16"/>
    <w:rsid w:val="00B634F0"/>
    <w:rsid w:val="00B679BD"/>
    <w:rsid w:val="00BA29C4"/>
    <w:rsid w:val="00BA6F4C"/>
    <w:rsid w:val="00BB2F18"/>
    <w:rsid w:val="00C0400D"/>
    <w:rsid w:val="00C1274F"/>
    <w:rsid w:val="00C3098A"/>
    <w:rsid w:val="00CA08EB"/>
    <w:rsid w:val="00CB6BA5"/>
    <w:rsid w:val="00CE0BD1"/>
    <w:rsid w:val="00D04D8A"/>
    <w:rsid w:val="00D27FFE"/>
    <w:rsid w:val="00D52B29"/>
    <w:rsid w:val="00D90C25"/>
    <w:rsid w:val="00D970E6"/>
    <w:rsid w:val="00DC0E6E"/>
    <w:rsid w:val="00DC0F98"/>
    <w:rsid w:val="00DD0340"/>
    <w:rsid w:val="00DD1853"/>
    <w:rsid w:val="00DF5366"/>
    <w:rsid w:val="00DF5CD4"/>
    <w:rsid w:val="00E206A3"/>
    <w:rsid w:val="00E30526"/>
    <w:rsid w:val="00E3706E"/>
    <w:rsid w:val="00E6559F"/>
    <w:rsid w:val="00E80FD8"/>
    <w:rsid w:val="00EF5F0A"/>
    <w:rsid w:val="00F12D05"/>
    <w:rsid w:val="00F500A0"/>
    <w:rsid w:val="00F51C82"/>
    <w:rsid w:val="00F539B2"/>
    <w:rsid w:val="00F608E8"/>
    <w:rsid w:val="00F663DC"/>
    <w:rsid w:val="00F73141"/>
    <w:rsid w:val="00FB041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0400F56-88C3-43F9-A35D-1379D8D15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noProof/>
      <w:lang w:bidi="ar-DZ"/>
    </w:rPr>
  </w:style>
  <w:style w:type="paragraph" w:styleId="Titre1">
    <w:name w:val="heading 1"/>
    <w:basedOn w:val="Normal"/>
    <w:next w:val="Normal"/>
    <w:link w:val="Titre1Car"/>
    <w:uiPriority w:val="9"/>
    <w:qFormat/>
    <w:rsid w:val="00405D2E"/>
    <w:pPr>
      <w:keepNext/>
      <w:keepLines/>
      <w:spacing w:before="480" w:after="0"/>
      <w:outlineLvl w:val="0"/>
    </w:pPr>
    <w:rPr>
      <w:rFonts w:asciiTheme="majorHAnsi" w:eastAsiaTheme="majorEastAsia" w:hAnsiTheme="majorHAnsi" w:cstheme="majorBidi"/>
      <w:b/>
      <w:bCs/>
      <w:noProof w:val="0"/>
      <w:color w:val="365F91" w:themeColor="accent1" w:themeShade="BF"/>
      <w:sz w:val="28"/>
      <w:szCs w:val="28"/>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3706E"/>
    <w:pPr>
      <w:tabs>
        <w:tab w:val="center" w:pos="4513"/>
        <w:tab w:val="right" w:pos="9026"/>
      </w:tabs>
      <w:spacing w:after="0" w:line="240" w:lineRule="auto"/>
    </w:pPr>
  </w:style>
  <w:style w:type="character" w:customStyle="1" w:styleId="En-tteCar">
    <w:name w:val="En-tête Car"/>
    <w:basedOn w:val="Policepardfaut"/>
    <w:link w:val="En-tte"/>
    <w:uiPriority w:val="99"/>
    <w:rsid w:val="00E3706E"/>
    <w:rPr>
      <w:noProof/>
      <w:lang w:bidi="ar-DZ"/>
    </w:rPr>
  </w:style>
  <w:style w:type="paragraph" w:styleId="Pieddepage">
    <w:name w:val="footer"/>
    <w:basedOn w:val="Normal"/>
    <w:link w:val="PieddepageCar"/>
    <w:uiPriority w:val="99"/>
    <w:unhideWhenUsed/>
    <w:rsid w:val="00E3706E"/>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E3706E"/>
    <w:rPr>
      <w:noProof/>
      <w:lang w:bidi="ar-DZ"/>
    </w:rPr>
  </w:style>
  <w:style w:type="paragraph" w:styleId="Notedebasdepage">
    <w:name w:val="footnote text"/>
    <w:basedOn w:val="Normal"/>
    <w:link w:val="NotedebasdepageCar"/>
    <w:uiPriority w:val="99"/>
    <w:unhideWhenUsed/>
    <w:rsid w:val="00E3706E"/>
    <w:pPr>
      <w:spacing w:after="0" w:line="240" w:lineRule="auto"/>
    </w:pPr>
    <w:rPr>
      <w:sz w:val="20"/>
      <w:szCs w:val="20"/>
    </w:rPr>
  </w:style>
  <w:style w:type="character" w:customStyle="1" w:styleId="NotedebasdepageCar">
    <w:name w:val="Note de bas de page Car"/>
    <w:basedOn w:val="Policepardfaut"/>
    <w:link w:val="Notedebasdepage"/>
    <w:uiPriority w:val="99"/>
    <w:rsid w:val="00E3706E"/>
    <w:rPr>
      <w:noProof/>
      <w:sz w:val="20"/>
      <w:szCs w:val="20"/>
      <w:lang w:bidi="ar-DZ"/>
    </w:rPr>
  </w:style>
  <w:style w:type="character" w:styleId="Appelnotedebasdep">
    <w:name w:val="footnote reference"/>
    <w:basedOn w:val="Policepardfaut"/>
    <w:uiPriority w:val="99"/>
    <w:semiHidden/>
    <w:unhideWhenUsed/>
    <w:rsid w:val="00E3706E"/>
    <w:rPr>
      <w:vertAlign w:val="superscript"/>
    </w:rPr>
  </w:style>
  <w:style w:type="character" w:customStyle="1" w:styleId="Titre1Car">
    <w:name w:val="Titre 1 Car"/>
    <w:basedOn w:val="Policepardfaut"/>
    <w:link w:val="Titre1"/>
    <w:uiPriority w:val="9"/>
    <w:rsid w:val="00405D2E"/>
    <w:rPr>
      <w:rFonts w:asciiTheme="majorHAnsi" w:eastAsiaTheme="majorEastAsia" w:hAnsiTheme="majorHAnsi" w:cstheme="majorBidi"/>
      <w:b/>
      <w:bCs/>
      <w:color w:val="365F91" w:themeColor="accent1" w:themeShade="BF"/>
      <w:sz w:val="28"/>
      <w:szCs w:val="28"/>
      <w:lang w:val="en-US"/>
    </w:rPr>
  </w:style>
  <w:style w:type="paragraph" w:styleId="Textedebulles">
    <w:name w:val="Balloon Text"/>
    <w:basedOn w:val="Normal"/>
    <w:link w:val="TextedebullesCar"/>
    <w:uiPriority w:val="99"/>
    <w:semiHidden/>
    <w:unhideWhenUsed/>
    <w:rsid w:val="00405D2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05D2E"/>
    <w:rPr>
      <w:rFonts w:ascii="Tahoma" w:hAnsi="Tahoma" w:cs="Tahoma"/>
      <w:noProof/>
      <w:sz w:val="16"/>
      <w:szCs w:val="16"/>
      <w:lang w:bidi="ar-DZ"/>
    </w:rPr>
  </w:style>
  <w:style w:type="paragraph" w:styleId="Paragraphedeliste">
    <w:name w:val="List Paragraph"/>
    <w:basedOn w:val="Normal"/>
    <w:uiPriority w:val="34"/>
    <w:qFormat/>
    <w:rsid w:val="000F5991"/>
    <w:pPr>
      <w:ind w:left="720"/>
      <w:contextualSpacing/>
    </w:pPr>
  </w:style>
  <w:style w:type="character" w:styleId="Lienhypertexte">
    <w:name w:val="Hyperlink"/>
    <w:basedOn w:val="Policepardfaut"/>
    <w:uiPriority w:val="99"/>
    <w:unhideWhenUsed/>
    <w:rsid w:val="00654340"/>
    <w:rPr>
      <w:color w:val="0000FF" w:themeColor="hyperlink"/>
      <w:u w:val="single"/>
    </w:rPr>
  </w:style>
  <w:style w:type="table" w:styleId="Grilledutableau">
    <w:name w:val="Table Grid"/>
    <w:basedOn w:val="TableauNormal"/>
    <w:uiPriority w:val="59"/>
    <w:rsid w:val="002744F1"/>
    <w:pPr>
      <w:widowControl w:val="0"/>
      <w:spacing w:after="0" w:line="240" w:lineRule="auto"/>
    </w:pPr>
    <w:rPr>
      <w:rFonts w:ascii="Microsoft Sans Serif" w:eastAsia="Microsoft Sans Serif" w:hAnsi="Microsoft Sans Serif" w:cs="Microsoft Sans Serif"/>
      <w:sz w:val="24"/>
      <w:szCs w:val="24"/>
      <w:lang w:val="ar-SA" w:eastAsia="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ocalized">
    <w:name w:val="vocalized"/>
    <w:basedOn w:val="Policepardfaut"/>
    <w:rsid w:val="00B634F0"/>
  </w:style>
  <w:style w:type="paragraph" w:styleId="En-ttedetabledesmatires">
    <w:name w:val="TOC Heading"/>
    <w:basedOn w:val="Titre1"/>
    <w:next w:val="Normal"/>
    <w:uiPriority w:val="39"/>
    <w:semiHidden/>
    <w:unhideWhenUsed/>
    <w:qFormat/>
    <w:rsid w:val="00C3098A"/>
    <w:pPr>
      <w:outlineLvl w:val="9"/>
    </w:pPr>
  </w:style>
  <w:style w:type="paragraph" w:styleId="TM1">
    <w:name w:val="toc 1"/>
    <w:basedOn w:val="Normal"/>
    <w:next w:val="Normal"/>
    <w:autoRedefine/>
    <w:uiPriority w:val="39"/>
    <w:unhideWhenUsed/>
    <w:rsid w:val="007A1BA8"/>
    <w:pPr>
      <w:tabs>
        <w:tab w:val="left" w:pos="282"/>
        <w:tab w:val="left" w:pos="424"/>
        <w:tab w:val="right" w:leader="dot" w:pos="9628"/>
      </w:tabs>
      <w:bidi/>
      <w:spacing w:after="10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448719">
      <w:bodyDiv w:val="1"/>
      <w:marLeft w:val="0"/>
      <w:marRight w:val="0"/>
      <w:marTop w:val="0"/>
      <w:marBottom w:val="0"/>
      <w:divBdr>
        <w:top w:val="none" w:sz="0" w:space="0" w:color="auto"/>
        <w:left w:val="none" w:sz="0" w:space="0" w:color="auto"/>
        <w:bottom w:val="none" w:sz="0" w:space="0" w:color="auto"/>
        <w:right w:val="none" w:sz="0" w:space="0" w:color="auto"/>
      </w:divBdr>
    </w:div>
    <w:div w:id="170070588">
      <w:bodyDiv w:val="1"/>
      <w:marLeft w:val="0"/>
      <w:marRight w:val="0"/>
      <w:marTop w:val="0"/>
      <w:marBottom w:val="0"/>
      <w:divBdr>
        <w:top w:val="none" w:sz="0" w:space="0" w:color="auto"/>
        <w:left w:val="none" w:sz="0" w:space="0" w:color="auto"/>
        <w:bottom w:val="none" w:sz="0" w:space="0" w:color="auto"/>
        <w:right w:val="none" w:sz="0" w:space="0" w:color="auto"/>
      </w:divBdr>
    </w:div>
    <w:div w:id="215317862">
      <w:bodyDiv w:val="1"/>
      <w:marLeft w:val="0"/>
      <w:marRight w:val="0"/>
      <w:marTop w:val="0"/>
      <w:marBottom w:val="0"/>
      <w:divBdr>
        <w:top w:val="none" w:sz="0" w:space="0" w:color="auto"/>
        <w:left w:val="none" w:sz="0" w:space="0" w:color="auto"/>
        <w:bottom w:val="none" w:sz="0" w:space="0" w:color="auto"/>
        <w:right w:val="none" w:sz="0" w:space="0" w:color="auto"/>
      </w:divBdr>
    </w:div>
    <w:div w:id="223682355">
      <w:bodyDiv w:val="1"/>
      <w:marLeft w:val="0"/>
      <w:marRight w:val="0"/>
      <w:marTop w:val="0"/>
      <w:marBottom w:val="0"/>
      <w:divBdr>
        <w:top w:val="none" w:sz="0" w:space="0" w:color="auto"/>
        <w:left w:val="none" w:sz="0" w:space="0" w:color="auto"/>
        <w:bottom w:val="none" w:sz="0" w:space="0" w:color="auto"/>
        <w:right w:val="none" w:sz="0" w:space="0" w:color="auto"/>
      </w:divBdr>
    </w:div>
    <w:div w:id="270628171">
      <w:bodyDiv w:val="1"/>
      <w:marLeft w:val="0"/>
      <w:marRight w:val="0"/>
      <w:marTop w:val="0"/>
      <w:marBottom w:val="0"/>
      <w:divBdr>
        <w:top w:val="none" w:sz="0" w:space="0" w:color="auto"/>
        <w:left w:val="none" w:sz="0" w:space="0" w:color="auto"/>
        <w:bottom w:val="none" w:sz="0" w:space="0" w:color="auto"/>
        <w:right w:val="none" w:sz="0" w:space="0" w:color="auto"/>
      </w:divBdr>
    </w:div>
    <w:div w:id="356783003">
      <w:bodyDiv w:val="1"/>
      <w:marLeft w:val="0"/>
      <w:marRight w:val="0"/>
      <w:marTop w:val="0"/>
      <w:marBottom w:val="0"/>
      <w:divBdr>
        <w:top w:val="none" w:sz="0" w:space="0" w:color="auto"/>
        <w:left w:val="none" w:sz="0" w:space="0" w:color="auto"/>
        <w:bottom w:val="none" w:sz="0" w:space="0" w:color="auto"/>
        <w:right w:val="none" w:sz="0" w:space="0" w:color="auto"/>
      </w:divBdr>
    </w:div>
    <w:div w:id="393553127">
      <w:bodyDiv w:val="1"/>
      <w:marLeft w:val="0"/>
      <w:marRight w:val="0"/>
      <w:marTop w:val="0"/>
      <w:marBottom w:val="0"/>
      <w:divBdr>
        <w:top w:val="none" w:sz="0" w:space="0" w:color="auto"/>
        <w:left w:val="none" w:sz="0" w:space="0" w:color="auto"/>
        <w:bottom w:val="none" w:sz="0" w:space="0" w:color="auto"/>
        <w:right w:val="none" w:sz="0" w:space="0" w:color="auto"/>
      </w:divBdr>
    </w:div>
    <w:div w:id="486479468">
      <w:bodyDiv w:val="1"/>
      <w:marLeft w:val="0"/>
      <w:marRight w:val="0"/>
      <w:marTop w:val="0"/>
      <w:marBottom w:val="0"/>
      <w:divBdr>
        <w:top w:val="none" w:sz="0" w:space="0" w:color="auto"/>
        <w:left w:val="none" w:sz="0" w:space="0" w:color="auto"/>
        <w:bottom w:val="none" w:sz="0" w:space="0" w:color="auto"/>
        <w:right w:val="none" w:sz="0" w:space="0" w:color="auto"/>
      </w:divBdr>
    </w:div>
    <w:div w:id="543324118">
      <w:bodyDiv w:val="1"/>
      <w:marLeft w:val="0"/>
      <w:marRight w:val="0"/>
      <w:marTop w:val="0"/>
      <w:marBottom w:val="0"/>
      <w:divBdr>
        <w:top w:val="none" w:sz="0" w:space="0" w:color="auto"/>
        <w:left w:val="none" w:sz="0" w:space="0" w:color="auto"/>
        <w:bottom w:val="none" w:sz="0" w:space="0" w:color="auto"/>
        <w:right w:val="none" w:sz="0" w:space="0" w:color="auto"/>
      </w:divBdr>
    </w:div>
    <w:div w:id="597442978">
      <w:bodyDiv w:val="1"/>
      <w:marLeft w:val="0"/>
      <w:marRight w:val="0"/>
      <w:marTop w:val="0"/>
      <w:marBottom w:val="0"/>
      <w:divBdr>
        <w:top w:val="none" w:sz="0" w:space="0" w:color="auto"/>
        <w:left w:val="none" w:sz="0" w:space="0" w:color="auto"/>
        <w:bottom w:val="none" w:sz="0" w:space="0" w:color="auto"/>
        <w:right w:val="none" w:sz="0" w:space="0" w:color="auto"/>
      </w:divBdr>
    </w:div>
    <w:div w:id="612399440">
      <w:bodyDiv w:val="1"/>
      <w:marLeft w:val="0"/>
      <w:marRight w:val="0"/>
      <w:marTop w:val="0"/>
      <w:marBottom w:val="0"/>
      <w:divBdr>
        <w:top w:val="none" w:sz="0" w:space="0" w:color="auto"/>
        <w:left w:val="none" w:sz="0" w:space="0" w:color="auto"/>
        <w:bottom w:val="none" w:sz="0" w:space="0" w:color="auto"/>
        <w:right w:val="none" w:sz="0" w:space="0" w:color="auto"/>
      </w:divBdr>
    </w:div>
    <w:div w:id="671110065">
      <w:bodyDiv w:val="1"/>
      <w:marLeft w:val="0"/>
      <w:marRight w:val="0"/>
      <w:marTop w:val="0"/>
      <w:marBottom w:val="0"/>
      <w:divBdr>
        <w:top w:val="none" w:sz="0" w:space="0" w:color="auto"/>
        <w:left w:val="none" w:sz="0" w:space="0" w:color="auto"/>
        <w:bottom w:val="none" w:sz="0" w:space="0" w:color="auto"/>
        <w:right w:val="none" w:sz="0" w:space="0" w:color="auto"/>
      </w:divBdr>
    </w:div>
    <w:div w:id="729617548">
      <w:bodyDiv w:val="1"/>
      <w:marLeft w:val="0"/>
      <w:marRight w:val="0"/>
      <w:marTop w:val="0"/>
      <w:marBottom w:val="0"/>
      <w:divBdr>
        <w:top w:val="none" w:sz="0" w:space="0" w:color="auto"/>
        <w:left w:val="none" w:sz="0" w:space="0" w:color="auto"/>
        <w:bottom w:val="none" w:sz="0" w:space="0" w:color="auto"/>
        <w:right w:val="none" w:sz="0" w:space="0" w:color="auto"/>
      </w:divBdr>
    </w:div>
    <w:div w:id="775296924">
      <w:bodyDiv w:val="1"/>
      <w:marLeft w:val="0"/>
      <w:marRight w:val="0"/>
      <w:marTop w:val="0"/>
      <w:marBottom w:val="0"/>
      <w:divBdr>
        <w:top w:val="none" w:sz="0" w:space="0" w:color="auto"/>
        <w:left w:val="none" w:sz="0" w:space="0" w:color="auto"/>
        <w:bottom w:val="none" w:sz="0" w:space="0" w:color="auto"/>
        <w:right w:val="none" w:sz="0" w:space="0" w:color="auto"/>
      </w:divBdr>
    </w:div>
    <w:div w:id="849026432">
      <w:bodyDiv w:val="1"/>
      <w:marLeft w:val="0"/>
      <w:marRight w:val="0"/>
      <w:marTop w:val="0"/>
      <w:marBottom w:val="0"/>
      <w:divBdr>
        <w:top w:val="none" w:sz="0" w:space="0" w:color="auto"/>
        <w:left w:val="none" w:sz="0" w:space="0" w:color="auto"/>
        <w:bottom w:val="none" w:sz="0" w:space="0" w:color="auto"/>
        <w:right w:val="none" w:sz="0" w:space="0" w:color="auto"/>
      </w:divBdr>
    </w:div>
    <w:div w:id="899512396">
      <w:bodyDiv w:val="1"/>
      <w:marLeft w:val="0"/>
      <w:marRight w:val="0"/>
      <w:marTop w:val="0"/>
      <w:marBottom w:val="0"/>
      <w:divBdr>
        <w:top w:val="none" w:sz="0" w:space="0" w:color="auto"/>
        <w:left w:val="none" w:sz="0" w:space="0" w:color="auto"/>
        <w:bottom w:val="none" w:sz="0" w:space="0" w:color="auto"/>
        <w:right w:val="none" w:sz="0" w:space="0" w:color="auto"/>
      </w:divBdr>
    </w:div>
    <w:div w:id="962662250">
      <w:bodyDiv w:val="1"/>
      <w:marLeft w:val="0"/>
      <w:marRight w:val="0"/>
      <w:marTop w:val="0"/>
      <w:marBottom w:val="0"/>
      <w:divBdr>
        <w:top w:val="none" w:sz="0" w:space="0" w:color="auto"/>
        <w:left w:val="none" w:sz="0" w:space="0" w:color="auto"/>
        <w:bottom w:val="none" w:sz="0" w:space="0" w:color="auto"/>
        <w:right w:val="none" w:sz="0" w:space="0" w:color="auto"/>
      </w:divBdr>
    </w:div>
    <w:div w:id="982275803">
      <w:bodyDiv w:val="1"/>
      <w:marLeft w:val="0"/>
      <w:marRight w:val="0"/>
      <w:marTop w:val="0"/>
      <w:marBottom w:val="0"/>
      <w:divBdr>
        <w:top w:val="none" w:sz="0" w:space="0" w:color="auto"/>
        <w:left w:val="none" w:sz="0" w:space="0" w:color="auto"/>
        <w:bottom w:val="none" w:sz="0" w:space="0" w:color="auto"/>
        <w:right w:val="none" w:sz="0" w:space="0" w:color="auto"/>
      </w:divBdr>
    </w:div>
    <w:div w:id="1064370628">
      <w:bodyDiv w:val="1"/>
      <w:marLeft w:val="0"/>
      <w:marRight w:val="0"/>
      <w:marTop w:val="0"/>
      <w:marBottom w:val="0"/>
      <w:divBdr>
        <w:top w:val="none" w:sz="0" w:space="0" w:color="auto"/>
        <w:left w:val="none" w:sz="0" w:space="0" w:color="auto"/>
        <w:bottom w:val="none" w:sz="0" w:space="0" w:color="auto"/>
        <w:right w:val="none" w:sz="0" w:space="0" w:color="auto"/>
      </w:divBdr>
    </w:div>
    <w:div w:id="1073896285">
      <w:bodyDiv w:val="1"/>
      <w:marLeft w:val="0"/>
      <w:marRight w:val="0"/>
      <w:marTop w:val="0"/>
      <w:marBottom w:val="0"/>
      <w:divBdr>
        <w:top w:val="none" w:sz="0" w:space="0" w:color="auto"/>
        <w:left w:val="none" w:sz="0" w:space="0" w:color="auto"/>
        <w:bottom w:val="none" w:sz="0" w:space="0" w:color="auto"/>
        <w:right w:val="none" w:sz="0" w:space="0" w:color="auto"/>
      </w:divBdr>
    </w:div>
    <w:div w:id="1147435579">
      <w:bodyDiv w:val="1"/>
      <w:marLeft w:val="0"/>
      <w:marRight w:val="0"/>
      <w:marTop w:val="0"/>
      <w:marBottom w:val="0"/>
      <w:divBdr>
        <w:top w:val="none" w:sz="0" w:space="0" w:color="auto"/>
        <w:left w:val="none" w:sz="0" w:space="0" w:color="auto"/>
        <w:bottom w:val="none" w:sz="0" w:space="0" w:color="auto"/>
        <w:right w:val="none" w:sz="0" w:space="0" w:color="auto"/>
      </w:divBdr>
    </w:div>
    <w:div w:id="1151680415">
      <w:bodyDiv w:val="1"/>
      <w:marLeft w:val="0"/>
      <w:marRight w:val="0"/>
      <w:marTop w:val="0"/>
      <w:marBottom w:val="0"/>
      <w:divBdr>
        <w:top w:val="none" w:sz="0" w:space="0" w:color="auto"/>
        <w:left w:val="none" w:sz="0" w:space="0" w:color="auto"/>
        <w:bottom w:val="none" w:sz="0" w:space="0" w:color="auto"/>
        <w:right w:val="none" w:sz="0" w:space="0" w:color="auto"/>
      </w:divBdr>
    </w:div>
    <w:div w:id="1172526865">
      <w:bodyDiv w:val="1"/>
      <w:marLeft w:val="0"/>
      <w:marRight w:val="0"/>
      <w:marTop w:val="0"/>
      <w:marBottom w:val="0"/>
      <w:divBdr>
        <w:top w:val="none" w:sz="0" w:space="0" w:color="auto"/>
        <w:left w:val="none" w:sz="0" w:space="0" w:color="auto"/>
        <w:bottom w:val="none" w:sz="0" w:space="0" w:color="auto"/>
        <w:right w:val="none" w:sz="0" w:space="0" w:color="auto"/>
      </w:divBdr>
    </w:div>
    <w:div w:id="1175539077">
      <w:bodyDiv w:val="1"/>
      <w:marLeft w:val="0"/>
      <w:marRight w:val="0"/>
      <w:marTop w:val="0"/>
      <w:marBottom w:val="0"/>
      <w:divBdr>
        <w:top w:val="none" w:sz="0" w:space="0" w:color="auto"/>
        <w:left w:val="none" w:sz="0" w:space="0" w:color="auto"/>
        <w:bottom w:val="none" w:sz="0" w:space="0" w:color="auto"/>
        <w:right w:val="none" w:sz="0" w:space="0" w:color="auto"/>
      </w:divBdr>
    </w:div>
    <w:div w:id="1212500045">
      <w:bodyDiv w:val="1"/>
      <w:marLeft w:val="0"/>
      <w:marRight w:val="0"/>
      <w:marTop w:val="0"/>
      <w:marBottom w:val="0"/>
      <w:divBdr>
        <w:top w:val="none" w:sz="0" w:space="0" w:color="auto"/>
        <w:left w:val="none" w:sz="0" w:space="0" w:color="auto"/>
        <w:bottom w:val="none" w:sz="0" w:space="0" w:color="auto"/>
        <w:right w:val="none" w:sz="0" w:space="0" w:color="auto"/>
      </w:divBdr>
    </w:div>
    <w:div w:id="1222213041">
      <w:bodyDiv w:val="1"/>
      <w:marLeft w:val="0"/>
      <w:marRight w:val="0"/>
      <w:marTop w:val="0"/>
      <w:marBottom w:val="0"/>
      <w:divBdr>
        <w:top w:val="none" w:sz="0" w:space="0" w:color="auto"/>
        <w:left w:val="none" w:sz="0" w:space="0" w:color="auto"/>
        <w:bottom w:val="none" w:sz="0" w:space="0" w:color="auto"/>
        <w:right w:val="none" w:sz="0" w:space="0" w:color="auto"/>
      </w:divBdr>
    </w:div>
    <w:div w:id="1278217773">
      <w:bodyDiv w:val="1"/>
      <w:marLeft w:val="0"/>
      <w:marRight w:val="0"/>
      <w:marTop w:val="0"/>
      <w:marBottom w:val="0"/>
      <w:divBdr>
        <w:top w:val="none" w:sz="0" w:space="0" w:color="auto"/>
        <w:left w:val="none" w:sz="0" w:space="0" w:color="auto"/>
        <w:bottom w:val="none" w:sz="0" w:space="0" w:color="auto"/>
        <w:right w:val="none" w:sz="0" w:space="0" w:color="auto"/>
      </w:divBdr>
    </w:div>
    <w:div w:id="1380665415">
      <w:bodyDiv w:val="1"/>
      <w:marLeft w:val="0"/>
      <w:marRight w:val="0"/>
      <w:marTop w:val="0"/>
      <w:marBottom w:val="0"/>
      <w:divBdr>
        <w:top w:val="none" w:sz="0" w:space="0" w:color="auto"/>
        <w:left w:val="none" w:sz="0" w:space="0" w:color="auto"/>
        <w:bottom w:val="none" w:sz="0" w:space="0" w:color="auto"/>
        <w:right w:val="none" w:sz="0" w:space="0" w:color="auto"/>
      </w:divBdr>
    </w:div>
    <w:div w:id="1453866921">
      <w:bodyDiv w:val="1"/>
      <w:marLeft w:val="0"/>
      <w:marRight w:val="0"/>
      <w:marTop w:val="0"/>
      <w:marBottom w:val="0"/>
      <w:divBdr>
        <w:top w:val="none" w:sz="0" w:space="0" w:color="auto"/>
        <w:left w:val="none" w:sz="0" w:space="0" w:color="auto"/>
        <w:bottom w:val="none" w:sz="0" w:space="0" w:color="auto"/>
        <w:right w:val="none" w:sz="0" w:space="0" w:color="auto"/>
      </w:divBdr>
    </w:div>
    <w:div w:id="1457144909">
      <w:bodyDiv w:val="1"/>
      <w:marLeft w:val="0"/>
      <w:marRight w:val="0"/>
      <w:marTop w:val="0"/>
      <w:marBottom w:val="0"/>
      <w:divBdr>
        <w:top w:val="none" w:sz="0" w:space="0" w:color="auto"/>
        <w:left w:val="none" w:sz="0" w:space="0" w:color="auto"/>
        <w:bottom w:val="none" w:sz="0" w:space="0" w:color="auto"/>
        <w:right w:val="none" w:sz="0" w:space="0" w:color="auto"/>
      </w:divBdr>
    </w:div>
    <w:div w:id="1492209427">
      <w:bodyDiv w:val="1"/>
      <w:marLeft w:val="0"/>
      <w:marRight w:val="0"/>
      <w:marTop w:val="0"/>
      <w:marBottom w:val="0"/>
      <w:divBdr>
        <w:top w:val="none" w:sz="0" w:space="0" w:color="auto"/>
        <w:left w:val="none" w:sz="0" w:space="0" w:color="auto"/>
        <w:bottom w:val="none" w:sz="0" w:space="0" w:color="auto"/>
        <w:right w:val="none" w:sz="0" w:space="0" w:color="auto"/>
      </w:divBdr>
    </w:div>
    <w:div w:id="1503734743">
      <w:bodyDiv w:val="1"/>
      <w:marLeft w:val="0"/>
      <w:marRight w:val="0"/>
      <w:marTop w:val="0"/>
      <w:marBottom w:val="0"/>
      <w:divBdr>
        <w:top w:val="none" w:sz="0" w:space="0" w:color="auto"/>
        <w:left w:val="none" w:sz="0" w:space="0" w:color="auto"/>
        <w:bottom w:val="none" w:sz="0" w:space="0" w:color="auto"/>
        <w:right w:val="none" w:sz="0" w:space="0" w:color="auto"/>
      </w:divBdr>
    </w:div>
    <w:div w:id="1549993854">
      <w:bodyDiv w:val="1"/>
      <w:marLeft w:val="0"/>
      <w:marRight w:val="0"/>
      <w:marTop w:val="0"/>
      <w:marBottom w:val="0"/>
      <w:divBdr>
        <w:top w:val="none" w:sz="0" w:space="0" w:color="auto"/>
        <w:left w:val="none" w:sz="0" w:space="0" w:color="auto"/>
        <w:bottom w:val="none" w:sz="0" w:space="0" w:color="auto"/>
        <w:right w:val="none" w:sz="0" w:space="0" w:color="auto"/>
      </w:divBdr>
    </w:div>
    <w:div w:id="1622497672">
      <w:bodyDiv w:val="1"/>
      <w:marLeft w:val="0"/>
      <w:marRight w:val="0"/>
      <w:marTop w:val="0"/>
      <w:marBottom w:val="0"/>
      <w:divBdr>
        <w:top w:val="none" w:sz="0" w:space="0" w:color="auto"/>
        <w:left w:val="none" w:sz="0" w:space="0" w:color="auto"/>
        <w:bottom w:val="none" w:sz="0" w:space="0" w:color="auto"/>
        <w:right w:val="none" w:sz="0" w:space="0" w:color="auto"/>
      </w:divBdr>
    </w:div>
    <w:div w:id="1686666903">
      <w:bodyDiv w:val="1"/>
      <w:marLeft w:val="0"/>
      <w:marRight w:val="0"/>
      <w:marTop w:val="0"/>
      <w:marBottom w:val="0"/>
      <w:divBdr>
        <w:top w:val="none" w:sz="0" w:space="0" w:color="auto"/>
        <w:left w:val="none" w:sz="0" w:space="0" w:color="auto"/>
        <w:bottom w:val="none" w:sz="0" w:space="0" w:color="auto"/>
        <w:right w:val="none" w:sz="0" w:space="0" w:color="auto"/>
      </w:divBdr>
    </w:div>
    <w:div w:id="1760448350">
      <w:bodyDiv w:val="1"/>
      <w:marLeft w:val="0"/>
      <w:marRight w:val="0"/>
      <w:marTop w:val="0"/>
      <w:marBottom w:val="0"/>
      <w:divBdr>
        <w:top w:val="none" w:sz="0" w:space="0" w:color="auto"/>
        <w:left w:val="none" w:sz="0" w:space="0" w:color="auto"/>
        <w:bottom w:val="none" w:sz="0" w:space="0" w:color="auto"/>
        <w:right w:val="none" w:sz="0" w:space="0" w:color="auto"/>
      </w:divBdr>
    </w:div>
    <w:div w:id="1854880758">
      <w:bodyDiv w:val="1"/>
      <w:marLeft w:val="0"/>
      <w:marRight w:val="0"/>
      <w:marTop w:val="0"/>
      <w:marBottom w:val="0"/>
      <w:divBdr>
        <w:top w:val="none" w:sz="0" w:space="0" w:color="auto"/>
        <w:left w:val="none" w:sz="0" w:space="0" w:color="auto"/>
        <w:bottom w:val="none" w:sz="0" w:space="0" w:color="auto"/>
        <w:right w:val="none" w:sz="0" w:space="0" w:color="auto"/>
      </w:divBdr>
    </w:div>
    <w:div w:id="1878659029">
      <w:bodyDiv w:val="1"/>
      <w:marLeft w:val="0"/>
      <w:marRight w:val="0"/>
      <w:marTop w:val="0"/>
      <w:marBottom w:val="0"/>
      <w:divBdr>
        <w:top w:val="none" w:sz="0" w:space="0" w:color="auto"/>
        <w:left w:val="none" w:sz="0" w:space="0" w:color="auto"/>
        <w:bottom w:val="none" w:sz="0" w:space="0" w:color="auto"/>
        <w:right w:val="none" w:sz="0" w:space="0" w:color="auto"/>
      </w:divBdr>
    </w:div>
    <w:div w:id="1897661432">
      <w:bodyDiv w:val="1"/>
      <w:marLeft w:val="0"/>
      <w:marRight w:val="0"/>
      <w:marTop w:val="0"/>
      <w:marBottom w:val="0"/>
      <w:divBdr>
        <w:top w:val="none" w:sz="0" w:space="0" w:color="auto"/>
        <w:left w:val="none" w:sz="0" w:space="0" w:color="auto"/>
        <w:bottom w:val="none" w:sz="0" w:space="0" w:color="auto"/>
        <w:right w:val="none" w:sz="0" w:space="0" w:color="auto"/>
      </w:divBdr>
    </w:div>
    <w:div w:id="1952931987">
      <w:bodyDiv w:val="1"/>
      <w:marLeft w:val="0"/>
      <w:marRight w:val="0"/>
      <w:marTop w:val="0"/>
      <w:marBottom w:val="0"/>
      <w:divBdr>
        <w:top w:val="none" w:sz="0" w:space="0" w:color="auto"/>
        <w:left w:val="none" w:sz="0" w:space="0" w:color="auto"/>
        <w:bottom w:val="none" w:sz="0" w:space="0" w:color="auto"/>
        <w:right w:val="none" w:sz="0" w:space="0" w:color="auto"/>
      </w:divBdr>
    </w:div>
    <w:div w:id="1958827394">
      <w:bodyDiv w:val="1"/>
      <w:marLeft w:val="0"/>
      <w:marRight w:val="0"/>
      <w:marTop w:val="0"/>
      <w:marBottom w:val="0"/>
      <w:divBdr>
        <w:top w:val="none" w:sz="0" w:space="0" w:color="auto"/>
        <w:left w:val="none" w:sz="0" w:space="0" w:color="auto"/>
        <w:bottom w:val="none" w:sz="0" w:space="0" w:color="auto"/>
        <w:right w:val="none" w:sz="0" w:space="0" w:color="auto"/>
      </w:divBdr>
    </w:div>
    <w:div w:id="2036539869">
      <w:bodyDiv w:val="1"/>
      <w:marLeft w:val="0"/>
      <w:marRight w:val="0"/>
      <w:marTop w:val="0"/>
      <w:marBottom w:val="0"/>
      <w:divBdr>
        <w:top w:val="none" w:sz="0" w:space="0" w:color="auto"/>
        <w:left w:val="none" w:sz="0" w:space="0" w:color="auto"/>
        <w:bottom w:val="none" w:sz="0" w:space="0" w:color="auto"/>
        <w:right w:val="none" w:sz="0" w:space="0" w:color="auto"/>
      </w:divBdr>
    </w:div>
    <w:div w:id="2097481033">
      <w:bodyDiv w:val="1"/>
      <w:marLeft w:val="0"/>
      <w:marRight w:val="0"/>
      <w:marTop w:val="0"/>
      <w:marBottom w:val="0"/>
      <w:divBdr>
        <w:top w:val="none" w:sz="0" w:space="0" w:color="auto"/>
        <w:left w:val="none" w:sz="0" w:space="0" w:color="auto"/>
        <w:bottom w:val="none" w:sz="0" w:space="0" w:color="auto"/>
        <w:right w:val="none" w:sz="0" w:space="0" w:color="auto"/>
      </w:divBdr>
    </w:div>
    <w:div w:id="2145418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10.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eader" Target="header9.xml"/><Relationship Id="rId32" Type="http://schemas.openxmlformats.org/officeDocument/2006/relationships/header" Target="header13.xml"/><Relationship Id="rId37" Type="http://schemas.openxmlformats.org/officeDocument/2006/relationships/footer" Target="footer1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11.xml"/><Relationship Id="rId36" Type="http://schemas.openxmlformats.org/officeDocument/2006/relationships/header" Target="header14.xml"/><Relationship Id="rId10" Type="http://schemas.openxmlformats.org/officeDocument/2006/relationships/header" Target="header1.xml"/><Relationship Id="rId19" Type="http://schemas.openxmlformats.org/officeDocument/2006/relationships/footer" Target="footer3.xml"/><Relationship Id="rId31" Type="http://schemas.openxmlformats.org/officeDocument/2006/relationships/footer" Target="footer9.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7.xml"/><Relationship Id="rId30" Type="http://schemas.openxmlformats.org/officeDocument/2006/relationships/header" Target="header12.xml"/><Relationship Id="rId35" Type="http://schemas.openxmlformats.org/officeDocument/2006/relationships/image" Target="media/image5.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B9BD8A-52F1-42A2-A478-4B3505F0D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809</TotalTime>
  <Pages>79</Pages>
  <Words>14522</Words>
  <Characters>79876</Characters>
  <Application>Microsoft Office Word</Application>
  <DocSecurity>0</DocSecurity>
  <Lines>665</Lines>
  <Paragraphs>188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94210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azzou</dc:creator>
  <cp:lastModifiedBy>khalisa</cp:lastModifiedBy>
  <cp:revision>84</cp:revision>
  <cp:lastPrinted>2022-06-05T14:43:00Z</cp:lastPrinted>
  <dcterms:created xsi:type="dcterms:W3CDTF">2022-05-12T08:54:00Z</dcterms:created>
  <dcterms:modified xsi:type="dcterms:W3CDTF">2022-07-06T12:59:00Z</dcterms:modified>
</cp:coreProperties>
</file>