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5870" w:rsidRPr="00DB2059" w:rsidRDefault="00B56403" w:rsidP="006041B3">
      <w:pPr>
        <w:tabs>
          <w:tab w:val="left" w:pos="2853"/>
          <w:tab w:val="center" w:pos="4153"/>
        </w:tabs>
        <w:jc w:val="center"/>
        <w:rPr>
          <w:rFonts w:cs="Simplified Arabic"/>
          <w:b/>
          <w:bCs/>
          <w:sz w:val="32"/>
          <w:szCs w:val="32"/>
          <w:rtl/>
          <w:lang w:bidi="ar-DZ"/>
        </w:rPr>
      </w:pPr>
      <w:r w:rsidRPr="00DB2059">
        <w:rPr>
          <w:rFonts w:cs="Simplified Arabic" w:hint="cs"/>
          <w:b/>
          <w:bCs/>
          <w:sz w:val="32"/>
          <w:szCs w:val="32"/>
          <w:rtl/>
          <w:lang w:bidi="ar-DZ"/>
        </w:rPr>
        <w:t>الجمهورية الجزائرية الديمقراطية الشعبية</w:t>
      </w:r>
      <w:r w:rsidR="006041B3" w:rsidRPr="00DB2059">
        <w:rPr>
          <w:rFonts w:cs="Simplified Arabic" w:hint="cs"/>
          <w:b/>
          <w:bCs/>
          <w:sz w:val="32"/>
          <w:szCs w:val="32"/>
          <w:rtl/>
          <w:lang w:bidi="ar-DZ"/>
        </w:rPr>
        <w:t xml:space="preserve">          </w:t>
      </w:r>
    </w:p>
    <w:p w:rsidR="00B56403" w:rsidRPr="00DB2059" w:rsidRDefault="00B56403" w:rsidP="00B56403">
      <w:pPr>
        <w:tabs>
          <w:tab w:val="left" w:pos="2853"/>
          <w:tab w:val="center" w:pos="4153"/>
        </w:tabs>
        <w:spacing w:line="240" w:lineRule="auto"/>
        <w:jc w:val="center"/>
        <w:rPr>
          <w:rFonts w:cs="Simplified Arabic"/>
          <w:b/>
          <w:bCs/>
          <w:sz w:val="32"/>
          <w:szCs w:val="32"/>
          <w:rtl/>
          <w:lang w:bidi="ar-DZ"/>
        </w:rPr>
      </w:pPr>
      <w:r w:rsidRPr="00DB2059">
        <w:rPr>
          <w:rFonts w:cs="Simplified Arabic" w:hint="cs"/>
          <w:b/>
          <w:bCs/>
          <w:sz w:val="32"/>
          <w:szCs w:val="32"/>
          <w:rtl/>
          <w:lang w:bidi="ar-DZ"/>
        </w:rPr>
        <w:t>وزارة التعليم العالي و البحث العلمي</w:t>
      </w:r>
    </w:p>
    <w:p w:rsidR="00B56403" w:rsidRPr="00DB2059" w:rsidRDefault="00B56403" w:rsidP="00B56403">
      <w:pPr>
        <w:tabs>
          <w:tab w:val="left" w:pos="2853"/>
          <w:tab w:val="center" w:pos="4153"/>
        </w:tabs>
        <w:spacing w:line="240" w:lineRule="auto"/>
        <w:jc w:val="center"/>
        <w:rPr>
          <w:rFonts w:cs="Simplified Arabic"/>
          <w:b/>
          <w:bCs/>
          <w:sz w:val="32"/>
          <w:szCs w:val="32"/>
          <w:rtl/>
          <w:lang w:bidi="ar-DZ"/>
        </w:rPr>
      </w:pPr>
      <w:r w:rsidRPr="00DB2059">
        <w:rPr>
          <w:rFonts w:cs="Simplified Arabic" w:hint="cs"/>
          <w:b/>
          <w:bCs/>
          <w:sz w:val="32"/>
          <w:szCs w:val="32"/>
          <w:rtl/>
          <w:lang w:bidi="ar-DZ"/>
        </w:rPr>
        <w:t>جامعة محمد البشير الابراهيمي</w:t>
      </w:r>
    </w:p>
    <w:p w:rsidR="00B56403" w:rsidRPr="00DB2059" w:rsidRDefault="006041B3" w:rsidP="004F590A">
      <w:pPr>
        <w:tabs>
          <w:tab w:val="left" w:pos="2853"/>
          <w:tab w:val="center" w:pos="4153"/>
        </w:tabs>
        <w:spacing w:line="240" w:lineRule="auto"/>
        <w:jc w:val="center"/>
        <w:rPr>
          <w:rFonts w:cs="Simplified Arabic"/>
          <w:b/>
          <w:bCs/>
          <w:sz w:val="32"/>
          <w:szCs w:val="32"/>
          <w:rtl/>
          <w:lang w:bidi="ar-DZ"/>
        </w:rPr>
      </w:pPr>
      <w:r w:rsidRPr="00DB2059">
        <w:rPr>
          <w:rFonts w:cs="Simplified Arabic"/>
          <w:b/>
          <w:bCs/>
          <w:noProof/>
          <w:sz w:val="32"/>
          <w:szCs w:val="32"/>
        </w:rPr>
        <w:drawing>
          <wp:inline distT="0" distB="0" distL="0" distR="0" wp14:anchorId="6B0F4C66" wp14:editId="44F2C929">
            <wp:extent cx="1446662" cy="981799"/>
            <wp:effectExtent l="0" t="0" r="1270" b="889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60817" cy="991406"/>
                    </a:xfrm>
                    <a:prstGeom prst="rect">
                      <a:avLst/>
                    </a:prstGeom>
                    <a:noFill/>
                  </pic:spPr>
                </pic:pic>
              </a:graphicData>
            </a:graphic>
          </wp:inline>
        </w:drawing>
      </w:r>
    </w:p>
    <w:p w:rsidR="00B56403" w:rsidRPr="00DB2059" w:rsidRDefault="00B56403" w:rsidP="004F590A">
      <w:pPr>
        <w:tabs>
          <w:tab w:val="left" w:pos="2853"/>
          <w:tab w:val="center" w:pos="4153"/>
        </w:tabs>
        <w:spacing w:line="240" w:lineRule="auto"/>
        <w:ind w:left="-624" w:right="-567"/>
        <w:rPr>
          <w:rFonts w:cs="Simplified Arabic"/>
          <w:b/>
          <w:bCs/>
          <w:sz w:val="32"/>
          <w:szCs w:val="32"/>
          <w:rtl/>
          <w:lang w:bidi="ar-DZ"/>
        </w:rPr>
      </w:pPr>
      <w:r w:rsidRPr="00DB2059">
        <w:rPr>
          <w:rFonts w:cs="Simplified Arabic" w:hint="cs"/>
          <w:b/>
          <w:bCs/>
          <w:sz w:val="32"/>
          <w:szCs w:val="32"/>
          <w:rtl/>
          <w:lang w:bidi="ar-DZ"/>
        </w:rPr>
        <w:t>كلية الآداب و اللغات                                    قسم اللغة و الأدب العربي</w:t>
      </w:r>
    </w:p>
    <w:p w:rsidR="00B56403" w:rsidRPr="00DB2059" w:rsidRDefault="00855B5E" w:rsidP="006041B3">
      <w:pPr>
        <w:pBdr>
          <w:top w:val="double" w:sz="4" w:space="1" w:color="984806" w:themeColor="accent6" w:themeShade="80" w:shadow="1"/>
          <w:left w:val="double" w:sz="4" w:space="4" w:color="984806" w:themeColor="accent6" w:themeShade="80" w:shadow="1"/>
          <w:bottom w:val="double" w:sz="4" w:space="8" w:color="984806" w:themeColor="accent6" w:themeShade="80" w:shadow="1"/>
          <w:right w:val="double" w:sz="4" w:space="4" w:color="984806" w:themeColor="accent6" w:themeShade="80" w:shadow="1"/>
        </w:pBdr>
        <w:tabs>
          <w:tab w:val="left" w:pos="2853"/>
          <w:tab w:val="center" w:pos="4153"/>
        </w:tabs>
        <w:spacing w:line="240" w:lineRule="auto"/>
        <w:jc w:val="center"/>
        <w:rPr>
          <w:rFonts w:cs="Simplified Arabic"/>
          <w:b/>
          <w:bCs/>
          <w:sz w:val="32"/>
          <w:szCs w:val="32"/>
          <w:rtl/>
          <w:lang w:bidi="ar-DZ"/>
        </w:rPr>
      </w:pPr>
      <w:r w:rsidRPr="00DB2059">
        <w:rPr>
          <w:rFonts w:cs="Simplified Arabic" w:hint="cs"/>
          <w:b/>
          <w:bCs/>
          <w:sz w:val="32"/>
          <w:szCs w:val="32"/>
          <w:rtl/>
          <w:lang w:bidi="ar-DZ"/>
        </w:rPr>
        <w:t>التناص مع التراث في رواية العشق و الموت في الزمن الحراشي</w:t>
      </w:r>
    </w:p>
    <w:p w:rsidR="00855B5E" w:rsidRPr="00DB2059" w:rsidRDefault="00855B5E" w:rsidP="006041B3">
      <w:pPr>
        <w:pBdr>
          <w:top w:val="double" w:sz="4" w:space="1" w:color="984806" w:themeColor="accent6" w:themeShade="80" w:shadow="1"/>
          <w:left w:val="double" w:sz="4" w:space="4" w:color="984806" w:themeColor="accent6" w:themeShade="80" w:shadow="1"/>
          <w:bottom w:val="double" w:sz="4" w:space="8" w:color="984806" w:themeColor="accent6" w:themeShade="80" w:shadow="1"/>
          <w:right w:val="double" w:sz="4" w:space="4" w:color="984806" w:themeColor="accent6" w:themeShade="80" w:shadow="1"/>
        </w:pBdr>
        <w:tabs>
          <w:tab w:val="left" w:pos="2853"/>
          <w:tab w:val="center" w:pos="4153"/>
        </w:tabs>
        <w:spacing w:line="240" w:lineRule="auto"/>
        <w:jc w:val="center"/>
        <w:rPr>
          <w:rFonts w:cs="Simplified Arabic"/>
          <w:b/>
          <w:bCs/>
          <w:sz w:val="32"/>
          <w:szCs w:val="32"/>
          <w:rtl/>
          <w:lang w:bidi="ar-DZ"/>
        </w:rPr>
      </w:pPr>
      <w:r w:rsidRPr="00DB2059">
        <w:rPr>
          <w:rFonts w:cs="Simplified Arabic" w:hint="cs"/>
          <w:b/>
          <w:bCs/>
          <w:sz w:val="32"/>
          <w:szCs w:val="32"/>
          <w:rtl/>
          <w:lang w:bidi="ar-DZ"/>
        </w:rPr>
        <w:t>"الطاهر وطار"</w:t>
      </w:r>
    </w:p>
    <w:p w:rsidR="004F590A" w:rsidRPr="00DB2059" w:rsidRDefault="00855B5E" w:rsidP="00B861FC">
      <w:pPr>
        <w:spacing w:line="240" w:lineRule="auto"/>
        <w:jc w:val="center"/>
        <w:rPr>
          <w:rFonts w:cs="Simplified Arabic"/>
          <w:b/>
          <w:bCs/>
          <w:sz w:val="32"/>
          <w:szCs w:val="32"/>
          <w:rtl/>
          <w:lang w:bidi="ar-DZ"/>
        </w:rPr>
      </w:pPr>
      <w:r w:rsidRPr="00DB2059">
        <w:rPr>
          <w:rFonts w:cs="Simplified Arabic" w:hint="cs"/>
          <w:b/>
          <w:bCs/>
          <w:sz w:val="32"/>
          <w:szCs w:val="32"/>
          <w:rtl/>
          <w:lang w:bidi="ar-DZ"/>
        </w:rPr>
        <w:t>مذكرة مقدمة لنيل شهادة الماستر في اللغة العربية و الأدب العربي</w:t>
      </w:r>
      <w:r w:rsidRPr="00DB2059">
        <w:rPr>
          <w:rFonts w:cs="Simplified Arabic" w:hint="cs"/>
          <w:sz w:val="32"/>
          <w:szCs w:val="32"/>
          <w:rtl/>
          <w:lang w:bidi="ar-DZ"/>
        </w:rPr>
        <w:t xml:space="preserve"> </w:t>
      </w:r>
      <w:r w:rsidRPr="00DB2059">
        <w:rPr>
          <w:rFonts w:cs="Simplified Arabic" w:hint="cs"/>
          <w:b/>
          <w:bCs/>
          <w:sz w:val="32"/>
          <w:szCs w:val="32"/>
          <w:rtl/>
          <w:lang w:bidi="ar-DZ"/>
        </w:rPr>
        <w:t>تخصص نقد حديث ومعاصر</w:t>
      </w:r>
    </w:p>
    <w:p w:rsidR="006041B3" w:rsidRPr="00DB2059" w:rsidRDefault="00855B5E" w:rsidP="004F590A">
      <w:pPr>
        <w:spacing w:line="240" w:lineRule="auto"/>
        <w:rPr>
          <w:rFonts w:cs="Simplified Arabic"/>
          <w:b/>
          <w:bCs/>
          <w:sz w:val="32"/>
          <w:szCs w:val="32"/>
          <w:rtl/>
          <w:lang w:bidi="ar-DZ"/>
        </w:rPr>
      </w:pPr>
      <w:r w:rsidRPr="00DB2059">
        <w:rPr>
          <w:rFonts w:cs="Simplified Arabic" w:hint="cs"/>
          <w:b/>
          <w:bCs/>
          <w:sz w:val="32"/>
          <w:szCs w:val="32"/>
          <w:rtl/>
          <w:lang w:bidi="ar-DZ"/>
        </w:rPr>
        <w:t>إعداد الطالبين :</w:t>
      </w:r>
      <w:r w:rsidR="006041B3" w:rsidRPr="00DB2059">
        <w:rPr>
          <w:rFonts w:cs="Simplified Arabic" w:hint="cs"/>
          <w:b/>
          <w:bCs/>
          <w:sz w:val="32"/>
          <w:szCs w:val="32"/>
          <w:rtl/>
          <w:lang w:bidi="ar-DZ"/>
        </w:rPr>
        <w:t xml:space="preserve">                                            </w:t>
      </w:r>
    </w:p>
    <w:p w:rsidR="00DC4A99" w:rsidRPr="00B861FC" w:rsidRDefault="00855B5E" w:rsidP="00B861FC">
      <w:pPr>
        <w:pStyle w:val="Paragraphedeliste"/>
        <w:numPr>
          <w:ilvl w:val="0"/>
          <w:numId w:val="15"/>
        </w:numPr>
        <w:spacing w:line="240" w:lineRule="auto"/>
        <w:ind w:right="-624"/>
        <w:rPr>
          <w:rFonts w:cs="Simplified Arabic"/>
          <w:b/>
          <w:bCs/>
          <w:sz w:val="32"/>
          <w:szCs w:val="32"/>
          <w:rtl/>
          <w:lang w:bidi="ar-DZ"/>
        </w:rPr>
      </w:pPr>
      <w:r w:rsidRPr="00B861FC">
        <w:rPr>
          <w:rFonts w:cs="Simplified Arabic" w:hint="cs"/>
          <w:b/>
          <w:bCs/>
          <w:sz w:val="32"/>
          <w:szCs w:val="32"/>
          <w:rtl/>
          <w:lang w:bidi="ar-DZ"/>
        </w:rPr>
        <w:t>عماد الورعادي</w:t>
      </w:r>
      <w:r w:rsidR="006041B3" w:rsidRPr="00B861FC">
        <w:rPr>
          <w:rFonts w:cs="Simplified Arabic" w:hint="cs"/>
          <w:b/>
          <w:bCs/>
          <w:sz w:val="32"/>
          <w:szCs w:val="32"/>
          <w:rtl/>
          <w:lang w:bidi="ar-DZ"/>
        </w:rPr>
        <w:t xml:space="preserve">                                         </w:t>
      </w:r>
    </w:p>
    <w:p w:rsidR="00DC4A99" w:rsidRPr="00DC4A99" w:rsidRDefault="00855B5E" w:rsidP="00DC4A99">
      <w:pPr>
        <w:pStyle w:val="Paragraphedeliste"/>
        <w:numPr>
          <w:ilvl w:val="0"/>
          <w:numId w:val="15"/>
        </w:numPr>
        <w:spacing w:line="240" w:lineRule="auto"/>
        <w:ind w:right="-397"/>
        <w:rPr>
          <w:rFonts w:cs="Simplified Arabic"/>
          <w:sz w:val="32"/>
          <w:szCs w:val="32"/>
          <w:lang w:bidi="ar-DZ"/>
        </w:rPr>
      </w:pPr>
      <w:r w:rsidRPr="00DC4A99">
        <w:rPr>
          <w:rFonts w:cs="Simplified Arabic" w:hint="cs"/>
          <w:b/>
          <w:bCs/>
          <w:sz w:val="32"/>
          <w:szCs w:val="32"/>
          <w:rtl/>
          <w:lang w:bidi="ar-DZ"/>
        </w:rPr>
        <w:t>فارس مرزوقي</w:t>
      </w:r>
      <w:r w:rsidRPr="00DC4A99">
        <w:rPr>
          <w:rFonts w:cs="Simplified Arabic" w:hint="cs"/>
          <w:sz w:val="32"/>
          <w:szCs w:val="32"/>
          <w:rtl/>
          <w:lang w:bidi="ar-DZ"/>
        </w:rPr>
        <w:t xml:space="preserve"> </w:t>
      </w:r>
      <w:r w:rsidR="006041B3" w:rsidRPr="00DC4A99">
        <w:rPr>
          <w:rFonts w:cs="Simplified Arabic" w:hint="cs"/>
          <w:sz w:val="32"/>
          <w:szCs w:val="32"/>
          <w:rtl/>
          <w:lang w:bidi="ar-DZ"/>
        </w:rPr>
        <w:t xml:space="preserve">                                     </w:t>
      </w:r>
      <w:r w:rsidR="00B861FC">
        <w:rPr>
          <w:rFonts w:cs="Simplified Arabic" w:hint="cs"/>
          <w:b/>
          <w:bCs/>
          <w:sz w:val="32"/>
          <w:szCs w:val="32"/>
          <w:rtl/>
          <w:lang w:bidi="ar-DZ"/>
        </w:rPr>
        <w:t xml:space="preserve">  </w:t>
      </w:r>
      <w:r w:rsidR="00DC4A99">
        <w:rPr>
          <w:rFonts w:cs="Simplified Arabic" w:hint="cs"/>
          <w:b/>
          <w:bCs/>
          <w:sz w:val="32"/>
          <w:szCs w:val="32"/>
          <w:rtl/>
          <w:lang w:bidi="ar-DZ"/>
        </w:rPr>
        <w:t xml:space="preserve">  </w:t>
      </w:r>
      <w:r w:rsidR="00B861FC" w:rsidRPr="00B861FC">
        <w:rPr>
          <w:rFonts w:cs="Simplified Arabic" w:hint="cs"/>
          <w:b/>
          <w:bCs/>
          <w:sz w:val="32"/>
          <w:szCs w:val="32"/>
          <w:rtl/>
          <w:lang w:bidi="ar-DZ"/>
        </w:rPr>
        <w:t>إشراف الأستاذ :</w:t>
      </w:r>
    </w:p>
    <w:p w:rsidR="006041B3" w:rsidRPr="00DC4A99" w:rsidRDefault="006041B3" w:rsidP="00B861FC">
      <w:pPr>
        <w:pStyle w:val="Paragraphedeliste"/>
        <w:numPr>
          <w:ilvl w:val="0"/>
          <w:numId w:val="15"/>
        </w:numPr>
        <w:spacing w:line="240" w:lineRule="auto"/>
        <w:ind w:right="-397"/>
        <w:jc w:val="right"/>
        <w:rPr>
          <w:rFonts w:cs="Simplified Arabic"/>
          <w:sz w:val="32"/>
          <w:szCs w:val="32"/>
          <w:rtl/>
          <w:lang w:bidi="ar-DZ"/>
        </w:rPr>
      </w:pPr>
      <w:r w:rsidRPr="00DC4A99">
        <w:rPr>
          <w:rFonts w:cs="Simplified Arabic" w:hint="cs"/>
          <w:b/>
          <w:bCs/>
          <w:sz w:val="32"/>
          <w:szCs w:val="32"/>
          <w:rtl/>
          <w:lang w:bidi="ar-DZ"/>
        </w:rPr>
        <w:t>عبد</w:t>
      </w:r>
      <w:r w:rsidR="00DB2059" w:rsidRPr="00DC4A99">
        <w:rPr>
          <w:rFonts w:cs="Simplified Arabic" w:hint="cs"/>
          <w:b/>
          <w:bCs/>
          <w:sz w:val="32"/>
          <w:szCs w:val="32"/>
          <w:rtl/>
          <w:lang w:bidi="ar-DZ"/>
        </w:rPr>
        <w:t xml:space="preserve"> الكريم هج</w:t>
      </w:r>
      <w:r w:rsidRPr="00DC4A99">
        <w:rPr>
          <w:rFonts w:cs="Simplified Arabic" w:hint="cs"/>
          <w:b/>
          <w:bCs/>
          <w:sz w:val="32"/>
          <w:szCs w:val="32"/>
          <w:rtl/>
          <w:lang w:bidi="ar-DZ"/>
        </w:rPr>
        <w:t>رس</w:t>
      </w:r>
    </w:p>
    <w:tbl>
      <w:tblPr>
        <w:tblStyle w:val="Grilledutableau"/>
        <w:bidiVisual/>
        <w:tblW w:w="9782" w:type="dxa"/>
        <w:tblInd w:w="-517" w:type="dxa"/>
        <w:tblLook w:val="04A0" w:firstRow="1" w:lastRow="0" w:firstColumn="1" w:lastColumn="0" w:noHBand="0" w:noVBand="1"/>
      </w:tblPr>
      <w:tblGrid>
        <w:gridCol w:w="2268"/>
        <w:gridCol w:w="2552"/>
        <w:gridCol w:w="3260"/>
        <w:gridCol w:w="1702"/>
      </w:tblGrid>
      <w:tr w:rsidR="00DB2059" w:rsidTr="00305675">
        <w:tc>
          <w:tcPr>
            <w:tcW w:w="2268" w:type="dxa"/>
          </w:tcPr>
          <w:p w:rsidR="00DB2059" w:rsidRPr="00DC4A99" w:rsidRDefault="00DB205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hint="cs"/>
                <w:b/>
                <w:bCs/>
                <w:sz w:val="28"/>
                <w:szCs w:val="28"/>
                <w:rtl/>
                <w:lang w:bidi="ar-DZ"/>
              </w:rPr>
              <w:t>الاسم و اللقب</w:t>
            </w:r>
          </w:p>
        </w:tc>
        <w:tc>
          <w:tcPr>
            <w:tcW w:w="2552" w:type="dxa"/>
          </w:tcPr>
          <w:p w:rsidR="00DB2059" w:rsidRPr="00DC4A99" w:rsidRDefault="00DB2059" w:rsidP="00DB2059">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hint="cs"/>
                <w:b/>
                <w:bCs/>
                <w:sz w:val="28"/>
                <w:szCs w:val="28"/>
                <w:rtl/>
                <w:lang w:bidi="ar-DZ"/>
              </w:rPr>
              <w:t>الرتبة</w:t>
            </w:r>
          </w:p>
        </w:tc>
        <w:tc>
          <w:tcPr>
            <w:tcW w:w="3260" w:type="dxa"/>
          </w:tcPr>
          <w:p w:rsidR="00DB2059" w:rsidRPr="00DC4A99" w:rsidRDefault="00DB205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hint="cs"/>
                <w:b/>
                <w:bCs/>
                <w:sz w:val="28"/>
                <w:szCs w:val="28"/>
                <w:rtl/>
                <w:lang w:bidi="ar-DZ"/>
              </w:rPr>
              <w:t>الجامعة</w:t>
            </w:r>
          </w:p>
        </w:tc>
        <w:tc>
          <w:tcPr>
            <w:tcW w:w="1702" w:type="dxa"/>
          </w:tcPr>
          <w:p w:rsidR="00DB2059" w:rsidRPr="00DC4A99" w:rsidRDefault="00DB205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الصفة</w:t>
            </w:r>
          </w:p>
        </w:tc>
      </w:tr>
      <w:tr w:rsidR="00DB2059" w:rsidTr="00305675">
        <w:tc>
          <w:tcPr>
            <w:tcW w:w="2268" w:type="dxa"/>
          </w:tcPr>
          <w:p w:rsidR="00DB2059" w:rsidRDefault="00DC4A99" w:rsidP="006041B3">
            <w:pPr>
              <w:ind w:right="567"/>
              <w:jc w:val="center"/>
              <w:rPr>
                <w:rFonts w:cs="Simplified Arabic"/>
                <w:sz w:val="32"/>
                <w:szCs w:val="32"/>
                <w:rtl/>
                <w:lang w:bidi="ar-DZ"/>
              </w:rPr>
            </w:pPr>
            <w:r>
              <w:rPr>
                <w:rFonts w:cs="Simplified Arabic" w:hint="cs"/>
                <w:sz w:val="32"/>
                <w:szCs w:val="32"/>
                <w:rtl/>
                <w:lang w:bidi="ar-DZ"/>
              </w:rPr>
              <w:t>قادة ابراهيم</w:t>
            </w:r>
          </w:p>
        </w:tc>
        <w:tc>
          <w:tcPr>
            <w:tcW w:w="2552" w:type="dxa"/>
          </w:tcPr>
          <w:p w:rsidR="00DB2059" w:rsidRPr="00931B07" w:rsidRDefault="00DC4A99" w:rsidP="00931B07">
            <w:pPr>
              <w:tabs>
                <w:tab w:val="left" w:pos="641"/>
              </w:tabs>
              <w:ind w:right="567"/>
              <w:rPr>
                <w:rFonts w:ascii="Traditional Arabic" w:hAnsi="Traditional Arabic" w:cs="Traditional Arabic"/>
                <w:sz w:val="28"/>
                <w:szCs w:val="28"/>
                <w:rtl/>
                <w:lang w:bidi="ar-DZ"/>
              </w:rPr>
            </w:pPr>
            <w:r w:rsidRPr="00DC4A99">
              <w:rPr>
                <w:rFonts w:ascii="Traditional Arabic" w:hAnsi="Traditional Arabic" w:cs="Traditional Arabic" w:hint="cs"/>
                <w:b/>
                <w:bCs/>
                <w:sz w:val="28"/>
                <w:szCs w:val="28"/>
                <w:rtl/>
                <w:lang w:bidi="ar-DZ"/>
              </w:rPr>
              <w:t xml:space="preserve">أستاذ محاضر </w:t>
            </w:r>
            <w:r w:rsidR="00305675">
              <w:rPr>
                <w:rFonts w:ascii="Traditional Arabic" w:hAnsi="Traditional Arabic" w:cs="Traditional Arabic" w:hint="cs"/>
                <w:b/>
                <w:bCs/>
                <w:sz w:val="28"/>
                <w:szCs w:val="28"/>
                <w:rtl/>
                <w:lang w:bidi="ar-DZ"/>
              </w:rPr>
              <w:t xml:space="preserve">  </w:t>
            </w:r>
            <w:r w:rsidR="00305675">
              <w:rPr>
                <w:rFonts w:ascii="Traditional Arabic" w:hAnsi="Traditional Arabic" w:cs="Traditional Arabic" w:hint="cs"/>
                <w:sz w:val="28"/>
                <w:szCs w:val="28"/>
                <w:rtl/>
                <w:lang w:bidi="ar-DZ"/>
              </w:rPr>
              <w:t>_</w:t>
            </w:r>
            <w:r w:rsidR="00305675" w:rsidRPr="00305675">
              <w:rPr>
                <w:rFonts w:ascii="Traditional Arabic" w:hAnsi="Traditional Arabic" w:cs="Traditional Arabic" w:hint="cs"/>
                <w:b/>
                <w:bCs/>
                <w:sz w:val="28"/>
                <w:szCs w:val="28"/>
                <w:rtl/>
                <w:lang w:bidi="ar-DZ"/>
              </w:rPr>
              <w:t>ب</w:t>
            </w:r>
            <w:r w:rsidR="00305675">
              <w:rPr>
                <w:rFonts w:ascii="Traditional Arabic" w:hAnsi="Traditional Arabic" w:cs="Traditional Arabic" w:hint="cs"/>
                <w:sz w:val="28"/>
                <w:szCs w:val="28"/>
                <w:rtl/>
                <w:lang w:bidi="ar-DZ"/>
              </w:rPr>
              <w:t>_</w:t>
            </w:r>
          </w:p>
        </w:tc>
        <w:tc>
          <w:tcPr>
            <w:tcW w:w="3260" w:type="dxa"/>
          </w:tcPr>
          <w:p w:rsidR="00DB2059" w:rsidRPr="00DC4A99" w:rsidRDefault="00DB2059" w:rsidP="00DB2059">
            <w:pPr>
              <w:ind w:right="567"/>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جامعة محمد البشير</w:t>
            </w:r>
            <w:r w:rsidRPr="00DC4A99">
              <w:rPr>
                <w:rFonts w:ascii="Traditional Arabic" w:hAnsi="Traditional Arabic" w:cs="Traditional Arabic" w:hint="cs"/>
                <w:b/>
                <w:bCs/>
                <w:sz w:val="28"/>
                <w:szCs w:val="28"/>
                <w:rtl/>
                <w:lang w:bidi="ar-DZ"/>
              </w:rPr>
              <w:t xml:space="preserve"> </w:t>
            </w:r>
            <w:r w:rsidRPr="00DC4A99">
              <w:rPr>
                <w:rFonts w:ascii="Traditional Arabic" w:hAnsi="Traditional Arabic" w:cs="Traditional Arabic"/>
                <w:b/>
                <w:bCs/>
                <w:sz w:val="28"/>
                <w:szCs w:val="28"/>
                <w:rtl/>
                <w:lang w:bidi="ar-DZ"/>
              </w:rPr>
              <w:t>الابراهيمي</w:t>
            </w:r>
          </w:p>
        </w:tc>
        <w:tc>
          <w:tcPr>
            <w:tcW w:w="1702" w:type="dxa"/>
          </w:tcPr>
          <w:p w:rsidR="00DB2059" w:rsidRPr="00DC4A99" w:rsidRDefault="00DB2059" w:rsidP="00DB2059">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رئيسا</w:t>
            </w:r>
          </w:p>
        </w:tc>
      </w:tr>
      <w:tr w:rsidR="00DB2059" w:rsidTr="00305675">
        <w:tc>
          <w:tcPr>
            <w:tcW w:w="2268" w:type="dxa"/>
          </w:tcPr>
          <w:p w:rsidR="00DB2059" w:rsidRPr="00DC4A99" w:rsidRDefault="00DC4A99" w:rsidP="00DC4A99">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hint="cs"/>
                <w:b/>
                <w:bCs/>
                <w:sz w:val="28"/>
                <w:szCs w:val="28"/>
                <w:rtl/>
                <w:lang w:bidi="ar-DZ"/>
              </w:rPr>
              <w:t>عبد الكريم هجرس</w:t>
            </w:r>
          </w:p>
        </w:tc>
        <w:tc>
          <w:tcPr>
            <w:tcW w:w="2552" w:type="dxa"/>
          </w:tcPr>
          <w:p w:rsidR="00DB2059" w:rsidRPr="00DC4A99" w:rsidRDefault="00DC4A99" w:rsidP="00931B07">
            <w:pPr>
              <w:ind w:right="567"/>
              <w:rPr>
                <w:rFonts w:cs="Simplified Arabic"/>
                <w:b/>
                <w:bCs/>
                <w:sz w:val="28"/>
                <w:szCs w:val="28"/>
                <w:rtl/>
                <w:lang w:bidi="ar-DZ"/>
              </w:rPr>
            </w:pPr>
            <w:r w:rsidRPr="00DC4A99">
              <w:rPr>
                <w:rFonts w:ascii="Traditional Arabic" w:hAnsi="Traditional Arabic" w:cs="Traditional Arabic" w:hint="cs"/>
                <w:b/>
                <w:bCs/>
                <w:sz w:val="28"/>
                <w:szCs w:val="28"/>
                <w:rtl/>
                <w:lang w:bidi="ar-DZ"/>
              </w:rPr>
              <w:t>أستاذ محاضر</w:t>
            </w:r>
            <w:r w:rsidR="00305675">
              <w:rPr>
                <w:rFonts w:ascii="Traditional Arabic" w:hAnsi="Traditional Arabic" w:cs="Traditional Arabic" w:hint="cs"/>
                <w:sz w:val="28"/>
                <w:szCs w:val="28"/>
                <w:rtl/>
                <w:lang w:bidi="ar-DZ"/>
              </w:rPr>
              <w:t xml:space="preserve">   _</w:t>
            </w:r>
            <w:r w:rsidR="00305675" w:rsidRPr="00305675">
              <w:rPr>
                <w:rFonts w:ascii="Traditional Arabic" w:hAnsi="Traditional Arabic" w:cs="Traditional Arabic" w:hint="cs"/>
                <w:b/>
                <w:bCs/>
                <w:sz w:val="28"/>
                <w:szCs w:val="28"/>
                <w:rtl/>
                <w:lang w:bidi="ar-DZ"/>
              </w:rPr>
              <w:t>ب</w:t>
            </w:r>
            <w:r w:rsidR="00305675">
              <w:rPr>
                <w:rFonts w:ascii="Traditional Arabic" w:hAnsi="Traditional Arabic" w:cs="Traditional Arabic" w:hint="cs"/>
                <w:sz w:val="28"/>
                <w:szCs w:val="28"/>
                <w:rtl/>
                <w:lang w:bidi="ar-DZ"/>
              </w:rPr>
              <w:t>_</w:t>
            </w:r>
          </w:p>
        </w:tc>
        <w:tc>
          <w:tcPr>
            <w:tcW w:w="3260" w:type="dxa"/>
          </w:tcPr>
          <w:p w:rsidR="00DB2059" w:rsidRPr="00DC4A99" w:rsidRDefault="00DB2059" w:rsidP="00DB2059">
            <w:pPr>
              <w:ind w:right="567"/>
              <w:rPr>
                <w:rFonts w:cs="Simplified Arabic"/>
                <w:b/>
                <w:bCs/>
                <w:sz w:val="28"/>
                <w:szCs w:val="28"/>
                <w:rtl/>
                <w:lang w:bidi="ar-DZ"/>
              </w:rPr>
            </w:pPr>
            <w:r w:rsidRPr="00DC4A99">
              <w:rPr>
                <w:rFonts w:ascii="Traditional Arabic" w:hAnsi="Traditional Arabic" w:cs="Traditional Arabic"/>
                <w:b/>
                <w:bCs/>
                <w:sz w:val="28"/>
                <w:szCs w:val="28"/>
                <w:rtl/>
                <w:lang w:bidi="ar-DZ"/>
              </w:rPr>
              <w:t>جامعة محمد البشير</w:t>
            </w:r>
            <w:r w:rsidRPr="00DC4A99">
              <w:rPr>
                <w:rFonts w:ascii="Traditional Arabic" w:hAnsi="Traditional Arabic" w:cs="Traditional Arabic" w:hint="cs"/>
                <w:b/>
                <w:bCs/>
                <w:sz w:val="28"/>
                <w:szCs w:val="28"/>
                <w:rtl/>
                <w:lang w:bidi="ar-DZ"/>
              </w:rPr>
              <w:t xml:space="preserve"> </w:t>
            </w:r>
            <w:r w:rsidRPr="00DC4A99">
              <w:rPr>
                <w:rFonts w:ascii="Traditional Arabic" w:hAnsi="Traditional Arabic" w:cs="Traditional Arabic"/>
                <w:b/>
                <w:bCs/>
                <w:sz w:val="28"/>
                <w:szCs w:val="28"/>
                <w:rtl/>
                <w:lang w:bidi="ar-DZ"/>
              </w:rPr>
              <w:t>الابراهيمي</w:t>
            </w:r>
          </w:p>
        </w:tc>
        <w:tc>
          <w:tcPr>
            <w:tcW w:w="1702" w:type="dxa"/>
          </w:tcPr>
          <w:p w:rsidR="00DB2059" w:rsidRPr="00DC4A99" w:rsidRDefault="00DB205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مشرفا</w:t>
            </w:r>
          </w:p>
        </w:tc>
      </w:tr>
      <w:tr w:rsidR="00DB2059" w:rsidTr="00305675">
        <w:tc>
          <w:tcPr>
            <w:tcW w:w="2268" w:type="dxa"/>
          </w:tcPr>
          <w:p w:rsidR="00DB2059" w:rsidRPr="00DC4A99" w:rsidRDefault="00DC4A9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نايت علي مهنا</w:t>
            </w:r>
          </w:p>
        </w:tc>
        <w:tc>
          <w:tcPr>
            <w:tcW w:w="2552" w:type="dxa"/>
          </w:tcPr>
          <w:p w:rsidR="00DB2059" w:rsidRPr="00DC4A99" w:rsidRDefault="00DC4A99" w:rsidP="00931B07">
            <w:pPr>
              <w:ind w:right="567"/>
              <w:rPr>
                <w:rFonts w:cs="Simplified Arabic"/>
                <w:b/>
                <w:bCs/>
                <w:sz w:val="28"/>
                <w:szCs w:val="28"/>
                <w:rtl/>
                <w:lang w:bidi="ar-DZ"/>
              </w:rPr>
            </w:pPr>
            <w:r w:rsidRPr="00DC4A99">
              <w:rPr>
                <w:rFonts w:ascii="Traditional Arabic" w:hAnsi="Traditional Arabic" w:cs="Traditional Arabic" w:hint="cs"/>
                <w:b/>
                <w:bCs/>
                <w:sz w:val="28"/>
                <w:szCs w:val="28"/>
                <w:rtl/>
                <w:lang w:bidi="ar-DZ"/>
              </w:rPr>
              <w:t>أستاذ محاضر</w:t>
            </w:r>
            <w:r w:rsidR="00305675">
              <w:rPr>
                <w:rFonts w:ascii="Traditional Arabic" w:hAnsi="Traditional Arabic" w:cs="Traditional Arabic" w:hint="cs"/>
                <w:b/>
                <w:bCs/>
                <w:sz w:val="28"/>
                <w:szCs w:val="28"/>
                <w:rtl/>
                <w:lang w:bidi="ar-DZ"/>
              </w:rPr>
              <w:t xml:space="preserve"> </w:t>
            </w:r>
            <w:r w:rsidR="00305675">
              <w:rPr>
                <w:rFonts w:ascii="Traditional Arabic" w:hAnsi="Traditional Arabic" w:cs="Traditional Arabic" w:hint="cs"/>
                <w:sz w:val="28"/>
                <w:szCs w:val="28"/>
                <w:rtl/>
                <w:lang w:bidi="ar-DZ"/>
              </w:rPr>
              <w:t xml:space="preserve">  _</w:t>
            </w:r>
            <w:r w:rsidR="00305675" w:rsidRPr="00305675">
              <w:rPr>
                <w:rFonts w:ascii="Traditional Arabic" w:hAnsi="Traditional Arabic" w:cs="Traditional Arabic" w:hint="cs"/>
                <w:b/>
                <w:bCs/>
                <w:sz w:val="28"/>
                <w:szCs w:val="28"/>
                <w:rtl/>
                <w:lang w:bidi="ar-DZ"/>
              </w:rPr>
              <w:t>ب</w:t>
            </w:r>
            <w:r w:rsidR="00305675">
              <w:rPr>
                <w:rFonts w:ascii="Traditional Arabic" w:hAnsi="Traditional Arabic" w:cs="Traditional Arabic" w:hint="cs"/>
                <w:sz w:val="28"/>
                <w:szCs w:val="28"/>
                <w:rtl/>
                <w:lang w:bidi="ar-DZ"/>
              </w:rPr>
              <w:t>_</w:t>
            </w:r>
          </w:p>
        </w:tc>
        <w:tc>
          <w:tcPr>
            <w:tcW w:w="3260" w:type="dxa"/>
          </w:tcPr>
          <w:p w:rsidR="00DB2059" w:rsidRPr="00DC4A99" w:rsidRDefault="00DB2059" w:rsidP="00DB2059">
            <w:pPr>
              <w:ind w:right="567"/>
              <w:rPr>
                <w:rFonts w:cs="Simplified Arabic"/>
                <w:b/>
                <w:bCs/>
                <w:sz w:val="28"/>
                <w:szCs w:val="28"/>
                <w:rtl/>
                <w:lang w:bidi="ar-DZ"/>
              </w:rPr>
            </w:pPr>
            <w:r w:rsidRPr="00DC4A99">
              <w:rPr>
                <w:rFonts w:ascii="Traditional Arabic" w:hAnsi="Traditional Arabic" w:cs="Traditional Arabic"/>
                <w:b/>
                <w:bCs/>
                <w:sz w:val="28"/>
                <w:szCs w:val="28"/>
                <w:rtl/>
                <w:lang w:bidi="ar-DZ"/>
              </w:rPr>
              <w:t>جامعة محمد البشير</w:t>
            </w:r>
            <w:r w:rsidRPr="00DC4A99">
              <w:rPr>
                <w:rFonts w:ascii="Traditional Arabic" w:hAnsi="Traditional Arabic" w:cs="Traditional Arabic" w:hint="cs"/>
                <w:b/>
                <w:bCs/>
                <w:sz w:val="28"/>
                <w:szCs w:val="28"/>
                <w:rtl/>
                <w:lang w:bidi="ar-DZ"/>
              </w:rPr>
              <w:t xml:space="preserve"> </w:t>
            </w:r>
            <w:r w:rsidRPr="00DC4A99">
              <w:rPr>
                <w:rFonts w:ascii="Traditional Arabic" w:hAnsi="Traditional Arabic" w:cs="Traditional Arabic"/>
                <w:b/>
                <w:bCs/>
                <w:sz w:val="28"/>
                <w:szCs w:val="28"/>
                <w:rtl/>
                <w:lang w:bidi="ar-DZ"/>
              </w:rPr>
              <w:t>الابراهيمي</w:t>
            </w:r>
          </w:p>
        </w:tc>
        <w:tc>
          <w:tcPr>
            <w:tcW w:w="1702" w:type="dxa"/>
          </w:tcPr>
          <w:p w:rsidR="00DB2059" w:rsidRPr="00DC4A99" w:rsidRDefault="00DB2059" w:rsidP="006041B3">
            <w:pPr>
              <w:ind w:right="567"/>
              <w:jc w:val="center"/>
              <w:rPr>
                <w:rFonts w:ascii="Traditional Arabic" w:hAnsi="Traditional Arabic" w:cs="Traditional Arabic"/>
                <w:b/>
                <w:bCs/>
                <w:sz w:val="28"/>
                <w:szCs w:val="28"/>
                <w:rtl/>
                <w:lang w:bidi="ar-DZ"/>
              </w:rPr>
            </w:pPr>
            <w:r w:rsidRPr="00DC4A99">
              <w:rPr>
                <w:rFonts w:ascii="Traditional Arabic" w:hAnsi="Traditional Arabic" w:cs="Traditional Arabic"/>
                <w:b/>
                <w:bCs/>
                <w:sz w:val="28"/>
                <w:szCs w:val="28"/>
                <w:rtl/>
                <w:lang w:bidi="ar-DZ"/>
              </w:rPr>
              <w:t>مناقشا</w:t>
            </w:r>
          </w:p>
        </w:tc>
      </w:tr>
    </w:tbl>
    <w:p w:rsidR="00DC4A99" w:rsidRDefault="00DC4A99" w:rsidP="006041B3">
      <w:pPr>
        <w:spacing w:line="240" w:lineRule="auto"/>
        <w:ind w:right="567"/>
        <w:jc w:val="center"/>
        <w:rPr>
          <w:rFonts w:cs="Simplified Arabic"/>
          <w:b/>
          <w:bCs/>
          <w:sz w:val="28"/>
          <w:szCs w:val="28"/>
          <w:rtl/>
          <w:lang w:bidi="ar-DZ"/>
        </w:rPr>
      </w:pPr>
    </w:p>
    <w:p w:rsidR="00DB2059" w:rsidRPr="00B861FC" w:rsidRDefault="00DB2059" w:rsidP="006041B3">
      <w:pPr>
        <w:spacing w:line="240" w:lineRule="auto"/>
        <w:ind w:right="567"/>
        <w:jc w:val="center"/>
        <w:rPr>
          <w:rFonts w:ascii="Traditional Arabic" w:hAnsi="Traditional Arabic" w:cs="Traditional Arabic"/>
          <w:sz w:val="32"/>
          <w:szCs w:val="32"/>
          <w:rtl/>
          <w:lang w:bidi="ar-DZ"/>
        </w:rPr>
      </w:pPr>
      <w:r w:rsidRPr="00B861FC">
        <w:rPr>
          <w:rFonts w:cs="Simplified Arabic" w:hint="cs"/>
          <w:b/>
          <w:bCs/>
          <w:sz w:val="32"/>
          <w:szCs w:val="32"/>
          <w:rtl/>
          <w:lang w:bidi="ar-DZ"/>
        </w:rPr>
        <w:t>السنة الدراسية :2021-2022</w:t>
      </w:r>
    </w:p>
    <w:p w:rsidR="00DB2059" w:rsidRPr="00DB2059" w:rsidRDefault="00DB2059" w:rsidP="006041B3">
      <w:pPr>
        <w:spacing w:line="240" w:lineRule="auto"/>
        <w:ind w:right="567"/>
        <w:jc w:val="center"/>
        <w:rPr>
          <w:rFonts w:cs="Simplified Arabic"/>
          <w:sz w:val="32"/>
          <w:szCs w:val="32"/>
          <w:rtl/>
          <w:lang w:bidi="ar-DZ"/>
        </w:rPr>
      </w:pPr>
    </w:p>
    <w:p w:rsidR="002A0A73" w:rsidRPr="00DB2059" w:rsidRDefault="002A0A73" w:rsidP="006041B3">
      <w:pPr>
        <w:spacing w:line="240" w:lineRule="auto"/>
        <w:ind w:right="567"/>
        <w:jc w:val="center"/>
        <w:rPr>
          <w:rFonts w:cs="Simplified Arabic"/>
          <w:b/>
          <w:bCs/>
          <w:sz w:val="32"/>
          <w:szCs w:val="32"/>
          <w:rtl/>
          <w:lang w:bidi="ar-DZ"/>
        </w:rPr>
      </w:pPr>
    </w:p>
    <w:p w:rsidR="00FB67C4" w:rsidRDefault="00FB67C4" w:rsidP="00D34A21">
      <w:pPr>
        <w:spacing w:line="240" w:lineRule="auto"/>
        <w:ind w:right="567"/>
        <w:jc w:val="center"/>
        <w:outlineLvl w:val="0"/>
        <w:rPr>
          <w:rFonts w:cs="Alawi Kufi"/>
          <w:b/>
          <w:bCs/>
          <w:sz w:val="96"/>
          <w:szCs w:val="96"/>
          <w:rtl/>
          <w:lang w:bidi="ar-DZ"/>
        </w:rPr>
      </w:pPr>
      <w:bookmarkStart w:id="0" w:name="_Toc106098139"/>
      <w:r w:rsidRPr="00FB67C4">
        <w:rPr>
          <w:rFonts w:cs="Alawi Kufi" w:hint="cs"/>
          <w:b/>
          <w:bCs/>
          <w:sz w:val="96"/>
          <w:szCs w:val="96"/>
          <w:rtl/>
          <w:lang w:bidi="ar-DZ"/>
        </w:rPr>
        <w:t>إهـــداء</w:t>
      </w:r>
      <w:bookmarkEnd w:id="0"/>
    </w:p>
    <w:p w:rsidR="00FB67C4" w:rsidRPr="00FB67C4" w:rsidRDefault="00FB67C4" w:rsidP="00FB67C4">
      <w:pPr>
        <w:spacing w:line="240" w:lineRule="auto"/>
        <w:ind w:right="567"/>
        <w:rPr>
          <w:rFonts w:ascii="Simplified Arabic" w:hAnsi="Simplified Arabic" w:cs="Simplified Arabic"/>
          <w:b/>
          <w:bCs/>
          <w:sz w:val="32"/>
          <w:szCs w:val="32"/>
          <w:rtl/>
          <w:lang w:bidi="ar-DZ"/>
        </w:rPr>
      </w:pPr>
      <w:r w:rsidRPr="00FB67C4">
        <w:rPr>
          <w:rFonts w:ascii="Simplified Arabic" w:hAnsi="Simplified Arabic" w:cs="Simplified Arabic"/>
          <w:b/>
          <w:bCs/>
          <w:sz w:val="32"/>
          <w:szCs w:val="32"/>
          <w:rtl/>
          <w:lang w:bidi="ar-DZ"/>
        </w:rPr>
        <w:t>مرت قاطرة البحث بكثير من العوائق، ومع ذلك حاولت أن أتخطاها بثبات بفضل من الله ومنه</w:t>
      </w:r>
      <w:r>
        <w:rPr>
          <w:rFonts w:ascii="Simplified Arabic" w:hAnsi="Simplified Arabic" w:cs="Simplified Arabic" w:hint="cs"/>
          <w:b/>
          <w:bCs/>
          <w:sz w:val="32"/>
          <w:szCs w:val="32"/>
          <w:rtl/>
          <w:lang w:bidi="ar-DZ"/>
        </w:rPr>
        <w:t>،</w:t>
      </w:r>
      <w:r w:rsidRPr="00FB67C4">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إ</w:t>
      </w:r>
      <w:r w:rsidRPr="00FB67C4">
        <w:rPr>
          <w:rFonts w:ascii="Simplified Arabic" w:hAnsi="Simplified Arabic" w:cs="Simplified Arabic"/>
          <w:b/>
          <w:bCs/>
          <w:sz w:val="32"/>
          <w:szCs w:val="32"/>
          <w:rtl/>
          <w:lang w:bidi="ar-DZ"/>
        </w:rPr>
        <w:t xml:space="preserve">لى أبوي وأخوتي </w:t>
      </w:r>
      <w:r>
        <w:rPr>
          <w:rFonts w:ascii="Simplified Arabic" w:hAnsi="Simplified Arabic" w:cs="Simplified Arabic"/>
          <w:b/>
          <w:bCs/>
          <w:sz w:val="32"/>
          <w:szCs w:val="32"/>
          <w:rtl/>
          <w:lang w:bidi="ar-DZ"/>
        </w:rPr>
        <w:t>و</w:t>
      </w:r>
      <w:r>
        <w:rPr>
          <w:rFonts w:ascii="Simplified Arabic" w:hAnsi="Simplified Arabic" w:cs="Simplified Arabic" w:hint="cs"/>
          <w:b/>
          <w:bCs/>
          <w:sz w:val="32"/>
          <w:szCs w:val="32"/>
          <w:rtl/>
          <w:lang w:bidi="ar-DZ"/>
        </w:rPr>
        <w:t>عائلتي</w:t>
      </w:r>
      <w:r w:rsidRPr="00FB67C4">
        <w:rPr>
          <w:rFonts w:ascii="Simplified Arabic" w:hAnsi="Simplified Arabic" w:cs="Simplified Arabic"/>
          <w:b/>
          <w:bCs/>
          <w:sz w:val="32"/>
          <w:szCs w:val="32"/>
          <w:rtl/>
          <w:lang w:bidi="ar-DZ"/>
        </w:rPr>
        <w:t>، فقلد كانوا بمثابة العضد والسند في سبيل استكمال البحث</w:t>
      </w:r>
      <w:r>
        <w:rPr>
          <w:rFonts w:ascii="Simplified Arabic" w:hAnsi="Simplified Arabic" w:cs="Simplified Arabic" w:hint="cs"/>
          <w:b/>
          <w:bCs/>
          <w:sz w:val="32"/>
          <w:szCs w:val="32"/>
          <w:rtl/>
          <w:lang w:bidi="ar-DZ"/>
        </w:rPr>
        <w:t>،</w:t>
      </w:r>
      <w:r w:rsidRPr="00FB67C4">
        <w:rPr>
          <w:rFonts w:ascii="Simplified Arabic" w:hAnsi="Simplified Arabic" w:cs="Simplified Arabic"/>
          <w:b/>
          <w:bCs/>
          <w:sz w:val="32"/>
          <w:szCs w:val="32"/>
          <w:rtl/>
          <w:lang w:bidi="ar-DZ"/>
        </w:rPr>
        <w:t xml:space="preserve"> ولا ينبغي أن أنسى أساتذتي</w:t>
      </w:r>
      <w:r>
        <w:rPr>
          <w:rFonts w:ascii="Simplified Arabic" w:hAnsi="Simplified Arabic" w:cs="Simplified Arabic" w:hint="cs"/>
          <w:b/>
          <w:bCs/>
          <w:sz w:val="32"/>
          <w:szCs w:val="32"/>
          <w:rtl/>
          <w:lang w:bidi="ar-DZ"/>
        </w:rPr>
        <w:t xml:space="preserve"> وأخص بالذكر الأستاذ المشرف </w:t>
      </w:r>
      <w:r w:rsidRPr="00FB67C4">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الذي</w:t>
      </w:r>
      <w:r w:rsidRPr="00FB67C4">
        <w:rPr>
          <w:rFonts w:ascii="Simplified Arabic" w:hAnsi="Simplified Arabic" w:cs="Simplified Arabic"/>
          <w:b/>
          <w:bCs/>
          <w:sz w:val="32"/>
          <w:szCs w:val="32"/>
          <w:rtl/>
          <w:lang w:bidi="ar-DZ"/>
        </w:rPr>
        <w:t xml:space="preserve"> كان ل</w:t>
      </w:r>
      <w:r>
        <w:rPr>
          <w:rFonts w:ascii="Simplified Arabic" w:hAnsi="Simplified Arabic" w:cs="Simplified Arabic" w:hint="cs"/>
          <w:b/>
          <w:bCs/>
          <w:sz w:val="32"/>
          <w:szCs w:val="32"/>
          <w:rtl/>
          <w:lang w:bidi="ar-DZ"/>
        </w:rPr>
        <w:t>ه</w:t>
      </w:r>
      <w:r w:rsidRPr="00FB67C4">
        <w:rPr>
          <w:rFonts w:ascii="Simplified Arabic" w:hAnsi="Simplified Arabic" w:cs="Simplified Arabic"/>
          <w:b/>
          <w:bCs/>
          <w:sz w:val="32"/>
          <w:szCs w:val="32"/>
          <w:rtl/>
          <w:lang w:bidi="ar-DZ"/>
        </w:rPr>
        <w:t xml:space="preserve"> الدور الأكبر في مساندتي ومدي بالمعلومات القيمة…. أهدي لكم بحث تخرجي…..</w:t>
      </w:r>
    </w:p>
    <w:p w:rsidR="00FB67C4" w:rsidRPr="00FB67C4" w:rsidRDefault="00FB67C4" w:rsidP="00FB67C4">
      <w:pPr>
        <w:spacing w:line="240" w:lineRule="auto"/>
        <w:ind w:right="567"/>
        <w:jc w:val="center"/>
        <w:rPr>
          <w:rFonts w:ascii="Simplified Arabic" w:hAnsi="Simplified Arabic" w:cs="Simplified Arabic"/>
          <w:b/>
          <w:bCs/>
          <w:sz w:val="32"/>
          <w:szCs w:val="32"/>
          <w:rtl/>
          <w:lang w:bidi="ar-DZ"/>
        </w:rPr>
      </w:pPr>
      <w:r w:rsidRPr="00FB67C4">
        <w:rPr>
          <w:rFonts w:ascii="Simplified Arabic" w:hAnsi="Simplified Arabic" w:cs="Simplified Arabic"/>
          <w:b/>
          <w:bCs/>
          <w:sz w:val="32"/>
          <w:szCs w:val="32"/>
          <w:rtl/>
          <w:lang w:bidi="ar-DZ"/>
        </w:rPr>
        <w:t>داعياً المولى عز وجل أن يطيل في أعماركم ويرزقكم بالخيرات.</w:t>
      </w: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Pr="00FB67C4" w:rsidRDefault="00FB67C4" w:rsidP="00FB67C4">
      <w:pPr>
        <w:spacing w:line="240" w:lineRule="auto"/>
        <w:ind w:right="567"/>
        <w:rPr>
          <w:rFonts w:ascii="Simplified Arabic" w:hAnsi="Simplified Arabic" w:cs="Simplified Arabic"/>
          <w:b/>
          <w:bCs/>
          <w:sz w:val="32"/>
          <w:szCs w:val="32"/>
          <w:rtl/>
          <w:lang w:bidi="ar-DZ"/>
        </w:rPr>
      </w:pPr>
    </w:p>
    <w:p w:rsidR="00FB67C4" w:rsidRDefault="00FB67C4" w:rsidP="00FB67C4">
      <w:pPr>
        <w:spacing w:line="240" w:lineRule="auto"/>
        <w:ind w:right="567"/>
        <w:jc w:val="right"/>
        <w:rPr>
          <w:rFonts w:ascii="Simplified Arabic" w:hAnsi="Simplified Arabic" w:cs="Simplified Arabic"/>
          <w:b/>
          <w:bCs/>
          <w:sz w:val="32"/>
          <w:szCs w:val="32"/>
          <w:rtl/>
          <w:lang w:bidi="ar-DZ"/>
        </w:rPr>
      </w:pPr>
    </w:p>
    <w:p w:rsidR="00FB67C4" w:rsidRDefault="00FB67C4" w:rsidP="00FB67C4">
      <w:pPr>
        <w:spacing w:line="240" w:lineRule="auto"/>
        <w:ind w:right="567"/>
        <w:jc w:val="right"/>
        <w:rPr>
          <w:rFonts w:ascii="Simplified Arabic" w:hAnsi="Simplified Arabic" w:cs="Simplified Arabic"/>
          <w:b/>
          <w:bCs/>
          <w:sz w:val="32"/>
          <w:szCs w:val="32"/>
          <w:rtl/>
          <w:lang w:bidi="ar-DZ"/>
        </w:rPr>
      </w:pPr>
    </w:p>
    <w:p w:rsidR="00FB67C4" w:rsidRDefault="00FB67C4" w:rsidP="004428F3">
      <w:pPr>
        <w:spacing w:line="240" w:lineRule="auto"/>
        <w:ind w:right="567"/>
        <w:rPr>
          <w:rFonts w:ascii="Simplified Arabic" w:hAnsi="Simplified Arabic" w:cs="Simplified Arabic"/>
          <w:b/>
          <w:bCs/>
          <w:sz w:val="32"/>
          <w:szCs w:val="32"/>
          <w:rtl/>
          <w:lang w:bidi="ar-DZ"/>
        </w:rPr>
      </w:pPr>
    </w:p>
    <w:p w:rsidR="00D34A21" w:rsidRDefault="00FB67C4" w:rsidP="00FB67C4">
      <w:pPr>
        <w:spacing w:line="240" w:lineRule="auto"/>
        <w:ind w:right="567"/>
        <w:jc w:val="right"/>
        <w:rPr>
          <w:rFonts w:ascii="Simplified Arabic" w:hAnsi="Simplified Arabic" w:cs="Simplified Arabic"/>
          <w:b/>
          <w:bCs/>
          <w:sz w:val="32"/>
          <w:szCs w:val="32"/>
          <w:lang w:bidi="ar-DZ"/>
        </w:rPr>
        <w:sectPr w:rsidR="00D34A21" w:rsidSect="00DC4A99">
          <w:pgSz w:w="11906" w:h="16838"/>
          <w:pgMar w:top="1440" w:right="1800" w:bottom="1440" w:left="1800" w:header="708" w:footer="708" w:gutter="0"/>
          <w:pgBorders w:offsetFrom="page">
            <w:top w:val="vine" w:sz="24" w:space="20" w:color="984806" w:themeColor="accent6" w:themeShade="80"/>
            <w:left w:val="vine" w:sz="24" w:space="20" w:color="984806" w:themeColor="accent6" w:themeShade="80"/>
            <w:bottom w:val="vine" w:sz="24" w:space="20" w:color="984806" w:themeColor="accent6" w:themeShade="80"/>
            <w:right w:val="vine" w:sz="24" w:space="20" w:color="984806" w:themeColor="accent6" w:themeShade="80"/>
          </w:pgBorders>
          <w:cols w:space="708"/>
          <w:bidi/>
          <w:rtlGutter/>
          <w:docGrid w:linePitch="360"/>
        </w:sectPr>
      </w:pPr>
      <w:r>
        <w:rPr>
          <w:rFonts w:ascii="Simplified Arabic" w:hAnsi="Simplified Arabic" w:cs="Simplified Arabic" w:hint="cs"/>
          <w:b/>
          <w:bCs/>
          <w:sz w:val="32"/>
          <w:szCs w:val="32"/>
          <w:rtl/>
          <w:lang w:bidi="ar-DZ"/>
        </w:rPr>
        <w:t>الطالبين.</w:t>
      </w: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Default="00D34A21" w:rsidP="00D34A21">
      <w:pPr>
        <w:rPr>
          <w:rtl/>
          <w:lang w:bidi="ar-DZ"/>
        </w:rPr>
      </w:pPr>
    </w:p>
    <w:p w:rsidR="00D34A21" w:rsidRPr="000F0B05" w:rsidRDefault="00D34A21" w:rsidP="00D34A21">
      <w:pPr>
        <w:jc w:val="center"/>
        <w:rPr>
          <w:rFonts w:cs="Simplified Arabic"/>
          <w:b/>
          <w:bCs/>
          <w:sz w:val="96"/>
          <w:szCs w:val="96"/>
          <w:rtl/>
          <w:lang w:bidi="ar-DZ"/>
        </w:rPr>
      </w:pPr>
      <w:r w:rsidRPr="000F0B05">
        <w:rPr>
          <w:rFonts w:cs="Simplified Arabic" w:hint="cs"/>
          <w:b/>
          <w:bCs/>
          <w:sz w:val="96"/>
          <w:szCs w:val="96"/>
          <w:rtl/>
          <w:lang w:bidi="ar-DZ"/>
        </w:rPr>
        <w:t>مقدمة</w:t>
      </w:r>
    </w:p>
    <w:p w:rsidR="00D34A21" w:rsidRDefault="00B81DF1" w:rsidP="00B81DF1">
      <w:pPr>
        <w:tabs>
          <w:tab w:val="left" w:pos="1596"/>
        </w:tabs>
        <w:rPr>
          <w:rFonts w:cs="Simplified Arabic"/>
          <w:sz w:val="96"/>
          <w:szCs w:val="96"/>
          <w:rtl/>
          <w:lang w:bidi="ar-DZ"/>
        </w:rPr>
      </w:pPr>
      <w:r>
        <w:rPr>
          <w:rFonts w:cs="Simplified Arabic"/>
          <w:sz w:val="96"/>
          <w:szCs w:val="96"/>
          <w:rtl/>
          <w:lang w:bidi="ar-DZ"/>
        </w:rPr>
        <w:tab/>
      </w:r>
    </w:p>
    <w:p w:rsidR="00D34A21" w:rsidRPr="002B0FFA" w:rsidRDefault="00D34A21" w:rsidP="00D34A21">
      <w:pPr>
        <w:jc w:val="center"/>
        <w:rPr>
          <w:rFonts w:cs="Simplified Arabic"/>
          <w:sz w:val="96"/>
          <w:szCs w:val="96"/>
          <w:rtl/>
          <w:lang w:bidi="ar-DZ"/>
        </w:rPr>
      </w:pPr>
    </w:p>
    <w:p w:rsidR="00D34A21" w:rsidRDefault="00D34A21" w:rsidP="00D34A21">
      <w:pPr>
        <w:ind w:firstLine="720"/>
        <w:rPr>
          <w:rtl/>
          <w:lang w:bidi="ar-DZ"/>
        </w:rPr>
      </w:pPr>
    </w:p>
    <w:p w:rsidR="00D34A21" w:rsidRDefault="00D34A21" w:rsidP="00D34A21">
      <w:pPr>
        <w:ind w:firstLine="720"/>
        <w:rPr>
          <w:rtl/>
          <w:lang w:bidi="ar-DZ"/>
        </w:rPr>
      </w:pPr>
    </w:p>
    <w:p w:rsidR="00D34A21" w:rsidRDefault="00D34A21" w:rsidP="00D34A21">
      <w:pPr>
        <w:ind w:firstLine="720"/>
        <w:rPr>
          <w:rtl/>
          <w:lang w:bidi="ar-DZ"/>
        </w:rPr>
      </w:pPr>
    </w:p>
    <w:p w:rsidR="00D34A21" w:rsidRDefault="00D34A21" w:rsidP="00D34A21">
      <w:pPr>
        <w:ind w:firstLine="720"/>
        <w:rPr>
          <w:rtl/>
          <w:lang w:bidi="ar-DZ"/>
        </w:rPr>
      </w:pPr>
      <w:r>
        <w:rPr>
          <w:rFonts w:hint="cs"/>
          <w:rtl/>
          <w:lang w:bidi="ar-DZ"/>
        </w:rPr>
        <w:lastRenderedPageBreak/>
        <w:t xml:space="preserve"> </w:t>
      </w:r>
    </w:p>
    <w:p w:rsidR="00D34A21" w:rsidRDefault="00D34A21" w:rsidP="00D34A21">
      <w:pPr>
        <w:ind w:firstLine="720"/>
        <w:outlineLvl w:val="0"/>
        <w:rPr>
          <w:rFonts w:cs="Simplified Arabic"/>
          <w:b/>
          <w:bCs/>
          <w:sz w:val="36"/>
          <w:szCs w:val="36"/>
          <w:rtl/>
          <w:lang w:bidi="ar-DZ"/>
        </w:rPr>
      </w:pPr>
      <w:bookmarkStart w:id="1" w:name="_Toc106098140"/>
      <w:r w:rsidRPr="000F0B05">
        <w:rPr>
          <w:rFonts w:cs="Simplified Arabic" w:hint="cs"/>
          <w:b/>
          <w:bCs/>
          <w:sz w:val="36"/>
          <w:szCs w:val="36"/>
          <w:rtl/>
          <w:lang w:bidi="ar-DZ"/>
        </w:rPr>
        <w:t>مقدمة:</w:t>
      </w:r>
      <w:bookmarkEnd w:id="1"/>
    </w:p>
    <w:p w:rsidR="00D4569B" w:rsidRDefault="00D34A21" w:rsidP="00B73877">
      <w:pPr>
        <w:ind w:firstLine="720"/>
        <w:rPr>
          <w:rFonts w:cs="Traditional Arabic"/>
          <w:sz w:val="32"/>
          <w:szCs w:val="32"/>
          <w:rtl/>
          <w:lang w:bidi="ar-DZ"/>
        </w:rPr>
      </w:pPr>
      <w:r>
        <w:rPr>
          <w:rFonts w:cs="Simplified Arabic" w:hint="cs"/>
          <w:b/>
          <w:bCs/>
          <w:sz w:val="36"/>
          <w:szCs w:val="36"/>
          <w:rtl/>
          <w:lang w:bidi="ar-DZ"/>
        </w:rPr>
        <w:t xml:space="preserve"> </w:t>
      </w:r>
      <w:r>
        <w:rPr>
          <w:rFonts w:cs="Traditional Arabic" w:hint="cs"/>
          <w:sz w:val="32"/>
          <w:szCs w:val="32"/>
          <w:rtl/>
          <w:lang w:bidi="ar-DZ"/>
        </w:rPr>
        <w:t xml:space="preserve">يعتبر مصطلح التناص من المصطلحات النقدية الحديثة </w:t>
      </w:r>
      <w:r w:rsidR="00B73877">
        <w:rPr>
          <w:rFonts w:cs="Traditional Arabic" w:hint="cs"/>
          <w:sz w:val="32"/>
          <w:szCs w:val="32"/>
          <w:rtl/>
          <w:lang w:bidi="ar-DZ"/>
        </w:rPr>
        <w:t xml:space="preserve">، </w:t>
      </w:r>
      <w:r>
        <w:rPr>
          <w:rFonts w:cs="Traditional Arabic" w:hint="cs"/>
          <w:sz w:val="32"/>
          <w:szCs w:val="32"/>
          <w:rtl/>
          <w:lang w:bidi="ar-DZ"/>
        </w:rPr>
        <w:t xml:space="preserve">التي </w:t>
      </w:r>
      <w:r w:rsidR="00D4569B">
        <w:rPr>
          <w:rFonts w:cs="Traditional Arabic" w:hint="cs"/>
          <w:sz w:val="32"/>
          <w:szCs w:val="32"/>
          <w:rtl/>
          <w:lang w:bidi="ar-DZ"/>
        </w:rPr>
        <w:t>اختلفت آراء النقاد حول جذور</w:t>
      </w:r>
      <w:r w:rsidR="00B73877">
        <w:rPr>
          <w:rFonts w:cs="Traditional Arabic" w:hint="cs"/>
          <w:sz w:val="32"/>
          <w:szCs w:val="32"/>
          <w:rtl/>
          <w:lang w:bidi="ar-DZ"/>
        </w:rPr>
        <w:t>ه ،</w:t>
      </w:r>
      <w:r w:rsidR="00D4569B">
        <w:rPr>
          <w:rFonts w:cs="Traditional Arabic" w:hint="cs"/>
          <w:sz w:val="32"/>
          <w:szCs w:val="32"/>
          <w:rtl/>
          <w:lang w:bidi="ar-DZ"/>
        </w:rPr>
        <w:t xml:space="preserve"> فهناك من يرى أن جذوره غربية و لا علاقة له بالنقد العربي في حين يرى نقاد آخرون أنه يعود لجذور نقدية عربية قديمة تحت مسميات أخرى مختلفة ، ويقصد به تشابه بين نص و آخر أو عدة نصوص ، وقد ساهم بشكل فعال في فهم النصوص الأدبية.</w:t>
      </w:r>
    </w:p>
    <w:p w:rsidR="00D34A21" w:rsidRDefault="00D34A21" w:rsidP="00D4569B">
      <w:pPr>
        <w:ind w:firstLine="720"/>
        <w:rPr>
          <w:rFonts w:cs="Traditional Arabic"/>
          <w:sz w:val="32"/>
          <w:szCs w:val="32"/>
          <w:rtl/>
          <w:lang w:bidi="ar-DZ"/>
        </w:rPr>
      </w:pPr>
      <w:r>
        <w:rPr>
          <w:rFonts w:cs="Traditional Arabic" w:hint="cs"/>
          <w:sz w:val="32"/>
          <w:szCs w:val="32"/>
          <w:rtl/>
          <w:lang w:bidi="ar-DZ"/>
        </w:rPr>
        <w:t>إن المتن الروائي الجزائري اختلاف أبنيته ، وتشكيلاته ، قد اشتغل في عمومه على آلية التناص ،إذ راح الروائي الجزائري يطعم أعماله بالموروث الإنساني العربي و العالمي ، رانيا ببصره و سمعه إلى كل ما يحقق علاقة التأثر و التأثير ، الأمر الذي دفعنا إلى دراسة ثمرة تلك العلاقة ، أي ظاهرة التناص ،عند واحد من الوجوه الروائية الجزائرية البارزة "الطاهر وطار "، وتمثلت المدونة التي اشتغل عليها البحث في رواية "العشق و الموت في الزمن الحراشي"، لأنها تشكل استفزازا  للقارئ بما تطرحه من  قضايا ايديولوجية يؤدي فيها التناص دورا بارزا في تحرير تلك التجارب و الأحداث .</w:t>
      </w:r>
    </w:p>
    <w:p w:rsidR="00D34A21" w:rsidRDefault="00D34A21" w:rsidP="00D34A21">
      <w:pPr>
        <w:ind w:firstLine="720"/>
        <w:rPr>
          <w:rFonts w:cs="Traditional Arabic"/>
          <w:sz w:val="32"/>
          <w:szCs w:val="32"/>
          <w:rtl/>
          <w:lang w:bidi="ar-DZ"/>
        </w:rPr>
      </w:pPr>
      <w:r>
        <w:rPr>
          <w:rFonts w:cs="Traditional Arabic" w:hint="cs"/>
          <w:sz w:val="32"/>
          <w:szCs w:val="32"/>
          <w:rtl/>
          <w:lang w:bidi="ar-DZ"/>
        </w:rPr>
        <w:t>وقد وقع اختيارنا لفن الرواية باعتبارها الفن الأكثر التقاطا لتفاصيل الحياة الاجتماعية ، نتعرف من خلالها على قضايا انسانية مختلفة ، مستمدة من الواقع المعيش و أيضا بالخصوص رواية الطاهر وطار الشاملة لعدة قضايا وطنية و دينية و اجتماعية ونفسية ، فكان اختيار البحث على أساس إظهار هذه التناصات وكشف المضمون فيها.</w:t>
      </w:r>
    </w:p>
    <w:p w:rsidR="00D34A21" w:rsidRPr="00D4569B" w:rsidRDefault="00D34A21" w:rsidP="00D4569B">
      <w:pPr>
        <w:rPr>
          <w:rFonts w:cs="Traditional Arabic"/>
          <w:sz w:val="32"/>
          <w:szCs w:val="32"/>
          <w:lang w:bidi="ar-DZ"/>
        </w:rPr>
      </w:pPr>
      <w:r>
        <w:rPr>
          <w:rFonts w:cs="Traditional Arabic" w:hint="cs"/>
          <w:sz w:val="32"/>
          <w:szCs w:val="32"/>
          <w:rtl/>
          <w:lang w:bidi="ar-DZ"/>
        </w:rPr>
        <w:t xml:space="preserve">    وبناء عليه فإنه يمكن أن نطرح جملة من التساؤلات و الإشكالات :</w:t>
      </w:r>
    </w:p>
    <w:p w:rsidR="00D34A21" w:rsidRDefault="00D34A21" w:rsidP="00D34A21">
      <w:pPr>
        <w:pStyle w:val="Paragraphedeliste"/>
        <w:numPr>
          <w:ilvl w:val="0"/>
          <w:numId w:val="1"/>
        </w:numPr>
        <w:rPr>
          <w:rFonts w:cs="Traditional Arabic"/>
          <w:sz w:val="32"/>
          <w:szCs w:val="32"/>
          <w:lang w:bidi="ar-DZ"/>
        </w:rPr>
      </w:pPr>
      <w:r>
        <w:rPr>
          <w:rFonts w:cs="Traditional Arabic" w:hint="cs"/>
          <w:sz w:val="32"/>
          <w:szCs w:val="32"/>
          <w:rtl/>
          <w:lang w:bidi="ar-DZ"/>
        </w:rPr>
        <w:t xml:space="preserve">هل يمكن الاهتداء إلى تعريف جامع مانع للتناص وسط التعريفات المختلفة؟ </w:t>
      </w:r>
      <w:r w:rsidR="00687F9A">
        <w:rPr>
          <w:rFonts w:cs="Traditional Arabic" w:hint="cs"/>
          <w:sz w:val="32"/>
          <w:szCs w:val="32"/>
          <w:rtl/>
          <w:lang w:bidi="ar-DZ"/>
        </w:rPr>
        <w:t>وماهي آلية عمله؟</w:t>
      </w:r>
    </w:p>
    <w:p w:rsidR="00D34A21" w:rsidRDefault="00D34A21" w:rsidP="00D34A21">
      <w:pPr>
        <w:pStyle w:val="Paragraphedeliste"/>
        <w:numPr>
          <w:ilvl w:val="0"/>
          <w:numId w:val="1"/>
        </w:numPr>
        <w:rPr>
          <w:rFonts w:cs="Traditional Arabic"/>
          <w:sz w:val="32"/>
          <w:szCs w:val="32"/>
          <w:lang w:bidi="ar-DZ"/>
        </w:rPr>
      </w:pPr>
      <w:r>
        <w:rPr>
          <w:rFonts w:cs="Traditional Arabic" w:hint="cs"/>
          <w:sz w:val="32"/>
          <w:szCs w:val="32"/>
          <w:rtl/>
          <w:lang w:bidi="ar-DZ"/>
        </w:rPr>
        <w:t>كيف وظف الكاتب التناص و استحضر في روايته هذا الموروث ؟</w:t>
      </w:r>
    </w:p>
    <w:p w:rsidR="00D34A21" w:rsidRDefault="00D34A21" w:rsidP="00D34A21">
      <w:pPr>
        <w:pStyle w:val="Paragraphedeliste"/>
        <w:numPr>
          <w:ilvl w:val="0"/>
          <w:numId w:val="1"/>
        </w:numPr>
        <w:rPr>
          <w:rFonts w:cs="Traditional Arabic"/>
          <w:sz w:val="32"/>
          <w:szCs w:val="32"/>
          <w:lang w:bidi="ar-DZ"/>
        </w:rPr>
      </w:pPr>
      <w:r w:rsidRPr="00E11883">
        <w:rPr>
          <w:rFonts w:cs="Traditional Arabic" w:hint="cs"/>
          <w:sz w:val="32"/>
          <w:szCs w:val="32"/>
          <w:rtl/>
          <w:lang w:bidi="ar-DZ"/>
        </w:rPr>
        <w:t xml:space="preserve">وفيما يتجلى التناص </w:t>
      </w:r>
      <w:r w:rsidRPr="00E11883">
        <w:rPr>
          <w:rFonts w:cs="Traditional Arabic" w:hint="cs"/>
          <w:sz w:val="40"/>
          <w:szCs w:val="40"/>
          <w:rtl/>
          <w:lang w:bidi="ar-DZ"/>
        </w:rPr>
        <w:t>(</w:t>
      </w:r>
      <w:r w:rsidRPr="00E11883">
        <w:rPr>
          <w:rFonts w:cs="Traditional Arabic" w:hint="cs"/>
          <w:sz w:val="32"/>
          <w:szCs w:val="32"/>
          <w:rtl/>
          <w:lang w:bidi="ar-DZ"/>
        </w:rPr>
        <w:t>ديني ، شعبي ، تاريخي</w:t>
      </w:r>
      <w:r w:rsidRPr="00E11883">
        <w:rPr>
          <w:rFonts w:cs="Traditional Arabic" w:hint="cs"/>
          <w:sz w:val="40"/>
          <w:szCs w:val="40"/>
          <w:rtl/>
          <w:lang w:bidi="ar-DZ"/>
        </w:rPr>
        <w:t>)</w:t>
      </w:r>
      <w:r w:rsidRPr="00E11883">
        <w:rPr>
          <w:rFonts w:cs="Traditional Arabic" w:hint="cs"/>
          <w:sz w:val="32"/>
          <w:szCs w:val="32"/>
          <w:rtl/>
          <w:lang w:bidi="ar-DZ"/>
        </w:rPr>
        <w:t xml:space="preserve"> في الرواية ؟</w:t>
      </w:r>
      <w:r>
        <w:rPr>
          <w:rFonts w:cs="Traditional Arabic" w:hint="cs"/>
          <w:sz w:val="32"/>
          <w:szCs w:val="32"/>
          <w:rtl/>
          <w:lang w:bidi="ar-DZ"/>
        </w:rPr>
        <w:t xml:space="preserve"> </w:t>
      </w:r>
    </w:p>
    <w:p w:rsidR="00D34A21" w:rsidRDefault="00D34A21" w:rsidP="00D34A21">
      <w:pPr>
        <w:rPr>
          <w:rFonts w:cs="Traditional Arabic"/>
          <w:sz w:val="32"/>
          <w:szCs w:val="32"/>
          <w:rtl/>
          <w:lang w:bidi="ar-DZ"/>
        </w:rPr>
      </w:pPr>
      <w:r w:rsidRPr="00C07074">
        <w:rPr>
          <w:rFonts w:cs="Traditional Arabic"/>
          <w:sz w:val="32"/>
          <w:szCs w:val="32"/>
          <w:rtl/>
          <w:lang w:bidi="ar-DZ"/>
        </w:rPr>
        <w:t xml:space="preserve">     </w:t>
      </w:r>
      <w:r w:rsidRPr="00C07074">
        <w:rPr>
          <w:rFonts w:cs="Traditional Arabic" w:hint="cs"/>
          <w:sz w:val="32"/>
          <w:szCs w:val="32"/>
          <w:rtl/>
          <w:lang w:bidi="ar-DZ"/>
        </w:rPr>
        <w:t>وللإجابة</w:t>
      </w:r>
      <w:r w:rsidRPr="00C07074">
        <w:rPr>
          <w:rFonts w:cs="Traditional Arabic"/>
          <w:sz w:val="32"/>
          <w:szCs w:val="32"/>
          <w:rtl/>
          <w:lang w:bidi="ar-DZ"/>
        </w:rPr>
        <w:t xml:space="preserve"> </w:t>
      </w:r>
      <w:r w:rsidRPr="00C07074">
        <w:rPr>
          <w:rFonts w:cs="Traditional Arabic" w:hint="cs"/>
          <w:sz w:val="32"/>
          <w:szCs w:val="32"/>
          <w:rtl/>
          <w:lang w:bidi="ar-DZ"/>
        </w:rPr>
        <w:t>على</w:t>
      </w:r>
      <w:r w:rsidRPr="00C07074">
        <w:rPr>
          <w:rFonts w:cs="Traditional Arabic"/>
          <w:sz w:val="32"/>
          <w:szCs w:val="32"/>
          <w:rtl/>
          <w:lang w:bidi="ar-DZ"/>
        </w:rPr>
        <w:t xml:space="preserve"> </w:t>
      </w:r>
      <w:r w:rsidRPr="00C07074">
        <w:rPr>
          <w:rFonts w:cs="Traditional Arabic" w:hint="cs"/>
          <w:sz w:val="32"/>
          <w:szCs w:val="32"/>
          <w:rtl/>
          <w:lang w:bidi="ar-DZ"/>
        </w:rPr>
        <w:t>هذه</w:t>
      </w:r>
      <w:r w:rsidRPr="00C07074">
        <w:rPr>
          <w:rFonts w:cs="Traditional Arabic"/>
          <w:sz w:val="32"/>
          <w:szCs w:val="32"/>
          <w:rtl/>
          <w:lang w:bidi="ar-DZ"/>
        </w:rPr>
        <w:t xml:space="preserve"> </w:t>
      </w:r>
      <w:r w:rsidRPr="00C07074">
        <w:rPr>
          <w:rFonts w:cs="Traditional Arabic" w:hint="cs"/>
          <w:sz w:val="32"/>
          <w:szCs w:val="32"/>
          <w:rtl/>
          <w:lang w:bidi="ar-DZ"/>
        </w:rPr>
        <w:t>الاشكالات</w:t>
      </w:r>
      <w:r w:rsidRPr="00C07074">
        <w:rPr>
          <w:rFonts w:cs="Traditional Arabic"/>
          <w:sz w:val="32"/>
          <w:szCs w:val="32"/>
          <w:rtl/>
          <w:lang w:bidi="ar-DZ"/>
        </w:rPr>
        <w:t xml:space="preserve"> </w:t>
      </w:r>
      <w:r w:rsidRPr="00C07074">
        <w:rPr>
          <w:rFonts w:cs="Traditional Arabic" w:hint="cs"/>
          <w:sz w:val="32"/>
          <w:szCs w:val="32"/>
          <w:rtl/>
          <w:lang w:bidi="ar-DZ"/>
        </w:rPr>
        <w:t>وغيرها</w:t>
      </w:r>
      <w:r w:rsidRPr="00C07074">
        <w:rPr>
          <w:rFonts w:cs="Traditional Arabic"/>
          <w:sz w:val="32"/>
          <w:szCs w:val="32"/>
          <w:rtl/>
          <w:lang w:bidi="ar-DZ"/>
        </w:rPr>
        <w:t xml:space="preserve"> </w:t>
      </w:r>
      <w:r w:rsidRPr="00C07074">
        <w:rPr>
          <w:rFonts w:cs="Traditional Arabic" w:hint="cs"/>
          <w:sz w:val="32"/>
          <w:szCs w:val="32"/>
          <w:rtl/>
          <w:lang w:bidi="ar-DZ"/>
        </w:rPr>
        <w:t>،يأتي</w:t>
      </w:r>
      <w:r w:rsidRPr="00C07074">
        <w:rPr>
          <w:rFonts w:cs="Traditional Arabic"/>
          <w:sz w:val="32"/>
          <w:szCs w:val="32"/>
          <w:rtl/>
          <w:lang w:bidi="ar-DZ"/>
        </w:rPr>
        <w:t xml:space="preserve"> </w:t>
      </w:r>
      <w:r w:rsidRPr="00C07074">
        <w:rPr>
          <w:rFonts w:cs="Traditional Arabic" w:hint="cs"/>
          <w:sz w:val="32"/>
          <w:szCs w:val="32"/>
          <w:rtl/>
          <w:lang w:bidi="ar-DZ"/>
        </w:rPr>
        <w:t>ها</w:t>
      </w:r>
      <w:r w:rsidRPr="00C07074">
        <w:rPr>
          <w:rFonts w:cs="Traditional Arabic"/>
          <w:sz w:val="32"/>
          <w:szCs w:val="32"/>
          <w:rtl/>
          <w:lang w:bidi="ar-DZ"/>
        </w:rPr>
        <w:t xml:space="preserve"> </w:t>
      </w:r>
      <w:r w:rsidRPr="00C07074">
        <w:rPr>
          <w:rFonts w:cs="Traditional Arabic" w:hint="cs"/>
          <w:sz w:val="32"/>
          <w:szCs w:val="32"/>
          <w:rtl/>
          <w:lang w:bidi="ar-DZ"/>
        </w:rPr>
        <w:t>الموضوع</w:t>
      </w:r>
      <w:r w:rsidRPr="00C07074">
        <w:rPr>
          <w:rFonts w:cs="Traditional Arabic"/>
          <w:sz w:val="32"/>
          <w:szCs w:val="32"/>
          <w:rtl/>
          <w:lang w:bidi="ar-DZ"/>
        </w:rPr>
        <w:t xml:space="preserve"> </w:t>
      </w:r>
      <w:r w:rsidRPr="00C07074">
        <w:rPr>
          <w:rFonts w:cs="Traditional Arabic" w:hint="cs"/>
          <w:sz w:val="32"/>
          <w:szCs w:val="32"/>
          <w:rtl/>
          <w:lang w:bidi="ar-DZ"/>
        </w:rPr>
        <w:t>محاولة</w:t>
      </w:r>
      <w:r w:rsidRPr="00C07074">
        <w:rPr>
          <w:rFonts w:cs="Traditional Arabic"/>
          <w:sz w:val="32"/>
          <w:szCs w:val="32"/>
          <w:rtl/>
          <w:lang w:bidi="ar-DZ"/>
        </w:rPr>
        <w:t xml:space="preserve"> </w:t>
      </w:r>
      <w:r w:rsidRPr="00C07074">
        <w:rPr>
          <w:rFonts w:cs="Traditional Arabic" w:hint="cs"/>
          <w:sz w:val="32"/>
          <w:szCs w:val="32"/>
          <w:rtl/>
          <w:lang w:bidi="ar-DZ"/>
        </w:rPr>
        <w:t>أولية</w:t>
      </w:r>
      <w:r w:rsidRPr="00C07074">
        <w:rPr>
          <w:rFonts w:cs="Traditional Arabic"/>
          <w:sz w:val="32"/>
          <w:szCs w:val="32"/>
          <w:rtl/>
          <w:lang w:bidi="ar-DZ"/>
        </w:rPr>
        <w:t xml:space="preserve"> </w:t>
      </w:r>
      <w:r w:rsidRPr="00C07074">
        <w:rPr>
          <w:rFonts w:cs="Traditional Arabic" w:hint="cs"/>
          <w:sz w:val="32"/>
          <w:szCs w:val="32"/>
          <w:rtl/>
          <w:lang w:bidi="ar-DZ"/>
        </w:rPr>
        <w:t>في</w:t>
      </w:r>
      <w:r w:rsidRPr="00C07074">
        <w:rPr>
          <w:rFonts w:cs="Traditional Arabic"/>
          <w:sz w:val="32"/>
          <w:szCs w:val="32"/>
          <w:rtl/>
          <w:lang w:bidi="ar-DZ"/>
        </w:rPr>
        <w:t xml:space="preserve"> </w:t>
      </w:r>
      <w:r w:rsidRPr="00C07074">
        <w:rPr>
          <w:rFonts w:cs="Traditional Arabic" w:hint="cs"/>
          <w:sz w:val="32"/>
          <w:szCs w:val="32"/>
          <w:rtl/>
          <w:lang w:bidi="ar-DZ"/>
        </w:rPr>
        <w:t>طريق</w:t>
      </w:r>
      <w:r w:rsidRPr="00C07074">
        <w:rPr>
          <w:rFonts w:cs="Traditional Arabic"/>
          <w:sz w:val="32"/>
          <w:szCs w:val="32"/>
          <w:rtl/>
          <w:lang w:bidi="ar-DZ"/>
        </w:rPr>
        <w:t xml:space="preserve"> </w:t>
      </w:r>
      <w:r w:rsidRPr="00C07074">
        <w:rPr>
          <w:rFonts w:cs="Traditional Arabic" w:hint="cs"/>
          <w:sz w:val="32"/>
          <w:szCs w:val="32"/>
          <w:rtl/>
          <w:lang w:bidi="ar-DZ"/>
        </w:rPr>
        <w:t>البحث،</w:t>
      </w:r>
      <w:r w:rsidRPr="00C07074">
        <w:rPr>
          <w:rFonts w:cs="Traditional Arabic"/>
          <w:sz w:val="32"/>
          <w:szCs w:val="32"/>
          <w:rtl/>
          <w:lang w:bidi="ar-DZ"/>
        </w:rPr>
        <w:t xml:space="preserve"> </w:t>
      </w:r>
      <w:r w:rsidRPr="00C07074">
        <w:rPr>
          <w:rFonts w:cs="Traditional Arabic" w:hint="cs"/>
          <w:sz w:val="32"/>
          <w:szCs w:val="32"/>
          <w:rtl/>
          <w:lang w:bidi="ar-DZ"/>
        </w:rPr>
        <w:t>تحت</w:t>
      </w:r>
      <w:r w:rsidRPr="00C07074">
        <w:rPr>
          <w:rFonts w:cs="Traditional Arabic"/>
          <w:sz w:val="32"/>
          <w:szCs w:val="32"/>
          <w:rtl/>
          <w:lang w:bidi="ar-DZ"/>
        </w:rPr>
        <w:t xml:space="preserve"> </w:t>
      </w:r>
      <w:r w:rsidRPr="00C07074">
        <w:rPr>
          <w:rFonts w:cs="Traditional Arabic" w:hint="cs"/>
          <w:sz w:val="32"/>
          <w:szCs w:val="32"/>
          <w:rtl/>
          <w:lang w:bidi="ar-DZ"/>
        </w:rPr>
        <w:t>عنوان</w:t>
      </w:r>
      <w:r w:rsidRPr="00C07074">
        <w:rPr>
          <w:rFonts w:cs="Traditional Arabic"/>
          <w:sz w:val="32"/>
          <w:szCs w:val="32"/>
          <w:rtl/>
          <w:lang w:bidi="ar-DZ"/>
        </w:rPr>
        <w:t xml:space="preserve"> </w:t>
      </w:r>
      <w:r w:rsidR="00687F9A">
        <w:rPr>
          <w:rFonts w:cs="Traditional Arabic"/>
          <w:b/>
          <w:bCs/>
          <w:sz w:val="32"/>
          <w:szCs w:val="32"/>
          <w:rtl/>
          <w:lang w:bidi="ar-DZ"/>
        </w:rPr>
        <w:t>(</w:t>
      </w:r>
      <w:r w:rsidRPr="00C07074">
        <w:rPr>
          <w:rFonts w:cs="Traditional Arabic" w:hint="cs"/>
          <w:b/>
          <w:bCs/>
          <w:sz w:val="32"/>
          <w:szCs w:val="32"/>
          <w:rtl/>
          <w:lang w:bidi="ar-DZ"/>
        </w:rPr>
        <w:t>التناص</w:t>
      </w:r>
      <w:r w:rsidRPr="00C07074">
        <w:rPr>
          <w:rFonts w:cs="Traditional Arabic"/>
          <w:b/>
          <w:bCs/>
          <w:sz w:val="32"/>
          <w:szCs w:val="32"/>
          <w:rtl/>
          <w:lang w:bidi="ar-DZ"/>
        </w:rPr>
        <w:t xml:space="preserve"> </w:t>
      </w:r>
      <w:r w:rsidR="00687F9A">
        <w:rPr>
          <w:rFonts w:cs="Traditional Arabic" w:hint="cs"/>
          <w:b/>
          <w:bCs/>
          <w:sz w:val="32"/>
          <w:szCs w:val="32"/>
          <w:rtl/>
          <w:lang w:bidi="ar-DZ"/>
        </w:rPr>
        <w:t xml:space="preserve">مع التراث </w:t>
      </w:r>
      <w:r w:rsidRPr="00C07074">
        <w:rPr>
          <w:rFonts w:cs="Traditional Arabic" w:hint="cs"/>
          <w:b/>
          <w:bCs/>
          <w:sz w:val="32"/>
          <w:szCs w:val="32"/>
          <w:rtl/>
          <w:lang w:bidi="ar-DZ"/>
        </w:rPr>
        <w:t>في</w:t>
      </w:r>
      <w:r w:rsidRPr="00C07074">
        <w:rPr>
          <w:rFonts w:cs="Traditional Arabic"/>
          <w:b/>
          <w:bCs/>
          <w:sz w:val="32"/>
          <w:szCs w:val="32"/>
          <w:rtl/>
          <w:lang w:bidi="ar-DZ"/>
        </w:rPr>
        <w:t xml:space="preserve"> </w:t>
      </w:r>
      <w:r w:rsidRPr="00C07074">
        <w:rPr>
          <w:rFonts w:cs="Traditional Arabic" w:hint="cs"/>
          <w:b/>
          <w:bCs/>
          <w:sz w:val="32"/>
          <w:szCs w:val="32"/>
          <w:rtl/>
          <w:lang w:bidi="ar-DZ"/>
        </w:rPr>
        <w:t>رواية</w:t>
      </w:r>
      <w:r w:rsidRPr="00C07074">
        <w:rPr>
          <w:rFonts w:cs="Traditional Arabic"/>
          <w:b/>
          <w:bCs/>
          <w:sz w:val="32"/>
          <w:szCs w:val="32"/>
          <w:rtl/>
          <w:lang w:bidi="ar-DZ"/>
        </w:rPr>
        <w:t xml:space="preserve"> </w:t>
      </w:r>
      <w:r w:rsidRPr="00C07074">
        <w:rPr>
          <w:rFonts w:cs="Traditional Arabic" w:hint="cs"/>
          <w:b/>
          <w:bCs/>
          <w:sz w:val="32"/>
          <w:szCs w:val="32"/>
          <w:rtl/>
          <w:lang w:bidi="ar-DZ"/>
        </w:rPr>
        <w:t>العشق</w:t>
      </w:r>
      <w:r w:rsidRPr="00C07074">
        <w:rPr>
          <w:rFonts w:cs="Traditional Arabic"/>
          <w:b/>
          <w:bCs/>
          <w:sz w:val="32"/>
          <w:szCs w:val="32"/>
          <w:rtl/>
          <w:lang w:bidi="ar-DZ"/>
        </w:rPr>
        <w:t xml:space="preserve"> </w:t>
      </w:r>
      <w:r w:rsidRPr="00C07074">
        <w:rPr>
          <w:rFonts w:cs="Traditional Arabic" w:hint="cs"/>
          <w:b/>
          <w:bCs/>
          <w:sz w:val="32"/>
          <w:szCs w:val="32"/>
          <w:rtl/>
          <w:lang w:bidi="ar-DZ"/>
        </w:rPr>
        <w:t>و</w:t>
      </w:r>
      <w:r w:rsidRPr="00C07074">
        <w:rPr>
          <w:rFonts w:cs="Traditional Arabic"/>
          <w:b/>
          <w:bCs/>
          <w:sz w:val="32"/>
          <w:szCs w:val="32"/>
          <w:rtl/>
          <w:lang w:bidi="ar-DZ"/>
        </w:rPr>
        <w:t xml:space="preserve"> </w:t>
      </w:r>
      <w:r w:rsidRPr="00C07074">
        <w:rPr>
          <w:rFonts w:cs="Traditional Arabic" w:hint="cs"/>
          <w:b/>
          <w:bCs/>
          <w:sz w:val="32"/>
          <w:szCs w:val="32"/>
          <w:rtl/>
          <w:lang w:bidi="ar-DZ"/>
        </w:rPr>
        <w:t>الموت</w:t>
      </w:r>
      <w:r w:rsidRPr="00C07074">
        <w:rPr>
          <w:rFonts w:cs="Traditional Arabic"/>
          <w:b/>
          <w:bCs/>
          <w:sz w:val="32"/>
          <w:szCs w:val="32"/>
          <w:rtl/>
          <w:lang w:bidi="ar-DZ"/>
        </w:rPr>
        <w:t xml:space="preserve"> </w:t>
      </w:r>
      <w:r w:rsidRPr="00C07074">
        <w:rPr>
          <w:rFonts w:cs="Traditional Arabic" w:hint="cs"/>
          <w:b/>
          <w:bCs/>
          <w:sz w:val="32"/>
          <w:szCs w:val="32"/>
          <w:rtl/>
          <w:lang w:bidi="ar-DZ"/>
        </w:rPr>
        <w:t>في</w:t>
      </w:r>
      <w:r w:rsidRPr="00C07074">
        <w:rPr>
          <w:rFonts w:cs="Traditional Arabic"/>
          <w:b/>
          <w:bCs/>
          <w:sz w:val="32"/>
          <w:szCs w:val="32"/>
          <w:rtl/>
          <w:lang w:bidi="ar-DZ"/>
        </w:rPr>
        <w:t xml:space="preserve"> </w:t>
      </w:r>
      <w:r w:rsidRPr="00C07074">
        <w:rPr>
          <w:rFonts w:cs="Traditional Arabic" w:hint="cs"/>
          <w:b/>
          <w:bCs/>
          <w:sz w:val="32"/>
          <w:szCs w:val="32"/>
          <w:rtl/>
          <w:lang w:bidi="ar-DZ"/>
        </w:rPr>
        <w:t>الزمن</w:t>
      </w:r>
      <w:r w:rsidRPr="00C07074">
        <w:rPr>
          <w:rFonts w:cs="Traditional Arabic"/>
          <w:b/>
          <w:bCs/>
          <w:sz w:val="32"/>
          <w:szCs w:val="32"/>
          <w:rtl/>
          <w:lang w:bidi="ar-DZ"/>
        </w:rPr>
        <w:t xml:space="preserve"> </w:t>
      </w:r>
      <w:r w:rsidRPr="00C07074">
        <w:rPr>
          <w:rFonts w:cs="Traditional Arabic" w:hint="cs"/>
          <w:b/>
          <w:bCs/>
          <w:sz w:val="32"/>
          <w:szCs w:val="32"/>
          <w:rtl/>
          <w:lang w:bidi="ar-DZ"/>
        </w:rPr>
        <w:t>الحراشي</w:t>
      </w:r>
      <w:r w:rsidRPr="00C07074">
        <w:rPr>
          <w:rFonts w:cs="Traditional Arabic"/>
          <w:b/>
          <w:bCs/>
          <w:sz w:val="32"/>
          <w:szCs w:val="32"/>
          <w:rtl/>
          <w:lang w:bidi="ar-DZ"/>
        </w:rPr>
        <w:t xml:space="preserve"> </w:t>
      </w:r>
      <w:r w:rsidRPr="00C07074">
        <w:rPr>
          <w:rFonts w:cs="Traditional Arabic" w:hint="cs"/>
          <w:b/>
          <w:bCs/>
          <w:sz w:val="32"/>
          <w:szCs w:val="32"/>
          <w:rtl/>
          <w:lang w:bidi="ar-DZ"/>
        </w:rPr>
        <w:t>للطاهر</w:t>
      </w:r>
      <w:r w:rsidRPr="00C07074">
        <w:rPr>
          <w:rFonts w:cs="Traditional Arabic"/>
          <w:b/>
          <w:bCs/>
          <w:sz w:val="32"/>
          <w:szCs w:val="32"/>
          <w:rtl/>
          <w:lang w:bidi="ar-DZ"/>
        </w:rPr>
        <w:t xml:space="preserve"> </w:t>
      </w:r>
      <w:r w:rsidRPr="00C07074">
        <w:rPr>
          <w:rFonts w:cs="Traditional Arabic" w:hint="cs"/>
          <w:b/>
          <w:bCs/>
          <w:sz w:val="32"/>
          <w:szCs w:val="32"/>
          <w:rtl/>
          <w:lang w:bidi="ar-DZ"/>
        </w:rPr>
        <w:t>وطار</w:t>
      </w:r>
      <w:r w:rsidRPr="00C07074">
        <w:rPr>
          <w:rFonts w:cs="Traditional Arabic"/>
          <w:b/>
          <w:bCs/>
          <w:sz w:val="32"/>
          <w:szCs w:val="32"/>
          <w:rtl/>
          <w:lang w:bidi="ar-DZ"/>
        </w:rPr>
        <w:t xml:space="preserve"> )</w:t>
      </w:r>
      <w:r>
        <w:rPr>
          <w:rFonts w:cs="Traditional Arabic" w:hint="cs"/>
          <w:sz w:val="32"/>
          <w:szCs w:val="32"/>
          <w:rtl/>
          <w:lang w:bidi="ar-DZ"/>
        </w:rPr>
        <w:t xml:space="preserve"> .</w:t>
      </w:r>
    </w:p>
    <w:p w:rsidR="00D34A21" w:rsidRDefault="00D34A21" w:rsidP="00D34A21">
      <w:pPr>
        <w:rPr>
          <w:rFonts w:cs="Traditional Arabic"/>
          <w:sz w:val="32"/>
          <w:szCs w:val="32"/>
          <w:rtl/>
          <w:lang w:bidi="ar-DZ"/>
        </w:rPr>
      </w:pPr>
      <w:r>
        <w:rPr>
          <w:rFonts w:cs="Traditional Arabic" w:hint="cs"/>
          <w:sz w:val="32"/>
          <w:szCs w:val="32"/>
          <w:rtl/>
          <w:lang w:bidi="ar-DZ"/>
        </w:rPr>
        <w:lastRenderedPageBreak/>
        <w:t>وكان وراء اخيارنا لهذا الموضوع جملة من البواعث نذكر منها :</w:t>
      </w:r>
    </w:p>
    <w:p w:rsidR="00D34A21" w:rsidRDefault="00D34A21" w:rsidP="00D34A21">
      <w:pPr>
        <w:pStyle w:val="Paragraphedeliste"/>
        <w:numPr>
          <w:ilvl w:val="0"/>
          <w:numId w:val="2"/>
        </w:numPr>
        <w:rPr>
          <w:rFonts w:cs="Traditional Arabic"/>
          <w:sz w:val="32"/>
          <w:szCs w:val="32"/>
          <w:lang w:bidi="ar-DZ"/>
        </w:rPr>
      </w:pPr>
      <w:r>
        <w:rPr>
          <w:rFonts w:cs="Traditional Arabic" w:hint="cs"/>
          <w:sz w:val="32"/>
          <w:szCs w:val="32"/>
          <w:rtl/>
          <w:lang w:bidi="ar-DZ"/>
        </w:rPr>
        <w:t>الرغبة في توسيع معارفنا الذاتية ، خاصة فيما يتعلق بالجانب النظري.</w:t>
      </w:r>
    </w:p>
    <w:p w:rsidR="00D34A21" w:rsidRDefault="00D34A21" w:rsidP="00687F9A">
      <w:pPr>
        <w:pStyle w:val="Paragraphedeliste"/>
        <w:numPr>
          <w:ilvl w:val="0"/>
          <w:numId w:val="2"/>
        </w:numPr>
        <w:rPr>
          <w:rFonts w:cs="Traditional Arabic"/>
          <w:sz w:val="32"/>
          <w:szCs w:val="32"/>
          <w:lang w:bidi="ar-DZ"/>
        </w:rPr>
      </w:pPr>
      <w:r>
        <w:rPr>
          <w:rFonts w:cs="Traditional Arabic" w:hint="cs"/>
          <w:sz w:val="32"/>
          <w:szCs w:val="32"/>
          <w:rtl/>
          <w:lang w:bidi="ar-DZ"/>
        </w:rPr>
        <w:t>التصدع والضباب الذي يغشى ا</w:t>
      </w:r>
      <w:r w:rsidR="00687F9A">
        <w:rPr>
          <w:rFonts w:cs="Traditional Arabic" w:hint="cs"/>
          <w:sz w:val="32"/>
          <w:szCs w:val="32"/>
          <w:rtl/>
          <w:lang w:bidi="ar-DZ"/>
        </w:rPr>
        <w:t>لتناص</w:t>
      </w:r>
      <w:r>
        <w:rPr>
          <w:rFonts w:cs="Traditional Arabic" w:hint="cs"/>
          <w:sz w:val="32"/>
          <w:szCs w:val="32"/>
          <w:rtl/>
          <w:lang w:bidi="ar-DZ"/>
        </w:rPr>
        <w:t xml:space="preserve"> بوجه عام ، نتيجة تعددية المفهوم من جهة ، وعدم تحديد النص من جهة أخرى .</w:t>
      </w:r>
    </w:p>
    <w:p w:rsidR="00D34A21" w:rsidRDefault="00D34A21" w:rsidP="00D34A21">
      <w:pPr>
        <w:pStyle w:val="Paragraphedeliste"/>
        <w:numPr>
          <w:ilvl w:val="0"/>
          <w:numId w:val="2"/>
        </w:numPr>
        <w:rPr>
          <w:rFonts w:cs="Traditional Arabic"/>
          <w:sz w:val="32"/>
          <w:szCs w:val="32"/>
          <w:lang w:bidi="ar-DZ"/>
        </w:rPr>
      </w:pPr>
      <w:r w:rsidRPr="009D26E1">
        <w:rPr>
          <w:rFonts w:cs="Traditional Arabic" w:hint="cs"/>
          <w:sz w:val="32"/>
          <w:szCs w:val="32"/>
          <w:rtl/>
          <w:lang w:bidi="ar-DZ"/>
        </w:rPr>
        <w:t>إبراز دور التناص و أهميته ، كأحد المعايير المحققة للنصانية.</w:t>
      </w:r>
      <w:r>
        <w:rPr>
          <w:rFonts w:cs="Traditional Arabic" w:hint="cs"/>
          <w:sz w:val="32"/>
          <w:szCs w:val="32"/>
          <w:rtl/>
          <w:lang w:bidi="ar-DZ"/>
        </w:rPr>
        <w:t xml:space="preserve"> </w:t>
      </w:r>
    </w:p>
    <w:p w:rsidR="00D34A21" w:rsidRDefault="00D34A21" w:rsidP="00D34A21">
      <w:pPr>
        <w:pStyle w:val="Paragraphedeliste"/>
        <w:bidi w:val="0"/>
        <w:jc w:val="right"/>
        <w:rPr>
          <w:rFonts w:cs="Traditional Arabic"/>
          <w:sz w:val="32"/>
          <w:szCs w:val="32"/>
          <w:rtl/>
          <w:lang w:bidi="ar-DZ"/>
        </w:rPr>
      </w:pPr>
      <w:r>
        <w:rPr>
          <w:rFonts w:cs="Traditional Arabic" w:hint="cs"/>
          <w:sz w:val="32"/>
          <w:szCs w:val="32"/>
          <w:rtl/>
          <w:lang w:bidi="ar-DZ"/>
        </w:rPr>
        <w:t xml:space="preserve">        </w:t>
      </w:r>
    </w:p>
    <w:p w:rsidR="00D34A21" w:rsidRDefault="00D34A21" w:rsidP="00687F9A">
      <w:pPr>
        <w:pStyle w:val="Paragraphedeliste"/>
        <w:ind w:left="0"/>
        <w:rPr>
          <w:rFonts w:cs="Traditional Arabic"/>
          <w:sz w:val="32"/>
          <w:szCs w:val="32"/>
          <w:lang w:bidi="ar-DZ"/>
        </w:rPr>
      </w:pPr>
      <w:r>
        <w:rPr>
          <w:rFonts w:cs="Traditional Arabic" w:hint="cs"/>
          <w:sz w:val="32"/>
          <w:szCs w:val="32"/>
          <w:rtl/>
          <w:lang w:bidi="ar-DZ"/>
        </w:rPr>
        <w:t xml:space="preserve">         </w:t>
      </w:r>
      <w:r w:rsidRPr="008F1BA7">
        <w:rPr>
          <w:rFonts w:cs="Traditional Arabic" w:hint="cs"/>
          <w:sz w:val="32"/>
          <w:szCs w:val="32"/>
          <w:rtl/>
          <w:lang w:bidi="ar-DZ"/>
        </w:rPr>
        <w:t xml:space="preserve">من هنا انطلق البحث ، سعيا وراء تحقيق رغبة جامعة ، واشباعا للحس النقدي ، من خلال  </w:t>
      </w:r>
      <w:r>
        <w:rPr>
          <w:rFonts w:cs="Traditional Arabic" w:hint="cs"/>
          <w:sz w:val="32"/>
          <w:szCs w:val="32"/>
          <w:rtl/>
          <w:lang w:bidi="ar-DZ"/>
        </w:rPr>
        <w:t xml:space="preserve">السير وفق منهجية اقتضتها طبيعة الموضوع ، </w:t>
      </w:r>
      <w:r w:rsidR="00687F9A">
        <w:rPr>
          <w:rFonts w:cs="Traditional Arabic" w:hint="cs"/>
          <w:sz w:val="32"/>
          <w:szCs w:val="32"/>
          <w:rtl/>
          <w:lang w:bidi="ar-DZ"/>
        </w:rPr>
        <w:t xml:space="preserve">فقسمنا هذا </w:t>
      </w:r>
      <w:r>
        <w:rPr>
          <w:rFonts w:cs="Traditional Arabic" w:hint="cs"/>
          <w:sz w:val="32"/>
          <w:szCs w:val="32"/>
          <w:rtl/>
          <w:lang w:bidi="ar-DZ"/>
        </w:rPr>
        <w:t>البحث إلى : مقدمة ، ومدخل ، و فصلين ، وخاتمة .</w:t>
      </w:r>
    </w:p>
    <w:p w:rsidR="00D34A21" w:rsidRDefault="00B73877" w:rsidP="00D34A21">
      <w:pPr>
        <w:pStyle w:val="Paragraphedeliste"/>
        <w:ind w:left="0"/>
        <w:rPr>
          <w:rFonts w:cs="Traditional Arabic"/>
          <w:sz w:val="32"/>
          <w:szCs w:val="32"/>
          <w:rtl/>
          <w:lang w:bidi="ar-DZ"/>
        </w:rPr>
      </w:pPr>
      <w:r>
        <w:rPr>
          <w:rFonts w:cs="Traditional Arabic" w:hint="cs"/>
          <w:sz w:val="32"/>
          <w:szCs w:val="32"/>
          <w:rtl/>
          <w:lang w:bidi="ar-DZ"/>
        </w:rPr>
        <w:t xml:space="preserve">         تناولنا في المدخل ، </w:t>
      </w:r>
      <w:r w:rsidR="00D34A21">
        <w:rPr>
          <w:rFonts w:cs="Traditional Arabic" w:hint="cs"/>
          <w:sz w:val="32"/>
          <w:szCs w:val="32"/>
          <w:rtl/>
          <w:lang w:bidi="ar-DZ"/>
        </w:rPr>
        <w:t>نشأة وتطور الرواية العربية ، وخصصنا الفصل الأول للحديث عن التناص من حيث النشأة و التطور ، و تتبع تاريخي لهذا المصطلح في النقد الغربي عند جملة من النقاد أمثال (ميخائيل باختين ، جوليا كريستيفا ، رولان بارت ، تودوروف ،جيرار جينت ) ، ثم تمّ ابراز جذور التناص في النقد العربي القديم ، وهذا من خلال جملة من المفاهيم مثل</w:t>
      </w:r>
      <w:r w:rsidR="00D34A21">
        <w:rPr>
          <w:rFonts w:cs="Traditional Arabic"/>
          <w:sz w:val="32"/>
          <w:szCs w:val="32"/>
          <w:lang w:bidi="ar-DZ"/>
        </w:rPr>
        <w:t xml:space="preserve"> </w:t>
      </w:r>
      <w:r>
        <w:rPr>
          <w:rFonts w:cs="Traditional Arabic" w:hint="cs"/>
          <w:sz w:val="32"/>
          <w:szCs w:val="32"/>
          <w:rtl/>
          <w:lang w:bidi="ar-DZ"/>
        </w:rPr>
        <w:t>السرقات الأدبية ، و الاقتباس</w:t>
      </w:r>
      <w:r w:rsidR="00D34A21">
        <w:rPr>
          <w:rFonts w:cs="Traditional Arabic" w:hint="cs"/>
          <w:sz w:val="32"/>
          <w:szCs w:val="32"/>
          <w:rtl/>
          <w:lang w:bidi="ar-DZ"/>
        </w:rPr>
        <w:t xml:space="preserve"> و التضمين و ما إلى ذلك من مصطلحات.</w:t>
      </w:r>
    </w:p>
    <w:p w:rsidR="00D34A21" w:rsidRDefault="00D34A21" w:rsidP="00D34A21">
      <w:pPr>
        <w:pStyle w:val="Paragraphedeliste"/>
        <w:ind w:left="0"/>
        <w:rPr>
          <w:rFonts w:cs="Traditional Arabic"/>
          <w:sz w:val="32"/>
          <w:szCs w:val="32"/>
          <w:rtl/>
          <w:lang w:bidi="ar-DZ"/>
        </w:rPr>
      </w:pPr>
      <w:r>
        <w:rPr>
          <w:rFonts w:cs="Traditional Arabic" w:hint="cs"/>
          <w:sz w:val="32"/>
          <w:szCs w:val="32"/>
          <w:rtl/>
          <w:lang w:bidi="ar-DZ"/>
        </w:rPr>
        <w:t xml:space="preserve">      ثم مضينا صوب اسهامات النقد العربي المعاصر فوقفنا على اسهامات النقاد أمثال (محمد بنيس ، سعيد يقطين ، محمد مفتاح ، عبد المالك مرتاض ، عبد الله الغذامي ، حميد لحمداني).</w:t>
      </w:r>
    </w:p>
    <w:p w:rsidR="00D34A21" w:rsidRDefault="00D34A21">
      <w:pPr>
        <w:bidi w:val="0"/>
        <w:rPr>
          <w:rFonts w:cs="Traditional Arabic"/>
          <w:sz w:val="32"/>
          <w:szCs w:val="32"/>
          <w:lang w:bidi="ar-DZ"/>
        </w:rPr>
      </w:pPr>
      <w:r>
        <w:rPr>
          <w:rFonts w:cs="Traditional Arabic"/>
          <w:sz w:val="32"/>
          <w:szCs w:val="32"/>
          <w:rtl/>
          <w:lang w:bidi="ar-DZ"/>
        </w:rPr>
        <w:br w:type="page"/>
      </w:r>
    </w:p>
    <w:p w:rsidR="00D34A21" w:rsidRDefault="00D34A21" w:rsidP="00D34A21">
      <w:pPr>
        <w:pStyle w:val="Paragraphedeliste"/>
        <w:ind w:left="0"/>
        <w:rPr>
          <w:rFonts w:cs="Traditional Arabic"/>
          <w:sz w:val="32"/>
          <w:szCs w:val="32"/>
          <w:rtl/>
          <w:lang w:bidi="ar-DZ"/>
        </w:rPr>
      </w:pPr>
      <w:r>
        <w:rPr>
          <w:rFonts w:cs="Traditional Arabic" w:hint="cs"/>
          <w:sz w:val="32"/>
          <w:szCs w:val="32"/>
          <w:rtl/>
          <w:lang w:bidi="ar-DZ"/>
        </w:rPr>
        <w:lastRenderedPageBreak/>
        <w:t xml:space="preserve">       أما الفصل الثاني فقد  قدمنا فيه دراسة تطبيقية لرواية "العشق و الموت في الزمن الحراشي " وتجليات التناص </w:t>
      </w:r>
      <w:r w:rsidR="000B2694">
        <w:rPr>
          <w:rFonts w:cs="Traditional Arabic" w:hint="cs"/>
          <w:sz w:val="32"/>
          <w:szCs w:val="32"/>
          <w:rtl/>
          <w:lang w:bidi="ar-DZ"/>
        </w:rPr>
        <w:t xml:space="preserve">التراثي </w:t>
      </w:r>
      <w:r>
        <w:rPr>
          <w:rFonts w:cs="Traditional Arabic" w:hint="cs"/>
          <w:sz w:val="32"/>
          <w:szCs w:val="32"/>
          <w:rtl/>
          <w:lang w:bidi="ar-DZ"/>
        </w:rPr>
        <w:t>فيها والتي تمثلت في (التناص</w:t>
      </w:r>
      <w:r w:rsidR="000B2694">
        <w:rPr>
          <w:rFonts w:cs="Traditional Arabic" w:hint="cs"/>
          <w:sz w:val="32"/>
          <w:szCs w:val="32"/>
          <w:rtl/>
          <w:lang w:bidi="ar-DZ"/>
        </w:rPr>
        <w:t xml:space="preserve"> التراثي</w:t>
      </w:r>
      <w:r>
        <w:rPr>
          <w:rFonts w:cs="Traditional Arabic" w:hint="cs"/>
          <w:sz w:val="32"/>
          <w:szCs w:val="32"/>
          <w:rtl/>
          <w:lang w:bidi="ar-DZ"/>
        </w:rPr>
        <w:t xml:space="preserve"> الديني ، التناص</w:t>
      </w:r>
      <w:r w:rsidR="000B2694">
        <w:rPr>
          <w:rFonts w:cs="Traditional Arabic" w:hint="cs"/>
          <w:sz w:val="32"/>
          <w:szCs w:val="32"/>
          <w:rtl/>
          <w:lang w:bidi="ar-DZ"/>
        </w:rPr>
        <w:t xml:space="preserve"> التراثي</w:t>
      </w:r>
      <w:r>
        <w:rPr>
          <w:rFonts w:cs="Traditional Arabic" w:hint="cs"/>
          <w:sz w:val="32"/>
          <w:szCs w:val="32"/>
          <w:rtl/>
          <w:lang w:bidi="ar-DZ"/>
        </w:rPr>
        <w:t xml:space="preserve"> الشعبي ،و التناص </w:t>
      </w:r>
      <w:r w:rsidR="000B2694">
        <w:rPr>
          <w:rFonts w:cs="Traditional Arabic" w:hint="cs"/>
          <w:sz w:val="32"/>
          <w:szCs w:val="32"/>
          <w:rtl/>
          <w:lang w:bidi="ar-DZ"/>
        </w:rPr>
        <w:t xml:space="preserve">التراثي </w:t>
      </w:r>
      <w:r>
        <w:rPr>
          <w:rFonts w:cs="Traditional Arabic" w:hint="cs"/>
          <w:sz w:val="32"/>
          <w:szCs w:val="32"/>
          <w:rtl/>
          <w:lang w:bidi="ar-DZ"/>
        </w:rPr>
        <w:t>التاريخي ) ، ففي التناص الديني أبرزنا تداخل النصوص الدينية في الرواية و المقتبسة من القرآن والحديث و غيرها من الديانات ، أما التناص الشعبي فقمنا باستخراج الأمثال الشعبية الموظفة في الرواية ، وأخيرا التناص التاريخي الذي استخرجنا منه أيضا الأحداث و النصوص التاريخية المقتبسة في الرواية ..</w:t>
      </w:r>
    </w:p>
    <w:p w:rsidR="00D34A21" w:rsidRPr="009C6655" w:rsidRDefault="00D34A21" w:rsidP="00D34A21">
      <w:pPr>
        <w:ind w:left="360"/>
        <w:rPr>
          <w:rFonts w:cs="Traditional Arabic"/>
          <w:sz w:val="32"/>
          <w:szCs w:val="32"/>
          <w:rtl/>
          <w:lang w:bidi="ar-DZ"/>
        </w:rPr>
      </w:pPr>
      <w:r>
        <w:rPr>
          <w:rFonts w:cs="Traditional Arabic" w:hint="cs"/>
          <w:sz w:val="32"/>
          <w:szCs w:val="32"/>
          <w:rtl/>
          <w:lang w:bidi="ar-DZ"/>
        </w:rPr>
        <w:t xml:space="preserve">     </w:t>
      </w:r>
      <w:r w:rsidR="00B73877">
        <w:rPr>
          <w:rFonts w:cs="Traditional Arabic" w:hint="cs"/>
          <w:sz w:val="32"/>
          <w:szCs w:val="32"/>
          <w:rtl/>
          <w:lang w:bidi="ar-DZ"/>
        </w:rPr>
        <w:t>ثم كانت الخاتمة عبارة ن</w:t>
      </w:r>
      <w:r w:rsidRPr="009C6655">
        <w:rPr>
          <w:rFonts w:cs="Traditional Arabic" w:hint="cs"/>
          <w:sz w:val="32"/>
          <w:szCs w:val="32"/>
          <w:rtl/>
          <w:lang w:bidi="ar-DZ"/>
        </w:rPr>
        <w:t>تائج التي استنتجناها من خلال دراستنا للتناص عامة و تجلياته في ال</w:t>
      </w:r>
      <w:r>
        <w:rPr>
          <w:rFonts w:cs="Traditional Arabic" w:hint="cs"/>
          <w:sz w:val="32"/>
          <w:szCs w:val="32"/>
          <w:rtl/>
          <w:lang w:bidi="ar-DZ"/>
        </w:rPr>
        <w:t>رواية المدروسة .</w:t>
      </w:r>
    </w:p>
    <w:p w:rsidR="00D34A21" w:rsidRDefault="00D34A21" w:rsidP="00D34A21">
      <w:pPr>
        <w:pStyle w:val="Paragraphedeliste"/>
        <w:ind w:left="0"/>
        <w:rPr>
          <w:rFonts w:cs="Traditional Arabic"/>
          <w:sz w:val="32"/>
          <w:szCs w:val="32"/>
          <w:rtl/>
          <w:lang w:bidi="ar-DZ"/>
        </w:rPr>
      </w:pPr>
      <w:r>
        <w:rPr>
          <w:rFonts w:cs="Traditional Arabic" w:hint="cs"/>
          <w:sz w:val="32"/>
          <w:szCs w:val="32"/>
          <w:rtl/>
          <w:lang w:bidi="ar-DZ"/>
        </w:rPr>
        <w:t xml:space="preserve">       وقد استعنا بالمنهج التحليلي الوصفي لتتبع و رصد تجليات ظاهرة التناص في رواية "العشق و الموت في الزمن الحراشي " للطاهر وطار.</w:t>
      </w:r>
    </w:p>
    <w:p w:rsidR="00D34A21" w:rsidRDefault="00D34A21" w:rsidP="00D34A21">
      <w:pPr>
        <w:pStyle w:val="Paragraphedeliste"/>
        <w:ind w:left="0"/>
        <w:rPr>
          <w:rFonts w:cs="Traditional Arabic"/>
          <w:sz w:val="32"/>
          <w:szCs w:val="32"/>
          <w:rtl/>
          <w:lang w:bidi="ar-DZ"/>
        </w:rPr>
      </w:pPr>
      <w:r>
        <w:rPr>
          <w:rFonts w:cs="Traditional Arabic" w:hint="cs"/>
          <w:sz w:val="32"/>
          <w:szCs w:val="32"/>
          <w:rtl/>
          <w:lang w:bidi="ar-DZ"/>
        </w:rPr>
        <w:t xml:space="preserve"> </w:t>
      </w:r>
    </w:p>
    <w:p w:rsidR="00D34A21" w:rsidRDefault="00D34A21" w:rsidP="00D34A21">
      <w:pPr>
        <w:pStyle w:val="Paragraphedeliste"/>
        <w:ind w:left="0"/>
        <w:rPr>
          <w:rFonts w:cs="Traditional Arabic"/>
          <w:sz w:val="32"/>
          <w:szCs w:val="32"/>
          <w:rtl/>
          <w:lang w:bidi="ar-DZ"/>
        </w:rPr>
      </w:pPr>
      <w:r>
        <w:rPr>
          <w:rFonts w:cs="Traditional Arabic" w:hint="cs"/>
          <w:sz w:val="32"/>
          <w:szCs w:val="32"/>
          <w:rtl/>
          <w:lang w:bidi="ar-DZ"/>
        </w:rPr>
        <w:t xml:space="preserve">      أما الصعوبات التي اعترضتنا في سبيل البحث فمن أهمها :</w:t>
      </w:r>
    </w:p>
    <w:p w:rsidR="00D34A21" w:rsidRDefault="00D34A21" w:rsidP="00D34A21">
      <w:pPr>
        <w:pStyle w:val="Paragraphedeliste"/>
        <w:numPr>
          <w:ilvl w:val="0"/>
          <w:numId w:val="3"/>
        </w:numPr>
        <w:rPr>
          <w:rFonts w:cs="Traditional Arabic"/>
          <w:sz w:val="32"/>
          <w:szCs w:val="32"/>
          <w:lang w:bidi="ar-DZ"/>
        </w:rPr>
      </w:pPr>
      <w:r>
        <w:rPr>
          <w:rFonts w:cs="Traditional Arabic" w:hint="cs"/>
          <w:sz w:val="32"/>
          <w:szCs w:val="32"/>
          <w:rtl/>
          <w:lang w:bidi="ar-DZ"/>
        </w:rPr>
        <w:t>قلة المصادر التي تعاملت مع ر</w:t>
      </w:r>
      <w:r w:rsidR="00687F9A">
        <w:rPr>
          <w:rFonts w:cs="Traditional Arabic" w:hint="cs"/>
          <w:sz w:val="32"/>
          <w:szCs w:val="32"/>
          <w:rtl/>
          <w:lang w:bidi="ar-DZ"/>
        </w:rPr>
        <w:t>و</w:t>
      </w:r>
      <w:r>
        <w:rPr>
          <w:rFonts w:cs="Traditional Arabic" w:hint="cs"/>
          <w:sz w:val="32"/>
          <w:szCs w:val="32"/>
          <w:rtl/>
          <w:lang w:bidi="ar-DZ"/>
        </w:rPr>
        <w:t>اية العشق و الموت في الزمن الحراشي.</w:t>
      </w:r>
    </w:p>
    <w:p w:rsidR="00D34A21" w:rsidRDefault="00D34A21" w:rsidP="00D34A21">
      <w:pPr>
        <w:pStyle w:val="Paragraphedeliste"/>
        <w:numPr>
          <w:ilvl w:val="0"/>
          <w:numId w:val="3"/>
        </w:numPr>
        <w:rPr>
          <w:rFonts w:cs="Traditional Arabic"/>
          <w:sz w:val="32"/>
          <w:szCs w:val="32"/>
          <w:lang w:bidi="ar-DZ"/>
        </w:rPr>
      </w:pPr>
      <w:r>
        <w:rPr>
          <w:rFonts w:cs="Traditional Arabic" w:hint="cs"/>
          <w:sz w:val="32"/>
          <w:szCs w:val="32"/>
          <w:rtl/>
          <w:lang w:bidi="ar-DZ"/>
        </w:rPr>
        <w:t>التعدد المفهومي لمصطلح التناص ، نتيجة اختلاف الرؤى و الأنحاء الفكرية لكل كاتب ، مما أدى إلى ضبابية في التحليل .</w:t>
      </w:r>
    </w:p>
    <w:p w:rsidR="00D34A21" w:rsidRDefault="00D34A21" w:rsidP="00D34A21">
      <w:pPr>
        <w:pStyle w:val="Paragraphedeliste"/>
        <w:numPr>
          <w:ilvl w:val="0"/>
          <w:numId w:val="3"/>
        </w:numPr>
        <w:rPr>
          <w:rFonts w:cs="Traditional Arabic"/>
          <w:sz w:val="32"/>
          <w:szCs w:val="32"/>
          <w:lang w:bidi="ar-DZ"/>
        </w:rPr>
      </w:pPr>
      <w:r>
        <w:rPr>
          <w:rFonts w:cs="Traditional Arabic" w:hint="cs"/>
          <w:sz w:val="32"/>
          <w:szCs w:val="32"/>
          <w:rtl/>
          <w:lang w:bidi="ar-DZ"/>
        </w:rPr>
        <w:t>التطبيق في حقل الرواية يقتضي التمرس بآليات التحليل الروائي ، وهذا الذي لا نزعم التحكم فيه .</w:t>
      </w:r>
    </w:p>
    <w:p w:rsidR="00D34A21" w:rsidRDefault="00D34A21" w:rsidP="00D34A21">
      <w:pPr>
        <w:pStyle w:val="Paragraphedeliste"/>
        <w:rPr>
          <w:rFonts w:cs="Traditional Arabic"/>
          <w:sz w:val="32"/>
          <w:szCs w:val="32"/>
          <w:rtl/>
          <w:lang w:bidi="ar-DZ"/>
        </w:rPr>
      </w:pPr>
      <w:r>
        <w:rPr>
          <w:rFonts w:cs="Traditional Arabic" w:hint="cs"/>
          <w:sz w:val="32"/>
          <w:szCs w:val="32"/>
          <w:rtl/>
          <w:lang w:bidi="ar-DZ"/>
        </w:rPr>
        <w:t>واعتمدنا على عدة مصادر ومراجع ن</w:t>
      </w:r>
      <w:r w:rsidR="00B73877">
        <w:rPr>
          <w:rFonts w:cs="Traditional Arabic" w:hint="cs"/>
          <w:sz w:val="32"/>
          <w:szCs w:val="32"/>
          <w:rtl/>
          <w:lang w:bidi="ar-DZ"/>
        </w:rPr>
        <w:t>ذ</w:t>
      </w:r>
      <w:r>
        <w:rPr>
          <w:rFonts w:cs="Traditional Arabic" w:hint="cs"/>
          <w:sz w:val="32"/>
          <w:szCs w:val="32"/>
          <w:rtl/>
          <w:lang w:bidi="ar-DZ"/>
        </w:rPr>
        <w:t>كر منها :رواية "العشق و الموت في الزمن الحراشي ".</w:t>
      </w:r>
    </w:p>
    <w:p w:rsidR="007E3C99" w:rsidRDefault="00D34A21" w:rsidP="00D34A21">
      <w:pPr>
        <w:pStyle w:val="Paragraphedeliste"/>
        <w:numPr>
          <w:ilvl w:val="0"/>
          <w:numId w:val="3"/>
        </w:numPr>
        <w:rPr>
          <w:rFonts w:cs="Traditional Arabic"/>
          <w:sz w:val="32"/>
          <w:szCs w:val="32"/>
          <w:rtl/>
          <w:lang w:bidi="ar-DZ"/>
        </w:rPr>
        <w:sectPr w:rsidR="007E3C99" w:rsidSect="00B81DF1">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pgNumType w:start="1"/>
          <w:cols w:space="708"/>
          <w:titlePg/>
          <w:bidi/>
          <w:rtlGutter/>
          <w:docGrid w:linePitch="360"/>
        </w:sectPr>
      </w:pPr>
      <w:r>
        <w:rPr>
          <w:rFonts w:cs="Traditional Arabic" w:hint="cs"/>
          <w:sz w:val="32"/>
          <w:szCs w:val="32"/>
          <w:rtl/>
          <w:lang w:bidi="ar-DZ"/>
        </w:rPr>
        <w:t>مؤلفات عربية حديثة نذكر منها : التناص في الخطاب النقدي "عبد القادر بقشي"، أيضا تحليل الخطاب الشعري "محمد مفتاح"، في نظرية</w:t>
      </w:r>
      <w:r w:rsidR="007E3C99">
        <w:rPr>
          <w:rFonts w:cs="Traditional Arabic" w:hint="cs"/>
          <w:sz w:val="32"/>
          <w:szCs w:val="32"/>
          <w:rtl/>
          <w:lang w:bidi="ar-DZ"/>
        </w:rPr>
        <w:t xml:space="preserve"> النص الأدبي "عبد المالك مرتاض.</w:t>
      </w:r>
    </w:p>
    <w:p w:rsidR="00D34A21" w:rsidRDefault="00D34A21" w:rsidP="00D34A21">
      <w:pPr>
        <w:ind w:left="360"/>
        <w:rPr>
          <w:rFonts w:cs="Traditional Arabic"/>
          <w:sz w:val="32"/>
          <w:szCs w:val="32"/>
          <w:rtl/>
          <w:lang w:bidi="ar-DZ"/>
        </w:rPr>
      </w:pPr>
    </w:p>
    <w:p w:rsidR="00D34A21" w:rsidRDefault="00D34A21" w:rsidP="00D34A21">
      <w:pPr>
        <w:ind w:left="360"/>
        <w:rPr>
          <w:rFonts w:cs="Traditional Arabic"/>
          <w:sz w:val="32"/>
          <w:szCs w:val="32"/>
          <w:rtl/>
          <w:lang w:bidi="ar-DZ"/>
        </w:rPr>
      </w:pPr>
    </w:p>
    <w:p w:rsidR="00D34A21" w:rsidRDefault="00D34A21" w:rsidP="00D34A21">
      <w:pPr>
        <w:ind w:left="360"/>
        <w:rPr>
          <w:rFonts w:cs="Traditional Arabic"/>
          <w:sz w:val="32"/>
          <w:szCs w:val="32"/>
          <w:rtl/>
          <w:lang w:bidi="ar-DZ"/>
        </w:rPr>
      </w:pPr>
    </w:p>
    <w:p w:rsidR="00D34A21" w:rsidRDefault="00D34A21" w:rsidP="00D34A21">
      <w:pPr>
        <w:ind w:left="360"/>
        <w:rPr>
          <w:rFonts w:cs="Traditional Arabic"/>
          <w:sz w:val="32"/>
          <w:szCs w:val="32"/>
          <w:rtl/>
          <w:lang w:bidi="ar-DZ"/>
        </w:rPr>
      </w:pPr>
    </w:p>
    <w:p w:rsidR="00D34A21" w:rsidRDefault="00D34A21" w:rsidP="00D34A21">
      <w:pPr>
        <w:ind w:left="360"/>
        <w:rPr>
          <w:rFonts w:cs="Traditional Arabic"/>
          <w:sz w:val="32"/>
          <w:szCs w:val="32"/>
          <w:rtl/>
          <w:lang w:bidi="ar-DZ"/>
        </w:rPr>
      </w:pPr>
    </w:p>
    <w:p w:rsidR="00D34A21" w:rsidRDefault="00D34A21" w:rsidP="00D34A21">
      <w:pPr>
        <w:ind w:left="360"/>
        <w:rPr>
          <w:rFonts w:cs="Traditional Arabic"/>
          <w:sz w:val="32"/>
          <w:szCs w:val="32"/>
          <w:rtl/>
          <w:lang w:bidi="ar-DZ"/>
        </w:rPr>
      </w:pPr>
    </w:p>
    <w:p w:rsidR="00D34A21" w:rsidRDefault="00D34A21" w:rsidP="00260A08">
      <w:pPr>
        <w:ind w:left="357"/>
        <w:jc w:val="center"/>
        <w:outlineLvl w:val="0"/>
        <w:rPr>
          <w:rFonts w:cs="Simplified Arabic"/>
          <w:sz w:val="96"/>
          <w:szCs w:val="96"/>
          <w:rtl/>
          <w:lang w:bidi="ar-DZ"/>
        </w:rPr>
      </w:pPr>
      <w:bookmarkStart w:id="2" w:name="_Toc106098141"/>
      <w:r w:rsidRPr="00A14EF5">
        <w:rPr>
          <w:rFonts w:cs="Simplified Arabic" w:hint="cs"/>
          <w:sz w:val="96"/>
          <w:szCs w:val="96"/>
          <w:rtl/>
          <w:lang w:bidi="ar-DZ"/>
        </w:rPr>
        <w:t>مدخل</w:t>
      </w:r>
      <w:bookmarkEnd w:id="2"/>
    </w:p>
    <w:p w:rsidR="00D34A21" w:rsidRDefault="00687F9A" w:rsidP="00260A08">
      <w:pPr>
        <w:ind w:left="357"/>
        <w:jc w:val="center"/>
        <w:outlineLvl w:val="0"/>
        <w:rPr>
          <w:rFonts w:cs="Simplified Arabic"/>
          <w:sz w:val="96"/>
          <w:szCs w:val="96"/>
          <w:rtl/>
          <w:lang w:bidi="ar-DZ"/>
        </w:rPr>
        <w:sectPr w:rsidR="00D34A21" w:rsidSect="00EF5312">
          <w:headerReference w:type="default" r:id="rId16"/>
          <w:headerReference w:type="first" r:id="rId17"/>
          <w:footerReference w:type="first" r:id="rId18"/>
          <w:footnotePr>
            <w:numRestart w:val="eachPage"/>
          </w:footnotePr>
          <w:pgSz w:w="11906" w:h="16838"/>
          <w:pgMar w:top="1440" w:right="1800" w:bottom="1440" w:left="1800" w:header="708" w:footer="708" w:gutter="0"/>
          <w:pgNumType w:start="1"/>
          <w:cols w:space="708"/>
          <w:titlePg/>
          <w:bidi/>
          <w:rtlGutter/>
          <w:docGrid w:linePitch="360"/>
        </w:sectPr>
      </w:pPr>
      <w:r>
        <w:rPr>
          <w:rFonts w:cs="Simplified Arabic" w:hint="cs"/>
          <w:sz w:val="96"/>
          <w:szCs w:val="96"/>
          <w:rtl/>
          <w:lang w:bidi="ar-DZ"/>
        </w:rPr>
        <w:t>الرواية العربية بين النشأة و التطور</w:t>
      </w:r>
    </w:p>
    <w:p w:rsidR="00D34A21" w:rsidRPr="0089027A" w:rsidRDefault="00E86938" w:rsidP="00E86938">
      <w:pPr>
        <w:tabs>
          <w:tab w:val="left" w:pos="3019"/>
        </w:tabs>
        <w:ind w:left="720"/>
        <w:rPr>
          <w:rFonts w:cs="Traditional Arabic"/>
          <w:sz w:val="32"/>
          <w:szCs w:val="32"/>
          <w:lang w:bidi="ar-DZ"/>
        </w:rPr>
      </w:pPr>
      <w:r>
        <w:rPr>
          <w:rFonts w:cs="Simplified Arabic" w:hint="cs"/>
          <w:sz w:val="32"/>
          <w:szCs w:val="32"/>
          <w:rtl/>
          <w:lang w:bidi="ar-DZ"/>
        </w:rPr>
        <w:lastRenderedPageBreak/>
        <w:t xml:space="preserve">  </w:t>
      </w:r>
      <w:r w:rsidRPr="0089027A">
        <w:rPr>
          <w:rFonts w:cs="Traditional Arabic" w:hint="cs"/>
          <w:sz w:val="32"/>
          <w:szCs w:val="32"/>
          <w:rtl/>
          <w:lang w:bidi="ar-DZ"/>
        </w:rPr>
        <w:t>تعتبر الرواية نوع من أنواع الأدب وتتميز بالخيال المكتوب بلغة نثرية، وهي فن قابل للتطور و الاستمرار بدأت عند الغربيين من ثم رسمت طريقها إلى الأدب العربي فكان لها طابعها الخاص الممزوج بالواقع العربي ،ولكن قبل ذلك مرت بمراحل عدة نشأة وتطورا .</w:t>
      </w:r>
    </w:p>
    <w:p w:rsidR="00D34A21" w:rsidRDefault="00D34A21" w:rsidP="00D34A21">
      <w:pPr>
        <w:jc w:val="center"/>
        <w:rPr>
          <w:rFonts w:cs="Simplified Arabic"/>
          <w:b/>
          <w:bCs/>
          <w:spacing w:val="12"/>
          <w:kern w:val="22"/>
          <w:position w:val="10"/>
          <w:sz w:val="32"/>
          <w:szCs w:val="36"/>
          <w:u w:val="thick"/>
          <w:rtl/>
          <w:lang w:bidi="ar-DZ"/>
          <w14:ligatures w14:val="all"/>
          <w14:numSpacing w14:val="proportional"/>
        </w:rPr>
      </w:pPr>
      <w:r w:rsidRPr="004E515B">
        <w:rPr>
          <w:rFonts w:cs="Simplified Arabic" w:hint="cs"/>
          <w:b/>
          <w:bCs/>
          <w:spacing w:val="12"/>
          <w:kern w:val="22"/>
          <w:position w:val="10"/>
          <w:sz w:val="32"/>
          <w:szCs w:val="36"/>
          <w:u w:val="thick"/>
          <w:rtl/>
          <w:lang w:bidi="ar-DZ"/>
          <w14:ligatures w14:val="all"/>
          <w14:numSpacing w14:val="proportional"/>
        </w:rPr>
        <w:t>نشأة الرواية العربية وتطورها</w:t>
      </w:r>
    </w:p>
    <w:p w:rsidR="00D34A21" w:rsidRPr="00964862" w:rsidRDefault="00D34A21" w:rsidP="00260A08">
      <w:pPr>
        <w:outlineLvl w:val="1"/>
        <w:rPr>
          <w:rFonts w:cs="Traditional Arabic"/>
          <w:spacing w:val="12"/>
          <w:kern w:val="22"/>
          <w:position w:val="10"/>
          <w:sz w:val="28"/>
          <w:szCs w:val="32"/>
          <w:rtl/>
          <w:lang w:bidi="ar-DZ"/>
          <w14:ligatures w14:val="all"/>
          <w14:numSpacing w14:val="proportional"/>
        </w:rPr>
      </w:pPr>
      <w:bookmarkStart w:id="3" w:name="_Toc106098143"/>
      <w:r w:rsidRPr="00964862">
        <w:rPr>
          <w:rFonts w:cs="Traditional Arabic" w:hint="cs"/>
          <w:spacing w:val="12"/>
          <w:kern w:val="22"/>
          <w:position w:val="10"/>
          <w:sz w:val="28"/>
          <w:szCs w:val="32"/>
          <w:rtl/>
          <w:lang w:bidi="ar-DZ"/>
          <w14:ligatures w14:val="all"/>
          <w14:numSpacing w14:val="proportional"/>
        </w:rPr>
        <w:t>أ-</w:t>
      </w:r>
      <w:r w:rsidRPr="00964862">
        <w:rPr>
          <w:rFonts w:cs="Traditional Arabic" w:hint="cs"/>
          <w:b/>
          <w:bCs/>
          <w:spacing w:val="12"/>
          <w:kern w:val="22"/>
          <w:position w:val="10"/>
          <w:sz w:val="28"/>
          <w:szCs w:val="32"/>
          <w:rtl/>
          <w:lang w:bidi="ar-DZ"/>
          <w14:ligatures w14:val="all"/>
          <w14:numSpacing w14:val="proportional"/>
        </w:rPr>
        <w:t>مفهوم الرواية :</w:t>
      </w:r>
      <w:bookmarkEnd w:id="3"/>
      <w:r w:rsidRPr="00964862">
        <w:rPr>
          <w:rFonts w:cs="Traditional Arabic" w:hint="cs"/>
          <w:b/>
          <w:bCs/>
          <w:spacing w:val="12"/>
          <w:kern w:val="22"/>
          <w:position w:val="10"/>
          <w:sz w:val="28"/>
          <w:szCs w:val="32"/>
          <w:rtl/>
          <w:lang w:bidi="ar-DZ"/>
          <w14:ligatures w14:val="all"/>
          <w14:numSpacing w14:val="proportional"/>
        </w:rPr>
        <w:t xml:space="preserve"> </w:t>
      </w:r>
    </w:p>
    <w:p w:rsidR="00D34A21" w:rsidRPr="00964862" w:rsidRDefault="00D34A21" w:rsidP="00260A08">
      <w:pPr>
        <w:ind w:left="125"/>
        <w:outlineLvl w:val="2"/>
        <w:rPr>
          <w:rFonts w:cs="Traditional Arabic"/>
          <w:spacing w:val="12"/>
          <w:kern w:val="22"/>
          <w:position w:val="10"/>
          <w:sz w:val="28"/>
          <w:szCs w:val="32"/>
          <w:rtl/>
          <w:lang w:bidi="ar-DZ"/>
          <w14:ligatures w14:val="all"/>
          <w14:numSpacing w14:val="proportional"/>
        </w:rPr>
      </w:pPr>
      <w:bookmarkStart w:id="4" w:name="_Toc106098144"/>
      <w:r w:rsidRPr="00964862">
        <w:rPr>
          <w:rFonts w:cs="Traditional Arabic" w:hint="cs"/>
          <w:b/>
          <w:bCs/>
          <w:spacing w:val="12"/>
          <w:kern w:val="22"/>
          <w:position w:val="10"/>
          <w:sz w:val="28"/>
          <w:szCs w:val="32"/>
          <w:rtl/>
          <w:lang w:bidi="ar-DZ"/>
          <w14:ligatures w14:val="all"/>
          <w14:numSpacing w14:val="proportional"/>
        </w:rPr>
        <w:t xml:space="preserve">لغة: </w:t>
      </w:r>
      <w:r w:rsidRPr="00964862">
        <w:rPr>
          <w:rFonts w:cs="Traditional Arabic" w:hint="cs"/>
          <w:spacing w:val="12"/>
          <w:kern w:val="22"/>
          <w:position w:val="10"/>
          <w:sz w:val="28"/>
          <w:szCs w:val="32"/>
          <w:rtl/>
          <w:lang w:bidi="ar-DZ"/>
          <w14:ligatures w14:val="all"/>
          <w14:numSpacing w14:val="proportional"/>
        </w:rPr>
        <w:t>ورد في لسان العرب :</w:t>
      </w:r>
      <w:bookmarkEnd w:id="4"/>
    </w:p>
    <w:p w:rsidR="00D34A21" w:rsidRPr="00964862" w:rsidRDefault="00D34A21" w:rsidP="00D34A21">
      <w:pPr>
        <w:rPr>
          <w:rFonts w:cs="Traditional Arabic"/>
          <w:spacing w:val="12"/>
          <w:kern w:val="22"/>
          <w:position w:val="10"/>
          <w:sz w:val="28"/>
          <w:szCs w:val="32"/>
          <w:rtl/>
          <w:lang w:bidi="ar-DZ"/>
          <w14:ligatures w14:val="all"/>
          <w14:numSpacing w14:val="proportional"/>
        </w:rPr>
      </w:pPr>
      <w:r w:rsidRPr="00964862">
        <w:rPr>
          <w:rFonts w:cs="Traditional Arabic" w:hint="cs"/>
          <w:spacing w:val="12"/>
          <w:kern w:val="22"/>
          <w:position w:val="10"/>
          <w:sz w:val="28"/>
          <w:szCs w:val="32"/>
          <w:rtl/>
          <w:lang w:bidi="ar-DZ"/>
          <w14:ligatures w14:val="all"/>
          <w14:numSpacing w14:val="proportional"/>
        </w:rPr>
        <w:t xml:space="preserve">   &lt;&lt;روي الحديث والشعر يرويه رواية ، وفي حديث عائشة رضي الله عنها أنها قالت : "ترووا شعر حجية بن المضرب فإنه يعين على البر"&gt;&gt;</w:t>
      </w:r>
      <w:r w:rsidRPr="00964862">
        <w:rPr>
          <w:rStyle w:val="Appelnotedebasdep"/>
          <w:rFonts w:cs="Traditional Arabic"/>
          <w:spacing w:val="12"/>
          <w:kern w:val="22"/>
          <w:position w:val="10"/>
          <w:sz w:val="28"/>
          <w:szCs w:val="32"/>
          <w:rtl/>
          <w:lang w:bidi="ar-DZ"/>
          <w14:ligatures w14:val="all"/>
          <w14:numSpacing w14:val="proportional"/>
        </w:rPr>
        <w:footnoteReference w:id="1"/>
      </w:r>
    </w:p>
    <w:p w:rsidR="00D34A21" w:rsidRDefault="00D34A21" w:rsidP="00D34A21">
      <w:pPr>
        <w:rPr>
          <w:rFonts w:cs="Traditional Arabic"/>
          <w:spacing w:val="12"/>
          <w:kern w:val="22"/>
          <w:position w:val="10"/>
          <w:sz w:val="28"/>
          <w:szCs w:val="32"/>
          <w:rtl/>
          <w:lang w:bidi="ar-DZ"/>
          <w14:ligatures w14:val="all"/>
          <w14:numSpacing w14:val="proportional"/>
        </w:rPr>
      </w:pPr>
      <w:r w:rsidRPr="00964862">
        <w:rPr>
          <w:rFonts w:cs="Traditional Arabic" w:hint="cs"/>
          <w:spacing w:val="12"/>
          <w:kern w:val="22"/>
          <w:position w:val="10"/>
          <w:sz w:val="28"/>
          <w:szCs w:val="32"/>
          <w:rtl/>
          <w:lang w:bidi="ar-DZ"/>
          <w14:ligatures w14:val="all"/>
          <w14:numSpacing w14:val="proportional"/>
        </w:rPr>
        <w:t>ويقال :</w:t>
      </w:r>
      <w:r>
        <w:rPr>
          <w:rFonts w:cs="Traditional Arabic" w:hint="cs"/>
          <w:spacing w:val="12"/>
          <w:kern w:val="22"/>
          <w:position w:val="10"/>
          <w:sz w:val="28"/>
          <w:szCs w:val="32"/>
          <w:rtl/>
          <w:lang w:bidi="ar-DZ"/>
          <w14:ligatures w14:val="all"/>
          <w14:numSpacing w14:val="proportional"/>
        </w:rPr>
        <w:t>&lt;&lt;</w:t>
      </w:r>
      <w:r w:rsidRPr="00964862">
        <w:rPr>
          <w:rFonts w:cs="Traditional Arabic" w:hint="cs"/>
          <w:spacing w:val="12"/>
          <w:kern w:val="22"/>
          <w:position w:val="10"/>
          <w:sz w:val="28"/>
          <w:szCs w:val="32"/>
          <w:rtl/>
          <w:lang w:bidi="ar-DZ"/>
          <w14:ligatures w14:val="all"/>
          <w14:numSpacing w14:val="proportional"/>
        </w:rPr>
        <w:t xml:space="preserve">روّ فلان للرواية عنه </w:t>
      </w:r>
      <w:r>
        <w:rPr>
          <w:rFonts w:cs="Traditional Arabic" w:hint="cs"/>
          <w:spacing w:val="12"/>
          <w:kern w:val="22"/>
          <w:position w:val="10"/>
          <w:sz w:val="28"/>
          <w:szCs w:val="32"/>
          <w:rtl/>
          <w:lang w:bidi="ar-DZ"/>
          <w14:ligatures w14:val="all"/>
          <w14:numSpacing w14:val="proportional"/>
        </w:rPr>
        <w:t>، قال الجوهري : رويت الحديث والشعر رواية فأنا راو ، في الماء ، والشعر من قوم رواة ، ورويته الشعر تروية أي حملته على روايته ، وأرويته أيضا وتقول : أنشد القصيدة يا هذا ولا تقل اروها إلا أن تأمره بروايتها أي باستظهارها&gt;&gt;.</w:t>
      </w:r>
      <w:r>
        <w:rPr>
          <w:rStyle w:val="Appelnotedebasdep"/>
          <w:rFonts w:cs="Traditional Arabic"/>
          <w:spacing w:val="12"/>
          <w:kern w:val="22"/>
          <w:position w:val="10"/>
          <w:sz w:val="28"/>
          <w:szCs w:val="32"/>
          <w:rtl/>
          <w:lang w:bidi="ar-DZ"/>
          <w14:ligatures w14:val="all"/>
          <w14:numSpacing w14:val="proportional"/>
        </w:rPr>
        <w:footnoteReference w:id="2"/>
      </w:r>
    </w:p>
    <w:p w:rsidR="00D34A21" w:rsidRPr="00D33BE7" w:rsidRDefault="00D34A21" w:rsidP="00260A08">
      <w:pPr>
        <w:pStyle w:val="Paragraphedeliste"/>
        <w:numPr>
          <w:ilvl w:val="0"/>
          <w:numId w:val="4"/>
        </w:numPr>
        <w:ind w:left="714" w:hanging="357"/>
        <w:outlineLvl w:val="2"/>
        <w:rPr>
          <w:rFonts w:cs="Traditional Arabic"/>
          <w:spacing w:val="12"/>
          <w:kern w:val="22"/>
          <w:position w:val="10"/>
          <w:sz w:val="28"/>
          <w:szCs w:val="32"/>
          <w:lang w:bidi="ar-DZ"/>
          <w14:ligatures w14:val="all"/>
          <w14:numSpacing w14:val="proportional"/>
        </w:rPr>
      </w:pPr>
      <w:bookmarkStart w:id="5" w:name="_Toc106098145"/>
      <w:r>
        <w:rPr>
          <w:rFonts w:cs="Traditional Arabic" w:hint="cs"/>
          <w:b/>
          <w:bCs/>
          <w:spacing w:val="12"/>
          <w:kern w:val="22"/>
          <w:position w:val="10"/>
          <w:sz w:val="28"/>
          <w:szCs w:val="32"/>
          <w:rtl/>
          <w:lang w:bidi="ar-DZ"/>
          <w14:ligatures w14:val="all"/>
          <w14:numSpacing w14:val="proportional"/>
        </w:rPr>
        <w:t>اصطلاحا:</w:t>
      </w:r>
      <w:bookmarkEnd w:id="5"/>
    </w:p>
    <w:p w:rsidR="00D34A21" w:rsidRDefault="00D34A21" w:rsidP="00D34A21">
      <w:pPr>
        <w:pStyle w:val="Paragraphedeliste"/>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الرواية في مفهومها الاصطلاحي عند عبد المالك مرتاض:</w:t>
      </w:r>
    </w:p>
    <w:p w:rsidR="00D34A21" w:rsidRDefault="00B73877" w:rsidP="00D34A21">
      <w:pPr>
        <w:pStyle w:val="Paragraphedeliste"/>
        <w:ind w:left="0"/>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&lt;&lt;إ</w:t>
      </w:r>
      <w:r w:rsidR="00D34A21">
        <w:rPr>
          <w:rFonts w:cs="Traditional Arabic" w:hint="cs"/>
          <w:spacing w:val="12"/>
          <w:kern w:val="22"/>
          <w:position w:val="10"/>
          <w:sz w:val="28"/>
          <w:szCs w:val="32"/>
          <w:rtl/>
          <w:lang w:bidi="ar-DZ"/>
          <w14:ligatures w14:val="all"/>
          <w14:numSpacing w14:val="proportional"/>
        </w:rPr>
        <w:t>نها جنس سردي منثور لأنها ابنة الملحمة و الشعر الغنائي ، والأدب الشفوي ذوي الطبيعة السردية جميعا من اجل ذلك نلقي الرواية تتخذ لها لغة سهلة الفهم ، نسبيا لدى المتلقي ، بحيث لا ينبغي لها أن تسمو إلى طبقة لغة العلماء ، والشعراء&gt;&gt;.</w:t>
      </w:r>
      <w:r w:rsidR="00D34A21">
        <w:rPr>
          <w:rStyle w:val="Appelnotedebasdep"/>
          <w:rFonts w:cs="Traditional Arabic"/>
          <w:spacing w:val="12"/>
          <w:kern w:val="22"/>
          <w:position w:val="10"/>
          <w:sz w:val="28"/>
          <w:szCs w:val="32"/>
          <w:rtl/>
          <w:lang w:bidi="ar-DZ"/>
          <w14:ligatures w14:val="all"/>
          <w14:numSpacing w14:val="proportional"/>
        </w:rPr>
        <w:footnoteReference w:id="3"/>
      </w:r>
    </w:p>
    <w:p w:rsidR="00D34A21" w:rsidRDefault="00D34A21" w:rsidP="00D34A21">
      <w:pPr>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w:t>
      </w:r>
    </w:p>
    <w:p w:rsidR="00D34A21" w:rsidRDefault="00D34A21" w:rsidP="00D34A21">
      <w:pPr>
        <w:rPr>
          <w:rFonts w:cs="Traditional Arabic"/>
          <w:spacing w:val="12"/>
          <w:kern w:val="22"/>
          <w:position w:val="10"/>
          <w:sz w:val="28"/>
          <w:szCs w:val="32"/>
          <w:rtl/>
          <w:lang w:bidi="ar-DZ"/>
          <w14:ligatures w14:val="all"/>
          <w14:numSpacing w14:val="proportional"/>
        </w:rPr>
      </w:pPr>
    </w:p>
    <w:p w:rsidR="00D34A21" w:rsidRDefault="00D34A21" w:rsidP="00D34A21">
      <w:pPr>
        <w:rPr>
          <w:rFonts w:cs="Traditional Arabic"/>
          <w:spacing w:val="12"/>
          <w:kern w:val="22"/>
          <w:position w:val="10"/>
          <w:sz w:val="28"/>
          <w:szCs w:val="32"/>
          <w:rtl/>
          <w:lang w:bidi="ar-DZ"/>
          <w14:ligatures w14:val="all"/>
          <w14:numSpacing w14:val="proportional"/>
        </w:rPr>
      </w:pPr>
    </w:p>
    <w:p w:rsidR="00D34A21" w:rsidRDefault="00D34A21" w:rsidP="00D34A21">
      <w:pPr>
        <w:rPr>
          <w:rFonts w:cs="Traditional Arabic"/>
          <w:spacing w:val="12"/>
          <w:kern w:val="22"/>
          <w:position w:val="10"/>
          <w:sz w:val="28"/>
          <w:szCs w:val="32"/>
          <w:rtl/>
          <w:lang w:bidi="ar-DZ"/>
          <w14:ligatures w14:val="all"/>
          <w14:numSpacing w14:val="proportional"/>
        </w:rPr>
      </w:pPr>
    </w:p>
    <w:p w:rsidR="00D34A21" w:rsidRDefault="00D34A21" w:rsidP="00260A08">
      <w:pPr>
        <w:outlineLvl w:val="1"/>
        <w:rPr>
          <w:rFonts w:cs="Traditional Arabic"/>
          <w:spacing w:val="12"/>
          <w:kern w:val="22"/>
          <w:position w:val="10"/>
          <w:sz w:val="28"/>
          <w:szCs w:val="32"/>
          <w:rtl/>
          <w:lang w:bidi="ar-DZ"/>
          <w14:ligatures w14:val="all"/>
          <w14:numSpacing w14:val="proportional"/>
        </w:rPr>
      </w:pPr>
      <w:bookmarkStart w:id="6" w:name="_Toc106098146"/>
      <w:r>
        <w:rPr>
          <w:rFonts w:cs="Traditional Arabic" w:hint="cs"/>
          <w:spacing w:val="12"/>
          <w:kern w:val="22"/>
          <w:position w:val="10"/>
          <w:sz w:val="28"/>
          <w:szCs w:val="32"/>
          <w:rtl/>
          <w:lang w:bidi="ar-DZ"/>
          <w14:ligatures w14:val="all"/>
          <w14:numSpacing w14:val="proportional"/>
        </w:rPr>
        <w:t>ب-</w:t>
      </w:r>
      <w:r w:rsidRPr="00316B59">
        <w:rPr>
          <w:rFonts w:cs="Traditional Arabic" w:hint="cs"/>
          <w:b/>
          <w:bCs/>
          <w:spacing w:val="12"/>
          <w:kern w:val="22"/>
          <w:position w:val="10"/>
          <w:sz w:val="28"/>
          <w:szCs w:val="32"/>
          <w:rtl/>
          <w:lang w:bidi="ar-DZ"/>
          <w14:ligatures w14:val="all"/>
          <w14:numSpacing w14:val="proportional"/>
        </w:rPr>
        <w:t>أصول الرواية العربية</w:t>
      </w:r>
      <w:r>
        <w:rPr>
          <w:rFonts w:cs="Traditional Arabic" w:hint="cs"/>
          <w:spacing w:val="12"/>
          <w:kern w:val="22"/>
          <w:position w:val="10"/>
          <w:sz w:val="28"/>
          <w:szCs w:val="32"/>
          <w:rtl/>
          <w:lang w:bidi="ar-DZ"/>
          <w14:ligatures w14:val="all"/>
          <w14:numSpacing w14:val="proportional"/>
        </w:rPr>
        <w:t>:</w:t>
      </w:r>
      <w:bookmarkEnd w:id="6"/>
    </w:p>
    <w:p w:rsidR="00D34A21" w:rsidRDefault="00D34A21" w:rsidP="00D34A21">
      <w:pPr>
        <w:rPr>
          <w:rFonts w:cs="Traditional Arabic"/>
          <w:spacing w:val="12"/>
          <w:kern w:val="22"/>
          <w:position w:val="10"/>
          <w:sz w:val="28"/>
          <w:szCs w:val="32"/>
          <w:rtl/>
          <w:lang w:bidi="ar-DZ"/>
          <w14:ligatures w14:val="all"/>
          <w14:numSpacing w14:val="proportional"/>
        </w:rPr>
        <w:sectPr w:rsidR="00D34A21" w:rsidSect="00D34A21">
          <w:headerReference w:type="default" r:id="rId19"/>
          <w:footerReference w:type="default" r:id="rId20"/>
          <w:headerReference w:type="first" r:id="rId21"/>
          <w:footnotePr>
            <w:numRestart w:val="eachPage"/>
          </w:footnotePr>
          <w:pgSz w:w="11906" w:h="16838"/>
          <w:pgMar w:top="1440" w:right="1800" w:bottom="1440" w:left="1800" w:header="708" w:footer="708" w:gutter="0"/>
          <w:cols w:space="708"/>
          <w:titlePg/>
          <w:bidi/>
          <w:rtlGutter/>
          <w:docGrid w:linePitch="360"/>
        </w:sectPr>
      </w:pPr>
      <w:r>
        <w:rPr>
          <w:rFonts w:cs="Traditional Arabic" w:hint="cs"/>
          <w:spacing w:val="12"/>
          <w:kern w:val="22"/>
          <w:position w:val="10"/>
          <w:sz w:val="28"/>
          <w:szCs w:val="32"/>
          <w:rtl/>
          <w:lang w:bidi="ar-DZ"/>
          <w14:ligatures w14:val="all"/>
          <w14:numSpacing w14:val="proportional"/>
        </w:rPr>
        <w:t xml:space="preserve">  استدرجت قضية أصول السردية العربية الحديثة ومصادرها ونشأتها و ريادتها ممثلة بالرواية على وجه التحديد  آراء الكثيرين : &lt;&lt;منها ما تنكر على الأدب العربي السردي إمكانية أ، يكون أصلا من أصولها  ، وأخرى تراه وسطا ترعرعت في أوساطه بذورها وغيرها ترى أ، المرويات السردية هي الأب الشرعي لها ، وثمة آراء تراها مزيج مناهل عربية وغربية ، وهناك أخيرا الرأي الشائع الذي يرى بأن الرواية بوصفها لب السرديات العربية الحديثة ، مستجلبة من الأدب الغربي ، وأنها دخيلة على الأدب العربي من ناحية </w:t>
      </w:r>
    </w:p>
    <w:p w:rsidR="00D34A21" w:rsidRDefault="00D34A21" w:rsidP="00D34A21">
      <w:pPr>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lastRenderedPageBreak/>
        <w:t>الأصل و الأسلوب و البناء&gt;&gt;.</w:t>
      </w:r>
      <w:r>
        <w:rPr>
          <w:rStyle w:val="Appelnotedebasdep"/>
          <w:rFonts w:cs="Traditional Arabic"/>
          <w:spacing w:val="12"/>
          <w:kern w:val="22"/>
          <w:position w:val="10"/>
          <w:sz w:val="28"/>
          <w:szCs w:val="32"/>
          <w:rtl/>
          <w:lang w:bidi="ar-DZ"/>
          <w14:ligatures w14:val="all"/>
          <w14:numSpacing w14:val="proportional"/>
        </w:rPr>
        <w:footnoteReference w:id="4"/>
      </w:r>
    </w:p>
    <w:p w:rsidR="00D34A21" w:rsidRDefault="00D34A21" w:rsidP="00D34A21">
      <w:pPr>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ومن المؤيدين لموقف أن الرواية العربية مستجلبة من الغرب </w:t>
      </w:r>
      <w:r w:rsidRPr="00EC0135">
        <w:rPr>
          <w:rFonts w:cs="Traditional Arabic" w:hint="cs"/>
          <w:b/>
          <w:bCs/>
          <w:spacing w:val="12"/>
          <w:kern w:val="22"/>
          <w:position w:val="10"/>
          <w:sz w:val="28"/>
          <w:szCs w:val="32"/>
          <w:rtl/>
          <w:lang w:bidi="ar-DZ"/>
          <w14:ligatures w14:val="all"/>
          <w14:numSpacing w14:val="proportional"/>
        </w:rPr>
        <w:t xml:space="preserve">أحمد عيسى الزيات </w:t>
      </w:r>
      <w:r>
        <w:rPr>
          <w:rFonts w:cs="Traditional Arabic" w:hint="cs"/>
          <w:spacing w:val="12"/>
          <w:kern w:val="22"/>
          <w:position w:val="10"/>
          <w:sz w:val="28"/>
          <w:szCs w:val="32"/>
          <w:rtl/>
          <w:lang w:bidi="ar-DZ"/>
          <w14:ligatures w14:val="all"/>
          <w14:numSpacing w14:val="proportional"/>
        </w:rPr>
        <w:t>الذي يقول :&lt;&lt;وله عند الإفرنجة مكانة مرفوعة ، وقواعد موضوعة ، أما عند العرب فلا حظر ولا عناية لانصرافهم عما لا رجع للدين منه &gt;&gt;.</w:t>
      </w:r>
      <w:r>
        <w:rPr>
          <w:rStyle w:val="Appelnotedebasdep"/>
          <w:rFonts w:cs="Traditional Arabic"/>
          <w:spacing w:val="12"/>
          <w:kern w:val="22"/>
          <w:position w:val="10"/>
          <w:sz w:val="28"/>
          <w:szCs w:val="32"/>
          <w:rtl/>
          <w:lang w:bidi="ar-DZ"/>
          <w14:ligatures w14:val="all"/>
          <w14:numSpacing w14:val="proportional"/>
        </w:rPr>
        <w:footnoteReference w:id="5"/>
      </w:r>
    </w:p>
    <w:p w:rsidR="00D34A21" w:rsidRDefault="00D34A21" w:rsidP="00D34A21">
      <w:pPr>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وهناك من أيد وجود  جذور للرواية في الأدب العربي القديم ومنهم الفاروق خورشيد الذي قال :&lt;&lt;الرواية العربية قديمة قدم التاريخ منذ البداية الأسطورية ، ونحن نروي ونحكي .. ونتيجة لولوع الانسان بالحكي بدأت الرواية العربية بالقصة الخارجية من وصف المعبد في شكل الأسطورة القديمة ، ثم بعد ذلك انتقلنا إلى القصة التي تحكي الانسان و الأسطورة التاريخية &gt;&gt;.</w:t>
      </w:r>
      <w:r>
        <w:rPr>
          <w:rStyle w:val="Appelnotedebasdep"/>
          <w:rFonts w:cs="Traditional Arabic"/>
          <w:spacing w:val="12"/>
          <w:kern w:val="22"/>
          <w:position w:val="10"/>
          <w:sz w:val="28"/>
          <w:szCs w:val="32"/>
          <w:rtl/>
          <w:lang w:bidi="ar-DZ"/>
          <w14:ligatures w14:val="all"/>
          <w14:numSpacing w14:val="proportional"/>
        </w:rPr>
        <w:footnoteReference w:id="6"/>
      </w:r>
    </w:p>
    <w:p w:rsidR="00D34A21" w:rsidRDefault="00D34A21" w:rsidP="00D34A21">
      <w:pPr>
        <w:rPr>
          <w:rFonts w:cs="Traditional Arabic"/>
          <w:spacing w:val="12"/>
          <w:kern w:val="22"/>
          <w:position w:val="10"/>
          <w:sz w:val="28"/>
          <w:szCs w:val="32"/>
          <w:rtl/>
          <w:lang w:bidi="ar-DZ"/>
          <w14:ligatures w14:val="all"/>
          <w14:numSpacing w14:val="proportional"/>
        </w:rPr>
      </w:pPr>
    </w:p>
    <w:p w:rsidR="00D34A21" w:rsidRDefault="00D34A21" w:rsidP="00D34A21">
      <w:pPr>
        <w:rPr>
          <w:rFonts w:cs="Traditional Arabic"/>
          <w:spacing w:val="12"/>
          <w:kern w:val="22"/>
          <w:position w:val="10"/>
          <w:sz w:val="28"/>
          <w:szCs w:val="32"/>
          <w:rtl/>
          <w:lang w:bidi="ar-DZ"/>
          <w14:ligatures w14:val="all"/>
          <w14:numSpacing w14:val="proportional"/>
        </w:rPr>
      </w:pPr>
    </w:p>
    <w:p w:rsidR="00D34A21" w:rsidRDefault="00D34A21" w:rsidP="00260A08">
      <w:pPr>
        <w:outlineLvl w:val="1"/>
        <w:rPr>
          <w:rFonts w:cs="Traditional Arabic"/>
          <w:spacing w:val="12"/>
          <w:kern w:val="22"/>
          <w:position w:val="10"/>
          <w:sz w:val="28"/>
          <w:szCs w:val="32"/>
          <w:rtl/>
          <w:lang w:bidi="ar-DZ"/>
          <w14:ligatures w14:val="all"/>
          <w14:numSpacing w14:val="proportional"/>
        </w:rPr>
      </w:pPr>
      <w:bookmarkStart w:id="7" w:name="_Toc106098147"/>
      <w:r>
        <w:rPr>
          <w:rFonts w:cs="Traditional Arabic" w:hint="cs"/>
          <w:b/>
          <w:bCs/>
          <w:spacing w:val="12"/>
          <w:kern w:val="22"/>
          <w:position w:val="10"/>
          <w:sz w:val="28"/>
          <w:szCs w:val="32"/>
          <w:rtl/>
          <w:lang w:bidi="ar-DZ"/>
          <w14:ligatures w14:val="all"/>
          <w14:numSpacing w14:val="proportional"/>
        </w:rPr>
        <w:t>ج-نشأة الرواية العربية :</w:t>
      </w:r>
      <w:bookmarkEnd w:id="7"/>
    </w:p>
    <w:p w:rsidR="00D34A21" w:rsidRDefault="00D34A21" w:rsidP="00D34A21">
      <w:pPr>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عموما لم تظهر الرواية العربية بهذا الشكل المتكامل &lt;&lt;إلا في أوائل القرن العشرين بمصر و لبنان بظهور روايتي الأجنحة المنكسرة ل</w:t>
      </w:r>
      <w:r>
        <w:rPr>
          <w:rFonts w:cs="Traditional Arabic" w:hint="cs"/>
          <w:b/>
          <w:bCs/>
          <w:spacing w:val="12"/>
          <w:kern w:val="22"/>
          <w:position w:val="10"/>
          <w:sz w:val="28"/>
          <w:szCs w:val="32"/>
          <w:rtl/>
          <w:lang w:bidi="ar-DZ"/>
          <w14:ligatures w14:val="all"/>
          <w14:numSpacing w14:val="proportional"/>
        </w:rPr>
        <w:t xml:space="preserve">جبران خليل جبران </w:t>
      </w:r>
      <w:r>
        <w:rPr>
          <w:rFonts w:cs="Traditional Arabic" w:hint="cs"/>
          <w:spacing w:val="12"/>
          <w:kern w:val="22"/>
          <w:position w:val="10"/>
          <w:sz w:val="28"/>
          <w:szCs w:val="32"/>
          <w:rtl/>
          <w:lang w:bidi="ar-DZ"/>
          <w14:ligatures w14:val="all"/>
          <w14:numSpacing w14:val="proportional"/>
        </w:rPr>
        <w:t>، ورواية زينب ل</w:t>
      </w:r>
      <w:r>
        <w:rPr>
          <w:rFonts w:cs="Traditional Arabic" w:hint="cs"/>
          <w:b/>
          <w:bCs/>
          <w:spacing w:val="12"/>
          <w:kern w:val="22"/>
          <w:position w:val="10"/>
          <w:sz w:val="28"/>
          <w:szCs w:val="32"/>
          <w:rtl/>
          <w:lang w:bidi="ar-DZ"/>
          <w14:ligatures w14:val="all"/>
          <w14:numSpacing w14:val="proportional"/>
        </w:rPr>
        <w:t xml:space="preserve">محمد حسين هيكل </w:t>
      </w:r>
      <w:r>
        <w:rPr>
          <w:rFonts w:cs="Traditional Arabic" w:hint="cs"/>
          <w:spacing w:val="12"/>
          <w:kern w:val="22"/>
          <w:position w:val="10"/>
          <w:sz w:val="28"/>
          <w:szCs w:val="32"/>
          <w:rtl/>
          <w:lang w:bidi="ar-DZ"/>
          <w14:ligatures w14:val="all"/>
          <w14:numSpacing w14:val="proportional"/>
        </w:rPr>
        <w:t xml:space="preserve"> وقد اتسمت الرواية العربية في بدايتها بنوع من التعميم بين اتجاهات ثلاث هي: الاتجاه العاطفي ، والتاريخي ، و الواقعي &gt;&gt;</w:t>
      </w:r>
      <w:r>
        <w:rPr>
          <w:rStyle w:val="Appelnotedebasdep"/>
          <w:rFonts w:cs="Traditional Arabic"/>
          <w:spacing w:val="12"/>
          <w:kern w:val="22"/>
          <w:position w:val="10"/>
          <w:sz w:val="28"/>
          <w:szCs w:val="32"/>
          <w:rtl/>
          <w:lang w:bidi="ar-DZ"/>
          <w14:ligatures w14:val="all"/>
          <w14:numSpacing w14:val="proportional"/>
        </w:rPr>
        <w:footnoteReference w:id="7"/>
      </w:r>
      <w:r>
        <w:rPr>
          <w:rFonts w:cs="Traditional Arabic" w:hint="cs"/>
          <w:spacing w:val="12"/>
          <w:kern w:val="22"/>
          <w:position w:val="10"/>
          <w:sz w:val="28"/>
          <w:szCs w:val="32"/>
          <w:rtl/>
          <w:lang w:bidi="ar-DZ"/>
          <w14:ligatures w14:val="all"/>
          <w14:numSpacing w14:val="proportional"/>
        </w:rPr>
        <w:t>، وأيضا ما يمثل عهد الرواية &lt;&lt;حديث عيسى بن هشام لللمويلحي 1757-1930 و ليالي سطيح لحافظ ابراهيم وليالي الروح الحائر لمحمد لطفي جمعة ، والأسلوب فيها أسلوب مقامات مع جدة في عرض الحوادث ، ورسم الصور و الكشف عن الشخصيات &gt;&gt;.</w:t>
      </w:r>
      <w:r>
        <w:rPr>
          <w:rStyle w:val="Appelnotedebasdep"/>
          <w:rFonts w:cs="Traditional Arabic"/>
          <w:spacing w:val="12"/>
          <w:kern w:val="22"/>
          <w:position w:val="10"/>
          <w:sz w:val="28"/>
          <w:szCs w:val="32"/>
          <w:rtl/>
          <w:lang w:bidi="ar-DZ"/>
          <w14:ligatures w14:val="all"/>
          <w14:numSpacing w14:val="proportional"/>
        </w:rPr>
        <w:footnoteReference w:id="8"/>
      </w:r>
    </w:p>
    <w:p w:rsidR="00D34A21" w:rsidRPr="00A232EC" w:rsidRDefault="00D34A21" w:rsidP="00D34A21">
      <w:pPr>
        <w:spacing w:line="240" w:lineRule="auto"/>
        <w:ind w:left="720"/>
        <w:rPr>
          <w:rFonts w:cs="Traditional Arabic"/>
          <w:spacing w:val="12"/>
          <w:kern w:val="22"/>
          <w:position w:val="10"/>
          <w:sz w:val="28"/>
          <w:szCs w:val="32"/>
          <w:rtl/>
          <w:lang w:bidi="ar-DZ"/>
          <w14:ligatures w14:val="all"/>
          <w14:numSpacing w14:val="proportional"/>
        </w:rPr>
        <w:sectPr w:rsidR="00D34A21" w:rsidRPr="00A232EC" w:rsidSect="00D34A21">
          <w:footerReference w:type="default" r:id="rId22"/>
          <w:footnotePr>
            <w:numRestart w:val="eachPage"/>
          </w:footnotePr>
          <w:type w:val="continuous"/>
          <w:pgSz w:w="11906" w:h="16838" w:code="9"/>
          <w:pgMar w:top="1440" w:right="1800" w:bottom="1440" w:left="1800" w:header="709" w:footer="709" w:gutter="0"/>
          <w:cols w:space="708"/>
          <w:titlePg/>
          <w:bidi/>
          <w:rtlGutter/>
          <w:docGrid w:linePitch="360"/>
        </w:sectPr>
      </w:pPr>
      <w:r>
        <w:rPr>
          <w:rFonts w:cs="Traditional Arabic" w:hint="cs"/>
          <w:spacing w:val="12"/>
          <w:kern w:val="22"/>
          <w:position w:val="10"/>
          <w:sz w:val="28"/>
          <w:szCs w:val="32"/>
          <w:rtl/>
          <w:lang w:bidi="ar-DZ"/>
          <w14:ligatures w14:val="all"/>
          <w14:numSpacing w14:val="proportional"/>
        </w:rPr>
        <w:t xml:space="preserve">     وق تطور الفن  الروائي و تدرجت الرواية في مدارج الفن  على يد كتاب تعمقوا في دراسة قوانينها ، وتخصصوا  في مذاهبها وراحوا يتحفون العالم العربي بثمار أقلامهم ويعالجون هذا اللون من الأدب بفن رفيع ومن أشهرهم : محمود تيمور ، وتوفيق الحكيم  وتوفيق عواد ، ونجيب محفوظ ، ومحمد عبد الحليم عبد الله ، وطه حسين ، وغيرهم ...</w:t>
      </w:r>
    </w:p>
    <w:p w:rsidR="00D34A21" w:rsidRDefault="00D34A21" w:rsidP="00D34A21">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lastRenderedPageBreak/>
        <w:t xml:space="preserve">     </w:t>
      </w:r>
    </w:p>
    <w:p w:rsidR="00D34A21" w:rsidRDefault="00B73877" w:rsidP="00D34A21">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وعند الحديث ع</w:t>
      </w:r>
      <w:r w:rsidR="00D34A21">
        <w:rPr>
          <w:rFonts w:cs="Traditional Arabic" w:hint="cs"/>
          <w:spacing w:val="12"/>
          <w:kern w:val="22"/>
          <w:position w:val="10"/>
          <w:sz w:val="28"/>
          <w:szCs w:val="32"/>
          <w:rtl/>
          <w:lang w:bidi="ar-DZ"/>
          <w14:ligatures w14:val="all"/>
          <w14:numSpacing w14:val="proportional"/>
        </w:rPr>
        <w:t>ن الرواية العربية لابد من ذكر الرواية الجزائرية لتي&lt;&lt;واكبت الواقع الذي عاشته الأمة الجزائرية بمختلف أحداثه السياس</w:t>
      </w:r>
      <w:r>
        <w:rPr>
          <w:rFonts w:cs="Traditional Arabic" w:hint="cs"/>
          <w:spacing w:val="12"/>
          <w:kern w:val="22"/>
          <w:position w:val="10"/>
          <w:sz w:val="28"/>
          <w:szCs w:val="32"/>
          <w:rtl/>
          <w:lang w:bidi="ar-DZ"/>
          <w14:ligatures w14:val="all"/>
          <w14:numSpacing w14:val="proportional"/>
        </w:rPr>
        <w:t>ية ونقلت مختلف التغيرات التي طرأ</w:t>
      </w:r>
      <w:r w:rsidR="00D34A21">
        <w:rPr>
          <w:rFonts w:cs="Traditional Arabic" w:hint="cs"/>
          <w:spacing w:val="12"/>
          <w:kern w:val="22"/>
          <w:position w:val="10"/>
          <w:sz w:val="28"/>
          <w:szCs w:val="32"/>
          <w:rtl/>
          <w:lang w:bidi="ar-DZ"/>
          <w14:ligatures w14:val="all"/>
          <w14:numSpacing w14:val="proportional"/>
        </w:rPr>
        <w:t>ت على المجتمع ، ومن الملاحظ أن الرواية الجزائرية قد صبغت بصبغة ثورية بخصوص الثورة ضد الاستعمار ، كما سايرت النظام الاشتراكي ، وعايشته في عقد السبعينات ، وبعدها دخلت الرواية في مرحلة جديدة كانت ثورة و نضال و انهزام و الوسيلة الأولى و الأخي</w:t>
      </w:r>
      <w:r>
        <w:rPr>
          <w:rFonts w:cs="Traditional Arabic" w:hint="cs"/>
          <w:spacing w:val="12"/>
          <w:kern w:val="22"/>
          <w:position w:val="10"/>
          <w:sz w:val="28"/>
          <w:szCs w:val="32"/>
          <w:rtl/>
          <w:lang w:bidi="ar-DZ"/>
          <w14:ligatures w14:val="all"/>
          <w14:numSpacing w14:val="proportional"/>
        </w:rPr>
        <w:t>رة للتعبير عن ذلك هي "الكاتب "إذ</w:t>
      </w:r>
      <w:r w:rsidR="00D34A21">
        <w:rPr>
          <w:rFonts w:cs="Traditional Arabic" w:hint="cs"/>
          <w:spacing w:val="12"/>
          <w:kern w:val="22"/>
          <w:position w:val="10"/>
          <w:sz w:val="28"/>
          <w:szCs w:val="32"/>
          <w:rtl/>
          <w:lang w:bidi="ar-DZ"/>
          <w14:ligatures w14:val="all"/>
          <w14:numSpacing w14:val="proportional"/>
        </w:rPr>
        <w:t xml:space="preserve"> ينطلق من الواقع الذي عاشه ويعايشه في زمن الأزمة فسمي بأدب الأزمة &gt;&gt;.</w:t>
      </w:r>
      <w:r w:rsidR="00D34A21">
        <w:rPr>
          <w:rStyle w:val="Appelnotedebasdep"/>
          <w:rFonts w:cs="Traditional Arabic"/>
          <w:spacing w:val="12"/>
          <w:kern w:val="22"/>
          <w:position w:val="10"/>
          <w:sz w:val="28"/>
          <w:szCs w:val="32"/>
          <w:rtl/>
          <w:lang w:bidi="ar-DZ"/>
          <w14:ligatures w14:val="all"/>
          <w14:numSpacing w14:val="proportional"/>
        </w:rPr>
        <w:footnoteReference w:id="9"/>
      </w:r>
    </w:p>
    <w:p w:rsidR="00FA3AEF" w:rsidRDefault="00FA3AEF" w:rsidP="00D34A21">
      <w:pPr>
        <w:spacing w:line="240" w:lineRule="auto"/>
        <w:jc w:val="both"/>
        <w:rPr>
          <w:rFonts w:cs="Traditional Arabic"/>
          <w:b/>
          <w:bCs/>
          <w:spacing w:val="12"/>
          <w:kern w:val="22"/>
          <w:position w:val="10"/>
          <w:sz w:val="28"/>
          <w:szCs w:val="32"/>
          <w:rtl/>
          <w:lang w:bidi="ar-DZ"/>
          <w14:ligatures w14:val="all"/>
          <w14:numSpacing w14:val="proportional"/>
        </w:rPr>
      </w:pPr>
      <w:r w:rsidRPr="00FA3AEF">
        <w:rPr>
          <w:rFonts w:cs="Traditional Arabic" w:hint="cs"/>
          <w:b/>
          <w:bCs/>
          <w:spacing w:val="12"/>
          <w:kern w:val="22"/>
          <w:position w:val="10"/>
          <w:sz w:val="28"/>
          <w:szCs w:val="32"/>
          <w:rtl/>
          <w:lang w:bidi="ar-DZ"/>
          <w14:ligatures w14:val="all"/>
          <w14:numSpacing w14:val="proportional"/>
        </w:rPr>
        <w:t>د. تطور الرواية العربية:</w:t>
      </w:r>
    </w:p>
    <w:p w:rsidR="00E86938" w:rsidRDefault="001D1646" w:rsidP="00D34A21">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كانت بدايات تطور الرواية العربية في أوائل القرن العشرين من خلال صدور رواية زينب لمحمد حسين هيكل وهي أول رواية غير تاريخية حيث يقول يحي حقي &lt;&lt;أن مكانة قصة زينب لا ترجع فحسب إلى أنها أول القصص في أدبنا الحديث ، بل إنها لا تزال إلى يومنا هذا أفضل القصص ، في وصف الريف وصفا مستوعبا شاملا&gt;&gt;</w:t>
      </w:r>
      <w:r>
        <w:rPr>
          <w:rStyle w:val="Appelnotedebasdep"/>
          <w:rFonts w:cs="Traditional Arabic"/>
          <w:spacing w:val="12"/>
          <w:kern w:val="22"/>
          <w:position w:val="10"/>
          <w:sz w:val="28"/>
          <w:szCs w:val="32"/>
          <w:rtl/>
          <w:lang w:bidi="ar-DZ"/>
          <w14:ligatures w14:val="all"/>
          <w14:numSpacing w14:val="proportional"/>
        </w:rPr>
        <w:footnoteReference w:id="10"/>
      </w:r>
      <w:r w:rsidR="00750781">
        <w:rPr>
          <w:rFonts w:cs="Traditional Arabic" w:hint="cs"/>
          <w:spacing w:val="12"/>
          <w:kern w:val="22"/>
          <w:position w:val="10"/>
          <w:sz w:val="28"/>
          <w:szCs w:val="32"/>
          <w:rtl/>
          <w:lang w:bidi="ar-DZ"/>
          <w14:ligatures w14:val="all"/>
          <w14:numSpacing w14:val="proportional"/>
        </w:rPr>
        <w:t>.</w:t>
      </w:r>
    </w:p>
    <w:p w:rsidR="00750781" w:rsidRDefault="00750781" w:rsidP="00D34A21">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وكذلك نجد أن الرواية عند طه حسين &lt;&lt;تمثل </w:t>
      </w:r>
      <w:r w:rsidR="00B73877">
        <w:rPr>
          <w:rFonts w:cs="Traditional Arabic" w:hint="cs"/>
          <w:spacing w:val="12"/>
          <w:kern w:val="22"/>
          <w:position w:val="10"/>
          <w:sz w:val="28"/>
          <w:szCs w:val="32"/>
          <w:rtl/>
          <w:lang w:bidi="ar-DZ"/>
          <w14:ligatures w14:val="all"/>
          <w14:numSpacing w14:val="proportional"/>
        </w:rPr>
        <w:t>الصدأ</w:t>
      </w:r>
      <w:r>
        <w:rPr>
          <w:rFonts w:cs="Traditional Arabic" w:hint="cs"/>
          <w:spacing w:val="12"/>
          <w:kern w:val="22"/>
          <w:position w:val="10"/>
          <w:sz w:val="28"/>
          <w:szCs w:val="32"/>
          <w:rtl/>
          <w:lang w:bidi="ar-DZ"/>
          <w14:ligatures w14:val="all"/>
          <w14:numSpacing w14:val="proportional"/>
        </w:rPr>
        <w:t xml:space="preserve"> أو الواحة تخلو فيها الذات ذات نفسه كلما ضاقت به الحياة أو كلما ذاق هو بمشاكلها المختلفة ، والرواية عند توفيق الحكيم محاولة لنقل الشخصيات الجافة التي كانت تحمل أفكاره وشطحاته الذهنية كي تختلط بالقارئ ..&gt;&gt;</w:t>
      </w:r>
      <w:r>
        <w:rPr>
          <w:rStyle w:val="Appelnotedebasdep"/>
          <w:rFonts w:cs="Traditional Arabic"/>
          <w:spacing w:val="12"/>
          <w:kern w:val="22"/>
          <w:position w:val="10"/>
          <w:sz w:val="28"/>
          <w:szCs w:val="32"/>
          <w:rtl/>
          <w:lang w:bidi="ar-DZ"/>
          <w14:ligatures w14:val="all"/>
          <w14:numSpacing w14:val="proportional"/>
        </w:rPr>
        <w:footnoteReference w:id="11"/>
      </w:r>
      <w:r w:rsidR="00B73877">
        <w:rPr>
          <w:rFonts w:cs="Traditional Arabic" w:hint="cs"/>
          <w:spacing w:val="12"/>
          <w:kern w:val="22"/>
          <w:position w:val="10"/>
          <w:sz w:val="28"/>
          <w:szCs w:val="32"/>
          <w:rtl/>
          <w:lang w:bidi="ar-DZ"/>
          <w14:ligatures w14:val="all"/>
          <w14:numSpacing w14:val="proportional"/>
        </w:rPr>
        <w:t>، وإ</w:t>
      </w:r>
      <w:r w:rsidR="00FE489F">
        <w:rPr>
          <w:rFonts w:cs="Traditional Arabic" w:hint="cs"/>
          <w:spacing w:val="12"/>
          <w:kern w:val="22"/>
          <w:position w:val="10"/>
          <w:sz w:val="28"/>
          <w:szCs w:val="32"/>
          <w:rtl/>
          <w:lang w:bidi="ar-DZ"/>
          <w14:ligatures w14:val="all"/>
          <w14:numSpacing w14:val="proportional"/>
        </w:rPr>
        <w:t>ذا انتقلنا الى رواية الكاتب إبراهيم للمازني سنة 1931 ، وهي رواية اتصفت ببعض صفات السيرة الذاتية إلا أنها تحمل نقدا للعادات الاجتماعية ولم تكن ميزتها في السرد القصصي بقدر ما كانت في التشخيص</w:t>
      </w:r>
      <w:r w:rsidR="000E2B1B">
        <w:rPr>
          <w:rFonts w:cs="Traditional Arabic" w:hint="cs"/>
          <w:spacing w:val="12"/>
          <w:kern w:val="22"/>
          <w:position w:val="10"/>
          <w:sz w:val="28"/>
          <w:szCs w:val="32"/>
          <w:rtl/>
          <w:lang w:bidi="ar-DZ"/>
          <w14:ligatures w14:val="all"/>
          <w14:numSpacing w14:val="proportional"/>
        </w:rPr>
        <w:t>.</w:t>
      </w:r>
      <w:r w:rsidR="000E2B1B">
        <w:rPr>
          <w:rStyle w:val="Appelnotedebasdep"/>
          <w:rFonts w:cs="Traditional Arabic"/>
          <w:spacing w:val="12"/>
          <w:kern w:val="22"/>
          <w:position w:val="10"/>
          <w:sz w:val="28"/>
          <w:szCs w:val="32"/>
          <w:rtl/>
          <w:lang w:bidi="ar-DZ"/>
          <w14:ligatures w14:val="all"/>
          <w14:numSpacing w14:val="proportional"/>
        </w:rPr>
        <w:footnoteReference w:id="12"/>
      </w:r>
    </w:p>
    <w:p w:rsidR="00FE489F" w:rsidRDefault="00FE489F" w:rsidP="00D34A21">
      <w:pPr>
        <w:spacing w:line="240" w:lineRule="auto"/>
        <w:jc w:val="both"/>
        <w:rPr>
          <w:rFonts w:cs="Traditional Arabic"/>
          <w:spacing w:val="12"/>
          <w:kern w:val="22"/>
          <w:position w:val="10"/>
          <w:sz w:val="28"/>
          <w:szCs w:val="32"/>
          <w:rtl/>
          <w:lang w:bidi="ar-DZ"/>
          <w14:ligatures w14:val="all"/>
          <w14:numSpacing w14:val="proportional"/>
        </w:rPr>
      </w:pPr>
    </w:p>
    <w:p w:rsidR="00FE489F" w:rsidRDefault="00FE489F" w:rsidP="00D34A21">
      <w:pPr>
        <w:spacing w:line="240" w:lineRule="auto"/>
        <w:jc w:val="both"/>
        <w:rPr>
          <w:rFonts w:cs="Traditional Arabic"/>
          <w:spacing w:val="12"/>
          <w:kern w:val="22"/>
          <w:position w:val="10"/>
          <w:sz w:val="28"/>
          <w:szCs w:val="32"/>
          <w:rtl/>
          <w:lang w:bidi="ar-DZ"/>
          <w14:ligatures w14:val="all"/>
          <w14:numSpacing w14:val="proportional"/>
        </w:rPr>
      </w:pPr>
    </w:p>
    <w:p w:rsidR="00FE489F" w:rsidRDefault="00FE489F" w:rsidP="00D34A21">
      <w:pPr>
        <w:spacing w:line="240" w:lineRule="auto"/>
        <w:jc w:val="both"/>
        <w:rPr>
          <w:rFonts w:cs="Traditional Arabic"/>
          <w:spacing w:val="12"/>
          <w:kern w:val="22"/>
          <w:position w:val="10"/>
          <w:sz w:val="28"/>
          <w:szCs w:val="32"/>
          <w:rtl/>
          <w:lang w:bidi="ar-DZ"/>
          <w14:ligatures w14:val="all"/>
          <w14:numSpacing w14:val="proportional"/>
        </w:rPr>
      </w:pPr>
    </w:p>
    <w:p w:rsidR="00FE489F" w:rsidRDefault="00FE489F" w:rsidP="00D34A21">
      <w:pPr>
        <w:spacing w:line="240" w:lineRule="auto"/>
        <w:jc w:val="both"/>
        <w:rPr>
          <w:rFonts w:cs="Traditional Arabic"/>
          <w:spacing w:val="12"/>
          <w:kern w:val="22"/>
          <w:position w:val="10"/>
          <w:sz w:val="28"/>
          <w:szCs w:val="32"/>
          <w:rtl/>
          <w:lang w:bidi="ar-DZ"/>
          <w14:ligatures w14:val="all"/>
          <w14:numSpacing w14:val="proportional"/>
        </w:rPr>
      </w:pPr>
    </w:p>
    <w:p w:rsidR="00FE489F" w:rsidRDefault="00FE489F" w:rsidP="00D34A21">
      <w:pPr>
        <w:spacing w:line="240" w:lineRule="auto"/>
        <w:jc w:val="both"/>
        <w:rPr>
          <w:rFonts w:cs="Traditional Arabic"/>
          <w:spacing w:val="12"/>
          <w:kern w:val="22"/>
          <w:position w:val="10"/>
          <w:sz w:val="28"/>
          <w:szCs w:val="32"/>
          <w:rtl/>
          <w:lang w:bidi="ar-DZ"/>
          <w14:ligatures w14:val="all"/>
          <w14:numSpacing w14:val="proportional"/>
        </w:rPr>
      </w:pPr>
    </w:p>
    <w:p w:rsidR="00750781" w:rsidRDefault="00750781" w:rsidP="00D34A21">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&lt;&lt;ومما لا شك فيه </w:t>
      </w:r>
      <w:r w:rsidR="00FE489F">
        <w:rPr>
          <w:rFonts w:cs="Traditional Arabic" w:hint="cs"/>
          <w:spacing w:val="12"/>
          <w:kern w:val="22"/>
          <w:position w:val="10"/>
          <w:sz w:val="28"/>
          <w:szCs w:val="32"/>
          <w:rtl/>
          <w:lang w:bidi="ar-DZ"/>
          <w14:ligatures w14:val="all"/>
          <w14:numSpacing w14:val="proportional"/>
        </w:rPr>
        <w:t>أن تلك المرحلة بكل ما اتسمت به من طابع الفردية والنزوع الرومانسي قد مهدت الطريق روائيا لما صدر في الفترة بين 1939-1952م ،وفي هذه الفترة بدأ التحول الحقيقي نحو اعتبار الرواية فنا يمكن توفر جهود الكاتب عليه استنادا إلى تجارب سبقته على الطريق ، وإلى اسس ينطلق منها معاصروه من الكتاب ولم تنفصل الرواية بشكل أو بآخر عن تلك العوامل المحيطة &gt;&gt;</w:t>
      </w:r>
      <w:r w:rsidR="00FE489F">
        <w:rPr>
          <w:rStyle w:val="Appelnotedebasdep"/>
          <w:rFonts w:cs="Traditional Arabic"/>
          <w:spacing w:val="12"/>
          <w:kern w:val="22"/>
          <w:position w:val="10"/>
          <w:sz w:val="28"/>
          <w:szCs w:val="32"/>
          <w:rtl/>
          <w:lang w:bidi="ar-DZ"/>
          <w14:ligatures w14:val="all"/>
          <w14:numSpacing w14:val="proportional"/>
        </w:rPr>
        <w:footnoteReference w:id="13"/>
      </w:r>
    </w:p>
    <w:p w:rsidR="000E2B1B" w:rsidRPr="001D1646" w:rsidRDefault="000E2B1B" w:rsidP="00B73877">
      <w:pPr>
        <w:spacing w:line="240" w:lineRule="auto"/>
        <w:jc w:val="both"/>
        <w:rPr>
          <w:rFonts w:cs="Traditional Arabic"/>
          <w:spacing w:val="12"/>
          <w:kern w:val="22"/>
          <w:position w:val="10"/>
          <w:sz w:val="28"/>
          <w:szCs w:val="32"/>
          <w:rtl/>
          <w:lang w:bidi="ar-DZ"/>
          <w14:ligatures w14:val="all"/>
          <w14:numSpacing w14:val="proportional"/>
        </w:rPr>
      </w:pPr>
      <w:r>
        <w:rPr>
          <w:rFonts w:cs="Traditional Arabic" w:hint="cs"/>
          <w:spacing w:val="12"/>
          <w:kern w:val="22"/>
          <w:position w:val="10"/>
          <w:sz w:val="28"/>
          <w:szCs w:val="32"/>
          <w:rtl/>
          <w:lang w:bidi="ar-DZ"/>
          <w14:ligatures w14:val="all"/>
          <w14:numSpacing w14:val="proportional"/>
        </w:rPr>
        <w:t xml:space="preserve">   أما في المغرب العربي أجبر كتابها على أن يكون بعضها بالفرنسية </w:t>
      </w:r>
      <w:r w:rsidR="00B73877">
        <w:rPr>
          <w:rFonts w:cs="Traditional Arabic" w:hint="cs"/>
          <w:spacing w:val="12"/>
          <w:kern w:val="22"/>
          <w:position w:val="10"/>
          <w:sz w:val="28"/>
          <w:szCs w:val="32"/>
          <w:rtl/>
          <w:lang w:bidi="ar-DZ"/>
          <w14:ligatures w14:val="all"/>
          <w14:numSpacing w14:val="proportional"/>
        </w:rPr>
        <w:t>، و أرجع هذا إل</w:t>
      </w:r>
      <w:r>
        <w:rPr>
          <w:rFonts w:cs="Traditional Arabic" w:hint="cs"/>
          <w:spacing w:val="12"/>
          <w:kern w:val="22"/>
          <w:position w:val="10"/>
          <w:sz w:val="28"/>
          <w:szCs w:val="32"/>
          <w:rtl/>
          <w:lang w:bidi="ar-DZ"/>
          <w14:ligatures w14:val="all"/>
          <w14:numSpacing w14:val="proportional"/>
        </w:rPr>
        <w:t>ى ما فرضه المستعمر من ثنائية اللغة لنجد رواية ما قبل الاستقلال وهي عموما تفتقر إلى القدر الكافي من النضج الفني ورواية ما بعد الاستقلال التي تزدهر وتبلغ حدا جيدا من ذلك النضج .</w:t>
      </w:r>
      <w:r>
        <w:rPr>
          <w:rStyle w:val="Appelnotedebasdep"/>
          <w:rFonts w:cs="Traditional Arabic"/>
          <w:spacing w:val="12"/>
          <w:kern w:val="22"/>
          <w:position w:val="10"/>
          <w:sz w:val="28"/>
          <w:szCs w:val="32"/>
          <w:rtl/>
          <w:lang w:bidi="ar-DZ"/>
          <w14:ligatures w14:val="all"/>
          <w14:numSpacing w14:val="proportional"/>
        </w:rPr>
        <w:footnoteReference w:id="14"/>
      </w:r>
    </w:p>
    <w:p w:rsidR="00FA3AEF" w:rsidRPr="00FA3AEF" w:rsidRDefault="00FA3AEF" w:rsidP="00D34A21">
      <w:pPr>
        <w:spacing w:line="240" w:lineRule="auto"/>
        <w:jc w:val="both"/>
        <w:rPr>
          <w:rFonts w:cs="Traditional Arabic"/>
          <w:b/>
          <w:bCs/>
          <w:spacing w:val="12"/>
          <w:kern w:val="22"/>
          <w:position w:val="10"/>
          <w:sz w:val="28"/>
          <w:szCs w:val="32"/>
          <w:rtl/>
          <w:lang w:bidi="ar-DZ"/>
          <w14:ligatures w14:val="all"/>
          <w14:numSpacing w14:val="proportional"/>
        </w:rPr>
      </w:pPr>
    </w:p>
    <w:p w:rsidR="00D34A21" w:rsidRDefault="00D34A21">
      <w:pPr>
        <w:bidi w:val="0"/>
        <w:rPr>
          <w:rFonts w:cs="Traditional Arabic"/>
          <w:spacing w:val="12"/>
          <w:kern w:val="22"/>
          <w:position w:val="10"/>
          <w:sz w:val="28"/>
          <w:szCs w:val="32"/>
          <w:rtl/>
          <w:lang w:bidi="ar-DZ"/>
          <w14:ligatures w14:val="all"/>
          <w14:numSpacing w14:val="proportional"/>
        </w:rPr>
      </w:pPr>
      <w:r>
        <w:rPr>
          <w:rFonts w:cs="Traditional Arabic"/>
          <w:spacing w:val="12"/>
          <w:kern w:val="22"/>
          <w:position w:val="10"/>
          <w:sz w:val="28"/>
          <w:szCs w:val="32"/>
          <w:rtl/>
          <w:lang w:bidi="ar-DZ"/>
          <w14:ligatures w14:val="all"/>
          <w14:numSpacing w14:val="proportional"/>
        </w:rPr>
        <w:br w:type="page"/>
      </w: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sectPr w:rsidR="00D34A21" w:rsidSect="00D34A21">
          <w:headerReference w:type="default" r:id="rId23"/>
          <w:footnotePr>
            <w:numRestart w:val="eachPage"/>
          </w:footnotePr>
          <w:type w:val="continuous"/>
          <w:pgSz w:w="11906" w:h="16838"/>
          <w:pgMar w:top="1440" w:right="1800" w:bottom="1440" w:left="1800" w:header="708" w:footer="708" w:gutter="0"/>
          <w:cols w:space="708"/>
          <w:titlePg/>
          <w:bidi/>
          <w:rtlGutter/>
          <w:docGrid w:linePitch="360"/>
        </w:sect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D34A21" w:rsidRDefault="00D34A21" w:rsidP="00D34A21">
      <w:pPr>
        <w:spacing w:line="240" w:lineRule="auto"/>
        <w:jc w:val="center"/>
        <w:rPr>
          <w:rFonts w:cs="Traditional Arabic"/>
          <w:b/>
          <w:bCs/>
          <w:sz w:val="32"/>
          <w:szCs w:val="32"/>
          <w:rtl/>
        </w:rPr>
      </w:pPr>
    </w:p>
    <w:p w:rsidR="000C564D" w:rsidRDefault="000C564D" w:rsidP="00260A08">
      <w:pPr>
        <w:spacing w:line="240" w:lineRule="auto"/>
        <w:jc w:val="center"/>
        <w:outlineLvl w:val="0"/>
        <w:rPr>
          <w:rFonts w:cs="Simplified Arabic"/>
          <w:b/>
          <w:bCs/>
          <w:sz w:val="96"/>
          <w:szCs w:val="96"/>
          <w:rtl/>
        </w:rPr>
      </w:pPr>
      <w:bookmarkStart w:id="8" w:name="_Toc106098148"/>
    </w:p>
    <w:p w:rsidR="00D34A21" w:rsidRPr="006C6FF6" w:rsidRDefault="00D34A21" w:rsidP="00260A08">
      <w:pPr>
        <w:spacing w:line="240" w:lineRule="auto"/>
        <w:jc w:val="center"/>
        <w:outlineLvl w:val="0"/>
        <w:rPr>
          <w:rFonts w:cs="Simplified Arabic"/>
          <w:b/>
          <w:bCs/>
          <w:sz w:val="96"/>
          <w:szCs w:val="96"/>
          <w:rtl/>
        </w:rPr>
      </w:pPr>
      <w:r w:rsidRPr="006C6FF6">
        <w:rPr>
          <w:rFonts w:cs="Simplified Arabic" w:hint="cs"/>
          <w:b/>
          <w:bCs/>
          <w:sz w:val="96"/>
          <w:szCs w:val="96"/>
          <w:rtl/>
        </w:rPr>
        <w:t>الفصل الأول :</w:t>
      </w:r>
      <w:bookmarkEnd w:id="8"/>
    </w:p>
    <w:p w:rsidR="00D34A21" w:rsidRDefault="00982757" w:rsidP="00982757">
      <w:pPr>
        <w:spacing w:line="240" w:lineRule="auto"/>
        <w:outlineLvl w:val="0"/>
        <w:rPr>
          <w:rFonts w:cs="Traditional Arabic"/>
          <w:b/>
          <w:bCs/>
          <w:sz w:val="32"/>
          <w:szCs w:val="32"/>
          <w:rtl/>
          <w:lang w:bidi="ar-DZ"/>
        </w:rPr>
      </w:pPr>
      <w:bookmarkStart w:id="9" w:name="_Toc106098149"/>
      <w:r>
        <w:rPr>
          <w:rFonts w:cs="Simplified Arabic" w:hint="cs"/>
          <w:b/>
          <w:bCs/>
          <w:sz w:val="96"/>
          <w:szCs w:val="96"/>
          <w:rtl/>
        </w:rPr>
        <w:t xml:space="preserve">  </w:t>
      </w:r>
      <w:r w:rsidR="00D34A21" w:rsidRPr="006C6FF6">
        <w:rPr>
          <w:rFonts w:cs="Simplified Arabic" w:hint="cs"/>
          <w:b/>
          <w:bCs/>
          <w:sz w:val="96"/>
          <w:szCs w:val="96"/>
          <w:rtl/>
        </w:rPr>
        <w:t>التناص</w:t>
      </w:r>
      <w:bookmarkEnd w:id="9"/>
      <w:r>
        <w:rPr>
          <w:rFonts w:cs="Simplified Arabic" w:hint="cs"/>
          <w:b/>
          <w:bCs/>
          <w:sz w:val="36"/>
          <w:szCs w:val="36"/>
          <w:rtl/>
        </w:rPr>
        <w:t xml:space="preserve"> </w:t>
      </w:r>
      <w:r w:rsidRPr="00982757">
        <w:rPr>
          <w:rFonts w:cs="Simplified Arabic" w:hint="cs"/>
          <w:b/>
          <w:bCs/>
          <w:sz w:val="96"/>
          <w:szCs w:val="96"/>
          <w:rtl/>
        </w:rPr>
        <w:t>النشأة والتطور</w:t>
      </w:r>
      <w:r w:rsidR="00D34A21">
        <w:rPr>
          <w:rFonts w:cs="Simplified Arabic" w:hint="cs"/>
          <w:b/>
          <w:bCs/>
          <w:sz w:val="36"/>
          <w:szCs w:val="36"/>
          <w:rtl/>
        </w:rPr>
        <w:t xml:space="preserve"> </w:t>
      </w:r>
      <w:r w:rsidR="00D34A21">
        <w:rPr>
          <w:rFonts w:cs="Traditional Arabic"/>
          <w:b/>
          <w:bCs/>
          <w:sz w:val="32"/>
          <w:szCs w:val="32"/>
          <w:rtl/>
        </w:rPr>
        <w:br w:type="page"/>
      </w:r>
    </w:p>
    <w:p w:rsidR="00D34A21" w:rsidRPr="00F7006A" w:rsidRDefault="00F7006A" w:rsidP="00D34A21">
      <w:pPr>
        <w:rPr>
          <w:rFonts w:cs="Traditional Arabic"/>
          <w:sz w:val="32"/>
          <w:szCs w:val="32"/>
          <w:rtl/>
        </w:rPr>
      </w:pPr>
      <w:r>
        <w:rPr>
          <w:rFonts w:cs="Traditional Arabic" w:hint="cs"/>
          <w:sz w:val="32"/>
          <w:szCs w:val="32"/>
          <w:rtl/>
          <w:lang w:bidi="ar-DZ"/>
        </w:rPr>
        <w:lastRenderedPageBreak/>
        <w:t xml:space="preserve">    إن مشكلة التناص أنه مصطلح واحد بمفاهيم مختلفة </w:t>
      </w:r>
      <w:r w:rsidRPr="00F7006A">
        <w:rPr>
          <w:rFonts w:cs="Traditional Arabic" w:hint="cs"/>
          <w:sz w:val="32"/>
          <w:szCs w:val="32"/>
          <w:rtl/>
        </w:rPr>
        <w:t>فهناك زئبقية في التعريفات</w:t>
      </w:r>
      <w:r>
        <w:rPr>
          <w:rFonts w:cs="Traditional Arabic" w:hint="cs"/>
          <w:sz w:val="32"/>
          <w:szCs w:val="32"/>
          <w:rtl/>
        </w:rPr>
        <w:t xml:space="preserve"> سواء في الدراسات الغربية أو في الدراسات العربية</w:t>
      </w:r>
      <w:r>
        <w:rPr>
          <w:rFonts w:cs="Traditional Arabic" w:hint="cs"/>
          <w:b/>
          <w:bCs/>
          <w:sz w:val="32"/>
          <w:szCs w:val="32"/>
          <w:rtl/>
        </w:rPr>
        <w:t xml:space="preserve"> </w:t>
      </w:r>
      <w:r w:rsidRPr="00F7006A">
        <w:rPr>
          <w:rFonts w:cs="Traditional Arabic" w:hint="cs"/>
          <w:sz w:val="32"/>
          <w:szCs w:val="32"/>
          <w:rtl/>
        </w:rPr>
        <w:t>و سوف نحاول في ه</w:t>
      </w:r>
      <w:r>
        <w:rPr>
          <w:rFonts w:cs="Traditional Arabic" w:hint="cs"/>
          <w:sz w:val="32"/>
          <w:szCs w:val="32"/>
          <w:rtl/>
        </w:rPr>
        <w:t xml:space="preserve">ذا الفصل تتبع التنويعات الاصطلاحية للتناص غربيا وعربيا </w:t>
      </w:r>
      <w:r w:rsidR="000C564D">
        <w:rPr>
          <w:rFonts w:cs="Traditional Arabic" w:hint="cs"/>
          <w:sz w:val="32"/>
          <w:szCs w:val="32"/>
          <w:rtl/>
        </w:rPr>
        <w:t xml:space="preserve"> مرورا  بمراحل نشأته و تط</w:t>
      </w:r>
      <w:r>
        <w:rPr>
          <w:rFonts w:cs="Traditional Arabic" w:hint="cs"/>
          <w:sz w:val="32"/>
          <w:szCs w:val="32"/>
          <w:rtl/>
        </w:rPr>
        <w:t>و</w:t>
      </w:r>
      <w:r w:rsidR="000C564D">
        <w:rPr>
          <w:rFonts w:cs="Traditional Arabic" w:hint="cs"/>
          <w:sz w:val="32"/>
          <w:szCs w:val="32"/>
          <w:rtl/>
        </w:rPr>
        <w:t>ره ، و</w:t>
      </w:r>
      <w:r>
        <w:rPr>
          <w:rFonts w:cs="Traditional Arabic" w:hint="cs"/>
          <w:sz w:val="32"/>
          <w:szCs w:val="32"/>
          <w:rtl/>
        </w:rPr>
        <w:t>كذلك تفريعاته وتشعباته المختلفة لدى النقاد الغربيين و العرب .</w:t>
      </w:r>
    </w:p>
    <w:p w:rsidR="00D34A21" w:rsidRPr="00C17E39" w:rsidRDefault="00D34A21" w:rsidP="00260A08">
      <w:pPr>
        <w:outlineLvl w:val="1"/>
        <w:rPr>
          <w:rFonts w:cs="Traditional Arabic"/>
          <w:b/>
          <w:bCs/>
          <w:sz w:val="32"/>
          <w:szCs w:val="32"/>
          <w:rtl/>
        </w:rPr>
      </w:pPr>
      <w:bookmarkStart w:id="10" w:name="_Toc106098150"/>
      <w:r w:rsidRPr="00C17E39">
        <w:rPr>
          <w:rFonts w:cs="Traditional Arabic" w:hint="cs"/>
          <w:b/>
          <w:bCs/>
          <w:sz w:val="32"/>
          <w:szCs w:val="32"/>
          <w:rtl/>
        </w:rPr>
        <w:t>أ</w:t>
      </w:r>
      <w:r w:rsidRPr="00C17E39">
        <w:rPr>
          <w:rFonts w:cs="Traditional Arabic" w:hint="eastAsia"/>
          <w:b/>
          <w:bCs/>
          <w:sz w:val="32"/>
          <w:szCs w:val="32"/>
          <w:rtl/>
        </w:rPr>
        <w:t>ولا</w:t>
      </w:r>
      <w:r w:rsidRPr="00C17E39">
        <w:rPr>
          <w:rFonts w:cs="Traditional Arabic"/>
          <w:b/>
          <w:bCs/>
          <w:sz w:val="32"/>
          <w:szCs w:val="32"/>
          <w:rtl/>
        </w:rPr>
        <w:t xml:space="preserve">: </w:t>
      </w:r>
      <w:r w:rsidRPr="00C17E39">
        <w:rPr>
          <w:rFonts w:cs="Traditional Arabic" w:hint="eastAsia"/>
          <w:b/>
          <w:bCs/>
          <w:sz w:val="32"/>
          <w:szCs w:val="32"/>
          <w:rtl/>
        </w:rPr>
        <w:t>مفهوم</w:t>
      </w:r>
      <w:r w:rsidRPr="00C17E39">
        <w:rPr>
          <w:rFonts w:cs="Traditional Arabic"/>
          <w:b/>
          <w:bCs/>
          <w:sz w:val="32"/>
          <w:szCs w:val="32"/>
          <w:rtl/>
        </w:rPr>
        <w:t xml:space="preserve"> </w:t>
      </w:r>
      <w:r w:rsidRPr="00C17E39">
        <w:rPr>
          <w:rFonts w:cs="Traditional Arabic" w:hint="eastAsia"/>
          <w:b/>
          <w:bCs/>
          <w:sz w:val="32"/>
          <w:szCs w:val="32"/>
          <w:rtl/>
        </w:rPr>
        <w:t>التناص</w:t>
      </w:r>
      <w:r w:rsidRPr="00C17E39">
        <w:rPr>
          <w:rFonts w:cs="Traditional Arabic"/>
          <w:b/>
          <w:bCs/>
          <w:sz w:val="32"/>
          <w:szCs w:val="32"/>
          <w:rtl/>
        </w:rPr>
        <w:t>:</w:t>
      </w:r>
      <w:bookmarkEnd w:id="10"/>
    </w:p>
    <w:p w:rsidR="00D34A21" w:rsidRPr="00C17E39" w:rsidRDefault="00D34A21" w:rsidP="00D34A21">
      <w:pPr>
        <w:rPr>
          <w:rFonts w:cs="Traditional Arabic"/>
          <w:sz w:val="32"/>
          <w:szCs w:val="32"/>
          <w:rtl/>
        </w:rPr>
      </w:pPr>
      <w:r w:rsidRPr="00C17E39">
        <w:rPr>
          <w:rFonts w:cs="Traditional Arabic" w:hint="eastAsia"/>
          <w:sz w:val="32"/>
          <w:szCs w:val="32"/>
          <w:rtl/>
        </w:rPr>
        <w:t>لقد</w:t>
      </w:r>
      <w:r w:rsidRPr="00C17E39">
        <w:rPr>
          <w:rFonts w:cs="Traditional Arabic"/>
          <w:sz w:val="32"/>
          <w:szCs w:val="32"/>
          <w:rtl/>
        </w:rPr>
        <w:t xml:space="preserve"> </w:t>
      </w:r>
      <w:r w:rsidRPr="00C17E39">
        <w:rPr>
          <w:rFonts w:cs="Traditional Arabic" w:hint="eastAsia"/>
          <w:sz w:val="32"/>
          <w:szCs w:val="32"/>
          <w:rtl/>
        </w:rPr>
        <w:t>عرف</w:t>
      </w:r>
      <w:r w:rsidRPr="00C17E39">
        <w:rPr>
          <w:rFonts w:cs="Traditional Arabic"/>
          <w:sz w:val="32"/>
          <w:szCs w:val="32"/>
          <w:rtl/>
        </w:rPr>
        <w:t xml:space="preserve"> </w:t>
      </w:r>
      <w:r w:rsidRPr="00C17E39">
        <w:rPr>
          <w:rFonts w:cs="Traditional Arabic" w:hint="eastAsia"/>
          <w:sz w:val="32"/>
          <w:szCs w:val="32"/>
          <w:rtl/>
        </w:rPr>
        <w:t>العرب</w:t>
      </w:r>
      <w:r w:rsidRPr="00C17E39">
        <w:rPr>
          <w:rFonts w:cs="Traditional Arabic"/>
          <w:sz w:val="32"/>
          <w:szCs w:val="32"/>
          <w:rtl/>
        </w:rPr>
        <w:t xml:space="preserve"> </w:t>
      </w:r>
      <w:r w:rsidRPr="00C17E39">
        <w:rPr>
          <w:rFonts w:cs="Traditional Arabic" w:hint="eastAsia"/>
          <w:sz w:val="32"/>
          <w:szCs w:val="32"/>
          <w:rtl/>
        </w:rPr>
        <w:t>قديما</w:t>
      </w:r>
      <w:r w:rsidRPr="00C17E39">
        <w:rPr>
          <w:rFonts w:cs="Traditional Arabic"/>
          <w:sz w:val="32"/>
          <w:szCs w:val="32"/>
          <w:rtl/>
        </w:rPr>
        <w:t xml:space="preserve"> </w:t>
      </w:r>
      <w:r w:rsidRPr="00C17E39">
        <w:rPr>
          <w:rFonts w:cs="Traditional Arabic" w:hint="eastAsia"/>
          <w:sz w:val="32"/>
          <w:szCs w:val="32"/>
          <w:rtl/>
        </w:rPr>
        <w:t>ظواهر</w:t>
      </w:r>
      <w:r w:rsidRPr="00C17E39">
        <w:rPr>
          <w:rFonts w:cs="Traditional Arabic"/>
          <w:sz w:val="32"/>
          <w:szCs w:val="32"/>
          <w:rtl/>
        </w:rPr>
        <w:t xml:space="preserve"> </w:t>
      </w:r>
      <w:r w:rsidRPr="00C17E39">
        <w:rPr>
          <w:rFonts w:cs="Traditional Arabic" w:hint="eastAsia"/>
          <w:sz w:val="32"/>
          <w:szCs w:val="32"/>
          <w:rtl/>
        </w:rPr>
        <w:t>أدبية</w:t>
      </w:r>
      <w:r w:rsidRPr="00C17E39">
        <w:rPr>
          <w:rFonts w:cs="Traditional Arabic"/>
          <w:sz w:val="32"/>
          <w:szCs w:val="32"/>
          <w:rtl/>
        </w:rPr>
        <w:t xml:space="preserve"> </w:t>
      </w:r>
      <w:r w:rsidRPr="00C17E39">
        <w:rPr>
          <w:rFonts w:cs="Traditional Arabic" w:hint="eastAsia"/>
          <w:sz w:val="32"/>
          <w:szCs w:val="32"/>
          <w:rtl/>
        </w:rPr>
        <w:t>منها</w:t>
      </w:r>
      <w:r w:rsidRPr="00C17E39">
        <w:rPr>
          <w:rFonts w:cs="Traditional Arabic"/>
          <w:sz w:val="32"/>
          <w:szCs w:val="32"/>
          <w:rtl/>
        </w:rPr>
        <w:t xml:space="preserve"> </w:t>
      </w:r>
      <w:r w:rsidRPr="00C17E39">
        <w:rPr>
          <w:rFonts w:cs="Traditional Arabic" w:hint="eastAsia"/>
          <w:sz w:val="32"/>
          <w:szCs w:val="32"/>
          <w:rtl/>
        </w:rPr>
        <w:t>ظاهرة</w:t>
      </w:r>
      <w:r w:rsidRPr="00C17E39">
        <w:rPr>
          <w:rFonts w:cs="Traditional Arabic"/>
          <w:sz w:val="32"/>
          <w:szCs w:val="32"/>
          <w:rtl/>
        </w:rPr>
        <w:t xml:space="preserve"> </w:t>
      </w:r>
      <w:r w:rsidRPr="00C17E39">
        <w:rPr>
          <w:rFonts w:cs="Traditional Arabic" w:hint="eastAsia"/>
          <w:sz w:val="32"/>
          <w:szCs w:val="32"/>
          <w:rtl/>
        </w:rPr>
        <w:t>السرقات</w:t>
      </w:r>
      <w:r w:rsidRPr="00C17E39">
        <w:rPr>
          <w:rFonts w:cs="Traditional Arabic"/>
          <w:sz w:val="32"/>
          <w:szCs w:val="32"/>
          <w:rtl/>
        </w:rPr>
        <w:t xml:space="preserve"> </w:t>
      </w:r>
      <w:r w:rsidRPr="00C17E39">
        <w:rPr>
          <w:rFonts w:cs="Traditional Arabic" w:hint="eastAsia"/>
          <w:sz w:val="32"/>
          <w:szCs w:val="32"/>
          <w:rtl/>
        </w:rPr>
        <w:t>الأدبية،</w:t>
      </w:r>
      <w:r w:rsidRPr="00C17E39">
        <w:rPr>
          <w:rFonts w:cs="Traditional Arabic"/>
          <w:sz w:val="32"/>
          <w:szCs w:val="32"/>
          <w:rtl/>
        </w:rPr>
        <w:t xml:space="preserve"> </w:t>
      </w:r>
      <w:r w:rsidR="00922F9F">
        <w:rPr>
          <w:rFonts w:cs="Traditional Arabic" w:hint="eastAsia"/>
          <w:sz w:val="32"/>
          <w:szCs w:val="32"/>
          <w:rtl/>
        </w:rPr>
        <w:t>الانتحا</w:t>
      </w:r>
      <w:r w:rsidR="00922F9F">
        <w:rPr>
          <w:rFonts w:cs="Traditional Arabic" w:hint="cs"/>
          <w:sz w:val="32"/>
          <w:szCs w:val="32"/>
          <w:rtl/>
        </w:rPr>
        <w:t>ل،</w:t>
      </w:r>
      <w:r w:rsidRPr="00C17E39">
        <w:rPr>
          <w:rFonts w:cs="Traditional Arabic"/>
          <w:sz w:val="32"/>
          <w:szCs w:val="32"/>
          <w:rtl/>
        </w:rPr>
        <w:t xml:space="preserve"> </w:t>
      </w:r>
      <w:r w:rsidRPr="00C17E39">
        <w:rPr>
          <w:rFonts w:cs="Traditional Arabic" w:hint="eastAsia"/>
          <w:sz w:val="32"/>
          <w:szCs w:val="32"/>
          <w:rtl/>
        </w:rPr>
        <w:t>التضمين،</w:t>
      </w:r>
      <w:r w:rsidRPr="00C17E39">
        <w:rPr>
          <w:rFonts w:cs="Traditional Arabic"/>
          <w:sz w:val="32"/>
          <w:szCs w:val="32"/>
          <w:rtl/>
        </w:rPr>
        <w:t xml:space="preserve"> </w:t>
      </w:r>
      <w:r w:rsidRPr="00C17E39">
        <w:rPr>
          <w:rFonts w:cs="Traditional Arabic" w:hint="eastAsia"/>
          <w:sz w:val="32"/>
          <w:szCs w:val="32"/>
          <w:rtl/>
        </w:rPr>
        <w:t>وظهرت</w:t>
      </w:r>
      <w:r w:rsidRPr="00C17E39">
        <w:rPr>
          <w:rFonts w:cs="Traditional Arabic"/>
          <w:sz w:val="32"/>
          <w:szCs w:val="32"/>
          <w:rtl/>
        </w:rPr>
        <w:t xml:space="preserve"> </w:t>
      </w:r>
      <w:r w:rsidRPr="00C17E39">
        <w:rPr>
          <w:rFonts w:cs="Traditional Arabic" w:hint="eastAsia"/>
          <w:sz w:val="32"/>
          <w:szCs w:val="32"/>
          <w:rtl/>
        </w:rPr>
        <w:t>نفس</w:t>
      </w:r>
      <w:r w:rsidRPr="00C17E39">
        <w:rPr>
          <w:rFonts w:cs="Traditional Arabic"/>
          <w:sz w:val="32"/>
          <w:szCs w:val="32"/>
          <w:rtl/>
        </w:rPr>
        <w:t xml:space="preserve"> </w:t>
      </w:r>
      <w:r w:rsidRPr="00C17E39">
        <w:rPr>
          <w:rFonts w:cs="Traditional Arabic" w:hint="eastAsia"/>
          <w:sz w:val="32"/>
          <w:szCs w:val="32"/>
          <w:rtl/>
        </w:rPr>
        <w:t>الظاهرة</w:t>
      </w:r>
      <w:r w:rsidRPr="00C17E39">
        <w:rPr>
          <w:rFonts w:cs="Traditional Arabic"/>
          <w:sz w:val="32"/>
          <w:szCs w:val="32"/>
          <w:rtl/>
        </w:rPr>
        <w:t xml:space="preserve"> </w:t>
      </w:r>
      <w:r w:rsidRPr="00C17E39">
        <w:rPr>
          <w:rFonts w:cs="Traditional Arabic" w:hint="eastAsia"/>
          <w:sz w:val="32"/>
          <w:szCs w:val="32"/>
          <w:rtl/>
        </w:rPr>
        <w:t>عند</w:t>
      </w:r>
      <w:r w:rsidRPr="00C17E39">
        <w:rPr>
          <w:rFonts w:cs="Traditional Arabic"/>
          <w:sz w:val="32"/>
          <w:szCs w:val="32"/>
          <w:rtl/>
        </w:rPr>
        <w:t xml:space="preserve"> </w:t>
      </w:r>
      <w:r w:rsidRPr="00C17E39">
        <w:rPr>
          <w:rFonts w:cs="Traditional Arabic" w:hint="eastAsia"/>
          <w:sz w:val="32"/>
          <w:szCs w:val="32"/>
          <w:rtl/>
        </w:rPr>
        <w:t>الغرب</w:t>
      </w:r>
      <w:r w:rsidRPr="00C17E39">
        <w:rPr>
          <w:rFonts w:cs="Traditional Arabic"/>
          <w:sz w:val="32"/>
          <w:szCs w:val="32"/>
          <w:rtl/>
        </w:rPr>
        <w:t xml:space="preserve"> </w:t>
      </w:r>
      <w:r w:rsidRPr="00C17E39">
        <w:rPr>
          <w:rFonts w:cs="Traditional Arabic" w:hint="eastAsia"/>
          <w:sz w:val="32"/>
          <w:szCs w:val="32"/>
          <w:rtl/>
        </w:rPr>
        <w:t>باسم</w:t>
      </w:r>
      <w:r w:rsidRPr="00C17E39">
        <w:rPr>
          <w:rFonts w:cs="Traditional Arabic"/>
          <w:sz w:val="32"/>
          <w:szCs w:val="32"/>
          <w:rtl/>
        </w:rPr>
        <w:t xml:space="preserve"> " </w:t>
      </w:r>
      <w:r w:rsidRPr="00C17E39">
        <w:rPr>
          <w:rFonts w:cs="Traditional Arabic" w:hint="eastAsia"/>
          <w:sz w:val="32"/>
          <w:szCs w:val="32"/>
          <w:rtl/>
        </w:rPr>
        <w:t>التناص</w:t>
      </w:r>
      <w:r w:rsidRPr="00C17E39">
        <w:rPr>
          <w:rFonts w:cs="Traditional Arabic"/>
          <w:sz w:val="32"/>
          <w:szCs w:val="32"/>
          <w:rtl/>
        </w:rPr>
        <w:t xml:space="preserve"> "</w:t>
      </w:r>
      <w:r w:rsidRPr="00C17E39">
        <w:rPr>
          <w:rFonts w:cs="Traditional Arabic" w:hint="cs"/>
          <w:sz w:val="32"/>
          <w:szCs w:val="32"/>
          <w:rtl/>
        </w:rPr>
        <w:t>.</w:t>
      </w:r>
    </w:p>
    <w:p w:rsidR="00D34A21" w:rsidRPr="00C17E39" w:rsidRDefault="00D34A21" w:rsidP="00260A08">
      <w:pPr>
        <w:outlineLvl w:val="2"/>
        <w:rPr>
          <w:rFonts w:cs="Traditional Arabic"/>
          <w:sz w:val="32"/>
          <w:szCs w:val="32"/>
          <w:rtl/>
        </w:rPr>
      </w:pPr>
      <w:bookmarkStart w:id="11" w:name="_Toc106098151"/>
      <w:r w:rsidRPr="00C17E39">
        <w:rPr>
          <w:rFonts w:cs="Traditional Arabic" w:hint="cs"/>
          <w:sz w:val="32"/>
          <w:szCs w:val="32"/>
          <w:rtl/>
        </w:rPr>
        <w:t>أ_</w:t>
      </w:r>
      <w:r w:rsidRPr="00C17E39">
        <w:rPr>
          <w:rFonts w:cs="Traditional Arabic" w:hint="eastAsia"/>
          <w:b/>
          <w:bCs/>
          <w:sz w:val="32"/>
          <w:szCs w:val="32"/>
          <w:rtl/>
        </w:rPr>
        <w:t>لغة</w:t>
      </w:r>
      <w:r w:rsidRPr="00C17E39">
        <w:rPr>
          <w:rFonts w:cs="Traditional Arabic"/>
          <w:b/>
          <w:bCs/>
          <w:sz w:val="32"/>
          <w:szCs w:val="32"/>
          <w:rtl/>
        </w:rPr>
        <w:t>:</w:t>
      </w:r>
      <w:bookmarkEnd w:id="11"/>
    </w:p>
    <w:p w:rsidR="00D34A21" w:rsidRPr="00C17E39" w:rsidRDefault="00D34A21" w:rsidP="00D34A21">
      <w:pPr>
        <w:rPr>
          <w:rFonts w:cs="Traditional Arabic"/>
          <w:sz w:val="32"/>
          <w:szCs w:val="32"/>
          <w:rtl/>
        </w:rPr>
      </w:pPr>
      <w:r>
        <w:rPr>
          <w:rFonts w:cs="Traditional Arabic" w:hint="cs"/>
          <w:sz w:val="32"/>
          <w:szCs w:val="32"/>
          <w:rtl/>
        </w:rPr>
        <w:t xml:space="preserve">      </w:t>
      </w:r>
      <w:r w:rsidRPr="00C17E39">
        <w:rPr>
          <w:rFonts w:cs="Traditional Arabic" w:hint="eastAsia"/>
          <w:sz w:val="32"/>
          <w:szCs w:val="32"/>
          <w:rtl/>
        </w:rPr>
        <w:t>«التناص</w:t>
      </w:r>
      <w:r w:rsidRPr="00C17E39">
        <w:rPr>
          <w:rFonts w:cs="Traditional Arabic"/>
          <w:sz w:val="32"/>
          <w:szCs w:val="32"/>
          <w:rtl/>
        </w:rPr>
        <w:t xml:space="preserve"> </w:t>
      </w:r>
      <w:r w:rsidRPr="00C17E39">
        <w:rPr>
          <w:rFonts w:cs="Traditional Arabic" w:hint="eastAsia"/>
          <w:sz w:val="32"/>
          <w:szCs w:val="32"/>
          <w:rtl/>
        </w:rPr>
        <w:t>في</w:t>
      </w:r>
      <w:r w:rsidRPr="00C17E39">
        <w:rPr>
          <w:rFonts w:cs="Traditional Arabic"/>
          <w:sz w:val="32"/>
          <w:szCs w:val="32"/>
          <w:rtl/>
        </w:rPr>
        <w:t xml:space="preserve"> </w:t>
      </w:r>
      <w:r w:rsidRPr="00C17E39">
        <w:rPr>
          <w:rFonts w:cs="Traditional Arabic" w:hint="eastAsia"/>
          <w:sz w:val="32"/>
          <w:szCs w:val="32"/>
          <w:rtl/>
        </w:rPr>
        <w:t>اللغة</w:t>
      </w:r>
      <w:r w:rsidRPr="00C17E39">
        <w:rPr>
          <w:rFonts w:cs="Traditional Arabic"/>
          <w:sz w:val="32"/>
          <w:szCs w:val="32"/>
          <w:rtl/>
        </w:rPr>
        <w:t xml:space="preserve"> </w:t>
      </w:r>
      <w:r w:rsidRPr="00C17E39">
        <w:rPr>
          <w:rFonts w:cs="Traditional Arabic" w:hint="eastAsia"/>
          <w:sz w:val="32"/>
          <w:szCs w:val="32"/>
          <w:rtl/>
        </w:rPr>
        <w:t>من</w:t>
      </w:r>
      <w:r w:rsidRPr="00C17E39">
        <w:rPr>
          <w:rFonts w:cs="Traditional Arabic"/>
          <w:sz w:val="32"/>
          <w:szCs w:val="32"/>
          <w:rtl/>
        </w:rPr>
        <w:t xml:space="preserve"> </w:t>
      </w:r>
      <w:r w:rsidRPr="00C17E39">
        <w:rPr>
          <w:rFonts w:cs="Traditional Arabic" w:hint="eastAsia"/>
          <w:sz w:val="32"/>
          <w:szCs w:val="32"/>
          <w:rtl/>
        </w:rPr>
        <w:t>نص</w:t>
      </w:r>
      <w:r w:rsidRPr="00C17E39">
        <w:rPr>
          <w:rFonts w:cs="Traditional Arabic"/>
          <w:sz w:val="32"/>
          <w:szCs w:val="32"/>
          <w:rtl/>
        </w:rPr>
        <w:t xml:space="preserve"> </w:t>
      </w:r>
      <w:r w:rsidRPr="00C17E39">
        <w:rPr>
          <w:rFonts w:cs="Traditional Arabic" w:hint="eastAsia"/>
          <w:sz w:val="32"/>
          <w:szCs w:val="32"/>
          <w:rtl/>
        </w:rPr>
        <w:t>ويقال</w:t>
      </w:r>
      <w:r w:rsidRPr="00C17E39">
        <w:rPr>
          <w:rFonts w:cs="Traditional Arabic"/>
          <w:sz w:val="32"/>
          <w:szCs w:val="32"/>
          <w:rtl/>
        </w:rPr>
        <w:t xml:space="preserve"> </w:t>
      </w:r>
      <w:r w:rsidRPr="00C17E39">
        <w:rPr>
          <w:rFonts w:cs="Traditional Arabic" w:hint="eastAsia"/>
          <w:sz w:val="32"/>
          <w:szCs w:val="32"/>
          <w:rtl/>
        </w:rPr>
        <w:t>فلانا</w:t>
      </w:r>
      <w:r w:rsidRPr="00C17E39">
        <w:rPr>
          <w:rFonts w:cs="Traditional Arabic"/>
          <w:sz w:val="32"/>
          <w:szCs w:val="32"/>
          <w:rtl/>
        </w:rPr>
        <w:t xml:space="preserve">: </w:t>
      </w:r>
      <w:r w:rsidRPr="00C17E39">
        <w:rPr>
          <w:rFonts w:cs="Traditional Arabic" w:hint="eastAsia"/>
          <w:sz w:val="32"/>
          <w:szCs w:val="32"/>
          <w:rtl/>
        </w:rPr>
        <w:t>استقصى</w:t>
      </w:r>
      <w:r w:rsidRPr="00C17E39">
        <w:rPr>
          <w:rFonts w:cs="Traditional Arabic"/>
          <w:sz w:val="32"/>
          <w:szCs w:val="32"/>
          <w:rtl/>
        </w:rPr>
        <w:t xml:space="preserve"> </w:t>
      </w:r>
      <w:r w:rsidRPr="00C17E39">
        <w:rPr>
          <w:rFonts w:cs="Traditional Arabic" w:hint="eastAsia"/>
          <w:sz w:val="32"/>
          <w:szCs w:val="32"/>
          <w:rtl/>
        </w:rPr>
        <w:t>مسألته</w:t>
      </w:r>
      <w:r w:rsidRPr="00C17E39">
        <w:rPr>
          <w:rFonts w:cs="Traditional Arabic"/>
          <w:sz w:val="32"/>
          <w:szCs w:val="32"/>
          <w:rtl/>
        </w:rPr>
        <w:t xml:space="preserve"> </w:t>
      </w:r>
      <w:r w:rsidRPr="00C17E39">
        <w:rPr>
          <w:rFonts w:cs="Traditional Arabic" w:hint="eastAsia"/>
          <w:sz w:val="32"/>
          <w:szCs w:val="32"/>
          <w:rtl/>
        </w:rPr>
        <w:t>عن</w:t>
      </w:r>
      <w:r w:rsidRPr="00C17E39">
        <w:rPr>
          <w:rFonts w:cs="Traditional Arabic"/>
          <w:sz w:val="32"/>
          <w:szCs w:val="32"/>
          <w:rtl/>
        </w:rPr>
        <w:t xml:space="preserve"> </w:t>
      </w:r>
      <w:r w:rsidRPr="00C17E39">
        <w:rPr>
          <w:rFonts w:cs="Traditional Arabic" w:hint="eastAsia"/>
          <w:sz w:val="32"/>
          <w:szCs w:val="32"/>
          <w:rtl/>
        </w:rPr>
        <w:t>شيء</w:t>
      </w:r>
      <w:r w:rsidRPr="00C17E39">
        <w:rPr>
          <w:rFonts w:cs="Traditional Arabic"/>
          <w:sz w:val="32"/>
          <w:szCs w:val="32"/>
          <w:rtl/>
        </w:rPr>
        <w:t xml:space="preserve"> </w:t>
      </w:r>
      <w:r w:rsidRPr="00C17E39">
        <w:rPr>
          <w:rFonts w:cs="Traditional Arabic" w:hint="eastAsia"/>
          <w:sz w:val="32"/>
          <w:szCs w:val="32"/>
          <w:rtl/>
        </w:rPr>
        <w:t>حتى</w:t>
      </w:r>
      <w:r w:rsidRPr="00C17E39">
        <w:rPr>
          <w:rFonts w:cs="Traditional Arabic"/>
          <w:sz w:val="32"/>
          <w:szCs w:val="32"/>
          <w:rtl/>
        </w:rPr>
        <w:t xml:space="preserve"> </w:t>
      </w:r>
      <w:r w:rsidRPr="00C17E39">
        <w:rPr>
          <w:rFonts w:cs="Traditional Arabic" w:hint="eastAsia"/>
          <w:sz w:val="32"/>
          <w:szCs w:val="32"/>
          <w:rtl/>
        </w:rPr>
        <w:t>استخرج</w:t>
      </w:r>
      <w:r w:rsidRPr="00C17E39">
        <w:rPr>
          <w:rFonts w:cs="Traditional Arabic"/>
          <w:sz w:val="32"/>
          <w:szCs w:val="32"/>
          <w:rtl/>
        </w:rPr>
        <w:t xml:space="preserve"> </w:t>
      </w:r>
      <w:r w:rsidRPr="00C17E39">
        <w:rPr>
          <w:rFonts w:cs="Traditional Arabic" w:hint="eastAsia"/>
          <w:sz w:val="32"/>
          <w:szCs w:val="32"/>
          <w:rtl/>
        </w:rPr>
        <w:t>كل</w:t>
      </w:r>
      <w:r w:rsidRPr="00C17E39">
        <w:rPr>
          <w:rFonts w:cs="Traditional Arabic"/>
          <w:sz w:val="32"/>
          <w:szCs w:val="32"/>
          <w:rtl/>
        </w:rPr>
        <w:t xml:space="preserve"> </w:t>
      </w:r>
      <w:r w:rsidRPr="00C17E39">
        <w:rPr>
          <w:rFonts w:cs="Traditional Arabic" w:hint="eastAsia"/>
          <w:sz w:val="32"/>
          <w:szCs w:val="32"/>
          <w:rtl/>
        </w:rPr>
        <w:t>ما</w:t>
      </w:r>
      <w:r w:rsidRPr="00C17E39">
        <w:rPr>
          <w:rFonts w:cs="Traditional Arabic"/>
          <w:sz w:val="32"/>
          <w:szCs w:val="32"/>
          <w:rtl/>
        </w:rPr>
        <w:t xml:space="preserve"> </w:t>
      </w:r>
      <w:r w:rsidRPr="00C17E39">
        <w:rPr>
          <w:rFonts w:cs="Traditional Arabic" w:hint="eastAsia"/>
          <w:sz w:val="32"/>
          <w:szCs w:val="32"/>
          <w:rtl/>
        </w:rPr>
        <w:t>عنده،</w:t>
      </w:r>
      <w:r w:rsidRPr="00C17E39">
        <w:rPr>
          <w:rFonts w:cs="Traditional Arabic"/>
          <w:sz w:val="32"/>
          <w:szCs w:val="32"/>
          <w:rtl/>
        </w:rPr>
        <w:t xml:space="preserve"> </w:t>
      </w:r>
      <w:r w:rsidRPr="00C17E39">
        <w:rPr>
          <w:rFonts w:cs="Traditional Arabic" w:hint="eastAsia"/>
          <w:sz w:val="32"/>
          <w:szCs w:val="32"/>
          <w:rtl/>
        </w:rPr>
        <w:t>والنص</w:t>
      </w:r>
      <w:r w:rsidRPr="00C17E39">
        <w:rPr>
          <w:rFonts w:cs="Traditional Arabic"/>
          <w:sz w:val="32"/>
          <w:szCs w:val="32"/>
          <w:rtl/>
        </w:rPr>
        <w:t xml:space="preserve"> </w:t>
      </w:r>
      <w:r w:rsidRPr="00C17E39">
        <w:rPr>
          <w:rFonts w:cs="Traditional Arabic" w:hint="eastAsia"/>
          <w:sz w:val="32"/>
          <w:szCs w:val="32"/>
          <w:rtl/>
        </w:rPr>
        <w:t>والنصيص</w:t>
      </w:r>
      <w:r w:rsidRPr="00C17E39">
        <w:rPr>
          <w:rFonts w:cs="Traditional Arabic"/>
          <w:sz w:val="32"/>
          <w:szCs w:val="32"/>
          <w:rtl/>
        </w:rPr>
        <w:t xml:space="preserve">: </w:t>
      </w:r>
      <w:r w:rsidRPr="00C17E39">
        <w:rPr>
          <w:rFonts w:cs="Traditional Arabic" w:hint="eastAsia"/>
          <w:sz w:val="32"/>
          <w:szCs w:val="32"/>
          <w:rtl/>
        </w:rPr>
        <w:t>السير</w:t>
      </w:r>
      <w:r w:rsidRPr="00C17E39">
        <w:rPr>
          <w:rFonts w:cs="Traditional Arabic"/>
          <w:sz w:val="32"/>
          <w:szCs w:val="32"/>
          <w:rtl/>
        </w:rPr>
        <w:t xml:space="preserve"> </w:t>
      </w:r>
      <w:r w:rsidRPr="00C17E39">
        <w:rPr>
          <w:rFonts w:cs="Traditional Arabic" w:hint="eastAsia"/>
          <w:sz w:val="32"/>
          <w:szCs w:val="32"/>
          <w:rtl/>
        </w:rPr>
        <w:t>الشديد</w:t>
      </w:r>
      <w:r w:rsidRPr="00C17E39">
        <w:rPr>
          <w:rFonts w:cs="Traditional Arabic"/>
          <w:sz w:val="32"/>
          <w:szCs w:val="32"/>
          <w:rtl/>
        </w:rPr>
        <w:t xml:space="preserve"> </w:t>
      </w:r>
      <w:r w:rsidRPr="00C17E39">
        <w:rPr>
          <w:rFonts w:cs="Traditional Arabic" w:hint="eastAsia"/>
          <w:sz w:val="32"/>
          <w:szCs w:val="32"/>
          <w:rtl/>
        </w:rPr>
        <w:t>والحث،</w:t>
      </w:r>
      <w:r w:rsidRPr="00C17E39">
        <w:rPr>
          <w:rFonts w:cs="Traditional Arabic"/>
          <w:sz w:val="32"/>
          <w:szCs w:val="32"/>
          <w:rtl/>
        </w:rPr>
        <w:t xml:space="preserve"> </w:t>
      </w:r>
      <w:r w:rsidRPr="00C17E39">
        <w:rPr>
          <w:rFonts w:cs="Traditional Arabic" w:hint="eastAsia"/>
          <w:sz w:val="32"/>
          <w:szCs w:val="32"/>
          <w:rtl/>
        </w:rPr>
        <w:t>ولهذا</w:t>
      </w:r>
      <w:r w:rsidRPr="00C17E39">
        <w:rPr>
          <w:rFonts w:cs="Traditional Arabic"/>
          <w:sz w:val="32"/>
          <w:szCs w:val="32"/>
          <w:rtl/>
        </w:rPr>
        <w:t xml:space="preserve"> </w:t>
      </w:r>
      <w:r w:rsidRPr="00C17E39">
        <w:rPr>
          <w:rFonts w:cs="Traditional Arabic" w:hint="eastAsia"/>
          <w:sz w:val="32"/>
          <w:szCs w:val="32"/>
          <w:rtl/>
        </w:rPr>
        <w:t>قيل</w:t>
      </w:r>
      <w:r w:rsidRPr="00C17E39">
        <w:rPr>
          <w:rFonts w:cs="Traditional Arabic"/>
          <w:sz w:val="32"/>
          <w:szCs w:val="32"/>
          <w:rtl/>
        </w:rPr>
        <w:t xml:space="preserve">: </w:t>
      </w:r>
      <w:r w:rsidRPr="00C17E39">
        <w:rPr>
          <w:rFonts w:cs="Traditional Arabic" w:hint="eastAsia"/>
          <w:sz w:val="32"/>
          <w:szCs w:val="32"/>
          <w:rtl/>
        </w:rPr>
        <w:t>نصصت</w:t>
      </w:r>
      <w:r w:rsidRPr="00C17E39">
        <w:rPr>
          <w:rFonts w:cs="Traditional Arabic"/>
          <w:sz w:val="32"/>
          <w:szCs w:val="32"/>
          <w:rtl/>
        </w:rPr>
        <w:t xml:space="preserve"> </w:t>
      </w:r>
      <w:r w:rsidRPr="00C17E39">
        <w:rPr>
          <w:rFonts w:cs="Traditional Arabic" w:hint="eastAsia"/>
          <w:sz w:val="32"/>
          <w:szCs w:val="32"/>
          <w:rtl/>
        </w:rPr>
        <w:t>الشيء</w:t>
      </w:r>
      <w:r w:rsidRPr="00C17E39">
        <w:rPr>
          <w:rFonts w:cs="Traditional Arabic"/>
          <w:sz w:val="32"/>
          <w:szCs w:val="32"/>
          <w:rtl/>
        </w:rPr>
        <w:t xml:space="preserve"> </w:t>
      </w:r>
      <w:r w:rsidRPr="00C17E39">
        <w:rPr>
          <w:rFonts w:cs="Traditional Arabic" w:hint="eastAsia"/>
          <w:sz w:val="32"/>
          <w:szCs w:val="32"/>
          <w:rtl/>
        </w:rPr>
        <w:t>رفعته</w:t>
      </w:r>
      <w:r w:rsidRPr="00C17E39">
        <w:rPr>
          <w:rFonts w:cs="Traditional Arabic"/>
          <w:sz w:val="32"/>
          <w:szCs w:val="32"/>
          <w:rtl/>
        </w:rPr>
        <w:t>»</w:t>
      </w:r>
      <w:r w:rsidRPr="00C17E39">
        <w:rPr>
          <w:rFonts w:cs="Traditional Arabic" w:hint="cs"/>
          <w:sz w:val="32"/>
          <w:szCs w:val="32"/>
          <w:rtl/>
        </w:rPr>
        <w:t>.</w:t>
      </w:r>
      <w:r w:rsidRPr="00C17E39">
        <w:rPr>
          <w:rStyle w:val="Appelnotedebasdep"/>
          <w:rFonts w:cs="Traditional Arabic"/>
          <w:sz w:val="32"/>
          <w:szCs w:val="32"/>
          <w:rtl/>
        </w:rPr>
        <w:footnoteReference w:id="15"/>
      </w:r>
    </w:p>
    <w:p w:rsidR="00D34A21" w:rsidRPr="00C17E39" w:rsidRDefault="00D34A21" w:rsidP="00D34A21">
      <w:pPr>
        <w:rPr>
          <w:rFonts w:cs="Traditional Arabic"/>
          <w:sz w:val="32"/>
          <w:szCs w:val="32"/>
          <w:rtl/>
        </w:rPr>
      </w:pPr>
      <w:r w:rsidRPr="00C17E39">
        <w:rPr>
          <w:rFonts w:cs="Traditional Arabic" w:hint="eastAsia"/>
          <w:sz w:val="32"/>
          <w:szCs w:val="32"/>
          <w:rtl/>
        </w:rPr>
        <w:t>التناص</w:t>
      </w:r>
      <w:r w:rsidRPr="00C17E39">
        <w:rPr>
          <w:rFonts w:cs="Traditional Arabic"/>
          <w:sz w:val="32"/>
          <w:szCs w:val="32"/>
          <w:rtl/>
        </w:rPr>
        <w:t xml:space="preserve"> </w:t>
      </w:r>
      <w:r w:rsidRPr="00C17E39">
        <w:rPr>
          <w:rFonts w:cs="Traditional Arabic" w:hint="eastAsia"/>
          <w:sz w:val="32"/>
          <w:szCs w:val="32"/>
          <w:rtl/>
        </w:rPr>
        <w:t>لغة</w:t>
      </w:r>
      <w:r w:rsidRPr="00C17E39">
        <w:rPr>
          <w:rFonts w:cs="Traditional Arabic"/>
          <w:sz w:val="32"/>
          <w:szCs w:val="32"/>
          <w:rtl/>
        </w:rPr>
        <w:t xml:space="preserve"> </w:t>
      </w:r>
      <w:r>
        <w:rPr>
          <w:rFonts w:cs="Traditional Arabic" w:hint="cs"/>
          <w:sz w:val="32"/>
          <w:szCs w:val="32"/>
          <w:rtl/>
        </w:rPr>
        <w:t>&lt;&lt;</w:t>
      </w:r>
      <w:r w:rsidRPr="00C17E39">
        <w:rPr>
          <w:rFonts w:cs="Traditional Arabic" w:hint="eastAsia"/>
          <w:sz w:val="32"/>
          <w:szCs w:val="32"/>
          <w:rtl/>
        </w:rPr>
        <w:t>مصدر</w:t>
      </w:r>
      <w:r w:rsidRPr="00C17E39">
        <w:rPr>
          <w:rFonts w:cs="Traditional Arabic"/>
          <w:sz w:val="32"/>
          <w:szCs w:val="32"/>
          <w:rtl/>
        </w:rPr>
        <w:t xml:space="preserve"> </w:t>
      </w:r>
      <w:r w:rsidRPr="00C17E39">
        <w:rPr>
          <w:rFonts w:cs="Traditional Arabic" w:hint="eastAsia"/>
          <w:sz w:val="32"/>
          <w:szCs w:val="32"/>
          <w:rtl/>
        </w:rPr>
        <w:t>للفعل</w:t>
      </w:r>
      <w:r w:rsidRPr="00C17E39">
        <w:rPr>
          <w:rFonts w:cs="Traditional Arabic"/>
          <w:sz w:val="32"/>
          <w:szCs w:val="32"/>
          <w:rtl/>
        </w:rPr>
        <w:t xml:space="preserve"> </w:t>
      </w:r>
      <w:r w:rsidRPr="00C17E39">
        <w:rPr>
          <w:rFonts w:cs="Traditional Arabic" w:hint="eastAsia"/>
          <w:sz w:val="32"/>
          <w:szCs w:val="32"/>
          <w:rtl/>
        </w:rPr>
        <w:t>تنا</w:t>
      </w:r>
      <w:r w:rsidRPr="00C17E39">
        <w:rPr>
          <w:rFonts w:cs="Traditional Arabic" w:hint="cs"/>
          <w:sz w:val="32"/>
          <w:szCs w:val="32"/>
          <w:rtl/>
        </w:rPr>
        <w:t>ص</w:t>
      </w:r>
      <w:r w:rsidRPr="00C17E39">
        <w:rPr>
          <w:rFonts w:cs="Traditional Arabic"/>
          <w:sz w:val="32"/>
          <w:szCs w:val="32"/>
          <w:rtl/>
        </w:rPr>
        <w:t xml:space="preserve"> (</w:t>
      </w:r>
      <w:r w:rsidRPr="00C17E39">
        <w:rPr>
          <w:rFonts w:cs="Traditional Arabic" w:hint="eastAsia"/>
          <w:sz w:val="32"/>
          <w:szCs w:val="32"/>
          <w:rtl/>
        </w:rPr>
        <w:t>تناصص</w:t>
      </w:r>
      <w:r w:rsidRPr="00C17E39">
        <w:rPr>
          <w:rFonts w:cs="Traditional Arabic"/>
          <w:sz w:val="32"/>
          <w:szCs w:val="32"/>
          <w:rtl/>
        </w:rPr>
        <w:t xml:space="preserve"> </w:t>
      </w:r>
      <w:r w:rsidRPr="00C17E39">
        <w:rPr>
          <w:rFonts w:cs="Traditional Arabic" w:hint="eastAsia"/>
          <w:sz w:val="32"/>
          <w:szCs w:val="32"/>
          <w:rtl/>
        </w:rPr>
        <w:t>بفك</w:t>
      </w:r>
      <w:r w:rsidRPr="00C17E39">
        <w:rPr>
          <w:rFonts w:cs="Traditional Arabic"/>
          <w:sz w:val="32"/>
          <w:szCs w:val="32"/>
          <w:rtl/>
        </w:rPr>
        <w:t xml:space="preserve"> </w:t>
      </w:r>
      <w:r w:rsidRPr="00C17E39">
        <w:rPr>
          <w:rFonts w:cs="Traditional Arabic" w:hint="eastAsia"/>
          <w:sz w:val="32"/>
          <w:szCs w:val="32"/>
          <w:rtl/>
        </w:rPr>
        <w:t>الإدغام</w:t>
      </w:r>
      <w:r w:rsidRPr="00C17E39">
        <w:rPr>
          <w:rFonts w:cs="Traditional Arabic"/>
          <w:sz w:val="32"/>
          <w:szCs w:val="32"/>
          <w:rtl/>
        </w:rPr>
        <w:t>)</w:t>
      </w:r>
      <w:r w:rsidRPr="00C17E39">
        <w:rPr>
          <w:rFonts w:cs="Traditional Arabic" w:hint="eastAsia"/>
          <w:sz w:val="32"/>
          <w:szCs w:val="32"/>
          <w:rtl/>
        </w:rPr>
        <w:t>،</w:t>
      </w:r>
      <w:r w:rsidRPr="00C17E39">
        <w:rPr>
          <w:rFonts w:cs="Traditional Arabic"/>
          <w:sz w:val="32"/>
          <w:szCs w:val="32"/>
          <w:rtl/>
        </w:rPr>
        <w:t xml:space="preserve"> </w:t>
      </w:r>
      <w:r w:rsidRPr="00C17E39">
        <w:rPr>
          <w:rFonts w:cs="Traditional Arabic" w:hint="eastAsia"/>
          <w:sz w:val="32"/>
          <w:szCs w:val="32"/>
          <w:rtl/>
        </w:rPr>
        <w:t>وهو</w:t>
      </w:r>
      <w:r w:rsidRPr="00C17E39">
        <w:rPr>
          <w:rFonts w:cs="Traditional Arabic"/>
          <w:sz w:val="32"/>
          <w:szCs w:val="32"/>
          <w:rtl/>
        </w:rPr>
        <w:t xml:space="preserve"> </w:t>
      </w:r>
      <w:r w:rsidRPr="00C17E39">
        <w:rPr>
          <w:rFonts w:cs="Traditional Arabic" w:hint="eastAsia"/>
          <w:sz w:val="32"/>
          <w:szCs w:val="32"/>
          <w:rtl/>
        </w:rPr>
        <w:t>على</w:t>
      </w:r>
      <w:r w:rsidRPr="00C17E39">
        <w:rPr>
          <w:rFonts w:cs="Traditional Arabic"/>
          <w:sz w:val="32"/>
          <w:szCs w:val="32"/>
          <w:rtl/>
        </w:rPr>
        <w:t xml:space="preserve"> </w:t>
      </w:r>
      <w:r w:rsidRPr="00C17E39">
        <w:rPr>
          <w:rFonts w:cs="Traditional Arabic" w:hint="eastAsia"/>
          <w:sz w:val="32"/>
          <w:szCs w:val="32"/>
          <w:rtl/>
        </w:rPr>
        <w:t>وزن</w:t>
      </w:r>
      <w:r w:rsidRPr="00C17E39">
        <w:rPr>
          <w:rFonts w:cs="Traditional Arabic"/>
          <w:sz w:val="32"/>
          <w:szCs w:val="32"/>
          <w:rtl/>
        </w:rPr>
        <w:t xml:space="preserve"> </w:t>
      </w:r>
      <w:r w:rsidRPr="00C17E39">
        <w:rPr>
          <w:rFonts w:cs="Traditional Arabic" w:hint="eastAsia"/>
          <w:sz w:val="32"/>
          <w:szCs w:val="32"/>
          <w:rtl/>
        </w:rPr>
        <w:t>تفاعل</w:t>
      </w:r>
      <w:r w:rsidRPr="00C17E39">
        <w:rPr>
          <w:rFonts w:cs="Traditional Arabic"/>
          <w:sz w:val="32"/>
          <w:szCs w:val="32"/>
          <w:rtl/>
        </w:rPr>
        <w:t xml:space="preserve"> </w:t>
      </w:r>
      <w:r w:rsidRPr="00C17E39">
        <w:rPr>
          <w:rFonts w:cs="Traditional Arabic" w:hint="eastAsia"/>
          <w:sz w:val="32"/>
          <w:szCs w:val="32"/>
          <w:rtl/>
        </w:rPr>
        <w:t>الدال</w:t>
      </w:r>
      <w:r w:rsidRPr="00C17E39">
        <w:rPr>
          <w:rFonts w:cs="Traditional Arabic"/>
          <w:sz w:val="32"/>
          <w:szCs w:val="32"/>
          <w:rtl/>
        </w:rPr>
        <w:t xml:space="preserve"> </w:t>
      </w:r>
      <w:r w:rsidRPr="00C17E39">
        <w:rPr>
          <w:rFonts w:cs="Traditional Arabic" w:hint="eastAsia"/>
          <w:sz w:val="32"/>
          <w:szCs w:val="32"/>
          <w:rtl/>
        </w:rPr>
        <w:t>على</w:t>
      </w:r>
      <w:r w:rsidRPr="00C17E39">
        <w:rPr>
          <w:rFonts w:cs="Traditional Arabic"/>
          <w:sz w:val="32"/>
          <w:szCs w:val="32"/>
          <w:rtl/>
        </w:rPr>
        <w:t xml:space="preserve"> </w:t>
      </w:r>
      <w:r w:rsidRPr="00C17E39">
        <w:rPr>
          <w:rFonts w:cs="Traditional Arabic" w:hint="eastAsia"/>
          <w:sz w:val="32"/>
          <w:szCs w:val="32"/>
          <w:rtl/>
        </w:rPr>
        <w:t>المشاركة</w:t>
      </w:r>
      <w:r w:rsidRPr="00C17E39">
        <w:rPr>
          <w:rFonts w:cs="Traditional Arabic"/>
          <w:sz w:val="32"/>
          <w:szCs w:val="32"/>
          <w:rtl/>
        </w:rPr>
        <w:t xml:space="preserve">. </w:t>
      </w:r>
      <w:r w:rsidRPr="00C17E39">
        <w:rPr>
          <w:rFonts w:cs="Traditional Arabic" w:hint="eastAsia"/>
          <w:sz w:val="32"/>
          <w:szCs w:val="32"/>
          <w:rtl/>
        </w:rPr>
        <w:t>وعندما</w:t>
      </w:r>
      <w:r w:rsidRPr="00C17E39">
        <w:rPr>
          <w:rFonts w:cs="Traditional Arabic"/>
          <w:sz w:val="32"/>
          <w:szCs w:val="32"/>
          <w:rtl/>
        </w:rPr>
        <w:t xml:space="preserve"> </w:t>
      </w:r>
      <w:r w:rsidRPr="00C17E39">
        <w:rPr>
          <w:rFonts w:cs="Traditional Arabic" w:hint="eastAsia"/>
          <w:sz w:val="32"/>
          <w:szCs w:val="32"/>
          <w:rtl/>
        </w:rPr>
        <w:t>نبحث</w:t>
      </w:r>
      <w:r w:rsidRPr="00C17E39">
        <w:rPr>
          <w:rFonts w:cs="Traditional Arabic"/>
          <w:sz w:val="32"/>
          <w:szCs w:val="32"/>
          <w:rtl/>
        </w:rPr>
        <w:t xml:space="preserve"> </w:t>
      </w:r>
      <w:r w:rsidRPr="00C17E39">
        <w:rPr>
          <w:rFonts w:cs="Traditional Arabic" w:hint="eastAsia"/>
          <w:sz w:val="32"/>
          <w:szCs w:val="32"/>
          <w:rtl/>
        </w:rPr>
        <w:t>في</w:t>
      </w:r>
      <w:r w:rsidRPr="00C17E39">
        <w:rPr>
          <w:rFonts w:cs="Traditional Arabic"/>
          <w:sz w:val="32"/>
          <w:szCs w:val="32"/>
          <w:rtl/>
        </w:rPr>
        <w:t xml:space="preserve"> </w:t>
      </w:r>
      <w:r w:rsidRPr="00C17E39">
        <w:rPr>
          <w:rFonts w:cs="Traditional Arabic" w:hint="eastAsia"/>
          <w:sz w:val="32"/>
          <w:szCs w:val="32"/>
          <w:rtl/>
        </w:rPr>
        <w:t>المعجم</w:t>
      </w:r>
      <w:r w:rsidRPr="00C17E39">
        <w:rPr>
          <w:rFonts w:cs="Traditional Arabic"/>
          <w:sz w:val="32"/>
          <w:szCs w:val="32"/>
          <w:rtl/>
        </w:rPr>
        <w:t xml:space="preserve"> </w:t>
      </w:r>
      <w:r w:rsidRPr="00C17E39">
        <w:rPr>
          <w:rFonts w:cs="Traditional Arabic" w:hint="eastAsia"/>
          <w:sz w:val="32"/>
          <w:szCs w:val="32"/>
          <w:rtl/>
        </w:rPr>
        <w:t>عن</w:t>
      </w:r>
      <w:r w:rsidRPr="00C17E39">
        <w:rPr>
          <w:rFonts w:cs="Traditional Arabic"/>
          <w:sz w:val="32"/>
          <w:szCs w:val="32"/>
          <w:rtl/>
        </w:rPr>
        <w:t xml:space="preserve"> </w:t>
      </w:r>
      <w:r w:rsidRPr="00C17E39">
        <w:rPr>
          <w:rFonts w:cs="Traditional Arabic" w:hint="eastAsia"/>
          <w:sz w:val="32"/>
          <w:szCs w:val="32"/>
          <w:rtl/>
        </w:rPr>
        <w:t>الكلمة</w:t>
      </w:r>
      <w:r w:rsidRPr="00C17E39">
        <w:rPr>
          <w:rFonts w:cs="Traditional Arabic"/>
          <w:sz w:val="32"/>
          <w:szCs w:val="32"/>
          <w:rtl/>
        </w:rPr>
        <w:t xml:space="preserve"> </w:t>
      </w:r>
      <w:r w:rsidRPr="00C17E39">
        <w:rPr>
          <w:rFonts w:cs="Traditional Arabic" w:hint="eastAsia"/>
          <w:sz w:val="32"/>
          <w:szCs w:val="32"/>
          <w:rtl/>
        </w:rPr>
        <w:t>نجد</w:t>
      </w:r>
      <w:r w:rsidRPr="00C17E39">
        <w:rPr>
          <w:rFonts w:cs="Traditional Arabic"/>
          <w:sz w:val="32"/>
          <w:szCs w:val="32"/>
          <w:rtl/>
        </w:rPr>
        <w:t xml:space="preserve"> </w:t>
      </w:r>
      <w:r w:rsidRPr="00C17E39">
        <w:rPr>
          <w:rFonts w:cs="Traditional Arabic" w:hint="eastAsia"/>
          <w:sz w:val="32"/>
          <w:szCs w:val="32"/>
          <w:rtl/>
        </w:rPr>
        <w:t>أنها</w:t>
      </w:r>
      <w:r w:rsidRPr="00C17E39">
        <w:rPr>
          <w:rFonts w:cs="Traditional Arabic"/>
          <w:sz w:val="32"/>
          <w:szCs w:val="32"/>
          <w:rtl/>
        </w:rPr>
        <w:t xml:space="preserve"> </w:t>
      </w:r>
      <w:r w:rsidRPr="00C17E39">
        <w:rPr>
          <w:rFonts w:cs="Traditional Arabic" w:hint="eastAsia"/>
          <w:sz w:val="32"/>
          <w:szCs w:val="32"/>
          <w:rtl/>
        </w:rPr>
        <w:t>بمعنى</w:t>
      </w:r>
      <w:r w:rsidRPr="00C17E39">
        <w:rPr>
          <w:rFonts w:cs="Traditional Arabic"/>
          <w:sz w:val="32"/>
          <w:szCs w:val="32"/>
          <w:rtl/>
        </w:rPr>
        <w:t xml:space="preserve"> </w:t>
      </w:r>
      <w:r w:rsidRPr="00C17E39">
        <w:rPr>
          <w:rFonts w:cs="Traditional Arabic" w:hint="eastAsia"/>
          <w:sz w:val="32"/>
          <w:szCs w:val="32"/>
          <w:rtl/>
        </w:rPr>
        <w:t>الازدحام،</w:t>
      </w:r>
      <w:r w:rsidRPr="00C17E39">
        <w:rPr>
          <w:rFonts w:cs="Traditional Arabic"/>
          <w:sz w:val="32"/>
          <w:szCs w:val="32"/>
          <w:rtl/>
        </w:rPr>
        <w:t xml:space="preserve"> </w:t>
      </w:r>
      <w:r w:rsidRPr="00C17E39">
        <w:rPr>
          <w:rFonts w:cs="Traditional Arabic" w:hint="eastAsia"/>
          <w:sz w:val="32"/>
          <w:szCs w:val="32"/>
          <w:rtl/>
        </w:rPr>
        <w:t>فقد</w:t>
      </w:r>
      <w:r w:rsidRPr="00C17E39">
        <w:rPr>
          <w:rFonts w:cs="Traditional Arabic"/>
          <w:sz w:val="32"/>
          <w:szCs w:val="32"/>
          <w:rtl/>
        </w:rPr>
        <w:t xml:space="preserve"> </w:t>
      </w:r>
      <w:r w:rsidRPr="00C17E39">
        <w:rPr>
          <w:rFonts w:cs="Traditional Arabic" w:hint="eastAsia"/>
          <w:sz w:val="32"/>
          <w:szCs w:val="32"/>
          <w:rtl/>
        </w:rPr>
        <w:t>جاء</w:t>
      </w:r>
      <w:r w:rsidRPr="00C17E39">
        <w:rPr>
          <w:rFonts w:cs="Traditional Arabic"/>
          <w:sz w:val="32"/>
          <w:szCs w:val="32"/>
          <w:rtl/>
        </w:rPr>
        <w:t xml:space="preserve"> </w:t>
      </w:r>
      <w:r w:rsidRPr="00C17E39">
        <w:rPr>
          <w:rFonts w:cs="Traditional Arabic" w:hint="eastAsia"/>
          <w:sz w:val="32"/>
          <w:szCs w:val="32"/>
          <w:rtl/>
        </w:rPr>
        <w:t>في</w:t>
      </w:r>
      <w:r w:rsidRPr="00C17E39">
        <w:rPr>
          <w:rFonts w:cs="Traditional Arabic"/>
          <w:sz w:val="32"/>
          <w:szCs w:val="32"/>
          <w:rtl/>
        </w:rPr>
        <w:t xml:space="preserve"> </w:t>
      </w:r>
      <w:r w:rsidRPr="00C17E39">
        <w:rPr>
          <w:rFonts w:cs="Traditional Arabic" w:hint="eastAsia"/>
          <w:sz w:val="32"/>
          <w:szCs w:val="32"/>
          <w:rtl/>
        </w:rPr>
        <w:t>تاج</w:t>
      </w:r>
      <w:r w:rsidRPr="00C17E39">
        <w:rPr>
          <w:rFonts w:cs="Traditional Arabic"/>
          <w:sz w:val="32"/>
          <w:szCs w:val="32"/>
          <w:rtl/>
        </w:rPr>
        <w:t xml:space="preserve"> </w:t>
      </w:r>
      <w:r w:rsidRPr="00C17E39">
        <w:rPr>
          <w:rFonts w:cs="Traditional Arabic" w:hint="eastAsia"/>
          <w:sz w:val="32"/>
          <w:szCs w:val="32"/>
          <w:rtl/>
        </w:rPr>
        <w:t>العروس</w:t>
      </w:r>
      <w:r w:rsidRPr="00C17E39">
        <w:rPr>
          <w:rFonts w:cs="Traditional Arabic"/>
          <w:sz w:val="32"/>
          <w:szCs w:val="32"/>
          <w:rtl/>
        </w:rPr>
        <w:t xml:space="preserve"> "</w:t>
      </w:r>
      <w:r w:rsidRPr="00C17E39">
        <w:rPr>
          <w:rFonts w:cs="Traditional Arabic" w:hint="eastAsia"/>
          <w:sz w:val="32"/>
          <w:szCs w:val="32"/>
          <w:rtl/>
        </w:rPr>
        <w:t>تناص</w:t>
      </w:r>
      <w:r w:rsidRPr="00C17E39">
        <w:rPr>
          <w:rFonts w:cs="Traditional Arabic"/>
          <w:sz w:val="32"/>
          <w:szCs w:val="32"/>
          <w:rtl/>
        </w:rPr>
        <w:t xml:space="preserve"> </w:t>
      </w:r>
      <w:r w:rsidRPr="00C17E39">
        <w:rPr>
          <w:rFonts w:cs="Traditional Arabic" w:hint="eastAsia"/>
          <w:sz w:val="32"/>
          <w:szCs w:val="32"/>
          <w:rtl/>
        </w:rPr>
        <w:t>القوم</w:t>
      </w:r>
      <w:r w:rsidRPr="00C17E39">
        <w:rPr>
          <w:rFonts w:cs="Traditional Arabic"/>
          <w:sz w:val="32"/>
          <w:szCs w:val="32"/>
          <w:rtl/>
        </w:rPr>
        <w:t xml:space="preserve">: </w:t>
      </w:r>
      <w:r w:rsidRPr="00C17E39">
        <w:rPr>
          <w:rFonts w:cs="Traditional Arabic" w:hint="eastAsia"/>
          <w:sz w:val="32"/>
          <w:szCs w:val="32"/>
          <w:rtl/>
        </w:rPr>
        <w:t>ازدحموا</w:t>
      </w:r>
      <w:r w:rsidRPr="00C17E39">
        <w:rPr>
          <w:rFonts w:cs="Traditional Arabic"/>
          <w:sz w:val="32"/>
          <w:szCs w:val="32"/>
          <w:rtl/>
        </w:rPr>
        <w:t>"</w:t>
      </w:r>
      <w:r>
        <w:rPr>
          <w:rFonts w:cs="Traditional Arabic" w:hint="cs"/>
          <w:sz w:val="32"/>
          <w:szCs w:val="32"/>
          <w:rtl/>
          <w:lang w:bidi="ar-DZ"/>
        </w:rPr>
        <w:t>&gt;&gt;</w:t>
      </w:r>
      <w:r w:rsidRPr="00C17E39">
        <w:rPr>
          <w:rStyle w:val="Appelnotedebasdep"/>
          <w:rFonts w:cs="Traditional Arabic"/>
          <w:sz w:val="32"/>
          <w:szCs w:val="32"/>
        </w:rPr>
        <w:footnoteReference w:id="16"/>
      </w:r>
      <w:r w:rsidRPr="00C17E39">
        <w:rPr>
          <w:rFonts w:cs="Traditional Arabic" w:hint="cs"/>
          <w:sz w:val="32"/>
          <w:szCs w:val="32"/>
          <w:rtl/>
        </w:rPr>
        <w:t>.</w:t>
      </w:r>
    </w:p>
    <w:p w:rsidR="00D34A21" w:rsidRPr="00C17E39" w:rsidRDefault="00D34A21" w:rsidP="00D34A21">
      <w:pPr>
        <w:rPr>
          <w:rFonts w:cs="Traditional Arabic"/>
          <w:sz w:val="32"/>
          <w:szCs w:val="32"/>
          <w:rtl/>
        </w:rPr>
      </w:pPr>
      <w:r w:rsidRPr="00C17E39">
        <w:rPr>
          <w:rFonts w:cs="Traditional Arabic" w:hint="eastAsia"/>
          <w:sz w:val="32"/>
          <w:szCs w:val="32"/>
          <w:rtl/>
        </w:rPr>
        <w:t>وفي</w:t>
      </w:r>
      <w:r w:rsidRPr="00C17E39">
        <w:rPr>
          <w:rFonts w:cs="Traditional Arabic"/>
          <w:sz w:val="32"/>
          <w:szCs w:val="32"/>
          <w:rtl/>
        </w:rPr>
        <w:t xml:space="preserve"> </w:t>
      </w:r>
      <w:r w:rsidRPr="00C17E39">
        <w:rPr>
          <w:rFonts w:cs="Traditional Arabic" w:hint="eastAsia"/>
          <w:sz w:val="32"/>
          <w:szCs w:val="32"/>
          <w:rtl/>
        </w:rPr>
        <w:t>معجم</w:t>
      </w:r>
      <w:r w:rsidRPr="00C17E39">
        <w:rPr>
          <w:rFonts w:cs="Traditional Arabic"/>
          <w:sz w:val="32"/>
          <w:szCs w:val="32"/>
          <w:rtl/>
        </w:rPr>
        <w:t xml:space="preserve"> </w:t>
      </w:r>
      <w:r w:rsidRPr="00C17E39">
        <w:rPr>
          <w:rFonts w:cs="Traditional Arabic" w:hint="eastAsia"/>
          <w:sz w:val="32"/>
          <w:szCs w:val="32"/>
          <w:rtl/>
        </w:rPr>
        <w:t>اللغة</w:t>
      </w:r>
      <w:r w:rsidRPr="00C17E39">
        <w:rPr>
          <w:rFonts w:cs="Traditional Arabic"/>
          <w:sz w:val="32"/>
          <w:szCs w:val="32"/>
          <w:rtl/>
        </w:rPr>
        <w:t xml:space="preserve"> </w:t>
      </w:r>
      <w:r w:rsidRPr="00C17E39">
        <w:rPr>
          <w:rFonts w:cs="Traditional Arabic" w:hint="eastAsia"/>
          <w:sz w:val="32"/>
          <w:szCs w:val="32"/>
          <w:rtl/>
        </w:rPr>
        <w:t>العربية</w:t>
      </w:r>
      <w:r w:rsidRPr="00C17E39">
        <w:rPr>
          <w:rFonts w:cs="Traditional Arabic"/>
          <w:sz w:val="32"/>
          <w:szCs w:val="32"/>
          <w:rtl/>
        </w:rPr>
        <w:t xml:space="preserve"> </w:t>
      </w:r>
      <w:r w:rsidRPr="00C17E39">
        <w:rPr>
          <w:rFonts w:cs="Traditional Arabic" w:hint="eastAsia"/>
          <w:sz w:val="32"/>
          <w:szCs w:val="32"/>
          <w:rtl/>
        </w:rPr>
        <w:t>المعاصرة</w:t>
      </w:r>
      <w:r w:rsidRPr="00C17E39">
        <w:rPr>
          <w:rFonts w:cs="Traditional Arabic"/>
          <w:sz w:val="32"/>
          <w:szCs w:val="32"/>
          <w:rtl/>
        </w:rPr>
        <w:t xml:space="preserve"> </w:t>
      </w:r>
      <w:r w:rsidRPr="00C17E39">
        <w:rPr>
          <w:rFonts w:cs="Traditional Arabic" w:hint="eastAsia"/>
          <w:sz w:val="32"/>
          <w:szCs w:val="32"/>
          <w:rtl/>
        </w:rPr>
        <w:t>نقرأ</w:t>
      </w:r>
      <w:r>
        <w:rPr>
          <w:rFonts w:cs="Traditional Arabic"/>
          <w:sz w:val="32"/>
          <w:szCs w:val="32"/>
          <w:rtl/>
        </w:rPr>
        <w:t xml:space="preserve"> </w:t>
      </w:r>
      <w:r>
        <w:rPr>
          <w:rFonts w:cs="Traditional Arabic" w:hint="cs"/>
          <w:sz w:val="32"/>
          <w:szCs w:val="32"/>
          <w:rtl/>
        </w:rPr>
        <w:t>&lt;&lt;</w:t>
      </w:r>
      <w:r w:rsidRPr="00C17E39">
        <w:rPr>
          <w:rFonts w:cs="Traditional Arabic"/>
          <w:sz w:val="32"/>
          <w:szCs w:val="32"/>
          <w:rtl/>
        </w:rPr>
        <w:t xml:space="preserve"> </w:t>
      </w:r>
      <w:r w:rsidRPr="00C17E39">
        <w:rPr>
          <w:rFonts w:cs="Traditional Arabic" w:hint="eastAsia"/>
          <w:sz w:val="32"/>
          <w:szCs w:val="32"/>
          <w:rtl/>
        </w:rPr>
        <w:t>تناص</w:t>
      </w:r>
      <w:r w:rsidRPr="00C17E39">
        <w:rPr>
          <w:rFonts w:cs="Traditional Arabic"/>
          <w:sz w:val="32"/>
          <w:szCs w:val="32"/>
          <w:rtl/>
        </w:rPr>
        <w:t xml:space="preserve"> </w:t>
      </w:r>
      <w:r w:rsidRPr="00C17E39">
        <w:rPr>
          <w:rFonts w:cs="Traditional Arabic" w:hint="eastAsia"/>
          <w:sz w:val="32"/>
          <w:szCs w:val="32"/>
          <w:rtl/>
        </w:rPr>
        <w:t>يتناص،</w:t>
      </w:r>
      <w:r w:rsidRPr="00C17E39">
        <w:rPr>
          <w:rFonts w:cs="Traditional Arabic"/>
          <w:sz w:val="32"/>
          <w:szCs w:val="32"/>
          <w:rtl/>
        </w:rPr>
        <w:t xml:space="preserve"> </w:t>
      </w:r>
      <w:r w:rsidRPr="00C17E39">
        <w:rPr>
          <w:rFonts w:cs="Traditional Arabic" w:hint="eastAsia"/>
          <w:sz w:val="32"/>
          <w:szCs w:val="32"/>
          <w:rtl/>
        </w:rPr>
        <w:t>تناص</w:t>
      </w:r>
      <w:r w:rsidRPr="00C17E39">
        <w:rPr>
          <w:rFonts w:cs="Traditional Arabic" w:hint="cs"/>
          <w:sz w:val="32"/>
          <w:szCs w:val="32"/>
          <w:rtl/>
        </w:rPr>
        <w:t>ا</w:t>
      </w:r>
      <w:r w:rsidRPr="00C17E39">
        <w:rPr>
          <w:rFonts w:cs="Traditional Arabic" w:hint="eastAsia"/>
          <w:sz w:val="32"/>
          <w:szCs w:val="32"/>
          <w:rtl/>
        </w:rPr>
        <w:t>،</w:t>
      </w:r>
      <w:r w:rsidRPr="00C17E39">
        <w:rPr>
          <w:rFonts w:cs="Traditional Arabic"/>
          <w:sz w:val="32"/>
          <w:szCs w:val="32"/>
          <w:rtl/>
        </w:rPr>
        <w:t xml:space="preserve"> </w:t>
      </w:r>
      <w:r w:rsidRPr="00C17E39">
        <w:rPr>
          <w:rFonts w:cs="Traditional Arabic" w:hint="eastAsia"/>
          <w:sz w:val="32"/>
          <w:szCs w:val="32"/>
          <w:rtl/>
        </w:rPr>
        <w:t>تناص</w:t>
      </w:r>
      <w:r w:rsidRPr="00C17E39">
        <w:rPr>
          <w:rFonts w:cs="Traditional Arabic" w:hint="cs"/>
          <w:sz w:val="32"/>
          <w:szCs w:val="32"/>
          <w:rtl/>
        </w:rPr>
        <w:t>يا</w:t>
      </w:r>
      <w:r w:rsidRPr="00C17E39">
        <w:rPr>
          <w:rFonts w:cs="Traditional Arabic" w:hint="eastAsia"/>
          <w:sz w:val="32"/>
          <w:szCs w:val="32"/>
          <w:rtl/>
        </w:rPr>
        <w:t>،</w:t>
      </w:r>
      <w:r w:rsidRPr="00C17E39">
        <w:rPr>
          <w:rFonts w:cs="Traditional Arabic"/>
          <w:sz w:val="32"/>
          <w:szCs w:val="32"/>
          <w:rtl/>
        </w:rPr>
        <w:t xml:space="preserve"> </w:t>
      </w:r>
      <w:r w:rsidRPr="00C17E39">
        <w:rPr>
          <w:rFonts w:cs="Traditional Arabic" w:hint="eastAsia"/>
          <w:sz w:val="32"/>
          <w:szCs w:val="32"/>
          <w:rtl/>
        </w:rPr>
        <w:t>فهو</w:t>
      </w:r>
      <w:r w:rsidRPr="00C17E39">
        <w:rPr>
          <w:rFonts w:cs="Traditional Arabic"/>
          <w:sz w:val="32"/>
          <w:szCs w:val="32"/>
          <w:rtl/>
        </w:rPr>
        <w:t xml:space="preserve"> </w:t>
      </w:r>
      <w:r w:rsidRPr="00C17E39">
        <w:rPr>
          <w:rFonts w:cs="Traditional Arabic" w:hint="eastAsia"/>
          <w:sz w:val="32"/>
          <w:szCs w:val="32"/>
          <w:rtl/>
        </w:rPr>
        <w:t>متناص</w:t>
      </w:r>
      <w:r w:rsidRPr="00C17E39">
        <w:rPr>
          <w:rFonts w:cs="Traditional Arabic"/>
          <w:sz w:val="32"/>
          <w:szCs w:val="32"/>
          <w:rtl/>
        </w:rPr>
        <w:t xml:space="preserve"> </w:t>
      </w:r>
      <w:r w:rsidRPr="00C17E39">
        <w:rPr>
          <w:rFonts w:cs="Traditional Arabic" w:hint="eastAsia"/>
          <w:sz w:val="32"/>
          <w:szCs w:val="32"/>
          <w:rtl/>
        </w:rPr>
        <w:t>تناص</w:t>
      </w:r>
      <w:r w:rsidRPr="00C17E39">
        <w:rPr>
          <w:rFonts w:cs="Traditional Arabic"/>
          <w:sz w:val="32"/>
          <w:szCs w:val="32"/>
          <w:rtl/>
        </w:rPr>
        <w:t xml:space="preserve"> </w:t>
      </w:r>
      <w:r w:rsidRPr="00C17E39">
        <w:rPr>
          <w:rFonts w:cs="Traditional Arabic" w:hint="eastAsia"/>
          <w:sz w:val="32"/>
          <w:szCs w:val="32"/>
          <w:rtl/>
        </w:rPr>
        <w:t>القوم</w:t>
      </w:r>
      <w:r w:rsidRPr="00C17E39">
        <w:rPr>
          <w:rFonts w:cs="Traditional Arabic"/>
          <w:sz w:val="32"/>
          <w:szCs w:val="32"/>
          <w:rtl/>
        </w:rPr>
        <w:t xml:space="preserve">: </w:t>
      </w:r>
      <w:r w:rsidRPr="00C17E39">
        <w:rPr>
          <w:rFonts w:cs="Traditional Arabic" w:hint="eastAsia"/>
          <w:sz w:val="32"/>
          <w:szCs w:val="32"/>
          <w:rtl/>
        </w:rPr>
        <w:t>أخذ</w:t>
      </w:r>
      <w:r w:rsidRPr="00C17E39">
        <w:rPr>
          <w:rFonts w:cs="Traditional Arabic"/>
          <w:sz w:val="32"/>
          <w:szCs w:val="32"/>
          <w:rtl/>
        </w:rPr>
        <w:t xml:space="preserve"> </w:t>
      </w:r>
      <w:r w:rsidRPr="00C17E39">
        <w:rPr>
          <w:rFonts w:cs="Traditional Arabic" w:hint="eastAsia"/>
          <w:sz w:val="32"/>
          <w:szCs w:val="32"/>
          <w:rtl/>
        </w:rPr>
        <w:t>بعضهم</w:t>
      </w:r>
      <w:r w:rsidRPr="00C17E39">
        <w:rPr>
          <w:rFonts w:cs="Traditional Arabic"/>
          <w:sz w:val="32"/>
          <w:szCs w:val="32"/>
          <w:rtl/>
        </w:rPr>
        <w:t xml:space="preserve"> </w:t>
      </w:r>
      <w:r w:rsidRPr="00C17E39">
        <w:rPr>
          <w:rFonts w:cs="Traditional Arabic" w:hint="eastAsia"/>
          <w:sz w:val="32"/>
          <w:szCs w:val="32"/>
          <w:rtl/>
        </w:rPr>
        <w:t>بنواصي</w:t>
      </w:r>
      <w:r w:rsidRPr="00C17E39">
        <w:rPr>
          <w:rFonts w:cs="Traditional Arabic"/>
          <w:sz w:val="32"/>
          <w:szCs w:val="32"/>
          <w:rtl/>
        </w:rPr>
        <w:t xml:space="preserve"> </w:t>
      </w:r>
      <w:r w:rsidRPr="00C17E39">
        <w:rPr>
          <w:rFonts w:cs="Traditional Arabic" w:hint="eastAsia"/>
          <w:sz w:val="32"/>
          <w:szCs w:val="32"/>
          <w:rtl/>
        </w:rPr>
        <w:t>بعض</w:t>
      </w:r>
      <w:r w:rsidRPr="00C17E39">
        <w:rPr>
          <w:rFonts w:cs="Traditional Arabic"/>
          <w:sz w:val="32"/>
          <w:szCs w:val="32"/>
          <w:rtl/>
        </w:rPr>
        <w:t xml:space="preserve"> </w:t>
      </w:r>
      <w:r w:rsidRPr="00C17E39">
        <w:rPr>
          <w:rFonts w:cs="Traditional Arabic" w:hint="eastAsia"/>
          <w:sz w:val="32"/>
          <w:szCs w:val="32"/>
          <w:rtl/>
        </w:rPr>
        <w:t>في</w:t>
      </w:r>
      <w:r w:rsidRPr="00C17E39">
        <w:rPr>
          <w:rFonts w:cs="Traditional Arabic"/>
          <w:sz w:val="32"/>
          <w:szCs w:val="32"/>
          <w:rtl/>
        </w:rPr>
        <w:t xml:space="preserve"> </w:t>
      </w:r>
      <w:r w:rsidRPr="00C17E39">
        <w:rPr>
          <w:rFonts w:cs="Traditional Arabic" w:hint="eastAsia"/>
          <w:sz w:val="32"/>
          <w:szCs w:val="32"/>
          <w:rtl/>
        </w:rPr>
        <w:t>الخصومة</w:t>
      </w:r>
      <w:r w:rsidRPr="00C17E39">
        <w:rPr>
          <w:rFonts w:cs="Traditional Arabic"/>
          <w:sz w:val="32"/>
          <w:szCs w:val="32"/>
          <w:rtl/>
        </w:rPr>
        <w:t xml:space="preserve"> </w:t>
      </w:r>
      <w:r w:rsidRPr="00C17E39">
        <w:rPr>
          <w:rFonts w:cs="Traditional Arabic" w:hint="eastAsia"/>
          <w:sz w:val="32"/>
          <w:szCs w:val="32"/>
          <w:rtl/>
        </w:rPr>
        <w:t>هبت</w:t>
      </w:r>
      <w:r w:rsidRPr="00C17E39">
        <w:rPr>
          <w:rFonts w:cs="Traditional Arabic"/>
          <w:sz w:val="32"/>
          <w:szCs w:val="32"/>
          <w:rtl/>
        </w:rPr>
        <w:t xml:space="preserve"> </w:t>
      </w:r>
      <w:r w:rsidRPr="00C17E39">
        <w:rPr>
          <w:rFonts w:cs="Traditional Arabic" w:hint="eastAsia"/>
          <w:sz w:val="32"/>
          <w:szCs w:val="32"/>
          <w:rtl/>
        </w:rPr>
        <w:t>الري</w:t>
      </w:r>
      <w:r w:rsidRPr="00C17E39">
        <w:rPr>
          <w:rFonts w:cs="Traditional Arabic" w:hint="cs"/>
          <w:sz w:val="32"/>
          <w:szCs w:val="32"/>
          <w:rtl/>
        </w:rPr>
        <w:t xml:space="preserve">ح </w:t>
      </w:r>
      <w:r w:rsidRPr="00C17E39">
        <w:rPr>
          <w:rFonts w:cs="Traditional Arabic" w:hint="eastAsia"/>
          <w:sz w:val="32"/>
          <w:szCs w:val="32"/>
          <w:rtl/>
        </w:rPr>
        <w:t>وتناصت</w:t>
      </w:r>
      <w:r w:rsidRPr="00C17E39">
        <w:rPr>
          <w:rFonts w:cs="Traditional Arabic"/>
          <w:sz w:val="32"/>
          <w:szCs w:val="32"/>
          <w:rtl/>
        </w:rPr>
        <w:t xml:space="preserve"> </w:t>
      </w:r>
      <w:r w:rsidRPr="00C17E39">
        <w:rPr>
          <w:rFonts w:cs="Traditional Arabic" w:hint="eastAsia"/>
          <w:sz w:val="32"/>
          <w:szCs w:val="32"/>
          <w:rtl/>
        </w:rPr>
        <w:t>الأغصان</w:t>
      </w:r>
      <w:r w:rsidRPr="00C17E39">
        <w:rPr>
          <w:rFonts w:cs="Traditional Arabic"/>
          <w:sz w:val="32"/>
          <w:szCs w:val="32"/>
          <w:rtl/>
        </w:rPr>
        <w:t xml:space="preserve">: </w:t>
      </w:r>
      <w:r w:rsidRPr="00C17E39">
        <w:rPr>
          <w:rFonts w:cs="Traditional Arabic" w:hint="eastAsia"/>
          <w:sz w:val="32"/>
          <w:szCs w:val="32"/>
          <w:rtl/>
        </w:rPr>
        <w:t>علقت</w:t>
      </w:r>
      <w:r w:rsidRPr="00C17E39">
        <w:rPr>
          <w:rFonts w:cs="Traditional Arabic"/>
          <w:sz w:val="32"/>
          <w:szCs w:val="32"/>
          <w:rtl/>
        </w:rPr>
        <w:t xml:space="preserve"> </w:t>
      </w:r>
      <w:r w:rsidRPr="00C17E39">
        <w:rPr>
          <w:rFonts w:cs="Traditional Arabic" w:hint="eastAsia"/>
          <w:sz w:val="32"/>
          <w:szCs w:val="32"/>
          <w:rtl/>
        </w:rPr>
        <w:t>رءوس</w:t>
      </w:r>
      <w:r w:rsidRPr="00C17E39">
        <w:rPr>
          <w:rFonts w:cs="Traditional Arabic"/>
          <w:sz w:val="32"/>
          <w:szCs w:val="32"/>
          <w:rtl/>
        </w:rPr>
        <w:t xml:space="preserve"> </w:t>
      </w:r>
      <w:r w:rsidRPr="00C17E39">
        <w:rPr>
          <w:rFonts w:cs="Traditional Arabic" w:hint="eastAsia"/>
          <w:sz w:val="32"/>
          <w:szCs w:val="32"/>
          <w:rtl/>
        </w:rPr>
        <w:t>بعضها</w:t>
      </w:r>
      <w:r w:rsidRPr="00C17E39">
        <w:rPr>
          <w:rFonts w:cs="Traditional Arabic"/>
          <w:sz w:val="32"/>
          <w:szCs w:val="32"/>
          <w:rtl/>
        </w:rPr>
        <w:t xml:space="preserve"> </w:t>
      </w:r>
      <w:r w:rsidRPr="00C17E39">
        <w:rPr>
          <w:rFonts w:cs="Traditional Arabic" w:hint="eastAsia"/>
          <w:sz w:val="32"/>
          <w:szCs w:val="32"/>
          <w:rtl/>
        </w:rPr>
        <w:t>ببعض</w:t>
      </w:r>
      <w:r>
        <w:rPr>
          <w:rFonts w:cs="Traditional Arabic" w:hint="cs"/>
          <w:sz w:val="32"/>
          <w:szCs w:val="32"/>
          <w:rtl/>
        </w:rPr>
        <w:t>&gt;&gt;</w:t>
      </w:r>
      <w:r w:rsidRPr="00C17E39">
        <w:rPr>
          <w:rFonts w:cs="Traditional Arabic" w:hint="cs"/>
          <w:sz w:val="32"/>
          <w:szCs w:val="32"/>
          <w:rtl/>
        </w:rPr>
        <w:t>.</w:t>
      </w:r>
      <w:r w:rsidRPr="00C17E39">
        <w:rPr>
          <w:rStyle w:val="Appelnotedebasdep"/>
          <w:rFonts w:cs="Traditional Arabic"/>
          <w:sz w:val="32"/>
          <w:szCs w:val="32"/>
          <w:rtl/>
        </w:rPr>
        <w:footnoteReference w:id="17"/>
      </w:r>
    </w:p>
    <w:p w:rsidR="00D34A21" w:rsidRPr="00C17E39" w:rsidRDefault="00D34A21" w:rsidP="00260A08">
      <w:pPr>
        <w:outlineLvl w:val="2"/>
        <w:rPr>
          <w:rFonts w:cs="Traditional Arabic"/>
          <w:sz w:val="32"/>
          <w:szCs w:val="32"/>
          <w:rtl/>
        </w:rPr>
      </w:pPr>
      <w:bookmarkStart w:id="12" w:name="_Toc106098152"/>
      <w:r w:rsidRPr="00C17E39">
        <w:rPr>
          <w:rFonts w:cs="Traditional Arabic" w:hint="cs"/>
          <w:sz w:val="32"/>
          <w:szCs w:val="32"/>
          <w:rtl/>
        </w:rPr>
        <w:t>ب</w:t>
      </w:r>
      <w:r w:rsidRPr="00C17E39">
        <w:rPr>
          <w:rFonts w:cs="Traditional Arabic"/>
          <w:sz w:val="32"/>
          <w:szCs w:val="32"/>
          <w:rtl/>
        </w:rPr>
        <w:t xml:space="preserve">_ </w:t>
      </w:r>
      <w:r w:rsidRPr="00C17E39">
        <w:rPr>
          <w:rFonts w:cs="Traditional Arabic"/>
          <w:b/>
          <w:bCs/>
          <w:sz w:val="32"/>
          <w:szCs w:val="32"/>
          <w:rtl/>
        </w:rPr>
        <w:t>اصطلاحا:</w:t>
      </w:r>
      <w:bookmarkEnd w:id="12"/>
    </w:p>
    <w:p w:rsidR="00D34A21" w:rsidRPr="00C17E39" w:rsidRDefault="00D34A21" w:rsidP="00D34A21">
      <w:pPr>
        <w:rPr>
          <w:rFonts w:cs="Traditional Arabic"/>
          <w:sz w:val="32"/>
          <w:szCs w:val="32"/>
          <w:rtl/>
        </w:rPr>
      </w:pPr>
      <w:r w:rsidRPr="00C17E39">
        <w:rPr>
          <w:rFonts w:cs="Traditional Arabic"/>
          <w:sz w:val="32"/>
          <w:szCs w:val="32"/>
          <w:rtl/>
        </w:rPr>
        <w:t>لقد تعددت التعاريف التي حاولت أن تعطي مفهوما للتناص فنجد أن جوليا كريستيفا عرفته بقولها: «النص إنتاجية وترحال للنصوص، وتداخل نصي ففي فضاء نص معين، تتقاطع ملفوظات، منقطعة من نصوص أخرى»</w:t>
      </w:r>
      <w:r w:rsidRPr="00C17E39">
        <w:rPr>
          <w:rFonts w:cs="Traditional Arabic" w:hint="cs"/>
          <w:sz w:val="32"/>
          <w:szCs w:val="32"/>
          <w:rtl/>
        </w:rPr>
        <w:t>.</w:t>
      </w:r>
      <w:r w:rsidRPr="00C17E39">
        <w:rPr>
          <w:rStyle w:val="Appelnotedebasdep"/>
          <w:rFonts w:cs="Traditional Arabic"/>
          <w:sz w:val="32"/>
          <w:szCs w:val="32"/>
          <w:rtl/>
        </w:rPr>
        <w:footnoteReference w:id="18"/>
      </w:r>
    </w:p>
    <w:p w:rsidR="00D34A21" w:rsidRPr="00922F9F" w:rsidRDefault="00922F9F" w:rsidP="00D34A21">
      <w:pPr>
        <w:rPr>
          <w:rFonts w:cs="Traditional Arabic"/>
          <w:sz w:val="32"/>
          <w:szCs w:val="32"/>
          <w:rtl/>
        </w:rPr>
      </w:pPr>
      <w:r>
        <w:rPr>
          <w:rFonts w:cs="Traditional Arabic"/>
          <w:sz w:val="32"/>
          <w:szCs w:val="32"/>
          <w:rtl/>
        </w:rPr>
        <w:lastRenderedPageBreak/>
        <w:t>فكريستي</w:t>
      </w:r>
      <w:r>
        <w:rPr>
          <w:rFonts w:cs="Traditional Arabic" w:hint="cs"/>
          <w:sz w:val="32"/>
          <w:szCs w:val="32"/>
          <w:rtl/>
        </w:rPr>
        <w:t>فا</w:t>
      </w:r>
      <w:r w:rsidR="00D34A21" w:rsidRPr="00C17E39">
        <w:rPr>
          <w:rFonts w:cs="Traditional Arabic"/>
          <w:sz w:val="32"/>
          <w:szCs w:val="32"/>
          <w:rtl/>
        </w:rPr>
        <w:t xml:space="preserve"> جعلت كل نص عبارة عن مقتطفات من نصوص سابقة وهذا ما يعرف</w:t>
      </w:r>
      <w:r w:rsidR="00D34A21" w:rsidRPr="00C17E39">
        <w:rPr>
          <w:rFonts w:cs="Traditional Arabic" w:hint="cs"/>
          <w:sz w:val="32"/>
          <w:szCs w:val="32"/>
          <w:rtl/>
        </w:rPr>
        <w:t xml:space="preserve"> </w:t>
      </w:r>
      <w:r w:rsidR="00D34A21" w:rsidRPr="00C17E39">
        <w:rPr>
          <w:rFonts w:cs="Traditional Arabic"/>
          <w:sz w:val="32"/>
          <w:szCs w:val="32"/>
          <w:rtl/>
        </w:rPr>
        <w:t>"ب</w:t>
      </w:r>
      <w:r>
        <w:rPr>
          <w:rFonts w:cs="Traditional Arabic" w:hint="cs"/>
          <w:sz w:val="32"/>
          <w:szCs w:val="32"/>
          <w:rtl/>
        </w:rPr>
        <w:t>ا</w:t>
      </w:r>
      <w:r w:rsidR="00D34A21" w:rsidRPr="00C17E39">
        <w:rPr>
          <w:rFonts w:cs="Traditional Arabic" w:hint="cs"/>
          <w:sz w:val="32"/>
          <w:szCs w:val="32"/>
          <w:rtl/>
        </w:rPr>
        <w:t>ل</w:t>
      </w:r>
      <w:r w:rsidR="00D34A21" w:rsidRPr="00C17E39">
        <w:rPr>
          <w:rFonts w:cs="Traditional Arabic"/>
          <w:sz w:val="32"/>
          <w:szCs w:val="32"/>
          <w:rtl/>
        </w:rPr>
        <w:t>تناص" و</w:t>
      </w:r>
      <w:r w:rsidR="00D34A21">
        <w:rPr>
          <w:rFonts w:cs="Traditional Arabic"/>
          <w:sz w:val="32"/>
          <w:szCs w:val="32"/>
          <w:rtl/>
        </w:rPr>
        <w:t xml:space="preserve">قد ورد لها تعريف آخر حيث تقول: </w:t>
      </w:r>
      <w:r w:rsidR="00D34A21">
        <w:rPr>
          <w:rFonts w:cs="Traditional Arabic" w:hint="cs"/>
          <w:sz w:val="32"/>
          <w:szCs w:val="32"/>
          <w:rtl/>
        </w:rPr>
        <w:t>&lt;&lt;</w:t>
      </w:r>
      <w:r w:rsidR="00D34A21" w:rsidRPr="00C17E39">
        <w:rPr>
          <w:rFonts w:cs="Traditional Arabic"/>
          <w:sz w:val="32"/>
          <w:szCs w:val="32"/>
          <w:rtl/>
        </w:rPr>
        <w:t>التناص هو تعالق نصوص مع نص بكيفيات مختلفة، وهو فسيفساء من نصوص أخرى أدمجت بتقنيات مختلفة</w:t>
      </w:r>
      <w:r w:rsidR="00D34A21">
        <w:rPr>
          <w:rFonts w:cs="Traditional Arabic" w:hint="cs"/>
          <w:sz w:val="32"/>
          <w:szCs w:val="32"/>
          <w:rtl/>
        </w:rPr>
        <w:t>&gt;&gt;</w:t>
      </w:r>
      <w:r w:rsidR="00D34A21" w:rsidRPr="00C17E39">
        <w:rPr>
          <w:rFonts w:cs="Traditional Arabic" w:hint="cs"/>
          <w:sz w:val="32"/>
          <w:szCs w:val="32"/>
          <w:rtl/>
        </w:rPr>
        <w:t>.</w:t>
      </w:r>
      <w:r w:rsidR="00D34A21" w:rsidRPr="00C17E39">
        <w:rPr>
          <w:rStyle w:val="Appelnotedebasdep"/>
          <w:rFonts w:cs="Traditional Arabic"/>
          <w:sz w:val="32"/>
          <w:szCs w:val="32"/>
        </w:rPr>
        <w:footnoteReference w:id="19"/>
      </w:r>
    </w:p>
    <w:p w:rsidR="00D34A21" w:rsidRPr="00C17E39" w:rsidRDefault="00D34A21" w:rsidP="00D34A21">
      <w:pPr>
        <w:rPr>
          <w:rFonts w:cs="Traditional Arabic"/>
          <w:sz w:val="32"/>
          <w:szCs w:val="32"/>
          <w:rtl/>
        </w:rPr>
      </w:pPr>
      <w:r w:rsidRPr="00C17E39">
        <w:rPr>
          <w:rFonts w:cs="Traditional Arabic"/>
          <w:sz w:val="32"/>
          <w:szCs w:val="32"/>
          <w:rtl/>
        </w:rPr>
        <w:t xml:space="preserve"> ف</w:t>
      </w:r>
      <w:r w:rsidR="00922F9F">
        <w:rPr>
          <w:rFonts w:cs="Traditional Arabic" w:hint="cs"/>
          <w:sz w:val="32"/>
          <w:szCs w:val="32"/>
          <w:rtl/>
        </w:rPr>
        <w:t>ا</w:t>
      </w:r>
      <w:r w:rsidRPr="00C17E39">
        <w:rPr>
          <w:rFonts w:cs="Traditional Arabic"/>
          <w:sz w:val="32"/>
          <w:szCs w:val="32"/>
          <w:rtl/>
        </w:rPr>
        <w:t>لتناص هو كل نص يحمل بداخله ألفاظا أو معاني من نصوص سابقة، وإذا كان التناص</w:t>
      </w:r>
      <w:r w:rsidRPr="00C17E39">
        <w:rPr>
          <w:rFonts w:cs="Traditional Arabic" w:hint="cs"/>
          <w:sz w:val="32"/>
          <w:szCs w:val="32"/>
          <w:rtl/>
        </w:rPr>
        <w:t xml:space="preserve"> </w:t>
      </w:r>
      <w:r>
        <w:rPr>
          <w:rFonts w:cs="Traditional Arabic"/>
          <w:sz w:val="32"/>
          <w:szCs w:val="32"/>
          <w:rtl/>
        </w:rPr>
        <w:t xml:space="preserve">بهذا المعنى فإن </w:t>
      </w:r>
      <w:r>
        <w:rPr>
          <w:rFonts w:cs="Traditional Arabic" w:hint="cs"/>
          <w:sz w:val="32"/>
          <w:szCs w:val="32"/>
          <w:rtl/>
        </w:rPr>
        <w:t>&lt;&lt;</w:t>
      </w:r>
      <w:r w:rsidRPr="00C17E39">
        <w:rPr>
          <w:rFonts w:cs="Traditional Arabic"/>
          <w:sz w:val="32"/>
          <w:szCs w:val="32"/>
          <w:rtl/>
        </w:rPr>
        <w:t>كل نص تأويلي أو كل نص إبداعي مزيج من تراكمات سابقة بعد أن</w:t>
      </w:r>
      <w:r w:rsidRPr="00C17E39">
        <w:rPr>
          <w:rFonts w:cs="Traditional Arabic" w:hint="cs"/>
          <w:sz w:val="32"/>
          <w:szCs w:val="32"/>
          <w:rtl/>
        </w:rPr>
        <w:t xml:space="preserve"> </w:t>
      </w:r>
      <w:r w:rsidRPr="00C17E39">
        <w:rPr>
          <w:rFonts w:cs="Traditional Arabic"/>
          <w:sz w:val="32"/>
          <w:szCs w:val="32"/>
          <w:rtl/>
        </w:rPr>
        <w:t>خضعت للانتقاد ثم التأليف</w:t>
      </w:r>
      <w:r>
        <w:rPr>
          <w:rFonts w:cs="Traditional Arabic" w:hint="cs"/>
          <w:sz w:val="32"/>
          <w:szCs w:val="32"/>
          <w:rtl/>
        </w:rPr>
        <w:t>&gt;&gt;</w:t>
      </w:r>
      <w:r w:rsidRPr="00C17E39">
        <w:rPr>
          <w:rStyle w:val="Appelnotedebasdep"/>
          <w:rFonts w:cs="Traditional Arabic"/>
          <w:sz w:val="32"/>
          <w:szCs w:val="32"/>
          <w:rtl/>
        </w:rPr>
        <w:footnoteReference w:id="20"/>
      </w:r>
      <w:r w:rsidRPr="00C17E39">
        <w:rPr>
          <w:rFonts w:cs="Traditional Arabic"/>
          <w:sz w:val="32"/>
          <w:szCs w:val="32"/>
          <w:rtl/>
        </w:rPr>
        <w:t>.</w:t>
      </w:r>
    </w:p>
    <w:p w:rsidR="00D34A21" w:rsidRPr="00C17E39" w:rsidRDefault="00D34A21" w:rsidP="00D34A21">
      <w:pPr>
        <w:rPr>
          <w:rFonts w:cs="Traditional Arabic"/>
          <w:sz w:val="32"/>
          <w:szCs w:val="32"/>
          <w:rtl/>
        </w:rPr>
      </w:pPr>
      <w:r w:rsidRPr="00C17E39">
        <w:rPr>
          <w:rFonts w:cs="Traditional Arabic" w:hint="cs"/>
          <w:sz w:val="32"/>
          <w:szCs w:val="32"/>
          <w:rtl/>
        </w:rPr>
        <w:t>*</w:t>
      </w:r>
      <w:r w:rsidRPr="00C17E39">
        <w:rPr>
          <w:rFonts w:cs="Traditional Arabic"/>
          <w:sz w:val="32"/>
          <w:szCs w:val="32"/>
          <w:rtl/>
        </w:rPr>
        <w:t>فمهما كان نوع النص لابد له من الاقتطاف من النصوص السابقة.</w:t>
      </w:r>
    </w:p>
    <w:p w:rsidR="00D34A21" w:rsidRPr="00C17E39" w:rsidRDefault="00D34A21" w:rsidP="00260A08">
      <w:pPr>
        <w:outlineLvl w:val="1"/>
        <w:rPr>
          <w:rFonts w:cs="Traditional Arabic"/>
          <w:b/>
          <w:bCs/>
          <w:sz w:val="32"/>
          <w:szCs w:val="32"/>
          <w:rtl/>
        </w:rPr>
      </w:pPr>
      <w:bookmarkStart w:id="13" w:name="_Toc106098153"/>
      <w:r w:rsidRPr="00C17E39">
        <w:rPr>
          <w:rFonts w:cs="Traditional Arabic" w:hint="cs"/>
          <w:b/>
          <w:bCs/>
          <w:sz w:val="32"/>
          <w:szCs w:val="32"/>
          <w:rtl/>
        </w:rPr>
        <w:t>ثانيا: التناص عند الغرب:</w:t>
      </w:r>
      <w:bookmarkEnd w:id="13"/>
    </w:p>
    <w:p w:rsidR="00D34A21" w:rsidRPr="00C17E39" w:rsidRDefault="00D34A21" w:rsidP="00D34A21">
      <w:pPr>
        <w:rPr>
          <w:rFonts w:cs="Traditional Arabic"/>
          <w:sz w:val="32"/>
          <w:szCs w:val="32"/>
          <w:rtl/>
          <w:lang w:val="fr-FR"/>
        </w:rPr>
      </w:pPr>
      <w:r w:rsidRPr="00C17E39">
        <w:rPr>
          <w:rFonts w:cs="Traditional Arabic"/>
          <w:sz w:val="32"/>
          <w:szCs w:val="32"/>
          <w:rtl/>
        </w:rPr>
        <w:t>لقد ظهر مصطلح " التناص " ل</w:t>
      </w:r>
      <w:r w:rsidRPr="00C17E39">
        <w:rPr>
          <w:rFonts w:cs="Traditional Arabic" w:hint="cs"/>
          <w:sz w:val="32"/>
          <w:szCs w:val="32"/>
          <w:rtl/>
        </w:rPr>
        <w:t>أ</w:t>
      </w:r>
      <w:r w:rsidRPr="00C17E39">
        <w:rPr>
          <w:rFonts w:cs="Traditional Arabic"/>
          <w:sz w:val="32"/>
          <w:szCs w:val="32"/>
          <w:rtl/>
        </w:rPr>
        <w:t>ول مرة سنة 1958 فً</w:t>
      </w:r>
      <w:r w:rsidRPr="00C17E39">
        <w:rPr>
          <w:rFonts w:cs="Traditional Arabic" w:hint="cs"/>
          <w:sz w:val="32"/>
          <w:szCs w:val="32"/>
          <w:rtl/>
        </w:rPr>
        <w:t>ي</w:t>
      </w:r>
      <w:r w:rsidRPr="00C17E39">
        <w:rPr>
          <w:rFonts w:cs="Traditional Arabic"/>
          <w:sz w:val="32"/>
          <w:szCs w:val="32"/>
          <w:rtl/>
        </w:rPr>
        <w:t xml:space="preserve"> النقد </w:t>
      </w:r>
      <w:r w:rsidRPr="00C17E39">
        <w:rPr>
          <w:rFonts w:cs="Traditional Arabic" w:hint="cs"/>
          <w:sz w:val="32"/>
          <w:szCs w:val="32"/>
          <w:rtl/>
        </w:rPr>
        <w:t>الأوروبي</w:t>
      </w:r>
      <w:r w:rsidRPr="00C17E39">
        <w:rPr>
          <w:rFonts w:cs="Traditional Arabic"/>
          <w:sz w:val="32"/>
          <w:szCs w:val="32"/>
          <w:rtl/>
        </w:rPr>
        <w:t>، و</w:t>
      </w:r>
      <w:r w:rsidRPr="00C17E39">
        <w:rPr>
          <w:rFonts w:cs="Traditional Arabic" w:hint="cs"/>
          <w:sz w:val="32"/>
          <w:szCs w:val="32"/>
          <w:rtl/>
        </w:rPr>
        <w:t>ي</w:t>
      </w:r>
      <w:r w:rsidR="00922F9F">
        <w:rPr>
          <w:rFonts w:cs="Traditional Arabic" w:hint="cs"/>
          <w:sz w:val="32"/>
          <w:szCs w:val="32"/>
          <w:rtl/>
        </w:rPr>
        <w:t>ع</w:t>
      </w:r>
      <w:r w:rsidRPr="00C17E39">
        <w:rPr>
          <w:rFonts w:cs="Traditional Arabic"/>
          <w:sz w:val="32"/>
          <w:szCs w:val="32"/>
          <w:rtl/>
        </w:rPr>
        <w:t xml:space="preserve">د </w:t>
      </w:r>
      <w:r w:rsidR="00922F9F" w:rsidRPr="00C17E39">
        <w:rPr>
          <w:rFonts w:cs="Traditional Arabic" w:hint="cs"/>
          <w:sz w:val="32"/>
          <w:szCs w:val="32"/>
          <w:rtl/>
        </w:rPr>
        <w:t>ميخائيل</w:t>
      </w:r>
      <w:r w:rsidR="00922F9F">
        <w:rPr>
          <w:rFonts w:cs="Traditional Arabic"/>
          <w:sz w:val="32"/>
          <w:szCs w:val="32"/>
          <w:rtl/>
        </w:rPr>
        <w:t xml:space="preserve"> باخت</w:t>
      </w:r>
      <w:r w:rsidRPr="00C17E39">
        <w:rPr>
          <w:rFonts w:cs="Traditional Arabic" w:hint="cs"/>
          <w:sz w:val="32"/>
          <w:szCs w:val="32"/>
          <w:rtl/>
        </w:rPr>
        <w:t>ي</w:t>
      </w:r>
      <w:r w:rsidR="00922F9F">
        <w:rPr>
          <w:rFonts w:cs="Traditional Arabic"/>
          <w:sz w:val="32"/>
          <w:szCs w:val="32"/>
          <w:rtl/>
        </w:rPr>
        <w:t>ن أول من وضع مصطلح التناص</w:t>
      </w:r>
      <w:r w:rsidR="00922F9F">
        <w:rPr>
          <w:rFonts w:cs="Traditional Arabic" w:hint="cs"/>
          <w:sz w:val="32"/>
          <w:szCs w:val="32"/>
          <w:rtl/>
        </w:rPr>
        <w:t xml:space="preserve"> ف</w:t>
      </w:r>
      <w:r w:rsidRPr="00C17E39">
        <w:rPr>
          <w:rFonts w:cs="Traditional Arabic" w:hint="cs"/>
          <w:sz w:val="32"/>
          <w:szCs w:val="32"/>
          <w:rtl/>
        </w:rPr>
        <w:t>ي</w:t>
      </w:r>
      <w:r w:rsidRPr="00C17E39">
        <w:rPr>
          <w:rFonts w:cs="Traditional Arabic"/>
          <w:sz w:val="32"/>
          <w:szCs w:val="32"/>
          <w:rtl/>
        </w:rPr>
        <w:t xml:space="preserve"> كتابة " فلسفة الل</w:t>
      </w:r>
      <w:r w:rsidRPr="00C17E39">
        <w:rPr>
          <w:rFonts w:cs="Traditional Arabic" w:hint="cs"/>
          <w:sz w:val="32"/>
          <w:szCs w:val="32"/>
          <w:rtl/>
        </w:rPr>
        <w:t>غ</w:t>
      </w:r>
      <w:r w:rsidRPr="00C17E39">
        <w:rPr>
          <w:rFonts w:cs="Traditional Arabic"/>
          <w:sz w:val="32"/>
          <w:szCs w:val="32"/>
          <w:rtl/>
        </w:rPr>
        <w:t>ة "، لكن الباحث</w:t>
      </w:r>
      <w:r w:rsidRPr="00C17E39">
        <w:rPr>
          <w:rFonts w:cs="Traditional Arabic" w:hint="cs"/>
          <w:sz w:val="32"/>
          <w:szCs w:val="32"/>
          <w:rtl/>
        </w:rPr>
        <w:t>ة</w:t>
      </w:r>
      <w:r w:rsidR="00922F9F">
        <w:rPr>
          <w:rFonts w:cs="Traditional Arabic"/>
          <w:sz w:val="32"/>
          <w:szCs w:val="32"/>
          <w:rtl/>
        </w:rPr>
        <w:t xml:space="preserve"> جول</w:t>
      </w:r>
      <w:r w:rsidRPr="00C17E39">
        <w:rPr>
          <w:rFonts w:cs="Traditional Arabic" w:hint="cs"/>
          <w:sz w:val="32"/>
          <w:szCs w:val="32"/>
          <w:rtl/>
        </w:rPr>
        <w:t>يا</w:t>
      </w:r>
      <w:r w:rsidR="00922F9F">
        <w:rPr>
          <w:rFonts w:cs="Traditional Arabic"/>
          <w:sz w:val="32"/>
          <w:szCs w:val="32"/>
          <w:rtl/>
        </w:rPr>
        <w:t xml:space="preserve"> كر</w:t>
      </w:r>
      <w:r w:rsidRPr="00C17E39">
        <w:rPr>
          <w:rFonts w:cs="Traditional Arabic" w:hint="cs"/>
          <w:sz w:val="32"/>
          <w:szCs w:val="32"/>
          <w:rtl/>
        </w:rPr>
        <w:t>ي</w:t>
      </w:r>
      <w:r w:rsidR="00922F9F">
        <w:rPr>
          <w:rFonts w:cs="Traditional Arabic"/>
          <w:sz w:val="32"/>
          <w:szCs w:val="32"/>
          <w:rtl/>
        </w:rPr>
        <w:t>ست</w:t>
      </w:r>
      <w:r w:rsidRPr="00C17E39">
        <w:rPr>
          <w:rFonts w:cs="Traditional Arabic" w:hint="cs"/>
          <w:sz w:val="32"/>
          <w:szCs w:val="32"/>
          <w:rtl/>
        </w:rPr>
        <w:t>ي</w:t>
      </w:r>
      <w:r w:rsidRPr="00C17E39">
        <w:rPr>
          <w:rFonts w:cs="Traditional Arabic"/>
          <w:sz w:val="32"/>
          <w:szCs w:val="32"/>
          <w:rtl/>
        </w:rPr>
        <w:t xml:space="preserve">فا </w:t>
      </w:r>
      <w:r w:rsidRPr="00C17E39">
        <w:rPr>
          <w:rFonts w:cs="Traditional Arabic" w:hint="cs"/>
          <w:sz w:val="32"/>
          <w:szCs w:val="32"/>
          <w:rtl/>
        </w:rPr>
        <w:t xml:space="preserve">هي </w:t>
      </w:r>
      <w:r w:rsidR="00922F9F">
        <w:rPr>
          <w:rFonts w:cs="Traditional Arabic"/>
          <w:sz w:val="32"/>
          <w:szCs w:val="32"/>
          <w:rtl/>
        </w:rPr>
        <w:t>الت</w:t>
      </w:r>
      <w:r w:rsidRPr="00C17E39">
        <w:rPr>
          <w:rFonts w:cs="Traditional Arabic" w:hint="cs"/>
          <w:sz w:val="32"/>
          <w:szCs w:val="32"/>
          <w:rtl/>
        </w:rPr>
        <w:t>ي</w:t>
      </w:r>
      <w:r w:rsidRPr="00C17E39">
        <w:rPr>
          <w:rFonts w:cs="Traditional Arabic"/>
          <w:sz w:val="32"/>
          <w:szCs w:val="32"/>
          <w:rtl/>
        </w:rPr>
        <w:t xml:space="preserve"> تناولت مفهوم التناص بالبحث والدراسة، فما مفهوم التناص عند كل منه</w:t>
      </w:r>
      <w:r w:rsidR="00922F9F">
        <w:rPr>
          <w:rFonts w:cs="Traditional Arabic"/>
          <w:sz w:val="32"/>
          <w:szCs w:val="32"/>
          <w:rtl/>
        </w:rPr>
        <w:t>ما؟ وهل هناك أسماء أخرى ساهمت ف</w:t>
      </w:r>
      <w:r w:rsidRPr="00C17E39">
        <w:rPr>
          <w:rFonts w:cs="Traditional Arabic" w:hint="cs"/>
          <w:sz w:val="32"/>
          <w:szCs w:val="32"/>
          <w:rtl/>
        </w:rPr>
        <w:t>ي</w:t>
      </w:r>
      <w:r w:rsidR="00922F9F">
        <w:rPr>
          <w:rFonts w:cs="Traditional Arabic"/>
          <w:sz w:val="32"/>
          <w:szCs w:val="32"/>
          <w:rtl/>
        </w:rPr>
        <w:t xml:space="preserve"> ظهور نظر</w:t>
      </w:r>
      <w:r w:rsidRPr="00C17E39">
        <w:rPr>
          <w:rFonts w:cs="Traditional Arabic" w:hint="cs"/>
          <w:sz w:val="32"/>
          <w:szCs w:val="32"/>
          <w:rtl/>
        </w:rPr>
        <w:t>ي</w:t>
      </w:r>
      <w:r w:rsidRPr="00C17E39">
        <w:rPr>
          <w:rFonts w:cs="Traditional Arabic"/>
          <w:sz w:val="32"/>
          <w:szCs w:val="32"/>
          <w:rtl/>
        </w:rPr>
        <w:t xml:space="preserve">ة التناص؟ </w:t>
      </w:r>
    </w:p>
    <w:p w:rsidR="00D34A21" w:rsidRPr="00C17E39" w:rsidRDefault="00D34A21" w:rsidP="006C06BA">
      <w:pPr>
        <w:rPr>
          <w:rFonts w:cs="Traditional Arabic"/>
          <w:sz w:val="32"/>
          <w:szCs w:val="32"/>
          <w:rtl/>
        </w:rPr>
      </w:pPr>
      <w:r w:rsidRPr="00C17E39">
        <w:rPr>
          <w:rFonts w:cs="Traditional Arabic"/>
          <w:sz w:val="32"/>
          <w:szCs w:val="32"/>
        </w:rPr>
        <w:t xml:space="preserve"> _</w:t>
      </w:r>
      <w:r w:rsidRPr="00C17E39">
        <w:rPr>
          <w:rFonts w:cs="Traditional Arabic"/>
          <w:b/>
          <w:bCs/>
          <w:sz w:val="32"/>
          <w:szCs w:val="32"/>
        </w:rPr>
        <w:t>1</w:t>
      </w:r>
      <w:r w:rsidR="00922F9F">
        <w:rPr>
          <w:rFonts w:cs="Traditional Arabic"/>
          <w:b/>
          <w:bCs/>
          <w:sz w:val="32"/>
          <w:szCs w:val="32"/>
          <w:rtl/>
        </w:rPr>
        <w:t>م</w:t>
      </w:r>
      <w:r w:rsidRPr="00C17E39">
        <w:rPr>
          <w:rFonts w:cs="Traditional Arabic" w:hint="cs"/>
          <w:b/>
          <w:bCs/>
          <w:sz w:val="32"/>
          <w:szCs w:val="32"/>
          <w:rtl/>
        </w:rPr>
        <w:t>ي</w:t>
      </w:r>
      <w:r w:rsidR="00922F9F">
        <w:rPr>
          <w:rFonts w:cs="Traditional Arabic"/>
          <w:b/>
          <w:bCs/>
          <w:sz w:val="32"/>
          <w:szCs w:val="32"/>
          <w:rtl/>
        </w:rPr>
        <w:t>خائ</w:t>
      </w:r>
      <w:r w:rsidR="00922F9F">
        <w:rPr>
          <w:rFonts w:cs="Traditional Arabic" w:hint="cs"/>
          <w:b/>
          <w:bCs/>
          <w:sz w:val="32"/>
          <w:szCs w:val="32"/>
          <w:rtl/>
        </w:rPr>
        <w:t>ي</w:t>
      </w:r>
      <w:r w:rsidR="00922F9F">
        <w:rPr>
          <w:rFonts w:cs="Traditional Arabic"/>
          <w:b/>
          <w:bCs/>
          <w:sz w:val="32"/>
          <w:szCs w:val="32"/>
          <w:rtl/>
        </w:rPr>
        <w:t>ل باخت</w:t>
      </w:r>
      <w:r w:rsidRPr="00C17E39">
        <w:rPr>
          <w:rFonts w:cs="Traditional Arabic" w:hint="cs"/>
          <w:b/>
          <w:bCs/>
          <w:sz w:val="32"/>
          <w:szCs w:val="32"/>
          <w:rtl/>
        </w:rPr>
        <w:t>ين</w:t>
      </w:r>
      <w:r w:rsidR="00687F9A">
        <w:rPr>
          <w:rFonts w:cs="Traditional Arabic"/>
          <w:b/>
          <w:bCs/>
          <w:sz w:val="32"/>
          <w:szCs w:val="32"/>
        </w:rPr>
        <w:t xml:space="preserve">Mikhail </w:t>
      </w:r>
      <w:proofErr w:type="gramStart"/>
      <w:r w:rsidR="006C06BA">
        <w:rPr>
          <w:rFonts w:cs="Traditional Arabic"/>
          <w:b/>
          <w:bCs/>
          <w:sz w:val="32"/>
          <w:szCs w:val="32"/>
        </w:rPr>
        <w:t>B</w:t>
      </w:r>
      <w:r w:rsidR="00687F9A">
        <w:rPr>
          <w:rFonts w:cs="Traditional Arabic"/>
          <w:b/>
          <w:bCs/>
          <w:sz w:val="32"/>
          <w:szCs w:val="32"/>
        </w:rPr>
        <w:t xml:space="preserve">akhtin </w:t>
      </w:r>
      <w:r w:rsidRPr="00C17E39">
        <w:rPr>
          <w:rFonts w:cs="Traditional Arabic" w:hint="cs"/>
          <w:b/>
          <w:bCs/>
          <w:sz w:val="32"/>
          <w:szCs w:val="32"/>
          <w:rtl/>
        </w:rPr>
        <w:t>:</w:t>
      </w:r>
      <w:proofErr w:type="gramEnd"/>
    </w:p>
    <w:p w:rsidR="00D34A21" w:rsidRPr="00C17E39" w:rsidRDefault="00D34A21" w:rsidP="00922F9F">
      <w:pPr>
        <w:rPr>
          <w:rFonts w:cs="Traditional Arabic"/>
          <w:sz w:val="32"/>
          <w:szCs w:val="32"/>
          <w:rtl/>
        </w:rPr>
      </w:pPr>
      <w:r w:rsidRPr="00C17E39">
        <w:rPr>
          <w:rFonts w:cs="Traditional Arabic"/>
          <w:sz w:val="32"/>
          <w:szCs w:val="32"/>
        </w:rPr>
        <w:t xml:space="preserve"> </w:t>
      </w:r>
      <w:r w:rsidRPr="00C17E39">
        <w:rPr>
          <w:rFonts w:cs="Traditional Arabic"/>
          <w:sz w:val="32"/>
          <w:szCs w:val="32"/>
          <w:rtl/>
        </w:rPr>
        <w:t>و</w:t>
      </w:r>
      <w:r w:rsidRPr="00C17E39">
        <w:rPr>
          <w:rFonts w:cs="Traditional Arabic" w:hint="cs"/>
          <w:sz w:val="32"/>
          <w:szCs w:val="32"/>
          <w:rtl/>
        </w:rPr>
        <w:t>ي</w:t>
      </w:r>
      <w:r w:rsidR="00922F9F">
        <w:rPr>
          <w:rFonts w:cs="Traditional Arabic"/>
          <w:sz w:val="32"/>
          <w:szCs w:val="32"/>
          <w:rtl/>
        </w:rPr>
        <w:t>عود له الفضل ف</w:t>
      </w:r>
      <w:r w:rsidRPr="00C17E39">
        <w:rPr>
          <w:rFonts w:cs="Traditional Arabic" w:hint="cs"/>
          <w:sz w:val="32"/>
          <w:szCs w:val="32"/>
          <w:rtl/>
        </w:rPr>
        <w:t>ي</w:t>
      </w:r>
      <w:r w:rsidRPr="00C17E39">
        <w:rPr>
          <w:rFonts w:cs="Traditional Arabic"/>
          <w:sz w:val="32"/>
          <w:szCs w:val="32"/>
          <w:rtl/>
        </w:rPr>
        <w:t xml:space="preserve"> بلور</w:t>
      </w:r>
      <w:r w:rsidR="00922F9F">
        <w:rPr>
          <w:rFonts w:cs="Traditional Arabic"/>
          <w:sz w:val="32"/>
          <w:szCs w:val="32"/>
          <w:rtl/>
        </w:rPr>
        <w:t>ة مفهوم التناص تحت مصطلح الحوار</w:t>
      </w:r>
      <w:r w:rsidRPr="00C17E39">
        <w:rPr>
          <w:rFonts w:cs="Traditional Arabic" w:hint="cs"/>
          <w:sz w:val="32"/>
          <w:szCs w:val="32"/>
          <w:rtl/>
        </w:rPr>
        <w:t>ي</w:t>
      </w:r>
      <w:r w:rsidRPr="00C17E39">
        <w:rPr>
          <w:rFonts w:cs="Traditional Arabic"/>
          <w:sz w:val="32"/>
          <w:szCs w:val="32"/>
          <w:rtl/>
        </w:rPr>
        <w:t>ة، و</w:t>
      </w:r>
      <w:r w:rsidRPr="00C17E39">
        <w:rPr>
          <w:rFonts w:cs="Traditional Arabic" w:hint="cs"/>
          <w:sz w:val="32"/>
          <w:szCs w:val="32"/>
          <w:rtl/>
        </w:rPr>
        <w:t>&lt;</w:t>
      </w:r>
      <w:r>
        <w:rPr>
          <w:rFonts w:cs="Traditional Arabic" w:hint="cs"/>
          <w:sz w:val="32"/>
          <w:szCs w:val="32"/>
          <w:rtl/>
        </w:rPr>
        <w:t>&lt;</w:t>
      </w:r>
      <w:r w:rsidR="00922F9F">
        <w:rPr>
          <w:rFonts w:cs="Traditional Arabic"/>
          <w:sz w:val="32"/>
          <w:szCs w:val="32"/>
          <w:rtl/>
        </w:rPr>
        <w:t>نطلق باخت</w:t>
      </w:r>
      <w:r w:rsidRPr="00C17E39">
        <w:rPr>
          <w:rFonts w:cs="Traditional Arabic" w:hint="cs"/>
          <w:sz w:val="32"/>
          <w:szCs w:val="32"/>
          <w:rtl/>
        </w:rPr>
        <w:t>ي</w:t>
      </w:r>
      <w:r w:rsidR="00922F9F">
        <w:rPr>
          <w:rFonts w:cs="Traditional Arabic"/>
          <w:sz w:val="32"/>
          <w:szCs w:val="32"/>
          <w:rtl/>
        </w:rPr>
        <w:t>ن من تحد</w:t>
      </w:r>
      <w:r w:rsidRPr="00C17E39">
        <w:rPr>
          <w:rFonts w:cs="Traditional Arabic" w:hint="cs"/>
          <w:sz w:val="32"/>
          <w:szCs w:val="32"/>
          <w:rtl/>
        </w:rPr>
        <w:t>ي</w:t>
      </w:r>
      <w:r w:rsidR="00922F9F">
        <w:rPr>
          <w:rFonts w:cs="Traditional Arabic"/>
          <w:sz w:val="32"/>
          <w:szCs w:val="32"/>
          <w:rtl/>
        </w:rPr>
        <w:t>د مفهوم الحوار ف</w:t>
      </w:r>
      <w:r w:rsidRPr="00C17E39">
        <w:rPr>
          <w:rFonts w:cs="Traditional Arabic" w:hint="cs"/>
          <w:sz w:val="32"/>
          <w:szCs w:val="32"/>
          <w:rtl/>
        </w:rPr>
        <w:t>ي</w:t>
      </w:r>
      <w:r w:rsidRPr="00C17E39">
        <w:rPr>
          <w:rFonts w:cs="Traditional Arabic"/>
          <w:sz w:val="32"/>
          <w:szCs w:val="32"/>
          <w:rtl/>
        </w:rPr>
        <w:t xml:space="preserve"> المجال </w:t>
      </w:r>
      <w:r w:rsidRPr="00C17E39">
        <w:rPr>
          <w:rFonts w:cs="Traditional Arabic" w:hint="cs"/>
          <w:sz w:val="32"/>
          <w:szCs w:val="32"/>
          <w:rtl/>
        </w:rPr>
        <w:t>ا</w:t>
      </w:r>
      <w:r w:rsidRPr="00C17E39">
        <w:rPr>
          <w:rFonts w:cs="Traditional Arabic"/>
          <w:sz w:val="32"/>
          <w:szCs w:val="32"/>
          <w:rtl/>
        </w:rPr>
        <w:t>ل</w:t>
      </w:r>
      <w:r w:rsidRPr="00C17E39">
        <w:rPr>
          <w:rFonts w:cs="Traditional Arabic" w:hint="cs"/>
          <w:sz w:val="32"/>
          <w:szCs w:val="32"/>
          <w:rtl/>
        </w:rPr>
        <w:t>أ</w:t>
      </w:r>
      <w:r w:rsidR="00922F9F">
        <w:rPr>
          <w:rFonts w:cs="Traditional Arabic"/>
          <w:sz w:val="32"/>
          <w:szCs w:val="32"/>
          <w:rtl/>
        </w:rPr>
        <w:t>دب</w:t>
      </w:r>
      <w:r w:rsidRPr="00C17E39">
        <w:rPr>
          <w:rFonts w:cs="Traditional Arabic" w:hint="cs"/>
          <w:sz w:val="32"/>
          <w:szCs w:val="32"/>
          <w:rtl/>
        </w:rPr>
        <w:t>ي</w:t>
      </w:r>
      <w:r w:rsidRPr="00C17E39">
        <w:rPr>
          <w:rFonts w:cs="Traditional Arabic"/>
          <w:sz w:val="32"/>
          <w:szCs w:val="32"/>
          <w:rtl/>
        </w:rPr>
        <w:t>، ف</w:t>
      </w:r>
      <w:r w:rsidRPr="00C17E39">
        <w:rPr>
          <w:rFonts w:cs="Traditional Arabic" w:hint="cs"/>
          <w:sz w:val="32"/>
          <w:szCs w:val="32"/>
          <w:rtl/>
        </w:rPr>
        <w:t>ي</w:t>
      </w:r>
      <w:r w:rsidRPr="00C17E39">
        <w:rPr>
          <w:rFonts w:cs="Traditional Arabic"/>
          <w:sz w:val="32"/>
          <w:szCs w:val="32"/>
          <w:rtl/>
        </w:rPr>
        <w:t>قر ب</w:t>
      </w:r>
      <w:r w:rsidRPr="00C17E39">
        <w:rPr>
          <w:rFonts w:cs="Traditional Arabic" w:hint="cs"/>
          <w:sz w:val="32"/>
          <w:szCs w:val="32"/>
          <w:rtl/>
        </w:rPr>
        <w:t>أ</w:t>
      </w:r>
      <w:r w:rsidRPr="00C17E39">
        <w:rPr>
          <w:rFonts w:cs="Traditional Arabic"/>
          <w:sz w:val="32"/>
          <w:szCs w:val="32"/>
          <w:rtl/>
        </w:rPr>
        <w:t>ن العل</w:t>
      </w:r>
      <w:r w:rsidRPr="00C17E39">
        <w:rPr>
          <w:rFonts w:cs="Traditional Arabic" w:hint="cs"/>
          <w:sz w:val="32"/>
          <w:szCs w:val="32"/>
          <w:rtl/>
        </w:rPr>
        <w:t>ا</w:t>
      </w:r>
      <w:r w:rsidRPr="00C17E39">
        <w:rPr>
          <w:rFonts w:cs="Traditional Arabic"/>
          <w:sz w:val="32"/>
          <w:szCs w:val="32"/>
          <w:rtl/>
        </w:rPr>
        <w:t>قة الحوار</w:t>
      </w:r>
      <w:r w:rsidRPr="00C17E39">
        <w:rPr>
          <w:rFonts w:cs="Traditional Arabic" w:hint="cs"/>
          <w:sz w:val="32"/>
          <w:szCs w:val="32"/>
          <w:rtl/>
        </w:rPr>
        <w:t>ي</w:t>
      </w:r>
      <w:r w:rsidRPr="00C17E39">
        <w:rPr>
          <w:rFonts w:cs="Traditional Arabic"/>
          <w:sz w:val="32"/>
          <w:szCs w:val="32"/>
          <w:rtl/>
        </w:rPr>
        <w:t xml:space="preserve">ة </w:t>
      </w:r>
      <w:r w:rsidRPr="00C17E39">
        <w:rPr>
          <w:rFonts w:cs="Traditional Arabic" w:hint="cs"/>
          <w:sz w:val="32"/>
          <w:szCs w:val="32"/>
          <w:rtl/>
        </w:rPr>
        <w:t>هي</w:t>
      </w:r>
      <w:r w:rsidRPr="00C17E39">
        <w:rPr>
          <w:rFonts w:cs="Traditional Arabic"/>
          <w:sz w:val="32"/>
          <w:szCs w:val="32"/>
          <w:rtl/>
        </w:rPr>
        <w:t xml:space="preserve"> عل</w:t>
      </w:r>
      <w:r w:rsidRPr="00C17E39">
        <w:rPr>
          <w:rFonts w:cs="Traditional Arabic" w:hint="cs"/>
          <w:sz w:val="32"/>
          <w:szCs w:val="32"/>
          <w:rtl/>
        </w:rPr>
        <w:t>ا</w:t>
      </w:r>
      <w:r w:rsidRPr="00C17E39">
        <w:rPr>
          <w:rFonts w:cs="Traditional Arabic"/>
          <w:sz w:val="32"/>
          <w:szCs w:val="32"/>
          <w:rtl/>
        </w:rPr>
        <w:t xml:space="preserve">قة </w:t>
      </w:r>
      <w:r w:rsidRPr="00C17E39">
        <w:rPr>
          <w:rFonts w:cs="Traditional Arabic" w:hint="cs"/>
          <w:sz w:val="32"/>
          <w:szCs w:val="32"/>
          <w:rtl/>
        </w:rPr>
        <w:t xml:space="preserve">دلالية </w:t>
      </w:r>
      <w:r w:rsidRPr="00C17E39">
        <w:rPr>
          <w:rFonts w:cs="Traditional Arabic"/>
          <w:sz w:val="32"/>
          <w:szCs w:val="32"/>
          <w:rtl/>
        </w:rPr>
        <w:t>ب</w:t>
      </w:r>
      <w:r w:rsidRPr="00C17E39">
        <w:rPr>
          <w:rFonts w:cs="Traditional Arabic" w:hint="cs"/>
          <w:sz w:val="32"/>
          <w:szCs w:val="32"/>
          <w:rtl/>
        </w:rPr>
        <w:t>ي</w:t>
      </w:r>
      <w:r w:rsidR="00922F9F">
        <w:rPr>
          <w:rFonts w:cs="Traditional Arabic"/>
          <w:sz w:val="32"/>
          <w:szCs w:val="32"/>
          <w:rtl/>
        </w:rPr>
        <w:t>ن جم</w:t>
      </w:r>
      <w:r w:rsidRPr="00C17E39">
        <w:rPr>
          <w:rFonts w:cs="Traditional Arabic" w:hint="cs"/>
          <w:sz w:val="32"/>
          <w:szCs w:val="32"/>
          <w:rtl/>
        </w:rPr>
        <w:t>ي</w:t>
      </w:r>
      <w:r w:rsidR="00922F9F">
        <w:rPr>
          <w:rFonts w:cs="Traditional Arabic"/>
          <w:sz w:val="32"/>
          <w:szCs w:val="32"/>
          <w:rtl/>
        </w:rPr>
        <w:t>ع الملفوظات الت</w:t>
      </w:r>
      <w:r w:rsidRPr="00C17E39">
        <w:rPr>
          <w:rFonts w:cs="Traditional Arabic" w:hint="cs"/>
          <w:sz w:val="32"/>
          <w:szCs w:val="32"/>
          <w:rtl/>
        </w:rPr>
        <w:t>ي</w:t>
      </w:r>
      <w:r w:rsidRPr="00C17E39">
        <w:rPr>
          <w:rFonts w:cs="Traditional Arabic"/>
          <w:sz w:val="32"/>
          <w:szCs w:val="32"/>
          <w:rtl/>
        </w:rPr>
        <w:t xml:space="preserve"> تقع ضمن دا</w:t>
      </w:r>
      <w:r w:rsidRPr="00C17E39">
        <w:rPr>
          <w:rFonts w:cs="Traditional Arabic" w:hint="cs"/>
          <w:sz w:val="32"/>
          <w:szCs w:val="32"/>
          <w:rtl/>
        </w:rPr>
        <w:t>ئ</w:t>
      </w:r>
      <w:r w:rsidRPr="00C17E39">
        <w:rPr>
          <w:rFonts w:cs="Traditional Arabic"/>
          <w:sz w:val="32"/>
          <w:szCs w:val="32"/>
          <w:rtl/>
        </w:rPr>
        <w:t>رة التواص</w:t>
      </w:r>
      <w:r w:rsidRPr="00C17E39">
        <w:rPr>
          <w:rFonts w:cs="Traditional Arabic" w:hint="cs"/>
          <w:sz w:val="32"/>
          <w:szCs w:val="32"/>
          <w:rtl/>
        </w:rPr>
        <w:t>ل اللفظي&gt;</w:t>
      </w:r>
      <w:r>
        <w:rPr>
          <w:rFonts w:cs="Traditional Arabic" w:hint="cs"/>
          <w:sz w:val="32"/>
          <w:szCs w:val="32"/>
          <w:rtl/>
        </w:rPr>
        <w:t>&gt;</w:t>
      </w:r>
      <w:r w:rsidRPr="00C17E39">
        <w:rPr>
          <w:rFonts w:cs="Traditional Arabic" w:hint="cs"/>
          <w:sz w:val="32"/>
          <w:szCs w:val="32"/>
          <w:rtl/>
        </w:rPr>
        <w:t>.</w:t>
      </w:r>
      <w:r w:rsidRPr="00C17E39">
        <w:rPr>
          <w:rStyle w:val="Appelnotedebasdep"/>
          <w:rFonts w:cs="Traditional Arabic"/>
          <w:sz w:val="32"/>
          <w:szCs w:val="32"/>
          <w:rtl/>
        </w:rPr>
        <w:footnoteReference w:id="21"/>
      </w:r>
    </w:p>
    <w:p w:rsidR="00D34A21" w:rsidRPr="00C17E39" w:rsidRDefault="00D34A21" w:rsidP="00D34A21">
      <w:pPr>
        <w:rPr>
          <w:rFonts w:cs="Traditional Arabic"/>
          <w:sz w:val="32"/>
          <w:szCs w:val="32"/>
          <w:rtl/>
        </w:rPr>
      </w:pPr>
      <w:r>
        <w:rPr>
          <w:rFonts w:cs="Traditional Arabic" w:hint="cs"/>
          <w:sz w:val="32"/>
          <w:szCs w:val="32"/>
          <w:rtl/>
        </w:rPr>
        <w:t>&lt;&lt;</w:t>
      </w:r>
      <w:r w:rsidRPr="00C17E39">
        <w:rPr>
          <w:rFonts w:cs="Traditional Arabic"/>
          <w:sz w:val="32"/>
          <w:szCs w:val="32"/>
        </w:rPr>
        <w:t xml:space="preserve"> </w:t>
      </w:r>
      <w:r w:rsidR="00922F9F">
        <w:rPr>
          <w:rFonts w:cs="Traditional Arabic"/>
          <w:sz w:val="32"/>
          <w:szCs w:val="32"/>
          <w:rtl/>
        </w:rPr>
        <w:t>ف</w:t>
      </w:r>
      <w:r w:rsidRPr="00C17E39">
        <w:rPr>
          <w:rFonts w:cs="Traditional Arabic" w:hint="cs"/>
          <w:sz w:val="32"/>
          <w:szCs w:val="32"/>
          <w:rtl/>
        </w:rPr>
        <w:t>ي</w:t>
      </w:r>
      <w:r w:rsidR="00922F9F">
        <w:rPr>
          <w:rFonts w:cs="Traditional Arabic"/>
          <w:sz w:val="32"/>
          <w:szCs w:val="32"/>
          <w:rtl/>
        </w:rPr>
        <w:t xml:space="preserve"> الصورة الشعر</w:t>
      </w:r>
      <w:r w:rsidRPr="00C17E39">
        <w:rPr>
          <w:rFonts w:cs="Traditional Arabic" w:hint="cs"/>
          <w:sz w:val="32"/>
          <w:szCs w:val="32"/>
          <w:rtl/>
        </w:rPr>
        <w:t>ي</w:t>
      </w:r>
      <w:r w:rsidR="00922F9F">
        <w:rPr>
          <w:rFonts w:cs="Traditional Arabic"/>
          <w:sz w:val="32"/>
          <w:szCs w:val="32"/>
          <w:rtl/>
        </w:rPr>
        <w:t>ة، تنس الكلمة تار</w:t>
      </w:r>
      <w:r w:rsidRPr="00C17E39">
        <w:rPr>
          <w:rFonts w:cs="Traditional Arabic" w:hint="cs"/>
          <w:sz w:val="32"/>
          <w:szCs w:val="32"/>
          <w:rtl/>
        </w:rPr>
        <w:t>ي</w:t>
      </w:r>
      <w:r w:rsidRPr="00C17E39">
        <w:rPr>
          <w:rFonts w:cs="Traditional Arabic"/>
          <w:sz w:val="32"/>
          <w:szCs w:val="32"/>
          <w:rtl/>
        </w:rPr>
        <w:t xml:space="preserve">خ انبثاق </w:t>
      </w:r>
      <w:r w:rsidRPr="00C17E39">
        <w:rPr>
          <w:rFonts w:cs="Traditional Arabic" w:hint="cs"/>
          <w:sz w:val="32"/>
          <w:szCs w:val="32"/>
          <w:rtl/>
        </w:rPr>
        <w:t>غ</w:t>
      </w:r>
      <w:r w:rsidR="00922F9F">
        <w:rPr>
          <w:rFonts w:cs="Traditional Arabic"/>
          <w:sz w:val="32"/>
          <w:szCs w:val="32"/>
          <w:rtl/>
        </w:rPr>
        <w:t>ا</w:t>
      </w:r>
      <w:r w:rsidRPr="00C17E39">
        <w:rPr>
          <w:rFonts w:cs="Traditional Arabic" w:hint="cs"/>
          <w:sz w:val="32"/>
          <w:szCs w:val="32"/>
          <w:rtl/>
        </w:rPr>
        <w:t>ي</w:t>
      </w:r>
      <w:r w:rsidRPr="00C17E39">
        <w:rPr>
          <w:rFonts w:cs="Traditional Arabic"/>
          <w:sz w:val="32"/>
          <w:szCs w:val="32"/>
          <w:rtl/>
        </w:rPr>
        <w:t xml:space="preserve">تها </w:t>
      </w:r>
      <w:r w:rsidR="00922F9F">
        <w:rPr>
          <w:rFonts w:cs="Traditional Arabic"/>
          <w:sz w:val="32"/>
          <w:szCs w:val="32"/>
          <w:rtl/>
        </w:rPr>
        <w:t>المتناقض و بروزها إلى مجال الوع</w:t>
      </w:r>
      <w:r w:rsidRPr="00C17E39">
        <w:rPr>
          <w:rFonts w:cs="Traditional Arabic" w:hint="cs"/>
          <w:sz w:val="32"/>
          <w:szCs w:val="32"/>
          <w:rtl/>
        </w:rPr>
        <w:t>ي</w:t>
      </w:r>
      <w:r w:rsidRPr="00C17E39">
        <w:rPr>
          <w:rFonts w:cs="Traditional Arabic"/>
          <w:sz w:val="32"/>
          <w:szCs w:val="32"/>
          <w:rtl/>
        </w:rPr>
        <w:t>،</w:t>
      </w:r>
      <w:r w:rsidRPr="00C17E39">
        <w:rPr>
          <w:rFonts w:cs="Traditional Arabic"/>
          <w:sz w:val="32"/>
          <w:szCs w:val="32"/>
        </w:rPr>
        <w:t xml:space="preserve"> </w:t>
      </w:r>
      <w:r w:rsidRPr="00C17E39">
        <w:rPr>
          <w:rFonts w:cs="Traditional Arabic"/>
          <w:sz w:val="32"/>
          <w:szCs w:val="32"/>
          <w:rtl/>
        </w:rPr>
        <w:t>كما تنسى الشرط ، الحاضر المختل</w:t>
      </w:r>
      <w:r w:rsidRPr="00C17E39">
        <w:rPr>
          <w:rFonts w:cs="Traditional Arabic" w:hint="cs"/>
          <w:sz w:val="32"/>
          <w:szCs w:val="32"/>
          <w:rtl/>
        </w:rPr>
        <w:t>ف</w:t>
      </w:r>
      <w:r w:rsidR="00922F9F">
        <w:rPr>
          <w:rFonts w:cs="Traditional Arabic"/>
          <w:sz w:val="32"/>
          <w:szCs w:val="32"/>
          <w:rtl/>
        </w:rPr>
        <w:t xml:space="preserve"> والمتناقض لهذا الوع</w:t>
      </w:r>
      <w:r w:rsidRPr="00C17E39">
        <w:rPr>
          <w:rFonts w:cs="Traditional Arabic" w:hint="cs"/>
          <w:sz w:val="32"/>
          <w:szCs w:val="32"/>
          <w:rtl/>
        </w:rPr>
        <w:t>ي&gt;</w:t>
      </w:r>
      <w:r>
        <w:rPr>
          <w:rFonts w:cs="Traditional Arabic" w:hint="cs"/>
          <w:sz w:val="32"/>
          <w:szCs w:val="32"/>
          <w:rtl/>
        </w:rPr>
        <w:t>&gt;</w:t>
      </w:r>
      <w:r w:rsidRPr="00C17E39">
        <w:rPr>
          <w:rStyle w:val="Appelnotedebasdep"/>
          <w:rFonts w:cs="Traditional Arabic"/>
          <w:sz w:val="32"/>
          <w:szCs w:val="32"/>
          <w:rtl/>
        </w:rPr>
        <w:footnoteReference w:id="22"/>
      </w:r>
      <w:r w:rsidR="00922F9F">
        <w:rPr>
          <w:rFonts w:cs="Traditional Arabic"/>
          <w:sz w:val="32"/>
          <w:szCs w:val="32"/>
          <w:rtl/>
        </w:rPr>
        <w:t>، إذ مارس باخت</w:t>
      </w:r>
      <w:r w:rsidRPr="00C17E39">
        <w:rPr>
          <w:rFonts w:cs="Traditional Arabic" w:hint="cs"/>
          <w:sz w:val="32"/>
          <w:szCs w:val="32"/>
          <w:rtl/>
        </w:rPr>
        <w:t>ي</w:t>
      </w:r>
      <w:r w:rsidRPr="00C17E39">
        <w:rPr>
          <w:rFonts w:cs="Traditional Arabic"/>
          <w:sz w:val="32"/>
          <w:szCs w:val="32"/>
          <w:rtl/>
        </w:rPr>
        <w:t>ن قراءة التناص تحت عنوان</w:t>
      </w:r>
      <w:r w:rsidRPr="00C17E39">
        <w:rPr>
          <w:rFonts w:cs="Traditional Arabic" w:hint="cs"/>
          <w:sz w:val="32"/>
          <w:szCs w:val="32"/>
          <w:rtl/>
        </w:rPr>
        <w:t xml:space="preserve"> </w:t>
      </w:r>
      <w:r w:rsidRPr="00C17E39">
        <w:rPr>
          <w:rFonts w:cs="Traditional Arabic" w:hint="cs"/>
          <w:sz w:val="32"/>
          <w:szCs w:val="32"/>
          <w:rtl/>
        </w:rPr>
        <w:lastRenderedPageBreak/>
        <w:t>(</w:t>
      </w:r>
      <w:r w:rsidR="00922F9F">
        <w:rPr>
          <w:rFonts w:cs="Traditional Arabic"/>
          <w:sz w:val="32"/>
          <w:szCs w:val="32"/>
          <w:rtl/>
        </w:rPr>
        <w:t>الحوار</w:t>
      </w:r>
      <w:r w:rsidR="00922F9F">
        <w:rPr>
          <w:rFonts w:cs="Traditional Arabic" w:hint="cs"/>
          <w:sz w:val="32"/>
          <w:szCs w:val="32"/>
          <w:rtl/>
        </w:rPr>
        <w:t>ي</w:t>
      </w:r>
      <w:r w:rsidRPr="00C17E39">
        <w:rPr>
          <w:rFonts w:cs="Traditional Arabic"/>
          <w:sz w:val="32"/>
          <w:szCs w:val="32"/>
          <w:rtl/>
        </w:rPr>
        <w:t>ة</w:t>
      </w:r>
      <w:r w:rsidRPr="00C17E39">
        <w:rPr>
          <w:rFonts w:cs="Traditional Arabic" w:hint="cs"/>
          <w:sz w:val="32"/>
          <w:szCs w:val="32"/>
          <w:rtl/>
        </w:rPr>
        <w:t xml:space="preserve">) </w:t>
      </w:r>
      <w:r w:rsidRPr="00C17E39">
        <w:rPr>
          <w:rFonts w:cs="Traditional Arabic"/>
          <w:sz w:val="32"/>
          <w:szCs w:val="32"/>
          <w:rtl/>
        </w:rPr>
        <w:t>،</w:t>
      </w:r>
      <w:r w:rsidR="00922F9F">
        <w:rPr>
          <w:rFonts w:cs="Traditional Arabic"/>
          <w:sz w:val="32"/>
          <w:szCs w:val="32"/>
          <w:rtl/>
        </w:rPr>
        <w:t xml:space="preserve"> قبل ظهور مصطلح التناص ، وبذلك </w:t>
      </w:r>
      <w:r w:rsidR="00922F9F">
        <w:rPr>
          <w:rFonts w:cs="Traditional Arabic" w:hint="cs"/>
          <w:sz w:val="32"/>
          <w:szCs w:val="32"/>
          <w:rtl/>
        </w:rPr>
        <w:t>ي</w:t>
      </w:r>
      <w:r w:rsidRPr="00C17E39">
        <w:rPr>
          <w:rFonts w:cs="Traditional Arabic"/>
          <w:sz w:val="32"/>
          <w:szCs w:val="32"/>
          <w:rtl/>
        </w:rPr>
        <w:t>عود له الفضل</w:t>
      </w:r>
      <w:r w:rsidR="00922F9F">
        <w:rPr>
          <w:rFonts w:cs="Traditional Arabic"/>
          <w:sz w:val="32"/>
          <w:szCs w:val="32"/>
          <w:rtl/>
        </w:rPr>
        <w:t xml:space="preserve"> ف</w:t>
      </w:r>
      <w:r w:rsidRPr="00C17E39">
        <w:rPr>
          <w:rFonts w:cs="Traditional Arabic" w:hint="cs"/>
          <w:sz w:val="32"/>
          <w:szCs w:val="32"/>
          <w:rtl/>
        </w:rPr>
        <w:t>ي</w:t>
      </w:r>
      <w:r w:rsidRPr="00C17E39">
        <w:rPr>
          <w:rFonts w:cs="Traditional Arabic"/>
          <w:sz w:val="32"/>
          <w:szCs w:val="32"/>
          <w:rtl/>
        </w:rPr>
        <w:t xml:space="preserve"> </w:t>
      </w:r>
      <w:r w:rsidRPr="00C17E39">
        <w:rPr>
          <w:rFonts w:cs="Traditional Arabic" w:hint="cs"/>
          <w:sz w:val="32"/>
          <w:szCs w:val="32"/>
          <w:rtl/>
        </w:rPr>
        <w:t>اكتشاف</w:t>
      </w:r>
      <w:r w:rsidR="00922F9F">
        <w:rPr>
          <w:rFonts w:cs="Traditional Arabic"/>
          <w:sz w:val="32"/>
          <w:szCs w:val="32"/>
          <w:rtl/>
        </w:rPr>
        <w:t xml:space="preserve"> هذه النظر</w:t>
      </w:r>
      <w:r w:rsidR="00922F9F">
        <w:rPr>
          <w:rFonts w:cs="Traditional Arabic" w:hint="cs"/>
          <w:sz w:val="32"/>
          <w:szCs w:val="32"/>
          <w:rtl/>
        </w:rPr>
        <w:t>ي</w:t>
      </w:r>
      <w:r w:rsidRPr="00C17E39">
        <w:rPr>
          <w:rFonts w:cs="Traditional Arabic"/>
          <w:sz w:val="32"/>
          <w:szCs w:val="32"/>
          <w:rtl/>
        </w:rPr>
        <w:t>ة أي التناص ر</w:t>
      </w:r>
      <w:r w:rsidRPr="00C17E39">
        <w:rPr>
          <w:rFonts w:cs="Traditional Arabic" w:hint="cs"/>
          <w:sz w:val="32"/>
          <w:szCs w:val="32"/>
          <w:rtl/>
        </w:rPr>
        <w:t>غ</w:t>
      </w:r>
      <w:r w:rsidRPr="00C17E39">
        <w:rPr>
          <w:rFonts w:cs="Traditional Arabic"/>
          <w:sz w:val="32"/>
          <w:szCs w:val="32"/>
          <w:rtl/>
        </w:rPr>
        <w:t xml:space="preserve">م </w:t>
      </w:r>
      <w:r w:rsidRPr="00C17E39">
        <w:rPr>
          <w:rFonts w:cs="Traditional Arabic" w:hint="cs"/>
          <w:sz w:val="32"/>
          <w:szCs w:val="32"/>
          <w:rtl/>
        </w:rPr>
        <w:t>اختلاف</w:t>
      </w:r>
      <w:r w:rsidRPr="00C17E39">
        <w:rPr>
          <w:rFonts w:cs="Traditional Arabic"/>
          <w:sz w:val="32"/>
          <w:szCs w:val="32"/>
          <w:rtl/>
        </w:rPr>
        <w:t xml:space="preserve"> </w:t>
      </w:r>
      <w:r w:rsidRPr="00C17E39">
        <w:rPr>
          <w:rFonts w:cs="Traditional Arabic" w:hint="cs"/>
          <w:sz w:val="32"/>
          <w:szCs w:val="32"/>
          <w:rtl/>
        </w:rPr>
        <w:t>المصطلحا</w:t>
      </w:r>
      <w:r w:rsidRPr="00C17E39">
        <w:rPr>
          <w:rFonts w:cs="Traditional Arabic" w:hint="eastAsia"/>
          <w:sz w:val="32"/>
          <w:szCs w:val="32"/>
          <w:rtl/>
        </w:rPr>
        <w:t>ت</w:t>
      </w:r>
      <w:r w:rsidRPr="00C17E39">
        <w:rPr>
          <w:rFonts w:cs="Traditional Arabic" w:hint="cs"/>
          <w:sz w:val="32"/>
          <w:szCs w:val="32"/>
          <w:rtl/>
        </w:rPr>
        <w:t>.</w:t>
      </w:r>
    </w:p>
    <w:p w:rsidR="00D34A21" w:rsidRPr="00C17E39" w:rsidRDefault="00D34A21" w:rsidP="006C06BA">
      <w:pPr>
        <w:rPr>
          <w:rFonts w:cs="Traditional Arabic"/>
          <w:sz w:val="32"/>
          <w:szCs w:val="32"/>
          <w:rtl/>
        </w:rPr>
      </w:pPr>
      <w:r w:rsidRPr="00C17E39">
        <w:rPr>
          <w:rFonts w:cs="Traditional Arabic" w:hint="cs"/>
          <w:b/>
          <w:bCs/>
          <w:sz w:val="32"/>
          <w:szCs w:val="32"/>
          <w:rtl/>
        </w:rPr>
        <w:t>2_جوليا كريستيفا</w:t>
      </w:r>
      <w:r w:rsidR="00687F9A">
        <w:rPr>
          <w:rFonts w:cs="Traditional Arabic"/>
          <w:b/>
          <w:bCs/>
          <w:sz w:val="32"/>
          <w:szCs w:val="32"/>
        </w:rPr>
        <w:t xml:space="preserve">Julia </w:t>
      </w:r>
      <w:r w:rsidR="006C06BA">
        <w:rPr>
          <w:rFonts w:cs="Traditional Arabic"/>
          <w:b/>
          <w:bCs/>
          <w:sz w:val="32"/>
          <w:szCs w:val="32"/>
        </w:rPr>
        <w:t>K</w:t>
      </w:r>
      <w:r w:rsidR="00687F9A">
        <w:rPr>
          <w:rFonts w:cs="Traditional Arabic"/>
          <w:b/>
          <w:bCs/>
          <w:sz w:val="32"/>
          <w:szCs w:val="32"/>
        </w:rPr>
        <w:t xml:space="preserve">risteva </w:t>
      </w:r>
      <w:r w:rsidRPr="00C17E39">
        <w:rPr>
          <w:rFonts w:cs="Traditional Arabic" w:hint="cs"/>
          <w:b/>
          <w:bCs/>
          <w:sz w:val="32"/>
          <w:szCs w:val="32"/>
          <w:rtl/>
        </w:rPr>
        <w:t>:</w:t>
      </w:r>
    </w:p>
    <w:p w:rsidR="00D34A21" w:rsidRPr="00C17E39" w:rsidRDefault="00D34A21" w:rsidP="00922F9F">
      <w:pPr>
        <w:rPr>
          <w:rFonts w:cs="Traditional Arabic"/>
          <w:sz w:val="32"/>
          <w:szCs w:val="32"/>
          <w:rtl/>
          <w:lang w:bidi="ar-DZ"/>
        </w:rPr>
      </w:pPr>
      <w:r w:rsidRPr="00C17E39">
        <w:rPr>
          <w:rFonts w:cs="Traditional Arabic"/>
          <w:sz w:val="32"/>
          <w:szCs w:val="32"/>
          <w:rtl/>
        </w:rPr>
        <w:t>يعود الفضل في اشتقاق مصطلح التناص و ترويجه رسميا إلى جوليا كريستيفا، و ذلك من خل</w:t>
      </w:r>
      <w:r w:rsidRPr="00C17E39">
        <w:rPr>
          <w:rFonts w:cs="Traditional Arabic" w:hint="cs"/>
          <w:sz w:val="32"/>
          <w:szCs w:val="32"/>
          <w:rtl/>
        </w:rPr>
        <w:t>ال</w:t>
      </w:r>
      <w:r w:rsidRPr="00C17E39">
        <w:rPr>
          <w:rFonts w:cs="Traditional Arabic"/>
          <w:sz w:val="32"/>
          <w:szCs w:val="32"/>
          <w:rtl/>
        </w:rPr>
        <w:t xml:space="preserve"> مقالتين ظهرتا في مجلة</w:t>
      </w:r>
      <w:r w:rsidRPr="00C17E39">
        <w:rPr>
          <w:rFonts w:cs="Traditional Arabic" w:hint="cs"/>
          <w:sz w:val="32"/>
          <w:szCs w:val="32"/>
          <w:rtl/>
        </w:rPr>
        <w:t>،</w:t>
      </w:r>
      <w:r w:rsidRPr="00C17E39">
        <w:rPr>
          <w:rFonts w:cs="Traditional Arabic"/>
          <w:sz w:val="32"/>
          <w:szCs w:val="32"/>
          <w:rtl/>
        </w:rPr>
        <w:t xml:space="preserve"> تيل-كيل</w:t>
      </w:r>
      <w:r w:rsidRPr="00C17E39">
        <w:rPr>
          <w:rFonts w:cs="Traditional Arabic"/>
          <w:sz w:val="32"/>
          <w:szCs w:val="32"/>
        </w:rPr>
        <w:t xml:space="preserve"> tel</w:t>
      </w:r>
      <w:r w:rsidR="00922F9F">
        <w:rPr>
          <w:rFonts w:cs="Traditional Arabic"/>
          <w:sz w:val="32"/>
          <w:szCs w:val="32"/>
          <w:lang w:val="fr-FR" w:bidi="ar-DZ"/>
        </w:rPr>
        <w:t>-quel</w:t>
      </w:r>
      <w:r w:rsidRPr="00C17E39">
        <w:rPr>
          <w:rFonts w:cs="Traditional Arabic"/>
          <w:sz w:val="32"/>
          <w:szCs w:val="32"/>
        </w:rPr>
        <w:t xml:space="preserve"> </w:t>
      </w:r>
      <w:r w:rsidRPr="00C17E39">
        <w:rPr>
          <w:rFonts w:cs="Traditional Arabic"/>
          <w:sz w:val="32"/>
          <w:szCs w:val="32"/>
          <w:rtl/>
        </w:rPr>
        <w:t>،</w:t>
      </w:r>
      <w:r w:rsidRPr="00C17E39">
        <w:rPr>
          <w:rFonts w:cs="Traditional Arabic"/>
          <w:sz w:val="32"/>
          <w:szCs w:val="32"/>
          <w:lang w:val="fr-FR"/>
        </w:rPr>
        <w:t xml:space="preserve"> </w:t>
      </w:r>
      <w:r w:rsidRPr="00C17E39">
        <w:rPr>
          <w:rFonts w:cs="Traditional Arabic"/>
          <w:sz w:val="32"/>
          <w:szCs w:val="32"/>
          <w:rtl/>
        </w:rPr>
        <w:t>أعيد نشرهما فيما بعد في مؤلفها الصادر عام 1797</w:t>
      </w:r>
      <w:r w:rsidRPr="00C17E39">
        <w:rPr>
          <w:rFonts w:cs="Traditional Arabic" w:hint="cs"/>
          <w:sz w:val="32"/>
          <w:szCs w:val="32"/>
          <w:rtl/>
        </w:rPr>
        <w:t>.</w:t>
      </w:r>
    </w:p>
    <w:p w:rsidR="00D34A21" w:rsidRPr="00C17E39" w:rsidRDefault="00D34A21" w:rsidP="00D34A21">
      <w:pPr>
        <w:rPr>
          <w:rFonts w:cs="Traditional Arabic"/>
          <w:sz w:val="32"/>
          <w:szCs w:val="32"/>
          <w:rtl/>
        </w:rPr>
      </w:pPr>
      <w:r w:rsidRPr="00C17E39">
        <w:rPr>
          <w:rFonts w:cs="Traditional Arabic"/>
          <w:sz w:val="32"/>
          <w:szCs w:val="32"/>
          <w:rtl/>
        </w:rPr>
        <w:t>ظهرت المقالة ال</w:t>
      </w:r>
      <w:r w:rsidRPr="00C17E39">
        <w:rPr>
          <w:rFonts w:cs="Traditional Arabic" w:hint="cs"/>
          <w:sz w:val="32"/>
          <w:szCs w:val="32"/>
          <w:rtl/>
        </w:rPr>
        <w:t>أ</w:t>
      </w:r>
      <w:r w:rsidRPr="00C17E39">
        <w:rPr>
          <w:rFonts w:cs="Traditional Arabic"/>
          <w:sz w:val="32"/>
          <w:szCs w:val="32"/>
          <w:rtl/>
        </w:rPr>
        <w:t>ولى عام 1790 وحملت عنوان " الكلمة، الحوار، الرواية</w:t>
      </w:r>
      <w:r w:rsidRPr="00C17E39">
        <w:rPr>
          <w:rFonts w:cs="Traditional Arabic"/>
          <w:sz w:val="32"/>
          <w:szCs w:val="32"/>
        </w:rPr>
        <w:t xml:space="preserve">" </w:t>
      </w:r>
      <w:r w:rsidRPr="00C17E39">
        <w:rPr>
          <w:rFonts w:cs="Traditional Arabic"/>
          <w:sz w:val="32"/>
          <w:szCs w:val="32"/>
          <w:rtl/>
        </w:rPr>
        <w:t>واحتوت على أول استخدام للمصطلح، حملت المقالة الثانية عنوان "النص المغلق" 1797 وقامت بتحديد أكبر للتعريف " تقاطع بالغات في نص مأخوذ من نصوص أخر</w:t>
      </w:r>
      <w:r>
        <w:rPr>
          <w:rFonts w:cs="Traditional Arabic"/>
          <w:sz w:val="32"/>
          <w:szCs w:val="32"/>
          <w:rtl/>
        </w:rPr>
        <w:t>ى"، "تعديل نصوص سابقة أو متزامن</w:t>
      </w:r>
      <w:r>
        <w:rPr>
          <w:rFonts w:cs="Traditional Arabic" w:hint="cs"/>
          <w:sz w:val="32"/>
          <w:szCs w:val="32"/>
          <w:rtl/>
        </w:rPr>
        <w:t>&lt;</w:t>
      </w:r>
      <w:r>
        <w:rPr>
          <w:rFonts w:cs="Traditional Arabic" w:hint="cs"/>
          <w:sz w:val="32"/>
          <w:szCs w:val="32"/>
          <w:rtl/>
          <w:lang w:bidi="ar-DZ"/>
        </w:rPr>
        <w:t>&lt;</w:t>
      </w:r>
      <w:r w:rsidRPr="00C17E39">
        <w:rPr>
          <w:rFonts w:cs="Traditional Arabic"/>
          <w:sz w:val="32"/>
          <w:szCs w:val="32"/>
          <w:rtl/>
        </w:rPr>
        <w:t>إن التناص عنصر جوهري في عمل اللغة في النص، وقد انطلقت جو ليا كريستيفا في تقديم المفهوم وتعريفه من تحليل باختين ونشرها في فرنسا وكانت قد</w:t>
      </w:r>
      <w:r w:rsidRPr="00C17E39">
        <w:rPr>
          <w:rFonts w:cs="Traditional Arabic"/>
          <w:sz w:val="32"/>
          <w:szCs w:val="32"/>
        </w:rPr>
        <w:t xml:space="preserve"> </w:t>
      </w:r>
      <w:r w:rsidRPr="00C17E39">
        <w:rPr>
          <w:rFonts w:cs="Traditional Arabic"/>
          <w:sz w:val="32"/>
          <w:szCs w:val="32"/>
          <w:rtl/>
        </w:rPr>
        <w:t>قرأتها بالروسية خل</w:t>
      </w:r>
      <w:r w:rsidRPr="00C17E39">
        <w:rPr>
          <w:rFonts w:cs="Traditional Arabic" w:hint="cs"/>
          <w:sz w:val="32"/>
          <w:szCs w:val="32"/>
          <w:rtl/>
        </w:rPr>
        <w:t>ا</w:t>
      </w:r>
      <w:r w:rsidRPr="00C17E39">
        <w:rPr>
          <w:rFonts w:cs="Traditional Arabic"/>
          <w:sz w:val="32"/>
          <w:szCs w:val="32"/>
          <w:rtl/>
        </w:rPr>
        <w:t>ل فترة دراستها في</w:t>
      </w:r>
      <w:r w:rsidRPr="00C17E39">
        <w:rPr>
          <w:rFonts w:cs="Traditional Arabic" w:hint="cs"/>
          <w:sz w:val="32"/>
          <w:szCs w:val="32"/>
          <w:rtl/>
        </w:rPr>
        <w:t xml:space="preserve"> بلغاريا</w:t>
      </w:r>
      <w:r>
        <w:rPr>
          <w:rFonts w:cs="Traditional Arabic" w:hint="cs"/>
          <w:sz w:val="32"/>
          <w:szCs w:val="32"/>
          <w:rtl/>
        </w:rPr>
        <w:t>&gt;&gt;</w:t>
      </w:r>
      <w:r w:rsidRPr="00C17E39">
        <w:rPr>
          <w:rFonts w:cs="Traditional Arabic" w:hint="cs"/>
          <w:sz w:val="32"/>
          <w:szCs w:val="32"/>
          <w:rtl/>
        </w:rPr>
        <w:t>.</w:t>
      </w:r>
      <w:r w:rsidRPr="00C17E39">
        <w:rPr>
          <w:rStyle w:val="Appelnotedebasdep"/>
          <w:rFonts w:cs="Traditional Arabic"/>
          <w:sz w:val="32"/>
          <w:szCs w:val="32"/>
          <w:rtl/>
        </w:rPr>
        <w:footnoteReference w:id="23"/>
      </w:r>
    </w:p>
    <w:p w:rsidR="00D34A21" w:rsidRPr="00C17E39" w:rsidRDefault="00D34A21" w:rsidP="00D34A21">
      <w:pPr>
        <w:rPr>
          <w:rFonts w:cs="Traditional Arabic"/>
          <w:sz w:val="32"/>
          <w:szCs w:val="32"/>
          <w:rtl/>
        </w:rPr>
      </w:pPr>
      <w:r>
        <w:rPr>
          <w:rFonts w:cs="Traditional Arabic" w:hint="cs"/>
          <w:sz w:val="32"/>
          <w:szCs w:val="32"/>
          <w:rtl/>
        </w:rPr>
        <w:t>&lt;&lt;</w:t>
      </w:r>
      <w:r w:rsidRPr="00C17E39">
        <w:rPr>
          <w:rFonts w:cs="Traditional Arabic"/>
          <w:sz w:val="32"/>
          <w:szCs w:val="32"/>
          <w:rtl/>
        </w:rPr>
        <w:t>يمثل النص عملية استبدال من نصوص أخرى، أي عملية التناص، ففي فضاء النص تتقاطع أقوال عديدة مأخوذة من نصوص أخرى مما</w:t>
      </w:r>
      <w:r w:rsidRPr="00C17E39">
        <w:rPr>
          <w:rFonts w:cs="Traditional Arabic" w:hint="cs"/>
          <w:sz w:val="32"/>
          <w:szCs w:val="32"/>
          <w:rtl/>
        </w:rPr>
        <w:t xml:space="preserve"> </w:t>
      </w:r>
      <w:r w:rsidRPr="00C17E39">
        <w:rPr>
          <w:rFonts w:cs="Traditional Arabic"/>
          <w:sz w:val="32"/>
          <w:szCs w:val="32"/>
          <w:rtl/>
        </w:rPr>
        <w:t>يجعل بعضها يقوم بتح</w:t>
      </w:r>
      <w:r w:rsidRPr="00C17E39">
        <w:rPr>
          <w:rFonts w:cs="Traditional Arabic" w:hint="cs"/>
          <w:sz w:val="32"/>
          <w:szCs w:val="32"/>
          <w:rtl/>
        </w:rPr>
        <w:t>ي</w:t>
      </w:r>
      <w:r w:rsidRPr="00C17E39">
        <w:rPr>
          <w:rFonts w:cs="Traditional Arabic"/>
          <w:sz w:val="32"/>
          <w:szCs w:val="32"/>
          <w:rtl/>
        </w:rPr>
        <w:t>ي</w:t>
      </w:r>
      <w:r w:rsidRPr="00C17E39">
        <w:rPr>
          <w:rFonts w:cs="Traditional Arabic" w:hint="cs"/>
          <w:sz w:val="32"/>
          <w:szCs w:val="32"/>
          <w:rtl/>
        </w:rPr>
        <w:t>د البعض الأخر ونقيضه</w:t>
      </w:r>
      <w:r>
        <w:rPr>
          <w:rFonts w:cs="Traditional Arabic" w:hint="cs"/>
          <w:sz w:val="32"/>
          <w:szCs w:val="32"/>
          <w:rtl/>
        </w:rPr>
        <w:t>&gt;&gt;</w:t>
      </w:r>
      <w:r w:rsidRPr="00C17E39">
        <w:rPr>
          <w:rFonts w:cs="Traditional Arabic" w:hint="cs"/>
          <w:sz w:val="32"/>
          <w:szCs w:val="32"/>
          <w:rtl/>
        </w:rPr>
        <w:t>.</w:t>
      </w:r>
      <w:r w:rsidRPr="00C17E39">
        <w:rPr>
          <w:rFonts w:cs="Traditional Arabic"/>
          <w:sz w:val="32"/>
          <w:szCs w:val="32"/>
          <w:vertAlign w:val="superscript"/>
          <w:rtl/>
        </w:rPr>
        <w:footnoteReference w:id="24"/>
      </w:r>
    </w:p>
    <w:p w:rsidR="00D34A21" w:rsidRPr="00C17E39" w:rsidRDefault="00D34A21" w:rsidP="00D34A21">
      <w:pPr>
        <w:rPr>
          <w:rFonts w:cs="Traditional Arabic"/>
          <w:sz w:val="32"/>
          <w:szCs w:val="32"/>
          <w:rtl/>
          <w:lang w:val="fr-FR"/>
        </w:rPr>
      </w:pPr>
      <w:r w:rsidRPr="00C17E39">
        <w:rPr>
          <w:rFonts w:cs="Traditional Arabic"/>
          <w:sz w:val="32"/>
          <w:szCs w:val="32"/>
          <w:rtl/>
          <w:lang w:val="fr-FR"/>
        </w:rPr>
        <w:t>جوليا كريستيفا ترى أن النص ا</w:t>
      </w:r>
      <w:r w:rsidRPr="00C17E39">
        <w:rPr>
          <w:rFonts w:cs="Traditional Arabic" w:hint="cs"/>
          <w:sz w:val="32"/>
          <w:szCs w:val="32"/>
          <w:rtl/>
          <w:lang w:val="fr-FR"/>
        </w:rPr>
        <w:t>لأ</w:t>
      </w:r>
      <w:r w:rsidRPr="00C17E39">
        <w:rPr>
          <w:rFonts w:cs="Traditional Arabic"/>
          <w:sz w:val="32"/>
          <w:szCs w:val="32"/>
          <w:rtl/>
          <w:lang w:val="fr-FR"/>
        </w:rPr>
        <w:t>دبي خطاب يخترق في وجه العلم وا</w:t>
      </w:r>
      <w:r w:rsidRPr="00C17E39">
        <w:rPr>
          <w:rFonts w:cs="Traditional Arabic" w:hint="cs"/>
          <w:sz w:val="32"/>
          <w:szCs w:val="32"/>
          <w:rtl/>
          <w:lang w:val="fr-FR"/>
        </w:rPr>
        <w:t>لإ</w:t>
      </w:r>
      <w:r w:rsidRPr="00C17E39">
        <w:rPr>
          <w:rFonts w:cs="Traditional Arabic"/>
          <w:sz w:val="32"/>
          <w:szCs w:val="32"/>
          <w:rtl/>
          <w:lang w:val="fr-FR"/>
        </w:rPr>
        <w:t>يديولوجية والسياسة، ومن حيث هو خطاب متعدد، يقوم النص باستحضار كتابة ذلك البل</w:t>
      </w:r>
      <w:r w:rsidRPr="00C17E39">
        <w:rPr>
          <w:rFonts w:cs="Traditional Arabic" w:hint="cs"/>
          <w:sz w:val="32"/>
          <w:szCs w:val="32"/>
          <w:rtl/>
          <w:lang w:val="fr-FR"/>
        </w:rPr>
        <w:t>ور</w:t>
      </w:r>
      <w:r w:rsidRPr="00C17E39">
        <w:rPr>
          <w:rFonts w:cs="Traditional Arabic"/>
          <w:sz w:val="32"/>
          <w:szCs w:val="32"/>
          <w:rtl/>
          <w:lang w:val="fr-FR"/>
        </w:rPr>
        <w:t xml:space="preserve"> الذي هو محمل الدل</w:t>
      </w:r>
      <w:r w:rsidRPr="00C17E39">
        <w:rPr>
          <w:rFonts w:cs="Traditional Arabic" w:hint="cs"/>
          <w:sz w:val="32"/>
          <w:szCs w:val="32"/>
          <w:rtl/>
          <w:lang w:val="fr-FR"/>
        </w:rPr>
        <w:t>ا</w:t>
      </w:r>
      <w:r w:rsidRPr="00C17E39">
        <w:rPr>
          <w:rFonts w:cs="Traditional Arabic"/>
          <w:sz w:val="32"/>
          <w:szCs w:val="32"/>
          <w:rtl/>
          <w:lang w:val="fr-FR"/>
        </w:rPr>
        <w:t>لية المأخوذة في نقطة معينة من ل</w:t>
      </w:r>
      <w:r w:rsidRPr="00C17E39">
        <w:rPr>
          <w:rFonts w:cs="Traditional Arabic" w:hint="cs"/>
          <w:sz w:val="32"/>
          <w:szCs w:val="32"/>
          <w:rtl/>
          <w:lang w:val="fr-FR"/>
        </w:rPr>
        <w:t>ا</w:t>
      </w:r>
      <w:r w:rsidR="00922F9F">
        <w:rPr>
          <w:rFonts w:cs="Traditional Arabic" w:hint="cs"/>
          <w:sz w:val="32"/>
          <w:szCs w:val="32"/>
          <w:rtl/>
          <w:lang w:val="fr-FR"/>
        </w:rPr>
        <w:t xml:space="preserve"> </w:t>
      </w:r>
      <w:r w:rsidRPr="00C17E39">
        <w:rPr>
          <w:rFonts w:cs="Traditional Arabic"/>
          <w:sz w:val="32"/>
          <w:szCs w:val="32"/>
          <w:rtl/>
          <w:lang w:val="fr-FR"/>
        </w:rPr>
        <w:t>تناهيها، ثم تقرر بأن النص إنتاجية وهو ما يعني أن عل</w:t>
      </w:r>
      <w:r w:rsidRPr="00C17E39">
        <w:rPr>
          <w:rFonts w:cs="Traditional Arabic" w:hint="cs"/>
          <w:sz w:val="32"/>
          <w:szCs w:val="32"/>
          <w:rtl/>
          <w:lang w:val="fr-FR"/>
        </w:rPr>
        <w:t>ا</w:t>
      </w:r>
      <w:r w:rsidRPr="00C17E39">
        <w:rPr>
          <w:rFonts w:cs="Traditional Arabic"/>
          <w:sz w:val="32"/>
          <w:szCs w:val="32"/>
          <w:rtl/>
          <w:lang w:val="fr-FR"/>
        </w:rPr>
        <w:t>قته باللسان الذي يتموقع بداخله، هي ع</w:t>
      </w:r>
      <w:r w:rsidRPr="00C17E39">
        <w:rPr>
          <w:rFonts w:cs="Traditional Arabic" w:hint="cs"/>
          <w:sz w:val="32"/>
          <w:szCs w:val="32"/>
          <w:rtl/>
          <w:lang w:val="fr-FR"/>
        </w:rPr>
        <w:t>لا</w:t>
      </w:r>
      <w:r w:rsidRPr="00C17E39">
        <w:rPr>
          <w:rFonts w:cs="Traditional Arabic"/>
          <w:sz w:val="32"/>
          <w:szCs w:val="32"/>
          <w:rtl/>
          <w:lang w:val="fr-FR"/>
        </w:rPr>
        <w:t>قة إعادة توزيع</w:t>
      </w:r>
      <w:r w:rsidRPr="00C17E39">
        <w:rPr>
          <w:rFonts w:cs="Traditional Arabic"/>
          <w:sz w:val="32"/>
          <w:szCs w:val="32"/>
        </w:rPr>
        <w:t xml:space="preserve">. </w:t>
      </w:r>
    </w:p>
    <w:p w:rsidR="00D34A21" w:rsidRPr="00C17E39" w:rsidRDefault="00922F9F" w:rsidP="00D34A21">
      <w:pPr>
        <w:rPr>
          <w:rFonts w:cs="Traditional Arabic"/>
          <w:sz w:val="32"/>
          <w:szCs w:val="32"/>
          <w:rtl/>
          <w:lang w:val="fr-FR"/>
        </w:rPr>
      </w:pPr>
      <w:r>
        <w:rPr>
          <w:rFonts w:cs="Traditional Arabic"/>
          <w:sz w:val="32"/>
          <w:szCs w:val="32"/>
          <w:rtl/>
          <w:lang w:val="fr-FR"/>
        </w:rPr>
        <w:t>و</w:t>
      </w:r>
      <w:r>
        <w:rPr>
          <w:rFonts w:cs="Traditional Arabic" w:hint="cs"/>
          <w:sz w:val="32"/>
          <w:szCs w:val="32"/>
          <w:rtl/>
          <w:lang w:val="fr-FR"/>
        </w:rPr>
        <w:t xml:space="preserve"> إن</w:t>
      </w:r>
      <w:r w:rsidR="00D34A21" w:rsidRPr="00C17E39">
        <w:rPr>
          <w:rFonts w:cs="Traditional Arabic"/>
          <w:sz w:val="32"/>
          <w:szCs w:val="32"/>
          <w:rtl/>
          <w:lang w:val="fr-FR"/>
        </w:rPr>
        <w:t>ه ترحال للنصوص، وتداخل نصي، ففي فضاء نص معين تتقاطع وتتنافى</w:t>
      </w:r>
      <w:r w:rsidR="00D34A21" w:rsidRPr="00C17E39">
        <w:rPr>
          <w:rFonts w:cs="Traditional Arabic"/>
          <w:sz w:val="32"/>
          <w:szCs w:val="32"/>
        </w:rPr>
        <w:t xml:space="preserve"> </w:t>
      </w:r>
      <w:r w:rsidR="00D34A21" w:rsidRPr="00C17E39">
        <w:rPr>
          <w:rFonts w:cs="Traditional Arabic"/>
          <w:sz w:val="32"/>
          <w:szCs w:val="32"/>
          <w:rtl/>
          <w:lang w:val="fr-FR"/>
        </w:rPr>
        <w:t>ملفوظات عديدة مقتطعة من نصوص أخرى</w:t>
      </w:r>
      <w:r w:rsidR="00D34A21" w:rsidRPr="00C17E39">
        <w:rPr>
          <w:rStyle w:val="Appelnotedebasdep"/>
          <w:rFonts w:cs="Traditional Arabic"/>
          <w:sz w:val="32"/>
          <w:szCs w:val="32"/>
          <w:rtl/>
          <w:lang w:val="fr-FR"/>
        </w:rPr>
        <w:footnoteReference w:id="25"/>
      </w:r>
      <w:r w:rsidR="00D34A21" w:rsidRPr="00C17E39">
        <w:rPr>
          <w:rFonts w:cs="Traditional Arabic"/>
          <w:sz w:val="32"/>
          <w:szCs w:val="32"/>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lastRenderedPageBreak/>
        <w:t>ولقد ارتبط اسم هذه البلغارية بمصطلح التناص، حيث لم تتبلور معالم هذه</w:t>
      </w:r>
      <w:r w:rsidRPr="00C17E39">
        <w:rPr>
          <w:rFonts w:cs="Traditional Arabic"/>
          <w:sz w:val="32"/>
          <w:szCs w:val="32"/>
        </w:rPr>
        <w:t xml:space="preserve"> </w:t>
      </w:r>
      <w:r w:rsidRPr="00C17E39">
        <w:rPr>
          <w:rFonts w:cs="Traditional Arabic"/>
          <w:sz w:val="32"/>
          <w:szCs w:val="32"/>
          <w:rtl/>
          <w:lang w:val="fr-FR"/>
        </w:rPr>
        <w:t>النظرية ال</w:t>
      </w:r>
      <w:r w:rsidRPr="00C17E39">
        <w:rPr>
          <w:rFonts w:cs="Traditional Arabic" w:hint="cs"/>
          <w:sz w:val="32"/>
          <w:szCs w:val="32"/>
          <w:rtl/>
          <w:lang w:val="fr-FR"/>
        </w:rPr>
        <w:t>ا</w:t>
      </w:r>
      <w:r w:rsidRPr="00C17E39">
        <w:rPr>
          <w:rFonts w:cs="Traditional Arabic"/>
          <w:sz w:val="32"/>
          <w:szCs w:val="32"/>
          <w:rtl/>
          <w:lang w:val="fr-FR"/>
        </w:rPr>
        <w:t xml:space="preserve"> في منتصف العقد السادس، حوالي سن</w:t>
      </w:r>
      <w:r w:rsidRPr="00C17E39">
        <w:rPr>
          <w:rFonts w:cs="Traditional Arabic" w:hint="cs"/>
          <w:sz w:val="32"/>
          <w:szCs w:val="32"/>
          <w:rtl/>
          <w:lang w:val="fr-FR"/>
        </w:rPr>
        <w:t>ة1966</w:t>
      </w:r>
      <w:r w:rsidRPr="00C17E39">
        <w:rPr>
          <w:rFonts w:cs="Traditional Arabic"/>
          <w:sz w:val="32"/>
          <w:szCs w:val="32"/>
          <w:rtl/>
          <w:lang w:val="fr-FR"/>
        </w:rPr>
        <w:t xml:space="preserve"> على</w:t>
      </w:r>
      <w:r w:rsidRPr="00C17E39">
        <w:rPr>
          <w:rFonts w:cs="Traditional Arabic" w:hint="cs"/>
          <w:sz w:val="32"/>
          <w:szCs w:val="32"/>
          <w:rtl/>
          <w:lang w:val="fr-FR"/>
        </w:rPr>
        <w:t xml:space="preserve"> </w:t>
      </w:r>
      <w:r w:rsidRPr="00C17E39">
        <w:rPr>
          <w:rFonts w:cs="Traditional Arabic"/>
          <w:sz w:val="32"/>
          <w:szCs w:val="32"/>
          <w:rtl/>
          <w:lang w:val="fr-FR"/>
        </w:rPr>
        <w:t>يدها،</w:t>
      </w:r>
      <w:r w:rsidRPr="00C17E39">
        <w:rPr>
          <w:rStyle w:val="Appelnotedebasdep"/>
          <w:rFonts w:cs="Traditional Arabic"/>
          <w:sz w:val="32"/>
          <w:szCs w:val="32"/>
          <w:rtl/>
          <w:lang w:val="fr-FR"/>
        </w:rPr>
        <w:footnoteReference w:id="26"/>
      </w:r>
      <w:r w:rsidRPr="00C17E39">
        <w:rPr>
          <w:rFonts w:cs="Traditional Arabic"/>
          <w:sz w:val="32"/>
          <w:szCs w:val="32"/>
          <w:rtl/>
          <w:lang w:val="fr-FR"/>
        </w:rPr>
        <w:t xml:space="preserve"> وهي أول من طرح هذا المفهوم واستخدمته في كتاباتها، وكانت تهتم با</w:t>
      </w:r>
      <w:r w:rsidRPr="00C17E39">
        <w:rPr>
          <w:rFonts w:cs="Traditional Arabic" w:hint="cs"/>
          <w:sz w:val="32"/>
          <w:szCs w:val="32"/>
          <w:rtl/>
          <w:lang w:val="fr-FR"/>
        </w:rPr>
        <w:t>لإ</w:t>
      </w:r>
      <w:r w:rsidRPr="00C17E39">
        <w:rPr>
          <w:rFonts w:cs="Traditional Arabic"/>
          <w:sz w:val="32"/>
          <w:szCs w:val="32"/>
          <w:rtl/>
          <w:lang w:val="fr-FR"/>
        </w:rPr>
        <w:t>نتاج وتهم</w:t>
      </w:r>
      <w:r w:rsidRPr="00C17E39">
        <w:rPr>
          <w:rFonts w:cs="Traditional Arabic" w:hint="cs"/>
          <w:sz w:val="32"/>
          <w:szCs w:val="32"/>
          <w:rtl/>
          <w:lang w:val="fr-FR"/>
        </w:rPr>
        <w:t>ل</w:t>
      </w:r>
      <w:r w:rsidRPr="00C17E39">
        <w:rPr>
          <w:rFonts w:cs="Traditional Arabic"/>
          <w:sz w:val="32"/>
          <w:szCs w:val="32"/>
        </w:rPr>
        <w:t xml:space="preserve"> </w:t>
      </w:r>
      <w:r w:rsidRPr="00C17E39">
        <w:rPr>
          <w:rFonts w:cs="Traditional Arabic"/>
          <w:sz w:val="32"/>
          <w:szCs w:val="32"/>
          <w:rtl/>
          <w:lang w:val="fr-FR"/>
        </w:rPr>
        <w:t>القارئ</w:t>
      </w:r>
      <w:r w:rsidRPr="00C17E39">
        <w:rPr>
          <w:rStyle w:val="Appelnotedebasdep"/>
          <w:rFonts w:cs="Traditional Arabic"/>
          <w:sz w:val="32"/>
          <w:szCs w:val="32"/>
          <w:rtl/>
          <w:lang w:val="fr-FR"/>
        </w:rPr>
        <w:footnoteReference w:id="27"/>
      </w:r>
      <w:r w:rsidR="004A38FE">
        <w:rPr>
          <w:rFonts w:cs="Traditional Arabic" w:hint="cs"/>
          <w:sz w:val="32"/>
          <w:szCs w:val="32"/>
          <w:rtl/>
          <w:lang w:val="fr-FR"/>
        </w:rPr>
        <w:t>.</w:t>
      </w:r>
    </w:p>
    <w:p w:rsidR="00D34A21" w:rsidRPr="00C17E39" w:rsidRDefault="00D34A21" w:rsidP="00D34A21">
      <w:pPr>
        <w:rPr>
          <w:rFonts w:cs="Traditional Arabic"/>
          <w:sz w:val="32"/>
          <w:szCs w:val="32"/>
        </w:rPr>
      </w:pPr>
      <w:r w:rsidRPr="00C17E39">
        <w:rPr>
          <w:rFonts w:cs="Traditional Arabic"/>
          <w:sz w:val="32"/>
          <w:szCs w:val="32"/>
          <w:rtl/>
          <w:lang w:val="fr-FR"/>
        </w:rPr>
        <w:t>ولقد حددت جوليا كريستيفا التناص على أنه فسيفساء من ا</w:t>
      </w:r>
      <w:r w:rsidRPr="00C17E39">
        <w:rPr>
          <w:rFonts w:cs="Traditional Arabic" w:hint="cs"/>
          <w:sz w:val="32"/>
          <w:szCs w:val="32"/>
          <w:rtl/>
          <w:lang w:val="fr-FR"/>
        </w:rPr>
        <w:t>لا</w:t>
      </w:r>
      <w:r w:rsidRPr="00C17E39">
        <w:rPr>
          <w:rFonts w:cs="Traditional Arabic"/>
          <w:sz w:val="32"/>
          <w:szCs w:val="32"/>
          <w:rtl/>
          <w:lang w:val="fr-FR"/>
        </w:rPr>
        <w:t>قتباسات، وترى أن النص يتشكل من قطعة موزاييك من الشواهد وأنه امتداد لنص آخر أو تحويل عنه، وبدال من استخدام الحواري أو الحوارية الذين استخدمهما باختين بصورة موسعة إلى الدرجة التي يصير فيها الحديث الذاتي نفسه حواريا أي أن له تناصيا ترسخ مفهوم التناصية</w:t>
      </w:r>
      <w:r w:rsidRPr="00C17E39">
        <w:rPr>
          <w:rFonts w:cs="Traditional Arabic"/>
          <w:sz w:val="32"/>
          <w:szCs w:val="32"/>
        </w:rPr>
        <w:t>.</w:t>
      </w:r>
    </w:p>
    <w:p w:rsidR="00D34A21" w:rsidRPr="00C17E39" w:rsidRDefault="00D34A21" w:rsidP="00D34A21">
      <w:pPr>
        <w:rPr>
          <w:rFonts w:cs="Traditional Arabic"/>
          <w:sz w:val="32"/>
          <w:szCs w:val="32"/>
          <w:rtl/>
        </w:rPr>
      </w:pPr>
      <w:r>
        <w:rPr>
          <w:rFonts w:cs="Traditional Arabic" w:hint="cs"/>
          <w:sz w:val="32"/>
          <w:szCs w:val="32"/>
          <w:rtl/>
          <w:lang w:bidi="ar-DZ"/>
        </w:rPr>
        <w:t>&lt;&lt;</w:t>
      </w:r>
      <w:r w:rsidRPr="00C17E39">
        <w:rPr>
          <w:rFonts w:cs="Traditional Arabic"/>
          <w:sz w:val="32"/>
          <w:szCs w:val="32"/>
        </w:rPr>
        <w:t xml:space="preserve"> </w:t>
      </w:r>
      <w:r w:rsidRPr="00C17E39">
        <w:rPr>
          <w:rFonts w:cs="Traditional Arabic"/>
          <w:sz w:val="32"/>
          <w:szCs w:val="32"/>
          <w:rtl/>
          <w:lang w:val="fr-FR"/>
        </w:rPr>
        <w:t>و</w:t>
      </w:r>
      <w:r w:rsidR="00922F9F">
        <w:rPr>
          <w:rFonts w:cs="Traditional Arabic" w:hint="cs"/>
          <w:sz w:val="32"/>
          <w:szCs w:val="32"/>
          <w:rtl/>
          <w:lang w:val="fr-FR"/>
        </w:rPr>
        <w:t xml:space="preserve"> </w:t>
      </w:r>
      <w:r w:rsidRPr="00C17E39">
        <w:rPr>
          <w:rFonts w:cs="Traditional Arabic"/>
          <w:sz w:val="32"/>
          <w:szCs w:val="32"/>
          <w:rtl/>
          <w:lang w:val="fr-FR"/>
        </w:rPr>
        <w:t xml:space="preserve">التناص عند </w:t>
      </w:r>
      <w:r w:rsidRPr="00C17E39">
        <w:rPr>
          <w:rFonts w:cs="Traditional Arabic" w:hint="cs"/>
          <w:sz w:val="32"/>
          <w:szCs w:val="32"/>
          <w:rtl/>
          <w:lang w:val="fr-FR"/>
        </w:rPr>
        <w:t>كريستيفا</w:t>
      </w:r>
      <w:r w:rsidRPr="00C17E39">
        <w:rPr>
          <w:rFonts w:cs="Traditional Arabic"/>
          <w:sz w:val="32"/>
          <w:szCs w:val="32"/>
          <w:rtl/>
          <w:lang w:val="fr-FR"/>
        </w:rPr>
        <w:t xml:space="preserve"> هو ذلك التقاطع داخل نص لتعبير مأخوذ من نصوص أخرى والعمل التناصي هو اقتطاع وتحويل</w:t>
      </w:r>
      <w:r>
        <w:rPr>
          <w:rFonts w:cs="Traditional Arabic" w:hint="cs"/>
          <w:sz w:val="32"/>
          <w:szCs w:val="32"/>
          <w:rtl/>
        </w:rPr>
        <w:t>&gt;&gt;</w:t>
      </w:r>
      <w:r w:rsidRPr="00C17E39">
        <w:rPr>
          <w:rFonts w:cs="Traditional Arabic" w:hint="cs"/>
          <w:sz w:val="32"/>
          <w:szCs w:val="32"/>
          <w:rtl/>
        </w:rPr>
        <w:t>.</w:t>
      </w:r>
      <w:r w:rsidRPr="00C17E39">
        <w:rPr>
          <w:rStyle w:val="Appelnotedebasdep"/>
          <w:rFonts w:cs="Traditional Arabic"/>
          <w:sz w:val="32"/>
          <w:szCs w:val="32"/>
          <w:rtl/>
        </w:rPr>
        <w:footnoteReference w:id="28"/>
      </w:r>
    </w:p>
    <w:p w:rsidR="00D34A21" w:rsidRPr="00C17E39" w:rsidRDefault="00D34A21" w:rsidP="00D34A21">
      <w:pPr>
        <w:rPr>
          <w:rFonts w:cs="Traditional Arabic"/>
          <w:sz w:val="32"/>
          <w:szCs w:val="32"/>
          <w:rtl/>
        </w:rPr>
      </w:pPr>
      <w:r w:rsidRPr="00C17E39">
        <w:rPr>
          <w:rFonts w:cs="Traditional Arabic"/>
          <w:sz w:val="32"/>
          <w:szCs w:val="32"/>
          <w:rtl/>
        </w:rPr>
        <w:t>كذلك ترى بأن التناص هو التقاطع والتعديل المتبادل بين وحدات عائدة إليه وعرفته فقالت:</w:t>
      </w:r>
      <w:r>
        <w:rPr>
          <w:rFonts w:cs="Traditional Arabic" w:hint="cs"/>
          <w:sz w:val="32"/>
          <w:szCs w:val="32"/>
          <w:rtl/>
        </w:rPr>
        <w:t>&lt;&lt;</w:t>
      </w:r>
      <w:r w:rsidRPr="00C17E39">
        <w:rPr>
          <w:rFonts w:cs="Traditional Arabic"/>
          <w:sz w:val="32"/>
          <w:szCs w:val="32"/>
          <w:rtl/>
        </w:rPr>
        <w:t xml:space="preserve"> النص جهاز لساني يعيد توزيع نظام اللغة واضعا الحديث التواصلي</w:t>
      </w:r>
      <w:r w:rsidRPr="00C17E39">
        <w:rPr>
          <w:rFonts w:cs="Traditional Arabic" w:hint="cs"/>
          <w:sz w:val="32"/>
          <w:szCs w:val="32"/>
          <w:rtl/>
        </w:rPr>
        <w:t xml:space="preserve"> </w:t>
      </w:r>
      <w:r w:rsidRPr="00C17E39">
        <w:rPr>
          <w:rFonts w:cs="Traditional Arabic"/>
          <w:sz w:val="32"/>
          <w:szCs w:val="32"/>
          <w:rtl/>
        </w:rPr>
        <w:t>المعلومات المباشرة في ع</w:t>
      </w:r>
      <w:r w:rsidRPr="00C17E39">
        <w:rPr>
          <w:rFonts w:cs="Traditional Arabic" w:hint="cs"/>
          <w:sz w:val="32"/>
          <w:szCs w:val="32"/>
          <w:rtl/>
        </w:rPr>
        <w:t>ل</w:t>
      </w:r>
      <w:r w:rsidRPr="00C17E39">
        <w:rPr>
          <w:rFonts w:cs="Traditional Arabic"/>
          <w:sz w:val="32"/>
          <w:szCs w:val="32"/>
          <w:rtl/>
        </w:rPr>
        <w:t>اقته مع ملفوظات مختلفة سابقة أو ل</w:t>
      </w:r>
      <w:r w:rsidRPr="00C17E39">
        <w:rPr>
          <w:rFonts w:cs="Traditional Arabic" w:hint="cs"/>
          <w:sz w:val="32"/>
          <w:szCs w:val="32"/>
          <w:rtl/>
        </w:rPr>
        <w:t>ا</w:t>
      </w:r>
      <w:r w:rsidRPr="00C17E39">
        <w:rPr>
          <w:rFonts w:cs="Traditional Arabic"/>
          <w:sz w:val="32"/>
          <w:szCs w:val="32"/>
          <w:rtl/>
        </w:rPr>
        <w:t>حقة</w:t>
      </w:r>
      <w:r w:rsidRPr="00C17E39">
        <w:rPr>
          <w:rFonts w:cs="Traditional Arabic"/>
          <w:sz w:val="32"/>
          <w:szCs w:val="32"/>
        </w:rPr>
        <w:t xml:space="preserve"> </w:t>
      </w:r>
      <w:r w:rsidRPr="00C17E39">
        <w:rPr>
          <w:rFonts w:cs="Traditional Arabic"/>
          <w:sz w:val="32"/>
          <w:szCs w:val="32"/>
          <w:rtl/>
        </w:rPr>
        <w:t>أو</w:t>
      </w:r>
      <w:r w:rsidRPr="00C17E39">
        <w:rPr>
          <w:rFonts w:cs="Traditional Arabic" w:hint="cs"/>
          <w:sz w:val="32"/>
          <w:szCs w:val="32"/>
          <w:rtl/>
        </w:rPr>
        <w:t xml:space="preserve"> </w:t>
      </w:r>
      <w:r w:rsidRPr="00C17E39">
        <w:rPr>
          <w:rFonts w:cs="Traditional Arabic"/>
          <w:sz w:val="32"/>
          <w:szCs w:val="32"/>
          <w:rtl/>
        </w:rPr>
        <w:t>متزامنة</w:t>
      </w:r>
      <w:r>
        <w:rPr>
          <w:rFonts w:cs="Traditional Arabic" w:hint="cs"/>
          <w:sz w:val="32"/>
          <w:szCs w:val="32"/>
          <w:rtl/>
        </w:rPr>
        <w:t>&gt;&gt;.</w:t>
      </w:r>
      <w:r w:rsidRPr="00C17E39">
        <w:rPr>
          <w:rStyle w:val="Appelnotedebasdep"/>
          <w:rFonts w:cs="Traditional Arabic"/>
          <w:sz w:val="32"/>
          <w:szCs w:val="32"/>
          <w:rtl/>
        </w:rPr>
        <w:footnoteReference w:id="29"/>
      </w:r>
    </w:p>
    <w:p w:rsidR="00D34A21" w:rsidRPr="00C17E39" w:rsidRDefault="00D34A21" w:rsidP="00D34A21">
      <w:pPr>
        <w:rPr>
          <w:rFonts w:cs="Traditional Arabic"/>
          <w:sz w:val="32"/>
          <w:szCs w:val="32"/>
          <w:rtl/>
        </w:rPr>
      </w:pPr>
      <w:r w:rsidRPr="00C17E39">
        <w:rPr>
          <w:rFonts w:cs="Traditional Arabic"/>
          <w:sz w:val="32"/>
          <w:szCs w:val="32"/>
          <w:rtl/>
        </w:rPr>
        <w:t>ولقد ل</w:t>
      </w:r>
      <w:r w:rsidRPr="00C17E39">
        <w:rPr>
          <w:rFonts w:cs="Traditional Arabic" w:hint="cs"/>
          <w:sz w:val="32"/>
          <w:szCs w:val="32"/>
          <w:rtl/>
        </w:rPr>
        <w:t>ا</w:t>
      </w:r>
      <w:r w:rsidRPr="00C17E39">
        <w:rPr>
          <w:rFonts w:cs="Traditional Arabic"/>
          <w:sz w:val="32"/>
          <w:szCs w:val="32"/>
          <w:rtl/>
        </w:rPr>
        <w:t>حظت كريستيفا هذا الخلط في الفهم، مما جعلها تستبدل مصطلح</w:t>
      </w:r>
      <w:r w:rsidRPr="00C17E39">
        <w:rPr>
          <w:rFonts w:cs="Traditional Arabic"/>
          <w:sz w:val="32"/>
          <w:szCs w:val="32"/>
        </w:rPr>
        <w:t xml:space="preserve"> </w:t>
      </w:r>
      <w:r w:rsidRPr="00C17E39">
        <w:rPr>
          <w:rFonts w:cs="Traditional Arabic"/>
          <w:sz w:val="32"/>
          <w:szCs w:val="32"/>
          <w:rtl/>
        </w:rPr>
        <w:t xml:space="preserve">التناص بمصطلح آخر وهو التنقلية وذلك بهدف إنقاذه من </w:t>
      </w:r>
      <w:r w:rsidRPr="00C17E39">
        <w:rPr>
          <w:rFonts w:cs="Traditional Arabic" w:hint="cs"/>
          <w:sz w:val="32"/>
          <w:szCs w:val="32"/>
          <w:rtl/>
        </w:rPr>
        <w:t>الا</w:t>
      </w:r>
      <w:r w:rsidRPr="00C17E39">
        <w:rPr>
          <w:rFonts w:cs="Traditional Arabic"/>
          <w:sz w:val="32"/>
          <w:szCs w:val="32"/>
          <w:rtl/>
        </w:rPr>
        <w:t>بتذال الذي لحقه</w:t>
      </w:r>
      <w:r w:rsidRPr="00C17E39">
        <w:rPr>
          <w:rFonts w:cs="Traditional Arabic" w:hint="cs"/>
          <w:sz w:val="32"/>
          <w:szCs w:val="32"/>
          <w:rtl/>
        </w:rPr>
        <w:t>.</w:t>
      </w:r>
      <w:r w:rsidRPr="00C17E39">
        <w:rPr>
          <w:rStyle w:val="Appelnotedebasdep"/>
          <w:rFonts w:cs="Traditional Arabic"/>
          <w:sz w:val="32"/>
          <w:szCs w:val="32"/>
          <w:rtl/>
        </w:rPr>
        <w:footnoteReference w:id="30"/>
      </w:r>
    </w:p>
    <w:p w:rsidR="00D34A21" w:rsidRPr="00C17E39" w:rsidRDefault="00D34A21" w:rsidP="00D34A21">
      <w:pPr>
        <w:rPr>
          <w:rFonts w:cs="Traditional Arabic"/>
          <w:sz w:val="32"/>
          <w:szCs w:val="32"/>
          <w:rtl/>
        </w:rPr>
      </w:pPr>
      <w:r w:rsidRPr="00C17E39">
        <w:rPr>
          <w:rFonts w:cs="Traditional Arabic" w:hint="cs"/>
          <w:b/>
          <w:bCs/>
          <w:sz w:val="32"/>
          <w:szCs w:val="32"/>
          <w:rtl/>
        </w:rPr>
        <w:t>3_تودوروف</w:t>
      </w:r>
      <w:r w:rsidR="00687F9A">
        <w:rPr>
          <w:rFonts w:cs="Traditional Arabic" w:hint="cs"/>
          <w:b/>
          <w:bCs/>
          <w:sz w:val="32"/>
          <w:szCs w:val="32"/>
          <w:rtl/>
        </w:rPr>
        <w:t xml:space="preserve"> </w:t>
      </w:r>
      <w:r w:rsidR="00687F9A">
        <w:rPr>
          <w:rFonts w:cs="Traditional Arabic"/>
          <w:b/>
          <w:bCs/>
          <w:sz w:val="32"/>
          <w:szCs w:val="32"/>
        </w:rPr>
        <w:t>Todorov</w:t>
      </w:r>
      <w:r w:rsidRPr="00C17E39">
        <w:rPr>
          <w:rFonts w:cs="Traditional Arabic" w:hint="cs"/>
          <w:b/>
          <w:bCs/>
          <w:sz w:val="32"/>
          <w:szCs w:val="32"/>
          <w:rtl/>
        </w:rPr>
        <w:t>:</w:t>
      </w:r>
    </w:p>
    <w:p w:rsidR="00D34A21" w:rsidRPr="00C17E39" w:rsidRDefault="00D34A21" w:rsidP="00D34A21">
      <w:pPr>
        <w:rPr>
          <w:rFonts w:cs="Traditional Arabic"/>
          <w:sz w:val="32"/>
          <w:szCs w:val="32"/>
          <w:rtl/>
        </w:rPr>
      </w:pPr>
      <w:r w:rsidRPr="00C17E39">
        <w:rPr>
          <w:rFonts w:cs="Traditional Arabic"/>
          <w:sz w:val="32"/>
          <w:szCs w:val="32"/>
          <w:rtl/>
        </w:rPr>
        <w:t xml:space="preserve">يقول </w:t>
      </w:r>
      <w:r w:rsidR="004A38FE">
        <w:rPr>
          <w:rFonts w:cs="Traditional Arabic" w:hint="cs"/>
          <w:sz w:val="32"/>
          <w:szCs w:val="32"/>
          <w:rtl/>
        </w:rPr>
        <w:t>تود</w:t>
      </w:r>
      <w:r w:rsidRPr="00C17E39">
        <w:rPr>
          <w:rFonts w:cs="Traditional Arabic" w:hint="cs"/>
          <w:sz w:val="32"/>
          <w:szCs w:val="32"/>
          <w:rtl/>
        </w:rPr>
        <w:t>ورو</w:t>
      </w:r>
      <w:r w:rsidRPr="00C17E39">
        <w:rPr>
          <w:rFonts w:cs="Traditional Arabic" w:hint="eastAsia"/>
          <w:sz w:val="32"/>
          <w:szCs w:val="32"/>
          <w:rtl/>
        </w:rPr>
        <w:t>ف</w:t>
      </w:r>
      <w:r w:rsidRPr="00C17E39">
        <w:rPr>
          <w:rFonts w:cs="Traditional Arabic"/>
          <w:sz w:val="32"/>
          <w:szCs w:val="32"/>
          <w:rtl/>
        </w:rPr>
        <w:t xml:space="preserve"> في كتابه عن المبدأ الحواري عند باختين في مقدمته:</w:t>
      </w:r>
      <w:r>
        <w:rPr>
          <w:rFonts w:cs="Traditional Arabic" w:hint="cs"/>
          <w:sz w:val="32"/>
          <w:szCs w:val="32"/>
          <w:rtl/>
        </w:rPr>
        <w:t>&lt;&lt;</w:t>
      </w:r>
      <w:r w:rsidRPr="00C17E39">
        <w:rPr>
          <w:rFonts w:cs="Traditional Arabic"/>
          <w:sz w:val="32"/>
          <w:szCs w:val="32"/>
          <w:rtl/>
        </w:rPr>
        <w:t xml:space="preserve"> إن</w:t>
      </w:r>
      <w:r>
        <w:rPr>
          <w:rFonts w:cs="Traditional Arabic" w:hint="cs"/>
          <w:sz w:val="32"/>
          <w:szCs w:val="32"/>
          <w:rtl/>
        </w:rPr>
        <w:t xml:space="preserve"> </w:t>
      </w:r>
      <w:r w:rsidRPr="00C17E39">
        <w:rPr>
          <w:rFonts w:cs="Traditional Arabic"/>
          <w:sz w:val="32"/>
          <w:szCs w:val="32"/>
          <w:rtl/>
        </w:rPr>
        <w:t>أهم مظهر من مظاهر التلفظ، أو</w:t>
      </w:r>
      <w:r>
        <w:rPr>
          <w:rFonts w:cs="Traditional Arabic" w:hint="cs"/>
          <w:sz w:val="32"/>
          <w:szCs w:val="32"/>
          <w:rtl/>
        </w:rPr>
        <w:t xml:space="preserve"> </w:t>
      </w:r>
      <w:r w:rsidRPr="00C17E39">
        <w:rPr>
          <w:rFonts w:cs="Traditional Arabic"/>
          <w:sz w:val="32"/>
          <w:szCs w:val="32"/>
          <w:rtl/>
        </w:rPr>
        <w:t>على ا</w:t>
      </w:r>
      <w:r w:rsidRPr="00C17E39">
        <w:rPr>
          <w:rFonts w:cs="Traditional Arabic" w:hint="cs"/>
          <w:sz w:val="32"/>
          <w:szCs w:val="32"/>
          <w:rtl/>
        </w:rPr>
        <w:t>لا</w:t>
      </w:r>
      <w:r w:rsidRPr="00C17E39">
        <w:rPr>
          <w:rFonts w:cs="Traditional Arabic"/>
          <w:sz w:val="32"/>
          <w:szCs w:val="32"/>
          <w:rtl/>
        </w:rPr>
        <w:t>قل، ا</w:t>
      </w:r>
      <w:r w:rsidRPr="00C17E39">
        <w:rPr>
          <w:rFonts w:cs="Traditional Arabic" w:hint="cs"/>
          <w:sz w:val="32"/>
          <w:szCs w:val="32"/>
          <w:rtl/>
        </w:rPr>
        <w:t>لأ</w:t>
      </w:r>
      <w:r w:rsidRPr="00C17E39">
        <w:rPr>
          <w:rFonts w:cs="Traditional Arabic"/>
          <w:sz w:val="32"/>
          <w:szCs w:val="32"/>
          <w:rtl/>
        </w:rPr>
        <w:t>كثر إهمال</w:t>
      </w:r>
      <w:r w:rsidRPr="00C17E39">
        <w:rPr>
          <w:rFonts w:cs="Traditional Arabic" w:hint="cs"/>
          <w:sz w:val="32"/>
          <w:szCs w:val="32"/>
          <w:rtl/>
        </w:rPr>
        <w:t>ا</w:t>
      </w:r>
      <w:r w:rsidRPr="00C17E39">
        <w:rPr>
          <w:rFonts w:cs="Traditional Arabic"/>
          <w:sz w:val="32"/>
          <w:szCs w:val="32"/>
          <w:rtl/>
        </w:rPr>
        <w:t xml:space="preserve"> هو حواريته </w:t>
      </w:r>
      <w:r w:rsidR="00687F9A" w:rsidRPr="00C17E39">
        <w:rPr>
          <w:rFonts w:cs="Traditional Arabic"/>
          <w:sz w:val="32"/>
          <w:szCs w:val="32"/>
        </w:rPr>
        <w:t>dialogism</w:t>
      </w:r>
      <w:r w:rsidR="004A38FE">
        <w:rPr>
          <w:rFonts w:cs="Traditional Arabic" w:hint="cs"/>
          <w:sz w:val="32"/>
          <w:szCs w:val="32"/>
          <w:rtl/>
        </w:rPr>
        <w:t xml:space="preserve"> ، </w:t>
      </w:r>
      <w:r w:rsidRPr="00C17E39">
        <w:rPr>
          <w:rFonts w:cs="Traditional Arabic"/>
          <w:sz w:val="32"/>
          <w:szCs w:val="32"/>
          <w:rtl/>
        </w:rPr>
        <w:t xml:space="preserve">أي ذلك البعد التناصي فيه، وفي فصل خاص </w:t>
      </w:r>
      <w:r w:rsidR="00687F9A" w:rsidRPr="00C17E39">
        <w:rPr>
          <w:rFonts w:cs="Traditional Arabic" w:hint="cs"/>
          <w:sz w:val="32"/>
          <w:szCs w:val="32"/>
          <w:rtl/>
        </w:rPr>
        <w:t>بالتناص</w:t>
      </w:r>
      <w:r w:rsidRPr="00C17E39">
        <w:rPr>
          <w:rFonts w:cs="Traditional Arabic"/>
          <w:sz w:val="32"/>
          <w:szCs w:val="32"/>
          <w:rtl/>
        </w:rPr>
        <w:t xml:space="preserve"> يش</w:t>
      </w:r>
      <w:r w:rsidRPr="00C17E39">
        <w:rPr>
          <w:rFonts w:cs="Traditional Arabic" w:hint="cs"/>
          <w:sz w:val="32"/>
          <w:szCs w:val="32"/>
          <w:rtl/>
        </w:rPr>
        <w:t>ر</w:t>
      </w:r>
      <w:r w:rsidRPr="00C17E39">
        <w:rPr>
          <w:rFonts w:cs="Traditional Arabic"/>
          <w:sz w:val="32"/>
          <w:szCs w:val="32"/>
          <w:rtl/>
        </w:rPr>
        <w:t>ح تودوروف المبدأ الحواري من زاوية التناص على النحو التالي</w:t>
      </w:r>
      <w:r w:rsidRPr="00C17E39">
        <w:rPr>
          <w:rFonts w:cs="Traditional Arabic"/>
          <w:sz w:val="32"/>
          <w:szCs w:val="32"/>
        </w:rPr>
        <w:t xml:space="preserve">: </w:t>
      </w:r>
      <w:r w:rsidRPr="00C17E39">
        <w:rPr>
          <w:rFonts w:cs="Traditional Arabic"/>
          <w:b/>
          <w:bCs/>
          <w:sz w:val="32"/>
          <w:szCs w:val="32"/>
          <w:rtl/>
        </w:rPr>
        <w:t>أول</w:t>
      </w:r>
      <w:r w:rsidRPr="00C17E39">
        <w:rPr>
          <w:rFonts w:cs="Traditional Arabic" w:hint="cs"/>
          <w:b/>
          <w:bCs/>
          <w:sz w:val="32"/>
          <w:szCs w:val="32"/>
          <w:rtl/>
        </w:rPr>
        <w:t>ا</w:t>
      </w:r>
      <w:r w:rsidRPr="00C17E39">
        <w:rPr>
          <w:rFonts w:cs="Traditional Arabic"/>
          <w:sz w:val="32"/>
          <w:szCs w:val="32"/>
          <w:rtl/>
        </w:rPr>
        <w:t xml:space="preserve">: يقول </w:t>
      </w:r>
      <w:r w:rsidRPr="00C17E39">
        <w:rPr>
          <w:rFonts w:cs="Traditional Arabic"/>
          <w:sz w:val="32"/>
          <w:szCs w:val="32"/>
          <w:rtl/>
        </w:rPr>
        <w:lastRenderedPageBreak/>
        <w:t>باختين: " يمكن قياس هذه العالقات التي تربط خطاب ال</w:t>
      </w:r>
      <w:r w:rsidRPr="00C17E39">
        <w:rPr>
          <w:rFonts w:cs="Traditional Arabic" w:hint="cs"/>
          <w:sz w:val="32"/>
          <w:szCs w:val="32"/>
          <w:rtl/>
        </w:rPr>
        <w:t>أ</w:t>
      </w:r>
      <w:r w:rsidRPr="00C17E39">
        <w:rPr>
          <w:rFonts w:cs="Traditional Arabic"/>
          <w:sz w:val="32"/>
          <w:szCs w:val="32"/>
          <w:rtl/>
        </w:rPr>
        <w:t>خر بخطاب ال</w:t>
      </w:r>
      <w:r w:rsidRPr="00C17E39">
        <w:rPr>
          <w:rFonts w:cs="Traditional Arabic" w:hint="cs"/>
          <w:sz w:val="32"/>
          <w:szCs w:val="32"/>
          <w:rtl/>
        </w:rPr>
        <w:t>أ</w:t>
      </w:r>
      <w:r w:rsidRPr="00C17E39">
        <w:rPr>
          <w:rFonts w:cs="Traditional Arabic"/>
          <w:sz w:val="32"/>
          <w:szCs w:val="32"/>
          <w:rtl/>
        </w:rPr>
        <w:t>نا بالعالقات التي تحدد عمليات تبادل الحوار</w:t>
      </w:r>
      <w:r>
        <w:rPr>
          <w:rFonts w:cs="Traditional Arabic" w:hint="cs"/>
          <w:sz w:val="32"/>
          <w:szCs w:val="32"/>
          <w:rtl/>
        </w:rPr>
        <w:t xml:space="preserve"> </w:t>
      </w:r>
      <w:r w:rsidRPr="00C17E39">
        <w:rPr>
          <w:rFonts w:cs="Traditional Arabic"/>
          <w:sz w:val="32"/>
          <w:szCs w:val="32"/>
          <w:rtl/>
        </w:rPr>
        <w:t>رغم أنها بالتأكيد ليست متماثلة</w:t>
      </w:r>
      <w:r>
        <w:rPr>
          <w:rFonts w:cs="Traditional Arabic" w:hint="cs"/>
          <w:sz w:val="32"/>
          <w:szCs w:val="32"/>
          <w:rtl/>
        </w:rPr>
        <w:t xml:space="preserve"> </w:t>
      </w:r>
      <w:r w:rsidRPr="00C17E39">
        <w:rPr>
          <w:rFonts w:cs="Traditional Arabic"/>
          <w:sz w:val="32"/>
          <w:szCs w:val="32"/>
          <w:rtl/>
        </w:rPr>
        <w:t>و يدخل فعالن لفظيان، تعبيران اثنان، في نوع خاص من العالقات الدل</w:t>
      </w:r>
      <w:r w:rsidRPr="00C17E39">
        <w:rPr>
          <w:rFonts w:cs="Traditional Arabic" w:hint="cs"/>
          <w:sz w:val="32"/>
          <w:szCs w:val="32"/>
          <w:rtl/>
        </w:rPr>
        <w:t>ا</w:t>
      </w:r>
      <w:r w:rsidRPr="00C17E39">
        <w:rPr>
          <w:rFonts w:cs="Traditional Arabic"/>
          <w:sz w:val="32"/>
          <w:szCs w:val="32"/>
          <w:rtl/>
        </w:rPr>
        <w:t>لية، ندعوها عالقة حوارية، و العالقات الحوارية هي عالقات دل</w:t>
      </w:r>
      <w:r w:rsidRPr="00C17E39">
        <w:rPr>
          <w:rFonts w:cs="Traditional Arabic" w:hint="cs"/>
          <w:sz w:val="32"/>
          <w:szCs w:val="32"/>
          <w:rtl/>
        </w:rPr>
        <w:t>ا</w:t>
      </w:r>
      <w:r w:rsidRPr="00C17E39">
        <w:rPr>
          <w:rFonts w:cs="Traditional Arabic"/>
          <w:sz w:val="32"/>
          <w:szCs w:val="32"/>
          <w:rtl/>
        </w:rPr>
        <w:t>لية بين جميع التعبيرات التي تقع ضمن دائرة التواصل اللفظي</w:t>
      </w:r>
      <w:r w:rsidRPr="00C17E39">
        <w:rPr>
          <w:rFonts w:cs="Traditional Arabic"/>
          <w:sz w:val="32"/>
          <w:szCs w:val="32"/>
        </w:rPr>
        <w:t xml:space="preserve">. </w:t>
      </w:r>
      <w:r w:rsidRPr="00C17E39">
        <w:rPr>
          <w:rFonts w:cs="Traditional Arabic"/>
          <w:sz w:val="32"/>
          <w:szCs w:val="32"/>
          <w:rtl/>
        </w:rPr>
        <w:t>ثانيا: ينتسب التناص إلى الخطاب – يقول تودوروف</w:t>
      </w:r>
      <w:r w:rsidRPr="00C17E39">
        <w:rPr>
          <w:rFonts w:cs="Traditional Arabic" w:hint="cs"/>
          <w:sz w:val="32"/>
          <w:szCs w:val="32"/>
          <w:rtl/>
        </w:rPr>
        <w:t xml:space="preserve"> </w:t>
      </w:r>
      <w:r w:rsidRPr="00C17E39">
        <w:rPr>
          <w:rFonts w:cs="Traditional Arabic"/>
          <w:sz w:val="32"/>
          <w:szCs w:val="32"/>
          <w:rtl/>
        </w:rPr>
        <w:t>-ول</w:t>
      </w:r>
      <w:r w:rsidRPr="00C17E39">
        <w:rPr>
          <w:rFonts w:cs="Traditional Arabic" w:hint="cs"/>
          <w:sz w:val="32"/>
          <w:szCs w:val="32"/>
          <w:rtl/>
        </w:rPr>
        <w:t>ا</w:t>
      </w:r>
      <w:r w:rsidRPr="00C17E39">
        <w:rPr>
          <w:rFonts w:cs="Traditional Arabic"/>
          <w:sz w:val="32"/>
          <w:szCs w:val="32"/>
          <w:rtl/>
        </w:rPr>
        <w:t xml:space="preserve"> ينتسب إلى اللغة، ولذا فإنه يقع ضمن مجال اختصاص علم عبر اللسانيات وليخص اللسانيات إذ</w:t>
      </w:r>
      <w:r w:rsidRPr="00C17E39">
        <w:rPr>
          <w:rFonts w:cs="Traditional Arabic"/>
          <w:sz w:val="32"/>
          <w:szCs w:val="32"/>
        </w:rPr>
        <w:t xml:space="preserve"> </w:t>
      </w:r>
      <w:r w:rsidRPr="00C17E39">
        <w:rPr>
          <w:rFonts w:cs="Traditional Arabic"/>
          <w:sz w:val="32"/>
          <w:szCs w:val="32"/>
          <w:rtl/>
        </w:rPr>
        <w:t>ينبغي استبعاد العالقات المنطقية من دائرة الحوارية</w:t>
      </w:r>
      <w:r>
        <w:rPr>
          <w:rFonts w:cs="Traditional Arabic" w:hint="cs"/>
          <w:sz w:val="32"/>
          <w:szCs w:val="32"/>
          <w:rtl/>
        </w:rPr>
        <w:t>&gt;&gt;</w:t>
      </w:r>
      <w:r w:rsidRPr="00C17E39">
        <w:rPr>
          <w:rFonts w:cs="Traditional Arabic"/>
          <w:sz w:val="32"/>
          <w:szCs w:val="32"/>
        </w:rPr>
        <w:t>.</w:t>
      </w:r>
      <w:r w:rsidRPr="00C17E39">
        <w:rPr>
          <w:rStyle w:val="Appelnotedebasdep"/>
          <w:rFonts w:cs="Traditional Arabic"/>
          <w:sz w:val="32"/>
          <w:szCs w:val="32"/>
          <w:rtl/>
        </w:rPr>
        <w:footnoteReference w:id="31"/>
      </w:r>
    </w:p>
    <w:p w:rsidR="00D34A21" w:rsidRPr="00C17E39" w:rsidRDefault="00D34A21" w:rsidP="00D34A21">
      <w:pPr>
        <w:rPr>
          <w:rFonts w:cs="Traditional Arabic"/>
          <w:sz w:val="32"/>
          <w:szCs w:val="32"/>
          <w:rtl/>
        </w:rPr>
      </w:pPr>
      <w:r>
        <w:rPr>
          <w:rFonts w:cs="Traditional Arabic" w:hint="cs"/>
          <w:sz w:val="32"/>
          <w:szCs w:val="32"/>
          <w:rtl/>
        </w:rPr>
        <w:t xml:space="preserve"> </w:t>
      </w:r>
      <w:r w:rsidRPr="00C17E39">
        <w:rPr>
          <w:rFonts w:cs="Traditional Arabic"/>
          <w:sz w:val="32"/>
          <w:szCs w:val="32"/>
          <w:rtl/>
        </w:rPr>
        <w:t>ثالثا: ليس هناك تلفظ مجرد من بعد التناص، يقول تودوروف، لهذا فإن باختين قال:</w:t>
      </w:r>
      <w:r>
        <w:rPr>
          <w:rFonts w:cs="Traditional Arabic" w:hint="cs"/>
          <w:sz w:val="32"/>
          <w:szCs w:val="32"/>
          <w:rtl/>
        </w:rPr>
        <w:t>&lt;&lt;</w:t>
      </w:r>
      <w:r w:rsidRPr="00C17E39">
        <w:rPr>
          <w:rFonts w:cs="Traditional Arabic"/>
          <w:sz w:val="32"/>
          <w:szCs w:val="32"/>
          <w:rtl/>
        </w:rPr>
        <w:t xml:space="preserve"> ا</w:t>
      </w:r>
      <w:r w:rsidRPr="00C17E39">
        <w:rPr>
          <w:rFonts w:cs="Traditional Arabic" w:hint="cs"/>
          <w:sz w:val="32"/>
          <w:szCs w:val="32"/>
          <w:rtl/>
        </w:rPr>
        <w:t>لأ</w:t>
      </w:r>
      <w:r w:rsidRPr="00C17E39">
        <w:rPr>
          <w:rFonts w:cs="Traditional Arabic"/>
          <w:sz w:val="32"/>
          <w:szCs w:val="32"/>
          <w:rtl/>
        </w:rPr>
        <w:t>سلوب هو الرجل" ولكن باستطاعتنا القول:" إن</w:t>
      </w:r>
      <w:r w:rsidRPr="00C17E39">
        <w:rPr>
          <w:rFonts w:cs="Traditional Arabic" w:hint="cs"/>
          <w:sz w:val="32"/>
          <w:szCs w:val="32"/>
          <w:rtl/>
        </w:rPr>
        <w:t xml:space="preserve"> </w:t>
      </w:r>
      <w:r w:rsidR="004A38FE">
        <w:rPr>
          <w:rFonts w:cs="Traditional Arabic" w:hint="cs"/>
          <w:sz w:val="32"/>
          <w:szCs w:val="32"/>
          <w:rtl/>
        </w:rPr>
        <w:t>ا</w:t>
      </w:r>
      <w:r w:rsidRPr="00C17E39">
        <w:rPr>
          <w:rFonts w:cs="Traditional Arabic"/>
          <w:sz w:val="32"/>
          <w:szCs w:val="32"/>
          <w:rtl/>
        </w:rPr>
        <w:t>ل</w:t>
      </w:r>
      <w:r w:rsidRPr="00C17E39">
        <w:rPr>
          <w:rFonts w:cs="Traditional Arabic" w:hint="cs"/>
          <w:sz w:val="32"/>
          <w:szCs w:val="32"/>
          <w:rtl/>
        </w:rPr>
        <w:t>أ</w:t>
      </w:r>
      <w:r w:rsidRPr="00C17E39">
        <w:rPr>
          <w:rFonts w:cs="Traditional Arabic"/>
          <w:sz w:val="32"/>
          <w:szCs w:val="32"/>
          <w:rtl/>
        </w:rPr>
        <w:t>سلوب هو رجل</w:t>
      </w:r>
      <w:r w:rsidRPr="00C17E39">
        <w:rPr>
          <w:rFonts w:cs="Traditional Arabic" w:hint="cs"/>
          <w:sz w:val="32"/>
          <w:szCs w:val="32"/>
          <w:rtl/>
        </w:rPr>
        <w:t>ا</w:t>
      </w:r>
      <w:r w:rsidRPr="00C17E39">
        <w:rPr>
          <w:rFonts w:cs="Traditional Arabic"/>
          <w:sz w:val="32"/>
          <w:szCs w:val="32"/>
          <w:rtl/>
        </w:rPr>
        <w:t xml:space="preserve">ن على </w:t>
      </w:r>
      <w:r w:rsidRPr="00C17E39">
        <w:rPr>
          <w:rFonts w:cs="Traditional Arabic" w:hint="cs"/>
          <w:sz w:val="32"/>
          <w:szCs w:val="32"/>
          <w:rtl/>
        </w:rPr>
        <w:t xml:space="preserve">الأقل </w:t>
      </w:r>
      <w:r w:rsidRPr="00C17E39">
        <w:rPr>
          <w:rFonts w:cs="Traditional Arabic"/>
          <w:sz w:val="32"/>
          <w:szCs w:val="32"/>
          <w:rtl/>
        </w:rPr>
        <w:t>وبدقة أكثر، الرجل ومجموعته ال</w:t>
      </w:r>
      <w:r w:rsidRPr="00C17E39">
        <w:rPr>
          <w:rFonts w:cs="Traditional Arabic" w:hint="cs"/>
          <w:sz w:val="32"/>
          <w:szCs w:val="32"/>
          <w:rtl/>
        </w:rPr>
        <w:t>ا</w:t>
      </w:r>
      <w:r w:rsidRPr="00C17E39">
        <w:rPr>
          <w:rFonts w:cs="Traditional Arabic"/>
          <w:sz w:val="32"/>
          <w:szCs w:val="32"/>
          <w:rtl/>
        </w:rPr>
        <w:t>جتماعية</w:t>
      </w:r>
      <w:r>
        <w:rPr>
          <w:rFonts w:cs="Traditional Arabic" w:hint="cs"/>
          <w:sz w:val="32"/>
          <w:szCs w:val="32"/>
          <w:rtl/>
          <w:lang w:bidi="ar-DZ"/>
        </w:rPr>
        <w:t>&gt;&gt;.</w:t>
      </w:r>
      <w:r w:rsidRPr="00C17E39">
        <w:rPr>
          <w:rFonts w:cs="Traditional Arabic"/>
          <w:sz w:val="32"/>
          <w:szCs w:val="32"/>
        </w:rPr>
        <w:t xml:space="preserve"> </w:t>
      </w:r>
    </w:p>
    <w:p w:rsidR="00D34A21" w:rsidRDefault="00D34A21" w:rsidP="00D34A21">
      <w:pPr>
        <w:rPr>
          <w:rFonts w:cs="Traditional Arabic"/>
          <w:sz w:val="32"/>
          <w:szCs w:val="32"/>
          <w:rtl/>
        </w:rPr>
      </w:pPr>
      <w:r w:rsidRPr="00C17E39">
        <w:rPr>
          <w:rFonts w:cs="Traditional Arabic"/>
          <w:sz w:val="32"/>
          <w:szCs w:val="32"/>
          <w:rtl/>
        </w:rPr>
        <w:t>فالتوجيه الحواري هو بوضوح ظاهرة مشخصة لكل خطاب، وهو الغاية الطبيعية</w:t>
      </w:r>
      <w:r w:rsidRPr="00C17E39">
        <w:rPr>
          <w:rFonts w:cs="Traditional Arabic"/>
          <w:sz w:val="32"/>
          <w:szCs w:val="32"/>
        </w:rPr>
        <w:t xml:space="preserve"> </w:t>
      </w:r>
      <w:r w:rsidRPr="00C17E39">
        <w:rPr>
          <w:rFonts w:cs="Traditional Arabic"/>
          <w:sz w:val="32"/>
          <w:szCs w:val="32"/>
          <w:rtl/>
        </w:rPr>
        <w:t>لكل خطاب</w:t>
      </w:r>
      <w:r w:rsidRPr="00C17E39">
        <w:rPr>
          <w:rFonts w:cs="Traditional Arabic" w:hint="cs"/>
          <w:sz w:val="32"/>
          <w:szCs w:val="32"/>
          <w:rtl/>
        </w:rPr>
        <w:t xml:space="preserve"> حي.</w:t>
      </w:r>
      <w:r w:rsidRPr="00C17E39">
        <w:rPr>
          <w:rStyle w:val="Appelnotedebasdep"/>
          <w:rFonts w:cs="Traditional Arabic"/>
          <w:sz w:val="32"/>
          <w:szCs w:val="32"/>
          <w:rtl/>
        </w:rPr>
        <w:footnoteReference w:id="32"/>
      </w:r>
    </w:p>
    <w:p w:rsidR="00D34A21" w:rsidRDefault="00D34A21" w:rsidP="00D34A21">
      <w:pPr>
        <w:rPr>
          <w:rFonts w:cs="Traditional Arabic"/>
          <w:sz w:val="32"/>
          <w:szCs w:val="32"/>
          <w:rtl/>
        </w:rPr>
      </w:pPr>
    </w:p>
    <w:p w:rsidR="00D34A21" w:rsidRPr="00C17E39" w:rsidRDefault="00D34A21" w:rsidP="00D34A21">
      <w:pPr>
        <w:rPr>
          <w:rFonts w:cs="Traditional Arabic"/>
          <w:sz w:val="32"/>
          <w:szCs w:val="32"/>
          <w:rtl/>
        </w:rPr>
      </w:pPr>
    </w:p>
    <w:p w:rsidR="00D34A21" w:rsidRPr="009F000C" w:rsidRDefault="00D34A21" w:rsidP="00D34A21">
      <w:pPr>
        <w:rPr>
          <w:rFonts w:cs="Traditional Arabic"/>
          <w:b/>
          <w:bCs/>
          <w:sz w:val="32"/>
          <w:szCs w:val="32"/>
          <w:rtl/>
        </w:rPr>
      </w:pPr>
      <w:r w:rsidRPr="00C17E39">
        <w:rPr>
          <w:rFonts w:cs="Traditional Arabic" w:hint="cs"/>
          <w:b/>
          <w:bCs/>
          <w:sz w:val="32"/>
          <w:szCs w:val="32"/>
          <w:rtl/>
        </w:rPr>
        <w:t>4</w:t>
      </w:r>
      <w:r w:rsidRPr="00C17E39">
        <w:rPr>
          <w:rFonts w:cs="Traditional Arabic" w:hint="cs"/>
          <w:sz w:val="32"/>
          <w:szCs w:val="32"/>
          <w:rtl/>
        </w:rPr>
        <w:t xml:space="preserve">_ </w:t>
      </w:r>
      <w:r w:rsidRPr="00C17E39">
        <w:rPr>
          <w:rFonts w:cs="Traditional Arabic" w:hint="cs"/>
          <w:b/>
          <w:bCs/>
          <w:sz w:val="32"/>
          <w:szCs w:val="32"/>
          <w:rtl/>
        </w:rPr>
        <w:t>رولان بارت</w:t>
      </w:r>
      <w:r w:rsidR="00687F9A">
        <w:rPr>
          <w:rFonts w:cs="Traditional Arabic"/>
          <w:b/>
          <w:bCs/>
          <w:sz w:val="32"/>
          <w:szCs w:val="32"/>
        </w:rPr>
        <w:t xml:space="preserve">Roland Barthes </w:t>
      </w:r>
      <w:r w:rsidRPr="00C17E39">
        <w:rPr>
          <w:rFonts w:cs="Traditional Arabic" w:hint="cs"/>
          <w:b/>
          <w:bCs/>
          <w:sz w:val="32"/>
          <w:szCs w:val="32"/>
          <w:rtl/>
        </w:rPr>
        <w:t>:</w:t>
      </w:r>
    </w:p>
    <w:p w:rsidR="00D34A21" w:rsidRPr="00C17E39" w:rsidRDefault="00D34A21" w:rsidP="004A38FE">
      <w:pPr>
        <w:rPr>
          <w:rFonts w:cs="Traditional Arabic"/>
          <w:sz w:val="32"/>
          <w:szCs w:val="32"/>
          <w:rtl/>
          <w:lang w:bidi="ar-DZ"/>
        </w:rPr>
      </w:pPr>
      <w:r>
        <w:rPr>
          <w:rFonts w:cs="Traditional Arabic" w:hint="cs"/>
          <w:sz w:val="32"/>
          <w:szCs w:val="32"/>
          <w:rtl/>
        </w:rPr>
        <w:t xml:space="preserve">&lt;&lt; </w:t>
      </w:r>
      <w:r w:rsidRPr="00C17E39">
        <w:rPr>
          <w:rFonts w:cs="Traditional Arabic"/>
          <w:sz w:val="32"/>
          <w:szCs w:val="32"/>
          <w:rtl/>
        </w:rPr>
        <w:t>يعد رول</w:t>
      </w:r>
      <w:r w:rsidRPr="00C17E39">
        <w:rPr>
          <w:rFonts w:cs="Traditional Arabic" w:hint="cs"/>
          <w:sz w:val="32"/>
          <w:szCs w:val="32"/>
          <w:rtl/>
        </w:rPr>
        <w:t>ا</w:t>
      </w:r>
      <w:r w:rsidRPr="00C17E39">
        <w:rPr>
          <w:rFonts w:cs="Traditional Arabic"/>
          <w:sz w:val="32"/>
          <w:szCs w:val="32"/>
          <w:rtl/>
        </w:rPr>
        <w:t>ن بارت من جماعة تيل-كيل</w:t>
      </w:r>
      <w:r w:rsidR="004A38FE">
        <w:rPr>
          <w:rFonts w:asciiTheme="majorBidi" w:hAnsiTheme="majorBidi" w:cstheme="majorBidi"/>
          <w:sz w:val="32"/>
          <w:szCs w:val="32"/>
          <w:lang w:val="fr-FR"/>
        </w:rPr>
        <w:t xml:space="preserve">tel-quel </w:t>
      </w:r>
      <w:r w:rsidR="004A38FE" w:rsidRPr="00C17E39">
        <w:rPr>
          <w:rFonts w:cs="Traditional Arabic"/>
          <w:sz w:val="32"/>
          <w:szCs w:val="32"/>
          <w:rtl/>
        </w:rPr>
        <w:t xml:space="preserve"> </w:t>
      </w:r>
      <w:r w:rsidRPr="00C17E39">
        <w:rPr>
          <w:rFonts w:cs="Traditional Arabic"/>
          <w:sz w:val="32"/>
          <w:szCs w:val="32"/>
          <w:rtl/>
        </w:rPr>
        <w:t>،</w:t>
      </w:r>
      <w:r w:rsidRPr="00C17E39">
        <w:rPr>
          <w:rFonts w:cs="Traditional Arabic" w:hint="cs"/>
          <w:sz w:val="32"/>
          <w:szCs w:val="32"/>
          <w:rtl/>
        </w:rPr>
        <w:t xml:space="preserve"> </w:t>
      </w:r>
      <w:r w:rsidRPr="00C17E39">
        <w:rPr>
          <w:rFonts w:cs="Traditional Arabic"/>
          <w:sz w:val="32"/>
          <w:szCs w:val="32"/>
          <w:rtl/>
        </w:rPr>
        <w:t>نشرت مفاهيم رئيسية أعدتها طائفة من منظري الجماعة الذين تركوا بصمات عميقة في جيلهم، وهم يستخدمون فكرة التناصية على أنها إنتاج النص</w:t>
      </w:r>
      <w:r w:rsidRPr="00C17E39">
        <w:rPr>
          <w:rFonts w:cs="Traditional Arabic"/>
          <w:sz w:val="32"/>
          <w:szCs w:val="32"/>
        </w:rPr>
        <w:t xml:space="preserve">. </w:t>
      </w:r>
    </w:p>
    <w:p w:rsidR="00D34A21" w:rsidRPr="00C17E39" w:rsidRDefault="00D34A21" w:rsidP="00D34A21">
      <w:pPr>
        <w:rPr>
          <w:rFonts w:cs="Traditional Arabic"/>
          <w:b/>
          <w:bCs/>
          <w:sz w:val="32"/>
          <w:szCs w:val="32"/>
          <w:rtl/>
          <w:lang w:val="fr-FR"/>
        </w:rPr>
      </w:pPr>
      <w:r w:rsidRPr="00C17E39">
        <w:rPr>
          <w:rFonts w:cs="Traditional Arabic"/>
          <w:sz w:val="32"/>
          <w:szCs w:val="32"/>
          <w:rtl/>
        </w:rPr>
        <w:t>رول</w:t>
      </w:r>
      <w:r w:rsidRPr="00C17E39">
        <w:rPr>
          <w:rFonts w:cs="Traditional Arabic" w:hint="cs"/>
          <w:sz w:val="32"/>
          <w:szCs w:val="32"/>
          <w:rtl/>
        </w:rPr>
        <w:t>ا</w:t>
      </w:r>
      <w:r w:rsidRPr="00C17E39">
        <w:rPr>
          <w:rFonts w:cs="Traditional Arabic"/>
          <w:sz w:val="32"/>
          <w:szCs w:val="32"/>
          <w:rtl/>
        </w:rPr>
        <w:t xml:space="preserve">ن بارت يعد من النقاد </w:t>
      </w:r>
      <w:r w:rsidR="00687F9A" w:rsidRPr="00C17E39">
        <w:rPr>
          <w:rFonts w:cs="Traditional Arabic" w:hint="cs"/>
          <w:sz w:val="32"/>
          <w:szCs w:val="32"/>
          <w:rtl/>
        </w:rPr>
        <w:t>السيمائيين</w:t>
      </w:r>
      <w:r w:rsidRPr="00C17E39">
        <w:rPr>
          <w:rFonts w:cs="Traditional Arabic"/>
          <w:sz w:val="32"/>
          <w:szCs w:val="32"/>
          <w:rtl/>
        </w:rPr>
        <w:t xml:space="preserve"> الذين ساهموا في بلورة مفهوم التناص وتطويره، متقصيا في ذلك أثر جوليا كريستيفا،</w:t>
      </w:r>
      <w:r w:rsidRPr="00C17E39">
        <w:rPr>
          <w:rFonts w:cs="Traditional Arabic" w:hint="cs"/>
          <w:sz w:val="32"/>
          <w:szCs w:val="32"/>
          <w:rtl/>
        </w:rPr>
        <w:t xml:space="preserve"> </w:t>
      </w:r>
      <w:r w:rsidRPr="00C17E39">
        <w:rPr>
          <w:rFonts w:cs="Traditional Arabic"/>
          <w:sz w:val="32"/>
          <w:szCs w:val="32"/>
          <w:rtl/>
        </w:rPr>
        <w:t>ل</w:t>
      </w:r>
      <w:r w:rsidRPr="00C17E39">
        <w:rPr>
          <w:rFonts w:cs="Traditional Arabic" w:hint="cs"/>
          <w:sz w:val="32"/>
          <w:szCs w:val="32"/>
          <w:rtl/>
        </w:rPr>
        <w:t>أ</w:t>
      </w:r>
      <w:r w:rsidRPr="00C17E39">
        <w:rPr>
          <w:rFonts w:cs="Traditional Arabic"/>
          <w:sz w:val="32"/>
          <w:szCs w:val="32"/>
          <w:rtl/>
        </w:rPr>
        <w:t>نه لم يستعمل مصطلح التناص حتى سنة 1</w:t>
      </w:r>
      <w:r w:rsidRPr="00C17E39">
        <w:rPr>
          <w:rFonts w:cs="Traditional Arabic" w:hint="cs"/>
          <w:sz w:val="32"/>
          <w:szCs w:val="32"/>
          <w:rtl/>
        </w:rPr>
        <w:t>9</w:t>
      </w:r>
      <w:r w:rsidRPr="00C17E39">
        <w:rPr>
          <w:rFonts w:cs="Traditional Arabic"/>
          <w:sz w:val="32"/>
          <w:szCs w:val="32"/>
          <w:rtl/>
        </w:rPr>
        <w:t>7</w:t>
      </w:r>
      <w:r w:rsidRPr="00C17E39">
        <w:rPr>
          <w:rFonts w:cs="Traditional Arabic" w:hint="cs"/>
          <w:sz w:val="32"/>
          <w:szCs w:val="32"/>
          <w:rtl/>
        </w:rPr>
        <w:t>3</w:t>
      </w:r>
      <w:r w:rsidRPr="00C17E39">
        <w:rPr>
          <w:rFonts w:cs="Traditional Arabic"/>
          <w:sz w:val="32"/>
          <w:szCs w:val="32"/>
          <w:rtl/>
        </w:rPr>
        <w:t>م في</w:t>
      </w:r>
      <w:r w:rsidRPr="00C17E39">
        <w:rPr>
          <w:rFonts w:cs="Traditional Arabic" w:hint="cs"/>
          <w:sz w:val="32"/>
          <w:szCs w:val="32"/>
          <w:rtl/>
        </w:rPr>
        <w:t>،</w:t>
      </w:r>
      <w:r w:rsidRPr="00C17E39">
        <w:rPr>
          <w:rFonts w:cs="Traditional Arabic"/>
          <w:sz w:val="32"/>
          <w:szCs w:val="32"/>
          <w:rtl/>
        </w:rPr>
        <w:t xml:space="preserve"> </w:t>
      </w:r>
      <w:r w:rsidRPr="00C17E39">
        <w:rPr>
          <w:rFonts w:cs="Traditional Arabic"/>
          <w:b/>
          <w:bCs/>
          <w:sz w:val="32"/>
          <w:szCs w:val="32"/>
          <w:rtl/>
        </w:rPr>
        <w:t>كتابه لذة</w:t>
      </w:r>
      <w:r w:rsidRPr="00C17E39">
        <w:rPr>
          <w:rFonts w:cs="Traditional Arabic" w:hint="cs"/>
          <w:b/>
          <w:bCs/>
          <w:sz w:val="32"/>
          <w:szCs w:val="32"/>
          <w:rtl/>
        </w:rPr>
        <w:t xml:space="preserve"> </w:t>
      </w:r>
      <w:r w:rsidRPr="00C17E39">
        <w:rPr>
          <w:rFonts w:cs="Traditional Arabic"/>
          <w:b/>
          <w:bCs/>
          <w:sz w:val="32"/>
          <w:szCs w:val="32"/>
          <w:rtl/>
        </w:rPr>
        <w:t>النص</w:t>
      </w:r>
      <w:r w:rsidR="004A38FE" w:rsidRPr="00C17E39">
        <w:rPr>
          <w:rFonts w:cs="Traditional Arabic"/>
          <w:b/>
          <w:bCs/>
          <w:sz w:val="32"/>
          <w:szCs w:val="32"/>
        </w:rPr>
        <w:t>text</w:t>
      </w:r>
      <w:r w:rsidRPr="00C17E39">
        <w:rPr>
          <w:rFonts w:cs="Traditional Arabic"/>
          <w:b/>
          <w:bCs/>
          <w:sz w:val="32"/>
          <w:szCs w:val="32"/>
        </w:rPr>
        <w:t xml:space="preserve"> </w:t>
      </w:r>
      <w:r w:rsidRPr="00C17E39">
        <w:rPr>
          <w:rFonts w:cs="Traditional Arabic" w:hint="cs"/>
          <w:b/>
          <w:bCs/>
          <w:sz w:val="32"/>
          <w:szCs w:val="32"/>
          <w:rtl/>
          <w:lang w:val="fr-FR"/>
        </w:rPr>
        <w:t xml:space="preserve"> </w:t>
      </w:r>
      <w:r w:rsidRPr="00C17E39">
        <w:rPr>
          <w:rFonts w:cs="Traditional Arabic"/>
          <w:b/>
          <w:bCs/>
          <w:sz w:val="32"/>
          <w:szCs w:val="32"/>
          <w:lang w:val="fr-FR"/>
        </w:rPr>
        <w:t>Le  plaisir du</w:t>
      </w:r>
      <w:r w:rsidRPr="00C17E39">
        <w:rPr>
          <w:rFonts w:cs="Traditional Arabic" w:hint="cs"/>
          <w:b/>
          <w:bCs/>
          <w:sz w:val="32"/>
          <w:szCs w:val="32"/>
          <w:rtl/>
          <w:lang w:val="fr-FR"/>
        </w:rPr>
        <w:t>.</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t>يقول بارت:</w:t>
      </w:r>
      <w:r w:rsidRPr="00C17E39">
        <w:rPr>
          <w:rFonts w:cs="Traditional Arabic" w:hint="cs"/>
          <w:sz w:val="32"/>
          <w:szCs w:val="32"/>
          <w:rtl/>
          <w:lang w:val="fr-FR"/>
        </w:rPr>
        <w:t xml:space="preserve"> </w:t>
      </w:r>
      <w:r w:rsidRPr="00C17E39">
        <w:rPr>
          <w:rFonts w:cs="Traditional Arabic"/>
          <w:sz w:val="32"/>
          <w:szCs w:val="32"/>
          <w:rtl/>
          <w:lang w:val="fr-FR"/>
        </w:rPr>
        <w:t>"موت المؤلف هو الثمن الذي تتطلبه ول</w:t>
      </w:r>
      <w:r w:rsidRPr="00C17E39">
        <w:rPr>
          <w:rFonts w:cs="Traditional Arabic" w:hint="cs"/>
          <w:sz w:val="32"/>
          <w:szCs w:val="32"/>
          <w:rtl/>
          <w:lang w:val="fr-FR"/>
        </w:rPr>
        <w:t>ا</w:t>
      </w:r>
      <w:r w:rsidRPr="00C17E39">
        <w:rPr>
          <w:rFonts w:cs="Traditional Arabic"/>
          <w:sz w:val="32"/>
          <w:szCs w:val="32"/>
          <w:rtl/>
          <w:lang w:val="fr-FR"/>
        </w:rPr>
        <w:t>دة القارئ</w:t>
      </w:r>
      <w:r w:rsidRPr="00C17E39">
        <w:rPr>
          <w:rFonts w:cs="Traditional Arabic"/>
          <w:sz w:val="32"/>
          <w:szCs w:val="32"/>
        </w:rPr>
        <w:t>"</w:t>
      </w:r>
      <w:r>
        <w:rPr>
          <w:rFonts w:cs="Traditional Arabic" w:hint="cs"/>
          <w:sz w:val="32"/>
          <w:szCs w:val="32"/>
          <w:rtl/>
          <w:lang w:val="fr-FR"/>
        </w:rPr>
        <w:t>&gt;&gt;</w:t>
      </w:r>
      <w:r w:rsidRPr="00C17E39">
        <w:rPr>
          <w:rFonts w:cs="Traditional Arabic"/>
          <w:sz w:val="32"/>
          <w:szCs w:val="32"/>
          <w:rtl/>
          <w:lang w:val="fr-FR"/>
        </w:rPr>
        <w:t>،</w:t>
      </w:r>
      <w:r w:rsidRPr="00C17E39">
        <w:rPr>
          <w:rStyle w:val="Appelnotedebasdep"/>
          <w:rFonts w:cs="Traditional Arabic"/>
          <w:sz w:val="32"/>
          <w:szCs w:val="32"/>
          <w:rtl/>
          <w:lang w:val="fr-FR"/>
        </w:rPr>
        <w:footnoteReference w:id="33"/>
      </w:r>
    </w:p>
    <w:p w:rsidR="00D34A21" w:rsidRPr="00C17E39" w:rsidRDefault="00D34A21" w:rsidP="00D34A21">
      <w:pPr>
        <w:rPr>
          <w:rFonts w:cs="Traditional Arabic"/>
          <w:sz w:val="32"/>
          <w:szCs w:val="32"/>
          <w:rtl/>
          <w:lang w:val="fr-FR"/>
        </w:rPr>
      </w:pPr>
      <w:r w:rsidRPr="00C17E39">
        <w:rPr>
          <w:rFonts w:cs="Traditional Arabic" w:hint="cs"/>
          <w:sz w:val="32"/>
          <w:szCs w:val="32"/>
          <w:rtl/>
          <w:lang w:val="fr-FR"/>
        </w:rPr>
        <w:lastRenderedPageBreak/>
        <w:t xml:space="preserve">  </w:t>
      </w:r>
      <w:r>
        <w:rPr>
          <w:rFonts w:cs="Traditional Arabic" w:hint="cs"/>
          <w:sz w:val="32"/>
          <w:szCs w:val="32"/>
          <w:rtl/>
          <w:lang w:val="fr-FR"/>
        </w:rPr>
        <w:t>&lt;&lt;</w:t>
      </w:r>
      <w:r w:rsidRPr="00C17E39">
        <w:rPr>
          <w:rFonts w:cs="Traditional Arabic" w:hint="cs"/>
          <w:sz w:val="32"/>
          <w:szCs w:val="32"/>
          <w:rtl/>
          <w:lang w:val="fr-FR"/>
        </w:rPr>
        <w:t>إ</w:t>
      </w:r>
      <w:r w:rsidRPr="00C17E39">
        <w:rPr>
          <w:rFonts w:cs="Traditional Arabic"/>
          <w:sz w:val="32"/>
          <w:szCs w:val="32"/>
          <w:rtl/>
          <w:lang w:val="fr-FR"/>
        </w:rPr>
        <w:t>ن النص كدليل لغوي معقد، كلغة معزولة، شبكة تلتقي فيها عدة نصوص، فل</w:t>
      </w:r>
      <w:r w:rsidRPr="00C17E39">
        <w:rPr>
          <w:rFonts w:cs="Traditional Arabic" w:hint="cs"/>
          <w:sz w:val="32"/>
          <w:szCs w:val="32"/>
          <w:rtl/>
          <w:lang w:val="fr-FR"/>
        </w:rPr>
        <w:t>ا</w:t>
      </w:r>
      <w:r w:rsidRPr="00C17E39">
        <w:rPr>
          <w:rFonts w:cs="Traditional Arabic"/>
          <w:sz w:val="32"/>
          <w:szCs w:val="32"/>
          <w:rtl/>
          <w:lang w:val="fr-FR"/>
        </w:rPr>
        <w:t xml:space="preserve"> نص يتواجد خارج النصوص ينفصل على كوكبها، وهذه النصوص ال</w:t>
      </w:r>
      <w:r w:rsidRPr="00C17E39">
        <w:rPr>
          <w:rFonts w:cs="Traditional Arabic" w:hint="cs"/>
          <w:sz w:val="32"/>
          <w:szCs w:val="32"/>
          <w:rtl/>
          <w:lang w:val="fr-FR"/>
        </w:rPr>
        <w:t>أ</w:t>
      </w:r>
      <w:r w:rsidRPr="00C17E39">
        <w:rPr>
          <w:rFonts w:cs="Traditional Arabic"/>
          <w:sz w:val="32"/>
          <w:szCs w:val="32"/>
          <w:rtl/>
          <w:lang w:val="fr-FR"/>
        </w:rPr>
        <w:t>خرى ا</w:t>
      </w:r>
      <w:r w:rsidRPr="00C17E39">
        <w:rPr>
          <w:rFonts w:cs="Traditional Arabic" w:hint="cs"/>
          <w:sz w:val="32"/>
          <w:szCs w:val="32"/>
          <w:rtl/>
          <w:lang w:val="fr-FR"/>
        </w:rPr>
        <w:t>ل</w:t>
      </w:r>
      <w:r w:rsidRPr="00C17E39">
        <w:rPr>
          <w:rFonts w:cs="Traditional Arabic"/>
          <w:sz w:val="32"/>
          <w:szCs w:val="32"/>
          <w:rtl/>
          <w:lang w:val="fr-FR"/>
        </w:rPr>
        <w:t>لانهائية هي ما نسميه بالنص الغائب، غير أن النصوص ال</w:t>
      </w:r>
      <w:r w:rsidRPr="00C17E39">
        <w:rPr>
          <w:rFonts w:cs="Traditional Arabic" w:hint="cs"/>
          <w:sz w:val="32"/>
          <w:szCs w:val="32"/>
          <w:rtl/>
          <w:lang w:val="fr-FR"/>
        </w:rPr>
        <w:t>أ</w:t>
      </w:r>
      <w:r w:rsidRPr="00C17E39">
        <w:rPr>
          <w:rFonts w:cs="Traditional Arabic"/>
          <w:sz w:val="32"/>
          <w:szCs w:val="32"/>
          <w:rtl/>
          <w:lang w:val="fr-FR"/>
        </w:rPr>
        <w:t>خرى المستعادة في النص تتبع مسار التبدل والتحول حسب درجة وعي الكاتب بعملية</w:t>
      </w:r>
      <w:r w:rsidRPr="00C17E39">
        <w:rPr>
          <w:rFonts w:cs="Traditional Arabic"/>
          <w:sz w:val="32"/>
          <w:szCs w:val="32"/>
        </w:rPr>
        <w:t xml:space="preserve"> </w:t>
      </w:r>
      <w:r w:rsidRPr="00C17E39">
        <w:rPr>
          <w:rFonts w:cs="Traditional Arabic"/>
          <w:sz w:val="32"/>
          <w:szCs w:val="32"/>
          <w:rtl/>
          <w:lang w:val="fr-FR"/>
        </w:rPr>
        <w:t>الكتابة لذاته</w:t>
      </w:r>
      <w:r w:rsidRPr="00C17E39">
        <w:rPr>
          <w:rFonts w:cs="Traditional Arabic" w:hint="cs"/>
          <w:sz w:val="32"/>
          <w:szCs w:val="32"/>
          <w:rtl/>
          <w:lang w:val="fr-FR"/>
        </w:rPr>
        <w:t>ا</w:t>
      </w:r>
      <w:r>
        <w:rPr>
          <w:rFonts w:cs="Traditional Arabic" w:hint="cs"/>
          <w:sz w:val="32"/>
          <w:szCs w:val="32"/>
          <w:rtl/>
          <w:lang w:val="fr-FR"/>
        </w:rPr>
        <w:t>&gt;&gt;</w:t>
      </w:r>
      <w:r w:rsidRPr="00C17E39">
        <w:rPr>
          <w:rFonts w:cs="Traditional Arabic" w:hint="cs"/>
          <w:sz w:val="32"/>
          <w:szCs w:val="32"/>
          <w:rtl/>
          <w:lang w:val="fr-FR"/>
        </w:rPr>
        <w:t>.</w:t>
      </w:r>
      <w:r w:rsidRPr="00C17E39">
        <w:rPr>
          <w:rStyle w:val="Appelnotedebasdep"/>
          <w:rFonts w:cs="Traditional Arabic"/>
          <w:sz w:val="32"/>
          <w:szCs w:val="32"/>
          <w:rtl/>
          <w:lang w:val="fr-FR"/>
        </w:rPr>
        <w:footnoteReference w:id="34"/>
      </w:r>
    </w:p>
    <w:p w:rsidR="00D34A21" w:rsidRPr="004A38FE" w:rsidRDefault="00D34A21" w:rsidP="004A38FE">
      <w:pPr>
        <w:rPr>
          <w:rFonts w:cs="Traditional Arabic"/>
          <w:sz w:val="32"/>
          <w:szCs w:val="32"/>
          <w:rtl/>
        </w:rPr>
      </w:pPr>
      <w:r w:rsidRPr="00C17E39">
        <w:rPr>
          <w:rFonts w:cs="Traditional Arabic" w:hint="cs"/>
          <w:sz w:val="32"/>
          <w:szCs w:val="32"/>
          <w:rtl/>
          <w:lang w:val="fr-FR"/>
        </w:rPr>
        <w:t xml:space="preserve">  </w:t>
      </w:r>
      <w:r>
        <w:rPr>
          <w:rFonts w:cs="Traditional Arabic" w:hint="cs"/>
          <w:sz w:val="32"/>
          <w:szCs w:val="32"/>
          <w:rtl/>
          <w:lang w:val="fr-FR"/>
        </w:rPr>
        <w:t>&lt;&lt;</w:t>
      </w:r>
      <w:r w:rsidRPr="00C17E39">
        <w:rPr>
          <w:rFonts w:cs="Traditional Arabic" w:hint="cs"/>
          <w:sz w:val="32"/>
          <w:szCs w:val="32"/>
          <w:rtl/>
          <w:lang w:val="fr-FR"/>
        </w:rPr>
        <w:t>إ</w:t>
      </w:r>
      <w:r w:rsidRPr="00C17E39">
        <w:rPr>
          <w:rFonts w:cs="Traditional Arabic"/>
          <w:sz w:val="32"/>
          <w:szCs w:val="32"/>
          <w:rtl/>
          <w:lang w:val="fr-FR"/>
        </w:rPr>
        <w:t>ن التناص</w:t>
      </w:r>
      <w:r w:rsidR="004A38FE">
        <w:rPr>
          <w:rFonts w:cs="Traditional Arabic"/>
          <w:sz w:val="32"/>
          <w:szCs w:val="32"/>
        </w:rPr>
        <w:t>l</w:t>
      </w:r>
      <w:r w:rsidR="004A38FE">
        <w:rPr>
          <w:rFonts w:cs="Traditional Arabic"/>
          <w:sz w:val="32"/>
          <w:szCs w:val="32"/>
          <w:lang w:bidi="ar-DZ"/>
        </w:rPr>
        <w:t>'</w:t>
      </w:r>
      <w:r w:rsidR="004A38FE">
        <w:rPr>
          <w:rFonts w:cs="Traditional Arabic"/>
          <w:sz w:val="32"/>
          <w:szCs w:val="32"/>
        </w:rPr>
        <w:t>intertextualit</w:t>
      </w:r>
      <w:r w:rsidR="004A38FE">
        <w:rPr>
          <w:rFonts w:cs="Traditional Arabic"/>
          <w:sz w:val="32"/>
          <w:szCs w:val="32"/>
          <w:lang w:val="fr-FR" w:bidi="ar-DZ"/>
        </w:rPr>
        <w:t>é</w:t>
      </w:r>
      <w:r w:rsidRPr="00C17E39">
        <w:rPr>
          <w:rFonts w:cs="Traditional Arabic"/>
          <w:sz w:val="32"/>
          <w:szCs w:val="32"/>
        </w:rPr>
        <w:t xml:space="preserve"> </w:t>
      </w:r>
      <w:r w:rsidRPr="00C17E39">
        <w:rPr>
          <w:rFonts w:cs="Traditional Arabic" w:hint="cs"/>
          <w:sz w:val="32"/>
          <w:szCs w:val="32"/>
          <w:rtl/>
          <w:lang w:val="fr-FR"/>
        </w:rPr>
        <w:t xml:space="preserve"> </w:t>
      </w:r>
      <w:r w:rsidR="004A38FE">
        <w:rPr>
          <w:rFonts w:cs="Traditional Arabic" w:hint="cs"/>
          <w:sz w:val="32"/>
          <w:szCs w:val="32"/>
          <w:rtl/>
          <w:lang w:val="fr-FR" w:bidi="ar-DZ"/>
        </w:rPr>
        <w:t xml:space="preserve">، </w:t>
      </w:r>
      <w:r w:rsidRPr="00C17E39">
        <w:rPr>
          <w:rFonts w:cs="Traditional Arabic"/>
          <w:sz w:val="32"/>
          <w:szCs w:val="32"/>
          <w:rtl/>
          <w:lang w:val="fr-FR"/>
        </w:rPr>
        <w:t>الذي يجد نفسه في كل نص، ليس إل</w:t>
      </w:r>
      <w:r w:rsidRPr="00C17E39">
        <w:rPr>
          <w:rFonts w:cs="Traditional Arabic" w:hint="cs"/>
          <w:sz w:val="32"/>
          <w:szCs w:val="32"/>
          <w:rtl/>
          <w:lang w:val="fr-FR"/>
        </w:rPr>
        <w:t>ا</w:t>
      </w:r>
      <w:r w:rsidRPr="00C17E39">
        <w:rPr>
          <w:rFonts w:cs="Traditional Arabic"/>
          <w:sz w:val="32"/>
          <w:szCs w:val="32"/>
          <w:rtl/>
          <w:lang w:val="fr-FR"/>
        </w:rPr>
        <w:t xml:space="preserve"> تناصا لنص آخر، ل</w:t>
      </w:r>
      <w:r w:rsidRPr="00C17E39">
        <w:rPr>
          <w:rFonts w:cs="Traditional Arabic" w:hint="cs"/>
          <w:sz w:val="32"/>
          <w:szCs w:val="32"/>
          <w:rtl/>
          <w:lang w:val="fr-FR"/>
        </w:rPr>
        <w:t xml:space="preserve">ا </w:t>
      </w:r>
      <w:r w:rsidRPr="00C17E39">
        <w:rPr>
          <w:rFonts w:cs="Traditional Arabic"/>
          <w:sz w:val="32"/>
          <w:szCs w:val="32"/>
          <w:rtl/>
          <w:lang w:val="fr-FR"/>
        </w:rPr>
        <w:t>يستطيع أن يختلط بأي أصل للنص: البحث عن ينابيع عمل ما أو عما أثر فيه، هو استجابة ل</w:t>
      </w:r>
      <w:r w:rsidRPr="00C17E39">
        <w:rPr>
          <w:rFonts w:cs="Traditional Arabic" w:hint="cs"/>
          <w:sz w:val="32"/>
          <w:szCs w:val="32"/>
          <w:rtl/>
          <w:lang w:val="fr-FR"/>
        </w:rPr>
        <w:t>أ</w:t>
      </w:r>
      <w:r w:rsidRPr="00C17E39">
        <w:rPr>
          <w:rFonts w:cs="Traditional Arabic"/>
          <w:sz w:val="32"/>
          <w:szCs w:val="32"/>
          <w:rtl/>
          <w:lang w:val="fr-FR"/>
        </w:rPr>
        <w:t>سطورة النسب، فال</w:t>
      </w:r>
      <w:r w:rsidRPr="00C17E39">
        <w:rPr>
          <w:rFonts w:cs="Traditional Arabic" w:hint="cs"/>
          <w:sz w:val="32"/>
          <w:szCs w:val="32"/>
          <w:rtl/>
          <w:lang w:val="fr-FR"/>
        </w:rPr>
        <w:t>ا</w:t>
      </w:r>
      <w:r w:rsidRPr="00C17E39">
        <w:rPr>
          <w:rFonts w:cs="Traditional Arabic"/>
          <w:sz w:val="32"/>
          <w:szCs w:val="32"/>
          <w:rtl/>
          <w:lang w:val="fr-FR"/>
        </w:rPr>
        <w:t>قتباسات التي يتكون منها نص ما مجهولة، عديمة السمة، و مع ذلك فهي مقروءة من قبل: إنها اقتباسات</w:t>
      </w:r>
      <w:r w:rsidRPr="00C17E39">
        <w:rPr>
          <w:rFonts w:cs="Traditional Arabic"/>
          <w:sz w:val="32"/>
          <w:szCs w:val="32"/>
        </w:rPr>
        <w:t xml:space="preserve"> </w:t>
      </w:r>
      <w:r w:rsidR="004A38FE">
        <w:rPr>
          <w:rFonts w:cs="Traditional Arabic"/>
          <w:sz w:val="32"/>
          <w:szCs w:val="32"/>
          <w:rtl/>
          <w:lang w:val="fr-FR"/>
        </w:rPr>
        <w:t>ب</w:t>
      </w:r>
      <w:r w:rsidRPr="00C17E39">
        <w:rPr>
          <w:rFonts w:cs="Traditional Arabic"/>
          <w:sz w:val="32"/>
          <w:szCs w:val="32"/>
          <w:rtl/>
          <w:lang w:val="fr-FR"/>
        </w:rPr>
        <w:t>ل</w:t>
      </w:r>
      <w:r w:rsidRPr="00C17E39">
        <w:rPr>
          <w:rFonts w:cs="Traditional Arabic" w:hint="cs"/>
          <w:sz w:val="32"/>
          <w:szCs w:val="32"/>
          <w:rtl/>
          <w:lang w:val="fr-FR"/>
        </w:rPr>
        <w:t>ا</w:t>
      </w:r>
      <w:r w:rsidRPr="00C17E39">
        <w:rPr>
          <w:rFonts w:cs="Traditional Arabic"/>
          <w:sz w:val="32"/>
          <w:szCs w:val="32"/>
          <w:rtl/>
          <w:lang w:val="fr-FR"/>
        </w:rPr>
        <w:t xml:space="preserve"> قوسين</w:t>
      </w:r>
      <w:r>
        <w:rPr>
          <w:rFonts w:cs="Traditional Arabic" w:hint="cs"/>
          <w:sz w:val="32"/>
          <w:szCs w:val="32"/>
          <w:rtl/>
        </w:rPr>
        <w:t>&gt;&gt;</w:t>
      </w:r>
      <w:r w:rsidRPr="00C17E39">
        <w:rPr>
          <w:rFonts w:cs="Traditional Arabic" w:hint="cs"/>
          <w:sz w:val="32"/>
          <w:szCs w:val="32"/>
          <w:rtl/>
        </w:rPr>
        <w:t>.</w:t>
      </w:r>
      <w:r w:rsidRPr="00C17E39">
        <w:rPr>
          <w:rStyle w:val="Appelnotedebasdep"/>
          <w:rFonts w:cs="Traditional Arabic"/>
          <w:sz w:val="32"/>
          <w:szCs w:val="32"/>
        </w:rPr>
        <w:footnoteReference w:id="35"/>
      </w:r>
      <w:r w:rsidRPr="00C17E39">
        <w:rPr>
          <w:rFonts w:cs="Traditional Arabic"/>
          <w:sz w:val="32"/>
          <w:szCs w:val="32"/>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Pr>
        <w:t>»</w:t>
      </w:r>
      <w:r w:rsidRPr="00C17E39">
        <w:rPr>
          <w:rFonts w:cs="Traditional Arabic"/>
          <w:sz w:val="32"/>
          <w:szCs w:val="32"/>
          <w:lang w:val="fr-FR"/>
        </w:rPr>
        <w:t xml:space="preserve">  </w:t>
      </w:r>
      <w:r w:rsidRPr="00C17E39">
        <w:rPr>
          <w:rFonts w:cs="Traditional Arabic"/>
          <w:sz w:val="32"/>
          <w:szCs w:val="32"/>
          <w:rtl/>
          <w:lang w:val="fr-FR"/>
        </w:rPr>
        <w:t xml:space="preserve"> </w:t>
      </w:r>
      <w:r w:rsidRPr="00C17E39">
        <w:rPr>
          <w:rFonts w:cs="Traditional Arabic" w:hint="cs"/>
          <w:sz w:val="32"/>
          <w:szCs w:val="32"/>
          <w:rtl/>
          <w:lang w:val="fr-FR"/>
        </w:rPr>
        <w:t>ي</w:t>
      </w:r>
      <w:r w:rsidRPr="00C17E39">
        <w:rPr>
          <w:rFonts w:cs="Traditional Arabic"/>
          <w:sz w:val="32"/>
          <w:szCs w:val="32"/>
          <w:rtl/>
          <w:lang w:val="fr-FR"/>
        </w:rPr>
        <w:t>رى دوب</w:t>
      </w:r>
      <w:r w:rsidRPr="00C17E39">
        <w:rPr>
          <w:rFonts w:cs="Traditional Arabic" w:hint="cs"/>
          <w:sz w:val="32"/>
          <w:szCs w:val="32"/>
          <w:rtl/>
          <w:lang w:val="fr-FR"/>
        </w:rPr>
        <w:t>ي</w:t>
      </w:r>
      <w:r w:rsidRPr="00C17E39">
        <w:rPr>
          <w:rFonts w:cs="Traditional Arabic"/>
          <w:sz w:val="32"/>
          <w:szCs w:val="32"/>
          <w:rtl/>
          <w:lang w:val="fr-FR"/>
        </w:rPr>
        <w:t>ازي أن بارت قد أضفى على مفهوم التناص صفة رسم</w:t>
      </w:r>
      <w:r w:rsidRPr="00C17E39">
        <w:rPr>
          <w:rFonts w:cs="Traditional Arabic" w:hint="cs"/>
          <w:sz w:val="32"/>
          <w:szCs w:val="32"/>
          <w:rtl/>
          <w:lang w:val="fr-FR"/>
        </w:rPr>
        <w:t>ي</w:t>
      </w:r>
      <w:r w:rsidRPr="00C17E39">
        <w:rPr>
          <w:rFonts w:cs="Traditional Arabic"/>
          <w:sz w:val="32"/>
          <w:szCs w:val="32"/>
          <w:rtl/>
          <w:lang w:val="fr-FR"/>
        </w:rPr>
        <w:t>ة ، بإدخا</w:t>
      </w:r>
      <w:r w:rsidRPr="00C17E39">
        <w:rPr>
          <w:rFonts w:cs="Traditional Arabic" w:hint="cs"/>
          <w:sz w:val="32"/>
          <w:szCs w:val="32"/>
          <w:rtl/>
          <w:lang w:val="fr-FR"/>
        </w:rPr>
        <w:t xml:space="preserve">له في </w:t>
      </w:r>
      <w:r w:rsidRPr="00C17E39">
        <w:rPr>
          <w:rFonts w:cs="Traditional Arabic"/>
          <w:sz w:val="32"/>
          <w:szCs w:val="32"/>
          <w:rtl/>
          <w:lang w:val="fr-FR"/>
        </w:rPr>
        <w:t xml:space="preserve"> مادة </w:t>
      </w:r>
      <w:r w:rsidRPr="00C17E39">
        <w:rPr>
          <w:rFonts w:cs="Traditional Arabic"/>
          <w:sz w:val="32"/>
          <w:szCs w:val="32"/>
        </w:rPr>
        <w:t>"</w:t>
      </w:r>
      <w:r w:rsidRPr="00C17E39">
        <w:rPr>
          <w:rFonts w:cs="Traditional Arabic"/>
          <w:sz w:val="32"/>
          <w:szCs w:val="32"/>
          <w:rtl/>
          <w:lang w:val="fr-FR"/>
        </w:rPr>
        <w:t>نظر</w:t>
      </w:r>
      <w:r w:rsidRPr="00C17E39">
        <w:rPr>
          <w:rFonts w:cs="Traditional Arabic" w:hint="cs"/>
          <w:sz w:val="32"/>
          <w:szCs w:val="32"/>
          <w:rtl/>
          <w:lang w:val="fr-FR"/>
        </w:rPr>
        <w:t>ي</w:t>
      </w:r>
      <w:r w:rsidRPr="00C17E39">
        <w:rPr>
          <w:rFonts w:cs="Traditional Arabic"/>
          <w:sz w:val="32"/>
          <w:szCs w:val="32"/>
          <w:rtl/>
          <w:lang w:val="fr-FR"/>
        </w:rPr>
        <w:t>ة النص " ، و</w:t>
      </w:r>
      <w:r w:rsidRPr="00C17E39">
        <w:rPr>
          <w:rFonts w:cs="Traditional Arabic" w:hint="cs"/>
          <w:sz w:val="32"/>
          <w:szCs w:val="32"/>
          <w:rtl/>
          <w:lang w:val="fr-FR"/>
        </w:rPr>
        <w:t>ي</w:t>
      </w:r>
      <w:r w:rsidRPr="00C17E39">
        <w:rPr>
          <w:rFonts w:cs="Traditional Arabic"/>
          <w:sz w:val="32"/>
          <w:szCs w:val="32"/>
          <w:rtl/>
          <w:lang w:val="fr-FR"/>
        </w:rPr>
        <w:t>لحظ أن مفهوم التناص أو تفاعل</w:t>
      </w:r>
      <w:r w:rsidRPr="00C17E39">
        <w:rPr>
          <w:rFonts w:cs="Traditional Arabic" w:hint="cs"/>
          <w:sz w:val="32"/>
          <w:szCs w:val="32"/>
          <w:rtl/>
          <w:lang w:val="fr-FR"/>
        </w:rPr>
        <w:t>ي</w:t>
      </w:r>
      <w:r w:rsidRPr="00C17E39">
        <w:rPr>
          <w:rFonts w:cs="Traditional Arabic"/>
          <w:sz w:val="32"/>
          <w:szCs w:val="32"/>
          <w:rtl/>
          <w:lang w:val="fr-FR"/>
        </w:rPr>
        <w:t>ة النصوص عند رول</w:t>
      </w:r>
      <w:r w:rsidRPr="00C17E39">
        <w:rPr>
          <w:rFonts w:cs="Traditional Arabic" w:hint="cs"/>
          <w:sz w:val="32"/>
          <w:szCs w:val="32"/>
          <w:rtl/>
          <w:lang w:val="fr-FR"/>
        </w:rPr>
        <w:t>ا</w:t>
      </w:r>
      <w:r w:rsidRPr="00C17E39">
        <w:rPr>
          <w:rFonts w:cs="Traditional Arabic"/>
          <w:sz w:val="32"/>
          <w:szCs w:val="32"/>
          <w:rtl/>
          <w:lang w:val="fr-FR"/>
        </w:rPr>
        <w:t>ن بارت ،</w:t>
      </w:r>
      <w:r w:rsidRPr="00C17E39">
        <w:rPr>
          <w:rFonts w:cs="Traditional Arabic"/>
          <w:sz w:val="32"/>
          <w:szCs w:val="32"/>
        </w:rPr>
        <w:t xml:space="preserve"> </w:t>
      </w:r>
      <w:r w:rsidRPr="00C17E39">
        <w:rPr>
          <w:rFonts w:cs="Traditional Arabic" w:hint="cs"/>
          <w:sz w:val="32"/>
          <w:szCs w:val="32"/>
          <w:rtl/>
          <w:lang w:val="fr-FR"/>
        </w:rPr>
        <w:t>ي</w:t>
      </w:r>
      <w:r w:rsidR="004A38FE">
        <w:rPr>
          <w:rFonts w:cs="Traditional Arabic"/>
          <w:sz w:val="32"/>
          <w:szCs w:val="32"/>
          <w:rtl/>
          <w:lang w:val="fr-FR"/>
        </w:rPr>
        <w:t xml:space="preserve">رتبط بتصوراته </w:t>
      </w:r>
      <w:r w:rsidRPr="00C17E39">
        <w:rPr>
          <w:rFonts w:cs="Traditional Arabic"/>
          <w:sz w:val="32"/>
          <w:szCs w:val="32"/>
          <w:rtl/>
          <w:lang w:val="fr-FR"/>
        </w:rPr>
        <w:t>لما</w:t>
      </w:r>
      <w:r w:rsidRPr="00C17E39">
        <w:rPr>
          <w:rFonts w:cs="Traditional Arabic" w:hint="cs"/>
          <w:sz w:val="32"/>
          <w:szCs w:val="32"/>
          <w:rtl/>
          <w:lang w:val="fr-FR"/>
        </w:rPr>
        <w:t xml:space="preserve"> </w:t>
      </w:r>
      <w:r w:rsidRPr="00C17E39">
        <w:rPr>
          <w:rFonts w:cs="Traditional Arabic"/>
          <w:sz w:val="32"/>
          <w:szCs w:val="32"/>
          <w:rtl/>
          <w:lang w:val="fr-FR"/>
        </w:rPr>
        <w:t xml:space="preserve">بعد </w:t>
      </w:r>
      <w:r w:rsidR="004A38FE">
        <w:rPr>
          <w:rFonts w:cs="Traditional Arabic" w:hint="cs"/>
          <w:sz w:val="32"/>
          <w:szCs w:val="32"/>
          <w:rtl/>
          <w:lang w:val="fr-FR"/>
        </w:rPr>
        <w:t>ال</w:t>
      </w:r>
      <w:r w:rsidRPr="00C17E39">
        <w:rPr>
          <w:rFonts w:cs="Traditional Arabic"/>
          <w:sz w:val="32"/>
          <w:szCs w:val="32"/>
          <w:rtl/>
          <w:lang w:val="fr-FR"/>
        </w:rPr>
        <w:t>ب</w:t>
      </w:r>
      <w:r w:rsidRPr="00C17E39">
        <w:rPr>
          <w:rFonts w:cs="Traditional Arabic" w:hint="cs"/>
          <w:sz w:val="32"/>
          <w:szCs w:val="32"/>
          <w:rtl/>
          <w:lang w:val="fr-FR"/>
        </w:rPr>
        <w:t>نيوي</w:t>
      </w:r>
      <w:r w:rsidRPr="00C17E39">
        <w:rPr>
          <w:rFonts w:cs="Traditional Arabic"/>
          <w:sz w:val="32"/>
          <w:szCs w:val="32"/>
          <w:rtl/>
          <w:lang w:val="fr-FR"/>
        </w:rPr>
        <w:t>ة عن الكتابة النص</w:t>
      </w:r>
      <w:r w:rsidRPr="00C17E39">
        <w:rPr>
          <w:rFonts w:cs="Traditional Arabic" w:hint="cs"/>
          <w:sz w:val="32"/>
          <w:szCs w:val="32"/>
          <w:rtl/>
          <w:lang w:val="fr-FR"/>
        </w:rPr>
        <w:t>ي</w:t>
      </w:r>
      <w:r w:rsidRPr="00C17E39">
        <w:rPr>
          <w:rFonts w:cs="Traditional Arabic"/>
          <w:sz w:val="32"/>
          <w:szCs w:val="32"/>
          <w:rtl/>
          <w:lang w:val="fr-FR"/>
        </w:rPr>
        <w:t>ة و الدوال الحرة ، و القارئ المنتج</w:t>
      </w:r>
      <w:r w:rsidRPr="00C17E39">
        <w:rPr>
          <w:rFonts w:cs="Traditional Arabic"/>
          <w:sz w:val="32"/>
          <w:szCs w:val="32"/>
        </w:rPr>
        <w:t xml:space="preserve"> « </w:t>
      </w:r>
      <w:r w:rsidRPr="00C17E39">
        <w:rPr>
          <w:rFonts w:cs="Traditional Arabic"/>
          <w:sz w:val="32"/>
          <w:szCs w:val="32"/>
          <w:rtl/>
          <w:lang w:val="fr-FR"/>
        </w:rPr>
        <w:t>،</w:t>
      </w:r>
      <w:r w:rsidRPr="00C17E39">
        <w:rPr>
          <w:rStyle w:val="Appelnotedebasdep"/>
          <w:rFonts w:cs="Traditional Arabic"/>
          <w:sz w:val="32"/>
          <w:szCs w:val="32"/>
          <w:rtl/>
          <w:lang w:val="fr-FR"/>
        </w:rPr>
        <w:footnoteReference w:id="36"/>
      </w:r>
    </w:p>
    <w:p w:rsidR="00D34A21" w:rsidRPr="00C17E39" w:rsidRDefault="00D34A21" w:rsidP="004A38FE">
      <w:pPr>
        <w:rPr>
          <w:rFonts w:cs="Traditional Arabic"/>
          <w:sz w:val="32"/>
          <w:szCs w:val="32"/>
          <w:rtl/>
          <w:lang w:val="fr-FR"/>
        </w:rPr>
      </w:pPr>
      <w:r w:rsidRPr="00C17E39">
        <w:rPr>
          <w:rFonts w:cs="Traditional Arabic"/>
          <w:sz w:val="32"/>
          <w:szCs w:val="32"/>
          <w:rtl/>
          <w:lang w:val="fr-FR"/>
        </w:rPr>
        <w:t xml:space="preserve"> وقد توصل إلى فكرة موت الم</w:t>
      </w:r>
      <w:r w:rsidRPr="00C17E39">
        <w:rPr>
          <w:rFonts w:cs="Traditional Arabic" w:hint="cs"/>
          <w:sz w:val="32"/>
          <w:szCs w:val="32"/>
          <w:rtl/>
          <w:lang w:val="fr-FR"/>
        </w:rPr>
        <w:t>ؤلف</w:t>
      </w:r>
      <w:r w:rsidRPr="00C17E39">
        <w:rPr>
          <w:rFonts w:cs="Traditional Arabic"/>
          <w:sz w:val="32"/>
          <w:szCs w:val="32"/>
          <w:rtl/>
          <w:lang w:val="fr-FR"/>
        </w:rPr>
        <w:t xml:space="preserve"> ح</w:t>
      </w:r>
      <w:r w:rsidRPr="00C17E39">
        <w:rPr>
          <w:rFonts w:cs="Traditional Arabic" w:hint="cs"/>
          <w:sz w:val="32"/>
          <w:szCs w:val="32"/>
          <w:rtl/>
          <w:lang w:val="fr-FR"/>
        </w:rPr>
        <w:t>ي</w:t>
      </w:r>
      <w:r w:rsidRPr="00C17E39">
        <w:rPr>
          <w:rFonts w:cs="Traditional Arabic"/>
          <w:sz w:val="32"/>
          <w:szCs w:val="32"/>
          <w:rtl/>
          <w:lang w:val="fr-FR"/>
        </w:rPr>
        <w:t>ث اعتبر النص منفصل عن م</w:t>
      </w:r>
      <w:r w:rsidRPr="00C17E39">
        <w:rPr>
          <w:rFonts w:cs="Traditional Arabic" w:hint="cs"/>
          <w:sz w:val="32"/>
          <w:szCs w:val="32"/>
          <w:rtl/>
          <w:lang w:val="fr-FR"/>
        </w:rPr>
        <w:t>ؤ</w:t>
      </w:r>
      <w:r w:rsidRPr="00C17E39">
        <w:rPr>
          <w:rFonts w:cs="Traditional Arabic"/>
          <w:sz w:val="32"/>
          <w:szCs w:val="32"/>
          <w:rtl/>
          <w:lang w:val="fr-FR"/>
        </w:rPr>
        <w:t xml:space="preserve">لفه بل </w:t>
      </w:r>
      <w:r w:rsidRPr="00C17E39">
        <w:rPr>
          <w:rFonts w:cs="Traditional Arabic" w:hint="cs"/>
          <w:sz w:val="32"/>
          <w:szCs w:val="32"/>
          <w:rtl/>
          <w:lang w:val="fr-FR"/>
        </w:rPr>
        <w:t>ي</w:t>
      </w:r>
      <w:r w:rsidRPr="00C17E39">
        <w:rPr>
          <w:rFonts w:cs="Traditional Arabic"/>
          <w:sz w:val="32"/>
          <w:szCs w:val="32"/>
          <w:rtl/>
          <w:lang w:val="fr-FR"/>
        </w:rPr>
        <w:t>صبح ملكا للقارئ</w:t>
      </w:r>
      <w:r w:rsidR="004A38FE">
        <w:rPr>
          <w:rFonts w:cs="Traditional Arabic" w:hint="cs"/>
          <w:sz w:val="32"/>
          <w:szCs w:val="32"/>
          <w:rtl/>
          <w:lang w:val="fr-FR"/>
        </w:rPr>
        <w:t xml:space="preserve"> يئوله</w:t>
      </w:r>
      <w:r w:rsidRPr="00C17E39">
        <w:rPr>
          <w:rFonts w:cs="Traditional Arabic"/>
          <w:sz w:val="32"/>
          <w:szCs w:val="32"/>
          <w:rtl/>
          <w:lang w:val="fr-FR"/>
        </w:rPr>
        <w:t xml:space="preserve"> </w:t>
      </w:r>
      <w:r w:rsidR="004A38FE">
        <w:rPr>
          <w:rFonts w:cs="Traditional Arabic" w:hint="cs"/>
          <w:sz w:val="32"/>
          <w:szCs w:val="32"/>
          <w:rtl/>
          <w:lang w:val="fr-FR"/>
        </w:rPr>
        <w:t>ب</w:t>
      </w:r>
      <w:r w:rsidRPr="00C17E39">
        <w:rPr>
          <w:rFonts w:cs="Traditional Arabic"/>
          <w:sz w:val="32"/>
          <w:szCs w:val="32"/>
          <w:rtl/>
          <w:lang w:val="fr-FR"/>
        </w:rPr>
        <w:t>حسب ثقافته، وقد اعتمد بارت ف</w:t>
      </w:r>
      <w:r w:rsidRPr="00C17E39">
        <w:rPr>
          <w:rFonts w:cs="Traditional Arabic" w:hint="cs"/>
          <w:sz w:val="32"/>
          <w:szCs w:val="32"/>
          <w:rtl/>
          <w:lang w:val="fr-FR"/>
        </w:rPr>
        <w:t>ي</w:t>
      </w:r>
      <w:r w:rsidRPr="00C17E39">
        <w:rPr>
          <w:rFonts w:cs="Traditional Arabic"/>
          <w:sz w:val="32"/>
          <w:szCs w:val="32"/>
          <w:rtl/>
          <w:lang w:val="fr-FR"/>
        </w:rPr>
        <w:t xml:space="preserve"> دراسته على</w:t>
      </w:r>
      <w:r w:rsidRPr="00C17E39">
        <w:rPr>
          <w:rFonts w:cs="Traditional Arabic" w:hint="cs"/>
          <w:sz w:val="32"/>
          <w:szCs w:val="32"/>
          <w:rtl/>
          <w:lang w:val="fr-FR"/>
        </w:rPr>
        <w:t>&lt;</w:t>
      </w:r>
      <w:r>
        <w:rPr>
          <w:rFonts w:cs="Traditional Arabic" w:hint="cs"/>
          <w:sz w:val="32"/>
          <w:szCs w:val="32"/>
          <w:rtl/>
          <w:lang w:val="fr-FR"/>
        </w:rPr>
        <w:t>&lt;</w:t>
      </w:r>
      <w:r w:rsidRPr="00C17E39">
        <w:rPr>
          <w:rFonts w:cs="Traditional Arabic"/>
          <w:sz w:val="32"/>
          <w:szCs w:val="32"/>
          <w:rtl/>
          <w:lang w:val="fr-FR"/>
        </w:rPr>
        <w:t xml:space="preserve"> شر</w:t>
      </w:r>
      <w:r w:rsidRPr="00C17E39">
        <w:rPr>
          <w:rFonts w:cs="Traditional Arabic" w:hint="cs"/>
          <w:sz w:val="32"/>
          <w:szCs w:val="32"/>
          <w:rtl/>
          <w:lang w:val="fr-FR"/>
        </w:rPr>
        <w:t>ح</w:t>
      </w:r>
      <w:r w:rsidRPr="00C17E39">
        <w:rPr>
          <w:rFonts w:cs="Traditional Arabic"/>
          <w:sz w:val="32"/>
          <w:szCs w:val="32"/>
        </w:rPr>
        <w:t xml:space="preserve"> </w:t>
      </w:r>
      <w:r w:rsidR="003A24FC">
        <w:rPr>
          <w:rFonts w:cs="Traditional Arabic" w:hint="cs"/>
          <w:sz w:val="32"/>
          <w:szCs w:val="32"/>
          <w:rtl/>
        </w:rPr>
        <w:t>إيديولوجيم</w:t>
      </w:r>
      <w:r w:rsidRPr="00C17E39">
        <w:rPr>
          <w:rFonts w:cs="Traditional Arabic" w:hint="cs"/>
          <w:sz w:val="32"/>
          <w:szCs w:val="32"/>
          <w:rtl/>
        </w:rPr>
        <w:t xml:space="preserve"> كريستيفا</w:t>
      </w:r>
      <w:r w:rsidRPr="00C17E39">
        <w:rPr>
          <w:rFonts w:cs="Traditional Arabic"/>
          <w:sz w:val="32"/>
          <w:szCs w:val="32"/>
          <w:rtl/>
          <w:lang w:val="fr-FR"/>
        </w:rPr>
        <w:t xml:space="preserve"> </w:t>
      </w:r>
      <w:r w:rsidRPr="00C17E39">
        <w:rPr>
          <w:rFonts w:cs="Traditional Arabic" w:hint="cs"/>
          <w:sz w:val="32"/>
          <w:szCs w:val="32"/>
          <w:rtl/>
          <w:lang w:val="fr-FR"/>
        </w:rPr>
        <w:t xml:space="preserve">بأنه </w:t>
      </w:r>
      <w:r w:rsidRPr="00C17E39">
        <w:rPr>
          <w:rFonts w:cs="Traditional Arabic"/>
          <w:sz w:val="32"/>
          <w:szCs w:val="32"/>
          <w:rtl/>
          <w:lang w:val="fr-FR"/>
        </w:rPr>
        <w:t xml:space="preserve">متصور </w:t>
      </w:r>
      <w:r w:rsidRPr="00C17E39">
        <w:rPr>
          <w:rFonts w:cs="Traditional Arabic" w:hint="cs"/>
          <w:sz w:val="32"/>
          <w:szCs w:val="32"/>
          <w:rtl/>
          <w:lang w:val="fr-FR"/>
        </w:rPr>
        <w:t>ي</w:t>
      </w:r>
      <w:r w:rsidR="004A38FE">
        <w:rPr>
          <w:rFonts w:cs="Traditional Arabic"/>
          <w:sz w:val="32"/>
          <w:szCs w:val="32"/>
          <w:rtl/>
          <w:lang w:val="fr-FR"/>
        </w:rPr>
        <w:t xml:space="preserve">عد </w:t>
      </w:r>
      <w:r w:rsidR="004A38FE">
        <w:rPr>
          <w:rFonts w:cs="Traditional Arabic" w:hint="cs"/>
          <w:sz w:val="32"/>
          <w:szCs w:val="32"/>
          <w:rtl/>
          <w:lang w:val="fr-FR"/>
        </w:rPr>
        <w:t>بتوضي</w:t>
      </w:r>
      <w:r w:rsidRPr="00C17E39">
        <w:rPr>
          <w:rFonts w:cs="Traditional Arabic"/>
          <w:sz w:val="32"/>
          <w:szCs w:val="32"/>
          <w:rtl/>
          <w:lang w:val="fr-FR"/>
        </w:rPr>
        <w:t>ح النص ف</w:t>
      </w:r>
      <w:r w:rsidRPr="00C17E39">
        <w:rPr>
          <w:rFonts w:cs="Traditional Arabic" w:hint="cs"/>
          <w:sz w:val="32"/>
          <w:szCs w:val="32"/>
          <w:rtl/>
          <w:lang w:val="fr-FR"/>
        </w:rPr>
        <w:t>ي</w:t>
      </w:r>
      <w:r w:rsidRPr="00C17E39">
        <w:rPr>
          <w:rFonts w:cs="Traditional Arabic"/>
          <w:sz w:val="32"/>
          <w:szCs w:val="32"/>
          <w:rtl/>
          <w:lang w:val="fr-FR"/>
        </w:rPr>
        <w:t xml:space="preserve"> التناص وبالتذك</w:t>
      </w:r>
      <w:r w:rsidRPr="00C17E39">
        <w:rPr>
          <w:rFonts w:cs="Traditional Arabic" w:hint="cs"/>
          <w:sz w:val="32"/>
          <w:szCs w:val="32"/>
          <w:rtl/>
          <w:lang w:val="fr-FR"/>
        </w:rPr>
        <w:t>ي</w:t>
      </w:r>
      <w:r w:rsidRPr="00C17E39">
        <w:rPr>
          <w:rFonts w:cs="Traditional Arabic"/>
          <w:sz w:val="32"/>
          <w:szCs w:val="32"/>
          <w:rtl/>
          <w:lang w:val="fr-FR"/>
        </w:rPr>
        <w:t>ر ف</w:t>
      </w:r>
      <w:r w:rsidRPr="00C17E39">
        <w:rPr>
          <w:rFonts w:cs="Traditional Arabic" w:hint="cs"/>
          <w:sz w:val="32"/>
          <w:szCs w:val="32"/>
          <w:rtl/>
          <w:lang w:val="fr-FR"/>
        </w:rPr>
        <w:t>ي</w:t>
      </w:r>
      <w:r w:rsidRPr="00C17E39">
        <w:rPr>
          <w:rFonts w:cs="Traditional Arabic"/>
          <w:sz w:val="32"/>
          <w:szCs w:val="32"/>
          <w:rtl/>
          <w:lang w:val="fr-FR"/>
        </w:rPr>
        <w:t xml:space="preserve"> نصوص المجتمع والت</w:t>
      </w:r>
      <w:r w:rsidRPr="00C17E39">
        <w:rPr>
          <w:rFonts w:cs="Traditional Arabic" w:hint="cs"/>
          <w:sz w:val="32"/>
          <w:szCs w:val="32"/>
          <w:rtl/>
          <w:lang w:val="fr-FR"/>
        </w:rPr>
        <w:t>اري</w:t>
      </w:r>
      <w:r w:rsidRPr="00C17E39">
        <w:rPr>
          <w:rFonts w:cs="Traditional Arabic"/>
          <w:sz w:val="32"/>
          <w:szCs w:val="32"/>
          <w:rtl/>
          <w:lang w:val="fr-FR"/>
        </w:rPr>
        <w:t>خ</w:t>
      </w:r>
      <w:r w:rsidRPr="00C17E39">
        <w:rPr>
          <w:rFonts w:cs="Traditional Arabic" w:hint="cs"/>
          <w:sz w:val="32"/>
          <w:szCs w:val="32"/>
          <w:rtl/>
        </w:rPr>
        <w:t>&gt;</w:t>
      </w:r>
      <w:r>
        <w:rPr>
          <w:rFonts w:cs="Traditional Arabic" w:hint="cs"/>
          <w:sz w:val="32"/>
          <w:szCs w:val="32"/>
          <w:rtl/>
        </w:rPr>
        <w:t>&gt;</w:t>
      </w:r>
      <w:r w:rsidRPr="00C17E39">
        <w:rPr>
          <w:rFonts w:cs="Traditional Arabic"/>
          <w:sz w:val="32"/>
          <w:szCs w:val="32"/>
        </w:rPr>
        <w:t xml:space="preserve"> </w:t>
      </w:r>
      <w:r w:rsidRPr="00C17E39">
        <w:rPr>
          <w:rFonts w:cs="Traditional Arabic"/>
          <w:sz w:val="32"/>
          <w:szCs w:val="32"/>
          <w:rtl/>
          <w:lang w:val="fr-FR"/>
        </w:rPr>
        <w:t xml:space="preserve"> </w:t>
      </w:r>
      <w:r w:rsidRPr="00C17E39">
        <w:rPr>
          <w:rStyle w:val="Appelnotedebasdep"/>
          <w:rFonts w:cs="Traditional Arabic"/>
          <w:sz w:val="32"/>
          <w:szCs w:val="32"/>
          <w:rtl/>
          <w:lang w:val="fr-FR"/>
        </w:rPr>
        <w:footnoteReference w:id="37"/>
      </w:r>
    </w:p>
    <w:p w:rsidR="00D34A21" w:rsidRPr="00C17E39" w:rsidRDefault="00D34A21" w:rsidP="00D34A21">
      <w:pPr>
        <w:rPr>
          <w:rFonts w:cs="Traditional Arabic"/>
          <w:sz w:val="32"/>
          <w:szCs w:val="32"/>
          <w:rtl/>
        </w:rPr>
      </w:pPr>
      <w:r w:rsidRPr="00C17E39">
        <w:rPr>
          <w:rFonts w:cs="Traditional Arabic"/>
          <w:sz w:val="32"/>
          <w:szCs w:val="32"/>
          <w:rtl/>
          <w:lang w:val="fr-FR"/>
        </w:rPr>
        <w:t>و</w:t>
      </w:r>
      <w:r w:rsidRPr="00C17E39">
        <w:rPr>
          <w:rFonts w:cs="Traditional Arabic" w:hint="cs"/>
          <w:sz w:val="32"/>
          <w:szCs w:val="32"/>
          <w:rtl/>
          <w:lang w:val="fr-FR"/>
        </w:rPr>
        <w:t>ا</w:t>
      </w:r>
      <w:r w:rsidRPr="00C17E39">
        <w:rPr>
          <w:rFonts w:cs="Traditional Arabic"/>
          <w:sz w:val="32"/>
          <w:szCs w:val="32"/>
          <w:rtl/>
          <w:lang w:val="fr-FR"/>
        </w:rPr>
        <w:t xml:space="preserve">عتبر أن النص </w:t>
      </w:r>
      <w:r w:rsidRPr="00C17E39">
        <w:rPr>
          <w:rFonts w:cs="Traditional Arabic" w:hint="cs"/>
          <w:sz w:val="32"/>
          <w:szCs w:val="32"/>
          <w:rtl/>
          <w:lang w:val="fr-FR"/>
        </w:rPr>
        <w:t>ي</w:t>
      </w:r>
      <w:r w:rsidRPr="00C17E39">
        <w:rPr>
          <w:rFonts w:cs="Traditional Arabic"/>
          <w:sz w:val="32"/>
          <w:szCs w:val="32"/>
          <w:rtl/>
          <w:lang w:val="fr-FR"/>
        </w:rPr>
        <w:t>نفتح على الح</w:t>
      </w:r>
      <w:r w:rsidRPr="00C17E39">
        <w:rPr>
          <w:rFonts w:cs="Traditional Arabic" w:hint="cs"/>
          <w:sz w:val="32"/>
          <w:szCs w:val="32"/>
          <w:rtl/>
          <w:lang w:val="fr-FR"/>
        </w:rPr>
        <w:t>ي</w:t>
      </w:r>
      <w:r w:rsidRPr="00C17E39">
        <w:rPr>
          <w:rFonts w:cs="Traditional Arabic"/>
          <w:sz w:val="32"/>
          <w:szCs w:val="32"/>
          <w:rtl/>
          <w:lang w:val="fr-FR"/>
        </w:rPr>
        <w:t>اة والمجتمع، ٌقول بارت</w:t>
      </w:r>
      <w:r w:rsidRPr="00C17E39">
        <w:rPr>
          <w:rFonts w:cs="Traditional Arabic" w:hint="cs"/>
          <w:sz w:val="32"/>
          <w:szCs w:val="32"/>
          <w:rtl/>
          <w:lang w:val="fr-FR"/>
        </w:rPr>
        <w:t>&lt;</w:t>
      </w:r>
      <w:r>
        <w:rPr>
          <w:rFonts w:cs="Traditional Arabic" w:hint="cs"/>
          <w:sz w:val="32"/>
          <w:szCs w:val="32"/>
          <w:rtl/>
          <w:lang w:val="fr-FR"/>
        </w:rPr>
        <w:t>&lt;</w:t>
      </w:r>
      <w:r w:rsidRPr="00C17E39">
        <w:rPr>
          <w:rFonts w:cs="Traditional Arabic"/>
          <w:sz w:val="32"/>
          <w:szCs w:val="32"/>
          <w:rtl/>
          <w:lang w:val="fr-FR"/>
        </w:rPr>
        <w:t xml:space="preserve"> كل نص </w:t>
      </w:r>
      <w:r w:rsidRPr="00C17E39">
        <w:rPr>
          <w:rFonts w:cs="Traditional Arabic" w:hint="cs"/>
          <w:sz w:val="32"/>
          <w:szCs w:val="32"/>
          <w:rtl/>
          <w:lang w:val="fr-FR"/>
        </w:rPr>
        <w:t>ي</w:t>
      </w:r>
      <w:r w:rsidRPr="00C17E39">
        <w:rPr>
          <w:rFonts w:cs="Traditional Arabic"/>
          <w:sz w:val="32"/>
          <w:szCs w:val="32"/>
          <w:rtl/>
          <w:lang w:val="fr-FR"/>
        </w:rPr>
        <w:t xml:space="preserve">تناص، أي </w:t>
      </w:r>
      <w:r w:rsidRPr="00C17E39">
        <w:rPr>
          <w:rFonts w:cs="Traditional Arabic" w:hint="cs"/>
          <w:sz w:val="32"/>
          <w:szCs w:val="32"/>
          <w:rtl/>
          <w:lang w:val="fr-FR"/>
        </w:rPr>
        <w:t>ي</w:t>
      </w:r>
      <w:r w:rsidRPr="00C17E39">
        <w:rPr>
          <w:rFonts w:cs="Traditional Arabic"/>
          <w:sz w:val="32"/>
          <w:szCs w:val="32"/>
          <w:rtl/>
          <w:lang w:val="fr-FR"/>
        </w:rPr>
        <w:t xml:space="preserve">تفاعل مع </w:t>
      </w:r>
      <w:r w:rsidRPr="00C17E39">
        <w:rPr>
          <w:rFonts w:cs="Traditional Arabic" w:hint="cs"/>
          <w:sz w:val="32"/>
          <w:szCs w:val="32"/>
          <w:rtl/>
          <w:lang w:val="fr-FR"/>
        </w:rPr>
        <w:t>غي</w:t>
      </w:r>
      <w:r w:rsidRPr="00C17E39">
        <w:rPr>
          <w:rFonts w:cs="Traditional Arabic"/>
          <w:sz w:val="32"/>
          <w:szCs w:val="32"/>
          <w:rtl/>
          <w:lang w:val="fr-FR"/>
        </w:rPr>
        <w:t>ره من النصوص، و</w:t>
      </w:r>
      <w:r w:rsidRPr="00C17E39">
        <w:rPr>
          <w:rFonts w:cs="Traditional Arabic" w:hint="cs"/>
          <w:sz w:val="32"/>
          <w:szCs w:val="32"/>
          <w:rtl/>
          <w:lang w:val="fr-FR"/>
        </w:rPr>
        <w:t>ينت</w:t>
      </w:r>
      <w:r w:rsidRPr="00C17E39">
        <w:rPr>
          <w:rFonts w:cs="Traditional Arabic"/>
          <w:sz w:val="32"/>
          <w:szCs w:val="32"/>
          <w:rtl/>
          <w:lang w:val="fr-FR"/>
        </w:rPr>
        <w:t>م</w:t>
      </w:r>
      <w:r w:rsidRPr="00C17E39">
        <w:rPr>
          <w:rFonts w:cs="Traditional Arabic" w:hint="cs"/>
          <w:sz w:val="32"/>
          <w:szCs w:val="32"/>
          <w:rtl/>
          <w:lang w:val="fr-FR"/>
        </w:rPr>
        <w:t>ي</w:t>
      </w:r>
      <w:r w:rsidRPr="00C17E39">
        <w:rPr>
          <w:rFonts w:cs="Traditional Arabic"/>
          <w:sz w:val="32"/>
          <w:szCs w:val="32"/>
          <w:rtl/>
          <w:lang w:val="fr-FR"/>
        </w:rPr>
        <w:t xml:space="preserve"> إلى مجال تناص</w:t>
      </w:r>
      <w:r w:rsidRPr="00C17E39">
        <w:rPr>
          <w:rFonts w:cs="Traditional Arabic" w:hint="cs"/>
          <w:sz w:val="32"/>
          <w:szCs w:val="32"/>
          <w:rtl/>
          <w:lang w:val="fr-FR"/>
        </w:rPr>
        <w:t>ي</w:t>
      </w:r>
      <w:r w:rsidRPr="00C17E39">
        <w:rPr>
          <w:rFonts w:cs="Traditional Arabic"/>
          <w:sz w:val="32"/>
          <w:szCs w:val="32"/>
          <w:rtl/>
          <w:lang w:val="fr-FR"/>
        </w:rPr>
        <w:t xml:space="preserve"> ل</w:t>
      </w:r>
      <w:r w:rsidRPr="00C17E39">
        <w:rPr>
          <w:rFonts w:cs="Traditional Arabic" w:hint="cs"/>
          <w:sz w:val="32"/>
          <w:szCs w:val="32"/>
          <w:rtl/>
          <w:lang w:val="fr-FR"/>
        </w:rPr>
        <w:t>ا</w:t>
      </w:r>
      <w:r w:rsidRPr="00C17E39">
        <w:rPr>
          <w:rFonts w:cs="Traditional Arabic"/>
          <w:sz w:val="32"/>
          <w:szCs w:val="32"/>
          <w:rtl/>
          <w:lang w:val="fr-FR"/>
        </w:rPr>
        <w:t xml:space="preserve"> </w:t>
      </w:r>
      <w:r w:rsidRPr="00C17E39">
        <w:rPr>
          <w:rFonts w:cs="Traditional Arabic" w:hint="cs"/>
          <w:sz w:val="32"/>
          <w:szCs w:val="32"/>
          <w:rtl/>
          <w:lang w:val="fr-FR"/>
        </w:rPr>
        <w:t>ي</w:t>
      </w:r>
      <w:r w:rsidRPr="00C17E39">
        <w:rPr>
          <w:rFonts w:cs="Traditional Arabic"/>
          <w:sz w:val="32"/>
          <w:szCs w:val="32"/>
          <w:rtl/>
          <w:lang w:val="fr-FR"/>
        </w:rPr>
        <w:t>جب الخلط ب</w:t>
      </w:r>
      <w:r w:rsidRPr="00C17E39">
        <w:rPr>
          <w:rFonts w:cs="Traditional Arabic" w:hint="cs"/>
          <w:sz w:val="32"/>
          <w:szCs w:val="32"/>
          <w:rtl/>
          <w:lang w:val="fr-FR"/>
        </w:rPr>
        <w:t>ي</w:t>
      </w:r>
      <w:r w:rsidRPr="00C17E39">
        <w:rPr>
          <w:rFonts w:cs="Traditional Arabic"/>
          <w:sz w:val="32"/>
          <w:szCs w:val="32"/>
          <w:rtl/>
          <w:lang w:val="fr-FR"/>
        </w:rPr>
        <w:t>نه و</w:t>
      </w:r>
      <w:r w:rsidRPr="00C17E39">
        <w:rPr>
          <w:rFonts w:cs="Traditional Arabic" w:hint="cs"/>
          <w:sz w:val="32"/>
          <w:szCs w:val="32"/>
          <w:rtl/>
          <w:lang w:val="fr-FR"/>
        </w:rPr>
        <w:t>بي</w:t>
      </w:r>
      <w:r w:rsidRPr="00C17E39">
        <w:rPr>
          <w:rFonts w:cs="Traditional Arabic"/>
          <w:sz w:val="32"/>
          <w:szCs w:val="32"/>
          <w:rtl/>
          <w:lang w:val="fr-FR"/>
        </w:rPr>
        <w:t xml:space="preserve">ن </w:t>
      </w:r>
      <w:r w:rsidRPr="00C17E39">
        <w:rPr>
          <w:rFonts w:cs="Traditional Arabic" w:hint="cs"/>
          <w:sz w:val="32"/>
          <w:szCs w:val="32"/>
          <w:rtl/>
        </w:rPr>
        <w:t>الأصول والمصادر التي ينحدر منها هذا النص&gt;</w:t>
      </w:r>
      <w:r>
        <w:rPr>
          <w:rFonts w:cs="Traditional Arabic" w:hint="cs"/>
          <w:sz w:val="32"/>
          <w:szCs w:val="32"/>
          <w:rtl/>
        </w:rPr>
        <w:t>&gt;</w:t>
      </w:r>
      <w:r w:rsidRPr="00C17E39">
        <w:rPr>
          <w:rFonts w:cs="Traditional Arabic" w:hint="cs"/>
          <w:sz w:val="32"/>
          <w:szCs w:val="32"/>
          <w:rtl/>
          <w:lang w:val="fr-FR"/>
        </w:rPr>
        <w:t>.</w:t>
      </w:r>
      <w:r w:rsidRPr="00C17E39">
        <w:rPr>
          <w:rStyle w:val="Appelnotedebasdep"/>
          <w:rFonts w:cs="Traditional Arabic"/>
          <w:sz w:val="32"/>
          <w:szCs w:val="32"/>
          <w:rtl/>
          <w:lang w:val="fr-FR"/>
        </w:rPr>
        <w:footnoteReference w:id="38"/>
      </w:r>
    </w:p>
    <w:p w:rsidR="00D34A21" w:rsidRPr="00C17E39" w:rsidRDefault="00D34A21" w:rsidP="00D34A21">
      <w:pPr>
        <w:rPr>
          <w:rFonts w:cs="Traditional Arabic"/>
          <w:b/>
          <w:bCs/>
          <w:sz w:val="32"/>
          <w:szCs w:val="32"/>
          <w:rtl/>
          <w:lang w:val="fr-FR"/>
        </w:rPr>
      </w:pPr>
      <w:r w:rsidRPr="00C17E39">
        <w:rPr>
          <w:rFonts w:cs="Traditional Arabic" w:hint="cs"/>
          <w:b/>
          <w:bCs/>
          <w:sz w:val="32"/>
          <w:szCs w:val="32"/>
          <w:rtl/>
          <w:lang w:val="fr-FR"/>
        </w:rPr>
        <w:t>5_</w:t>
      </w:r>
      <w:r w:rsidRPr="00C17E39">
        <w:rPr>
          <w:rFonts w:cs="Traditional Arabic"/>
          <w:b/>
          <w:bCs/>
          <w:sz w:val="32"/>
          <w:szCs w:val="32"/>
          <w:rtl/>
          <w:lang w:val="fr-FR"/>
        </w:rPr>
        <w:t>ج</w:t>
      </w:r>
      <w:r w:rsidRPr="00C17E39">
        <w:rPr>
          <w:rFonts w:cs="Traditional Arabic" w:hint="cs"/>
          <w:b/>
          <w:bCs/>
          <w:sz w:val="32"/>
          <w:szCs w:val="32"/>
          <w:rtl/>
          <w:lang w:val="fr-FR"/>
        </w:rPr>
        <w:t>ي</w:t>
      </w:r>
      <w:r w:rsidRPr="00C17E39">
        <w:rPr>
          <w:rFonts w:cs="Traditional Arabic"/>
          <w:b/>
          <w:bCs/>
          <w:sz w:val="32"/>
          <w:szCs w:val="32"/>
          <w:rtl/>
          <w:lang w:val="fr-FR"/>
        </w:rPr>
        <w:t>رار جن</w:t>
      </w:r>
      <w:r w:rsidRPr="00C17E39">
        <w:rPr>
          <w:rFonts w:cs="Traditional Arabic" w:hint="cs"/>
          <w:b/>
          <w:bCs/>
          <w:sz w:val="32"/>
          <w:szCs w:val="32"/>
          <w:rtl/>
          <w:lang w:val="fr-FR"/>
        </w:rPr>
        <w:t>ي</w:t>
      </w:r>
      <w:r w:rsidRPr="00C17E39">
        <w:rPr>
          <w:rFonts w:cs="Traditional Arabic"/>
          <w:b/>
          <w:bCs/>
          <w:sz w:val="32"/>
          <w:szCs w:val="32"/>
          <w:rtl/>
          <w:lang w:val="fr-FR"/>
        </w:rPr>
        <w:t>ت</w:t>
      </w:r>
      <w:r w:rsidRPr="00C17E39">
        <w:rPr>
          <w:rFonts w:cs="Traditional Arabic"/>
          <w:b/>
          <w:bCs/>
          <w:sz w:val="32"/>
          <w:szCs w:val="32"/>
        </w:rPr>
        <w:t xml:space="preserve"> :</w:t>
      </w:r>
      <w:r w:rsidR="006C06BA">
        <w:rPr>
          <w:rFonts w:cs="Traditional Arabic"/>
          <w:b/>
          <w:bCs/>
          <w:sz w:val="32"/>
          <w:szCs w:val="32"/>
          <w:lang w:val="fr-FR"/>
        </w:rPr>
        <w:t>Gérard Genette</w:t>
      </w:r>
      <w:r w:rsidRPr="00C17E39">
        <w:rPr>
          <w:rFonts w:cs="Traditional Arabic"/>
          <w:b/>
          <w:bCs/>
          <w:sz w:val="32"/>
          <w:szCs w:val="32"/>
          <w:lang w:val="fr-FR"/>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lastRenderedPageBreak/>
        <w:t>عر</w:t>
      </w:r>
      <w:r w:rsidRPr="00C17E39">
        <w:rPr>
          <w:rFonts w:cs="Traditional Arabic" w:hint="cs"/>
          <w:sz w:val="32"/>
          <w:szCs w:val="32"/>
          <w:rtl/>
          <w:lang w:val="fr-FR"/>
        </w:rPr>
        <w:t>ف</w:t>
      </w:r>
      <w:r w:rsidRPr="00C17E39">
        <w:rPr>
          <w:rFonts w:cs="Traditional Arabic"/>
          <w:sz w:val="32"/>
          <w:szCs w:val="32"/>
          <w:rtl/>
          <w:lang w:val="fr-FR"/>
        </w:rPr>
        <w:t xml:space="preserve"> التناص </w:t>
      </w:r>
      <w:r w:rsidRPr="00C17E39">
        <w:rPr>
          <w:rFonts w:cs="Traditional Arabic" w:hint="cs"/>
          <w:sz w:val="32"/>
          <w:szCs w:val="32"/>
          <w:rtl/>
          <w:lang w:val="fr-FR"/>
        </w:rPr>
        <w:t>ب</w:t>
      </w:r>
      <w:r w:rsidRPr="00C17E39">
        <w:rPr>
          <w:rFonts w:cs="Traditional Arabic"/>
          <w:sz w:val="32"/>
          <w:szCs w:val="32"/>
          <w:rtl/>
          <w:lang w:val="fr-FR"/>
        </w:rPr>
        <w:t>قوله:</w:t>
      </w:r>
      <w:r w:rsidRPr="00C17E39">
        <w:rPr>
          <w:rFonts w:cs="Traditional Arabic" w:hint="cs"/>
          <w:sz w:val="32"/>
          <w:szCs w:val="32"/>
          <w:rtl/>
          <w:lang w:val="fr-FR"/>
        </w:rPr>
        <w:t>&lt;</w:t>
      </w:r>
      <w:r>
        <w:rPr>
          <w:rFonts w:cs="Traditional Arabic" w:hint="cs"/>
          <w:sz w:val="32"/>
          <w:szCs w:val="32"/>
          <w:rtl/>
          <w:lang w:val="fr-FR"/>
        </w:rPr>
        <w:t>&lt;</w:t>
      </w:r>
      <w:r w:rsidRPr="00C17E39">
        <w:rPr>
          <w:rFonts w:cs="Traditional Arabic"/>
          <w:sz w:val="32"/>
          <w:szCs w:val="32"/>
          <w:rtl/>
          <w:lang w:val="fr-FR"/>
        </w:rPr>
        <w:t xml:space="preserve"> هو عل</w:t>
      </w:r>
      <w:r w:rsidRPr="00C17E39">
        <w:rPr>
          <w:rFonts w:cs="Traditional Arabic" w:hint="cs"/>
          <w:sz w:val="32"/>
          <w:szCs w:val="32"/>
          <w:rtl/>
          <w:lang w:val="fr-FR"/>
        </w:rPr>
        <w:t>ا</w:t>
      </w:r>
      <w:r w:rsidRPr="00C17E39">
        <w:rPr>
          <w:rFonts w:cs="Traditional Arabic"/>
          <w:sz w:val="32"/>
          <w:szCs w:val="32"/>
          <w:rtl/>
          <w:lang w:val="fr-FR"/>
        </w:rPr>
        <w:t>قة حضور مشترك ب</w:t>
      </w:r>
      <w:r w:rsidRPr="00C17E39">
        <w:rPr>
          <w:rFonts w:cs="Traditional Arabic" w:hint="cs"/>
          <w:sz w:val="32"/>
          <w:szCs w:val="32"/>
          <w:rtl/>
          <w:lang w:val="fr-FR"/>
        </w:rPr>
        <w:t>ي</w:t>
      </w:r>
      <w:r w:rsidRPr="00C17E39">
        <w:rPr>
          <w:rFonts w:cs="Traditional Arabic"/>
          <w:sz w:val="32"/>
          <w:szCs w:val="32"/>
          <w:rtl/>
          <w:lang w:val="fr-FR"/>
        </w:rPr>
        <w:t>ن نص</w:t>
      </w:r>
      <w:r w:rsidRPr="00C17E39">
        <w:rPr>
          <w:rFonts w:cs="Traditional Arabic" w:hint="cs"/>
          <w:sz w:val="32"/>
          <w:szCs w:val="32"/>
          <w:rtl/>
          <w:lang w:val="fr-FR"/>
        </w:rPr>
        <w:t>ي</w:t>
      </w:r>
      <w:r w:rsidRPr="00C17E39">
        <w:rPr>
          <w:rFonts w:cs="Traditional Arabic"/>
          <w:sz w:val="32"/>
          <w:szCs w:val="32"/>
          <w:rtl/>
          <w:lang w:val="fr-FR"/>
        </w:rPr>
        <w:t>ن أو عدد من النصوص</w:t>
      </w:r>
      <w:r w:rsidRPr="00C17E39">
        <w:rPr>
          <w:rFonts w:cs="Traditional Arabic"/>
          <w:sz w:val="32"/>
          <w:szCs w:val="32"/>
        </w:rPr>
        <w:t xml:space="preserve"> </w:t>
      </w:r>
      <w:r w:rsidRPr="00C17E39">
        <w:rPr>
          <w:rFonts w:cs="Traditional Arabic"/>
          <w:sz w:val="32"/>
          <w:szCs w:val="32"/>
          <w:rtl/>
          <w:lang w:val="fr-FR"/>
        </w:rPr>
        <w:t>بطر</w:t>
      </w:r>
      <w:r w:rsidRPr="00C17E39">
        <w:rPr>
          <w:rFonts w:cs="Traditional Arabic" w:hint="cs"/>
          <w:sz w:val="32"/>
          <w:szCs w:val="32"/>
          <w:rtl/>
          <w:lang w:val="fr-FR"/>
        </w:rPr>
        <w:t>ي</w:t>
      </w:r>
      <w:r w:rsidRPr="00C17E39">
        <w:rPr>
          <w:rFonts w:cs="Traditional Arabic"/>
          <w:sz w:val="32"/>
          <w:szCs w:val="32"/>
          <w:rtl/>
          <w:lang w:val="fr-FR"/>
        </w:rPr>
        <w:t xml:space="preserve">قة </w:t>
      </w:r>
      <w:r w:rsidRPr="00C17E39">
        <w:rPr>
          <w:rFonts w:cs="Traditional Arabic" w:hint="cs"/>
          <w:sz w:val="32"/>
          <w:szCs w:val="32"/>
          <w:rtl/>
          <w:lang w:val="fr-FR"/>
        </w:rPr>
        <w:t>استحضاريه</w:t>
      </w:r>
      <w:r w:rsidRPr="00C17E39">
        <w:rPr>
          <w:rFonts w:cs="Traditional Arabic"/>
          <w:sz w:val="32"/>
          <w:szCs w:val="32"/>
          <w:rtl/>
          <w:lang w:val="fr-FR"/>
        </w:rPr>
        <w:t xml:space="preserve"> ف</w:t>
      </w:r>
      <w:r w:rsidRPr="00C17E39">
        <w:rPr>
          <w:rFonts w:cs="Traditional Arabic" w:hint="cs"/>
          <w:sz w:val="32"/>
          <w:szCs w:val="32"/>
          <w:rtl/>
          <w:lang w:val="fr-FR"/>
        </w:rPr>
        <w:t>ي</w:t>
      </w:r>
      <w:r w:rsidRPr="00C17E39">
        <w:rPr>
          <w:rFonts w:cs="Traditional Arabic"/>
          <w:sz w:val="32"/>
          <w:szCs w:val="32"/>
          <w:rtl/>
          <w:lang w:val="fr-FR"/>
        </w:rPr>
        <w:t xml:space="preserve"> أكثر </w:t>
      </w:r>
      <w:r w:rsidRPr="00C17E39">
        <w:rPr>
          <w:rFonts w:cs="Traditional Arabic" w:hint="cs"/>
          <w:sz w:val="32"/>
          <w:szCs w:val="32"/>
          <w:rtl/>
          <w:lang w:val="fr-FR"/>
        </w:rPr>
        <w:t xml:space="preserve">الأحيان </w:t>
      </w:r>
      <w:r w:rsidRPr="00C17E39">
        <w:rPr>
          <w:rFonts w:cs="Traditional Arabic"/>
          <w:sz w:val="32"/>
          <w:szCs w:val="32"/>
          <w:rtl/>
          <w:lang w:val="fr-FR"/>
        </w:rPr>
        <w:t xml:space="preserve">من </w:t>
      </w:r>
      <w:r w:rsidRPr="00C17E39">
        <w:rPr>
          <w:rFonts w:cs="Traditional Arabic" w:hint="cs"/>
          <w:sz w:val="32"/>
          <w:szCs w:val="32"/>
          <w:rtl/>
          <w:lang w:val="fr-FR"/>
        </w:rPr>
        <w:t xml:space="preserve">خلال </w:t>
      </w:r>
      <w:r w:rsidRPr="00C17E39">
        <w:rPr>
          <w:rFonts w:cs="Traditional Arabic"/>
          <w:sz w:val="32"/>
          <w:szCs w:val="32"/>
          <w:rtl/>
          <w:lang w:val="fr-FR"/>
        </w:rPr>
        <w:t>الحضور الفعل</w:t>
      </w:r>
      <w:r w:rsidRPr="00C17E39">
        <w:rPr>
          <w:rFonts w:cs="Traditional Arabic" w:hint="cs"/>
          <w:sz w:val="32"/>
          <w:szCs w:val="32"/>
          <w:rtl/>
          <w:lang w:val="fr-FR"/>
        </w:rPr>
        <w:t>ي</w:t>
      </w:r>
      <w:r w:rsidRPr="00C17E39">
        <w:rPr>
          <w:rFonts w:cs="Traditional Arabic"/>
          <w:sz w:val="32"/>
          <w:szCs w:val="32"/>
          <w:rtl/>
          <w:lang w:val="fr-FR"/>
        </w:rPr>
        <w:t xml:space="preserve"> لنص، داخل نص آخ</w:t>
      </w:r>
      <w:r w:rsidRPr="00C17E39">
        <w:rPr>
          <w:rFonts w:cs="Traditional Arabic" w:hint="cs"/>
          <w:sz w:val="32"/>
          <w:szCs w:val="32"/>
          <w:rtl/>
          <w:lang w:val="fr-FR"/>
        </w:rPr>
        <w:t>ر&gt;</w:t>
      </w:r>
      <w:r>
        <w:rPr>
          <w:rFonts w:cs="Traditional Arabic" w:hint="cs"/>
          <w:sz w:val="32"/>
          <w:szCs w:val="32"/>
          <w:rtl/>
          <w:lang w:val="fr-FR"/>
        </w:rPr>
        <w:t>&gt;</w:t>
      </w:r>
      <w:r w:rsidRPr="00C17E39">
        <w:rPr>
          <w:rStyle w:val="Appelnotedebasdep"/>
          <w:rFonts w:cs="Traditional Arabic"/>
          <w:sz w:val="32"/>
          <w:szCs w:val="32"/>
          <w:rtl/>
          <w:lang w:val="fr-FR"/>
        </w:rPr>
        <w:footnoteReference w:id="39"/>
      </w:r>
    </w:p>
    <w:p w:rsidR="00D34A21" w:rsidRPr="00C17E39" w:rsidRDefault="00D34A21" w:rsidP="00D34A21">
      <w:pPr>
        <w:rPr>
          <w:rFonts w:cs="Traditional Arabic"/>
          <w:sz w:val="32"/>
          <w:szCs w:val="32"/>
          <w:rtl/>
          <w:lang w:val="fr-FR"/>
        </w:rPr>
      </w:pPr>
      <w:r w:rsidRPr="00C17E39">
        <w:rPr>
          <w:rFonts w:cs="Traditional Arabic"/>
          <w:sz w:val="32"/>
          <w:szCs w:val="32"/>
          <w:rtl/>
          <w:lang w:val="fr-FR"/>
        </w:rPr>
        <w:t>فالتناص هو إعادة استحضار النصوص السابقة ف</w:t>
      </w:r>
      <w:r w:rsidRPr="00C17E39">
        <w:rPr>
          <w:rFonts w:cs="Traditional Arabic" w:hint="cs"/>
          <w:sz w:val="32"/>
          <w:szCs w:val="32"/>
          <w:rtl/>
          <w:lang w:val="fr-FR"/>
        </w:rPr>
        <w:t>ي</w:t>
      </w:r>
      <w:r w:rsidRPr="00C17E39">
        <w:rPr>
          <w:rFonts w:cs="Traditional Arabic"/>
          <w:sz w:val="32"/>
          <w:szCs w:val="32"/>
          <w:rtl/>
          <w:lang w:val="fr-FR"/>
        </w:rPr>
        <w:t xml:space="preserve"> نص جد</w:t>
      </w:r>
      <w:r w:rsidRPr="00C17E39">
        <w:rPr>
          <w:rFonts w:cs="Traditional Arabic" w:hint="cs"/>
          <w:sz w:val="32"/>
          <w:szCs w:val="32"/>
          <w:rtl/>
          <w:lang w:val="fr-FR"/>
        </w:rPr>
        <w:t>ي</w:t>
      </w:r>
      <w:r w:rsidRPr="00C17E39">
        <w:rPr>
          <w:rFonts w:cs="Traditional Arabic"/>
          <w:sz w:val="32"/>
          <w:szCs w:val="32"/>
          <w:rtl/>
          <w:lang w:val="fr-FR"/>
        </w:rPr>
        <w:t xml:space="preserve">د </w:t>
      </w:r>
      <w:r w:rsidRPr="00C17E39">
        <w:rPr>
          <w:rFonts w:cs="Traditional Arabic" w:hint="cs"/>
          <w:sz w:val="32"/>
          <w:szCs w:val="32"/>
          <w:rtl/>
          <w:lang w:val="fr-FR"/>
        </w:rPr>
        <w:t>ليكون بذلك حصيلة او عصارة لنصوص سابقة</w:t>
      </w:r>
      <w:r w:rsidRPr="00C17E39">
        <w:rPr>
          <w:rFonts w:cs="Traditional Arabic"/>
          <w:sz w:val="32"/>
          <w:szCs w:val="32"/>
          <w:rtl/>
          <w:lang w:val="fr-FR"/>
        </w:rPr>
        <w:t xml:space="preserve"> </w:t>
      </w:r>
      <w:r w:rsidR="003A24FC">
        <w:rPr>
          <w:rFonts w:cs="Traditional Arabic" w:hint="cs"/>
          <w:sz w:val="32"/>
          <w:szCs w:val="32"/>
          <w:rtl/>
          <w:lang w:val="fr-FR"/>
        </w:rPr>
        <w:t xml:space="preserve">، </w:t>
      </w:r>
      <w:r w:rsidRPr="00C17E39">
        <w:rPr>
          <w:rFonts w:cs="Traditional Arabic" w:hint="cs"/>
          <w:sz w:val="32"/>
          <w:szCs w:val="32"/>
          <w:rtl/>
          <w:lang w:val="fr-FR"/>
        </w:rPr>
        <w:t>وقد&lt;</w:t>
      </w:r>
      <w:r>
        <w:rPr>
          <w:rFonts w:cs="Traditional Arabic" w:hint="cs"/>
          <w:sz w:val="32"/>
          <w:szCs w:val="32"/>
          <w:rtl/>
          <w:lang w:val="fr-FR"/>
        </w:rPr>
        <w:t>&lt;</w:t>
      </w:r>
      <w:r w:rsidRPr="00C17E39">
        <w:rPr>
          <w:rFonts w:cs="Traditional Arabic"/>
          <w:sz w:val="32"/>
          <w:szCs w:val="32"/>
          <w:rtl/>
          <w:lang w:val="fr-FR"/>
        </w:rPr>
        <w:t>طور ج</w:t>
      </w:r>
      <w:r w:rsidRPr="00C17E39">
        <w:rPr>
          <w:rFonts w:cs="Traditional Arabic" w:hint="cs"/>
          <w:sz w:val="32"/>
          <w:szCs w:val="32"/>
          <w:rtl/>
          <w:lang w:val="fr-FR"/>
        </w:rPr>
        <w:t>ي</w:t>
      </w:r>
      <w:r w:rsidRPr="00C17E39">
        <w:rPr>
          <w:rFonts w:cs="Traditional Arabic"/>
          <w:sz w:val="32"/>
          <w:szCs w:val="32"/>
          <w:rtl/>
          <w:lang w:val="fr-FR"/>
        </w:rPr>
        <w:t>رار نظر</w:t>
      </w:r>
      <w:r w:rsidRPr="00C17E39">
        <w:rPr>
          <w:rFonts w:cs="Traditional Arabic" w:hint="cs"/>
          <w:sz w:val="32"/>
          <w:szCs w:val="32"/>
          <w:rtl/>
          <w:lang w:val="fr-FR"/>
        </w:rPr>
        <w:t>ي</w:t>
      </w:r>
      <w:r w:rsidRPr="00C17E39">
        <w:rPr>
          <w:rFonts w:cs="Traditional Arabic"/>
          <w:sz w:val="32"/>
          <w:szCs w:val="32"/>
          <w:rtl/>
          <w:lang w:val="fr-FR"/>
        </w:rPr>
        <w:t>ة التناص ف</w:t>
      </w:r>
      <w:r w:rsidRPr="00C17E39">
        <w:rPr>
          <w:rFonts w:cs="Traditional Arabic" w:hint="cs"/>
          <w:sz w:val="32"/>
          <w:szCs w:val="32"/>
          <w:rtl/>
          <w:lang w:val="fr-FR"/>
        </w:rPr>
        <w:t>ي</w:t>
      </w:r>
      <w:r w:rsidRPr="00C17E39">
        <w:rPr>
          <w:rFonts w:cs="Traditional Arabic"/>
          <w:sz w:val="32"/>
          <w:szCs w:val="32"/>
          <w:rtl/>
          <w:lang w:val="fr-FR"/>
        </w:rPr>
        <w:t xml:space="preserve"> بدا</w:t>
      </w:r>
      <w:r w:rsidRPr="00C17E39">
        <w:rPr>
          <w:rFonts w:cs="Traditional Arabic" w:hint="cs"/>
          <w:sz w:val="32"/>
          <w:szCs w:val="32"/>
          <w:rtl/>
          <w:lang w:val="fr-FR"/>
        </w:rPr>
        <w:t>ي</w:t>
      </w:r>
      <w:r w:rsidRPr="00C17E39">
        <w:rPr>
          <w:rFonts w:cs="Traditional Arabic"/>
          <w:sz w:val="32"/>
          <w:szCs w:val="32"/>
          <w:rtl/>
          <w:lang w:val="fr-FR"/>
        </w:rPr>
        <w:t>ة الثمان</w:t>
      </w:r>
      <w:r w:rsidRPr="00C17E39">
        <w:rPr>
          <w:rFonts w:cs="Traditional Arabic" w:hint="cs"/>
          <w:sz w:val="32"/>
          <w:szCs w:val="32"/>
          <w:rtl/>
          <w:lang w:val="fr-FR"/>
        </w:rPr>
        <w:t>ي</w:t>
      </w:r>
      <w:r w:rsidRPr="00C17E39">
        <w:rPr>
          <w:rFonts w:cs="Traditional Arabic"/>
          <w:sz w:val="32"/>
          <w:szCs w:val="32"/>
          <w:rtl/>
          <w:lang w:val="fr-FR"/>
        </w:rPr>
        <w:t>ن</w:t>
      </w:r>
      <w:r w:rsidRPr="00C17E39">
        <w:rPr>
          <w:rFonts w:cs="Traditional Arabic" w:hint="cs"/>
          <w:sz w:val="32"/>
          <w:szCs w:val="32"/>
          <w:rtl/>
          <w:lang w:val="fr-FR"/>
        </w:rPr>
        <w:t>ي</w:t>
      </w:r>
      <w:r w:rsidRPr="00C17E39">
        <w:rPr>
          <w:rFonts w:cs="Traditional Arabic"/>
          <w:sz w:val="32"/>
          <w:szCs w:val="32"/>
          <w:rtl/>
          <w:lang w:val="fr-FR"/>
        </w:rPr>
        <w:t>ات، بح</w:t>
      </w:r>
      <w:r w:rsidRPr="00C17E39">
        <w:rPr>
          <w:rFonts w:cs="Traditional Arabic" w:hint="cs"/>
          <w:sz w:val="32"/>
          <w:szCs w:val="32"/>
          <w:rtl/>
          <w:lang w:val="fr-FR"/>
        </w:rPr>
        <w:t>ي</w:t>
      </w:r>
      <w:r w:rsidRPr="00C17E39">
        <w:rPr>
          <w:rFonts w:cs="Traditional Arabic"/>
          <w:sz w:val="32"/>
          <w:szCs w:val="32"/>
          <w:rtl/>
          <w:lang w:val="fr-FR"/>
        </w:rPr>
        <w:t>ث عمل على تعداد مجموع البن</w:t>
      </w:r>
      <w:r w:rsidRPr="00C17E39">
        <w:rPr>
          <w:rFonts w:cs="Traditional Arabic" w:hint="cs"/>
          <w:sz w:val="32"/>
          <w:szCs w:val="32"/>
          <w:rtl/>
          <w:lang w:val="fr-FR"/>
        </w:rPr>
        <w:t>ي</w:t>
      </w:r>
      <w:r w:rsidRPr="00C17E39">
        <w:rPr>
          <w:rFonts w:cs="Traditional Arabic"/>
          <w:sz w:val="32"/>
          <w:szCs w:val="32"/>
          <w:rtl/>
          <w:lang w:val="fr-FR"/>
        </w:rPr>
        <w:t>ات النص</w:t>
      </w:r>
      <w:r w:rsidRPr="00C17E39">
        <w:rPr>
          <w:rFonts w:cs="Traditional Arabic" w:hint="cs"/>
          <w:sz w:val="32"/>
          <w:szCs w:val="32"/>
          <w:rtl/>
          <w:lang w:val="fr-FR"/>
        </w:rPr>
        <w:t>ي</w:t>
      </w:r>
      <w:r w:rsidRPr="00C17E39">
        <w:rPr>
          <w:rFonts w:cs="Traditional Arabic"/>
          <w:sz w:val="32"/>
          <w:szCs w:val="32"/>
          <w:rtl/>
          <w:lang w:val="fr-FR"/>
        </w:rPr>
        <w:t>ة الت</w:t>
      </w:r>
      <w:r w:rsidRPr="00C17E39">
        <w:rPr>
          <w:rFonts w:cs="Traditional Arabic" w:hint="cs"/>
          <w:sz w:val="32"/>
          <w:szCs w:val="32"/>
          <w:rtl/>
          <w:lang w:val="fr-FR"/>
        </w:rPr>
        <w:t>ي</w:t>
      </w:r>
      <w:r w:rsidRPr="00C17E39">
        <w:rPr>
          <w:rFonts w:cs="Traditional Arabic"/>
          <w:sz w:val="32"/>
          <w:szCs w:val="32"/>
          <w:rtl/>
          <w:lang w:val="fr-FR"/>
        </w:rPr>
        <w:t xml:space="preserve"> </w:t>
      </w:r>
      <w:r w:rsidRPr="00C17E39">
        <w:rPr>
          <w:rFonts w:cs="Traditional Arabic" w:hint="cs"/>
          <w:sz w:val="32"/>
          <w:szCs w:val="32"/>
          <w:rtl/>
          <w:lang w:val="fr-FR"/>
        </w:rPr>
        <w:t>ي</w:t>
      </w:r>
      <w:r w:rsidRPr="00C17E39">
        <w:rPr>
          <w:rFonts w:cs="Traditional Arabic"/>
          <w:sz w:val="32"/>
          <w:szCs w:val="32"/>
          <w:rtl/>
          <w:lang w:val="fr-FR"/>
        </w:rPr>
        <w:t>دخل معها النص ف</w:t>
      </w:r>
      <w:r w:rsidRPr="00C17E39">
        <w:rPr>
          <w:rFonts w:cs="Traditional Arabic" w:hint="cs"/>
          <w:sz w:val="32"/>
          <w:szCs w:val="32"/>
          <w:rtl/>
          <w:lang w:val="fr-FR"/>
        </w:rPr>
        <w:t>ي</w:t>
      </w:r>
      <w:r w:rsidRPr="00C17E39">
        <w:rPr>
          <w:rFonts w:cs="Traditional Arabic"/>
          <w:sz w:val="32"/>
          <w:szCs w:val="32"/>
          <w:rtl/>
          <w:lang w:val="fr-FR"/>
        </w:rPr>
        <w:t xml:space="preserve"> عل</w:t>
      </w:r>
      <w:r w:rsidRPr="00C17E39">
        <w:rPr>
          <w:rFonts w:cs="Traditional Arabic" w:hint="cs"/>
          <w:sz w:val="32"/>
          <w:szCs w:val="32"/>
          <w:rtl/>
          <w:lang w:val="fr-FR"/>
        </w:rPr>
        <w:t>ا</w:t>
      </w:r>
      <w:r w:rsidRPr="00C17E39">
        <w:rPr>
          <w:rFonts w:cs="Traditional Arabic"/>
          <w:sz w:val="32"/>
          <w:szCs w:val="32"/>
          <w:rtl/>
          <w:lang w:val="fr-FR"/>
        </w:rPr>
        <w:t xml:space="preserve">قة، وأعطى لكل منها اسما خاصا </w:t>
      </w:r>
      <w:r w:rsidRPr="00C17E39">
        <w:rPr>
          <w:rFonts w:cs="Traditional Arabic" w:hint="cs"/>
          <w:sz w:val="32"/>
          <w:szCs w:val="32"/>
          <w:rtl/>
          <w:lang w:val="fr-FR"/>
        </w:rPr>
        <w:t>ي</w:t>
      </w:r>
      <w:r w:rsidRPr="00C17E39">
        <w:rPr>
          <w:rFonts w:cs="Traditional Arabic"/>
          <w:sz w:val="32"/>
          <w:szCs w:val="32"/>
          <w:rtl/>
          <w:lang w:val="fr-FR"/>
        </w:rPr>
        <w:t>ب</w:t>
      </w:r>
      <w:r w:rsidRPr="00C17E39">
        <w:rPr>
          <w:rFonts w:cs="Traditional Arabic" w:hint="cs"/>
          <w:sz w:val="32"/>
          <w:szCs w:val="32"/>
          <w:rtl/>
          <w:lang w:val="fr-FR"/>
        </w:rPr>
        <w:t>ي</w:t>
      </w:r>
      <w:r w:rsidRPr="00C17E39">
        <w:rPr>
          <w:rFonts w:cs="Traditional Arabic"/>
          <w:sz w:val="32"/>
          <w:szCs w:val="32"/>
          <w:rtl/>
          <w:lang w:val="fr-FR"/>
        </w:rPr>
        <w:t xml:space="preserve">ن </w:t>
      </w:r>
      <w:r w:rsidRPr="00C17E39">
        <w:rPr>
          <w:rFonts w:cs="Traditional Arabic" w:hint="cs"/>
          <w:sz w:val="32"/>
          <w:szCs w:val="32"/>
          <w:rtl/>
          <w:lang w:val="fr-FR"/>
        </w:rPr>
        <w:t>في</w:t>
      </w:r>
      <w:r w:rsidRPr="00C17E39">
        <w:rPr>
          <w:rFonts w:cs="Traditional Arabic"/>
          <w:sz w:val="32"/>
          <w:szCs w:val="32"/>
          <w:rtl/>
          <w:lang w:val="fr-FR"/>
        </w:rPr>
        <w:t>ه وجه وطب</w:t>
      </w:r>
      <w:r w:rsidRPr="00C17E39">
        <w:rPr>
          <w:rFonts w:cs="Traditional Arabic" w:hint="cs"/>
          <w:sz w:val="32"/>
          <w:szCs w:val="32"/>
          <w:rtl/>
          <w:lang w:val="fr-FR"/>
        </w:rPr>
        <w:t>ي</w:t>
      </w:r>
      <w:r w:rsidRPr="00C17E39">
        <w:rPr>
          <w:rFonts w:cs="Traditional Arabic"/>
          <w:sz w:val="32"/>
          <w:szCs w:val="32"/>
          <w:rtl/>
          <w:lang w:val="fr-FR"/>
        </w:rPr>
        <w:t>عة العل</w:t>
      </w:r>
      <w:r w:rsidRPr="00C17E39">
        <w:rPr>
          <w:rFonts w:cs="Traditional Arabic" w:hint="cs"/>
          <w:sz w:val="32"/>
          <w:szCs w:val="32"/>
          <w:rtl/>
          <w:lang w:val="fr-FR"/>
        </w:rPr>
        <w:t>ا</w:t>
      </w:r>
      <w:r w:rsidRPr="00C17E39">
        <w:rPr>
          <w:rFonts w:cs="Traditional Arabic"/>
          <w:sz w:val="32"/>
          <w:szCs w:val="32"/>
          <w:rtl/>
          <w:lang w:val="fr-FR"/>
        </w:rPr>
        <w:t>قة ب</w:t>
      </w:r>
      <w:r w:rsidRPr="00C17E39">
        <w:rPr>
          <w:rFonts w:cs="Traditional Arabic" w:hint="cs"/>
          <w:sz w:val="32"/>
          <w:szCs w:val="32"/>
          <w:rtl/>
          <w:lang w:val="fr-FR"/>
        </w:rPr>
        <w:t>ي</w:t>
      </w:r>
      <w:r w:rsidRPr="00C17E39">
        <w:rPr>
          <w:rFonts w:cs="Traditional Arabic"/>
          <w:sz w:val="32"/>
          <w:szCs w:val="32"/>
          <w:rtl/>
          <w:lang w:val="fr-FR"/>
        </w:rPr>
        <w:t>ن</w:t>
      </w:r>
      <w:r w:rsidRPr="00C17E39">
        <w:rPr>
          <w:rFonts w:cs="Traditional Arabic"/>
          <w:sz w:val="32"/>
          <w:szCs w:val="32"/>
        </w:rPr>
        <w:t xml:space="preserve"> </w:t>
      </w:r>
      <w:r w:rsidRPr="00C17E39">
        <w:rPr>
          <w:rFonts w:cs="Traditional Arabic"/>
          <w:sz w:val="32"/>
          <w:szCs w:val="32"/>
          <w:rtl/>
          <w:lang w:val="fr-FR"/>
        </w:rPr>
        <w:t>النص</w:t>
      </w:r>
      <w:r w:rsidRPr="00C17E39">
        <w:rPr>
          <w:rFonts w:cs="Traditional Arabic" w:hint="cs"/>
          <w:sz w:val="32"/>
          <w:szCs w:val="32"/>
          <w:rtl/>
          <w:lang w:val="fr-FR"/>
        </w:rPr>
        <w:t xml:space="preserve"> والبنيات الأخرى التي يستوعبها&gt;</w:t>
      </w:r>
      <w:r>
        <w:rPr>
          <w:rFonts w:cs="Traditional Arabic" w:hint="cs"/>
          <w:sz w:val="32"/>
          <w:szCs w:val="32"/>
          <w:rtl/>
          <w:lang w:val="fr-FR"/>
        </w:rPr>
        <w:t>&gt;.</w:t>
      </w:r>
      <w:r w:rsidRPr="00C17E39">
        <w:rPr>
          <w:rStyle w:val="Appelnotedebasdep"/>
          <w:rFonts w:cs="Traditional Arabic"/>
          <w:sz w:val="32"/>
          <w:szCs w:val="32"/>
          <w:rtl/>
          <w:lang w:val="fr-FR"/>
        </w:rPr>
        <w:footnoteReference w:id="40"/>
      </w:r>
    </w:p>
    <w:p w:rsidR="00D34A21" w:rsidRPr="00C17E39" w:rsidRDefault="00D34A21" w:rsidP="00D34A21">
      <w:pPr>
        <w:rPr>
          <w:rFonts w:cs="Traditional Arabic"/>
          <w:sz w:val="32"/>
          <w:szCs w:val="32"/>
          <w:rtl/>
          <w:lang w:val="fr-FR"/>
        </w:rPr>
      </w:pPr>
      <w:r w:rsidRPr="00C17E39">
        <w:rPr>
          <w:rFonts w:cs="Traditional Arabic"/>
          <w:sz w:val="32"/>
          <w:szCs w:val="32"/>
          <w:rtl/>
          <w:lang w:val="fr-FR"/>
        </w:rPr>
        <w:t>وقد</w:t>
      </w:r>
      <w:r w:rsidRPr="00C17E39">
        <w:rPr>
          <w:rFonts w:cs="Traditional Arabic" w:hint="cs"/>
          <w:sz w:val="32"/>
          <w:szCs w:val="32"/>
          <w:rtl/>
          <w:lang w:val="fr-FR"/>
        </w:rPr>
        <w:t xml:space="preserve"> </w:t>
      </w:r>
      <w:r w:rsidRPr="00C17E39">
        <w:rPr>
          <w:rFonts w:cs="Traditional Arabic"/>
          <w:sz w:val="32"/>
          <w:szCs w:val="32"/>
          <w:rtl/>
          <w:lang w:val="fr-FR"/>
        </w:rPr>
        <w:t>حدد خمسة أنواع من هذه المتعال</w:t>
      </w:r>
      <w:r w:rsidRPr="00C17E39">
        <w:rPr>
          <w:rFonts w:cs="Traditional Arabic" w:hint="cs"/>
          <w:sz w:val="32"/>
          <w:szCs w:val="32"/>
          <w:rtl/>
          <w:lang w:val="fr-FR"/>
        </w:rPr>
        <w:t>يا</w:t>
      </w:r>
      <w:r w:rsidRPr="00C17E39">
        <w:rPr>
          <w:rFonts w:cs="Traditional Arabic"/>
          <w:sz w:val="32"/>
          <w:szCs w:val="32"/>
          <w:rtl/>
          <w:lang w:val="fr-FR"/>
        </w:rPr>
        <w:t>ت النص</w:t>
      </w:r>
      <w:r w:rsidRPr="00C17E39">
        <w:rPr>
          <w:rFonts w:cs="Traditional Arabic" w:hint="cs"/>
          <w:sz w:val="32"/>
          <w:szCs w:val="32"/>
          <w:rtl/>
          <w:lang w:val="fr-FR"/>
        </w:rPr>
        <w:t>ي</w:t>
      </w:r>
      <w:r w:rsidRPr="00C17E39">
        <w:rPr>
          <w:rFonts w:cs="Traditional Arabic"/>
          <w:sz w:val="32"/>
          <w:szCs w:val="32"/>
          <w:rtl/>
          <w:lang w:val="fr-FR"/>
        </w:rPr>
        <w:t>ة وه</w:t>
      </w:r>
      <w:r w:rsidRPr="00C17E39">
        <w:rPr>
          <w:rFonts w:cs="Traditional Arabic" w:hint="cs"/>
          <w:sz w:val="32"/>
          <w:szCs w:val="32"/>
          <w:rtl/>
          <w:lang w:val="fr-FR"/>
        </w:rPr>
        <w:t>ي:</w:t>
      </w:r>
    </w:p>
    <w:p w:rsidR="00D34A21" w:rsidRPr="00C17E39" w:rsidRDefault="00D34A21" w:rsidP="00D34A21">
      <w:pPr>
        <w:rPr>
          <w:rFonts w:cs="Traditional Arabic"/>
          <w:b/>
          <w:bCs/>
          <w:sz w:val="32"/>
          <w:szCs w:val="32"/>
          <w:rtl/>
          <w:lang w:val="fr-FR"/>
        </w:rPr>
      </w:pPr>
      <w:r w:rsidRPr="00C17E39">
        <w:rPr>
          <w:rFonts w:cs="Traditional Arabic"/>
          <w:b/>
          <w:bCs/>
          <w:sz w:val="32"/>
          <w:szCs w:val="32"/>
          <w:rtl/>
          <w:lang w:val="fr-FR"/>
        </w:rPr>
        <w:t>أ_ التنا</w:t>
      </w:r>
      <w:r w:rsidRPr="00C17E39">
        <w:rPr>
          <w:rFonts w:cs="Traditional Arabic" w:hint="cs"/>
          <w:b/>
          <w:bCs/>
          <w:sz w:val="32"/>
          <w:szCs w:val="32"/>
          <w:rtl/>
          <w:lang w:val="fr-FR"/>
        </w:rPr>
        <w:t>ص</w:t>
      </w:r>
      <w:r w:rsidRPr="00C17E39">
        <w:rPr>
          <w:rFonts w:cs="Traditional Arabic"/>
          <w:b/>
          <w:bCs/>
          <w:sz w:val="32"/>
          <w:szCs w:val="32"/>
        </w:rPr>
        <w:t xml:space="preserve"> </w:t>
      </w:r>
      <w:r w:rsidRPr="00C17E39">
        <w:rPr>
          <w:rFonts w:cs="Traditional Arabic" w:hint="cs"/>
          <w:b/>
          <w:bCs/>
          <w:sz w:val="32"/>
          <w:szCs w:val="32"/>
          <w:rtl/>
        </w:rPr>
        <w:t>:</w:t>
      </w:r>
      <w:r w:rsidRPr="00C17E39">
        <w:rPr>
          <w:rFonts w:cs="Traditional Arabic"/>
          <w:b/>
          <w:bCs/>
          <w:sz w:val="32"/>
          <w:szCs w:val="32"/>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t xml:space="preserve">و هو تداخل النصوص و </w:t>
      </w:r>
      <w:r w:rsidRPr="00C17E39">
        <w:rPr>
          <w:rFonts w:cs="Traditional Arabic" w:hint="cs"/>
          <w:sz w:val="32"/>
          <w:szCs w:val="32"/>
          <w:rtl/>
          <w:lang w:val="fr-FR"/>
        </w:rPr>
        <w:t xml:space="preserve">"ينبغي </w:t>
      </w:r>
      <w:r w:rsidRPr="00C17E39">
        <w:rPr>
          <w:rFonts w:cs="Traditional Arabic"/>
          <w:sz w:val="32"/>
          <w:szCs w:val="32"/>
          <w:rtl/>
          <w:lang w:val="fr-FR"/>
        </w:rPr>
        <w:t xml:space="preserve">أن </w:t>
      </w:r>
      <w:r w:rsidRPr="00C17E39">
        <w:rPr>
          <w:rFonts w:cs="Traditional Arabic" w:hint="cs"/>
          <w:sz w:val="32"/>
          <w:szCs w:val="32"/>
          <w:rtl/>
          <w:lang w:val="fr-FR"/>
        </w:rPr>
        <w:t>ي</w:t>
      </w:r>
      <w:r w:rsidRPr="00C17E39">
        <w:rPr>
          <w:rFonts w:cs="Traditional Arabic"/>
          <w:sz w:val="32"/>
          <w:szCs w:val="32"/>
          <w:rtl/>
          <w:lang w:val="fr-FR"/>
        </w:rPr>
        <w:t>كون محصورا ف</w:t>
      </w:r>
      <w:r w:rsidRPr="00C17E39">
        <w:rPr>
          <w:rFonts w:cs="Traditional Arabic" w:hint="cs"/>
          <w:sz w:val="32"/>
          <w:szCs w:val="32"/>
          <w:rtl/>
          <w:lang w:val="fr-FR"/>
        </w:rPr>
        <w:t>ي</w:t>
      </w:r>
      <w:r w:rsidRPr="00C17E39">
        <w:rPr>
          <w:rFonts w:cs="Traditional Arabic"/>
          <w:sz w:val="32"/>
          <w:szCs w:val="32"/>
          <w:rtl/>
          <w:lang w:val="fr-FR"/>
        </w:rPr>
        <w:t xml:space="preserve"> حدود حضور فعل</w:t>
      </w:r>
      <w:r w:rsidRPr="00C17E39">
        <w:rPr>
          <w:rFonts w:cs="Traditional Arabic" w:hint="cs"/>
          <w:sz w:val="32"/>
          <w:szCs w:val="32"/>
          <w:rtl/>
          <w:lang w:val="fr-FR"/>
        </w:rPr>
        <w:t>ي</w:t>
      </w:r>
      <w:r w:rsidRPr="00C17E39">
        <w:rPr>
          <w:rFonts w:cs="Traditional Arabic"/>
          <w:sz w:val="32"/>
          <w:szCs w:val="32"/>
          <w:rtl/>
          <w:lang w:val="fr-FR"/>
        </w:rPr>
        <w:t xml:space="preserve"> لنص ما ف</w:t>
      </w:r>
      <w:r w:rsidRPr="00C17E39">
        <w:rPr>
          <w:rFonts w:cs="Traditional Arabic" w:hint="cs"/>
          <w:sz w:val="32"/>
          <w:szCs w:val="32"/>
          <w:rtl/>
          <w:lang w:val="fr-FR"/>
        </w:rPr>
        <w:t>ي</w:t>
      </w:r>
      <w:r w:rsidRPr="00C17E39">
        <w:rPr>
          <w:rFonts w:cs="Traditional Arabic"/>
          <w:sz w:val="32"/>
          <w:szCs w:val="32"/>
        </w:rPr>
        <w:t xml:space="preserve"> </w:t>
      </w:r>
      <w:r w:rsidRPr="00C17E39">
        <w:rPr>
          <w:rFonts w:cs="Traditional Arabic"/>
          <w:sz w:val="32"/>
          <w:szCs w:val="32"/>
          <w:rtl/>
          <w:lang w:val="fr-FR"/>
        </w:rPr>
        <w:t>نص آخ</w:t>
      </w:r>
      <w:r w:rsidRPr="00C17E39">
        <w:rPr>
          <w:rFonts w:cs="Traditional Arabic" w:hint="cs"/>
          <w:sz w:val="32"/>
          <w:szCs w:val="32"/>
          <w:rtl/>
          <w:lang w:val="fr-FR"/>
        </w:rPr>
        <w:t>ر"</w:t>
      </w:r>
      <w:r w:rsidRPr="00C17E39">
        <w:rPr>
          <w:rFonts w:cs="Traditional Arabic"/>
          <w:sz w:val="32"/>
          <w:szCs w:val="32"/>
        </w:rPr>
        <w:t xml:space="preserve"> </w:t>
      </w:r>
      <w:r w:rsidRPr="00C17E39">
        <w:rPr>
          <w:rFonts w:cs="Traditional Arabic"/>
          <w:sz w:val="32"/>
          <w:szCs w:val="32"/>
          <w:rtl/>
          <w:lang w:val="fr-FR"/>
        </w:rPr>
        <w:t>و النوع الثان</w:t>
      </w:r>
      <w:r w:rsidRPr="00C17E39">
        <w:rPr>
          <w:rFonts w:cs="Traditional Arabic" w:hint="cs"/>
          <w:sz w:val="32"/>
          <w:szCs w:val="32"/>
          <w:rtl/>
          <w:lang w:val="fr-FR"/>
        </w:rPr>
        <w:t>ي</w:t>
      </w:r>
      <w:r w:rsidRPr="00C17E39">
        <w:rPr>
          <w:rFonts w:cs="Traditional Arabic"/>
          <w:sz w:val="32"/>
          <w:szCs w:val="32"/>
          <w:rtl/>
          <w:lang w:val="fr-FR"/>
        </w:rPr>
        <w:t xml:space="preserve"> </w:t>
      </w:r>
      <w:r w:rsidRPr="00C17E39">
        <w:rPr>
          <w:rFonts w:cs="Traditional Arabic" w:hint="cs"/>
          <w:sz w:val="32"/>
          <w:szCs w:val="32"/>
          <w:rtl/>
          <w:lang w:val="fr-FR"/>
        </w:rPr>
        <w:t>ي</w:t>
      </w:r>
      <w:r w:rsidRPr="00C17E39">
        <w:rPr>
          <w:rFonts w:cs="Traditional Arabic"/>
          <w:sz w:val="32"/>
          <w:szCs w:val="32"/>
          <w:rtl/>
          <w:lang w:val="fr-FR"/>
        </w:rPr>
        <w:t>عر</w:t>
      </w:r>
      <w:r w:rsidRPr="00C17E39">
        <w:rPr>
          <w:rFonts w:cs="Traditional Arabic" w:hint="cs"/>
          <w:sz w:val="32"/>
          <w:szCs w:val="32"/>
          <w:rtl/>
          <w:lang w:val="fr-FR"/>
        </w:rPr>
        <w:t>فه</w:t>
      </w:r>
      <w:r w:rsidRPr="00C17E39">
        <w:rPr>
          <w:rFonts w:cs="Traditional Arabic"/>
          <w:sz w:val="32"/>
          <w:szCs w:val="32"/>
          <w:rtl/>
          <w:lang w:val="fr-FR"/>
        </w:rPr>
        <w:t xml:space="preserve"> بـ</w:t>
      </w:r>
      <w:r w:rsidRPr="00C17E39">
        <w:rPr>
          <w:rFonts w:cs="Traditional Arabic"/>
          <w:sz w:val="32"/>
          <w:szCs w:val="32"/>
        </w:rPr>
        <w:t xml:space="preserve"> : </w:t>
      </w:r>
    </w:p>
    <w:p w:rsidR="00D34A21" w:rsidRDefault="00D34A21" w:rsidP="00D34A21">
      <w:pPr>
        <w:rPr>
          <w:rFonts w:cs="Traditional Arabic"/>
          <w:b/>
          <w:bCs/>
          <w:sz w:val="32"/>
          <w:szCs w:val="32"/>
          <w:rtl/>
          <w:lang w:val="fr-FR" w:bidi="ar-DZ"/>
        </w:rPr>
      </w:pPr>
    </w:p>
    <w:p w:rsidR="00D34A21" w:rsidRPr="00C17E39" w:rsidRDefault="00D34A21" w:rsidP="00D34A21">
      <w:pPr>
        <w:rPr>
          <w:rFonts w:cs="Traditional Arabic"/>
          <w:b/>
          <w:bCs/>
          <w:sz w:val="32"/>
          <w:szCs w:val="32"/>
          <w:rtl/>
          <w:lang w:val="fr-FR" w:bidi="ar-DZ"/>
        </w:rPr>
      </w:pPr>
      <w:r w:rsidRPr="00C17E39">
        <w:rPr>
          <w:rFonts w:cs="Traditional Arabic" w:hint="cs"/>
          <w:b/>
          <w:bCs/>
          <w:sz w:val="32"/>
          <w:szCs w:val="32"/>
          <w:rtl/>
          <w:lang w:val="fr-FR"/>
        </w:rPr>
        <w:t>ب</w:t>
      </w:r>
      <w:r w:rsidRPr="00C17E39">
        <w:rPr>
          <w:rFonts w:cs="Traditional Arabic"/>
          <w:b/>
          <w:bCs/>
          <w:sz w:val="32"/>
          <w:szCs w:val="32"/>
          <w:rtl/>
          <w:lang w:val="fr-FR"/>
        </w:rPr>
        <w:t>_ التوازي النص</w:t>
      </w:r>
      <w:r w:rsidRPr="00C17E39">
        <w:rPr>
          <w:rFonts w:cs="Traditional Arabic" w:hint="cs"/>
          <w:b/>
          <w:bCs/>
          <w:sz w:val="32"/>
          <w:szCs w:val="32"/>
          <w:rtl/>
          <w:lang w:val="fr-FR"/>
        </w:rPr>
        <w:t>ي:</w:t>
      </w:r>
    </w:p>
    <w:p w:rsidR="00D34A21" w:rsidRPr="00C17E39" w:rsidRDefault="00D34A21" w:rsidP="00D34A21">
      <w:pPr>
        <w:rPr>
          <w:rFonts w:cs="Traditional Arabic"/>
          <w:sz w:val="32"/>
          <w:szCs w:val="32"/>
          <w:rtl/>
          <w:lang w:val="fr-FR"/>
        </w:rPr>
      </w:pPr>
      <w:r w:rsidRPr="00C17E39">
        <w:rPr>
          <w:rFonts w:cs="Traditional Arabic"/>
          <w:sz w:val="32"/>
          <w:szCs w:val="32"/>
        </w:rPr>
        <w:t xml:space="preserve"> </w:t>
      </w:r>
      <w:r w:rsidRPr="00C17E39">
        <w:rPr>
          <w:rFonts w:cs="Traditional Arabic"/>
          <w:sz w:val="32"/>
          <w:szCs w:val="32"/>
          <w:rtl/>
          <w:lang w:val="fr-FR"/>
        </w:rPr>
        <w:t>وهو</w:t>
      </w:r>
      <w:r w:rsidRPr="00C17E39">
        <w:rPr>
          <w:rFonts w:cs="Traditional Arabic" w:hint="cs"/>
          <w:sz w:val="32"/>
          <w:szCs w:val="32"/>
          <w:rtl/>
          <w:lang w:val="fr-FR"/>
        </w:rPr>
        <w:t xml:space="preserve">" العلاقة </w:t>
      </w:r>
      <w:r w:rsidRPr="00C17E39">
        <w:rPr>
          <w:rFonts w:cs="Traditional Arabic"/>
          <w:sz w:val="32"/>
          <w:szCs w:val="32"/>
          <w:rtl/>
          <w:lang w:val="fr-FR"/>
        </w:rPr>
        <w:t>الت</w:t>
      </w:r>
      <w:r w:rsidRPr="00C17E39">
        <w:rPr>
          <w:rFonts w:cs="Traditional Arabic" w:hint="cs"/>
          <w:sz w:val="32"/>
          <w:szCs w:val="32"/>
          <w:rtl/>
          <w:lang w:val="fr-FR"/>
        </w:rPr>
        <w:t>ي</w:t>
      </w:r>
      <w:r w:rsidRPr="00C17E39">
        <w:rPr>
          <w:rFonts w:cs="Traditional Arabic"/>
          <w:sz w:val="32"/>
          <w:szCs w:val="32"/>
          <w:rtl/>
          <w:lang w:val="fr-FR"/>
        </w:rPr>
        <w:t xml:space="preserve"> </w:t>
      </w:r>
      <w:r w:rsidRPr="00C17E39">
        <w:rPr>
          <w:rFonts w:cs="Traditional Arabic" w:hint="cs"/>
          <w:sz w:val="32"/>
          <w:szCs w:val="32"/>
          <w:rtl/>
          <w:lang w:val="fr-FR"/>
        </w:rPr>
        <w:t>ي</w:t>
      </w:r>
      <w:r w:rsidRPr="00C17E39">
        <w:rPr>
          <w:rFonts w:cs="Traditional Arabic"/>
          <w:sz w:val="32"/>
          <w:szCs w:val="32"/>
          <w:rtl/>
          <w:lang w:val="fr-FR"/>
        </w:rPr>
        <w:t>نش</w:t>
      </w:r>
      <w:r w:rsidRPr="00C17E39">
        <w:rPr>
          <w:rFonts w:cs="Traditional Arabic" w:hint="cs"/>
          <w:sz w:val="32"/>
          <w:szCs w:val="32"/>
          <w:rtl/>
          <w:lang w:val="fr-FR"/>
        </w:rPr>
        <w:t>ئ</w:t>
      </w:r>
      <w:r w:rsidRPr="00C17E39">
        <w:rPr>
          <w:rFonts w:cs="Traditional Arabic"/>
          <w:sz w:val="32"/>
          <w:szCs w:val="32"/>
          <w:rtl/>
          <w:lang w:val="fr-FR"/>
        </w:rPr>
        <w:t>ها النص مع مح</w:t>
      </w:r>
      <w:r w:rsidRPr="00C17E39">
        <w:rPr>
          <w:rFonts w:cs="Traditional Arabic" w:hint="cs"/>
          <w:sz w:val="32"/>
          <w:szCs w:val="32"/>
          <w:rtl/>
          <w:lang w:val="fr-FR"/>
        </w:rPr>
        <w:t>ي</w:t>
      </w:r>
      <w:r w:rsidRPr="00C17E39">
        <w:rPr>
          <w:rFonts w:cs="Traditional Arabic"/>
          <w:sz w:val="32"/>
          <w:szCs w:val="32"/>
          <w:rtl/>
          <w:lang w:val="fr-FR"/>
        </w:rPr>
        <w:t>طه النص</w:t>
      </w:r>
      <w:r w:rsidRPr="00C17E39">
        <w:rPr>
          <w:rFonts w:cs="Traditional Arabic" w:hint="cs"/>
          <w:sz w:val="32"/>
          <w:szCs w:val="32"/>
          <w:rtl/>
          <w:lang w:val="fr-FR"/>
        </w:rPr>
        <w:t>ي</w:t>
      </w:r>
      <w:r w:rsidRPr="00C17E39">
        <w:rPr>
          <w:rFonts w:cs="Traditional Arabic"/>
          <w:sz w:val="32"/>
          <w:szCs w:val="32"/>
          <w:rtl/>
          <w:lang w:val="fr-FR"/>
        </w:rPr>
        <w:t xml:space="preserve"> المباشر</w:t>
      </w:r>
      <w:r w:rsidRPr="00C17E39">
        <w:rPr>
          <w:rFonts w:cs="Traditional Arabic" w:hint="cs"/>
          <w:sz w:val="32"/>
          <w:szCs w:val="32"/>
          <w:rtl/>
          <w:lang w:val="fr-FR"/>
        </w:rPr>
        <w:t xml:space="preserve">، </w:t>
      </w:r>
      <w:r w:rsidRPr="00C17E39">
        <w:rPr>
          <w:rFonts w:cs="Traditional Arabic"/>
          <w:sz w:val="32"/>
          <w:szCs w:val="32"/>
          <w:rtl/>
          <w:lang w:val="fr-FR"/>
        </w:rPr>
        <w:t>العنوان الفرع</w:t>
      </w:r>
      <w:r w:rsidRPr="00C17E39">
        <w:rPr>
          <w:rFonts w:cs="Traditional Arabic" w:hint="cs"/>
          <w:sz w:val="32"/>
          <w:szCs w:val="32"/>
          <w:rtl/>
          <w:lang w:val="fr-FR"/>
        </w:rPr>
        <w:t>ي</w:t>
      </w:r>
      <w:r w:rsidRPr="00C17E39">
        <w:rPr>
          <w:rFonts w:cs="Traditional Arabic"/>
          <w:sz w:val="32"/>
          <w:szCs w:val="32"/>
          <w:rtl/>
          <w:lang w:val="fr-FR"/>
        </w:rPr>
        <w:t>، العنوان</w:t>
      </w:r>
      <w:r w:rsidRPr="00C17E39">
        <w:rPr>
          <w:rFonts w:cs="Traditional Arabic"/>
          <w:sz w:val="32"/>
          <w:szCs w:val="32"/>
        </w:rPr>
        <w:t xml:space="preserve"> </w:t>
      </w:r>
      <w:r w:rsidRPr="00C17E39">
        <w:rPr>
          <w:rFonts w:cs="Traditional Arabic"/>
          <w:sz w:val="32"/>
          <w:szCs w:val="32"/>
          <w:rtl/>
          <w:lang w:val="fr-FR"/>
        </w:rPr>
        <w:t>الداخل</w:t>
      </w:r>
      <w:r w:rsidRPr="00C17E39">
        <w:rPr>
          <w:rFonts w:cs="Traditional Arabic" w:hint="cs"/>
          <w:sz w:val="32"/>
          <w:szCs w:val="32"/>
          <w:rtl/>
          <w:lang w:val="fr-FR"/>
        </w:rPr>
        <w:t>ي</w:t>
      </w:r>
      <w:r w:rsidRPr="00C17E39">
        <w:rPr>
          <w:rFonts w:cs="Traditional Arabic"/>
          <w:sz w:val="32"/>
          <w:szCs w:val="32"/>
          <w:rtl/>
          <w:lang w:val="fr-FR"/>
        </w:rPr>
        <w:t>،</w:t>
      </w:r>
      <w:r w:rsidRPr="00C17E39">
        <w:rPr>
          <w:rFonts w:cs="Traditional Arabic" w:hint="cs"/>
          <w:sz w:val="32"/>
          <w:szCs w:val="32"/>
          <w:rtl/>
          <w:lang w:val="fr-FR"/>
        </w:rPr>
        <w:t xml:space="preserve"> التصدير، التنبيه، الملاحظة".</w:t>
      </w:r>
    </w:p>
    <w:p w:rsidR="00D34A21" w:rsidRPr="00C17E39" w:rsidRDefault="00D34A21" w:rsidP="00D34A21">
      <w:pPr>
        <w:rPr>
          <w:rFonts w:cs="Traditional Arabic"/>
          <w:b/>
          <w:bCs/>
          <w:sz w:val="32"/>
          <w:szCs w:val="32"/>
          <w:rtl/>
          <w:lang w:val="fr-FR"/>
        </w:rPr>
      </w:pPr>
      <w:r w:rsidRPr="00C17E39">
        <w:rPr>
          <w:rFonts w:cs="Traditional Arabic"/>
          <w:b/>
          <w:bCs/>
          <w:sz w:val="32"/>
          <w:szCs w:val="32"/>
          <w:rtl/>
          <w:lang w:val="fr-FR"/>
        </w:rPr>
        <w:t>ج_ النص</w:t>
      </w:r>
      <w:r w:rsidRPr="00C17E39">
        <w:rPr>
          <w:rFonts w:cs="Traditional Arabic" w:hint="cs"/>
          <w:b/>
          <w:bCs/>
          <w:sz w:val="32"/>
          <w:szCs w:val="32"/>
          <w:rtl/>
          <w:lang w:val="fr-FR"/>
        </w:rPr>
        <w:t>ي</w:t>
      </w:r>
      <w:r w:rsidRPr="00C17E39">
        <w:rPr>
          <w:rFonts w:cs="Traditional Arabic"/>
          <w:b/>
          <w:bCs/>
          <w:sz w:val="32"/>
          <w:szCs w:val="32"/>
          <w:rtl/>
          <w:lang w:val="fr-FR"/>
        </w:rPr>
        <w:t>ة الواصفة</w:t>
      </w:r>
      <w:r w:rsidRPr="00C17E39">
        <w:rPr>
          <w:rFonts w:cs="Traditional Arabic" w:hint="cs"/>
          <w:b/>
          <w:bCs/>
          <w:sz w:val="32"/>
          <w:szCs w:val="32"/>
          <w:rtl/>
        </w:rPr>
        <w:t>:</w:t>
      </w:r>
      <w:r w:rsidRPr="00C17E39">
        <w:rPr>
          <w:rFonts w:cs="Traditional Arabic"/>
          <w:b/>
          <w:bCs/>
          <w:sz w:val="32"/>
          <w:szCs w:val="32"/>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t>وه</w:t>
      </w:r>
      <w:r w:rsidRPr="00C17E39">
        <w:rPr>
          <w:rFonts w:cs="Traditional Arabic" w:hint="cs"/>
          <w:sz w:val="32"/>
          <w:szCs w:val="32"/>
          <w:rtl/>
          <w:lang w:val="fr-FR"/>
        </w:rPr>
        <w:t>ي</w:t>
      </w:r>
      <w:r w:rsidRPr="00C17E39">
        <w:rPr>
          <w:rFonts w:cs="Traditional Arabic"/>
          <w:sz w:val="32"/>
          <w:szCs w:val="32"/>
          <w:rtl/>
          <w:lang w:val="fr-FR"/>
        </w:rPr>
        <w:t xml:space="preserve"> عل</w:t>
      </w:r>
      <w:r w:rsidRPr="00C17E39">
        <w:rPr>
          <w:rFonts w:cs="Traditional Arabic" w:hint="cs"/>
          <w:sz w:val="32"/>
          <w:szCs w:val="32"/>
          <w:rtl/>
          <w:lang w:val="fr-FR"/>
        </w:rPr>
        <w:t>ا</w:t>
      </w:r>
      <w:r w:rsidRPr="00C17E39">
        <w:rPr>
          <w:rFonts w:cs="Traditional Arabic"/>
          <w:sz w:val="32"/>
          <w:szCs w:val="32"/>
          <w:rtl/>
          <w:lang w:val="fr-FR"/>
        </w:rPr>
        <w:t>قة الشرح أو</w:t>
      </w:r>
      <w:r w:rsidRPr="00C17E39">
        <w:rPr>
          <w:rFonts w:cs="Traditional Arabic" w:hint="cs"/>
          <w:sz w:val="32"/>
          <w:szCs w:val="32"/>
          <w:rtl/>
          <w:lang w:val="fr-FR"/>
        </w:rPr>
        <w:t>"</w:t>
      </w:r>
      <w:r w:rsidRPr="00C17E39">
        <w:rPr>
          <w:rFonts w:cs="Traditional Arabic"/>
          <w:sz w:val="32"/>
          <w:szCs w:val="32"/>
          <w:rtl/>
          <w:lang w:val="fr-FR"/>
        </w:rPr>
        <w:t xml:space="preserve"> التفس</w:t>
      </w:r>
      <w:r w:rsidRPr="00C17E39">
        <w:rPr>
          <w:rFonts w:cs="Traditional Arabic" w:hint="cs"/>
          <w:sz w:val="32"/>
          <w:szCs w:val="32"/>
          <w:rtl/>
          <w:lang w:val="fr-FR"/>
        </w:rPr>
        <w:t>ي</w:t>
      </w:r>
      <w:r w:rsidRPr="00C17E39">
        <w:rPr>
          <w:rFonts w:cs="Traditional Arabic"/>
          <w:sz w:val="32"/>
          <w:szCs w:val="32"/>
          <w:rtl/>
          <w:lang w:val="fr-FR"/>
        </w:rPr>
        <w:t>ر الت</w:t>
      </w:r>
      <w:r w:rsidRPr="00C17E39">
        <w:rPr>
          <w:rFonts w:cs="Traditional Arabic" w:hint="cs"/>
          <w:sz w:val="32"/>
          <w:szCs w:val="32"/>
          <w:rtl/>
          <w:lang w:val="fr-FR"/>
        </w:rPr>
        <w:t>ي</w:t>
      </w:r>
      <w:r w:rsidRPr="00C17E39">
        <w:rPr>
          <w:rFonts w:cs="Traditional Arabic"/>
          <w:sz w:val="32"/>
          <w:szCs w:val="32"/>
          <w:rtl/>
          <w:lang w:val="fr-FR"/>
        </w:rPr>
        <w:t xml:space="preserve"> تربط نصا ب</w:t>
      </w:r>
      <w:r w:rsidRPr="00C17E39">
        <w:rPr>
          <w:rFonts w:cs="Traditional Arabic" w:hint="cs"/>
          <w:sz w:val="32"/>
          <w:szCs w:val="32"/>
          <w:rtl/>
          <w:lang w:val="fr-FR"/>
        </w:rPr>
        <w:t>آ</w:t>
      </w:r>
      <w:r w:rsidRPr="00C17E39">
        <w:rPr>
          <w:rFonts w:cs="Traditional Arabic"/>
          <w:sz w:val="32"/>
          <w:szCs w:val="32"/>
          <w:rtl/>
          <w:lang w:val="fr-FR"/>
        </w:rPr>
        <w:t xml:space="preserve">خر إذ </w:t>
      </w:r>
      <w:r w:rsidRPr="00C17E39">
        <w:rPr>
          <w:rFonts w:cs="Traditional Arabic" w:hint="cs"/>
          <w:sz w:val="32"/>
          <w:szCs w:val="32"/>
          <w:rtl/>
          <w:lang w:val="fr-FR"/>
        </w:rPr>
        <w:t>ي</w:t>
      </w:r>
      <w:r w:rsidRPr="00C17E39">
        <w:rPr>
          <w:rFonts w:cs="Traditional Arabic"/>
          <w:sz w:val="32"/>
          <w:szCs w:val="32"/>
          <w:rtl/>
          <w:lang w:val="fr-FR"/>
        </w:rPr>
        <w:t xml:space="preserve">تحدث عنه من </w:t>
      </w:r>
      <w:r w:rsidRPr="00C17E39">
        <w:rPr>
          <w:rFonts w:cs="Traditional Arabic" w:hint="cs"/>
          <w:sz w:val="32"/>
          <w:szCs w:val="32"/>
          <w:rtl/>
          <w:lang w:val="fr-FR"/>
        </w:rPr>
        <w:t>غي</w:t>
      </w:r>
      <w:r w:rsidRPr="00C17E39">
        <w:rPr>
          <w:rFonts w:cs="Traditional Arabic"/>
          <w:sz w:val="32"/>
          <w:szCs w:val="32"/>
          <w:rtl/>
          <w:lang w:val="fr-FR"/>
        </w:rPr>
        <w:t xml:space="preserve">ر أن </w:t>
      </w:r>
      <w:r w:rsidRPr="00C17E39">
        <w:rPr>
          <w:rFonts w:cs="Traditional Arabic" w:hint="cs"/>
          <w:sz w:val="32"/>
          <w:szCs w:val="32"/>
          <w:rtl/>
          <w:lang w:val="fr-FR"/>
        </w:rPr>
        <w:t>ي</w:t>
      </w:r>
      <w:r w:rsidRPr="00C17E39">
        <w:rPr>
          <w:rFonts w:cs="Traditional Arabic"/>
          <w:sz w:val="32"/>
          <w:szCs w:val="32"/>
          <w:rtl/>
          <w:lang w:val="fr-FR"/>
        </w:rPr>
        <w:t>تلفظ</w:t>
      </w:r>
      <w:r w:rsidRPr="00C17E39">
        <w:rPr>
          <w:rFonts w:cs="Traditional Arabic" w:hint="cs"/>
          <w:sz w:val="32"/>
          <w:szCs w:val="32"/>
          <w:rtl/>
          <w:lang w:val="fr-FR"/>
        </w:rPr>
        <w:t xml:space="preserve"> </w:t>
      </w:r>
      <w:r w:rsidRPr="00C17E39">
        <w:rPr>
          <w:rFonts w:cs="Traditional Arabic"/>
          <w:sz w:val="32"/>
          <w:szCs w:val="32"/>
          <w:rtl/>
          <w:lang w:val="fr-FR"/>
        </w:rPr>
        <w:t>به</w:t>
      </w:r>
      <w:r w:rsidRPr="00C17E39">
        <w:rPr>
          <w:rFonts w:cs="Traditional Arabic" w:hint="cs"/>
          <w:sz w:val="32"/>
          <w:szCs w:val="32"/>
          <w:rtl/>
          <w:lang w:val="fr-FR"/>
        </w:rPr>
        <w:t xml:space="preserve"> </w:t>
      </w:r>
      <w:r w:rsidRPr="00C17E39">
        <w:rPr>
          <w:rFonts w:cs="Traditional Arabic"/>
          <w:sz w:val="32"/>
          <w:szCs w:val="32"/>
          <w:rtl/>
          <w:lang w:val="fr-FR"/>
        </w:rPr>
        <w:t>بالضرورة</w:t>
      </w:r>
      <w:r w:rsidRPr="00C17E39">
        <w:rPr>
          <w:rFonts w:cs="Traditional Arabic"/>
          <w:sz w:val="32"/>
          <w:szCs w:val="32"/>
        </w:rPr>
        <w:t>.</w:t>
      </w:r>
      <w:r w:rsidRPr="00C17E39">
        <w:rPr>
          <w:rFonts w:cs="Traditional Arabic" w:hint="cs"/>
          <w:sz w:val="32"/>
          <w:szCs w:val="32"/>
          <w:rtl/>
        </w:rPr>
        <w:t>"</w:t>
      </w:r>
      <w:r w:rsidRPr="00C17E39">
        <w:rPr>
          <w:rStyle w:val="Appelnotedebasdep"/>
          <w:rFonts w:cs="Traditional Arabic"/>
          <w:sz w:val="32"/>
          <w:szCs w:val="32"/>
        </w:rPr>
        <w:footnoteReference w:id="41"/>
      </w:r>
      <w:r w:rsidRPr="00C17E39">
        <w:rPr>
          <w:rFonts w:cs="Traditional Arabic"/>
          <w:sz w:val="32"/>
          <w:szCs w:val="32"/>
        </w:rPr>
        <w:t xml:space="preserve"> </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t>ووضع نمط اسماه بـ</w:t>
      </w:r>
      <w:r w:rsidRPr="00C17E39">
        <w:rPr>
          <w:rFonts w:cs="Traditional Arabic" w:hint="cs"/>
          <w:sz w:val="32"/>
          <w:szCs w:val="32"/>
          <w:rtl/>
          <w:lang w:val="fr-FR"/>
        </w:rPr>
        <w:t>:</w:t>
      </w:r>
    </w:p>
    <w:p w:rsidR="00D34A21" w:rsidRPr="00C17E39" w:rsidRDefault="00D34A21" w:rsidP="00D34A21">
      <w:pPr>
        <w:rPr>
          <w:rFonts w:cs="Traditional Arabic"/>
          <w:sz w:val="32"/>
          <w:szCs w:val="32"/>
          <w:rtl/>
        </w:rPr>
      </w:pPr>
      <w:r w:rsidRPr="00C17E39">
        <w:rPr>
          <w:rFonts w:cs="Traditional Arabic"/>
          <w:b/>
          <w:bCs/>
          <w:sz w:val="32"/>
          <w:szCs w:val="32"/>
        </w:rPr>
        <w:t xml:space="preserve">  </w:t>
      </w:r>
      <w:r w:rsidRPr="00C17E39">
        <w:rPr>
          <w:rFonts w:cs="Traditional Arabic"/>
          <w:b/>
          <w:bCs/>
          <w:sz w:val="32"/>
          <w:szCs w:val="32"/>
          <w:rtl/>
          <w:lang w:val="fr-FR"/>
        </w:rPr>
        <w:t>د-النص</w:t>
      </w:r>
      <w:r w:rsidRPr="00C17E39">
        <w:rPr>
          <w:rFonts w:cs="Traditional Arabic" w:hint="cs"/>
          <w:b/>
          <w:bCs/>
          <w:sz w:val="32"/>
          <w:szCs w:val="32"/>
          <w:rtl/>
          <w:lang w:val="fr-FR"/>
        </w:rPr>
        <w:t>ي</w:t>
      </w:r>
      <w:r w:rsidRPr="00C17E39">
        <w:rPr>
          <w:rFonts w:cs="Traditional Arabic"/>
          <w:b/>
          <w:bCs/>
          <w:sz w:val="32"/>
          <w:szCs w:val="32"/>
          <w:rtl/>
          <w:lang w:val="fr-FR"/>
        </w:rPr>
        <w:t>ة المتفرع</w:t>
      </w:r>
      <w:r w:rsidRPr="00C17E39">
        <w:rPr>
          <w:rFonts w:cs="Traditional Arabic" w:hint="cs"/>
          <w:b/>
          <w:bCs/>
          <w:sz w:val="32"/>
          <w:szCs w:val="32"/>
          <w:rtl/>
          <w:lang w:val="fr-FR"/>
        </w:rPr>
        <w:t>ة</w:t>
      </w:r>
      <w:r w:rsidRPr="00C17E39">
        <w:rPr>
          <w:rFonts w:cs="Traditional Arabic" w:hint="cs"/>
          <w:sz w:val="32"/>
          <w:szCs w:val="32"/>
          <w:rtl/>
        </w:rPr>
        <w:t>:</w:t>
      </w:r>
    </w:p>
    <w:p w:rsidR="00D34A21" w:rsidRPr="00C17E39" w:rsidRDefault="00D34A21" w:rsidP="00D34A21">
      <w:pPr>
        <w:rPr>
          <w:rFonts w:cs="Traditional Arabic"/>
          <w:sz w:val="32"/>
          <w:szCs w:val="32"/>
          <w:rtl/>
          <w:lang w:val="fr-FR"/>
        </w:rPr>
      </w:pPr>
      <w:r w:rsidRPr="00C17E39">
        <w:rPr>
          <w:rFonts w:cs="Traditional Arabic"/>
          <w:sz w:val="32"/>
          <w:szCs w:val="32"/>
          <w:rtl/>
          <w:lang w:val="fr-FR"/>
        </w:rPr>
        <w:lastRenderedPageBreak/>
        <w:t>وه</w:t>
      </w:r>
      <w:r w:rsidRPr="00C17E39">
        <w:rPr>
          <w:rFonts w:cs="Traditional Arabic" w:hint="cs"/>
          <w:sz w:val="32"/>
          <w:szCs w:val="32"/>
          <w:rtl/>
          <w:lang w:val="fr-FR"/>
        </w:rPr>
        <w:t>ي "</w:t>
      </w:r>
      <w:r w:rsidRPr="00C17E39">
        <w:rPr>
          <w:rFonts w:cs="Traditional Arabic"/>
          <w:sz w:val="32"/>
          <w:szCs w:val="32"/>
          <w:rtl/>
          <w:lang w:val="fr-FR"/>
        </w:rPr>
        <w:t>العل</w:t>
      </w:r>
      <w:r w:rsidRPr="00C17E39">
        <w:rPr>
          <w:rFonts w:cs="Traditional Arabic" w:hint="cs"/>
          <w:sz w:val="32"/>
          <w:szCs w:val="32"/>
          <w:rtl/>
          <w:lang w:val="fr-FR"/>
        </w:rPr>
        <w:t>ا</w:t>
      </w:r>
      <w:r w:rsidRPr="00C17E39">
        <w:rPr>
          <w:rFonts w:cs="Traditional Arabic"/>
          <w:sz w:val="32"/>
          <w:szCs w:val="32"/>
          <w:rtl/>
          <w:lang w:val="fr-FR"/>
        </w:rPr>
        <w:t>قة الت</w:t>
      </w:r>
      <w:r w:rsidRPr="00C17E39">
        <w:rPr>
          <w:rFonts w:cs="Traditional Arabic" w:hint="cs"/>
          <w:sz w:val="32"/>
          <w:szCs w:val="32"/>
          <w:rtl/>
          <w:lang w:val="fr-FR"/>
        </w:rPr>
        <w:t>ي</w:t>
      </w:r>
      <w:r w:rsidRPr="00C17E39">
        <w:rPr>
          <w:rFonts w:cs="Traditional Arabic"/>
          <w:sz w:val="32"/>
          <w:szCs w:val="32"/>
          <w:rtl/>
          <w:lang w:val="fr-FR"/>
        </w:rPr>
        <w:t xml:space="preserve"> من خل</w:t>
      </w:r>
      <w:r w:rsidRPr="00C17E39">
        <w:rPr>
          <w:rFonts w:cs="Traditional Arabic" w:hint="cs"/>
          <w:sz w:val="32"/>
          <w:szCs w:val="32"/>
          <w:rtl/>
          <w:lang w:val="fr-FR"/>
        </w:rPr>
        <w:t>ا</w:t>
      </w:r>
      <w:r w:rsidRPr="00C17E39">
        <w:rPr>
          <w:rFonts w:cs="Traditional Arabic"/>
          <w:sz w:val="32"/>
          <w:szCs w:val="32"/>
          <w:rtl/>
          <w:lang w:val="fr-FR"/>
        </w:rPr>
        <w:t xml:space="preserve">لها </w:t>
      </w:r>
      <w:r w:rsidRPr="00C17E39">
        <w:rPr>
          <w:rFonts w:cs="Traditional Arabic" w:hint="cs"/>
          <w:sz w:val="32"/>
          <w:szCs w:val="32"/>
          <w:rtl/>
          <w:lang w:val="fr-FR"/>
        </w:rPr>
        <w:t>ي</w:t>
      </w:r>
      <w:r w:rsidRPr="00C17E39">
        <w:rPr>
          <w:rFonts w:cs="Traditional Arabic"/>
          <w:sz w:val="32"/>
          <w:szCs w:val="32"/>
          <w:rtl/>
          <w:lang w:val="fr-FR"/>
        </w:rPr>
        <w:t xml:space="preserve">مكن لنص ما إن </w:t>
      </w:r>
      <w:r w:rsidRPr="00C17E39">
        <w:rPr>
          <w:rFonts w:cs="Traditional Arabic" w:hint="cs"/>
          <w:sz w:val="32"/>
          <w:szCs w:val="32"/>
          <w:rtl/>
          <w:lang w:val="fr-FR"/>
        </w:rPr>
        <w:t>ي</w:t>
      </w:r>
      <w:r w:rsidRPr="00C17E39">
        <w:rPr>
          <w:rFonts w:cs="Traditional Arabic"/>
          <w:sz w:val="32"/>
          <w:szCs w:val="32"/>
          <w:rtl/>
          <w:lang w:val="fr-FR"/>
        </w:rPr>
        <w:t>نبثق من نص سابق عل</w:t>
      </w:r>
      <w:r w:rsidRPr="00C17E39">
        <w:rPr>
          <w:rFonts w:cs="Traditional Arabic" w:hint="cs"/>
          <w:sz w:val="32"/>
          <w:szCs w:val="32"/>
          <w:rtl/>
          <w:lang w:val="fr-FR"/>
        </w:rPr>
        <w:t>ي</w:t>
      </w:r>
      <w:r w:rsidRPr="00C17E39">
        <w:rPr>
          <w:rFonts w:cs="Traditional Arabic"/>
          <w:sz w:val="32"/>
          <w:szCs w:val="32"/>
          <w:rtl/>
          <w:lang w:val="fr-FR"/>
        </w:rPr>
        <w:t>ه بواسطة التحو</w:t>
      </w:r>
      <w:r w:rsidRPr="00C17E39">
        <w:rPr>
          <w:rFonts w:cs="Traditional Arabic" w:hint="cs"/>
          <w:sz w:val="32"/>
          <w:szCs w:val="32"/>
          <w:rtl/>
          <w:lang w:val="fr-FR"/>
        </w:rPr>
        <w:t>ي</w:t>
      </w:r>
      <w:r w:rsidRPr="00C17E39">
        <w:rPr>
          <w:rFonts w:cs="Traditional Arabic"/>
          <w:sz w:val="32"/>
          <w:szCs w:val="32"/>
          <w:rtl/>
          <w:lang w:val="fr-FR"/>
        </w:rPr>
        <w:t>ل البس</w:t>
      </w:r>
      <w:r w:rsidRPr="00C17E39">
        <w:rPr>
          <w:rFonts w:cs="Traditional Arabic" w:hint="cs"/>
          <w:sz w:val="32"/>
          <w:szCs w:val="32"/>
          <w:rtl/>
          <w:lang w:val="fr-FR"/>
        </w:rPr>
        <w:t>ي</w:t>
      </w:r>
      <w:r w:rsidRPr="00C17E39">
        <w:rPr>
          <w:rFonts w:cs="Traditional Arabic"/>
          <w:sz w:val="32"/>
          <w:szCs w:val="32"/>
          <w:rtl/>
          <w:lang w:val="fr-FR"/>
        </w:rPr>
        <w:t>ط أو المحاكا</w:t>
      </w:r>
      <w:r w:rsidRPr="00C17E39">
        <w:rPr>
          <w:rFonts w:cs="Traditional Arabic" w:hint="cs"/>
          <w:sz w:val="32"/>
          <w:szCs w:val="32"/>
          <w:rtl/>
          <w:lang w:val="fr-FR"/>
        </w:rPr>
        <w:t>ة".</w:t>
      </w:r>
      <w:r w:rsidRPr="00C17E39">
        <w:rPr>
          <w:rFonts w:cs="Traditional Arabic"/>
          <w:sz w:val="32"/>
          <w:szCs w:val="32"/>
          <w:rtl/>
          <w:lang w:val="fr-FR"/>
        </w:rPr>
        <w:t xml:space="preserve"> </w:t>
      </w:r>
    </w:p>
    <w:p w:rsidR="00D34A21" w:rsidRDefault="00D34A21" w:rsidP="00D34A21">
      <w:pPr>
        <w:rPr>
          <w:rFonts w:cs="Traditional Arabic"/>
          <w:b/>
          <w:bCs/>
          <w:sz w:val="32"/>
          <w:szCs w:val="32"/>
          <w:rtl/>
          <w:lang w:val="fr-FR"/>
        </w:rPr>
      </w:pPr>
    </w:p>
    <w:p w:rsidR="00D34A21" w:rsidRPr="00C17E39" w:rsidRDefault="00D34A21" w:rsidP="00D34A21">
      <w:pPr>
        <w:rPr>
          <w:rFonts w:cs="Traditional Arabic"/>
          <w:b/>
          <w:bCs/>
          <w:sz w:val="32"/>
          <w:szCs w:val="32"/>
          <w:rtl/>
          <w:lang w:val="fr-FR"/>
        </w:rPr>
      </w:pPr>
      <w:r w:rsidRPr="00C17E39">
        <w:rPr>
          <w:rFonts w:cs="Traditional Arabic"/>
          <w:b/>
          <w:bCs/>
          <w:sz w:val="32"/>
          <w:szCs w:val="32"/>
          <w:rtl/>
          <w:lang w:val="fr-FR"/>
        </w:rPr>
        <w:t>هـ _ النصٌة الجامع</w:t>
      </w:r>
      <w:r w:rsidRPr="00C17E39">
        <w:rPr>
          <w:rFonts w:cs="Traditional Arabic" w:hint="cs"/>
          <w:b/>
          <w:bCs/>
          <w:sz w:val="32"/>
          <w:szCs w:val="32"/>
          <w:rtl/>
          <w:lang w:val="fr-FR"/>
        </w:rPr>
        <w:t>:</w:t>
      </w:r>
    </w:p>
    <w:p w:rsidR="00D34A21" w:rsidRPr="00C17E39" w:rsidRDefault="00D34A21" w:rsidP="00D34A21">
      <w:pPr>
        <w:rPr>
          <w:rFonts w:cs="Traditional Arabic"/>
          <w:sz w:val="32"/>
          <w:szCs w:val="32"/>
          <w:rtl/>
          <w:lang w:val="fr-FR"/>
        </w:rPr>
      </w:pPr>
      <w:r w:rsidRPr="00C17E39">
        <w:rPr>
          <w:rFonts w:cs="Traditional Arabic"/>
          <w:sz w:val="32"/>
          <w:szCs w:val="32"/>
        </w:rPr>
        <w:t xml:space="preserve"> </w:t>
      </w:r>
      <w:r w:rsidRPr="00C17E39">
        <w:rPr>
          <w:rFonts w:cs="Traditional Arabic"/>
          <w:sz w:val="32"/>
          <w:szCs w:val="32"/>
          <w:rtl/>
          <w:lang w:val="fr-FR"/>
        </w:rPr>
        <w:t>وه</w:t>
      </w:r>
      <w:r w:rsidRPr="00C17E39">
        <w:rPr>
          <w:rFonts w:cs="Traditional Arabic" w:hint="cs"/>
          <w:sz w:val="32"/>
          <w:szCs w:val="32"/>
          <w:rtl/>
          <w:lang w:val="fr-FR"/>
        </w:rPr>
        <w:t>ي</w:t>
      </w:r>
      <w:r w:rsidRPr="00C17E39">
        <w:rPr>
          <w:rFonts w:cs="Traditional Arabic"/>
          <w:sz w:val="32"/>
          <w:szCs w:val="32"/>
          <w:rtl/>
          <w:lang w:val="fr-FR"/>
        </w:rPr>
        <w:t xml:space="preserve"> عل</w:t>
      </w:r>
      <w:r w:rsidRPr="00C17E39">
        <w:rPr>
          <w:rFonts w:cs="Traditional Arabic" w:hint="cs"/>
          <w:sz w:val="32"/>
          <w:szCs w:val="32"/>
          <w:rtl/>
          <w:lang w:val="fr-FR"/>
        </w:rPr>
        <w:t>ا</w:t>
      </w:r>
      <w:r w:rsidRPr="00C17E39">
        <w:rPr>
          <w:rFonts w:cs="Traditional Arabic"/>
          <w:sz w:val="32"/>
          <w:szCs w:val="32"/>
          <w:rtl/>
          <w:lang w:val="fr-FR"/>
        </w:rPr>
        <w:t>قة</w:t>
      </w:r>
      <w:r w:rsidRPr="00C17E39">
        <w:rPr>
          <w:rFonts w:cs="Traditional Arabic" w:hint="cs"/>
          <w:sz w:val="32"/>
          <w:szCs w:val="32"/>
          <w:rtl/>
          <w:lang w:val="fr-FR"/>
        </w:rPr>
        <w:t>"</w:t>
      </w:r>
      <w:r w:rsidRPr="00C17E39">
        <w:rPr>
          <w:rFonts w:cs="Traditional Arabic"/>
          <w:sz w:val="32"/>
          <w:szCs w:val="32"/>
          <w:rtl/>
          <w:lang w:val="fr-FR"/>
        </w:rPr>
        <w:t xml:space="preserve"> بكماء ضمن</w:t>
      </w:r>
      <w:r w:rsidRPr="00C17E39">
        <w:rPr>
          <w:rFonts w:cs="Traditional Arabic" w:hint="cs"/>
          <w:sz w:val="32"/>
          <w:szCs w:val="32"/>
          <w:rtl/>
          <w:lang w:val="fr-FR"/>
        </w:rPr>
        <w:t>ي</w:t>
      </w:r>
      <w:r w:rsidRPr="00C17E39">
        <w:rPr>
          <w:rFonts w:cs="Traditional Arabic"/>
          <w:sz w:val="32"/>
          <w:szCs w:val="32"/>
          <w:rtl/>
          <w:lang w:val="fr-FR"/>
        </w:rPr>
        <w:t>ة أو مختصرة لها طابع تصن</w:t>
      </w:r>
      <w:r w:rsidRPr="00C17E39">
        <w:rPr>
          <w:rFonts w:cs="Traditional Arabic" w:hint="cs"/>
          <w:sz w:val="32"/>
          <w:szCs w:val="32"/>
          <w:rtl/>
          <w:lang w:val="fr-FR"/>
        </w:rPr>
        <w:t>ي</w:t>
      </w:r>
      <w:r w:rsidRPr="00C17E39">
        <w:rPr>
          <w:rFonts w:cs="Traditional Arabic"/>
          <w:sz w:val="32"/>
          <w:szCs w:val="32"/>
          <w:rtl/>
          <w:lang w:val="fr-FR"/>
        </w:rPr>
        <w:t>ف</w:t>
      </w:r>
      <w:r w:rsidRPr="00C17E39">
        <w:rPr>
          <w:rFonts w:cs="Traditional Arabic" w:hint="cs"/>
          <w:sz w:val="32"/>
          <w:szCs w:val="32"/>
          <w:rtl/>
          <w:lang w:val="fr-FR"/>
        </w:rPr>
        <w:t>ي</w:t>
      </w:r>
      <w:r w:rsidRPr="00C17E39">
        <w:rPr>
          <w:rFonts w:cs="Traditional Arabic"/>
          <w:sz w:val="32"/>
          <w:szCs w:val="32"/>
          <w:rtl/>
          <w:lang w:val="fr-FR"/>
        </w:rPr>
        <w:t xml:space="preserve"> ل</w:t>
      </w:r>
      <w:r w:rsidRPr="00C17E39">
        <w:rPr>
          <w:rFonts w:cs="Traditional Arabic" w:hint="cs"/>
          <w:sz w:val="32"/>
          <w:szCs w:val="32"/>
          <w:rtl/>
          <w:lang w:val="fr-FR"/>
        </w:rPr>
        <w:t>نص ما في طبقته النوعية".</w:t>
      </w:r>
      <w:r w:rsidRPr="00C17E39">
        <w:rPr>
          <w:rStyle w:val="Appelnotedebasdep"/>
          <w:rFonts w:cs="Traditional Arabic"/>
          <w:sz w:val="32"/>
          <w:szCs w:val="32"/>
          <w:rtl/>
          <w:lang w:val="fr-FR"/>
        </w:rPr>
        <w:footnoteReference w:id="42"/>
      </w:r>
    </w:p>
    <w:p w:rsidR="00D34A21" w:rsidRPr="00A64F00" w:rsidRDefault="00D34A21" w:rsidP="00D34A21">
      <w:pPr>
        <w:rPr>
          <w:rFonts w:cs="Traditional Arabic"/>
          <w:sz w:val="32"/>
          <w:szCs w:val="32"/>
          <w:rtl/>
          <w:lang w:val="fr-FR"/>
        </w:rPr>
        <w:sectPr w:rsidR="00D34A21" w:rsidRPr="00A64F00" w:rsidSect="00D34A21">
          <w:headerReference w:type="default" r:id="rId24"/>
          <w:footnotePr>
            <w:numRestart w:val="eachPage"/>
          </w:footnotePr>
          <w:type w:val="continuous"/>
          <w:pgSz w:w="11906" w:h="16838"/>
          <w:pgMar w:top="1440" w:right="1800" w:bottom="1440" w:left="1800" w:header="708" w:footer="708" w:gutter="0"/>
          <w:cols w:space="708"/>
          <w:titlePg/>
          <w:bidi/>
          <w:rtlGutter/>
          <w:docGrid w:linePitch="360"/>
        </w:sectPr>
      </w:pPr>
      <w:r w:rsidRPr="00C17E39">
        <w:rPr>
          <w:rFonts w:cs="Traditional Arabic" w:hint="cs"/>
          <w:sz w:val="32"/>
          <w:szCs w:val="32"/>
          <w:rtl/>
          <w:lang w:val="fr-FR"/>
        </w:rPr>
        <w:t>"</w:t>
      </w:r>
      <w:r w:rsidRPr="00C17E39">
        <w:rPr>
          <w:rFonts w:cs="Traditional Arabic"/>
          <w:sz w:val="32"/>
          <w:szCs w:val="32"/>
          <w:rtl/>
          <w:lang w:val="fr-FR"/>
        </w:rPr>
        <w:t>لقد استبدل جن</w:t>
      </w:r>
      <w:r w:rsidRPr="00C17E39">
        <w:rPr>
          <w:rFonts w:cs="Traditional Arabic" w:hint="cs"/>
          <w:sz w:val="32"/>
          <w:szCs w:val="32"/>
          <w:rtl/>
          <w:lang w:val="fr-FR"/>
        </w:rPr>
        <w:t>ي</w:t>
      </w:r>
      <w:r w:rsidRPr="00C17E39">
        <w:rPr>
          <w:rFonts w:cs="Traditional Arabic"/>
          <w:sz w:val="32"/>
          <w:szCs w:val="32"/>
          <w:rtl/>
          <w:lang w:val="fr-FR"/>
        </w:rPr>
        <w:t>ت مصطلح التناص الذي كان شا</w:t>
      </w:r>
      <w:r w:rsidRPr="00C17E39">
        <w:rPr>
          <w:rFonts w:cs="Traditional Arabic" w:hint="cs"/>
          <w:sz w:val="32"/>
          <w:szCs w:val="32"/>
          <w:rtl/>
          <w:lang w:val="fr-FR"/>
        </w:rPr>
        <w:t>ئ</w:t>
      </w:r>
      <w:r w:rsidRPr="00C17E39">
        <w:rPr>
          <w:rFonts w:cs="Traditional Arabic"/>
          <w:sz w:val="32"/>
          <w:szCs w:val="32"/>
          <w:rtl/>
          <w:lang w:val="fr-FR"/>
        </w:rPr>
        <w:t>عا ومتداول</w:t>
      </w:r>
      <w:r w:rsidRPr="00C17E39">
        <w:rPr>
          <w:rFonts w:cs="Traditional Arabic" w:hint="cs"/>
          <w:sz w:val="32"/>
          <w:szCs w:val="32"/>
          <w:rtl/>
          <w:lang w:val="fr-FR"/>
        </w:rPr>
        <w:t>ا</w:t>
      </w:r>
      <w:r w:rsidR="003A24FC">
        <w:rPr>
          <w:rFonts w:cs="Traditional Arabic" w:hint="cs"/>
          <w:sz w:val="32"/>
          <w:szCs w:val="32"/>
          <w:rtl/>
          <w:lang w:val="fr-FR"/>
        </w:rPr>
        <w:t xml:space="preserve"> </w:t>
      </w:r>
      <w:r w:rsidRPr="00C17E39">
        <w:rPr>
          <w:rFonts w:cs="Traditional Arabic"/>
          <w:sz w:val="32"/>
          <w:szCs w:val="32"/>
          <w:rtl/>
          <w:lang w:val="fr-FR"/>
        </w:rPr>
        <w:t xml:space="preserve"> بمفهوم المتعال</w:t>
      </w:r>
      <w:r w:rsidRPr="00C17E39">
        <w:rPr>
          <w:rFonts w:cs="Traditional Arabic" w:hint="cs"/>
          <w:sz w:val="32"/>
          <w:szCs w:val="32"/>
          <w:rtl/>
          <w:lang w:val="fr-FR"/>
        </w:rPr>
        <w:t>يا</w:t>
      </w:r>
      <w:r w:rsidRPr="00C17E39">
        <w:rPr>
          <w:rFonts w:cs="Traditional Arabic"/>
          <w:sz w:val="32"/>
          <w:szCs w:val="32"/>
          <w:rtl/>
          <w:lang w:val="fr-FR"/>
        </w:rPr>
        <w:t>ت النص</w:t>
      </w:r>
      <w:r w:rsidRPr="00C17E39">
        <w:rPr>
          <w:rFonts w:cs="Traditional Arabic" w:hint="cs"/>
          <w:sz w:val="32"/>
          <w:szCs w:val="32"/>
          <w:rtl/>
          <w:lang w:val="fr-FR"/>
        </w:rPr>
        <w:t>ي</w:t>
      </w:r>
      <w:r w:rsidRPr="00C17E39">
        <w:rPr>
          <w:rFonts w:cs="Traditional Arabic"/>
          <w:sz w:val="32"/>
          <w:szCs w:val="32"/>
          <w:rtl/>
          <w:lang w:val="fr-FR"/>
        </w:rPr>
        <w:t>ة تحت ت</w:t>
      </w:r>
      <w:r w:rsidRPr="00C17E39">
        <w:rPr>
          <w:rFonts w:cs="Traditional Arabic" w:hint="cs"/>
          <w:sz w:val="32"/>
          <w:szCs w:val="32"/>
          <w:rtl/>
          <w:lang w:val="fr-FR"/>
        </w:rPr>
        <w:t>أثي</w:t>
      </w:r>
      <w:r w:rsidRPr="00C17E39">
        <w:rPr>
          <w:rFonts w:cs="Traditional Arabic"/>
          <w:sz w:val="32"/>
          <w:szCs w:val="32"/>
          <w:rtl/>
          <w:lang w:val="fr-FR"/>
        </w:rPr>
        <w:t>ر ا</w:t>
      </w:r>
      <w:r w:rsidRPr="00C17E39">
        <w:rPr>
          <w:rFonts w:cs="Traditional Arabic" w:hint="cs"/>
          <w:sz w:val="32"/>
          <w:szCs w:val="32"/>
          <w:rtl/>
          <w:lang w:val="fr-FR"/>
        </w:rPr>
        <w:t>لأ</w:t>
      </w:r>
      <w:r w:rsidRPr="00C17E39">
        <w:rPr>
          <w:rFonts w:cs="Traditional Arabic"/>
          <w:sz w:val="32"/>
          <w:szCs w:val="32"/>
          <w:rtl/>
          <w:lang w:val="fr-FR"/>
        </w:rPr>
        <w:t>نماط الجد</w:t>
      </w:r>
      <w:r w:rsidRPr="00C17E39">
        <w:rPr>
          <w:rFonts w:cs="Traditional Arabic" w:hint="cs"/>
          <w:sz w:val="32"/>
          <w:szCs w:val="32"/>
          <w:rtl/>
          <w:lang w:val="fr-FR"/>
        </w:rPr>
        <w:t>ي</w:t>
      </w:r>
      <w:r w:rsidRPr="00C17E39">
        <w:rPr>
          <w:rFonts w:cs="Traditional Arabic"/>
          <w:sz w:val="32"/>
          <w:szCs w:val="32"/>
          <w:rtl/>
          <w:lang w:val="fr-FR"/>
        </w:rPr>
        <w:t>دة الت</w:t>
      </w:r>
      <w:r w:rsidRPr="00C17E39">
        <w:rPr>
          <w:rFonts w:cs="Traditional Arabic" w:hint="cs"/>
          <w:sz w:val="32"/>
          <w:szCs w:val="32"/>
          <w:rtl/>
          <w:lang w:val="fr-FR"/>
        </w:rPr>
        <w:t>ي</w:t>
      </w:r>
      <w:r w:rsidRPr="00C17E39">
        <w:rPr>
          <w:rFonts w:cs="Traditional Arabic"/>
          <w:sz w:val="32"/>
          <w:szCs w:val="32"/>
          <w:rtl/>
          <w:lang w:val="fr-FR"/>
        </w:rPr>
        <w:t xml:space="preserve"> أدخلها ل</w:t>
      </w:r>
      <w:r w:rsidRPr="00C17E39">
        <w:rPr>
          <w:rFonts w:cs="Traditional Arabic" w:hint="cs"/>
          <w:sz w:val="32"/>
          <w:szCs w:val="32"/>
          <w:rtl/>
          <w:lang w:val="fr-FR"/>
        </w:rPr>
        <w:t>أ</w:t>
      </w:r>
      <w:r w:rsidRPr="00C17E39">
        <w:rPr>
          <w:rFonts w:cs="Traditional Arabic"/>
          <w:sz w:val="32"/>
          <w:szCs w:val="32"/>
          <w:rtl/>
          <w:lang w:val="fr-FR"/>
        </w:rPr>
        <w:t>نه أعم وأشمل من التناص الذي س</w:t>
      </w:r>
      <w:r w:rsidRPr="00C17E39">
        <w:rPr>
          <w:rFonts w:cs="Traditional Arabic" w:hint="cs"/>
          <w:sz w:val="32"/>
          <w:szCs w:val="32"/>
          <w:rtl/>
          <w:lang w:val="fr-FR"/>
        </w:rPr>
        <w:t>ي</w:t>
      </w:r>
      <w:r w:rsidRPr="00C17E39">
        <w:rPr>
          <w:rFonts w:cs="Traditional Arabic"/>
          <w:sz w:val="32"/>
          <w:szCs w:val="32"/>
          <w:rtl/>
          <w:lang w:val="fr-FR"/>
        </w:rPr>
        <w:t>صبح فقط</w:t>
      </w:r>
      <w:r w:rsidRPr="00C17E39">
        <w:rPr>
          <w:rFonts w:cs="Traditional Arabic"/>
          <w:sz w:val="32"/>
          <w:szCs w:val="32"/>
        </w:rPr>
        <w:t xml:space="preserve"> </w:t>
      </w:r>
      <w:r w:rsidRPr="00C17E39">
        <w:rPr>
          <w:rFonts w:cs="Traditional Arabic"/>
          <w:sz w:val="32"/>
          <w:szCs w:val="32"/>
          <w:rtl/>
          <w:lang w:val="fr-FR"/>
        </w:rPr>
        <w:t>نمطا من ب</w:t>
      </w:r>
      <w:r w:rsidRPr="00C17E39">
        <w:rPr>
          <w:rFonts w:cs="Traditional Arabic" w:hint="cs"/>
          <w:sz w:val="32"/>
          <w:szCs w:val="32"/>
          <w:rtl/>
          <w:lang w:val="fr-FR"/>
        </w:rPr>
        <w:t>ي</w:t>
      </w:r>
      <w:r w:rsidRPr="00C17E39">
        <w:rPr>
          <w:rFonts w:cs="Traditional Arabic"/>
          <w:sz w:val="32"/>
          <w:szCs w:val="32"/>
          <w:rtl/>
          <w:lang w:val="fr-FR"/>
        </w:rPr>
        <w:t>ن أنماط أخرى من العل</w:t>
      </w:r>
      <w:r w:rsidRPr="00C17E39">
        <w:rPr>
          <w:rFonts w:cs="Traditional Arabic" w:hint="cs"/>
          <w:sz w:val="32"/>
          <w:szCs w:val="32"/>
          <w:rtl/>
          <w:lang w:val="fr-FR"/>
        </w:rPr>
        <w:t>ا</w:t>
      </w:r>
      <w:r w:rsidRPr="00C17E39">
        <w:rPr>
          <w:rFonts w:cs="Traditional Arabic"/>
          <w:sz w:val="32"/>
          <w:szCs w:val="32"/>
          <w:rtl/>
          <w:lang w:val="fr-FR"/>
        </w:rPr>
        <w:t>قات</w:t>
      </w:r>
      <w:r w:rsidRPr="00C17E39">
        <w:rPr>
          <w:rFonts w:cs="Traditional Arabic" w:hint="cs"/>
          <w:sz w:val="32"/>
          <w:szCs w:val="32"/>
          <w:rtl/>
          <w:lang w:val="fr-FR"/>
        </w:rPr>
        <w:t xml:space="preserve"> النصية".</w:t>
      </w:r>
      <w:r w:rsidRPr="00C17E39">
        <w:rPr>
          <w:rStyle w:val="Appelnotedebasdep"/>
          <w:rFonts w:cs="Traditional Arabic"/>
          <w:sz w:val="32"/>
          <w:szCs w:val="32"/>
          <w:rtl/>
          <w:lang w:val="fr-FR"/>
        </w:rPr>
        <w:footnoteReference w:id="43"/>
      </w:r>
    </w:p>
    <w:p w:rsidR="00D34A21" w:rsidRPr="00C17E39" w:rsidRDefault="00D34A21" w:rsidP="00D34A21">
      <w:pPr>
        <w:pStyle w:val="Titre1"/>
        <w:rPr>
          <w:rFonts w:cs="Traditional Arabic"/>
          <w:sz w:val="32"/>
          <w:szCs w:val="32"/>
          <w:rtl/>
          <w:lang w:val="fr-FR" w:bidi="ar-DZ"/>
        </w:rPr>
      </w:pPr>
    </w:p>
    <w:p w:rsidR="00D34A21" w:rsidRDefault="00D34A21" w:rsidP="00260A08">
      <w:pPr>
        <w:outlineLvl w:val="1"/>
        <w:rPr>
          <w:rFonts w:cs="Traditional Arabic"/>
          <w:b/>
          <w:bCs/>
          <w:color w:val="404040" w:themeColor="text1" w:themeTint="BF"/>
          <w:sz w:val="36"/>
          <w:szCs w:val="36"/>
          <w:rtl/>
          <w:lang w:bidi="ar-DZ"/>
        </w:rPr>
      </w:pPr>
      <w:bookmarkStart w:id="14" w:name="_Toc106098154"/>
      <w:r>
        <w:rPr>
          <w:rFonts w:cs="Traditional Arabic" w:hint="cs"/>
          <w:b/>
          <w:bCs/>
          <w:color w:val="404040" w:themeColor="text1" w:themeTint="BF"/>
          <w:sz w:val="36"/>
          <w:szCs w:val="36"/>
          <w:rtl/>
          <w:lang w:bidi="ar-DZ"/>
        </w:rPr>
        <w:t>ثانيا :التناص عند العرب:</w:t>
      </w:r>
      <w:bookmarkEnd w:id="14"/>
      <w:r>
        <w:rPr>
          <w:rFonts w:cs="Traditional Arabic" w:hint="cs"/>
          <w:b/>
          <w:bCs/>
          <w:color w:val="404040" w:themeColor="text1" w:themeTint="BF"/>
          <w:sz w:val="36"/>
          <w:szCs w:val="36"/>
          <w:rtl/>
          <w:lang w:bidi="ar-DZ"/>
        </w:rPr>
        <w:t xml:space="preserve">  </w:t>
      </w:r>
    </w:p>
    <w:p w:rsidR="00D34A21" w:rsidRDefault="00D34A21" w:rsidP="00260A08">
      <w:pPr>
        <w:outlineLvl w:val="2"/>
        <w:rPr>
          <w:rFonts w:cs="Traditional Arabic"/>
          <w:color w:val="404040" w:themeColor="text1" w:themeTint="BF"/>
          <w:sz w:val="36"/>
          <w:szCs w:val="36"/>
          <w:rtl/>
          <w:lang w:bidi="ar-DZ"/>
        </w:rPr>
      </w:pPr>
      <w:bookmarkStart w:id="15" w:name="_Toc106098155"/>
      <w:r>
        <w:rPr>
          <w:rFonts w:asciiTheme="majorHAnsi" w:hAnsiTheme="majorHAnsi" w:cs="Traditional Arabic" w:hint="cs"/>
          <w:b/>
          <w:bCs/>
          <w:color w:val="404040" w:themeColor="text1" w:themeTint="BF"/>
          <w:sz w:val="36"/>
          <w:szCs w:val="36"/>
          <w:rtl/>
          <w:lang w:bidi="ar-DZ"/>
        </w:rPr>
        <w:t xml:space="preserve">أ/جذور التناص في التراث العربي </w:t>
      </w:r>
      <w:r>
        <w:rPr>
          <w:rFonts w:asciiTheme="majorHAnsi" w:hAnsiTheme="majorHAnsi" w:cs="Traditional Arabic" w:hint="cs"/>
          <w:b/>
          <w:bCs/>
          <w:color w:val="404040" w:themeColor="text1" w:themeTint="BF"/>
          <w:sz w:val="36"/>
          <w:szCs w:val="36"/>
          <w:rtl/>
          <w:lang w:val="fr-FR" w:bidi="ar-DZ"/>
        </w:rPr>
        <w:t>:</w:t>
      </w:r>
      <w:bookmarkEnd w:id="15"/>
    </w:p>
    <w:p w:rsidR="00D34A21" w:rsidRDefault="00D34A21" w:rsidP="003A24FC">
      <w:pPr>
        <w:rPr>
          <w:rFonts w:cs="Traditional Arabic"/>
          <w:color w:val="0D0D0D" w:themeColor="text1" w:themeTint="F2"/>
          <w:sz w:val="32"/>
          <w:szCs w:val="32"/>
          <w:rtl/>
          <w:lang w:bidi="ar-DZ"/>
        </w:rPr>
      </w:pPr>
      <w:r w:rsidRPr="001272C2">
        <w:rPr>
          <w:rFonts w:cs="Traditional Arabic" w:hint="cs"/>
          <w:color w:val="404040" w:themeColor="text1" w:themeTint="BF"/>
          <w:sz w:val="36"/>
          <w:szCs w:val="36"/>
          <w:rtl/>
          <w:lang w:bidi="ar-DZ"/>
        </w:rPr>
        <w:t xml:space="preserve">   </w:t>
      </w:r>
      <w:r w:rsidRPr="001272C2">
        <w:rPr>
          <w:rFonts w:cs="Traditional Arabic" w:hint="cs"/>
          <w:color w:val="0D0D0D" w:themeColor="text1" w:themeTint="F2"/>
          <w:sz w:val="32"/>
          <w:szCs w:val="32"/>
          <w:rtl/>
          <w:lang w:bidi="ar-DZ"/>
        </w:rPr>
        <w:t>لا نكاد نعدم وجود ما يشبه هذا المصطلح في التراث النقدي العر</w:t>
      </w:r>
      <w:r w:rsidR="003A24FC">
        <w:rPr>
          <w:rFonts w:cs="Traditional Arabic" w:hint="cs"/>
          <w:color w:val="0D0D0D" w:themeColor="text1" w:themeTint="F2"/>
          <w:sz w:val="32"/>
          <w:szCs w:val="32"/>
          <w:rtl/>
          <w:lang w:bidi="ar-DZ"/>
        </w:rPr>
        <w:t>بي القديم ،" فهو امتداد لظاهرة أ</w:t>
      </w:r>
      <w:r w:rsidRPr="001272C2">
        <w:rPr>
          <w:rFonts w:cs="Traditional Arabic" w:hint="cs"/>
          <w:color w:val="0D0D0D" w:themeColor="text1" w:themeTint="F2"/>
          <w:sz w:val="32"/>
          <w:szCs w:val="32"/>
          <w:rtl/>
          <w:lang w:bidi="ar-DZ"/>
        </w:rPr>
        <w:t>دبية قديمة ، فالتأمل في طبيعة التأليفات النقدية العربية ا</w:t>
      </w:r>
      <w:r w:rsidR="003A24FC">
        <w:rPr>
          <w:rFonts w:cs="Traditional Arabic" w:hint="cs"/>
          <w:color w:val="0D0D0D" w:themeColor="text1" w:themeTint="F2"/>
          <w:sz w:val="32"/>
          <w:szCs w:val="32"/>
          <w:rtl/>
          <w:lang w:bidi="ar-DZ"/>
        </w:rPr>
        <w:t>لقديمة يعطينا صورة واضحة لوجود أ</w:t>
      </w:r>
      <w:r w:rsidRPr="001272C2">
        <w:rPr>
          <w:rFonts w:cs="Traditional Arabic" w:hint="cs"/>
          <w:color w:val="0D0D0D" w:themeColor="text1" w:themeTint="F2"/>
          <w:sz w:val="32"/>
          <w:szCs w:val="32"/>
          <w:rtl/>
          <w:lang w:bidi="ar-DZ"/>
        </w:rPr>
        <w:t>صول لق</w:t>
      </w:r>
      <w:r w:rsidR="003A24FC">
        <w:rPr>
          <w:rFonts w:cs="Traditional Arabic" w:hint="cs"/>
          <w:color w:val="0D0D0D" w:themeColor="text1" w:themeTint="F2"/>
          <w:sz w:val="32"/>
          <w:szCs w:val="32"/>
          <w:rtl/>
          <w:lang w:bidi="ar-DZ"/>
        </w:rPr>
        <w:t>ضية التناص فيه ولكن تحت مسميات أ</w:t>
      </w:r>
      <w:r w:rsidRPr="001272C2">
        <w:rPr>
          <w:rFonts w:cs="Traditional Arabic" w:hint="cs"/>
          <w:color w:val="0D0D0D" w:themeColor="text1" w:themeTint="F2"/>
          <w:sz w:val="32"/>
          <w:szCs w:val="32"/>
          <w:rtl/>
          <w:lang w:bidi="ar-DZ"/>
        </w:rPr>
        <w:t>خرى و بأشكال تقترب من المصطلح الحديث "</w:t>
      </w:r>
      <w:r w:rsidRPr="001272C2">
        <w:rPr>
          <w:rStyle w:val="Appelnotedebasdep"/>
          <w:rFonts w:cs="Traditional Arabic"/>
          <w:color w:val="0D0D0D" w:themeColor="text1" w:themeTint="F2"/>
          <w:sz w:val="32"/>
          <w:szCs w:val="32"/>
          <w:rtl/>
          <w:lang w:bidi="ar-DZ"/>
        </w:rPr>
        <w:footnoteReference w:id="44"/>
      </w:r>
    </w:p>
    <w:p w:rsidR="00D34A21" w:rsidRDefault="003A24FC" w:rsidP="00D34A21">
      <w:pPr>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فلقد أ</w:t>
      </w:r>
      <w:r w:rsidR="00D34A21">
        <w:rPr>
          <w:rFonts w:cs="Traditional Arabic" w:hint="cs"/>
          <w:color w:val="0D0D0D" w:themeColor="text1" w:themeTint="F2"/>
          <w:sz w:val="32"/>
          <w:szCs w:val="32"/>
          <w:rtl/>
          <w:lang w:bidi="ar-DZ"/>
        </w:rPr>
        <w:t xml:space="preserve">درك الشعراء </w:t>
      </w:r>
      <w:r>
        <w:rPr>
          <w:rFonts w:cs="Traditional Arabic" w:hint="cs"/>
          <w:color w:val="0D0D0D" w:themeColor="text1" w:themeTint="F2"/>
          <w:sz w:val="32"/>
          <w:szCs w:val="32"/>
          <w:rtl/>
          <w:lang w:bidi="ar-DZ"/>
        </w:rPr>
        <w:t xml:space="preserve"> </w:t>
      </w:r>
      <w:r w:rsidR="00D34A21">
        <w:rPr>
          <w:rFonts w:cs="Traditional Arabic" w:hint="cs"/>
          <w:color w:val="0D0D0D" w:themeColor="text1" w:themeTint="F2"/>
          <w:sz w:val="32"/>
          <w:szCs w:val="32"/>
          <w:rtl/>
          <w:lang w:bidi="ar-DZ"/>
        </w:rPr>
        <w:t>منذ الجاهلية ضرورة تواصل الشاعر مع تراثه الشعري و الاغتراف منه ،</w:t>
      </w:r>
      <w:r w:rsidR="00D34A21">
        <w:rPr>
          <w:rFonts w:hint="cs"/>
          <w:color w:val="0D0D0D" w:themeColor="text1" w:themeTint="F2"/>
          <w:sz w:val="32"/>
          <w:szCs w:val="32"/>
          <w:rtl/>
          <w:lang w:bidi="ar-DZ"/>
        </w:rPr>
        <w:t xml:space="preserve">  </w:t>
      </w:r>
      <w:r w:rsidR="00D34A21">
        <w:rPr>
          <w:rFonts w:cs="Traditional Arabic" w:hint="cs"/>
          <w:color w:val="0D0D0D" w:themeColor="text1" w:themeTint="F2"/>
          <w:sz w:val="32"/>
          <w:szCs w:val="32"/>
          <w:rtl/>
          <w:lang w:bidi="ar-DZ"/>
        </w:rPr>
        <w:t xml:space="preserve">و اقتفاء </w:t>
      </w:r>
      <w:r>
        <w:rPr>
          <w:rFonts w:cs="Traditional Arabic" w:hint="cs"/>
          <w:color w:val="0D0D0D" w:themeColor="text1" w:themeTint="F2"/>
          <w:sz w:val="32"/>
          <w:szCs w:val="32"/>
          <w:rtl/>
          <w:lang w:bidi="ar-DZ"/>
        </w:rPr>
        <w:t xml:space="preserve"> آ</w:t>
      </w:r>
      <w:r w:rsidR="00D34A21">
        <w:rPr>
          <w:rFonts w:cs="Traditional Arabic" w:hint="cs"/>
          <w:color w:val="0D0D0D" w:themeColor="text1" w:themeTint="F2"/>
          <w:sz w:val="32"/>
          <w:szCs w:val="32"/>
          <w:rtl/>
          <w:lang w:bidi="ar-DZ"/>
        </w:rPr>
        <w:t xml:space="preserve">ثار السلف ، و ما استفهام عنترة "هل غادر الشعراء من متردم ؟ " إلا </w:t>
      </w:r>
      <w:r w:rsidR="00D34A21">
        <w:rPr>
          <w:rFonts w:cs="Traditional Arabic" w:hint="cs"/>
          <w:vanish/>
          <w:color w:val="0D0D0D" w:themeColor="text1" w:themeTint="F2"/>
          <w:sz w:val="32"/>
          <w:szCs w:val="32"/>
          <w:rtl/>
          <w:lang w:bidi="ar-DZ"/>
        </w:rPr>
        <w:t>داللىىىىبتله</w:t>
      </w:r>
      <w:r w:rsidR="00D34A21">
        <w:rPr>
          <w:rFonts w:cs="Traditional Arabic" w:hint="cs"/>
          <w:color w:val="0D0D0D" w:themeColor="text1" w:themeTint="F2"/>
          <w:sz w:val="32"/>
          <w:szCs w:val="32"/>
          <w:rtl/>
          <w:lang w:bidi="ar-DZ"/>
        </w:rPr>
        <w:t>لإبراز تقليد البداية الذي ينبغي الأخذ به في كل نص شعري ، لتحقق شاعريته .</w:t>
      </w:r>
      <w:r w:rsidR="00D34A21">
        <w:rPr>
          <w:rStyle w:val="Appelnotedebasdep"/>
          <w:rFonts w:cs="Traditional Arabic"/>
          <w:color w:val="0D0D0D" w:themeColor="text1" w:themeTint="F2"/>
          <w:sz w:val="32"/>
          <w:szCs w:val="32"/>
          <w:rtl/>
          <w:lang w:bidi="ar-DZ"/>
        </w:rPr>
        <w:footnoteReference w:id="45"/>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bidi="ar-DZ"/>
        </w:rPr>
        <w:t xml:space="preserve">  وكان لهذه الخاصية أثر بالغ في الدراسات القديمة ،كما تناولها العرب القدامى كظاهرة بلاغية تحت أسماء عديدة "الاقتباس والتضمين و التمثيل والاستدعاء و السرقة و الاحتذاء .,.الخ ،</w:t>
      </w:r>
      <w:r>
        <w:rPr>
          <w:rFonts w:cs="Traditional Arabic"/>
          <w:color w:val="0D0D0D" w:themeColor="text1" w:themeTint="F2"/>
          <w:sz w:val="32"/>
          <w:szCs w:val="32"/>
          <w:lang w:val="fr-FR" w:bidi="ar-DZ"/>
        </w:rPr>
        <w:t xml:space="preserve"> </w:t>
      </w:r>
      <w:r>
        <w:rPr>
          <w:rFonts w:cs="Traditional Arabic" w:hint="cs"/>
          <w:color w:val="0D0D0D" w:themeColor="text1" w:themeTint="F2"/>
          <w:sz w:val="32"/>
          <w:szCs w:val="32"/>
          <w:rtl/>
          <w:lang w:val="fr-FR" w:bidi="ar-DZ"/>
        </w:rPr>
        <w:t>&lt;&lt;</w:t>
      </w:r>
      <w:r>
        <w:rPr>
          <w:rFonts w:cs="Traditional Arabic" w:hint="cs"/>
          <w:color w:val="0D0D0D" w:themeColor="text1" w:themeTint="F2"/>
          <w:sz w:val="32"/>
          <w:szCs w:val="32"/>
          <w:rtl/>
          <w:lang w:bidi="ar-DZ"/>
        </w:rPr>
        <w:t xml:space="preserve"> كون الفكر النقدي العربي حافل بالنظريات والإجراءات التطبيقية و من العقوق أن نضرب صفحا عن الكشف عما قد يكون فيه من أصول و نظريات نقدية غربية تبدو لنا الآن في ثوب مبهرج بالحداثة فننبهر أمامها ، وهي في حقيقتها لا تعدم أصولا لها في تراثنا النقدي ، مع اختلاف المصطلح و المنهج و الإجراء ، بطبيعة الحال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val="fr-FR" w:bidi="ar-DZ"/>
        </w:rPr>
        <w:footnoteReference w:id="46"/>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و المصطلح الأول الذي أطلق على التناص عند النقاد العرب هو "السرقات الأدبية" ،و تظهر السرقات في الشعر الجاهلي في المقدمة الطللية، أين كانت بمثابة آية لابد من أي شاعر  الوقوف عليها </w:t>
      </w:r>
      <w:r>
        <w:rPr>
          <w:rFonts w:cs="Traditional Arabic" w:hint="cs"/>
          <w:color w:val="0D0D0D" w:themeColor="text1" w:themeTint="F2"/>
          <w:sz w:val="32"/>
          <w:szCs w:val="32"/>
          <w:rtl/>
          <w:lang w:val="fr-FR" w:bidi="ar-DZ"/>
        </w:rPr>
        <w:lastRenderedPageBreak/>
        <w:t xml:space="preserve">قبل الشروع في عملية الإبداع الفني &lt;&lt;لقد كان من نتائج ذلك أن أصبح النموذج الشعري العربي القديم يفرض سلطته على كل كتابة ابداعية جديدة </w:t>
      </w:r>
      <w:r>
        <w:rPr>
          <w:rFonts w:cs="Traditional Arabic" w:hint="cs"/>
          <w:color w:val="0D0D0D" w:themeColor="text1" w:themeTint="F2"/>
          <w:sz w:val="32"/>
          <w:szCs w:val="32"/>
          <w:rtl/>
          <w:lang w:bidi="ar-DZ"/>
        </w:rPr>
        <w:t>&gt;&gt;</w:t>
      </w:r>
      <w:r>
        <w:rPr>
          <w:rFonts w:cs="Traditional Arabic" w:hint="cs"/>
          <w:color w:val="0D0D0D" w:themeColor="text1" w:themeTint="F2"/>
          <w:sz w:val="32"/>
          <w:szCs w:val="32"/>
          <w:rtl/>
          <w:lang w:val="fr-FR" w:bidi="ar-DZ"/>
        </w:rPr>
        <w:t>.</w:t>
      </w:r>
      <w:r>
        <w:rPr>
          <w:rStyle w:val="Appelnotedebasdep"/>
          <w:rFonts w:cs="Traditional Arabic"/>
          <w:color w:val="0D0D0D" w:themeColor="text1" w:themeTint="F2"/>
          <w:sz w:val="32"/>
          <w:szCs w:val="32"/>
          <w:rtl/>
          <w:lang w:val="fr-FR" w:bidi="ar-DZ"/>
        </w:rPr>
        <w:footnoteReference w:id="47"/>
      </w:r>
    </w:p>
    <w:p w:rsidR="00D34A21" w:rsidRDefault="003A24FC"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فابن رشيق يذهب إ</w:t>
      </w:r>
      <w:r w:rsidR="00D34A21">
        <w:rPr>
          <w:rFonts w:cs="Traditional Arabic" w:hint="cs"/>
          <w:color w:val="0D0D0D" w:themeColor="text1" w:themeTint="F2"/>
          <w:sz w:val="32"/>
          <w:szCs w:val="32"/>
          <w:rtl/>
          <w:lang w:val="fr-FR" w:bidi="ar-DZ"/>
        </w:rPr>
        <w:t>لى أن &lt;&lt;</w:t>
      </w:r>
      <w:r w:rsidR="00D34A21">
        <w:rPr>
          <w:rFonts w:cs="Traditional Arabic" w:hint="cs"/>
          <w:color w:val="0D0D0D" w:themeColor="text1" w:themeTint="F2"/>
          <w:sz w:val="32"/>
          <w:szCs w:val="32"/>
          <w:rtl/>
          <w:lang w:bidi="ar-DZ"/>
        </w:rPr>
        <w:t xml:space="preserve">اتكال الشاعر على السرقة بلادة وعجز ، وتركه كل معنى سبقه اليه جهل ، ولكن المختار له عندي أوسط الحالات </w:t>
      </w:r>
      <w:r w:rsidR="00D34A21">
        <w:rPr>
          <w:rFonts w:cs="Traditional Arabic" w:hint="cs"/>
          <w:color w:val="0D0D0D" w:themeColor="text1" w:themeTint="F2"/>
          <w:sz w:val="32"/>
          <w:szCs w:val="32"/>
          <w:rtl/>
          <w:lang w:val="fr-FR" w:bidi="ar-DZ"/>
        </w:rPr>
        <w:t>&gt;&gt;.</w:t>
      </w:r>
      <w:r w:rsidR="00D34A21">
        <w:rPr>
          <w:rStyle w:val="Appelnotedebasdep"/>
          <w:rFonts w:cs="Traditional Arabic"/>
          <w:color w:val="0D0D0D" w:themeColor="text1" w:themeTint="F2"/>
          <w:sz w:val="32"/>
          <w:szCs w:val="32"/>
          <w:rtl/>
          <w:lang w:val="fr-FR" w:bidi="ar-DZ"/>
        </w:rPr>
        <w:footnoteReference w:id="48"/>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فالسرقة في مفهومها </w:t>
      </w:r>
      <w:r w:rsidRPr="00355142">
        <w:rPr>
          <w:rFonts w:cs="Traditional Arabic" w:hint="cs"/>
          <w:b/>
          <w:bCs/>
          <w:color w:val="0D0D0D" w:themeColor="text1" w:themeTint="F2"/>
          <w:sz w:val="32"/>
          <w:szCs w:val="32"/>
          <w:rtl/>
          <w:lang w:val="fr-FR" w:bidi="ar-DZ"/>
        </w:rPr>
        <w:t>اللغوي</w:t>
      </w:r>
      <w:r>
        <w:rPr>
          <w:rFonts w:cs="Traditional Arabic" w:hint="cs"/>
          <w:b/>
          <w:bCs/>
          <w:color w:val="0D0D0D" w:themeColor="text1" w:themeTint="F2"/>
          <w:sz w:val="32"/>
          <w:szCs w:val="32"/>
          <w:rtl/>
          <w:lang w:val="fr-FR" w:bidi="ar-DZ"/>
        </w:rPr>
        <w:t xml:space="preserve"> </w:t>
      </w:r>
      <w:r w:rsidR="003A24FC">
        <w:rPr>
          <w:rFonts w:cs="Traditional Arabic" w:hint="cs"/>
          <w:color w:val="0D0D0D" w:themeColor="text1" w:themeTint="F2"/>
          <w:sz w:val="32"/>
          <w:szCs w:val="32"/>
          <w:rtl/>
          <w:lang w:val="fr-FR" w:bidi="ar-DZ"/>
        </w:rPr>
        <w:t>بأ</w:t>
      </w:r>
      <w:r>
        <w:rPr>
          <w:rFonts w:cs="Traditional Arabic" w:hint="cs"/>
          <w:color w:val="0D0D0D" w:themeColor="text1" w:themeTint="F2"/>
          <w:sz w:val="32"/>
          <w:szCs w:val="32"/>
          <w:rtl/>
          <w:lang w:val="fr-FR" w:bidi="ar-DZ"/>
        </w:rPr>
        <w:t>نها &lt;&lt;</w:t>
      </w:r>
      <w:r>
        <w:rPr>
          <w:rFonts w:cs="Traditional Arabic" w:hint="cs"/>
          <w:color w:val="0D0D0D" w:themeColor="text1" w:themeTint="F2"/>
          <w:sz w:val="32"/>
          <w:szCs w:val="32"/>
          <w:rtl/>
          <w:lang w:bidi="ar-DZ"/>
        </w:rPr>
        <w:t xml:space="preserve">اسم من سرق منه الشيء يسرق سرقا، واسترقه :جاء مستترا إلى حرز، فأخذ مالا لغيره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val="fr-FR" w:bidi="ar-DZ"/>
        </w:rPr>
        <w:footnoteReference w:id="49"/>
      </w:r>
    </w:p>
    <w:p w:rsidR="00D34A21" w:rsidRDefault="003A24FC"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وأ</w:t>
      </w:r>
      <w:r w:rsidR="00D34A21">
        <w:rPr>
          <w:rFonts w:cs="Traditional Arabic" w:hint="cs"/>
          <w:color w:val="0D0D0D" w:themeColor="text1" w:themeTint="F2"/>
          <w:sz w:val="32"/>
          <w:szCs w:val="32"/>
          <w:rtl/>
          <w:lang w:val="fr-FR" w:bidi="ar-DZ"/>
        </w:rPr>
        <w:t>يضا هي &lt;&lt;</w:t>
      </w:r>
      <w:r w:rsidR="00D34A21">
        <w:rPr>
          <w:rFonts w:cs="Traditional Arabic" w:hint="cs"/>
          <w:color w:val="0D0D0D" w:themeColor="text1" w:themeTint="F2"/>
          <w:sz w:val="32"/>
          <w:szCs w:val="32"/>
          <w:rtl/>
          <w:lang w:bidi="ar-DZ"/>
        </w:rPr>
        <w:t xml:space="preserve">من جاء مستترا إلى حرز فأخذ منه ما ليس له، فإن أخذ من ظاهر فهو مختلس ، ومستلب ومنتهب ومحترس ، فإن منع مما في يديه فهو غاصب </w:t>
      </w:r>
      <w:r w:rsidR="00D34A21">
        <w:rPr>
          <w:rFonts w:cs="Traditional Arabic" w:hint="cs"/>
          <w:color w:val="0D0D0D" w:themeColor="text1" w:themeTint="F2"/>
          <w:sz w:val="32"/>
          <w:szCs w:val="32"/>
          <w:rtl/>
          <w:lang w:val="fr-FR" w:bidi="ar-DZ"/>
        </w:rPr>
        <w:t>&gt;&gt;.</w:t>
      </w:r>
      <w:r w:rsidR="00D34A21">
        <w:rPr>
          <w:rStyle w:val="Appelnotedebasdep"/>
          <w:rFonts w:cs="Traditional Arabic"/>
          <w:color w:val="0D0D0D" w:themeColor="text1" w:themeTint="F2"/>
          <w:sz w:val="32"/>
          <w:szCs w:val="32"/>
          <w:rtl/>
          <w:lang w:val="fr-FR" w:bidi="ar-DZ"/>
        </w:rPr>
        <w:footnoteReference w:id="50"/>
      </w:r>
    </w:p>
    <w:p w:rsidR="00D34A21" w:rsidRDefault="003A24FC"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أ</w:t>
      </w:r>
      <w:r w:rsidR="00D34A21">
        <w:rPr>
          <w:rFonts w:cs="Traditional Arabic" w:hint="cs"/>
          <w:color w:val="0D0D0D" w:themeColor="text1" w:themeTint="F2"/>
          <w:sz w:val="32"/>
          <w:szCs w:val="32"/>
          <w:rtl/>
          <w:lang w:val="fr-FR" w:bidi="ar-DZ"/>
        </w:rPr>
        <w:t>ما في مفهومها</w:t>
      </w:r>
      <w:r w:rsidR="00D34A21" w:rsidRPr="00154C92">
        <w:rPr>
          <w:rFonts w:cs="Traditional Arabic" w:hint="cs"/>
          <w:b/>
          <w:bCs/>
          <w:color w:val="0D0D0D" w:themeColor="text1" w:themeTint="F2"/>
          <w:sz w:val="32"/>
          <w:szCs w:val="32"/>
          <w:rtl/>
          <w:lang w:val="fr-FR" w:bidi="ar-DZ"/>
        </w:rPr>
        <w:t xml:space="preserve"> الاصطلاحي</w:t>
      </w:r>
      <w:r w:rsidR="00D34A21">
        <w:rPr>
          <w:rFonts w:cs="Traditional Arabic" w:hint="cs"/>
          <w:color w:val="0D0D0D" w:themeColor="text1" w:themeTint="F2"/>
          <w:sz w:val="32"/>
          <w:szCs w:val="32"/>
          <w:rtl/>
          <w:lang w:val="fr-FR" w:bidi="ar-DZ"/>
        </w:rPr>
        <w:t xml:space="preserve"> فهي &lt;&lt;</w:t>
      </w:r>
      <w:r w:rsidR="00D34A21">
        <w:rPr>
          <w:rFonts w:cs="Traditional Arabic" w:hint="cs"/>
          <w:color w:val="0D0D0D" w:themeColor="text1" w:themeTint="F2"/>
          <w:sz w:val="32"/>
          <w:szCs w:val="32"/>
          <w:rtl/>
          <w:lang w:bidi="ar-DZ"/>
        </w:rPr>
        <w:t xml:space="preserve">الأخذ من كلام الغير ، وهو أخذ بعض المعنى أو بعض اللفظ سواءً  أكان أخذ اللفظ بأسره و المعنى بأسره </w:t>
      </w:r>
      <w:r w:rsidR="00D34A21">
        <w:rPr>
          <w:rFonts w:cs="Traditional Arabic" w:hint="cs"/>
          <w:color w:val="0D0D0D" w:themeColor="text1" w:themeTint="F2"/>
          <w:sz w:val="32"/>
          <w:szCs w:val="32"/>
          <w:rtl/>
          <w:lang w:val="fr-FR" w:bidi="ar-DZ"/>
        </w:rPr>
        <w:t>&gt;&gt;.</w:t>
      </w:r>
      <w:r w:rsidR="00D34A21">
        <w:rPr>
          <w:rStyle w:val="Appelnotedebasdep"/>
          <w:rFonts w:cs="Traditional Arabic"/>
          <w:color w:val="0D0D0D" w:themeColor="text1" w:themeTint="F2"/>
          <w:sz w:val="32"/>
          <w:szCs w:val="32"/>
          <w:rtl/>
          <w:lang w:val="fr-FR" w:bidi="ar-DZ"/>
        </w:rPr>
        <w:footnoteReference w:id="51"/>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ويعرفها ابن خلدون &lt;&lt;</w:t>
      </w:r>
      <w:r>
        <w:rPr>
          <w:rFonts w:cs="Traditional Arabic" w:hint="cs"/>
          <w:color w:val="0D0D0D" w:themeColor="text1" w:themeTint="F2"/>
          <w:sz w:val="32"/>
          <w:szCs w:val="32"/>
          <w:rtl/>
          <w:lang w:bidi="ar-DZ"/>
        </w:rPr>
        <w:t xml:space="preserve">هي بأن يعتمد الشاعر ، اللاحق فيأخذ من شعر الشاعر السابق بيتا شعريا ، أو شطر بيت ، أو صورة فنية ، أو معنى ما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val="fr-FR" w:bidi="ar-DZ"/>
        </w:rPr>
        <w:footnoteReference w:id="52"/>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وتظهر السرقات الأدبية في الشعر الجاهلي في المقدمة الطللية ، أين كانت بمثابة آية لابد من أي شاعر الوقوف </w:t>
      </w:r>
      <w:r w:rsidR="003A24FC">
        <w:rPr>
          <w:rFonts w:cs="Traditional Arabic" w:hint="cs"/>
          <w:color w:val="0D0D0D" w:themeColor="text1" w:themeTint="F2"/>
          <w:sz w:val="32"/>
          <w:szCs w:val="32"/>
          <w:rtl/>
          <w:lang w:val="fr-FR" w:bidi="ar-DZ"/>
        </w:rPr>
        <w:t>عليها قبل الشروع في عملية الا</w:t>
      </w:r>
      <w:r>
        <w:rPr>
          <w:rFonts w:cs="Traditional Arabic" w:hint="cs"/>
          <w:color w:val="0D0D0D" w:themeColor="text1" w:themeTint="F2"/>
          <w:sz w:val="32"/>
          <w:szCs w:val="32"/>
          <w:rtl/>
          <w:lang w:val="fr-FR" w:bidi="ar-DZ"/>
        </w:rPr>
        <w:t>بداع الفني &lt;&lt;</w:t>
      </w:r>
      <w:r>
        <w:rPr>
          <w:rFonts w:cs="Traditional Arabic" w:hint="cs"/>
          <w:color w:val="0D0D0D" w:themeColor="text1" w:themeTint="F2"/>
          <w:sz w:val="32"/>
          <w:szCs w:val="32"/>
          <w:rtl/>
          <w:lang w:bidi="ar-DZ"/>
        </w:rPr>
        <w:t xml:space="preserve"> لقد كان من نتائج ذلك أن أصبح النموذج الشعري  العربي القديم يفرض سلطته على كل كتابة ابداعية جديدة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val="fr-FR" w:bidi="ar-DZ"/>
        </w:rPr>
        <w:footnoteReference w:id="53"/>
      </w:r>
    </w:p>
    <w:p w:rsidR="00D34A21" w:rsidRDefault="00D34A21" w:rsidP="00D34A21">
      <w:pPr>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و من هنا نكون على يقين بأن قضية السرقات الأدبية احتلت مكانة مرموقة في كتاب النقد و البلاغة &lt;&lt;</w:t>
      </w:r>
      <w:r>
        <w:rPr>
          <w:rFonts w:cs="Traditional Arabic" w:hint="cs"/>
          <w:color w:val="0D0D0D" w:themeColor="text1" w:themeTint="F2"/>
          <w:sz w:val="32"/>
          <w:szCs w:val="32"/>
          <w:rtl/>
          <w:lang w:bidi="ar-DZ"/>
        </w:rPr>
        <w:t xml:space="preserve"> بالإشارة الى أن </w:t>
      </w:r>
      <w:r w:rsidR="003A24FC">
        <w:rPr>
          <w:rFonts w:cs="Traditional Arabic" w:hint="cs"/>
          <w:color w:val="0D0D0D" w:themeColor="text1" w:themeTint="F2"/>
          <w:sz w:val="32"/>
          <w:szCs w:val="32"/>
          <w:rtl/>
          <w:lang w:bidi="ar-DZ"/>
        </w:rPr>
        <w:t>الشعراء الفحول الذين كانوا أقمارا</w:t>
      </w:r>
      <w:r>
        <w:rPr>
          <w:rFonts w:cs="Traditional Arabic" w:hint="cs"/>
          <w:color w:val="0D0D0D" w:themeColor="text1" w:themeTint="F2"/>
          <w:sz w:val="32"/>
          <w:szCs w:val="32"/>
          <w:rtl/>
          <w:lang w:bidi="ar-DZ"/>
        </w:rPr>
        <w:t xml:space="preserve"> في سماء الأدب، كانوا أكثر الناس تعرضا </w:t>
      </w:r>
      <w:r>
        <w:rPr>
          <w:rFonts w:cs="Traditional Arabic" w:hint="cs"/>
          <w:color w:val="0D0D0D" w:themeColor="text1" w:themeTint="F2"/>
          <w:sz w:val="32"/>
          <w:szCs w:val="32"/>
          <w:rtl/>
          <w:lang w:bidi="ar-DZ"/>
        </w:rPr>
        <w:lastRenderedPageBreak/>
        <w:t xml:space="preserve">للتهمة ، فظهر كتاب الموازنة بين الطائيين للآمدي البصري ، وهو مليء بالكلام عن سرقات أبي تمام ، و هو لابن ظاهر و سرقات البحتري من أبي تمام وهو لابن الصياد آخرها كتاب عن سرقات أبي نواس </w:t>
      </w:r>
      <w:r>
        <w:rPr>
          <w:rFonts w:cs="Traditional Arabic"/>
          <w:color w:val="0D0D0D" w:themeColor="text1" w:themeTint="F2"/>
          <w:sz w:val="32"/>
          <w:szCs w:val="32"/>
          <w:lang w:val="fr-FR" w:bidi="ar-DZ"/>
        </w:rPr>
        <w:t xml:space="preserve"> </w:t>
      </w:r>
      <w:r>
        <w:rPr>
          <w:rFonts w:cs="Traditional Arabic" w:hint="cs"/>
          <w:color w:val="0D0D0D" w:themeColor="text1" w:themeTint="F2"/>
          <w:sz w:val="32"/>
          <w:szCs w:val="32"/>
          <w:rtl/>
          <w:lang w:bidi="ar-DZ"/>
        </w:rPr>
        <w:t>&gt;&gt;</w:t>
      </w:r>
      <w:r>
        <w:rPr>
          <w:rFonts w:cs="Traditional Arabic" w:hint="cs"/>
          <w:color w:val="0D0D0D" w:themeColor="text1" w:themeTint="F2"/>
          <w:sz w:val="32"/>
          <w:szCs w:val="32"/>
          <w:rtl/>
          <w:lang w:val="fr-FR" w:bidi="ar-DZ"/>
        </w:rPr>
        <w:t>.</w:t>
      </w:r>
      <w:r>
        <w:rPr>
          <w:rStyle w:val="Appelnotedebasdep"/>
          <w:rFonts w:cs="Traditional Arabic"/>
          <w:color w:val="0D0D0D" w:themeColor="text1" w:themeTint="F2"/>
          <w:sz w:val="32"/>
          <w:szCs w:val="32"/>
          <w:rtl/>
          <w:lang w:val="fr-FR" w:bidi="ar-DZ"/>
        </w:rPr>
        <w:footnoteReference w:id="54"/>
      </w:r>
    </w:p>
    <w:p w:rsidR="00D34A21" w:rsidRDefault="00D34A21" w:rsidP="00D34A21">
      <w:pPr>
        <w:rPr>
          <w:rFonts w:cs="Traditional Arabic"/>
          <w:color w:val="0D0D0D" w:themeColor="text1" w:themeTint="F2"/>
          <w:sz w:val="32"/>
          <w:szCs w:val="32"/>
          <w:lang w:val="fr-FR" w:bidi="ar-DZ"/>
        </w:rPr>
      </w:pPr>
      <w:r>
        <w:rPr>
          <w:rFonts w:cs="Traditional Arabic" w:hint="cs"/>
          <w:color w:val="0D0D0D" w:themeColor="text1" w:themeTint="F2"/>
          <w:sz w:val="32"/>
          <w:szCs w:val="32"/>
          <w:rtl/>
          <w:lang w:val="fr-FR" w:bidi="ar-DZ"/>
        </w:rPr>
        <w:t xml:space="preserve"> كما استحسن بعض الشعراء القدامى ظاهرة السرقات الشعرية المحمودة ، وظهور مؤلفات عديدة في باب السرقات الأدبية في النقد القديم .</w:t>
      </w:r>
    </w:p>
    <w:p w:rsidR="00D34A21" w:rsidRDefault="00D34A21" w:rsidP="00D34A21">
      <w:pPr>
        <w:rPr>
          <w:rFonts w:cs="Traditional Arabic"/>
          <w:b/>
          <w:bCs/>
          <w:color w:val="0D0D0D" w:themeColor="text1" w:themeTint="F2"/>
          <w:sz w:val="32"/>
          <w:szCs w:val="32"/>
          <w:rtl/>
          <w:lang w:bidi="ar-DZ"/>
        </w:rPr>
      </w:pPr>
      <w:r w:rsidRPr="0043580A">
        <w:rPr>
          <w:rFonts w:cs="Traditional Arabic" w:hint="cs"/>
          <w:b/>
          <w:bCs/>
          <w:color w:val="0D0D0D" w:themeColor="text1" w:themeTint="F2"/>
          <w:sz w:val="32"/>
          <w:szCs w:val="32"/>
          <w:rtl/>
          <w:lang w:val="fr-FR" w:bidi="ar-DZ"/>
        </w:rPr>
        <w:t xml:space="preserve">ثانيا </w:t>
      </w:r>
      <w:r>
        <w:rPr>
          <w:rFonts w:cs="Traditional Arabic"/>
          <w:b/>
          <w:bCs/>
          <w:color w:val="0D0D0D" w:themeColor="text1" w:themeTint="F2"/>
          <w:sz w:val="32"/>
          <w:szCs w:val="32"/>
          <w:lang w:val="fr-FR" w:bidi="ar-DZ"/>
        </w:rPr>
        <w:t>-</w:t>
      </w:r>
      <w:r>
        <w:rPr>
          <w:rFonts w:cs="Traditional Arabic" w:hint="cs"/>
          <w:b/>
          <w:bCs/>
          <w:color w:val="0D0D0D" w:themeColor="text1" w:themeTint="F2"/>
          <w:sz w:val="32"/>
          <w:szCs w:val="32"/>
          <w:rtl/>
          <w:lang w:bidi="ar-DZ"/>
        </w:rPr>
        <w:t xml:space="preserve">التضمين </w:t>
      </w:r>
      <w:r>
        <w:rPr>
          <w:rFonts w:cs="Traditional Arabic" w:hint="cs"/>
          <w:b/>
          <w:bCs/>
          <w:color w:val="0D0D0D" w:themeColor="text1" w:themeTint="F2"/>
          <w:sz w:val="32"/>
          <w:szCs w:val="32"/>
          <w:rtl/>
          <w:lang w:val="fr-FR" w:bidi="ar-DZ"/>
        </w:rPr>
        <w:t>:</w:t>
      </w:r>
    </w:p>
    <w:p w:rsidR="00D34A21" w:rsidRDefault="00D34A21" w:rsidP="00D34A21">
      <w:pPr>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التضمين في اللغة " جعل الشيء وعاء الشيء ، و بدا ضمنته إياه "</w:t>
      </w:r>
      <w:r>
        <w:rPr>
          <w:rStyle w:val="Appelnotedebasdep"/>
          <w:rFonts w:cs="Traditional Arabic"/>
          <w:color w:val="0D0D0D" w:themeColor="text1" w:themeTint="F2"/>
          <w:sz w:val="32"/>
          <w:szCs w:val="32"/>
          <w:rtl/>
          <w:lang w:bidi="ar-DZ"/>
        </w:rPr>
        <w:footnoteReference w:id="55"/>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وقد بسط الدكتور رجاء عيد مفهوم التضمين في الشعر فقال </w:t>
      </w:r>
      <w:r>
        <w:rPr>
          <w:rFonts w:cs="Traditional Arabic" w:hint="cs"/>
          <w:color w:val="0D0D0D" w:themeColor="text1" w:themeTint="F2"/>
          <w:sz w:val="32"/>
          <w:szCs w:val="32"/>
          <w:rtl/>
          <w:lang w:val="fr-FR" w:bidi="ar-DZ"/>
        </w:rPr>
        <w:t>&lt;&lt;</w:t>
      </w:r>
      <w:r>
        <w:rPr>
          <w:rFonts w:cs="Traditional Arabic" w:hint="cs"/>
          <w:color w:val="0D0D0D" w:themeColor="text1" w:themeTint="F2"/>
          <w:sz w:val="32"/>
          <w:szCs w:val="32"/>
          <w:rtl/>
          <w:lang w:bidi="ar-DZ"/>
        </w:rPr>
        <w:t xml:space="preserve">وبهذا المزج بين الأدائين تتشكل زمنية آتية تختصر المسافة بين الصورتين ليتلبس كل منهما صاحبة فكلاهما رهين موقع متأزم أشبهت ليلته بارحته ، ومع المشابهة في الموقف قد تنبثق مفارقات بحتمية اختلاق الظرف التاريخي فتضاف شذرات تحويريه تتسق مع الحالة الفارقة فيما يشبه تنويعات على الفكرة الأولى </w:t>
      </w:r>
      <w:r>
        <w:rPr>
          <w:rFonts w:cs="Traditional Arabic" w:hint="cs"/>
          <w:color w:val="0D0D0D" w:themeColor="text1" w:themeTint="F2"/>
          <w:sz w:val="32"/>
          <w:szCs w:val="32"/>
          <w:rtl/>
          <w:lang w:val="fr-FR" w:bidi="ar-DZ"/>
        </w:rPr>
        <w:t>&gt;&gt;</w:t>
      </w:r>
      <w:r>
        <w:rPr>
          <w:rFonts w:cs="Traditional Arabic" w:hint="cs"/>
          <w:color w:val="0D0D0D" w:themeColor="text1" w:themeTint="F2"/>
          <w:sz w:val="32"/>
          <w:szCs w:val="32"/>
          <w:rtl/>
          <w:lang w:bidi="ar-DZ"/>
        </w:rPr>
        <w:t xml:space="preserve"> .</w:t>
      </w:r>
      <w:r>
        <w:rPr>
          <w:rStyle w:val="Appelnotedebasdep"/>
          <w:rFonts w:cs="Traditional Arabic"/>
          <w:color w:val="0D0D0D" w:themeColor="text1" w:themeTint="F2"/>
          <w:sz w:val="32"/>
          <w:szCs w:val="32"/>
          <w:rtl/>
          <w:lang w:bidi="ar-DZ"/>
        </w:rPr>
        <w:footnoteReference w:id="56"/>
      </w:r>
    </w:p>
    <w:p w:rsidR="00D34A21" w:rsidRPr="00DC0DBB" w:rsidRDefault="00D34A21" w:rsidP="00D34A21">
      <w:pPr>
        <w:jc w:val="both"/>
        <w:rPr>
          <w:rFonts w:cs="Traditional Arabic"/>
          <w:color w:val="0D0D0D" w:themeColor="text1" w:themeTint="F2"/>
          <w:sz w:val="32"/>
          <w:szCs w:val="32"/>
          <w:lang w:val="fr-FR" w:bidi="ar-DZ"/>
        </w:rPr>
      </w:pPr>
      <w:r>
        <w:rPr>
          <w:rFonts w:cs="Traditional Arabic" w:hint="cs"/>
          <w:color w:val="0D0D0D" w:themeColor="text1" w:themeTint="F2"/>
          <w:sz w:val="32"/>
          <w:szCs w:val="32"/>
          <w:rtl/>
          <w:lang w:bidi="ar-DZ"/>
        </w:rPr>
        <w:t xml:space="preserve"> ويعتبر أيضا شكل من أشكال التناص و الذي يتم من خلاله نقل فكرة أو لفظ و توصيفه في نص جديد ، و ذلك من أجل تحقيق غايات مختلفة "كالتشبيه ، التمثيل ، الاستعارة ...." ، ويقول </w:t>
      </w:r>
      <w:r>
        <w:rPr>
          <w:rFonts w:cs="Traditional Arabic" w:hint="cs"/>
          <w:color w:val="0D0D0D" w:themeColor="text1" w:themeTint="F2"/>
          <w:sz w:val="32"/>
          <w:szCs w:val="32"/>
          <w:rtl/>
          <w:lang w:val="fr-FR" w:bidi="ar-DZ"/>
        </w:rPr>
        <w:t>&lt;&lt;</w:t>
      </w:r>
      <w:r>
        <w:rPr>
          <w:rFonts w:cs="Traditional Arabic" w:hint="cs"/>
          <w:color w:val="0D0D0D" w:themeColor="text1" w:themeTint="F2"/>
          <w:sz w:val="32"/>
          <w:szCs w:val="32"/>
          <w:rtl/>
          <w:lang w:bidi="ar-DZ"/>
        </w:rPr>
        <w:t xml:space="preserve">خليل موسى </w:t>
      </w:r>
      <w:r>
        <w:rPr>
          <w:rFonts w:cs="Traditional Arabic" w:hint="cs"/>
          <w:color w:val="0D0D0D" w:themeColor="text1" w:themeTint="F2"/>
          <w:sz w:val="32"/>
          <w:szCs w:val="32"/>
          <w:rtl/>
          <w:lang w:val="fr-FR" w:bidi="ar-DZ"/>
        </w:rPr>
        <w:t>:</w:t>
      </w:r>
      <w:r>
        <w:rPr>
          <w:rFonts w:cs="Traditional Arabic" w:hint="cs"/>
          <w:color w:val="0D0D0D" w:themeColor="text1" w:themeTint="F2"/>
          <w:sz w:val="32"/>
          <w:szCs w:val="32"/>
          <w:rtl/>
          <w:lang w:bidi="ar-DZ"/>
        </w:rPr>
        <w:t xml:space="preserve"> "يظل النص التضميني دخيلا أو ثقافيا تزينيها ، و يطل المقطع التضميني أو الاقتباسي هو الذي يتكلم في النص الجديد ، وهو الذي يشرح ويفسر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val="fr-FR" w:bidi="ar-DZ"/>
        </w:rPr>
        <w:footnoteReference w:id="57"/>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val="fr-FR" w:bidi="ar-DZ"/>
        </w:rPr>
        <w:t xml:space="preserve">    اتسم التضمين منذ القديم بتعدد الاستعمالات ،</w:t>
      </w:r>
      <w:r w:rsidR="003A24FC">
        <w:rPr>
          <w:rFonts w:cs="Traditional Arabic" w:hint="cs"/>
          <w:color w:val="0D0D0D" w:themeColor="text1" w:themeTint="F2"/>
          <w:sz w:val="32"/>
          <w:szCs w:val="32"/>
          <w:rtl/>
          <w:lang w:val="fr-FR" w:bidi="ar-DZ"/>
        </w:rPr>
        <w:t xml:space="preserve"> </w:t>
      </w:r>
      <w:r>
        <w:rPr>
          <w:rFonts w:cs="Traditional Arabic" w:hint="cs"/>
          <w:color w:val="0D0D0D" w:themeColor="text1" w:themeTint="F2"/>
          <w:sz w:val="32"/>
          <w:szCs w:val="32"/>
          <w:rtl/>
          <w:lang w:val="fr-FR" w:bidi="ar-DZ"/>
        </w:rPr>
        <w:t>نظرا لما يحتويه من صفات مشتركة مع عدة مصطلحات أخرى &lt;&lt;</w:t>
      </w:r>
      <w:r>
        <w:rPr>
          <w:rFonts w:cs="Traditional Arabic" w:hint="cs"/>
          <w:color w:val="0D0D0D" w:themeColor="text1" w:themeTint="F2"/>
          <w:sz w:val="32"/>
          <w:szCs w:val="32"/>
          <w:rtl/>
          <w:lang w:bidi="ar-DZ"/>
        </w:rPr>
        <w:t xml:space="preserve">إذ استخدم الشعراء التضمين كجزء من البناء الفني إذ توجد هناك مواضيع </w:t>
      </w:r>
      <w:r>
        <w:rPr>
          <w:rFonts w:cs="Traditional Arabic" w:hint="cs"/>
          <w:color w:val="0D0D0D" w:themeColor="text1" w:themeTint="F2"/>
          <w:sz w:val="32"/>
          <w:szCs w:val="32"/>
          <w:rtl/>
          <w:lang w:bidi="ar-DZ"/>
        </w:rPr>
        <w:lastRenderedPageBreak/>
        <w:t xml:space="preserve">معينة تفرض أشكالها وايقاعاتها ، وزينتها لذلك فإن اختيار الأشكال الحديثة لا يعني بالضرورة التخلي عن الأشكال القديمة </w:t>
      </w:r>
      <w:r>
        <w:rPr>
          <w:rFonts w:cs="Traditional Arabic" w:hint="cs"/>
          <w:color w:val="0D0D0D" w:themeColor="text1" w:themeTint="F2"/>
          <w:sz w:val="32"/>
          <w:szCs w:val="32"/>
          <w:rtl/>
          <w:lang w:val="fr-FR" w:bidi="ar-DZ"/>
        </w:rPr>
        <w:t>&gt;&gt;</w:t>
      </w:r>
      <w:r>
        <w:rPr>
          <w:rFonts w:cs="Traditional Arabic" w:hint="cs"/>
          <w:color w:val="0D0D0D" w:themeColor="text1" w:themeTint="F2"/>
          <w:sz w:val="32"/>
          <w:szCs w:val="32"/>
          <w:rtl/>
          <w:lang w:bidi="ar-DZ"/>
        </w:rPr>
        <w:t>.</w:t>
      </w:r>
      <w:r>
        <w:rPr>
          <w:rStyle w:val="Appelnotedebasdep"/>
          <w:rFonts w:cs="Traditional Arabic"/>
          <w:color w:val="0D0D0D" w:themeColor="text1" w:themeTint="F2"/>
          <w:sz w:val="32"/>
          <w:szCs w:val="32"/>
          <w:rtl/>
          <w:lang w:bidi="ar-DZ"/>
        </w:rPr>
        <w:footnoteReference w:id="58"/>
      </w:r>
    </w:p>
    <w:p w:rsidR="00D34A21" w:rsidRDefault="00D34A21" w:rsidP="00D34A21">
      <w:pPr>
        <w:jc w:val="both"/>
        <w:rPr>
          <w:rFonts w:cs="Traditional Arabic"/>
          <w:color w:val="0D0D0D" w:themeColor="text1" w:themeTint="F2"/>
          <w:sz w:val="32"/>
          <w:szCs w:val="32"/>
          <w:rtl/>
          <w:lang w:val="fr-FR" w:bidi="ar-DZ"/>
        </w:rPr>
      </w:pPr>
      <w:r>
        <w:rPr>
          <w:rFonts w:cs="Traditional Arabic" w:hint="cs"/>
          <w:color w:val="0D0D0D" w:themeColor="text1" w:themeTint="F2"/>
          <w:sz w:val="32"/>
          <w:szCs w:val="32"/>
          <w:rtl/>
          <w:lang w:bidi="ar-DZ"/>
        </w:rPr>
        <w:t xml:space="preserve">   و التضمين من السمات البارزة في لغة الشعر العربي  ، </w:t>
      </w:r>
      <w:r>
        <w:rPr>
          <w:rFonts w:cs="Traditional Arabic" w:hint="cs"/>
          <w:color w:val="0D0D0D" w:themeColor="text1" w:themeTint="F2"/>
          <w:sz w:val="32"/>
          <w:szCs w:val="32"/>
          <w:rtl/>
          <w:lang w:val="fr-FR" w:bidi="ar-DZ"/>
        </w:rPr>
        <w:t>&lt;&lt;لا يكون في القرآن و لا الحديث بل يكون من كلام آخر غيرهما ، كما أنه لا يكون في النثر ، بل في الشعر خاصة ..&gt;&gt;.</w:t>
      </w:r>
      <w:r>
        <w:rPr>
          <w:rStyle w:val="Appelnotedebasdep"/>
          <w:rFonts w:cs="Traditional Arabic"/>
          <w:color w:val="0D0D0D" w:themeColor="text1" w:themeTint="F2"/>
          <w:sz w:val="32"/>
          <w:szCs w:val="32"/>
          <w:rtl/>
          <w:lang w:val="fr-FR" w:bidi="ar-DZ"/>
        </w:rPr>
        <w:footnoteReference w:id="59"/>
      </w:r>
    </w:p>
    <w:p w:rsidR="00D34A21" w:rsidRDefault="00D34A21" w:rsidP="00D34A21">
      <w:pPr>
        <w:jc w:val="both"/>
        <w:rPr>
          <w:rFonts w:cs="Traditional Arabic"/>
          <w:color w:val="0D0D0D" w:themeColor="text1" w:themeTint="F2"/>
          <w:sz w:val="32"/>
          <w:szCs w:val="32"/>
          <w:lang w:val="fr-FR" w:bidi="ar-DZ"/>
        </w:rPr>
      </w:pPr>
      <w:r>
        <w:rPr>
          <w:rFonts w:cs="Traditional Arabic" w:hint="cs"/>
          <w:color w:val="0D0D0D" w:themeColor="text1" w:themeTint="F2"/>
          <w:sz w:val="32"/>
          <w:szCs w:val="32"/>
          <w:rtl/>
          <w:lang w:val="fr-FR" w:bidi="ar-DZ"/>
        </w:rPr>
        <w:t xml:space="preserve">   إذن فالشاعر عندما يعود إلى التضمين فإنه يجمع بين الحاضر و الماضي أي بين النص الغائب الذي هو عبارة عن معطيات تراثية و النص الحاضر الذي أنتجه الشاعر ، مما يؤدي إلى توسيع الخلفية المعرفية لديه و سهولة التعبير عما يريده الشاعر بدقة دون إطالة و دون تماطل.</w:t>
      </w:r>
    </w:p>
    <w:p w:rsidR="00D34A21" w:rsidRDefault="00D34A21" w:rsidP="00D34A21">
      <w:pPr>
        <w:jc w:val="both"/>
        <w:rPr>
          <w:rFonts w:cs="Traditional Arabic"/>
          <w:b/>
          <w:bCs/>
          <w:color w:val="0D0D0D" w:themeColor="text1" w:themeTint="F2"/>
          <w:sz w:val="32"/>
          <w:szCs w:val="32"/>
          <w:rtl/>
          <w:lang w:val="fr-FR" w:bidi="ar-DZ"/>
        </w:rPr>
      </w:pPr>
      <w:r w:rsidRPr="00B00609">
        <w:rPr>
          <w:rFonts w:cs="Traditional Arabic" w:hint="cs"/>
          <w:b/>
          <w:bCs/>
          <w:color w:val="0D0D0D" w:themeColor="text1" w:themeTint="F2"/>
          <w:sz w:val="32"/>
          <w:szCs w:val="32"/>
          <w:rtl/>
          <w:lang w:val="fr-FR" w:bidi="ar-DZ"/>
        </w:rPr>
        <w:t>ثا</w:t>
      </w:r>
      <w:r>
        <w:rPr>
          <w:rFonts w:cs="Traditional Arabic" w:hint="cs"/>
          <w:b/>
          <w:bCs/>
          <w:color w:val="0D0D0D" w:themeColor="text1" w:themeTint="F2"/>
          <w:sz w:val="32"/>
          <w:szCs w:val="32"/>
          <w:rtl/>
          <w:lang w:bidi="ar-DZ"/>
        </w:rPr>
        <w:t>لثا</w:t>
      </w:r>
      <w:r w:rsidRPr="00B00609">
        <w:rPr>
          <w:rFonts w:cs="Traditional Arabic" w:hint="cs"/>
          <w:b/>
          <w:bCs/>
          <w:color w:val="0D0D0D" w:themeColor="text1" w:themeTint="F2"/>
          <w:sz w:val="32"/>
          <w:szCs w:val="32"/>
          <w:rtl/>
          <w:lang w:val="fr-FR" w:bidi="ar-DZ"/>
        </w:rPr>
        <w:t xml:space="preserve"> </w:t>
      </w:r>
      <w:r w:rsidRPr="00B00609">
        <w:rPr>
          <w:rFonts w:cs="Traditional Arabic"/>
          <w:b/>
          <w:bCs/>
          <w:color w:val="0D0D0D" w:themeColor="text1" w:themeTint="F2"/>
          <w:sz w:val="32"/>
          <w:szCs w:val="32"/>
          <w:lang w:val="fr-FR" w:bidi="ar-DZ"/>
        </w:rPr>
        <w:t>-</w:t>
      </w:r>
      <w:r>
        <w:rPr>
          <w:rFonts w:cs="Traditional Arabic" w:hint="cs"/>
          <w:b/>
          <w:bCs/>
          <w:color w:val="0D0D0D" w:themeColor="text1" w:themeTint="F2"/>
          <w:sz w:val="32"/>
          <w:szCs w:val="32"/>
          <w:rtl/>
          <w:lang w:val="fr-FR" w:bidi="ar-DZ"/>
        </w:rPr>
        <w:t>الاقتباس</w:t>
      </w:r>
      <w:r w:rsidRPr="00B00609">
        <w:rPr>
          <w:rFonts w:cs="Traditional Arabic" w:hint="cs"/>
          <w:b/>
          <w:bCs/>
          <w:color w:val="0D0D0D" w:themeColor="text1" w:themeTint="F2"/>
          <w:sz w:val="32"/>
          <w:szCs w:val="32"/>
          <w:rtl/>
          <w:lang w:val="fr-FR" w:bidi="ar-DZ"/>
        </w:rPr>
        <w:t xml:space="preserve"> </w:t>
      </w:r>
      <w:r>
        <w:rPr>
          <w:rFonts w:cs="Traditional Arabic" w:hint="cs"/>
          <w:b/>
          <w:bCs/>
          <w:color w:val="0D0D0D" w:themeColor="text1" w:themeTint="F2"/>
          <w:sz w:val="32"/>
          <w:szCs w:val="32"/>
          <w:rtl/>
          <w:lang w:val="fr-FR" w:bidi="ar-DZ"/>
        </w:rPr>
        <w:t>:</w:t>
      </w:r>
    </w:p>
    <w:p w:rsidR="00D34A21" w:rsidRDefault="00D34A21" w:rsidP="00D34A21">
      <w:pPr>
        <w:jc w:val="both"/>
        <w:rPr>
          <w:rFonts w:cs="Traditional Arabic"/>
          <w:color w:val="0D0D0D" w:themeColor="text1" w:themeTint="F2"/>
          <w:sz w:val="32"/>
          <w:szCs w:val="32"/>
          <w:rtl/>
          <w:lang w:val="fr-FR" w:bidi="ar-DZ"/>
        </w:rPr>
      </w:pPr>
      <w:r>
        <w:rPr>
          <w:rFonts w:cs="Traditional Arabic" w:hint="cs"/>
          <w:color w:val="0D0D0D" w:themeColor="text1" w:themeTint="F2"/>
          <w:sz w:val="32"/>
          <w:szCs w:val="32"/>
          <w:rtl/>
          <w:lang w:val="fr-FR" w:bidi="ar-DZ"/>
        </w:rPr>
        <w:t xml:space="preserve">   الاقتباس في اللغة بمعنى الشعلة &lt;&lt;</w:t>
      </w:r>
      <w:r>
        <w:rPr>
          <w:rFonts w:cs="Traditional Arabic" w:hint="cs"/>
          <w:color w:val="0D0D0D" w:themeColor="text1" w:themeTint="F2"/>
          <w:sz w:val="32"/>
          <w:szCs w:val="32"/>
          <w:rtl/>
          <w:lang w:bidi="ar-DZ"/>
        </w:rPr>
        <w:t xml:space="preserve">خذ لي قبسا من النار كما في قوله تعالى "لعلي آتيكم منها بقبس أو أجد على النار هدى " </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bidi="ar-DZ"/>
        </w:rPr>
        <w:t>س.طه الآية 10</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val="fr-FR" w:bidi="ar-DZ"/>
        </w:rPr>
        <w:t xml:space="preserve"> ، وتأتي بمعنى الإفادة ، يقال اقتبس منه نارا و من المجاز قبسته علما واقتبسته ، تقال </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bidi="ar-DZ"/>
        </w:rPr>
        <w:t xml:space="preserve"> هذه قبس لا حمى أي اقتبسها من غيره أي أخذها ولم يتعرض له من تلقاء نفسه </w:t>
      </w:r>
      <w:r>
        <w:rPr>
          <w:rFonts w:cs="Traditional Arabic" w:hint="cs"/>
          <w:color w:val="0D0D0D" w:themeColor="text1" w:themeTint="F2"/>
          <w:sz w:val="32"/>
          <w:szCs w:val="32"/>
          <w:rtl/>
          <w:lang w:val="fr-FR" w:bidi="ar-DZ"/>
        </w:rPr>
        <w:t>&gt;&gt; .</w:t>
      </w:r>
      <w:r>
        <w:rPr>
          <w:rStyle w:val="Appelnotedebasdep"/>
          <w:rFonts w:cs="Traditional Arabic"/>
          <w:color w:val="0D0D0D" w:themeColor="text1" w:themeTint="F2"/>
          <w:sz w:val="32"/>
          <w:szCs w:val="32"/>
          <w:rtl/>
          <w:lang w:val="fr-FR" w:bidi="ar-DZ"/>
        </w:rPr>
        <w:footnoteReference w:id="60"/>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val="fr-FR" w:bidi="ar-DZ"/>
        </w:rPr>
        <w:t xml:space="preserve">    أما اصطلاحا فهو &lt;&lt;</w:t>
      </w:r>
      <w:r>
        <w:rPr>
          <w:rFonts w:cs="Traditional Arabic" w:hint="cs"/>
          <w:color w:val="0D0D0D" w:themeColor="text1" w:themeTint="F2"/>
          <w:sz w:val="32"/>
          <w:szCs w:val="32"/>
          <w:rtl/>
          <w:lang w:bidi="ar-DZ"/>
        </w:rPr>
        <w:t xml:space="preserve"> أن يدرج الكاتب أو الشاعر كلمة من القرآن أو آية منه في الكلام ،تزيينا لنظامه ، وقد يأتي الاقتباس من الحديث النبوي الشريف ، والغرض من اقتباس شيء من القرآن أو الحديث النبوي هو تأكيد الكلام وتقوية المعنى ، و إضفاء لون من القداسة على جانب من صياغة ذلك الخطاب لما في تلك النصوص من هيبة و تقديس في ذاكرة الجماعة </w:t>
      </w:r>
      <w:r>
        <w:rPr>
          <w:rFonts w:cs="Traditional Arabic" w:hint="cs"/>
          <w:color w:val="0D0D0D" w:themeColor="text1" w:themeTint="F2"/>
          <w:sz w:val="32"/>
          <w:szCs w:val="32"/>
          <w:rtl/>
          <w:lang w:val="fr-FR" w:bidi="ar-DZ"/>
        </w:rPr>
        <w:t>&gt;&gt;</w:t>
      </w:r>
      <w:r>
        <w:rPr>
          <w:rFonts w:cs="Traditional Arabic" w:hint="cs"/>
          <w:color w:val="0D0D0D" w:themeColor="text1" w:themeTint="F2"/>
          <w:sz w:val="32"/>
          <w:szCs w:val="32"/>
          <w:rtl/>
          <w:lang w:bidi="ar-DZ"/>
        </w:rPr>
        <w:t xml:space="preserve"> .</w:t>
      </w:r>
      <w:r>
        <w:rPr>
          <w:rStyle w:val="Appelnotedebasdep"/>
          <w:rFonts w:cs="Traditional Arabic"/>
          <w:color w:val="0D0D0D" w:themeColor="text1" w:themeTint="F2"/>
          <w:sz w:val="32"/>
          <w:szCs w:val="32"/>
          <w:rtl/>
          <w:lang w:bidi="ar-DZ"/>
        </w:rPr>
        <w:footnoteReference w:id="61"/>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إذن الاقتباس هو تضمين لجزء من القرآن الكريم أو الحديث النبوي الشريف </w:t>
      </w:r>
      <w:r>
        <w:rPr>
          <w:rFonts w:cs="Traditional Arabic" w:hint="cs"/>
          <w:color w:val="0D0D0D" w:themeColor="text1" w:themeTint="F2"/>
          <w:sz w:val="32"/>
          <w:szCs w:val="32"/>
          <w:rtl/>
          <w:lang w:val="fr-FR" w:bidi="ar-DZ"/>
        </w:rPr>
        <w:t>&lt;&lt;</w:t>
      </w:r>
      <w:r>
        <w:rPr>
          <w:rFonts w:cs="Traditional Arabic" w:hint="cs"/>
          <w:color w:val="0D0D0D" w:themeColor="text1" w:themeTint="F2"/>
          <w:sz w:val="32"/>
          <w:szCs w:val="32"/>
          <w:rtl/>
          <w:lang w:bidi="ar-DZ"/>
        </w:rPr>
        <w:t xml:space="preserve"> إذ يمثل الاقتباس شكلا تناصيا يرتبط فيه المدلول اللغوي بالمفهوم الاصطلاحي الذي يتمثل في عمليته الاستمداد ،الذي </w:t>
      </w:r>
      <w:r>
        <w:rPr>
          <w:rFonts w:cs="Traditional Arabic" w:hint="cs"/>
          <w:color w:val="0D0D0D" w:themeColor="text1" w:themeTint="F2"/>
          <w:sz w:val="32"/>
          <w:szCs w:val="32"/>
          <w:rtl/>
          <w:lang w:bidi="ar-DZ"/>
        </w:rPr>
        <w:lastRenderedPageBreak/>
        <w:t xml:space="preserve">يتيح للمبدع أن يحدث انزياحا محدد في خطابه بإضفاء لون من القداسة على جانب من صياغته بتضمينه شيئا من القرآن الكريم ، أو الحديث النبوي الشريف </w:t>
      </w:r>
      <w:r>
        <w:rPr>
          <w:rFonts w:cs="Traditional Arabic" w:hint="cs"/>
          <w:color w:val="0D0D0D" w:themeColor="text1" w:themeTint="F2"/>
          <w:sz w:val="32"/>
          <w:szCs w:val="32"/>
          <w:rtl/>
          <w:lang w:val="fr-FR" w:bidi="ar-DZ"/>
        </w:rPr>
        <w:t>&gt;&gt;</w:t>
      </w:r>
      <w:r>
        <w:rPr>
          <w:rFonts w:cs="Traditional Arabic" w:hint="cs"/>
          <w:color w:val="0D0D0D" w:themeColor="text1" w:themeTint="F2"/>
          <w:sz w:val="32"/>
          <w:szCs w:val="32"/>
          <w:rtl/>
          <w:lang w:bidi="ar-DZ"/>
        </w:rPr>
        <w:t xml:space="preserve"> .</w:t>
      </w:r>
      <w:r>
        <w:rPr>
          <w:rStyle w:val="Appelnotedebasdep"/>
          <w:rFonts w:cs="Traditional Arabic"/>
          <w:color w:val="0D0D0D" w:themeColor="text1" w:themeTint="F2"/>
          <w:sz w:val="32"/>
          <w:szCs w:val="32"/>
          <w:rtl/>
          <w:lang w:bidi="ar-DZ"/>
        </w:rPr>
        <w:footnoteReference w:id="62"/>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كما لا يقتصر الاقتباس فقط عن الأخذ من القرآن الكريم أو الحديث النبوي الشريف بل يمكن أن يكون باستحضار بيت شعري  مشهور أو حكمة أو قصة فمن عادة القدماء أن يضربوا الأمثلة بالأمم السابقة . </w:t>
      </w:r>
    </w:p>
    <w:p w:rsidR="00D34A21" w:rsidRDefault="00D34A21" w:rsidP="00D34A21">
      <w:pPr>
        <w:jc w:val="both"/>
        <w:rPr>
          <w:rFonts w:cs="Traditional Arabic"/>
          <w:color w:val="0D0D0D" w:themeColor="text1" w:themeTint="F2"/>
          <w:sz w:val="32"/>
          <w:szCs w:val="32"/>
          <w:rtl/>
          <w:lang w:bidi="ar-DZ"/>
        </w:rPr>
      </w:pPr>
    </w:p>
    <w:p w:rsidR="00D34A21" w:rsidRDefault="00D34A21" w:rsidP="00D34A21">
      <w:pPr>
        <w:jc w:val="both"/>
        <w:rPr>
          <w:rFonts w:cs="Traditional Arabic"/>
          <w:b/>
          <w:bCs/>
          <w:color w:val="0D0D0D" w:themeColor="text1" w:themeTint="F2"/>
          <w:sz w:val="32"/>
          <w:szCs w:val="32"/>
          <w:rtl/>
          <w:lang w:bidi="ar-DZ"/>
        </w:rPr>
      </w:pPr>
      <w:r>
        <w:rPr>
          <w:rFonts w:cs="Traditional Arabic" w:hint="cs"/>
          <w:color w:val="0D0D0D" w:themeColor="text1" w:themeTint="F2"/>
          <w:sz w:val="32"/>
          <w:szCs w:val="32"/>
          <w:rtl/>
          <w:lang w:bidi="ar-DZ"/>
        </w:rPr>
        <w:t xml:space="preserve"> </w:t>
      </w:r>
      <w:r>
        <w:rPr>
          <w:rFonts w:cs="Traditional Arabic" w:hint="cs"/>
          <w:b/>
          <w:bCs/>
          <w:color w:val="0D0D0D" w:themeColor="text1" w:themeTint="F2"/>
          <w:sz w:val="32"/>
          <w:szCs w:val="32"/>
          <w:rtl/>
          <w:lang w:bidi="ar-DZ"/>
        </w:rPr>
        <w:t xml:space="preserve">رابعا </w:t>
      </w:r>
      <w:r w:rsidRPr="00F76015">
        <w:rPr>
          <w:rFonts w:cs="Traditional Arabic"/>
          <w:b/>
          <w:bCs/>
          <w:color w:val="0D0D0D" w:themeColor="text1" w:themeTint="F2"/>
          <w:sz w:val="32"/>
          <w:szCs w:val="32"/>
          <w:lang w:val="fr-FR" w:bidi="ar-DZ"/>
        </w:rPr>
        <w:t>-</w:t>
      </w:r>
      <w:r>
        <w:rPr>
          <w:rFonts w:cs="Traditional Arabic" w:hint="cs"/>
          <w:b/>
          <w:bCs/>
          <w:color w:val="0D0D0D" w:themeColor="text1" w:themeTint="F2"/>
          <w:sz w:val="32"/>
          <w:szCs w:val="32"/>
          <w:rtl/>
          <w:lang w:bidi="ar-DZ"/>
        </w:rPr>
        <w:t>الإحالة</w:t>
      </w:r>
      <w:r w:rsidRPr="00F76015">
        <w:rPr>
          <w:rFonts w:cs="Traditional Arabic" w:hint="cs"/>
          <w:b/>
          <w:bCs/>
          <w:color w:val="0D0D0D" w:themeColor="text1" w:themeTint="F2"/>
          <w:sz w:val="32"/>
          <w:szCs w:val="32"/>
          <w:rtl/>
          <w:lang w:bidi="ar-DZ"/>
        </w:rPr>
        <w:t xml:space="preserve"> </w:t>
      </w:r>
      <w:r>
        <w:rPr>
          <w:rFonts w:cs="Traditional Arabic" w:hint="cs"/>
          <w:b/>
          <w:bCs/>
          <w:color w:val="0D0D0D" w:themeColor="text1" w:themeTint="F2"/>
          <w:sz w:val="32"/>
          <w:szCs w:val="32"/>
          <w:rtl/>
          <w:lang w:val="fr-FR" w:bidi="ar-DZ"/>
        </w:rPr>
        <w:t>:</w:t>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لغة </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bidi="ar-DZ"/>
        </w:rPr>
        <w:t xml:space="preserve"> ورد في لسان العرب "لابن منظور" </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bidi="ar-DZ"/>
        </w:rPr>
        <w:t>ت711</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val="fr-FR" w:bidi="ar-DZ"/>
        </w:rPr>
        <w:t xml:space="preserve"> </w:t>
      </w:r>
      <w:r>
        <w:rPr>
          <w:rFonts w:cs="Traditional Arabic" w:hint="cs"/>
          <w:color w:val="0D0D0D" w:themeColor="text1" w:themeTint="F2"/>
          <w:sz w:val="32"/>
          <w:szCs w:val="32"/>
          <w:rtl/>
          <w:lang w:bidi="ar-DZ"/>
        </w:rPr>
        <w:t xml:space="preserve">في مادة حول:&lt;&lt;هو المحال من الكلام ، ما عدل به عن وجهه و حوّله </w:t>
      </w:r>
      <w:r>
        <w:rPr>
          <w:rFonts w:cs="Traditional Arabic" w:hint="cs"/>
          <w:color w:val="0D0D0D" w:themeColor="text1" w:themeTint="F2"/>
          <w:sz w:val="32"/>
          <w:szCs w:val="32"/>
          <w:rtl/>
          <w:lang w:val="fr-FR" w:bidi="ar-DZ"/>
        </w:rPr>
        <w:t>:</w:t>
      </w:r>
      <w:r>
        <w:rPr>
          <w:rFonts w:cs="Traditional Arabic" w:hint="cs"/>
          <w:color w:val="0D0D0D" w:themeColor="text1" w:themeTint="F2"/>
          <w:sz w:val="32"/>
          <w:szCs w:val="32"/>
          <w:rtl/>
          <w:lang w:bidi="ar-DZ"/>
        </w:rPr>
        <w:t xml:space="preserve">جعله محالا </w:t>
      </w:r>
      <w:r>
        <w:rPr>
          <w:rFonts w:cs="Traditional Arabic"/>
          <w:color w:val="0D0D0D" w:themeColor="text1" w:themeTint="F2"/>
          <w:sz w:val="32"/>
          <w:szCs w:val="32"/>
          <w:lang w:val="fr-FR" w:bidi="ar-DZ"/>
        </w:rPr>
        <w:t>:</w:t>
      </w:r>
      <w:r>
        <w:rPr>
          <w:rFonts w:cs="Traditional Arabic" w:hint="cs"/>
          <w:color w:val="0D0D0D" w:themeColor="text1" w:themeTint="F2"/>
          <w:sz w:val="32"/>
          <w:szCs w:val="32"/>
          <w:rtl/>
          <w:lang w:bidi="ar-DZ"/>
        </w:rPr>
        <w:t>و أحال أتى بمحال ،ورجل محوال ،كثير محال الكلام ...</w:t>
      </w:r>
      <w:r>
        <w:rPr>
          <w:rFonts w:cs="Traditional Arabic" w:hint="cs"/>
          <w:color w:val="0D0D0D" w:themeColor="text1" w:themeTint="F2"/>
          <w:sz w:val="32"/>
          <w:szCs w:val="32"/>
          <w:rtl/>
          <w:lang w:val="fr-FR" w:bidi="ar-DZ"/>
        </w:rPr>
        <w:t>&gt;&gt;</w:t>
      </w:r>
      <w:r>
        <w:rPr>
          <w:rStyle w:val="Appelnotedebasdep"/>
          <w:rFonts w:cs="Traditional Arabic"/>
          <w:color w:val="0D0D0D" w:themeColor="text1" w:themeTint="F2"/>
          <w:sz w:val="32"/>
          <w:szCs w:val="32"/>
          <w:rtl/>
          <w:lang w:bidi="ar-DZ"/>
        </w:rPr>
        <w:footnoteReference w:id="63"/>
      </w:r>
      <w:r>
        <w:rPr>
          <w:rFonts w:cs="Traditional Arabic" w:hint="cs"/>
          <w:color w:val="0D0D0D" w:themeColor="text1" w:themeTint="F2"/>
          <w:sz w:val="32"/>
          <w:szCs w:val="32"/>
          <w:rtl/>
          <w:lang w:bidi="ar-DZ"/>
        </w:rPr>
        <w:t>، وهذا ما يوضح أن المعنى اللغوي للإحالة يدور حول التحول و التغير .</w:t>
      </w:r>
    </w:p>
    <w:p w:rsidR="00D34A21" w:rsidRPr="005A3ECB" w:rsidRDefault="00D34A21" w:rsidP="00D34A21">
      <w:pPr>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w:t>
      </w:r>
      <w:r w:rsidRPr="005A3ECB">
        <w:rPr>
          <w:rFonts w:cs="Traditional Arabic" w:hint="cs"/>
          <w:color w:val="0D0D0D" w:themeColor="text1" w:themeTint="F2"/>
          <w:sz w:val="32"/>
          <w:szCs w:val="32"/>
          <w:rtl/>
          <w:lang w:bidi="ar-DZ"/>
        </w:rPr>
        <w:t xml:space="preserve">اصطلاحا </w:t>
      </w:r>
      <w:r w:rsidRPr="005A3ECB">
        <w:rPr>
          <w:rFonts w:cs="Traditional Arabic"/>
          <w:color w:val="0D0D0D" w:themeColor="text1" w:themeTint="F2"/>
          <w:sz w:val="32"/>
          <w:szCs w:val="32"/>
          <w:lang w:val="fr-FR" w:bidi="ar-DZ"/>
        </w:rPr>
        <w:t>:</w:t>
      </w:r>
      <w:r w:rsidRPr="005A3ECB">
        <w:rPr>
          <w:rFonts w:cs="Traditional Arabic" w:hint="cs"/>
          <w:color w:val="0D0D0D" w:themeColor="text1" w:themeTint="F2"/>
          <w:sz w:val="32"/>
          <w:szCs w:val="32"/>
          <w:rtl/>
          <w:lang w:bidi="ar-DZ"/>
        </w:rPr>
        <w:t xml:space="preserve"> برزت فكرة الإحالة عند "ابن هشام الانصاري "</w:t>
      </w:r>
      <w:r w:rsidRPr="005A3ECB">
        <w:rPr>
          <w:rFonts w:cs="Traditional Arabic"/>
          <w:color w:val="0D0D0D" w:themeColor="text1" w:themeTint="F2"/>
          <w:sz w:val="32"/>
          <w:szCs w:val="32"/>
          <w:lang w:val="fr-FR" w:bidi="ar-DZ"/>
        </w:rPr>
        <w:t>)</w:t>
      </w:r>
      <w:r w:rsidRPr="005A3ECB">
        <w:rPr>
          <w:rFonts w:cs="Traditional Arabic" w:hint="cs"/>
          <w:color w:val="0D0D0D" w:themeColor="text1" w:themeTint="F2"/>
          <w:sz w:val="32"/>
          <w:szCs w:val="32"/>
          <w:rtl/>
          <w:lang w:bidi="ar-DZ"/>
        </w:rPr>
        <w:t>ت 761هـ</w:t>
      </w:r>
      <w:r w:rsidRPr="005A3ECB">
        <w:rPr>
          <w:rFonts w:cs="Traditional Arabic"/>
          <w:color w:val="0D0D0D" w:themeColor="text1" w:themeTint="F2"/>
          <w:sz w:val="32"/>
          <w:szCs w:val="32"/>
          <w:lang w:val="fr-FR" w:bidi="ar-DZ"/>
        </w:rPr>
        <w:t>(</w:t>
      </w:r>
      <w:r w:rsidRPr="005A3ECB">
        <w:rPr>
          <w:rFonts w:cs="Traditional Arabic" w:hint="cs"/>
          <w:color w:val="0D0D0D" w:themeColor="text1" w:themeTint="F2"/>
          <w:sz w:val="32"/>
          <w:szCs w:val="32"/>
          <w:rtl/>
          <w:lang w:bidi="ar-DZ"/>
        </w:rPr>
        <w:t xml:space="preserve">وذلك من خلال التركيز على </w:t>
      </w:r>
      <w:r>
        <w:rPr>
          <w:rFonts w:cs="Traditional Arabic" w:hint="cs"/>
          <w:color w:val="0D0D0D" w:themeColor="text1" w:themeTint="F2"/>
          <w:sz w:val="32"/>
          <w:szCs w:val="32"/>
          <w:rtl/>
          <w:lang w:val="fr-FR" w:bidi="ar-DZ"/>
        </w:rPr>
        <w:t>&lt;&lt;</w:t>
      </w:r>
      <w:r w:rsidRPr="005A3ECB">
        <w:rPr>
          <w:rFonts w:cs="Traditional Arabic" w:hint="cs"/>
          <w:color w:val="0D0D0D" w:themeColor="text1" w:themeTint="F2"/>
          <w:sz w:val="32"/>
          <w:szCs w:val="32"/>
          <w:rtl/>
          <w:lang w:bidi="ar-DZ"/>
        </w:rPr>
        <w:t xml:space="preserve">أهمية الضمير و أثره في الربط ، حيث نجده قد أنتج مادة غنية بشأن ذلك كله تسهم في تحقيق التماسك الشكلي و الدلالي بين الجمل .فقد ذكر تحت عنوان "روابط الجملة بما خبر عنه " عدّة روابط تشتمل على أغلب الروابط التي ذكرها علماء النص المعاصرون ، منها الضمير و اسم الإشارة و العطف ، والتكرار ..إلـخ ، وعدّ الضمير الأصل من بين تلك الروابط لما له من أهمية كبرى في الكلام </w:t>
      </w:r>
      <w:r>
        <w:rPr>
          <w:rFonts w:cs="Traditional Arabic" w:hint="cs"/>
          <w:color w:val="0D0D0D" w:themeColor="text1" w:themeTint="F2"/>
          <w:sz w:val="32"/>
          <w:szCs w:val="32"/>
          <w:rtl/>
          <w:lang w:val="fr-FR" w:bidi="ar-DZ"/>
        </w:rPr>
        <w:t>&gt;&gt;</w:t>
      </w:r>
      <w:r w:rsidRPr="005A3ECB">
        <w:rPr>
          <w:rFonts w:cs="Traditional Arabic" w:hint="cs"/>
          <w:color w:val="0D0D0D" w:themeColor="text1" w:themeTint="F2"/>
          <w:sz w:val="32"/>
          <w:szCs w:val="32"/>
          <w:rtl/>
          <w:lang w:bidi="ar-DZ"/>
        </w:rPr>
        <w:t>.</w:t>
      </w:r>
      <w:r>
        <w:rPr>
          <w:rStyle w:val="Appelnotedebasdep"/>
          <w:rFonts w:cs="Traditional Arabic"/>
          <w:color w:val="0D0D0D" w:themeColor="text1" w:themeTint="F2"/>
          <w:sz w:val="32"/>
          <w:szCs w:val="32"/>
          <w:rtl/>
          <w:lang w:bidi="ar-DZ"/>
        </w:rPr>
        <w:footnoteReference w:id="64"/>
      </w:r>
    </w:p>
    <w:p w:rsidR="00D34A21" w:rsidRDefault="00D34A21" w:rsidP="00D34A21">
      <w:pPr>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تعد الإحالة أهم آليات الترابط النصي </w:t>
      </w:r>
      <w:r w:rsidR="003A24FC">
        <w:rPr>
          <w:rFonts w:cs="Traditional Arabic" w:hint="cs"/>
          <w:color w:val="0D0D0D" w:themeColor="text1" w:themeTint="F2"/>
          <w:sz w:val="32"/>
          <w:szCs w:val="32"/>
          <w:rtl/>
          <w:lang w:bidi="ar-DZ"/>
        </w:rPr>
        <w:t xml:space="preserve">، </w:t>
      </w:r>
      <w:r>
        <w:rPr>
          <w:rFonts w:cs="Traditional Arabic" w:hint="cs"/>
          <w:color w:val="0D0D0D" w:themeColor="text1" w:themeTint="F2"/>
          <w:sz w:val="32"/>
          <w:szCs w:val="32"/>
          <w:rtl/>
          <w:lang w:bidi="ar-DZ"/>
        </w:rPr>
        <w:t>فهي تقوم بربط المتقدم بالمتأخر  السابق باللاحق ،وهي تعمل على تحقيق التلاحم والتماسك بين أجزاء النص و تكون إما قبلية أو بعدية فهي تعد رابطا قويا يقوي أواصر النص المتباعدة .</w:t>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lastRenderedPageBreak/>
        <w:t xml:space="preserve">   يعد التناص قد كل نص مهما كان جنسه ، فهو حاضر في كل مستويات الحياة ، لكن رغم هذا فإن &lt;&lt;اهتمام العرب القدامى بالعلاقات بين النصوص ، كان اهتماما قاصرا رغم تمكنهم من رصد بعض العلاقات التي تصب في نظرية التناص ، إلا أن تلك البذور و الارهاصات لم تجد من يستثمرها و يبلورها في نظرية كاملة ، وهي لا تزال بحاجة إلى قراءات جادّة وعملية لتبويبها واختزالها وإعادة انتاجها بصورة تكون فيها أكثر فعالية في الساحة النقدية العربية ، وأكثر ارتباطا بمفاهيم التناص الحديثة &gt;&gt;.</w:t>
      </w:r>
      <w:r>
        <w:rPr>
          <w:rStyle w:val="Appelnotedebasdep"/>
          <w:rFonts w:cs="Traditional Arabic"/>
          <w:color w:val="0D0D0D" w:themeColor="text1" w:themeTint="F2"/>
          <w:sz w:val="32"/>
          <w:szCs w:val="32"/>
          <w:rtl/>
          <w:lang w:bidi="ar-DZ"/>
        </w:rPr>
        <w:footnoteReference w:id="65"/>
      </w:r>
    </w:p>
    <w:p w:rsidR="00D34A21" w:rsidRDefault="00D34A21" w:rsidP="00D34A21">
      <w:pPr>
        <w:jc w:val="both"/>
        <w:rPr>
          <w:rFonts w:cs="Traditional Arabic"/>
          <w:b/>
          <w:bCs/>
          <w:color w:val="0D0D0D" w:themeColor="text1" w:themeTint="F2"/>
          <w:sz w:val="36"/>
          <w:szCs w:val="36"/>
          <w:rtl/>
          <w:lang w:bidi="ar-DZ"/>
        </w:rPr>
      </w:pPr>
    </w:p>
    <w:p w:rsidR="00D34A21" w:rsidRDefault="00D34A21" w:rsidP="00D34A21">
      <w:pPr>
        <w:jc w:val="both"/>
        <w:rPr>
          <w:rFonts w:cs="Traditional Arabic"/>
          <w:b/>
          <w:bCs/>
          <w:color w:val="0D0D0D" w:themeColor="text1" w:themeTint="F2"/>
          <w:sz w:val="36"/>
          <w:szCs w:val="36"/>
          <w:rtl/>
          <w:lang w:bidi="ar-DZ"/>
        </w:rPr>
      </w:pPr>
    </w:p>
    <w:p w:rsidR="00D34A21" w:rsidRDefault="00D34A21" w:rsidP="00260A08">
      <w:pPr>
        <w:jc w:val="both"/>
        <w:outlineLvl w:val="2"/>
        <w:rPr>
          <w:rFonts w:cs="Traditional Arabic"/>
          <w:b/>
          <w:bCs/>
          <w:color w:val="0D0D0D" w:themeColor="text1" w:themeTint="F2"/>
          <w:sz w:val="36"/>
          <w:szCs w:val="36"/>
          <w:rtl/>
          <w:lang w:bidi="ar-DZ"/>
        </w:rPr>
      </w:pPr>
      <w:bookmarkStart w:id="16" w:name="_Toc106098156"/>
      <w:r>
        <w:rPr>
          <w:rFonts w:cs="Traditional Arabic" w:hint="cs"/>
          <w:b/>
          <w:bCs/>
          <w:color w:val="0D0D0D" w:themeColor="text1" w:themeTint="F2"/>
          <w:sz w:val="36"/>
          <w:szCs w:val="36"/>
          <w:rtl/>
          <w:lang w:bidi="ar-DZ"/>
        </w:rPr>
        <w:t>ب/عند العرب المحدثين :</w:t>
      </w:r>
      <w:bookmarkEnd w:id="16"/>
    </w:p>
    <w:p w:rsidR="00D34A21" w:rsidRDefault="00D34A21" w:rsidP="00D34A21">
      <w:pPr>
        <w:jc w:val="both"/>
        <w:rPr>
          <w:rFonts w:cs="Traditional Arabic"/>
          <w:color w:val="0D0D0D" w:themeColor="text1" w:themeTint="F2"/>
          <w:sz w:val="32"/>
          <w:szCs w:val="32"/>
          <w:rtl/>
          <w:lang w:bidi="ar-DZ"/>
        </w:rPr>
      </w:pPr>
      <w:r>
        <w:rPr>
          <w:rFonts w:cs="Traditional Arabic" w:hint="cs"/>
          <w:b/>
          <w:bCs/>
          <w:color w:val="0D0D0D" w:themeColor="text1" w:themeTint="F2"/>
          <w:sz w:val="36"/>
          <w:szCs w:val="36"/>
          <w:rtl/>
          <w:lang w:bidi="ar-DZ"/>
        </w:rPr>
        <w:t xml:space="preserve">  </w:t>
      </w:r>
      <w:r>
        <w:rPr>
          <w:rFonts w:cs="Traditional Arabic" w:hint="cs"/>
          <w:color w:val="0D0D0D" w:themeColor="text1" w:themeTint="F2"/>
          <w:sz w:val="32"/>
          <w:szCs w:val="32"/>
          <w:rtl/>
          <w:lang w:bidi="ar-DZ"/>
        </w:rPr>
        <w:t>هناك جهود عربية حديثة لم تكتف بتعريف التناص بل راح اصحابها يفصلون في المفهوم و ينظرون له ، لإخراج نظرية التناص وفق أبواب متعددة و رؤى نقدية تختلف من ناقد إلى آخر ، وأب</w:t>
      </w:r>
      <w:r w:rsidR="003A24FC">
        <w:rPr>
          <w:rFonts w:cs="Traditional Arabic" w:hint="cs"/>
          <w:color w:val="0D0D0D" w:themeColor="text1" w:themeTint="F2"/>
          <w:sz w:val="32"/>
          <w:szCs w:val="32"/>
          <w:rtl/>
          <w:lang w:bidi="ar-DZ"/>
        </w:rPr>
        <w:t>ر</w:t>
      </w:r>
      <w:r>
        <w:rPr>
          <w:rFonts w:cs="Traditional Arabic" w:hint="cs"/>
          <w:color w:val="0D0D0D" w:themeColor="text1" w:themeTint="F2"/>
          <w:sz w:val="32"/>
          <w:szCs w:val="32"/>
          <w:rtl/>
          <w:lang w:bidi="ar-DZ"/>
        </w:rPr>
        <w:t xml:space="preserve">ز الأسماء التي برزت في هذا المجال </w:t>
      </w:r>
      <w:r>
        <w:rPr>
          <w:rFonts w:cs="Traditional Arabic" w:hint="cs"/>
          <w:b/>
          <w:bCs/>
          <w:color w:val="0D0D0D" w:themeColor="text1" w:themeTint="F2"/>
          <w:sz w:val="32"/>
          <w:szCs w:val="32"/>
          <w:rtl/>
          <w:lang w:bidi="ar-DZ"/>
        </w:rPr>
        <w:t xml:space="preserve">محمد بنيس </w:t>
      </w:r>
      <w:r>
        <w:rPr>
          <w:rFonts w:cs="Traditional Arabic" w:hint="cs"/>
          <w:color w:val="0D0D0D" w:themeColor="text1" w:themeTint="F2"/>
          <w:sz w:val="32"/>
          <w:szCs w:val="32"/>
          <w:rtl/>
          <w:lang w:bidi="ar-DZ"/>
        </w:rPr>
        <w:t>، حيث يسمي النص الأصلي بالنص الغائب ، و يؤكد على أن الحضور الأقوى دائما هو النص الحاضر حيث يقول :&lt;&lt;لا شك أننا لمسنا النص الغائب ،من خلال التداخل النصي وهجرة النص ، محدودة للغاية ، من حيث استقصاء التحليل . ونشير بسرعة إلى أن هناك طرائق نصية عديدة يمكن قراءتها ضمن التداخل النصي &gt;&gt;.</w:t>
      </w:r>
      <w:r>
        <w:rPr>
          <w:rStyle w:val="Appelnotedebasdep"/>
          <w:rFonts w:cs="Traditional Arabic"/>
          <w:color w:val="0D0D0D" w:themeColor="text1" w:themeTint="F2"/>
          <w:sz w:val="32"/>
          <w:szCs w:val="32"/>
          <w:rtl/>
          <w:lang w:bidi="ar-DZ"/>
        </w:rPr>
        <w:footnoteReference w:id="66"/>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t xml:space="preserve">     ويؤكد على الحضور الأقوى للتناص في كل نص في قوله :&lt;&lt;أن النص دليل لغوي معقد أو لغة معزولة شبكة فيها عدة نصوص ، فلا نص يوجد خارج النصوص الأخرى اللامتناهية هي ما نسميه النص الغائب &gt;&gt;.</w:t>
      </w:r>
      <w:r>
        <w:rPr>
          <w:rStyle w:val="Appelnotedebasdep"/>
          <w:rFonts w:cs="Traditional Arabic"/>
          <w:color w:val="0D0D0D" w:themeColor="text1" w:themeTint="F2"/>
          <w:sz w:val="32"/>
          <w:szCs w:val="32"/>
          <w:rtl/>
          <w:lang w:bidi="ar-DZ"/>
        </w:rPr>
        <w:footnoteReference w:id="67"/>
      </w:r>
    </w:p>
    <w:p w:rsidR="00D34A21" w:rsidRDefault="00D34A21" w:rsidP="00D34A21">
      <w:pPr>
        <w:jc w:val="both"/>
        <w:rPr>
          <w:rFonts w:cs="Traditional Arabic"/>
          <w:color w:val="0D0D0D" w:themeColor="text1" w:themeTint="F2"/>
          <w:sz w:val="32"/>
          <w:szCs w:val="32"/>
          <w:rtl/>
          <w:lang w:bidi="ar-DZ"/>
        </w:rPr>
      </w:pPr>
      <w:r>
        <w:rPr>
          <w:rFonts w:cs="Traditional Arabic" w:hint="cs"/>
          <w:color w:val="0D0D0D" w:themeColor="text1" w:themeTint="F2"/>
          <w:sz w:val="32"/>
          <w:szCs w:val="32"/>
          <w:rtl/>
          <w:lang w:bidi="ar-DZ"/>
        </w:rPr>
        <w:lastRenderedPageBreak/>
        <w:t xml:space="preserve">  أيضا الناقد </w:t>
      </w:r>
      <w:r>
        <w:rPr>
          <w:rFonts w:cs="Traditional Arabic" w:hint="cs"/>
          <w:b/>
          <w:bCs/>
          <w:color w:val="0D0D0D" w:themeColor="text1" w:themeTint="F2"/>
          <w:sz w:val="32"/>
          <w:szCs w:val="32"/>
          <w:rtl/>
          <w:lang w:bidi="ar-DZ"/>
        </w:rPr>
        <w:t xml:space="preserve">محمد مفتاح </w:t>
      </w:r>
      <w:r>
        <w:rPr>
          <w:rFonts w:cs="Traditional Arabic" w:hint="cs"/>
          <w:color w:val="0D0D0D" w:themeColor="text1" w:themeTint="F2"/>
          <w:sz w:val="32"/>
          <w:szCs w:val="32"/>
          <w:rtl/>
          <w:lang w:bidi="ar-DZ"/>
        </w:rPr>
        <w:t xml:space="preserve">الذي حاول تعريف النص رغم الاختلافات الكثيرة في تعريفه بين المدارس المختلفة بقوله :&lt;&lt;هي </w:t>
      </w:r>
      <w:r w:rsidR="003A24FC">
        <w:rPr>
          <w:rFonts w:cs="Traditional Arabic" w:hint="cs"/>
          <w:color w:val="0D0D0D" w:themeColor="text1" w:themeTint="F2"/>
          <w:sz w:val="32"/>
          <w:szCs w:val="32"/>
          <w:rtl/>
          <w:lang w:bidi="ar-DZ"/>
        </w:rPr>
        <w:t>حدث تواصلي ، وتفاعلي ، وله بداية ونهاية ، أي أن</w:t>
      </w:r>
      <w:r>
        <w:rPr>
          <w:rFonts w:cs="Traditional Arabic" w:hint="cs"/>
          <w:color w:val="0D0D0D" w:themeColor="text1" w:themeTint="F2"/>
          <w:sz w:val="32"/>
          <w:szCs w:val="32"/>
          <w:rtl/>
          <w:lang w:bidi="ar-DZ"/>
        </w:rPr>
        <w:t>ه مغلق كتابيا ، لكنه توادي معنويا، لأنه متولد من أحداث تاريخية ونفسانية ولغوية..&gt;&gt;.</w:t>
      </w:r>
      <w:r>
        <w:rPr>
          <w:rStyle w:val="Appelnotedebasdep"/>
          <w:rFonts w:cs="Traditional Arabic"/>
          <w:color w:val="0D0D0D" w:themeColor="text1" w:themeTint="F2"/>
          <w:sz w:val="32"/>
          <w:szCs w:val="32"/>
          <w:rtl/>
          <w:lang w:bidi="ar-DZ"/>
        </w:rPr>
        <w:footnoteReference w:id="68"/>
      </w:r>
    </w:p>
    <w:p w:rsidR="00D34A21" w:rsidRDefault="00D34A21" w:rsidP="00D34A21">
      <w:pPr>
        <w:rPr>
          <w:rFonts w:cs="Traditional Arabic"/>
          <w:sz w:val="32"/>
          <w:szCs w:val="32"/>
          <w:rtl/>
          <w:lang w:bidi="ar-DZ"/>
        </w:rPr>
      </w:pPr>
      <w:r>
        <w:rPr>
          <w:rFonts w:cs="Traditional Arabic" w:hint="cs"/>
          <w:color w:val="0D0D0D" w:themeColor="text1" w:themeTint="F2"/>
          <w:sz w:val="32"/>
          <w:szCs w:val="32"/>
          <w:rtl/>
          <w:lang w:bidi="ar-DZ"/>
        </w:rPr>
        <w:t xml:space="preserve">  ويرى محمد مفتاح أن &lt;&lt;التناص هو تعالق</w:t>
      </w:r>
      <w:r>
        <w:rPr>
          <w:rFonts w:cs="Traditional Arabic" w:hint="cs"/>
          <w:color w:val="0D0D0D" w:themeColor="text1" w:themeTint="F2"/>
          <w:sz w:val="32"/>
          <w:szCs w:val="32"/>
          <w:rtl/>
          <w:lang w:val="fr-FR" w:bidi="ar-DZ"/>
        </w:rPr>
        <w:t xml:space="preserve"> </w:t>
      </w:r>
      <w:r>
        <w:rPr>
          <w:rFonts w:cs="Traditional Arabic"/>
          <w:sz w:val="32"/>
          <w:szCs w:val="32"/>
          <w:lang w:bidi="ar-DZ"/>
        </w:rPr>
        <w:t>)</w:t>
      </w:r>
      <w:r>
        <w:rPr>
          <w:rFonts w:cs="Traditional Arabic" w:hint="cs"/>
          <w:sz w:val="32"/>
          <w:szCs w:val="32"/>
          <w:rtl/>
          <w:lang w:bidi="ar-DZ"/>
        </w:rPr>
        <w:t xml:space="preserve">الدخول في علاقة </w:t>
      </w:r>
      <w:r>
        <w:rPr>
          <w:rFonts w:cs="Traditional Arabic"/>
          <w:sz w:val="32"/>
          <w:szCs w:val="32"/>
          <w:lang w:bidi="ar-DZ"/>
        </w:rPr>
        <w:t>(</w:t>
      </w:r>
      <w:r>
        <w:rPr>
          <w:rFonts w:cs="Traditional Arabic" w:hint="cs"/>
          <w:sz w:val="32"/>
          <w:szCs w:val="32"/>
          <w:rtl/>
          <w:lang w:bidi="ar-DZ"/>
        </w:rPr>
        <w:t>نصوص مع نص حدث بكيفيات مختلفة &gt;&gt;</w:t>
      </w:r>
      <w:r>
        <w:rPr>
          <w:rStyle w:val="Appelnotedebasdep"/>
          <w:rFonts w:cs="Traditional Arabic"/>
          <w:sz w:val="32"/>
          <w:szCs w:val="32"/>
          <w:rtl/>
          <w:lang w:bidi="ar-DZ"/>
        </w:rPr>
        <w:footnoteReference w:id="69"/>
      </w:r>
      <w:r>
        <w:rPr>
          <w:rFonts w:cs="Traditional Arabic" w:hint="cs"/>
          <w:sz w:val="32"/>
          <w:szCs w:val="32"/>
          <w:rtl/>
          <w:lang w:bidi="ar-DZ"/>
        </w:rPr>
        <w:t xml:space="preserve"> ، ويؤكّد مفتاح على أن النقد العربي قد حفل بمصطلح التناص منذ بداية السبعينات من القرن العشرين . ولكن تمت آنذاك بصورة فيها كثير من الخلط و التشويش والتداخل بين مفهوم التناص و عدة مفاهيم اخرى ،مثل الأدب المقارن ، المثاقفة ، ودراسة المصادر ، والسرقات إضافة إلى أن استعماله أحيانا كان لا يخضع لأي ضابط فكري أو منطقي &gt;&gt;.</w:t>
      </w:r>
      <w:r>
        <w:rPr>
          <w:rStyle w:val="Appelnotedebasdep"/>
          <w:rFonts w:cs="Traditional Arabic"/>
          <w:sz w:val="32"/>
          <w:szCs w:val="32"/>
          <w:rtl/>
          <w:lang w:bidi="ar-DZ"/>
        </w:rPr>
        <w:footnoteReference w:id="70"/>
      </w:r>
    </w:p>
    <w:p w:rsidR="00D34A21" w:rsidRDefault="00D34A21" w:rsidP="00D34A21">
      <w:pPr>
        <w:rPr>
          <w:rFonts w:cs="Traditional Arabic"/>
          <w:sz w:val="32"/>
          <w:szCs w:val="32"/>
          <w:rtl/>
          <w:lang w:bidi="ar-DZ"/>
        </w:rPr>
      </w:pPr>
      <w:r>
        <w:rPr>
          <w:rFonts w:cs="Traditional Arabic" w:hint="cs"/>
          <w:sz w:val="32"/>
          <w:szCs w:val="32"/>
          <w:rtl/>
          <w:lang w:bidi="ar-DZ"/>
        </w:rPr>
        <w:t xml:space="preserve">        أمّا الدكتور</w:t>
      </w:r>
      <w:r>
        <w:rPr>
          <w:rFonts w:cs="Traditional Arabic" w:hint="cs"/>
          <w:b/>
          <w:bCs/>
          <w:sz w:val="32"/>
          <w:szCs w:val="32"/>
          <w:rtl/>
          <w:lang w:bidi="ar-DZ"/>
        </w:rPr>
        <w:t xml:space="preserve"> محمد عبد الله</w:t>
      </w:r>
      <w:r>
        <w:rPr>
          <w:rFonts w:cs="Traditional Arabic" w:hint="cs"/>
          <w:sz w:val="32"/>
          <w:szCs w:val="32"/>
          <w:rtl/>
          <w:lang w:bidi="ar-DZ"/>
        </w:rPr>
        <w:t xml:space="preserve"> </w:t>
      </w:r>
      <w:r>
        <w:rPr>
          <w:rFonts w:cs="Traditional Arabic" w:hint="cs"/>
          <w:b/>
          <w:bCs/>
          <w:sz w:val="32"/>
          <w:szCs w:val="32"/>
          <w:rtl/>
          <w:lang w:bidi="ar-DZ"/>
        </w:rPr>
        <w:t xml:space="preserve">الغذامي </w:t>
      </w:r>
      <w:r>
        <w:rPr>
          <w:rFonts w:cs="Traditional Arabic" w:hint="cs"/>
          <w:sz w:val="32"/>
          <w:szCs w:val="32"/>
          <w:rtl/>
          <w:lang w:bidi="ar-DZ"/>
        </w:rPr>
        <w:t xml:space="preserve">فقد تحدث عن التناص تحت ما سماه تداخل النصوص فقال :&lt;&lt; ولئن كان مفهوم جسدية النص و كونه كائنا حيا و مركبا هو لب الفكرة فيما قلناه ونقوله </w:t>
      </w:r>
      <w:r>
        <w:rPr>
          <w:rFonts w:cs="Traditional Arabic" w:hint="cs"/>
          <w:b/>
          <w:bCs/>
          <w:sz w:val="32"/>
          <w:szCs w:val="32"/>
          <w:rtl/>
          <w:lang w:bidi="ar-DZ"/>
        </w:rPr>
        <w:t xml:space="preserve"> </w:t>
      </w:r>
      <w:r>
        <w:rPr>
          <w:rFonts w:cs="Traditional Arabic" w:hint="cs"/>
          <w:sz w:val="32"/>
          <w:szCs w:val="32"/>
          <w:rtl/>
          <w:lang w:bidi="ar-DZ"/>
        </w:rPr>
        <w:t xml:space="preserve"> عن نصوصية النص فإن هذه الجسدية لا تقوم على عزل النص عن سياقاتة الأدبية و الذهنية و ذلك لأن العمل الأدبي يدخل في شجرة نسب عريقة و ممتدة تماما مثل الكائن البشري فهو لا يأتي من فراغ كما أنه لا يفضي أي فراغ ، إنه إنتاج أدبي لغوي لكل ما سبقه من موروث أدبي وهو بذرة خصبة تؤول إلى نصوص تنتج منه &gt;&gt;.</w:t>
      </w:r>
      <w:r>
        <w:rPr>
          <w:rStyle w:val="Appelnotedebasdep"/>
          <w:rFonts w:cs="Traditional Arabic"/>
          <w:sz w:val="32"/>
          <w:szCs w:val="32"/>
          <w:rtl/>
          <w:lang w:bidi="ar-DZ"/>
        </w:rPr>
        <w:footnoteReference w:id="71"/>
      </w:r>
      <w:r>
        <w:rPr>
          <w:rFonts w:cs="Traditional Arabic" w:hint="cs"/>
          <w:sz w:val="32"/>
          <w:szCs w:val="32"/>
          <w:rtl/>
          <w:lang w:bidi="ar-DZ"/>
        </w:rPr>
        <w:t xml:space="preserve"> </w:t>
      </w:r>
    </w:p>
    <w:p w:rsidR="00D34A21" w:rsidRDefault="00D34A21" w:rsidP="00D34A21">
      <w:pPr>
        <w:rPr>
          <w:rFonts w:cs="Traditional Arabic"/>
          <w:sz w:val="32"/>
          <w:szCs w:val="32"/>
          <w:rtl/>
          <w:lang w:bidi="ar-DZ"/>
        </w:rPr>
      </w:pPr>
      <w:r>
        <w:rPr>
          <w:rFonts w:cs="Traditional Arabic" w:hint="cs"/>
          <w:sz w:val="32"/>
          <w:szCs w:val="32"/>
          <w:rtl/>
          <w:lang w:bidi="ar-DZ"/>
        </w:rPr>
        <w:t xml:space="preserve">  كما أنه أورد مصطلح تداخل النصوص في كتابه "الخطيئة و التفكير "، ولم يستعمل مصطلح التناص مباشرة إذ قال الغذامي على هذا المفهوم بأنه :&lt;&lt;متطور جدا كشف حقائق التجربة الإبداعية وفي تأسيس العلاقة الأدبية بين النصوص في الجنس الأدبي الواحد وفي قيامها على سياق يشملها &gt;&gt;.</w:t>
      </w:r>
      <w:r>
        <w:rPr>
          <w:rStyle w:val="Appelnotedebasdep"/>
          <w:rFonts w:cs="Traditional Arabic"/>
          <w:sz w:val="32"/>
          <w:szCs w:val="32"/>
          <w:rtl/>
          <w:lang w:bidi="ar-DZ"/>
        </w:rPr>
        <w:footnoteReference w:id="72"/>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أما عن الناقد الجزائري </w:t>
      </w:r>
      <w:r>
        <w:rPr>
          <w:rFonts w:cs="Traditional Arabic" w:hint="cs"/>
          <w:b/>
          <w:bCs/>
          <w:sz w:val="32"/>
          <w:szCs w:val="32"/>
          <w:rtl/>
          <w:lang w:bidi="ar-DZ"/>
        </w:rPr>
        <w:t xml:space="preserve">عبد المالك مرتاض </w:t>
      </w:r>
      <w:r>
        <w:rPr>
          <w:rFonts w:cs="Traditional Arabic" w:hint="cs"/>
          <w:sz w:val="32"/>
          <w:szCs w:val="32"/>
          <w:rtl/>
          <w:lang w:bidi="ar-DZ"/>
        </w:rPr>
        <w:t>و هو من القلائل الجزائريين الذين اشتغلوا على مفهوم التناص إذ يقول :&lt;&lt;إن هذا التناص للنص الإبداعي كالأكسجين الذي يشم ولا يرى ومع ذلك لا أحد من العقلاء ينكر بأن كل الأمكنة تحتويه و إن نعدمه يعني الاختلاف &gt;&gt;.</w:t>
      </w:r>
      <w:r>
        <w:rPr>
          <w:rStyle w:val="Appelnotedebasdep"/>
          <w:rFonts w:cs="Traditional Arabic"/>
          <w:sz w:val="32"/>
          <w:szCs w:val="32"/>
          <w:rtl/>
          <w:lang w:bidi="ar-DZ"/>
        </w:rPr>
        <w:footnoteReference w:id="73"/>
      </w:r>
    </w:p>
    <w:p w:rsidR="00D34A21" w:rsidRDefault="00D34A21" w:rsidP="00D34A21">
      <w:pPr>
        <w:rPr>
          <w:rFonts w:cs="Traditional Arabic"/>
          <w:sz w:val="32"/>
          <w:szCs w:val="32"/>
          <w:lang w:bidi="ar-DZ"/>
        </w:rPr>
      </w:pPr>
      <w:r>
        <w:rPr>
          <w:rFonts w:cs="Traditional Arabic" w:hint="cs"/>
          <w:sz w:val="32"/>
          <w:szCs w:val="32"/>
          <w:rtl/>
          <w:lang w:bidi="ar-DZ"/>
        </w:rPr>
        <w:t xml:space="preserve">          ويؤكّد أيضا أن النصوص الأدبية تقوم على </w:t>
      </w:r>
      <w:r w:rsidR="00536B0C">
        <w:rPr>
          <w:rFonts w:cs="Traditional Arabic" w:hint="cs"/>
          <w:sz w:val="32"/>
          <w:szCs w:val="32"/>
          <w:rtl/>
          <w:lang w:bidi="ar-DZ"/>
        </w:rPr>
        <w:t>مبدأ تداخل النصوص فيما بينها ، إ</w:t>
      </w:r>
      <w:r>
        <w:rPr>
          <w:rFonts w:cs="Traditional Arabic" w:hint="cs"/>
          <w:sz w:val="32"/>
          <w:szCs w:val="32"/>
          <w:rtl/>
          <w:lang w:bidi="ar-DZ"/>
        </w:rPr>
        <w:t>ذ يعلق قائلا:&lt;&lt;التناصية شرط لقيام كل نص وهي تلازم نص سابق يحاوره ويقيم معه علاقة ، فالمبدع لا يستطيع أن يبدع نصّا إلاّ باعتماده على ما استقر في وعيه و ما حفظته ذاكرته  من نصوص سابقة ومن مخزون ثقافي &gt;&gt;.</w:t>
      </w:r>
      <w:r>
        <w:rPr>
          <w:rStyle w:val="Appelnotedebasdep"/>
          <w:rFonts w:cs="Traditional Arabic"/>
          <w:sz w:val="32"/>
          <w:szCs w:val="32"/>
          <w:rtl/>
          <w:lang w:bidi="ar-DZ"/>
        </w:rPr>
        <w:footnoteReference w:id="74"/>
      </w:r>
      <w:r>
        <w:rPr>
          <w:rFonts w:cs="Traditional Arabic" w:hint="cs"/>
          <w:sz w:val="32"/>
          <w:szCs w:val="32"/>
          <w:rtl/>
          <w:lang w:bidi="ar-DZ"/>
        </w:rPr>
        <w:t xml:space="preserve"> و التناص في نظره هو تداخل النصوص و تفاعلها فيما بينها بمعنى أن النص الأدبي اللاحق أو الحاضر يتأثر بمجموعة النصوص السابقة له ، ويعتبر أن التناص ليس سرقة بل هو إعادة كتابة نص جديد انطلاقا من نصوص قديمة شريطة احداث بعض التغييرات عليه ويؤكد ذلك بقوله :&lt;&lt;تحاور طائفة من النصوص و تضافرها لإنشاء نص جديد على نقيضه &gt;&gt;.</w:t>
      </w:r>
      <w:r>
        <w:rPr>
          <w:rStyle w:val="Appelnotedebasdep"/>
          <w:rFonts w:cs="Traditional Arabic"/>
          <w:sz w:val="32"/>
          <w:szCs w:val="32"/>
          <w:rtl/>
          <w:lang w:bidi="ar-DZ"/>
        </w:rPr>
        <w:footnoteReference w:id="75"/>
      </w:r>
    </w:p>
    <w:p w:rsidR="00D34A21" w:rsidRDefault="00D34A21" w:rsidP="00D34A21">
      <w:pPr>
        <w:rPr>
          <w:rFonts w:cs="Traditional Arabic"/>
          <w:sz w:val="32"/>
          <w:szCs w:val="32"/>
          <w:rtl/>
          <w:lang w:bidi="ar-DZ"/>
        </w:rPr>
      </w:pPr>
      <w:r>
        <w:rPr>
          <w:rFonts w:cs="Traditional Arabic" w:hint="cs"/>
          <w:sz w:val="32"/>
          <w:szCs w:val="32"/>
          <w:rtl/>
          <w:lang w:bidi="ar-DZ"/>
        </w:rPr>
        <w:t xml:space="preserve">    أما </w:t>
      </w:r>
      <w:r>
        <w:rPr>
          <w:rFonts w:cs="Traditional Arabic" w:hint="cs"/>
          <w:b/>
          <w:bCs/>
          <w:sz w:val="32"/>
          <w:szCs w:val="32"/>
          <w:rtl/>
          <w:lang w:bidi="ar-DZ"/>
        </w:rPr>
        <w:t xml:space="preserve">سعيد يقطين </w:t>
      </w:r>
      <w:r>
        <w:rPr>
          <w:rFonts w:cs="Traditional Arabic" w:hint="cs"/>
          <w:sz w:val="32"/>
          <w:szCs w:val="32"/>
          <w:rtl/>
          <w:lang w:bidi="ar-DZ"/>
        </w:rPr>
        <w:t>في تناوله لمص</w:t>
      </w:r>
      <w:r w:rsidR="00536B0C">
        <w:rPr>
          <w:rFonts w:cs="Traditional Arabic" w:hint="cs"/>
          <w:sz w:val="32"/>
          <w:szCs w:val="32"/>
          <w:rtl/>
          <w:lang w:bidi="ar-DZ"/>
        </w:rPr>
        <w:t>طلح التناص ، اتخذ لنفسه  مصطلح آ</w:t>
      </w:r>
      <w:r>
        <w:rPr>
          <w:rFonts w:cs="Traditional Arabic" w:hint="cs"/>
          <w:sz w:val="32"/>
          <w:szCs w:val="32"/>
          <w:rtl/>
          <w:lang w:bidi="ar-DZ"/>
        </w:rPr>
        <w:t>خر خاص به و هو التفاعل النصي حيث يقول :&lt;&lt;عندما تم توظيف هذا المفهوم يقصد "التناص " ، بناء على شروط تحققت مع تطور اللسانيات النظرية الأدبية ظهر أنه ظاهرة نصية جوهرية ، في أي نص كيفما كان جنسه حتى قبل ظهور هذا المفهوم الجديد ، وأن بعض تجلياته فهمت في القديم بشكل مختلف &gt;&gt;.</w:t>
      </w:r>
      <w:r>
        <w:rPr>
          <w:rStyle w:val="Appelnotedebasdep"/>
          <w:rFonts w:cs="Traditional Arabic"/>
          <w:sz w:val="32"/>
          <w:szCs w:val="32"/>
          <w:rtl/>
          <w:lang w:bidi="ar-DZ"/>
        </w:rPr>
        <w:footnoteReference w:id="76"/>
      </w:r>
    </w:p>
    <w:p w:rsidR="00D34A21" w:rsidRDefault="00D34A21" w:rsidP="00D34A21">
      <w:pPr>
        <w:rPr>
          <w:rFonts w:cs="Traditional Arabic"/>
          <w:sz w:val="32"/>
          <w:szCs w:val="32"/>
          <w:rtl/>
          <w:lang w:bidi="ar-DZ"/>
        </w:rPr>
      </w:pPr>
      <w:r>
        <w:rPr>
          <w:rFonts w:cs="Traditional Arabic" w:hint="cs"/>
          <w:sz w:val="32"/>
          <w:szCs w:val="32"/>
          <w:rtl/>
          <w:lang w:bidi="ar-DZ"/>
        </w:rPr>
        <w:t xml:space="preserve">   ويرى أن النص هو :&lt;&lt;بنية دلالية تنتجها ذات ضمن بنية منتجة و هذه البنية النصية المنتجة نحددها هنا زمنيا ، بأنها سابقة على النص ، سواء أكان هذا السبق بعيد</w:t>
      </w:r>
      <w:r w:rsidR="00536B0C">
        <w:rPr>
          <w:rFonts w:cs="Traditional Arabic" w:hint="cs"/>
          <w:sz w:val="32"/>
          <w:szCs w:val="32"/>
          <w:rtl/>
          <w:lang w:bidi="ar-DZ"/>
        </w:rPr>
        <w:t>ا</w:t>
      </w:r>
      <w:r>
        <w:rPr>
          <w:rFonts w:cs="Traditional Arabic" w:hint="cs"/>
          <w:sz w:val="32"/>
          <w:szCs w:val="32"/>
          <w:rtl/>
          <w:lang w:bidi="ar-DZ"/>
        </w:rPr>
        <w:t xml:space="preserve"> أو معاصرا كما أننا نراها بنيويا مستوعبة في إطار النص وعن طريق هذا الاستيعاب وجد التفاعل النصي بين النص المحلل و البنيات النصية التي يدمجها في ذاته كنص ، بحيث تصبح جزء منه ومكون من مكوناته &gt;&gt;.</w:t>
      </w:r>
      <w:r>
        <w:rPr>
          <w:rStyle w:val="Appelnotedebasdep"/>
          <w:rFonts w:cs="Traditional Arabic"/>
          <w:sz w:val="32"/>
          <w:szCs w:val="32"/>
          <w:rtl/>
          <w:lang w:bidi="ar-DZ"/>
        </w:rPr>
        <w:footnoteReference w:id="77"/>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ووضع سعيد يقطين مستويين للتفاعل النصي أو التناص هما :</w:t>
      </w:r>
    </w:p>
    <w:p w:rsidR="00D34A21" w:rsidRDefault="00D34A21" w:rsidP="00D34A21">
      <w:pPr>
        <w:rPr>
          <w:rFonts w:cs="Traditional Arabic"/>
          <w:sz w:val="32"/>
          <w:szCs w:val="32"/>
          <w:rtl/>
          <w:lang w:bidi="ar-DZ"/>
        </w:rPr>
      </w:pPr>
      <w:r>
        <w:rPr>
          <w:rFonts w:cs="Traditional Arabic" w:hint="cs"/>
          <w:b/>
          <w:bCs/>
          <w:sz w:val="32"/>
          <w:szCs w:val="32"/>
          <w:rtl/>
          <w:lang w:bidi="ar-DZ"/>
        </w:rPr>
        <w:t xml:space="preserve">-المستوى العام: </w:t>
      </w:r>
      <w:r>
        <w:rPr>
          <w:rFonts w:cs="Traditional Arabic" w:hint="cs"/>
          <w:sz w:val="32"/>
          <w:szCs w:val="32"/>
          <w:rtl/>
          <w:lang w:bidi="ar-DZ"/>
        </w:rPr>
        <w:t>الذي نرصد فيه بنية النص ككل مع بنية أخرى منجزة تاريخيا في إطار هذا المستوى نجد أنفسنا أمام بنيتين مختلفتين تاريخيا و بنيويا ،فالخطاب الروائي "الزيتي ، الوقائع" له بنية خاصة ، والخطاب التاريخي و الحكي العربي التقليدي له بنية خاصة .</w:t>
      </w:r>
    </w:p>
    <w:p w:rsidR="00D34A21" w:rsidRDefault="00D34A21" w:rsidP="00D34A21">
      <w:pPr>
        <w:rPr>
          <w:rFonts w:cs="Traditional Arabic"/>
          <w:sz w:val="32"/>
          <w:szCs w:val="32"/>
          <w:rtl/>
          <w:lang w:bidi="ar-DZ"/>
        </w:rPr>
      </w:pPr>
      <w:r>
        <w:rPr>
          <w:rFonts w:cs="Traditional Arabic" w:hint="cs"/>
          <w:b/>
          <w:bCs/>
          <w:sz w:val="32"/>
          <w:szCs w:val="32"/>
          <w:rtl/>
          <w:lang w:bidi="ar-DZ"/>
        </w:rPr>
        <w:t>-المستوى الخاص :</w:t>
      </w:r>
      <w:r>
        <w:rPr>
          <w:rFonts w:cs="Traditional Arabic" w:hint="cs"/>
          <w:sz w:val="32"/>
          <w:szCs w:val="32"/>
          <w:rtl/>
          <w:lang w:bidi="ar-DZ"/>
        </w:rPr>
        <w:t>حيث يحصل التفاعل النصي مع بنيات جزئية ،وليس مع بنية كبرى كالخطاب التاريخي أو بنية الحكي العربي أو الديني ، هذه البنيات الجزئية يتم استيعابها و تضمينها في إطار بنية النص التي هي الرواية .</w:t>
      </w:r>
      <w:r>
        <w:rPr>
          <w:rStyle w:val="Appelnotedebasdep"/>
          <w:rFonts w:cs="Traditional Arabic"/>
          <w:sz w:val="32"/>
          <w:szCs w:val="32"/>
          <w:rtl/>
          <w:lang w:bidi="ar-DZ"/>
        </w:rPr>
        <w:footnoteReference w:id="78"/>
      </w:r>
    </w:p>
    <w:p w:rsidR="00D34A21" w:rsidRDefault="00D34A21" w:rsidP="00D34A21">
      <w:pPr>
        <w:rPr>
          <w:rFonts w:cs="Traditional Arabic"/>
          <w:sz w:val="32"/>
          <w:szCs w:val="32"/>
          <w:rtl/>
          <w:lang w:bidi="ar-DZ"/>
        </w:rPr>
      </w:pPr>
      <w:r>
        <w:rPr>
          <w:rFonts w:cs="Traditional Arabic" w:hint="cs"/>
          <w:sz w:val="32"/>
          <w:szCs w:val="32"/>
          <w:rtl/>
          <w:lang w:bidi="ar-DZ"/>
        </w:rPr>
        <w:t xml:space="preserve">         لقد أراد سعيد يقطين من كل ما سبق ، بأن يقرر أن النص ينتج  &lt;&lt;ضمن بنية نصية منتجة &gt;&gt;</w:t>
      </w:r>
      <w:r>
        <w:rPr>
          <w:rStyle w:val="Appelnotedebasdep"/>
          <w:rFonts w:cs="Traditional Arabic"/>
          <w:sz w:val="32"/>
          <w:szCs w:val="32"/>
          <w:rtl/>
          <w:lang w:bidi="ar-DZ"/>
        </w:rPr>
        <w:footnoteReference w:id="79"/>
      </w:r>
      <w:r>
        <w:rPr>
          <w:rFonts w:cs="Traditional Arabic" w:hint="cs"/>
          <w:sz w:val="32"/>
          <w:szCs w:val="32"/>
          <w:rtl/>
          <w:lang w:bidi="ar-DZ"/>
        </w:rPr>
        <w:t>.</w:t>
      </w:r>
    </w:p>
    <w:p w:rsidR="00D34A21" w:rsidRPr="00EE4EA6" w:rsidRDefault="00D34A21" w:rsidP="00D34A21">
      <w:pPr>
        <w:rPr>
          <w:rFonts w:cs="Traditional Arabic"/>
          <w:sz w:val="32"/>
          <w:szCs w:val="32"/>
          <w:rtl/>
          <w:lang w:bidi="ar-DZ"/>
        </w:rPr>
      </w:pPr>
      <w:r>
        <w:rPr>
          <w:rFonts w:cs="Traditional Arabic" w:hint="cs"/>
          <w:sz w:val="32"/>
          <w:szCs w:val="32"/>
          <w:rtl/>
          <w:lang w:bidi="ar-DZ"/>
        </w:rPr>
        <w:t xml:space="preserve">  &lt;&lt;فوجود التفاعل النصي من أصول النص و ثوابته ، لكن طريقة توظيفه خاصية ابداعية و متحولة ، لأنها تتغير بتغير العصور و "قدرات " المبدعين على الخلق والإبداع والتجاوز ضمن بنيات نصية سابقة ..&gt;&gt;. </w:t>
      </w:r>
      <w:r>
        <w:rPr>
          <w:rStyle w:val="Appelnotedebasdep"/>
          <w:rFonts w:cs="Traditional Arabic"/>
          <w:sz w:val="32"/>
          <w:szCs w:val="32"/>
          <w:rtl/>
          <w:lang w:bidi="ar-DZ"/>
        </w:rPr>
        <w:footnoteReference w:id="80"/>
      </w:r>
    </w:p>
    <w:p w:rsidR="00D34A21" w:rsidRDefault="00536B0C" w:rsidP="00D34A21">
      <w:pPr>
        <w:rPr>
          <w:rFonts w:cs="Traditional Arabic"/>
          <w:sz w:val="32"/>
          <w:szCs w:val="32"/>
          <w:rtl/>
          <w:lang w:bidi="ar-DZ"/>
        </w:rPr>
      </w:pPr>
      <w:r>
        <w:rPr>
          <w:rFonts w:cs="Traditional Arabic" w:hint="cs"/>
          <w:sz w:val="32"/>
          <w:szCs w:val="32"/>
          <w:rtl/>
          <w:lang w:bidi="ar-DZ"/>
        </w:rPr>
        <w:t xml:space="preserve">      أيضا أ</w:t>
      </w:r>
      <w:r w:rsidR="00D34A21">
        <w:rPr>
          <w:rFonts w:cs="Traditional Arabic" w:hint="cs"/>
          <w:sz w:val="32"/>
          <w:szCs w:val="32"/>
          <w:rtl/>
          <w:lang w:bidi="ar-DZ"/>
        </w:rPr>
        <w:t xml:space="preserve">سهم الناقد </w:t>
      </w:r>
      <w:r w:rsidR="00D34A21">
        <w:rPr>
          <w:rFonts w:cs="Traditional Arabic" w:hint="cs"/>
          <w:b/>
          <w:bCs/>
          <w:sz w:val="32"/>
          <w:szCs w:val="32"/>
          <w:rtl/>
          <w:lang w:bidi="ar-DZ"/>
        </w:rPr>
        <w:t xml:space="preserve">محمود عباس </w:t>
      </w:r>
      <w:r w:rsidR="00D34A21">
        <w:rPr>
          <w:rFonts w:cs="Traditional Arabic" w:hint="cs"/>
          <w:sz w:val="32"/>
          <w:szCs w:val="32"/>
          <w:rtl/>
          <w:lang w:bidi="ar-DZ"/>
        </w:rPr>
        <w:t>في تعريف التناص وذكر التحولات التي تطرأ على النص الجديد نتيجة تضمينه للنص الأصلي ، و يقر بوجوب &lt;&lt;اعتماد نص من النصوص على غيره من النصوص النثرية أو الشعرية القديمة أو المعاصرة الشفاهية أو الكتابية العربية أ, الأجنبية ، ووجود صيغة من الصيغ العلائقية و البنيوية والتركيبية والتشكيلية و الأسلوبية بين النصين &gt;&gt;.</w:t>
      </w:r>
      <w:r w:rsidR="00D34A21">
        <w:rPr>
          <w:rStyle w:val="Appelnotedebasdep"/>
          <w:rFonts w:cs="Traditional Arabic"/>
          <w:sz w:val="32"/>
          <w:szCs w:val="32"/>
          <w:rtl/>
          <w:lang w:bidi="ar-DZ"/>
        </w:rPr>
        <w:footnoteReference w:id="81"/>
      </w:r>
    </w:p>
    <w:p w:rsidR="00D34A21" w:rsidRDefault="00D34A21" w:rsidP="00D34A21">
      <w:pPr>
        <w:rPr>
          <w:rFonts w:cs="Traditional Arabic"/>
          <w:sz w:val="32"/>
          <w:szCs w:val="32"/>
          <w:rtl/>
          <w:lang w:bidi="ar-DZ"/>
        </w:rPr>
      </w:pPr>
      <w:r>
        <w:rPr>
          <w:rFonts w:cs="Traditional Arabic" w:hint="cs"/>
          <w:sz w:val="32"/>
          <w:szCs w:val="32"/>
          <w:rtl/>
          <w:lang w:bidi="ar-DZ"/>
        </w:rPr>
        <w:t xml:space="preserve">    كما دعا الناقد </w:t>
      </w:r>
      <w:r>
        <w:rPr>
          <w:rFonts w:cs="Traditional Arabic" w:hint="cs"/>
          <w:b/>
          <w:bCs/>
          <w:sz w:val="32"/>
          <w:szCs w:val="32"/>
          <w:rtl/>
          <w:lang w:bidi="ar-DZ"/>
        </w:rPr>
        <w:t xml:space="preserve">حميد لحمداني </w:t>
      </w:r>
      <w:r>
        <w:rPr>
          <w:rFonts w:cs="Traditional Arabic" w:hint="cs"/>
          <w:sz w:val="32"/>
          <w:szCs w:val="32"/>
          <w:rtl/>
          <w:lang w:bidi="ar-DZ"/>
        </w:rPr>
        <w:t xml:space="preserve">إلى ضرورة &lt;&lt;التمييز بين تقاطع النصوص و التناص بهدف دفع دراسة النص الأدبي و الرواية على الخصوص نحو الأمام بتخليصها من الرؤية النقدية التاريخية التي عرفت </w:t>
      </w:r>
      <w:r>
        <w:rPr>
          <w:rFonts w:cs="Traditional Arabic" w:hint="cs"/>
          <w:sz w:val="32"/>
          <w:szCs w:val="32"/>
          <w:rtl/>
          <w:lang w:bidi="ar-DZ"/>
        </w:rPr>
        <w:lastRenderedPageBreak/>
        <w:t>ازدهارا في أواخر القرن التاسع عشر و أوائل القرن العشرين ، وطبقت على كثير من النصوص الأدبية ،ومنها الرواية &gt;&gt;.</w:t>
      </w:r>
      <w:r>
        <w:rPr>
          <w:rStyle w:val="Appelnotedebasdep"/>
          <w:rFonts w:cs="Traditional Arabic"/>
          <w:sz w:val="32"/>
          <w:szCs w:val="32"/>
          <w:rtl/>
          <w:lang w:bidi="ar-DZ"/>
        </w:rPr>
        <w:footnoteReference w:id="82"/>
      </w:r>
    </w:p>
    <w:p w:rsidR="00D34A21" w:rsidRDefault="00D34A21" w:rsidP="00D34A21">
      <w:pPr>
        <w:rPr>
          <w:rFonts w:cs="Traditional Arabic"/>
          <w:b/>
          <w:bCs/>
          <w:sz w:val="32"/>
          <w:szCs w:val="32"/>
          <w:rtl/>
          <w:lang w:bidi="ar-DZ"/>
        </w:rPr>
      </w:pPr>
      <w:r>
        <w:rPr>
          <w:rFonts w:cs="Traditional Arabic" w:hint="cs"/>
          <w:sz w:val="32"/>
          <w:szCs w:val="32"/>
          <w:rtl/>
          <w:lang w:bidi="ar-DZ"/>
        </w:rPr>
        <w:t xml:space="preserve">   و </w:t>
      </w:r>
      <w:r>
        <w:rPr>
          <w:rFonts w:cs="Traditional Arabic" w:hint="cs"/>
          <w:b/>
          <w:bCs/>
          <w:sz w:val="32"/>
          <w:szCs w:val="32"/>
          <w:rtl/>
          <w:lang w:bidi="ar-DZ"/>
        </w:rPr>
        <w:t xml:space="preserve">عمر أوكان </w:t>
      </w:r>
      <w:r>
        <w:rPr>
          <w:rFonts w:cs="Traditional Arabic" w:hint="cs"/>
          <w:sz w:val="32"/>
          <w:szCs w:val="32"/>
          <w:rtl/>
          <w:lang w:bidi="ar-DZ"/>
        </w:rPr>
        <w:t>الذي يعرف التناص بقوله :&lt;&lt;إن التناص هو أن يجعل نصوصا عديدة تلتقي في نص واحد ، دون أن تتدمر أو ترفض ، و التناص ليس سرقة ، وإنما هو قراءة جديدة ، أي كتابة ثانية ليس لها نفس المعنى الأول &gt;&gt;.</w:t>
      </w:r>
      <w:r>
        <w:rPr>
          <w:rStyle w:val="Appelnotedebasdep"/>
          <w:rFonts w:cs="Traditional Arabic"/>
          <w:sz w:val="32"/>
          <w:szCs w:val="32"/>
          <w:rtl/>
          <w:lang w:bidi="ar-DZ"/>
        </w:rPr>
        <w:footnoteReference w:id="83"/>
      </w:r>
      <w:r>
        <w:rPr>
          <w:rFonts w:cs="Traditional Arabic" w:hint="cs"/>
          <w:b/>
          <w:bCs/>
          <w:sz w:val="32"/>
          <w:szCs w:val="32"/>
          <w:rtl/>
          <w:lang w:bidi="ar-DZ"/>
        </w:rPr>
        <w:t xml:space="preserve"> </w:t>
      </w:r>
    </w:p>
    <w:p w:rsidR="00D34A21" w:rsidRDefault="00D34A21" w:rsidP="00D34A21">
      <w:pPr>
        <w:rPr>
          <w:rFonts w:cs="Traditional Arabic"/>
          <w:sz w:val="32"/>
          <w:szCs w:val="32"/>
          <w:rtl/>
          <w:lang w:bidi="ar-DZ"/>
        </w:rPr>
      </w:pPr>
      <w:r>
        <w:rPr>
          <w:rFonts w:cs="Traditional Arabic" w:hint="cs"/>
          <w:b/>
          <w:bCs/>
          <w:sz w:val="32"/>
          <w:szCs w:val="32"/>
          <w:rtl/>
          <w:lang w:bidi="ar-DZ"/>
        </w:rPr>
        <w:t xml:space="preserve"> </w:t>
      </w:r>
      <w:r>
        <w:rPr>
          <w:rFonts w:cs="Traditional Arabic" w:hint="cs"/>
          <w:sz w:val="32"/>
          <w:szCs w:val="32"/>
          <w:rtl/>
          <w:lang w:bidi="ar-DZ"/>
        </w:rPr>
        <w:t xml:space="preserve"> وقدم تعريف آخر للتناص ، إذ يقول :&lt;&lt;يمثل التناص تبادلا ،حوارا، رباطا ـ اتحادا ،تفاعلا بين نصين ،أو عدة نصوص تلتقي في نص واحد ، فتتصارع ، يبطل أحدهما مفعول الآخر، تتساكن  ، تلتحم ، تتعانق ،إذ ينجح النص في استيعابه للنصوص الأخرى ، وتدميرها في </w:t>
      </w:r>
      <w:r w:rsidR="00536B0C">
        <w:rPr>
          <w:rFonts w:cs="Traditional Arabic" w:hint="cs"/>
          <w:sz w:val="32"/>
          <w:szCs w:val="32"/>
          <w:rtl/>
          <w:lang w:bidi="ar-DZ"/>
        </w:rPr>
        <w:t>ذ</w:t>
      </w:r>
      <w:r>
        <w:rPr>
          <w:rFonts w:cs="Traditional Arabic" w:hint="cs"/>
          <w:sz w:val="32"/>
          <w:szCs w:val="32"/>
          <w:rtl/>
          <w:lang w:bidi="ar-DZ"/>
        </w:rPr>
        <w:t>ات الوقت ،إنه إثبات ونفي وتركيب &gt;&gt;.</w:t>
      </w:r>
      <w:r>
        <w:rPr>
          <w:rStyle w:val="Appelnotedebasdep"/>
          <w:rFonts w:cs="Traditional Arabic"/>
          <w:sz w:val="32"/>
          <w:szCs w:val="32"/>
          <w:rtl/>
          <w:lang w:bidi="ar-DZ"/>
        </w:rPr>
        <w:footnoteReference w:id="84"/>
      </w:r>
    </w:p>
    <w:p w:rsidR="00D34A21" w:rsidRDefault="00D34A21" w:rsidP="00D34A21">
      <w:pPr>
        <w:rPr>
          <w:rFonts w:cs="Traditional Arabic"/>
          <w:sz w:val="32"/>
          <w:szCs w:val="32"/>
          <w:rtl/>
          <w:lang w:bidi="ar-DZ"/>
        </w:rPr>
      </w:pPr>
      <w:r>
        <w:rPr>
          <w:rFonts w:cs="Traditional Arabic" w:hint="cs"/>
          <w:sz w:val="32"/>
          <w:szCs w:val="32"/>
          <w:rtl/>
          <w:lang w:bidi="ar-DZ"/>
        </w:rPr>
        <w:t xml:space="preserve">   أما </w:t>
      </w:r>
      <w:r>
        <w:rPr>
          <w:rFonts w:cs="Traditional Arabic" w:hint="cs"/>
          <w:b/>
          <w:bCs/>
          <w:sz w:val="32"/>
          <w:szCs w:val="32"/>
          <w:rtl/>
          <w:lang w:bidi="ar-DZ"/>
        </w:rPr>
        <w:t xml:space="preserve">احمد الزعبي </w:t>
      </w:r>
      <w:r>
        <w:rPr>
          <w:rFonts w:cs="Traditional Arabic" w:hint="cs"/>
          <w:sz w:val="32"/>
          <w:szCs w:val="32"/>
          <w:rtl/>
          <w:lang w:bidi="ar-DZ"/>
        </w:rPr>
        <w:t>فهو يعرف التناص بأنه :&lt;&lt;أن يتضمن نص أدبي ما نصوصا أو أفكارا أخرى</w:t>
      </w:r>
      <w:r w:rsidR="00536B0C">
        <w:rPr>
          <w:rFonts w:cs="Traditional Arabic" w:hint="cs"/>
          <w:sz w:val="32"/>
          <w:szCs w:val="32"/>
          <w:rtl/>
          <w:lang w:bidi="ar-DZ"/>
        </w:rPr>
        <w:t xml:space="preserve"> سابقة عليه عن طريق الاقتباس أو </w:t>
      </w:r>
      <w:r>
        <w:rPr>
          <w:rFonts w:cs="Traditional Arabic" w:hint="cs"/>
          <w:sz w:val="32"/>
          <w:szCs w:val="32"/>
          <w:rtl/>
          <w:lang w:bidi="ar-DZ"/>
        </w:rPr>
        <w:t>التضمين أو الإشارة أو ما شابه ذلك من المقروء الثقافي لدى الأديب ، بحيث تندمج هذه النصوص أو الأفكار مع النص الأصلي ،و تندغم فيه ، ليتشكل نص جديد واحد متكامل &gt;&gt;.</w:t>
      </w:r>
      <w:r>
        <w:rPr>
          <w:rStyle w:val="Appelnotedebasdep"/>
          <w:rFonts w:cs="Traditional Arabic"/>
          <w:sz w:val="32"/>
          <w:szCs w:val="32"/>
          <w:rtl/>
          <w:lang w:bidi="ar-DZ"/>
        </w:rPr>
        <w:footnoteReference w:id="85"/>
      </w:r>
    </w:p>
    <w:p w:rsidR="00D34A21" w:rsidRDefault="00D34A21" w:rsidP="00D34A21">
      <w:pPr>
        <w:rPr>
          <w:rFonts w:cs="Traditional Arabic"/>
          <w:sz w:val="32"/>
          <w:szCs w:val="32"/>
          <w:rtl/>
          <w:lang w:bidi="ar-DZ"/>
        </w:rPr>
      </w:pPr>
      <w:r>
        <w:rPr>
          <w:rFonts w:cs="Traditional Arabic" w:hint="cs"/>
          <w:sz w:val="32"/>
          <w:szCs w:val="32"/>
          <w:rtl/>
          <w:lang w:bidi="ar-DZ"/>
        </w:rPr>
        <w:t xml:space="preserve">    و تطرق المفكر المصري </w:t>
      </w:r>
      <w:r>
        <w:rPr>
          <w:rFonts w:cs="Traditional Arabic" w:hint="cs"/>
          <w:b/>
          <w:bCs/>
          <w:sz w:val="32"/>
          <w:szCs w:val="32"/>
          <w:rtl/>
          <w:lang w:bidi="ar-DZ"/>
        </w:rPr>
        <w:t xml:space="preserve">صبري حافظ </w:t>
      </w:r>
      <w:r>
        <w:rPr>
          <w:rFonts w:cs="Traditional Arabic" w:hint="cs"/>
          <w:sz w:val="32"/>
          <w:szCs w:val="32"/>
          <w:rtl/>
          <w:lang w:bidi="ar-DZ"/>
        </w:rPr>
        <w:t>لمصطلح التناص من خلال عرضه لنظرية التناص &lt;&lt;مستندا إلى أفكار جاك دريدا و كيلر و كريستيفا ، حيث يرى أن النص يقع في ظل نص أو نصوص أخرى ، فتظهر عليه بصمات الإزاحة ، لأن المبدع يغير في النص السابق بحيث يجعله يتماشى مع أسلوبه الجديد ، كما أشار الباحث أيضا إلى وظيفة التناص المتمثلة في الإلماح إلى ا</w:t>
      </w:r>
      <w:r w:rsidR="00536B0C">
        <w:rPr>
          <w:rFonts w:cs="Traditional Arabic" w:hint="cs"/>
          <w:sz w:val="32"/>
          <w:szCs w:val="32"/>
          <w:rtl/>
          <w:lang w:bidi="ar-DZ"/>
        </w:rPr>
        <w:t>لطبيعة المتناقضة التي لا يمكن أن</w:t>
      </w:r>
      <w:r>
        <w:rPr>
          <w:rFonts w:cs="Traditional Arabic" w:hint="cs"/>
          <w:sz w:val="32"/>
          <w:szCs w:val="32"/>
          <w:rtl/>
          <w:lang w:bidi="ar-DZ"/>
        </w:rPr>
        <w:t xml:space="preserve"> تنشأ إلا في عملية الكتابة ، هذه الأخيرة تمثل وسيلة لحفظ النصوص ، فكل نص لا بد أن يحتوي على شفرات نص سابقة له &gt;&gt;.</w:t>
      </w:r>
      <w:r>
        <w:rPr>
          <w:rStyle w:val="Appelnotedebasdep"/>
          <w:rFonts w:cs="Traditional Arabic"/>
          <w:sz w:val="32"/>
          <w:szCs w:val="32"/>
          <w:rtl/>
          <w:lang w:bidi="ar-DZ"/>
        </w:rPr>
        <w:footnoteReference w:id="86"/>
      </w:r>
      <w:r>
        <w:rPr>
          <w:rFonts w:cs="Traditional Arabic" w:hint="cs"/>
          <w:sz w:val="32"/>
          <w:szCs w:val="32"/>
          <w:rtl/>
          <w:lang w:bidi="ar-DZ"/>
        </w:rPr>
        <w:t xml:space="preserve"> </w:t>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من خلال استعراضنا لآراء النقاد العرب المعاصرين حول مصطلح التناص يمكن القول استفادوا من تعريفات الباحثين الغربيين أمثال "بارت و كريستيفا" ، وساقوا أفكارهم الخاصة من خلال هذه التعريفات الغربية لمصطلح التناص ،وبذلوا جهودهم ليطورا من هذا المصطلح و يصبح منهجا إجرائيا له آلياته و ووسائله التحليلية التي تساعد القارئ في الكشف عن النصوص الغائبة ، ونلاحظ أنهم يأخذون من مصادر أجنبية واحدة و مماثلة .</w:t>
      </w:r>
      <w:r>
        <w:rPr>
          <w:rStyle w:val="Appelnotedebasdep"/>
          <w:rFonts w:cs="Traditional Arabic"/>
          <w:sz w:val="32"/>
          <w:szCs w:val="32"/>
          <w:rtl/>
          <w:lang w:bidi="ar-DZ"/>
        </w:rPr>
        <w:footnoteReference w:id="87"/>
      </w:r>
    </w:p>
    <w:p w:rsidR="00D34A21" w:rsidRDefault="00D34A21" w:rsidP="00D34A21">
      <w:pPr>
        <w:rPr>
          <w:rFonts w:cs="Traditional Arabic"/>
          <w:sz w:val="32"/>
          <w:szCs w:val="32"/>
          <w:rtl/>
          <w:lang w:bidi="ar-DZ"/>
        </w:rPr>
        <w:sectPr w:rsidR="00D34A21" w:rsidSect="00D34A21">
          <w:headerReference w:type="default" r:id="rId25"/>
          <w:footerReference w:type="default" r:id="rId26"/>
          <w:footnotePr>
            <w:numRestart w:val="eachPage"/>
          </w:footnotePr>
          <w:type w:val="continuous"/>
          <w:pgSz w:w="11906" w:h="16838"/>
          <w:pgMar w:top="1440" w:right="1800" w:bottom="1440" w:left="1800" w:header="708" w:footer="708" w:gutter="0"/>
          <w:cols w:space="708"/>
          <w:bidi/>
          <w:rtlGutter/>
          <w:docGrid w:linePitch="360"/>
        </w:sectPr>
      </w:pPr>
    </w:p>
    <w:p w:rsidR="00D34A21" w:rsidRPr="006946F0" w:rsidRDefault="00D34A21" w:rsidP="00D34A21">
      <w:pPr>
        <w:rPr>
          <w:rFonts w:cs="Traditional Arabic"/>
          <w:sz w:val="32"/>
          <w:szCs w:val="32"/>
          <w:rtl/>
          <w:lang w:bidi="ar-DZ"/>
        </w:rPr>
      </w:pPr>
    </w:p>
    <w:p w:rsidR="00D34A21" w:rsidRDefault="00D34A21" w:rsidP="00D34A21">
      <w:pPr>
        <w:spacing w:line="240" w:lineRule="auto"/>
        <w:rPr>
          <w:rFonts w:cs="Traditional Arabic"/>
          <w:b/>
          <w:bCs/>
          <w:sz w:val="32"/>
          <w:szCs w:val="32"/>
          <w:rtl/>
          <w:lang w:bidi="ar-DZ"/>
        </w:rPr>
      </w:pPr>
    </w:p>
    <w:p w:rsidR="00D34A21" w:rsidRDefault="00D34A21" w:rsidP="00D34A21">
      <w:pPr>
        <w:spacing w:line="240" w:lineRule="auto"/>
        <w:jc w:val="center"/>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Pr="00B64E65" w:rsidRDefault="00D34A21" w:rsidP="00260A08">
      <w:pPr>
        <w:spacing w:line="240" w:lineRule="auto"/>
        <w:jc w:val="center"/>
        <w:outlineLvl w:val="0"/>
        <w:rPr>
          <w:rFonts w:cs="Simplified Arabic"/>
          <w:b/>
          <w:bCs/>
          <w:sz w:val="96"/>
          <w:szCs w:val="96"/>
          <w:rtl/>
          <w:lang w:bidi="ar-DZ"/>
        </w:rPr>
      </w:pPr>
      <w:bookmarkStart w:id="17" w:name="_Toc106098157"/>
      <w:r w:rsidRPr="00B64E65">
        <w:rPr>
          <w:rFonts w:cs="Simplified Arabic" w:hint="cs"/>
          <w:b/>
          <w:bCs/>
          <w:sz w:val="96"/>
          <w:szCs w:val="96"/>
          <w:rtl/>
          <w:lang w:bidi="ar-DZ"/>
        </w:rPr>
        <w:t>الفصل الثاني:</w:t>
      </w:r>
      <w:bookmarkEnd w:id="17"/>
    </w:p>
    <w:p w:rsidR="00D34A21" w:rsidRPr="00B64E65" w:rsidRDefault="000B2694" w:rsidP="00260A08">
      <w:pPr>
        <w:spacing w:line="240" w:lineRule="auto"/>
        <w:jc w:val="center"/>
        <w:outlineLvl w:val="0"/>
        <w:rPr>
          <w:rFonts w:cs="Simplified Arabic"/>
          <w:b/>
          <w:bCs/>
          <w:sz w:val="96"/>
          <w:szCs w:val="96"/>
          <w:lang w:bidi="ar-DZ"/>
        </w:rPr>
      </w:pPr>
      <w:bookmarkStart w:id="18" w:name="_Toc106098158"/>
      <w:r>
        <w:rPr>
          <w:rFonts w:cs="Simplified Arabic" w:hint="cs"/>
          <w:b/>
          <w:bCs/>
          <w:sz w:val="96"/>
          <w:szCs w:val="96"/>
          <w:rtl/>
          <w:lang w:bidi="ar-DZ"/>
        </w:rPr>
        <w:t xml:space="preserve">التناص التراثي </w:t>
      </w:r>
      <w:r w:rsidR="00D34A21" w:rsidRPr="00B64E65">
        <w:rPr>
          <w:rFonts w:cs="Simplified Arabic" w:hint="cs"/>
          <w:b/>
          <w:bCs/>
          <w:sz w:val="96"/>
          <w:szCs w:val="96"/>
          <w:rtl/>
          <w:lang w:bidi="ar-DZ"/>
        </w:rPr>
        <w:t>في رواية العشق و الموت في الزمن الحراشي ل"الطاهر وطار"</w:t>
      </w:r>
      <w:bookmarkEnd w:id="18"/>
    </w:p>
    <w:p w:rsidR="00D34A21" w:rsidRPr="00B64E65" w:rsidRDefault="00D34A21" w:rsidP="00D34A21">
      <w:pPr>
        <w:spacing w:line="240" w:lineRule="auto"/>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Default="00D34A21" w:rsidP="00D34A21">
      <w:pPr>
        <w:spacing w:line="240" w:lineRule="auto"/>
        <w:rPr>
          <w:rFonts w:cs="Traditional Arabic"/>
          <w:b/>
          <w:bCs/>
          <w:sz w:val="32"/>
          <w:szCs w:val="32"/>
          <w:rtl/>
          <w:lang w:bidi="ar-DZ"/>
        </w:rPr>
      </w:pPr>
    </w:p>
    <w:p w:rsidR="00D34A21" w:rsidRPr="00FA3AEF" w:rsidRDefault="00FA3AEF" w:rsidP="00FA3AEF">
      <w:pPr>
        <w:spacing w:line="240" w:lineRule="auto"/>
        <w:rPr>
          <w:rFonts w:cs="Traditional Arabic"/>
          <w:sz w:val="32"/>
          <w:szCs w:val="32"/>
          <w:rtl/>
          <w:lang w:bidi="ar-DZ"/>
        </w:rPr>
      </w:pPr>
      <w:r>
        <w:rPr>
          <w:rFonts w:cs="Traditional Arabic" w:hint="cs"/>
          <w:sz w:val="32"/>
          <w:szCs w:val="32"/>
          <w:rtl/>
          <w:lang w:bidi="ar-DZ"/>
        </w:rPr>
        <w:lastRenderedPageBreak/>
        <w:t xml:space="preserve">   </w:t>
      </w:r>
      <w:r w:rsidR="00F7006A" w:rsidRPr="00FA3AEF">
        <w:rPr>
          <w:rFonts w:cs="Traditional Arabic" w:hint="cs"/>
          <w:sz w:val="32"/>
          <w:szCs w:val="32"/>
          <w:rtl/>
          <w:lang w:bidi="ar-DZ"/>
        </w:rPr>
        <w:t xml:space="preserve"> </w:t>
      </w:r>
      <w:r w:rsidRPr="00FA3AEF">
        <w:rPr>
          <w:rFonts w:cs="Traditional Arabic" w:hint="cs"/>
          <w:sz w:val="32"/>
          <w:szCs w:val="32"/>
          <w:rtl/>
          <w:lang w:bidi="ar-DZ"/>
        </w:rPr>
        <w:t>دائما ما كان الطاهر وطار يدهشا بعبقريته و دهائه في أعماله الروائية من خلال وصل النص الروائي المتخيل بالتراث مستعملا في ذلك تقنية التناص ، ويجعل النص في المقام المناسب ويجعله أكثر قوة وجمالا وهذا ما تجلى في روايته التي كانت موضوع الدراسة وهي رواية "العشق و الموت في الزمن الحراشي " ، التي سنتعرف من خلالها على ابداع الطاهر في توظيف التناص التراثي.</w:t>
      </w:r>
    </w:p>
    <w:p w:rsidR="00D34A21" w:rsidRDefault="00D34A21" w:rsidP="00D34A21">
      <w:pPr>
        <w:spacing w:line="240" w:lineRule="auto"/>
        <w:rPr>
          <w:rFonts w:cs="Traditional Arabic"/>
          <w:b/>
          <w:bCs/>
          <w:sz w:val="32"/>
          <w:szCs w:val="32"/>
          <w:rtl/>
          <w:lang w:bidi="ar-DZ"/>
        </w:rPr>
      </w:pPr>
    </w:p>
    <w:p w:rsidR="00D34A21" w:rsidRPr="00F7006A" w:rsidRDefault="00D34A21" w:rsidP="00F7006A">
      <w:pPr>
        <w:pStyle w:val="Paragraphedeliste"/>
        <w:numPr>
          <w:ilvl w:val="0"/>
          <w:numId w:val="4"/>
        </w:numPr>
        <w:spacing w:line="240" w:lineRule="auto"/>
        <w:rPr>
          <w:rFonts w:cs="Simplified Arabic"/>
          <w:b/>
          <w:bCs/>
          <w:sz w:val="32"/>
          <w:szCs w:val="32"/>
          <w:lang w:bidi="ar-DZ"/>
        </w:rPr>
      </w:pPr>
      <w:r w:rsidRPr="00F7006A">
        <w:rPr>
          <w:rFonts w:cs="Simplified Arabic" w:hint="cs"/>
          <w:b/>
          <w:bCs/>
          <w:sz w:val="32"/>
          <w:szCs w:val="32"/>
          <w:rtl/>
          <w:lang w:bidi="ar-DZ"/>
        </w:rPr>
        <w:t xml:space="preserve">التناص </w:t>
      </w:r>
      <w:r w:rsidR="00F7006A" w:rsidRPr="00F7006A">
        <w:rPr>
          <w:rFonts w:cs="Simplified Arabic" w:hint="cs"/>
          <w:b/>
          <w:bCs/>
          <w:sz w:val="32"/>
          <w:szCs w:val="32"/>
          <w:rtl/>
          <w:lang w:bidi="ar-DZ"/>
        </w:rPr>
        <w:t xml:space="preserve">التراثي </w:t>
      </w:r>
      <w:r w:rsidRPr="00F7006A">
        <w:rPr>
          <w:rFonts w:cs="Simplified Arabic" w:hint="cs"/>
          <w:b/>
          <w:bCs/>
          <w:sz w:val="32"/>
          <w:szCs w:val="32"/>
          <w:rtl/>
          <w:lang w:bidi="ar-DZ"/>
        </w:rPr>
        <w:t>في رواية العشق و الموت في الزمن الحراشي ل"الطاهر وطار":</w:t>
      </w:r>
    </w:p>
    <w:p w:rsidR="00D34A21" w:rsidRDefault="00D34A21" w:rsidP="00D34A21">
      <w:pPr>
        <w:pStyle w:val="Paragraphedeliste"/>
        <w:spacing w:line="240" w:lineRule="auto"/>
        <w:ind w:left="360"/>
        <w:rPr>
          <w:rFonts w:cs="Simplified Arabic"/>
          <w:sz w:val="32"/>
          <w:szCs w:val="32"/>
          <w:rtl/>
          <w:lang w:bidi="ar-DZ"/>
        </w:rPr>
      </w:pPr>
    </w:p>
    <w:p w:rsidR="00D34A21" w:rsidRDefault="00D34A21" w:rsidP="00260A08">
      <w:pPr>
        <w:pStyle w:val="Paragraphedeliste"/>
        <w:spacing w:line="240" w:lineRule="auto"/>
        <w:ind w:left="357"/>
        <w:outlineLvl w:val="1"/>
        <w:rPr>
          <w:rFonts w:cs="Traditional Arabic"/>
          <w:sz w:val="32"/>
          <w:szCs w:val="32"/>
          <w:rtl/>
          <w:lang w:bidi="ar-DZ"/>
        </w:rPr>
      </w:pPr>
      <w:bookmarkStart w:id="19" w:name="_Toc106098159"/>
      <w:r w:rsidRPr="008B13EB">
        <w:rPr>
          <w:rFonts w:cs="Simplified Arabic" w:hint="cs"/>
          <w:b/>
          <w:bCs/>
          <w:sz w:val="32"/>
          <w:szCs w:val="32"/>
          <w:rtl/>
          <w:lang w:bidi="ar-DZ"/>
        </w:rPr>
        <w:t>1-التناص</w:t>
      </w:r>
      <w:r w:rsidR="006C06BA">
        <w:rPr>
          <w:rFonts w:cs="Simplified Arabic" w:hint="cs"/>
          <w:b/>
          <w:bCs/>
          <w:sz w:val="32"/>
          <w:szCs w:val="32"/>
          <w:rtl/>
          <w:lang w:bidi="ar-DZ"/>
        </w:rPr>
        <w:t xml:space="preserve"> مع التراث</w:t>
      </w:r>
      <w:r w:rsidRPr="008B13EB">
        <w:rPr>
          <w:rFonts w:cs="Simplified Arabic" w:hint="cs"/>
          <w:b/>
          <w:bCs/>
          <w:sz w:val="32"/>
          <w:szCs w:val="32"/>
          <w:rtl/>
          <w:lang w:bidi="ar-DZ"/>
        </w:rPr>
        <w:t xml:space="preserve"> الديني:</w:t>
      </w:r>
      <w:r>
        <w:rPr>
          <w:rFonts w:cs="Traditional Arabic" w:hint="cs"/>
          <w:sz w:val="32"/>
          <w:szCs w:val="32"/>
          <w:rtl/>
          <w:lang w:bidi="ar-DZ"/>
        </w:rPr>
        <w:t xml:space="preserve"> يعد التناص الديني من أهم أنواع التناص الذي يلجأ إليه الأدباء فهم يقتبسون من القرآن الكريم و الحديث النبوي الشريف كما يحتوي أيضا على قصص التاريخ الإسلامي والتصوف ويعتبر القرآن الكريم المرجع الأول والنص المقدس الذي يلجأ إليه جل الأدباء ، وذلك لقيمته و بلاغته الواضحة التي أعجزت كل المفكرين و الأدباء فهو &lt;&lt;دستور شريعة ، ومنهاج أمة ، ويمثل في اللغة العربية تاج أدبها وقاموس لغتها وظهر بلاغتها و حضارتها ،فوق كل ذلك طاقة خلاقة من الذكر والفكر يجد فيه الذاكرون و المتفكرون لمسات سماوية تهتدي لها المشاعر و تقشعر من روعتها الجلود كلما تدبرت معانيها واستشعرت جلالها &gt;&gt;.</w:t>
      </w:r>
      <w:r>
        <w:rPr>
          <w:rStyle w:val="Appelnotedebasdep"/>
          <w:rFonts w:cs="Traditional Arabic"/>
          <w:sz w:val="32"/>
          <w:szCs w:val="32"/>
          <w:rtl/>
          <w:lang w:bidi="ar-DZ"/>
        </w:rPr>
        <w:footnoteReference w:id="88"/>
      </w:r>
      <w:bookmarkEnd w:id="19"/>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&lt;&lt; و نعني بالتناص الديني أيضا تداخل نصوص مختارة  عن طريق الاقتباس أو التضمين من القرآن الكريم أو الحديث الشريف أو الخطب أو الأخبار الدينية مع النص الأصلي للرواية بحيث تنسجم هذه النصوص مع السياق الروائي وتؤدي غرضا فكريا أو فنيا أو كليهما معا &gt;&gt;.</w:t>
      </w:r>
      <w:r>
        <w:rPr>
          <w:rStyle w:val="Appelnotedebasdep"/>
          <w:rFonts w:cs="Traditional Arabic"/>
          <w:sz w:val="32"/>
          <w:szCs w:val="32"/>
          <w:rtl/>
          <w:lang w:bidi="ar-DZ"/>
        </w:rPr>
        <w:footnoteReference w:id="89"/>
      </w: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lang w:bidi="ar-DZ"/>
        </w:rPr>
      </w:pPr>
      <w:r>
        <w:rPr>
          <w:rFonts w:cs="Traditional Arabic" w:hint="cs"/>
          <w:sz w:val="32"/>
          <w:szCs w:val="32"/>
          <w:rtl/>
          <w:lang w:bidi="ar-DZ"/>
        </w:rPr>
        <w:t xml:space="preserve">   فالموروث الديني على تنوع دلالاته واختلاف مصادره شكل مصدرا إلهاميا و محورا دلاليا لكثير من المعاني و المضامين.</w:t>
      </w:r>
      <w:r>
        <w:rPr>
          <w:rStyle w:val="Appelnotedebasdep"/>
          <w:rFonts w:cs="Traditional Arabic"/>
          <w:sz w:val="32"/>
          <w:szCs w:val="32"/>
          <w:rtl/>
          <w:lang w:bidi="ar-DZ"/>
        </w:rPr>
        <w:footnoteReference w:id="90"/>
      </w: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lastRenderedPageBreak/>
        <w:t xml:space="preserve">    وقد احتوت رواية "العشق والموت في الزمن الحراشي "نصوصا دينية كثيرة ومتنوعة اندمجت وتداخلت مع نصوص الرواية وسياقاتها المختلفة :</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b/>
          <w:bCs/>
          <w:sz w:val="32"/>
          <w:szCs w:val="32"/>
          <w:rtl/>
          <w:lang w:bidi="ar-DZ"/>
        </w:rPr>
        <w:t>أ- القرآن الكريم :</w:t>
      </w:r>
      <w:r>
        <w:rPr>
          <w:rFonts w:cs="Traditional Arabic" w:hint="cs"/>
          <w:sz w:val="32"/>
          <w:szCs w:val="32"/>
          <w:rtl/>
          <w:lang w:bidi="ar-DZ"/>
        </w:rPr>
        <w:t>في جملة &lt;&lt;اللعنة عليها نسيتها تماما ، تقدمت ثلاثة أيام هذه المرة ، كان من المفروض ألا تحضر المرأة العادات الشهرية إلا بعد الزواج  بعد أن تصبح المرأة امرأة حقيقية .. كان من المفروض أشياء كثيرة أن تكون ولم تكن أو أن لا تكون فكانت &gt;&gt;</w:t>
      </w:r>
      <w:r>
        <w:rPr>
          <w:rStyle w:val="Appelnotedebasdep"/>
          <w:rFonts w:cs="Traditional Arabic"/>
          <w:sz w:val="32"/>
          <w:szCs w:val="32"/>
          <w:rtl/>
          <w:lang w:bidi="ar-DZ"/>
        </w:rPr>
        <w:footnoteReference w:id="91"/>
      </w:r>
      <w:r>
        <w:rPr>
          <w:rFonts w:cs="Traditional Arabic" w:hint="cs"/>
          <w:sz w:val="32"/>
          <w:szCs w:val="32"/>
          <w:rtl/>
          <w:lang w:bidi="ar-DZ"/>
        </w:rPr>
        <w:t xml:space="preserve">  طابق الطاهر وطار معاناة هذه المرأة وطريقة تعبيرها عنها وألمها مثل قصة مريم بنت عمران المذكورة في القرآن الكريم عندما حملت بسيدنا عيسى عليه السلام وابتعدت به وهو محمول في بطنها و حان وقت ولادتها فاعتراها في تلك الساعة ما اعتراها من هم وحزن ، ومذكورة في القرآن الكريم في قوله تعالى :&lt;&lt;</w:t>
      </w:r>
      <w:r>
        <w:rPr>
          <w:rFonts w:cs="Traditional Arabic" w:hint="cs"/>
          <w:b/>
          <w:bCs/>
          <w:sz w:val="32"/>
          <w:szCs w:val="32"/>
          <w:rtl/>
          <w:lang w:bidi="ar-DZ"/>
        </w:rPr>
        <w:t xml:space="preserve">فأجاءها المخاض إلى جذع النخلة قالت يا ليتني مت قبل هذا و كنت نسيا منسيا </w:t>
      </w:r>
      <w:r>
        <w:rPr>
          <w:rFonts w:cs="Traditional Arabic" w:hint="cs"/>
          <w:sz w:val="32"/>
          <w:szCs w:val="32"/>
          <w:rtl/>
          <w:lang w:bidi="ar-DZ"/>
        </w:rPr>
        <w:t>&gt;&gt;. [سورة مريم الآية 23].</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ووردت لفظة في الرواية أيضا مقتبسة من القرآن الكريم في قوله &lt;&lt;كان من المفروض أن تكون ولم تكن أو أن لا تكون فكانت &gt;&gt;</w:t>
      </w:r>
      <w:r>
        <w:rPr>
          <w:rStyle w:val="Appelnotedebasdep"/>
          <w:rFonts w:cs="Traditional Arabic"/>
          <w:sz w:val="32"/>
          <w:szCs w:val="32"/>
          <w:rtl/>
          <w:lang w:bidi="ar-DZ"/>
        </w:rPr>
        <w:footnoteReference w:id="92"/>
      </w:r>
      <w:r>
        <w:rPr>
          <w:rFonts w:cs="Traditional Arabic" w:hint="cs"/>
          <w:sz w:val="32"/>
          <w:szCs w:val="32"/>
          <w:rtl/>
          <w:lang w:bidi="ar-DZ"/>
        </w:rPr>
        <w:t>، استحضر الكاتب هذه الألفاظ ليوصل معنى عن كونية الأشياء التي هي بيد الله وحده وليست في يد عبده الذي لا يمكنه فعل أي شيء أمام ارادة الله ،و هي مقتبسة من سورة آل عمران في قوله تعالى : &lt;&lt;</w:t>
      </w:r>
      <w:r>
        <w:rPr>
          <w:rFonts w:cs="Traditional Arabic" w:hint="cs"/>
          <w:b/>
          <w:bCs/>
          <w:sz w:val="32"/>
          <w:szCs w:val="32"/>
          <w:rtl/>
          <w:lang w:bidi="ar-DZ"/>
        </w:rPr>
        <w:t xml:space="preserve">قالت ربّ أنى يكون لي ولد ولم يمسسني بشر قال كذلك الله يخلق ما يشاء إذا قضى أمرا فإنما يقول له كن فيكون </w:t>
      </w:r>
      <w:r>
        <w:rPr>
          <w:rFonts w:cs="Traditional Arabic" w:hint="cs"/>
          <w:sz w:val="32"/>
          <w:szCs w:val="32"/>
          <w:rtl/>
          <w:lang w:bidi="ar-DZ"/>
        </w:rPr>
        <w:t>&gt;&gt;.[سورة آل عمران الآية 47].</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ومن الاقتباسات التي تلفت الانتباه عند قول الكاتب &lt;&lt;باسم الله الرحمان الرحيم &gt;&gt;</w:t>
      </w:r>
      <w:r>
        <w:rPr>
          <w:rStyle w:val="Appelnotedebasdep"/>
          <w:rFonts w:cs="Traditional Arabic"/>
          <w:sz w:val="32"/>
          <w:szCs w:val="32"/>
          <w:rtl/>
          <w:lang w:bidi="ar-DZ"/>
        </w:rPr>
        <w:footnoteReference w:id="93"/>
      </w:r>
      <w:r>
        <w:rPr>
          <w:rFonts w:cs="Traditional Arabic" w:hint="cs"/>
          <w:sz w:val="32"/>
          <w:szCs w:val="32"/>
          <w:rtl/>
          <w:lang w:bidi="ar-DZ"/>
        </w:rPr>
        <w:t xml:space="preserve">، وهي مستوحاه الذكر الحكيم في قوله تعالى: &lt;&lt; </w:t>
      </w:r>
      <w:r>
        <w:rPr>
          <w:rFonts w:cs="Traditional Arabic" w:hint="cs"/>
          <w:b/>
          <w:bCs/>
          <w:sz w:val="32"/>
          <w:szCs w:val="32"/>
          <w:rtl/>
          <w:lang w:bidi="ar-DZ"/>
        </w:rPr>
        <w:t xml:space="preserve">إنه من سليمان وإنه باسم الله الرحمان الرحيم </w:t>
      </w:r>
      <w:r>
        <w:rPr>
          <w:rFonts w:cs="Traditional Arabic" w:hint="cs"/>
          <w:sz w:val="32"/>
          <w:szCs w:val="32"/>
          <w:rtl/>
          <w:lang w:bidi="ar-DZ"/>
        </w:rPr>
        <w:t>&gt;&gt;.[سورة النمل الآية 30].</w:t>
      </w:r>
    </w:p>
    <w:p w:rsidR="00D34A21" w:rsidRDefault="00D34A21" w:rsidP="00D34A21">
      <w:pPr>
        <w:bidi w:val="0"/>
        <w:spacing w:line="240" w:lineRule="auto"/>
        <w:rPr>
          <w:rFonts w:cs="Traditional Arabic"/>
          <w:sz w:val="32"/>
          <w:szCs w:val="32"/>
          <w:lang w:bidi="ar-DZ"/>
        </w:rPr>
      </w:pP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و أيضا جملة &lt;&lt;الشيخ الأسود المنتصب في الطريق &gt;&gt;</w:t>
      </w:r>
      <w:r>
        <w:rPr>
          <w:rStyle w:val="Appelnotedebasdep"/>
          <w:rFonts w:cs="Traditional Arabic"/>
          <w:sz w:val="32"/>
          <w:szCs w:val="32"/>
          <w:rtl/>
          <w:lang w:bidi="ar-DZ"/>
        </w:rPr>
        <w:footnoteReference w:id="94"/>
      </w:r>
      <w:r>
        <w:rPr>
          <w:rFonts w:cs="Traditional Arabic" w:hint="cs"/>
          <w:sz w:val="32"/>
          <w:szCs w:val="32"/>
          <w:rtl/>
          <w:lang w:bidi="ar-DZ"/>
        </w:rPr>
        <w:t xml:space="preserve">، التي كان يقصد بها الكاتب شخصية "اللاز" الذي كان شخصا ذو هيبة ووقار منصب القامة مرفوع الرأس ،كامل الخلق يمشي مستويا </w:t>
      </w:r>
      <w:r>
        <w:rPr>
          <w:rFonts w:cs="Traditional Arabic" w:hint="cs"/>
          <w:sz w:val="32"/>
          <w:szCs w:val="32"/>
          <w:rtl/>
          <w:lang w:bidi="ar-DZ"/>
        </w:rPr>
        <w:lastRenderedPageBreak/>
        <w:t>على طريق صحيح لا يحيد عليه ، ووردت في القرآن الكريم في قوله عز وجل :&lt;&lt;</w:t>
      </w:r>
      <w:r>
        <w:rPr>
          <w:rFonts w:cs="Traditional Arabic" w:hint="cs"/>
          <w:b/>
          <w:bCs/>
          <w:sz w:val="32"/>
          <w:szCs w:val="32"/>
          <w:rtl/>
          <w:lang w:bidi="ar-DZ"/>
        </w:rPr>
        <w:t xml:space="preserve">أفمن يمشي مكبا على وجهه أهدى أمن يمشي سويا على صراط مستقيم </w:t>
      </w:r>
      <w:r>
        <w:rPr>
          <w:rFonts w:cs="Traditional Arabic" w:hint="cs"/>
          <w:sz w:val="32"/>
          <w:szCs w:val="32"/>
          <w:rtl/>
          <w:lang w:bidi="ar-DZ"/>
        </w:rPr>
        <w:t>&gt;&gt;.[سورة الملك الآية 22].</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وواصل الكاتب اقتباسه من القرآن الكريم في قوله &lt;&lt;بما قدر الله له&gt;&gt;</w:t>
      </w:r>
      <w:r>
        <w:rPr>
          <w:rStyle w:val="Appelnotedebasdep"/>
          <w:rFonts w:cs="Traditional Arabic"/>
          <w:sz w:val="32"/>
          <w:szCs w:val="32"/>
          <w:rtl/>
          <w:lang w:bidi="ar-DZ"/>
        </w:rPr>
        <w:footnoteReference w:id="95"/>
      </w:r>
      <w:r>
        <w:rPr>
          <w:rFonts w:cs="Traditional Arabic" w:hint="cs"/>
          <w:sz w:val="32"/>
          <w:szCs w:val="32"/>
          <w:rtl/>
          <w:lang w:bidi="ar-DZ"/>
        </w:rPr>
        <w:t>، ويقصد بكلامه هذا اللاز الذي كان شخصا قنوعا ولو بالقليل راض بقضاء الله وقدره وقانع بما يصادفه ، وقد اقتبسها من سورة الأعلى في قوله تعالى &lt;&lt;</w:t>
      </w:r>
      <w:r>
        <w:rPr>
          <w:rFonts w:cs="Traditional Arabic" w:hint="cs"/>
          <w:b/>
          <w:bCs/>
          <w:sz w:val="32"/>
          <w:szCs w:val="32"/>
          <w:rtl/>
          <w:lang w:bidi="ar-DZ"/>
        </w:rPr>
        <w:t>الذي قدّر فهدى</w:t>
      </w:r>
      <w:r>
        <w:rPr>
          <w:rFonts w:cs="Traditional Arabic" w:hint="cs"/>
          <w:sz w:val="32"/>
          <w:szCs w:val="32"/>
          <w:rtl/>
          <w:lang w:bidi="ar-DZ"/>
        </w:rPr>
        <w:t xml:space="preserve">&gt;&gt;.[سورة الأعلى الآية 3]. </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وفي قوله &lt;&lt;غارقين شيئا فشيئا في متاع الدنيا ولذة الحياة &gt;&gt;،</w:t>
      </w:r>
      <w:r>
        <w:rPr>
          <w:rStyle w:val="Appelnotedebasdep"/>
          <w:rFonts w:cs="Traditional Arabic"/>
          <w:sz w:val="32"/>
          <w:szCs w:val="32"/>
          <w:rtl/>
          <w:lang w:bidi="ar-DZ"/>
        </w:rPr>
        <w:footnoteReference w:id="96"/>
      </w:r>
      <w:r w:rsidR="00536B0C">
        <w:rPr>
          <w:rFonts w:cs="Traditional Arabic" w:hint="cs"/>
          <w:sz w:val="32"/>
          <w:szCs w:val="32"/>
          <w:rtl/>
          <w:lang w:bidi="ar-DZ"/>
        </w:rPr>
        <w:t xml:space="preserve"> </w:t>
      </w:r>
      <w:r>
        <w:rPr>
          <w:rFonts w:cs="Traditional Arabic" w:hint="cs"/>
          <w:sz w:val="32"/>
          <w:szCs w:val="32"/>
          <w:rtl/>
          <w:lang w:bidi="ar-DZ"/>
        </w:rPr>
        <w:t>قاصدا بها أهل قرية اللاز الذين أصبحوا يهتمون أكثر بأمور الدنيا و تفاهتها وملهياتها ، ناسين يوم الآخرة ويوم الحساب ، وقد ذكر ذلك ربنا عز وجل في اكتابه الكريم بقوله تعالى :&lt;&lt;</w:t>
      </w:r>
      <w:r>
        <w:rPr>
          <w:rFonts w:cs="Traditional Arabic" w:hint="cs"/>
          <w:b/>
          <w:bCs/>
          <w:sz w:val="32"/>
          <w:szCs w:val="32"/>
          <w:rtl/>
          <w:lang w:bidi="ar-DZ"/>
        </w:rPr>
        <w:t xml:space="preserve">وما الحياة الدنيا إلا متاع الغرور </w:t>
      </w:r>
      <w:r>
        <w:rPr>
          <w:rFonts w:cs="Traditional Arabic" w:hint="cs"/>
          <w:sz w:val="32"/>
          <w:szCs w:val="32"/>
          <w:rtl/>
          <w:lang w:bidi="ar-DZ"/>
        </w:rPr>
        <w:t>&gt;&gt;.[سورة آل عمران الآية 185].</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w:t>
      </w:r>
    </w:p>
    <w:p w:rsidR="00D34A21" w:rsidRDefault="00D34A21" w:rsidP="00D34A21">
      <w:pPr>
        <w:pStyle w:val="Paragraphedeliste"/>
        <w:spacing w:line="240" w:lineRule="auto"/>
        <w:ind w:left="360"/>
        <w:rPr>
          <w:rFonts w:cs="Traditional Arabic"/>
          <w:sz w:val="32"/>
          <w:szCs w:val="32"/>
          <w:lang w:bidi="ar-DZ"/>
        </w:rPr>
      </w:pPr>
      <w:r>
        <w:rPr>
          <w:rFonts w:cs="Traditional Arabic" w:hint="cs"/>
          <w:sz w:val="32"/>
          <w:szCs w:val="32"/>
          <w:rtl/>
          <w:lang w:bidi="ar-DZ"/>
        </w:rPr>
        <w:t xml:space="preserve">      ونرى أيضا تناصا دينيا في قول الكاتب &lt;&lt;إننا مراقبون ، والله ثم الله لنحن تحت الرقابة الصارمة الدائمة &gt;&gt;</w:t>
      </w:r>
      <w:r>
        <w:rPr>
          <w:rStyle w:val="Appelnotedebasdep"/>
          <w:rFonts w:cs="Traditional Arabic"/>
          <w:sz w:val="32"/>
          <w:szCs w:val="32"/>
          <w:rtl/>
          <w:lang w:bidi="ar-DZ"/>
        </w:rPr>
        <w:footnoteReference w:id="97"/>
      </w:r>
      <w:r>
        <w:rPr>
          <w:rFonts w:cs="Traditional Arabic" w:hint="cs"/>
          <w:sz w:val="32"/>
          <w:szCs w:val="32"/>
          <w:rtl/>
          <w:lang w:bidi="ar-DZ"/>
        </w:rPr>
        <w:t xml:space="preserve"> قاصدا أيضا أهل القرية الذين غرقوا في معصية الله و كثر فيهم فئة منافقة و فيها أيضا معنى استشعار مراقبة الله لعبده ، فلا بد للإنسان أن يعلم بأن الله يعلم سره و علانيته  ، ولا يخاف من اطلاع الناس على أعماله السيئة و يستحي منهم ولا يخاف ولا يستحي من الله ، و في قوله تعالى اثبات لذلك حيث يقول عز وجل :&lt;&lt;</w:t>
      </w:r>
      <w:r w:rsidRPr="0017338F">
        <w:rPr>
          <w:rFonts w:cs="Traditional Arabic" w:hint="cs"/>
          <w:b/>
          <w:bCs/>
          <w:sz w:val="32"/>
          <w:szCs w:val="32"/>
          <w:rtl/>
          <w:lang w:bidi="ar-DZ"/>
        </w:rPr>
        <w:t xml:space="preserve">يستخفون من الناس ولا يستخفون من الله </w:t>
      </w:r>
      <w:r>
        <w:rPr>
          <w:rFonts w:cs="Traditional Arabic" w:hint="cs"/>
          <w:sz w:val="32"/>
          <w:szCs w:val="32"/>
          <w:rtl/>
          <w:lang w:bidi="ar-DZ"/>
        </w:rPr>
        <w:t>&gt;&gt;.[سورة النساء الآية 108].ويقول تعالى في آية أخرى :&lt;&lt;</w:t>
      </w:r>
      <w:r w:rsidRPr="0017338F">
        <w:rPr>
          <w:rFonts w:cs="Traditional Arabic" w:hint="cs"/>
          <w:b/>
          <w:bCs/>
          <w:sz w:val="32"/>
          <w:szCs w:val="32"/>
          <w:rtl/>
          <w:lang w:bidi="ar-DZ"/>
        </w:rPr>
        <w:t>إن الله كان عليكم</w:t>
      </w:r>
      <w:r>
        <w:rPr>
          <w:rFonts w:cs="Traditional Arabic" w:hint="cs"/>
          <w:sz w:val="32"/>
          <w:szCs w:val="32"/>
          <w:rtl/>
          <w:lang w:bidi="ar-DZ"/>
        </w:rPr>
        <w:t xml:space="preserve"> </w:t>
      </w:r>
      <w:r w:rsidRPr="0017338F">
        <w:rPr>
          <w:rFonts w:cs="Traditional Arabic" w:hint="cs"/>
          <w:b/>
          <w:bCs/>
          <w:sz w:val="32"/>
          <w:szCs w:val="32"/>
          <w:rtl/>
          <w:lang w:bidi="ar-DZ"/>
        </w:rPr>
        <w:t>رقيبا</w:t>
      </w:r>
      <w:r>
        <w:rPr>
          <w:rFonts w:cs="Traditional Arabic" w:hint="cs"/>
          <w:sz w:val="32"/>
          <w:szCs w:val="32"/>
          <w:rtl/>
          <w:lang w:bidi="ar-DZ"/>
        </w:rPr>
        <w:t xml:space="preserve"> &gt;&gt;.[سورة النساء الآية 1].</w:t>
      </w:r>
    </w:p>
    <w:p w:rsidR="00D34A21" w:rsidRDefault="00D34A21" w:rsidP="00D34A21">
      <w:pPr>
        <w:pStyle w:val="Paragraphedeliste"/>
        <w:spacing w:line="240" w:lineRule="auto"/>
        <w:ind w:left="360"/>
        <w:rPr>
          <w:rFonts w:cs="Traditional Arabic"/>
          <w:sz w:val="32"/>
          <w:szCs w:val="32"/>
          <w:rtl/>
          <w:lang w:bidi="ar-DZ"/>
        </w:rPr>
      </w:pPr>
    </w:p>
    <w:p w:rsidR="00D34A21" w:rsidRPr="00863B39" w:rsidRDefault="00D34A21" w:rsidP="00863B39">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وينتقل الكاتب إلى اقتباس آخر فيستعين به في روايته في قوله :&lt;&lt;أمرك و قضاؤك يا ربي يا أحكم الحاكمين &gt;&gt;</w:t>
      </w:r>
      <w:r>
        <w:rPr>
          <w:rStyle w:val="Appelnotedebasdep"/>
          <w:rFonts w:cs="Traditional Arabic"/>
          <w:sz w:val="32"/>
          <w:szCs w:val="32"/>
          <w:rtl/>
          <w:lang w:bidi="ar-DZ"/>
        </w:rPr>
        <w:footnoteReference w:id="98"/>
      </w:r>
      <w:r>
        <w:rPr>
          <w:rFonts w:cs="Traditional Arabic" w:hint="cs"/>
          <w:sz w:val="32"/>
          <w:szCs w:val="32"/>
          <w:rtl/>
          <w:lang w:bidi="ar-DZ"/>
        </w:rPr>
        <w:t>، كانت من الشيخ الذي قاللها شفقة على حالة اللاز التي وصل إليها ، من شتات و شرود ، وقد اقتبسها من قوله تعالى :&lt;&lt;</w:t>
      </w:r>
      <w:r>
        <w:rPr>
          <w:rFonts w:cs="Traditional Arabic" w:hint="cs"/>
          <w:b/>
          <w:bCs/>
          <w:sz w:val="32"/>
          <w:szCs w:val="32"/>
          <w:rtl/>
          <w:lang w:bidi="ar-DZ"/>
        </w:rPr>
        <w:t xml:space="preserve">أليس الله بأحكم الحاكمين </w:t>
      </w:r>
      <w:r>
        <w:rPr>
          <w:rFonts w:cs="Traditional Arabic" w:hint="cs"/>
          <w:sz w:val="32"/>
          <w:szCs w:val="32"/>
          <w:rtl/>
          <w:lang w:bidi="ar-DZ"/>
        </w:rPr>
        <w:t xml:space="preserve">&gt;&gt;.[سورة التين الآية 8].ولم عاد مرة أخرى ليقتبس قصصا قرآنية ، وهذه المرة قصة سيدنا نوح عليه السلام مع قومه حيث يقول الكاتب:&lt;&lt;ومن يدري أن غضب اللاز لا يجلب على الدنيا ما جلبه غضب </w:t>
      </w:r>
      <w:r>
        <w:rPr>
          <w:rFonts w:cs="Traditional Arabic" w:hint="cs"/>
          <w:sz w:val="32"/>
          <w:szCs w:val="32"/>
          <w:rtl/>
          <w:lang w:bidi="ar-DZ"/>
        </w:rPr>
        <w:lastRenderedPageBreak/>
        <w:t>سيدنا نوح عليه السلام على قومه &gt;&gt;</w:t>
      </w:r>
      <w:r>
        <w:rPr>
          <w:rStyle w:val="Appelnotedebasdep"/>
          <w:rFonts w:cs="Traditional Arabic"/>
          <w:sz w:val="32"/>
          <w:szCs w:val="32"/>
          <w:rtl/>
          <w:lang w:bidi="ar-DZ"/>
        </w:rPr>
        <w:footnoteReference w:id="99"/>
      </w:r>
      <w:r>
        <w:rPr>
          <w:rFonts w:cs="Traditional Arabic" w:hint="cs"/>
          <w:sz w:val="32"/>
          <w:szCs w:val="32"/>
          <w:rtl/>
          <w:lang w:bidi="ar-DZ"/>
        </w:rPr>
        <w:t xml:space="preserve">، ف اللاز كان يدعو أهل قريته إلى ترك ملذات الدنيا و الالتفات إلى طاعة الله ، لكنهم كانوا لا يعيروه اهتماما واعتبروه مجنونا ، هذا ما سلط الكاتب الضوء عليه فعدم استماعهم لنصيحة اللاز يمكن أن يجلب لهم غضب الله ، هكذا </w:t>
      </w:r>
      <w:r w:rsidRPr="00863B39">
        <w:rPr>
          <w:rFonts w:cs="Traditional Arabic" w:hint="cs"/>
          <w:sz w:val="32"/>
          <w:szCs w:val="32"/>
          <w:rtl/>
          <w:lang w:bidi="ar-DZ"/>
        </w:rPr>
        <w:t>حدث مع قوم سيدنا نوح عليه السلام الذي دعا قومه ألف سنة إلا خمسين عاما ليلا ونهارا ، سرا وعلانية  ، يقول تعالى في القرآن الكريم :&lt;&lt;</w:t>
      </w:r>
      <w:r w:rsidRPr="00863B39">
        <w:rPr>
          <w:rFonts w:cs="Traditional Arabic" w:hint="cs"/>
          <w:b/>
          <w:bCs/>
          <w:sz w:val="32"/>
          <w:szCs w:val="32"/>
          <w:rtl/>
          <w:lang w:bidi="ar-DZ"/>
        </w:rPr>
        <w:t xml:space="preserve">قال ربّ إني دعوت قومي ليلا و نهارا </w:t>
      </w:r>
      <w:r w:rsidRPr="00863B39">
        <w:rPr>
          <w:rFonts w:cs="Traditional Arabic" w:hint="cs"/>
          <w:sz w:val="32"/>
          <w:szCs w:val="32"/>
          <w:rtl/>
          <w:lang w:bidi="ar-DZ"/>
        </w:rPr>
        <w:t>&gt;&gt;.[سورة نوح الآية 5].، فدعا ربه دعاء مظلوم ، في قوله تعالى :&lt;&lt;</w:t>
      </w:r>
      <w:r w:rsidRPr="00863B39">
        <w:rPr>
          <w:rFonts w:cs="Traditional Arabic" w:hint="cs"/>
          <w:b/>
          <w:bCs/>
          <w:sz w:val="32"/>
          <w:szCs w:val="32"/>
          <w:rtl/>
          <w:lang w:bidi="ar-DZ"/>
        </w:rPr>
        <w:t>فدعا ربّه أني مغلوب فانتصر</w:t>
      </w:r>
      <w:r w:rsidRPr="00863B39">
        <w:rPr>
          <w:rFonts w:cs="Traditional Arabic" w:hint="cs"/>
          <w:sz w:val="32"/>
          <w:szCs w:val="32"/>
          <w:rtl/>
          <w:lang w:bidi="ar-DZ"/>
        </w:rPr>
        <w:t>&gt;&gt;.[سورة القمر الآية 10]، فاستجاب له الله و نصره على القوم الكافرين ، وأغرق قومه ونجا فقط إلا من آمن منهم ، لقوله تعالى :&lt;&lt;</w:t>
      </w:r>
      <w:r w:rsidRPr="00863B39">
        <w:rPr>
          <w:rFonts w:cs="Traditional Arabic" w:hint="cs"/>
          <w:b/>
          <w:bCs/>
          <w:sz w:val="32"/>
          <w:szCs w:val="32"/>
          <w:rtl/>
          <w:lang w:bidi="ar-DZ"/>
        </w:rPr>
        <w:t>ففتحنا أبواب السماء بماء منهمر و فجرنا</w:t>
      </w:r>
      <w:r w:rsidRPr="00863B39">
        <w:rPr>
          <w:rFonts w:cs="Traditional Arabic" w:hint="cs"/>
          <w:sz w:val="32"/>
          <w:szCs w:val="32"/>
          <w:rtl/>
          <w:lang w:bidi="ar-DZ"/>
        </w:rPr>
        <w:t xml:space="preserve"> </w:t>
      </w:r>
      <w:r w:rsidRPr="00863B39">
        <w:rPr>
          <w:rFonts w:cs="Traditional Arabic" w:hint="cs"/>
          <w:b/>
          <w:bCs/>
          <w:sz w:val="32"/>
          <w:szCs w:val="32"/>
          <w:rtl/>
          <w:lang w:bidi="ar-DZ"/>
        </w:rPr>
        <w:t>الأرض عيونا فالتقى الماء على أمر قد قدر</w:t>
      </w:r>
      <w:r w:rsidRPr="00863B39">
        <w:rPr>
          <w:rFonts w:cs="Traditional Arabic" w:hint="cs"/>
          <w:sz w:val="32"/>
          <w:szCs w:val="32"/>
          <w:rtl/>
          <w:lang w:bidi="ar-DZ"/>
        </w:rPr>
        <w:t>&gt;&gt;.[سورة القمر الآية 11-12].</w:t>
      </w: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إضافة إلى ذلك وردت جملة &lt;&lt;الصبر مفتاح الفرج&gt;&gt;</w:t>
      </w:r>
      <w:r>
        <w:rPr>
          <w:rStyle w:val="Appelnotedebasdep"/>
          <w:rFonts w:cs="Traditional Arabic"/>
          <w:sz w:val="32"/>
          <w:szCs w:val="32"/>
          <w:rtl/>
          <w:lang w:bidi="ar-DZ"/>
        </w:rPr>
        <w:footnoteReference w:id="100"/>
      </w:r>
      <w:r>
        <w:rPr>
          <w:rFonts w:cs="Traditional Arabic" w:hint="cs"/>
          <w:sz w:val="32"/>
          <w:szCs w:val="32"/>
          <w:rtl/>
          <w:lang w:bidi="ar-DZ"/>
        </w:rPr>
        <w:t>ومعناها في الرواية أن الحث على الصبر على مختلف الابتلاءات والمصائب التي قد تصيب الانسان وذكرت في قوله تعالى آية تدعو إلى ذلك في قوله تعالى :&lt;&lt;</w:t>
      </w:r>
      <w:r>
        <w:rPr>
          <w:rFonts w:cs="Traditional Arabic" w:hint="cs"/>
          <w:b/>
          <w:bCs/>
          <w:sz w:val="32"/>
          <w:szCs w:val="32"/>
          <w:rtl/>
          <w:lang w:bidi="ar-DZ"/>
        </w:rPr>
        <w:t xml:space="preserve">استعينوا بالصبر والصلاة إن الله مع الصابرين </w:t>
      </w:r>
      <w:r>
        <w:rPr>
          <w:rFonts w:cs="Traditional Arabic" w:hint="cs"/>
          <w:sz w:val="32"/>
          <w:szCs w:val="32"/>
          <w:rtl/>
          <w:lang w:bidi="ar-DZ"/>
        </w:rPr>
        <w:t>&gt;&gt;.[سورة البقرة الآية 153].ويقول ربنا عز وجل أيضا :&lt;&lt;</w:t>
      </w:r>
      <w:r>
        <w:rPr>
          <w:rFonts w:cs="Traditional Arabic" w:hint="cs"/>
          <w:b/>
          <w:bCs/>
          <w:sz w:val="32"/>
          <w:szCs w:val="32"/>
          <w:rtl/>
          <w:lang w:bidi="ar-DZ"/>
        </w:rPr>
        <w:t xml:space="preserve">فاصبر كما صبر أولو العزم من الرسل ولا تستعجل لهم </w:t>
      </w:r>
      <w:r>
        <w:rPr>
          <w:rFonts w:cs="Traditional Arabic" w:hint="cs"/>
          <w:sz w:val="32"/>
          <w:szCs w:val="32"/>
          <w:rtl/>
          <w:lang w:bidi="ar-DZ"/>
        </w:rPr>
        <w:t>&gt;&gt;.[سورة الأحقاف الآية 35].</w:t>
      </w: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ويعود الطاهر وطار مجددا ليقتبس من القرآن الكريم فيقول :&lt;&lt;سينطلق قطارنا ذات يوم ان شاء الله الرحمان الرحيم &gt;&gt;.</w:t>
      </w:r>
      <w:r>
        <w:rPr>
          <w:rStyle w:val="Appelnotedebasdep"/>
          <w:rFonts w:cs="Traditional Arabic"/>
          <w:sz w:val="32"/>
          <w:szCs w:val="32"/>
          <w:rtl/>
          <w:lang w:bidi="ar-DZ"/>
        </w:rPr>
        <w:footnoteReference w:id="101"/>
      </w:r>
      <w:r>
        <w:rPr>
          <w:rFonts w:cs="Traditional Arabic" w:hint="cs"/>
          <w:sz w:val="32"/>
          <w:szCs w:val="32"/>
          <w:rtl/>
          <w:lang w:bidi="ar-DZ"/>
        </w:rPr>
        <w:t>على نيه الدعاء وتسليم أمرهم لله وأن البلاد ستحرر من كل القيود و تزدهر ذات يوم بتوفيق من الله و عونه مع الأخذ بالأسباب :&lt;&lt;</w:t>
      </w:r>
      <w:r w:rsidRPr="000F0A30">
        <w:rPr>
          <w:rFonts w:cs="Traditional Arabic" w:hint="cs"/>
          <w:b/>
          <w:bCs/>
          <w:sz w:val="32"/>
          <w:szCs w:val="32"/>
          <w:rtl/>
          <w:lang w:bidi="ar-DZ"/>
        </w:rPr>
        <w:t>ولا تقولن لشيء إني</w:t>
      </w:r>
      <w:r>
        <w:rPr>
          <w:rFonts w:cs="Traditional Arabic" w:hint="cs"/>
          <w:sz w:val="32"/>
          <w:szCs w:val="32"/>
          <w:rtl/>
          <w:lang w:bidi="ar-DZ"/>
        </w:rPr>
        <w:t xml:space="preserve"> </w:t>
      </w:r>
      <w:r w:rsidRPr="000F0A30">
        <w:rPr>
          <w:rFonts w:cs="Traditional Arabic" w:hint="cs"/>
          <w:b/>
          <w:bCs/>
          <w:sz w:val="32"/>
          <w:szCs w:val="32"/>
          <w:rtl/>
          <w:lang w:bidi="ar-DZ"/>
        </w:rPr>
        <w:t>فاعل ذلك غدا إلا أ، يشاء الله</w:t>
      </w:r>
      <w:r>
        <w:rPr>
          <w:rFonts w:cs="Traditional Arabic" w:hint="cs"/>
          <w:sz w:val="32"/>
          <w:szCs w:val="32"/>
          <w:rtl/>
          <w:lang w:bidi="ar-DZ"/>
        </w:rPr>
        <w:t>&gt;&gt;ا.[سورة الكهف الآية 23].</w:t>
      </w: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وقد وردت لفظة &lt;&lt;الحمد لله&gt;&gt;</w:t>
      </w:r>
      <w:r>
        <w:rPr>
          <w:rStyle w:val="Appelnotedebasdep"/>
          <w:rFonts w:cs="Traditional Arabic"/>
          <w:sz w:val="32"/>
          <w:szCs w:val="32"/>
          <w:rtl/>
          <w:lang w:bidi="ar-DZ"/>
        </w:rPr>
        <w:footnoteReference w:id="102"/>
      </w:r>
      <w:r>
        <w:rPr>
          <w:rFonts w:cs="Traditional Arabic" w:hint="cs"/>
          <w:sz w:val="32"/>
          <w:szCs w:val="32"/>
          <w:rtl/>
          <w:lang w:bidi="ar-DZ"/>
        </w:rPr>
        <w:t>في الرواية للدلالة على شكر الله و الثناء الجميل على صفات الله التي كلها أوصاف كما ونعمه الظاهرة والباطنة وقد اقتبسها من الآية الكريمة ، في قوله تعالى :&lt;&lt;</w:t>
      </w:r>
      <w:r>
        <w:rPr>
          <w:rFonts w:cs="Traditional Arabic" w:hint="cs"/>
          <w:b/>
          <w:bCs/>
          <w:sz w:val="32"/>
          <w:szCs w:val="32"/>
          <w:rtl/>
          <w:lang w:bidi="ar-DZ"/>
        </w:rPr>
        <w:t>الحمد لله الذي له ما في السماوات وما في الأرض وله الحمد في الآخرة وهو الحكيم الخبير</w:t>
      </w:r>
      <w:r>
        <w:rPr>
          <w:rFonts w:cs="Traditional Arabic" w:hint="cs"/>
          <w:sz w:val="32"/>
          <w:szCs w:val="32"/>
          <w:rtl/>
          <w:lang w:bidi="ar-DZ"/>
        </w:rPr>
        <w:t>&gt;&gt;.[سورة سبأ الآية 1].ومعناها الشكر الكامل و الحمد التام للمعبود الذي هو مالك جميع ما في السماوات السبع و ما في الأرض .</w:t>
      </w: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p>
    <w:p w:rsidR="00D34A21" w:rsidRDefault="00D34A21" w:rsidP="00D34A21">
      <w:pPr>
        <w:pStyle w:val="Paragraphedeliste"/>
        <w:spacing w:line="240" w:lineRule="auto"/>
        <w:ind w:left="360"/>
        <w:rPr>
          <w:rFonts w:cs="Traditional Arabic"/>
          <w:sz w:val="32"/>
          <w:szCs w:val="32"/>
          <w:rtl/>
          <w:lang w:bidi="ar-DZ"/>
        </w:rPr>
      </w:pPr>
    </w:p>
    <w:p w:rsidR="00D34A21" w:rsidRPr="006862FB" w:rsidRDefault="00D34A21" w:rsidP="00D34A21">
      <w:pPr>
        <w:pStyle w:val="Paragraphedeliste"/>
        <w:spacing w:line="240" w:lineRule="auto"/>
        <w:ind w:left="360"/>
        <w:rPr>
          <w:rFonts w:cs="Traditional Arabic"/>
          <w:sz w:val="32"/>
          <w:szCs w:val="32"/>
          <w:rtl/>
          <w:lang w:bidi="ar-DZ"/>
        </w:rPr>
      </w:pPr>
      <w:r>
        <w:rPr>
          <w:rFonts w:cs="Traditional Arabic" w:hint="cs"/>
          <w:sz w:val="32"/>
          <w:szCs w:val="32"/>
          <w:rtl/>
          <w:lang w:bidi="ar-DZ"/>
        </w:rPr>
        <w:t xml:space="preserve">   وبعبقرية تامة استحضر الطاهر وطار اقتباسا عميق المعنى يخدم الرواية في قوله :&lt;&lt;الطيبات للطيبين والخبيثات للخبثاء&gt;&gt;.</w:t>
      </w:r>
      <w:r>
        <w:rPr>
          <w:rStyle w:val="Appelnotedebasdep"/>
          <w:rFonts w:cs="Traditional Arabic"/>
          <w:sz w:val="32"/>
          <w:szCs w:val="32"/>
          <w:rtl/>
          <w:lang w:bidi="ar-DZ"/>
        </w:rPr>
        <w:footnoteReference w:id="103"/>
      </w:r>
      <w:r>
        <w:rPr>
          <w:rFonts w:cs="Traditional Arabic" w:hint="cs"/>
          <w:sz w:val="32"/>
          <w:szCs w:val="32"/>
          <w:rtl/>
          <w:lang w:bidi="ar-DZ"/>
        </w:rPr>
        <w:t>ويعني بها أن</w:t>
      </w:r>
      <w:r w:rsidRPr="006862FB">
        <w:rPr>
          <w:rFonts w:cs="Traditional Arabic" w:hint="cs"/>
          <w:sz w:val="32"/>
          <w:szCs w:val="32"/>
          <w:rtl/>
          <w:lang w:bidi="ar-DZ"/>
        </w:rPr>
        <w:t xml:space="preserve"> الطيبات من القول للطيبين من الرجال والطيبون من الرجال للطيبات من القول ، و الخبيثات من القول للخبيثين من الرجال و الخبيثون من  الرجال للخبيثات من القول وقد اقتبسها من سورة  النور في قوله تعالى :&lt;&lt;</w:t>
      </w:r>
      <w:r w:rsidRPr="006862FB">
        <w:rPr>
          <w:rFonts w:cs="Traditional Arabic" w:hint="cs"/>
          <w:b/>
          <w:bCs/>
          <w:sz w:val="32"/>
          <w:szCs w:val="32"/>
          <w:rtl/>
          <w:lang w:bidi="ar-DZ"/>
        </w:rPr>
        <w:t xml:space="preserve">الخبيثات للخبيثين و الخبيثون للخبيثات والطيبات للطيبين والطيبون للطيبات أولئك مبرءون مما يقولون لهم مغفرة و رزق كريم </w:t>
      </w:r>
      <w:r w:rsidRPr="006862FB">
        <w:rPr>
          <w:rFonts w:cs="Traditional Arabic" w:hint="cs"/>
          <w:sz w:val="32"/>
          <w:szCs w:val="32"/>
          <w:rtl/>
          <w:lang w:bidi="ar-DZ"/>
        </w:rPr>
        <w:t>&gt;&gt;.[سورة النور الآية 26].وتعني أ، كل خبيث من الرجال والنساء والأقوال والأفعال مناسب للخبيث وموافق له وكل طيب من الرجال والنساء والأقوال والأفعال مناسب للطيب و موافق له.</w:t>
      </w:r>
    </w:p>
    <w:p w:rsidR="00D34A21" w:rsidRDefault="00D34A21" w:rsidP="00D34A21">
      <w:pPr>
        <w:rPr>
          <w:rFonts w:cs="Traditional Arabic"/>
          <w:sz w:val="32"/>
          <w:szCs w:val="32"/>
          <w:rtl/>
          <w:lang w:bidi="ar-DZ"/>
        </w:rPr>
      </w:pPr>
      <w:r>
        <w:rPr>
          <w:rFonts w:cs="Traditional Arabic" w:hint="cs"/>
          <w:sz w:val="32"/>
          <w:szCs w:val="32"/>
          <w:rtl/>
          <w:lang w:bidi="ar-DZ"/>
        </w:rPr>
        <w:t xml:space="preserve">  </w:t>
      </w:r>
    </w:p>
    <w:p w:rsidR="00D34A21" w:rsidRDefault="00D34A21" w:rsidP="00D34A21">
      <w:pPr>
        <w:rPr>
          <w:rFonts w:cs="Traditional Arabic"/>
          <w:sz w:val="32"/>
          <w:szCs w:val="32"/>
          <w:rtl/>
          <w:lang w:bidi="ar-DZ"/>
        </w:rPr>
      </w:pPr>
      <w:r>
        <w:rPr>
          <w:rFonts w:cs="Traditional Arabic" w:hint="cs"/>
          <w:sz w:val="32"/>
          <w:szCs w:val="32"/>
          <w:rtl/>
          <w:lang w:bidi="ar-DZ"/>
        </w:rPr>
        <w:t xml:space="preserve">  واستعان الطاهر وطار وعيه و استمر رحلته في من القرآن الكريم و السنة حيث وظف في روايته &lt;&lt;بيوت أذن الله أن ترفع ويذكر فيها اسمه &gt;&gt;</w:t>
      </w:r>
      <w:r>
        <w:rPr>
          <w:rStyle w:val="Appelnotedebasdep"/>
          <w:rFonts w:cs="Traditional Arabic"/>
          <w:sz w:val="32"/>
          <w:szCs w:val="32"/>
          <w:rtl/>
          <w:lang w:bidi="ar-DZ"/>
        </w:rPr>
        <w:footnoteReference w:id="104"/>
      </w:r>
      <w:r>
        <w:rPr>
          <w:rFonts w:cs="Traditional Arabic" w:hint="cs"/>
          <w:sz w:val="32"/>
          <w:szCs w:val="32"/>
          <w:rtl/>
          <w:lang w:bidi="ar-DZ"/>
        </w:rPr>
        <w:t xml:space="preserve"> ، ويقصد هنا الكاتب شخصية مصطفى الذي نادى أصحابه لأداء صلاتي المغرب و العشاء في المسجد ، وقد اقتبسها من سورة النور لقوله تعالى &lt;&lt; </w:t>
      </w:r>
      <w:r w:rsidR="000B2694">
        <w:rPr>
          <w:rFonts w:cs="Traditional Arabic" w:hint="cs"/>
          <w:b/>
          <w:bCs/>
          <w:sz w:val="32"/>
          <w:szCs w:val="32"/>
          <w:rtl/>
          <w:lang w:bidi="ar-DZ"/>
        </w:rPr>
        <w:t>في بيوت أذن الله أن</w:t>
      </w:r>
      <w:r w:rsidRPr="007B1C69">
        <w:rPr>
          <w:rFonts w:cs="Traditional Arabic" w:hint="cs"/>
          <w:b/>
          <w:bCs/>
          <w:sz w:val="32"/>
          <w:szCs w:val="32"/>
          <w:rtl/>
          <w:lang w:bidi="ar-DZ"/>
        </w:rPr>
        <w:t xml:space="preserve"> ترفع ويذكر فيها اسمه يسبح له فيها بالغدو و الآصال</w:t>
      </w:r>
      <w:r>
        <w:rPr>
          <w:rFonts w:cs="Traditional Arabic" w:hint="cs"/>
          <w:sz w:val="32"/>
          <w:szCs w:val="32"/>
          <w:rtl/>
          <w:lang w:bidi="ar-DZ"/>
        </w:rPr>
        <w:t xml:space="preserve"> &gt;&gt;[سورة النور الآية 36].</w:t>
      </w:r>
    </w:p>
    <w:p w:rsidR="00D34A21" w:rsidRDefault="00D34A21" w:rsidP="00D34A21">
      <w:pPr>
        <w:rPr>
          <w:rFonts w:cs="Traditional Arabic"/>
          <w:sz w:val="32"/>
          <w:szCs w:val="32"/>
          <w:rtl/>
          <w:lang w:bidi="ar-DZ"/>
        </w:rPr>
      </w:pPr>
      <w:r>
        <w:rPr>
          <w:rFonts w:cs="Traditional Arabic" w:hint="cs"/>
          <w:sz w:val="32"/>
          <w:szCs w:val="32"/>
          <w:rtl/>
          <w:lang w:bidi="ar-DZ"/>
        </w:rPr>
        <w:t xml:space="preserve">   ووظف الكاتب أيضا آية من الذكر الحكيم في قوله &lt;&lt;لا يكلف الله نفسا إلا وسعها &gt;&gt;</w:t>
      </w:r>
      <w:r>
        <w:rPr>
          <w:rStyle w:val="Appelnotedebasdep"/>
          <w:rFonts w:cs="Traditional Arabic"/>
          <w:sz w:val="32"/>
          <w:szCs w:val="32"/>
          <w:rtl/>
          <w:lang w:bidi="ar-DZ"/>
        </w:rPr>
        <w:footnoteReference w:id="105"/>
      </w:r>
      <w:r>
        <w:rPr>
          <w:rFonts w:cs="Traditional Arabic" w:hint="cs"/>
          <w:sz w:val="32"/>
          <w:szCs w:val="32"/>
          <w:rtl/>
          <w:lang w:bidi="ar-DZ"/>
        </w:rPr>
        <w:t>، ويعني بها أن الله لا يضع ثمارا على غصن ضعيف لا يقدر على حملها ، فمادام حمل عبده شيئا فهو يعلم أنه يستطيع ، فلا يحملهم ما لا طاقة لهم ، حيث يقول تعالى :&lt;&lt; لا يكلف الله نفسا إلا وسعها &gt;&gt;.[سورة البقرة الآية 286].</w:t>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وواصل الكاتب اعتماده على آيات من القرآن الكريم في روايته وهذه المرة اقتبس سورة كاملة في قوله &lt;&lt;والعصر إن الإنسان لفي خسر إلا الذين آمنوا و عملوا الصالحات وتوصوا بالحق و تواصوا بالصبر &gt;&gt; </w:t>
      </w:r>
      <w:r>
        <w:rPr>
          <w:rStyle w:val="Appelnotedebasdep"/>
          <w:rFonts w:cs="Traditional Arabic"/>
          <w:sz w:val="32"/>
          <w:szCs w:val="32"/>
          <w:rtl/>
          <w:lang w:bidi="ar-DZ"/>
        </w:rPr>
        <w:footnoteReference w:id="106"/>
      </w:r>
      <w:r>
        <w:rPr>
          <w:rFonts w:cs="Traditional Arabic" w:hint="cs"/>
          <w:sz w:val="32"/>
          <w:szCs w:val="32"/>
          <w:rtl/>
          <w:lang w:bidi="ar-DZ"/>
        </w:rPr>
        <w:t>،وهي سورة العصر لقوله تعالى &lt;&lt;</w:t>
      </w:r>
      <w:r w:rsidRPr="007C33CB">
        <w:rPr>
          <w:rFonts w:cs="Traditional Arabic" w:hint="cs"/>
          <w:b/>
          <w:bCs/>
          <w:sz w:val="32"/>
          <w:szCs w:val="32"/>
          <w:rtl/>
          <w:lang w:bidi="ar-DZ"/>
        </w:rPr>
        <w:t>و العصر إن الإنسان لفي خسر إلا الذين آمنوا وعملوا الصالحات وتواصوا بالحق و تواصوا بالصبر</w:t>
      </w:r>
      <w:r>
        <w:rPr>
          <w:rFonts w:cs="Traditional Arabic" w:hint="cs"/>
          <w:sz w:val="32"/>
          <w:szCs w:val="32"/>
          <w:rtl/>
          <w:lang w:bidi="ar-DZ"/>
        </w:rPr>
        <w:t xml:space="preserve"> &gt;&gt;.[سورة العصر آياتها 1،2،3]. التي كان يدعو فيها مصطفى طلبته في الخطبة التي ألقاها في المسجد إلى التحلي بالصبر و العمل الصالح الذي هو أحد أسباب الربح و النجاة ، فهذه الصورة العظيمة مع قصرها قد اشتملت على بيان أسباب الربح و أسباب الخسران ، فالرابحون هم الذين تخلقوا بهذه الأخلاق الأربعة من الإيمان والعمل الصالح والتواصي بالحق والتواصي بالصبر هؤلاء هم الرابحون في الدنيا والآخرة .</w:t>
      </w:r>
    </w:p>
    <w:p w:rsidR="00D34A21" w:rsidRDefault="00D34A21" w:rsidP="00D34A21">
      <w:pPr>
        <w:rPr>
          <w:rFonts w:cs="Traditional Arabic"/>
          <w:sz w:val="32"/>
          <w:szCs w:val="32"/>
          <w:rtl/>
          <w:lang w:bidi="ar-DZ"/>
        </w:rPr>
      </w:pPr>
      <w:r>
        <w:rPr>
          <w:rFonts w:cs="Traditional Arabic" w:hint="cs"/>
          <w:sz w:val="32"/>
          <w:szCs w:val="32"/>
          <w:rtl/>
          <w:lang w:bidi="ar-DZ"/>
        </w:rPr>
        <w:t xml:space="preserve">   ويتساءل مصطفى أيضا في قوله &lt;&lt;هل حرم الله الكسب ؟ هل أمر الله أكل أموال الناس بالباطل؟ ألم يقل سبحانه وتعالى وفضلنا بعضكم على بعض في الرزق درجات ؟&gt;&gt;</w:t>
      </w:r>
      <w:r>
        <w:rPr>
          <w:rStyle w:val="Appelnotedebasdep"/>
          <w:rFonts w:cs="Traditional Arabic"/>
          <w:sz w:val="32"/>
          <w:szCs w:val="32"/>
          <w:rtl/>
          <w:lang w:bidi="ar-DZ"/>
        </w:rPr>
        <w:footnoteReference w:id="107"/>
      </w:r>
      <w:r>
        <w:rPr>
          <w:rFonts w:cs="Traditional Arabic" w:hint="cs"/>
          <w:sz w:val="32"/>
          <w:szCs w:val="32"/>
          <w:rtl/>
          <w:lang w:bidi="ar-DZ"/>
        </w:rPr>
        <w:t>. مخاطبا به الجمع ، وكان مقصده ما سبب غياب الحق؟ رغم مشروعية الكسب و النهي عن أكل  أموال الناس بالباطل لقوله تعالى :&lt;&lt;</w:t>
      </w:r>
      <w:r w:rsidRPr="001665D1">
        <w:rPr>
          <w:rFonts w:cs="Traditional Arabic" w:hint="cs"/>
          <w:b/>
          <w:bCs/>
          <w:sz w:val="32"/>
          <w:szCs w:val="32"/>
          <w:rtl/>
          <w:lang w:bidi="ar-DZ"/>
        </w:rPr>
        <w:t>يا أيها الناس كلوا مما في الأرض حلالا طيبا ولا تتبعوا خطوات الشيطان إنه</w:t>
      </w:r>
      <w:r>
        <w:rPr>
          <w:rFonts w:cs="Traditional Arabic" w:hint="cs"/>
          <w:sz w:val="32"/>
          <w:szCs w:val="32"/>
          <w:rtl/>
          <w:lang w:bidi="ar-DZ"/>
        </w:rPr>
        <w:t xml:space="preserve"> </w:t>
      </w:r>
      <w:r w:rsidRPr="001665D1">
        <w:rPr>
          <w:rFonts w:cs="Traditional Arabic" w:hint="cs"/>
          <w:b/>
          <w:bCs/>
          <w:sz w:val="32"/>
          <w:szCs w:val="32"/>
          <w:rtl/>
          <w:lang w:bidi="ar-DZ"/>
        </w:rPr>
        <w:t>لكم عدوّ مبين</w:t>
      </w:r>
      <w:r>
        <w:rPr>
          <w:rFonts w:cs="Traditional Arabic" w:hint="cs"/>
          <w:sz w:val="32"/>
          <w:szCs w:val="32"/>
          <w:rtl/>
          <w:lang w:bidi="ar-DZ"/>
        </w:rPr>
        <w:t xml:space="preserve">&gt;&gt;.[سورة البقرة الآية 168]،فالله أباح لنا الرزق الحلال طاهر غير نجس ، نافع غير ضار ، والنهي عن اتباع الشيطان الوقوع فيما يغضب الله تعالى من تحليل ما حرمه ، فلكل رزقه وبدرجات متفاوتة ، فهناك الغني وهناك الفقير ، وهناك ما هو مالك و ما هو مملوك ، لقوله تعالى &lt;&lt; </w:t>
      </w:r>
      <w:r w:rsidRPr="001665D1">
        <w:rPr>
          <w:rFonts w:cs="Traditional Arabic" w:hint="cs"/>
          <w:b/>
          <w:bCs/>
          <w:sz w:val="32"/>
          <w:szCs w:val="32"/>
          <w:rtl/>
          <w:lang w:bidi="ar-DZ"/>
        </w:rPr>
        <w:t>والله فضل بعضكم على بعض في الرزق</w:t>
      </w:r>
      <w:r>
        <w:rPr>
          <w:rFonts w:cs="Traditional Arabic" w:hint="cs"/>
          <w:sz w:val="32"/>
          <w:szCs w:val="32"/>
          <w:rtl/>
          <w:lang w:bidi="ar-DZ"/>
        </w:rPr>
        <w:t xml:space="preserve"> &gt;&gt;.[سورة النحل الآية 71].</w:t>
      </w:r>
    </w:p>
    <w:p w:rsidR="00D34A21" w:rsidRDefault="00D34A21" w:rsidP="00D34A21">
      <w:pPr>
        <w:rPr>
          <w:rFonts w:cs="Traditional Arabic"/>
          <w:sz w:val="32"/>
          <w:szCs w:val="32"/>
          <w:rtl/>
          <w:lang w:bidi="ar-DZ"/>
        </w:rPr>
      </w:pPr>
      <w:r>
        <w:rPr>
          <w:rFonts w:cs="Traditional Arabic" w:hint="cs"/>
          <w:sz w:val="32"/>
          <w:szCs w:val="32"/>
          <w:rtl/>
          <w:lang w:bidi="ar-DZ"/>
        </w:rPr>
        <w:t xml:space="preserve"> و يضيف مصطفى بقوله :&lt;&lt; أ/ن الحق أن تفقد المرأة ما ميزها الله به &gt;&gt; ، </w:t>
      </w:r>
      <w:r>
        <w:rPr>
          <w:rStyle w:val="Appelnotedebasdep"/>
          <w:rFonts w:cs="Traditional Arabic"/>
          <w:sz w:val="32"/>
          <w:szCs w:val="32"/>
          <w:rtl/>
          <w:lang w:bidi="ar-DZ"/>
        </w:rPr>
        <w:footnoteReference w:id="108"/>
      </w:r>
      <w:r>
        <w:rPr>
          <w:rFonts w:cs="Traditional Arabic" w:hint="cs"/>
          <w:sz w:val="32"/>
          <w:szCs w:val="32"/>
          <w:rtl/>
          <w:lang w:bidi="ar-DZ"/>
        </w:rPr>
        <w:t>ويقصد هنا حياءها  وعفتها والذي يشكل قيمة عند النساء يجعلها لا تستغني عنه فهو كاستغناء الطعام عن الملح ، وجاء في القرآن الكريم ما يثبت قول مصطفى لقوله تعالى &lt;&lt;</w:t>
      </w:r>
      <w:r w:rsidRPr="001665D1">
        <w:rPr>
          <w:rFonts w:cs="Traditional Arabic" w:hint="cs"/>
          <w:b/>
          <w:bCs/>
          <w:sz w:val="32"/>
          <w:szCs w:val="32"/>
          <w:rtl/>
          <w:lang w:bidi="ar-DZ"/>
        </w:rPr>
        <w:t>و قل للمؤمنات يغضضن من أبصارهن</w:t>
      </w:r>
      <w:r>
        <w:rPr>
          <w:rFonts w:cs="Traditional Arabic" w:hint="cs"/>
          <w:sz w:val="32"/>
          <w:szCs w:val="32"/>
          <w:rtl/>
          <w:lang w:bidi="ar-DZ"/>
        </w:rPr>
        <w:t xml:space="preserve"> </w:t>
      </w:r>
      <w:r w:rsidRPr="001665D1">
        <w:rPr>
          <w:rFonts w:cs="Traditional Arabic" w:hint="cs"/>
          <w:b/>
          <w:bCs/>
          <w:sz w:val="32"/>
          <w:szCs w:val="32"/>
          <w:rtl/>
          <w:lang w:bidi="ar-DZ"/>
        </w:rPr>
        <w:t>ويحفظن فروجهن</w:t>
      </w:r>
      <w:r>
        <w:rPr>
          <w:rFonts w:cs="Traditional Arabic" w:hint="cs"/>
          <w:sz w:val="32"/>
          <w:szCs w:val="32"/>
          <w:rtl/>
          <w:lang w:bidi="ar-DZ"/>
        </w:rPr>
        <w:t xml:space="preserve"> &gt;&gt;.[سورة النور الآية 31]. </w:t>
      </w:r>
    </w:p>
    <w:p w:rsidR="00D34A21" w:rsidRDefault="00D34A21" w:rsidP="00536B0C">
      <w:pPr>
        <w:rPr>
          <w:rFonts w:cs="Traditional Arabic"/>
          <w:sz w:val="32"/>
          <w:szCs w:val="32"/>
          <w:rtl/>
          <w:lang w:bidi="ar-DZ"/>
        </w:rPr>
      </w:pPr>
      <w:r>
        <w:rPr>
          <w:rFonts w:cs="Traditional Arabic" w:hint="cs"/>
          <w:sz w:val="32"/>
          <w:szCs w:val="32"/>
          <w:rtl/>
          <w:lang w:bidi="ar-DZ"/>
        </w:rPr>
        <w:lastRenderedPageBreak/>
        <w:t xml:space="preserve">   وختم خطبته بقوله :  &lt;&lt;الرجال قوامون على النساء ، الرجال قوامون على النساء &gt;&gt;</w:t>
      </w:r>
      <w:r>
        <w:rPr>
          <w:rStyle w:val="Appelnotedebasdep"/>
          <w:rFonts w:cs="Traditional Arabic"/>
          <w:sz w:val="32"/>
          <w:szCs w:val="32"/>
          <w:rtl/>
          <w:lang w:bidi="ar-DZ"/>
        </w:rPr>
        <w:footnoteReference w:id="109"/>
      </w:r>
      <w:r>
        <w:rPr>
          <w:rFonts w:cs="Traditional Arabic" w:hint="cs"/>
          <w:sz w:val="32"/>
          <w:szCs w:val="32"/>
          <w:rtl/>
          <w:lang w:bidi="ar-DZ"/>
        </w:rPr>
        <w:t xml:space="preserve"> </w:t>
      </w:r>
      <w:r w:rsidR="00536B0C">
        <w:rPr>
          <w:rFonts w:cs="Traditional Arabic" w:hint="cs"/>
          <w:sz w:val="32"/>
          <w:szCs w:val="32"/>
          <w:rtl/>
          <w:lang w:bidi="ar-DZ"/>
        </w:rPr>
        <w:t>،</w:t>
      </w:r>
      <w:r>
        <w:rPr>
          <w:rFonts w:cs="Traditional Arabic" w:hint="cs"/>
          <w:sz w:val="32"/>
          <w:szCs w:val="32"/>
          <w:rtl/>
          <w:lang w:bidi="ar-DZ"/>
        </w:rPr>
        <w:t>وهنا أراد الكاتب أن يبين أن الرجال قوامون على توجيه النساء و رعايتهن والرجل هو رئيسها وحاكمها وهو صاحب القوامة عليها بحيث يقوم على رعايتها وحمايتها  ، فالله منح الرجل عقلا أكمل من عقل المرأة و بعد نظر في الأمور و نهاياتها أبعد من نظرها و له فضل عليها لما أوجبه الله لها من مال الرجل مثل النفقة و المهر وغيرها لقوله تعالى &lt;&lt;الرجال قوامون على النساء بما فضل الله بعضهم على بعض و بما أنفقوا من أموالهم &gt;&gt;.[سورة النساء الآية 34].</w:t>
      </w:r>
    </w:p>
    <w:p w:rsidR="00D34A21" w:rsidRDefault="00D34A21" w:rsidP="00D34A21">
      <w:pPr>
        <w:rPr>
          <w:rFonts w:cs="Traditional Arabic"/>
          <w:sz w:val="32"/>
          <w:szCs w:val="32"/>
          <w:rtl/>
          <w:lang w:bidi="ar-DZ"/>
        </w:rPr>
      </w:pPr>
      <w:r>
        <w:rPr>
          <w:rFonts w:cs="Traditional Arabic" w:hint="cs"/>
          <w:sz w:val="32"/>
          <w:szCs w:val="32"/>
          <w:rtl/>
          <w:lang w:bidi="ar-DZ"/>
        </w:rPr>
        <w:t xml:space="preserve">  هتف بوزيد متظاهرا بالحماس بقوله :&lt;&lt;أتفهمون إننا قلة كذا كان الرسول الأعظم عليه الصلاة والسلام في غزواته نحن سبعة وهم قرابة السبعين  ، واحد مقابل عشرة &gt;&gt;.</w:t>
      </w:r>
      <w:r>
        <w:rPr>
          <w:rStyle w:val="Appelnotedebasdep"/>
          <w:rFonts w:cs="Traditional Arabic"/>
          <w:sz w:val="32"/>
          <w:szCs w:val="32"/>
          <w:rtl/>
          <w:lang w:bidi="ar-DZ"/>
        </w:rPr>
        <w:footnoteReference w:id="110"/>
      </w:r>
      <w:r>
        <w:rPr>
          <w:rFonts w:cs="Traditional Arabic" w:hint="cs"/>
          <w:sz w:val="32"/>
          <w:szCs w:val="32"/>
          <w:rtl/>
          <w:lang w:bidi="ar-DZ"/>
        </w:rPr>
        <w:t>وهذا اقتباس من تاريخ أشهر معارك المسلمين ضد الكفار وهي معركة بدر المشهورة التي كانت في 17 رمضان 2هـ التي انتصر فيها المسلمون رغم قلة عددهم وعدتهم ، لقوله تعالى :&lt;&lt;</w:t>
      </w:r>
      <w:r w:rsidRPr="001665D1">
        <w:rPr>
          <w:rFonts w:cs="Traditional Arabic" w:hint="cs"/>
          <w:b/>
          <w:bCs/>
          <w:sz w:val="32"/>
          <w:szCs w:val="32"/>
          <w:rtl/>
          <w:lang w:bidi="ar-DZ"/>
        </w:rPr>
        <w:t>يا أيها النبي حرض المؤمنين على</w:t>
      </w:r>
      <w:r>
        <w:rPr>
          <w:rFonts w:cs="Traditional Arabic" w:hint="cs"/>
          <w:sz w:val="32"/>
          <w:szCs w:val="32"/>
          <w:rtl/>
          <w:lang w:bidi="ar-DZ"/>
        </w:rPr>
        <w:t xml:space="preserve"> القتال إن يكن منكم عشرون صابرون يغلبوا مائتين و إن يكن منكم مائة يغلبوا ألفا من الذين كفروا </w:t>
      </w:r>
      <w:r w:rsidRPr="001665D1">
        <w:rPr>
          <w:rFonts w:cs="Traditional Arabic" w:hint="cs"/>
          <w:b/>
          <w:bCs/>
          <w:sz w:val="32"/>
          <w:szCs w:val="32"/>
          <w:rtl/>
          <w:lang w:bidi="ar-DZ"/>
        </w:rPr>
        <w:t>بأنهم قوم لا يفقهون</w:t>
      </w:r>
      <w:r>
        <w:rPr>
          <w:rFonts w:cs="Traditional Arabic" w:hint="cs"/>
          <w:sz w:val="32"/>
          <w:szCs w:val="32"/>
          <w:rtl/>
          <w:lang w:bidi="ar-DZ"/>
        </w:rPr>
        <w:t xml:space="preserve"> &gt;&gt;.[سورة الأنفال الآية 65].وأكمل هاتفا وصارخا &lt;&lt;غزوة بدر  . فلتكن كذلك ، وسننتصر في المعركة بإذن الله و بعون منه لأننا مؤمنون ، عامروا القلوب بالإيمان و بالثقة &gt;&gt;.</w:t>
      </w:r>
      <w:r>
        <w:rPr>
          <w:rStyle w:val="Appelnotedebasdep"/>
          <w:rFonts w:cs="Traditional Arabic"/>
          <w:sz w:val="32"/>
          <w:szCs w:val="32"/>
          <w:rtl/>
          <w:lang w:bidi="ar-DZ"/>
        </w:rPr>
        <w:footnoteReference w:id="111"/>
      </w:r>
      <w:r>
        <w:rPr>
          <w:rFonts w:cs="Traditional Arabic" w:hint="cs"/>
          <w:sz w:val="32"/>
          <w:szCs w:val="32"/>
          <w:rtl/>
          <w:lang w:bidi="ar-DZ"/>
        </w:rPr>
        <w:t xml:space="preserve"> لأن معركة بدر كانت بين فئتين ذكرهما الله تعالى في قوله عز ّوجل :&lt;&lt;</w:t>
      </w:r>
      <w:r w:rsidRPr="001665D1">
        <w:rPr>
          <w:rFonts w:cs="Traditional Arabic" w:hint="cs"/>
          <w:b/>
          <w:bCs/>
          <w:sz w:val="32"/>
          <w:szCs w:val="32"/>
          <w:rtl/>
          <w:lang w:bidi="ar-DZ"/>
        </w:rPr>
        <w:t>قد كان</w:t>
      </w:r>
      <w:r>
        <w:rPr>
          <w:rFonts w:cs="Traditional Arabic" w:hint="cs"/>
          <w:sz w:val="32"/>
          <w:szCs w:val="32"/>
          <w:rtl/>
          <w:lang w:bidi="ar-DZ"/>
        </w:rPr>
        <w:t xml:space="preserve"> </w:t>
      </w:r>
      <w:r w:rsidRPr="001665D1">
        <w:rPr>
          <w:rFonts w:cs="Traditional Arabic" w:hint="cs"/>
          <w:b/>
          <w:bCs/>
          <w:sz w:val="32"/>
          <w:szCs w:val="32"/>
          <w:rtl/>
          <w:lang w:bidi="ar-DZ"/>
        </w:rPr>
        <w:t>لكم آية في فئتين التقتا فئة تقاتل في سبيل الله وأخرى كافرة</w:t>
      </w:r>
      <w:r>
        <w:rPr>
          <w:rFonts w:cs="Traditional Arabic" w:hint="cs"/>
          <w:sz w:val="32"/>
          <w:szCs w:val="32"/>
          <w:rtl/>
          <w:lang w:bidi="ar-DZ"/>
        </w:rPr>
        <w:t xml:space="preserve"> &gt;&gt;.[سورة آل عمران الآية 13]، الفئة الأولى تقاتل في سبيل الله هي فرقة الرسول عليه الصلاة و السلام و أصحابه من المسلمين والثانية فئة كافرة ، ومعجزة دالة على صدق محمد صلى الله عليه وسلم وهي تأييد الله تعالى للفئة المسلمة بشتى أنواع التأييد مما حسم المعركة لصالح المسلمين ، فكان الإمداد من الله بالملائكة وبينه الله تعالى في كتابه الكريم ، قال تعالى :&lt;&lt;</w:t>
      </w:r>
      <w:r w:rsidRPr="001665D1">
        <w:rPr>
          <w:rFonts w:cs="Traditional Arabic" w:hint="cs"/>
          <w:b/>
          <w:bCs/>
          <w:sz w:val="32"/>
          <w:szCs w:val="32"/>
          <w:rtl/>
          <w:lang w:bidi="ar-DZ"/>
        </w:rPr>
        <w:t>إذ تقول للمؤمنين ألن يكفيكم أن يمدكم ربكم بثلاثة آلاف من</w:t>
      </w:r>
      <w:r>
        <w:rPr>
          <w:rFonts w:cs="Traditional Arabic" w:hint="cs"/>
          <w:sz w:val="32"/>
          <w:szCs w:val="32"/>
          <w:rtl/>
          <w:lang w:bidi="ar-DZ"/>
        </w:rPr>
        <w:t xml:space="preserve"> </w:t>
      </w:r>
      <w:r w:rsidRPr="001665D1">
        <w:rPr>
          <w:rFonts w:cs="Traditional Arabic" w:hint="cs"/>
          <w:b/>
          <w:bCs/>
          <w:sz w:val="32"/>
          <w:szCs w:val="32"/>
          <w:rtl/>
          <w:lang w:bidi="ar-DZ"/>
        </w:rPr>
        <w:t>الملائكة منزلين</w:t>
      </w:r>
      <w:r>
        <w:rPr>
          <w:rFonts w:cs="Traditional Arabic" w:hint="cs"/>
          <w:sz w:val="32"/>
          <w:szCs w:val="32"/>
          <w:rtl/>
          <w:lang w:bidi="ar-DZ"/>
        </w:rPr>
        <w:t xml:space="preserve"> &gt;&gt;.[سورة آل عمران الآية 124].</w:t>
      </w:r>
      <w:r w:rsidRPr="007A7B0E">
        <w:rPr>
          <w:rFonts w:cs="Traditional Arabic" w:hint="cs"/>
          <w:sz w:val="32"/>
          <w:szCs w:val="32"/>
          <w:rtl/>
          <w:lang w:bidi="ar-DZ"/>
        </w:rPr>
        <w:t xml:space="preserve"> ولقد انتصر المسلمون في معركة بدر بحول الله وقوته ، يقول تعالى :&lt;&lt;ولقد نصركم الله ببدر وأنتم أذلة فاتقوا الله لعلكم تشكرون &gt;&gt;.[سورة آل عمران الآية 123].</w:t>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&lt;&lt;رب لا تذر على الأرض من الكافرين ديارا .إنك ان تذرهم يضلوا عبادك ولا يلدوا إلا فاجرا كفار &gt;&gt;</w:t>
      </w:r>
      <w:r>
        <w:rPr>
          <w:rStyle w:val="Appelnotedebasdep"/>
          <w:rFonts w:cs="Traditional Arabic"/>
          <w:sz w:val="32"/>
          <w:szCs w:val="32"/>
          <w:rtl/>
          <w:lang w:bidi="ar-DZ"/>
        </w:rPr>
        <w:footnoteReference w:id="112"/>
      </w:r>
      <w:r>
        <w:rPr>
          <w:rFonts w:cs="Traditional Arabic" w:hint="cs"/>
          <w:sz w:val="32"/>
          <w:szCs w:val="32"/>
          <w:rtl/>
          <w:lang w:bidi="ar-DZ"/>
        </w:rPr>
        <w:t>، هذه الآية اقتبسها الطاهر وطار من سورة نوح التي يقول فيها عز وجل :&lt;&lt;</w:t>
      </w:r>
      <w:r w:rsidRPr="001665D1">
        <w:rPr>
          <w:rFonts w:cs="Traditional Arabic" w:hint="cs"/>
          <w:b/>
          <w:bCs/>
          <w:sz w:val="32"/>
          <w:szCs w:val="32"/>
          <w:rtl/>
          <w:lang w:bidi="ar-DZ"/>
        </w:rPr>
        <w:t>وقال نوح رب لا تذر على الأرض من الكافرين ديارا إنك ان تذرهم يضلوا عبادك ولا يلدوا إلا فاجرا</w:t>
      </w:r>
      <w:r>
        <w:rPr>
          <w:rFonts w:cs="Traditional Arabic" w:hint="cs"/>
          <w:sz w:val="32"/>
          <w:szCs w:val="32"/>
          <w:rtl/>
          <w:lang w:bidi="ar-DZ"/>
        </w:rPr>
        <w:t xml:space="preserve"> </w:t>
      </w:r>
      <w:r w:rsidRPr="001665D1">
        <w:rPr>
          <w:rFonts w:cs="Traditional Arabic" w:hint="cs"/>
          <w:b/>
          <w:bCs/>
          <w:sz w:val="32"/>
          <w:szCs w:val="32"/>
          <w:rtl/>
          <w:lang w:bidi="ar-DZ"/>
        </w:rPr>
        <w:t>كفار</w:t>
      </w:r>
      <w:r>
        <w:rPr>
          <w:rFonts w:cs="Traditional Arabic" w:hint="cs"/>
          <w:sz w:val="32"/>
          <w:szCs w:val="32"/>
          <w:rtl/>
          <w:lang w:bidi="ar-DZ"/>
        </w:rPr>
        <w:t>ا&gt;&gt;.[سورة نوح الآيتين 26-27].وكانت هذه الآية دعاء سيدنا نوح عليه السلام على قومه بعد يأسه منهم ، هكذا هتف بوزيد في الرواية على الكفار ودعا الله أ، يهلكهم و لا يترك أحدا منهم على وجه الأرض.</w:t>
      </w:r>
    </w:p>
    <w:p w:rsidR="00D34A21" w:rsidRDefault="00D34A21" w:rsidP="00D34A21">
      <w:pPr>
        <w:rPr>
          <w:rFonts w:cs="Traditional Arabic"/>
          <w:sz w:val="32"/>
          <w:szCs w:val="32"/>
          <w:rtl/>
          <w:lang w:bidi="ar-DZ"/>
        </w:rPr>
      </w:pPr>
      <w:r>
        <w:rPr>
          <w:rFonts w:cs="Traditional Arabic" w:hint="cs"/>
          <w:sz w:val="32"/>
          <w:szCs w:val="32"/>
          <w:rtl/>
          <w:lang w:bidi="ar-DZ"/>
        </w:rPr>
        <w:t xml:space="preserve">       &lt;&lt;وإذا كان في وسع الرسول الأعظم ،وهو في غار حراء أن يجيب ، لماذا هو هارب ؟وماذا كان في وسع السيد المسيح أن يقول وهو بين الأخشاب ؟&gt;&gt;.</w:t>
      </w:r>
      <w:r>
        <w:rPr>
          <w:rStyle w:val="Appelnotedebasdep"/>
          <w:rFonts w:cs="Traditional Arabic"/>
          <w:sz w:val="32"/>
          <w:szCs w:val="32"/>
          <w:rtl/>
          <w:lang w:bidi="ar-DZ"/>
        </w:rPr>
        <w:footnoteReference w:id="113"/>
      </w:r>
      <w:r>
        <w:rPr>
          <w:rFonts w:cs="Traditional Arabic" w:hint="cs"/>
          <w:sz w:val="32"/>
          <w:szCs w:val="32"/>
          <w:rtl/>
          <w:lang w:bidi="ar-DZ"/>
        </w:rPr>
        <w:t xml:space="preserve"> هنا اقتبس الطاهر وطار من السيرة النبوية ، فقصة اختباء النبي الأعظم عليه الصلاة و السلام في غار حراء هو وصاحبه أبو بكر الصديق يوم أخرجه الكفار من مكة المكرمة كان ملجأه الوحيد غار حراء ، يقول تعالى في كتابه الكريم :&lt;&lt; </w:t>
      </w:r>
      <w:r w:rsidRPr="001234DA">
        <w:rPr>
          <w:rFonts w:cs="Traditional Arabic" w:hint="cs"/>
          <w:b/>
          <w:bCs/>
          <w:sz w:val="32"/>
          <w:szCs w:val="32"/>
          <w:rtl/>
          <w:lang w:bidi="ar-DZ"/>
        </w:rPr>
        <w:t>إذ يقول لصاحبه لا تحزن إن الله معنا</w:t>
      </w:r>
      <w:r>
        <w:rPr>
          <w:rFonts w:cs="Traditional Arabic" w:hint="cs"/>
          <w:sz w:val="32"/>
          <w:szCs w:val="32"/>
          <w:rtl/>
          <w:lang w:bidi="ar-DZ"/>
        </w:rPr>
        <w:t xml:space="preserve"> &gt;&gt;.[سورة التوبة الآية 40].والقصة الثانية التي استوحاها الكاتب هي تعتبر من أعظم المعجزات الربانية لنبي الله عيسى عليه السلام ، حين مكر به الكفار  و لم يؤمنوا به فقرروا أن يقتلوه ، لكن الله لم ينلهم مرادهم ،فشبه لهم شخص على أنه عيسى عليه السلام فقتلوه وصلبوه حيث قال تعالى :&lt;&lt;</w:t>
      </w:r>
      <w:r w:rsidRPr="00BB0A4C">
        <w:rPr>
          <w:rFonts w:cs="Traditional Arabic" w:hint="cs"/>
          <w:b/>
          <w:bCs/>
          <w:sz w:val="32"/>
          <w:szCs w:val="32"/>
          <w:rtl/>
          <w:lang w:bidi="ar-DZ"/>
        </w:rPr>
        <w:t>وقولهم إنا قتلنا المسيح عيسى ابن مريم رسول الله</w:t>
      </w:r>
      <w:r>
        <w:rPr>
          <w:rFonts w:cs="Traditional Arabic" w:hint="cs"/>
          <w:sz w:val="32"/>
          <w:szCs w:val="32"/>
          <w:rtl/>
          <w:lang w:bidi="ar-DZ"/>
        </w:rPr>
        <w:t xml:space="preserve"> </w:t>
      </w:r>
      <w:r w:rsidRPr="00BB0A4C">
        <w:rPr>
          <w:rFonts w:cs="Traditional Arabic" w:hint="cs"/>
          <w:b/>
          <w:bCs/>
          <w:sz w:val="32"/>
          <w:szCs w:val="32"/>
          <w:rtl/>
          <w:lang w:bidi="ar-DZ"/>
        </w:rPr>
        <w:t>وما قتلوه وما صلبوه ولكن شبه لهم</w:t>
      </w:r>
      <w:r>
        <w:rPr>
          <w:rFonts w:cs="Traditional Arabic" w:hint="cs"/>
          <w:sz w:val="32"/>
          <w:szCs w:val="32"/>
          <w:rtl/>
          <w:lang w:bidi="ar-DZ"/>
        </w:rPr>
        <w:t xml:space="preserve"> &gt;&gt;.[سورة النساء الآية 157].</w:t>
      </w:r>
    </w:p>
    <w:p w:rsidR="00D34A21" w:rsidRDefault="00D34A21" w:rsidP="00D34A21">
      <w:pPr>
        <w:rPr>
          <w:rFonts w:cs="Traditional Arabic"/>
          <w:sz w:val="32"/>
          <w:szCs w:val="32"/>
          <w:lang w:bidi="ar-DZ"/>
        </w:rPr>
      </w:pPr>
      <w:r>
        <w:rPr>
          <w:rFonts w:cs="Traditional Arabic" w:hint="cs"/>
          <w:sz w:val="32"/>
          <w:szCs w:val="32"/>
          <w:rtl/>
          <w:lang w:bidi="ar-DZ"/>
        </w:rPr>
        <w:t xml:space="preserve">   فالهدف من هذا الاقتباس هو أنه لا مفر من قضاء الله فلإنسان معرض للمصائب ، فكلما عظم الابتلاء عظم الجزاء ، لكن الأهم صبر الإنسان الذي وظفه الكاتب في بداية الرواية ، وعدم اليأس والقنوط من رحمة الله فهذا يعتبر كفرا ، فقضاء الله آت لا محاله و لا مردّ له  ، فصبر الأنبياء كان جزاؤه عظيم فالنبي صلى الله عليه وسلم عاد إلى مكة منتصرا بعدما كان فارا في الغار و نبي الله عيسى عليه السلام رفعه الله عنده بعدما كان الكفار على وشك صلبه ، هذا ما أراد الطاهر ايصاله أن المقاومة لا بد أ، تستمر رغم كل الظروف و كل العراقيل و الانتصار ات بعون الله .</w:t>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واصل الكاتب تلميحه و تناصه الديني في قوله :&lt;&lt;يستغفر الله العظيم ، ويلعن الشيطان الرجيم &gt;&gt;</w:t>
      </w:r>
      <w:r>
        <w:rPr>
          <w:rStyle w:val="Appelnotedebasdep"/>
          <w:rFonts w:cs="Traditional Arabic"/>
          <w:sz w:val="32"/>
          <w:szCs w:val="32"/>
          <w:rtl/>
          <w:lang w:bidi="ar-DZ"/>
        </w:rPr>
        <w:footnoteReference w:id="114"/>
      </w:r>
      <w:r>
        <w:rPr>
          <w:rFonts w:cs="Traditional Arabic" w:hint="cs"/>
          <w:sz w:val="32"/>
          <w:szCs w:val="32"/>
          <w:rtl/>
          <w:lang w:bidi="ar-DZ"/>
        </w:rPr>
        <w:t>، الذي يصف فيها حالة مصطفى بعد الانتصار الذي جاء بعد معاناة لم يصدق مصطفى ما حدث ، ومعروف أن الانسان الذي يصاب بالأرق أو توتر أو ضيق يستغفر ربه ويعوذ من الشيطان كي يرتاح و يذهب الهم فهو من أجل القربات لله وأعظمها ، ومذكور في القرآن في سورة النصر :&lt;&lt;</w:t>
      </w:r>
      <w:r w:rsidRPr="002B1CC4">
        <w:rPr>
          <w:rFonts w:cs="Traditional Arabic" w:hint="cs"/>
          <w:b/>
          <w:bCs/>
          <w:sz w:val="32"/>
          <w:szCs w:val="32"/>
          <w:rtl/>
          <w:lang w:bidi="ar-DZ"/>
        </w:rPr>
        <w:t>إذا جاء نصر الله والفتح  و رأيت الناس يدخلون في دين الله أفواجا فسبح بحمد</w:t>
      </w:r>
      <w:r>
        <w:rPr>
          <w:rFonts w:cs="Traditional Arabic" w:hint="cs"/>
          <w:sz w:val="32"/>
          <w:szCs w:val="32"/>
          <w:rtl/>
          <w:lang w:bidi="ar-DZ"/>
        </w:rPr>
        <w:t xml:space="preserve"> </w:t>
      </w:r>
      <w:r w:rsidRPr="002B1CC4">
        <w:rPr>
          <w:rFonts w:cs="Traditional Arabic" w:hint="cs"/>
          <w:b/>
          <w:bCs/>
          <w:sz w:val="32"/>
          <w:szCs w:val="32"/>
          <w:rtl/>
          <w:lang w:bidi="ar-DZ"/>
        </w:rPr>
        <w:t>ربك واستغفره إنه كان توابا</w:t>
      </w:r>
      <w:r>
        <w:rPr>
          <w:rFonts w:cs="Traditional Arabic" w:hint="cs"/>
          <w:sz w:val="32"/>
          <w:szCs w:val="32"/>
          <w:rtl/>
          <w:lang w:bidi="ar-DZ"/>
        </w:rPr>
        <w:t xml:space="preserve"> &gt;&gt;.[سورة النصر آياتها1-3].</w:t>
      </w:r>
    </w:p>
    <w:p w:rsidR="00D34A21" w:rsidRDefault="00D34A21" w:rsidP="00D34A21">
      <w:pPr>
        <w:rPr>
          <w:rFonts w:cs="Traditional Arabic"/>
          <w:sz w:val="32"/>
          <w:szCs w:val="32"/>
          <w:rtl/>
          <w:lang w:bidi="ar-DZ"/>
        </w:rPr>
      </w:pPr>
      <w:r>
        <w:rPr>
          <w:rFonts w:cs="Traditional Arabic" w:hint="cs"/>
          <w:sz w:val="32"/>
          <w:szCs w:val="32"/>
          <w:rtl/>
          <w:lang w:bidi="ar-DZ"/>
        </w:rPr>
        <w:t xml:space="preserve">    يهدف الطاهر وطار في توظيفه للتناص الديني واقتباسه من القرآن والسنه في رواية العشق و الموت في الزمن الحراشي إلى ابراز القيم الدينية كالصبر و الخلق الحسن ، وأيضا ابراز المعالم الأساسية للدين الإسلامي كالجهاد في سبيل الله و قوة  الإيمان و ايقاظ الناس من غفلتهم الدنيوية و فهمهم الخاطئ للدين الاسلامي بحيث يقومون بتحليل ما حرم الله و تحريم ما حلل ، وعبادة الله بالهوى ، والذي أدى إلى انهيار الأمة الإسلامية واستسلامها للغرب ، وقد بين كل هذا من خلال اقتباسه لبعض السور و الآيات من القرآن الكريم ، وأيضا قصصا منه كقصة سيدنا نوح عليه السلام مع قومه ، وقصة محمد صلى الله عليه وسلم مع قريش و سيدنا عيسى عليه السلام ، وغزوات النبي المذكورة في القرآن والسنة النبوية مثل غزوة خيبر وغزوة بدر ، لتبيان التاريخ الحافل للمسلمين في زمن الأنبياء وما نراه من تشقق و تراجع و ذلة في زمننا هذا ، ونستنتج أن الطاهر وطار روائي متشبع بالثقافة الدينية الإسلامية وذلك من خلال الكيفية التي وظف بها النصوص القرآنية .</w:t>
      </w:r>
    </w:p>
    <w:p w:rsidR="00D34A21" w:rsidRDefault="00D34A21" w:rsidP="00D34A21">
      <w:pPr>
        <w:rPr>
          <w:rFonts w:cs="Traditional Arabic"/>
          <w:sz w:val="32"/>
          <w:szCs w:val="32"/>
          <w:rtl/>
          <w:lang w:bidi="ar-DZ"/>
        </w:rPr>
      </w:pPr>
      <w:r>
        <w:rPr>
          <w:rFonts w:cs="Traditional Arabic" w:hint="cs"/>
          <w:b/>
          <w:bCs/>
          <w:sz w:val="32"/>
          <w:szCs w:val="32"/>
          <w:rtl/>
          <w:lang w:bidi="ar-DZ"/>
        </w:rPr>
        <w:t>ب- الحديث النبوي الشريف:</w:t>
      </w:r>
      <w:r>
        <w:rPr>
          <w:rFonts w:cs="Traditional Arabic" w:hint="cs"/>
          <w:sz w:val="32"/>
          <w:szCs w:val="32"/>
          <w:rtl/>
          <w:lang w:bidi="ar-DZ"/>
        </w:rPr>
        <w:t xml:space="preserve"> بعدما اقتبس الطاهر وطار ووظف تناصا من القرآن الكريم أبى إلا أن يقتبس من الحديث النبوي وأول اقتباس كان في قوله :&lt;&lt;لا حول ولا قوة إلا بالله &gt;&gt;</w:t>
      </w:r>
      <w:r>
        <w:rPr>
          <w:rStyle w:val="Appelnotedebasdep"/>
          <w:rFonts w:cs="Traditional Arabic"/>
          <w:sz w:val="32"/>
          <w:szCs w:val="32"/>
          <w:rtl/>
          <w:lang w:bidi="ar-DZ"/>
        </w:rPr>
        <w:footnoteReference w:id="115"/>
      </w:r>
      <w:r>
        <w:rPr>
          <w:rFonts w:cs="Traditional Arabic" w:hint="cs"/>
          <w:sz w:val="32"/>
          <w:szCs w:val="32"/>
          <w:rtl/>
          <w:lang w:bidi="ar-DZ"/>
        </w:rPr>
        <w:t>،ومعناها الاستعانة عند العجز و ذكرت في حديث النبي صلى الله عليه وسلم ، عن عبد الله بن عمرو قال : قال الرسول صلى الله عليه وسلم :&lt;&lt;</w:t>
      </w:r>
      <w:r>
        <w:rPr>
          <w:rFonts w:cs="Traditional Arabic" w:hint="cs"/>
          <w:b/>
          <w:bCs/>
          <w:sz w:val="32"/>
          <w:szCs w:val="32"/>
          <w:rtl/>
          <w:lang w:bidi="ar-DZ"/>
        </w:rPr>
        <w:t xml:space="preserve">ما الأرض من أحد يقول لا إله إلا الله و الله أكبر ولا حول ولا قوة إلا بالله إلا كفرت عنه خطاياه ولو كانت مثل زبد البحر </w:t>
      </w:r>
      <w:r>
        <w:rPr>
          <w:rFonts w:cs="Traditional Arabic" w:hint="cs"/>
          <w:sz w:val="32"/>
          <w:szCs w:val="32"/>
          <w:rtl/>
          <w:lang w:bidi="ar-DZ"/>
        </w:rPr>
        <w:t xml:space="preserve">&gt;&gt;.[رواه الترميذي وحسنه هو </w:t>
      </w:r>
      <w:r>
        <w:rPr>
          <w:rFonts w:cs="Traditional Arabic" w:hint="cs"/>
          <w:sz w:val="32"/>
          <w:szCs w:val="32"/>
          <w:rtl/>
          <w:lang w:bidi="ar-DZ"/>
        </w:rPr>
        <w:lastRenderedPageBreak/>
        <w:t>والألباني].ووردت لفظة &lt;&lt;سبحان الله العظيم&gt;&gt;</w:t>
      </w:r>
      <w:r>
        <w:rPr>
          <w:rStyle w:val="Appelnotedebasdep"/>
          <w:rFonts w:cs="Traditional Arabic"/>
          <w:sz w:val="32"/>
          <w:szCs w:val="32"/>
          <w:rtl/>
          <w:lang w:bidi="ar-DZ"/>
        </w:rPr>
        <w:footnoteReference w:id="116"/>
      </w:r>
      <w:r>
        <w:rPr>
          <w:rFonts w:cs="Traditional Arabic" w:hint="cs"/>
          <w:sz w:val="32"/>
          <w:szCs w:val="32"/>
          <w:rtl/>
          <w:lang w:bidi="ar-DZ"/>
        </w:rPr>
        <w:t xml:space="preserve"> عدة مرات في الرواية ،و لها عدة معاني منها : التبجيل لله عز وجل حيث ذكر فضل قولها في حديث النبي صلى الله عليه وسلم "قال عليه الصلاة والسلام :&lt;&lt;</w:t>
      </w:r>
      <w:r>
        <w:rPr>
          <w:rFonts w:cs="Traditional Arabic" w:hint="cs"/>
          <w:b/>
          <w:bCs/>
          <w:sz w:val="32"/>
          <w:szCs w:val="32"/>
          <w:rtl/>
          <w:lang w:bidi="ar-DZ"/>
        </w:rPr>
        <w:t xml:space="preserve">كلمتان خفيفتان على اللسان ثقيلتان في الميزان حبيبتان إلى الرحمان ، سبحان الله و بحمده سبحان الله العظيم </w:t>
      </w:r>
      <w:r>
        <w:rPr>
          <w:rFonts w:cs="Traditional Arabic" w:hint="cs"/>
          <w:sz w:val="32"/>
          <w:szCs w:val="32"/>
          <w:rtl/>
          <w:lang w:bidi="ar-DZ"/>
        </w:rPr>
        <w:t>&gt;&gt;.[متفق عليه].</w:t>
      </w:r>
    </w:p>
    <w:p w:rsidR="00D34A21" w:rsidRDefault="00D34A21" w:rsidP="00D34A21">
      <w:pPr>
        <w:rPr>
          <w:rFonts w:cs="Traditional Arabic"/>
          <w:sz w:val="32"/>
          <w:szCs w:val="32"/>
          <w:rtl/>
          <w:lang w:bidi="ar-DZ"/>
        </w:rPr>
      </w:pPr>
      <w:r w:rsidRPr="007B1C69">
        <w:rPr>
          <w:rFonts w:cs="Traditional Arabic" w:hint="cs"/>
          <w:sz w:val="32"/>
          <w:szCs w:val="32"/>
          <w:rtl/>
          <w:lang w:bidi="ar-DZ"/>
        </w:rPr>
        <w:t xml:space="preserve">  واصل الكاتب اقتباسه لكن هذه المرة من السنة حيث قال في الرواية &lt;&lt;نزل غريبا وسيعود غريبا &gt;&gt;، </w:t>
      </w:r>
      <w:r w:rsidRPr="007B1C69">
        <w:rPr>
          <w:rFonts w:cs="Traditional Arabic"/>
          <w:sz w:val="32"/>
          <w:szCs w:val="32"/>
          <w:vertAlign w:val="superscript"/>
          <w:rtl/>
          <w:lang w:bidi="ar-DZ"/>
        </w:rPr>
        <w:footnoteReference w:id="117"/>
      </w:r>
      <w:r w:rsidRPr="007B1C69">
        <w:rPr>
          <w:rFonts w:cs="Traditional Arabic" w:hint="cs"/>
          <w:sz w:val="32"/>
          <w:szCs w:val="32"/>
          <w:rtl/>
          <w:lang w:bidi="ar-DZ"/>
        </w:rPr>
        <w:t xml:space="preserve"> ويقصد هنا الذين يصلحون عن فساد الناس إذا تغيرت الأحوال و التبست  الأمور وهذا حديث صحيح رواه مسلم في صحيحه &lt;&lt; </w:t>
      </w:r>
      <w:r w:rsidRPr="007B1C69">
        <w:rPr>
          <w:rFonts w:cs="Traditional Arabic" w:hint="cs"/>
          <w:b/>
          <w:bCs/>
          <w:sz w:val="32"/>
          <w:szCs w:val="32"/>
          <w:rtl/>
          <w:lang w:bidi="ar-DZ"/>
        </w:rPr>
        <w:t>جاء عن أبي هريرة رضي الله عنه عن النبي صلى الله</w:t>
      </w:r>
      <w:r w:rsidRPr="007B1C69">
        <w:rPr>
          <w:rFonts w:cs="Traditional Arabic" w:hint="cs"/>
          <w:sz w:val="32"/>
          <w:szCs w:val="32"/>
          <w:rtl/>
          <w:lang w:bidi="ar-DZ"/>
        </w:rPr>
        <w:t xml:space="preserve"> </w:t>
      </w:r>
      <w:r w:rsidRPr="007B1C69">
        <w:rPr>
          <w:rFonts w:cs="Traditional Arabic" w:hint="cs"/>
          <w:b/>
          <w:bCs/>
          <w:sz w:val="32"/>
          <w:szCs w:val="32"/>
          <w:rtl/>
          <w:lang w:bidi="ar-DZ"/>
        </w:rPr>
        <w:t>عليه وسلم أنه قال : بدأ الاسلام غريبا و سيعود غريبا فطوبى للغرباء</w:t>
      </w:r>
      <w:r w:rsidRPr="007B1C69">
        <w:rPr>
          <w:rFonts w:cs="Traditional Arabic" w:hint="cs"/>
          <w:sz w:val="32"/>
          <w:szCs w:val="32"/>
          <w:rtl/>
          <w:lang w:bidi="ar-DZ"/>
        </w:rPr>
        <w:t xml:space="preserve"> &gt;&gt;</w:t>
      </w:r>
      <w:r w:rsidR="00ED6166">
        <w:rPr>
          <w:rFonts w:cs="Traditional Arabic" w:hint="cs"/>
          <w:sz w:val="32"/>
          <w:szCs w:val="32"/>
          <w:rtl/>
          <w:lang w:bidi="ar-DZ"/>
        </w:rPr>
        <w:t>.[صحيح مسلم]</w:t>
      </w:r>
      <w:r w:rsidRPr="007B1C69">
        <w:rPr>
          <w:rFonts w:cs="Traditional Arabic" w:hint="cs"/>
          <w:sz w:val="32"/>
          <w:szCs w:val="32"/>
          <w:rtl/>
          <w:lang w:bidi="ar-DZ"/>
        </w:rPr>
        <w:t>، والمقصود هنا بالغرباء هم أهل الاستقامة الذين ينالون الجنة .</w:t>
      </w:r>
    </w:p>
    <w:p w:rsidR="00D34A21" w:rsidRDefault="00D34A21" w:rsidP="00D34A21">
      <w:pPr>
        <w:rPr>
          <w:rFonts w:cs="Traditional Arabic"/>
          <w:sz w:val="32"/>
          <w:szCs w:val="32"/>
          <w:rtl/>
          <w:lang w:bidi="ar-DZ"/>
        </w:rPr>
      </w:pPr>
      <w:r w:rsidRPr="002B1CC4">
        <w:rPr>
          <w:rFonts w:cs="Traditional Arabic" w:hint="cs"/>
          <w:sz w:val="32"/>
          <w:szCs w:val="32"/>
          <w:rtl/>
          <w:lang w:bidi="ar-DZ"/>
        </w:rPr>
        <w:t xml:space="preserve">    علا صوت مصطفى والبقية بهتافات :&lt;&lt;تسقط الشيوعية ، الله أكبر ، الله أكبر&gt;&gt;</w:t>
      </w:r>
      <w:r w:rsidRPr="002B1CC4">
        <w:rPr>
          <w:rFonts w:cs="Traditional Arabic"/>
          <w:sz w:val="32"/>
          <w:szCs w:val="32"/>
          <w:vertAlign w:val="superscript"/>
          <w:rtl/>
          <w:lang w:bidi="ar-DZ"/>
        </w:rPr>
        <w:footnoteReference w:id="118"/>
      </w:r>
      <w:r w:rsidRPr="002B1CC4">
        <w:rPr>
          <w:rFonts w:cs="Traditional Arabic" w:hint="cs"/>
          <w:sz w:val="32"/>
          <w:szCs w:val="32"/>
          <w:rtl/>
          <w:lang w:bidi="ar-DZ"/>
        </w:rPr>
        <w:t xml:space="preserve"> كانت هذه الصرخات بعد الانتصار على الشيوعيين ، واقتبس الكاتب التكبير من الدين فمعروف عن المجاهدين في سبيل الله التكبير بعد تحقيق الانتصار كما فعل النبي صلى الله عليه وسلم في غزوة خيبر حيث قال :&lt;&lt;</w:t>
      </w:r>
      <w:r w:rsidRPr="002B1CC4">
        <w:rPr>
          <w:rFonts w:cs="Traditional Arabic" w:hint="cs"/>
          <w:b/>
          <w:bCs/>
          <w:sz w:val="32"/>
          <w:szCs w:val="32"/>
          <w:rtl/>
          <w:lang w:bidi="ar-DZ"/>
        </w:rPr>
        <w:t>الله أكبر خربت خيبر</w:t>
      </w:r>
      <w:r w:rsidRPr="002B1CC4">
        <w:rPr>
          <w:rFonts w:cs="Traditional Arabic" w:hint="cs"/>
          <w:sz w:val="32"/>
          <w:szCs w:val="32"/>
          <w:rtl/>
          <w:lang w:bidi="ar-DZ"/>
        </w:rPr>
        <w:t>&gt;&gt;.[صحيح البخاري حديث رقم 2785].</w:t>
      </w:r>
    </w:p>
    <w:p w:rsidR="00D34A21" w:rsidRDefault="00D34A21" w:rsidP="00D34A21">
      <w:pPr>
        <w:rPr>
          <w:rFonts w:cs="Traditional Arabic"/>
          <w:sz w:val="32"/>
          <w:szCs w:val="32"/>
          <w:rtl/>
          <w:lang w:bidi="ar-DZ"/>
        </w:rPr>
      </w:pPr>
      <w:r>
        <w:rPr>
          <w:rFonts w:cs="Traditional Arabic" w:hint="cs"/>
          <w:b/>
          <w:bCs/>
          <w:sz w:val="32"/>
          <w:szCs w:val="32"/>
          <w:rtl/>
          <w:lang w:bidi="ar-DZ"/>
        </w:rPr>
        <w:t xml:space="preserve">د-الديانات الأخرى: </w:t>
      </w:r>
      <w:r>
        <w:rPr>
          <w:rFonts w:cs="Traditional Arabic" w:hint="cs"/>
          <w:sz w:val="32"/>
          <w:szCs w:val="32"/>
          <w:rtl/>
          <w:lang w:bidi="ar-DZ"/>
        </w:rPr>
        <w:t>اقتبس الطاهر وطار أيضا من ديانات أخرى غير الاسلام كقوله :&lt;&lt;يخال من يراك من بعيد بأنك راهبة في كنيسة بأمريكا اللاتينية &gt;&gt;</w:t>
      </w:r>
      <w:r>
        <w:rPr>
          <w:rStyle w:val="Appelnotedebasdep"/>
          <w:rFonts w:cs="Traditional Arabic"/>
          <w:sz w:val="32"/>
          <w:szCs w:val="32"/>
          <w:rtl/>
          <w:lang w:bidi="ar-DZ"/>
        </w:rPr>
        <w:footnoteReference w:id="119"/>
      </w:r>
      <w:r>
        <w:rPr>
          <w:rFonts w:cs="Traditional Arabic" w:hint="cs"/>
          <w:sz w:val="32"/>
          <w:szCs w:val="32"/>
          <w:rtl/>
          <w:lang w:bidi="ar-DZ"/>
        </w:rPr>
        <w:t>،وكان يقصد جميلة ،التي كانت حريتها العاطفية مقيدة لأنها نذرت نفسها للثورة وخدمة الوطن كما تنذر الراهبة نفسها للكنيسة والعبادة واليت لا يمكن لها أن تتزوج .و يقول أيضا :&lt;&lt;كل الديانات الكثيرة في بلادنا ،معقولة ،من يعبد القرد ،إنما يعكس تمجيده لآبائه و أسلافه ،على ضوء نظرية داروين &gt;&gt;</w:t>
      </w:r>
      <w:r>
        <w:rPr>
          <w:rStyle w:val="Appelnotedebasdep"/>
          <w:rFonts w:cs="Traditional Arabic"/>
          <w:sz w:val="32"/>
          <w:szCs w:val="32"/>
          <w:rtl/>
          <w:lang w:bidi="ar-DZ"/>
        </w:rPr>
        <w:footnoteReference w:id="120"/>
      </w:r>
      <w:r>
        <w:rPr>
          <w:rFonts w:cs="Traditional Arabic" w:hint="cs"/>
          <w:sz w:val="32"/>
          <w:szCs w:val="32"/>
          <w:rtl/>
          <w:lang w:bidi="ar-DZ"/>
        </w:rPr>
        <w:t xml:space="preserve">، هذه البنت المسلمة الهندية التي تحكي بأن بلادها فيها ما فيها من الديانات غير الاسلام ،وتحدثت عن عبادة القردة التي هي في العقيدة الهندوسية مقدسة وهناك معابد مكرسة للقرد الاله "هانومان" في شتى أرجاء الهند ، وهذه البنت تحكي </w:t>
      </w:r>
      <w:r>
        <w:rPr>
          <w:rFonts w:cs="Traditional Arabic" w:hint="cs"/>
          <w:sz w:val="32"/>
          <w:szCs w:val="32"/>
          <w:rtl/>
          <w:lang w:bidi="ar-DZ"/>
        </w:rPr>
        <w:lastRenderedPageBreak/>
        <w:t>ندهور حال المسلمين في الهند بعد أن اختلطت الأديان فأكملت قائلة &lt;&lt;إنني صرت أميل كثيرا إلى العبادة الهندوكية&gt;&gt;</w:t>
      </w:r>
      <w:r>
        <w:rPr>
          <w:rStyle w:val="Appelnotedebasdep"/>
          <w:rFonts w:cs="Traditional Arabic"/>
          <w:sz w:val="32"/>
          <w:szCs w:val="32"/>
          <w:rtl/>
          <w:lang w:bidi="ar-DZ"/>
        </w:rPr>
        <w:footnoteReference w:id="121"/>
      </w:r>
      <w:r>
        <w:rPr>
          <w:rFonts w:cs="Traditional Arabic" w:hint="cs"/>
          <w:sz w:val="32"/>
          <w:szCs w:val="32"/>
          <w:rtl/>
          <w:lang w:bidi="ar-DZ"/>
        </w:rPr>
        <w:t>، أي أنها بدأت تحيد عن الاسلام ، الهندوكية أيضا من الديانات السائدة في الهند وهي جزء من المجتمع الهندي بحيث يعتقدون أن الاله واحد لكن تتعدد صوره في الأصنام وتجعل الانسان  الحيوان واحدا .</w:t>
      </w:r>
    </w:p>
    <w:p w:rsidR="00D34A21" w:rsidRDefault="00D34A21" w:rsidP="00D34A21">
      <w:pPr>
        <w:rPr>
          <w:rFonts w:cs="Traditional Arabic"/>
          <w:sz w:val="32"/>
          <w:szCs w:val="32"/>
          <w:rtl/>
          <w:lang w:bidi="ar-DZ"/>
        </w:rPr>
      </w:pPr>
      <w:r>
        <w:rPr>
          <w:rFonts w:cs="Traditional Arabic" w:hint="cs"/>
          <w:sz w:val="32"/>
          <w:szCs w:val="32"/>
          <w:rtl/>
          <w:lang w:bidi="ar-DZ"/>
        </w:rPr>
        <w:t xml:space="preserve">    يضيف الطاهر وطار اقتباسا من ديانتين مختلفتين في قوله :&lt;&lt;مسيحيين و صابئة &gt;&gt;</w:t>
      </w:r>
      <w:r>
        <w:rPr>
          <w:rStyle w:val="Appelnotedebasdep"/>
          <w:rFonts w:cs="Traditional Arabic"/>
          <w:sz w:val="32"/>
          <w:szCs w:val="32"/>
          <w:rtl/>
          <w:lang w:bidi="ar-DZ"/>
        </w:rPr>
        <w:footnoteReference w:id="122"/>
      </w:r>
      <w:r>
        <w:rPr>
          <w:rFonts w:cs="Traditional Arabic" w:hint="cs"/>
          <w:sz w:val="32"/>
          <w:szCs w:val="32"/>
          <w:rtl/>
          <w:lang w:bidi="ar-DZ"/>
        </w:rPr>
        <w:t>،هذا قول مصطفى عن الشعوب العربية التي تمزقت بعدما تخلت عن ديننا الاسلام ، فأصبحت توجد بها ديانات مختلفة وذكر المسيحية أو النصرانية هي ديانة موجودة بشكل جزئي في البلاد العربية مثل فلسطين و بلاد الشام و مصر ، وغيرها يؤمنون بالكتاب المقدس و أن الله ثالث ثلاثة ، أما الديانة الثانية التي ذكرها مصطفى وهي الصابئة وهي ديانة منتشرة في بلاد الرافدين و اقليم الأهواز و ايران ، ودينهم يشبه دين النصارى فهم قوم بين المجوس و اليهود والنصارى .</w:t>
      </w:r>
    </w:p>
    <w:p w:rsidR="00D34A21" w:rsidRDefault="00D34A21" w:rsidP="00D34A21">
      <w:pPr>
        <w:rPr>
          <w:rFonts w:cs="Traditional Arabic"/>
          <w:sz w:val="32"/>
          <w:szCs w:val="32"/>
          <w:rtl/>
          <w:lang w:bidi="ar-DZ"/>
        </w:rPr>
      </w:pPr>
      <w:r>
        <w:rPr>
          <w:rFonts w:cs="Traditional Arabic" w:hint="cs"/>
          <w:sz w:val="32"/>
          <w:szCs w:val="32"/>
          <w:rtl/>
          <w:lang w:bidi="ar-DZ"/>
        </w:rPr>
        <w:t>&lt;&lt;يعطي صكوك الغفران &gt;&gt;</w:t>
      </w:r>
      <w:r>
        <w:rPr>
          <w:rStyle w:val="Appelnotedebasdep"/>
          <w:rFonts w:cs="Traditional Arabic"/>
          <w:sz w:val="32"/>
          <w:szCs w:val="32"/>
          <w:rtl/>
          <w:lang w:bidi="ar-DZ"/>
        </w:rPr>
        <w:footnoteReference w:id="123"/>
      </w:r>
      <w:r>
        <w:rPr>
          <w:rFonts w:cs="Traditional Arabic" w:hint="cs"/>
          <w:sz w:val="32"/>
          <w:szCs w:val="32"/>
          <w:rtl/>
          <w:lang w:bidi="ar-DZ"/>
        </w:rPr>
        <w:t>، كان كلام "كش" للمصلين عن سي رضوان الذي نصب نفسه نصرانيا و صكوك الغفران هي التي يعطيها القس للشخص المسيحي الذي يعترف بذنوبه وخطاياه بغرض الإعفاء من العقاب .ليضيف قائلا :&lt;&lt;كان قس كنيسة ...&gt;&gt;</w:t>
      </w:r>
      <w:r>
        <w:rPr>
          <w:rStyle w:val="Appelnotedebasdep"/>
          <w:rFonts w:cs="Traditional Arabic"/>
          <w:sz w:val="32"/>
          <w:szCs w:val="32"/>
          <w:rtl/>
          <w:lang w:bidi="ar-DZ"/>
        </w:rPr>
        <w:footnoteReference w:id="124"/>
      </w:r>
      <w:r>
        <w:rPr>
          <w:rFonts w:cs="Traditional Arabic" w:hint="cs"/>
          <w:sz w:val="32"/>
          <w:szCs w:val="32"/>
          <w:rtl/>
          <w:lang w:bidi="ar-DZ"/>
        </w:rPr>
        <w:t xml:space="preserve">، ويتحدث هنا عن مرتبة عليا في الديانة النصرانية و هو من رؤساء النصارى في الدين ، أو القائد ، ورتبة من الرتب الكهنوتية في الكنيسة . </w:t>
      </w:r>
    </w:p>
    <w:p w:rsidR="00D34A21" w:rsidRDefault="00D34A21" w:rsidP="006C06BA">
      <w:pPr>
        <w:outlineLvl w:val="1"/>
        <w:rPr>
          <w:rFonts w:cs="Traditional Arabic"/>
          <w:b/>
          <w:bCs/>
          <w:sz w:val="32"/>
          <w:szCs w:val="32"/>
          <w:rtl/>
          <w:lang w:bidi="ar-DZ"/>
        </w:rPr>
      </w:pPr>
      <w:r>
        <w:rPr>
          <w:rFonts w:cs="Traditional Arabic" w:hint="cs"/>
          <w:sz w:val="32"/>
          <w:szCs w:val="32"/>
          <w:rtl/>
          <w:lang w:bidi="ar-DZ"/>
        </w:rPr>
        <w:t xml:space="preserve"> </w:t>
      </w:r>
      <w:bookmarkStart w:id="20" w:name="_Toc106098160"/>
      <w:r>
        <w:rPr>
          <w:rFonts w:cs="Traditional Arabic" w:hint="cs"/>
          <w:b/>
          <w:bCs/>
          <w:sz w:val="32"/>
          <w:szCs w:val="32"/>
          <w:rtl/>
          <w:lang w:bidi="ar-DZ"/>
        </w:rPr>
        <w:t xml:space="preserve">2-التناص </w:t>
      </w:r>
      <w:r w:rsidR="006C06BA">
        <w:rPr>
          <w:rFonts w:cs="Traditional Arabic" w:hint="cs"/>
          <w:b/>
          <w:bCs/>
          <w:sz w:val="32"/>
          <w:szCs w:val="32"/>
          <w:rtl/>
          <w:lang w:bidi="ar-DZ"/>
        </w:rPr>
        <w:t>مع التراث</w:t>
      </w:r>
      <w:r>
        <w:rPr>
          <w:rFonts w:cs="Traditional Arabic" w:hint="cs"/>
          <w:b/>
          <w:bCs/>
          <w:sz w:val="32"/>
          <w:szCs w:val="32"/>
          <w:rtl/>
          <w:lang w:bidi="ar-DZ"/>
        </w:rPr>
        <w:t xml:space="preserve"> الشعبي :</w:t>
      </w:r>
      <w:bookmarkEnd w:id="20"/>
    </w:p>
    <w:p w:rsidR="00D34A21" w:rsidRDefault="00D34A21" w:rsidP="00D34A21">
      <w:pPr>
        <w:rPr>
          <w:rFonts w:cs="Traditional Arabic"/>
          <w:sz w:val="32"/>
          <w:szCs w:val="32"/>
          <w:rtl/>
          <w:lang w:bidi="ar-DZ"/>
        </w:rPr>
      </w:pPr>
      <w:r>
        <w:rPr>
          <w:rFonts w:cs="Traditional Arabic" w:hint="cs"/>
          <w:sz w:val="32"/>
          <w:szCs w:val="32"/>
          <w:rtl/>
          <w:lang w:bidi="ar-DZ"/>
        </w:rPr>
        <w:t xml:space="preserve">  يخبر علماء الفن بأن الفنون القولية هي موقع القلب من التراث و الأمثلة الشعبية هي رأس الفنون القولية لما لها من ميزات الأثر والتأثير في المتلقي ، فالمثل الشعبي هو قول سائر شبيه به حال الثاني بالأول والأول فيه التشبيه ، &lt;&lt;فلأدب الشعبي يحمل تراث أمة بأكملها لا تراث فرد واحد ولهذا يعبر عن </w:t>
      </w:r>
      <w:r>
        <w:rPr>
          <w:rFonts w:cs="Traditional Arabic" w:hint="cs"/>
          <w:sz w:val="32"/>
          <w:szCs w:val="32"/>
          <w:rtl/>
          <w:lang w:bidi="ar-DZ"/>
        </w:rPr>
        <w:lastRenderedPageBreak/>
        <w:t>فكرة الفرد ولكن فكرة الجماعة تصبح ضميرها الحي المتحرك ، وجدانها المعبر عن تجربتها الحياتية الموروثة ن وأمالها وآلامها &gt;&gt;.</w:t>
      </w:r>
      <w:r>
        <w:rPr>
          <w:rStyle w:val="Appelnotedebasdep"/>
          <w:rFonts w:cs="Traditional Arabic"/>
          <w:sz w:val="32"/>
          <w:szCs w:val="32"/>
          <w:rtl/>
          <w:lang w:bidi="ar-DZ"/>
        </w:rPr>
        <w:footnoteReference w:id="125"/>
      </w:r>
    </w:p>
    <w:p w:rsidR="00D34A21" w:rsidRDefault="00D34A21" w:rsidP="00D34A21">
      <w:pPr>
        <w:rPr>
          <w:rFonts w:cs="Traditional Arabic"/>
          <w:sz w:val="32"/>
          <w:szCs w:val="32"/>
          <w:lang w:bidi="ar-DZ"/>
        </w:rPr>
      </w:pPr>
      <w:r>
        <w:rPr>
          <w:rFonts w:cs="Traditional Arabic" w:hint="cs"/>
          <w:sz w:val="32"/>
          <w:szCs w:val="32"/>
          <w:rtl/>
          <w:lang w:bidi="ar-DZ"/>
        </w:rPr>
        <w:t xml:space="preserve">      وكان </w:t>
      </w:r>
      <w:r w:rsidR="00D050F4">
        <w:rPr>
          <w:rFonts w:cs="Traditional Arabic" w:hint="cs"/>
          <w:sz w:val="32"/>
          <w:szCs w:val="32"/>
          <w:rtl/>
          <w:lang w:bidi="ar-DZ"/>
        </w:rPr>
        <w:t>ل</w:t>
      </w:r>
      <w:r>
        <w:rPr>
          <w:rFonts w:cs="Traditional Arabic" w:hint="cs"/>
          <w:sz w:val="32"/>
          <w:szCs w:val="32"/>
          <w:rtl/>
          <w:lang w:bidi="ar-DZ"/>
        </w:rPr>
        <w:t>لمثل الشعبي وجود في الرواية العربية لأنه بإمكان الكاتب أن يلخص موقفه العام من خلال توظيف المثل و الحكاية الشعبية الاقتباس منها اللذان يعتبران خلاصة لتجارب عاشها الإنسان ومعرفة الإنسان لما يحدث حوله ، وبذلك يتفاعل الكاتب مع الحكايات والأمثال ويستحضرها في رواياته من أجل إضفاء مسحة فنية على ابداعاتهم الأدبية وإضافة معاني دلالية موجزة و مختصرة فيث بضع كلمات ، والطاهر وطار في رواية العشق و الموت في الزمن الحراشي أبدى نزوعا نحو التراث الشعبي لينهل منه نمطا ابداعيا متأصلا يقتنص الصورة والشكل و اللغة والأجواء و الملاحظ أن الطاهر قد استفاد من النصوص التراثية القديمة ، فكان لها دور مهم في تناص روايته .</w:t>
      </w:r>
    </w:p>
    <w:p w:rsidR="00D34A21" w:rsidRDefault="00D34A21" w:rsidP="00D34A21">
      <w:pPr>
        <w:rPr>
          <w:rFonts w:cs="Traditional Arabic"/>
          <w:sz w:val="32"/>
          <w:szCs w:val="32"/>
          <w:rtl/>
          <w:lang w:bidi="ar-DZ"/>
        </w:rPr>
      </w:pPr>
      <w:r>
        <w:rPr>
          <w:rFonts w:cs="Traditional Arabic" w:hint="cs"/>
          <w:sz w:val="32"/>
          <w:szCs w:val="32"/>
          <w:rtl/>
          <w:lang w:bidi="ar-DZ"/>
        </w:rPr>
        <w:t xml:space="preserve">    استهل الطاهر وطار روايته بمثل شعبي مشهور وقد استعمله بكثرة في روايته و هو &lt;&lt;ما يبقى في الواد غير حجاره &gt;&gt;</w:t>
      </w:r>
      <w:r>
        <w:rPr>
          <w:rStyle w:val="Appelnotedebasdep"/>
          <w:rFonts w:cs="Traditional Arabic"/>
          <w:sz w:val="32"/>
          <w:szCs w:val="32"/>
          <w:lang w:bidi="ar-DZ"/>
        </w:rPr>
        <w:footnoteReference w:id="126"/>
      </w:r>
      <w:r>
        <w:rPr>
          <w:rFonts w:cs="Traditional Arabic" w:hint="cs"/>
          <w:sz w:val="32"/>
          <w:szCs w:val="32"/>
          <w:rtl/>
          <w:lang w:bidi="ar-DZ"/>
        </w:rPr>
        <w:t>، الذي ردده اللاز بكثرة مخاطبا أهل قريته لعلهم يمتعضون ويعني به أن كل الأمور مهما كانت أهميتها أو تفاهتها زائلة و فانية ، ولا يصح إلا الصحيح ولا يدوم إلا الحق ، وأن هناك سطحا تمر فيه الأمور وقرارا تستقر فيه أمور أخرى .</w:t>
      </w:r>
    </w:p>
    <w:p w:rsidR="00D34A21" w:rsidRDefault="00D34A21" w:rsidP="00D34A21">
      <w:pPr>
        <w:rPr>
          <w:rFonts w:cs="Traditional Arabic"/>
          <w:sz w:val="32"/>
          <w:szCs w:val="32"/>
          <w:rtl/>
          <w:lang w:bidi="ar-DZ"/>
        </w:rPr>
      </w:pPr>
      <w:r>
        <w:rPr>
          <w:rFonts w:cs="Traditional Arabic" w:hint="cs"/>
          <w:sz w:val="32"/>
          <w:szCs w:val="32"/>
          <w:rtl/>
          <w:lang w:bidi="ar-DZ"/>
        </w:rPr>
        <w:t xml:space="preserve">  واصل الكاتب تناص الأمثال الشعبية بقوله &lt;&lt;البركة في القليل &gt;&gt;</w:t>
      </w:r>
      <w:r>
        <w:rPr>
          <w:rStyle w:val="Appelnotedebasdep"/>
          <w:rFonts w:cs="Traditional Arabic"/>
          <w:sz w:val="32"/>
          <w:szCs w:val="32"/>
          <w:rtl/>
          <w:lang w:bidi="ar-DZ"/>
        </w:rPr>
        <w:footnoteReference w:id="127"/>
      </w:r>
      <w:r>
        <w:rPr>
          <w:rFonts w:cs="Traditional Arabic" w:hint="cs"/>
          <w:sz w:val="32"/>
          <w:szCs w:val="32"/>
          <w:rtl/>
          <w:lang w:bidi="ar-DZ"/>
        </w:rPr>
        <w:t>، أي أن اقتناع الإنسان بالشيء يجعل الله يبارك فيه و يكفيه ،وكم من قليل نفع كثيرا و كم من كثير لم ينفع إلا قليلا لأن الله نزع منه البركة ، يقال أيضا قليل طيب يبارك الله فيه خير من كثير خبيث منزوع البركة ، وهذا ما نجده عند شخصية اللاز القانع بما أعطاه الله ، البسيط في لباسه في سكنه لا يأبه بملذات الدنيا ولا يعطي لها أهمية ، كل همه هو صلاح حال البلاد والعباد .</w:t>
      </w:r>
    </w:p>
    <w:p w:rsidR="00D34A21" w:rsidRDefault="00D34A21" w:rsidP="00D34A21">
      <w:pPr>
        <w:rPr>
          <w:rFonts w:cs="Traditional Arabic"/>
          <w:sz w:val="32"/>
          <w:szCs w:val="32"/>
          <w:rtl/>
          <w:lang w:bidi="ar-DZ"/>
        </w:rPr>
      </w:pPr>
      <w:r>
        <w:rPr>
          <w:rFonts w:cs="Traditional Arabic" w:hint="cs"/>
          <w:sz w:val="32"/>
          <w:szCs w:val="32"/>
          <w:rtl/>
          <w:lang w:bidi="ar-DZ"/>
        </w:rPr>
        <w:t xml:space="preserve">   &lt;&lt;القشابية&gt;&gt;</w:t>
      </w:r>
      <w:r>
        <w:rPr>
          <w:rStyle w:val="Appelnotedebasdep"/>
          <w:rFonts w:cs="Traditional Arabic"/>
          <w:sz w:val="32"/>
          <w:szCs w:val="32"/>
          <w:rtl/>
          <w:lang w:bidi="ar-DZ"/>
        </w:rPr>
        <w:footnoteReference w:id="128"/>
      </w:r>
      <w:r>
        <w:rPr>
          <w:rFonts w:cs="Traditional Arabic" w:hint="cs"/>
          <w:sz w:val="32"/>
          <w:szCs w:val="32"/>
          <w:rtl/>
          <w:lang w:bidi="ar-DZ"/>
        </w:rPr>
        <w:t xml:space="preserve"> ، لباس من التراث الجزائري ،ركز عليه الطاهر وطار في روايته و بالتحديد في شخصية اللاز الذي كان يرتدي قشابية حمراء ورثها من والده ، تزيده مهابة و وقارا ويقاوم بها برد الشتاء </w:t>
      </w:r>
      <w:r>
        <w:rPr>
          <w:rFonts w:cs="Traditional Arabic" w:hint="cs"/>
          <w:sz w:val="32"/>
          <w:szCs w:val="32"/>
          <w:rtl/>
          <w:lang w:bidi="ar-DZ"/>
        </w:rPr>
        <w:lastRenderedPageBreak/>
        <w:t>القارص و لياليه الطويلة ، ويفتخر بها كونها لباس له تاريخ كبير في الثورة الجزائرية  ، كان لباس للمجاهدين و المقاومين لذلك اللاز لا يود أن يغير من حلاسه كباقي أهل القرية ،إضافة إلى ذلك اقتبس الكاتب ألفاظ من البيئة الشعبية مثل قوله &lt;&lt;أرشم، ميسته، اللاز يأكل كل شيء ،الدوبل سيس تموت في يدك &gt;&gt;</w:t>
      </w:r>
      <w:r>
        <w:rPr>
          <w:rStyle w:val="Appelnotedebasdep"/>
          <w:rFonts w:cs="Traditional Arabic"/>
          <w:sz w:val="32"/>
          <w:szCs w:val="32"/>
          <w:rtl/>
          <w:lang w:bidi="ar-DZ"/>
        </w:rPr>
        <w:footnoteReference w:id="129"/>
      </w:r>
      <w:r>
        <w:rPr>
          <w:rFonts w:cs="Traditional Arabic" w:hint="cs"/>
          <w:sz w:val="32"/>
          <w:szCs w:val="32"/>
          <w:rtl/>
          <w:lang w:bidi="ar-DZ"/>
        </w:rPr>
        <w:t>، وهي ألفاظ مقتبسة من المقاهي الشعبية الجزائرية من لعبة الدومينو التي كان يلعبها الناس آنذاك بعيدا عن هموم ومتاعب الحياة ، ومشاكل البلاد ، و كان المغلوب يدفع ثمن المشروبات للفائز .</w:t>
      </w:r>
    </w:p>
    <w:p w:rsidR="00D34A21" w:rsidRDefault="00D34A21" w:rsidP="00D34A21">
      <w:pPr>
        <w:rPr>
          <w:rFonts w:cs="Traditional Arabic"/>
          <w:sz w:val="32"/>
          <w:szCs w:val="32"/>
          <w:rtl/>
          <w:lang w:bidi="ar-DZ"/>
        </w:rPr>
      </w:pPr>
      <w:r>
        <w:rPr>
          <w:rFonts w:cs="Traditional Arabic" w:hint="cs"/>
          <w:sz w:val="32"/>
          <w:szCs w:val="32"/>
          <w:rtl/>
          <w:lang w:bidi="ar-DZ"/>
        </w:rPr>
        <w:t xml:space="preserve">     واستحضر الطاهر وطار مثلا شعبيا بارزا له دلالات عميقة يقول ففيه &lt;&lt;اللي ولى على الجرة تعب &gt;&gt;</w:t>
      </w:r>
      <w:r>
        <w:rPr>
          <w:rStyle w:val="Appelnotedebasdep"/>
          <w:rFonts w:cs="Traditional Arabic"/>
          <w:sz w:val="32"/>
          <w:szCs w:val="32"/>
          <w:rtl/>
          <w:lang w:bidi="ar-DZ"/>
        </w:rPr>
        <w:footnoteReference w:id="130"/>
      </w:r>
      <w:r>
        <w:rPr>
          <w:rFonts w:cs="Traditional Arabic" w:hint="cs"/>
          <w:sz w:val="32"/>
          <w:szCs w:val="32"/>
          <w:rtl/>
          <w:lang w:bidi="ar-DZ"/>
        </w:rPr>
        <w:t>والمثل في معناه العام هو تحذير و نصح من مغبة الندم و الأسف عن ما لا يمكن ارجاعه ومقارنة أخطاء الماضي بالحاضر دون التطلع لما هو آت ، والدلالة العميقة لكلمة "الجرة" هي كناية عن شدة الندم وهذا ما لمح إليه الطاهر وطار قاصدا حالة الشعب الجزائري التي ظل يعيش على وقع أمجاد و بطولات الماضي متناسيا تعاقب الأيام و مرور الزمن عليه دون الشعور بذلك ودون الخطو نحو الامام والمضي قدما بل العكس من ذلك تراجع الشعب نحو الخلف ، وفي سياق الحديث يضيف الطاهر قائلا :&lt;&lt;الذئب يقول لي تتلفته جريه &gt;&gt;</w:t>
      </w:r>
      <w:r>
        <w:rPr>
          <w:rStyle w:val="Appelnotedebasdep"/>
          <w:rFonts w:cs="Traditional Arabic"/>
          <w:sz w:val="32"/>
          <w:szCs w:val="32"/>
          <w:rtl/>
          <w:lang w:bidi="ar-DZ"/>
        </w:rPr>
        <w:footnoteReference w:id="131"/>
      </w:r>
      <w:r>
        <w:rPr>
          <w:rFonts w:cs="Traditional Arabic" w:hint="cs"/>
          <w:sz w:val="32"/>
          <w:szCs w:val="32"/>
          <w:rtl/>
          <w:lang w:bidi="ar-DZ"/>
        </w:rPr>
        <w:t xml:space="preserve"> ، ودلالة المثل العميقة هي الشخص الذي يتباطأ في اتخاذ المواقف و القرارات الحاسمة و ينشغل بالأمور السطحية و الصغيرة التي تأخذ الوقت الكثير ، وهذا المثل يخاطب به الكاتب الشعب الجزائري داعيا إياه إلى السرعة في اتخاذ القرارات المناسبة للخروج من الصعاب و الأزمات والسعي وراء الأعمال المفيدة والمهمة للحاق بركب الدول المتقدمة و الخروج من الأزمات .</w:t>
      </w:r>
    </w:p>
    <w:p w:rsidR="00D34A21" w:rsidRDefault="00D34A21" w:rsidP="00D34A21">
      <w:pPr>
        <w:rPr>
          <w:rFonts w:cs="Traditional Arabic"/>
          <w:sz w:val="32"/>
          <w:szCs w:val="32"/>
          <w:rtl/>
          <w:lang w:bidi="ar-DZ"/>
        </w:rPr>
      </w:pPr>
      <w:r>
        <w:rPr>
          <w:rFonts w:cs="Traditional Arabic" w:hint="cs"/>
          <w:sz w:val="32"/>
          <w:szCs w:val="32"/>
          <w:rtl/>
          <w:lang w:bidi="ar-DZ"/>
        </w:rPr>
        <w:t xml:space="preserve">    كما قلنا سابقا الطاهر وطار متشبع بالثقافة الشعبية يقول في مثله هذا :&lt;&lt;لا يجوع الذئب ولا يغضب الراعي &gt;&gt;</w:t>
      </w:r>
      <w:r>
        <w:rPr>
          <w:rStyle w:val="Appelnotedebasdep"/>
          <w:rFonts w:cs="Traditional Arabic"/>
          <w:sz w:val="32"/>
          <w:szCs w:val="32"/>
          <w:rtl/>
          <w:lang w:bidi="ar-DZ"/>
        </w:rPr>
        <w:footnoteReference w:id="132"/>
      </w:r>
      <w:r>
        <w:rPr>
          <w:rFonts w:cs="Traditional Arabic" w:hint="cs"/>
          <w:sz w:val="32"/>
          <w:szCs w:val="32"/>
          <w:rtl/>
          <w:lang w:bidi="ar-DZ"/>
        </w:rPr>
        <w:t xml:space="preserve">، ويقصد السياسيين المترشحين للانتخابات الذين يكيلون بمكيالين بوعودهم الكاذبة ، و تناقضاتهم فهنا طلب المترشح من اللاز أن يساعده في انتخاباته مقابل خدمة القرية في حالة </w:t>
      </w:r>
      <w:r>
        <w:rPr>
          <w:rFonts w:cs="Traditional Arabic" w:hint="cs"/>
          <w:sz w:val="32"/>
          <w:szCs w:val="32"/>
          <w:rtl/>
          <w:lang w:bidi="ar-DZ"/>
        </w:rPr>
        <w:lastRenderedPageBreak/>
        <w:t>النجاح ، فهنا قدم وعود ممكنة ومنها ما هو غير ممكن فربما هي سياسة لكسب الثقة و ارضاء كل الأطراف قبل الانتخابات فقط وفي حالة تولي المنصب فجأة ينسى وعوده .</w:t>
      </w:r>
    </w:p>
    <w:p w:rsidR="00D34A21" w:rsidRDefault="00D34A21" w:rsidP="00D34A21">
      <w:pPr>
        <w:rPr>
          <w:rFonts w:cs="Traditional Arabic"/>
          <w:sz w:val="32"/>
          <w:szCs w:val="32"/>
          <w:rtl/>
          <w:lang w:bidi="ar-DZ"/>
        </w:rPr>
      </w:pPr>
      <w:r>
        <w:rPr>
          <w:rFonts w:cs="Traditional Arabic" w:hint="cs"/>
          <w:sz w:val="32"/>
          <w:szCs w:val="32"/>
          <w:rtl/>
          <w:lang w:bidi="ar-DZ"/>
        </w:rPr>
        <w:t xml:space="preserve">   و من التناص الشعبي البارز في الرواية هو </w:t>
      </w:r>
      <w:r>
        <w:rPr>
          <w:rFonts w:cs="Traditional Arabic" w:hint="cs"/>
          <w:b/>
          <w:bCs/>
          <w:sz w:val="32"/>
          <w:szCs w:val="32"/>
          <w:rtl/>
          <w:lang w:bidi="ar-DZ"/>
        </w:rPr>
        <w:t>"الاعتقاد ببركة الأولياء و الوعدات"</w:t>
      </w:r>
      <w:r>
        <w:rPr>
          <w:rFonts w:cs="Traditional Arabic" w:hint="cs"/>
          <w:sz w:val="32"/>
          <w:szCs w:val="32"/>
          <w:rtl/>
          <w:lang w:bidi="ar-DZ"/>
        </w:rPr>
        <w:t>، في قول الكاتب &lt;&lt;يا سيدي اللاز &gt;&gt;</w:t>
      </w:r>
      <w:r>
        <w:rPr>
          <w:rStyle w:val="Appelnotedebasdep"/>
          <w:rFonts w:cs="Traditional Arabic"/>
          <w:sz w:val="32"/>
          <w:szCs w:val="32"/>
          <w:rtl/>
          <w:lang w:bidi="ar-DZ"/>
        </w:rPr>
        <w:footnoteReference w:id="133"/>
      </w:r>
      <w:r>
        <w:rPr>
          <w:rFonts w:cs="Traditional Arabic" w:hint="cs"/>
          <w:sz w:val="32"/>
          <w:szCs w:val="32"/>
          <w:rtl/>
          <w:lang w:bidi="ar-DZ"/>
        </w:rPr>
        <w:t xml:space="preserve"> ويضيف قائلا :&lt;&lt;وعدتك أكبر من جميع الوعدات &gt;&gt;</w:t>
      </w:r>
      <w:r>
        <w:rPr>
          <w:rStyle w:val="Appelnotedebasdep"/>
          <w:rFonts w:cs="Traditional Arabic"/>
          <w:sz w:val="32"/>
          <w:szCs w:val="32"/>
          <w:rtl/>
          <w:lang w:bidi="ar-DZ"/>
        </w:rPr>
        <w:footnoteReference w:id="134"/>
      </w:r>
      <w:r>
        <w:rPr>
          <w:rFonts w:cs="Traditional Arabic" w:hint="cs"/>
          <w:sz w:val="32"/>
          <w:szCs w:val="32"/>
          <w:rtl/>
          <w:lang w:bidi="ar-DZ"/>
        </w:rPr>
        <w:t>، حيث كان يعتقد الناس اللاز من الأولياء الصالحين فيتباركون به و يذهبون لكوخة لطلب تحقيق لهم ما يريدونه من أولاد و نجاح و يقيمون عنده الولائم و الأكلات الشعبية ،فهذه عادة شعبية قديمة حتى عند زيادة المولود كان الناس يسمونه على اسم من أولياء الله لكي يكون مثله في جميع الأعمال الصالحة والمباركة ،والوعدة في مفهومها الشعبي تعني الوليمة التي يقوم بها شخص لجماعة من الناس بعد تحقق أحد أمنياته وتكون بأضحية و تقام بالقرب من ضريح معين أو عند ولي من أولياء الله .</w:t>
      </w:r>
    </w:p>
    <w:p w:rsidR="00D34A21" w:rsidRDefault="00D34A21" w:rsidP="00D34A21">
      <w:pPr>
        <w:rPr>
          <w:rFonts w:cs="Traditional Arabic"/>
          <w:sz w:val="32"/>
          <w:szCs w:val="32"/>
          <w:rtl/>
          <w:lang w:bidi="ar-DZ"/>
        </w:rPr>
      </w:pPr>
      <w:r>
        <w:rPr>
          <w:rFonts w:cs="Traditional Arabic" w:hint="cs"/>
          <w:sz w:val="32"/>
          <w:szCs w:val="32"/>
          <w:rtl/>
          <w:lang w:bidi="ar-DZ"/>
        </w:rPr>
        <w:t xml:space="preserve">    &lt;&lt;اخدمها يا التاعس للناعس ، كلها يا الراقد بالنوم &gt;&gt;</w:t>
      </w:r>
      <w:r>
        <w:rPr>
          <w:rStyle w:val="Appelnotedebasdep"/>
          <w:rFonts w:cs="Traditional Arabic"/>
          <w:sz w:val="32"/>
          <w:szCs w:val="32"/>
          <w:rtl/>
          <w:lang w:bidi="ar-DZ"/>
        </w:rPr>
        <w:footnoteReference w:id="135"/>
      </w:r>
      <w:r>
        <w:rPr>
          <w:rFonts w:cs="Traditional Arabic" w:hint="cs"/>
          <w:sz w:val="32"/>
          <w:szCs w:val="32"/>
          <w:rtl/>
          <w:lang w:bidi="ar-DZ"/>
        </w:rPr>
        <w:t>، هذا المثل الشعبي المقتبس يعني أ، شخصا ما يحس بالتعاسة يعمل ليل نهار في حين يأتي الشخص الآخر الذي لا يتعب ولا يشقى يجد كل شيء جاهز ، وكان هذا قول بعطوش في الرواية الذي كان يقصد الطبقة الغنية أو البورجوازية مخافة من تعبهم في النضال في حين يأتي هؤلاء يجدو كل شيء جاهز .</w:t>
      </w:r>
    </w:p>
    <w:p w:rsidR="00D34A21" w:rsidRDefault="00D34A21" w:rsidP="00D34A21">
      <w:pPr>
        <w:rPr>
          <w:rFonts w:cs="Traditional Arabic"/>
          <w:sz w:val="32"/>
          <w:szCs w:val="32"/>
          <w:rtl/>
          <w:lang w:bidi="ar-DZ"/>
        </w:rPr>
      </w:pPr>
      <w:r>
        <w:rPr>
          <w:rFonts w:cs="Traditional Arabic" w:hint="cs"/>
          <w:sz w:val="32"/>
          <w:szCs w:val="32"/>
          <w:rtl/>
          <w:lang w:bidi="ar-DZ"/>
        </w:rPr>
        <w:t xml:space="preserve">   &lt;&lt;رأسه في الطين و هو يقول أقين&gt;&gt;</w:t>
      </w:r>
      <w:r>
        <w:rPr>
          <w:rStyle w:val="Appelnotedebasdep"/>
          <w:rFonts w:cs="Traditional Arabic"/>
          <w:sz w:val="32"/>
          <w:szCs w:val="32"/>
          <w:rtl/>
          <w:lang w:bidi="ar-DZ"/>
        </w:rPr>
        <w:footnoteReference w:id="136"/>
      </w:r>
      <w:r>
        <w:rPr>
          <w:rFonts w:cs="Traditional Arabic" w:hint="cs"/>
          <w:sz w:val="32"/>
          <w:szCs w:val="32"/>
          <w:rtl/>
          <w:lang w:bidi="ar-DZ"/>
        </w:rPr>
        <w:t>، ويعني الشخص الذي يعاني من المتاعب و ظروف قاسية غير أنه يبدي عظمة كاذبة بمظهر المنبسط الذي لا يواجه أي مشكل ،وكان قول سي منصور الذي شاب رأسه في السياسة يظنون أنه   مزال قادرا على النضال من خلال ما يوحيه موقفه ومظهره لكن في الحقيقة هو غير قادر على مد يد العون .</w:t>
      </w:r>
    </w:p>
    <w:p w:rsidR="00D34A21" w:rsidRDefault="00D34A21" w:rsidP="00D34A21">
      <w:pPr>
        <w:rPr>
          <w:rFonts w:cs="Traditional Arabic"/>
          <w:sz w:val="32"/>
          <w:szCs w:val="32"/>
          <w:rtl/>
          <w:lang w:bidi="ar-DZ"/>
        </w:rPr>
      </w:pPr>
      <w:r>
        <w:rPr>
          <w:rFonts w:cs="Traditional Arabic" w:hint="cs"/>
          <w:sz w:val="32"/>
          <w:szCs w:val="32"/>
          <w:rtl/>
          <w:lang w:bidi="ar-DZ"/>
        </w:rPr>
        <w:t xml:space="preserve">    أضاف الطاهر وطار مثلا آخر بقوله :&lt;&lt;والحديث قياس&gt;&gt; </w:t>
      </w:r>
      <w:r>
        <w:rPr>
          <w:rStyle w:val="Appelnotedebasdep"/>
          <w:rFonts w:cs="Traditional Arabic"/>
          <w:sz w:val="32"/>
          <w:szCs w:val="32"/>
          <w:rtl/>
          <w:lang w:bidi="ar-DZ"/>
        </w:rPr>
        <w:footnoteReference w:id="137"/>
      </w:r>
      <w:r>
        <w:rPr>
          <w:rFonts w:cs="Traditional Arabic" w:hint="cs"/>
          <w:sz w:val="32"/>
          <w:szCs w:val="32"/>
          <w:rtl/>
          <w:lang w:bidi="ar-DZ"/>
        </w:rPr>
        <w:t xml:space="preserve">،ويضرب على الحديث فمن يحكيه ،فالمستمع يكز على كلام الحاكي ويحصي هفوات المتكلم ، فيستخرج خلاصته ويحكم على </w:t>
      </w:r>
      <w:r>
        <w:rPr>
          <w:rFonts w:cs="Traditional Arabic" w:hint="cs"/>
          <w:sz w:val="32"/>
          <w:szCs w:val="32"/>
          <w:rtl/>
          <w:lang w:bidi="ar-DZ"/>
        </w:rPr>
        <w:lastRenderedPageBreak/>
        <w:t>المتكلم من خلال كلامه، وجاء في الرواية من خلال مناظرة بين المتصوفين التونسيين "سيدي بوسعيد و سيدي محرز " ، حول من هو متصوف بحق فالأول متصوف في الجبال بعيدا عن مغريات الحياة والثاني متصوف في عمق المغريات ، وكانت هذه حكاية ثرية لمصطفى سمعتها من طالب تونسي .</w:t>
      </w:r>
    </w:p>
    <w:p w:rsidR="00D050F4" w:rsidRDefault="00D34A21" w:rsidP="00D050F4">
      <w:pPr>
        <w:rPr>
          <w:rFonts w:cs="Traditional Arabic"/>
          <w:sz w:val="32"/>
          <w:szCs w:val="32"/>
          <w:rtl/>
          <w:lang w:bidi="ar-DZ"/>
        </w:rPr>
      </w:pPr>
      <w:r>
        <w:rPr>
          <w:rFonts w:cs="Traditional Arabic" w:hint="cs"/>
          <w:sz w:val="32"/>
          <w:szCs w:val="32"/>
          <w:rtl/>
          <w:lang w:bidi="ar-DZ"/>
        </w:rPr>
        <w:t xml:space="preserve">     استطاع الطاهر وطار أن يقدم لمحة عن التراث الشعبي الجزائري  من خلال ما اقتبسه في روايته من أمثال وحكم شعبية فهذه الأخيرة لها سحرها الذي لا يستهان به حاضرة على لسان الأجداد لتلخيص الحدث و التعليق عليه ولهذا استعان بها الطاهر وطار في روايته فكان لا بد منها لأنها جزء من ملامح الشعب وقسماته ومعتقداته ومعاييره الأخلاقية ، وتعد أيضا أحد أشكال الأدب المتميزة ، وأضافت الكثير لرواية الطاهر وطار ا وبينت الكثير من الأحداث .</w:t>
      </w:r>
    </w:p>
    <w:p w:rsidR="00D34A21" w:rsidRDefault="00D34A21" w:rsidP="00260A08">
      <w:pPr>
        <w:outlineLvl w:val="1"/>
        <w:rPr>
          <w:rFonts w:cs="Traditional Arabic"/>
          <w:sz w:val="32"/>
          <w:szCs w:val="32"/>
          <w:rtl/>
          <w:lang w:bidi="ar-DZ"/>
        </w:rPr>
      </w:pPr>
      <w:bookmarkStart w:id="21" w:name="_Toc106098161"/>
      <w:r w:rsidRPr="006016F5">
        <w:rPr>
          <w:rFonts w:cs="Traditional Arabic" w:hint="cs"/>
          <w:b/>
          <w:bCs/>
          <w:sz w:val="32"/>
          <w:szCs w:val="32"/>
          <w:rtl/>
          <w:lang w:bidi="ar-DZ"/>
        </w:rPr>
        <w:t>3-</w:t>
      </w:r>
      <w:r>
        <w:rPr>
          <w:rFonts w:cs="Traditional Arabic" w:hint="cs"/>
          <w:b/>
          <w:bCs/>
          <w:sz w:val="32"/>
          <w:szCs w:val="32"/>
          <w:rtl/>
          <w:lang w:bidi="ar-DZ"/>
        </w:rPr>
        <w:t>التناص</w:t>
      </w:r>
      <w:r w:rsidR="006C06BA">
        <w:rPr>
          <w:rFonts w:cs="Traditional Arabic" w:hint="cs"/>
          <w:b/>
          <w:bCs/>
          <w:sz w:val="32"/>
          <w:szCs w:val="32"/>
          <w:rtl/>
          <w:lang w:bidi="ar-DZ"/>
        </w:rPr>
        <w:t xml:space="preserve"> مع التراث</w:t>
      </w:r>
      <w:r>
        <w:rPr>
          <w:rFonts w:cs="Traditional Arabic" w:hint="cs"/>
          <w:b/>
          <w:bCs/>
          <w:sz w:val="32"/>
          <w:szCs w:val="32"/>
          <w:rtl/>
          <w:lang w:bidi="ar-DZ"/>
        </w:rPr>
        <w:t xml:space="preserve"> التاريخي: </w:t>
      </w:r>
      <w:r>
        <w:rPr>
          <w:rFonts w:cs="Traditional Arabic" w:hint="cs"/>
          <w:sz w:val="32"/>
          <w:szCs w:val="32"/>
          <w:rtl/>
          <w:lang w:bidi="ar-DZ"/>
        </w:rPr>
        <w:t>تعتبر المادة التاريخية رصيدا معرفيا وثراء دلاليا للباحثين فتراهم يستعملون معطياتهم للتعبير عن قضاياهم وهمومهم ، وخاصة تلك القضايا التي تتصل اتصالا بمجتمعه وبلاده ودينه ، وذلك بإضفاء قيم تاريخية وحضارية  على نتاجهم ، بحيث تصبح هذه الأحداث التاريخية المستحضرة في النص أكثر حضورا في وجدان المتلقي بما تحمله من قيم معرفية وروحية .</w:t>
      </w:r>
      <w:bookmarkEnd w:id="21"/>
    </w:p>
    <w:p w:rsidR="00D34A21" w:rsidRDefault="00985925" w:rsidP="00D34A21">
      <w:pPr>
        <w:rPr>
          <w:rFonts w:cs="Traditional Arabic"/>
          <w:sz w:val="32"/>
          <w:szCs w:val="32"/>
          <w:rtl/>
          <w:lang w:bidi="ar-DZ"/>
        </w:rPr>
      </w:pPr>
      <w:r>
        <w:rPr>
          <w:rFonts w:cs="Traditional Arabic" w:hint="cs"/>
          <w:sz w:val="32"/>
          <w:szCs w:val="32"/>
          <w:rtl/>
          <w:lang w:bidi="ar-DZ"/>
        </w:rPr>
        <w:t xml:space="preserve">     </w:t>
      </w:r>
      <w:r w:rsidR="00D34A21">
        <w:rPr>
          <w:rFonts w:cs="Traditional Arabic" w:hint="cs"/>
          <w:sz w:val="32"/>
          <w:szCs w:val="32"/>
          <w:rtl/>
          <w:lang w:bidi="ar-DZ"/>
        </w:rPr>
        <w:t>&lt;&lt;فالتناص التاريخي  تداخل نصوص  تاريخية مختارة قديمة أو حديثة مع النص الفني بحيث تكون منسجمة  ودالة قدر الامكان على الفكرة التي يطرحها المؤلف أو الحالة التي يجسدها ويقدمها في عمله &gt;&gt;.</w:t>
      </w:r>
      <w:r w:rsidR="00D34A21">
        <w:rPr>
          <w:rStyle w:val="Appelnotedebasdep"/>
          <w:rFonts w:cs="Traditional Arabic"/>
          <w:sz w:val="32"/>
          <w:szCs w:val="32"/>
          <w:rtl/>
          <w:lang w:bidi="ar-DZ"/>
        </w:rPr>
        <w:footnoteReference w:id="138"/>
      </w:r>
      <w:r w:rsidR="00D34A21">
        <w:rPr>
          <w:rFonts w:cs="Traditional Arabic" w:hint="cs"/>
          <w:sz w:val="32"/>
          <w:szCs w:val="32"/>
          <w:rtl/>
          <w:lang w:bidi="ar-DZ"/>
        </w:rPr>
        <w:t>ونجد أيضا بعض الباحثين يقومون باستحضار شخصيات تاريخية و يوظفونها في نصوصهم فهي تؤثر في نفسية القارئ وتزيد من التشويق داخل النص ، ومن خلال اطلاعنا على هذه الرواية وجدنا أنها تتقاطع مع أحداث تاريخية ، ولعل هذا الأخير ما أحالنا إلى الخوض في ضمار التناص التاريخي ومن بين الأحداث التي ذكرها الطاهر وطار في روايته هي استقلال الجزائر في قوله &lt;&lt; عاد مع العائدين في مطلع الاستقلال ،يبشر بزوال وضع ، وحلول وضع آخر&gt;&gt;</w:t>
      </w:r>
      <w:r w:rsidR="00D34A21">
        <w:rPr>
          <w:rStyle w:val="Appelnotedebasdep"/>
          <w:rFonts w:cs="Traditional Arabic"/>
          <w:sz w:val="32"/>
          <w:szCs w:val="32"/>
          <w:rtl/>
          <w:lang w:bidi="ar-DZ"/>
        </w:rPr>
        <w:footnoteReference w:id="139"/>
      </w:r>
      <w:r w:rsidR="00D34A21">
        <w:rPr>
          <w:rFonts w:cs="Traditional Arabic" w:hint="cs"/>
          <w:sz w:val="32"/>
          <w:szCs w:val="32"/>
          <w:rtl/>
          <w:lang w:bidi="ar-DZ"/>
        </w:rPr>
        <w:t xml:space="preserve">،وهنا أخبرنا الطاهر وطار عن استقلال الجزائر  وتغير الوضع الذي كانوا يعيشون فيه  من قتل واضطهاد و تشريد وحزن و خوف </w:t>
      </w:r>
      <w:r w:rsidR="00D34A21">
        <w:rPr>
          <w:rFonts w:cs="Traditional Arabic" w:hint="cs"/>
          <w:sz w:val="32"/>
          <w:szCs w:val="32"/>
          <w:rtl/>
          <w:lang w:bidi="ar-DZ"/>
        </w:rPr>
        <w:lastRenderedPageBreak/>
        <w:t>والانتقال إل</w:t>
      </w:r>
      <w:r w:rsidR="00A5347B">
        <w:rPr>
          <w:rFonts w:cs="Traditional Arabic" w:hint="cs"/>
          <w:sz w:val="32"/>
          <w:szCs w:val="32"/>
          <w:rtl/>
          <w:lang w:bidi="ar-DZ"/>
        </w:rPr>
        <w:t>ى</w:t>
      </w:r>
      <w:r w:rsidR="00D34A21">
        <w:rPr>
          <w:rFonts w:cs="Traditional Arabic" w:hint="cs"/>
          <w:sz w:val="32"/>
          <w:szCs w:val="32"/>
          <w:rtl/>
          <w:lang w:bidi="ar-DZ"/>
        </w:rPr>
        <w:t xml:space="preserve"> وضع آخر وهو الاستقلال الذي كان الطريق إلى الحرية والتخلص من كل القيود و الع</w:t>
      </w:r>
      <w:r w:rsidR="00D050F4">
        <w:rPr>
          <w:rFonts w:cs="Traditional Arabic" w:hint="cs"/>
          <w:sz w:val="32"/>
          <w:szCs w:val="32"/>
          <w:rtl/>
          <w:lang w:bidi="ar-DZ"/>
        </w:rPr>
        <w:t>يش بسلام وأمان</w:t>
      </w:r>
      <w:r w:rsidR="00D34A21">
        <w:rPr>
          <w:rFonts w:cs="Traditional Arabic" w:hint="cs"/>
          <w:sz w:val="32"/>
          <w:szCs w:val="32"/>
          <w:rtl/>
          <w:lang w:bidi="ar-DZ"/>
        </w:rPr>
        <w:t>.</w:t>
      </w:r>
    </w:p>
    <w:p w:rsidR="00D34A21" w:rsidRPr="00D050F4" w:rsidRDefault="00D34A21">
      <w:pPr>
        <w:bidi w:val="0"/>
        <w:rPr>
          <w:rFonts w:cs="Traditional Arabic"/>
          <w:sz w:val="32"/>
          <w:szCs w:val="32"/>
          <w:lang w:val="fr-FR" w:bidi="ar-DZ"/>
        </w:rPr>
      </w:pPr>
    </w:p>
    <w:p w:rsidR="00D34A21" w:rsidRDefault="00D34A21" w:rsidP="00D34A21">
      <w:pPr>
        <w:rPr>
          <w:rFonts w:cs="Traditional Arabic"/>
          <w:sz w:val="32"/>
          <w:szCs w:val="32"/>
          <w:rtl/>
          <w:lang w:bidi="ar-DZ"/>
        </w:rPr>
      </w:pPr>
      <w:r>
        <w:rPr>
          <w:rFonts w:cs="Traditional Arabic" w:hint="cs"/>
          <w:sz w:val="32"/>
          <w:szCs w:val="32"/>
          <w:rtl/>
          <w:lang w:bidi="ar-DZ"/>
        </w:rPr>
        <w:t xml:space="preserve"> ولقد اعتمد الطاهر وطار على أسلوب الارتداد فبنى بها روايته ، وقد استحضر الماضي ومن بين الشخصيات الهامة والتي ركز عليها في روايته ، كانت شخصية اللاز و كيف كانت أوصافه و كيف كان يعيش بعد الاستقلال في قوله :&lt;&lt;بقي المسكين على الهيئة التي عاد بها رافضا كل الرفض تغيير البذلة العسكرية التي يرتديها شتاء و صيفا&gt;&gt;</w:t>
      </w:r>
      <w:r>
        <w:rPr>
          <w:rStyle w:val="Appelnotedebasdep"/>
          <w:rFonts w:cs="Traditional Arabic"/>
          <w:sz w:val="32"/>
          <w:szCs w:val="32"/>
          <w:rtl/>
          <w:lang w:bidi="ar-DZ"/>
        </w:rPr>
        <w:footnoteReference w:id="140"/>
      </w:r>
      <w:r>
        <w:rPr>
          <w:rFonts w:cs="Traditional Arabic" w:hint="cs"/>
          <w:sz w:val="32"/>
          <w:szCs w:val="32"/>
          <w:rtl/>
          <w:lang w:bidi="ar-DZ"/>
        </w:rPr>
        <w:t>، هنا بين لنا الاتب حالة اللاز التي لم تكن هي نفسها بعد الاستقلال فهو تحول من مناضل ثوري استطاع الفرار من السجون الاستعمارية إلى رجل تائه مجنون في مرحلة الاستقلال . وربما سبب ذلك الجنون هو موت أبيه زيدان أمامه فهز كان مناضلا مع أبوه في الجبل الذي اغتيل في نهاية المطاف على مرأى من ابنه ،ذلك ما جعل اللاز يصل إل هذه الحال ويكمل الكاتب استحضاره للأحداث التاريخية بقوله :&lt;&lt;مسكين اللاز ، الصور لم تمت في ذاكرته لعل ذلك فقط ما يعرفه ، أنه يعيش سوى بمنظور واحد على ما يبدو ، لماذا تعرضه على الأطباء . في الإمكان أن نطلب ارساله إلى الخارج ، أو ليس اللاز مجاهدا وابن شهيد ؟ .. هذه المرة المليون التي أسمع فيها منك ومن إخوانك هذا الاقتراح ، لكن ألا ترون أن وضعه هكذا أفضل ، ربي أراد هذا ، أراد أ، يكون هكذا ، وسكان القرية لن يرضوا به إلا على هذه الحال . أنه يكتسب يوما فيوما القداسة &gt;&gt;</w:t>
      </w:r>
      <w:r>
        <w:rPr>
          <w:rStyle w:val="Appelnotedebasdep"/>
          <w:rFonts w:cs="Traditional Arabic"/>
          <w:sz w:val="32"/>
          <w:szCs w:val="32"/>
          <w:rtl/>
          <w:lang w:bidi="ar-DZ"/>
        </w:rPr>
        <w:footnoteReference w:id="141"/>
      </w:r>
      <w:r>
        <w:rPr>
          <w:rFonts w:cs="Traditional Arabic" w:hint="cs"/>
          <w:sz w:val="32"/>
          <w:szCs w:val="32"/>
          <w:rtl/>
          <w:lang w:bidi="ar-DZ"/>
        </w:rPr>
        <w:t>، فصورة القتل بقيت لاصقة  وعالقة في الذاكرة ، ولم ترد أن تمر ، أو أن تطوى ، لأن الزمن متوقف عند اللاز كنوع من الرفض للواقع المعيش ، فتجسد لنا الرواية ذلك الانسان في حالة الاغتراب عن واقعه ، وعن زمنه بسبب السياسات الخاطئة والتي بورها لا تبحث عن المنطق ، وأرغم على العيش في الزمان و المكان الذي فرضا عليه فرضا ، ومن أحل الهروب من هذا الواقع ما كان على اللاز سوى اللجوء إلى الدروشة ، فبعد زمن الثورة والنضال ، أصبح زمن التصوف و الدروشة بديلا .</w:t>
      </w:r>
    </w:p>
    <w:p w:rsidR="00D34A21" w:rsidRDefault="00D34A21">
      <w:pPr>
        <w:bidi w:val="0"/>
        <w:rPr>
          <w:rFonts w:cs="Traditional Arabic"/>
          <w:sz w:val="32"/>
          <w:szCs w:val="32"/>
          <w:rtl/>
          <w:lang w:bidi="ar-DZ"/>
        </w:rPr>
      </w:pPr>
      <w:r>
        <w:rPr>
          <w:rFonts w:cs="Traditional Arabic"/>
          <w:sz w:val="32"/>
          <w:szCs w:val="32"/>
          <w:rtl/>
          <w:lang w:bidi="ar-DZ"/>
        </w:rPr>
        <w:br w:type="page"/>
      </w:r>
    </w:p>
    <w:p w:rsidR="00D34A21" w:rsidRDefault="00D34A21" w:rsidP="00D34A21">
      <w:pPr>
        <w:spacing w:line="240" w:lineRule="auto"/>
        <w:rPr>
          <w:rFonts w:cs="Traditional Arabic"/>
          <w:sz w:val="32"/>
          <w:szCs w:val="32"/>
          <w:rtl/>
          <w:lang w:bidi="ar-DZ"/>
        </w:rPr>
      </w:pPr>
      <w:r>
        <w:rPr>
          <w:rFonts w:cs="Traditional Arabic" w:hint="cs"/>
          <w:sz w:val="32"/>
          <w:szCs w:val="32"/>
          <w:rtl/>
          <w:lang w:bidi="ar-DZ"/>
        </w:rPr>
        <w:lastRenderedPageBreak/>
        <w:t xml:space="preserve">      &lt;&lt;هناك في المغرب ، في تونس ،/ في مصر ، في الهند في السند ، في كل مكان لم تقم فيه الثورة العدل و في كل موطن يذبح فيه زيدان &gt;&gt;</w:t>
      </w:r>
      <w:r>
        <w:rPr>
          <w:rStyle w:val="Appelnotedebasdep"/>
          <w:rFonts w:cs="Traditional Arabic"/>
          <w:sz w:val="32"/>
          <w:szCs w:val="32"/>
          <w:rtl/>
          <w:lang w:bidi="ar-DZ"/>
        </w:rPr>
        <w:footnoteReference w:id="142"/>
      </w:r>
      <w:r>
        <w:rPr>
          <w:rFonts w:cs="Traditional Arabic" w:hint="cs"/>
          <w:sz w:val="32"/>
          <w:szCs w:val="32"/>
          <w:rtl/>
          <w:lang w:bidi="ar-DZ"/>
        </w:rPr>
        <w:t>، و هنا استحضر لنا الطاهر وطار تلك البلدان الشقيقة التي كانت تجاهد وتناضل ضد الظلم والاستبداد و الاستعمار و ضرب مثلا بالمناضل زيدان الذي راح ضحية اغتيال شنيع و أن في كل بلاد مستعمرة هناك أشخاص مثل زيدان ناضلوا و ماتوا في سبيل تحرير بلادهم ، ويضيف اقتباسا آخر من تاريخ الجزائر أثناء فترة الاستعمار الفرنسي بقوله :&lt;&lt; فتاوى دينية مفادها أن الاستفادة من الأرض حرام ذلك أن هذه الأرض مستولى عليها بالقوة وهي عند شاء العبد أم أبى ، ملك لأصحابها الأصليين ،ثمرتها حرام والاستفادة بها كفر، كما دعاية ، تؤكد للجميع أن أصحابها حملوا السلاح  ،و التحقوا بالجبال وهم زاحفون للقضاء على السلطة الكافرة &gt;&gt;</w:t>
      </w:r>
      <w:r>
        <w:rPr>
          <w:rStyle w:val="Appelnotedebasdep"/>
          <w:rFonts w:cs="Traditional Arabic"/>
          <w:sz w:val="32"/>
          <w:szCs w:val="32"/>
          <w:rtl/>
          <w:lang w:bidi="ar-DZ"/>
        </w:rPr>
        <w:footnoteReference w:id="143"/>
      </w:r>
      <w:r>
        <w:rPr>
          <w:rFonts w:cs="Traditional Arabic" w:hint="cs"/>
          <w:sz w:val="32"/>
          <w:szCs w:val="32"/>
          <w:rtl/>
          <w:lang w:bidi="ar-DZ"/>
        </w:rPr>
        <w:t>، وهنا يذكر الكاتب السياسة التي انتهجتها لسلطة الكافرة في نهب الأراضي و سلبها من أصحابها الأصليين أو ما تسنى بسياسة استيطان وكان هذا مشروعا أوروبيا أكثر منه فرنسيا حيث سهلت عملية إقامة القرى الجديدة في شكل مستوطنات ساعدت على استغلال استثمار الأراضي الجزائرية بما يخم المصلحة الفرنسية ، فقد أخضعته لمجموعة من القوانين الاستثنائية شديدة القسوة و الاضطهاد وكان الهدف من هذا محاولة اخفاء الهوية الجزائرية والاسلامية مما دفع الشعب الجزائري للزحف نحو الجبال و حمل السلاح لاستعادة أرضه .</w:t>
      </w:r>
    </w:p>
    <w:p w:rsidR="00D34A21" w:rsidRPr="00A23758" w:rsidRDefault="00D34A21" w:rsidP="00D34A21">
      <w:pPr>
        <w:spacing w:line="240" w:lineRule="auto"/>
        <w:rPr>
          <w:rFonts w:cs="Traditional Arabic"/>
          <w:sz w:val="32"/>
          <w:szCs w:val="32"/>
          <w:rtl/>
          <w:lang w:bidi="ar-DZ"/>
        </w:rPr>
      </w:pPr>
      <w:r>
        <w:rPr>
          <w:rFonts w:cs="Traditional Arabic" w:hint="cs"/>
          <w:sz w:val="32"/>
          <w:szCs w:val="32"/>
          <w:rtl/>
          <w:lang w:bidi="ar-DZ"/>
        </w:rPr>
        <w:t xml:space="preserve"> يواصل الكاتب استحضاره تاريخ الجزائر المجيد حيث يقول :&lt;&lt;حزب جبهة التحرير الوطني &gt;&gt;</w:t>
      </w:r>
      <w:r>
        <w:rPr>
          <w:rStyle w:val="Appelnotedebasdep"/>
          <w:rFonts w:cs="Traditional Arabic"/>
          <w:sz w:val="32"/>
          <w:szCs w:val="32"/>
          <w:rtl/>
          <w:lang w:bidi="ar-DZ"/>
        </w:rPr>
        <w:footnoteReference w:id="144"/>
      </w:r>
      <w:r>
        <w:rPr>
          <w:rFonts w:cs="Traditional Arabic" w:hint="cs"/>
          <w:sz w:val="32"/>
          <w:szCs w:val="32"/>
          <w:rtl/>
          <w:lang w:bidi="ar-DZ"/>
        </w:rPr>
        <w:t>، وهو حزب سياسي اشتراكي وكان يمثل الجناح السياسي لجيش التحرير الوطني ابان الثورة ، كان يعتبر محرك الثورة و مفجرها ، ويضيف قائلا :&lt;&lt;بعد أن حرر "غيفارا" المجتمع الكوبي&gt;&gt;</w:t>
      </w:r>
      <w:r>
        <w:rPr>
          <w:rStyle w:val="Appelnotedebasdep"/>
          <w:rFonts w:cs="Traditional Arabic"/>
          <w:sz w:val="32"/>
          <w:szCs w:val="32"/>
          <w:rtl/>
          <w:lang w:bidi="ar-DZ"/>
        </w:rPr>
        <w:footnoteReference w:id="145"/>
      </w:r>
      <w:r>
        <w:rPr>
          <w:rFonts w:cs="Traditional Arabic" w:hint="cs"/>
          <w:sz w:val="32"/>
          <w:szCs w:val="32"/>
          <w:rtl/>
          <w:lang w:bidi="ar-DZ"/>
        </w:rPr>
        <w:t>، هنا اقتبس لنا الطاهر من تاريخ كوبا وقائدها تشي غيفارا الذي كان ثائرا و قاد الثورة الكوبية  ضد الحكومة العسكرية و الذي يعد رمزا من رموز الثورة في كوبا و العالم  وتحسر الكاتب على عدم وجود الكثير من أمثاله في العالم لكي لا يضل الاستبداد و الظلم .</w:t>
      </w:r>
    </w:p>
    <w:p w:rsidR="00D34A21" w:rsidRDefault="00D34A21">
      <w:pPr>
        <w:bidi w:val="0"/>
        <w:rPr>
          <w:rFonts w:cs="Traditional Arabic"/>
          <w:sz w:val="32"/>
          <w:szCs w:val="32"/>
          <w:lang w:bidi="ar-DZ"/>
        </w:rPr>
      </w:pPr>
      <w:r>
        <w:rPr>
          <w:rFonts w:cs="Traditional Arabic"/>
          <w:sz w:val="32"/>
          <w:szCs w:val="32"/>
          <w:lang w:bidi="ar-DZ"/>
        </w:rPr>
        <w:br w:type="page"/>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&lt;&lt;وما جميلة بوحيرد &gt;&gt;</w:t>
      </w:r>
      <w:r>
        <w:rPr>
          <w:rStyle w:val="Appelnotedebasdep"/>
          <w:rFonts w:cs="Traditional Arabic"/>
          <w:sz w:val="32"/>
          <w:szCs w:val="32"/>
          <w:rtl/>
          <w:lang w:bidi="ar-DZ"/>
        </w:rPr>
        <w:footnoteReference w:id="146"/>
      </w:r>
      <w:r>
        <w:rPr>
          <w:rFonts w:cs="Traditional Arabic" w:hint="cs"/>
          <w:sz w:val="32"/>
          <w:szCs w:val="32"/>
          <w:rtl/>
          <w:lang w:bidi="ar-DZ"/>
        </w:rPr>
        <w:t xml:space="preserve">، هنا اقتبس الكاتب شخصية تاريخية و ثورية وهي المجاهدة جميلة بوحيرد والتي من خلالها ضرب مثلا لباقي نساء الجزائر و أن هناك الكثير من النساء يشبهن جميلة بوحيرد ، وهذه الأخيرة تعد أيقونة النضال الجزائري و مثالا على التحدي و الإصرار و الدفاع عن الوطن ،ويقول أيضا &lt;&lt;نحن أشبال المجاهدين ، الذين حرروا الوطن ، عميروش ، بن بولعيد ، بلمهيدي ، الحواس ، بوقرة وعلينا أن نتحلى بجميع صفاتهم ، والمثل العليا التي استشهدوا </w:t>
      </w:r>
      <w:r>
        <w:rPr>
          <w:rFonts w:cs="Traditional Arabic"/>
          <w:sz w:val="32"/>
          <w:szCs w:val="32"/>
          <w:rtl/>
          <w:lang w:bidi="ar-DZ"/>
        </w:rPr>
        <w:t>–</w:t>
      </w:r>
      <w:r>
        <w:rPr>
          <w:rFonts w:cs="Traditional Arabic" w:hint="cs"/>
          <w:sz w:val="32"/>
          <w:szCs w:val="32"/>
          <w:rtl/>
          <w:lang w:bidi="ar-DZ"/>
        </w:rPr>
        <w:t xml:space="preserve">رحمهم الله </w:t>
      </w:r>
      <w:r>
        <w:rPr>
          <w:rFonts w:cs="Traditional Arabic"/>
          <w:sz w:val="32"/>
          <w:szCs w:val="32"/>
          <w:rtl/>
          <w:lang w:bidi="ar-DZ"/>
        </w:rPr>
        <w:t>–</w:t>
      </w:r>
      <w:r>
        <w:rPr>
          <w:rFonts w:cs="Traditional Arabic" w:hint="cs"/>
          <w:sz w:val="32"/>
          <w:szCs w:val="32"/>
          <w:rtl/>
          <w:lang w:bidi="ar-DZ"/>
        </w:rPr>
        <w:t>من أجلها &gt;&gt;</w:t>
      </w:r>
      <w:r>
        <w:rPr>
          <w:rStyle w:val="Appelnotedebasdep"/>
          <w:rFonts w:cs="Traditional Arabic"/>
          <w:sz w:val="32"/>
          <w:szCs w:val="32"/>
          <w:rtl/>
          <w:lang w:bidi="ar-DZ"/>
        </w:rPr>
        <w:footnoteReference w:id="147"/>
      </w:r>
      <w:r>
        <w:rPr>
          <w:rFonts w:cs="Traditional Arabic" w:hint="cs"/>
          <w:sz w:val="32"/>
          <w:szCs w:val="32"/>
          <w:rtl/>
          <w:lang w:bidi="ar-DZ"/>
        </w:rPr>
        <w:t>، هنا أراد ايصال رسالة تحفيزية للثوار وذكرهم بماضي الجزائر المجيد من خلال ذكره للأبطال والقادة الذين كانوا وراء تفجير الثورة التحريرية المجيدة وهي أسماء ستظل خالدة في مخيلة الجزائريين ، ويضيف قائلا &lt;&lt;إن صرخة الامام ابن باديس :شعب الجزائر مسلم و إلى العروبة ينتسب ، ستظل داوية عالية حتى يوم الدين &gt;&gt;</w:t>
      </w:r>
      <w:r>
        <w:rPr>
          <w:rStyle w:val="Appelnotedebasdep"/>
          <w:rFonts w:cs="Traditional Arabic"/>
          <w:sz w:val="32"/>
          <w:szCs w:val="32"/>
          <w:rtl/>
          <w:lang w:bidi="ar-DZ"/>
        </w:rPr>
        <w:footnoteReference w:id="148"/>
      </w:r>
      <w:r>
        <w:rPr>
          <w:rFonts w:cs="Traditional Arabic" w:hint="cs"/>
          <w:sz w:val="32"/>
          <w:szCs w:val="32"/>
          <w:rtl/>
          <w:lang w:bidi="ar-DZ"/>
        </w:rPr>
        <w:t>، وواصل خطابه التحفيزي بمقولة شهيرة من قصيدة الامام ابن باديس التي كانت شعارا للمجاهدين أثناء الثورة التحريرية وبقي الشعب وفيا للشعار الباديسي أثناء حرب التحرير ،ويقتبس تارة أخرى الطاهر وطار من التاريخ العالمي في قوله :&lt;&lt;ماذا أفرزت معركة السنوات السبع المسلحة&gt;&gt;</w:t>
      </w:r>
      <w:r>
        <w:rPr>
          <w:rStyle w:val="Appelnotedebasdep"/>
          <w:rFonts w:cs="Traditional Arabic"/>
          <w:sz w:val="32"/>
          <w:szCs w:val="32"/>
          <w:rtl/>
          <w:lang w:bidi="ar-DZ"/>
        </w:rPr>
        <w:footnoteReference w:id="149"/>
      </w:r>
      <w:r>
        <w:rPr>
          <w:rFonts w:cs="Traditional Arabic" w:hint="cs"/>
          <w:sz w:val="32"/>
          <w:szCs w:val="32"/>
          <w:rtl/>
          <w:lang w:bidi="ar-DZ"/>
        </w:rPr>
        <w:t>، وكان يقارن بين هذه المعركة التي كانت بين دول أوروبية  ونزاع بين فرنسا وبريطانيا العظمى على أراضي أمريكا الشمالية دامت سبع سنوات وهنا شبه الصراع الاوروبي بالصراع بين الثوار فكل يناضل من أجل ميوله السياسي لا على مستقبل الجزائر بعد الاستقلال ، ولم يتم تجسيد التخطيط الثوري و التطبيق الفعلي للمعركة بعد ، ولم يكن في مستوى التضحيات التي قدمتها الجزائر قبل الاستقلال .</w:t>
      </w:r>
    </w:p>
    <w:p w:rsidR="00D34A21" w:rsidRDefault="00D34A21">
      <w:pPr>
        <w:bidi w:val="0"/>
        <w:rPr>
          <w:rFonts w:cs="Traditional Arabic"/>
          <w:sz w:val="32"/>
          <w:szCs w:val="32"/>
          <w:rtl/>
          <w:lang w:bidi="ar-DZ"/>
        </w:rPr>
      </w:pPr>
      <w:r>
        <w:rPr>
          <w:rFonts w:cs="Traditional Arabic"/>
          <w:sz w:val="32"/>
          <w:szCs w:val="32"/>
          <w:rtl/>
          <w:lang w:bidi="ar-DZ"/>
        </w:rPr>
        <w:br w:type="page"/>
      </w:r>
    </w:p>
    <w:p w:rsidR="00D34A21" w:rsidRDefault="00D34A21" w:rsidP="00D34A21">
      <w:pPr>
        <w:rPr>
          <w:rFonts w:cs="Traditional Arabic"/>
          <w:sz w:val="32"/>
          <w:szCs w:val="32"/>
          <w:rtl/>
          <w:lang w:bidi="ar-DZ"/>
        </w:rPr>
      </w:pPr>
      <w:r>
        <w:rPr>
          <w:rFonts w:cs="Traditional Arabic" w:hint="cs"/>
          <w:sz w:val="32"/>
          <w:szCs w:val="32"/>
          <w:rtl/>
          <w:lang w:bidi="ar-DZ"/>
        </w:rPr>
        <w:lastRenderedPageBreak/>
        <w:t xml:space="preserve">    &lt;&lt;يمكن لطارق بن زياد أن يحرق سفنه &gt;&gt;</w:t>
      </w:r>
      <w:r>
        <w:rPr>
          <w:rStyle w:val="Appelnotedebasdep"/>
          <w:rFonts w:cs="Traditional Arabic"/>
          <w:sz w:val="32"/>
          <w:szCs w:val="32"/>
          <w:rtl/>
          <w:lang w:bidi="ar-DZ"/>
        </w:rPr>
        <w:footnoteReference w:id="150"/>
      </w:r>
      <w:r>
        <w:rPr>
          <w:rFonts w:cs="Traditional Arabic" w:hint="cs"/>
          <w:sz w:val="32"/>
          <w:szCs w:val="32"/>
          <w:rtl/>
          <w:lang w:bidi="ar-DZ"/>
        </w:rPr>
        <w:t>، وهنا يبرز الطاهر وطار دور التضحية في سبيل الطموحات و الأهداف ولا بد لكل شخص أن يضحي من أجل تجاوز الصعوبات و الوصول إلى أهدافه مثل ما فعل طارق بن زياد في سبيل فتح الأندلس قام بإحراق سفنه لكي يستميت جيشه في القتال ولا يتراجع ويقطع الأمل في العودة والنجاة فإما النصر أو الشهادة ،وهذا يعتبر اقتباسا من تاريخ الفتوحات الاسلامية .</w:t>
      </w:r>
    </w:p>
    <w:p w:rsidR="00D34A21" w:rsidRDefault="00D34A21" w:rsidP="00D34A21">
      <w:pPr>
        <w:rPr>
          <w:rFonts w:cs="Traditional Arabic"/>
          <w:sz w:val="32"/>
          <w:szCs w:val="32"/>
          <w:rtl/>
          <w:lang w:bidi="ar-DZ"/>
        </w:rPr>
      </w:pPr>
      <w:r>
        <w:rPr>
          <w:rFonts w:cs="Traditional Arabic" w:hint="cs"/>
          <w:sz w:val="32"/>
          <w:szCs w:val="32"/>
          <w:rtl/>
          <w:lang w:bidi="ar-DZ"/>
        </w:rPr>
        <w:t xml:space="preserve">    ويعود ليقتبس من تاريخ الجزائر أثناء فترة الاستقلال في قوله &lt;&lt;إن استيلاء عمال الأرض في 1962 على مزارع المعمرين كان إحدى نتائج نضالنا الطويل &gt;&gt;</w:t>
      </w:r>
      <w:r>
        <w:rPr>
          <w:rStyle w:val="Appelnotedebasdep"/>
          <w:rFonts w:cs="Traditional Arabic"/>
          <w:sz w:val="32"/>
          <w:szCs w:val="32"/>
          <w:rtl/>
          <w:lang w:bidi="ar-DZ"/>
        </w:rPr>
        <w:footnoteReference w:id="151"/>
      </w:r>
      <w:r>
        <w:rPr>
          <w:rFonts w:cs="Traditional Arabic" w:hint="cs"/>
          <w:sz w:val="32"/>
          <w:szCs w:val="32"/>
          <w:rtl/>
          <w:lang w:bidi="ar-DZ"/>
        </w:rPr>
        <w:t>، فبد سنوات الثورة والجهاد في سبيل الوطن وفي سبيل تحريره من يد المستعمر  الفرنسي و النجاح في ذلك بقيا أراضي المعمرين دواوين زراعية على مساحات واسعة دون مالك تمثل أجود الأراضي الزراعية ، ولهذا تم امتلاكها من قبل المزارعين الذين كانوا خماسين فيها من قبل لحمايتها .ويواصل استحضاره من تاريخ الحرب العالمية في جملة &lt;&lt;ستالين غراد &gt;&gt;</w:t>
      </w:r>
      <w:r>
        <w:rPr>
          <w:rStyle w:val="Appelnotedebasdep"/>
          <w:rFonts w:cs="Traditional Arabic"/>
          <w:sz w:val="32"/>
          <w:szCs w:val="32"/>
          <w:rtl/>
          <w:lang w:bidi="ar-DZ"/>
        </w:rPr>
        <w:footnoteReference w:id="152"/>
      </w:r>
      <w:r>
        <w:rPr>
          <w:rFonts w:cs="Traditional Arabic" w:hint="cs"/>
          <w:sz w:val="32"/>
          <w:szCs w:val="32"/>
          <w:rtl/>
          <w:lang w:bidi="ar-DZ"/>
        </w:rPr>
        <w:t>، وهي من أهم المعارك الكبرى و الفاصلة التي شهتها الحرب العالمية الثانية استمرت حوالي ستة أشهر ، ولمح بها الكاتب إلى معركة قريبة للثوار الجزائريين تجسد هذا النضال الذي دام لسنوات دون نتيجة و أن الانتفاضة الكبرى آتية لما محاله  و ستكون اشراقة نحو كتابة تاريخ آخر للجزائر وهذا ما أكده في قوله :&lt;&lt;حين يعود اللاز يكون الدرب مضيئا فلا تعودون ترهبون الظلمة &gt;&gt;</w:t>
      </w:r>
      <w:r>
        <w:rPr>
          <w:rStyle w:val="Appelnotedebasdep"/>
          <w:rFonts w:cs="Traditional Arabic"/>
          <w:sz w:val="32"/>
          <w:szCs w:val="32"/>
          <w:rtl/>
          <w:lang w:bidi="ar-DZ"/>
        </w:rPr>
        <w:footnoteReference w:id="153"/>
      </w:r>
      <w:r>
        <w:rPr>
          <w:rFonts w:cs="Traditional Arabic" w:hint="cs"/>
          <w:sz w:val="32"/>
          <w:szCs w:val="32"/>
          <w:rtl/>
          <w:lang w:bidi="ar-DZ"/>
        </w:rPr>
        <w:t>، فلا مكان للخوف والقهر والسلب ولا بد من تغير الوضع القائم من خلال وعي الشعب بماضيه ، ويتحقق له الازدهار فهذا الشعب عانى الويلات جراء الاستعمار و لم تتحقق آماله بعد الاستقلال.</w:t>
      </w:r>
    </w:p>
    <w:p w:rsidR="00D34A21" w:rsidRDefault="00D34A21">
      <w:pPr>
        <w:bidi w:val="0"/>
        <w:rPr>
          <w:rFonts w:cs="Traditional Arabic"/>
          <w:sz w:val="32"/>
          <w:szCs w:val="32"/>
          <w:rtl/>
          <w:lang w:bidi="ar-DZ"/>
        </w:rPr>
      </w:pPr>
      <w:r>
        <w:rPr>
          <w:rFonts w:cs="Traditional Arabic"/>
          <w:sz w:val="32"/>
          <w:szCs w:val="32"/>
          <w:rtl/>
          <w:lang w:bidi="ar-DZ"/>
        </w:rPr>
        <w:br w:type="page"/>
      </w:r>
    </w:p>
    <w:p w:rsidR="00D34A21" w:rsidRDefault="00D34A21" w:rsidP="00985925">
      <w:pPr>
        <w:rPr>
          <w:rFonts w:cs="Traditional Arabic"/>
          <w:sz w:val="32"/>
          <w:szCs w:val="32"/>
          <w:rtl/>
          <w:lang w:bidi="ar-DZ"/>
        </w:rPr>
      </w:pPr>
      <w:r>
        <w:rPr>
          <w:rFonts w:cs="Traditional Arabic" w:hint="cs"/>
          <w:sz w:val="32"/>
          <w:szCs w:val="32"/>
          <w:rtl/>
          <w:lang w:bidi="ar-DZ"/>
        </w:rPr>
        <w:lastRenderedPageBreak/>
        <w:t>و يختم قائلا :&lt;&lt;في كل قرية و في كل مدينة لاز ، ولا يعقل أن تبقى قريتنا بلا لاز ... أن اللاز هو الشعب ، وأن العشب هو المستقبل ، و أ</w:t>
      </w:r>
      <w:r w:rsidR="00985925">
        <w:rPr>
          <w:rFonts w:cs="Traditional Arabic" w:hint="cs"/>
          <w:sz w:val="32"/>
          <w:szCs w:val="32"/>
          <w:rtl/>
          <w:lang w:bidi="ar-DZ"/>
        </w:rPr>
        <w:t>ن</w:t>
      </w:r>
      <w:r>
        <w:rPr>
          <w:rFonts w:cs="Traditional Arabic" w:hint="cs"/>
          <w:sz w:val="32"/>
          <w:szCs w:val="32"/>
          <w:rtl/>
          <w:lang w:bidi="ar-DZ"/>
        </w:rPr>
        <w:t xml:space="preserve"> الايمان بالمستقبل هو سلاح كل مناضل و مناضلة &gt;&gt;</w:t>
      </w:r>
      <w:r>
        <w:rPr>
          <w:rStyle w:val="Appelnotedebasdep"/>
          <w:rFonts w:cs="Traditional Arabic"/>
          <w:sz w:val="32"/>
          <w:szCs w:val="32"/>
          <w:rtl/>
          <w:lang w:bidi="ar-DZ"/>
        </w:rPr>
        <w:footnoteReference w:id="154"/>
      </w:r>
      <w:r>
        <w:rPr>
          <w:rFonts w:cs="Traditional Arabic" w:hint="cs"/>
          <w:sz w:val="32"/>
          <w:szCs w:val="32"/>
          <w:rtl/>
          <w:lang w:bidi="ar-DZ"/>
        </w:rPr>
        <w:t>،</w:t>
      </w:r>
      <w:r w:rsidR="00985925">
        <w:rPr>
          <w:rFonts w:cs="Traditional Arabic" w:hint="cs"/>
          <w:sz w:val="32"/>
          <w:szCs w:val="32"/>
          <w:rtl/>
          <w:lang w:bidi="ar-DZ"/>
        </w:rPr>
        <w:t xml:space="preserve"> </w:t>
      </w:r>
      <w:r>
        <w:rPr>
          <w:rFonts w:cs="Traditional Arabic" w:hint="cs"/>
          <w:sz w:val="32"/>
          <w:szCs w:val="32"/>
          <w:rtl/>
          <w:lang w:bidi="ar-DZ"/>
        </w:rPr>
        <w:t>ويلمح الكاتب بأن المستقبل ليس بيد السلطة وانما بيد الشعب ، خاصة الطبقة الكادحة التي عانت من ويلات الاستعمار  ومن ويلات أبناء جلدتها الذين تقلدوا المناصب وتركوا الشعب في فقرهم الأول ، ولهذا لا بد من هذه الطبقة أن تؤمن بمستقبل زاهر  و تقوم بانتفاضة تحررها من كل القيود ، وتكون اشراقة كبرى لها ، فمن لم تكن بدايته محرقة لن تكون نهايته مشرقة .</w:t>
      </w:r>
    </w:p>
    <w:p w:rsidR="00D34A21" w:rsidRDefault="00D34A21">
      <w:pPr>
        <w:bidi w:val="0"/>
        <w:rPr>
          <w:rFonts w:cs="Traditional Arabic"/>
          <w:sz w:val="32"/>
          <w:szCs w:val="32"/>
          <w:lang w:bidi="ar-DZ"/>
        </w:rPr>
        <w:sectPr w:rsidR="00D34A21" w:rsidSect="00D34A21">
          <w:headerReference w:type="default" r:id="rId27"/>
          <w:headerReference w:type="first" r:id="rId28"/>
          <w:footnotePr>
            <w:numRestart w:val="eachPage"/>
          </w:footnotePr>
          <w:type w:val="continuous"/>
          <w:pgSz w:w="11906" w:h="16838"/>
          <w:pgMar w:top="1440" w:right="1800" w:bottom="1440" w:left="1800" w:header="708" w:footer="708" w:gutter="0"/>
          <w:cols w:space="708"/>
          <w:titlePg/>
          <w:bidi/>
          <w:rtlGutter/>
          <w:docGrid w:linePitch="360"/>
        </w:sectPr>
      </w:pPr>
      <w:r>
        <w:rPr>
          <w:rFonts w:cs="Traditional Arabic"/>
          <w:sz w:val="32"/>
          <w:szCs w:val="32"/>
          <w:rtl/>
          <w:lang w:bidi="ar-DZ"/>
        </w:rPr>
        <w:br w:type="page"/>
      </w:r>
    </w:p>
    <w:p w:rsidR="00D34A21" w:rsidRDefault="00D34A21">
      <w:pPr>
        <w:bidi w:val="0"/>
        <w:rPr>
          <w:rFonts w:cs="Traditional Arabic"/>
          <w:sz w:val="32"/>
          <w:szCs w:val="32"/>
          <w:lang w:bidi="ar-DZ"/>
        </w:rPr>
      </w:pPr>
    </w:p>
    <w:p w:rsidR="00D34A21" w:rsidRDefault="00D34A21" w:rsidP="00D34A21">
      <w:pPr>
        <w:rPr>
          <w:rFonts w:cs="Traditional Arabic"/>
          <w:sz w:val="32"/>
          <w:szCs w:val="32"/>
          <w:rtl/>
          <w:lang w:bidi="ar-DZ"/>
        </w:rPr>
      </w:pPr>
    </w:p>
    <w:p w:rsidR="00D34A21" w:rsidRDefault="00D34A21" w:rsidP="00D34A21">
      <w:pPr>
        <w:rPr>
          <w:rFonts w:cs="Traditional Arabic"/>
          <w:sz w:val="32"/>
          <w:szCs w:val="32"/>
          <w:rtl/>
          <w:lang w:bidi="ar-DZ"/>
        </w:rPr>
      </w:pPr>
    </w:p>
    <w:p w:rsidR="00D34A21" w:rsidRDefault="00D34A21" w:rsidP="00D34A21">
      <w:pPr>
        <w:rPr>
          <w:rFonts w:cs="Traditional Arabic"/>
          <w:sz w:val="32"/>
          <w:szCs w:val="32"/>
          <w:rtl/>
          <w:lang w:bidi="ar-DZ"/>
        </w:rPr>
        <w:sectPr w:rsidR="00D34A21" w:rsidSect="00D34A21">
          <w:headerReference w:type="first" r:id="rId29"/>
          <w:footnotePr>
            <w:numRestart w:val="eachPage"/>
          </w:footnotePr>
          <w:type w:val="continuous"/>
          <w:pgSz w:w="11906" w:h="16838"/>
          <w:pgMar w:top="1440" w:right="1800" w:bottom="1440" w:left="1800" w:header="708" w:footer="708" w:gutter="0"/>
          <w:cols w:space="708"/>
          <w:titlePg/>
          <w:bidi/>
          <w:rtlGutter/>
          <w:docGrid w:linePitch="360"/>
        </w:sectPr>
      </w:pPr>
    </w:p>
    <w:p w:rsidR="00D34A21" w:rsidRDefault="00D34A21" w:rsidP="00D34A21">
      <w:pPr>
        <w:rPr>
          <w:rFonts w:cs="Traditional Arabic"/>
          <w:sz w:val="32"/>
          <w:szCs w:val="32"/>
          <w:rtl/>
          <w:lang w:bidi="ar-DZ"/>
        </w:rPr>
      </w:pPr>
    </w:p>
    <w:p w:rsidR="00D34A21" w:rsidRDefault="00D34A21" w:rsidP="00D34A21">
      <w:pPr>
        <w:rPr>
          <w:rFonts w:cs="Traditional Arabic"/>
          <w:sz w:val="32"/>
          <w:szCs w:val="32"/>
          <w:rtl/>
          <w:lang w:bidi="ar-DZ"/>
        </w:rPr>
      </w:pPr>
    </w:p>
    <w:p w:rsidR="00D34A21" w:rsidRDefault="00D34A21" w:rsidP="00D34A21">
      <w:pPr>
        <w:rPr>
          <w:rFonts w:cs="Traditional Arabic"/>
          <w:sz w:val="32"/>
          <w:szCs w:val="32"/>
          <w:rtl/>
          <w:lang w:bidi="ar-DZ"/>
        </w:rPr>
      </w:pPr>
    </w:p>
    <w:p w:rsidR="00D34A21" w:rsidRDefault="00D34A21" w:rsidP="00D34A21">
      <w:pPr>
        <w:rPr>
          <w:rFonts w:cs="Traditional Arabic"/>
          <w:sz w:val="32"/>
          <w:szCs w:val="32"/>
          <w:rtl/>
          <w:lang w:bidi="ar-DZ"/>
        </w:rPr>
      </w:pPr>
    </w:p>
    <w:p w:rsidR="00D34A21" w:rsidRPr="004402FB" w:rsidRDefault="00D34A21" w:rsidP="00D34A21">
      <w:pPr>
        <w:rPr>
          <w:rFonts w:cs="Traditional Arabic"/>
          <w:sz w:val="32"/>
          <w:szCs w:val="32"/>
          <w:rtl/>
          <w:lang w:bidi="ar-DZ"/>
        </w:rPr>
      </w:pPr>
    </w:p>
    <w:p w:rsidR="00D34A21" w:rsidRDefault="00D34A21" w:rsidP="00D34A21">
      <w:pPr>
        <w:bidi w:val="0"/>
        <w:rPr>
          <w:rFonts w:cs="Traditional Arabic"/>
          <w:sz w:val="32"/>
          <w:szCs w:val="32"/>
          <w:rtl/>
          <w:lang w:bidi="ar-DZ"/>
        </w:rPr>
      </w:pPr>
    </w:p>
    <w:p w:rsidR="00D34A21" w:rsidRDefault="00D34A21" w:rsidP="00260A08">
      <w:pPr>
        <w:jc w:val="center"/>
        <w:outlineLvl w:val="0"/>
        <w:rPr>
          <w:rFonts w:cs="Simplified Arabic"/>
          <w:b/>
          <w:bCs/>
          <w:sz w:val="96"/>
          <w:szCs w:val="96"/>
          <w:rtl/>
          <w:lang w:bidi="ar-DZ"/>
        </w:rPr>
        <w:sectPr w:rsidR="00D34A21" w:rsidSect="00D34A21">
          <w:footnotePr>
            <w:numRestart w:val="eachPage"/>
          </w:footnotePr>
          <w:type w:val="continuous"/>
          <w:pgSz w:w="11906" w:h="16838"/>
          <w:pgMar w:top="1440" w:right="1800" w:bottom="1440" w:left="1800" w:header="708" w:footer="708" w:gutter="0"/>
          <w:cols w:space="708"/>
          <w:titlePg/>
          <w:bidi/>
          <w:rtlGutter/>
          <w:docGrid w:linePitch="360"/>
        </w:sectPr>
      </w:pPr>
      <w:bookmarkStart w:id="22" w:name="_Toc106098162"/>
      <w:r>
        <w:rPr>
          <w:rFonts w:cs="Simplified Arabic" w:hint="cs"/>
          <w:b/>
          <w:bCs/>
          <w:sz w:val="96"/>
          <w:szCs w:val="96"/>
          <w:rtl/>
          <w:lang w:bidi="ar-DZ"/>
        </w:rPr>
        <w:t>خاتمة</w:t>
      </w:r>
      <w:bookmarkEnd w:id="22"/>
    </w:p>
    <w:p w:rsidR="00D34A21" w:rsidRDefault="00D34A21" w:rsidP="00D34A21">
      <w:pPr>
        <w:jc w:val="center"/>
        <w:rPr>
          <w:rFonts w:cs="Simplified Arabic"/>
          <w:b/>
          <w:bCs/>
          <w:sz w:val="96"/>
          <w:szCs w:val="96"/>
          <w:rtl/>
          <w:lang w:bidi="ar-DZ"/>
        </w:rPr>
      </w:pPr>
    </w:p>
    <w:p w:rsidR="00D34A21" w:rsidRDefault="00D34A21">
      <w:pPr>
        <w:bidi w:val="0"/>
        <w:rPr>
          <w:rFonts w:cs="Simplified Arabic"/>
          <w:b/>
          <w:bCs/>
          <w:sz w:val="96"/>
          <w:szCs w:val="96"/>
          <w:rtl/>
          <w:lang w:bidi="ar-DZ"/>
        </w:rPr>
      </w:pPr>
      <w:r>
        <w:rPr>
          <w:rFonts w:cs="Simplified Arabic"/>
          <w:b/>
          <w:bCs/>
          <w:sz w:val="96"/>
          <w:szCs w:val="96"/>
          <w:rtl/>
          <w:lang w:bidi="ar-DZ"/>
        </w:rPr>
        <w:br w:type="page"/>
      </w:r>
    </w:p>
    <w:p w:rsidR="00D34A21" w:rsidRDefault="00D34A21" w:rsidP="00D34A21">
      <w:pPr>
        <w:rPr>
          <w:rFonts w:cs="Traditional Arabic"/>
          <w:b/>
          <w:bCs/>
          <w:sz w:val="32"/>
          <w:szCs w:val="32"/>
          <w:rtl/>
          <w:lang w:bidi="ar-DZ"/>
        </w:rPr>
      </w:pPr>
      <w:r>
        <w:rPr>
          <w:rFonts w:cs="Traditional Arabic" w:hint="cs"/>
          <w:b/>
          <w:bCs/>
          <w:sz w:val="32"/>
          <w:szCs w:val="32"/>
          <w:rtl/>
          <w:lang w:bidi="ar-DZ"/>
        </w:rPr>
        <w:lastRenderedPageBreak/>
        <w:t>خاتمة:</w:t>
      </w:r>
    </w:p>
    <w:p w:rsidR="00D34A21" w:rsidRDefault="00D34A21" w:rsidP="00D34A21">
      <w:pPr>
        <w:rPr>
          <w:rFonts w:cs="Traditional Arabic"/>
          <w:sz w:val="32"/>
          <w:szCs w:val="32"/>
          <w:rtl/>
          <w:lang w:bidi="ar-DZ"/>
        </w:rPr>
      </w:pPr>
      <w:r>
        <w:rPr>
          <w:rFonts w:cs="Traditional Arabic" w:hint="cs"/>
          <w:sz w:val="32"/>
          <w:szCs w:val="32"/>
          <w:rtl/>
          <w:lang w:bidi="ar-DZ"/>
        </w:rPr>
        <w:t xml:space="preserve">وختاما نحمد الله على توفيقه لنا في انجاز هذا البحث الذي توصلنا فيه إلى نتائج يمكن حصرها فيما يلي : </w:t>
      </w:r>
    </w:p>
    <w:p w:rsidR="00D34A21" w:rsidRDefault="00985925" w:rsidP="006C06BA">
      <w:pPr>
        <w:ind w:firstLine="720"/>
        <w:rPr>
          <w:rFonts w:cs="Traditional Arabic"/>
          <w:sz w:val="32"/>
          <w:szCs w:val="32"/>
          <w:rtl/>
          <w:lang w:bidi="ar-DZ"/>
        </w:rPr>
      </w:pPr>
      <w:r>
        <w:rPr>
          <w:rFonts w:cs="Traditional Arabic" w:hint="cs"/>
          <w:sz w:val="32"/>
          <w:szCs w:val="32"/>
          <w:rtl/>
          <w:lang w:bidi="ar-DZ"/>
        </w:rPr>
        <w:t>إ</w:t>
      </w:r>
      <w:r w:rsidR="006C06BA">
        <w:rPr>
          <w:rFonts w:cs="Traditional Arabic" w:hint="cs"/>
          <w:sz w:val="32"/>
          <w:szCs w:val="32"/>
          <w:rtl/>
          <w:lang w:bidi="ar-DZ"/>
        </w:rPr>
        <w:t xml:space="preserve">ن التناص </w:t>
      </w:r>
      <w:r w:rsidR="006C06BA">
        <w:rPr>
          <w:rFonts w:cs="Traditional Arabic"/>
          <w:sz w:val="32"/>
          <w:szCs w:val="32"/>
          <w:rtl/>
          <w:lang w:bidi="ar-DZ"/>
        </w:rPr>
        <w:t xml:space="preserve"> كمصطلح وكمفهوم ندين به إلى الغرب الذي كان السباق إلى التنظير ،</w:t>
      </w:r>
      <w:r>
        <w:rPr>
          <w:rFonts w:cs="Traditional Arabic" w:hint="cs"/>
          <w:sz w:val="32"/>
          <w:szCs w:val="32"/>
          <w:rtl/>
          <w:lang w:bidi="ar-DZ"/>
        </w:rPr>
        <w:t xml:space="preserve"> </w:t>
      </w:r>
      <w:r w:rsidR="006C06BA">
        <w:rPr>
          <w:rFonts w:cs="Traditional Arabic"/>
          <w:sz w:val="32"/>
          <w:szCs w:val="32"/>
          <w:rtl/>
          <w:lang w:bidi="ar-DZ"/>
        </w:rPr>
        <w:t>ظهر هذا المصطلح عند باختين عرف بالحوارية ليصل بذلك إلى جوليا كريستيفا التي أولته اهتماما كبيرا و صورته أخذ تحت هذا التطور اسمه الجديد "التنا</w:t>
      </w:r>
      <w:r w:rsidR="006C06BA">
        <w:rPr>
          <w:rFonts w:cs="Traditional Arabic" w:hint="cs"/>
          <w:sz w:val="32"/>
          <w:szCs w:val="32"/>
          <w:rtl/>
          <w:lang w:bidi="ar-DZ"/>
        </w:rPr>
        <w:t xml:space="preserve">ص"، كما أنه </w:t>
      </w:r>
      <w:r w:rsidR="00D34A21">
        <w:rPr>
          <w:rFonts w:cs="Traditional Arabic" w:hint="cs"/>
          <w:sz w:val="32"/>
          <w:szCs w:val="32"/>
          <w:rtl/>
          <w:lang w:bidi="ar-DZ"/>
        </w:rPr>
        <w:t>ليس دخيلا على النقد العربي فقد تجلى في التراث النقدي قديما في صورة السرقات الشعرية ولاقتباس والتضمين فكل هذه المصطلحات تعد من اشكال التناص ،</w:t>
      </w:r>
      <w:r w:rsidR="006C06BA">
        <w:rPr>
          <w:rFonts w:cs="Traditional Arabic" w:hint="cs"/>
          <w:sz w:val="32"/>
          <w:szCs w:val="32"/>
          <w:rtl/>
          <w:lang w:bidi="ar-DZ"/>
        </w:rPr>
        <w:t>ليصل إلى النقاد العرب المحدثين الذين تناولوا مفهوم التناص واستعانوا بالنصوص الغربية في ذلك</w:t>
      </w:r>
      <w:r w:rsidR="00D34A21">
        <w:rPr>
          <w:rFonts w:cs="Traditional Arabic" w:hint="cs"/>
          <w:sz w:val="32"/>
          <w:szCs w:val="32"/>
          <w:rtl/>
          <w:lang w:bidi="ar-DZ"/>
        </w:rPr>
        <w:t xml:space="preserve"> و</w:t>
      </w:r>
      <w:r w:rsidR="006C06BA">
        <w:rPr>
          <w:rFonts w:cs="Traditional Arabic" w:hint="cs"/>
          <w:sz w:val="32"/>
          <w:szCs w:val="32"/>
          <w:rtl/>
          <w:lang w:bidi="ar-DZ"/>
        </w:rPr>
        <w:t xml:space="preserve"> اعتمد المؤلفون و الأدباء على التناص في تصوير ابداعاتهم الأدبية و الفنية </w:t>
      </w:r>
      <w:r w:rsidR="00D34A21">
        <w:rPr>
          <w:rFonts w:cs="Traditional Arabic" w:hint="cs"/>
          <w:sz w:val="32"/>
          <w:szCs w:val="32"/>
          <w:rtl/>
          <w:lang w:bidi="ar-DZ"/>
        </w:rPr>
        <w:t>وهذا ما وجدناه لدى الطاهر وطار من خلال دراستنا التطبيقية لروايته بحيث توصلنا أيضال الى نتائج عدة :</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تعددت طريقة توظيف الكاتب الطاهر وطار للتناص ، فكان تارة يلجأ إلى التناص في جملة ولفظة و تارة إلى المعنى فقط.</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عند تحليلنا لرواية "العشق والموت في الزمن الحراشي " وجدنا الكاتب يتفاعل مع العديد من القصص الدينية و الآيات القرآنية و الأحاديث النبوية ، وهو ما يوحي بتشبعه بالثقافة الاسلامية .</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بين الكاتب في روايته التراث الشعبي للمجتمع الجزائري من خلال تجسيده للتناص الشعبي و استحضاره للأمثال الشعبية و ابراز تقاليد المجتمع الجزائري.</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 xml:space="preserve">استطاع الطاهر وطار أن يجسد الواقع السياسي و </w:t>
      </w:r>
      <w:r w:rsidR="00FB19B5">
        <w:rPr>
          <w:rFonts w:cs="Traditional Arabic" w:hint="cs"/>
          <w:sz w:val="32"/>
          <w:szCs w:val="32"/>
          <w:rtl/>
          <w:lang w:bidi="ar-DZ"/>
        </w:rPr>
        <w:t>ا</w:t>
      </w:r>
      <w:r>
        <w:rPr>
          <w:rFonts w:cs="Traditional Arabic" w:hint="cs"/>
          <w:sz w:val="32"/>
          <w:szCs w:val="32"/>
          <w:rtl/>
          <w:lang w:bidi="ar-DZ"/>
        </w:rPr>
        <w:t>لاقتصادي للجزائر أثناء الاستقلال و مقارنته بالفترة ما  قبل الاستقلال .</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استحضر الكاتب نصوصا تراثية وشعبية أضفت على الرواية طابعا جزائريا محليا خالصا .</w:t>
      </w:r>
    </w:p>
    <w:p w:rsidR="00D34A21" w:rsidRDefault="00D34A21" w:rsidP="00D34A21">
      <w:pPr>
        <w:pStyle w:val="Paragraphedeliste"/>
        <w:numPr>
          <w:ilvl w:val="0"/>
          <w:numId w:val="6"/>
        </w:numPr>
        <w:rPr>
          <w:rFonts w:cs="Traditional Arabic"/>
          <w:sz w:val="32"/>
          <w:szCs w:val="32"/>
          <w:lang w:bidi="ar-DZ"/>
        </w:rPr>
      </w:pPr>
      <w:r>
        <w:rPr>
          <w:rFonts w:cs="Traditional Arabic" w:hint="cs"/>
          <w:sz w:val="32"/>
          <w:szCs w:val="32"/>
          <w:rtl/>
          <w:lang w:bidi="ar-DZ"/>
        </w:rPr>
        <w:t>لقد حملت الرواية أحداث تاريخية عكست قدرة الكاتب على مزجها و اخراجها في نص روائي جزائري خالص.</w:t>
      </w:r>
    </w:p>
    <w:p w:rsidR="00D34A21" w:rsidRDefault="00D34A21">
      <w:pPr>
        <w:bidi w:val="0"/>
        <w:rPr>
          <w:rFonts w:cs="Traditional Arabic"/>
          <w:sz w:val="32"/>
          <w:szCs w:val="32"/>
          <w:lang w:bidi="ar-DZ"/>
        </w:rPr>
      </w:pPr>
      <w:r>
        <w:rPr>
          <w:rFonts w:cs="Traditional Arabic"/>
          <w:sz w:val="32"/>
          <w:szCs w:val="32"/>
          <w:lang w:bidi="ar-DZ"/>
        </w:rPr>
        <w:br w:type="page"/>
      </w:r>
    </w:p>
    <w:p w:rsidR="00D34A21" w:rsidRDefault="00D34A21" w:rsidP="00D34A21">
      <w:pPr>
        <w:pStyle w:val="Paragraphedeliste"/>
        <w:numPr>
          <w:ilvl w:val="0"/>
          <w:numId w:val="6"/>
        </w:numPr>
        <w:rPr>
          <w:rFonts w:cs="Traditional Arabic"/>
          <w:sz w:val="32"/>
          <w:szCs w:val="32"/>
          <w:lang w:bidi="ar-DZ"/>
        </w:rPr>
      </w:pPr>
      <w:r w:rsidRPr="00BB092A">
        <w:rPr>
          <w:rFonts w:cs="Traditional Arabic" w:hint="cs"/>
          <w:sz w:val="32"/>
          <w:szCs w:val="32"/>
          <w:rtl/>
          <w:lang w:bidi="ar-DZ"/>
        </w:rPr>
        <w:lastRenderedPageBreak/>
        <w:t>لم يقتصر توظيف الاتب للتناص الديني على القرآن والسنة  فقط بل راح يوظف نصوصا و عقائد غير الدين الاسلامي أو ديانات أخرى .</w:t>
      </w:r>
    </w:p>
    <w:p w:rsidR="00D34A21" w:rsidRPr="00BB092A" w:rsidRDefault="00D34A21" w:rsidP="00D34A21">
      <w:pPr>
        <w:rPr>
          <w:rFonts w:cs="Traditional Arabic"/>
          <w:sz w:val="32"/>
          <w:szCs w:val="32"/>
          <w:lang w:bidi="ar-DZ"/>
        </w:rPr>
      </w:pPr>
      <w:r>
        <w:rPr>
          <w:rFonts w:cs="Traditional Arabic" w:hint="cs"/>
          <w:sz w:val="32"/>
          <w:szCs w:val="32"/>
          <w:rtl/>
          <w:lang w:bidi="ar-DZ"/>
        </w:rPr>
        <w:t xml:space="preserve">    وفي النهاية فإننا نشكر الله تعالى على نعمة العلم والهدي على مصابيح العلم العديدة وقد نكون نجحنا في استقصاء طاهرة التناص في رواية الطاهر وطار "العشق و الموت في الزمن الحراشي" ، كما يمكن أن نكون قد أخفقنا في بعض الأجزاء ، و إننا لنجد أننا بشر لدينا أخطاء ، ونرجو أن تسامحونا على هذه الأخطاء ، و أن ينال استحسانكم ، ونحن نشكر لكم متابعتكم وتفحصكم لهذا البحث ، والله يوفقنا و يوفقكم إلى ما يحب ويرضى.</w:t>
      </w:r>
    </w:p>
    <w:p w:rsidR="00D34A21" w:rsidRPr="00B62701" w:rsidRDefault="00D34A21" w:rsidP="00D34A21">
      <w:pPr>
        <w:pStyle w:val="Paragraphedeliste"/>
        <w:rPr>
          <w:rFonts w:cs="Traditional Arabic"/>
          <w:sz w:val="32"/>
          <w:szCs w:val="32"/>
          <w:lang w:bidi="ar-DZ"/>
        </w:rPr>
      </w:pPr>
    </w:p>
    <w:p w:rsidR="00D34A21" w:rsidRPr="00475152" w:rsidRDefault="00D34A21">
      <w:pPr>
        <w:bidi w:val="0"/>
        <w:jc w:val="center"/>
        <w:rPr>
          <w:rFonts w:cs="Simplified Arabic"/>
          <w:b/>
          <w:bCs/>
          <w:sz w:val="96"/>
          <w:szCs w:val="96"/>
          <w:lang w:bidi="ar-DZ"/>
        </w:rPr>
      </w:pPr>
    </w:p>
    <w:p w:rsidR="00D34A21" w:rsidRPr="00BB52CC" w:rsidRDefault="00D34A21">
      <w:pPr>
        <w:rPr>
          <w:lang w:bidi="ar-DZ"/>
        </w:rPr>
      </w:pPr>
    </w:p>
    <w:p w:rsidR="00D34A21" w:rsidRPr="00380B9D" w:rsidRDefault="00D34A21">
      <w:pPr>
        <w:rPr>
          <w:lang w:bidi="ar-DZ"/>
        </w:rPr>
      </w:pPr>
    </w:p>
    <w:p w:rsidR="00D34A21" w:rsidRPr="005B3081" w:rsidRDefault="00D34A21" w:rsidP="00D34A21">
      <w:pPr>
        <w:spacing w:line="240" w:lineRule="auto"/>
        <w:jc w:val="both"/>
        <w:rPr>
          <w:rFonts w:cs="Traditional Arabic"/>
          <w:spacing w:val="12"/>
          <w:kern w:val="22"/>
          <w:position w:val="10"/>
          <w:sz w:val="28"/>
          <w:szCs w:val="32"/>
          <w:rtl/>
          <w:lang w:bidi="ar-DZ"/>
          <w14:ligatures w14:val="all"/>
          <w14:numSpacing w14:val="proportional"/>
        </w:rPr>
      </w:pPr>
    </w:p>
    <w:p w:rsidR="00D34A21" w:rsidRPr="004131D6" w:rsidRDefault="00D34A21" w:rsidP="00D34A21">
      <w:pPr>
        <w:bidi w:val="0"/>
        <w:rPr>
          <w:lang w:bidi="ar-DZ"/>
        </w:rPr>
      </w:pPr>
    </w:p>
    <w:p w:rsidR="00D34A21" w:rsidRPr="00427F0A" w:rsidRDefault="00D34A21"/>
    <w:p w:rsidR="00D34A21" w:rsidRDefault="00D34A21" w:rsidP="00FB67C4">
      <w:pPr>
        <w:spacing w:line="240" w:lineRule="auto"/>
        <w:ind w:right="567"/>
        <w:jc w:val="right"/>
        <w:rPr>
          <w:rFonts w:ascii="Simplified Arabic" w:hAnsi="Simplified Arabic" w:cs="Simplified Arabic"/>
          <w:b/>
          <w:bCs/>
          <w:sz w:val="32"/>
          <w:szCs w:val="32"/>
          <w:rtl/>
          <w:lang w:bidi="ar-DZ"/>
        </w:rPr>
        <w:sectPr w:rsidR="00D34A21" w:rsidSect="00D34A21">
          <w:headerReference w:type="default" r:id="rId30"/>
          <w:footnotePr>
            <w:numRestart w:val="eachPage"/>
          </w:footnotePr>
          <w:type w:val="continuous"/>
          <w:pgSz w:w="11906" w:h="16838"/>
          <w:pgMar w:top="1440" w:right="1985" w:bottom="1701" w:left="851" w:header="709" w:footer="709" w:gutter="0"/>
          <w:cols w:space="708"/>
          <w:titlePg/>
          <w:bidi/>
          <w:rtlGutter/>
          <w:docGrid w:linePitch="360"/>
        </w:sectPr>
      </w:pPr>
    </w:p>
    <w:p w:rsidR="00260A08" w:rsidRDefault="00260A08" w:rsidP="00260A08">
      <w:pPr>
        <w:spacing w:line="240" w:lineRule="auto"/>
        <w:ind w:right="567"/>
        <w:jc w:val="center"/>
        <w:rPr>
          <w:rFonts w:ascii="Simplified Arabic" w:hAnsi="Simplified Arabic" w:cs="Simplified Arabic"/>
          <w:b/>
          <w:bCs/>
          <w:sz w:val="96"/>
          <w:szCs w:val="96"/>
          <w:rtl/>
          <w:lang w:val="fr-FR" w:bidi="ar-DZ"/>
        </w:rPr>
      </w:pPr>
    </w:p>
    <w:p w:rsidR="00260A08" w:rsidRDefault="00260A08" w:rsidP="00260A08">
      <w:pPr>
        <w:spacing w:line="240" w:lineRule="auto"/>
        <w:ind w:right="567"/>
        <w:jc w:val="center"/>
        <w:rPr>
          <w:rFonts w:ascii="Simplified Arabic" w:hAnsi="Simplified Arabic" w:cs="Simplified Arabic"/>
          <w:b/>
          <w:bCs/>
          <w:sz w:val="96"/>
          <w:szCs w:val="96"/>
          <w:rtl/>
          <w:lang w:val="fr-FR" w:bidi="ar-DZ"/>
        </w:rPr>
      </w:pPr>
    </w:p>
    <w:p w:rsidR="00260A08" w:rsidRDefault="00260A08" w:rsidP="00260A08">
      <w:pPr>
        <w:spacing w:line="240" w:lineRule="auto"/>
        <w:ind w:right="567"/>
        <w:jc w:val="center"/>
        <w:rPr>
          <w:rFonts w:ascii="Simplified Arabic" w:hAnsi="Simplified Arabic" w:cs="Simplified Arabic"/>
          <w:b/>
          <w:bCs/>
          <w:sz w:val="96"/>
          <w:szCs w:val="96"/>
          <w:rtl/>
          <w:lang w:val="fr-FR" w:bidi="ar-DZ"/>
        </w:rPr>
      </w:pPr>
    </w:p>
    <w:p w:rsidR="008B2348" w:rsidRDefault="00260A08" w:rsidP="00260A08">
      <w:pPr>
        <w:spacing w:line="240" w:lineRule="auto"/>
        <w:ind w:right="567"/>
        <w:jc w:val="center"/>
        <w:outlineLvl w:val="0"/>
        <w:rPr>
          <w:rFonts w:ascii="Simplified Arabic" w:hAnsi="Simplified Arabic" w:cs="Simplified Arabic"/>
          <w:b/>
          <w:bCs/>
          <w:sz w:val="96"/>
          <w:szCs w:val="96"/>
          <w:rtl/>
          <w:lang w:val="fr-FR" w:bidi="ar-DZ"/>
        </w:rPr>
        <w:sectPr w:rsidR="008B2348" w:rsidSect="00D34A21">
          <w:footnotePr>
            <w:numRestart w:val="eachPage"/>
          </w:footnotePr>
          <w:pgSz w:w="11906" w:h="16838"/>
          <w:pgMar w:top="1440" w:right="1985" w:bottom="1701" w:left="851" w:header="709" w:footer="709" w:gutter="0"/>
          <w:cols w:space="708"/>
          <w:titlePg/>
          <w:bidi/>
          <w:rtlGutter/>
          <w:docGrid w:linePitch="360"/>
        </w:sectPr>
      </w:pPr>
      <w:bookmarkStart w:id="23" w:name="_Toc106098163"/>
      <w:r w:rsidRPr="00260A08">
        <w:rPr>
          <w:rFonts w:ascii="Simplified Arabic" w:hAnsi="Simplified Arabic" w:cs="Simplified Arabic"/>
          <w:b/>
          <w:bCs/>
          <w:sz w:val="96"/>
          <w:szCs w:val="96"/>
          <w:rtl/>
          <w:lang w:val="fr-FR" w:bidi="ar-DZ"/>
        </w:rPr>
        <w:t>قائمة المصادر والمراجع</w:t>
      </w:r>
      <w:bookmarkEnd w:id="23"/>
    </w:p>
    <w:p w:rsidR="008B2348" w:rsidRDefault="008B2348" w:rsidP="008B2348">
      <w:pPr>
        <w:spacing w:line="240" w:lineRule="auto"/>
        <w:ind w:right="567"/>
        <w:outlineLvl w:val="0"/>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         </w:t>
      </w:r>
      <w:r w:rsidRPr="008B2348">
        <w:rPr>
          <w:rFonts w:ascii="Simplified Arabic" w:hAnsi="Simplified Arabic" w:cs="Simplified Arabic" w:hint="cs"/>
          <w:b/>
          <w:bCs/>
          <w:sz w:val="32"/>
          <w:szCs w:val="32"/>
          <w:rtl/>
          <w:lang w:val="fr-FR" w:bidi="ar-DZ"/>
        </w:rPr>
        <w:t>قائمة المصادر</w:t>
      </w:r>
      <w:r>
        <w:rPr>
          <w:rFonts w:ascii="Simplified Arabic" w:hAnsi="Simplified Arabic" w:cs="Simplified Arabic" w:hint="cs"/>
          <w:b/>
          <w:bCs/>
          <w:sz w:val="32"/>
          <w:szCs w:val="32"/>
          <w:rtl/>
          <w:lang w:val="fr-FR" w:bidi="ar-DZ"/>
        </w:rPr>
        <w:t xml:space="preserve"> و المراجع :</w:t>
      </w:r>
    </w:p>
    <w:p w:rsidR="008B2348" w:rsidRPr="001E5C7F" w:rsidRDefault="008B2348" w:rsidP="001E5C7F">
      <w:pPr>
        <w:pStyle w:val="Paragraphedeliste"/>
        <w:numPr>
          <w:ilvl w:val="0"/>
          <w:numId w:val="8"/>
        </w:numPr>
        <w:spacing w:line="240" w:lineRule="auto"/>
        <w:ind w:right="567"/>
        <w:outlineLvl w:val="0"/>
        <w:rPr>
          <w:rFonts w:ascii="Simplified Arabic" w:hAnsi="Simplified Arabic" w:cs="Simplified Arabic"/>
          <w:b/>
          <w:bCs/>
          <w:sz w:val="32"/>
          <w:szCs w:val="32"/>
          <w:rtl/>
          <w:lang w:val="fr-FR" w:bidi="ar-DZ"/>
        </w:rPr>
      </w:pPr>
      <w:r w:rsidRPr="001E5C7F">
        <w:rPr>
          <w:rFonts w:ascii="Simplified Arabic" w:hAnsi="Simplified Arabic" w:cs="Simplified Arabic" w:hint="cs"/>
          <w:b/>
          <w:bCs/>
          <w:sz w:val="32"/>
          <w:szCs w:val="32"/>
          <w:rtl/>
          <w:lang w:val="fr-FR" w:bidi="ar-DZ"/>
        </w:rPr>
        <w:t xml:space="preserve">القرآن </w:t>
      </w:r>
      <w:r w:rsidR="00ED6166" w:rsidRPr="001E5C7F">
        <w:rPr>
          <w:rFonts w:ascii="Simplified Arabic" w:hAnsi="Simplified Arabic" w:cs="Simplified Arabic" w:hint="cs"/>
          <w:b/>
          <w:bCs/>
          <w:sz w:val="32"/>
          <w:szCs w:val="32"/>
          <w:rtl/>
          <w:lang w:val="fr-FR" w:bidi="ar-DZ"/>
        </w:rPr>
        <w:t>الكريم.</w:t>
      </w:r>
      <w:r w:rsidR="00ED6166">
        <w:rPr>
          <w:rFonts w:ascii="Simplified Arabic" w:hAnsi="Simplified Arabic" w:cs="Simplified Arabic" w:hint="cs"/>
          <w:b/>
          <w:bCs/>
          <w:sz w:val="32"/>
          <w:szCs w:val="32"/>
          <w:rtl/>
          <w:lang w:val="fr-FR" w:bidi="ar-DZ"/>
        </w:rPr>
        <w:t>(رواية ورش عن نافع)</w:t>
      </w:r>
    </w:p>
    <w:p w:rsidR="008B2348" w:rsidRDefault="001E5C7F" w:rsidP="001E5C7F">
      <w:pPr>
        <w:pStyle w:val="Paragraphedeliste"/>
        <w:numPr>
          <w:ilvl w:val="0"/>
          <w:numId w:val="8"/>
        </w:numPr>
        <w:spacing w:line="240" w:lineRule="auto"/>
        <w:ind w:right="567"/>
        <w:outlineLvl w:val="0"/>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الحديث النبوي الشريف.</w:t>
      </w:r>
      <w:r w:rsidR="00ED6166">
        <w:rPr>
          <w:rFonts w:ascii="Simplified Arabic" w:hAnsi="Simplified Arabic" w:cs="Simplified Arabic" w:hint="cs"/>
          <w:b/>
          <w:bCs/>
          <w:sz w:val="32"/>
          <w:szCs w:val="32"/>
          <w:rtl/>
          <w:lang w:val="fr-FR" w:bidi="ar-DZ"/>
        </w:rPr>
        <w:t>(صحيح البخاري . صحيح مسلم ، صحيح الترميذي).</w:t>
      </w:r>
    </w:p>
    <w:p w:rsidR="00FB19B5" w:rsidRPr="00FB19B5" w:rsidRDefault="00FB19B5" w:rsidP="00FB19B5">
      <w:pPr>
        <w:spacing w:line="240" w:lineRule="auto"/>
        <w:ind w:left="360" w:right="567"/>
        <w:outlineLvl w:val="0"/>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المصادر:</w:t>
      </w:r>
    </w:p>
    <w:p w:rsidR="001E5C7F" w:rsidRDefault="001E5C7F" w:rsidP="001E5C7F">
      <w:pPr>
        <w:pStyle w:val="Paragraphedeliste"/>
        <w:numPr>
          <w:ilvl w:val="0"/>
          <w:numId w:val="11"/>
        </w:numPr>
        <w:spacing w:line="240" w:lineRule="auto"/>
        <w:ind w:right="567"/>
        <w:outlineLvl w:val="0"/>
        <w:rPr>
          <w:rFonts w:ascii="Simplified Arabic" w:hAnsi="Simplified Arabic" w:cs="Simplified Arabic"/>
          <w:b/>
          <w:bCs/>
          <w:sz w:val="32"/>
          <w:szCs w:val="32"/>
          <w:lang w:val="fr-FR" w:bidi="ar-DZ"/>
        </w:rPr>
      </w:pPr>
      <w:r w:rsidRPr="00C07890">
        <w:rPr>
          <w:rFonts w:cs="Traditional Arabic" w:hint="cs"/>
          <w:sz w:val="24"/>
          <w:szCs w:val="24"/>
          <w:rtl/>
          <w:lang w:bidi="ar-DZ"/>
        </w:rPr>
        <w:t xml:space="preserve">الطاهر وطار ، العشق والموت في الزمن الحراشي ،الدار العربية للعلوم للنشر والتوزيع ، ط1 ، 2008، بيروت </w:t>
      </w:r>
      <w:r w:rsidRPr="00C07890">
        <w:rPr>
          <w:rFonts w:cs="Traditional Arabic"/>
          <w:sz w:val="24"/>
          <w:szCs w:val="24"/>
          <w:rtl/>
          <w:lang w:bidi="ar-DZ"/>
        </w:rPr>
        <w:t>–</w:t>
      </w:r>
      <w:r w:rsidRPr="00C07890">
        <w:rPr>
          <w:rFonts w:cs="Traditional Arabic" w:hint="cs"/>
          <w:sz w:val="24"/>
          <w:szCs w:val="24"/>
          <w:rtl/>
          <w:lang w:bidi="ar-DZ"/>
        </w:rPr>
        <w:t xml:space="preserve">لبنان </w:t>
      </w:r>
      <w:r w:rsidR="00172256">
        <w:rPr>
          <w:rFonts w:cs="Traditional Arabic" w:hint="cs"/>
          <w:sz w:val="24"/>
          <w:szCs w:val="24"/>
          <w:rtl/>
          <w:lang w:bidi="ar-DZ"/>
        </w:rPr>
        <w:t>.</w:t>
      </w:r>
    </w:p>
    <w:p w:rsidR="001E5C7F" w:rsidRPr="001E5C7F" w:rsidRDefault="001E5C7F" w:rsidP="001E5C7F">
      <w:pPr>
        <w:pStyle w:val="Notedebasdepage"/>
        <w:numPr>
          <w:ilvl w:val="0"/>
          <w:numId w:val="11"/>
        </w:numPr>
        <w:rPr>
          <w:sz w:val="32"/>
          <w:szCs w:val="32"/>
        </w:rPr>
      </w:pPr>
      <w:r w:rsidRPr="001E5C7F">
        <w:rPr>
          <w:rFonts w:cs="Traditional Arabic" w:hint="cs"/>
          <w:sz w:val="32"/>
          <w:szCs w:val="32"/>
          <w:rtl/>
        </w:rPr>
        <w:t xml:space="preserve">ابن منظور ، لسان العرب ،مادة روي ، تحقيق: عامر أحمد حيدر ، مراجعة عبد المنعم خليل ابراهيم، دار الكتب العلمية ، ط1 ،2003،بيروت </w:t>
      </w:r>
      <w:r w:rsidRPr="001E5C7F">
        <w:rPr>
          <w:rFonts w:cs="Traditional Arabic"/>
          <w:sz w:val="32"/>
          <w:szCs w:val="32"/>
          <w:rtl/>
        </w:rPr>
        <w:t>–</w:t>
      </w:r>
      <w:r w:rsidRPr="001E5C7F">
        <w:rPr>
          <w:rFonts w:cs="Traditional Arabic" w:hint="cs"/>
          <w:sz w:val="32"/>
          <w:szCs w:val="32"/>
          <w:rtl/>
        </w:rPr>
        <w:t xml:space="preserve">لبنان </w:t>
      </w:r>
      <w:r>
        <w:rPr>
          <w:rFonts w:cs="Traditional Arabic" w:hint="cs"/>
          <w:sz w:val="32"/>
          <w:szCs w:val="32"/>
          <w:rtl/>
        </w:rPr>
        <w:t>.</w:t>
      </w:r>
    </w:p>
    <w:p w:rsidR="001E5C7F" w:rsidRDefault="001E5C7F" w:rsidP="001E5C7F">
      <w:pPr>
        <w:pStyle w:val="Paragraphedeliste"/>
        <w:numPr>
          <w:ilvl w:val="0"/>
          <w:numId w:val="11"/>
        </w:numPr>
        <w:spacing w:line="240" w:lineRule="auto"/>
        <w:ind w:right="567"/>
        <w:outlineLvl w:val="0"/>
        <w:rPr>
          <w:rFonts w:ascii="Simplified Arabic" w:hAnsi="Simplified Arabic" w:cs="Simplified Arabic"/>
          <w:b/>
          <w:bCs/>
          <w:sz w:val="32"/>
          <w:szCs w:val="32"/>
          <w:lang w:bidi="ar-DZ"/>
        </w:rPr>
      </w:pPr>
      <w:r w:rsidRPr="001E5C7F">
        <w:rPr>
          <w:rFonts w:cs="Traditional Arabic" w:hint="cs"/>
          <w:sz w:val="24"/>
          <w:szCs w:val="24"/>
          <w:rtl/>
          <w:lang w:bidi="ar-DZ"/>
        </w:rPr>
        <w:t>فيصل الأحمر :معجم السميائيات ، الدار العربية للنشر والتوزيع ،ط1 ،1431هـ- 2010م ، بيروت. لبنان</w:t>
      </w:r>
      <w:r>
        <w:rPr>
          <w:rFonts w:ascii="Simplified Arabic" w:hAnsi="Simplified Arabic" w:cs="Simplified Arabic" w:hint="cs"/>
          <w:b/>
          <w:bCs/>
          <w:sz w:val="32"/>
          <w:szCs w:val="32"/>
          <w:rtl/>
          <w:lang w:bidi="ar-DZ"/>
        </w:rPr>
        <w:t>.</w:t>
      </w:r>
    </w:p>
    <w:p w:rsidR="001E5C7F" w:rsidRDefault="001E5C7F" w:rsidP="001E5C7F">
      <w:pPr>
        <w:pStyle w:val="Paragraphedeliste"/>
        <w:numPr>
          <w:ilvl w:val="0"/>
          <w:numId w:val="11"/>
        </w:numPr>
        <w:spacing w:line="240" w:lineRule="auto"/>
        <w:ind w:right="567"/>
        <w:outlineLvl w:val="0"/>
        <w:rPr>
          <w:rFonts w:ascii="Simplified Arabic" w:hAnsi="Simplified Arabic" w:cs="Simplified Arabic"/>
          <w:b/>
          <w:bCs/>
          <w:sz w:val="32"/>
          <w:szCs w:val="32"/>
          <w:lang w:bidi="ar-DZ"/>
        </w:rPr>
      </w:pPr>
      <w:r w:rsidRPr="009379F6">
        <w:rPr>
          <w:rFonts w:ascii="Traditional Arabic" w:eastAsia="Times New Roman" w:hAnsi="Traditional Arabic" w:cs="Traditional Arabic" w:hint="cs"/>
          <w:color w:val="000000"/>
          <w:sz w:val="24"/>
          <w:szCs w:val="24"/>
          <w:shd w:val="clear" w:color="auto" w:fill="F7F6F6"/>
          <w:rtl/>
        </w:rPr>
        <w:t xml:space="preserve">الزبيدي، تاج العروس، </w:t>
      </w:r>
      <w:r>
        <w:rPr>
          <w:rFonts w:ascii="Traditional Arabic" w:eastAsia="Times New Roman" w:hAnsi="Traditional Arabic" w:cs="Traditional Arabic" w:hint="cs"/>
          <w:color w:val="000000"/>
          <w:sz w:val="24"/>
          <w:szCs w:val="24"/>
          <w:shd w:val="clear" w:color="auto" w:fill="F7F6F6"/>
          <w:rtl/>
        </w:rPr>
        <w:t>دار الفكر للنشر و التوزيع ،ط1، 1414هـ، الكويت</w:t>
      </w:r>
      <w:r>
        <w:rPr>
          <w:rFonts w:ascii="Simplified Arabic" w:hAnsi="Simplified Arabic" w:cs="Simplified Arabic" w:hint="cs"/>
          <w:b/>
          <w:bCs/>
          <w:sz w:val="32"/>
          <w:szCs w:val="32"/>
          <w:rtl/>
        </w:rPr>
        <w:t>.</w:t>
      </w:r>
    </w:p>
    <w:p w:rsidR="001E5C7F" w:rsidRDefault="001E5C7F" w:rsidP="001E5C7F">
      <w:pPr>
        <w:pStyle w:val="Paragraphedeliste"/>
        <w:numPr>
          <w:ilvl w:val="0"/>
          <w:numId w:val="11"/>
        </w:numPr>
        <w:spacing w:line="240" w:lineRule="auto"/>
        <w:ind w:right="567"/>
        <w:outlineLvl w:val="0"/>
        <w:rPr>
          <w:rFonts w:ascii="Simplified Arabic" w:hAnsi="Simplified Arabic" w:cs="Simplified Arabic"/>
          <w:b/>
          <w:bCs/>
          <w:sz w:val="32"/>
          <w:szCs w:val="32"/>
          <w:lang w:bidi="ar-DZ"/>
        </w:rPr>
      </w:pPr>
      <w:r>
        <w:rPr>
          <w:rFonts w:cs="Traditional Arabic" w:hint="cs"/>
          <w:sz w:val="24"/>
          <w:szCs w:val="24"/>
          <w:rtl/>
          <w:lang w:bidi="ar-DZ"/>
        </w:rPr>
        <w:t>الفيروز آبادي ، القاموس المحيط، مؤسسه الرسالة  ،ط2، 1997م، بيروت</w:t>
      </w:r>
      <w:r>
        <w:rPr>
          <w:rFonts w:ascii="Simplified Arabic" w:hAnsi="Simplified Arabic" w:cs="Simplified Arabic" w:hint="cs"/>
          <w:b/>
          <w:bCs/>
          <w:sz w:val="32"/>
          <w:szCs w:val="32"/>
          <w:rtl/>
          <w:lang w:bidi="ar-DZ"/>
        </w:rPr>
        <w:t>.</w:t>
      </w:r>
    </w:p>
    <w:p w:rsidR="00884AB2" w:rsidRPr="007E1605" w:rsidRDefault="00884AB2" w:rsidP="001E5C7F">
      <w:pPr>
        <w:pStyle w:val="Paragraphedeliste"/>
        <w:numPr>
          <w:ilvl w:val="0"/>
          <w:numId w:val="11"/>
        </w:numPr>
        <w:spacing w:line="240" w:lineRule="auto"/>
        <w:ind w:right="567"/>
        <w:outlineLvl w:val="0"/>
        <w:rPr>
          <w:rFonts w:ascii="Simplified Arabic" w:hAnsi="Simplified Arabic" w:cs="Traditional Arabic"/>
          <w:sz w:val="32"/>
          <w:szCs w:val="32"/>
          <w:lang w:bidi="ar-DZ"/>
        </w:rPr>
      </w:pPr>
      <w:r w:rsidRPr="007E1605">
        <w:rPr>
          <w:rFonts w:ascii="Simplified Arabic" w:hAnsi="Simplified Arabic" w:cs="Traditional Arabic" w:hint="cs"/>
          <w:sz w:val="32"/>
          <w:szCs w:val="32"/>
          <w:rtl/>
          <w:lang w:bidi="ar-DZ"/>
        </w:rPr>
        <w:t xml:space="preserve">المعجم الوسيط ، مجمع اللغة العربية ، ارة العامة للمعجمات ،و إحياء التراث ، مكتبة الشروق الدولية ، 2005. </w:t>
      </w:r>
    </w:p>
    <w:p w:rsidR="001E5C7F" w:rsidRDefault="00FB19B5" w:rsidP="00FB19B5">
      <w:pPr>
        <w:pStyle w:val="Paragraphedeliste"/>
        <w:spacing w:line="240" w:lineRule="auto"/>
        <w:ind w:left="454" w:right="567"/>
        <w:outlineLvl w:val="0"/>
        <w:rPr>
          <w:rFonts w:ascii="Simplified Arabic" w:hAnsi="Simplified Arabic" w:cs="Simplified Arabic"/>
          <w:b/>
          <w:bCs/>
          <w:sz w:val="32"/>
          <w:szCs w:val="32"/>
          <w:lang w:bidi="ar-DZ"/>
        </w:rPr>
      </w:pPr>
      <w:r>
        <w:rPr>
          <w:rFonts w:cs="Traditional Arabic" w:hint="cs"/>
          <w:b/>
          <w:bCs/>
          <w:sz w:val="32"/>
          <w:szCs w:val="32"/>
          <w:rtl/>
        </w:rPr>
        <w:t>7.</w:t>
      </w:r>
      <w:r w:rsidR="001E5C7F" w:rsidRPr="00E37E9D">
        <w:rPr>
          <w:rFonts w:cs="Traditional Arabic" w:hint="cs"/>
          <w:sz w:val="24"/>
          <w:szCs w:val="24"/>
          <w:rtl/>
        </w:rPr>
        <w:t>عبد المالك مرتاض، في نظرية الرواية ، علم المعرفة ، ط1 ، 1998/ ،الكويت</w:t>
      </w:r>
      <w:r w:rsidR="001E5C7F">
        <w:rPr>
          <w:rFonts w:ascii="Simplified Arabic" w:hAnsi="Simplified Arabic" w:cs="Simplified Arabic" w:hint="cs"/>
          <w:b/>
          <w:bCs/>
          <w:sz w:val="32"/>
          <w:szCs w:val="32"/>
          <w:rtl/>
        </w:rPr>
        <w:t>.</w:t>
      </w:r>
    </w:p>
    <w:p w:rsidR="008B2348" w:rsidRPr="007A5DDA" w:rsidRDefault="00FB19B5" w:rsidP="00FB19B5">
      <w:pPr>
        <w:pStyle w:val="Paragraphedeliste"/>
        <w:spacing w:line="240" w:lineRule="auto"/>
        <w:ind w:left="454" w:right="567"/>
        <w:outlineLvl w:val="0"/>
        <w:rPr>
          <w:rFonts w:ascii="Simplified Arabic" w:hAnsi="Simplified Arabic" w:cs="Simplified Arabic"/>
          <w:b/>
          <w:bCs/>
          <w:sz w:val="32"/>
          <w:szCs w:val="32"/>
          <w:lang w:bidi="ar-DZ"/>
        </w:rPr>
      </w:pPr>
      <w:r w:rsidRPr="00FB19B5">
        <w:rPr>
          <w:rFonts w:ascii="Traditional Arabic" w:hAnsi="Traditional Arabic" w:cs="Traditional Arabic" w:hint="cs"/>
          <w:b/>
          <w:bCs/>
          <w:sz w:val="32"/>
          <w:szCs w:val="32"/>
          <w:rtl/>
          <w:lang w:bidi="ar-DZ"/>
        </w:rPr>
        <w:t>8</w:t>
      </w:r>
      <w:r>
        <w:rPr>
          <w:rFonts w:ascii="Traditional Arabic" w:hAnsi="Traditional Arabic" w:cs="Traditional Arabic" w:hint="cs"/>
          <w:b/>
          <w:bCs/>
          <w:sz w:val="24"/>
          <w:szCs w:val="24"/>
          <w:rtl/>
          <w:lang w:bidi="ar-DZ"/>
        </w:rPr>
        <w:t>.</w:t>
      </w:r>
      <w:r w:rsidR="001E5C7F" w:rsidRPr="001E5C7F">
        <w:rPr>
          <w:rFonts w:ascii="Traditional Arabic" w:hAnsi="Traditional Arabic" w:cs="Traditional Arabic"/>
          <w:b/>
          <w:bCs/>
          <w:sz w:val="24"/>
          <w:szCs w:val="24"/>
          <w:rtl/>
          <w:lang w:bidi="ar-DZ"/>
        </w:rPr>
        <w:t xml:space="preserve">عبد الله ابراهيم ، السردية العربية الحديثة (تفكيك الخطاب الاستعماري وإعادة تفسير النشأة )، المركز الثقافي العربي ،ط1، 2003/،الدار البيضاء-المغرب </w:t>
      </w:r>
      <w:r w:rsidR="001E5C7F">
        <w:rPr>
          <w:rFonts w:ascii="Traditional Arabic" w:hAnsi="Traditional Arabic" w:cs="Traditional Arabic" w:hint="cs"/>
          <w:b/>
          <w:bCs/>
          <w:sz w:val="24"/>
          <w:szCs w:val="24"/>
          <w:rtl/>
          <w:lang w:bidi="ar-DZ"/>
        </w:rPr>
        <w:t>.</w:t>
      </w:r>
    </w:p>
    <w:p w:rsidR="007A5DDA"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Pr>
          <w:rFonts w:ascii="Simplified Arabic" w:hAnsi="Simplified Arabic" w:cs="Traditional Arabic" w:hint="cs"/>
          <w:b/>
          <w:bCs/>
          <w:sz w:val="32"/>
          <w:szCs w:val="32"/>
          <w:rtl/>
          <w:lang w:bidi="ar-DZ"/>
        </w:rPr>
        <w:t>9.</w:t>
      </w:r>
      <w:r w:rsidR="007A5DDA" w:rsidRPr="007A5DDA">
        <w:rPr>
          <w:rFonts w:ascii="Simplified Arabic" w:hAnsi="Simplified Arabic" w:cs="Traditional Arabic" w:hint="cs"/>
          <w:sz w:val="32"/>
          <w:szCs w:val="32"/>
          <w:rtl/>
          <w:lang w:bidi="ar-DZ"/>
        </w:rPr>
        <w:t>عمر</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الدقاق،</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محمد</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نجيب</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التلاوي،</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مراد</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عبد</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الرحمان</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عركودي،</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ملامح</w:t>
      </w:r>
      <w:r w:rsidR="007A5DDA" w:rsidRPr="007A5DDA">
        <w:rPr>
          <w:rFonts w:ascii="Simplified Arabic" w:hAnsi="Simplified Arabic" w:cs="Simplified Arabic"/>
          <w:b/>
          <w:bCs/>
          <w:sz w:val="32"/>
          <w:szCs w:val="32"/>
          <w:rtl/>
          <w:lang w:bidi="ar-DZ"/>
        </w:rPr>
        <w:t xml:space="preserve"> </w:t>
      </w:r>
      <w:r w:rsidR="007A5DDA" w:rsidRPr="007A5DDA">
        <w:rPr>
          <w:rFonts w:ascii="Simplified Arabic" w:hAnsi="Simplified Arabic" w:cs="Traditional Arabic" w:hint="cs"/>
          <w:sz w:val="32"/>
          <w:szCs w:val="32"/>
          <w:rtl/>
          <w:lang w:bidi="ar-DZ"/>
        </w:rPr>
        <w:t>النثر</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الحديث</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وفنونه</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دار</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الاوزاعي</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لطباعة</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والنشر</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والتوزيع</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،ط</w:t>
      </w:r>
      <w:r w:rsidR="007A5DDA" w:rsidRPr="007A5DDA">
        <w:rPr>
          <w:rFonts w:ascii="Simplified Arabic" w:hAnsi="Simplified Arabic" w:cs="Traditional Arabic"/>
          <w:sz w:val="32"/>
          <w:szCs w:val="32"/>
          <w:rtl/>
          <w:lang w:bidi="ar-DZ"/>
        </w:rPr>
        <w:t>1</w:t>
      </w:r>
      <w:r w:rsidR="007A5DDA" w:rsidRPr="007A5DDA">
        <w:rPr>
          <w:rFonts w:ascii="Simplified Arabic" w:hAnsi="Simplified Arabic" w:cs="Traditional Arabic" w:hint="cs"/>
          <w:sz w:val="32"/>
          <w:szCs w:val="32"/>
          <w:rtl/>
          <w:lang w:bidi="ar-DZ"/>
        </w:rPr>
        <w:t>،</w:t>
      </w:r>
      <w:r w:rsidR="007A5DDA" w:rsidRPr="007A5DDA">
        <w:rPr>
          <w:rFonts w:ascii="Simplified Arabic" w:hAnsi="Simplified Arabic" w:cs="Traditional Arabic"/>
          <w:sz w:val="32"/>
          <w:szCs w:val="32"/>
          <w:rtl/>
          <w:lang w:bidi="ar-DZ"/>
        </w:rPr>
        <w:t xml:space="preserve"> 1997</w:t>
      </w:r>
      <w:r w:rsidR="007A5DDA" w:rsidRPr="007A5DDA">
        <w:rPr>
          <w:rFonts w:ascii="Simplified Arabic" w:hAnsi="Simplified Arabic" w:cs="Traditional Arabic" w:hint="cs"/>
          <w:sz w:val="32"/>
          <w:szCs w:val="32"/>
          <w:rtl/>
          <w:lang w:bidi="ar-DZ"/>
        </w:rPr>
        <w:t>م</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w:t>
      </w:r>
      <w:r w:rsidR="007A5DDA" w:rsidRPr="007A5DDA">
        <w:rPr>
          <w:rFonts w:ascii="Simplified Arabic" w:hAnsi="Simplified Arabic" w:cs="Traditional Arabic"/>
          <w:sz w:val="32"/>
          <w:szCs w:val="32"/>
          <w:rtl/>
          <w:lang w:bidi="ar-DZ"/>
        </w:rPr>
        <w:t xml:space="preserve"> </w:t>
      </w:r>
      <w:r w:rsidR="007A5DDA" w:rsidRPr="007A5DDA">
        <w:rPr>
          <w:rFonts w:ascii="Simplified Arabic" w:hAnsi="Simplified Arabic" w:cs="Traditional Arabic" w:hint="cs"/>
          <w:sz w:val="32"/>
          <w:szCs w:val="32"/>
          <w:rtl/>
          <w:lang w:bidi="ar-DZ"/>
        </w:rPr>
        <w:t>بيروت</w:t>
      </w:r>
      <w:r w:rsidR="007A5DDA" w:rsidRPr="007A5DDA">
        <w:rPr>
          <w:rFonts w:ascii="Simplified Arabic" w:hAnsi="Simplified Arabic" w:cs="Traditional Arabic"/>
          <w:sz w:val="32"/>
          <w:szCs w:val="32"/>
          <w:rtl/>
          <w:lang w:bidi="ar-DZ"/>
        </w:rPr>
        <w:t>-</w:t>
      </w:r>
      <w:r w:rsidR="007A5DDA" w:rsidRPr="007A5DDA">
        <w:rPr>
          <w:rFonts w:ascii="Simplified Arabic" w:hAnsi="Simplified Arabic" w:cs="Traditional Arabic" w:hint="cs"/>
          <w:sz w:val="32"/>
          <w:szCs w:val="32"/>
          <w:rtl/>
          <w:lang w:bidi="ar-DZ"/>
        </w:rPr>
        <w:t>لبنان</w:t>
      </w:r>
      <w:r w:rsidR="007A5DDA">
        <w:rPr>
          <w:rFonts w:ascii="Simplified Arabic" w:hAnsi="Simplified Arabic" w:cs="Traditional Arabic" w:hint="cs"/>
          <w:sz w:val="32"/>
          <w:szCs w:val="32"/>
          <w:rtl/>
          <w:lang w:bidi="ar-DZ"/>
        </w:rPr>
        <w:t>.</w:t>
      </w:r>
    </w:p>
    <w:p w:rsidR="007A5DDA"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sidRPr="00FB19B5">
        <w:rPr>
          <w:rFonts w:ascii="Simplified Arabic" w:hAnsi="Simplified Arabic" w:cs="Traditional Arabic" w:hint="cs"/>
          <w:b/>
          <w:bCs/>
          <w:sz w:val="32"/>
          <w:szCs w:val="32"/>
          <w:rtl/>
          <w:lang w:bidi="ar-DZ"/>
        </w:rPr>
        <w:t>10</w:t>
      </w:r>
      <w:r>
        <w:rPr>
          <w:rFonts w:ascii="Simplified Arabic" w:hAnsi="Simplified Arabic" w:cs="Traditional Arabic" w:hint="cs"/>
          <w:sz w:val="32"/>
          <w:szCs w:val="32"/>
          <w:rtl/>
          <w:lang w:bidi="ar-DZ"/>
        </w:rPr>
        <w:t>.</w:t>
      </w:r>
      <w:r w:rsidR="007A5DDA">
        <w:rPr>
          <w:rFonts w:ascii="Simplified Arabic" w:hAnsi="Simplified Arabic" w:cs="Traditional Arabic" w:hint="cs"/>
          <w:sz w:val="32"/>
          <w:szCs w:val="32"/>
          <w:rtl/>
          <w:lang w:bidi="ar-DZ"/>
        </w:rPr>
        <w:t>صالح مفقودة ، أبحاث في الرواية العربية ، دار الهدى للنشر والتوزيع ، ط1،2008م ،أمليلة-الجزائر.</w:t>
      </w:r>
    </w:p>
    <w:p w:rsidR="007A5DDA"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sidRPr="00FB19B5">
        <w:rPr>
          <w:rFonts w:ascii="Simplified Arabic" w:hAnsi="Simplified Arabic" w:cs="Traditional Arabic" w:hint="cs"/>
          <w:b/>
          <w:bCs/>
          <w:sz w:val="32"/>
          <w:szCs w:val="32"/>
          <w:rtl/>
          <w:lang w:bidi="ar-DZ"/>
        </w:rPr>
        <w:t>11.</w:t>
      </w:r>
      <w:r w:rsidR="007A5DDA">
        <w:rPr>
          <w:rFonts w:ascii="Simplified Arabic" w:hAnsi="Simplified Arabic" w:cs="Traditional Arabic" w:hint="cs"/>
          <w:sz w:val="32"/>
          <w:szCs w:val="32"/>
          <w:rtl/>
          <w:lang w:bidi="ar-DZ"/>
        </w:rPr>
        <w:t>حنا الفاخوري ، الجامع في تاريخ الأدب العربي الحديث ، دار الجبل ، ط1 ،1986</w:t>
      </w:r>
      <w:r w:rsidR="00884AB2">
        <w:rPr>
          <w:rFonts w:ascii="Simplified Arabic" w:hAnsi="Simplified Arabic" w:cs="Traditional Arabic" w:hint="cs"/>
          <w:sz w:val="32"/>
          <w:szCs w:val="32"/>
          <w:rtl/>
          <w:lang w:bidi="ar-DZ"/>
        </w:rPr>
        <w:t xml:space="preserve">، بيروت </w:t>
      </w:r>
      <w:r w:rsidR="00884AB2">
        <w:rPr>
          <w:rFonts w:ascii="Simplified Arabic" w:hAnsi="Simplified Arabic" w:cs="Traditional Arabic"/>
          <w:sz w:val="32"/>
          <w:szCs w:val="32"/>
          <w:rtl/>
          <w:lang w:bidi="ar-DZ"/>
        </w:rPr>
        <w:t>–</w:t>
      </w:r>
      <w:r w:rsidR="00884AB2">
        <w:rPr>
          <w:rFonts w:ascii="Simplified Arabic" w:hAnsi="Simplified Arabic" w:cs="Traditional Arabic" w:hint="cs"/>
          <w:sz w:val="32"/>
          <w:szCs w:val="32"/>
          <w:rtl/>
          <w:lang w:bidi="ar-DZ"/>
        </w:rPr>
        <w:t xml:space="preserve"> لبنان.</w:t>
      </w:r>
    </w:p>
    <w:p w:rsidR="00E15296"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Pr>
          <w:rFonts w:ascii="Simplified Arabic" w:hAnsi="Simplified Arabic" w:cs="Traditional Arabic" w:hint="cs"/>
          <w:b/>
          <w:bCs/>
          <w:sz w:val="32"/>
          <w:szCs w:val="32"/>
          <w:rtl/>
          <w:lang w:bidi="ar-DZ"/>
        </w:rPr>
        <w:lastRenderedPageBreak/>
        <w:t>12.</w:t>
      </w:r>
      <w:r w:rsidR="00E15296">
        <w:rPr>
          <w:rFonts w:ascii="Simplified Arabic" w:hAnsi="Simplified Arabic" w:cs="Traditional Arabic" w:hint="cs"/>
          <w:sz w:val="32"/>
          <w:szCs w:val="32"/>
          <w:rtl/>
          <w:lang w:bidi="ar-DZ"/>
        </w:rPr>
        <w:t>ادريس بوديبة، الرواية والبنية  روايات الطاهر وطار  ، منشورات جامعة منثوري ، ط1، 2000م ، قسنطينة.</w:t>
      </w:r>
    </w:p>
    <w:p w:rsidR="00E15296"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Pr>
          <w:rFonts w:ascii="Simplified Arabic" w:hAnsi="Simplified Arabic" w:cs="Traditional Arabic" w:hint="cs"/>
          <w:sz w:val="32"/>
          <w:szCs w:val="32"/>
          <w:rtl/>
          <w:lang w:bidi="ar-DZ"/>
        </w:rPr>
        <w:t>13.</w:t>
      </w:r>
      <w:r w:rsidR="00E15296">
        <w:rPr>
          <w:rFonts w:ascii="Simplified Arabic" w:hAnsi="Simplified Arabic" w:cs="Traditional Arabic" w:hint="cs"/>
          <w:sz w:val="32"/>
          <w:szCs w:val="32"/>
          <w:rtl/>
          <w:lang w:bidi="ar-DZ"/>
        </w:rPr>
        <w:t>أحمد مختار عمر ،  اللغة العربية المعاصرة ، عالم الكتب للنشر والتوزيع  ، ط1 ، 2008،القاهرة.</w:t>
      </w:r>
    </w:p>
    <w:p w:rsidR="0086398A" w:rsidRPr="00FB19B5" w:rsidRDefault="00FB19B5" w:rsidP="00FB19B5">
      <w:pPr>
        <w:pStyle w:val="Paragraphedeliste"/>
        <w:spacing w:line="240" w:lineRule="auto"/>
        <w:ind w:left="454" w:right="567"/>
        <w:outlineLvl w:val="0"/>
        <w:rPr>
          <w:rFonts w:ascii="Simplified Arabic" w:hAnsi="Simplified Arabic" w:cs="Traditional Arabic"/>
          <w:sz w:val="32"/>
          <w:szCs w:val="32"/>
          <w:lang w:bidi="ar-DZ"/>
        </w:rPr>
      </w:pPr>
      <w:r>
        <w:rPr>
          <w:rFonts w:ascii="Simplified Arabic" w:hAnsi="Simplified Arabic" w:cs="Traditional Arabic" w:hint="cs"/>
          <w:sz w:val="32"/>
          <w:szCs w:val="32"/>
          <w:rtl/>
          <w:lang w:bidi="ar-DZ"/>
        </w:rPr>
        <w:t>14.</w:t>
      </w:r>
      <w:r w:rsidR="00E52B70">
        <w:rPr>
          <w:rFonts w:ascii="Simplified Arabic" w:hAnsi="Simplified Arabic" w:cs="Traditional Arabic" w:hint="cs"/>
          <w:sz w:val="32"/>
          <w:szCs w:val="32"/>
          <w:rtl/>
          <w:lang w:bidi="ar-DZ"/>
        </w:rPr>
        <w:t>عز الدين المناصرة، علم التناص المقارن ، دار مجدلاوي</w:t>
      </w:r>
      <w:r>
        <w:rPr>
          <w:rFonts w:ascii="Simplified Arabic" w:hAnsi="Simplified Arabic" w:cs="Traditional Arabic" w:hint="cs"/>
          <w:sz w:val="32"/>
          <w:szCs w:val="32"/>
          <w:rtl/>
          <w:lang w:bidi="ar-DZ"/>
        </w:rPr>
        <w:t xml:space="preserve"> للنشر والتوزيع، ط1 ،2006،عمان 15.</w:t>
      </w:r>
      <w:r w:rsidR="0086398A" w:rsidRPr="00FB19B5">
        <w:rPr>
          <w:rFonts w:ascii="Simplified Arabic" w:hAnsi="Simplified Arabic" w:cs="Traditional Arabic" w:hint="cs"/>
          <w:sz w:val="32"/>
          <w:szCs w:val="32"/>
          <w:rtl/>
          <w:lang w:bidi="ar-DZ"/>
        </w:rPr>
        <w:t>محمد سالم سعد الله ، مملكة النصر ، التحليل السيميائي للنقد البلاغي ، الجرجاني نموذج ،عالم الكتب الحديث ،ط1 ،2007، عمان-الأردن.</w:t>
      </w:r>
    </w:p>
    <w:p w:rsidR="00FB19B5" w:rsidRDefault="00FB19B5" w:rsidP="00FB19B5">
      <w:pPr>
        <w:pStyle w:val="Paragraphedeliste"/>
        <w:spacing w:line="240" w:lineRule="auto"/>
        <w:ind w:left="454" w:right="567"/>
        <w:outlineLvl w:val="0"/>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16</w:t>
      </w:r>
      <w:r w:rsidR="0086398A" w:rsidRPr="0086398A">
        <w:rPr>
          <w:rFonts w:ascii="Simplified Arabic" w:hAnsi="Simplified Arabic" w:cs="Traditional Arabic" w:hint="cs"/>
          <w:b/>
          <w:bCs/>
          <w:sz w:val="32"/>
          <w:szCs w:val="32"/>
          <w:rtl/>
          <w:lang w:bidi="ar-DZ"/>
        </w:rPr>
        <w:t>.</w:t>
      </w:r>
      <w:r w:rsidR="0086398A" w:rsidRPr="0086398A">
        <w:rPr>
          <w:rFonts w:cs="Traditional Arabic" w:hint="cs"/>
          <w:color w:val="000000" w:themeColor="text1"/>
          <w:sz w:val="24"/>
          <w:szCs w:val="24"/>
          <w:rtl/>
          <w:lang w:bidi="ar-DZ"/>
        </w:rPr>
        <w:t xml:space="preserve"> </w:t>
      </w:r>
      <w:r w:rsidR="0086398A" w:rsidRPr="0086398A">
        <w:rPr>
          <w:rFonts w:cs="Traditional Arabic" w:hint="cs"/>
          <w:color w:val="000000" w:themeColor="text1"/>
          <w:sz w:val="32"/>
          <w:szCs w:val="32"/>
          <w:rtl/>
          <w:lang w:bidi="ar-DZ"/>
        </w:rPr>
        <w:t xml:space="preserve">ليديا وعبد الله ، التناص المعرفي في شعر عز الدين المناصرة ، دار مجدلاوي للنشر و التوزيع، ط1، 1425هـ -2005م،عمان </w:t>
      </w:r>
      <w:r w:rsidR="0086398A" w:rsidRPr="0086398A">
        <w:rPr>
          <w:rFonts w:cs="Traditional Arabic"/>
          <w:color w:val="000000" w:themeColor="text1"/>
          <w:sz w:val="32"/>
          <w:szCs w:val="32"/>
          <w:rtl/>
          <w:lang w:bidi="ar-DZ"/>
        </w:rPr>
        <w:t>–</w:t>
      </w:r>
      <w:r w:rsidR="0086398A" w:rsidRPr="0086398A">
        <w:rPr>
          <w:rFonts w:cs="Traditional Arabic" w:hint="cs"/>
          <w:color w:val="000000" w:themeColor="text1"/>
          <w:sz w:val="32"/>
          <w:szCs w:val="32"/>
          <w:rtl/>
          <w:lang w:bidi="ar-DZ"/>
        </w:rPr>
        <w:t>الأردن</w:t>
      </w:r>
      <w:r w:rsidR="0086398A">
        <w:rPr>
          <w:rFonts w:ascii="Simplified Arabic" w:hAnsi="Simplified Arabic" w:cs="Traditional Arabic" w:hint="cs"/>
          <w:b/>
          <w:bCs/>
          <w:sz w:val="32"/>
          <w:szCs w:val="32"/>
          <w:rtl/>
          <w:lang w:bidi="ar-DZ"/>
        </w:rPr>
        <w:t>.</w:t>
      </w:r>
    </w:p>
    <w:p w:rsidR="0086398A" w:rsidRPr="00FB19B5" w:rsidRDefault="00FB19B5" w:rsidP="00FB19B5">
      <w:pPr>
        <w:pStyle w:val="Paragraphedeliste"/>
        <w:spacing w:line="240" w:lineRule="auto"/>
        <w:ind w:left="454" w:right="567"/>
        <w:outlineLvl w:val="0"/>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17</w:t>
      </w:r>
      <w:r w:rsidR="0086398A" w:rsidRPr="00FB19B5">
        <w:rPr>
          <w:rFonts w:ascii="Simplified Arabic" w:hAnsi="Simplified Arabic" w:cs="Traditional Arabic" w:hint="cs"/>
          <w:b/>
          <w:bCs/>
          <w:sz w:val="32"/>
          <w:szCs w:val="32"/>
          <w:rtl/>
          <w:lang w:bidi="ar-DZ"/>
        </w:rPr>
        <w:t>.</w:t>
      </w:r>
      <w:r w:rsidR="004A67BA" w:rsidRPr="00FB19B5">
        <w:rPr>
          <w:rFonts w:ascii="Simplified Arabic" w:hAnsi="Simplified Arabic" w:cs="Traditional Arabic" w:hint="cs"/>
          <w:sz w:val="32"/>
          <w:szCs w:val="32"/>
          <w:rtl/>
          <w:lang w:bidi="ar-DZ"/>
        </w:rPr>
        <w:t>تيفين ساميول ، التناص في ذاكرة الأدب ، تر: نجيب غداوي، منشورات د كتاب العرب ، 2007،دمشق.</w:t>
      </w:r>
    </w:p>
    <w:p w:rsidR="003259A3" w:rsidRDefault="00FB19B5" w:rsidP="0086398A">
      <w:pPr>
        <w:pStyle w:val="Paragraphedeliste"/>
        <w:spacing w:line="240" w:lineRule="auto"/>
        <w:ind w:left="454" w:right="567"/>
        <w:outlineLvl w:val="0"/>
        <w:rPr>
          <w:rFonts w:ascii="Simplified Arabic" w:hAnsi="Simplified Arabic" w:cs="Traditional Arabic"/>
          <w:sz w:val="32"/>
          <w:szCs w:val="32"/>
          <w:rtl/>
          <w:lang w:bidi="ar-DZ"/>
        </w:rPr>
      </w:pPr>
      <w:r>
        <w:rPr>
          <w:rFonts w:ascii="Simplified Arabic" w:hAnsi="Simplified Arabic" w:cs="Traditional Arabic" w:hint="cs"/>
          <w:b/>
          <w:bCs/>
          <w:sz w:val="32"/>
          <w:szCs w:val="32"/>
          <w:rtl/>
          <w:lang w:bidi="ar-DZ"/>
        </w:rPr>
        <w:t>18</w:t>
      </w:r>
      <w:r w:rsidR="003259A3">
        <w:rPr>
          <w:rFonts w:ascii="Simplified Arabic" w:hAnsi="Simplified Arabic" w:cs="Traditional Arabic" w:hint="cs"/>
          <w:b/>
          <w:bCs/>
          <w:sz w:val="32"/>
          <w:szCs w:val="32"/>
          <w:rtl/>
          <w:lang w:bidi="ar-DZ"/>
        </w:rPr>
        <w:t>.</w:t>
      </w:r>
      <w:r w:rsidR="003259A3">
        <w:rPr>
          <w:rFonts w:ascii="Simplified Arabic" w:hAnsi="Simplified Arabic" w:cs="Traditional Arabic" w:hint="cs"/>
          <w:sz w:val="32"/>
          <w:szCs w:val="32"/>
          <w:rtl/>
          <w:lang w:bidi="ar-DZ"/>
        </w:rPr>
        <w:t>صلاح فضل ، بلاغة الخطاب  و علم النص ، الشركة المصرية العالمية للنشر ، دط ،دت.</w:t>
      </w:r>
    </w:p>
    <w:p w:rsidR="003259A3" w:rsidRDefault="00FB19B5" w:rsidP="0086398A">
      <w:pPr>
        <w:pStyle w:val="Paragraphedeliste"/>
        <w:spacing w:line="240" w:lineRule="auto"/>
        <w:ind w:left="454" w:right="567"/>
        <w:outlineLvl w:val="0"/>
        <w:rPr>
          <w:rFonts w:ascii="Simplified Arabic" w:hAnsi="Simplified Arabic" w:cs="Traditional Arabic"/>
          <w:sz w:val="32"/>
          <w:szCs w:val="32"/>
          <w:rtl/>
          <w:lang w:bidi="ar-DZ"/>
        </w:rPr>
      </w:pPr>
      <w:r>
        <w:rPr>
          <w:rFonts w:ascii="Simplified Arabic" w:hAnsi="Simplified Arabic" w:cs="Traditional Arabic" w:hint="cs"/>
          <w:b/>
          <w:bCs/>
          <w:sz w:val="32"/>
          <w:szCs w:val="32"/>
          <w:rtl/>
          <w:lang w:bidi="ar-DZ"/>
        </w:rPr>
        <w:t>19</w:t>
      </w:r>
      <w:r w:rsidR="003259A3">
        <w:rPr>
          <w:rFonts w:ascii="Simplified Arabic" w:hAnsi="Simplified Arabic" w:cs="Traditional Arabic" w:hint="cs"/>
          <w:b/>
          <w:bCs/>
          <w:sz w:val="32"/>
          <w:szCs w:val="32"/>
          <w:rtl/>
          <w:lang w:bidi="ar-DZ"/>
        </w:rPr>
        <w:t>.</w:t>
      </w:r>
      <w:r w:rsidR="003259A3">
        <w:rPr>
          <w:rFonts w:ascii="Simplified Arabic" w:hAnsi="Simplified Arabic" w:cs="Traditional Arabic" w:hint="cs"/>
          <w:sz w:val="32"/>
          <w:szCs w:val="32"/>
          <w:rtl/>
          <w:lang w:bidi="ar-DZ"/>
        </w:rPr>
        <w:t xml:space="preserve">جوليا كريستيفا ، علم النص ، تر: فريد الزاهي ، منشورات توقبال ، 1991، المحمدية </w:t>
      </w:r>
      <w:r w:rsidR="003259A3">
        <w:rPr>
          <w:rFonts w:ascii="Simplified Arabic" w:hAnsi="Simplified Arabic" w:cs="Traditional Arabic"/>
          <w:sz w:val="32"/>
          <w:szCs w:val="32"/>
          <w:rtl/>
          <w:lang w:bidi="ar-DZ"/>
        </w:rPr>
        <w:t>–</w:t>
      </w:r>
      <w:r w:rsidR="003259A3">
        <w:rPr>
          <w:rFonts w:ascii="Simplified Arabic" w:hAnsi="Simplified Arabic" w:cs="Traditional Arabic" w:hint="cs"/>
          <w:sz w:val="32"/>
          <w:szCs w:val="32"/>
          <w:rtl/>
          <w:lang w:bidi="ar-DZ"/>
        </w:rPr>
        <w:t>المغرب.</w:t>
      </w:r>
    </w:p>
    <w:p w:rsidR="003259A3" w:rsidRDefault="00FB19B5" w:rsidP="00BB4BD1">
      <w:pPr>
        <w:pStyle w:val="Paragraphedeliste"/>
        <w:spacing w:line="240" w:lineRule="auto"/>
        <w:ind w:left="454" w:right="567"/>
        <w:outlineLvl w:val="0"/>
        <w:rPr>
          <w:rFonts w:ascii="Simplified Arabic" w:hAnsi="Simplified Arabic" w:cs="Traditional Arabic"/>
          <w:sz w:val="32"/>
          <w:szCs w:val="32"/>
          <w:rtl/>
          <w:lang w:bidi="ar-DZ"/>
        </w:rPr>
      </w:pPr>
      <w:r>
        <w:rPr>
          <w:rFonts w:ascii="Simplified Arabic" w:hAnsi="Simplified Arabic" w:cs="Traditional Arabic" w:hint="cs"/>
          <w:b/>
          <w:bCs/>
          <w:sz w:val="32"/>
          <w:szCs w:val="32"/>
          <w:rtl/>
          <w:lang w:bidi="ar-DZ"/>
        </w:rPr>
        <w:t>20</w:t>
      </w:r>
      <w:r w:rsidR="003259A3">
        <w:rPr>
          <w:rFonts w:ascii="Simplified Arabic" w:hAnsi="Simplified Arabic" w:cs="Traditional Arabic" w:hint="cs"/>
          <w:b/>
          <w:bCs/>
          <w:sz w:val="32"/>
          <w:szCs w:val="32"/>
          <w:rtl/>
          <w:lang w:bidi="ar-DZ"/>
        </w:rPr>
        <w:t>.</w:t>
      </w:r>
      <w:r w:rsidR="00BB4BD1">
        <w:rPr>
          <w:rFonts w:ascii="Simplified Arabic" w:hAnsi="Simplified Arabic" w:cs="Traditional Arabic" w:hint="cs"/>
          <w:sz w:val="32"/>
          <w:szCs w:val="32"/>
          <w:rtl/>
          <w:lang w:bidi="ar-DZ"/>
        </w:rPr>
        <w:t xml:space="preserve">نور الدين السد ، الأسلوبية و تحليل الخطاب ، دط ، دار هومة للطباعة و النشر ، </w:t>
      </w:r>
      <w:r w:rsidR="00F2171E">
        <w:rPr>
          <w:rFonts w:ascii="Simplified Arabic" w:hAnsi="Simplified Arabic" w:cs="Traditional Arabic" w:hint="cs"/>
          <w:sz w:val="32"/>
          <w:szCs w:val="32"/>
          <w:rtl/>
          <w:lang w:bidi="ar-DZ"/>
        </w:rPr>
        <w:t>1997،</w:t>
      </w:r>
      <w:r w:rsidR="00BB4BD1">
        <w:rPr>
          <w:rFonts w:ascii="Simplified Arabic" w:hAnsi="Simplified Arabic" w:cs="Traditional Arabic" w:hint="cs"/>
          <w:sz w:val="32"/>
          <w:szCs w:val="32"/>
          <w:rtl/>
          <w:lang w:bidi="ar-DZ"/>
        </w:rPr>
        <w:t>الجزائر.</w:t>
      </w:r>
    </w:p>
    <w:p w:rsidR="00BB4BD1" w:rsidRDefault="00FB19B5" w:rsidP="00BB4BD1">
      <w:pPr>
        <w:pStyle w:val="Paragraphedeliste"/>
        <w:spacing w:line="240" w:lineRule="auto"/>
        <w:ind w:left="454" w:right="567"/>
        <w:outlineLvl w:val="0"/>
        <w:rPr>
          <w:rFonts w:ascii="Simplified Arabic" w:hAnsi="Simplified Arabic" w:cs="Traditional Arabic"/>
          <w:sz w:val="32"/>
          <w:szCs w:val="32"/>
          <w:rtl/>
          <w:lang w:bidi="ar-DZ"/>
        </w:rPr>
      </w:pPr>
      <w:r>
        <w:rPr>
          <w:rFonts w:ascii="Simplified Arabic" w:hAnsi="Simplified Arabic" w:cs="Traditional Arabic" w:hint="cs"/>
          <w:b/>
          <w:bCs/>
          <w:sz w:val="32"/>
          <w:szCs w:val="32"/>
          <w:rtl/>
          <w:lang w:bidi="ar-DZ"/>
        </w:rPr>
        <w:t>21</w:t>
      </w:r>
      <w:r w:rsidR="00BB4BD1">
        <w:rPr>
          <w:rFonts w:ascii="Simplified Arabic" w:hAnsi="Simplified Arabic" w:cs="Traditional Arabic" w:hint="cs"/>
          <w:b/>
          <w:bCs/>
          <w:sz w:val="32"/>
          <w:szCs w:val="32"/>
          <w:rtl/>
          <w:lang w:bidi="ar-DZ"/>
        </w:rPr>
        <w:t>.</w:t>
      </w:r>
      <w:r w:rsidR="00025CCD">
        <w:rPr>
          <w:rFonts w:ascii="Simplified Arabic" w:hAnsi="Simplified Arabic" w:cs="Traditional Arabic" w:hint="cs"/>
          <w:sz w:val="32"/>
          <w:szCs w:val="32"/>
          <w:rtl/>
          <w:lang w:bidi="ar-DZ"/>
        </w:rPr>
        <w:t xml:space="preserve">عبد الله الغذامي ، الخطيئة و التفكير ، النادي الأدبي ، ط1 ،1985، جدة </w:t>
      </w:r>
      <w:r w:rsidR="00025CCD">
        <w:rPr>
          <w:rFonts w:ascii="Simplified Arabic" w:hAnsi="Simplified Arabic" w:cs="Traditional Arabic"/>
          <w:sz w:val="32"/>
          <w:szCs w:val="32"/>
          <w:rtl/>
          <w:lang w:bidi="ar-DZ"/>
        </w:rPr>
        <w:t>–</w:t>
      </w:r>
      <w:r w:rsidR="00025CCD">
        <w:rPr>
          <w:rFonts w:ascii="Simplified Arabic" w:hAnsi="Simplified Arabic" w:cs="Traditional Arabic" w:hint="cs"/>
          <w:sz w:val="32"/>
          <w:szCs w:val="32"/>
          <w:rtl/>
          <w:lang w:bidi="ar-DZ"/>
        </w:rPr>
        <w:t xml:space="preserve"> السعودية .</w:t>
      </w:r>
    </w:p>
    <w:p w:rsidR="00025CCD" w:rsidRDefault="00FB19B5" w:rsidP="00BB4BD1">
      <w:pPr>
        <w:pStyle w:val="Paragraphedeliste"/>
        <w:spacing w:line="240" w:lineRule="auto"/>
        <w:ind w:left="454" w:right="567"/>
        <w:outlineLvl w:val="0"/>
        <w:rPr>
          <w:rFonts w:ascii="Simplified Arabic" w:hAnsi="Simplified Arabic" w:cs="Traditional Arabic"/>
          <w:sz w:val="32"/>
          <w:szCs w:val="32"/>
          <w:rtl/>
          <w:lang w:bidi="ar-DZ"/>
        </w:rPr>
      </w:pPr>
      <w:r>
        <w:rPr>
          <w:rFonts w:ascii="Simplified Arabic" w:hAnsi="Simplified Arabic" w:cs="Traditional Arabic" w:hint="cs"/>
          <w:b/>
          <w:bCs/>
          <w:sz w:val="32"/>
          <w:szCs w:val="32"/>
          <w:rtl/>
          <w:lang w:bidi="ar-DZ"/>
        </w:rPr>
        <w:t>22</w:t>
      </w:r>
      <w:r w:rsidR="00025CCD">
        <w:rPr>
          <w:rFonts w:ascii="Simplified Arabic" w:hAnsi="Simplified Arabic" w:cs="Traditional Arabic" w:hint="cs"/>
          <w:b/>
          <w:bCs/>
          <w:sz w:val="32"/>
          <w:szCs w:val="32"/>
          <w:rtl/>
          <w:lang w:bidi="ar-DZ"/>
        </w:rPr>
        <w:t>.</w:t>
      </w:r>
      <w:r w:rsidR="00F2171E">
        <w:rPr>
          <w:rFonts w:ascii="Simplified Arabic" w:hAnsi="Simplified Arabic" w:cs="Traditional Arabic" w:hint="cs"/>
          <w:sz w:val="32"/>
          <w:szCs w:val="32"/>
          <w:rtl/>
          <w:lang w:bidi="ar-DZ"/>
        </w:rPr>
        <w:t>وائل بركات ، مفهوم في بنية النص ، دار سعد للطباعة و النشر ، دط ، 1996 ،سوريا .</w:t>
      </w:r>
    </w:p>
    <w:p w:rsidR="00BF24A2" w:rsidRDefault="00FB19B5" w:rsidP="0095779A">
      <w:pPr>
        <w:pStyle w:val="Notedebasdepage"/>
        <w:rPr>
          <w:rFonts w:cs="Traditional Arabic"/>
          <w:sz w:val="32"/>
          <w:szCs w:val="32"/>
          <w:rtl/>
        </w:rPr>
      </w:pPr>
      <w:r>
        <w:rPr>
          <w:rFonts w:ascii="Simplified Arabic" w:hAnsi="Simplified Arabic" w:cs="Traditional Arabic" w:hint="cs"/>
          <w:b/>
          <w:bCs/>
          <w:sz w:val="32"/>
          <w:szCs w:val="32"/>
          <w:rtl/>
          <w:lang w:bidi="ar-DZ"/>
        </w:rPr>
        <w:t>23</w:t>
      </w:r>
      <w:r w:rsidR="00F2171E">
        <w:rPr>
          <w:rFonts w:ascii="Simplified Arabic" w:hAnsi="Simplified Arabic" w:cs="Traditional Arabic" w:hint="cs"/>
          <w:b/>
          <w:bCs/>
          <w:sz w:val="32"/>
          <w:szCs w:val="32"/>
          <w:rtl/>
          <w:lang w:bidi="ar-DZ"/>
        </w:rPr>
        <w:t>.</w:t>
      </w:r>
      <w:r w:rsidR="00BF24A2" w:rsidRPr="00BF24A2">
        <w:rPr>
          <w:rFonts w:hint="cs"/>
          <w:rtl/>
        </w:rPr>
        <w:t xml:space="preserve"> </w:t>
      </w:r>
      <w:r w:rsidR="00BF24A2" w:rsidRPr="0095779A">
        <w:rPr>
          <w:rFonts w:cs="Traditional Arabic" w:hint="cs"/>
          <w:sz w:val="32"/>
          <w:szCs w:val="32"/>
          <w:rtl/>
        </w:rPr>
        <w:t>سعيد يقطين</w:t>
      </w:r>
      <w:r w:rsidR="00BF24A2" w:rsidRPr="0095779A">
        <w:rPr>
          <w:rFonts w:cs="Traditional Arabic"/>
          <w:sz w:val="32"/>
          <w:szCs w:val="32"/>
          <w:rtl/>
        </w:rPr>
        <w:t>، النص المترابط ومستقبل الثقافة العرب</w:t>
      </w:r>
      <w:r w:rsidR="00BF24A2" w:rsidRPr="0095779A">
        <w:rPr>
          <w:rFonts w:cs="Traditional Arabic" w:hint="cs"/>
          <w:sz w:val="32"/>
          <w:szCs w:val="32"/>
          <w:rtl/>
        </w:rPr>
        <w:t>ي</w:t>
      </w:r>
      <w:r w:rsidR="00BF24A2" w:rsidRPr="0095779A">
        <w:rPr>
          <w:rFonts w:cs="Traditional Arabic"/>
          <w:sz w:val="32"/>
          <w:szCs w:val="32"/>
          <w:rtl/>
        </w:rPr>
        <w:t>ة، المركز الثقاف</w:t>
      </w:r>
      <w:r w:rsidR="00BF24A2" w:rsidRPr="0095779A">
        <w:rPr>
          <w:rFonts w:cs="Traditional Arabic" w:hint="cs"/>
          <w:sz w:val="32"/>
          <w:szCs w:val="32"/>
          <w:rtl/>
        </w:rPr>
        <w:t>ي</w:t>
      </w:r>
      <w:r w:rsidR="00BF24A2" w:rsidRPr="0095779A">
        <w:rPr>
          <w:rFonts w:cs="Traditional Arabic"/>
          <w:sz w:val="32"/>
          <w:szCs w:val="32"/>
          <w:rtl/>
        </w:rPr>
        <w:t xml:space="preserve"> العرب</w:t>
      </w:r>
      <w:r w:rsidR="00BF24A2" w:rsidRPr="0095779A">
        <w:rPr>
          <w:rFonts w:cs="Traditional Arabic" w:hint="cs"/>
          <w:sz w:val="32"/>
          <w:szCs w:val="32"/>
          <w:rtl/>
        </w:rPr>
        <w:t>ي</w:t>
      </w:r>
      <w:r w:rsidR="00BF24A2" w:rsidRPr="0095779A">
        <w:rPr>
          <w:rFonts w:cs="Traditional Arabic"/>
          <w:sz w:val="32"/>
          <w:szCs w:val="32"/>
          <w:rtl/>
        </w:rPr>
        <w:t xml:space="preserve">، ط </w:t>
      </w:r>
      <w:r w:rsidR="00BF24A2" w:rsidRPr="0095779A">
        <w:rPr>
          <w:rFonts w:cs="Traditional Arabic" w:hint="cs"/>
          <w:sz w:val="32"/>
          <w:szCs w:val="32"/>
          <w:rtl/>
        </w:rPr>
        <w:t>1</w:t>
      </w:r>
      <w:r w:rsidR="00BF24A2" w:rsidRPr="0095779A">
        <w:rPr>
          <w:rFonts w:cs="Traditional Arabic"/>
          <w:sz w:val="32"/>
          <w:szCs w:val="32"/>
          <w:rtl/>
        </w:rPr>
        <w:t>،</w:t>
      </w:r>
      <w:r w:rsidR="00BF24A2" w:rsidRPr="0095779A">
        <w:rPr>
          <w:rFonts w:cs="Traditional Arabic" w:hint="cs"/>
          <w:sz w:val="32"/>
          <w:szCs w:val="32"/>
          <w:rtl/>
        </w:rPr>
        <w:t xml:space="preserve"> 2008،</w:t>
      </w:r>
      <w:r w:rsidR="00BF24A2" w:rsidRPr="0095779A">
        <w:rPr>
          <w:rFonts w:cs="Traditional Arabic"/>
          <w:sz w:val="32"/>
          <w:szCs w:val="32"/>
          <w:rtl/>
        </w:rPr>
        <w:t>المغرب</w:t>
      </w:r>
      <w:r w:rsidR="0095779A">
        <w:rPr>
          <w:rFonts w:cs="Traditional Arabic" w:hint="cs"/>
          <w:sz w:val="32"/>
          <w:szCs w:val="32"/>
          <w:rtl/>
        </w:rPr>
        <w:t>.</w:t>
      </w:r>
    </w:p>
    <w:p w:rsidR="0095779A" w:rsidRDefault="00FB19B5" w:rsidP="0095779A">
      <w:pPr>
        <w:pStyle w:val="Notedebasdepage"/>
        <w:rPr>
          <w:rFonts w:cs="Traditional Arabic"/>
          <w:b/>
          <w:bCs/>
          <w:sz w:val="32"/>
          <w:szCs w:val="32"/>
          <w:rtl/>
        </w:rPr>
      </w:pPr>
      <w:r>
        <w:rPr>
          <w:rFonts w:cs="Traditional Arabic" w:hint="cs"/>
          <w:b/>
          <w:bCs/>
          <w:sz w:val="32"/>
          <w:szCs w:val="32"/>
          <w:rtl/>
        </w:rPr>
        <w:t>24</w:t>
      </w:r>
      <w:r w:rsidR="0095779A">
        <w:rPr>
          <w:rFonts w:cs="Traditional Arabic" w:hint="cs"/>
          <w:b/>
          <w:bCs/>
          <w:sz w:val="32"/>
          <w:szCs w:val="32"/>
          <w:rtl/>
        </w:rPr>
        <w:t>.</w:t>
      </w:r>
      <w:r w:rsidR="005318CC" w:rsidRPr="005318CC">
        <w:rPr>
          <w:rFonts w:cs="Traditional Arabic"/>
          <w:sz w:val="24"/>
          <w:szCs w:val="24"/>
          <w:rtl/>
          <w:lang w:val="fr-FR"/>
        </w:rPr>
        <w:t xml:space="preserve"> </w:t>
      </w:r>
      <w:r w:rsidR="005318CC" w:rsidRPr="005318CC">
        <w:rPr>
          <w:rFonts w:cs="Traditional Arabic"/>
          <w:sz w:val="32"/>
          <w:szCs w:val="32"/>
          <w:rtl/>
          <w:lang w:val="fr-FR"/>
        </w:rPr>
        <w:t>حصة البادي، التناص ف</w:t>
      </w:r>
      <w:r w:rsidR="005318CC" w:rsidRPr="005318CC">
        <w:rPr>
          <w:rFonts w:cs="Traditional Arabic" w:hint="cs"/>
          <w:sz w:val="32"/>
          <w:szCs w:val="32"/>
          <w:rtl/>
          <w:lang w:val="fr-FR"/>
        </w:rPr>
        <w:t>ي</w:t>
      </w:r>
      <w:r w:rsidR="005318CC" w:rsidRPr="005318CC">
        <w:rPr>
          <w:rFonts w:cs="Traditional Arabic"/>
          <w:sz w:val="32"/>
          <w:szCs w:val="32"/>
          <w:rtl/>
          <w:lang w:val="fr-FR"/>
        </w:rPr>
        <w:t xml:space="preserve"> الشعر العرب</w:t>
      </w:r>
      <w:r w:rsidR="005318CC" w:rsidRPr="005318CC">
        <w:rPr>
          <w:rFonts w:cs="Traditional Arabic" w:hint="cs"/>
          <w:sz w:val="32"/>
          <w:szCs w:val="32"/>
          <w:rtl/>
          <w:lang w:val="fr-FR"/>
        </w:rPr>
        <w:t>ي</w:t>
      </w:r>
      <w:r w:rsidR="005318CC" w:rsidRPr="005318CC">
        <w:rPr>
          <w:rFonts w:cs="Traditional Arabic"/>
          <w:sz w:val="32"/>
          <w:szCs w:val="32"/>
          <w:rtl/>
          <w:lang w:val="fr-FR"/>
        </w:rPr>
        <w:t xml:space="preserve"> الح</w:t>
      </w:r>
      <w:r w:rsidR="005318CC" w:rsidRPr="005318CC">
        <w:rPr>
          <w:rFonts w:cs="Traditional Arabic" w:hint="cs"/>
          <w:sz w:val="32"/>
          <w:szCs w:val="32"/>
          <w:rtl/>
          <w:lang w:val="fr-FR"/>
        </w:rPr>
        <w:t>دي</w:t>
      </w:r>
      <w:r w:rsidR="005318CC" w:rsidRPr="005318CC">
        <w:rPr>
          <w:rFonts w:cs="Traditional Arabic"/>
          <w:sz w:val="32"/>
          <w:szCs w:val="32"/>
          <w:rtl/>
          <w:lang w:val="fr-FR"/>
        </w:rPr>
        <w:t>ث، البرغوث</w:t>
      </w:r>
      <w:r w:rsidR="005318CC" w:rsidRPr="005318CC">
        <w:rPr>
          <w:rFonts w:cs="Traditional Arabic" w:hint="cs"/>
          <w:sz w:val="32"/>
          <w:szCs w:val="32"/>
          <w:rtl/>
          <w:lang w:val="fr-FR"/>
        </w:rPr>
        <w:t>ي</w:t>
      </w:r>
      <w:r w:rsidR="005318CC" w:rsidRPr="005318CC">
        <w:rPr>
          <w:rFonts w:cs="Traditional Arabic"/>
          <w:sz w:val="32"/>
          <w:szCs w:val="32"/>
          <w:rtl/>
          <w:lang w:val="fr-FR"/>
        </w:rPr>
        <w:t xml:space="preserve"> نموذجا، دار كنوز المعرفة العلم</w:t>
      </w:r>
      <w:r w:rsidR="005318CC" w:rsidRPr="005318CC">
        <w:rPr>
          <w:rFonts w:cs="Traditional Arabic" w:hint="cs"/>
          <w:sz w:val="32"/>
          <w:szCs w:val="32"/>
          <w:rtl/>
          <w:lang w:val="fr-FR"/>
        </w:rPr>
        <w:t>ي</w:t>
      </w:r>
      <w:r w:rsidR="005318CC" w:rsidRPr="005318CC">
        <w:rPr>
          <w:rFonts w:cs="Traditional Arabic"/>
          <w:sz w:val="32"/>
          <w:szCs w:val="32"/>
          <w:rtl/>
          <w:lang w:val="fr-FR"/>
        </w:rPr>
        <w:t>ة، ط1، 200</w:t>
      </w:r>
      <w:r w:rsidR="005318CC" w:rsidRPr="005318CC">
        <w:rPr>
          <w:rFonts w:cs="Traditional Arabic" w:hint="cs"/>
          <w:sz w:val="32"/>
          <w:szCs w:val="32"/>
          <w:rtl/>
          <w:lang w:val="fr-FR"/>
        </w:rPr>
        <w:t>9،عمان</w:t>
      </w:r>
      <w:r w:rsidR="005318CC" w:rsidRPr="005318CC">
        <w:rPr>
          <w:rFonts w:cs="Traditional Arabic" w:hint="cs"/>
          <w:b/>
          <w:bCs/>
          <w:sz w:val="32"/>
          <w:szCs w:val="32"/>
          <w:rtl/>
        </w:rPr>
        <w:t>.</w:t>
      </w:r>
    </w:p>
    <w:p w:rsidR="000311AB" w:rsidRDefault="00FB19B5" w:rsidP="00FB19B5">
      <w:pPr>
        <w:pStyle w:val="Notedebasdepage"/>
        <w:rPr>
          <w:rFonts w:asciiTheme="majorBidi" w:hAnsiTheme="majorBidi" w:cs="Traditional Arabic"/>
          <w:b/>
          <w:bCs/>
          <w:color w:val="000000" w:themeColor="text1"/>
          <w:sz w:val="32"/>
          <w:szCs w:val="32"/>
          <w:rtl/>
          <w:lang w:val="fr-FR" w:bidi="ar-DZ"/>
        </w:rPr>
      </w:pPr>
      <w:r>
        <w:rPr>
          <w:rFonts w:asciiTheme="majorBidi" w:hAnsiTheme="majorBidi" w:cs="Traditional Arabic" w:hint="cs"/>
          <w:b/>
          <w:bCs/>
          <w:color w:val="000000" w:themeColor="text1"/>
          <w:sz w:val="32"/>
          <w:szCs w:val="32"/>
          <w:rtl/>
          <w:lang w:val="fr-FR" w:bidi="ar-DZ"/>
        </w:rPr>
        <w:t>25</w:t>
      </w:r>
      <w:r w:rsidR="000311AB">
        <w:rPr>
          <w:rFonts w:asciiTheme="majorBidi" w:hAnsiTheme="majorBidi" w:cs="Traditional Arabic" w:hint="cs"/>
          <w:b/>
          <w:bCs/>
          <w:color w:val="000000" w:themeColor="text1"/>
          <w:sz w:val="32"/>
          <w:szCs w:val="32"/>
          <w:rtl/>
          <w:lang w:val="fr-FR" w:bidi="ar-DZ"/>
        </w:rPr>
        <w:t>.</w:t>
      </w:r>
      <w:r w:rsidR="008C596F" w:rsidRPr="008C596F">
        <w:rPr>
          <w:rFonts w:cs="Traditional Arabic" w:hint="cs"/>
          <w:sz w:val="24"/>
          <w:szCs w:val="24"/>
          <w:rtl/>
          <w:lang w:bidi="ar-DZ"/>
        </w:rPr>
        <w:t xml:space="preserve"> </w:t>
      </w:r>
      <w:r w:rsidR="008C596F" w:rsidRPr="008C596F">
        <w:rPr>
          <w:rFonts w:cs="Traditional Arabic" w:hint="cs"/>
          <w:sz w:val="32"/>
          <w:szCs w:val="32"/>
          <w:rtl/>
          <w:lang w:bidi="ar-DZ"/>
        </w:rPr>
        <w:t>عبد المالك مرتاض ، نظرية النص الأدبي، دار هومة للنشر و التوزيع ،ط2 ، 2010- الجزائر .</w:t>
      </w:r>
    </w:p>
    <w:p w:rsidR="00F203BE" w:rsidRDefault="00FB19B5" w:rsidP="00523ED9">
      <w:pPr>
        <w:pStyle w:val="Notedebasdepage"/>
        <w:rPr>
          <w:rFonts w:asciiTheme="majorBidi" w:hAnsiTheme="majorBidi" w:cs="Traditional Arabic"/>
          <w:color w:val="000000" w:themeColor="text1"/>
          <w:sz w:val="32"/>
          <w:szCs w:val="32"/>
          <w:rtl/>
          <w:lang w:val="fr-FR" w:bidi="ar-DZ"/>
        </w:rPr>
      </w:pPr>
      <w:r>
        <w:rPr>
          <w:rFonts w:asciiTheme="majorBidi" w:hAnsiTheme="majorBidi" w:cs="Traditional Arabic" w:hint="cs"/>
          <w:b/>
          <w:bCs/>
          <w:color w:val="000000" w:themeColor="text1"/>
          <w:sz w:val="32"/>
          <w:szCs w:val="32"/>
          <w:rtl/>
          <w:lang w:val="fr-FR" w:bidi="ar-DZ"/>
        </w:rPr>
        <w:t>26</w:t>
      </w:r>
      <w:r w:rsidR="008C596F">
        <w:rPr>
          <w:rFonts w:asciiTheme="majorBidi" w:hAnsiTheme="majorBidi" w:cs="Traditional Arabic" w:hint="cs"/>
          <w:b/>
          <w:bCs/>
          <w:color w:val="000000" w:themeColor="text1"/>
          <w:sz w:val="32"/>
          <w:szCs w:val="32"/>
          <w:rtl/>
          <w:lang w:val="fr-FR" w:bidi="ar-DZ"/>
        </w:rPr>
        <w:t>.</w:t>
      </w:r>
      <w:r w:rsidR="00523ED9">
        <w:rPr>
          <w:rFonts w:asciiTheme="majorBidi" w:hAnsiTheme="majorBidi" w:cs="Traditional Arabic" w:hint="cs"/>
          <w:color w:val="000000" w:themeColor="text1"/>
          <w:sz w:val="32"/>
          <w:szCs w:val="32"/>
          <w:rtl/>
          <w:lang w:val="fr-FR" w:bidi="ar-DZ"/>
        </w:rPr>
        <w:t>عبد القادر بقشي ، التناص في الخطاب النقدي و البلاغي (دراسة نظرية و تطبيقية)، دط ، 2007 ، المغرب ، ص80.</w:t>
      </w:r>
    </w:p>
    <w:p w:rsidR="00523ED9" w:rsidRDefault="00FB19B5" w:rsidP="00523ED9">
      <w:pPr>
        <w:pStyle w:val="Notedebasdepage"/>
        <w:rPr>
          <w:rFonts w:cs="Traditional Arabic"/>
          <w:sz w:val="32"/>
          <w:szCs w:val="32"/>
          <w:rtl/>
          <w:lang w:val="fr-FR" w:bidi="ar-DZ"/>
        </w:rPr>
      </w:pPr>
      <w:r>
        <w:rPr>
          <w:rFonts w:asciiTheme="majorBidi" w:hAnsiTheme="majorBidi" w:cs="Traditional Arabic" w:hint="cs"/>
          <w:b/>
          <w:bCs/>
          <w:color w:val="000000" w:themeColor="text1"/>
          <w:sz w:val="32"/>
          <w:szCs w:val="32"/>
          <w:rtl/>
          <w:lang w:val="fr-FR" w:bidi="ar-DZ"/>
        </w:rPr>
        <w:t>27</w:t>
      </w:r>
      <w:r w:rsidR="00523ED9">
        <w:rPr>
          <w:rFonts w:asciiTheme="majorBidi" w:hAnsiTheme="majorBidi" w:cs="Traditional Arabic" w:hint="cs"/>
          <w:b/>
          <w:bCs/>
          <w:color w:val="000000" w:themeColor="text1"/>
          <w:sz w:val="32"/>
          <w:szCs w:val="32"/>
          <w:rtl/>
          <w:lang w:val="fr-FR" w:bidi="ar-DZ"/>
        </w:rPr>
        <w:t>.</w:t>
      </w:r>
      <w:r w:rsidR="00C434DC">
        <w:rPr>
          <w:rFonts w:cs="Traditional Arabic" w:hint="cs"/>
          <w:sz w:val="32"/>
          <w:szCs w:val="32"/>
          <w:rtl/>
          <w:lang w:val="fr-FR" w:bidi="ar-DZ"/>
        </w:rPr>
        <w:t>أبو علي الحسن بن رشيد القيرواني الأزدي ، العمدة في محاسن الشعر و آدابه ، 1404هـ-1981م،ج2.</w:t>
      </w:r>
    </w:p>
    <w:p w:rsidR="00C434DC" w:rsidRDefault="00ED6166" w:rsidP="00523ED9">
      <w:pPr>
        <w:pStyle w:val="Notedebasdepage"/>
        <w:rPr>
          <w:rFonts w:cs="Traditional Arabic"/>
          <w:b/>
          <w:bCs/>
          <w:sz w:val="32"/>
          <w:szCs w:val="32"/>
          <w:rtl/>
          <w:lang w:val="fr-FR" w:bidi="ar-DZ"/>
        </w:rPr>
      </w:pPr>
      <w:r>
        <w:rPr>
          <w:rFonts w:cs="Traditional Arabic" w:hint="cs"/>
          <w:b/>
          <w:bCs/>
          <w:sz w:val="32"/>
          <w:szCs w:val="32"/>
          <w:rtl/>
          <w:lang w:val="fr-FR" w:bidi="ar-DZ"/>
        </w:rPr>
        <w:lastRenderedPageBreak/>
        <w:t>28</w:t>
      </w:r>
      <w:r w:rsidR="00C434DC" w:rsidRPr="00A50AAA">
        <w:rPr>
          <w:rFonts w:cs="Traditional Arabic" w:hint="cs"/>
          <w:b/>
          <w:bCs/>
          <w:sz w:val="32"/>
          <w:szCs w:val="32"/>
          <w:rtl/>
          <w:lang w:val="fr-FR" w:bidi="ar-DZ"/>
        </w:rPr>
        <w:t>.</w:t>
      </w:r>
      <w:r w:rsidR="00A50AAA" w:rsidRPr="00A50AAA">
        <w:rPr>
          <w:rFonts w:cs="Traditional Arabic" w:hint="cs"/>
          <w:sz w:val="32"/>
          <w:szCs w:val="32"/>
          <w:rtl/>
          <w:lang w:bidi="ar-DZ"/>
        </w:rPr>
        <w:t xml:space="preserve"> ابن خلدون ،مقدمة ابن خلدون، تح: حجر عاصي ،دار مكتبة الهلال ، 1986، بيروت</w:t>
      </w:r>
      <w:r w:rsidR="00A50AAA" w:rsidRPr="00A50AAA">
        <w:rPr>
          <w:rFonts w:cs="Traditional Arabic" w:hint="cs"/>
          <w:b/>
          <w:bCs/>
          <w:sz w:val="32"/>
          <w:szCs w:val="32"/>
          <w:rtl/>
          <w:lang w:val="fr-FR" w:bidi="ar-DZ"/>
        </w:rPr>
        <w:t>.</w:t>
      </w:r>
    </w:p>
    <w:p w:rsidR="00946721" w:rsidRDefault="00ED6166" w:rsidP="00523ED9">
      <w:pPr>
        <w:pStyle w:val="Notedebasdepage"/>
        <w:rPr>
          <w:rFonts w:cs="Traditional Arabic"/>
          <w:b/>
          <w:bCs/>
          <w:sz w:val="32"/>
          <w:szCs w:val="32"/>
          <w:rtl/>
          <w:lang w:val="fr-FR" w:bidi="ar-DZ"/>
        </w:rPr>
      </w:pPr>
      <w:r>
        <w:rPr>
          <w:rFonts w:cs="Traditional Arabic" w:hint="cs"/>
          <w:b/>
          <w:bCs/>
          <w:sz w:val="32"/>
          <w:szCs w:val="32"/>
          <w:rtl/>
          <w:lang w:val="fr-FR" w:bidi="ar-DZ"/>
        </w:rPr>
        <w:t>29</w:t>
      </w:r>
      <w:r w:rsidR="00946721">
        <w:rPr>
          <w:rFonts w:cs="Traditional Arabic" w:hint="cs"/>
          <w:b/>
          <w:bCs/>
          <w:sz w:val="32"/>
          <w:szCs w:val="32"/>
          <w:rtl/>
          <w:lang w:val="fr-FR" w:bidi="ar-DZ"/>
        </w:rPr>
        <w:t>.</w:t>
      </w:r>
      <w:r w:rsidR="00946721" w:rsidRPr="00946721">
        <w:rPr>
          <w:rFonts w:cs="Traditional Arabic" w:hint="cs"/>
          <w:sz w:val="24"/>
          <w:szCs w:val="24"/>
          <w:rtl/>
          <w:lang w:bidi="ar-DZ"/>
        </w:rPr>
        <w:t xml:space="preserve"> </w:t>
      </w:r>
      <w:r w:rsidR="00946721" w:rsidRPr="00946721">
        <w:rPr>
          <w:rFonts w:cs="Traditional Arabic" w:hint="cs"/>
          <w:sz w:val="32"/>
          <w:szCs w:val="32"/>
          <w:rtl/>
          <w:lang w:bidi="ar-DZ"/>
        </w:rPr>
        <w:t>عبد الرزاق عبد المطلب : الجديد في الأدب ، دار شريفة ، ط1 ، 2006 ، الجزائر</w:t>
      </w:r>
      <w:r w:rsidR="00946721" w:rsidRPr="00946721">
        <w:rPr>
          <w:rFonts w:cs="Traditional Arabic" w:hint="cs"/>
          <w:b/>
          <w:bCs/>
          <w:sz w:val="32"/>
          <w:szCs w:val="32"/>
          <w:rtl/>
          <w:lang w:val="fr-FR" w:bidi="ar-DZ"/>
        </w:rPr>
        <w:t>.</w:t>
      </w:r>
    </w:p>
    <w:p w:rsidR="00946721" w:rsidRDefault="00ED6166" w:rsidP="00523ED9">
      <w:pPr>
        <w:pStyle w:val="Notedebasdepage"/>
        <w:rPr>
          <w:rFonts w:cs="Traditional Arabic"/>
          <w:b/>
          <w:bCs/>
          <w:sz w:val="32"/>
          <w:szCs w:val="32"/>
          <w:rtl/>
          <w:lang w:val="fr-FR" w:bidi="ar-DZ"/>
        </w:rPr>
      </w:pPr>
      <w:r>
        <w:rPr>
          <w:rFonts w:cs="Traditional Arabic" w:hint="cs"/>
          <w:b/>
          <w:bCs/>
          <w:sz w:val="32"/>
          <w:szCs w:val="32"/>
          <w:rtl/>
          <w:lang w:val="fr-FR" w:bidi="ar-DZ"/>
        </w:rPr>
        <w:t>30</w:t>
      </w:r>
      <w:r w:rsidR="00946721">
        <w:rPr>
          <w:rFonts w:cs="Traditional Arabic" w:hint="cs"/>
          <w:b/>
          <w:bCs/>
          <w:sz w:val="32"/>
          <w:szCs w:val="32"/>
          <w:rtl/>
          <w:lang w:val="fr-FR" w:bidi="ar-DZ"/>
        </w:rPr>
        <w:t>.</w:t>
      </w:r>
      <w:r w:rsidR="00805DD9" w:rsidRPr="00805DD9">
        <w:rPr>
          <w:rFonts w:cs="Traditional Arabic" w:hint="cs"/>
          <w:sz w:val="24"/>
          <w:szCs w:val="24"/>
          <w:rtl/>
          <w:lang w:bidi="ar-DZ"/>
        </w:rPr>
        <w:t xml:space="preserve"> </w:t>
      </w:r>
      <w:r w:rsidR="00805DD9" w:rsidRPr="00805DD9">
        <w:rPr>
          <w:rFonts w:cs="Traditional Arabic" w:hint="cs"/>
          <w:sz w:val="32"/>
          <w:szCs w:val="32"/>
          <w:rtl/>
          <w:lang w:bidi="ar-DZ"/>
        </w:rPr>
        <w:t>رجاء عيد : لغة الشعر ، دار المعارف للنشر و التوزيع ، ط1 ، 1998 ، الاسكندرية</w:t>
      </w:r>
      <w:r w:rsidR="00805DD9">
        <w:rPr>
          <w:rFonts w:cs="Traditional Arabic" w:hint="cs"/>
          <w:b/>
          <w:bCs/>
          <w:sz w:val="32"/>
          <w:szCs w:val="32"/>
          <w:rtl/>
          <w:lang w:val="fr-FR" w:bidi="ar-DZ"/>
        </w:rPr>
        <w:t>.</w:t>
      </w:r>
    </w:p>
    <w:p w:rsidR="002F5D39" w:rsidRDefault="00ED6166" w:rsidP="00F616A2">
      <w:pPr>
        <w:pStyle w:val="Notedebasdepage"/>
        <w:rPr>
          <w:rFonts w:cs="Traditional Arabic"/>
          <w:b/>
          <w:bCs/>
          <w:sz w:val="32"/>
          <w:szCs w:val="32"/>
          <w:rtl/>
          <w:lang w:val="fr-FR" w:bidi="ar-DZ"/>
        </w:rPr>
      </w:pPr>
      <w:r>
        <w:rPr>
          <w:rFonts w:cs="Traditional Arabic" w:hint="cs"/>
          <w:b/>
          <w:bCs/>
          <w:sz w:val="32"/>
          <w:szCs w:val="32"/>
          <w:rtl/>
          <w:lang w:val="fr-FR" w:bidi="ar-DZ"/>
        </w:rPr>
        <w:t>31</w:t>
      </w:r>
      <w:r w:rsidR="002F5D39">
        <w:rPr>
          <w:rFonts w:cs="Traditional Arabic" w:hint="cs"/>
          <w:b/>
          <w:bCs/>
          <w:sz w:val="32"/>
          <w:szCs w:val="32"/>
          <w:rtl/>
          <w:lang w:val="fr-FR" w:bidi="ar-DZ"/>
        </w:rPr>
        <w:t>.</w:t>
      </w:r>
      <w:r w:rsidR="00F616A2" w:rsidRPr="00F616A2">
        <w:rPr>
          <w:rFonts w:cs="Traditional Arabic" w:hint="cs"/>
          <w:sz w:val="32"/>
          <w:szCs w:val="32"/>
          <w:rtl/>
          <w:lang w:bidi="ar-DZ"/>
        </w:rPr>
        <w:t xml:space="preserve"> نور الهدى لوشن : التناص بين التراث و المعاصرة ، مجلة جامعة أم القرى لعلوم الشريعة و اللغة العربية ، وأدبها ، صفر 1423 هـ</w:t>
      </w:r>
      <w:r w:rsidR="00F616A2" w:rsidRPr="00F616A2">
        <w:rPr>
          <w:rFonts w:cs="Traditional Arabic" w:hint="cs"/>
          <w:b/>
          <w:bCs/>
          <w:sz w:val="32"/>
          <w:szCs w:val="32"/>
          <w:rtl/>
          <w:lang w:val="fr-FR" w:bidi="ar-DZ"/>
        </w:rPr>
        <w:t>.</w:t>
      </w:r>
    </w:p>
    <w:p w:rsidR="00F616A2" w:rsidRDefault="00ED6166" w:rsidP="00523ED9">
      <w:pPr>
        <w:pStyle w:val="Notedebasdepage"/>
        <w:rPr>
          <w:rFonts w:cs="Traditional Arabic"/>
          <w:sz w:val="32"/>
          <w:szCs w:val="32"/>
          <w:rtl/>
          <w:lang w:val="fr-FR" w:bidi="ar-DZ"/>
        </w:rPr>
      </w:pPr>
      <w:r>
        <w:rPr>
          <w:rFonts w:cs="Traditional Arabic" w:hint="cs"/>
          <w:b/>
          <w:bCs/>
          <w:sz w:val="32"/>
          <w:szCs w:val="32"/>
          <w:rtl/>
          <w:lang w:val="fr-FR" w:bidi="ar-DZ"/>
        </w:rPr>
        <w:t>32</w:t>
      </w:r>
      <w:r w:rsidR="00F616A2" w:rsidRPr="00F616A2">
        <w:rPr>
          <w:rFonts w:cs="Traditional Arabic" w:hint="cs"/>
          <w:b/>
          <w:bCs/>
          <w:sz w:val="32"/>
          <w:szCs w:val="32"/>
          <w:rtl/>
          <w:lang w:val="fr-FR" w:bidi="ar-DZ"/>
        </w:rPr>
        <w:t>.</w:t>
      </w:r>
      <w:r w:rsidR="00F616A2" w:rsidRPr="00F616A2">
        <w:rPr>
          <w:rFonts w:cs="Traditional Arabic" w:hint="cs"/>
          <w:sz w:val="32"/>
          <w:szCs w:val="32"/>
          <w:rtl/>
          <w:lang w:bidi="ar-DZ"/>
        </w:rPr>
        <w:t xml:space="preserve"> أحمد حسن حامد ، التضمين في اللغة العربية ، دار الشروق للنشر و التوزيع ، ط1 ، 1422هـ-2001م،عمان-الاردن</w:t>
      </w:r>
      <w:r w:rsidR="00F616A2" w:rsidRPr="00F616A2">
        <w:rPr>
          <w:rFonts w:cs="Traditional Arabic" w:hint="cs"/>
          <w:sz w:val="32"/>
          <w:szCs w:val="32"/>
          <w:rtl/>
          <w:lang w:val="fr-FR" w:bidi="ar-DZ"/>
        </w:rPr>
        <w:t>.</w:t>
      </w:r>
    </w:p>
    <w:p w:rsidR="00F616A2" w:rsidRDefault="00ED6166" w:rsidP="00F616A2">
      <w:pPr>
        <w:pStyle w:val="Notedebasdepage"/>
        <w:rPr>
          <w:sz w:val="32"/>
          <w:szCs w:val="32"/>
          <w:rtl/>
          <w:lang w:bidi="ar-DZ"/>
        </w:rPr>
      </w:pPr>
      <w:r>
        <w:rPr>
          <w:rFonts w:cs="Traditional Arabic" w:hint="cs"/>
          <w:b/>
          <w:bCs/>
          <w:sz w:val="32"/>
          <w:szCs w:val="32"/>
          <w:rtl/>
          <w:lang w:val="fr-FR" w:bidi="ar-DZ"/>
        </w:rPr>
        <w:t>33</w:t>
      </w:r>
      <w:r w:rsidR="00F616A2" w:rsidRPr="00F616A2">
        <w:rPr>
          <w:rFonts w:cs="Traditional Arabic" w:hint="cs"/>
          <w:b/>
          <w:bCs/>
          <w:sz w:val="32"/>
          <w:szCs w:val="32"/>
          <w:rtl/>
          <w:lang w:val="fr-FR" w:bidi="ar-DZ"/>
        </w:rPr>
        <w:t>.</w:t>
      </w:r>
      <w:r w:rsidR="00F616A2" w:rsidRPr="00F616A2">
        <w:rPr>
          <w:rFonts w:cs="Traditional Arabic" w:hint="cs"/>
          <w:sz w:val="32"/>
          <w:szCs w:val="32"/>
          <w:rtl/>
          <w:lang w:bidi="ar-DZ"/>
        </w:rPr>
        <w:t xml:space="preserve"> بسيوني عبد الفتاح فيود ، علم البديع دراسة تاريخية و فنية لأصول البلاغة و مسائل البديع ، مؤسسة المختار للنشر والتوزيع ،ط4،2015م ، القاهرة .</w:t>
      </w:r>
    </w:p>
    <w:p w:rsidR="00F616A2" w:rsidRDefault="00ED6166" w:rsidP="00F616A2">
      <w:pPr>
        <w:pStyle w:val="Notedebasdepage"/>
        <w:rPr>
          <w:b/>
          <w:bCs/>
          <w:sz w:val="32"/>
          <w:szCs w:val="32"/>
          <w:rtl/>
          <w:lang w:bidi="ar-DZ"/>
        </w:rPr>
      </w:pPr>
      <w:r>
        <w:rPr>
          <w:rFonts w:hint="cs"/>
          <w:b/>
          <w:bCs/>
          <w:sz w:val="32"/>
          <w:szCs w:val="32"/>
          <w:rtl/>
          <w:lang w:bidi="ar-DZ"/>
        </w:rPr>
        <w:t>34</w:t>
      </w:r>
      <w:r w:rsidR="00F616A2">
        <w:rPr>
          <w:rFonts w:hint="cs"/>
          <w:b/>
          <w:bCs/>
          <w:sz w:val="32"/>
          <w:szCs w:val="32"/>
          <w:rtl/>
          <w:lang w:bidi="ar-DZ"/>
        </w:rPr>
        <w:t>.</w:t>
      </w:r>
      <w:r w:rsidR="00A95958">
        <w:rPr>
          <w:rtl/>
        </w:rPr>
        <w:t xml:space="preserve"> </w:t>
      </w:r>
      <w:r w:rsidR="00A95958" w:rsidRPr="00A95958">
        <w:rPr>
          <w:rFonts w:cs="Traditional Arabic" w:hint="cs"/>
          <w:sz w:val="32"/>
          <w:szCs w:val="32"/>
          <w:rtl/>
          <w:lang w:bidi="ar-DZ"/>
        </w:rPr>
        <w:t>محمد شهاب العاني ، أثر القرآن الكريم في الشعر العربي ، ط 1 ، دار دجلة ، 2008 ، الأردن</w:t>
      </w:r>
      <w:r w:rsidR="00A95958">
        <w:rPr>
          <w:rFonts w:hint="cs"/>
          <w:b/>
          <w:bCs/>
          <w:sz w:val="32"/>
          <w:szCs w:val="32"/>
          <w:rtl/>
          <w:lang w:bidi="ar-DZ"/>
        </w:rPr>
        <w:t>.</w:t>
      </w:r>
    </w:p>
    <w:p w:rsidR="00F616A2" w:rsidRDefault="00ED6166" w:rsidP="003D354B">
      <w:pPr>
        <w:pStyle w:val="Notedebasdepage"/>
        <w:rPr>
          <w:sz w:val="32"/>
          <w:szCs w:val="32"/>
          <w:rtl/>
          <w:lang w:bidi="ar-DZ"/>
        </w:rPr>
      </w:pPr>
      <w:r>
        <w:rPr>
          <w:rFonts w:hint="cs"/>
          <w:b/>
          <w:bCs/>
          <w:sz w:val="32"/>
          <w:szCs w:val="32"/>
          <w:rtl/>
          <w:lang w:bidi="ar-DZ"/>
        </w:rPr>
        <w:t>35</w:t>
      </w:r>
      <w:r w:rsidR="003D354B">
        <w:rPr>
          <w:rFonts w:hint="cs"/>
          <w:b/>
          <w:bCs/>
          <w:sz w:val="32"/>
          <w:szCs w:val="32"/>
          <w:rtl/>
          <w:lang w:bidi="ar-DZ"/>
        </w:rPr>
        <w:t>.</w:t>
      </w:r>
      <w:r w:rsidR="003D354B">
        <w:rPr>
          <w:rFonts w:cs="Traditional Arabic" w:hint="cs"/>
          <w:sz w:val="24"/>
          <w:szCs w:val="24"/>
          <w:rtl/>
        </w:rPr>
        <w:t xml:space="preserve"> </w:t>
      </w:r>
      <w:r w:rsidR="003D354B" w:rsidRPr="003D354B">
        <w:rPr>
          <w:rFonts w:cs="Traditional Arabic" w:hint="cs"/>
          <w:sz w:val="32"/>
          <w:szCs w:val="32"/>
          <w:rtl/>
        </w:rPr>
        <w:t>جمال مباركي ، التناص و جمالياته في الشعر الجزائري المعاصر ، رابطة الابداع الثقافية للنشر و التوزيع ،دط ، 2003،الجزائر</w:t>
      </w:r>
      <w:r w:rsidR="003D354B">
        <w:rPr>
          <w:rFonts w:hint="cs"/>
          <w:sz w:val="32"/>
          <w:szCs w:val="32"/>
          <w:rtl/>
          <w:lang w:bidi="ar-DZ"/>
        </w:rPr>
        <w:t>.</w:t>
      </w:r>
    </w:p>
    <w:p w:rsidR="003D354B" w:rsidRDefault="00ED6166" w:rsidP="003D354B">
      <w:pPr>
        <w:pStyle w:val="Notedebasdepage"/>
        <w:rPr>
          <w:rFonts w:cs="Traditional Arabic"/>
          <w:b/>
          <w:bCs/>
          <w:sz w:val="32"/>
          <w:szCs w:val="32"/>
          <w:rtl/>
          <w:lang w:bidi="ar-DZ"/>
        </w:rPr>
      </w:pPr>
      <w:r>
        <w:rPr>
          <w:rFonts w:cs="Traditional Arabic" w:hint="cs"/>
          <w:b/>
          <w:bCs/>
          <w:sz w:val="32"/>
          <w:szCs w:val="32"/>
          <w:rtl/>
          <w:lang w:bidi="ar-DZ"/>
        </w:rPr>
        <w:t>36</w:t>
      </w:r>
      <w:r w:rsidR="003D354B">
        <w:rPr>
          <w:rFonts w:cs="Traditional Arabic" w:hint="cs"/>
          <w:b/>
          <w:bCs/>
          <w:sz w:val="32"/>
          <w:szCs w:val="32"/>
          <w:rtl/>
          <w:lang w:bidi="ar-DZ"/>
        </w:rPr>
        <w:t>.</w:t>
      </w:r>
      <w:r w:rsidR="007A68BD" w:rsidRPr="007A68BD">
        <w:rPr>
          <w:rFonts w:cs="Traditional Arabic" w:hint="cs"/>
          <w:sz w:val="24"/>
          <w:szCs w:val="24"/>
          <w:rtl/>
          <w:lang w:bidi="ar-DZ"/>
        </w:rPr>
        <w:t xml:space="preserve"> </w:t>
      </w:r>
      <w:r w:rsidR="007A68BD" w:rsidRPr="007A68BD">
        <w:rPr>
          <w:rFonts w:cs="Traditional Arabic" w:hint="cs"/>
          <w:sz w:val="32"/>
          <w:szCs w:val="32"/>
          <w:rtl/>
          <w:lang w:bidi="ar-DZ"/>
        </w:rPr>
        <w:t>محمد عزام ، النص الغائب تجليات التناص في الشعر العربي ، دط ، منشورات اتحاد كتاب العرب ، 2010 ،دمشق سوريا</w:t>
      </w:r>
      <w:r w:rsidR="007A68BD">
        <w:rPr>
          <w:rFonts w:cs="Traditional Arabic" w:hint="cs"/>
          <w:b/>
          <w:bCs/>
          <w:sz w:val="32"/>
          <w:szCs w:val="32"/>
          <w:rtl/>
          <w:lang w:bidi="ar-DZ"/>
        </w:rPr>
        <w:t>.</w:t>
      </w:r>
    </w:p>
    <w:p w:rsidR="007A68BD" w:rsidRDefault="00ED6166" w:rsidP="003D354B">
      <w:pPr>
        <w:pStyle w:val="Notedebasdepage"/>
        <w:rPr>
          <w:rFonts w:cs="Traditional Arabic"/>
          <w:b/>
          <w:bCs/>
          <w:sz w:val="32"/>
          <w:szCs w:val="32"/>
          <w:rtl/>
          <w:lang w:bidi="ar-DZ"/>
        </w:rPr>
      </w:pPr>
      <w:r>
        <w:rPr>
          <w:rFonts w:cs="Traditional Arabic" w:hint="cs"/>
          <w:b/>
          <w:bCs/>
          <w:sz w:val="32"/>
          <w:szCs w:val="32"/>
          <w:rtl/>
          <w:lang w:bidi="ar-DZ"/>
        </w:rPr>
        <w:t>37</w:t>
      </w:r>
      <w:r w:rsidR="007A68BD">
        <w:rPr>
          <w:rFonts w:cs="Traditional Arabic" w:hint="cs"/>
          <w:b/>
          <w:bCs/>
          <w:sz w:val="32"/>
          <w:szCs w:val="32"/>
          <w:rtl/>
          <w:lang w:bidi="ar-DZ"/>
        </w:rPr>
        <w:t>.</w:t>
      </w:r>
      <w:r w:rsidR="00C921EA" w:rsidRPr="00C921EA">
        <w:rPr>
          <w:rFonts w:cs="Traditional Arabic" w:hint="cs"/>
          <w:sz w:val="24"/>
          <w:szCs w:val="24"/>
          <w:rtl/>
          <w:lang w:bidi="ar-DZ"/>
        </w:rPr>
        <w:t xml:space="preserve"> </w:t>
      </w:r>
      <w:r w:rsidR="00C921EA" w:rsidRPr="00C921EA">
        <w:rPr>
          <w:rFonts w:cs="Traditional Arabic" w:hint="cs"/>
          <w:sz w:val="32"/>
          <w:szCs w:val="32"/>
          <w:rtl/>
          <w:lang w:bidi="ar-DZ"/>
        </w:rPr>
        <w:t>ابن هشام الأنصاري ، مغني اللبيب عن كتب الأعاريب ، تح: محمد محي الدين عبد الحميد ، المكتبة العصرية ،دط ، 1411هـ - 1991م ، بيروت-لبنان</w:t>
      </w:r>
      <w:r w:rsidR="00C921EA">
        <w:rPr>
          <w:rFonts w:cs="Traditional Arabic" w:hint="cs"/>
          <w:sz w:val="24"/>
          <w:szCs w:val="24"/>
          <w:rtl/>
          <w:lang w:bidi="ar-DZ"/>
        </w:rPr>
        <w:t xml:space="preserve"> .</w:t>
      </w:r>
    </w:p>
    <w:p w:rsidR="00C921EA" w:rsidRDefault="00ED6166" w:rsidP="00C921EA">
      <w:pPr>
        <w:pStyle w:val="Notedebasdepage"/>
        <w:rPr>
          <w:rFonts w:cs="Traditional Arabic"/>
          <w:sz w:val="32"/>
          <w:szCs w:val="32"/>
          <w:rtl/>
        </w:rPr>
      </w:pPr>
      <w:r>
        <w:rPr>
          <w:rFonts w:cs="Traditional Arabic" w:hint="cs"/>
          <w:b/>
          <w:bCs/>
          <w:sz w:val="32"/>
          <w:szCs w:val="32"/>
          <w:rtl/>
          <w:lang w:bidi="ar-DZ"/>
        </w:rPr>
        <w:t>38</w:t>
      </w:r>
      <w:r w:rsidR="00C921EA" w:rsidRPr="00C921EA">
        <w:rPr>
          <w:rFonts w:cs="Traditional Arabic" w:hint="cs"/>
          <w:b/>
          <w:bCs/>
          <w:sz w:val="32"/>
          <w:szCs w:val="32"/>
          <w:rtl/>
          <w:lang w:bidi="ar-DZ"/>
        </w:rPr>
        <w:t>.</w:t>
      </w:r>
      <w:r w:rsidR="00C921EA" w:rsidRPr="00C921EA">
        <w:rPr>
          <w:rFonts w:cs="Traditional Arabic"/>
          <w:sz w:val="32"/>
          <w:szCs w:val="32"/>
          <w:rtl/>
        </w:rPr>
        <w:t xml:space="preserve"> محمد بنيس، النص الغائب في شعر شوقي، القراءة والوعي، مجلة الفكر، </w:t>
      </w:r>
      <w:r w:rsidR="00C921EA" w:rsidRPr="00C921EA">
        <w:rPr>
          <w:rFonts w:cs="Traditional Arabic" w:hint="cs"/>
          <w:sz w:val="32"/>
          <w:szCs w:val="32"/>
          <w:rtl/>
        </w:rPr>
        <w:t>ط2</w:t>
      </w:r>
      <w:r w:rsidR="00C921EA" w:rsidRPr="00C921EA">
        <w:rPr>
          <w:rFonts w:cs="Traditional Arabic"/>
          <w:sz w:val="32"/>
          <w:szCs w:val="32"/>
          <w:rtl/>
        </w:rPr>
        <w:t>،</w:t>
      </w:r>
      <w:r w:rsidR="00C921EA" w:rsidRPr="00C921EA">
        <w:rPr>
          <w:rFonts w:cs="Traditional Arabic" w:hint="cs"/>
          <w:sz w:val="32"/>
          <w:szCs w:val="32"/>
          <w:rtl/>
        </w:rPr>
        <w:t xml:space="preserve"> </w:t>
      </w:r>
      <w:r w:rsidR="00C921EA" w:rsidRPr="00C921EA">
        <w:rPr>
          <w:rFonts w:cs="Traditional Arabic"/>
          <w:sz w:val="32"/>
          <w:szCs w:val="32"/>
          <w:rtl/>
        </w:rPr>
        <w:t>تونس</w:t>
      </w:r>
      <w:r w:rsidR="00C921EA" w:rsidRPr="00C921EA">
        <w:rPr>
          <w:rFonts w:cs="Traditional Arabic" w:hint="cs"/>
          <w:sz w:val="32"/>
          <w:szCs w:val="32"/>
          <w:rtl/>
        </w:rPr>
        <w:t>.</w:t>
      </w:r>
    </w:p>
    <w:p w:rsidR="00C921EA" w:rsidRDefault="00ED6166" w:rsidP="00C921EA">
      <w:pPr>
        <w:pStyle w:val="Notedebasdepage"/>
        <w:rPr>
          <w:rFonts w:cs="Traditional Arabic"/>
          <w:b/>
          <w:bCs/>
          <w:sz w:val="32"/>
          <w:szCs w:val="32"/>
          <w:rtl/>
        </w:rPr>
      </w:pPr>
      <w:r>
        <w:rPr>
          <w:rFonts w:cs="Traditional Arabic" w:hint="cs"/>
          <w:b/>
          <w:bCs/>
          <w:sz w:val="32"/>
          <w:szCs w:val="32"/>
          <w:rtl/>
        </w:rPr>
        <w:t>39</w:t>
      </w:r>
      <w:r w:rsidR="003E37BD">
        <w:rPr>
          <w:rFonts w:cs="Traditional Arabic" w:hint="cs"/>
          <w:b/>
          <w:bCs/>
          <w:sz w:val="32"/>
          <w:szCs w:val="32"/>
          <w:rtl/>
        </w:rPr>
        <w:t>.</w:t>
      </w:r>
      <w:r w:rsidR="003E37BD" w:rsidRPr="003E37BD">
        <w:rPr>
          <w:rFonts w:cs="Traditional Arabic"/>
          <w:sz w:val="32"/>
          <w:szCs w:val="32"/>
          <w:rtl/>
        </w:rPr>
        <w:t xml:space="preserve"> د / عبد الواحد، التعلق النص</w:t>
      </w:r>
      <w:r w:rsidR="003E37BD" w:rsidRPr="003E37BD">
        <w:rPr>
          <w:rFonts w:cs="Traditional Arabic" w:hint="cs"/>
          <w:sz w:val="32"/>
          <w:szCs w:val="32"/>
          <w:rtl/>
        </w:rPr>
        <w:t>ي</w:t>
      </w:r>
      <w:r w:rsidR="003E37BD" w:rsidRPr="003E37BD">
        <w:rPr>
          <w:rFonts w:cs="Traditional Arabic"/>
          <w:sz w:val="32"/>
          <w:szCs w:val="32"/>
          <w:rtl/>
        </w:rPr>
        <w:t>، مقامات الحر</w:t>
      </w:r>
      <w:r w:rsidR="003E37BD" w:rsidRPr="003E37BD">
        <w:rPr>
          <w:rFonts w:cs="Traditional Arabic" w:hint="cs"/>
          <w:sz w:val="32"/>
          <w:szCs w:val="32"/>
          <w:rtl/>
        </w:rPr>
        <w:t>ي</w:t>
      </w:r>
      <w:r w:rsidR="003E37BD" w:rsidRPr="003E37BD">
        <w:rPr>
          <w:rFonts w:cs="Traditional Arabic"/>
          <w:sz w:val="32"/>
          <w:szCs w:val="32"/>
          <w:rtl/>
        </w:rPr>
        <w:t>ر نموذجا، دار الهدى، ط 1، 2003</w:t>
      </w:r>
      <w:r w:rsidR="003E37BD" w:rsidRPr="003E37BD">
        <w:rPr>
          <w:rFonts w:cs="Traditional Arabic" w:hint="cs"/>
          <w:sz w:val="32"/>
          <w:szCs w:val="32"/>
          <w:rtl/>
        </w:rPr>
        <w:t>.</w:t>
      </w:r>
    </w:p>
    <w:p w:rsidR="003E37BD" w:rsidRDefault="00ED6166" w:rsidP="00191E29">
      <w:pPr>
        <w:pStyle w:val="Notedebasdepage"/>
        <w:rPr>
          <w:rFonts w:cs="Traditional Arabic"/>
          <w:b/>
          <w:bCs/>
          <w:sz w:val="36"/>
          <w:szCs w:val="36"/>
          <w:rtl/>
          <w:lang w:bidi="ar-DZ"/>
        </w:rPr>
      </w:pPr>
      <w:r>
        <w:rPr>
          <w:rFonts w:cs="Traditional Arabic" w:hint="cs"/>
          <w:b/>
          <w:bCs/>
          <w:sz w:val="32"/>
          <w:szCs w:val="32"/>
          <w:rtl/>
        </w:rPr>
        <w:t>40</w:t>
      </w:r>
      <w:r w:rsidR="003E37BD">
        <w:rPr>
          <w:rFonts w:cs="Traditional Arabic" w:hint="cs"/>
          <w:b/>
          <w:bCs/>
          <w:sz w:val="32"/>
          <w:szCs w:val="32"/>
          <w:rtl/>
        </w:rPr>
        <w:t>.</w:t>
      </w:r>
      <w:r w:rsidR="00191E29">
        <w:rPr>
          <w:rFonts w:cs="Traditional Arabic" w:hint="cs"/>
          <w:sz w:val="24"/>
          <w:szCs w:val="24"/>
          <w:rtl/>
          <w:lang w:bidi="ar-DZ"/>
        </w:rPr>
        <w:t xml:space="preserve"> </w:t>
      </w:r>
      <w:r w:rsidR="00191E29" w:rsidRPr="00191E29">
        <w:rPr>
          <w:rFonts w:cs="Traditional Arabic" w:hint="cs"/>
          <w:sz w:val="28"/>
          <w:szCs w:val="28"/>
          <w:rtl/>
          <w:lang w:bidi="ar-DZ"/>
        </w:rPr>
        <w:t xml:space="preserve">د. محمد بنيس ، الشعر العربي الحديث بنياته و إبدالاته </w:t>
      </w:r>
      <w:r w:rsidR="00191E29" w:rsidRPr="00191E29">
        <w:rPr>
          <w:rFonts w:cs="Traditional Arabic" w:hint="cs"/>
          <w:sz w:val="32"/>
          <w:szCs w:val="32"/>
          <w:rtl/>
          <w:lang w:bidi="ar-DZ"/>
        </w:rPr>
        <w:t>(</w:t>
      </w:r>
      <w:r w:rsidR="00191E29" w:rsidRPr="00191E29">
        <w:rPr>
          <w:rFonts w:cs="Traditional Arabic" w:hint="cs"/>
          <w:sz w:val="28"/>
          <w:szCs w:val="28"/>
          <w:rtl/>
          <w:lang w:bidi="ar-DZ"/>
        </w:rPr>
        <w:t>3-الشعر المعاصر</w:t>
      </w:r>
      <w:r w:rsidR="00191E29" w:rsidRPr="00191E29">
        <w:rPr>
          <w:rFonts w:cs="Traditional Arabic" w:hint="cs"/>
          <w:sz w:val="32"/>
          <w:szCs w:val="32"/>
          <w:rtl/>
          <w:lang w:bidi="ar-DZ"/>
        </w:rPr>
        <w:t>)</w:t>
      </w:r>
      <w:r w:rsidR="00191E29" w:rsidRPr="00191E29">
        <w:rPr>
          <w:rFonts w:cs="Traditional Arabic" w:hint="cs"/>
          <w:sz w:val="28"/>
          <w:szCs w:val="28"/>
          <w:rtl/>
          <w:lang w:bidi="ar-DZ"/>
        </w:rPr>
        <w:t>، ندار توبقال للنشر ، ط3،2001م ، الدار البيضاء –المغرب .</w:t>
      </w:r>
    </w:p>
    <w:p w:rsidR="00EA0E67" w:rsidRDefault="00ED6166" w:rsidP="00191E29">
      <w:pPr>
        <w:pStyle w:val="Notedebasdepage"/>
        <w:rPr>
          <w:rFonts w:cs="Traditional Arabic"/>
          <w:b/>
          <w:bCs/>
          <w:sz w:val="32"/>
          <w:szCs w:val="32"/>
          <w:rtl/>
          <w:lang w:bidi="ar-DZ"/>
        </w:rPr>
      </w:pPr>
      <w:r w:rsidRPr="00ED6166">
        <w:rPr>
          <w:rFonts w:cs="Traditional Arabic" w:hint="cs"/>
          <w:b/>
          <w:bCs/>
          <w:sz w:val="32"/>
          <w:szCs w:val="32"/>
          <w:rtl/>
          <w:lang w:bidi="ar-DZ"/>
        </w:rPr>
        <w:t>41</w:t>
      </w:r>
      <w:r w:rsidR="00EA0E67">
        <w:rPr>
          <w:rFonts w:cs="Traditional Arabic" w:hint="cs"/>
          <w:b/>
          <w:bCs/>
          <w:sz w:val="36"/>
          <w:szCs w:val="36"/>
          <w:rtl/>
          <w:lang w:bidi="ar-DZ"/>
        </w:rPr>
        <w:t>.</w:t>
      </w:r>
      <w:r w:rsidR="0042227E" w:rsidRPr="0042227E">
        <w:rPr>
          <w:rFonts w:cs="Traditional Arabic" w:hint="cs"/>
          <w:sz w:val="24"/>
          <w:szCs w:val="24"/>
          <w:rtl/>
          <w:lang w:bidi="ar-DZ"/>
        </w:rPr>
        <w:t xml:space="preserve"> </w:t>
      </w:r>
      <w:r w:rsidR="0042227E" w:rsidRPr="0042227E">
        <w:rPr>
          <w:rFonts w:cs="Traditional Arabic" w:hint="cs"/>
          <w:sz w:val="32"/>
          <w:szCs w:val="32"/>
          <w:rtl/>
          <w:lang w:bidi="ar-DZ"/>
        </w:rPr>
        <w:t xml:space="preserve">محمد بنيس ، حداثة السؤال ، (بخصوص الحداثة العربية في الشعر والثقافة )، المركز الثقافي العربي، ط2، بيروت-لبنان  </w:t>
      </w:r>
      <w:r w:rsidR="0042227E" w:rsidRPr="0042227E">
        <w:rPr>
          <w:rFonts w:cs="Traditional Arabic" w:hint="cs"/>
          <w:b/>
          <w:bCs/>
          <w:sz w:val="32"/>
          <w:szCs w:val="32"/>
          <w:rtl/>
          <w:lang w:bidi="ar-DZ"/>
        </w:rPr>
        <w:t>.</w:t>
      </w:r>
    </w:p>
    <w:p w:rsidR="0042227E" w:rsidRDefault="00ED6166" w:rsidP="00ED6166">
      <w:pPr>
        <w:pStyle w:val="Notedebasdepage"/>
        <w:rPr>
          <w:rFonts w:cs="Traditional Arabic"/>
          <w:b/>
          <w:bCs/>
          <w:sz w:val="32"/>
          <w:szCs w:val="32"/>
          <w:rtl/>
          <w:lang w:bidi="ar-DZ"/>
        </w:rPr>
      </w:pPr>
      <w:r>
        <w:rPr>
          <w:rFonts w:cs="Traditional Arabic" w:hint="cs"/>
          <w:b/>
          <w:bCs/>
          <w:sz w:val="32"/>
          <w:szCs w:val="32"/>
          <w:rtl/>
          <w:lang w:bidi="ar-DZ"/>
        </w:rPr>
        <w:t>42</w:t>
      </w:r>
      <w:r w:rsidR="0042227E">
        <w:rPr>
          <w:rFonts w:cs="Traditional Arabic" w:hint="cs"/>
          <w:b/>
          <w:bCs/>
          <w:sz w:val="32"/>
          <w:szCs w:val="32"/>
          <w:rtl/>
          <w:lang w:bidi="ar-DZ"/>
        </w:rPr>
        <w:t>.</w:t>
      </w:r>
      <w:r w:rsidR="00632198" w:rsidRPr="00632198">
        <w:rPr>
          <w:rStyle w:val="Appelnotedebasdep"/>
        </w:rPr>
        <w:t xml:space="preserve"> </w:t>
      </w:r>
      <w:r w:rsidR="00632198" w:rsidRPr="00632198">
        <w:rPr>
          <w:rFonts w:cs="Traditional Arabic" w:hint="cs"/>
          <w:sz w:val="32"/>
          <w:szCs w:val="32"/>
          <w:rtl/>
          <w:lang w:bidi="ar-DZ"/>
        </w:rPr>
        <w:t xml:space="preserve">محمد مفتاح ، تحليل الخطاب الشعري (استراتيجية التناص )، المركز الثقافي العربي ، ط3، 1993م،الدار البيضاء </w:t>
      </w:r>
      <w:r w:rsidR="00632198" w:rsidRPr="00632198">
        <w:rPr>
          <w:rFonts w:cs="Traditional Arabic"/>
          <w:sz w:val="32"/>
          <w:szCs w:val="32"/>
          <w:rtl/>
          <w:lang w:bidi="ar-DZ"/>
        </w:rPr>
        <w:t>–</w:t>
      </w:r>
      <w:r w:rsidR="00632198" w:rsidRPr="00632198">
        <w:rPr>
          <w:rFonts w:cs="Traditional Arabic" w:hint="cs"/>
          <w:sz w:val="32"/>
          <w:szCs w:val="32"/>
          <w:rtl/>
          <w:lang w:bidi="ar-DZ"/>
        </w:rPr>
        <w:t>بيروت</w:t>
      </w:r>
      <w:r w:rsidR="00632198" w:rsidRPr="00632198">
        <w:rPr>
          <w:rFonts w:cs="Traditional Arabic" w:hint="cs"/>
          <w:b/>
          <w:bCs/>
          <w:sz w:val="32"/>
          <w:szCs w:val="32"/>
          <w:rtl/>
          <w:lang w:bidi="ar-DZ"/>
        </w:rPr>
        <w:t>.</w:t>
      </w:r>
    </w:p>
    <w:p w:rsidR="00C40358" w:rsidRDefault="00ED6166" w:rsidP="00C40358">
      <w:pPr>
        <w:pStyle w:val="Notedebasdepage"/>
        <w:rPr>
          <w:rFonts w:cs="Traditional Arabic"/>
          <w:b/>
          <w:bCs/>
          <w:sz w:val="32"/>
          <w:szCs w:val="32"/>
          <w:rtl/>
          <w:lang w:bidi="ar-DZ"/>
        </w:rPr>
      </w:pPr>
      <w:r>
        <w:rPr>
          <w:rFonts w:cs="Traditional Arabic" w:hint="cs"/>
          <w:b/>
          <w:bCs/>
          <w:sz w:val="32"/>
          <w:szCs w:val="32"/>
          <w:rtl/>
          <w:lang w:bidi="ar-DZ"/>
        </w:rPr>
        <w:t>43</w:t>
      </w:r>
      <w:r w:rsidR="00C40358">
        <w:rPr>
          <w:rFonts w:cs="Traditional Arabic" w:hint="cs"/>
          <w:b/>
          <w:bCs/>
          <w:sz w:val="32"/>
          <w:szCs w:val="32"/>
          <w:rtl/>
          <w:lang w:bidi="ar-DZ"/>
        </w:rPr>
        <w:t>.</w:t>
      </w:r>
      <w:r w:rsidR="00C40358" w:rsidRPr="00C40358">
        <w:rPr>
          <w:rFonts w:cs="Traditional Arabic" w:hint="cs"/>
          <w:sz w:val="24"/>
          <w:szCs w:val="24"/>
          <w:rtl/>
          <w:lang w:bidi="ar-DZ"/>
        </w:rPr>
        <w:t xml:space="preserve"> </w:t>
      </w:r>
      <w:r w:rsidR="00C40358" w:rsidRPr="00C40358">
        <w:rPr>
          <w:rFonts w:cs="Traditional Arabic" w:hint="cs"/>
          <w:sz w:val="32"/>
          <w:szCs w:val="32"/>
          <w:rtl/>
          <w:lang w:bidi="ar-DZ"/>
        </w:rPr>
        <w:t>عبد الله الغذامي ،ثقافة الأسئلة في مقالات النقد و النظرية، دار سعاد الصباح ، ط2 ، الكويت ، 1993</w:t>
      </w:r>
      <w:r w:rsidR="00C40358">
        <w:rPr>
          <w:rFonts w:cs="Traditional Arabic" w:hint="cs"/>
          <w:b/>
          <w:bCs/>
          <w:sz w:val="32"/>
          <w:szCs w:val="32"/>
          <w:rtl/>
          <w:lang w:bidi="ar-DZ"/>
        </w:rPr>
        <w:t>.</w:t>
      </w:r>
    </w:p>
    <w:p w:rsidR="00C40358" w:rsidRPr="00C40358" w:rsidRDefault="00ED6166" w:rsidP="00C40358">
      <w:pPr>
        <w:pStyle w:val="Notedebasdepage"/>
        <w:tabs>
          <w:tab w:val="left" w:pos="6059"/>
        </w:tabs>
        <w:rPr>
          <w:rFonts w:cs="Traditional Arabic"/>
          <w:sz w:val="24"/>
          <w:szCs w:val="24"/>
          <w:rtl/>
        </w:rPr>
      </w:pPr>
      <w:r>
        <w:rPr>
          <w:rFonts w:cs="Traditional Arabic" w:hint="cs"/>
          <w:b/>
          <w:bCs/>
          <w:sz w:val="32"/>
          <w:szCs w:val="32"/>
          <w:rtl/>
          <w:lang w:bidi="ar-DZ"/>
        </w:rPr>
        <w:t>44</w:t>
      </w:r>
      <w:r w:rsidR="00C40358" w:rsidRPr="00C40358">
        <w:rPr>
          <w:rFonts w:cs="Traditional Arabic" w:hint="cs"/>
          <w:b/>
          <w:bCs/>
          <w:sz w:val="32"/>
          <w:szCs w:val="32"/>
          <w:rtl/>
          <w:lang w:bidi="ar-DZ"/>
        </w:rPr>
        <w:t>.</w:t>
      </w:r>
      <w:r w:rsidR="00C40358" w:rsidRPr="00C40358">
        <w:rPr>
          <w:rFonts w:cs="Traditional Arabic" w:hint="cs"/>
          <w:sz w:val="32"/>
          <w:szCs w:val="32"/>
          <w:rtl/>
        </w:rPr>
        <w:t xml:space="preserve"> عبد المالك مرتاض: الكتابة أم حوار النصوص ، مجلة الموقف ، اتحاد كتاب العرب ،دمشق ، تشرين الأول</w:t>
      </w:r>
      <w:r w:rsidR="00C40358">
        <w:rPr>
          <w:rFonts w:cs="Traditional Arabic" w:hint="cs"/>
          <w:sz w:val="24"/>
          <w:szCs w:val="24"/>
          <w:rtl/>
        </w:rPr>
        <w:t>.</w:t>
      </w:r>
    </w:p>
    <w:p w:rsidR="00C40358" w:rsidRDefault="00ED6166" w:rsidP="008F2E8B">
      <w:pPr>
        <w:spacing w:line="240" w:lineRule="auto"/>
        <w:ind w:right="567"/>
        <w:outlineLvl w:val="0"/>
        <w:rPr>
          <w:rFonts w:cs="Traditional Arabic"/>
          <w:b/>
          <w:bCs/>
          <w:sz w:val="32"/>
          <w:szCs w:val="32"/>
          <w:rtl/>
        </w:rPr>
      </w:pPr>
      <w:r>
        <w:rPr>
          <w:rFonts w:ascii="Simplified Arabic" w:hAnsi="Simplified Arabic" w:cs="Simplified Arabic" w:hint="cs"/>
          <w:b/>
          <w:bCs/>
          <w:sz w:val="32"/>
          <w:szCs w:val="32"/>
          <w:rtl/>
          <w:lang w:val="fr-FR" w:bidi="ar-DZ"/>
        </w:rPr>
        <w:lastRenderedPageBreak/>
        <w:t>45</w:t>
      </w:r>
      <w:r w:rsidR="00C40358">
        <w:rPr>
          <w:rFonts w:cs="Traditional Arabic" w:hint="cs"/>
          <w:b/>
          <w:bCs/>
          <w:sz w:val="32"/>
          <w:szCs w:val="32"/>
          <w:rtl/>
        </w:rPr>
        <w:t>.</w:t>
      </w:r>
      <w:r w:rsidR="008F2E8B" w:rsidRPr="008F2E8B">
        <w:rPr>
          <w:rFonts w:cs="Traditional Arabic" w:hint="cs"/>
          <w:sz w:val="32"/>
          <w:szCs w:val="32"/>
          <w:rtl/>
          <w:lang w:bidi="ar-DZ"/>
        </w:rPr>
        <w:t>سعيد يقطين، انفتاح النص الروائي "النص و السياق"، المركز الثقافي العربي  ، ط1، 2001، الدار البيضاء –المغرب</w:t>
      </w:r>
      <w:r w:rsidR="008F2E8B">
        <w:rPr>
          <w:rFonts w:cs="Traditional Arabic" w:hint="cs"/>
          <w:b/>
          <w:bCs/>
          <w:sz w:val="32"/>
          <w:szCs w:val="32"/>
          <w:rtl/>
        </w:rPr>
        <w:t>.</w:t>
      </w:r>
    </w:p>
    <w:p w:rsidR="008F2E8B" w:rsidRDefault="00ED6166" w:rsidP="008F2E8B">
      <w:pPr>
        <w:spacing w:line="240" w:lineRule="auto"/>
        <w:ind w:right="567"/>
        <w:outlineLvl w:val="0"/>
        <w:rPr>
          <w:rFonts w:cs="Traditional Arabic"/>
          <w:b/>
          <w:bCs/>
          <w:sz w:val="32"/>
          <w:szCs w:val="32"/>
          <w:rtl/>
        </w:rPr>
      </w:pPr>
      <w:r>
        <w:rPr>
          <w:rFonts w:cs="Traditional Arabic" w:hint="cs"/>
          <w:b/>
          <w:bCs/>
          <w:sz w:val="32"/>
          <w:szCs w:val="32"/>
          <w:rtl/>
        </w:rPr>
        <w:t>46</w:t>
      </w:r>
      <w:r w:rsidR="008F2E8B">
        <w:rPr>
          <w:rFonts w:cs="Traditional Arabic" w:hint="cs"/>
          <w:b/>
          <w:bCs/>
          <w:sz w:val="32"/>
          <w:szCs w:val="32"/>
          <w:rtl/>
        </w:rPr>
        <w:t>.</w:t>
      </w:r>
      <w:r w:rsidR="00980FA3" w:rsidRPr="00980FA3">
        <w:rPr>
          <w:rFonts w:cs="Traditional Arabic" w:hint="cs"/>
          <w:sz w:val="24"/>
          <w:szCs w:val="24"/>
          <w:rtl/>
          <w:lang w:bidi="ar-DZ"/>
        </w:rPr>
        <w:t xml:space="preserve"> </w:t>
      </w:r>
      <w:r w:rsidR="00980FA3" w:rsidRPr="00980FA3">
        <w:rPr>
          <w:rFonts w:cs="Traditional Arabic" w:hint="cs"/>
          <w:sz w:val="32"/>
          <w:szCs w:val="32"/>
          <w:rtl/>
          <w:lang w:bidi="ar-DZ"/>
        </w:rPr>
        <w:t>سعيد يقطين :الرواية و التراث السردي ، المركز الثقافي العربي ، ط1 ، 1992، بيروت</w:t>
      </w:r>
      <w:r w:rsidR="00980FA3">
        <w:rPr>
          <w:rFonts w:cs="Traditional Arabic" w:hint="cs"/>
          <w:sz w:val="24"/>
          <w:szCs w:val="24"/>
          <w:rtl/>
          <w:lang w:bidi="ar-DZ"/>
        </w:rPr>
        <w:t>.</w:t>
      </w:r>
    </w:p>
    <w:p w:rsidR="00637BD9" w:rsidRDefault="00ED6166" w:rsidP="00637BD9">
      <w:pPr>
        <w:spacing w:line="240" w:lineRule="auto"/>
        <w:ind w:right="567"/>
        <w:outlineLvl w:val="0"/>
        <w:rPr>
          <w:rFonts w:cs="Traditional Arabic"/>
          <w:b/>
          <w:bCs/>
          <w:sz w:val="32"/>
          <w:szCs w:val="32"/>
          <w:rtl/>
          <w:lang w:bidi="ar-DZ"/>
        </w:rPr>
      </w:pPr>
      <w:r>
        <w:rPr>
          <w:rFonts w:cs="Traditional Arabic" w:hint="cs"/>
          <w:b/>
          <w:bCs/>
          <w:sz w:val="32"/>
          <w:szCs w:val="32"/>
          <w:rtl/>
        </w:rPr>
        <w:t>47</w:t>
      </w:r>
      <w:r w:rsidR="00637BD9" w:rsidRPr="00637BD9">
        <w:rPr>
          <w:rFonts w:cs="Traditional Arabic" w:hint="cs"/>
          <w:b/>
          <w:bCs/>
          <w:sz w:val="32"/>
          <w:szCs w:val="32"/>
          <w:rtl/>
        </w:rPr>
        <w:t>.</w:t>
      </w:r>
      <w:r w:rsidR="00637BD9" w:rsidRPr="00637BD9">
        <w:rPr>
          <w:rFonts w:cs="Traditional Arabic" w:hint="cs"/>
          <w:sz w:val="32"/>
          <w:szCs w:val="32"/>
          <w:rtl/>
          <w:lang w:bidi="ar-DZ"/>
        </w:rPr>
        <w:t xml:space="preserve"> محمود جابر عباس ، استراتيجية التناص في الخطاب الشعري الحديث </w:t>
      </w:r>
      <w:r w:rsidR="00637BD9" w:rsidRPr="00637BD9">
        <w:rPr>
          <w:rFonts w:cs="Traditional Arabic"/>
          <w:sz w:val="32"/>
          <w:szCs w:val="32"/>
          <w:rtl/>
          <w:lang w:bidi="ar-DZ"/>
        </w:rPr>
        <w:t>–</w:t>
      </w:r>
      <w:r w:rsidR="00637BD9" w:rsidRPr="00637BD9">
        <w:rPr>
          <w:rFonts w:cs="Traditional Arabic" w:hint="cs"/>
          <w:sz w:val="32"/>
          <w:szCs w:val="32"/>
          <w:rtl/>
          <w:lang w:bidi="ar-DZ"/>
        </w:rPr>
        <w:t xml:space="preserve"> علامات في النقد </w:t>
      </w:r>
      <w:r w:rsidR="00637BD9" w:rsidRPr="00637BD9">
        <w:rPr>
          <w:rFonts w:cs="Traditional Arabic"/>
          <w:sz w:val="32"/>
          <w:szCs w:val="32"/>
          <w:rtl/>
          <w:lang w:bidi="ar-DZ"/>
        </w:rPr>
        <w:t>–</w:t>
      </w:r>
      <w:r w:rsidR="00637BD9" w:rsidRPr="00637BD9">
        <w:rPr>
          <w:rFonts w:cs="Traditional Arabic" w:hint="cs"/>
          <w:sz w:val="32"/>
          <w:szCs w:val="32"/>
          <w:rtl/>
          <w:lang w:bidi="ar-DZ"/>
        </w:rPr>
        <w:t>نادي جدة الأدبي ،شوال 1423هـ</w:t>
      </w:r>
      <w:r w:rsidR="00637BD9" w:rsidRPr="00637BD9">
        <w:rPr>
          <w:rFonts w:cs="Traditional Arabic" w:hint="cs"/>
          <w:b/>
          <w:bCs/>
          <w:sz w:val="32"/>
          <w:szCs w:val="32"/>
          <w:rtl/>
          <w:lang w:bidi="ar-DZ"/>
        </w:rPr>
        <w:t>.</w:t>
      </w:r>
    </w:p>
    <w:p w:rsidR="00F255A7" w:rsidRPr="00F255A7" w:rsidRDefault="00ED6166" w:rsidP="00F255A7">
      <w:pPr>
        <w:pStyle w:val="Notedebasdepage"/>
        <w:rPr>
          <w:rFonts w:cs="Traditional Arabic"/>
          <w:sz w:val="32"/>
          <w:szCs w:val="32"/>
          <w:rtl/>
          <w:lang w:bidi="ar-DZ"/>
        </w:rPr>
      </w:pPr>
      <w:r>
        <w:rPr>
          <w:rFonts w:cs="Traditional Arabic" w:hint="cs"/>
          <w:b/>
          <w:bCs/>
          <w:sz w:val="32"/>
          <w:szCs w:val="32"/>
          <w:rtl/>
          <w:lang w:bidi="ar-DZ"/>
        </w:rPr>
        <w:t>48</w:t>
      </w:r>
      <w:r w:rsidR="00637BD9" w:rsidRPr="00F255A7">
        <w:rPr>
          <w:rFonts w:cs="Traditional Arabic" w:hint="cs"/>
          <w:b/>
          <w:bCs/>
          <w:sz w:val="32"/>
          <w:szCs w:val="32"/>
          <w:rtl/>
          <w:lang w:bidi="ar-DZ"/>
        </w:rPr>
        <w:t>.</w:t>
      </w:r>
      <w:r w:rsidR="00F255A7" w:rsidRPr="00F255A7">
        <w:rPr>
          <w:rFonts w:cs="Traditional Arabic" w:hint="cs"/>
          <w:sz w:val="32"/>
          <w:szCs w:val="32"/>
          <w:rtl/>
          <w:lang w:bidi="ar-DZ"/>
        </w:rPr>
        <w:t xml:space="preserve"> حميد لحمداني ، القراءة وتوليد الدلالة ،المركز الثقافي العربي ،دط،2003، الدار البيضاء </w:t>
      </w:r>
      <w:r w:rsidR="00F255A7" w:rsidRPr="00F255A7">
        <w:rPr>
          <w:rFonts w:cs="Traditional Arabic"/>
          <w:sz w:val="32"/>
          <w:szCs w:val="32"/>
          <w:rtl/>
          <w:lang w:bidi="ar-DZ"/>
        </w:rPr>
        <w:t>–</w:t>
      </w:r>
      <w:r w:rsidR="00F255A7" w:rsidRPr="00F255A7">
        <w:rPr>
          <w:rFonts w:cs="Traditional Arabic" w:hint="cs"/>
          <w:sz w:val="32"/>
          <w:szCs w:val="32"/>
          <w:rtl/>
          <w:lang w:bidi="ar-DZ"/>
        </w:rPr>
        <w:t>المغرب.</w:t>
      </w:r>
    </w:p>
    <w:p w:rsidR="00F255A7" w:rsidRPr="00900CBA" w:rsidRDefault="00F255A7" w:rsidP="00ED6166">
      <w:pPr>
        <w:pStyle w:val="Notedebasdepage"/>
        <w:rPr>
          <w:rFonts w:cs="Traditional Arabic"/>
          <w:sz w:val="24"/>
          <w:szCs w:val="24"/>
          <w:lang w:bidi="ar-DZ"/>
        </w:rPr>
      </w:pPr>
      <w:r w:rsidRPr="00F255A7">
        <w:rPr>
          <w:rFonts w:cs="Traditional Arabic" w:hint="cs"/>
          <w:b/>
          <w:bCs/>
          <w:sz w:val="32"/>
          <w:szCs w:val="32"/>
          <w:rtl/>
          <w:lang w:bidi="ar-DZ"/>
        </w:rPr>
        <w:t>4</w:t>
      </w:r>
      <w:r w:rsidR="00ED6166">
        <w:rPr>
          <w:rFonts w:cs="Traditional Arabic" w:hint="cs"/>
          <w:b/>
          <w:bCs/>
          <w:sz w:val="32"/>
          <w:szCs w:val="32"/>
          <w:rtl/>
          <w:lang w:bidi="ar-DZ"/>
        </w:rPr>
        <w:t>9</w:t>
      </w:r>
      <w:r w:rsidRPr="00F255A7">
        <w:rPr>
          <w:rFonts w:cs="Traditional Arabic" w:hint="cs"/>
          <w:b/>
          <w:bCs/>
          <w:sz w:val="32"/>
          <w:szCs w:val="32"/>
          <w:rtl/>
          <w:lang w:bidi="ar-DZ"/>
        </w:rPr>
        <w:t>.</w:t>
      </w:r>
      <w:r w:rsidRPr="00F255A7">
        <w:rPr>
          <w:rFonts w:cs="Traditional Arabic" w:hint="cs"/>
          <w:sz w:val="32"/>
          <w:szCs w:val="32"/>
          <w:rtl/>
          <w:lang w:bidi="ar-DZ"/>
        </w:rPr>
        <w:t>عمر أوكان ، لذة النص أو مغامرة الكتابة لدى بارت ، إفريقيا الشرق، ط1،1991 ، المغرب ، ص</w:t>
      </w:r>
      <w:r>
        <w:rPr>
          <w:rFonts w:cs="Traditional Arabic" w:hint="cs"/>
          <w:sz w:val="24"/>
          <w:szCs w:val="24"/>
          <w:rtl/>
          <w:lang w:bidi="ar-DZ"/>
        </w:rPr>
        <w:t xml:space="preserve"> 26.</w:t>
      </w:r>
    </w:p>
    <w:p w:rsidR="00637BD9" w:rsidRDefault="00ED6166" w:rsidP="00F255A7">
      <w:pPr>
        <w:spacing w:line="240" w:lineRule="auto"/>
        <w:ind w:right="567"/>
        <w:outlineLvl w:val="0"/>
        <w:rPr>
          <w:rFonts w:cs="Traditional Arabic"/>
          <w:b/>
          <w:bCs/>
          <w:sz w:val="32"/>
          <w:szCs w:val="32"/>
          <w:rtl/>
          <w:lang w:bidi="ar-DZ"/>
        </w:rPr>
      </w:pPr>
      <w:r>
        <w:rPr>
          <w:rFonts w:cs="Traditional Arabic" w:hint="cs"/>
          <w:b/>
          <w:bCs/>
          <w:sz w:val="32"/>
          <w:szCs w:val="32"/>
          <w:rtl/>
        </w:rPr>
        <w:t>50</w:t>
      </w:r>
      <w:r w:rsidR="00F255A7" w:rsidRPr="00F255A7">
        <w:rPr>
          <w:rFonts w:cs="Traditional Arabic" w:hint="cs"/>
          <w:sz w:val="32"/>
          <w:szCs w:val="32"/>
          <w:rtl/>
        </w:rPr>
        <w:t>.</w:t>
      </w:r>
      <w:r w:rsidR="00F255A7" w:rsidRPr="00F255A7">
        <w:rPr>
          <w:rFonts w:cs="Traditional Arabic" w:hint="cs"/>
          <w:sz w:val="32"/>
          <w:szCs w:val="32"/>
          <w:rtl/>
          <w:lang w:bidi="ar-DZ"/>
        </w:rPr>
        <w:t>أحمد الزعبي، التناص نظريا وتطبيقيا ، مؤسسة عمون للنشر و التوزيع ، ط2، 2000م ، الأردن ،ص11</w:t>
      </w:r>
      <w:r w:rsidR="00F255A7">
        <w:rPr>
          <w:rFonts w:cs="Traditional Arabic" w:hint="cs"/>
          <w:sz w:val="24"/>
          <w:szCs w:val="24"/>
          <w:rtl/>
          <w:lang w:bidi="ar-DZ"/>
        </w:rPr>
        <w:t>.</w:t>
      </w:r>
    </w:p>
    <w:p w:rsidR="00F255A7" w:rsidRPr="00F255A7" w:rsidRDefault="00ED6166" w:rsidP="00F255A7">
      <w:pPr>
        <w:spacing w:line="240" w:lineRule="auto"/>
        <w:ind w:right="567"/>
        <w:outlineLvl w:val="0"/>
        <w:rPr>
          <w:rFonts w:cs="Traditional Arabic"/>
          <w:b/>
          <w:bCs/>
          <w:sz w:val="32"/>
          <w:szCs w:val="32"/>
          <w:rtl/>
          <w:lang w:bidi="ar-DZ"/>
        </w:rPr>
      </w:pPr>
      <w:r>
        <w:rPr>
          <w:rFonts w:cs="Traditional Arabic" w:hint="cs"/>
          <w:b/>
          <w:bCs/>
          <w:sz w:val="32"/>
          <w:szCs w:val="32"/>
          <w:rtl/>
          <w:lang w:bidi="ar-DZ"/>
        </w:rPr>
        <w:t>51</w:t>
      </w:r>
      <w:r w:rsidR="00F255A7">
        <w:rPr>
          <w:rFonts w:cs="Traditional Arabic" w:hint="cs"/>
          <w:b/>
          <w:bCs/>
          <w:sz w:val="32"/>
          <w:szCs w:val="32"/>
          <w:rtl/>
          <w:lang w:bidi="ar-DZ"/>
        </w:rPr>
        <w:t>.</w:t>
      </w:r>
      <w:r w:rsidR="00F255A7" w:rsidRPr="00F255A7">
        <w:rPr>
          <w:rFonts w:cs="Traditional Arabic" w:hint="cs"/>
          <w:sz w:val="24"/>
          <w:szCs w:val="24"/>
          <w:rtl/>
          <w:lang w:bidi="ar-DZ"/>
        </w:rPr>
        <w:t xml:space="preserve"> </w:t>
      </w:r>
      <w:r w:rsidR="00F255A7" w:rsidRPr="00F255A7">
        <w:rPr>
          <w:rFonts w:cs="Traditional Arabic" w:hint="cs"/>
          <w:sz w:val="32"/>
          <w:szCs w:val="32"/>
          <w:rtl/>
          <w:lang w:bidi="ar-DZ"/>
        </w:rPr>
        <w:t>كاظم جهاد، أدونيس منتحلا ، دراسة في الاستحواذ الأدبي و ارتجالية الترجمة يسبقها ما هو التناص ؟ ،  مكتبة  مدبولي ، 1993م، مصر</w:t>
      </w:r>
      <w:r w:rsidR="00F255A7" w:rsidRPr="00F255A7">
        <w:rPr>
          <w:rFonts w:cs="Traditional Arabic" w:hint="cs"/>
          <w:b/>
          <w:bCs/>
          <w:sz w:val="32"/>
          <w:szCs w:val="32"/>
          <w:rtl/>
          <w:lang w:bidi="ar-DZ"/>
        </w:rPr>
        <w:t>.</w:t>
      </w:r>
    </w:p>
    <w:p w:rsidR="000C4A4E" w:rsidRPr="000C4A4E" w:rsidRDefault="00ED6166" w:rsidP="000C4A4E">
      <w:pPr>
        <w:pStyle w:val="Notedebasdepage"/>
        <w:rPr>
          <w:rFonts w:cs="Traditional Arabic"/>
          <w:sz w:val="32"/>
          <w:szCs w:val="32"/>
          <w:lang w:bidi="ar-DZ"/>
        </w:rPr>
      </w:pPr>
      <w:r>
        <w:rPr>
          <w:rFonts w:cs="Traditional Arabic" w:hint="cs"/>
          <w:b/>
          <w:bCs/>
          <w:sz w:val="32"/>
          <w:szCs w:val="32"/>
          <w:rtl/>
          <w:lang w:bidi="ar-DZ"/>
        </w:rPr>
        <w:t>52</w:t>
      </w:r>
      <w:r w:rsidR="00A52A6F" w:rsidRPr="000C4A4E">
        <w:rPr>
          <w:rFonts w:cs="Traditional Arabic" w:hint="cs"/>
          <w:b/>
          <w:bCs/>
          <w:sz w:val="32"/>
          <w:szCs w:val="32"/>
          <w:rtl/>
          <w:lang w:bidi="ar-DZ"/>
        </w:rPr>
        <w:t>.</w:t>
      </w:r>
      <w:r w:rsidR="000C4A4E" w:rsidRPr="000C4A4E">
        <w:rPr>
          <w:rFonts w:cs="Traditional Arabic" w:hint="cs"/>
          <w:sz w:val="32"/>
          <w:szCs w:val="32"/>
          <w:rtl/>
          <w:lang w:bidi="ar-DZ"/>
        </w:rPr>
        <w:t xml:space="preserve"> ابراهيم مصطفى محمد الدهون ، التناص في شعر أبي العلاء المعري ، عالم الكتب الحديث، ط1، 2011، اربد-الأردن.</w:t>
      </w:r>
    </w:p>
    <w:p w:rsidR="000C4A4E" w:rsidRDefault="00ED6166" w:rsidP="000C4A4E">
      <w:pPr>
        <w:pStyle w:val="Notedebasdepage"/>
        <w:rPr>
          <w:rFonts w:cs="Traditional Arabic"/>
          <w:sz w:val="32"/>
          <w:szCs w:val="32"/>
          <w:rtl/>
          <w:lang w:bidi="ar-DZ"/>
        </w:rPr>
      </w:pPr>
      <w:r>
        <w:rPr>
          <w:rFonts w:cs="Traditional Arabic" w:hint="cs"/>
          <w:b/>
          <w:bCs/>
          <w:sz w:val="32"/>
          <w:szCs w:val="32"/>
          <w:rtl/>
          <w:lang w:bidi="ar-DZ"/>
        </w:rPr>
        <w:t>53</w:t>
      </w:r>
      <w:r w:rsidR="000C4A4E">
        <w:rPr>
          <w:rFonts w:cs="Traditional Arabic" w:hint="cs"/>
          <w:sz w:val="24"/>
          <w:szCs w:val="24"/>
          <w:rtl/>
          <w:lang w:bidi="ar-DZ"/>
        </w:rPr>
        <w:t>.</w:t>
      </w:r>
      <w:r w:rsidR="000C4A4E" w:rsidRPr="000C4A4E">
        <w:rPr>
          <w:rFonts w:cs="Traditional Arabic" w:hint="cs"/>
          <w:sz w:val="32"/>
          <w:szCs w:val="32"/>
          <w:rtl/>
          <w:lang w:bidi="ar-DZ"/>
        </w:rPr>
        <w:t xml:space="preserve">لخضر حمادوش ،  التناص في الشعر الفلسطيني المعاصر ، مجلة جامعة الأزهر ، العدد 02، سلسة العلوم الانسانية ، </w:t>
      </w:r>
      <w:r w:rsidR="000C4A4E" w:rsidRPr="000C4A4E">
        <w:rPr>
          <w:rFonts w:hint="cs"/>
          <w:sz w:val="32"/>
          <w:szCs w:val="32"/>
          <w:rtl/>
          <w:lang w:bidi="ar-DZ"/>
        </w:rPr>
        <w:t xml:space="preserve">2009م ، </w:t>
      </w:r>
      <w:r w:rsidR="000C4A4E">
        <w:rPr>
          <w:rFonts w:cs="Traditional Arabic" w:hint="cs"/>
          <w:sz w:val="32"/>
          <w:szCs w:val="32"/>
          <w:rtl/>
          <w:lang w:bidi="ar-DZ"/>
        </w:rPr>
        <w:t>غزة-فلسطين.</w:t>
      </w:r>
    </w:p>
    <w:p w:rsidR="000C4A4E" w:rsidRDefault="00ED6166" w:rsidP="000C4A4E">
      <w:pPr>
        <w:pStyle w:val="Notedebasdepage"/>
        <w:rPr>
          <w:rFonts w:cs="Traditional Arabic"/>
          <w:b/>
          <w:bCs/>
          <w:sz w:val="32"/>
          <w:szCs w:val="32"/>
          <w:rtl/>
          <w:lang w:bidi="ar-DZ"/>
        </w:rPr>
      </w:pPr>
      <w:r>
        <w:rPr>
          <w:rFonts w:cs="Traditional Arabic" w:hint="cs"/>
          <w:b/>
          <w:bCs/>
          <w:sz w:val="32"/>
          <w:szCs w:val="32"/>
          <w:rtl/>
          <w:lang w:bidi="ar-DZ"/>
        </w:rPr>
        <w:t>54</w:t>
      </w:r>
      <w:r w:rsidR="000C4A4E">
        <w:rPr>
          <w:rFonts w:cs="Traditional Arabic" w:hint="cs"/>
          <w:b/>
          <w:bCs/>
          <w:sz w:val="32"/>
          <w:szCs w:val="32"/>
          <w:rtl/>
          <w:lang w:bidi="ar-DZ"/>
        </w:rPr>
        <w:t>.</w:t>
      </w:r>
      <w:r w:rsidR="000C4A4E" w:rsidRPr="000C4A4E">
        <w:rPr>
          <w:rFonts w:cs="Traditional Arabic" w:hint="cs"/>
          <w:sz w:val="24"/>
          <w:szCs w:val="24"/>
          <w:rtl/>
          <w:lang w:bidi="ar-DZ"/>
        </w:rPr>
        <w:t xml:space="preserve"> </w:t>
      </w:r>
      <w:r w:rsidR="000C4A4E" w:rsidRPr="000C4A4E">
        <w:rPr>
          <w:rFonts w:cs="Traditional Arabic" w:hint="cs"/>
          <w:sz w:val="32"/>
          <w:szCs w:val="32"/>
          <w:rtl/>
          <w:lang w:bidi="ar-DZ"/>
        </w:rPr>
        <w:t>بدير حلمي ، أثر الأدب الشعبي في الأدب الحديث ، دار الوفاء ،دط، 2002م، الاسكندرية</w:t>
      </w:r>
      <w:r w:rsidR="000C4A4E" w:rsidRPr="000C4A4E">
        <w:rPr>
          <w:rFonts w:cs="Traditional Arabic" w:hint="cs"/>
          <w:b/>
          <w:bCs/>
          <w:sz w:val="32"/>
          <w:szCs w:val="32"/>
          <w:rtl/>
          <w:lang w:bidi="ar-DZ"/>
        </w:rPr>
        <w:t>.</w:t>
      </w:r>
    </w:p>
    <w:p w:rsidR="000C4A4E" w:rsidRPr="000C4A4E" w:rsidRDefault="00ED6166" w:rsidP="000C4A4E">
      <w:pPr>
        <w:pStyle w:val="Notedebasdepage"/>
        <w:rPr>
          <w:rFonts w:cs="Traditional Arabic"/>
          <w:sz w:val="32"/>
          <w:szCs w:val="32"/>
          <w:lang w:bidi="ar-DZ"/>
        </w:rPr>
      </w:pPr>
      <w:r>
        <w:rPr>
          <w:rFonts w:cs="Traditional Arabic" w:hint="cs"/>
          <w:b/>
          <w:bCs/>
          <w:sz w:val="32"/>
          <w:szCs w:val="32"/>
          <w:rtl/>
          <w:lang w:bidi="ar-DZ"/>
        </w:rPr>
        <w:t>55</w:t>
      </w:r>
      <w:r w:rsidR="000C4A4E">
        <w:rPr>
          <w:rFonts w:cs="Traditional Arabic" w:hint="cs"/>
          <w:b/>
          <w:bCs/>
          <w:sz w:val="32"/>
          <w:szCs w:val="32"/>
          <w:rtl/>
          <w:lang w:bidi="ar-DZ"/>
        </w:rPr>
        <w:t>.</w:t>
      </w:r>
      <w:r w:rsidR="000C4A4E" w:rsidRPr="000C4A4E">
        <w:rPr>
          <w:rFonts w:cs="Traditional Arabic" w:hint="cs"/>
          <w:sz w:val="24"/>
          <w:szCs w:val="24"/>
          <w:rtl/>
          <w:lang w:bidi="ar-DZ"/>
        </w:rPr>
        <w:t xml:space="preserve"> </w:t>
      </w:r>
      <w:r w:rsidR="000C4A4E" w:rsidRPr="000C4A4E">
        <w:rPr>
          <w:rFonts w:cs="Traditional Arabic" w:hint="cs"/>
          <w:sz w:val="32"/>
          <w:szCs w:val="32"/>
          <w:rtl/>
          <w:lang w:bidi="ar-DZ"/>
        </w:rPr>
        <w:t>حسن البنداري ، عبد الجليل حسن صرصور ، عبلة سلمان ثابت ، التناص في الشعر الفلسطيني المعاصر ، كلية الآداب جامعة الأقصى ،2009م.</w:t>
      </w:r>
    </w:p>
    <w:p w:rsidR="00A44ACF" w:rsidRPr="00A44ACF" w:rsidRDefault="00A44ACF" w:rsidP="00A44ACF">
      <w:pPr>
        <w:pStyle w:val="Notedebasdepage"/>
        <w:rPr>
          <w:rFonts w:ascii="Traditional Arabic" w:hAnsi="Traditional Arabic" w:cs="Traditional Arabic"/>
          <w:sz w:val="24"/>
          <w:szCs w:val="24"/>
          <w:rtl/>
        </w:rPr>
      </w:pPr>
      <w:r>
        <w:rPr>
          <w:rFonts w:cs="Traditional Arabic" w:hint="cs"/>
          <w:b/>
          <w:bCs/>
          <w:sz w:val="32"/>
          <w:szCs w:val="32"/>
          <w:rtl/>
          <w:lang w:bidi="ar-DZ"/>
        </w:rPr>
        <w:t>56.</w:t>
      </w:r>
      <w:r w:rsidRPr="00A44ACF">
        <w:rPr>
          <w:rFonts w:ascii="Traditional Arabic" w:hAnsi="Traditional Arabic" w:cs="Traditional Arabic"/>
          <w:sz w:val="32"/>
          <w:szCs w:val="32"/>
          <w:rtl/>
        </w:rPr>
        <w:t>بانوراما الرواية العربية الحديثة ،دار غريب للطباعة و النشر ، ط2 ، 2007</w:t>
      </w:r>
      <w:r w:rsidRPr="00A44ACF">
        <w:rPr>
          <w:rFonts w:ascii="Traditional Arabic" w:hAnsi="Traditional Arabic" w:cs="Traditional Arabic"/>
          <w:sz w:val="24"/>
          <w:szCs w:val="24"/>
          <w:rtl/>
        </w:rPr>
        <w:t>.</w:t>
      </w:r>
    </w:p>
    <w:p w:rsidR="00A44ACF" w:rsidRDefault="00A44ACF" w:rsidP="00A44ACF">
      <w:pPr>
        <w:spacing w:line="240" w:lineRule="auto"/>
        <w:ind w:right="567"/>
        <w:outlineLvl w:val="0"/>
        <w:rPr>
          <w:sz w:val="32"/>
          <w:szCs w:val="32"/>
          <w:rtl/>
        </w:rPr>
      </w:pPr>
      <w:r w:rsidRPr="00A44ACF">
        <w:rPr>
          <w:rFonts w:ascii="Traditional Arabic" w:hAnsi="Traditional Arabic" w:cs="Traditional Arabic" w:hint="cs"/>
          <w:b/>
          <w:bCs/>
          <w:sz w:val="32"/>
          <w:szCs w:val="32"/>
          <w:rtl/>
        </w:rPr>
        <w:t>57</w:t>
      </w:r>
      <w:r>
        <w:rPr>
          <w:rFonts w:ascii="Traditional Arabic" w:hAnsi="Traditional Arabic" w:cs="Traditional Arabic" w:hint="cs"/>
          <w:sz w:val="24"/>
          <w:szCs w:val="24"/>
          <w:rtl/>
        </w:rPr>
        <w:t>.</w:t>
      </w:r>
      <w:r w:rsidRPr="00A44ACF">
        <w:rPr>
          <w:rFonts w:ascii="Traditional Arabic" w:hAnsi="Traditional Arabic" w:cs="Traditional Arabic" w:hint="cs"/>
          <w:sz w:val="32"/>
          <w:szCs w:val="32"/>
          <w:rtl/>
        </w:rPr>
        <w:t>ب</w:t>
      </w:r>
      <w:r w:rsidRPr="00A44ACF">
        <w:rPr>
          <w:rFonts w:ascii="Traditional Arabic" w:hAnsi="Traditional Arabic" w:cs="Traditional Arabic"/>
          <w:sz w:val="32"/>
          <w:szCs w:val="32"/>
          <w:rtl/>
        </w:rPr>
        <w:t>وشوشة بن جمعة ، اتجاهات الرواية في المغرب العربي ، المغاربية للطباعة والنشر ،تون</w:t>
      </w:r>
      <w:r w:rsidRPr="00A44ACF">
        <w:rPr>
          <w:rFonts w:ascii="Traditional Arabic" w:hAnsi="Traditional Arabic" w:cs="Traditional Arabic" w:hint="cs"/>
          <w:sz w:val="32"/>
          <w:szCs w:val="32"/>
          <w:rtl/>
        </w:rPr>
        <w:t>س</w:t>
      </w:r>
      <w:r w:rsidRPr="00A44ACF">
        <w:rPr>
          <w:rFonts w:ascii="Traditional Arabic" w:hAnsi="Traditional Arabic" w:cs="Traditional Arabic"/>
          <w:sz w:val="32"/>
          <w:szCs w:val="32"/>
          <w:rtl/>
        </w:rPr>
        <w:t>.</w:t>
      </w:r>
      <w:r w:rsidRPr="00A44ACF">
        <w:rPr>
          <w:sz w:val="32"/>
          <w:szCs w:val="32"/>
          <w:rtl/>
        </w:rPr>
        <w:t xml:space="preserve"> </w:t>
      </w:r>
    </w:p>
    <w:p w:rsidR="00A44ACF" w:rsidRPr="00750781" w:rsidRDefault="00A44ACF" w:rsidP="00A44ACF">
      <w:pPr>
        <w:pStyle w:val="Notedebasdepage"/>
        <w:rPr>
          <w:rFonts w:ascii="Traditional Arabic" w:hAnsi="Traditional Arabic" w:cs="Traditional Arabic"/>
          <w:sz w:val="24"/>
          <w:szCs w:val="24"/>
        </w:rPr>
      </w:pPr>
      <w:r w:rsidRPr="00A44ACF">
        <w:rPr>
          <w:rFonts w:hint="cs"/>
          <w:sz w:val="32"/>
          <w:szCs w:val="32"/>
          <w:rtl/>
        </w:rPr>
        <w:t xml:space="preserve"> </w:t>
      </w:r>
      <w:r>
        <w:rPr>
          <w:rFonts w:cs="Traditional Arabic" w:hint="cs"/>
          <w:b/>
          <w:bCs/>
          <w:sz w:val="32"/>
          <w:szCs w:val="32"/>
          <w:rtl/>
        </w:rPr>
        <w:t>58.</w:t>
      </w:r>
      <w:r w:rsidRPr="00A44ACF">
        <w:rPr>
          <w:rFonts w:ascii="Traditional Arabic" w:hAnsi="Traditional Arabic" w:cs="Traditional Arabic"/>
          <w:sz w:val="24"/>
          <w:szCs w:val="24"/>
          <w:rtl/>
        </w:rPr>
        <w:t xml:space="preserve"> </w:t>
      </w:r>
      <w:r w:rsidRPr="00A44ACF">
        <w:rPr>
          <w:rFonts w:ascii="Traditional Arabic" w:hAnsi="Traditional Arabic" w:cs="Traditional Arabic"/>
          <w:sz w:val="32"/>
          <w:szCs w:val="32"/>
          <w:rtl/>
        </w:rPr>
        <w:t>يحي حقي ، فجر القصة المصرية مع ست دراسات أخرى عن نفس المهام ، الهيئة المصرية العامة للكتاب ، 1987،مصر</w:t>
      </w:r>
      <w:r w:rsidRPr="00750781">
        <w:rPr>
          <w:rFonts w:ascii="Traditional Arabic" w:hAnsi="Traditional Arabic" w:cs="Traditional Arabic"/>
          <w:sz w:val="24"/>
          <w:szCs w:val="24"/>
          <w:rtl/>
        </w:rPr>
        <w:t>.</w:t>
      </w:r>
    </w:p>
    <w:p w:rsidR="00A44ACF" w:rsidRPr="00750781" w:rsidRDefault="00A44ACF" w:rsidP="00A44ACF">
      <w:pPr>
        <w:pStyle w:val="Notedebasdepage"/>
        <w:rPr>
          <w:rFonts w:ascii="Traditional Arabic" w:hAnsi="Traditional Arabic" w:cs="Traditional Arabic"/>
          <w:sz w:val="24"/>
          <w:szCs w:val="24"/>
        </w:rPr>
      </w:pPr>
      <w:r w:rsidRPr="00A44ACF">
        <w:rPr>
          <w:rFonts w:ascii="Traditional Arabic" w:hAnsi="Traditional Arabic" w:cs="Traditional Arabic" w:hint="cs"/>
          <w:b/>
          <w:bCs/>
          <w:sz w:val="32"/>
          <w:szCs w:val="32"/>
          <w:rtl/>
        </w:rPr>
        <w:t>59.</w:t>
      </w:r>
      <w:r w:rsidRPr="00A44ACF">
        <w:rPr>
          <w:rFonts w:ascii="Traditional Arabic" w:hAnsi="Traditional Arabic" w:cs="Traditional Arabic"/>
          <w:sz w:val="32"/>
          <w:szCs w:val="32"/>
          <w:rtl/>
        </w:rPr>
        <w:t>عبد المحسن طه بدر ، تطور الرواية العربية الحديثة في مصر ، دار المعارف ، ط2، 1968،مصر</w:t>
      </w:r>
      <w:r w:rsidRPr="00750781">
        <w:rPr>
          <w:rFonts w:ascii="Traditional Arabic" w:hAnsi="Traditional Arabic" w:cs="Traditional Arabic"/>
          <w:sz w:val="24"/>
          <w:szCs w:val="24"/>
          <w:rtl/>
        </w:rPr>
        <w:t>.</w:t>
      </w:r>
    </w:p>
    <w:p w:rsidR="00A44ACF" w:rsidRDefault="00A44ACF" w:rsidP="00A52A6F">
      <w:pPr>
        <w:spacing w:line="240" w:lineRule="auto"/>
        <w:ind w:right="567"/>
        <w:outlineLvl w:val="0"/>
        <w:rPr>
          <w:rFonts w:cs="Traditional Arabic"/>
          <w:b/>
          <w:bCs/>
          <w:sz w:val="32"/>
          <w:szCs w:val="32"/>
          <w:rtl/>
          <w:lang w:bidi="ar-DZ"/>
        </w:rPr>
      </w:pPr>
    </w:p>
    <w:p w:rsidR="00A44ACF" w:rsidRDefault="00A44ACF" w:rsidP="00A52A6F">
      <w:pPr>
        <w:spacing w:line="240" w:lineRule="auto"/>
        <w:ind w:right="567"/>
        <w:outlineLvl w:val="0"/>
        <w:rPr>
          <w:rFonts w:cs="Traditional Arabic"/>
          <w:b/>
          <w:bCs/>
          <w:sz w:val="32"/>
          <w:szCs w:val="32"/>
          <w:rtl/>
          <w:lang w:bidi="ar-DZ"/>
        </w:rPr>
      </w:pPr>
    </w:p>
    <w:p w:rsidR="00FB19B5" w:rsidRDefault="00FB19B5" w:rsidP="00A52A6F">
      <w:pPr>
        <w:spacing w:line="240" w:lineRule="auto"/>
        <w:ind w:right="567"/>
        <w:outlineLvl w:val="0"/>
        <w:rPr>
          <w:rFonts w:cs="Traditional Arabic"/>
          <w:b/>
          <w:bCs/>
          <w:sz w:val="32"/>
          <w:szCs w:val="32"/>
          <w:rtl/>
          <w:lang w:bidi="ar-DZ"/>
        </w:rPr>
      </w:pPr>
      <w:r>
        <w:rPr>
          <w:rFonts w:cs="Traditional Arabic" w:hint="cs"/>
          <w:b/>
          <w:bCs/>
          <w:sz w:val="32"/>
          <w:szCs w:val="32"/>
          <w:rtl/>
          <w:lang w:bidi="ar-DZ"/>
        </w:rPr>
        <w:lastRenderedPageBreak/>
        <w:t>المجلات و</w:t>
      </w:r>
      <w:r w:rsidR="00A44ACF">
        <w:rPr>
          <w:rFonts w:cs="Traditional Arabic" w:hint="cs"/>
          <w:b/>
          <w:bCs/>
          <w:sz w:val="32"/>
          <w:szCs w:val="32"/>
          <w:rtl/>
          <w:lang w:bidi="ar-DZ"/>
        </w:rPr>
        <w:t xml:space="preserve"> الصحف و </w:t>
      </w:r>
      <w:r>
        <w:rPr>
          <w:rFonts w:cs="Traditional Arabic" w:hint="cs"/>
          <w:b/>
          <w:bCs/>
          <w:sz w:val="32"/>
          <w:szCs w:val="32"/>
          <w:rtl/>
          <w:lang w:bidi="ar-DZ"/>
        </w:rPr>
        <w:t xml:space="preserve"> المواقع الإلكترونية:</w:t>
      </w:r>
    </w:p>
    <w:p w:rsidR="00FB19B5" w:rsidRDefault="00FB19B5" w:rsidP="00A52A6F">
      <w:pPr>
        <w:spacing w:line="240" w:lineRule="auto"/>
        <w:ind w:right="567"/>
        <w:outlineLvl w:val="0"/>
        <w:rPr>
          <w:rFonts w:cs="Traditional Arabic"/>
          <w:b/>
          <w:bCs/>
          <w:sz w:val="32"/>
          <w:szCs w:val="32"/>
          <w:rtl/>
          <w:lang w:bidi="ar-DZ"/>
        </w:rPr>
      </w:pPr>
    </w:p>
    <w:p w:rsidR="00A44ACF" w:rsidRDefault="00FB19B5" w:rsidP="00A44ACF">
      <w:pPr>
        <w:pStyle w:val="Notedebasdepage"/>
        <w:rPr>
          <w:rStyle w:val="Lienhypertexte"/>
          <w:rFonts w:asciiTheme="majorBidi" w:hAnsiTheme="majorBidi" w:cs="Traditional Arabic"/>
          <w:sz w:val="32"/>
          <w:szCs w:val="32"/>
          <w:rtl/>
          <w:lang w:val="fr-FR" w:bidi="ar-DZ"/>
        </w:rPr>
      </w:pPr>
      <w:r w:rsidRPr="00FB19B5">
        <w:rPr>
          <w:rFonts w:cs="Traditional Arabic" w:hint="cs"/>
          <w:b/>
          <w:bCs/>
          <w:color w:val="000000" w:themeColor="text1"/>
          <w:sz w:val="32"/>
          <w:szCs w:val="32"/>
          <w:rtl/>
          <w:lang w:bidi="ar-DZ"/>
        </w:rPr>
        <w:t>1</w:t>
      </w:r>
      <w:r>
        <w:rPr>
          <w:rFonts w:cs="Traditional Arabic" w:hint="cs"/>
          <w:color w:val="000000" w:themeColor="text1"/>
          <w:sz w:val="24"/>
          <w:szCs w:val="24"/>
          <w:rtl/>
          <w:lang w:bidi="ar-DZ"/>
        </w:rPr>
        <w:t>.</w:t>
      </w:r>
      <w:r w:rsidRPr="000311AB">
        <w:rPr>
          <w:rFonts w:cs="Traditional Arabic" w:hint="cs"/>
          <w:color w:val="000000" w:themeColor="text1"/>
          <w:sz w:val="32"/>
          <w:szCs w:val="32"/>
          <w:rtl/>
          <w:lang w:bidi="ar-DZ"/>
        </w:rPr>
        <w:t xml:space="preserve">التناص النشأة والمفهوم ،جدارية محمد درويش (نموذجا)، ايمان الشنيني ،مجلة افق </w:t>
      </w:r>
      <w:r w:rsidRPr="000311AB">
        <w:rPr>
          <w:rFonts w:cs="Traditional Arabic" w:hint="cs"/>
          <w:sz w:val="32"/>
          <w:szCs w:val="32"/>
          <w:rtl/>
          <w:lang w:bidi="ar-DZ"/>
        </w:rPr>
        <w:t>إلكترونية ،ص2.(الاثنين ،15-10-2013م)</w:t>
      </w:r>
      <w:hyperlink r:id="rId31" w:history="1">
        <w:r w:rsidRPr="009A21AA">
          <w:rPr>
            <w:rStyle w:val="Lienhypertexte"/>
            <w:rFonts w:asciiTheme="majorBidi" w:hAnsiTheme="majorBidi" w:cs="Traditional Arabic"/>
            <w:sz w:val="32"/>
            <w:szCs w:val="32"/>
            <w:lang w:val="fr-FR" w:bidi="ar-DZ"/>
          </w:rPr>
          <w:t>http://www.ofouq.com/today/modules.php?name=news&amp;file=print&amp;sid=1382</w:t>
        </w:r>
      </w:hyperlink>
    </w:p>
    <w:p w:rsidR="00A44ACF" w:rsidRPr="00A44ACF" w:rsidRDefault="00A44ACF" w:rsidP="00A44ACF">
      <w:pPr>
        <w:pStyle w:val="Notedebasdepage"/>
        <w:rPr>
          <w:rFonts w:asciiTheme="majorBidi" w:hAnsiTheme="majorBidi" w:cs="Traditional Arabic"/>
          <w:color w:val="000000" w:themeColor="text1"/>
          <w:sz w:val="32"/>
          <w:szCs w:val="32"/>
          <w:rtl/>
          <w:lang w:val="fr-FR" w:bidi="ar-DZ"/>
        </w:rPr>
      </w:pPr>
    </w:p>
    <w:p w:rsidR="00A44ACF" w:rsidRPr="00A44ACF" w:rsidRDefault="00A44ACF" w:rsidP="00A44ACF">
      <w:pPr>
        <w:pStyle w:val="Notedebasdepage"/>
        <w:rPr>
          <w:rFonts w:ascii="Traditional Arabic" w:hAnsi="Traditional Arabic" w:cs="Traditional Arabic"/>
          <w:sz w:val="32"/>
          <w:szCs w:val="32"/>
          <w:lang w:bidi="ar-DZ"/>
        </w:rPr>
      </w:pPr>
      <w:r>
        <w:rPr>
          <w:rFonts w:cs="Traditional Arabic" w:hint="cs"/>
          <w:b/>
          <w:bCs/>
          <w:sz w:val="32"/>
          <w:szCs w:val="32"/>
          <w:rtl/>
          <w:lang w:val="fr-FR" w:bidi="ar-DZ"/>
        </w:rPr>
        <w:t>2</w:t>
      </w:r>
      <w:r w:rsidRPr="00A44ACF">
        <w:rPr>
          <w:rFonts w:cs="Traditional Arabic" w:hint="cs"/>
          <w:b/>
          <w:bCs/>
          <w:sz w:val="32"/>
          <w:szCs w:val="32"/>
          <w:rtl/>
          <w:lang w:val="fr-FR" w:bidi="ar-DZ"/>
        </w:rPr>
        <w:t>.</w:t>
      </w:r>
      <w:r w:rsidRPr="00A44ACF">
        <w:rPr>
          <w:rFonts w:ascii="Traditional Arabic" w:hAnsi="Traditional Arabic" w:cs="Traditional Arabic"/>
          <w:sz w:val="32"/>
          <w:szCs w:val="32"/>
          <w:rtl/>
        </w:rPr>
        <w:t xml:space="preserve"> </w:t>
      </w:r>
      <w:r w:rsidRPr="00A44ACF">
        <w:rPr>
          <w:rFonts w:ascii="Traditional Arabic" w:hAnsi="Traditional Arabic" w:cs="Traditional Arabic"/>
          <w:sz w:val="32"/>
          <w:szCs w:val="32"/>
          <w:rtl/>
          <w:lang w:bidi="ar-DZ"/>
        </w:rPr>
        <w:t>حجاج سلامة ،ابراهيم عبد القادر المازني ،سيرة حياته (جريدة)عدد1798،مصر 2007-01-17.</w:t>
      </w:r>
    </w:p>
    <w:p w:rsidR="00A44ACF" w:rsidRPr="00A44ACF" w:rsidRDefault="00A44ACF" w:rsidP="00A44ACF">
      <w:pPr>
        <w:spacing w:line="240" w:lineRule="auto"/>
        <w:ind w:right="567"/>
        <w:outlineLvl w:val="0"/>
        <w:rPr>
          <w:rFonts w:cs="Traditional Arabic"/>
          <w:b/>
          <w:bCs/>
          <w:sz w:val="32"/>
          <w:szCs w:val="32"/>
          <w:rtl/>
        </w:rPr>
      </w:pPr>
    </w:p>
    <w:p w:rsidR="00A44ACF" w:rsidRPr="00FB19B5" w:rsidRDefault="00A44ACF" w:rsidP="00A52A6F">
      <w:pPr>
        <w:spacing w:line="240" w:lineRule="auto"/>
        <w:ind w:right="567"/>
        <w:outlineLvl w:val="0"/>
        <w:rPr>
          <w:rFonts w:cs="Traditional Arabic"/>
          <w:b/>
          <w:bCs/>
          <w:sz w:val="32"/>
          <w:szCs w:val="32"/>
          <w:rtl/>
          <w:lang w:val="fr-FR"/>
        </w:rPr>
        <w:sectPr w:rsidR="00A44ACF" w:rsidRPr="00FB19B5" w:rsidSect="00D34A21">
          <w:headerReference w:type="default" r:id="rId32"/>
          <w:headerReference w:type="first" r:id="rId33"/>
          <w:footnotePr>
            <w:numRestart w:val="eachPage"/>
          </w:footnotePr>
          <w:pgSz w:w="11906" w:h="16838"/>
          <w:pgMar w:top="1440" w:right="1985" w:bottom="1701" w:left="851" w:header="709" w:footer="709" w:gutter="0"/>
          <w:cols w:space="708"/>
          <w:titlePg/>
          <w:bidi/>
          <w:rtlGutter/>
          <w:docGrid w:linePitch="360"/>
        </w:sectPr>
      </w:pPr>
    </w:p>
    <w:p w:rsidR="00637BD9" w:rsidRDefault="00637BD9" w:rsidP="00637BD9">
      <w:pPr>
        <w:spacing w:line="240" w:lineRule="auto"/>
        <w:ind w:right="567"/>
        <w:outlineLvl w:val="0"/>
        <w:rPr>
          <w:rFonts w:cs="Traditional Arabic"/>
          <w:b/>
          <w:bCs/>
          <w:sz w:val="32"/>
          <w:szCs w:val="32"/>
          <w:rtl/>
          <w:lang w:bidi="ar-DZ"/>
        </w:rPr>
      </w:pPr>
    </w:p>
    <w:p w:rsidR="00F255A7" w:rsidRPr="00AB1534" w:rsidRDefault="00AC28CE" w:rsidP="00F255A7">
      <w:pPr>
        <w:pStyle w:val="Notedebasdepage"/>
        <w:rPr>
          <w:rFonts w:cs="Traditional Arabic"/>
          <w:sz w:val="24"/>
          <w:szCs w:val="24"/>
          <w:lang w:bidi="ar-DZ"/>
        </w:rPr>
      </w:pPr>
      <w:r>
        <w:rPr>
          <w:rStyle w:val="Appelnotedebasdep"/>
        </w:rPr>
        <w:footnoteRef/>
      </w:r>
      <w:r>
        <w:rPr>
          <w:rtl/>
        </w:rPr>
        <w:t xml:space="preserve"> </w:t>
      </w:r>
    </w:p>
    <w:p w:rsidR="00AC28CE" w:rsidRPr="00AB1534" w:rsidRDefault="00AC28CE" w:rsidP="00AC28CE">
      <w:pPr>
        <w:pStyle w:val="Notedebasdepage"/>
        <w:rPr>
          <w:rFonts w:cs="Traditional Arabic"/>
          <w:sz w:val="24"/>
          <w:szCs w:val="24"/>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r>
        <w:rPr>
          <w:rFonts w:cs="Traditional Arabic" w:hint="cs"/>
          <w:sz w:val="24"/>
          <w:szCs w:val="24"/>
          <w:rtl/>
          <w:lang w:bidi="ar-DZ"/>
        </w:rPr>
        <w:t xml:space="preserve">   </w:t>
      </w:r>
    </w:p>
    <w:p w:rsidR="00E20467" w:rsidRDefault="00E20467" w:rsidP="00E20467">
      <w:pPr>
        <w:pStyle w:val="Notedebasdepage"/>
        <w:rPr>
          <w:rFonts w:cs="Traditional Arabic"/>
          <w:sz w:val="24"/>
          <w:szCs w:val="24"/>
          <w:rtl/>
          <w:lang w:bidi="ar-DZ"/>
        </w:rPr>
      </w:pPr>
    </w:p>
    <w:p w:rsidR="00E20467" w:rsidRDefault="00E20467" w:rsidP="00E20467">
      <w:pPr>
        <w:pStyle w:val="Notedebasdepage"/>
        <w:rPr>
          <w:rFonts w:cs="Traditional Arabic"/>
          <w:sz w:val="24"/>
          <w:szCs w:val="24"/>
          <w:rtl/>
          <w:lang w:bidi="ar-DZ"/>
        </w:rPr>
      </w:pPr>
    </w:p>
    <w:p w:rsidR="00A123C2" w:rsidRDefault="00E20467" w:rsidP="00E20467">
      <w:pPr>
        <w:pStyle w:val="Notedebasdepage"/>
        <w:rPr>
          <w:rFonts w:ascii="Simplified Arabic" w:hAnsi="Simplified Arabic" w:cs="Simplified Arabic"/>
          <w:b/>
          <w:bCs/>
          <w:sz w:val="96"/>
          <w:szCs w:val="96"/>
          <w:rtl/>
          <w:lang w:val="fr-FR" w:bidi="ar-DZ"/>
        </w:rPr>
        <w:sectPr w:rsidR="00A123C2" w:rsidSect="00D34A21">
          <w:headerReference w:type="first" r:id="rId34"/>
          <w:footerReference w:type="first" r:id="rId35"/>
          <w:footnotePr>
            <w:numRestart w:val="eachPage"/>
          </w:footnotePr>
          <w:pgSz w:w="11906" w:h="16838"/>
          <w:pgMar w:top="1440" w:right="1985" w:bottom="1701" w:left="851" w:header="709" w:footer="709" w:gutter="0"/>
          <w:cols w:space="708"/>
          <w:titlePg/>
          <w:bidi/>
          <w:rtlGutter/>
          <w:docGrid w:linePitch="360"/>
        </w:sectPr>
      </w:pPr>
      <w:r>
        <w:rPr>
          <w:rFonts w:cs="Traditional Arabic" w:hint="cs"/>
          <w:sz w:val="24"/>
          <w:szCs w:val="24"/>
          <w:rtl/>
          <w:lang w:bidi="ar-DZ"/>
        </w:rPr>
        <w:t xml:space="preserve">      </w:t>
      </w:r>
      <w:r w:rsidR="00A123C2">
        <w:rPr>
          <w:rFonts w:ascii="Simplified Arabic" w:hAnsi="Simplified Arabic" w:cs="Simplified Arabic" w:hint="cs"/>
          <w:b/>
          <w:bCs/>
          <w:sz w:val="96"/>
          <w:szCs w:val="96"/>
          <w:rtl/>
          <w:lang w:val="fr-FR" w:bidi="ar-DZ"/>
        </w:rPr>
        <w:t>فهرس الموضوعات</w:t>
      </w:r>
    </w:p>
    <w:sdt>
      <w:sdtPr>
        <w:rPr>
          <w:rFonts w:asciiTheme="minorHAnsi" w:eastAsiaTheme="minorHAnsi" w:hAnsiTheme="minorHAnsi" w:cstheme="minorBidi"/>
          <w:b w:val="0"/>
          <w:bCs w:val="0"/>
          <w:color w:val="auto"/>
          <w:sz w:val="22"/>
          <w:szCs w:val="22"/>
          <w:lang w:val="fr-FR"/>
        </w:rPr>
        <w:id w:val="-445695329"/>
        <w:docPartObj>
          <w:docPartGallery w:val="Table of Contents"/>
          <w:docPartUnique/>
        </w:docPartObj>
      </w:sdtPr>
      <w:sdtEndPr>
        <w:rPr>
          <w:rtl/>
          <w:lang w:val="en-US"/>
        </w:rPr>
      </w:sdtEndPr>
      <w:sdtContent>
        <w:p w:rsidR="00260A08" w:rsidRDefault="00260A08">
          <w:pPr>
            <w:pStyle w:val="En-ttedetabledesmatires"/>
          </w:pPr>
          <w:r>
            <w:rPr>
              <w:lang w:val="fr-FR"/>
            </w:rPr>
            <w:t>Contenu</w:t>
          </w:r>
        </w:p>
        <w:p w:rsidR="00260A08" w:rsidRPr="00A123C2" w:rsidRDefault="00260A08">
          <w:pPr>
            <w:pStyle w:val="TM1"/>
            <w:tabs>
              <w:tab w:val="right" w:leader="dot" w:pos="9060"/>
            </w:tabs>
            <w:bidi/>
            <w:rPr>
              <w:rFonts w:ascii="Traditional Arabic" w:hAnsi="Traditional Arabic" w:cs="Traditional Arabic"/>
              <w:noProof/>
              <w:sz w:val="32"/>
              <w:szCs w:val="32"/>
              <w:rtl/>
            </w:rPr>
          </w:pPr>
          <w:r>
            <w:fldChar w:fldCharType="begin"/>
          </w:r>
          <w:r>
            <w:instrText xml:space="preserve"> TOC \o "1-3" \h \z \u </w:instrText>
          </w:r>
          <w:r>
            <w:fldChar w:fldCharType="separate"/>
          </w:r>
          <w:hyperlink w:anchor="_Toc106098139" w:history="1">
            <w:r w:rsidRPr="00A123C2">
              <w:rPr>
                <w:rStyle w:val="Lienhypertexte"/>
                <w:rFonts w:ascii="Traditional Arabic" w:hAnsi="Traditional Arabic" w:cs="Traditional Arabic"/>
                <w:b/>
                <w:bCs/>
                <w:noProof/>
                <w:sz w:val="32"/>
                <w:szCs w:val="32"/>
                <w:rtl/>
                <w:lang w:bidi="ar-DZ"/>
              </w:rPr>
              <w:t>إهـــداء</w:t>
            </w:r>
            <w:r w:rsidRPr="00A123C2">
              <w:rPr>
                <w:rFonts w:ascii="Traditional Arabic" w:hAnsi="Traditional Arabic" w:cs="Traditional Arabic"/>
                <w:noProof/>
                <w:webHidden/>
                <w:sz w:val="32"/>
                <w:szCs w:val="32"/>
                <w:rtl/>
              </w:rPr>
              <w:tab/>
            </w:r>
            <w:r w:rsidRPr="00A123C2">
              <w:rPr>
                <w:rStyle w:val="Lienhypertexte"/>
                <w:rFonts w:ascii="Traditional Arabic" w:hAnsi="Traditional Arabic" w:cs="Traditional Arabic"/>
                <w:noProof/>
                <w:sz w:val="32"/>
                <w:szCs w:val="32"/>
                <w:rtl/>
              </w:rPr>
              <w:fldChar w:fldCharType="begin"/>
            </w:r>
            <w:r w:rsidRPr="00A123C2">
              <w:rPr>
                <w:rFonts w:ascii="Traditional Arabic" w:hAnsi="Traditional Arabic" w:cs="Traditional Arabic"/>
                <w:noProof/>
                <w:webHidden/>
                <w:sz w:val="32"/>
                <w:szCs w:val="32"/>
                <w:rtl/>
              </w:rPr>
              <w:instrText xml:space="preserve"> </w:instrText>
            </w:r>
            <w:r w:rsidRPr="00A123C2">
              <w:rPr>
                <w:rFonts w:ascii="Traditional Arabic" w:hAnsi="Traditional Arabic" w:cs="Traditional Arabic"/>
                <w:noProof/>
                <w:webHidden/>
                <w:sz w:val="32"/>
                <w:szCs w:val="32"/>
              </w:rPr>
              <w:instrText>PAGEREF</w:instrText>
            </w:r>
            <w:r w:rsidRPr="00A123C2">
              <w:rPr>
                <w:rFonts w:ascii="Traditional Arabic" w:hAnsi="Traditional Arabic" w:cs="Traditional Arabic"/>
                <w:noProof/>
                <w:webHidden/>
                <w:sz w:val="32"/>
                <w:szCs w:val="32"/>
                <w:rtl/>
              </w:rPr>
              <w:instrText xml:space="preserve"> _</w:instrText>
            </w:r>
            <w:r w:rsidRPr="00A123C2">
              <w:rPr>
                <w:rFonts w:ascii="Traditional Arabic" w:hAnsi="Traditional Arabic" w:cs="Traditional Arabic"/>
                <w:noProof/>
                <w:webHidden/>
                <w:sz w:val="32"/>
                <w:szCs w:val="32"/>
              </w:rPr>
              <w:instrText>Toc106098139 \h</w:instrText>
            </w:r>
            <w:r w:rsidRPr="00A123C2">
              <w:rPr>
                <w:rFonts w:ascii="Traditional Arabic" w:hAnsi="Traditional Arabic" w:cs="Traditional Arabic"/>
                <w:noProof/>
                <w:webHidden/>
                <w:sz w:val="32"/>
                <w:szCs w:val="32"/>
                <w:rtl/>
              </w:rPr>
              <w:instrText xml:space="preserve"> </w:instrText>
            </w:r>
            <w:r w:rsidRPr="00A123C2">
              <w:rPr>
                <w:rStyle w:val="Lienhypertexte"/>
                <w:rFonts w:ascii="Traditional Arabic" w:hAnsi="Traditional Arabic" w:cs="Traditional Arabic"/>
                <w:noProof/>
                <w:sz w:val="32"/>
                <w:szCs w:val="32"/>
                <w:rtl/>
              </w:rPr>
            </w:r>
            <w:r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2</w:t>
            </w:r>
            <w:r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40" w:history="1">
            <w:r w:rsidR="00260A08" w:rsidRPr="00A123C2">
              <w:rPr>
                <w:rStyle w:val="Lienhypertexte"/>
                <w:rFonts w:ascii="Traditional Arabic" w:hAnsi="Traditional Arabic" w:cs="Traditional Arabic"/>
                <w:b/>
                <w:bCs/>
                <w:noProof/>
                <w:sz w:val="32"/>
                <w:szCs w:val="32"/>
                <w:rtl/>
                <w:lang w:bidi="ar-DZ"/>
              </w:rPr>
              <w:t>مقدمة:</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Toc106098140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41" w:history="1">
            <w:r w:rsidR="00260A08" w:rsidRPr="00A123C2">
              <w:rPr>
                <w:rStyle w:val="Lienhypertexte"/>
                <w:rFonts w:ascii="Traditional Arabic" w:hAnsi="Traditional Arabic" w:cs="Traditional Arabic"/>
                <w:noProof/>
                <w:sz w:val="32"/>
                <w:szCs w:val="32"/>
                <w:rtl/>
                <w:lang w:bidi="ar-DZ"/>
              </w:rPr>
              <w:t>مدخل</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Toc106098141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8</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42" w:history="1">
            <w:r w:rsidR="00260A08" w:rsidRPr="00A123C2">
              <w:rPr>
                <w:rStyle w:val="Lienhypertexte"/>
                <w:rFonts w:ascii="Traditional Arabic" w:hAnsi="Traditional Arabic" w:cs="Traditional Arabic"/>
                <w:noProof/>
                <w:sz w:val="32"/>
                <w:szCs w:val="32"/>
                <w:rtl/>
                <w:lang w:bidi="ar-DZ"/>
              </w:rPr>
              <w:t>نشأة وتطور الرواية العربية</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Toc106098142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Style w:val="Lienhypertexte"/>
                <w:rFonts w:ascii="Traditional Arabic" w:hAnsi="Traditional Arabic" w:cs="Traditional Arabic"/>
                <w:b/>
                <w:bCs/>
                <w:noProof/>
                <w:sz w:val="32"/>
                <w:szCs w:val="32"/>
                <w:lang w:val="fr-FR"/>
              </w:rPr>
              <w:t>Erreur ! Signet non défini.</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43" w:history="1">
            <w:r w:rsidR="00260A08" w:rsidRPr="00A123C2">
              <w:rPr>
                <w:rStyle w:val="Lienhypertexte"/>
                <w:rFonts w:ascii="Traditional Arabic" w:hAnsi="Traditional Arabic" w:cs="Traditional Arabic"/>
                <w:noProof/>
                <w:spacing w:val="12"/>
                <w:kern w:val="22"/>
                <w:position w:val="10"/>
                <w:sz w:val="32"/>
                <w:szCs w:val="32"/>
                <w:rtl/>
                <w:lang w:bidi="ar-DZ"/>
                <w14:ligatures w14:val="all"/>
                <w14:numSpacing w14:val="proportional"/>
              </w:rPr>
              <w:t>أ-</w:t>
            </w:r>
            <w:r w:rsidR="00260A08" w:rsidRPr="00A123C2">
              <w:rPr>
                <w:rStyle w:val="Lienhypertexte"/>
                <w:rFonts w:ascii="Traditional Arabic" w:hAnsi="Traditional Arabic" w:cs="Traditional Arabic"/>
                <w:b/>
                <w:bCs/>
                <w:noProof/>
                <w:spacing w:val="12"/>
                <w:kern w:val="22"/>
                <w:position w:val="10"/>
                <w:sz w:val="32"/>
                <w:szCs w:val="32"/>
                <w:rtl/>
                <w:lang w:bidi="ar-DZ"/>
                <w14:ligatures w14:val="all"/>
                <w14:numSpacing w14:val="proportional"/>
              </w:rPr>
              <w:t>مفهوم الرواية :</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Toc106098143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9</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A123C2">
          <w:pPr>
            <w:pStyle w:val="TM3"/>
            <w:tabs>
              <w:tab w:val="right" w:leader="dot" w:pos="9060"/>
            </w:tabs>
            <w:bidi/>
            <w:rPr>
              <w:rFonts w:ascii="Traditional Arabic" w:hAnsi="Traditional Arabic" w:cs="Traditional Arabic"/>
              <w:noProof/>
              <w:sz w:val="32"/>
              <w:szCs w:val="32"/>
              <w:rtl/>
            </w:rPr>
          </w:pPr>
          <w:hyperlink w:anchor="_Toc106098144" w:history="1">
            <w:r w:rsidR="00260A08" w:rsidRPr="00A123C2">
              <w:rPr>
                <w:rStyle w:val="Lienhypertexte"/>
                <w:rFonts w:ascii="Traditional Arabic" w:hAnsi="Traditional Arabic" w:cs="Traditional Arabic"/>
                <w:b/>
                <w:bCs/>
                <w:noProof/>
                <w:spacing w:val="12"/>
                <w:kern w:val="22"/>
                <w:position w:val="10"/>
                <w:sz w:val="32"/>
                <w:szCs w:val="32"/>
                <w:rtl/>
                <w:lang w:bidi="ar-DZ"/>
                <w14:ligatures w14:val="all"/>
                <w14:numSpacing w14:val="proportional"/>
              </w:rPr>
              <w:t>لغة:</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Toc106098144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9</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A123C2">
          <w:pPr>
            <w:pStyle w:val="TM3"/>
            <w:tabs>
              <w:tab w:val="left" w:pos="2096"/>
              <w:tab w:val="right" w:leader="dot" w:pos="9060"/>
            </w:tabs>
            <w:bidi/>
            <w:rPr>
              <w:rFonts w:ascii="Traditional Arabic" w:hAnsi="Traditional Arabic" w:cs="Traditional Arabic"/>
              <w:noProof/>
              <w:sz w:val="32"/>
              <w:szCs w:val="32"/>
            </w:rPr>
          </w:pPr>
          <w:hyperlink w:anchor="_Toc106098145" w:history="1">
            <w:r w:rsidR="00260A08" w:rsidRPr="00A123C2">
              <w:rPr>
                <w:rStyle w:val="Lienhypertexte"/>
                <w:rFonts w:ascii="Traditional Arabic" w:hAnsi="Traditional Arabic" w:cs="Traditional Arabic"/>
                <w:b/>
                <w:bCs/>
                <w:noProof/>
                <w:spacing w:val="12"/>
                <w:kern w:val="22"/>
                <w:position w:val="10"/>
                <w:sz w:val="32"/>
                <w:szCs w:val="32"/>
                <w:rtl/>
                <w:lang w:bidi="ar-DZ"/>
                <w14:ligatures w14:val="all"/>
                <w14:numSpacing w14:val="proportional"/>
              </w:rPr>
              <w:t>اصطلاحا:</w:t>
            </w:r>
            <w:r w:rsidR="00260A08" w:rsidRPr="00A123C2">
              <w:rPr>
                <w:rFonts w:ascii="Traditional Arabic" w:hAnsi="Traditional Arabic" w:cs="Traditional Arabic"/>
                <w:noProof/>
                <w:webHidden/>
                <w:sz w:val="32"/>
                <w:szCs w:val="32"/>
              </w:rPr>
              <w:tab/>
            </w:r>
            <w:r w:rsidR="00A123C2" w:rsidRPr="00A123C2">
              <w:rPr>
                <w:rFonts w:ascii="Traditional Arabic" w:hAnsi="Traditional Arabic" w:cs="Traditional Arabic"/>
                <w:noProof/>
                <w:webHidden/>
                <w:sz w:val="32"/>
                <w:szCs w:val="32"/>
              </w:rPr>
              <w:t xml:space="preserve">                                                                                       </w:t>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Pr>
              <w:instrText xml:space="preserve"> PAGEREF _Toc106098145 \h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9</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46" w:history="1">
            <w:r w:rsidR="00260A08" w:rsidRPr="00A123C2">
              <w:rPr>
                <w:rStyle w:val="Lienhypertexte"/>
                <w:rFonts w:ascii="Traditional Arabic" w:hAnsi="Traditional Arabic" w:cs="Traditional Arabic"/>
                <w:noProof/>
                <w:spacing w:val="12"/>
                <w:kern w:val="22"/>
                <w:position w:val="10"/>
                <w:sz w:val="32"/>
                <w:szCs w:val="32"/>
                <w:rtl/>
                <w:lang w:bidi="ar-DZ"/>
                <w14:ligatures w14:val="all"/>
                <w14:numSpacing w14:val="proportional"/>
              </w:rPr>
              <w:t>ب-</w:t>
            </w:r>
            <w:r w:rsidR="00260A08" w:rsidRPr="00A123C2">
              <w:rPr>
                <w:rStyle w:val="Lienhypertexte"/>
                <w:rFonts w:ascii="Traditional Arabic" w:hAnsi="Traditional Arabic" w:cs="Traditional Arabic"/>
                <w:b/>
                <w:bCs/>
                <w:noProof/>
                <w:spacing w:val="12"/>
                <w:kern w:val="22"/>
                <w:position w:val="10"/>
                <w:sz w:val="32"/>
                <w:szCs w:val="32"/>
                <w:rtl/>
                <w:lang w:bidi="ar-DZ"/>
                <w14:ligatures w14:val="all"/>
                <w14:numSpacing w14:val="proportional"/>
              </w:rPr>
              <w:t>أصول الرواية العربية</w:t>
            </w:r>
            <w:r w:rsidR="00260A08" w:rsidRPr="00A123C2">
              <w:rPr>
                <w:rStyle w:val="Lienhypertexte"/>
                <w:rFonts w:ascii="Traditional Arabic" w:hAnsi="Traditional Arabic" w:cs="Traditional Arabic"/>
                <w:noProof/>
                <w:spacing w:val="12"/>
                <w:kern w:val="22"/>
                <w:position w:val="10"/>
                <w:sz w:val="32"/>
                <w:szCs w:val="32"/>
                <w:rtl/>
                <w:lang w:bidi="ar-DZ"/>
                <w14:ligatures w14:val="all"/>
                <w14:numSpacing w14:val="proportional"/>
              </w:rPr>
              <w:t>:</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Toc106098146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10</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47" w:history="1">
            <w:r w:rsidR="00260A08" w:rsidRPr="00A123C2">
              <w:rPr>
                <w:rStyle w:val="Lienhypertexte"/>
                <w:rFonts w:ascii="Traditional Arabic" w:hAnsi="Traditional Arabic" w:cs="Traditional Arabic"/>
                <w:b/>
                <w:bCs/>
                <w:noProof/>
                <w:spacing w:val="12"/>
                <w:kern w:val="22"/>
                <w:position w:val="10"/>
                <w:sz w:val="32"/>
                <w:szCs w:val="32"/>
                <w:rtl/>
                <w:lang w:bidi="ar-DZ"/>
                <w14:ligatures w14:val="all"/>
                <w14:numSpacing w14:val="proportional"/>
              </w:rPr>
              <w:t>ج-نشأة الرواية العربية :</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Toc106098147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11</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48" w:history="1">
            <w:r w:rsidR="00260A08" w:rsidRPr="00A123C2">
              <w:rPr>
                <w:rStyle w:val="Lienhypertexte"/>
                <w:rFonts w:ascii="Traditional Arabic" w:hAnsi="Traditional Arabic" w:cs="Traditional Arabic"/>
                <w:b/>
                <w:bCs/>
                <w:noProof/>
                <w:sz w:val="32"/>
                <w:szCs w:val="32"/>
                <w:rtl/>
              </w:rPr>
              <w:t>الفصل الأول :</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Toc106098148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14</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7E1605">
          <w:pPr>
            <w:pStyle w:val="TM1"/>
            <w:tabs>
              <w:tab w:val="right" w:leader="dot" w:pos="9060"/>
            </w:tabs>
            <w:bidi/>
            <w:rPr>
              <w:rFonts w:ascii="Traditional Arabic" w:hAnsi="Traditional Arabic" w:cs="Traditional Arabic"/>
              <w:noProof/>
              <w:sz w:val="32"/>
              <w:szCs w:val="32"/>
              <w:rtl/>
            </w:rPr>
          </w:pPr>
          <w:hyperlink w:anchor="_Toc106098149" w:history="1">
            <w:r w:rsidR="00260A08" w:rsidRPr="00A123C2">
              <w:rPr>
                <w:rStyle w:val="Lienhypertexte"/>
                <w:rFonts w:ascii="Traditional Arabic" w:hAnsi="Traditional Arabic" w:cs="Traditional Arabic"/>
                <w:b/>
                <w:bCs/>
                <w:noProof/>
                <w:sz w:val="32"/>
                <w:szCs w:val="32"/>
                <w:rtl/>
              </w:rPr>
              <w:t xml:space="preserve"> التناص</w:t>
            </w:r>
            <w:r w:rsidR="007E1605">
              <w:rPr>
                <w:rFonts w:ascii="Traditional Arabic" w:hAnsi="Traditional Arabic" w:cs="Traditional Arabic" w:hint="cs"/>
                <w:noProof/>
                <w:webHidden/>
                <w:sz w:val="32"/>
                <w:szCs w:val="32"/>
                <w:rtl/>
              </w:rPr>
              <w:t xml:space="preserve"> </w:t>
            </w:r>
            <w:r w:rsidR="007E1605" w:rsidRPr="007E1605">
              <w:rPr>
                <w:rFonts w:ascii="Traditional Arabic" w:hAnsi="Traditional Arabic" w:cs="Traditional Arabic" w:hint="cs"/>
                <w:b/>
                <w:bCs/>
                <w:noProof/>
                <w:webHidden/>
                <w:sz w:val="32"/>
                <w:szCs w:val="32"/>
                <w:rtl/>
              </w:rPr>
              <w:t>النشأة و التطور</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Toc106098149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14</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50" w:history="1">
            <w:r w:rsidR="00260A08" w:rsidRPr="00A123C2">
              <w:rPr>
                <w:rStyle w:val="Lienhypertexte"/>
                <w:rFonts w:ascii="Traditional Arabic" w:hAnsi="Traditional Arabic" w:cs="Traditional Arabic"/>
                <w:b/>
                <w:bCs/>
                <w:noProof/>
                <w:sz w:val="32"/>
                <w:szCs w:val="32"/>
                <w:rtl/>
              </w:rPr>
              <w:t>أولا: مفهوم التناص:</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Toc106098150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3"/>
            <w:tabs>
              <w:tab w:val="right" w:leader="dot" w:pos="9060"/>
            </w:tabs>
            <w:bidi/>
            <w:rPr>
              <w:rFonts w:ascii="Traditional Arabic" w:hAnsi="Traditional Arabic" w:cs="Traditional Arabic"/>
              <w:noProof/>
              <w:sz w:val="32"/>
              <w:szCs w:val="32"/>
              <w:rtl/>
            </w:rPr>
          </w:pPr>
          <w:hyperlink w:anchor="_Toc106098151" w:history="1">
            <w:r w:rsidR="00260A08" w:rsidRPr="00A123C2">
              <w:rPr>
                <w:rStyle w:val="Lienhypertexte"/>
                <w:rFonts w:ascii="Traditional Arabic" w:hAnsi="Traditional Arabic" w:cs="Traditional Arabic"/>
                <w:noProof/>
                <w:sz w:val="32"/>
                <w:szCs w:val="32"/>
                <w:rtl/>
              </w:rPr>
              <w:t>أ_</w:t>
            </w:r>
            <w:r w:rsidR="00260A08" w:rsidRPr="00A123C2">
              <w:rPr>
                <w:rStyle w:val="Lienhypertexte"/>
                <w:rFonts w:ascii="Traditional Arabic" w:hAnsi="Traditional Arabic" w:cs="Traditional Arabic"/>
                <w:b/>
                <w:bCs/>
                <w:noProof/>
                <w:sz w:val="32"/>
                <w:szCs w:val="32"/>
                <w:rtl/>
              </w:rPr>
              <w:t>لغة:</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Toc106098151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3"/>
            <w:tabs>
              <w:tab w:val="right" w:leader="dot" w:pos="9060"/>
            </w:tabs>
            <w:bidi/>
            <w:rPr>
              <w:rFonts w:ascii="Traditional Arabic" w:hAnsi="Traditional Arabic" w:cs="Traditional Arabic"/>
              <w:noProof/>
              <w:sz w:val="32"/>
              <w:szCs w:val="32"/>
              <w:rtl/>
            </w:rPr>
          </w:pPr>
          <w:hyperlink w:anchor="_Toc106098152" w:history="1">
            <w:r w:rsidR="00260A08" w:rsidRPr="00A123C2">
              <w:rPr>
                <w:rStyle w:val="Lienhypertexte"/>
                <w:rFonts w:ascii="Traditional Arabic" w:hAnsi="Traditional Arabic" w:cs="Traditional Arabic"/>
                <w:noProof/>
                <w:sz w:val="32"/>
                <w:szCs w:val="32"/>
                <w:rtl/>
              </w:rPr>
              <w:t xml:space="preserve">ب_ </w:t>
            </w:r>
            <w:r w:rsidR="00260A08" w:rsidRPr="00A123C2">
              <w:rPr>
                <w:rStyle w:val="Lienhypertexte"/>
                <w:rFonts w:ascii="Traditional Arabic" w:hAnsi="Traditional Arabic" w:cs="Traditional Arabic"/>
                <w:b/>
                <w:bCs/>
                <w:noProof/>
                <w:sz w:val="32"/>
                <w:szCs w:val="32"/>
                <w:rtl/>
              </w:rPr>
              <w:t>اصطلاحا:</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Toc106098152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53" w:history="1">
            <w:r w:rsidR="00260A08" w:rsidRPr="00A123C2">
              <w:rPr>
                <w:rStyle w:val="Lienhypertexte"/>
                <w:rFonts w:ascii="Traditional Arabic" w:hAnsi="Traditional Arabic" w:cs="Traditional Arabic"/>
                <w:b/>
                <w:bCs/>
                <w:noProof/>
                <w:sz w:val="32"/>
                <w:szCs w:val="32"/>
                <w:rtl/>
              </w:rPr>
              <w:t>ثانيا: التناص عند الغرب:</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Toc106098153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16</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54" w:history="1">
            <w:r w:rsidR="00260A08" w:rsidRPr="00A123C2">
              <w:rPr>
                <w:rStyle w:val="Lienhypertexte"/>
                <w:rFonts w:ascii="Traditional Arabic" w:hAnsi="Traditional Arabic" w:cs="Traditional Arabic"/>
                <w:b/>
                <w:bCs/>
                <w:noProof/>
                <w:sz w:val="32"/>
                <w:szCs w:val="32"/>
                <w:rtl/>
                <w:lang w:bidi="ar-DZ"/>
              </w:rPr>
              <w:t>ثانيا :التناص عند العرب:</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Toc106098154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23</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3"/>
            <w:tabs>
              <w:tab w:val="right" w:leader="dot" w:pos="9060"/>
            </w:tabs>
            <w:bidi/>
            <w:rPr>
              <w:rFonts w:ascii="Traditional Arabic" w:hAnsi="Traditional Arabic" w:cs="Traditional Arabic"/>
              <w:noProof/>
              <w:sz w:val="32"/>
              <w:szCs w:val="32"/>
              <w:rtl/>
            </w:rPr>
          </w:pPr>
          <w:hyperlink w:anchor="_Toc106098155" w:history="1">
            <w:r w:rsidR="00260A08" w:rsidRPr="00A123C2">
              <w:rPr>
                <w:rStyle w:val="Lienhypertexte"/>
                <w:rFonts w:ascii="Traditional Arabic" w:hAnsi="Traditional Arabic" w:cs="Traditional Arabic"/>
                <w:b/>
                <w:bCs/>
                <w:noProof/>
                <w:sz w:val="32"/>
                <w:szCs w:val="32"/>
                <w:rtl/>
                <w:lang w:bidi="ar-DZ"/>
              </w:rPr>
              <w:t xml:space="preserve">أ/جذور التناص في التراث العربي </w:t>
            </w:r>
            <w:r w:rsidR="00260A08" w:rsidRPr="00A123C2">
              <w:rPr>
                <w:rStyle w:val="Lienhypertexte"/>
                <w:rFonts w:ascii="Traditional Arabic" w:hAnsi="Traditional Arabic" w:cs="Traditional Arabic"/>
                <w:b/>
                <w:bCs/>
                <w:noProof/>
                <w:sz w:val="32"/>
                <w:szCs w:val="32"/>
                <w:rtl/>
                <w:lang w:val="fr-FR" w:bidi="ar-DZ"/>
              </w:rPr>
              <w:t>:</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Toc106098155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23</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3"/>
            <w:tabs>
              <w:tab w:val="right" w:leader="dot" w:pos="9060"/>
            </w:tabs>
            <w:bidi/>
            <w:rPr>
              <w:rFonts w:ascii="Traditional Arabic" w:hAnsi="Traditional Arabic" w:cs="Traditional Arabic"/>
              <w:noProof/>
              <w:sz w:val="32"/>
              <w:szCs w:val="32"/>
              <w:rtl/>
            </w:rPr>
          </w:pPr>
          <w:hyperlink w:anchor="_Toc106098156" w:history="1">
            <w:r w:rsidR="00260A08" w:rsidRPr="00A123C2">
              <w:rPr>
                <w:rStyle w:val="Lienhypertexte"/>
                <w:rFonts w:ascii="Traditional Arabic" w:hAnsi="Traditional Arabic" w:cs="Traditional Arabic"/>
                <w:b/>
                <w:bCs/>
                <w:noProof/>
                <w:sz w:val="32"/>
                <w:szCs w:val="32"/>
                <w:rtl/>
                <w:lang w:bidi="ar-DZ"/>
              </w:rPr>
              <w:t>ب/عند العرب المحدثين :</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Toc106098156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28</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57" w:history="1">
            <w:r w:rsidR="00260A08" w:rsidRPr="00A123C2">
              <w:rPr>
                <w:rStyle w:val="Lienhypertexte"/>
                <w:rFonts w:ascii="Traditional Arabic" w:hAnsi="Traditional Arabic" w:cs="Traditional Arabic"/>
                <w:b/>
                <w:bCs/>
                <w:noProof/>
                <w:sz w:val="32"/>
                <w:szCs w:val="32"/>
                <w:rtl/>
                <w:lang w:bidi="ar-DZ"/>
              </w:rPr>
              <w:t>الفصل الثاني:</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Toc106098157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34</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536B0C">
          <w:pPr>
            <w:pStyle w:val="TM1"/>
            <w:tabs>
              <w:tab w:val="right" w:leader="dot" w:pos="9060"/>
            </w:tabs>
            <w:bidi/>
            <w:rPr>
              <w:rFonts w:ascii="Traditional Arabic" w:hAnsi="Traditional Arabic" w:cs="Traditional Arabic"/>
              <w:noProof/>
              <w:sz w:val="32"/>
              <w:szCs w:val="32"/>
              <w:rtl/>
            </w:rPr>
          </w:pPr>
          <w:hyperlink w:anchor="_Toc106098158" w:history="1">
            <w:r w:rsidR="00260A08" w:rsidRPr="00A123C2">
              <w:rPr>
                <w:rStyle w:val="Lienhypertexte"/>
                <w:rFonts w:ascii="Traditional Arabic" w:hAnsi="Traditional Arabic" w:cs="Traditional Arabic"/>
                <w:b/>
                <w:bCs/>
                <w:noProof/>
                <w:sz w:val="32"/>
                <w:szCs w:val="32"/>
                <w:rtl/>
                <w:lang w:bidi="ar-DZ"/>
              </w:rPr>
              <w:t>التناص</w:t>
            </w:r>
            <w:r w:rsidR="00536B0C">
              <w:rPr>
                <w:rStyle w:val="Lienhypertexte"/>
                <w:rFonts w:ascii="Traditional Arabic" w:hAnsi="Traditional Arabic" w:cs="Traditional Arabic" w:hint="cs"/>
                <w:b/>
                <w:bCs/>
                <w:noProof/>
                <w:sz w:val="32"/>
                <w:szCs w:val="32"/>
                <w:rtl/>
                <w:lang w:bidi="ar-DZ"/>
              </w:rPr>
              <w:t xml:space="preserve"> التراثي</w:t>
            </w:r>
            <w:r w:rsidR="00260A08" w:rsidRPr="00A123C2">
              <w:rPr>
                <w:rStyle w:val="Lienhypertexte"/>
                <w:rFonts w:ascii="Traditional Arabic" w:hAnsi="Traditional Arabic" w:cs="Traditional Arabic"/>
                <w:b/>
                <w:bCs/>
                <w:noProof/>
                <w:sz w:val="32"/>
                <w:szCs w:val="32"/>
                <w:rtl/>
                <w:lang w:bidi="ar-DZ"/>
              </w:rPr>
              <w:t xml:space="preserve"> في رواية العشق و الموت في الزمن الحراشي ل"الطاهر وطار"</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Toc106098158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34</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A123C2">
          <w:pPr>
            <w:pStyle w:val="TM2"/>
            <w:tabs>
              <w:tab w:val="right" w:leader="dot" w:pos="9060"/>
            </w:tabs>
            <w:bidi/>
            <w:rPr>
              <w:rFonts w:ascii="Traditional Arabic" w:hAnsi="Traditional Arabic" w:cs="Traditional Arabic"/>
              <w:noProof/>
              <w:sz w:val="32"/>
              <w:szCs w:val="32"/>
              <w:rtl/>
            </w:rPr>
          </w:pPr>
          <w:hyperlink w:anchor="_Toc106098159" w:history="1">
            <w:r w:rsidR="00260A08" w:rsidRPr="00A123C2">
              <w:rPr>
                <w:rStyle w:val="Lienhypertexte"/>
                <w:rFonts w:ascii="Traditional Arabic" w:hAnsi="Traditional Arabic" w:cs="Traditional Arabic"/>
                <w:b/>
                <w:bCs/>
                <w:noProof/>
                <w:sz w:val="32"/>
                <w:szCs w:val="32"/>
                <w:rtl/>
                <w:lang w:bidi="ar-DZ"/>
              </w:rPr>
              <w:t xml:space="preserve">1-التناص </w:t>
            </w:r>
            <w:r w:rsidR="0048354A">
              <w:rPr>
                <w:rStyle w:val="Lienhypertexte"/>
                <w:rFonts w:ascii="Traditional Arabic" w:hAnsi="Traditional Arabic" w:cs="Traditional Arabic" w:hint="cs"/>
                <w:b/>
                <w:bCs/>
                <w:noProof/>
                <w:sz w:val="32"/>
                <w:szCs w:val="32"/>
                <w:rtl/>
                <w:lang w:bidi="ar-DZ"/>
              </w:rPr>
              <w:t xml:space="preserve">التراثي </w:t>
            </w:r>
            <w:r w:rsidR="00A123C2">
              <w:rPr>
                <w:rStyle w:val="Lienhypertexte"/>
                <w:rFonts w:ascii="Traditional Arabic" w:hAnsi="Traditional Arabic" w:cs="Traditional Arabic"/>
                <w:b/>
                <w:bCs/>
                <w:noProof/>
                <w:sz w:val="32"/>
                <w:szCs w:val="32"/>
                <w:rtl/>
                <w:lang w:bidi="ar-DZ"/>
              </w:rPr>
              <w:t>الدين</w:t>
            </w:r>
            <w:r w:rsidR="00A123C2">
              <w:rPr>
                <w:rStyle w:val="Lienhypertexte"/>
                <w:rFonts w:ascii="Traditional Arabic" w:hAnsi="Traditional Arabic" w:cs="Traditional Arabic" w:hint="cs"/>
                <w:b/>
                <w:bCs/>
                <w:noProof/>
                <w:sz w:val="32"/>
                <w:szCs w:val="32"/>
                <w:rtl/>
                <w:lang w:bidi="ar-DZ"/>
              </w:rPr>
              <w:t>ي .....................................................................</w:t>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Toc106098159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35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2"/>
            <w:tabs>
              <w:tab w:val="right" w:leader="dot" w:pos="9060"/>
            </w:tabs>
            <w:bidi/>
            <w:rPr>
              <w:rFonts w:ascii="Traditional Arabic" w:hAnsi="Traditional Arabic" w:cs="Traditional Arabic"/>
              <w:noProof/>
              <w:sz w:val="32"/>
              <w:szCs w:val="32"/>
              <w:rtl/>
            </w:rPr>
          </w:pPr>
          <w:hyperlink w:anchor="_Toc106098160" w:history="1">
            <w:r w:rsidR="00260A08" w:rsidRPr="00A123C2">
              <w:rPr>
                <w:rStyle w:val="Lienhypertexte"/>
                <w:rFonts w:ascii="Traditional Arabic" w:hAnsi="Traditional Arabic" w:cs="Traditional Arabic"/>
                <w:b/>
                <w:bCs/>
                <w:noProof/>
                <w:sz w:val="32"/>
                <w:szCs w:val="32"/>
                <w:rtl/>
                <w:lang w:bidi="ar-DZ"/>
              </w:rPr>
              <w:t>2-التناص التراثي الشعبي :</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Toc106098160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45</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rsidP="00D82261">
          <w:pPr>
            <w:pStyle w:val="TM2"/>
            <w:tabs>
              <w:tab w:val="right" w:leader="dot" w:pos="9060"/>
            </w:tabs>
            <w:bidi/>
            <w:rPr>
              <w:rFonts w:ascii="Traditional Arabic" w:hAnsi="Traditional Arabic" w:cs="Traditional Arabic"/>
              <w:noProof/>
              <w:sz w:val="32"/>
              <w:szCs w:val="32"/>
              <w:rtl/>
            </w:rPr>
          </w:pPr>
          <w:hyperlink w:anchor="_Toc106098161" w:history="1">
            <w:r w:rsidR="00260A08" w:rsidRPr="00A123C2">
              <w:rPr>
                <w:rStyle w:val="Lienhypertexte"/>
                <w:rFonts w:ascii="Traditional Arabic" w:hAnsi="Traditional Arabic" w:cs="Traditional Arabic"/>
                <w:b/>
                <w:bCs/>
                <w:noProof/>
                <w:sz w:val="32"/>
                <w:szCs w:val="32"/>
                <w:rtl/>
                <w:lang w:bidi="ar-DZ"/>
              </w:rPr>
              <w:t>3-التناص</w:t>
            </w:r>
            <w:r w:rsidR="0048354A">
              <w:rPr>
                <w:rStyle w:val="Lienhypertexte"/>
                <w:rFonts w:ascii="Traditional Arabic" w:hAnsi="Traditional Arabic" w:cs="Traditional Arabic" w:hint="cs"/>
                <w:b/>
                <w:bCs/>
                <w:noProof/>
                <w:sz w:val="32"/>
                <w:szCs w:val="32"/>
                <w:rtl/>
                <w:lang w:bidi="ar-DZ"/>
              </w:rPr>
              <w:t xml:space="preserve"> </w:t>
            </w:r>
            <w:r w:rsidR="00D82261">
              <w:rPr>
                <w:rStyle w:val="Lienhypertexte"/>
                <w:rFonts w:ascii="Traditional Arabic" w:hAnsi="Traditional Arabic" w:cs="Traditional Arabic" w:hint="cs"/>
                <w:b/>
                <w:bCs/>
                <w:noProof/>
                <w:sz w:val="32"/>
                <w:szCs w:val="32"/>
                <w:rtl/>
                <w:lang w:bidi="ar-DZ"/>
              </w:rPr>
              <w:t xml:space="preserve">التراثي </w:t>
            </w:r>
            <w:r w:rsidR="00260A08" w:rsidRPr="00A123C2">
              <w:rPr>
                <w:rStyle w:val="Lienhypertexte"/>
                <w:rFonts w:ascii="Traditional Arabic" w:hAnsi="Traditional Arabic" w:cs="Traditional Arabic"/>
                <w:b/>
                <w:bCs/>
                <w:noProof/>
                <w:sz w:val="32"/>
                <w:szCs w:val="32"/>
                <w:rtl/>
                <w:lang w:bidi="ar-DZ"/>
              </w:rPr>
              <w:t>التاريخي</w:t>
            </w:r>
            <w:r w:rsidR="00A123C2">
              <w:rPr>
                <w:rStyle w:val="Lienhypertexte"/>
                <w:rFonts w:ascii="Traditional Arabic" w:hAnsi="Traditional Arabic" w:cs="Traditional Arabic"/>
                <w:b/>
                <w:bCs/>
                <w:noProof/>
                <w:sz w:val="32"/>
                <w:szCs w:val="32"/>
                <w:rtl/>
                <w:lang w:bidi="ar-DZ"/>
              </w:rPr>
              <w:t>:</w:t>
            </w:r>
            <w:r w:rsidR="00A5347B">
              <w:rPr>
                <w:rStyle w:val="Lienhypertexte"/>
                <w:rFonts w:ascii="Traditional Arabic" w:hAnsi="Traditional Arabic" w:cs="Traditional Arabic" w:hint="cs"/>
                <w:b/>
                <w:bCs/>
                <w:noProof/>
                <w:sz w:val="32"/>
                <w:szCs w:val="32"/>
                <w:rtl/>
                <w:lang w:bidi="ar-DZ"/>
              </w:rPr>
              <w:t>.........</w:t>
            </w:r>
            <w:r w:rsidR="00A123C2">
              <w:rPr>
                <w:rStyle w:val="Lienhypertexte"/>
                <w:rFonts w:ascii="Traditional Arabic" w:hAnsi="Traditional Arabic" w:cs="Traditional Arabic" w:hint="cs"/>
                <w:b/>
                <w:bCs/>
                <w:noProof/>
                <w:sz w:val="32"/>
                <w:szCs w:val="32"/>
                <w:rtl/>
                <w:lang w:bidi="ar-DZ"/>
              </w:rPr>
              <w:t>...........................................................</w:t>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Toc106098161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49</w:t>
            </w:r>
            <w:r w:rsidR="00260A08" w:rsidRPr="00A123C2">
              <w:rPr>
                <w:rStyle w:val="Lienhypertexte"/>
                <w:rFonts w:ascii="Traditional Arabic" w:hAnsi="Traditional Arabic" w:cs="Traditional Arabic"/>
                <w:noProof/>
                <w:sz w:val="32"/>
                <w:szCs w:val="32"/>
                <w:rtl/>
              </w:rPr>
              <w:fldChar w:fldCharType="end"/>
            </w:r>
          </w:hyperlink>
        </w:p>
        <w:p w:rsidR="00260A08" w:rsidRPr="00A123C2" w:rsidRDefault="007F6595">
          <w:pPr>
            <w:pStyle w:val="TM1"/>
            <w:tabs>
              <w:tab w:val="right" w:leader="dot" w:pos="9060"/>
            </w:tabs>
            <w:bidi/>
            <w:rPr>
              <w:rFonts w:ascii="Traditional Arabic" w:hAnsi="Traditional Arabic" w:cs="Traditional Arabic"/>
              <w:noProof/>
              <w:sz w:val="32"/>
              <w:szCs w:val="32"/>
              <w:rtl/>
            </w:rPr>
          </w:pPr>
          <w:hyperlink w:anchor="_Toc106098162" w:history="1">
            <w:r w:rsidR="00260A08" w:rsidRPr="00A123C2">
              <w:rPr>
                <w:rStyle w:val="Lienhypertexte"/>
                <w:rFonts w:ascii="Traditional Arabic" w:hAnsi="Traditional Arabic" w:cs="Traditional Arabic"/>
                <w:b/>
                <w:bCs/>
                <w:noProof/>
                <w:sz w:val="32"/>
                <w:szCs w:val="32"/>
                <w:rtl/>
                <w:lang w:bidi="ar-DZ"/>
              </w:rPr>
              <w:t>خاتمة</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Toc106098162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55</w:t>
            </w:r>
            <w:r w:rsidR="00260A08" w:rsidRPr="00A123C2">
              <w:rPr>
                <w:rStyle w:val="Lienhypertexte"/>
                <w:rFonts w:ascii="Traditional Arabic" w:hAnsi="Traditional Arabic" w:cs="Traditional Arabic"/>
                <w:noProof/>
                <w:sz w:val="32"/>
                <w:szCs w:val="32"/>
                <w:rtl/>
              </w:rPr>
              <w:fldChar w:fldCharType="end"/>
            </w:r>
          </w:hyperlink>
        </w:p>
        <w:p w:rsidR="00260A08" w:rsidRDefault="007F6595">
          <w:pPr>
            <w:pStyle w:val="TM1"/>
            <w:tabs>
              <w:tab w:val="right" w:leader="dot" w:pos="9060"/>
            </w:tabs>
            <w:bidi/>
            <w:rPr>
              <w:noProof/>
              <w:rtl/>
            </w:rPr>
          </w:pPr>
          <w:hyperlink w:anchor="_Toc106098163" w:history="1">
            <w:r w:rsidR="00260A08" w:rsidRPr="00A123C2">
              <w:rPr>
                <w:rStyle w:val="Lienhypertexte"/>
                <w:rFonts w:ascii="Traditional Arabic" w:hAnsi="Traditional Arabic" w:cs="Traditional Arabic"/>
                <w:b/>
                <w:bCs/>
                <w:noProof/>
                <w:sz w:val="32"/>
                <w:szCs w:val="32"/>
                <w:rtl/>
                <w:lang w:val="fr-FR" w:bidi="ar-DZ"/>
              </w:rPr>
              <w:t>قائمة المصادر والمراجع</w:t>
            </w:r>
            <w:r w:rsidR="00260A08" w:rsidRPr="00A123C2">
              <w:rPr>
                <w:rFonts w:ascii="Traditional Arabic" w:hAnsi="Traditional Arabic" w:cs="Traditional Arabic"/>
                <w:noProof/>
                <w:webHidden/>
                <w:sz w:val="32"/>
                <w:szCs w:val="32"/>
                <w:rtl/>
              </w:rPr>
              <w:tab/>
            </w:r>
            <w:r w:rsidR="00260A08" w:rsidRPr="00A123C2">
              <w:rPr>
                <w:rStyle w:val="Lienhypertexte"/>
                <w:rFonts w:ascii="Traditional Arabic" w:hAnsi="Traditional Arabic" w:cs="Traditional Arabic"/>
                <w:noProof/>
                <w:sz w:val="32"/>
                <w:szCs w:val="32"/>
                <w:rtl/>
              </w:rPr>
              <w:fldChar w:fldCharType="begin"/>
            </w:r>
            <w:r w:rsidR="00260A08" w:rsidRPr="00A123C2">
              <w:rPr>
                <w:rFonts w:ascii="Traditional Arabic" w:hAnsi="Traditional Arabic" w:cs="Traditional Arabic"/>
                <w:noProof/>
                <w:webHidden/>
                <w:sz w:val="32"/>
                <w:szCs w:val="32"/>
                <w:rtl/>
              </w:rPr>
              <w:instrText xml:space="preserve"> </w:instrText>
            </w:r>
            <w:r w:rsidR="00260A08" w:rsidRPr="00A123C2">
              <w:rPr>
                <w:rFonts w:ascii="Traditional Arabic" w:hAnsi="Traditional Arabic" w:cs="Traditional Arabic"/>
                <w:noProof/>
                <w:webHidden/>
                <w:sz w:val="32"/>
                <w:szCs w:val="32"/>
              </w:rPr>
              <w:instrText>PAGEREF</w:instrText>
            </w:r>
            <w:r w:rsidR="00260A08" w:rsidRPr="00A123C2">
              <w:rPr>
                <w:rFonts w:ascii="Traditional Arabic" w:hAnsi="Traditional Arabic" w:cs="Traditional Arabic"/>
                <w:noProof/>
                <w:webHidden/>
                <w:sz w:val="32"/>
                <w:szCs w:val="32"/>
                <w:rtl/>
              </w:rPr>
              <w:instrText xml:space="preserve"> _</w:instrText>
            </w:r>
            <w:r w:rsidR="00260A08" w:rsidRPr="00A123C2">
              <w:rPr>
                <w:rFonts w:ascii="Traditional Arabic" w:hAnsi="Traditional Arabic" w:cs="Traditional Arabic"/>
                <w:noProof/>
                <w:webHidden/>
                <w:sz w:val="32"/>
                <w:szCs w:val="32"/>
              </w:rPr>
              <w:instrText>Toc106098163 \h</w:instrText>
            </w:r>
            <w:r w:rsidR="00260A08" w:rsidRPr="00A123C2">
              <w:rPr>
                <w:rFonts w:ascii="Traditional Arabic" w:hAnsi="Traditional Arabic" w:cs="Traditional Arabic"/>
                <w:noProof/>
                <w:webHidden/>
                <w:sz w:val="32"/>
                <w:szCs w:val="32"/>
                <w:rtl/>
              </w:rPr>
              <w:instrText xml:space="preserve"> </w:instrText>
            </w:r>
            <w:r w:rsidR="00260A08" w:rsidRPr="00A123C2">
              <w:rPr>
                <w:rStyle w:val="Lienhypertexte"/>
                <w:rFonts w:ascii="Traditional Arabic" w:hAnsi="Traditional Arabic" w:cs="Traditional Arabic"/>
                <w:noProof/>
                <w:sz w:val="32"/>
                <w:szCs w:val="32"/>
                <w:rtl/>
              </w:rPr>
            </w:r>
            <w:r w:rsidR="00260A08" w:rsidRPr="00A123C2">
              <w:rPr>
                <w:rStyle w:val="Lienhypertexte"/>
                <w:rFonts w:ascii="Traditional Arabic" w:hAnsi="Traditional Arabic" w:cs="Traditional Arabic"/>
                <w:noProof/>
                <w:sz w:val="32"/>
                <w:szCs w:val="32"/>
                <w:rtl/>
              </w:rPr>
              <w:fldChar w:fldCharType="separate"/>
            </w:r>
            <w:r w:rsidR="007C28E8">
              <w:rPr>
                <w:rFonts w:ascii="Traditional Arabic" w:hAnsi="Traditional Arabic" w:cs="Traditional Arabic"/>
                <w:noProof/>
                <w:webHidden/>
                <w:sz w:val="32"/>
                <w:szCs w:val="32"/>
                <w:rtl/>
              </w:rPr>
              <w:t>58</w:t>
            </w:r>
            <w:r w:rsidR="00260A08" w:rsidRPr="00A123C2">
              <w:rPr>
                <w:rStyle w:val="Lienhypertexte"/>
                <w:rFonts w:ascii="Traditional Arabic" w:hAnsi="Traditional Arabic" w:cs="Traditional Arabic"/>
                <w:noProof/>
                <w:sz w:val="32"/>
                <w:szCs w:val="32"/>
                <w:rtl/>
              </w:rPr>
              <w:fldChar w:fldCharType="end"/>
            </w:r>
          </w:hyperlink>
        </w:p>
        <w:p w:rsidR="00260A08" w:rsidRDefault="00260A08">
          <w:r>
            <w:rPr>
              <w:b/>
              <w:bCs/>
              <w:lang w:val="fr-FR"/>
            </w:rPr>
            <w:fldChar w:fldCharType="end"/>
          </w:r>
        </w:p>
      </w:sdtContent>
    </w:sdt>
    <w:p w:rsidR="00B0278C" w:rsidRDefault="00B0278C" w:rsidP="00260A08">
      <w:pPr>
        <w:spacing w:line="240" w:lineRule="auto"/>
        <w:ind w:right="567"/>
        <w:jc w:val="center"/>
        <w:rPr>
          <w:rFonts w:ascii="Simplified Arabic" w:hAnsi="Simplified Arabic" w:cs="Simplified Arabic"/>
          <w:b/>
          <w:bCs/>
          <w:sz w:val="96"/>
          <w:szCs w:val="96"/>
          <w:rtl/>
          <w:lang w:val="fr-FR" w:bidi="ar-DZ"/>
        </w:rPr>
        <w:sectPr w:rsidR="00B0278C" w:rsidSect="00D34A21">
          <w:headerReference w:type="default" r:id="rId36"/>
          <w:headerReference w:type="first" r:id="rId37"/>
          <w:footnotePr>
            <w:numRestart w:val="eachPage"/>
          </w:footnotePr>
          <w:pgSz w:w="11906" w:h="16838"/>
          <w:pgMar w:top="1440" w:right="1985" w:bottom="1701" w:left="851" w:header="709" w:footer="709" w:gutter="0"/>
          <w:cols w:space="708"/>
          <w:titlePg/>
          <w:bidi/>
          <w:rtlGutter/>
          <w:docGrid w:linePitch="360"/>
        </w:sectPr>
      </w:pPr>
    </w:p>
    <w:p w:rsidR="006A3604" w:rsidRDefault="00B0278C" w:rsidP="00260A08">
      <w:pPr>
        <w:spacing w:line="240" w:lineRule="auto"/>
        <w:ind w:right="567"/>
        <w:jc w:val="center"/>
        <w:rPr>
          <w:rFonts w:ascii="Simplified Arabic" w:hAnsi="Simplified Arabic" w:cs="Simplified Arabic"/>
          <w:b/>
          <w:bCs/>
          <w:sz w:val="96"/>
          <w:szCs w:val="96"/>
          <w:lang w:val="fr-FR" w:bidi="ar-DZ"/>
        </w:rPr>
        <w:sectPr w:rsidR="006A3604" w:rsidSect="00D34A21">
          <w:headerReference w:type="first" r:id="rId38"/>
          <w:footnotePr>
            <w:numRestart w:val="eachPage"/>
          </w:footnotePr>
          <w:pgSz w:w="11906" w:h="16838"/>
          <w:pgMar w:top="1440" w:right="1985" w:bottom="1701" w:left="851" w:header="709" w:footer="709" w:gutter="0"/>
          <w:cols w:space="708"/>
          <w:titlePg/>
          <w:bidi/>
          <w:rtlGutter/>
          <w:docGrid w:linePitch="360"/>
        </w:sectPr>
      </w:pPr>
      <w:r>
        <w:rPr>
          <w:noProof/>
        </w:rPr>
        <w:lastRenderedPageBreak/>
        <w:drawing>
          <wp:inline distT="0" distB="0" distL="0" distR="0" wp14:anchorId="330E7F67" wp14:editId="2E24E205">
            <wp:extent cx="5486400" cy="7549515"/>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486400" cy="7549515"/>
                    </a:xfrm>
                    <a:prstGeom prst="rect">
                      <a:avLst/>
                    </a:prstGeom>
                  </pic:spPr>
                </pic:pic>
              </a:graphicData>
            </a:graphic>
          </wp:inline>
        </w:drawing>
      </w:r>
    </w:p>
    <w:p w:rsidR="00FB67C4" w:rsidRPr="00A123C2" w:rsidRDefault="006A3604" w:rsidP="00260A08">
      <w:pPr>
        <w:spacing w:line="240" w:lineRule="auto"/>
        <w:ind w:right="567"/>
        <w:jc w:val="center"/>
        <w:rPr>
          <w:rFonts w:ascii="Simplified Arabic" w:hAnsi="Simplified Arabic" w:cs="Simplified Arabic"/>
          <w:b/>
          <w:bCs/>
          <w:sz w:val="96"/>
          <w:szCs w:val="96"/>
          <w:lang w:val="fr-FR" w:bidi="ar-DZ"/>
        </w:rPr>
      </w:pPr>
      <w:r>
        <w:rPr>
          <w:noProof/>
        </w:rPr>
        <w:lastRenderedPageBreak/>
        <w:drawing>
          <wp:inline distT="0" distB="0" distL="0" distR="0" wp14:anchorId="6EA0EE1D" wp14:editId="408BA682">
            <wp:extent cx="5486400" cy="7549515"/>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486400" cy="7549515"/>
                    </a:xfrm>
                    <a:prstGeom prst="rect">
                      <a:avLst/>
                    </a:prstGeom>
                  </pic:spPr>
                </pic:pic>
              </a:graphicData>
            </a:graphic>
          </wp:inline>
        </w:drawing>
      </w:r>
      <w:bookmarkStart w:id="24" w:name="_GoBack"/>
      <w:bookmarkEnd w:id="24"/>
    </w:p>
    <w:sectPr w:rsidR="00FB67C4" w:rsidRPr="00A123C2" w:rsidSect="00D34A21">
      <w:footnotePr>
        <w:numRestart w:val="eachPage"/>
      </w:footnotePr>
      <w:pgSz w:w="11906" w:h="16838"/>
      <w:pgMar w:top="1440" w:right="1985" w:bottom="1701"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6595" w:rsidRDefault="007F6595" w:rsidP="006041B3">
      <w:pPr>
        <w:spacing w:after="0" w:line="240" w:lineRule="auto"/>
      </w:pPr>
      <w:r>
        <w:separator/>
      </w:r>
    </w:p>
  </w:endnote>
  <w:endnote w:type="continuationSeparator" w:id="0">
    <w:p w:rsidR="007F6595" w:rsidRDefault="007F6595" w:rsidP="006041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lawi Kufi">
    <w:altName w:val="Arial"/>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7625042"/>
      <w:docPartObj>
        <w:docPartGallery w:val="Page Numbers (Bottom of Page)"/>
        <w:docPartUnique/>
      </w:docPartObj>
    </w:sdtPr>
    <w:sdtEndPr/>
    <w:sdtContent>
      <w:p w:rsidR="007E3C99" w:rsidRDefault="007E3C99" w:rsidP="007E3C99">
        <w:pPr>
          <w:pStyle w:val="Pieddepage"/>
          <w:tabs>
            <w:tab w:val="left" w:pos="4078"/>
          </w:tabs>
          <w:rPr>
            <w:rtl/>
          </w:rPr>
        </w:pPr>
        <w:r>
          <w:rPr>
            <w:rtl/>
          </w:rPr>
          <w:tab/>
        </w:r>
      </w:p>
      <w:p w:rsidR="007E3C99" w:rsidRDefault="007E3C99" w:rsidP="007E3C99">
        <w:pPr>
          <w:pStyle w:val="Pieddepage"/>
          <w:tabs>
            <w:tab w:val="left" w:pos="4078"/>
          </w:tabs>
          <w:rPr>
            <w:rtl/>
          </w:rPr>
        </w:pPr>
      </w:p>
      <w:p w:rsidR="007E3C99" w:rsidRDefault="007F6595" w:rsidP="007E3C99">
        <w:pPr>
          <w:pStyle w:val="Pieddepage"/>
          <w:tabs>
            <w:tab w:val="left" w:pos="4078"/>
          </w:tabs>
        </w:pPr>
      </w:p>
    </w:sdtContent>
  </w:sdt>
  <w:p w:rsidR="00AC03F1" w:rsidRDefault="00AC03F1">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pPr>
      <w:pStyle w:val="Pieddepage"/>
      <w:rPr>
        <w:rtl/>
        <w:lang w:bidi="ar-DZ"/>
      </w:rPr>
    </w:pPr>
  </w:p>
  <w:p w:rsidR="007E3C99" w:rsidRDefault="007E3C99">
    <w:pPr>
      <w:pStyle w:val="Pieddepage"/>
      <w:rPr>
        <w:rtl/>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3113321"/>
      <w:docPartObj>
        <w:docPartGallery w:val="Page Numbers (Bottom of Page)"/>
        <w:docPartUnique/>
      </w:docPartObj>
    </w:sdtPr>
    <w:sdtEndPr/>
    <w:sdtContent>
      <w:p w:rsidR="007E3C99" w:rsidRDefault="007E3C99">
        <w:pPr>
          <w:pStyle w:val="Pieddepage"/>
          <w:jc w:val="center"/>
        </w:pPr>
        <w:r>
          <w:fldChar w:fldCharType="begin"/>
        </w:r>
        <w:r>
          <w:instrText>PAGE   \* MERGEFORMAT</w:instrText>
        </w:r>
        <w:r>
          <w:fldChar w:fldCharType="separate"/>
        </w:r>
        <w:r w:rsidR="006A3604" w:rsidRPr="006A3604">
          <w:rPr>
            <w:noProof/>
            <w:rtl/>
            <w:lang w:val="fr-FR"/>
          </w:rPr>
          <w:t>52</w:t>
        </w:r>
        <w:r>
          <w:fldChar w:fldCharType="end"/>
        </w:r>
      </w:p>
    </w:sdtContent>
  </w:sdt>
  <w:p w:rsidR="007E3C99" w:rsidRDefault="007E3C9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79218501"/>
      <w:docPartObj>
        <w:docPartGallery w:val="Page Numbers (Bottom of Page)"/>
        <w:docPartUnique/>
      </w:docPartObj>
    </w:sdtPr>
    <w:sdtEndPr/>
    <w:sdtContent>
      <w:p w:rsidR="007E3C99" w:rsidRDefault="007E3C99">
        <w:pPr>
          <w:pStyle w:val="Pieddepage"/>
          <w:jc w:val="center"/>
        </w:pPr>
        <w:r>
          <w:fldChar w:fldCharType="begin"/>
        </w:r>
        <w:r>
          <w:instrText>PAGE   \* MERGEFORMAT</w:instrText>
        </w:r>
        <w:r>
          <w:fldChar w:fldCharType="separate"/>
        </w:r>
        <w:r w:rsidR="00B0278C" w:rsidRPr="00B0278C">
          <w:rPr>
            <w:noProof/>
            <w:rtl/>
            <w:lang w:val="fr-FR"/>
          </w:rPr>
          <w:t>3</w:t>
        </w:r>
        <w:r>
          <w:fldChar w:fldCharType="end"/>
        </w:r>
      </w:p>
    </w:sdtContent>
  </w:sdt>
  <w:p w:rsidR="007E3C99" w:rsidRDefault="007E3C9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5411900"/>
      <w:docPartObj>
        <w:docPartGallery w:val="Page Numbers (Bottom of Page)"/>
        <w:docPartUnique/>
      </w:docPartObj>
    </w:sdtPr>
    <w:sdtEndPr/>
    <w:sdtContent>
      <w:p w:rsidR="007E3C99" w:rsidRDefault="007E3C99">
        <w:pPr>
          <w:pStyle w:val="Pieddepage"/>
          <w:jc w:val="center"/>
        </w:pPr>
        <w:r>
          <w:fldChar w:fldCharType="begin"/>
        </w:r>
        <w:r>
          <w:instrText>PAGE   \* MERGEFORMAT</w:instrText>
        </w:r>
        <w:r>
          <w:fldChar w:fldCharType="separate"/>
        </w:r>
        <w:r w:rsidR="00B0278C" w:rsidRPr="00B0278C">
          <w:rPr>
            <w:noProof/>
            <w:rtl/>
            <w:lang w:val="fr-FR"/>
          </w:rPr>
          <w:t>10</w:t>
        </w:r>
        <w:r>
          <w:fldChar w:fldCharType="end"/>
        </w:r>
      </w:p>
    </w:sdtContent>
  </w:sdt>
  <w:p w:rsidR="007E3C99" w:rsidRDefault="007E3C9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23751604"/>
      <w:docPartObj>
        <w:docPartGallery w:val="Page Numbers (Bottom of Page)"/>
        <w:docPartUnique/>
      </w:docPartObj>
    </w:sdtPr>
    <w:sdtEndPr/>
    <w:sdtContent>
      <w:p w:rsidR="00AC03F1" w:rsidRDefault="00AC03F1">
        <w:pPr>
          <w:pStyle w:val="Pieddepage"/>
          <w:jc w:val="center"/>
        </w:pPr>
        <w:r>
          <w:fldChar w:fldCharType="begin"/>
        </w:r>
        <w:r>
          <w:instrText>PAGE   \* MERGEFORMAT</w:instrText>
        </w:r>
        <w:r>
          <w:fldChar w:fldCharType="separate"/>
        </w:r>
        <w:r w:rsidR="006A3604" w:rsidRPr="006A3604">
          <w:rPr>
            <w:noProof/>
            <w:rtl/>
            <w:lang w:val="ar-SA"/>
          </w:rPr>
          <w:t>59</w:t>
        </w:r>
        <w:r>
          <w:fldChar w:fldCharType="end"/>
        </w:r>
      </w:p>
    </w:sdtContent>
  </w:sdt>
  <w:p w:rsidR="00AC03F1" w:rsidRDefault="00AC03F1">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85563754"/>
      <w:docPartObj>
        <w:docPartGallery w:val="Page Numbers (Bottom of Page)"/>
        <w:docPartUnique/>
      </w:docPartObj>
    </w:sdtPr>
    <w:sdtEndPr/>
    <w:sdtContent>
      <w:p w:rsidR="00883403" w:rsidRDefault="00883403">
        <w:pPr>
          <w:pStyle w:val="Pieddepage"/>
          <w:jc w:val="center"/>
        </w:pPr>
        <w:r>
          <w:fldChar w:fldCharType="begin"/>
        </w:r>
        <w:r>
          <w:instrText>PAGE   \* MERGEFORMAT</w:instrText>
        </w:r>
        <w:r>
          <w:fldChar w:fldCharType="separate"/>
        </w:r>
        <w:r w:rsidR="006A3604" w:rsidRPr="006A3604">
          <w:rPr>
            <w:noProof/>
            <w:rtl/>
            <w:lang w:val="fr-FR"/>
          </w:rPr>
          <w:t>60</w:t>
        </w:r>
        <w:r>
          <w:fldChar w:fldCharType="end"/>
        </w:r>
      </w:p>
    </w:sdtContent>
  </w:sdt>
  <w:p w:rsidR="00AC03F1" w:rsidRDefault="00AC03F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6595" w:rsidRDefault="007F6595" w:rsidP="006041B3">
      <w:pPr>
        <w:spacing w:after="0" w:line="240" w:lineRule="auto"/>
      </w:pPr>
      <w:r>
        <w:separator/>
      </w:r>
    </w:p>
  </w:footnote>
  <w:footnote w:type="continuationSeparator" w:id="0">
    <w:p w:rsidR="007F6595" w:rsidRDefault="007F6595" w:rsidP="006041B3">
      <w:pPr>
        <w:spacing w:after="0" w:line="240" w:lineRule="auto"/>
      </w:pPr>
      <w:r>
        <w:continuationSeparator/>
      </w:r>
    </w:p>
  </w:footnote>
  <w:footnote w:id="1">
    <w:p w:rsidR="00AC03F1" w:rsidRDefault="00AC03F1" w:rsidP="00D34A21">
      <w:pPr>
        <w:pStyle w:val="Notedebasdepage"/>
      </w:pPr>
    </w:p>
    <w:p w:rsidR="00AC03F1" w:rsidRDefault="00AC03F1" w:rsidP="00D34A21">
      <w:pPr>
        <w:pStyle w:val="Notedebasdepage"/>
      </w:pPr>
      <w:r w:rsidRPr="008E7253">
        <w:rPr>
          <w:rStyle w:val="Appelnotedebasdep"/>
          <w:sz w:val="24"/>
          <w:szCs w:val="24"/>
        </w:rPr>
        <w:footnoteRef/>
      </w:r>
      <w:r w:rsidRPr="008E7253">
        <w:rPr>
          <w:rFonts w:cs="Traditional Arabic" w:hint="cs"/>
          <w:sz w:val="32"/>
          <w:szCs w:val="32"/>
          <w:rtl/>
        </w:rPr>
        <w:t>ا</w:t>
      </w:r>
      <w:r w:rsidRPr="008E7253">
        <w:rPr>
          <w:rFonts w:cs="Traditional Arabic" w:hint="cs"/>
          <w:sz w:val="24"/>
          <w:szCs w:val="24"/>
          <w:rtl/>
        </w:rPr>
        <w:t xml:space="preserve">بن منظور ، لسان العرب ،مادة روي ، تحقيق: عامر أحمد حيدر ، مراجعة عبد المنعم خليل ابراهيم، دار الكتب العلمية ، ط1 ،2003،بيروت </w:t>
      </w:r>
      <w:r w:rsidRPr="008E7253">
        <w:rPr>
          <w:rFonts w:cs="Traditional Arabic"/>
          <w:sz w:val="24"/>
          <w:szCs w:val="24"/>
          <w:rtl/>
        </w:rPr>
        <w:t>–</w:t>
      </w:r>
      <w:r w:rsidRPr="008E7253">
        <w:rPr>
          <w:rFonts w:cs="Traditional Arabic" w:hint="cs"/>
          <w:sz w:val="24"/>
          <w:szCs w:val="24"/>
          <w:rtl/>
        </w:rPr>
        <w:t>لبنان ، ص429.</w:t>
      </w:r>
    </w:p>
  </w:footnote>
  <w:footnote w:id="2">
    <w:p w:rsidR="00AC03F1" w:rsidRPr="00E37E9D" w:rsidRDefault="00AC03F1" w:rsidP="00D34A21">
      <w:pPr>
        <w:pStyle w:val="Notedebasdepage"/>
        <w:rPr>
          <w:rFonts w:cs="Traditional Arabic"/>
          <w:sz w:val="24"/>
          <w:szCs w:val="24"/>
          <w:rtl/>
          <w:lang w:bidi="ar-DZ"/>
        </w:rPr>
      </w:pPr>
      <w:r w:rsidRPr="008E7253">
        <w:rPr>
          <w:rStyle w:val="Appelnotedebasdep"/>
          <w:sz w:val="24"/>
          <w:szCs w:val="24"/>
        </w:rPr>
        <w:footnoteRef/>
      </w:r>
      <w:r>
        <w:rPr>
          <w:rFonts w:hint="cs"/>
          <w:sz w:val="24"/>
          <w:szCs w:val="24"/>
          <w:rtl/>
          <w:lang w:bidi="ar-DZ"/>
        </w:rPr>
        <w:t xml:space="preserve"> </w:t>
      </w:r>
      <w:r>
        <w:rPr>
          <w:rFonts w:cs="Traditional Arabic" w:hint="cs"/>
          <w:sz w:val="24"/>
          <w:szCs w:val="24"/>
          <w:rtl/>
          <w:lang w:bidi="ar-DZ"/>
        </w:rPr>
        <w:t>المرجع نفسه ،ص429.</w:t>
      </w:r>
    </w:p>
  </w:footnote>
  <w:footnote w:id="3">
    <w:p w:rsidR="00AC03F1" w:rsidRPr="00E37E9D" w:rsidRDefault="00AC03F1" w:rsidP="00D34A21">
      <w:pPr>
        <w:pStyle w:val="Notedebasdepage"/>
        <w:rPr>
          <w:rFonts w:cs="Traditional Arabic"/>
          <w:rtl/>
          <w:lang w:bidi="ar-DZ"/>
        </w:rPr>
      </w:pPr>
      <w:r w:rsidRPr="00E37E9D">
        <w:rPr>
          <w:rStyle w:val="Appelnotedebasdep"/>
          <w:rFonts w:cs="Traditional Arabic"/>
          <w:sz w:val="24"/>
          <w:szCs w:val="24"/>
        </w:rPr>
        <w:footnoteRef/>
      </w:r>
      <w:r w:rsidRPr="00E37E9D">
        <w:rPr>
          <w:rFonts w:cs="Traditional Arabic" w:hint="cs"/>
          <w:sz w:val="24"/>
          <w:szCs w:val="24"/>
          <w:rtl/>
        </w:rPr>
        <w:t xml:space="preserve"> عبد المالك مرتاض، في نظرية الرواية ، علم المعرفة ، ط1 ، 1998/ ،الكويت ، ص25.</w:t>
      </w:r>
    </w:p>
  </w:footnote>
  <w:footnote w:id="4">
    <w:p w:rsidR="00AC03F1" w:rsidRDefault="00AC03F1" w:rsidP="00D34A21">
      <w:pPr>
        <w:pStyle w:val="Notedebasdepage"/>
        <w:rPr>
          <w:rtl/>
        </w:rPr>
      </w:pPr>
    </w:p>
    <w:p w:rsidR="00AC03F1" w:rsidRDefault="00AC03F1" w:rsidP="00D34A21">
      <w:pPr>
        <w:pStyle w:val="Notedebasdepage"/>
      </w:pPr>
    </w:p>
    <w:p w:rsidR="00AC03F1" w:rsidRPr="00463F81"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عبد الله ابراهيم ، السردية العربية الحديثة (تفكيك الخطاب الاستعماري وإعادة تفسير النشأة )، المركز الثقافي العربي ،ط1، 2003/،الدار البيضاء-المغرب ، ص6.</w:t>
      </w:r>
    </w:p>
  </w:footnote>
  <w:footnote w:id="5">
    <w:p w:rsidR="00AC03F1" w:rsidRDefault="00AC03F1">
      <w:pPr>
        <w:pStyle w:val="Notedebasdepage"/>
        <w:rPr>
          <w:lang w:bidi="ar-DZ"/>
        </w:rPr>
      </w:pPr>
      <w:r>
        <w:rPr>
          <w:rStyle w:val="Appelnotedebasdep"/>
        </w:rPr>
        <w:footnoteRef/>
      </w:r>
      <w:r>
        <w:rPr>
          <w:rtl/>
        </w:rPr>
        <w:t xml:space="preserve"> </w:t>
      </w:r>
      <w:r>
        <w:rPr>
          <w:rFonts w:hint="cs"/>
          <w:rtl/>
          <w:lang w:bidi="ar-DZ"/>
        </w:rPr>
        <w:t>ينظر ، المرجع السابق ، ص173.</w:t>
      </w:r>
    </w:p>
  </w:footnote>
  <w:footnote w:id="6">
    <w:p w:rsidR="00AC03F1" w:rsidRDefault="00AC03F1" w:rsidP="00D34A2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ينظر، عمر الدقاق، محمد نجيب التلاوي، مراد عبد الرحمان عركودي، ملامح النثر الحديث وفنونه ، دار الاوزاعي لطباعة والنشر والتوزيع ،ط1، 1997م ، بيروت-لبنان ،ص334.</w:t>
      </w:r>
    </w:p>
    <w:p w:rsidR="00AC03F1" w:rsidRPr="007C498B" w:rsidRDefault="00AC03F1" w:rsidP="00D34A21">
      <w:pPr>
        <w:pStyle w:val="Notedebasdepage"/>
        <w:rPr>
          <w:rFonts w:cs="Traditional Arabic"/>
          <w:sz w:val="24"/>
          <w:szCs w:val="24"/>
          <w:lang w:bidi="ar-DZ"/>
        </w:rPr>
      </w:pPr>
    </w:p>
  </w:footnote>
  <w:footnote w:id="7">
    <w:p w:rsidR="00AC03F1" w:rsidRPr="00375864" w:rsidRDefault="00AC03F1" w:rsidP="00D34A21">
      <w:pPr>
        <w:pStyle w:val="Notedebasdepage"/>
        <w:rPr>
          <w:rFonts w:cs="Traditional Arabic"/>
          <w:lang w:bidi="ar-DZ"/>
        </w:rPr>
      </w:pPr>
      <w:r w:rsidRPr="00375864">
        <w:rPr>
          <w:rStyle w:val="Appelnotedebasdep"/>
          <w:rFonts w:cs="Traditional Arabic"/>
          <w:sz w:val="24"/>
          <w:szCs w:val="24"/>
        </w:rPr>
        <w:footnoteRef/>
      </w:r>
      <w:r w:rsidRPr="00375864">
        <w:rPr>
          <w:rFonts w:cs="Traditional Arabic"/>
          <w:sz w:val="24"/>
          <w:szCs w:val="24"/>
          <w:rtl/>
        </w:rPr>
        <w:t xml:space="preserve"> </w:t>
      </w:r>
      <w:r w:rsidRPr="00375864">
        <w:rPr>
          <w:rFonts w:cs="Traditional Arabic" w:hint="cs"/>
          <w:sz w:val="24"/>
          <w:szCs w:val="24"/>
          <w:rtl/>
          <w:lang w:bidi="ar-DZ"/>
        </w:rPr>
        <w:t>صالح مفقودة ، أبحاث في الرواية العربية ، دار الهدى للنشر</w:t>
      </w:r>
      <w:r>
        <w:rPr>
          <w:rFonts w:cs="Traditional Arabic" w:hint="cs"/>
          <w:sz w:val="24"/>
          <w:szCs w:val="24"/>
          <w:rtl/>
          <w:lang w:bidi="ar-DZ"/>
        </w:rPr>
        <w:t xml:space="preserve"> </w:t>
      </w:r>
      <w:r w:rsidRPr="00375864">
        <w:rPr>
          <w:rFonts w:cs="Traditional Arabic" w:hint="cs"/>
          <w:sz w:val="24"/>
          <w:szCs w:val="24"/>
          <w:rtl/>
          <w:lang w:bidi="ar-DZ"/>
        </w:rPr>
        <w:t xml:space="preserve">و التوزيع ، ط1 ،2008م ،عين أمليلة </w:t>
      </w:r>
      <w:r w:rsidRPr="00375864">
        <w:rPr>
          <w:rFonts w:cs="Traditional Arabic"/>
          <w:sz w:val="24"/>
          <w:szCs w:val="24"/>
          <w:rtl/>
          <w:lang w:bidi="ar-DZ"/>
        </w:rPr>
        <w:t>–</w:t>
      </w:r>
      <w:r w:rsidRPr="00375864">
        <w:rPr>
          <w:rFonts w:cs="Traditional Arabic" w:hint="cs"/>
          <w:sz w:val="24"/>
          <w:szCs w:val="24"/>
          <w:rtl/>
          <w:lang w:bidi="ar-DZ"/>
        </w:rPr>
        <w:t>الجزائر ، ص 10،11.</w:t>
      </w:r>
    </w:p>
  </w:footnote>
  <w:footnote w:id="8">
    <w:p w:rsidR="00AC03F1" w:rsidRPr="000E791F" w:rsidRDefault="00AC03F1">
      <w:pPr>
        <w:pStyle w:val="Notedebasdepage"/>
        <w:rPr>
          <w:rFonts w:cs="Traditional Arabic"/>
          <w:sz w:val="24"/>
          <w:szCs w:val="24"/>
          <w:lang w:bidi="ar-DZ"/>
        </w:rPr>
      </w:pPr>
      <w:r w:rsidRPr="000E791F">
        <w:rPr>
          <w:rStyle w:val="Appelnotedebasdep"/>
          <w:rFonts w:cs="Traditional Arabic"/>
          <w:sz w:val="24"/>
          <w:szCs w:val="24"/>
        </w:rPr>
        <w:footnoteRef/>
      </w:r>
      <w:r w:rsidRPr="000E791F">
        <w:rPr>
          <w:rFonts w:cs="Traditional Arabic"/>
          <w:sz w:val="24"/>
          <w:szCs w:val="24"/>
          <w:rtl/>
        </w:rPr>
        <w:t xml:space="preserve"> </w:t>
      </w:r>
      <w:r w:rsidRPr="000E791F">
        <w:rPr>
          <w:rFonts w:cs="Traditional Arabic" w:hint="cs"/>
          <w:sz w:val="24"/>
          <w:szCs w:val="24"/>
          <w:rtl/>
          <w:lang w:bidi="ar-DZ"/>
        </w:rPr>
        <w:t xml:space="preserve">حنا الفاخوري ، الجامع في تاريخ الأدب العربي الحديث ، دار الجيل ،ط1 ،1986 ، بيروت </w:t>
      </w:r>
      <w:r w:rsidRPr="000E791F">
        <w:rPr>
          <w:rFonts w:cs="Traditional Arabic"/>
          <w:sz w:val="24"/>
          <w:szCs w:val="24"/>
          <w:rtl/>
          <w:lang w:bidi="ar-DZ"/>
        </w:rPr>
        <w:t>–</w:t>
      </w:r>
      <w:r w:rsidRPr="000E791F">
        <w:rPr>
          <w:rFonts w:cs="Traditional Arabic" w:hint="cs"/>
          <w:sz w:val="24"/>
          <w:szCs w:val="24"/>
          <w:rtl/>
          <w:lang w:bidi="ar-DZ"/>
        </w:rPr>
        <w:t xml:space="preserve"> لبنان ، ص26.</w:t>
      </w:r>
    </w:p>
  </w:footnote>
  <w:footnote w:id="9">
    <w:p w:rsidR="00AC03F1" w:rsidRDefault="00AC03F1">
      <w:pPr>
        <w:pStyle w:val="Notedebasdepage"/>
        <w:rPr>
          <w:rtl/>
          <w:lang w:bidi="ar-DZ"/>
        </w:rPr>
      </w:pPr>
      <w:r w:rsidRPr="00766D20">
        <w:rPr>
          <w:rStyle w:val="Appelnotedebasdep"/>
          <w:rFonts w:cs="Traditional Arabic"/>
          <w:sz w:val="24"/>
          <w:szCs w:val="24"/>
        </w:rPr>
        <w:footnoteRef/>
      </w:r>
      <w:r w:rsidRPr="00766D20">
        <w:rPr>
          <w:rFonts w:cs="Traditional Arabic"/>
          <w:sz w:val="24"/>
          <w:szCs w:val="24"/>
          <w:rtl/>
        </w:rPr>
        <w:t xml:space="preserve"> </w:t>
      </w:r>
      <w:r w:rsidRPr="00766D20">
        <w:rPr>
          <w:rFonts w:cs="Traditional Arabic" w:hint="cs"/>
          <w:sz w:val="24"/>
          <w:szCs w:val="24"/>
          <w:rtl/>
          <w:lang w:bidi="ar-DZ"/>
        </w:rPr>
        <w:t>ادريس بوديبة ، الرواية و البنية في روايات الطاهر وطار ، منشورات جامعة منثوري ، ط1، 2000/ ، قسنطينة ، ص 50-51</w:t>
      </w:r>
      <w:r>
        <w:rPr>
          <w:rFonts w:hint="cs"/>
          <w:rtl/>
          <w:lang w:bidi="ar-DZ"/>
        </w:rPr>
        <w:t>.</w:t>
      </w:r>
    </w:p>
  </w:footnote>
  <w:footnote w:id="10">
    <w:p w:rsidR="00AC03F1" w:rsidRPr="00750781" w:rsidRDefault="00AC03F1">
      <w:pPr>
        <w:pStyle w:val="Notedebasdepage"/>
        <w:rPr>
          <w:rFonts w:ascii="Traditional Arabic" w:hAnsi="Traditional Arabic" w:cs="Traditional Arabic"/>
          <w:sz w:val="24"/>
          <w:szCs w:val="24"/>
        </w:rPr>
      </w:pPr>
      <w:r w:rsidRPr="00750781">
        <w:rPr>
          <w:rStyle w:val="Appelnotedebasdep"/>
          <w:rFonts w:ascii="Traditional Arabic" w:hAnsi="Traditional Arabic" w:cs="Traditional Arabic"/>
          <w:sz w:val="24"/>
          <w:szCs w:val="24"/>
        </w:rPr>
        <w:footnoteRef/>
      </w:r>
      <w:r w:rsidRPr="00750781">
        <w:rPr>
          <w:rFonts w:ascii="Traditional Arabic" w:hAnsi="Traditional Arabic" w:cs="Traditional Arabic"/>
          <w:sz w:val="24"/>
          <w:szCs w:val="24"/>
          <w:rtl/>
        </w:rPr>
        <w:t xml:space="preserve"> يحي حقي ، فجر القصة المصرية مع ست دراسات أخرى عن نفس المهام ، الهيئة المصرية العامة للكتاب ، 1987،مصر ،ص 48.</w:t>
      </w:r>
    </w:p>
  </w:footnote>
  <w:footnote w:id="11">
    <w:p w:rsidR="00AC03F1" w:rsidRPr="00750781" w:rsidRDefault="00AC03F1">
      <w:pPr>
        <w:pStyle w:val="Notedebasdepage"/>
        <w:rPr>
          <w:rFonts w:ascii="Traditional Arabic" w:hAnsi="Traditional Arabic" w:cs="Traditional Arabic"/>
          <w:sz w:val="24"/>
          <w:szCs w:val="24"/>
        </w:rPr>
      </w:pPr>
      <w:r w:rsidRPr="00750781">
        <w:rPr>
          <w:rStyle w:val="Appelnotedebasdep"/>
          <w:rFonts w:ascii="Traditional Arabic" w:hAnsi="Traditional Arabic" w:cs="Traditional Arabic"/>
          <w:sz w:val="24"/>
          <w:szCs w:val="24"/>
        </w:rPr>
        <w:footnoteRef/>
      </w:r>
      <w:r w:rsidRPr="00750781">
        <w:rPr>
          <w:rFonts w:ascii="Traditional Arabic" w:hAnsi="Traditional Arabic" w:cs="Traditional Arabic"/>
          <w:sz w:val="24"/>
          <w:szCs w:val="24"/>
          <w:rtl/>
        </w:rPr>
        <w:t xml:space="preserve"> عبد المحسن طه بدر ، تطور الرواية العربية الحديثة في مصر ، دار المعارف ، ط2، 1968،مصر ، ص37.</w:t>
      </w:r>
    </w:p>
  </w:footnote>
  <w:footnote w:id="12">
    <w:p w:rsidR="00AC03F1" w:rsidRPr="000E2B1B" w:rsidRDefault="00AC03F1">
      <w:pPr>
        <w:pStyle w:val="Notedebasdepage"/>
        <w:rPr>
          <w:rFonts w:ascii="Traditional Arabic" w:hAnsi="Traditional Arabic" w:cs="Traditional Arabic"/>
          <w:lang w:bidi="ar-DZ"/>
        </w:rPr>
      </w:pPr>
      <w:r w:rsidRPr="000E2B1B">
        <w:rPr>
          <w:rStyle w:val="Appelnotedebasdep"/>
          <w:rFonts w:ascii="Traditional Arabic" w:hAnsi="Traditional Arabic" w:cs="Traditional Arabic"/>
          <w:sz w:val="24"/>
          <w:szCs w:val="24"/>
        </w:rPr>
        <w:footnoteRef/>
      </w:r>
      <w:r w:rsidRPr="000E2B1B">
        <w:rPr>
          <w:rFonts w:ascii="Traditional Arabic" w:hAnsi="Traditional Arabic" w:cs="Traditional Arabic"/>
          <w:sz w:val="24"/>
          <w:szCs w:val="24"/>
          <w:rtl/>
        </w:rPr>
        <w:t xml:space="preserve"> </w:t>
      </w:r>
      <w:r w:rsidRPr="000E2B1B">
        <w:rPr>
          <w:rFonts w:ascii="Traditional Arabic" w:hAnsi="Traditional Arabic" w:cs="Traditional Arabic"/>
          <w:sz w:val="24"/>
          <w:szCs w:val="24"/>
          <w:rtl/>
          <w:lang w:bidi="ar-DZ"/>
        </w:rPr>
        <w:t>ينظر:</w:t>
      </w:r>
      <w:r>
        <w:rPr>
          <w:rFonts w:ascii="Traditional Arabic" w:hAnsi="Traditional Arabic" w:cs="Traditional Arabic" w:hint="cs"/>
          <w:sz w:val="24"/>
          <w:szCs w:val="24"/>
          <w:rtl/>
          <w:lang w:bidi="ar-DZ"/>
        </w:rPr>
        <w:t xml:space="preserve"> </w:t>
      </w:r>
      <w:r w:rsidRPr="000E2B1B">
        <w:rPr>
          <w:rFonts w:ascii="Traditional Arabic" w:hAnsi="Traditional Arabic" w:cs="Traditional Arabic"/>
          <w:sz w:val="24"/>
          <w:szCs w:val="24"/>
          <w:rtl/>
          <w:lang w:bidi="ar-DZ"/>
        </w:rPr>
        <w:t>حجاج سلامة ،ابراهيم عبد القادر المازني ،سيرة حياته (جريدة)عدد1798،مصر 2007-01-17.</w:t>
      </w:r>
    </w:p>
  </w:footnote>
  <w:footnote w:id="13">
    <w:p w:rsidR="00AC03F1" w:rsidRPr="00A44ACF" w:rsidRDefault="00AC03F1">
      <w:pPr>
        <w:pStyle w:val="Notedebasdepage"/>
        <w:rPr>
          <w:rFonts w:ascii="Traditional Arabic" w:hAnsi="Traditional Arabic" w:cs="Traditional Arabic"/>
          <w:sz w:val="24"/>
          <w:szCs w:val="24"/>
          <w:rtl/>
        </w:rPr>
      </w:pPr>
      <w:r w:rsidRPr="00A44ACF">
        <w:rPr>
          <w:rStyle w:val="Appelnotedebasdep"/>
          <w:rFonts w:ascii="Traditional Arabic" w:hAnsi="Traditional Arabic" w:cs="Traditional Arabic"/>
          <w:sz w:val="24"/>
          <w:szCs w:val="24"/>
        </w:rPr>
        <w:footnoteRef/>
      </w:r>
      <w:r w:rsidRPr="00A44ACF">
        <w:rPr>
          <w:rFonts w:ascii="Traditional Arabic" w:hAnsi="Traditional Arabic" w:cs="Traditional Arabic"/>
          <w:sz w:val="24"/>
          <w:szCs w:val="24"/>
          <w:rtl/>
        </w:rPr>
        <w:t xml:space="preserve"> ينظر: بانوراما الرواية العربية الحديثة ،دار غريب للطباعة و النشر ، ط2 ، 2007 ، ص 35.</w:t>
      </w:r>
    </w:p>
  </w:footnote>
  <w:footnote w:id="14">
    <w:p w:rsidR="00AC03F1" w:rsidRDefault="00AC03F1">
      <w:pPr>
        <w:pStyle w:val="Notedebasdepage"/>
      </w:pPr>
      <w:r w:rsidRPr="00A44ACF">
        <w:rPr>
          <w:rStyle w:val="Appelnotedebasdep"/>
          <w:rFonts w:ascii="Traditional Arabic" w:hAnsi="Traditional Arabic" w:cs="Traditional Arabic"/>
          <w:sz w:val="24"/>
          <w:szCs w:val="24"/>
        </w:rPr>
        <w:footnoteRef/>
      </w:r>
      <w:r w:rsidRPr="00A44ACF">
        <w:rPr>
          <w:rFonts w:ascii="Traditional Arabic" w:hAnsi="Traditional Arabic" w:cs="Traditional Arabic"/>
          <w:sz w:val="24"/>
          <w:szCs w:val="24"/>
          <w:rtl/>
        </w:rPr>
        <w:t>ينظر:</w:t>
      </w:r>
      <w:r>
        <w:rPr>
          <w:rFonts w:ascii="Traditional Arabic" w:hAnsi="Traditional Arabic" w:cs="Traditional Arabic" w:hint="cs"/>
          <w:sz w:val="24"/>
          <w:szCs w:val="24"/>
          <w:rtl/>
        </w:rPr>
        <w:t xml:space="preserve"> </w:t>
      </w:r>
      <w:r w:rsidRPr="00A44ACF">
        <w:rPr>
          <w:rFonts w:ascii="Traditional Arabic" w:hAnsi="Traditional Arabic" w:cs="Traditional Arabic"/>
          <w:sz w:val="24"/>
          <w:szCs w:val="24"/>
          <w:rtl/>
        </w:rPr>
        <w:t>بوشوشة بن جمعة ، اتجاهات الرواية في المغرب العربي ، المغاربية للطباعة والنشر ،تونس ، ص34.</w:t>
      </w:r>
      <w:r w:rsidRPr="00A44ACF">
        <w:rPr>
          <w:sz w:val="24"/>
          <w:szCs w:val="24"/>
          <w:rtl/>
        </w:rPr>
        <w:t xml:space="preserve"> </w:t>
      </w:r>
      <w:r w:rsidRPr="00A44ACF">
        <w:rPr>
          <w:rFonts w:hint="cs"/>
          <w:sz w:val="24"/>
          <w:szCs w:val="24"/>
          <w:rtl/>
        </w:rPr>
        <w:t xml:space="preserve"> </w:t>
      </w:r>
    </w:p>
  </w:footnote>
  <w:footnote w:id="15">
    <w:p w:rsidR="00AC03F1" w:rsidRPr="009379F6" w:rsidRDefault="00AC03F1" w:rsidP="00D34A21">
      <w:pPr>
        <w:pStyle w:val="Notedebasdepage"/>
        <w:rPr>
          <w:rFonts w:cs="Traditional Arabic"/>
          <w:sz w:val="24"/>
          <w:szCs w:val="24"/>
          <w:rtl/>
        </w:rPr>
      </w:pPr>
      <w:r w:rsidRPr="009379F6">
        <w:rPr>
          <w:rStyle w:val="Appelnotedebasdep"/>
          <w:rFonts w:cs="Traditional Arabic" w:hint="cs"/>
          <w:sz w:val="24"/>
          <w:szCs w:val="24"/>
        </w:rPr>
        <w:footnoteRef/>
      </w:r>
      <w:r w:rsidRPr="009379F6">
        <w:rPr>
          <w:rFonts w:cs="Traditional Arabic"/>
          <w:sz w:val="24"/>
          <w:szCs w:val="24"/>
          <w:rtl/>
        </w:rPr>
        <w:t xml:space="preserve"> </w:t>
      </w:r>
      <w:r w:rsidRPr="009379F6">
        <w:rPr>
          <w:rFonts w:cs="Traditional Arabic" w:hint="eastAsia"/>
          <w:sz w:val="24"/>
          <w:szCs w:val="24"/>
          <w:rtl/>
        </w:rPr>
        <w:t>ابن</w:t>
      </w:r>
      <w:r w:rsidRPr="009379F6">
        <w:rPr>
          <w:rFonts w:cs="Traditional Arabic"/>
          <w:sz w:val="24"/>
          <w:szCs w:val="24"/>
          <w:rtl/>
        </w:rPr>
        <w:t xml:space="preserve"> </w:t>
      </w:r>
      <w:r w:rsidRPr="009379F6">
        <w:rPr>
          <w:rFonts w:cs="Traditional Arabic" w:hint="eastAsia"/>
          <w:sz w:val="24"/>
          <w:szCs w:val="24"/>
          <w:rtl/>
        </w:rPr>
        <w:t>منظور،</w:t>
      </w:r>
      <w:r w:rsidRPr="009379F6">
        <w:rPr>
          <w:rFonts w:cs="Traditional Arabic"/>
          <w:sz w:val="24"/>
          <w:szCs w:val="24"/>
          <w:rtl/>
        </w:rPr>
        <w:t xml:space="preserve"> </w:t>
      </w:r>
      <w:r w:rsidRPr="009379F6">
        <w:rPr>
          <w:rFonts w:cs="Traditional Arabic" w:hint="eastAsia"/>
          <w:sz w:val="24"/>
          <w:szCs w:val="24"/>
          <w:rtl/>
        </w:rPr>
        <w:t>لسان</w:t>
      </w:r>
      <w:r w:rsidRPr="009379F6">
        <w:rPr>
          <w:rFonts w:cs="Traditional Arabic"/>
          <w:sz w:val="24"/>
          <w:szCs w:val="24"/>
          <w:rtl/>
        </w:rPr>
        <w:t xml:space="preserve"> </w:t>
      </w:r>
      <w:r w:rsidRPr="009379F6">
        <w:rPr>
          <w:rFonts w:cs="Traditional Arabic" w:hint="eastAsia"/>
          <w:sz w:val="24"/>
          <w:szCs w:val="24"/>
          <w:rtl/>
        </w:rPr>
        <w:t>العرب،</w:t>
      </w:r>
      <w:r w:rsidRPr="009379F6">
        <w:rPr>
          <w:rFonts w:cs="Traditional Arabic"/>
          <w:sz w:val="24"/>
          <w:szCs w:val="24"/>
          <w:rtl/>
        </w:rPr>
        <w:t xml:space="preserve"> </w:t>
      </w:r>
      <w:r w:rsidRPr="009379F6">
        <w:rPr>
          <w:rFonts w:cs="Traditional Arabic" w:hint="eastAsia"/>
          <w:sz w:val="24"/>
          <w:szCs w:val="24"/>
          <w:rtl/>
        </w:rPr>
        <w:t>مج</w:t>
      </w:r>
      <w:r w:rsidRPr="009379F6">
        <w:rPr>
          <w:rFonts w:cs="Traditional Arabic"/>
          <w:sz w:val="24"/>
          <w:szCs w:val="24"/>
          <w:rtl/>
        </w:rPr>
        <w:t xml:space="preserve"> 14</w:t>
      </w:r>
      <w:r w:rsidRPr="009379F6">
        <w:rPr>
          <w:rFonts w:cs="Traditional Arabic" w:hint="eastAsia"/>
          <w:sz w:val="24"/>
          <w:szCs w:val="24"/>
          <w:rtl/>
        </w:rPr>
        <w:t>،</w:t>
      </w:r>
      <w:r w:rsidRPr="009379F6">
        <w:rPr>
          <w:rFonts w:cs="Traditional Arabic"/>
          <w:sz w:val="24"/>
          <w:szCs w:val="24"/>
          <w:rtl/>
        </w:rPr>
        <w:t xml:space="preserve"> </w:t>
      </w:r>
      <w:r w:rsidRPr="009379F6">
        <w:rPr>
          <w:rFonts w:cs="Traditional Arabic" w:hint="eastAsia"/>
          <w:sz w:val="24"/>
          <w:szCs w:val="24"/>
          <w:rtl/>
        </w:rPr>
        <w:t>دار</w:t>
      </w:r>
      <w:r w:rsidRPr="009379F6">
        <w:rPr>
          <w:rFonts w:cs="Traditional Arabic"/>
          <w:sz w:val="24"/>
          <w:szCs w:val="24"/>
          <w:rtl/>
        </w:rPr>
        <w:t xml:space="preserve"> </w:t>
      </w:r>
      <w:r w:rsidRPr="009379F6">
        <w:rPr>
          <w:rFonts w:cs="Traditional Arabic" w:hint="eastAsia"/>
          <w:sz w:val="24"/>
          <w:szCs w:val="24"/>
          <w:rtl/>
        </w:rPr>
        <w:t>مسار</w:t>
      </w:r>
      <w:r w:rsidRPr="009379F6">
        <w:rPr>
          <w:rFonts w:cs="Traditional Arabic"/>
          <w:sz w:val="24"/>
          <w:szCs w:val="24"/>
          <w:rtl/>
        </w:rPr>
        <w:t xml:space="preserve"> </w:t>
      </w:r>
      <w:r w:rsidRPr="009379F6">
        <w:rPr>
          <w:rFonts w:cs="Traditional Arabic" w:hint="eastAsia"/>
          <w:sz w:val="24"/>
          <w:szCs w:val="24"/>
          <w:rtl/>
        </w:rPr>
        <w:t>،</w:t>
      </w:r>
      <w:r w:rsidRPr="009379F6">
        <w:rPr>
          <w:rFonts w:cs="Traditional Arabic"/>
          <w:sz w:val="24"/>
          <w:szCs w:val="24"/>
          <w:rtl/>
        </w:rPr>
        <w:t xml:space="preserve"> </w:t>
      </w:r>
      <w:r w:rsidRPr="009379F6">
        <w:rPr>
          <w:rFonts w:cs="Traditional Arabic" w:hint="eastAsia"/>
          <w:sz w:val="24"/>
          <w:szCs w:val="24"/>
          <w:rtl/>
        </w:rPr>
        <w:t>ط</w:t>
      </w:r>
      <w:r w:rsidRPr="009379F6">
        <w:rPr>
          <w:rFonts w:cs="Traditional Arabic"/>
          <w:sz w:val="24"/>
          <w:szCs w:val="24"/>
          <w:rtl/>
        </w:rPr>
        <w:t xml:space="preserve"> 3</w:t>
      </w:r>
      <w:r w:rsidRPr="009379F6">
        <w:rPr>
          <w:rFonts w:cs="Traditional Arabic" w:hint="eastAsia"/>
          <w:sz w:val="24"/>
          <w:szCs w:val="24"/>
          <w:rtl/>
        </w:rPr>
        <w:t>،</w:t>
      </w:r>
      <w:r w:rsidRPr="009379F6">
        <w:rPr>
          <w:rFonts w:cs="Traditional Arabic"/>
          <w:sz w:val="24"/>
          <w:szCs w:val="24"/>
          <w:rtl/>
        </w:rPr>
        <w:t xml:space="preserve"> 2004</w:t>
      </w:r>
      <w:r w:rsidRPr="009379F6">
        <w:rPr>
          <w:rFonts w:cs="Traditional Arabic" w:hint="eastAsia"/>
          <w:sz w:val="24"/>
          <w:szCs w:val="24"/>
          <w:rtl/>
        </w:rPr>
        <w:t>،</w:t>
      </w:r>
      <w:r w:rsidRPr="009379F6">
        <w:rPr>
          <w:rFonts w:cs="Traditional Arabic"/>
          <w:sz w:val="24"/>
          <w:szCs w:val="24"/>
          <w:rtl/>
        </w:rPr>
        <w:t xml:space="preserve"> </w:t>
      </w:r>
      <w:r w:rsidRPr="009379F6">
        <w:rPr>
          <w:rFonts w:cs="Traditional Arabic" w:hint="eastAsia"/>
          <w:sz w:val="24"/>
          <w:szCs w:val="24"/>
          <w:rtl/>
        </w:rPr>
        <w:t>بيروت</w:t>
      </w:r>
      <w:r w:rsidRPr="009379F6">
        <w:rPr>
          <w:rFonts w:cs="Traditional Arabic" w:hint="cs"/>
          <w:sz w:val="24"/>
          <w:szCs w:val="24"/>
          <w:rtl/>
        </w:rPr>
        <w:t>،</w:t>
      </w:r>
      <w:r w:rsidRPr="009379F6">
        <w:rPr>
          <w:rFonts w:cs="Traditional Arabic" w:hint="eastAsia"/>
          <w:sz w:val="24"/>
          <w:szCs w:val="24"/>
          <w:rtl/>
        </w:rPr>
        <w:t xml:space="preserve"> ص</w:t>
      </w:r>
      <w:r w:rsidRPr="009379F6">
        <w:rPr>
          <w:rFonts w:cs="Traditional Arabic"/>
          <w:sz w:val="24"/>
          <w:szCs w:val="24"/>
          <w:rtl/>
        </w:rPr>
        <w:t xml:space="preserve"> 281</w:t>
      </w:r>
      <w:r w:rsidRPr="009379F6">
        <w:rPr>
          <w:rFonts w:cs="Traditional Arabic" w:hint="cs"/>
          <w:sz w:val="24"/>
          <w:szCs w:val="24"/>
          <w:rtl/>
        </w:rPr>
        <w:t>.</w:t>
      </w:r>
    </w:p>
  </w:footnote>
  <w:footnote w:id="16">
    <w:p w:rsidR="00AC03F1" w:rsidRPr="009379F6" w:rsidRDefault="00AC03F1" w:rsidP="00D34A21">
      <w:pPr>
        <w:pStyle w:val="Notedebasdepage"/>
        <w:rPr>
          <w:rFonts w:ascii="Traditional Arabic" w:eastAsia="Times New Roman" w:hAnsi="Traditional Arabic" w:cs="Traditional Arabic"/>
          <w:color w:val="000000"/>
          <w:sz w:val="24"/>
          <w:szCs w:val="24"/>
          <w:shd w:val="clear" w:color="auto" w:fill="F7F6F6"/>
          <w:rtl/>
        </w:rPr>
      </w:pPr>
      <w:r w:rsidRPr="009379F6">
        <w:rPr>
          <w:rStyle w:val="Appelnotedebasdep"/>
          <w:rFonts w:cs="Traditional Arabic"/>
          <w:sz w:val="24"/>
          <w:szCs w:val="24"/>
        </w:rPr>
        <w:footnoteRef/>
      </w:r>
      <w:r w:rsidRPr="009379F6">
        <w:rPr>
          <w:rFonts w:cs="Traditional Arabic"/>
          <w:sz w:val="24"/>
          <w:szCs w:val="24"/>
          <w:rtl/>
        </w:rPr>
        <w:t xml:space="preserve"> </w:t>
      </w:r>
      <w:r w:rsidRPr="009379F6">
        <w:rPr>
          <w:rFonts w:ascii="Traditional Arabic" w:eastAsia="Times New Roman" w:hAnsi="Traditional Arabic" w:cs="Traditional Arabic" w:hint="cs"/>
          <w:color w:val="000000"/>
          <w:sz w:val="24"/>
          <w:szCs w:val="24"/>
          <w:shd w:val="clear" w:color="auto" w:fill="F7F6F6"/>
          <w:rtl/>
        </w:rPr>
        <w:t xml:space="preserve">الزبيدي، تاج العروس، </w:t>
      </w:r>
      <w:r>
        <w:rPr>
          <w:rFonts w:ascii="Traditional Arabic" w:eastAsia="Times New Roman" w:hAnsi="Traditional Arabic" w:cs="Traditional Arabic" w:hint="cs"/>
          <w:color w:val="000000"/>
          <w:sz w:val="24"/>
          <w:szCs w:val="24"/>
          <w:shd w:val="clear" w:color="auto" w:fill="F7F6F6"/>
          <w:rtl/>
        </w:rPr>
        <w:t xml:space="preserve">دار الفكر للنشر و التوزيع ،ط1، 1414هـ، الكويت ، </w:t>
      </w:r>
      <w:r w:rsidRPr="009379F6">
        <w:rPr>
          <w:rFonts w:ascii="Traditional Arabic" w:eastAsia="Times New Roman" w:hAnsi="Traditional Arabic" w:cs="Traditional Arabic" w:hint="cs"/>
          <w:color w:val="000000"/>
          <w:sz w:val="24"/>
          <w:szCs w:val="24"/>
          <w:shd w:val="clear" w:color="auto" w:fill="F7F6F6"/>
          <w:rtl/>
        </w:rPr>
        <w:t>ج 18، ص 182</w:t>
      </w:r>
      <w:r w:rsidRPr="009379F6">
        <w:rPr>
          <w:rFonts w:ascii="Traditional Arabic" w:eastAsia="Times New Roman" w:hAnsi="Traditional Arabic" w:cs="Traditional Arabic" w:hint="cs"/>
          <w:b/>
          <w:bCs/>
          <w:color w:val="000000"/>
          <w:sz w:val="24"/>
          <w:szCs w:val="24"/>
          <w:shd w:val="clear" w:color="auto" w:fill="F7F6F6"/>
          <w:rtl/>
        </w:rPr>
        <w:t>.</w:t>
      </w:r>
    </w:p>
  </w:footnote>
  <w:footnote w:id="17">
    <w:p w:rsidR="00AC03F1" w:rsidRPr="009379F6" w:rsidRDefault="00AC03F1" w:rsidP="00D34A21">
      <w:pPr>
        <w:pStyle w:val="Notedebasdepage"/>
        <w:rPr>
          <w:rFonts w:cs="Traditional Arabic"/>
          <w:sz w:val="24"/>
          <w:szCs w:val="24"/>
          <w:rtl/>
        </w:rPr>
      </w:pPr>
      <w:r w:rsidRPr="009379F6">
        <w:rPr>
          <w:rStyle w:val="Appelnotedebasdep"/>
          <w:rFonts w:cs="Traditional Arabic"/>
          <w:sz w:val="24"/>
          <w:szCs w:val="24"/>
        </w:rPr>
        <w:footnoteRef/>
      </w:r>
      <w:r w:rsidRPr="009379F6">
        <w:rPr>
          <w:rFonts w:cs="Traditional Arabic"/>
          <w:sz w:val="24"/>
          <w:szCs w:val="24"/>
          <w:rtl/>
        </w:rPr>
        <w:t xml:space="preserve"> </w:t>
      </w:r>
      <w:r w:rsidRPr="009379F6">
        <w:rPr>
          <w:rFonts w:ascii="Tahoma" w:eastAsia="Times New Roman" w:hAnsi="Tahoma" w:cs="Traditional Arabic"/>
          <w:color w:val="000000"/>
          <w:sz w:val="24"/>
          <w:szCs w:val="24"/>
          <w:shd w:val="clear" w:color="auto" w:fill="FFFFFF"/>
          <w:rtl/>
        </w:rPr>
        <w:t>أحمد مختار عمر،</w:t>
      </w:r>
      <w:r>
        <w:rPr>
          <w:rFonts w:ascii="Tahoma" w:eastAsia="Times New Roman" w:hAnsi="Tahoma" w:cs="Traditional Arabic"/>
          <w:color w:val="000000"/>
          <w:sz w:val="24"/>
          <w:szCs w:val="24"/>
          <w:shd w:val="clear" w:color="auto" w:fill="FFFFFF"/>
          <w:rtl/>
        </w:rPr>
        <w:t xml:space="preserve"> معجم اللغة العربية المعاصرة، </w:t>
      </w:r>
      <w:r>
        <w:rPr>
          <w:rFonts w:ascii="Tahoma" w:eastAsia="Times New Roman" w:hAnsi="Tahoma" w:cs="Traditional Arabic" w:hint="cs"/>
          <w:color w:val="000000"/>
          <w:sz w:val="24"/>
          <w:szCs w:val="24"/>
          <w:shd w:val="clear" w:color="auto" w:fill="FFFFFF"/>
          <w:rtl/>
        </w:rPr>
        <w:t>عالم الكتب للنشر والتوزيع ، ط1، 2008، القاهرة ،</w:t>
      </w:r>
      <w:r w:rsidRPr="009379F6">
        <w:rPr>
          <w:rFonts w:ascii="Tahoma" w:eastAsia="Times New Roman" w:hAnsi="Tahoma" w:cs="Traditional Arabic"/>
          <w:color w:val="000000"/>
          <w:sz w:val="24"/>
          <w:szCs w:val="24"/>
          <w:shd w:val="clear" w:color="auto" w:fill="FFFFFF"/>
          <w:rtl/>
        </w:rPr>
        <w:t>ص 22</w:t>
      </w:r>
      <w:r w:rsidRPr="009379F6">
        <w:rPr>
          <w:rFonts w:ascii="Tahoma" w:eastAsia="Times New Roman" w:hAnsi="Tahoma" w:cs="Traditional Arabic" w:hint="cs"/>
          <w:color w:val="000000"/>
          <w:sz w:val="24"/>
          <w:szCs w:val="24"/>
          <w:shd w:val="clear" w:color="auto" w:fill="FFFFFF"/>
          <w:rtl/>
        </w:rPr>
        <w:t>،</w:t>
      </w:r>
      <w:r w:rsidRPr="009379F6">
        <w:rPr>
          <w:rFonts w:ascii="Tahoma" w:eastAsia="Times New Roman" w:hAnsi="Tahoma" w:cs="Traditional Arabic"/>
          <w:color w:val="000000"/>
          <w:sz w:val="24"/>
          <w:szCs w:val="24"/>
          <w:shd w:val="clear" w:color="auto" w:fill="FFFFFF"/>
          <w:rtl/>
        </w:rPr>
        <w:t>24</w:t>
      </w:r>
      <w:r w:rsidRPr="009379F6">
        <w:rPr>
          <w:rFonts w:cs="Traditional Arabic" w:hint="cs"/>
          <w:sz w:val="24"/>
          <w:szCs w:val="24"/>
        </w:rPr>
        <w:t xml:space="preserve"> </w:t>
      </w:r>
      <w:r w:rsidRPr="009379F6">
        <w:rPr>
          <w:rFonts w:cs="Traditional Arabic" w:hint="cs"/>
          <w:sz w:val="24"/>
          <w:szCs w:val="24"/>
          <w:rtl/>
        </w:rPr>
        <w:t>.</w:t>
      </w:r>
    </w:p>
  </w:footnote>
  <w:footnote w:id="18">
    <w:p w:rsidR="00AC03F1" w:rsidRPr="009379F6" w:rsidRDefault="00AC03F1" w:rsidP="00D34A21">
      <w:pPr>
        <w:pStyle w:val="Notedebasdepage"/>
        <w:rPr>
          <w:rFonts w:cs="Traditional Arabic"/>
          <w:sz w:val="24"/>
          <w:szCs w:val="24"/>
        </w:rPr>
      </w:pPr>
      <w:r w:rsidRPr="009379F6">
        <w:rPr>
          <w:rStyle w:val="Appelnotedebasdep"/>
          <w:rFonts w:cs="Traditional Arabic"/>
          <w:sz w:val="24"/>
          <w:szCs w:val="24"/>
        </w:rPr>
        <w:footnoteRef/>
      </w:r>
      <w:r w:rsidRPr="009379F6">
        <w:rPr>
          <w:rFonts w:cs="Traditional Arabic"/>
          <w:sz w:val="24"/>
          <w:szCs w:val="24"/>
          <w:rtl/>
        </w:rPr>
        <w:t xml:space="preserve"> عز الدين المناصرة، علم التناص المقارن، دار مجدلاوي للنشر والتوزي</w:t>
      </w:r>
      <w:r w:rsidRPr="009379F6">
        <w:rPr>
          <w:rFonts w:cs="Traditional Arabic" w:hint="cs"/>
          <w:sz w:val="24"/>
          <w:szCs w:val="24"/>
          <w:rtl/>
        </w:rPr>
        <w:t>ع</w:t>
      </w:r>
      <w:r w:rsidRPr="009379F6">
        <w:rPr>
          <w:rFonts w:cs="Traditional Arabic"/>
          <w:sz w:val="24"/>
          <w:szCs w:val="24"/>
          <w:rtl/>
        </w:rPr>
        <w:t>، ط 1، 2006، عمان،</w:t>
      </w:r>
      <w:r>
        <w:rPr>
          <w:rFonts w:cs="Traditional Arabic" w:hint="cs"/>
          <w:sz w:val="24"/>
          <w:szCs w:val="24"/>
          <w:rtl/>
        </w:rPr>
        <w:t xml:space="preserve"> </w:t>
      </w:r>
      <w:r w:rsidRPr="009379F6">
        <w:rPr>
          <w:rFonts w:cs="Traditional Arabic"/>
          <w:sz w:val="24"/>
          <w:szCs w:val="24"/>
          <w:rtl/>
        </w:rPr>
        <w:t>ص 153</w:t>
      </w:r>
      <w:r w:rsidRPr="009379F6">
        <w:rPr>
          <w:rFonts w:cs="Traditional Arabic" w:hint="cs"/>
          <w:sz w:val="24"/>
          <w:szCs w:val="24"/>
          <w:rtl/>
        </w:rPr>
        <w:t>,</w:t>
      </w:r>
    </w:p>
  </w:footnote>
  <w:footnote w:id="19">
    <w:p w:rsidR="00AC03F1" w:rsidRPr="009379F6" w:rsidRDefault="00AC03F1" w:rsidP="00D34A21">
      <w:pPr>
        <w:pStyle w:val="Notedebasdepage"/>
        <w:rPr>
          <w:rFonts w:cs="Traditional Arabic"/>
          <w:sz w:val="24"/>
          <w:szCs w:val="24"/>
          <w:rtl/>
        </w:rPr>
      </w:pPr>
      <w:r w:rsidRPr="009379F6">
        <w:rPr>
          <w:rStyle w:val="Appelnotedebasdep"/>
          <w:rFonts w:cs="Traditional Arabic"/>
          <w:sz w:val="24"/>
          <w:szCs w:val="24"/>
        </w:rPr>
        <w:footnoteRef/>
      </w:r>
      <w:r w:rsidRPr="009379F6">
        <w:rPr>
          <w:rFonts w:cs="Traditional Arabic"/>
          <w:sz w:val="24"/>
          <w:szCs w:val="24"/>
          <w:rtl/>
        </w:rPr>
        <w:t xml:space="preserve"> د / محمد سالم سعد الله، مملكة النصر، التحليل السيميائي النق</w:t>
      </w:r>
      <w:r>
        <w:rPr>
          <w:rFonts w:cs="Traditional Arabic"/>
          <w:sz w:val="24"/>
          <w:szCs w:val="24"/>
          <w:rtl/>
        </w:rPr>
        <w:t xml:space="preserve">د البلاغي، الجرجاني نموذج، </w:t>
      </w:r>
      <w:r>
        <w:rPr>
          <w:rFonts w:cs="Traditional Arabic" w:hint="cs"/>
          <w:sz w:val="24"/>
          <w:szCs w:val="24"/>
          <w:rtl/>
        </w:rPr>
        <w:t>عالم الكتب الحديث</w:t>
      </w:r>
      <w:r w:rsidRPr="009379F6">
        <w:rPr>
          <w:rFonts w:cs="Traditional Arabic"/>
          <w:sz w:val="24"/>
          <w:szCs w:val="24"/>
          <w:rtl/>
        </w:rPr>
        <w:t>، ط 1</w:t>
      </w:r>
      <w:r>
        <w:rPr>
          <w:rFonts w:cs="Traditional Arabic"/>
          <w:sz w:val="24"/>
          <w:szCs w:val="24"/>
          <w:rtl/>
        </w:rPr>
        <w:t xml:space="preserve">، </w:t>
      </w:r>
      <w:r>
        <w:rPr>
          <w:rFonts w:cs="Traditional Arabic" w:hint="cs"/>
          <w:sz w:val="24"/>
          <w:szCs w:val="24"/>
          <w:rtl/>
        </w:rPr>
        <w:t>2007، عمان-الاردن ، ص50.</w:t>
      </w:r>
    </w:p>
  </w:footnote>
  <w:footnote w:id="20">
    <w:p w:rsidR="00AC03F1" w:rsidRPr="00F01EA0" w:rsidRDefault="00AC03F1" w:rsidP="00D34A21">
      <w:pPr>
        <w:pStyle w:val="Notedebasdepage"/>
        <w:rPr>
          <w:rFonts w:cs="Traditional Arabic"/>
          <w:sz w:val="24"/>
          <w:szCs w:val="24"/>
        </w:rPr>
      </w:pPr>
      <w:r w:rsidRPr="00F01EA0">
        <w:rPr>
          <w:rStyle w:val="Appelnotedebasdep"/>
          <w:rFonts w:cs="Traditional Arabic"/>
          <w:sz w:val="24"/>
          <w:szCs w:val="24"/>
        </w:rPr>
        <w:footnoteRef/>
      </w:r>
      <w:r w:rsidRPr="00F01EA0">
        <w:rPr>
          <w:rFonts w:cs="Traditional Arabic"/>
          <w:sz w:val="24"/>
          <w:szCs w:val="24"/>
          <w:rtl/>
        </w:rPr>
        <w:t>عز الدين المناصرة، علم التناص المقارن</w:t>
      </w:r>
      <w:r w:rsidRPr="00F01EA0">
        <w:rPr>
          <w:rFonts w:cs="Traditional Arabic" w:hint="cs"/>
          <w:sz w:val="24"/>
          <w:szCs w:val="24"/>
          <w:rtl/>
        </w:rPr>
        <w:t xml:space="preserve"> </w:t>
      </w:r>
      <w:r w:rsidRPr="00F01EA0">
        <w:rPr>
          <w:rFonts w:cs="Traditional Arabic"/>
          <w:sz w:val="24"/>
          <w:szCs w:val="24"/>
          <w:rtl/>
        </w:rPr>
        <w:t>،</w:t>
      </w:r>
      <w:r w:rsidRPr="00F01EA0">
        <w:rPr>
          <w:rFonts w:cs="Traditional Arabic" w:hint="cs"/>
          <w:sz w:val="24"/>
          <w:szCs w:val="24"/>
          <w:rtl/>
        </w:rPr>
        <w:t>دار مجدلاوي للنشر والتوزيع</w:t>
      </w:r>
      <w:r w:rsidRPr="00F01EA0">
        <w:rPr>
          <w:rFonts w:cs="Traditional Arabic"/>
          <w:sz w:val="24"/>
          <w:szCs w:val="24"/>
          <w:rtl/>
        </w:rPr>
        <w:t xml:space="preserve"> ، ط 1، 2006، عمان</w:t>
      </w:r>
      <w:r w:rsidRPr="00F01EA0">
        <w:rPr>
          <w:rFonts w:cs="Traditional Arabic" w:hint="cs"/>
          <w:sz w:val="24"/>
          <w:szCs w:val="24"/>
          <w:rtl/>
        </w:rPr>
        <w:t>,،</w:t>
      </w:r>
      <w:r w:rsidRPr="00F01EA0">
        <w:rPr>
          <w:rFonts w:cs="Traditional Arabic"/>
          <w:sz w:val="24"/>
          <w:szCs w:val="24"/>
          <w:rtl/>
        </w:rPr>
        <w:t xml:space="preserve"> ص 145</w:t>
      </w:r>
      <w:r w:rsidRPr="00F01EA0">
        <w:rPr>
          <w:rFonts w:cs="Traditional Arabic" w:hint="cs"/>
          <w:sz w:val="24"/>
          <w:szCs w:val="24"/>
          <w:rtl/>
        </w:rPr>
        <w:t>.</w:t>
      </w:r>
    </w:p>
  </w:footnote>
  <w:footnote w:id="21">
    <w:p w:rsidR="00AC03F1" w:rsidRPr="00F01EA0" w:rsidRDefault="00AC03F1">
      <w:pPr>
        <w:pStyle w:val="Notedebasdepage"/>
        <w:rPr>
          <w:rFonts w:cs="Traditional Arabic"/>
          <w:sz w:val="24"/>
          <w:szCs w:val="24"/>
        </w:rPr>
      </w:pPr>
      <w:r w:rsidRPr="00F01EA0">
        <w:rPr>
          <w:rStyle w:val="Appelnotedebasdep"/>
          <w:rFonts w:cs="Traditional Arabic"/>
          <w:sz w:val="24"/>
          <w:szCs w:val="24"/>
        </w:rPr>
        <w:footnoteRef/>
      </w:r>
      <w:r w:rsidRPr="00F01EA0">
        <w:rPr>
          <w:rFonts w:cs="Traditional Arabic"/>
          <w:sz w:val="24"/>
          <w:szCs w:val="24"/>
          <w:rtl/>
        </w:rPr>
        <w:t xml:space="preserve"> </w:t>
      </w:r>
      <w:r w:rsidRPr="00F01EA0">
        <w:rPr>
          <w:rFonts w:cs="Traditional Arabic" w:hint="cs"/>
          <w:sz w:val="24"/>
          <w:szCs w:val="24"/>
          <w:rtl/>
        </w:rPr>
        <w:t>ليديا وعد الله، التناص المعرفي في عشر عز الدين المناصرة، دار مجدلاوي للنشر والتوزيع، ط1،2005،عمان،  ص25.</w:t>
      </w:r>
    </w:p>
  </w:footnote>
  <w:footnote w:id="22">
    <w:p w:rsidR="00AC03F1" w:rsidRDefault="00AC03F1" w:rsidP="00D34A21">
      <w:pPr>
        <w:pStyle w:val="Notedebasdepage"/>
        <w:rPr>
          <w:rtl/>
        </w:rPr>
      </w:pPr>
      <w:r w:rsidRPr="00F01EA0">
        <w:rPr>
          <w:rStyle w:val="Appelnotedebasdep"/>
          <w:rFonts w:cs="Traditional Arabic"/>
          <w:sz w:val="24"/>
          <w:szCs w:val="24"/>
        </w:rPr>
        <w:footnoteRef/>
      </w:r>
      <w:r w:rsidRPr="00F01EA0">
        <w:rPr>
          <w:rFonts w:cs="Traditional Arabic"/>
          <w:sz w:val="24"/>
          <w:szCs w:val="24"/>
          <w:rtl/>
        </w:rPr>
        <w:t xml:space="preserve"> </w:t>
      </w:r>
      <w:r w:rsidRPr="00F01EA0">
        <w:rPr>
          <w:rFonts w:cs="Traditional Arabic" w:hint="cs"/>
          <w:sz w:val="24"/>
          <w:szCs w:val="24"/>
          <w:rtl/>
        </w:rPr>
        <w:t xml:space="preserve">عز الدين مناصرة، علم التناص </w:t>
      </w:r>
      <w:r w:rsidRPr="00F01EA0">
        <w:rPr>
          <w:rFonts w:cs="Traditional Arabic"/>
          <w:sz w:val="24"/>
          <w:szCs w:val="24"/>
          <w:rtl/>
        </w:rPr>
        <w:t>المقارن</w:t>
      </w:r>
      <w:r w:rsidRPr="00F01EA0">
        <w:rPr>
          <w:rFonts w:cs="Traditional Arabic" w:hint="cs"/>
          <w:sz w:val="24"/>
          <w:szCs w:val="24"/>
          <w:rtl/>
        </w:rPr>
        <w:t xml:space="preserve"> </w:t>
      </w:r>
      <w:r w:rsidRPr="00F01EA0">
        <w:rPr>
          <w:rFonts w:cs="Traditional Arabic"/>
          <w:sz w:val="24"/>
          <w:szCs w:val="24"/>
          <w:rtl/>
        </w:rPr>
        <w:t>،</w:t>
      </w:r>
      <w:r w:rsidRPr="00F01EA0">
        <w:rPr>
          <w:rFonts w:cs="Traditional Arabic" w:hint="cs"/>
          <w:sz w:val="24"/>
          <w:szCs w:val="24"/>
          <w:rtl/>
        </w:rPr>
        <w:t>دار مجدلاوي للنشر والتوزيع</w:t>
      </w:r>
      <w:r w:rsidRPr="00F01EA0">
        <w:rPr>
          <w:rFonts w:cs="Traditional Arabic"/>
          <w:sz w:val="24"/>
          <w:szCs w:val="24"/>
          <w:rtl/>
        </w:rPr>
        <w:t xml:space="preserve"> ، ط 1، 2006، عمان</w:t>
      </w:r>
      <w:r w:rsidRPr="00F01EA0">
        <w:rPr>
          <w:rFonts w:cs="Traditional Arabic" w:hint="cs"/>
          <w:sz w:val="24"/>
          <w:szCs w:val="24"/>
          <w:rtl/>
        </w:rPr>
        <w:t xml:space="preserve"> ، ص141</w:t>
      </w:r>
      <w:r>
        <w:rPr>
          <w:rFonts w:hint="cs"/>
          <w:rtl/>
        </w:rPr>
        <w:t>.</w:t>
      </w:r>
    </w:p>
  </w:footnote>
  <w:footnote w:id="23">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تيفين ساميول، التناص ذاكرة ا</w:t>
      </w:r>
      <w:r w:rsidRPr="00F01EA0">
        <w:rPr>
          <w:rFonts w:cs="Traditional Arabic" w:hint="cs"/>
          <w:sz w:val="24"/>
          <w:szCs w:val="24"/>
          <w:rtl/>
        </w:rPr>
        <w:t>لا</w:t>
      </w:r>
      <w:r w:rsidRPr="00F01EA0">
        <w:rPr>
          <w:rFonts w:cs="Traditional Arabic"/>
          <w:sz w:val="24"/>
          <w:szCs w:val="24"/>
          <w:rtl/>
        </w:rPr>
        <w:t>دب، تر: نجيب غداوي، منشورات اتحاد الكتاب العرب، ،</w:t>
      </w:r>
      <w:r w:rsidRPr="00F01EA0">
        <w:rPr>
          <w:rFonts w:cs="Traditional Arabic" w:hint="cs"/>
          <w:sz w:val="24"/>
          <w:szCs w:val="24"/>
          <w:rtl/>
        </w:rPr>
        <w:t xml:space="preserve"> 2007، </w:t>
      </w:r>
      <w:r w:rsidRPr="00F01EA0">
        <w:rPr>
          <w:rFonts w:cs="Traditional Arabic"/>
          <w:sz w:val="24"/>
          <w:szCs w:val="24"/>
          <w:rtl/>
        </w:rPr>
        <w:t>دمشق</w:t>
      </w:r>
      <w:r w:rsidRPr="00F01EA0">
        <w:rPr>
          <w:rFonts w:cs="Traditional Arabic" w:hint="cs"/>
          <w:sz w:val="24"/>
          <w:szCs w:val="24"/>
          <w:rtl/>
        </w:rPr>
        <w:t xml:space="preserve"> ،ص9.</w:t>
      </w:r>
    </w:p>
  </w:footnote>
  <w:footnote w:id="24">
    <w:p w:rsidR="00AC03F1" w:rsidRPr="00F01EA0" w:rsidRDefault="00AC03F1" w:rsidP="00D34A21">
      <w:pPr>
        <w:pStyle w:val="Notedebasdepage"/>
        <w:rPr>
          <w:rFonts w:cs="Traditional Arabic"/>
          <w:sz w:val="24"/>
          <w:szCs w:val="24"/>
        </w:rPr>
      </w:pPr>
      <w:r w:rsidRPr="00F01EA0">
        <w:rPr>
          <w:rStyle w:val="Appelnotedebasdep"/>
          <w:rFonts w:cs="Traditional Arabic"/>
          <w:sz w:val="24"/>
          <w:szCs w:val="24"/>
        </w:rPr>
        <w:footnoteRef/>
      </w:r>
      <w:r w:rsidRPr="00F01EA0">
        <w:rPr>
          <w:rFonts w:cs="Traditional Arabic"/>
          <w:sz w:val="24"/>
          <w:szCs w:val="24"/>
          <w:rtl/>
        </w:rPr>
        <w:t xml:space="preserve"> </w:t>
      </w:r>
      <w:proofErr w:type="gramStart"/>
      <w:r w:rsidRPr="00F01EA0">
        <w:rPr>
          <w:rFonts w:cs="Traditional Arabic"/>
          <w:sz w:val="24"/>
          <w:szCs w:val="24"/>
        </w:rPr>
        <w:t xml:space="preserve">- </w:t>
      </w:r>
      <w:r w:rsidRPr="00F01EA0">
        <w:rPr>
          <w:rFonts w:cs="Traditional Arabic"/>
          <w:sz w:val="24"/>
          <w:szCs w:val="24"/>
          <w:rtl/>
        </w:rPr>
        <w:t>صل</w:t>
      </w:r>
      <w:r w:rsidRPr="00F01EA0">
        <w:rPr>
          <w:rFonts w:cs="Traditional Arabic" w:hint="cs"/>
          <w:sz w:val="24"/>
          <w:szCs w:val="24"/>
          <w:rtl/>
        </w:rPr>
        <w:t>ا</w:t>
      </w:r>
      <w:r w:rsidRPr="00F01EA0">
        <w:rPr>
          <w:rFonts w:cs="Traditional Arabic"/>
          <w:sz w:val="24"/>
          <w:szCs w:val="24"/>
          <w:rtl/>
        </w:rPr>
        <w:t>ح فضل</w:t>
      </w:r>
      <w:r>
        <w:rPr>
          <w:rFonts w:cs="Traditional Arabic" w:hint="cs"/>
          <w:sz w:val="24"/>
          <w:szCs w:val="24"/>
          <w:rtl/>
        </w:rPr>
        <w:t xml:space="preserve"> </w:t>
      </w:r>
      <w:r w:rsidRPr="00F01EA0">
        <w:rPr>
          <w:rFonts w:cs="Traditional Arabic"/>
          <w:sz w:val="24"/>
          <w:szCs w:val="24"/>
          <w:rtl/>
        </w:rPr>
        <w:t>، بل</w:t>
      </w:r>
      <w:r w:rsidRPr="00F01EA0">
        <w:rPr>
          <w:rFonts w:cs="Traditional Arabic" w:hint="cs"/>
          <w:sz w:val="24"/>
          <w:szCs w:val="24"/>
          <w:rtl/>
        </w:rPr>
        <w:t>ا</w:t>
      </w:r>
      <w:r w:rsidRPr="00F01EA0">
        <w:rPr>
          <w:rFonts w:cs="Traditional Arabic"/>
          <w:sz w:val="24"/>
          <w:szCs w:val="24"/>
          <w:rtl/>
        </w:rPr>
        <w:t>غة الخطاب و علم النص، الشركة المصرية العالمية للنشر، د</w:t>
      </w:r>
      <w:r w:rsidRPr="00F01EA0">
        <w:rPr>
          <w:rFonts w:cs="Traditional Arabic" w:hint="cs"/>
          <w:sz w:val="24"/>
          <w:szCs w:val="24"/>
          <w:rtl/>
        </w:rPr>
        <w:t xml:space="preserve"> </w:t>
      </w:r>
      <w:r w:rsidRPr="00F01EA0">
        <w:rPr>
          <w:rFonts w:cs="Traditional Arabic"/>
          <w:sz w:val="24"/>
          <w:szCs w:val="24"/>
          <w:rtl/>
        </w:rPr>
        <w:t>ط، د</w:t>
      </w:r>
      <w:r w:rsidRPr="00F01EA0">
        <w:rPr>
          <w:rFonts w:cs="Traditional Arabic" w:hint="cs"/>
          <w:sz w:val="24"/>
          <w:szCs w:val="24"/>
          <w:rtl/>
        </w:rPr>
        <w:t xml:space="preserve"> </w:t>
      </w:r>
      <w:r w:rsidRPr="00F01EA0">
        <w:rPr>
          <w:rFonts w:cs="Traditional Arabic"/>
          <w:sz w:val="24"/>
          <w:szCs w:val="24"/>
          <w:rtl/>
        </w:rPr>
        <w:t>ت،</w:t>
      </w:r>
      <w:r w:rsidRPr="00F01EA0">
        <w:rPr>
          <w:rFonts w:cs="Traditional Arabic" w:hint="cs"/>
          <w:sz w:val="24"/>
          <w:szCs w:val="24"/>
          <w:rtl/>
        </w:rPr>
        <w:t xml:space="preserve"> ص113.</w:t>
      </w:r>
      <w:proofErr w:type="gramEnd"/>
    </w:p>
  </w:footnote>
  <w:footnote w:id="25">
    <w:p w:rsidR="00AC03F1" w:rsidRPr="00F01EA0" w:rsidRDefault="00AC03F1" w:rsidP="00D34A21">
      <w:pPr>
        <w:pStyle w:val="Notedebasdepage"/>
        <w:rPr>
          <w:rFonts w:cs="Traditional Arabic"/>
          <w:sz w:val="24"/>
          <w:szCs w:val="24"/>
          <w:rtl/>
          <w:lang w:val="fr-FR"/>
        </w:rPr>
      </w:pPr>
      <w:r w:rsidRPr="00F01EA0">
        <w:rPr>
          <w:rStyle w:val="Appelnotedebasdep"/>
          <w:rFonts w:cs="Traditional Arabic"/>
          <w:sz w:val="24"/>
          <w:szCs w:val="24"/>
        </w:rPr>
        <w:footnoteRef/>
      </w:r>
      <w:r w:rsidRPr="00F01EA0">
        <w:rPr>
          <w:rFonts w:cs="Traditional Arabic" w:hint="cs"/>
          <w:sz w:val="32"/>
          <w:szCs w:val="32"/>
          <w:rtl/>
        </w:rPr>
        <w:t>ينظر:</w:t>
      </w:r>
      <w:r w:rsidRPr="00F01EA0">
        <w:rPr>
          <w:rFonts w:cs="Traditional Arabic"/>
          <w:sz w:val="24"/>
          <w:szCs w:val="24"/>
          <w:rtl/>
        </w:rPr>
        <w:t xml:space="preserve"> جوليا كريستيفا، علم النص، تر: فريد الزاهي، منشورات توقبال</w:t>
      </w:r>
      <w:r>
        <w:rPr>
          <w:rFonts w:cs="Traditional Arabic" w:hint="cs"/>
          <w:sz w:val="24"/>
          <w:szCs w:val="24"/>
          <w:rtl/>
        </w:rPr>
        <w:t xml:space="preserve"> </w:t>
      </w:r>
      <w:r w:rsidRPr="00F01EA0">
        <w:rPr>
          <w:rFonts w:cs="Traditional Arabic"/>
          <w:sz w:val="24"/>
          <w:szCs w:val="24"/>
          <w:rtl/>
        </w:rPr>
        <w:t xml:space="preserve">، </w:t>
      </w:r>
      <w:r w:rsidRPr="00F01EA0">
        <w:rPr>
          <w:rFonts w:cs="Traditional Arabic" w:hint="cs"/>
          <w:sz w:val="24"/>
          <w:szCs w:val="24"/>
          <w:rtl/>
        </w:rPr>
        <w:t>1991</w:t>
      </w:r>
      <w:r w:rsidRPr="00F01EA0">
        <w:rPr>
          <w:rFonts w:cs="Traditional Arabic"/>
          <w:sz w:val="24"/>
          <w:szCs w:val="24"/>
          <w:rtl/>
        </w:rPr>
        <w:t>،</w:t>
      </w:r>
      <w:r w:rsidRPr="00F01EA0">
        <w:rPr>
          <w:rFonts w:cs="Traditional Arabic" w:hint="cs"/>
          <w:sz w:val="24"/>
          <w:szCs w:val="24"/>
          <w:rtl/>
        </w:rPr>
        <w:t xml:space="preserve"> </w:t>
      </w:r>
      <w:r w:rsidRPr="00F01EA0">
        <w:rPr>
          <w:rFonts w:cs="Traditional Arabic"/>
          <w:sz w:val="24"/>
          <w:szCs w:val="24"/>
          <w:rtl/>
        </w:rPr>
        <w:t>المحمدية، المغرب</w:t>
      </w:r>
      <w:r w:rsidRPr="00F01EA0">
        <w:rPr>
          <w:rFonts w:cs="Traditional Arabic" w:hint="cs"/>
          <w:sz w:val="24"/>
          <w:szCs w:val="24"/>
          <w:rtl/>
        </w:rPr>
        <w:t>،</w:t>
      </w:r>
      <w:r w:rsidRPr="00F01EA0">
        <w:rPr>
          <w:rFonts w:cs="Traditional Arabic"/>
          <w:sz w:val="24"/>
          <w:szCs w:val="24"/>
          <w:rtl/>
        </w:rPr>
        <w:t xml:space="preserve"> ص</w:t>
      </w:r>
      <w:r w:rsidRPr="00F01EA0">
        <w:rPr>
          <w:rFonts w:cs="Traditional Arabic"/>
          <w:sz w:val="24"/>
          <w:szCs w:val="24"/>
          <w:lang w:val="fr-FR"/>
        </w:rPr>
        <w:t>94</w:t>
      </w:r>
      <w:r w:rsidRPr="00F01EA0">
        <w:rPr>
          <w:rFonts w:cs="Traditional Arabic" w:hint="cs"/>
          <w:sz w:val="24"/>
          <w:szCs w:val="24"/>
          <w:rtl/>
          <w:lang w:val="fr-FR"/>
        </w:rPr>
        <w:t>،95.</w:t>
      </w:r>
    </w:p>
  </w:footnote>
  <w:footnote w:id="26">
    <w:p w:rsidR="00AC03F1" w:rsidRPr="00F01EA0" w:rsidRDefault="00AC03F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hint="cs"/>
          <w:sz w:val="24"/>
          <w:szCs w:val="24"/>
          <w:rtl/>
        </w:rPr>
        <w:t>ينظر:</w:t>
      </w:r>
      <w:r w:rsidRPr="00F01EA0">
        <w:rPr>
          <w:rFonts w:cs="Traditional Arabic"/>
          <w:sz w:val="24"/>
          <w:szCs w:val="24"/>
          <w:rtl/>
        </w:rPr>
        <w:t xml:space="preserve"> </w:t>
      </w:r>
      <w:r w:rsidRPr="00F01EA0">
        <w:rPr>
          <w:rFonts w:cs="Traditional Arabic" w:hint="cs"/>
          <w:sz w:val="24"/>
          <w:szCs w:val="24"/>
          <w:rtl/>
        </w:rPr>
        <w:t>نفس لمرجع، ص78.</w:t>
      </w:r>
    </w:p>
  </w:footnote>
  <w:footnote w:id="27">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hint="cs"/>
          <w:sz w:val="24"/>
          <w:szCs w:val="24"/>
          <w:rtl/>
        </w:rPr>
        <w:t>ينظر:</w:t>
      </w:r>
      <w:r w:rsidRPr="00F01EA0">
        <w:rPr>
          <w:rFonts w:cs="Traditional Arabic"/>
          <w:sz w:val="24"/>
          <w:szCs w:val="24"/>
          <w:rtl/>
        </w:rPr>
        <w:t xml:space="preserve"> نور الدين السد، </w:t>
      </w:r>
      <w:r w:rsidRPr="00F01EA0">
        <w:rPr>
          <w:rFonts w:cs="Traditional Arabic" w:hint="cs"/>
          <w:sz w:val="24"/>
          <w:szCs w:val="24"/>
          <w:rtl/>
        </w:rPr>
        <w:t>الأ</w:t>
      </w:r>
      <w:r w:rsidRPr="00F01EA0">
        <w:rPr>
          <w:rFonts w:cs="Traditional Arabic"/>
          <w:sz w:val="24"/>
          <w:szCs w:val="24"/>
          <w:rtl/>
        </w:rPr>
        <w:t>سلوبية وتحليل الخطاب، دط، دار هومة للطباعة والنشر، الجزائر، د</w:t>
      </w:r>
      <w:r>
        <w:rPr>
          <w:rFonts w:cs="Traditional Arabic" w:hint="cs"/>
          <w:sz w:val="24"/>
          <w:szCs w:val="24"/>
          <w:rtl/>
        </w:rPr>
        <w:t xml:space="preserve"> </w:t>
      </w:r>
      <w:r w:rsidRPr="00F01EA0">
        <w:rPr>
          <w:rFonts w:cs="Traditional Arabic"/>
          <w:sz w:val="24"/>
          <w:szCs w:val="24"/>
          <w:rtl/>
        </w:rPr>
        <w:t>ت، ص 8</w:t>
      </w:r>
      <w:r w:rsidRPr="00F01EA0">
        <w:rPr>
          <w:rFonts w:cs="Traditional Arabic" w:hint="cs"/>
          <w:sz w:val="24"/>
          <w:szCs w:val="24"/>
          <w:rtl/>
        </w:rPr>
        <w:t>.</w:t>
      </w:r>
    </w:p>
  </w:footnote>
  <w:footnote w:id="28">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عبد </w:t>
      </w:r>
      <w:r w:rsidRPr="00F01EA0">
        <w:rPr>
          <w:rFonts w:cs="Traditional Arabic" w:hint="cs"/>
          <w:sz w:val="24"/>
          <w:szCs w:val="24"/>
          <w:rtl/>
        </w:rPr>
        <w:t xml:space="preserve">الله </w:t>
      </w:r>
      <w:r w:rsidRPr="00F01EA0">
        <w:rPr>
          <w:rFonts w:cs="Traditional Arabic"/>
          <w:sz w:val="24"/>
          <w:szCs w:val="24"/>
          <w:rtl/>
        </w:rPr>
        <w:t>الغدامي، الخطيئة والتفكير، النادي ال</w:t>
      </w:r>
      <w:r w:rsidRPr="00F01EA0">
        <w:rPr>
          <w:rFonts w:cs="Traditional Arabic" w:hint="cs"/>
          <w:sz w:val="24"/>
          <w:szCs w:val="24"/>
          <w:rtl/>
        </w:rPr>
        <w:t>أ</w:t>
      </w:r>
      <w:r w:rsidRPr="00F01EA0">
        <w:rPr>
          <w:rFonts w:cs="Traditional Arabic"/>
          <w:sz w:val="24"/>
          <w:szCs w:val="24"/>
          <w:rtl/>
        </w:rPr>
        <w:t>دبي، ط1 ،</w:t>
      </w:r>
      <w:r w:rsidRPr="00F01EA0">
        <w:rPr>
          <w:rFonts w:cs="Traditional Arabic" w:hint="cs"/>
          <w:sz w:val="24"/>
          <w:szCs w:val="24"/>
          <w:rtl/>
        </w:rPr>
        <w:t xml:space="preserve">1985، </w:t>
      </w:r>
      <w:r w:rsidRPr="00F01EA0">
        <w:rPr>
          <w:rFonts w:cs="Traditional Arabic"/>
          <w:sz w:val="24"/>
          <w:szCs w:val="24"/>
          <w:rtl/>
        </w:rPr>
        <w:t xml:space="preserve">جدة، السعودية، </w:t>
      </w:r>
      <w:r w:rsidRPr="00F01EA0">
        <w:rPr>
          <w:rFonts w:cs="Traditional Arabic" w:hint="cs"/>
          <w:sz w:val="24"/>
          <w:szCs w:val="24"/>
          <w:rtl/>
        </w:rPr>
        <w:t>ص139.</w:t>
      </w:r>
    </w:p>
  </w:footnote>
  <w:footnote w:id="29">
    <w:p w:rsidR="00AC03F1" w:rsidRPr="00F01EA0" w:rsidRDefault="00AC03F1" w:rsidP="00D34A21">
      <w:pPr>
        <w:pStyle w:val="Notedebasdepage"/>
        <w:rPr>
          <w:rFonts w:cs="Traditional Arabic"/>
          <w:sz w:val="24"/>
          <w:szCs w:val="24"/>
          <w:rtl/>
        </w:rPr>
      </w:pPr>
      <w:r w:rsidRPr="00F01EA0">
        <w:rPr>
          <w:rFonts w:cs="Traditional Arabic"/>
          <w:sz w:val="24"/>
          <w:szCs w:val="24"/>
          <w:vertAlign w:val="superscript"/>
        </w:rPr>
        <w:footnoteRef/>
      </w:r>
      <w:r w:rsidRPr="00F01EA0">
        <w:rPr>
          <w:rFonts w:cs="Traditional Arabic"/>
          <w:sz w:val="24"/>
          <w:szCs w:val="24"/>
          <w:rtl/>
        </w:rPr>
        <w:t xml:space="preserve"> وائل بركات، مفهوم في بنية النص، دار سعد للطباعة والنشر، دط</w:t>
      </w:r>
      <w:r w:rsidRPr="00F01EA0">
        <w:rPr>
          <w:rFonts w:cs="Traditional Arabic" w:hint="cs"/>
          <w:sz w:val="24"/>
          <w:szCs w:val="24"/>
          <w:rtl/>
        </w:rPr>
        <w:t xml:space="preserve"> ،1996 </w:t>
      </w:r>
      <w:r w:rsidRPr="00F01EA0">
        <w:rPr>
          <w:rFonts w:cs="Traditional Arabic"/>
          <w:sz w:val="24"/>
          <w:szCs w:val="24"/>
          <w:rtl/>
        </w:rPr>
        <w:t>،</w:t>
      </w:r>
      <w:r w:rsidRPr="00F01EA0">
        <w:rPr>
          <w:rFonts w:cs="Traditional Arabic" w:hint="cs"/>
          <w:sz w:val="24"/>
          <w:szCs w:val="24"/>
          <w:rtl/>
        </w:rPr>
        <w:t xml:space="preserve">سوريا ، </w:t>
      </w:r>
      <w:r w:rsidRPr="00F01EA0">
        <w:rPr>
          <w:rFonts w:cs="Traditional Arabic"/>
          <w:sz w:val="24"/>
          <w:szCs w:val="24"/>
          <w:rtl/>
        </w:rPr>
        <w:t>ص</w:t>
      </w:r>
      <w:r w:rsidRPr="00F01EA0">
        <w:rPr>
          <w:rFonts w:cs="Traditional Arabic" w:hint="cs"/>
          <w:sz w:val="24"/>
          <w:szCs w:val="24"/>
          <w:rtl/>
        </w:rPr>
        <w:t>.88.</w:t>
      </w:r>
    </w:p>
  </w:footnote>
  <w:footnote w:id="30">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hint="cs"/>
          <w:sz w:val="24"/>
          <w:szCs w:val="24"/>
          <w:rtl/>
        </w:rPr>
        <w:t>ينظر:</w:t>
      </w:r>
      <w:r w:rsidRPr="00F01EA0">
        <w:rPr>
          <w:rFonts w:cs="Traditional Arabic"/>
          <w:sz w:val="24"/>
          <w:szCs w:val="24"/>
          <w:rtl/>
        </w:rPr>
        <w:t xml:space="preserve"> نور الدين السد، ا</w:t>
      </w:r>
      <w:r w:rsidRPr="00F01EA0">
        <w:rPr>
          <w:rFonts w:cs="Traditional Arabic" w:hint="cs"/>
          <w:sz w:val="24"/>
          <w:szCs w:val="24"/>
          <w:rtl/>
        </w:rPr>
        <w:t>لأ</w:t>
      </w:r>
      <w:r w:rsidRPr="00F01EA0">
        <w:rPr>
          <w:rFonts w:cs="Traditional Arabic"/>
          <w:sz w:val="24"/>
          <w:szCs w:val="24"/>
          <w:rtl/>
        </w:rPr>
        <w:t xml:space="preserve">سلوبية وتحليل الخطاب، </w:t>
      </w:r>
      <w:r w:rsidRPr="00F01EA0">
        <w:rPr>
          <w:rFonts w:cs="Traditional Arabic" w:hint="cs"/>
          <w:sz w:val="24"/>
          <w:szCs w:val="24"/>
          <w:rtl/>
        </w:rPr>
        <w:t>دار هومة للنشر والتوزيع ، 1997 ،الجزائر ،</w:t>
      </w:r>
      <w:r w:rsidRPr="00F01EA0">
        <w:rPr>
          <w:rFonts w:cs="Traditional Arabic"/>
          <w:sz w:val="24"/>
          <w:szCs w:val="24"/>
          <w:rtl/>
        </w:rPr>
        <w:t xml:space="preserve">ص: </w:t>
      </w:r>
      <w:r w:rsidRPr="00F01EA0">
        <w:rPr>
          <w:rFonts w:cs="Traditional Arabic" w:hint="cs"/>
          <w:sz w:val="24"/>
          <w:szCs w:val="24"/>
          <w:rtl/>
        </w:rPr>
        <w:t>9</w:t>
      </w:r>
      <w:r w:rsidRPr="00F01EA0">
        <w:rPr>
          <w:rFonts w:cs="Traditional Arabic"/>
          <w:sz w:val="24"/>
          <w:szCs w:val="24"/>
          <w:rtl/>
        </w:rPr>
        <w:t>7</w:t>
      </w:r>
      <w:r w:rsidRPr="00F01EA0">
        <w:rPr>
          <w:rFonts w:cs="Traditional Arabic" w:hint="cs"/>
          <w:sz w:val="24"/>
          <w:szCs w:val="24"/>
          <w:rtl/>
        </w:rPr>
        <w:t>.</w:t>
      </w:r>
    </w:p>
  </w:footnote>
  <w:footnote w:id="31">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عز الدين المناصرة، "علم التناص المقارن</w:t>
      </w:r>
      <w:r w:rsidRPr="00F01EA0">
        <w:rPr>
          <w:rFonts w:cs="Traditional Arabic" w:hint="cs"/>
          <w:sz w:val="24"/>
          <w:szCs w:val="24"/>
          <w:rtl/>
        </w:rPr>
        <w:t xml:space="preserve"> </w:t>
      </w:r>
      <w:r w:rsidRPr="00F01EA0">
        <w:rPr>
          <w:rFonts w:cs="Traditional Arabic"/>
          <w:sz w:val="24"/>
          <w:szCs w:val="24"/>
          <w:rtl/>
        </w:rPr>
        <w:t>نحو نهج عنكبوتي تفاعلي</w:t>
      </w:r>
      <w:r w:rsidRPr="00F01EA0">
        <w:rPr>
          <w:rFonts w:cs="Traditional Arabic" w:hint="cs"/>
          <w:sz w:val="24"/>
          <w:szCs w:val="24"/>
          <w:rtl/>
        </w:rPr>
        <w:t xml:space="preserve"> </w:t>
      </w:r>
      <w:r w:rsidRPr="00F01EA0">
        <w:rPr>
          <w:rFonts w:cs="Traditional Arabic"/>
          <w:sz w:val="24"/>
          <w:szCs w:val="24"/>
          <w:rtl/>
        </w:rPr>
        <w:t>، ط1،</w:t>
      </w:r>
      <w:r w:rsidRPr="00F01EA0">
        <w:rPr>
          <w:rFonts w:cs="Traditional Arabic" w:hint="cs"/>
          <w:sz w:val="24"/>
          <w:szCs w:val="24"/>
          <w:rtl/>
        </w:rPr>
        <w:t xml:space="preserve"> </w:t>
      </w:r>
      <w:r w:rsidRPr="00F01EA0">
        <w:rPr>
          <w:rFonts w:cs="Traditional Arabic"/>
          <w:sz w:val="24"/>
          <w:szCs w:val="24"/>
          <w:rtl/>
        </w:rPr>
        <w:t>دار مجدل</w:t>
      </w:r>
      <w:r w:rsidRPr="00F01EA0">
        <w:rPr>
          <w:rFonts w:cs="Traditional Arabic" w:hint="cs"/>
          <w:sz w:val="24"/>
          <w:szCs w:val="24"/>
          <w:rtl/>
        </w:rPr>
        <w:t>ا</w:t>
      </w:r>
      <w:r w:rsidRPr="00F01EA0">
        <w:rPr>
          <w:rFonts w:cs="Traditional Arabic"/>
          <w:sz w:val="24"/>
          <w:szCs w:val="24"/>
          <w:rtl/>
        </w:rPr>
        <w:t xml:space="preserve">وي للنشر والتوزيع، </w:t>
      </w:r>
      <w:r w:rsidRPr="00F01EA0">
        <w:rPr>
          <w:rFonts w:cs="Traditional Arabic" w:hint="cs"/>
          <w:sz w:val="24"/>
          <w:szCs w:val="24"/>
          <w:rtl/>
        </w:rPr>
        <w:t>2006</w:t>
      </w:r>
      <w:r w:rsidRPr="00F01EA0">
        <w:rPr>
          <w:rFonts w:cs="Traditional Arabic"/>
          <w:sz w:val="24"/>
          <w:szCs w:val="24"/>
          <w:rtl/>
        </w:rPr>
        <w:t>،</w:t>
      </w:r>
      <w:r w:rsidRPr="00F01EA0">
        <w:rPr>
          <w:rFonts w:cs="Traditional Arabic" w:hint="cs"/>
          <w:sz w:val="24"/>
          <w:szCs w:val="24"/>
          <w:rtl/>
        </w:rPr>
        <w:t xml:space="preserve"> عمان ،</w:t>
      </w:r>
      <w:r w:rsidRPr="00F01EA0">
        <w:rPr>
          <w:rFonts w:cs="Traditional Arabic"/>
          <w:sz w:val="24"/>
          <w:szCs w:val="24"/>
          <w:rtl/>
        </w:rPr>
        <w:t>ص:</w:t>
      </w:r>
      <w:r w:rsidRPr="00F01EA0">
        <w:rPr>
          <w:rFonts w:cs="Traditional Arabic" w:hint="cs"/>
          <w:sz w:val="24"/>
          <w:szCs w:val="24"/>
          <w:rtl/>
        </w:rPr>
        <w:t>140.</w:t>
      </w:r>
    </w:p>
  </w:footnote>
  <w:footnote w:id="32">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w:t>
      </w:r>
      <w:r w:rsidRPr="00F01EA0">
        <w:rPr>
          <w:rFonts w:cs="Traditional Arabic" w:hint="cs"/>
          <w:sz w:val="24"/>
          <w:szCs w:val="24"/>
          <w:rtl/>
        </w:rPr>
        <w:t>ينظر: المرجع نفسه،</w:t>
      </w:r>
      <w:r w:rsidRPr="00F01EA0">
        <w:rPr>
          <w:rFonts w:cs="Traditional Arabic"/>
          <w:sz w:val="24"/>
          <w:szCs w:val="24"/>
          <w:rtl/>
        </w:rPr>
        <w:t xml:space="preserve"> ص</w:t>
      </w:r>
      <w:r w:rsidRPr="00F01EA0">
        <w:rPr>
          <w:rFonts w:cs="Traditional Arabic" w:hint="cs"/>
          <w:sz w:val="24"/>
          <w:szCs w:val="24"/>
          <w:rtl/>
        </w:rPr>
        <w:t>140.</w:t>
      </w:r>
    </w:p>
  </w:footnote>
  <w:footnote w:id="33">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نور الدين السد، ال</w:t>
      </w:r>
      <w:r w:rsidRPr="00F01EA0">
        <w:rPr>
          <w:rFonts w:cs="Traditional Arabic" w:hint="cs"/>
          <w:sz w:val="24"/>
          <w:szCs w:val="24"/>
          <w:rtl/>
        </w:rPr>
        <w:t>أ</w:t>
      </w:r>
      <w:r w:rsidRPr="00F01EA0">
        <w:rPr>
          <w:rFonts w:cs="Traditional Arabic"/>
          <w:sz w:val="24"/>
          <w:szCs w:val="24"/>
          <w:rtl/>
        </w:rPr>
        <w:t>سلوبية وتحليل الخطاب،</w:t>
      </w:r>
      <w:r w:rsidRPr="00F01EA0">
        <w:rPr>
          <w:rFonts w:cs="Traditional Arabic" w:hint="cs"/>
          <w:sz w:val="24"/>
          <w:szCs w:val="24"/>
          <w:rtl/>
        </w:rPr>
        <w:t xml:space="preserve"> دار هومة للنشر والتوزيع ، 1997، الجزائر ،</w:t>
      </w:r>
      <w:r w:rsidRPr="00F01EA0">
        <w:rPr>
          <w:rFonts w:cs="Traditional Arabic"/>
          <w:sz w:val="24"/>
          <w:szCs w:val="24"/>
          <w:rtl/>
        </w:rPr>
        <w:t xml:space="preserve"> ص</w:t>
      </w:r>
      <w:r w:rsidRPr="00F01EA0">
        <w:rPr>
          <w:rFonts w:cs="Traditional Arabic" w:hint="cs"/>
          <w:sz w:val="24"/>
          <w:szCs w:val="24"/>
          <w:rtl/>
        </w:rPr>
        <w:t>97.</w:t>
      </w:r>
    </w:p>
  </w:footnote>
  <w:footnote w:id="34">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محمد بنيس، النص الغائب في شعر شوقي، القراءة والوعي، مجلة الفكر، </w:t>
      </w:r>
      <w:r w:rsidRPr="00F01EA0">
        <w:rPr>
          <w:rFonts w:cs="Traditional Arabic" w:hint="cs"/>
          <w:sz w:val="24"/>
          <w:szCs w:val="24"/>
          <w:rtl/>
        </w:rPr>
        <w:t>ط2</w:t>
      </w:r>
      <w:r w:rsidRPr="00F01EA0">
        <w:rPr>
          <w:rFonts w:cs="Traditional Arabic"/>
          <w:sz w:val="24"/>
          <w:szCs w:val="24"/>
          <w:rtl/>
        </w:rPr>
        <w:t>،</w:t>
      </w:r>
      <w:r w:rsidRPr="00F01EA0">
        <w:rPr>
          <w:rFonts w:cs="Traditional Arabic" w:hint="cs"/>
          <w:sz w:val="24"/>
          <w:szCs w:val="24"/>
          <w:rtl/>
        </w:rPr>
        <w:t xml:space="preserve"> </w:t>
      </w:r>
      <w:r w:rsidRPr="00F01EA0">
        <w:rPr>
          <w:rFonts w:cs="Traditional Arabic"/>
          <w:sz w:val="24"/>
          <w:szCs w:val="24"/>
          <w:rtl/>
        </w:rPr>
        <w:t>تونس، دت، ص</w:t>
      </w:r>
      <w:r w:rsidRPr="00F01EA0">
        <w:rPr>
          <w:rFonts w:cs="Traditional Arabic" w:hint="cs"/>
          <w:sz w:val="24"/>
          <w:szCs w:val="24"/>
          <w:rtl/>
        </w:rPr>
        <w:t>33.</w:t>
      </w:r>
    </w:p>
  </w:footnote>
  <w:footnote w:id="35">
    <w:p w:rsidR="00AC03F1" w:rsidRPr="00F01EA0" w:rsidRDefault="00AC03F1" w:rsidP="00D34A21">
      <w:pPr>
        <w:pStyle w:val="Notedebasdepage"/>
        <w:rPr>
          <w:rFonts w:cs="Traditional Arabic"/>
          <w:sz w:val="24"/>
          <w:szCs w:val="24"/>
          <w:lang w:val="fr-FR"/>
        </w:rPr>
      </w:pPr>
      <w:r w:rsidRPr="00F01EA0">
        <w:rPr>
          <w:rStyle w:val="Appelnotedebasdep"/>
          <w:rFonts w:cs="Traditional Arabic"/>
          <w:sz w:val="24"/>
          <w:szCs w:val="24"/>
        </w:rPr>
        <w:footnoteRef/>
      </w:r>
      <w:r w:rsidRPr="00F01EA0">
        <w:rPr>
          <w:rFonts w:cs="Traditional Arabic"/>
          <w:sz w:val="24"/>
          <w:szCs w:val="24"/>
          <w:rtl/>
        </w:rPr>
        <w:t xml:space="preserve"> </w:t>
      </w:r>
      <w:r w:rsidRPr="00F01EA0">
        <w:rPr>
          <w:rFonts w:cs="Traditional Arabic"/>
          <w:sz w:val="24"/>
          <w:szCs w:val="24"/>
          <w:rtl/>
          <w:lang w:val="fr-FR"/>
        </w:rPr>
        <w:t>عز الدين لمناصرة، "علم التناص المقارن</w:t>
      </w:r>
      <w:r w:rsidRPr="00F01EA0">
        <w:rPr>
          <w:rFonts w:cs="Traditional Arabic" w:hint="cs"/>
          <w:sz w:val="24"/>
          <w:szCs w:val="24"/>
          <w:rtl/>
          <w:lang w:val="fr-FR"/>
        </w:rPr>
        <w:t>،</w:t>
      </w:r>
      <w:r w:rsidRPr="00F01EA0">
        <w:rPr>
          <w:rFonts w:cs="Traditional Arabic"/>
          <w:sz w:val="24"/>
          <w:szCs w:val="24"/>
          <w:rtl/>
          <w:lang w:val="fr-FR"/>
        </w:rPr>
        <w:t xml:space="preserve"> نحو نهج عنكبوتي تفاعلي، ط1،</w:t>
      </w:r>
      <w:r w:rsidRPr="00F01EA0">
        <w:rPr>
          <w:rFonts w:cs="Traditional Arabic" w:hint="cs"/>
          <w:sz w:val="24"/>
          <w:szCs w:val="24"/>
          <w:rtl/>
          <w:lang w:val="fr-FR"/>
        </w:rPr>
        <w:t xml:space="preserve"> </w:t>
      </w:r>
      <w:r w:rsidRPr="00F01EA0">
        <w:rPr>
          <w:rFonts w:cs="Traditional Arabic"/>
          <w:sz w:val="24"/>
          <w:szCs w:val="24"/>
          <w:rtl/>
          <w:lang w:val="fr-FR"/>
        </w:rPr>
        <w:t>دار مجدل</w:t>
      </w:r>
      <w:r w:rsidRPr="00F01EA0">
        <w:rPr>
          <w:rFonts w:cs="Traditional Arabic" w:hint="cs"/>
          <w:sz w:val="24"/>
          <w:szCs w:val="24"/>
          <w:rtl/>
          <w:lang w:val="fr-FR"/>
        </w:rPr>
        <w:t>ا</w:t>
      </w:r>
      <w:r w:rsidRPr="00F01EA0">
        <w:rPr>
          <w:rFonts w:cs="Traditional Arabic"/>
          <w:sz w:val="24"/>
          <w:szCs w:val="24"/>
          <w:rtl/>
          <w:lang w:val="fr-FR"/>
        </w:rPr>
        <w:t xml:space="preserve">وي للنشر والتوزيع، </w:t>
      </w:r>
      <w:r w:rsidRPr="00F01EA0">
        <w:rPr>
          <w:rFonts w:cs="Traditional Arabic" w:hint="cs"/>
          <w:sz w:val="24"/>
          <w:szCs w:val="24"/>
          <w:rtl/>
          <w:lang w:val="fr-FR"/>
        </w:rPr>
        <w:t>2006</w:t>
      </w:r>
      <w:r w:rsidRPr="00F01EA0">
        <w:rPr>
          <w:rFonts w:cs="Traditional Arabic"/>
          <w:sz w:val="24"/>
          <w:szCs w:val="24"/>
          <w:rtl/>
          <w:lang w:val="fr-FR"/>
        </w:rPr>
        <w:t>،</w:t>
      </w:r>
      <w:r w:rsidRPr="00F01EA0">
        <w:rPr>
          <w:rFonts w:cs="Traditional Arabic" w:hint="cs"/>
          <w:sz w:val="24"/>
          <w:szCs w:val="24"/>
          <w:rtl/>
          <w:lang w:val="fr-FR"/>
        </w:rPr>
        <w:t xml:space="preserve"> عمان ،</w:t>
      </w:r>
      <w:r w:rsidRPr="00F01EA0">
        <w:rPr>
          <w:rFonts w:cs="Traditional Arabic"/>
          <w:sz w:val="24"/>
          <w:szCs w:val="24"/>
          <w:rtl/>
          <w:lang w:val="fr-FR"/>
        </w:rPr>
        <w:t>ص</w:t>
      </w:r>
      <w:r w:rsidRPr="00F01EA0">
        <w:rPr>
          <w:rFonts w:cs="Traditional Arabic" w:hint="cs"/>
          <w:sz w:val="24"/>
          <w:szCs w:val="24"/>
          <w:rtl/>
          <w:lang w:val="fr-FR"/>
        </w:rPr>
        <w:t>143.</w:t>
      </w:r>
    </w:p>
  </w:footnote>
  <w:footnote w:id="36">
    <w:p w:rsidR="00AC03F1" w:rsidRPr="00F01EA0" w:rsidRDefault="00AC03F1" w:rsidP="00D34A21">
      <w:pPr>
        <w:pStyle w:val="Notedebasdepage"/>
        <w:rPr>
          <w:rFonts w:cs="Traditional Arabic"/>
          <w:sz w:val="24"/>
          <w:szCs w:val="24"/>
          <w:rtl/>
        </w:rPr>
      </w:pPr>
      <w:r w:rsidRPr="00F01EA0">
        <w:rPr>
          <w:rStyle w:val="Appelnotedebasdep"/>
          <w:rFonts w:cs="Traditional Arabic"/>
          <w:sz w:val="24"/>
          <w:szCs w:val="24"/>
        </w:rPr>
        <w:footnoteRef/>
      </w:r>
      <w:r w:rsidRPr="00F01EA0">
        <w:rPr>
          <w:rFonts w:cs="Traditional Arabic"/>
          <w:sz w:val="24"/>
          <w:szCs w:val="24"/>
          <w:rtl/>
        </w:rPr>
        <w:t xml:space="preserve"> د / عبد الواحد، التعلق النص</w:t>
      </w:r>
      <w:r w:rsidRPr="00F01EA0">
        <w:rPr>
          <w:rFonts w:cs="Traditional Arabic" w:hint="cs"/>
          <w:sz w:val="24"/>
          <w:szCs w:val="24"/>
          <w:rtl/>
        </w:rPr>
        <w:t>ي</w:t>
      </w:r>
      <w:r w:rsidRPr="00F01EA0">
        <w:rPr>
          <w:rFonts w:cs="Traditional Arabic"/>
          <w:sz w:val="24"/>
          <w:szCs w:val="24"/>
          <w:rtl/>
        </w:rPr>
        <w:t>، مقامات الحر</w:t>
      </w:r>
      <w:r w:rsidRPr="00F01EA0">
        <w:rPr>
          <w:rFonts w:cs="Traditional Arabic" w:hint="cs"/>
          <w:sz w:val="24"/>
          <w:szCs w:val="24"/>
          <w:rtl/>
        </w:rPr>
        <w:t>ي</w:t>
      </w:r>
      <w:r w:rsidRPr="00F01EA0">
        <w:rPr>
          <w:rFonts w:cs="Traditional Arabic"/>
          <w:sz w:val="24"/>
          <w:szCs w:val="24"/>
          <w:rtl/>
        </w:rPr>
        <w:t>ر نموذجا، دار الهدى، ط 1، 2003،</w:t>
      </w:r>
      <w:r w:rsidRPr="00F01EA0">
        <w:rPr>
          <w:rFonts w:cs="Traditional Arabic" w:hint="cs"/>
          <w:sz w:val="24"/>
          <w:szCs w:val="24"/>
          <w:rtl/>
        </w:rPr>
        <w:t xml:space="preserve"> ص3.</w:t>
      </w:r>
    </w:p>
  </w:footnote>
  <w:footnote w:id="37">
    <w:p w:rsidR="00AC03F1" w:rsidRDefault="00AC03F1" w:rsidP="00D34A21">
      <w:pPr>
        <w:pStyle w:val="Notedebasdepage"/>
        <w:rPr>
          <w:rtl/>
        </w:rPr>
      </w:pPr>
      <w:r>
        <w:rPr>
          <w:rStyle w:val="Appelnotedebasdep"/>
        </w:rPr>
        <w:footnoteRef/>
      </w:r>
      <w:r>
        <w:rPr>
          <w:rtl/>
        </w:rPr>
        <w:t xml:space="preserve"> عز الد</w:t>
      </w:r>
      <w:r>
        <w:rPr>
          <w:rFonts w:hint="cs"/>
          <w:rtl/>
        </w:rPr>
        <w:t>ي</w:t>
      </w:r>
      <w:r>
        <w:rPr>
          <w:rtl/>
        </w:rPr>
        <w:t>ن المناصرة، علم التناص المقارن</w:t>
      </w:r>
      <w:r w:rsidRPr="004B0293">
        <w:rPr>
          <w:rtl/>
        </w:rPr>
        <w:t>،</w:t>
      </w:r>
      <w:r w:rsidRPr="004B0293">
        <w:rPr>
          <w:rFonts w:hint="cs"/>
          <w:rtl/>
        </w:rPr>
        <w:t xml:space="preserve"> </w:t>
      </w:r>
      <w:r w:rsidRPr="004B0293">
        <w:rPr>
          <w:rtl/>
        </w:rPr>
        <w:t>دار مجدل</w:t>
      </w:r>
      <w:r w:rsidRPr="004B0293">
        <w:rPr>
          <w:rFonts w:hint="cs"/>
          <w:rtl/>
        </w:rPr>
        <w:t>ا</w:t>
      </w:r>
      <w:r w:rsidRPr="004B0293">
        <w:rPr>
          <w:rtl/>
        </w:rPr>
        <w:t>وي للنشر والتوزيع،</w:t>
      </w:r>
      <w:r>
        <w:rPr>
          <w:rFonts w:hint="cs"/>
          <w:rtl/>
        </w:rPr>
        <w:t>ط1 ،</w:t>
      </w:r>
      <w:r w:rsidRPr="004B0293">
        <w:rPr>
          <w:rtl/>
        </w:rPr>
        <w:t xml:space="preserve"> </w:t>
      </w:r>
      <w:r w:rsidRPr="004B0293">
        <w:rPr>
          <w:rFonts w:hint="cs"/>
          <w:rtl/>
        </w:rPr>
        <w:t>2006</w:t>
      </w:r>
      <w:r w:rsidRPr="004B0293">
        <w:rPr>
          <w:rtl/>
        </w:rPr>
        <w:t>،</w:t>
      </w:r>
      <w:r w:rsidRPr="004B0293">
        <w:rPr>
          <w:rFonts w:hint="cs"/>
          <w:rtl/>
        </w:rPr>
        <w:t xml:space="preserve"> عمان</w:t>
      </w:r>
      <w:r>
        <w:rPr>
          <w:rFonts w:hint="cs"/>
          <w:rtl/>
        </w:rPr>
        <w:t>،</w:t>
      </w:r>
      <w:r w:rsidRPr="003D6E67">
        <w:rPr>
          <w:rtl/>
        </w:rPr>
        <w:t xml:space="preserve"> ص</w:t>
      </w:r>
      <w:r>
        <w:rPr>
          <w:rFonts w:hint="cs"/>
          <w:rtl/>
        </w:rPr>
        <w:t>143.</w:t>
      </w:r>
    </w:p>
  </w:footnote>
  <w:footnote w:id="38">
    <w:p w:rsidR="00AC03F1" w:rsidRDefault="00AC03F1" w:rsidP="00D34A21">
      <w:pPr>
        <w:pStyle w:val="Notedebasdepage"/>
      </w:pPr>
      <w:r>
        <w:rPr>
          <w:rStyle w:val="Appelnotedebasdep"/>
        </w:rPr>
        <w:footnoteRef/>
      </w:r>
      <w:r>
        <w:rPr>
          <w:rtl/>
        </w:rPr>
        <w:t xml:space="preserve"> </w:t>
      </w:r>
      <w:r w:rsidRPr="00EE6901">
        <w:t xml:space="preserve">- </w:t>
      </w:r>
      <w:r>
        <w:rPr>
          <w:rtl/>
        </w:rPr>
        <w:t>د / عبد الواحد، التعلق النص</w:t>
      </w:r>
      <w:r>
        <w:rPr>
          <w:rFonts w:hint="cs"/>
          <w:rtl/>
        </w:rPr>
        <w:t>ي</w:t>
      </w:r>
      <w:proofErr w:type="gramStart"/>
      <w:r w:rsidRPr="00EE6901">
        <w:rPr>
          <w:rtl/>
        </w:rPr>
        <w:t>،</w:t>
      </w:r>
      <w:r>
        <w:rPr>
          <w:rFonts w:hint="cs"/>
          <w:rtl/>
        </w:rPr>
        <w:t xml:space="preserve">  ص55</w:t>
      </w:r>
      <w:proofErr w:type="gramEnd"/>
      <w:r>
        <w:rPr>
          <w:rFonts w:hint="cs"/>
          <w:rtl/>
        </w:rPr>
        <w:t>.</w:t>
      </w:r>
    </w:p>
  </w:footnote>
  <w:footnote w:id="39">
    <w:p w:rsidR="00AC03F1" w:rsidRDefault="00AC03F1" w:rsidP="00D34A21">
      <w:pPr>
        <w:pStyle w:val="Notedebasdepage"/>
        <w:rPr>
          <w:rtl/>
        </w:rPr>
      </w:pPr>
      <w:r>
        <w:rPr>
          <w:rStyle w:val="Appelnotedebasdep"/>
        </w:rPr>
        <w:footnoteRef/>
      </w:r>
      <w:r>
        <w:rPr>
          <w:rtl/>
        </w:rPr>
        <w:t xml:space="preserve"> </w:t>
      </w:r>
      <w:r>
        <w:rPr>
          <w:rFonts w:hint="cs"/>
          <w:rtl/>
        </w:rPr>
        <w:t xml:space="preserve">ليديا </w:t>
      </w:r>
      <w:r>
        <w:rPr>
          <w:rtl/>
        </w:rPr>
        <w:t>و</w:t>
      </w:r>
      <w:r w:rsidRPr="00B21A8A">
        <w:rPr>
          <w:rtl/>
        </w:rPr>
        <w:t>ع</w:t>
      </w:r>
      <w:r>
        <w:rPr>
          <w:rFonts w:hint="cs"/>
          <w:rtl/>
        </w:rPr>
        <w:t>ب</w:t>
      </w:r>
      <w:r>
        <w:rPr>
          <w:rtl/>
        </w:rPr>
        <w:t xml:space="preserve">د </w:t>
      </w:r>
      <w:r>
        <w:rPr>
          <w:rFonts w:hint="cs"/>
          <w:rtl/>
        </w:rPr>
        <w:t>الله</w:t>
      </w:r>
      <w:r>
        <w:rPr>
          <w:rtl/>
        </w:rPr>
        <w:t>، التناص المعرف</w:t>
      </w:r>
      <w:r>
        <w:rPr>
          <w:rFonts w:hint="cs"/>
          <w:rtl/>
        </w:rPr>
        <w:t>ي</w:t>
      </w:r>
      <w:r>
        <w:rPr>
          <w:rtl/>
        </w:rPr>
        <w:t xml:space="preserve"> ف</w:t>
      </w:r>
      <w:r>
        <w:rPr>
          <w:rFonts w:hint="cs"/>
          <w:rtl/>
        </w:rPr>
        <w:t>ي</w:t>
      </w:r>
      <w:r>
        <w:rPr>
          <w:rtl/>
        </w:rPr>
        <w:t xml:space="preserve"> شعر عز الد</w:t>
      </w:r>
      <w:r>
        <w:rPr>
          <w:rFonts w:hint="cs"/>
          <w:rtl/>
        </w:rPr>
        <w:t>ي</w:t>
      </w:r>
      <w:r w:rsidRPr="00B21A8A">
        <w:rPr>
          <w:rtl/>
        </w:rPr>
        <w:t>ن المناصرة</w:t>
      </w:r>
      <w:r w:rsidRPr="004B0293">
        <w:rPr>
          <w:rtl/>
        </w:rPr>
        <w:t xml:space="preserve"> ،</w:t>
      </w:r>
      <w:r w:rsidRPr="004B0293">
        <w:rPr>
          <w:rFonts w:hint="cs"/>
          <w:rtl/>
        </w:rPr>
        <w:t xml:space="preserve"> </w:t>
      </w:r>
      <w:r w:rsidRPr="004B0293">
        <w:rPr>
          <w:rtl/>
        </w:rPr>
        <w:t>دار مجدل</w:t>
      </w:r>
      <w:r w:rsidRPr="004B0293">
        <w:rPr>
          <w:rFonts w:hint="cs"/>
          <w:rtl/>
        </w:rPr>
        <w:t>ا</w:t>
      </w:r>
      <w:r w:rsidRPr="004B0293">
        <w:rPr>
          <w:rtl/>
        </w:rPr>
        <w:t>وي للنشر والتوزيع،</w:t>
      </w:r>
      <w:r w:rsidRPr="004B0293">
        <w:rPr>
          <w:sz w:val="22"/>
          <w:szCs w:val="22"/>
          <w:rtl/>
        </w:rPr>
        <w:t xml:space="preserve"> </w:t>
      </w:r>
      <w:r w:rsidRPr="004B0293">
        <w:rPr>
          <w:rtl/>
        </w:rPr>
        <w:t>ط1</w:t>
      </w:r>
      <w:r>
        <w:rPr>
          <w:rFonts w:hint="cs"/>
          <w:rtl/>
        </w:rPr>
        <w:t>،</w:t>
      </w:r>
      <w:r w:rsidRPr="004B0293">
        <w:rPr>
          <w:rtl/>
        </w:rPr>
        <w:t xml:space="preserve"> </w:t>
      </w:r>
      <w:r>
        <w:rPr>
          <w:rFonts w:hint="cs"/>
          <w:rtl/>
        </w:rPr>
        <w:t>2005م</w:t>
      </w:r>
      <w:r w:rsidRPr="004B0293">
        <w:rPr>
          <w:rtl/>
        </w:rPr>
        <w:t>،</w:t>
      </w:r>
      <w:r w:rsidRPr="004B0293">
        <w:rPr>
          <w:rFonts w:hint="cs"/>
          <w:rtl/>
        </w:rPr>
        <w:t xml:space="preserve"> عمان</w:t>
      </w:r>
      <w:r>
        <w:rPr>
          <w:rFonts w:hint="cs"/>
          <w:rtl/>
        </w:rPr>
        <w:t xml:space="preserve"> ص34.</w:t>
      </w:r>
    </w:p>
  </w:footnote>
  <w:footnote w:id="40">
    <w:p w:rsidR="00AC03F1" w:rsidRDefault="00AC03F1" w:rsidP="00D34A21">
      <w:pPr>
        <w:pStyle w:val="Notedebasdepage"/>
        <w:rPr>
          <w:rtl/>
        </w:rPr>
      </w:pPr>
      <w:r>
        <w:rPr>
          <w:rStyle w:val="Appelnotedebasdep"/>
        </w:rPr>
        <w:footnoteRef/>
      </w:r>
      <w:r>
        <w:rPr>
          <w:rtl/>
        </w:rPr>
        <w:t xml:space="preserve"> </w:t>
      </w:r>
      <w:r>
        <w:rPr>
          <w:rFonts w:hint="cs"/>
          <w:rtl/>
        </w:rPr>
        <w:t>سعيد يقطين</w:t>
      </w:r>
      <w:r w:rsidRPr="00B21A8A">
        <w:rPr>
          <w:rtl/>
        </w:rPr>
        <w:t xml:space="preserve">، النص </w:t>
      </w:r>
      <w:r>
        <w:rPr>
          <w:rtl/>
        </w:rPr>
        <w:t>المترابط ومستقبل الثقافة العرب</w:t>
      </w:r>
      <w:r>
        <w:rPr>
          <w:rFonts w:hint="cs"/>
          <w:rtl/>
        </w:rPr>
        <w:t>ي</w:t>
      </w:r>
      <w:r>
        <w:rPr>
          <w:rtl/>
        </w:rPr>
        <w:t>ة، المركز الثقاف</w:t>
      </w:r>
      <w:r>
        <w:rPr>
          <w:rFonts w:hint="cs"/>
          <w:rtl/>
        </w:rPr>
        <w:t>ي</w:t>
      </w:r>
      <w:r>
        <w:rPr>
          <w:rtl/>
        </w:rPr>
        <w:t xml:space="preserve"> العرب</w:t>
      </w:r>
      <w:r>
        <w:rPr>
          <w:rFonts w:hint="cs"/>
          <w:rtl/>
        </w:rPr>
        <w:t>ي</w:t>
      </w:r>
      <w:r>
        <w:rPr>
          <w:rtl/>
        </w:rPr>
        <w:t xml:space="preserve">، </w:t>
      </w:r>
      <w:r w:rsidRPr="00B21A8A">
        <w:rPr>
          <w:rtl/>
        </w:rPr>
        <w:t xml:space="preserve">ط </w:t>
      </w:r>
      <w:r>
        <w:rPr>
          <w:rFonts w:hint="cs"/>
          <w:rtl/>
        </w:rPr>
        <w:t>1</w:t>
      </w:r>
      <w:r w:rsidRPr="00B21A8A">
        <w:rPr>
          <w:rtl/>
        </w:rPr>
        <w:t>،</w:t>
      </w:r>
      <w:r>
        <w:rPr>
          <w:rFonts w:hint="cs"/>
          <w:rtl/>
        </w:rPr>
        <w:t xml:space="preserve"> 2008،</w:t>
      </w:r>
      <w:r>
        <w:rPr>
          <w:rtl/>
        </w:rPr>
        <w:t>المغرب</w:t>
      </w:r>
      <w:r>
        <w:rPr>
          <w:rFonts w:hint="cs"/>
          <w:rtl/>
        </w:rPr>
        <w:t>، ص58.</w:t>
      </w:r>
    </w:p>
  </w:footnote>
  <w:footnote w:id="41">
    <w:p w:rsidR="00AC03F1" w:rsidRPr="0007554C" w:rsidRDefault="00AC03F1" w:rsidP="00D34A21">
      <w:pPr>
        <w:pStyle w:val="Notedebasdepage"/>
        <w:rPr>
          <w:rFonts w:cs="Traditional Arabic"/>
          <w:sz w:val="24"/>
          <w:szCs w:val="24"/>
          <w:lang w:val="fr-FR"/>
        </w:rPr>
      </w:pPr>
      <w:r w:rsidRPr="0007554C">
        <w:rPr>
          <w:rStyle w:val="Appelnotedebasdep"/>
          <w:rFonts w:cs="Traditional Arabic"/>
          <w:sz w:val="24"/>
          <w:szCs w:val="24"/>
        </w:rPr>
        <w:footnoteRef/>
      </w:r>
      <w:r w:rsidRPr="0007554C">
        <w:rPr>
          <w:rFonts w:cs="Traditional Arabic"/>
          <w:sz w:val="24"/>
          <w:szCs w:val="24"/>
          <w:rtl/>
        </w:rPr>
        <w:t xml:space="preserve"> </w:t>
      </w:r>
      <w:r w:rsidRPr="0007554C">
        <w:rPr>
          <w:rFonts w:cs="Traditional Arabic"/>
          <w:sz w:val="24"/>
          <w:szCs w:val="24"/>
          <w:rtl/>
          <w:lang w:val="fr-FR"/>
        </w:rPr>
        <w:t>حصة البادي، التناص ف</w:t>
      </w:r>
      <w:r w:rsidRPr="0007554C">
        <w:rPr>
          <w:rFonts w:cs="Traditional Arabic" w:hint="cs"/>
          <w:sz w:val="24"/>
          <w:szCs w:val="24"/>
          <w:rtl/>
          <w:lang w:val="fr-FR"/>
        </w:rPr>
        <w:t>ي</w:t>
      </w:r>
      <w:r w:rsidRPr="0007554C">
        <w:rPr>
          <w:rFonts w:cs="Traditional Arabic"/>
          <w:sz w:val="24"/>
          <w:szCs w:val="24"/>
          <w:rtl/>
          <w:lang w:val="fr-FR"/>
        </w:rPr>
        <w:t xml:space="preserve"> الشعر العرب</w:t>
      </w:r>
      <w:r w:rsidRPr="0007554C">
        <w:rPr>
          <w:rFonts w:cs="Traditional Arabic" w:hint="cs"/>
          <w:sz w:val="24"/>
          <w:szCs w:val="24"/>
          <w:rtl/>
          <w:lang w:val="fr-FR"/>
        </w:rPr>
        <w:t>ي</w:t>
      </w:r>
      <w:r w:rsidRPr="0007554C">
        <w:rPr>
          <w:rFonts w:cs="Traditional Arabic"/>
          <w:sz w:val="24"/>
          <w:szCs w:val="24"/>
          <w:rtl/>
          <w:lang w:val="fr-FR"/>
        </w:rPr>
        <w:t xml:space="preserve"> الح</w:t>
      </w:r>
      <w:r w:rsidRPr="0007554C">
        <w:rPr>
          <w:rFonts w:cs="Traditional Arabic" w:hint="cs"/>
          <w:sz w:val="24"/>
          <w:szCs w:val="24"/>
          <w:rtl/>
          <w:lang w:val="fr-FR"/>
        </w:rPr>
        <w:t>دي</w:t>
      </w:r>
      <w:r w:rsidRPr="0007554C">
        <w:rPr>
          <w:rFonts w:cs="Traditional Arabic"/>
          <w:sz w:val="24"/>
          <w:szCs w:val="24"/>
          <w:rtl/>
          <w:lang w:val="fr-FR"/>
        </w:rPr>
        <w:t>ث، البرغوث</w:t>
      </w:r>
      <w:r w:rsidRPr="0007554C">
        <w:rPr>
          <w:rFonts w:cs="Traditional Arabic" w:hint="cs"/>
          <w:sz w:val="24"/>
          <w:szCs w:val="24"/>
          <w:rtl/>
          <w:lang w:val="fr-FR"/>
        </w:rPr>
        <w:t>ي</w:t>
      </w:r>
      <w:r w:rsidRPr="0007554C">
        <w:rPr>
          <w:rFonts w:cs="Traditional Arabic"/>
          <w:sz w:val="24"/>
          <w:szCs w:val="24"/>
          <w:rtl/>
          <w:lang w:val="fr-FR"/>
        </w:rPr>
        <w:t xml:space="preserve"> نموذجا، دار كنوز المعرفة العلم</w:t>
      </w:r>
      <w:r w:rsidRPr="0007554C">
        <w:rPr>
          <w:rFonts w:cs="Traditional Arabic" w:hint="cs"/>
          <w:sz w:val="24"/>
          <w:szCs w:val="24"/>
          <w:rtl/>
          <w:lang w:val="fr-FR"/>
        </w:rPr>
        <w:t>ي</w:t>
      </w:r>
      <w:r w:rsidRPr="0007554C">
        <w:rPr>
          <w:rFonts w:cs="Traditional Arabic"/>
          <w:sz w:val="24"/>
          <w:szCs w:val="24"/>
          <w:rtl/>
          <w:lang w:val="fr-FR"/>
        </w:rPr>
        <w:t>ة، ط1، 200</w:t>
      </w:r>
      <w:r w:rsidRPr="0007554C">
        <w:rPr>
          <w:rFonts w:cs="Traditional Arabic" w:hint="cs"/>
          <w:sz w:val="24"/>
          <w:szCs w:val="24"/>
          <w:rtl/>
          <w:lang w:val="fr-FR"/>
        </w:rPr>
        <w:t>9،عمان ، ص22.</w:t>
      </w:r>
    </w:p>
  </w:footnote>
  <w:footnote w:id="42">
    <w:p w:rsidR="00AC03F1" w:rsidRPr="0007554C" w:rsidRDefault="00AC03F1">
      <w:pPr>
        <w:pStyle w:val="Notedebasdepage"/>
        <w:rPr>
          <w:rFonts w:cs="Traditional Arabic"/>
          <w:sz w:val="24"/>
          <w:szCs w:val="24"/>
          <w:rtl/>
        </w:rPr>
      </w:pPr>
      <w:r w:rsidRPr="0007554C">
        <w:rPr>
          <w:rStyle w:val="Appelnotedebasdep"/>
          <w:rFonts w:cs="Traditional Arabic"/>
          <w:sz w:val="24"/>
          <w:szCs w:val="24"/>
        </w:rPr>
        <w:footnoteRef/>
      </w:r>
      <w:r w:rsidRPr="0007554C">
        <w:rPr>
          <w:rFonts w:cs="Traditional Arabic"/>
          <w:sz w:val="24"/>
          <w:szCs w:val="24"/>
          <w:rtl/>
        </w:rPr>
        <w:t xml:space="preserve"> </w:t>
      </w:r>
      <w:r w:rsidRPr="0007554C">
        <w:rPr>
          <w:rFonts w:cs="Traditional Arabic" w:hint="cs"/>
          <w:sz w:val="24"/>
          <w:szCs w:val="24"/>
          <w:rtl/>
        </w:rPr>
        <w:t>المرجع نفسه، ص23</w:t>
      </w:r>
    </w:p>
  </w:footnote>
  <w:footnote w:id="43">
    <w:p w:rsidR="00AC03F1" w:rsidRDefault="00AC03F1" w:rsidP="00D34A21">
      <w:pPr>
        <w:pStyle w:val="Notedebasdepage"/>
      </w:pPr>
      <w:r w:rsidRPr="0007554C">
        <w:rPr>
          <w:rStyle w:val="Appelnotedebasdep"/>
          <w:rFonts w:cs="Traditional Arabic"/>
          <w:sz w:val="24"/>
          <w:szCs w:val="24"/>
        </w:rPr>
        <w:footnoteRef/>
      </w:r>
      <w:r w:rsidRPr="0007554C">
        <w:rPr>
          <w:rFonts w:cs="Traditional Arabic"/>
          <w:sz w:val="24"/>
          <w:szCs w:val="24"/>
          <w:rtl/>
        </w:rPr>
        <w:t xml:space="preserve"> سع</w:t>
      </w:r>
      <w:r w:rsidRPr="0007554C">
        <w:rPr>
          <w:rFonts w:cs="Traditional Arabic" w:hint="cs"/>
          <w:sz w:val="24"/>
          <w:szCs w:val="24"/>
          <w:rtl/>
        </w:rPr>
        <w:t>ي</w:t>
      </w:r>
      <w:r w:rsidRPr="0007554C">
        <w:rPr>
          <w:rFonts w:cs="Traditional Arabic"/>
          <w:sz w:val="24"/>
          <w:szCs w:val="24"/>
          <w:rtl/>
        </w:rPr>
        <w:t xml:space="preserve">د </w:t>
      </w:r>
      <w:r w:rsidRPr="0007554C">
        <w:rPr>
          <w:rFonts w:cs="Traditional Arabic" w:hint="cs"/>
          <w:sz w:val="24"/>
          <w:szCs w:val="24"/>
          <w:rtl/>
        </w:rPr>
        <w:t>ي</w:t>
      </w:r>
      <w:r>
        <w:rPr>
          <w:rFonts w:cs="Traditional Arabic"/>
          <w:sz w:val="24"/>
          <w:szCs w:val="24"/>
          <w:rtl/>
        </w:rPr>
        <w:t>قط</w:t>
      </w:r>
      <w:r>
        <w:rPr>
          <w:rFonts w:cs="Traditional Arabic" w:hint="cs"/>
          <w:sz w:val="24"/>
          <w:szCs w:val="24"/>
          <w:rtl/>
        </w:rPr>
        <w:t>ي</w:t>
      </w:r>
      <w:r w:rsidRPr="0007554C">
        <w:rPr>
          <w:rFonts w:cs="Traditional Arabic"/>
          <w:sz w:val="24"/>
          <w:szCs w:val="24"/>
          <w:rtl/>
        </w:rPr>
        <w:t>ن، النص المترابط ومستقبل الثقافة العرب</w:t>
      </w:r>
      <w:r w:rsidRPr="0007554C">
        <w:rPr>
          <w:rFonts w:cs="Traditional Arabic" w:hint="cs"/>
          <w:sz w:val="24"/>
          <w:szCs w:val="24"/>
          <w:rtl/>
        </w:rPr>
        <w:t>ي</w:t>
      </w:r>
      <w:r w:rsidRPr="0007554C">
        <w:rPr>
          <w:rFonts w:cs="Traditional Arabic"/>
          <w:sz w:val="24"/>
          <w:szCs w:val="24"/>
          <w:rtl/>
        </w:rPr>
        <w:t>ة،</w:t>
      </w:r>
      <w:r w:rsidRPr="0007554C">
        <w:rPr>
          <w:rFonts w:cs="Traditional Arabic"/>
          <w:sz w:val="28"/>
          <w:szCs w:val="28"/>
          <w:rtl/>
        </w:rPr>
        <w:t xml:space="preserve"> </w:t>
      </w:r>
      <w:r w:rsidRPr="0007554C">
        <w:rPr>
          <w:rFonts w:cs="Traditional Arabic"/>
          <w:sz w:val="24"/>
          <w:szCs w:val="24"/>
          <w:rtl/>
        </w:rPr>
        <w:t>المركز الثقاف</w:t>
      </w:r>
      <w:r w:rsidRPr="0007554C">
        <w:rPr>
          <w:rFonts w:cs="Traditional Arabic" w:hint="cs"/>
          <w:sz w:val="24"/>
          <w:szCs w:val="24"/>
          <w:rtl/>
        </w:rPr>
        <w:t>ي</w:t>
      </w:r>
      <w:r w:rsidRPr="0007554C">
        <w:rPr>
          <w:rFonts w:cs="Traditional Arabic"/>
          <w:sz w:val="24"/>
          <w:szCs w:val="24"/>
          <w:rtl/>
        </w:rPr>
        <w:t xml:space="preserve"> العرب</w:t>
      </w:r>
      <w:r w:rsidRPr="0007554C">
        <w:rPr>
          <w:rFonts w:cs="Traditional Arabic" w:hint="cs"/>
          <w:sz w:val="24"/>
          <w:szCs w:val="24"/>
          <w:rtl/>
        </w:rPr>
        <w:t>ي</w:t>
      </w:r>
      <w:r w:rsidRPr="0007554C">
        <w:rPr>
          <w:rFonts w:cs="Traditional Arabic"/>
          <w:sz w:val="24"/>
          <w:szCs w:val="24"/>
          <w:rtl/>
        </w:rPr>
        <w:t xml:space="preserve">، ط </w:t>
      </w:r>
      <w:r w:rsidRPr="0007554C">
        <w:rPr>
          <w:rFonts w:cs="Traditional Arabic" w:hint="cs"/>
          <w:sz w:val="24"/>
          <w:szCs w:val="24"/>
          <w:rtl/>
        </w:rPr>
        <w:t>1</w:t>
      </w:r>
      <w:r w:rsidRPr="0007554C">
        <w:rPr>
          <w:rFonts w:cs="Traditional Arabic"/>
          <w:sz w:val="24"/>
          <w:szCs w:val="24"/>
          <w:rtl/>
        </w:rPr>
        <w:t>،</w:t>
      </w:r>
      <w:r w:rsidRPr="0007554C">
        <w:rPr>
          <w:rFonts w:cs="Traditional Arabic" w:hint="cs"/>
          <w:sz w:val="24"/>
          <w:szCs w:val="24"/>
          <w:rtl/>
        </w:rPr>
        <w:t xml:space="preserve"> 2008،</w:t>
      </w:r>
      <w:r w:rsidRPr="0007554C">
        <w:rPr>
          <w:rFonts w:cs="Traditional Arabic"/>
          <w:sz w:val="24"/>
          <w:szCs w:val="24"/>
          <w:rtl/>
        </w:rPr>
        <w:t>المغرب</w:t>
      </w:r>
      <w:r w:rsidRPr="0007554C">
        <w:rPr>
          <w:rFonts w:cs="Traditional Arabic" w:hint="cs"/>
          <w:sz w:val="24"/>
          <w:szCs w:val="24"/>
          <w:rtl/>
        </w:rPr>
        <w:t xml:space="preserve">، </w:t>
      </w:r>
      <w:r w:rsidRPr="0007554C">
        <w:rPr>
          <w:rFonts w:cs="Traditional Arabic"/>
          <w:sz w:val="24"/>
          <w:szCs w:val="24"/>
          <w:rtl/>
        </w:rPr>
        <w:t xml:space="preserve"> ص 5</w:t>
      </w:r>
      <w:r w:rsidRPr="0007554C">
        <w:rPr>
          <w:rFonts w:cs="Traditional Arabic" w:hint="cs"/>
          <w:sz w:val="24"/>
          <w:szCs w:val="24"/>
          <w:rtl/>
        </w:rPr>
        <w:t>9</w:t>
      </w:r>
      <w:r>
        <w:rPr>
          <w:rFonts w:hint="cs"/>
          <w:rtl/>
        </w:rPr>
        <w:t>.</w:t>
      </w:r>
    </w:p>
  </w:footnote>
  <w:footnote w:id="44">
    <w:p w:rsidR="00AC03F1" w:rsidRPr="00AA6BE4" w:rsidRDefault="00AC03F1" w:rsidP="00D34A21">
      <w:pPr>
        <w:pStyle w:val="Notedebasdepage"/>
        <w:rPr>
          <w:rFonts w:asciiTheme="majorBidi" w:hAnsiTheme="majorBidi" w:cstheme="majorBidi"/>
          <w:color w:val="000000" w:themeColor="text1"/>
          <w:lang w:val="fr-FR" w:bidi="ar-DZ"/>
        </w:rPr>
      </w:pPr>
      <w:r w:rsidRPr="00D02D23">
        <w:rPr>
          <w:rStyle w:val="Appelnotedebasdep"/>
          <w:rFonts w:cs="Traditional Arabic"/>
          <w:color w:val="000000" w:themeColor="text1"/>
          <w:sz w:val="24"/>
          <w:szCs w:val="24"/>
        </w:rPr>
        <w:footnoteRef/>
      </w:r>
      <w:r w:rsidRPr="00D02D23">
        <w:rPr>
          <w:rFonts w:cs="Traditional Arabic"/>
          <w:color w:val="000000" w:themeColor="text1"/>
          <w:sz w:val="24"/>
          <w:szCs w:val="24"/>
          <w:rtl/>
        </w:rPr>
        <w:t xml:space="preserve"> </w:t>
      </w:r>
      <w:r w:rsidRPr="00D02D23">
        <w:rPr>
          <w:rFonts w:cs="Traditional Arabic" w:hint="cs"/>
          <w:color w:val="000000" w:themeColor="text1"/>
          <w:sz w:val="24"/>
          <w:szCs w:val="24"/>
          <w:rtl/>
          <w:lang w:bidi="ar-DZ"/>
        </w:rPr>
        <w:t xml:space="preserve">ينظر: التناص النشأة والمفهوم ،جدارية محمد درويش (نموذجا)، ايمان الشنيني ،مجلة افق </w:t>
      </w:r>
      <w:r w:rsidRPr="00D02D23">
        <w:rPr>
          <w:rFonts w:cs="Traditional Arabic" w:hint="cs"/>
          <w:sz w:val="24"/>
          <w:szCs w:val="24"/>
          <w:rtl/>
          <w:lang w:bidi="ar-DZ"/>
        </w:rPr>
        <w:t>إلكترونية ،ص2</w:t>
      </w:r>
      <w:r>
        <w:rPr>
          <w:rFonts w:cs="Traditional Arabic" w:hint="cs"/>
          <w:sz w:val="24"/>
          <w:szCs w:val="24"/>
          <w:rtl/>
          <w:lang w:bidi="ar-DZ"/>
        </w:rPr>
        <w:t>.(الاثنين ،</w:t>
      </w:r>
      <w:r w:rsidRPr="00AA6BE4">
        <w:rPr>
          <w:rFonts w:cs="Traditional Arabic" w:hint="cs"/>
          <w:rtl/>
          <w:lang w:bidi="ar-DZ"/>
        </w:rPr>
        <w:t>15-10-2013</w:t>
      </w:r>
      <w:r>
        <w:rPr>
          <w:rFonts w:cs="Traditional Arabic" w:hint="cs"/>
          <w:sz w:val="24"/>
          <w:szCs w:val="24"/>
          <w:rtl/>
          <w:lang w:bidi="ar-DZ"/>
        </w:rPr>
        <w:t>م)</w:t>
      </w:r>
      <w:r>
        <w:rPr>
          <w:rFonts w:asciiTheme="majorBidi" w:hAnsiTheme="majorBidi" w:cstheme="majorBidi"/>
          <w:lang w:val="fr-FR" w:bidi="ar-DZ"/>
        </w:rPr>
        <w:t>http:</w:t>
      </w:r>
      <w:r w:rsidRPr="00AA6BE4">
        <w:rPr>
          <w:rFonts w:asciiTheme="majorBidi" w:hAnsiTheme="majorBidi" w:cstheme="majorBidi"/>
          <w:color w:val="0D0D0D" w:themeColor="text1" w:themeTint="F2"/>
          <w:sz w:val="32"/>
          <w:szCs w:val="32"/>
          <w:lang w:val="fr-FR" w:bidi="ar-DZ"/>
        </w:rPr>
        <w:t>//</w:t>
      </w:r>
      <w:r>
        <w:rPr>
          <w:rFonts w:asciiTheme="majorBidi" w:hAnsiTheme="majorBidi" w:cstheme="majorBidi"/>
          <w:lang w:val="fr-FR" w:bidi="ar-DZ"/>
        </w:rPr>
        <w:t>www.ofouq.com</w:t>
      </w:r>
      <w:r>
        <w:rPr>
          <w:rFonts w:asciiTheme="majorBidi" w:hAnsiTheme="majorBidi" w:cstheme="majorBidi"/>
          <w:sz w:val="32"/>
          <w:szCs w:val="32"/>
          <w:lang w:val="fr-FR" w:bidi="ar-DZ"/>
        </w:rPr>
        <w:t>/</w:t>
      </w:r>
      <w:r>
        <w:rPr>
          <w:rFonts w:asciiTheme="majorBidi" w:hAnsiTheme="majorBidi" w:cstheme="majorBidi"/>
          <w:lang w:val="fr-FR" w:bidi="ar-DZ"/>
        </w:rPr>
        <w:t>today</w:t>
      </w:r>
      <w:r>
        <w:rPr>
          <w:rFonts w:asciiTheme="majorBidi" w:hAnsiTheme="majorBidi" w:cstheme="majorBidi"/>
          <w:sz w:val="32"/>
          <w:szCs w:val="32"/>
          <w:lang w:val="fr-FR" w:bidi="ar-DZ"/>
        </w:rPr>
        <w:t>/</w:t>
      </w:r>
      <w:r>
        <w:rPr>
          <w:rFonts w:asciiTheme="majorBidi" w:hAnsiTheme="majorBidi" w:cstheme="majorBidi"/>
          <w:lang w:val="fr-FR" w:bidi="ar-DZ"/>
        </w:rPr>
        <w:t>modules.php?name=news&amp;file=print&amp;sid=1382</w:t>
      </w:r>
    </w:p>
  </w:footnote>
  <w:footnote w:id="45">
    <w:p w:rsidR="00AC03F1" w:rsidRPr="007A3D69" w:rsidRDefault="00AC03F1" w:rsidP="00D34A21">
      <w:pPr>
        <w:pStyle w:val="Notedebasdepage"/>
        <w:rPr>
          <w:rFonts w:cs="Traditional Arabic"/>
          <w:color w:val="000000" w:themeColor="text1"/>
          <w:sz w:val="24"/>
          <w:szCs w:val="24"/>
          <w:rtl/>
          <w:lang w:bidi="ar-DZ"/>
        </w:rPr>
      </w:pPr>
      <w:r w:rsidRPr="00D02D23">
        <w:rPr>
          <w:rStyle w:val="Appelnotedebasdep"/>
          <w:rFonts w:cs="Traditional Arabic"/>
          <w:sz w:val="24"/>
          <w:szCs w:val="24"/>
        </w:rPr>
        <w:footnoteRef/>
      </w:r>
      <w:r w:rsidRPr="00D02D23">
        <w:rPr>
          <w:rFonts w:cs="Traditional Arabic"/>
          <w:sz w:val="24"/>
          <w:szCs w:val="24"/>
          <w:rtl/>
        </w:rPr>
        <w:t xml:space="preserve"> </w:t>
      </w:r>
      <w:r>
        <w:rPr>
          <w:rFonts w:cs="Traditional Arabic" w:hint="cs"/>
          <w:color w:val="000000" w:themeColor="text1"/>
          <w:sz w:val="24"/>
          <w:szCs w:val="24"/>
          <w:rtl/>
          <w:lang w:bidi="ar-DZ"/>
        </w:rPr>
        <w:t>ينظر: ليديا وعبد الله ، لتناص المعرفي في شعر عز الدين المناصرة ، دار مجدلاوي للنشر و التوزيع، ط1، 1</w:t>
      </w:r>
      <w:r w:rsidRPr="00925C7C">
        <w:rPr>
          <w:rFonts w:cs="Traditional Arabic" w:hint="cs"/>
          <w:color w:val="000000" w:themeColor="text1"/>
          <w:rtl/>
          <w:lang w:bidi="ar-DZ"/>
        </w:rPr>
        <w:t>425</w:t>
      </w:r>
      <w:r>
        <w:rPr>
          <w:rFonts w:cs="Traditional Arabic" w:hint="cs"/>
          <w:color w:val="000000" w:themeColor="text1"/>
          <w:sz w:val="24"/>
          <w:szCs w:val="24"/>
          <w:rtl/>
          <w:lang w:bidi="ar-DZ"/>
        </w:rPr>
        <w:t>هـ -</w:t>
      </w:r>
      <w:r w:rsidRPr="00925C7C">
        <w:rPr>
          <w:rFonts w:cs="Traditional Arabic" w:hint="cs"/>
          <w:color w:val="000000" w:themeColor="text1"/>
          <w:rtl/>
          <w:lang w:bidi="ar-DZ"/>
        </w:rPr>
        <w:t>2005</w:t>
      </w:r>
      <w:r>
        <w:rPr>
          <w:rFonts w:cs="Traditional Arabic" w:hint="cs"/>
          <w:color w:val="000000" w:themeColor="text1"/>
          <w:sz w:val="24"/>
          <w:szCs w:val="24"/>
          <w:rtl/>
          <w:lang w:bidi="ar-DZ"/>
        </w:rPr>
        <w:t xml:space="preserve">م،عمان </w:t>
      </w:r>
      <w:r>
        <w:rPr>
          <w:rFonts w:cs="Traditional Arabic"/>
          <w:color w:val="000000" w:themeColor="text1"/>
          <w:sz w:val="24"/>
          <w:szCs w:val="24"/>
          <w:rtl/>
          <w:lang w:bidi="ar-DZ"/>
        </w:rPr>
        <w:t>–</w:t>
      </w:r>
      <w:r>
        <w:rPr>
          <w:rFonts w:cs="Traditional Arabic" w:hint="cs"/>
          <w:color w:val="000000" w:themeColor="text1"/>
          <w:sz w:val="24"/>
          <w:szCs w:val="24"/>
          <w:rtl/>
          <w:lang w:bidi="ar-DZ"/>
        </w:rPr>
        <w:t>الأردن، ص</w:t>
      </w:r>
      <w:r w:rsidRPr="00925C7C">
        <w:rPr>
          <w:rFonts w:cs="Traditional Arabic" w:hint="cs"/>
          <w:color w:val="000000" w:themeColor="text1"/>
          <w:rtl/>
          <w:lang w:bidi="ar-DZ"/>
        </w:rPr>
        <w:t>15</w:t>
      </w:r>
      <w:r>
        <w:rPr>
          <w:rFonts w:cs="Traditional Arabic" w:hint="cs"/>
          <w:color w:val="000000" w:themeColor="text1"/>
          <w:sz w:val="24"/>
          <w:szCs w:val="24"/>
          <w:rtl/>
          <w:lang w:bidi="ar-DZ"/>
        </w:rPr>
        <w:t>.</w:t>
      </w:r>
    </w:p>
  </w:footnote>
  <w:footnote w:id="46">
    <w:p w:rsidR="00AC03F1" w:rsidRPr="00A63236"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عبد المالك مرتاض ، نظرية النص الأدبي، دار هومة للنشر و التوزيع ،ط2 ، 2010- الجزائر ، ص 188.</w:t>
      </w:r>
    </w:p>
  </w:footnote>
  <w:footnote w:id="47">
    <w:p w:rsidR="00AC03F1" w:rsidRPr="00ED732D"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 xml:space="preserve">عبد القادر بقشي :التناص في الخطاب النقدي و البلاغي </w:t>
      </w:r>
      <w:r w:rsidRPr="00ED732D">
        <w:rPr>
          <w:rFonts w:cs="Traditional Arabic" w:hint="cs"/>
          <w:sz w:val="28"/>
          <w:szCs w:val="28"/>
          <w:rtl/>
          <w:lang w:bidi="ar-DZ"/>
        </w:rPr>
        <w:t>(</w:t>
      </w:r>
      <w:r>
        <w:rPr>
          <w:rFonts w:cs="Traditional Arabic" w:hint="cs"/>
          <w:sz w:val="24"/>
          <w:szCs w:val="24"/>
          <w:rtl/>
          <w:lang w:bidi="ar-DZ"/>
        </w:rPr>
        <w:t>دراسة نظرية وتطبيقية</w:t>
      </w:r>
      <w:r w:rsidRPr="00ED732D">
        <w:rPr>
          <w:rFonts w:cs="Traditional Arabic" w:hint="cs"/>
          <w:sz w:val="28"/>
          <w:szCs w:val="28"/>
          <w:rtl/>
          <w:lang w:bidi="ar-DZ"/>
        </w:rPr>
        <w:t>)</w:t>
      </w:r>
      <w:r>
        <w:rPr>
          <w:rFonts w:cs="Traditional Arabic" w:hint="cs"/>
          <w:sz w:val="32"/>
          <w:szCs w:val="32"/>
          <w:rtl/>
          <w:lang w:bidi="ar-DZ"/>
        </w:rPr>
        <w:t xml:space="preserve"> ، دط ، </w:t>
      </w:r>
      <w:r w:rsidRPr="00ED732D">
        <w:rPr>
          <w:rFonts w:cs="Traditional Arabic" w:hint="cs"/>
          <w:sz w:val="24"/>
          <w:szCs w:val="24"/>
          <w:rtl/>
          <w:lang w:bidi="ar-DZ"/>
        </w:rPr>
        <w:t>2007</w:t>
      </w:r>
      <w:r>
        <w:rPr>
          <w:rFonts w:cs="Traditional Arabic" w:hint="cs"/>
          <w:sz w:val="32"/>
          <w:szCs w:val="32"/>
          <w:rtl/>
          <w:lang w:bidi="ar-DZ"/>
        </w:rPr>
        <w:t xml:space="preserve"> </w:t>
      </w:r>
      <w:r w:rsidRPr="00ED732D">
        <w:rPr>
          <w:rFonts w:cs="Traditional Arabic" w:hint="cs"/>
          <w:sz w:val="24"/>
          <w:szCs w:val="24"/>
          <w:rtl/>
          <w:lang w:bidi="ar-DZ"/>
        </w:rPr>
        <w:t>،</w:t>
      </w:r>
      <w:r w:rsidRPr="00B862EE">
        <w:rPr>
          <w:rFonts w:cs="Traditional Arabic" w:hint="cs"/>
          <w:sz w:val="24"/>
          <w:szCs w:val="24"/>
          <w:rtl/>
          <w:lang w:bidi="ar-DZ"/>
        </w:rPr>
        <w:t xml:space="preserve"> </w:t>
      </w:r>
      <w:r w:rsidRPr="00ED732D">
        <w:rPr>
          <w:rFonts w:cs="Traditional Arabic" w:hint="cs"/>
          <w:sz w:val="24"/>
          <w:szCs w:val="24"/>
          <w:rtl/>
          <w:lang w:bidi="ar-DZ"/>
        </w:rPr>
        <w:t xml:space="preserve">المغرب </w:t>
      </w:r>
      <w:r>
        <w:rPr>
          <w:rFonts w:cs="Traditional Arabic" w:hint="cs"/>
          <w:sz w:val="24"/>
          <w:szCs w:val="24"/>
          <w:rtl/>
          <w:lang w:bidi="ar-DZ"/>
        </w:rPr>
        <w:t>،</w:t>
      </w:r>
      <w:r w:rsidRPr="00ED732D">
        <w:rPr>
          <w:rFonts w:cs="Traditional Arabic" w:hint="cs"/>
          <w:sz w:val="24"/>
          <w:szCs w:val="24"/>
          <w:rtl/>
          <w:lang w:bidi="ar-DZ"/>
        </w:rPr>
        <w:t>ص 80</w:t>
      </w:r>
      <w:r>
        <w:rPr>
          <w:rFonts w:cs="Traditional Arabic" w:hint="cs"/>
          <w:sz w:val="32"/>
          <w:szCs w:val="32"/>
          <w:rtl/>
          <w:lang w:bidi="ar-DZ"/>
        </w:rPr>
        <w:t>.</w:t>
      </w:r>
    </w:p>
  </w:footnote>
  <w:footnote w:id="48">
    <w:p w:rsidR="00AC03F1" w:rsidRDefault="00AC03F1" w:rsidP="00D34A21">
      <w:pPr>
        <w:pStyle w:val="Notedebasdepage"/>
        <w:rPr>
          <w:lang w:bidi="ar-DZ"/>
        </w:rPr>
      </w:pPr>
      <w:r>
        <w:rPr>
          <w:rStyle w:val="Appelnotedebasdep"/>
        </w:rPr>
        <w:footnoteRef/>
      </w:r>
      <w:r>
        <w:rPr>
          <w:rFonts w:cs="Traditional Arabic" w:hint="cs"/>
          <w:sz w:val="24"/>
          <w:szCs w:val="24"/>
          <w:rtl/>
        </w:rPr>
        <w:t>اأبو علي الحسن بن رشيق القيرواني الأزدي ، العمدة في محاسن الشعر وآدابه، ،1401هـ - 1981م، ج2 ،ص 181</w:t>
      </w:r>
      <w:r>
        <w:rPr>
          <w:rtl/>
        </w:rPr>
        <w:t xml:space="preserve"> </w:t>
      </w:r>
      <w:r>
        <w:rPr>
          <w:rFonts w:hint="cs"/>
          <w:rtl/>
          <w:lang w:bidi="ar-DZ"/>
        </w:rPr>
        <w:t>.</w:t>
      </w:r>
    </w:p>
  </w:footnote>
  <w:footnote w:id="49">
    <w:p w:rsidR="00AC03F1" w:rsidRPr="005E5D71" w:rsidRDefault="00AC03F1" w:rsidP="00D34A21">
      <w:pPr>
        <w:pStyle w:val="Notedebasdepage"/>
        <w:rPr>
          <w:rFonts w:cs="Traditional Arabic"/>
          <w:color w:val="000000" w:themeColor="text1"/>
          <w:sz w:val="24"/>
          <w:szCs w:val="24"/>
          <w:rtl/>
          <w:lang w:bidi="ar-DZ"/>
        </w:rPr>
      </w:pPr>
      <w:r>
        <w:rPr>
          <w:rStyle w:val="Appelnotedebasdep"/>
        </w:rPr>
        <w:footnoteRef/>
      </w:r>
      <w:r>
        <w:rPr>
          <w:rtl/>
        </w:rPr>
        <w:t xml:space="preserve"> </w:t>
      </w:r>
      <w:r>
        <w:rPr>
          <w:rFonts w:cs="Traditional Arabic" w:hint="cs"/>
          <w:sz w:val="24"/>
          <w:szCs w:val="24"/>
          <w:rtl/>
          <w:lang w:bidi="ar-DZ"/>
        </w:rPr>
        <w:t>الفيروز آبادي ، القاموس المحيط، مؤسسه الرسالة  ،ط2، 1997م، بيروت ،ص</w:t>
      </w:r>
      <w:r>
        <w:rPr>
          <w:rFonts w:cs="Traditional Arabic" w:hint="cs"/>
          <w:color w:val="000000" w:themeColor="text1"/>
          <w:sz w:val="24"/>
          <w:szCs w:val="24"/>
          <w:rtl/>
          <w:lang w:bidi="ar-DZ"/>
        </w:rPr>
        <w:t>1153.</w:t>
      </w:r>
    </w:p>
  </w:footnote>
  <w:footnote w:id="50">
    <w:p w:rsidR="00AC03F1" w:rsidRPr="00880C9A"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ابن منظور ، لسان العرب ،دار صادر للنشر و التوزيع ، ط3 ، 1414هـ ، بيروت ، ج 10 ،ص 156.</w:t>
      </w:r>
    </w:p>
  </w:footnote>
  <w:footnote w:id="51">
    <w:p w:rsidR="00AC03F1" w:rsidRPr="00B86292"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المعجم الوسيط، مجمع اللغة العربية ، الادارة العامة للمعجمات ،وإحياء التراث ، مكتبة الشروق الدولية ، 2005 ص427</w:t>
      </w:r>
    </w:p>
  </w:footnote>
  <w:footnote w:id="52">
    <w:p w:rsidR="00AC03F1" w:rsidRPr="00402D5D"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ابن خلدون ،مقدمة ابن خلدون، تح: حجر عاصي ،دار مكتبة الهلال ، 1986،</w:t>
      </w:r>
      <w:r w:rsidRPr="00554153">
        <w:rPr>
          <w:rFonts w:cs="Traditional Arabic" w:hint="cs"/>
          <w:sz w:val="24"/>
          <w:szCs w:val="24"/>
          <w:rtl/>
          <w:lang w:bidi="ar-DZ"/>
        </w:rPr>
        <w:t xml:space="preserve"> </w:t>
      </w:r>
      <w:r>
        <w:rPr>
          <w:rFonts w:cs="Traditional Arabic" w:hint="cs"/>
          <w:sz w:val="24"/>
          <w:szCs w:val="24"/>
          <w:rtl/>
          <w:lang w:bidi="ar-DZ"/>
        </w:rPr>
        <w:t>بيروت ، ص355-356.</w:t>
      </w:r>
    </w:p>
  </w:footnote>
  <w:footnote w:id="53">
    <w:p w:rsidR="00AC03F1" w:rsidRPr="001D0C01" w:rsidRDefault="00AC03F1" w:rsidP="00D34A21">
      <w:pPr>
        <w:pStyle w:val="Notedebasdepage"/>
        <w:rPr>
          <w:rFonts w:cs="Traditional Arabic"/>
          <w:sz w:val="24"/>
          <w:szCs w:val="24"/>
          <w:lang w:bidi="ar-DZ"/>
        </w:rPr>
      </w:pPr>
      <w:r>
        <w:rPr>
          <w:rStyle w:val="Appelnotedebasdep"/>
        </w:rPr>
        <w:footnoteRef/>
      </w:r>
      <w:r>
        <w:rPr>
          <w:rtl/>
        </w:rPr>
        <w:t xml:space="preserve"> </w:t>
      </w:r>
      <w:r w:rsidRPr="001D0C01">
        <w:rPr>
          <w:rFonts w:cs="Traditional Arabic" w:hint="cs"/>
          <w:sz w:val="24"/>
          <w:szCs w:val="24"/>
          <w:rtl/>
          <w:lang w:bidi="ar-DZ"/>
        </w:rPr>
        <w:t>عبد القادر بقشي :التناص في الخطاب النقدي و البلاغي (دراسة نظرية وتطبيقية)</w:t>
      </w:r>
      <w:r>
        <w:rPr>
          <w:rFonts w:cs="Traditional Arabic" w:hint="cs"/>
          <w:sz w:val="24"/>
          <w:szCs w:val="24"/>
          <w:rtl/>
          <w:lang w:bidi="ar-DZ"/>
        </w:rPr>
        <w:t>، دط ،</w:t>
      </w:r>
      <w:r w:rsidRPr="001D0C01">
        <w:rPr>
          <w:rFonts w:cs="Traditional Arabic" w:hint="cs"/>
          <w:sz w:val="24"/>
          <w:szCs w:val="24"/>
          <w:rtl/>
          <w:lang w:bidi="ar-DZ"/>
        </w:rPr>
        <w:t xml:space="preserve"> 2007، المغرب  ،ص 80.</w:t>
      </w:r>
    </w:p>
  </w:footnote>
  <w:footnote w:id="54">
    <w:p w:rsidR="00AC03F1" w:rsidRPr="00007171"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عبد الرزاق عبد المطلب : الجديد في الأدب ، دار شريفة ، ط1 ، 2006 ، الجزائر، ص385.</w:t>
      </w:r>
    </w:p>
  </w:footnote>
  <w:footnote w:id="55">
    <w:p w:rsidR="00AC03F1" w:rsidRPr="00E80EC9" w:rsidRDefault="00AC03F1" w:rsidP="00D34A21">
      <w:pPr>
        <w:pStyle w:val="Notedebasdepage"/>
        <w:rPr>
          <w:rFonts w:cs="Traditional Arabic"/>
          <w:sz w:val="28"/>
          <w:szCs w:val="28"/>
          <w:rtl/>
          <w:lang w:bidi="ar-DZ"/>
        </w:rPr>
      </w:pPr>
      <w:r>
        <w:rPr>
          <w:rStyle w:val="Appelnotedebasdep"/>
        </w:rPr>
        <w:footnoteRef/>
      </w:r>
      <w:r>
        <w:rPr>
          <w:rtl/>
        </w:rPr>
        <w:t xml:space="preserve"> </w:t>
      </w:r>
      <w:r>
        <w:rPr>
          <w:rFonts w:cs="Traditional Arabic" w:hint="cs"/>
          <w:sz w:val="24"/>
          <w:szCs w:val="24"/>
          <w:rtl/>
          <w:lang w:bidi="ar-DZ"/>
        </w:rPr>
        <w:t xml:space="preserve">ينظر : ابن منظور ، </w:t>
      </w:r>
      <w:r w:rsidRPr="007667C4">
        <w:rPr>
          <w:rFonts w:cs="Traditional Arabic" w:hint="cs"/>
          <w:sz w:val="24"/>
          <w:szCs w:val="24"/>
          <w:rtl/>
          <w:lang w:bidi="ar-DZ"/>
        </w:rPr>
        <w:t xml:space="preserve">، لسان العرب ،دار صادر للنشر و التوزيع ، ط3 ، 1414هـ ، بيروت ، </w:t>
      </w:r>
      <w:r>
        <w:rPr>
          <w:rFonts w:cs="Traditional Arabic" w:hint="cs"/>
          <w:sz w:val="24"/>
          <w:szCs w:val="24"/>
          <w:rtl/>
          <w:lang w:bidi="ar-DZ"/>
        </w:rPr>
        <w:t>ج13</w:t>
      </w:r>
      <w:r>
        <w:rPr>
          <w:rFonts w:cs="Traditional Arabic" w:hint="cs"/>
          <w:sz w:val="28"/>
          <w:szCs w:val="28"/>
          <w:rtl/>
          <w:lang w:bidi="ar-DZ"/>
        </w:rPr>
        <w:t>، ص</w:t>
      </w:r>
      <w:r w:rsidRPr="00E80EC9">
        <w:rPr>
          <w:rFonts w:cs="Traditional Arabic" w:hint="cs"/>
          <w:sz w:val="24"/>
          <w:szCs w:val="24"/>
          <w:rtl/>
          <w:lang w:bidi="ar-DZ"/>
        </w:rPr>
        <w:t>257-258</w:t>
      </w:r>
      <w:r>
        <w:rPr>
          <w:rFonts w:cs="Traditional Arabic" w:hint="cs"/>
          <w:sz w:val="28"/>
          <w:szCs w:val="28"/>
          <w:rtl/>
          <w:lang w:bidi="ar-DZ"/>
        </w:rPr>
        <w:t>.</w:t>
      </w:r>
    </w:p>
  </w:footnote>
  <w:footnote w:id="56">
    <w:p w:rsidR="00AC03F1" w:rsidRDefault="00AC03F1">
      <w:pPr>
        <w:pStyle w:val="Notedebasdepage"/>
        <w:rPr>
          <w:lang w:bidi="ar-DZ"/>
        </w:rPr>
      </w:pPr>
      <w:r>
        <w:rPr>
          <w:rStyle w:val="Appelnotedebasdep"/>
        </w:rPr>
        <w:footnoteRef/>
      </w:r>
      <w:r>
        <w:rPr>
          <w:rtl/>
        </w:rPr>
        <w:t xml:space="preserve"> </w:t>
      </w:r>
      <w:r w:rsidRPr="00EE5B3B">
        <w:rPr>
          <w:rFonts w:cs="Traditional Arabic" w:hint="cs"/>
          <w:sz w:val="24"/>
          <w:szCs w:val="24"/>
          <w:rtl/>
          <w:lang w:bidi="ar-DZ"/>
        </w:rPr>
        <w:t>رجاء عيد : لغة الشعر ،</w:t>
      </w:r>
      <w:r>
        <w:rPr>
          <w:rFonts w:cs="Traditional Arabic" w:hint="cs"/>
          <w:sz w:val="24"/>
          <w:szCs w:val="24"/>
          <w:rtl/>
          <w:lang w:bidi="ar-DZ"/>
        </w:rPr>
        <w:t xml:space="preserve"> دار المعارف للنشر و التوزيع ، ط1 ، 1998 ، الاسكندرية ،</w:t>
      </w:r>
      <w:r w:rsidRPr="00EE5B3B">
        <w:rPr>
          <w:rFonts w:cs="Traditional Arabic" w:hint="cs"/>
          <w:sz w:val="24"/>
          <w:szCs w:val="24"/>
          <w:rtl/>
          <w:lang w:bidi="ar-DZ"/>
        </w:rPr>
        <w:t xml:space="preserve"> ص93</w:t>
      </w:r>
      <w:r>
        <w:rPr>
          <w:rFonts w:hint="cs"/>
          <w:rtl/>
          <w:lang w:bidi="ar-DZ"/>
        </w:rPr>
        <w:t>.</w:t>
      </w:r>
    </w:p>
  </w:footnote>
  <w:footnote w:id="57">
    <w:p w:rsidR="00AC03F1" w:rsidRPr="00EE5B3B"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نور الهدى لوشن : التناص بين التراث و المعاصرة ، مجلة جامعة أم القرى لعلوم الشريعة و اللغة العربية ، وأدبها ،، صفر 1423 هـ ، ج26 ،ص6.</w:t>
      </w:r>
    </w:p>
  </w:footnote>
  <w:footnote w:id="58">
    <w:p w:rsidR="00AC03F1" w:rsidRDefault="00AC03F1">
      <w:pPr>
        <w:pStyle w:val="Notedebasdepage"/>
        <w:rPr>
          <w:lang w:bidi="ar-DZ"/>
        </w:rPr>
      </w:pPr>
      <w:r>
        <w:rPr>
          <w:rStyle w:val="Appelnotedebasdep"/>
        </w:rPr>
        <w:footnoteRef/>
      </w:r>
      <w:r>
        <w:rPr>
          <w:rtl/>
        </w:rPr>
        <w:t xml:space="preserve"> </w:t>
      </w:r>
      <w:r w:rsidRPr="00BC5C20">
        <w:rPr>
          <w:rFonts w:cs="Traditional Arabic" w:hint="cs"/>
          <w:sz w:val="24"/>
          <w:szCs w:val="24"/>
          <w:rtl/>
          <w:lang w:bidi="ar-DZ"/>
        </w:rPr>
        <w:t xml:space="preserve">أحمد حسن حامد ، التضمين في اللغة العربية ، </w:t>
      </w:r>
      <w:r>
        <w:rPr>
          <w:rFonts w:cs="Traditional Arabic" w:hint="cs"/>
          <w:sz w:val="24"/>
          <w:szCs w:val="24"/>
          <w:rtl/>
          <w:lang w:bidi="ar-DZ"/>
        </w:rPr>
        <w:t>دار الشروق للنشر و التوزيع ، ط1 ، 1422هـ-2001م،عمان-الاردن ،ص</w:t>
      </w:r>
      <w:r w:rsidRPr="00BC5C20">
        <w:rPr>
          <w:rFonts w:cs="Traditional Arabic" w:hint="cs"/>
          <w:sz w:val="24"/>
          <w:szCs w:val="24"/>
          <w:rtl/>
          <w:lang w:bidi="ar-DZ"/>
        </w:rPr>
        <w:t>136.</w:t>
      </w:r>
    </w:p>
  </w:footnote>
  <w:footnote w:id="59">
    <w:p w:rsidR="00AC03F1" w:rsidRDefault="00AC03F1">
      <w:pPr>
        <w:pStyle w:val="Notedebasdepage"/>
        <w:rPr>
          <w:lang w:bidi="ar-DZ"/>
        </w:rPr>
      </w:pPr>
      <w:r>
        <w:rPr>
          <w:rStyle w:val="Appelnotedebasdep"/>
        </w:rPr>
        <w:footnoteRef/>
      </w:r>
      <w:r w:rsidRPr="00D709BA">
        <w:rPr>
          <w:rFonts w:cs="Traditional Arabic"/>
          <w:rtl/>
        </w:rPr>
        <w:t xml:space="preserve"> </w:t>
      </w:r>
      <w:r w:rsidRPr="00D709BA">
        <w:rPr>
          <w:rFonts w:cs="Traditional Arabic" w:hint="cs"/>
          <w:sz w:val="24"/>
          <w:szCs w:val="24"/>
          <w:rtl/>
          <w:lang w:bidi="ar-DZ"/>
        </w:rPr>
        <w:t>بسيوني عبد الفتاح فيود ، علم البديع دراسة تاريخية و فنية لأصول البلاغة و مسائل البديع ، مؤسسة المختار للنشر والتوزيع ،ط4،2015م ، القاهرة ،ص263</w:t>
      </w:r>
    </w:p>
  </w:footnote>
  <w:footnote w:id="60">
    <w:p w:rsidR="00AC03F1" w:rsidRPr="00A52403"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محمد شهاب العاني ، أثر القرآن الكريم في الشعر العربي ، ط 1 ، دار دجلة ، 2008 ، الأردن ، ص 21.</w:t>
      </w:r>
    </w:p>
  </w:footnote>
  <w:footnote w:id="61">
    <w:p w:rsidR="00AC03F1" w:rsidRDefault="00AC03F1">
      <w:pPr>
        <w:pStyle w:val="Notedebasdepage"/>
        <w:rPr>
          <w:lang w:bidi="ar-DZ"/>
        </w:rPr>
      </w:pPr>
      <w:r>
        <w:rPr>
          <w:rStyle w:val="Appelnotedebasdep"/>
        </w:rPr>
        <w:footnoteRef/>
      </w:r>
      <w:r>
        <w:rPr>
          <w:rFonts w:cs="Traditional Arabic" w:hint="cs"/>
          <w:sz w:val="24"/>
          <w:szCs w:val="24"/>
          <w:rtl/>
        </w:rPr>
        <w:t>جمال مباركي ، التناص و جمالياته في الشعر الجزائري المعاصر ، رابطة الابداع الثقافية للنشر و التوزيع ،دط ، 2003،الجزائر ، ص 57-58.</w:t>
      </w:r>
      <w:r>
        <w:rPr>
          <w:rtl/>
        </w:rPr>
        <w:t xml:space="preserve"> </w:t>
      </w:r>
    </w:p>
  </w:footnote>
  <w:footnote w:id="62">
    <w:p w:rsidR="00AC03F1" w:rsidRPr="00035C28" w:rsidRDefault="00AC03F1" w:rsidP="00D34A2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محمد عزام ، النص الغائب تجليات التناص في الشعر العربي ، دط ، منشورات اتحاد كتاب العرب ، 2010 ،دمشق سوريا ، ص 32.</w:t>
      </w:r>
    </w:p>
  </w:footnote>
  <w:footnote w:id="63">
    <w:p w:rsidR="00AC03F1" w:rsidRPr="00607629"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ابن منظور ، لسان العرب ، دار صادر ، ،ط4، 1994،</w:t>
      </w:r>
      <w:r w:rsidRPr="007D0EEF">
        <w:rPr>
          <w:rFonts w:cs="Traditional Arabic" w:hint="cs"/>
          <w:sz w:val="24"/>
          <w:szCs w:val="24"/>
          <w:rtl/>
          <w:lang w:bidi="ar-DZ"/>
        </w:rPr>
        <w:t xml:space="preserve"> </w:t>
      </w:r>
      <w:r>
        <w:rPr>
          <w:rFonts w:cs="Traditional Arabic" w:hint="cs"/>
          <w:sz w:val="24"/>
          <w:szCs w:val="24"/>
          <w:rtl/>
          <w:lang w:bidi="ar-DZ"/>
        </w:rPr>
        <w:t xml:space="preserve">بيروت </w:t>
      </w:r>
      <w:r>
        <w:rPr>
          <w:rFonts w:cs="Traditional Arabic"/>
          <w:sz w:val="24"/>
          <w:szCs w:val="24"/>
          <w:rtl/>
          <w:lang w:bidi="ar-DZ"/>
        </w:rPr>
        <w:t>–</w:t>
      </w:r>
      <w:r>
        <w:rPr>
          <w:rFonts w:cs="Traditional Arabic" w:hint="cs"/>
          <w:sz w:val="24"/>
          <w:szCs w:val="24"/>
          <w:rtl/>
          <w:lang w:bidi="ar-DZ"/>
        </w:rPr>
        <w:t xml:space="preserve"> لبنان ، مج11، ص186-190،مادة </w:t>
      </w:r>
      <w:r w:rsidRPr="00607629">
        <w:rPr>
          <w:rFonts w:cs="Traditional Arabic" w:hint="cs"/>
          <w:sz w:val="28"/>
          <w:szCs w:val="28"/>
          <w:rtl/>
          <w:lang w:bidi="ar-DZ"/>
        </w:rPr>
        <w:t>(</w:t>
      </w:r>
      <w:r>
        <w:rPr>
          <w:rFonts w:cs="Traditional Arabic" w:hint="cs"/>
          <w:sz w:val="24"/>
          <w:szCs w:val="24"/>
          <w:rtl/>
          <w:lang w:bidi="ar-DZ"/>
        </w:rPr>
        <w:t>حول</w:t>
      </w:r>
      <w:r w:rsidRPr="00607629">
        <w:rPr>
          <w:rFonts w:cs="Traditional Arabic" w:hint="cs"/>
          <w:sz w:val="28"/>
          <w:szCs w:val="28"/>
          <w:rtl/>
          <w:lang w:bidi="ar-DZ"/>
        </w:rPr>
        <w:t>)</w:t>
      </w:r>
      <w:r>
        <w:rPr>
          <w:rFonts w:cs="Traditional Arabic" w:hint="cs"/>
          <w:sz w:val="24"/>
          <w:szCs w:val="24"/>
          <w:rtl/>
          <w:lang w:bidi="ar-DZ"/>
        </w:rPr>
        <w:t>.</w:t>
      </w:r>
    </w:p>
  </w:footnote>
  <w:footnote w:id="64">
    <w:p w:rsidR="00AC03F1" w:rsidRPr="00084F6F" w:rsidRDefault="00AC03F1" w:rsidP="00D34A2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ابن هشام الأنصاري ، مغني اللبيب عن كتب الأعاريب ، تح: محمد محي الدين عبد الحميد ، المكتبة العصرية ،دط ، 1411هـ - 1991م ،</w:t>
      </w:r>
      <w:r w:rsidRPr="007D0EEF">
        <w:rPr>
          <w:rFonts w:cs="Traditional Arabic" w:hint="cs"/>
          <w:sz w:val="24"/>
          <w:szCs w:val="24"/>
          <w:rtl/>
          <w:lang w:bidi="ar-DZ"/>
        </w:rPr>
        <w:t xml:space="preserve"> </w:t>
      </w:r>
      <w:r>
        <w:rPr>
          <w:rFonts w:cs="Traditional Arabic" w:hint="cs"/>
          <w:sz w:val="24"/>
          <w:szCs w:val="24"/>
          <w:rtl/>
          <w:lang w:bidi="ar-DZ"/>
        </w:rPr>
        <w:t>بيروت-لبنان ،ج2 ، ص573.</w:t>
      </w:r>
    </w:p>
  </w:footnote>
  <w:footnote w:id="65">
    <w:p w:rsidR="00AC03F1" w:rsidRPr="00C01BC7"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ليديا وعد الله ، التناص المعرفي في شعر عزالدين المناصرة ، دار مجدلاوي للنشر والتوزيع ، ط1، 2005 ، الأردن ،ص 20.</w:t>
      </w:r>
    </w:p>
  </w:footnote>
  <w:footnote w:id="66">
    <w:p w:rsidR="00AC03F1" w:rsidRPr="00C01BC7"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 xml:space="preserve">، د. محمد بنيس ، الشعر العربي الحديث بنياته و إبدالاته </w:t>
      </w:r>
      <w:r w:rsidRPr="00C01BC7">
        <w:rPr>
          <w:rFonts w:cs="Traditional Arabic" w:hint="cs"/>
          <w:sz w:val="28"/>
          <w:szCs w:val="28"/>
          <w:rtl/>
          <w:lang w:bidi="ar-DZ"/>
        </w:rPr>
        <w:t>(</w:t>
      </w:r>
      <w:r>
        <w:rPr>
          <w:rFonts w:cs="Traditional Arabic" w:hint="cs"/>
          <w:sz w:val="24"/>
          <w:szCs w:val="24"/>
          <w:rtl/>
          <w:lang w:bidi="ar-DZ"/>
        </w:rPr>
        <w:t>3-الشعر المعاصر</w:t>
      </w:r>
      <w:r w:rsidRPr="00C01BC7">
        <w:rPr>
          <w:rFonts w:cs="Traditional Arabic" w:hint="cs"/>
          <w:sz w:val="28"/>
          <w:szCs w:val="28"/>
          <w:rtl/>
          <w:lang w:bidi="ar-DZ"/>
        </w:rPr>
        <w:t>)</w:t>
      </w:r>
      <w:r>
        <w:rPr>
          <w:rFonts w:cs="Traditional Arabic" w:hint="cs"/>
          <w:sz w:val="24"/>
          <w:szCs w:val="24"/>
          <w:rtl/>
          <w:lang w:bidi="ar-DZ"/>
        </w:rPr>
        <w:t xml:space="preserve">، ندار توبقال للنشر ، ط3،2001م ، </w:t>
      </w:r>
      <w:r w:rsidRPr="008D3EAC">
        <w:rPr>
          <w:rFonts w:cs="Traditional Arabic" w:hint="cs"/>
          <w:sz w:val="24"/>
          <w:szCs w:val="24"/>
          <w:rtl/>
          <w:lang w:bidi="ar-DZ"/>
        </w:rPr>
        <w:t xml:space="preserve">الدار البيضاء –المغرب </w:t>
      </w:r>
      <w:r>
        <w:rPr>
          <w:rFonts w:cs="Traditional Arabic" w:hint="cs"/>
          <w:sz w:val="24"/>
          <w:szCs w:val="24"/>
          <w:rtl/>
          <w:lang w:bidi="ar-DZ"/>
        </w:rPr>
        <w:t>، ص210.</w:t>
      </w:r>
    </w:p>
  </w:footnote>
  <w:footnote w:id="67">
    <w:p w:rsidR="00AC03F1" w:rsidRPr="00265ACF"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 xml:space="preserve">محمد بنيس ، حداثة السؤال ، </w:t>
      </w:r>
      <w:r w:rsidRPr="00265ACF">
        <w:rPr>
          <w:rFonts w:cs="Traditional Arabic" w:hint="cs"/>
          <w:sz w:val="28"/>
          <w:szCs w:val="28"/>
          <w:rtl/>
          <w:lang w:bidi="ar-DZ"/>
        </w:rPr>
        <w:t>(</w:t>
      </w:r>
      <w:r>
        <w:rPr>
          <w:rFonts w:cs="Traditional Arabic" w:hint="cs"/>
          <w:sz w:val="24"/>
          <w:szCs w:val="24"/>
          <w:rtl/>
          <w:lang w:bidi="ar-DZ"/>
        </w:rPr>
        <w:t xml:space="preserve">بخصوص الحداثة العربية في الشعر والثقافة </w:t>
      </w:r>
      <w:r w:rsidRPr="00265ACF">
        <w:rPr>
          <w:rFonts w:cs="Traditional Arabic" w:hint="cs"/>
          <w:sz w:val="28"/>
          <w:szCs w:val="28"/>
          <w:rtl/>
          <w:lang w:bidi="ar-DZ"/>
        </w:rPr>
        <w:t>)</w:t>
      </w:r>
      <w:r>
        <w:rPr>
          <w:rFonts w:cs="Traditional Arabic" w:hint="cs"/>
          <w:sz w:val="24"/>
          <w:szCs w:val="24"/>
          <w:rtl/>
          <w:lang w:bidi="ar-DZ"/>
        </w:rPr>
        <w:t xml:space="preserve">، المركز الثقافي العربي، ط2، </w:t>
      </w:r>
      <w:r w:rsidRPr="004042BB">
        <w:rPr>
          <w:rFonts w:cs="Traditional Arabic" w:hint="cs"/>
          <w:sz w:val="24"/>
          <w:szCs w:val="24"/>
          <w:rtl/>
          <w:lang w:bidi="ar-DZ"/>
        </w:rPr>
        <w:t xml:space="preserve">بيروت-لبنان </w:t>
      </w:r>
      <w:r>
        <w:rPr>
          <w:rFonts w:cs="Traditional Arabic" w:hint="cs"/>
          <w:sz w:val="24"/>
          <w:szCs w:val="24"/>
          <w:rtl/>
          <w:lang w:bidi="ar-DZ"/>
        </w:rPr>
        <w:t xml:space="preserve"> ،ص85.</w:t>
      </w:r>
    </w:p>
  </w:footnote>
  <w:footnote w:id="68">
    <w:p w:rsidR="00AC03F1" w:rsidRPr="0040518B"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محمد مفتاح، تحليل الخطاب الشعري :استراتيجية التناص ،المركز الثقافي العربي ، ط3 ، 1992م بيروت ، ص120.</w:t>
      </w:r>
    </w:p>
  </w:footnote>
  <w:footnote w:id="69">
    <w:p w:rsidR="00AC03F1" w:rsidRPr="0040518B"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 xml:space="preserve">محمد مفتاح ، تحليل الخطاب الشعري </w:t>
      </w:r>
      <w:r w:rsidRPr="0040518B">
        <w:rPr>
          <w:rFonts w:cs="Traditional Arabic" w:hint="cs"/>
          <w:sz w:val="28"/>
          <w:szCs w:val="28"/>
          <w:rtl/>
          <w:lang w:bidi="ar-DZ"/>
        </w:rPr>
        <w:t>(</w:t>
      </w:r>
      <w:r>
        <w:rPr>
          <w:rFonts w:cs="Traditional Arabic" w:hint="cs"/>
          <w:sz w:val="24"/>
          <w:szCs w:val="24"/>
          <w:rtl/>
          <w:lang w:bidi="ar-DZ"/>
        </w:rPr>
        <w:t xml:space="preserve">استراتيجية التناص </w:t>
      </w:r>
      <w:r w:rsidRPr="0040518B">
        <w:rPr>
          <w:rFonts w:cs="Traditional Arabic" w:hint="cs"/>
          <w:sz w:val="28"/>
          <w:szCs w:val="28"/>
          <w:rtl/>
          <w:lang w:bidi="ar-DZ"/>
        </w:rPr>
        <w:t>)</w:t>
      </w:r>
      <w:r>
        <w:rPr>
          <w:rFonts w:cs="Traditional Arabic" w:hint="cs"/>
          <w:sz w:val="24"/>
          <w:szCs w:val="24"/>
          <w:rtl/>
          <w:lang w:bidi="ar-DZ"/>
        </w:rPr>
        <w:t>، المركز الثقافي العربي ، ط3، 1993م،الدار البيضاء -بيروت،ص121.</w:t>
      </w:r>
    </w:p>
  </w:footnote>
  <w:footnote w:id="70">
    <w:p w:rsidR="00AC03F1" w:rsidRPr="001F4EBF"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انظر : السابق ص119.</w:t>
      </w:r>
    </w:p>
  </w:footnote>
  <w:footnote w:id="71">
    <w:p w:rsidR="00AC03F1" w:rsidRPr="001F4EBF"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عبد الله الغذامي ،ثقافة الأسئلة في مقالات النقد و النظرية ، ط2 ، الكويت دار سعاد الصباح ، 1993،ص111.</w:t>
      </w:r>
    </w:p>
  </w:footnote>
  <w:footnote w:id="72">
    <w:p w:rsidR="00AC03F1" w:rsidRPr="00A73BA9"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عبد المالك مرتاض</w:t>
      </w:r>
      <w:r w:rsidRPr="00976C29">
        <w:rPr>
          <w:rFonts w:cs="Traditional Arabic" w:hint="cs"/>
          <w:sz w:val="24"/>
          <w:szCs w:val="24"/>
          <w:rtl/>
          <w:lang w:bidi="ar-DZ"/>
        </w:rPr>
        <w:t xml:space="preserve"> ، نظرية النص الأدبي، دار هومة للنشر و التوزيع ،ط2 ، 2010- الجزائر</w:t>
      </w:r>
      <w:r>
        <w:rPr>
          <w:rFonts w:cs="Traditional Arabic" w:hint="cs"/>
          <w:sz w:val="24"/>
          <w:szCs w:val="24"/>
          <w:rtl/>
          <w:lang w:bidi="ar-DZ"/>
        </w:rPr>
        <w:t xml:space="preserve"> ص 254.</w:t>
      </w:r>
    </w:p>
  </w:footnote>
  <w:footnote w:id="73">
    <w:p w:rsidR="00AC03F1" w:rsidRPr="00A73BA9"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 xml:space="preserve">فيصل الأحمر :معجم السميائيات ، الدار العربية للنشر والتوزيع ،ط1 ،1431هـ- 2010م ، بيروت. لبنان ، ص 154.  </w:t>
      </w:r>
    </w:p>
  </w:footnote>
  <w:footnote w:id="74">
    <w:p w:rsidR="00AC03F1" w:rsidRPr="0077784A" w:rsidRDefault="00AC03F1">
      <w:pPr>
        <w:pStyle w:val="Notedebasdepage"/>
        <w:rPr>
          <w:rFonts w:cs="Traditional Arabic"/>
          <w:sz w:val="24"/>
          <w:szCs w:val="24"/>
          <w:rtl/>
        </w:rPr>
      </w:pPr>
      <w:r>
        <w:rPr>
          <w:rStyle w:val="Appelnotedebasdep"/>
        </w:rPr>
        <w:footnoteRef/>
      </w:r>
      <w:r>
        <w:rPr>
          <w:rtl/>
        </w:rPr>
        <w:t xml:space="preserve"> </w:t>
      </w:r>
      <w:r>
        <w:rPr>
          <w:rFonts w:cs="Traditional Arabic" w:hint="cs"/>
          <w:sz w:val="24"/>
          <w:szCs w:val="24"/>
          <w:rtl/>
        </w:rPr>
        <w:t>عبد المالك مرتاض: في نظرية النص الأدبي ، مجلة المواقف ، اتحاد كتاب العرب عدد 201 ،كانون الثاني 1988، ص55.</w:t>
      </w:r>
    </w:p>
  </w:footnote>
  <w:footnote w:id="75">
    <w:p w:rsidR="00AC03F1" w:rsidRPr="00146A83" w:rsidRDefault="00AC03F1">
      <w:pPr>
        <w:pStyle w:val="Notedebasdepage"/>
        <w:rPr>
          <w:rFonts w:cs="Traditional Arabic"/>
          <w:sz w:val="24"/>
          <w:szCs w:val="24"/>
          <w:lang w:bidi="ar-DZ"/>
        </w:rPr>
      </w:pPr>
      <w:r>
        <w:rPr>
          <w:rStyle w:val="Appelnotedebasdep"/>
        </w:rPr>
        <w:footnoteRef/>
      </w:r>
      <w:r>
        <w:rPr>
          <w:rFonts w:hint="cs"/>
          <w:rtl/>
        </w:rPr>
        <w:t xml:space="preserve"> </w:t>
      </w:r>
      <w:r>
        <w:rPr>
          <w:rFonts w:cs="Traditional Arabic" w:hint="cs"/>
          <w:sz w:val="24"/>
          <w:szCs w:val="24"/>
          <w:rtl/>
        </w:rPr>
        <w:t xml:space="preserve">عبد المالك مرتاض: الكتابة أم حوار النصوص ، مجلة </w:t>
      </w:r>
      <w:r>
        <w:rPr>
          <w:rFonts w:hint="cs"/>
          <w:rtl/>
        </w:rPr>
        <w:t>الموقف ، اتحاد كتاب العرب ،دمشق ، تشرين الأول ،ص 55.</w:t>
      </w:r>
      <w:r>
        <w:rPr>
          <w:rtl/>
        </w:rPr>
        <w:t xml:space="preserve"> </w:t>
      </w:r>
    </w:p>
  </w:footnote>
  <w:footnote w:id="76">
    <w:p w:rsidR="00AC03F1" w:rsidRPr="00A56C9E" w:rsidRDefault="00AC03F1" w:rsidP="00D34A2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 xml:space="preserve">سعيد يقطين، من النص إلى النص المترابط "مدخل إلى جماليات الإبداع التفاعلي "، المركز الثقافي العربي ،ط1 ، 2005، </w:t>
      </w:r>
      <w:r w:rsidRPr="00B84911">
        <w:rPr>
          <w:rFonts w:cs="Traditional Arabic" w:hint="cs"/>
          <w:sz w:val="24"/>
          <w:szCs w:val="24"/>
          <w:rtl/>
          <w:lang w:bidi="ar-DZ"/>
        </w:rPr>
        <w:t xml:space="preserve">الدار البيضاء –المغرب </w:t>
      </w:r>
      <w:r>
        <w:rPr>
          <w:rFonts w:cs="Traditional Arabic" w:hint="cs"/>
          <w:sz w:val="24"/>
          <w:szCs w:val="24"/>
          <w:rtl/>
          <w:lang w:bidi="ar-DZ"/>
        </w:rPr>
        <w:t>، ص195.</w:t>
      </w:r>
    </w:p>
  </w:footnote>
  <w:footnote w:id="77">
    <w:p w:rsidR="00AC03F1" w:rsidRPr="000415EA"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سعيد يقطين، انفتاح النص الروائي "النص و السياق"، المركز الثقافي العربي  ، ط1، 2001،</w:t>
      </w:r>
      <w:r w:rsidRPr="009F07C8">
        <w:rPr>
          <w:rFonts w:cs="Traditional Arabic" w:hint="cs"/>
          <w:sz w:val="24"/>
          <w:szCs w:val="24"/>
          <w:rtl/>
          <w:lang w:bidi="ar-DZ"/>
        </w:rPr>
        <w:t xml:space="preserve"> الدار البيضاء –المغرب</w:t>
      </w:r>
      <w:r>
        <w:rPr>
          <w:rFonts w:cs="Traditional Arabic" w:hint="cs"/>
          <w:sz w:val="24"/>
          <w:szCs w:val="24"/>
          <w:rtl/>
          <w:lang w:bidi="ar-DZ"/>
        </w:rPr>
        <w:t>، ص32.</w:t>
      </w:r>
    </w:p>
  </w:footnote>
  <w:footnote w:id="78">
    <w:p w:rsidR="00AC03F1" w:rsidRDefault="00AC03F1" w:rsidP="00D34A21">
      <w:pPr>
        <w:pStyle w:val="Notedebasdepage"/>
        <w:rPr>
          <w:rFonts w:cs="Traditional Arabic"/>
          <w:sz w:val="24"/>
          <w:szCs w:val="24"/>
          <w:rtl/>
          <w:lang w:bidi="ar-DZ"/>
        </w:rPr>
      </w:pPr>
      <w:r>
        <w:rPr>
          <w:rStyle w:val="Appelnotedebasdep"/>
        </w:rPr>
        <w:footnoteRef/>
      </w:r>
      <w:r>
        <w:rPr>
          <w:rtl/>
        </w:rPr>
        <w:t xml:space="preserve"> </w:t>
      </w:r>
      <w:r w:rsidRPr="0050369D">
        <w:rPr>
          <w:rFonts w:cs="Traditional Arabic" w:hint="cs"/>
          <w:sz w:val="24"/>
          <w:szCs w:val="24"/>
          <w:rtl/>
          <w:lang w:bidi="ar-DZ"/>
        </w:rPr>
        <w:t>سعيد يقطين، انفتاح ا</w:t>
      </w:r>
      <w:r>
        <w:rPr>
          <w:rFonts w:cs="Traditional Arabic" w:hint="cs"/>
          <w:sz w:val="24"/>
          <w:szCs w:val="24"/>
          <w:rtl/>
          <w:lang w:bidi="ar-DZ"/>
        </w:rPr>
        <w:t>لنص الروائي "ال</w:t>
      </w:r>
    </w:p>
    <w:p w:rsidR="00AC03F1" w:rsidRPr="0050369D" w:rsidRDefault="00AC03F1" w:rsidP="00D34A21">
      <w:pPr>
        <w:pStyle w:val="Notedebasdepage"/>
        <w:rPr>
          <w:rFonts w:cs="Traditional Arabic"/>
          <w:sz w:val="24"/>
          <w:szCs w:val="24"/>
          <w:lang w:bidi="ar-DZ"/>
        </w:rPr>
      </w:pPr>
      <w:r>
        <w:rPr>
          <w:rFonts w:cs="Traditional Arabic" w:hint="cs"/>
          <w:sz w:val="24"/>
          <w:szCs w:val="24"/>
          <w:rtl/>
          <w:lang w:bidi="ar-DZ"/>
        </w:rPr>
        <w:t xml:space="preserve">نص و السياق"، المركز الثقافي العربي </w:t>
      </w:r>
      <w:r w:rsidRPr="0050369D">
        <w:rPr>
          <w:rFonts w:cs="Traditional Arabic" w:hint="cs"/>
          <w:sz w:val="24"/>
          <w:szCs w:val="24"/>
          <w:rtl/>
          <w:lang w:bidi="ar-DZ"/>
        </w:rPr>
        <w:t>،</w:t>
      </w:r>
      <w:r>
        <w:rPr>
          <w:rFonts w:cs="Traditional Arabic" w:hint="cs"/>
          <w:sz w:val="24"/>
          <w:szCs w:val="24"/>
          <w:rtl/>
          <w:lang w:bidi="ar-DZ"/>
        </w:rPr>
        <w:t xml:space="preserve">ط2 ، 2001، </w:t>
      </w:r>
      <w:r w:rsidRPr="009F07C8">
        <w:rPr>
          <w:rFonts w:cs="Traditional Arabic" w:hint="cs"/>
          <w:sz w:val="24"/>
          <w:szCs w:val="24"/>
          <w:rtl/>
          <w:lang w:bidi="ar-DZ"/>
        </w:rPr>
        <w:t xml:space="preserve">الدار البيضاء –المغرب </w:t>
      </w:r>
      <w:r>
        <w:rPr>
          <w:rFonts w:cs="Traditional Arabic" w:hint="cs"/>
          <w:sz w:val="24"/>
          <w:szCs w:val="24"/>
          <w:rtl/>
          <w:lang w:bidi="ar-DZ"/>
        </w:rPr>
        <w:t>، ص98-125-126.</w:t>
      </w:r>
    </w:p>
  </w:footnote>
  <w:footnote w:id="79">
    <w:p w:rsidR="00AC03F1" w:rsidRPr="00D47834"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المرجع السابق : ص101.</w:t>
      </w:r>
    </w:p>
  </w:footnote>
  <w:footnote w:id="80">
    <w:p w:rsidR="00AC03F1" w:rsidRPr="00D47834" w:rsidRDefault="00AC03F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سعيد يقطين :الرواية و التراث السردي ، المركز الثقافي العربي ، ط1 ، 1992، بيروت ،ص 16.</w:t>
      </w:r>
    </w:p>
  </w:footnote>
  <w:footnote w:id="81">
    <w:p w:rsidR="00AC03F1" w:rsidRPr="00557BD5" w:rsidRDefault="00AC03F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 xml:space="preserve">محمود جابر عباس ، استراتيجية التناص في الخطاب الشعري الحديث </w:t>
      </w:r>
      <w:r>
        <w:rPr>
          <w:rFonts w:cs="Traditional Arabic"/>
          <w:sz w:val="24"/>
          <w:szCs w:val="24"/>
          <w:rtl/>
          <w:lang w:bidi="ar-DZ"/>
        </w:rPr>
        <w:t>–</w:t>
      </w:r>
      <w:r>
        <w:rPr>
          <w:rFonts w:cs="Traditional Arabic" w:hint="cs"/>
          <w:sz w:val="24"/>
          <w:szCs w:val="24"/>
          <w:rtl/>
          <w:lang w:bidi="ar-DZ"/>
        </w:rPr>
        <w:t xml:space="preserve"> علامات في النقد </w:t>
      </w:r>
      <w:r>
        <w:rPr>
          <w:rFonts w:cs="Traditional Arabic"/>
          <w:sz w:val="24"/>
          <w:szCs w:val="24"/>
          <w:rtl/>
          <w:lang w:bidi="ar-DZ"/>
        </w:rPr>
        <w:t>–</w:t>
      </w:r>
      <w:r>
        <w:rPr>
          <w:rFonts w:cs="Traditional Arabic" w:hint="cs"/>
          <w:sz w:val="24"/>
          <w:szCs w:val="24"/>
          <w:rtl/>
          <w:lang w:bidi="ar-DZ"/>
        </w:rPr>
        <w:t>نادي جدة الأدبي ،شوال 1423هـ، ج46-م12، ص226.</w:t>
      </w:r>
    </w:p>
  </w:footnote>
  <w:footnote w:id="82">
    <w:p w:rsidR="00AC03F1" w:rsidRPr="001C3780" w:rsidRDefault="00AC03F1">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 xml:space="preserve">حميد لحمداني ، القراءة وتوليد الدلالة ،المركز الثقافي العربي ،دط،2003، الدار البيضاء </w:t>
      </w:r>
      <w:r>
        <w:rPr>
          <w:rFonts w:cs="Traditional Arabic"/>
          <w:sz w:val="24"/>
          <w:szCs w:val="24"/>
          <w:rtl/>
          <w:lang w:bidi="ar-DZ"/>
        </w:rPr>
        <w:t>–</w:t>
      </w:r>
      <w:r>
        <w:rPr>
          <w:rFonts w:cs="Traditional Arabic" w:hint="cs"/>
          <w:sz w:val="24"/>
          <w:szCs w:val="24"/>
          <w:rtl/>
          <w:lang w:bidi="ar-DZ"/>
        </w:rPr>
        <w:t>المغرب ، ص23.</w:t>
      </w:r>
    </w:p>
  </w:footnote>
  <w:footnote w:id="83">
    <w:p w:rsidR="00AC03F1" w:rsidRPr="00900CBA"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عمر أوكان ، لذة النص أو مغامرة الكتابة لدى بارت ، إفريقيا الشرق، ط1،1991 ، المغرب ، ص 26.</w:t>
      </w:r>
    </w:p>
  </w:footnote>
  <w:footnote w:id="84">
    <w:p w:rsidR="00AC03F1" w:rsidRPr="00602D69"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المرجع نفسه : ص29.</w:t>
      </w:r>
    </w:p>
  </w:footnote>
  <w:footnote w:id="85">
    <w:p w:rsidR="00AC03F1" w:rsidRPr="00AB1534"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أحمد الزعبي، التناص نظريا وتطبيقيا ، مؤسسة عمون للنشر و التوزيع ، ط2، 2000م ، الأردن ،ص11.</w:t>
      </w:r>
    </w:p>
  </w:footnote>
  <w:footnote w:id="86">
    <w:p w:rsidR="00AC03F1" w:rsidRPr="00F404DC"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ينظر: عزالدين المناصرة ، علم التناص المقارن ، دار مجدلاوي للنشر والتوزيع ، ط1، 2006، عمان، ص 176.</w:t>
      </w:r>
    </w:p>
  </w:footnote>
  <w:footnote w:id="87">
    <w:p w:rsidR="00AC03F1" w:rsidRPr="00C163CA" w:rsidRDefault="00AC03F1">
      <w:pPr>
        <w:pStyle w:val="Notedebasdepage"/>
        <w:rPr>
          <w:rFonts w:cs="Traditional Arabic"/>
          <w:sz w:val="24"/>
          <w:szCs w:val="24"/>
          <w:lang w:bidi="ar-DZ"/>
        </w:rPr>
      </w:pPr>
      <w:r>
        <w:rPr>
          <w:rStyle w:val="Appelnotedebasdep"/>
        </w:rPr>
        <w:footnoteRef/>
      </w:r>
      <w:r>
        <w:rPr>
          <w:rtl/>
        </w:rPr>
        <w:t xml:space="preserve"> </w:t>
      </w:r>
      <w:r w:rsidRPr="00C163CA">
        <w:rPr>
          <w:rFonts w:cs="Traditional Arabic" w:hint="cs"/>
          <w:sz w:val="24"/>
          <w:szCs w:val="24"/>
          <w:rtl/>
          <w:lang w:bidi="ar-DZ"/>
        </w:rPr>
        <w:t>ينظر:</w:t>
      </w:r>
      <w:r>
        <w:rPr>
          <w:rFonts w:cs="Traditional Arabic" w:hint="cs"/>
          <w:sz w:val="24"/>
          <w:szCs w:val="24"/>
          <w:rtl/>
          <w:lang w:bidi="ar-DZ"/>
        </w:rPr>
        <w:t xml:space="preserve"> كاظم جهاد،</w:t>
      </w:r>
      <w:r w:rsidRPr="00C163CA">
        <w:rPr>
          <w:rFonts w:cs="Traditional Arabic" w:hint="cs"/>
          <w:sz w:val="24"/>
          <w:szCs w:val="24"/>
          <w:rtl/>
          <w:lang w:bidi="ar-DZ"/>
        </w:rPr>
        <w:t xml:space="preserve"> أدونيس منتحلا ، دراسة في الاستحواذ الأدبي و ارتجالية الترجمة يسبقها ما هو التناص ؟</w:t>
      </w:r>
      <w:r>
        <w:rPr>
          <w:rFonts w:cs="Traditional Arabic" w:hint="cs"/>
          <w:sz w:val="24"/>
          <w:szCs w:val="24"/>
          <w:rtl/>
          <w:lang w:bidi="ar-DZ"/>
        </w:rPr>
        <w:t xml:space="preserve"> ،  مكتبة  مدبولي ، 1993م، مصر ، ص 37.</w:t>
      </w:r>
    </w:p>
  </w:footnote>
  <w:footnote w:id="88">
    <w:p w:rsidR="00AC03F1" w:rsidRPr="0056604F" w:rsidRDefault="00AC03F1">
      <w:pPr>
        <w:pStyle w:val="Notedebasdepage"/>
        <w:rPr>
          <w:rFonts w:cs="Traditional Arabic"/>
          <w:lang w:bidi="ar-DZ"/>
        </w:rPr>
      </w:pPr>
      <w:r w:rsidRPr="0056604F">
        <w:rPr>
          <w:rStyle w:val="Appelnotedebasdep"/>
          <w:rFonts w:cs="Traditional Arabic"/>
          <w:sz w:val="24"/>
          <w:szCs w:val="24"/>
        </w:rPr>
        <w:footnoteRef/>
      </w:r>
      <w:r w:rsidRPr="0056604F">
        <w:rPr>
          <w:rFonts w:cs="Traditional Arabic"/>
          <w:sz w:val="24"/>
          <w:szCs w:val="24"/>
          <w:rtl/>
        </w:rPr>
        <w:t xml:space="preserve"> </w:t>
      </w:r>
      <w:r w:rsidRPr="0056604F">
        <w:rPr>
          <w:rFonts w:cs="Traditional Arabic" w:hint="cs"/>
          <w:sz w:val="24"/>
          <w:szCs w:val="24"/>
          <w:rtl/>
          <w:lang w:bidi="ar-DZ"/>
        </w:rPr>
        <w:t>ابراهيم مصطفى محمد الدهون ، التناص في شعر أبي العلاء المعري ، عالم الكتب الحديث، ط1، 2011، اربد-الأردن ، ص192.</w:t>
      </w:r>
    </w:p>
  </w:footnote>
  <w:footnote w:id="89">
    <w:p w:rsidR="00AC03F1" w:rsidRPr="00CB407B" w:rsidRDefault="00AC03F1">
      <w:pPr>
        <w:pStyle w:val="Notedebasdepage"/>
        <w:rPr>
          <w:rFonts w:cs="Traditional Arabic"/>
          <w:sz w:val="24"/>
          <w:szCs w:val="24"/>
          <w:lang w:bidi="ar-DZ"/>
        </w:rPr>
      </w:pPr>
      <w:r w:rsidRPr="00CB407B">
        <w:rPr>
          <w:rStyle w:val="Appelnotedebasdep"/>
          <w:rFonts w:cs="Traditional Arabic"/>
          <w:sz w:val="24"/>
          <w:szCs w:val="24"/>
        </w:rPr>
        <w:footnoteRef/>
      </w:r>
      <w:r w:rsidRPr="00CB407B">
        <w:rPr>
          <w:rFonts w:cs="Traditional Arabic"/>
          <w:sz w:val="24"/>
          <w:szCs w:val="24"/>
          <w:rtl/>
        </w:rPr>
        <w:t xml:space="preserve"> </w:t>
      </w:r>
      <w:r w:rsidRPr="00CB407B">
        <w:rPr>
          <w:rFonts w:cs="Traditional Arabic" w:hint="cs"/>
          <w:sz w:val="24"/>
          <w:szCs w:val="24"/>
          <w:rtl/>
          <w:lang w:bidi="ar-DZ"/>
        </w:rPr>
        <w:t>أحمد الزغبي ، التناص نظريا وتطبيقيا ، مؤسسة عمون للنشر والتوزيع ،دط، 2000م ، ص37.</w:t>
      </w:r>
    </w:p>
  </w:footnote>
  <w:footnote w:id="90">
    <w:p w:rsidR="00AC03F1" w:rsidRDefault="00AC03F1">
      <w:pPr>
        <w:pStyle w:val="Notedebasdepage"/>
        <w:rPr>
          <w:rtl/>
          <w:lang w:bidi="ar-DZ"/>
        </w:rPr>
      </w:pPr>
      <w:r w:rsidRPr="00EB7CD7">
        <w:rPr>
          <w:rStyle w:val="Appelnotedebasdep"/>
          <w:rFonts w:cs="Traditional Arabic"/>
          <w:sz w:val="24"/>
          <w:szCs w:val="24"/>
        </w:rPr>
        <w:footnoteRef/>
      </w:r>
      <w:r w:rsidRPr="00EB7CD7">
        <w:rPr>
          <w:rFonts w:cs="Traditional Arabic"/>
          <w:sz w:val="24"/>
          <w:szCs w:val="24"/>
          <w:rtl/>
        </w:rPr>
        <w:t xml:space="preserve"> </w:t>
      </w:r>
      <w:r w:rsidRPr="00EB7CD7">
        <w:rPr>
          <w:rFonts w:cs="Traditional Arabic" w:hint="cs"/>
          <w:sz w:val="24"/>
          <w:szCs w:val="24"/>
          <w:rtl/>
          <w:lang w:bidi="ar-DZ"/>
        </w:rPr>
        <w:t xml:space="preserve">ينظر: لخضر حمادوش ،  التناص في الشعر الفلسطيني المعاصر ، مجلة جامعة الأزهر ، العدد 02، سلسة العلوم الانسانية ، </w:t>
      </w:r>
      <w:r>
        <w:rPr>
          <w:rFonts w:hint="cs"/>
          <w:rtl/>
          <w:lang w:bidi="ar-DZ"/>
        </w:rPr>
        <w:t xml:space="preserve">2009م ، </w:t>
      </w:r>
      <w:r w:rsidRPr="00EB7CD7">
        <w:rPr>
          <w:rFonts w:cs="Traditional Arabic" w:hint="cs"/>
          <w:sz w:val="24"/>
          <w:szCs w:val="24"/>
          <w:rtl/>
          <w:lang w:bidi="ar-DZ"/>
        </w:rPr>
        <w:t>غزة-فلسطين ، ص247.</w:t>
      </w:r>
    </w:p>
  </w:footnote>
  <w:footnote w:id="91">
    <w:p w:rsidR="00AC03F1" w:rsidRPr="00C07890" w:rsidRDefault="00AC03F1">
      <w:pPr>
        <w:pStyle w:val="Notedebasdepage"/>
        <w:rPr>
          <w:rFonts w:cs="Traditional Arabic"/>
          <w:lang w:bidi="ar-DZ"/>
        </w:rPr>
      </w:pPr>
      <w:r w:rsidRPr="00C07890">
        <w:rPr>
          <w:rStyle w:val="Appelnotedebasdep"/>
          <w:rFonts w:cs="Traditional Arabic"/>
          <w:sz w:val="24"/>
          <w:szCs w:val="24"/>
        </w:rPr>
        <w:footnoteRef/>
      </w:r>
      <w:r w:rsidRPr="00C07890">
        <w:rPr>
          <w:rFonts w:cs="Traditional Arabic"/>
          <w:sz w:val="24"/>
          <w:szCs w:val="24"/>
          <w:rtl/>
        </w:rPr>
        <w:t xml:space="preserve"> </w:t>
      </w:r>
      <w:r w:rsidRPr="00C07890">
        <w:rPr>
          <w:rFonts w:cs="Traditional Arabic" w:hint="cs"/>
          <w:sz w:val="24"/>
          <w:szCs w:val="24"/>
          <w:rtl/>
          <w:lang w:bidi="ar-DZ"/>
        </w:rPr>
        <w:t xml:space="preserve">الطاهر وطار ، العشق والموت في الزمن الحراشي ،الدار العربية للعلوم للنشر والتوزيع ، ط1 ، 2008، بيروت </w:t>
      </w:r>
      <w:r w:rsidRPr="00C07890">
        <w:rPr>
          <w:rFonts w:cs="Traditional Arabic"/>
          <w:sz w:val="24"/>
          <w:szCs w:val="24"/>
          <w:rtl/>
          <w:lang w:bidi="ar-DZ"/>
        </w:rPr>
        <w:t>–</w:t>
      </w:r>
      <w:r w:rsidRPr="00C07890">
        <w:rPr>
          <w:rFonts w:cs="Traditional Arabic" w:hint="cs"/>
          <w:sz w:val="24"/>
          <w:szCs w:val="24"/>
          <w:rtl/>
          <w:lang w:bidi="ar-DZ"/>
        </w:rPr>
        <w:t>لبنان ، ص5.</w:t>
      </w:r>
    </w:p>
  </w:footnote>
  <w:footnote w:id="92">
    <w:p w:rsidR="00AC03F1" w:rsidRPr="00433627" w:rsidRDefault="00AC03F1">
      <w:pPr>
        <w:pStyle w:val="Notedebasdepage"/>
        <w:rPr>
          <w:rFonts w:cs="Traditional Arabic"/>
          <w:rtl/>
          <w:lang w:bidi="ar-DZ"/>
        </w:rPr>
      </w:pPr>
      <w:r w:rsidRPr="00433627">
        <w:rPr>
          <w:rStyle w:val="Appelnotedebasdep"/>
          <w:rFonts w:cs="Traditional Arabic"/>
          <w:sz w:val="24"/>
          <w:szCs w:val="24"/>
        </w:rPr>
        <w:footnoteRef/>
      </w:r>
      <w:r w:rsidRPr="00433627">
        <w:rPr>
          <w:rFonts w:cs="Traditional Arabic"/>
          <w:sz w:val="24"/>
          <w:szCs w:val="24"/>
          <w:rtl/>
        </w:rPr>
        <w:t xml:space="preserve"> </w:t>
      </w:r>
      <w:r w:rsidRPr="00433627">
        <w:rPr>
          <w:rFonts w:cs="Traditional Arabic" w:hint="cs"/>
          <w:sz w:val="24"/>
          <w:szCs w:val="24"/>
          <w:rtl/>
          <w:lang w:bidi="ar-DZ"/>
        </w:rPr>
        <w:t>المرجع نفسه ، ص5.</w:t>
      </w:r>
    </w:p>
  </w:footnote>
  <w:footnote w:id="93">
    <w:p w:rsidR="00AC03F1" w:rsidRPr="00D349E1" w:rsidRDefault="00AC03F1">
      <w:pPr>
        <w:pStyle w:val="Notedebasdepage"/>
        <w:rPr>
          <w:rFonts w:cs="Traditional Arabic"/>
          <w:lang w:bidi="ar-DZ"/>
        </w:rPr>
      </w:pPr>
      <w:r w:rsidRPr="00D349E1">
        <w:rPr>
          <w:rStyle w:val="Appelnotedebasdep"/>
          <w:rFonts w:cs="Traditional Arabic"/>
          <w:sz w:val="24"/>
          <w:szCs w:val="24"/>
        </w:rPr>
        <w:footnoteRef/>
      </w:r>
      <w:r w:rsidRPr="00D349E1">
        <w:rPr>
          <w:rFonts w:cs="Traditional Arabic"/>
          <w:sz w:val="24"/>
          <w:szCs w:val="24"/>
          <w:rtl/>
        </w:rPr>
        <w:t xml:space="preserve"> </w:t>
      </w:r>
      <w:r w:rsidRPr="00D349E1">
        <w:rPr>
          <w:rFonts w:cs="Traditional Arabic" w:hint="cs"/>
          <w:sz w:val="24"/>
          <w:szCs w:val="24"/>
          <w:rtl/>
          <w:lang w:bidi="ar-DZ"/>
        </w:rPr>
        <w:t>المرجع نفسه ص 6.</w:t>
      </w:r>
    </w:p>
  </w:footnote>
  <w:footnote w:id="94">
    <w:p w:rsidR="00AC03F1" w:rsidRDefault="00AC03F1" w:rsidP="00D34A21">
      <w:pPr>
        <w:pStyle w:val="Notedebasdepage"/>
        <w:rPr>
          <w:lang w:bidi="ar-DZ"/>
        </w:rPr>
      </w:pPr>
      <w:r>
        <w:rPr>
          <w:rStyle w:val="Appelnotedebasdep"/>
        </w:rPr>
        <w:footnoteRef/>
      </w:r>
      <w:r>
        <w:rPr>
          <w:rtl/>
        </w:rPr>
        <w:t xml:space="preserve"> </w:t>
      </w:r>
      <w:r w:rsidRPr="00182BB4">
        <w:rPr>
          <w:rFonts w:cs="Traditional Arabic" w:hint="cs"/>
          <w:sz w:val="24"/>
          <w:szCs w:val="24"/>
          <w:rtl/>
          <w:lang w:bidi="ar-DZ"/>
        </w:rPr>
        <w:t>المرجع نفسه</w:t>
      </w:r>
      <w:r>
        <w:rPr>
          <w:rFonts w:hint="cs"/>
          <w:rtl/>
          <w:lang w:bidi="ar-DZ"/>
        </w:rPr>
        <w:t>، ص6.</w:t>
      </w:r>
    </w:p>
  </w:footnote>
  <w:footnote w:id="95">
    <w:p w:rsidR="00AC03F1" w:rsidRPr="00E73019" w:rsidRDefault="00AC03F1" w:rsidP="00D34A21">
      <w:pPr>
        <w:pStyle w:val="Notedebasdepage"/>
        <w:rPr>
          <w:rFonts w:cs="Traditional Arabic"/>
          <w:lang w:bidi="ar-DZ"/>
        </w:rPr>
      </w:pPr>
      <w:r w:rsidRPr="00E73019">
        <w:rPr>
          <w:rStyle w:val="Appelnotedebasdep"/>
          <w:rFonts w:cs="Traditional Arabic"/>
          <w:sz w:val="24"/>
          <w:szCs w:val="24"/>
        </w:rPr>
        <w:footnoteRef/>
      </w:r>
      <w:r w:rsidRPr="00E73019">
        <w:rPr>
          <w:rFonts w:cs="Traditional Arabic"/>
          <w:sz w:val="24"/>
          <w:szCs w:val="24"/>
          <w:rtl/>
        </w:rPr>
        <w:t xml:space="preserve"> </w:t>
      </w:r>
      <w:r w:rsidRPr="001510BE">
        <w:rPr>
          <w:rFonts w:cs="Traditional Arabic" w:hint="cs"/>
          <w:sz w:val="24"/>
          <w:szCs w:val="24"/>
          <w:rtl/>
          <w:lang w:bidi="ar-DZ"/>
        </w:rPr>
        <w:t xml:space="preserve">الطاهر وطار ، العشق والموت في الزمن الحراشي </w:t>
      </w:r>
      <w:r w:rsidRPr="00E73019">
        <w:rPr>
          <w:rFonts w:cs="Traditional Arabic" w:hint="cs"/>
          <w:sz w:val="24"/>
          <w:szCs w:val="24"/>
          <w:rtl/>
          <w:lang w:bidi="ar-DZ"/>
        </w:rPr>
        <w:t>ص 7.</w:t>
      </w:r>
    </w:p>
  </w:footnote>
  <w:footnote w:id="96">
    <w:p w:rsidR="00AC03F1" w:rsidRPr="003360F7" w:rsidRDefault="00AC03F1">
      <w:pPr>
        <w:pStyle w:val="Notedebasdepage"/>
        <w:rPr>
          <w:rFonts w:cs="Traditional Arabic"/>
          <w:lang w:bidi="ar-DZ"/>
        </w:rPr>
      </w:pPr>
      <w:r w:rsidRPr="003360F7">
        <w:rPr>
          <w:rStyle w:val="Appelnotedebasdep"/>
          <w:rFonts w:cs="Traditional Arabic"/>
          <w:sz w:val="24"/>
          <w:szCs w:val="24"/>
        </w:rPr>
        <w:footnoteRef/>
      </w:r>
      <w:r w:rsidRPr="003360F7">
        <w:rPr>
          <w:rFonts w:cs="Traditional Arabic"/>
          <w:sz w:val="24"/>
          <w:szCs w:val="24"/>
          <w:rtl/>
        </w:rPr>
        <w:t xml:space="preserve"> </w:t>
      </w:r>
      <w:r w:rsidRPr="003360F7">
        <w:rPr>
          <w:rFonts w:cs="Traditional Arabic" w:hint="cs"/>
          <w:sz w:val="24"/>
          <w:szCs w:val="24"/>
          <w:rtl/>
          <w:lang w:bidi="ar-DZ"/>
        </w:rPr>
        <w:t>المرجع نفسه ص8.</w:t>
      </w:r>
    </w:p>
  </w:footnote>
  <w:footnote w:id="97">
    <w:p w:rsidR="00AC03F1" w:rsidRPr="00ED5B73" w:rsidRDefault="00AC03F1">
      <w:pPr>
        <w:pStyle w:val="Notedebasdepage"/>
        <w:rPr>
          <w:rFonts w:cs="Traditional Arabic"/>
          <w:lang w:bidi="ar-DZ"/>
        </w:rPr>
      </w:pPr>
      <w:r w:rsidRPr="00ED5B73">
        <w:rPr>
          <w:rStyle w:val="Appelnotedebasdep"/>
          <w:rFonts w:cs="Traditional Arabic"/>
          <w:sz w:val="24"/>
          <w:szCs w:val="24"/>
        </w:rPr>
        <w:footnoteRef/>
      </w:r>
      <w:r w:rsidRPr="00ED5B73">
        <w:rPr>
          <w:rFonts w:cs="Traditional Arabic"/>
          <w:sz w:val="24"/>
          <w:szCs w:val="24"/>
          <w:rtl/>
        </w:rPr>
        <w:t xml:space="preserve"> </w:t>
      </w:r>
      <w:r w:rsidRPr="00ED5B73">
        <w:rPr>
          <w:rFonts w:cs="Traditional Arabic" w:hint="cs"/>
          <w:sz w:val="24"/>
          <w:szCs w:val="24"/>
          <w:rtl/>
          <w:lang w:bidi="ar-DZ"/>
        </w:rPr>
        <w:t>المرجع نفسه ص12.</w:t>
      </w:r>
    </w:p>
  </w:footnote>
  <w:footnote w:id="98">
    <w:p w:rsidR="00AC03F1" w:rsidRPr="001510BE" w:rsidRDefault="00AC03F1" w:rsidP="00D34A21">
      <w:pPr>
        <w:pStyle w:val="Notedebasdepage"/>
        <w:rPr>
          <w:rFonts w:cs="Traditional Arabic"/>
          <w:lang w:bidi="ar-DZ"/>
        </w:rPr>
      </w:pPr>
      <w:r w:rsidRPr="001510BE">
        <w:rPr>
          <w:rStyle w:val="Appelnotedebasdep"/>
          <w:rFonts w:cs="Traditional Arabic"/>
          <w:sz w:val="24"/>
          <w:szCs w:val="24"/>
        </w:rPr>
        <w:footnoteRef/>
      </w:r>
      <w:r w:rsidRPr="001510BE">
        <w:rPr>
          <w:rFonts w:cs="Traditional Arabic"/>
          <w:sz w:val="24"/>
          <w:szCs w:val="24"/>
          <w:rtl/>
        </w:rPr>
        <w:t xml:space="preserve"> </w:t>
      </w:r>
      <w:r w:rsidRPr="00E73019">
        <w:rPr>
          <w:rFonts w:cs="Traditional Arabic" w:hint="cs"/>
          <w:sz w:val="24"/>
          <w:szCs w:val="24"/>
          <w:rtl/>
          <w:lang w:bidi="ar-DZ"/>
        </w:rPr>
        <w:t xml:space="preserve">المرجع نفسه </w:t>
      </w:r>
      <w:r w:rsidRPr="001510BE">
        <w:rPr>
          <w:rFonts w:cs="Traditional Arabic" w:hint="cs"/>
          <w:sz w:val="24"/>
          <w:szCs w:val="24"/>
          <w:rtl/>
          <w:lang w:bidi="ar-DZ"/>
        </w:rPr>
        <w:t>، ص15.</w:t>
      </w:r>
    </w:p>
  </w:footnote>
  <w:footnote w:id="99">
    <w:p w:rsidR="00AC03F1" w:rsidRPr="00041F19" w:rsidRDefault="00AC03F1" w:rsidP="00985925">
      <w:pPr>
        <w:pStyle w:val="Notedebasdepage"/>
        <w:rPr>
          <w:rFonts w:cs="Traditional Arabic"/>
          <w:lang w:bidi="ar-DZ"/>
        </w:rPr>
      </w:pPr>
      <w:r w:rsidRPr="00041F19">
        <w:rPr>
          <w:rStyle w:val="Appelnotedebasdep"/>
          <w:rFonts w:cs="Traditional Arabic"/>
          <w:sz w:val="24"/>
          <w:szCs w:val="24"/>
        </w:rPr>
        <w:footnoteRef/>
      </w:r>
      <w:r w:rsidRPr="00041F19">
        <w:rPr>
          <w:rFonts w:cs="Traditional Arabic"/>
          <w:sz w:val="24"/>
          <w:szCs w:val="24"/>
          <w:rtl/>
        </w:rPr>
        <w:t xml:space="preserve"> </w:t>
      </w:r>
      <w:r w:rsidRPr="002B7185">
        <w:rPr>
          <w:rFonts w:cs="Traditional Arabic" w:hint="cs"/>
          <w:sz w:val="24"/>
          <w:szCs w:val="24"/>
          <w:rtl/>
        </w:rPr>
        <w:t xml:space="preserve">الطاهر وطار ، العشق والموت في الزمن الحراشي </w:t>
      </w:r>
      <w:r>
        <w:rPr>
          <w:rFonts w:cs="Traditional Arabic" w:hint="cs"/>
          <w:sz w:val="24"/>
          <w:szCs w:val="24"/>
          <w:rtl/>
          <w:lang w:bidi="ar-DZ"/>
        </w:rPr>
        <w:t xml:space="preserve">، </w:t>
      </w:r>
      <w:r w:rsidRPr="00041F19">
        <w:rPr>
          <w:rFonts w:cs="Traditional Arabic" w:hint="cs"/>
          <w:sz w:val="24"/>
          <w:szCs w:val="24"/>
          <w:rtl/>
          <w:lang w:bidi="ar-DZ"/>
        </w:rPr>
        <w:t>ص20.</w:t>
      </w:r>
    </w:p>
  </w:footnote>
  <w:footnote w:id="100">
    <w:p w:rsidR="00AC03F1" w:rsidRPr="00C8265F" w:rsidRDefault="00AC03F1" w:rsidP="00985925">
      <w:pPr>
        <w:pStyle w:val="Notedebasdepage"/>
        <w:rPr>
          <w:rFonts w:cs="Traditional Arabic"/>
          <w:lang w:bidi="ar-DZ"/>
        </w:rPr>
      </w:pPr>
      <w:r w:rsidRPr="00C8265F">
        <w:rPr>
          <w:rStyle w:val="Appelnotedebasdep"/>
          <w:rFonts w:cs="Traditional Arabic"/>
          <w:sz w:val="24"/>
          <w:szCs w:val="24"/>
        </w:rPr>
        <w:footnoteRef/>
      </w:r>
      <w:r w:rsidRPr="00C8265F">
        <w:rPr>
          <w:rFonts w:cs="Traditional Arabic"/>
          <w:sz w:val="24"/>
          <w:szCs w:val="24"/>
          <w:rtl/>
        </w:rPr>
        <w:t xml:space="preserve"> </w:t>
      </w:r>
      <w:r w:rsidRPr="00FF0804">
        <w:rPr>
          <w:rFonts w:cs="Traditional Arabic" w:hint="cs"/>
          <w:sz w:val="24"/>
          <w:szCs w:val="24"/>
          <w:rtl/>
          <w:lang w:bidi="ar-DZ"/>
        </w:rPr>
        <w:t>ا</w:t>
      </w:r>
      <w:r>
        <w:rPr>
          <w:rFonts w:cs="Traditional Arabic" w:hint="cs"/>
          <w:sz w:val="24"/>
          <w:szCs w:val="24"/>
          <w:rtl/>
          <w:lang w:bidi="ar-DZ"/>
        </w:rPr>
        <w:t xml:space="preserve">المرجع نفسه ، </w:t>
      </w:r>
      <w:r w:rsidRPr="00C8265F">
        <w:rPr>
          <w:rFonts w:cs="Traditional Arabic" w:hint="cs"/>
          <w:sz w:val="24"/>
          <w:szCs w:val="24"/>
          <w:rtl/>
          <w:lang w:bidi="ar-DZ"/>
        </w:rPr>
        <w:t>ص30.</w:t>
      </w:r>
    </w:p>
  </w:footnote>
  <w:footnote w:id="101">
    <w:p w:rsidR="00AC03F1" w:rsidRPr="00FF0804" w:rsidRDefault="00AC03F1" w:rsidP="00985925">
      <w:pPr>
        <w:pStyle w:val="Notedebasdepage"/>
        <w:rPr>
          <w:rFonts w:cs="Traditional Arabic"/>
          <w:sz w:val="24"/>
          <w:szCs w:val="24"/>
          <w:lang w:bidi="ar-DZ"/>
        </w:rPr>
      </w:pPr>
      <w:r w:rsidRPr="00FF0804">
        <w:rPr>
          <w:rStyle w:val="Appelnotedebasdep"/>
          <w:rFonts w:cs="Traditional Arabic"/>
          <w:sz w:val="24"/>
          <w:szCs w:val="24"/>
        </w:rPr>
        <w:footnoteRef/>
      </w:r>
      <w:r w:rsidRPr="00FF0804">
        <w:rPr>
          <w:rFonts w:cs="Traditional Arabic"/>
          <w:sz w:val="24"/>
          <w:szCs w:val="24"/>
          <w:rtl/>
        </w:rPr>
        <w:t xml:space="preserve"> </w:t>
      </w:r>
      <w:r w:rsidRPr="00C8265F">
        <w:rPr>
          <w:rFonts w:cs="Traditional Arabic" w:hint="cs"/>
          <w:sz w:val="24"/>
          <w:szCs w:val="24"/>
          <w:rtl/>
          <w:lang w:bidi="ar-DZ"/>
        </w:rPr>
        <w:t>المرجع نفسه</w:t>
      </w:r>
      <w:r>
        <w:rPr>
          <w:rFonts w:cs="Traditional Arabic" w:hint="cs"/>
          <w:sz w:val="24"/>
          <w:szCs w:val="24"/>
          <w:rtl/>
          <w:lang w:bidi="ar-DZ"/>
        </w:rPr>
        <w:t xml:space="preserve"> ،</w:t>
      </w:r>
      <w:r w:rsidRPr="00FF0804">
        <w:rPr>
          <w:rFonts w:cs="Traditional Arabic" w:hint="cs"/>
          <w:sz w:val="24"/>
          <w:szCs w:val="24"/>
          <w:rtl/>
          <w:lang w:bidi="ar-DZ"/>
        </w:rPr>
        <w:t xml:space="preserve"> ص 31.</w:t>
      </w:r>
    </w:p>
  </w:footnote>
  <w:footnote w:id="102">
    <w:p w:rsidR="00AC03F1" w:rsidRDefault="00AC03F1">
      <w:pPr>
        <w:pStyle w:val="Notedebasdepage"/>
        <w:rPr>
          <w:lang w:bidi="ar-DZ"/>
        </w:rPr>
      </w:pPr>
      <w:r w:rsidRPr="00FF0804">
        <w:rPr>
          <w:rStyle w:val="Appelnotedebasdep"/>
          <w:rFonts w:cs="Traditional Arabic"/>
          <w:sz w:val="24"/>
          <w:szCs w:val="24"/>
        </w:rPr>
        <w:footnoteRef/>
      </w:r>
      <w:r w:rsidRPr="00FF0804">
        <w:rPr>
          <w:rFonts w:cs="Traditional Arabic"/>
          <w:sz w:val="24"/>
          <w:szCs w:val="24"/>
          <w:rtl/>
        </w:rPr>
        <w:t xml:space="preserve"> </w:t>
      </w:r>
      <w:r w:rsidRPr="00FF0804">
        <w:rPr>
          <w:rFonts w:cs="Traditional Arabic" w:hint="cs"/>
          <w:sz w:val="24"/>
          <w:szCs w:val="24"/>
          <w:rtl/>
          <w:lang w:bidi="ar-DZ"/>
        </w:rPr>
        <w:t xml:space="preserve">المرجع نفسه </w:t>
      </w:r>
      <w:r>
        <w:rPr>
          <w:rFonts w:cs="Traditional Arabic" w:hint="cs"/>
          <w:sz w:val="24"/>
          <w:szCs w:val="24"/>
          <w:rtl/>
          <w:lang w:bidi="ar-DZ"/>
        </w:rPr>
        <w:t xml:space="preserve">، </w:t>
      </w:r>
      <w:r w:rsidRPr="00FF0804">
        <w:rPr>
          <w:rFonts w:cs="Traditional Arabic" w:hint="cs"/>
          <w:sz w:val="24"/>
          <w:szCs w:val="24"/>
          <w:rtl/>
          <w:lang w:bidi="ar-DZ"/>
        </w:rPr>
        <w:t>ص 49.</w:t>
      </w:r>
    </w:p>
  </w:footnote>
  <w:footnote w:id="103">
    <w:p w:rsidR="00AC03F1" w:rsidRPr="00BD5C68" w:rsidRDefault="00AC03F1" w:rsidP="00D34A21">
      <w:pPr>
        <w:pStyle w:val="Notedebasdepage"/>
        <w:rPr>
          <w:rFonts w:cs="Traditional Arabic"/>
          <w:lang w:bidi="ar-DZ"/>
        </w:rPr>
      </w:pPr>
      <w:r w:rsidRPr="00BD5C68">
        <w:rPr>
          <w:rStyle w:val="Appelnotedebasdep"/>
          <w:rFonts w:cs="Traditional Arabic"/>
          <w:sz w:val="24"/>
          <w:szCs w:val="24"/>
        </w:rPr>
        <w:footnoteRef/>
      </w:r>
      <w:r w:rsidRPr="006862FB">
        <w:rPr>
          <w:rFonts w:cs="Traditional Arabic" w:hint="cs"/>
          <w:sz w:val="24"/>
          <w:szCs w:val="24"/>
          <w:rtl/>
          <w:lang w:bidi="ar-DZ"/>
        </w:rPr>
        <w:t xml:space="preserve">الطاهر وطار ، العشق و الموت في الزمن الحراشي </w:t>
      </w:r>
      <w:r>
        <w:rPr>
          <w:rFonts w:cs="Traditional Arabic" w:hint="cs"/>
          <w:sz w:val="24"/>
          <w:szCs w:val="24"/>
          <w:rtl/>
          <w:lang w:bidi="ar-DZ"/>
        </w:rPr>
        <w:t>ص66.</w:t>
      </w:r>
    </w:p>
  </w:footnote>
  <w:footnote w:id="104">
    <w:p w:rsidR="00AC03F1" w:rsidRDefault="00AC03F1" w:rsidP="00D34A21">
      <w:pPr>
        <w:pStyle w:val="Notedebasdepage"/>
      </w:pPr>
    </w:p>
    <w:p w:rsidR="00AC03F1" w:rsidRPr="00E71019" w:rsidRDefault="00AC03F1" w:rsidP="00D050F4">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المرجع نفسه ،ص 81.</w:t>
      </w:r>
    </w:p>
  </w:footnote>
  <w:footnote w:id="105">
    <w:p w:rsidR="00AC03F1" w:rsidRDefault="00AC03F1" w:rsidP="00D34A21">
      <w:pPr>
        <w:pStyle w:val="Notedebasdepage"/>
        <w:ind w:right="-57"/>
        <w:rPr>
          <w:rtl/>
          <w:lang w:bidi="ar-DZ"/>
        </w:rPr>
      </w:pPr>
      <w:r>
        <w:rPr>
          <w:rStyle w:val="Appelnotedebasdep"/>
        </w:rPr>
        <w:footnoteRef/>
      </w:r>
      <w:r>
        <w:rPr>
          <w:rtl/>
        </w:rPr>
        <w:t xml:space="preserve"> </w:t>
      </w:r>
      <w:r w:rsidRPr="00E71019">
        <w:rPr>
          <w:rFonts w:cs="Traditional Arabic" w:hint="cs"/>
          <w:sz w:val="24"/>
          <w:szCs w:val="24"/>
          <w:rtl/>
          <w:lang w:bidi="ar-DZ"/>
        </w:rPr>
        <w:t>المرجع نفسه ص86</w:t>
      </w:r>
      <w:r>
        <w:rPr>
          <w:rFonts w:hint="cs"/>
          <w:rtl/>
          <w:lang w:bidi="ar-DZ"/>
        </w:rPr>
        <w:t>.</w:t>
      </w:r>
    </w:p>
  </w:footnote>
  <w:footnote w:id="106">
    <w:p w:rsidR="00AC03F1" w:rsidRPr="009524CF" w:rsidRDefault="00AC03F1" w:rsidP="00985925">
      <w:pPr>
        <w:pStyle w:val="Notedebasdepage"/>
        <w:rPr>
          <w:rFonts w:cs="Traditional Arabic"/>
          <w:sz w:val="24"/>
          <w:szCs w:val="24"/>
          <w:rtl/>
          <w:lang w:bidi="ar-DZ"/>
        </w:rPr>
      </w:pPr>
      <w:r>
        <w:rPr>
          <w:rStyle w:val="Appelnotedebasdep"/>
        </w:rPr>
        <w:footnoteRef/>
      </w:r>
      <w:r>
        <w:rPr>
          <w:rtl/>
        </w:rPr>
        <w:t xml:space="preserve"> </w:t>
      </w:r>
      <w:r w:rsidRPr="002B7185">
        <w:rPr>
          <w:rFonts w:cs="Traditional Arabic" w:hint="cs"/>
          <w:sz w:val="24"/>
          <w:szCs w:val="24"/>
          <w:rtl/>
        </w:rPr>
        <w:t xml:space="preserve">الطاهر وطار ، العشق والموت في الزمن الحراشي </w:t>
      </w:r>
      <w:r>
        <w:rPr>
          <w:rFonts w:cs="Traditional Arabic" w:hint="cs"/>
          <w:sz w:val="24"/>
          <w:szCs w:val="24"/>
          <w:rtl/>
          <w:lang w:bidi="ar-DZ"/>
        </w:rPr>
        <w:t>، ص 86</w:t>
      </w:r>
    </w:p>
  </w:footnote>
  <w:footnote w:id="107">
    <w:p w:rsidR="00AC03F1" w:rsidRPr="009524CF" w:rsidRDefault="00AC03F1" w:rsidP="00985925">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lang w:bidi="ar-DZ"/>
        </w:rPr>
        <w:t>االمرجع نفسه ، ص88.</w:t>
      </w:r>
    </w:p>
  </w:footnote>
  <w:footnote w:id="108">
    <w:p w:rsidR="00AC03F1" w:rsidRDefault="00AC03F1" w:rsidP="00D34A21">
      <w:pPr>
        <w:pStyle w:val="Notedebasdepage"/>
        <w:rPr>
          <w:lang w:bidi="ar-DZ"/>
        </w:rPr>
      </w:pPr>
      <w:r>
        <w:rPr>
          <w:rStyle w:val="Appelnotedebasdep"/>
        </w:rPr>
        <w:footnoteRef/>
      </w:r>
      <w:r>
        <w:rPr>
          <w:rtl/>
        </w:rPr>
        <w:t xml:space="preserve"> </w:t>
      </w:r>
      <w:r>
        <w:rPr>
          <w:rFonts w:hint="cs"/>
          <w:rtl/>
          <w:lang w:bidi="ar-DZ"/>
        </w:rPr>
        <w:t>الم</w:t>
      </w:r>
      <w:r w:rsidRPr="009524CF">
        <w:rPr>
          <w:rFonts w:hint="cs"/>
          <w:rtl/>
          <w:lang w:bidi="ar-DZ"/>
        </w:rPr>
        <w:t xml:space="preserve">رجع فسه </w:t>
      </w:r>
      <w:r>
        <w:rPr>
          <w:rFonts w:hint="cs"/>
          <w:rtl/>
          <w:lang w:bidi="ar-DZ"/>
        </w:rPr>
        <w:t xml:space="preserve"> ،</w:t>
      </w:r>
      <w:r w:rsidRPr="009524CF">
        <w:rPr>
          <w:rFonts w:hint="cs"/>
          <w:rtl/>
          <w:lang w:bidi="ar-DZ"/>
        </w:rPr>
        <w:t>ص88</w:t>
      </w:r>
      <w:r>
        <w:rPr>
          <w:rFonts w:hint="cs"/>
          <w:rtl/>
          <w:lang w:bidi="ar-DZ"/>
        </w:rPr>
        <w:t>.</w:t>
      </w:r>
    </w:p>
  </w:footnote>
  <w:footnote w:id="109">
    <w:p w:rsidR="00AC03F1" w:rsidRPr="00DD0261" w:rsidRDefault="00AC03F1" w:rsidP="00985925">
      <w:pPr>
        <w:pStyle w:val="Notedebasdepage"/>
        <w:rPr>
          <w:rFonts w:cs="Traditional Arabic"/>
          <w:sz w:val="24"/>
          <w:szCs w:val="24"/>
          <w:lang w:bidi="ar-DZ"/>
        </w:rPr>
      </w:pPr>
      <w:r>
        <w:rPr>
          <w:rStyle w:val="Appelnotedebasdep"/>
        </w:rPr>
        <w:footnoteRef/>
      </w:r>
      <w:r>
        <w:rPr>
          <w:rtl/>
        </w:rPr>
        <w:t xml:space="preserve"> </w:t>
      </w:r>
      <w:r w:rsidRPr="002B7185">
        <w:rPr>
          <w:rFonts w:cs="Traditional Arabic" w:hint="cs"/>
          <w:sz w:val="24"/>
          <w:szCs w:val="24"/>
          <w:rtl/>
        </w:rPr>
        <w:t xml:space="preserve">الطاهر وطار ، العشق والموت في الزمن الحراشي </w:t>
      </w:r>
      <w:r>
        <w:rPr>
          <w:rFonts w:cs="Traditional Arabic" w:hint="cs"/>
          <w:sz w:val="24"/>
          <w:szCs w:val="24"/>
          <w:rtl/>
          <w:lang w:bidi="ar-DZ"/>
        </w:rPr>
        <w:t xml:space="preserve">،ص88. </w:t>
      </w:r>
    </w:p>
  </w:footnote>
  <w:footnote w:id="110">
    <w:p w:rsidR="00AC03F1" w:rsidRPr="00DD0261" w:rsidRDefault="00AC03F1" w:rsidP="00985925">
      <w:pPr>
        <w:pStyle w:val="Notedebasdepage"/>
        <w:rPr>
          <w:rFonts w:cs="Traditional Arabic"/>
          <w:sz w:val="24"/>
          <w:szCs w:val="24"/>
          <w:lang w:bidi="ar-DZ"/>
        </w:rPr>
      </w:pPr>
      <w:r>
        <w:rPr>
          <w:rStyle w:val="Appelnotedebasdep"/>
        </w:rPr>
        <w:footnoteRef/>
      </w:r>
      <w:r>
        <w:rPr>
          <w:rFonts w:cs="Traditional Arabic" w:hint="cs"/>
          <w:sz w:val="24"/>
          <w:szCs w:val="24"/>
          <w:rtl/>
          <w:lang w:bidi="ar-DZ"/>
        </w:rPr>
        <w:t xml:space="preserve"> المرجع نفسه ، ص 104.</w:t>
      </w:r>
    </w:p>
  </w:footnote>
  <w:footnote w:id="111">
    <w:p w:rsidR="00AC03F1" w:rsidRDefault="00AC03F1" w:rsidP="00D34A21">
      <w:pPr>
        <w:pStyle w:val="Notedebasdepage"/>
        <w:rPr>
          <w:lang w:bidi="ar-DZ"/>
        </w:rPr>
      </w:pPr>
      <w:r>
        <w:rPr>
          <w:rStyle w:val="Appelnotedebasdep"/>
        </w:rPr>
        <w:footnoteRef/>
      </w:r>
      <w:r>
        <w:rPr>
          <w:rtl/>
        </w:rPr>
        <w:t xml:space="preserve"> </w:t>
      </w:r>
      <w:r w:rsidRPr="00B04A73">
        <w:rPr>
          <w:rFonts w:cs="Traditional Arabic" w:hint="cs"/>
          <w:sz w:val="24"/>
          <w:szCs w:val="24"/>
          <w:rtl/>
          <w:lang w:bidi="ar-DZ"/>
        </w:rPr>
        <w:t>ا</w:t>
      </w:r>
      <w:r>
        <w:rPr>
          <w:rFonts w:cs="Traditional Arabic" w:hint="cs"/>
          <w:sz w:val="24"/>
          <w:szCs w:val="24"/>
          <w:rtl/>
          <w:lang w:bidi="ar-DZ"/>
        </w:rPr>
        <w:t>لمرجع نفسه</w:t>
      </w:r>
      <w:r w:rsidRPr="00B04A73">
        <w:rPr>
          <w:rFonts w:cs="Traditional Arabic" w:hint="cs"/>
          <w:sz w:val="24"/>
          <w:szCs w:val="24"/>
          <w:rtl/>
          <w:lang w:bidi="ar-DZ"/>
        </w:rPr>
        <w:t xml:space="preserve"> </w:t>
      </w:r>
      <w:r>
        <w:rPr>
          <w:rFonts w:cs="Traditional Arabic" w:hint="cs"/>
          <w:sz w:val="24"/>
          <w:szCs w:val="24"/>
          <w:rtl/>
          <w:lang w:bidi="ar-DZ"/>
        </w:rPr>
        <w:t>،</w:t>
      </w:r>
      <w:r w:rsidRPr="00B04A73">
        <w:rPr>
          <w:rFonts w:cs="Traditional Arabic" w:hint="cs"/>
          <w:sz w:val="24"/>
          <w:szCs w:val="24"/>
          <w:rtl/>
          <w:lang w:bidi="ar-DZ"/>
        </w:rPr>
        <w:t>ص 104.</w:t>
      </w:r>
    </w:p>
  </w:footnote>
  <w:footnote w:id="112">
    <w:p w:rsidR="00AC03F1" w:rsidRPr="008328D4" w:rsidRDefault="00AC03F1" w:rsidP="00985925">
      <w:pPr>
        <w:pStyle w:val="Notedebasdepage"/>
        <w:rPr>
          <w:rFonts w:cs="Traditional Arabic"/>
          <w:sz w:val="24"/>
          <w:szCs w:val="24"/>
          <w:lang w:bidi="ar-DZ"/>
        </w:rPr>
      </w:pPr>
      <w:r>
        <w:t xml:space="preserve"> </w:t>
      </w:r>
      <w:r w:rsidRPr="008328D4">
        <w:rPr>
          <w:rStyle w:val="Appelnotedebasdep"/>
          <w:rFonts w:cs="Traditional Arabic"/>
          <w:sz w:val="24"/>
          <w:szCs w:val="24"/>
        </w:rPr>
        <w:footnoteRef/>
      </w:r>
      <w:r w:rsidRPr="00985925">
        <w:rPr>
          <w:rFonts w:cs="Traditional Arabic" w:hint="cs"/>
          <w:sz w:val="24"/>
          <w:szCs w:val="24"/>
          <w:rtl/>
        </w:rPr>
        <w:t xml:space="preserve"> </w:t>
      </w:r>
      <w:r w:rsidRPr="002B7185">
        <w:rPr>
          <w:rFonts w:cs="Traditional Arabic" w:hint="cs"/>
          <w:sz w:val="24"/>
          <w:szCs w:val="24"/>
          <w:rtl/>
        </w:rPr>
        <w:t xml:space="preserve">الطاهر وطار ، العشق والموت في الزمن الحراشي </w:t>
      </w:r>
      <w:r>
        <w:rPr>
          <w:rFonts w:cs="Traditional Arabic" w:hint="cs"/>
          <w:sz w:val="24"/>
          <w:szCs w:val="24"/>
          <w:rtl/>
        </w:rPr>
        <w:t>،</w:t>
      </w:r>
      <w:r>
        <w:rPr>
          <w:rFonts w:cs="Traditional Arabic" w:hint="cs"/>
          <w:sz w:val="24"/>
          <w:szCs w:val="24"/>
          <w:rtl/>
          <w:lang w:bidi="ar-DZ"/>
        </w:rPr>
        <w:t>ص105.</w:t>
      </w:r>
      <w:r w:rsidRPr="008328D4">
        <w:rPr>
          <w:rFonts w:cs="Traditional Arabic" w:hint="cs"/>
          <w:sz w:val="24"/>
          <w:szCs w:val="24"/>
          <w:rtl/>
          <w:lang w:bidi="ar-DZ"/>
        </w:rPr>
        <w:t>.</w:t>
      </w:r>
    </w:p>
  </w:footnote>
  <w:footnote w:id="113">
    <w:p w:rsidR="00AC03F1" w:rsidRPr="00BB0A4C" w:rsidRDefault="00AC03F1" w:rsidP="00985925">
      <w:pPr>
        <w:pStyle w:val="Notedebasdepage"/>
        <w:rPr>
          <w:rFonts w:cs="Traditional Arabic"/>
          <w:sz w:val="24"/>
          <w:szCs w:val="24"/>
          <w:rtl/>
          <w:lang w:bidi="ar-DZ"/>
        </w:rPr>
      </w:pPr>
      <w:r>
        <w:rPr>
          <w:rStyle w:val="Appelnotedebasdep"/>
        </w:rPr>
        <w:footnoteRef/>
      </w:r>
      <w:r>
        <w:rPr>
          <w:rtl/>
        </w:rPr>
        <w:t xml:space="preserve"> </w:t>
      </w:r>
      <w:r>
        <w:rPr>
          <w:rFonts w:cs="Traditional Arabic" w:hint="cs"/>
          <w:sz w:val="24"/>
          <w:szCs w:val="24"/>
          <w:rtl/>
        </w:rPr>
        <w:t>المرجع نفسه</w:t>
      </w:r>
      <w:r>
        <w:rPr>
          <w:rFonts w:cs="Traditional Arabic" w:hint="cs"/>
          <w:sz w:val="24"/>
          <w:szCs w:val="24"/>
          <w:rtl/>
          <w:lang w:bidi="ar-DZ"/>
        </w:rPr>
        <w:t>، ص119.</w:t>
      </w:r>
    </w:p>
    <w:p w:rsidR="00AC03F1" w:rsidRDefault="00AC03F1">
      <w:pPr>
        <w:pStyle w:val="Notedebasdepage"/>
        <w:rPr>
          <w:lang w:bidi="ar-DZ"/>
        </w:rPr>
      </w:pPr>
    </w:p>
  </w:footnote>
  <w:footnote w:id="114">
    <w:p w:rsidR="00AC03F1" w:rsidRPr="00BB0A4C" w:rsidRDefault="00AC03F1" w:rsidP="00985925">
      <w:pPr>
        <w:pStyle w:val="Notedebasdepage"/>
        <w:rPr>
          <w:rFonts w:cs="Traditional Arabic"/>
          <w:sz w:val="24"/>
          <w:szCs w:val="24"/>
          <w:lang w:bidi="ar-DZ"/>
        </w:rPr>
      </w:pPr>
      <w:r w:rsidRPr="00BB0A4C">
        <w:rPr>
          <w:rStyle w:val="Appelnotedebasdep"/>
          <w:rFonts w:cs="Traditional Arabic"/>
          <w:sz w:val="24"/>
          <w:szCs w:val="24"/>
        </w:rPr>
        <w:footnoteRef/>
      </w:r>
      <w:r w:rsidRPr="00BB0A4C">
        <w:rPr>
          <w:rFonts w:cs="Traditional Arabic"/>
          <w:sz w:val="24"/>
          <w:szCs w:val="24"/>
          <w:rtl/>
        </w:rPr>
        <w:t xml:space="preserve"> </w:t>
      </w:r>
      <w:r w:rsidRPr="002B7185">
        <w:rPr>
          <w:rFonts w:cs="Traditional Arabic" w:hint="cs"/>
          <w:sz w:val="24"/>
          <w:szCs w:val="24"/>
          <w:rtl/>
        </w:rPr>
        <w:t>الطاهر وطار ، العشق والموت في الزمن الحراشي</w:t>
      </w:r>
      <w:r>
        <w:rPr>
          <w:rFonts w:cs="Traditional Arabic" w:hint="cs"/>
          <w:sz w:val="24"/>
          <w:szCs w:val="24"/>
          <w:rtl/>
        </w:rPr>
        <w:t>،</w:t>
      </w:r>
      <w:r w:rsidRPr="002B7185">
        <w:rPr>
          <w:rFonts w:cs="Traditional Arabic" w:hint="cs"/>
          <w:sz w:val="24"/>
          <w:szCs w:val="24"/>
          <w:rtl/>
        </w:rPr>
        <w:t xml:space="preserve"> </w:t>
      </w:r>
      <w:r w:rsidRPr="00BB0A4C">
        <w:rPr>
          <w:rFonts w:cs="Traditional Arabic" w:hint="cs"/>
          <w:sz w:val="24"/>
          <w:szCs w:val="24"/>
          <w:rtl/>
          <w:lang w:bidi="ar-DZ"/>
        </w:rPr>
        <w:t>ص138.</w:t>
      </w:r>
    </w:p>
  </w:footnote>
  <w:footnote w:id="115">
    <w:p w:rsidR="00AC03F1" w:rsidRPr="002B7185" w:rsidRDefault="00AC03F1" w:rsidP="00985925">
      <w:pPr>
        <w:pStyle w:val="Notedebasdepage"/>
        <w:rPr>
          <w:rFonts w:cs="Traditional Arabic"/>
          <w:rtl/>
        </w:rPr>
      </w:pPr>
      <w:r w:rsidRPr="002B7185">
        <w:rPr>
          <w:rStyle w:val="Appelnotedebasdep"/>
          <w:rFonts w:cs="Traditional Arabic"/>
          <w:sz w:val="24"/>
          <w:szCs w:val="24"/>
        </w:rPr>
        <w:footnoteRef/>
      </w:r>
      <w:r w:rsidRPr="002B7185">
        <w:rPr>
          <w:rFonts w:cs="Traditional Arabic"/>
          <w:sz w:val="24"/>
          <w:szCs w:val="24"/>
          <w:rtl/>
        </w:rPr>
        <w:t xml:space="preserve"> </w:t>
      </w:r>
      <w:r w:rsidRPr="00BB0A4C">
        <w:rPr>
          <w:rFonts w:cs="Traditional Arabic" w:hint="cs"/>
          <w:sz w:val="24"/>
          <w:szCs w:val="24"/>
          <w:rtl/>
          <w:lang w:bidi="ar-DZ"/>
        </w:rPr>
        <w:t xml:space="preserve">المرجع نفسه </w:t>
      </w:r>
      <w:r w:rsidRPr="002B7185">
        <w:rPr>
          <w:rFonts w:cs="Traditional Arabic" w:hint="cs"/>
          <w:sz w:val="24"/>
          <w:szCs w:val="24"/>
          <w:rtl/>
        </w:rPr>
        <w:t>،ص6.</w:t>
      </w:r>
    </w:p>
  </w:footnote>
  <w:footnote w:id="116">
    <w:p w:rsidR="00AC03F1" w:rsidRPr="00BA43CD" w:rsidRDefault="00AC03F1" w:rsidP="00A5347B">
      <w:pPr>
        <w:pStyle w:val="Notedebasdepage"/>
        <w:rPr>
          <w:rFonts w:cs="Traditional Arabic"/>
        </w:rPr>
      </w:pPr>
      <w:r w:rsidRPr="00BA43CD">
        <w:rPr>
          <w:rStyle w:val="Appelnotedebasdep"/>
          <w:rFonts w:cs="Traditional Arabic"/>
          <w:sz w:val="24"/>
          <w:szCs w:val="24"/>
        </w:rPr>
        <w:footnoteRef/>
      </w:r>
      <w:r w:rsidRPr="00BA43CD">
        <w:rPr>
          <w:rFonts w:cs="Traditional Arabic"/>
          <w:sz w:val="24"/>
          <w:szCs w:val="24"/>
          <w:rtl/>
        </w:rPr>
        <w:t xml:space="preserve"> </w:t>
      </w:r>
      <w:r>
        <w:rPr>
          <w:rFonts w:cs="Traditional Arabic" w:hint="cs"/>
          <w:sz w:val="24"/>
          <w:szCs w:val="24"/>
          <w:rtl/>
          <w:lang w:bidi="ar-DZ"/>
        </w:rPr>
        <w:t>الطاهر وطار ، العشق و الموت في الزمن الحراشي</w:t>
      </w:r>
      <w:r w:rsidRPr="00BA43CD">
        <w:rPr>
          <w:rFonts w:cs="Traditional Arabic" w:hint="cs"/>
          <w:sz w:val="24"/>
          <w:szCs w:val="24"/>
          <w:rtl/>
        </w:rPr>
        <w:t xml:space="preserve"> ،ص19-20.</w:t>
      </w:r>
    </w:p>
  </w:footnote>
  <w:footnote w:id="117">
    <w:p w:rsidR="00AC03F1" w:rsidRPr="00E71019"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المرجع نفسه ، ص 85.</w:t>
      </w:r>
    </w:p>
  </w:footnote>
  <w:footnote w:id="118">
    <w:p w:rsidR="00AC03F1" w:rsidRDefault="00AC03F1" w:rsidP="00A5347B">
      <w:pPr>
        <w:pStyle w:val="Notedebasdepage"/>
        <w:rPr>
          <w:lang w:bidi="ar-DZ"/>
        </w:rPr>
      </w:pPr>
      <w:r>
        <w:rPr>
          <w:rStyle w:val="Appelnotedebasdep"/>
        </w:rPr>
        <w:footnoteRef/>
      </w:r>
      <w:r>
        <w:rPr>
          <w:rFonts w:cs="Traditional Arabic" w:hint="cs"/>
          <w:sz w:val="24"/>
          <w:szCs w:val="24"/>
          <w:rtl/>
        </w:rPr>
        <w:t xml:space="preserve"> المرجع نفسه ، ص138</w:t>
      </w:r>
      <w:r>
        <w:rPr>
          <w:rFonts w:hint="cs"/>
          <w:rtl/>
          <w:lang w:bidi="ar-DZ"/>
        </w:rPr>
        <w:t>.</w:t>
      </w:r>
    </w:p>
  </w:footnote>
  <w:footnote w:id="119">
    <w:p w:rsidR="00AC03F1" w:rsidRPr="008E583E" w:rsidRDefault="00AC03F1">
      <w:pPr>
        <w:pStyle w:val="Notedebasdepage"/>
        <w:rPr>
          <w:rFonts w:cs="Traditional Arabic"/>
        </w:rPr>
      </w:pPr>
      <w:r w:rsidRPr="008E583E">
        <w:rPr>
          <w:rStyle w:val="Appelnotedebasdep"/>
          <w:rFonts w:cs="Traditional Arabic"/>
          <w:sz w:val="24"/>
          <w:szCs w:val="24"/>
        </w:rPr>
        <w:footnoteRef/>
      </w:r>
      <w:r w:rsidRPr="008E583E">
        <w:rPr>
          <w:rFonts w:cs="Traditional Arabic"/>
          <w:sz w:val="24"/>
          <w:szCs w:val="24"/>
          <w:rtl/>
        </w:rPr>
        <w:t xml:space="preserve"> </w:t>
      </w:r>
      <w:r w:rsidRPr="008E583E">
        <w:rPr>
          <w:rFonts w:cs="Traditional Arabic" w:hint="cs"/>
          <w:sz w:val="24"/>
          <w:szCs w:val="24"/>
          <w:rtl/>
        </w:rPr>
        <w:t xml:space="preserve">المرجع نفسه </w:t>
      </w:r>
      <w:r>
        <w:rPr>
          <w:rFonts w:cs="Traditional Arabic" w:hint="cs"/>
          <w:sz w:val="24"/>
          <w:szCs w:val="24"/>
          <w:rtl/>
        </w:rPr>
        <w:t>،</w:t>
      </w:r>
      <w:r w:rsidRPr="008E583E">
        <w:rPr>
          <w:rFonts w:cs="Traditional Arabic" w:hint="cs"/>
          <w:sz w:val="24"/>
          <w:szCs w:val="24"/>
          <w:rtl/>
        </w:rPr>
        <w:t>ص 44-45.</w:t>
      </w:r>
    </w:p>
  </w:footnote>
  <w:footnote w:id="120">
    <w:p w:rsidR="00AC03F1" w:rsidRDefault="00AC03F1">
      <w:pPr>
        <w:pStyle w:val="Notedebasdepage"/>
      </w:pPr>
      <w:r w:rsidRPr="00740556">
        <w:rPr>
          <w:rStyle w:val="Appelnotedebasdep"/>
          <w:rFonts w:cs="Traditional Arabic"/>
          <w:sz w:val="24"/>
          <w:szCs w:val="24"/>
        </w:rPr>
        <w:footnoteRef/>
      </w:r>
      <w:r w:rsidRPr="00740556">
        <w:rPr>
          <w:rFonts w:cs="Traditional Arabic"/>
          <w:sz w:val="24"/>
          <w:szCs w:val="24"/>
          <w:rtl/>
        </w:rPr>
        <w:t xml:space="preserve"> </w:t>
      </w:r>
      <w:r w:rsidRPr="00740556">
        <w:rPr>
          <w:rFonts w:cs="Traditional Arabic" w:hint="cs"/>
          <w:sz w:val="24"/>
          <w:szCs w:val="24"/>
          <w:rtl/>
        </w:rPr>
        <w:t xml:space="preserve">المرجع نفسه </w:t>
      </w:r>
      <w:r>
        <w:rPr>
          <w:rFonts w:cs="Traditional Arabic" w:hint="cs"/>
          <w:sz w:val="24"/>
          <w:szCs w:val="24"/>
          <w:rtl/>
        </w:rPr>
        <w:t>،</w:t>
      </w:r>
      <w:r w:rsidRPr="00740556">
        <w:rPr>
          <w:rFonts w:cs="Traditional Arabic" w:hint="cs"/>
          <w:sz w:val="24"/>
          <w:szCs w:val="24"/>
          <w:rtl/>
        </w:rPr>
        <w:t>ص48</w:t>
      </w:r>
      <w:r>
        <w:rPr>
          <w:rFonts w:hint="cs"/>
          <w:rtl/>
        </w:rPr>
        <w:t>.</w:t>
      </w:r>
    </w:p>
  </w:footnote>
  <w:footnote w:id="121">
    <w:p w:rsidR="00AC03F1" w:rsidRDefault="00AC03F1" w:rsidP="00D050F4">
      <w:pPr>
        <w:pStyle w:val="Notedebasdepage"/>
      </w:pPr>
      <w:r>
        <w:rPr>
          <w:rStyle w:val="Appelnotedebasdep"/>
        </w:rPr>
        <w:footnoteRef/>
      </w:r>
      <w:r>
        <w:rPr>
          <w:rtl/>
        </w:rPr>
        <w:t xml:space="preserve"> </w:t>
      </w:r>
      <w:r>
        <w:rPr>
          <w:rFonts w:cs="Traditional Arabic" w:hint="cs"/>
          <w:sz w:val="24"/>
          <w:szCs w:val="24"/>
          <w:rtl/>
        </w:rPr>
        <w:t>الطاهر وطار ، العشق وا اللموت في الزمن الحراشي ، ص 49.</w:t>
      </w:r>
    </w:p>
  </w:footnote>
  <w:footnote w:id="122">
    <w:p w:rsidR="00AC03F1" w:rsidRPr="00EF0F6A" w:rsidRDefault="00AC03F1" w:rsidP="00D050F4">
      <w:pPr>
        <w:pStyle w:val="Notedebasdepage"/>
        <w:rPr>
          <w:rFonts w:cs="Traditional Arabic"/>
          <w:sz w:val="24"/>
          <w:szCs w:val="24"/>
        </w:rPr>
      </w:pPr>
      <w:r>
        <w:rPr>
          <w:rStyle w:val="Appelnotedebasdep"/>
        </w:rPr>
        <w:footnoteRef/>
      </w:r>
      <w:r>
        <w:rPr>
          <w:rtl/>
        </w:rPr>
        <w:t xml:space="preserve"> </w:t>
      </w:r>
      <w:r w:rsidRPr="00740556">
        <w:rPr>
          <w:rFonts w:cs="Traditional Arabic" w:hint="cs"/>
          <w:sz w:val="24"/>
          <w:szCs w:val="24"/>
          <w:rtl/>
        </w:rPr>
        <w:t xml:space="preserve">المرجع </w:t>
      </w:r>
      <w:r>
        <w:rPr>
          <w:rFonts w:cs="Traditional Arabic" w:hint="cs"/>
          <w:sz w:val="24"/>
          <w:szCs w:val="24"/>
          <w:rtl/>
        </w:rPr>
        <w:t>نفسه ،ص 81.</w:t>
      </w:r>
    </w:p>
  </w:footnote>
  <w:footnote w:id="123">
    <w:p w:rsidR="00AC03F1" w:rsidRPr="001C6B2D" w:rsidRDefault="00AC03F1">
      <w:pPr>
        <w:pStyle w:val="Notedebasdepage"/>
        <w:rPr>
          <w:rFonts w:cs="Traditional Arabic"/>
        </w:rPr>
      </w:pPr>
      <w:r w:rsidRPr="001C6B2D">
        <w:rPr>
          <w:rStyle w:val="Appelnotedebasdep"/>
          <w:rFonts w:cs="Traditional Arabic"/>
          <w:sz w:val="24"/>
          <w:szCs w:val="24"/>
        </w:rPr>
        <w:footnoteRef/>
      </w:r>
      <w:r w:rsidRPr="001C6B2D">
        <w:rPr>
          <w:rFonts w:cs="Traditional Arabic"/>
          <w:sz w:val="24"/>
          <w:szCs w:val="24"/>
          <w:rtl/>
        </w:rPr>
        <w:t xml:space="preserve"> </w:t>
      </w:r>
      <w:r w:rsidRPr="001C6B2D">
        <w:rPr>
          <w:rFonts w:cs="Traditional Arabic" w:hint="cs"/>
          <w:sz w:val="24"/>
          <w:szCs w:val="24"/>
          <w:rtl/>
        </w:rPr>
        <w:t xml:space="preserve">المرجع نفسه </w:t>
      </w:r>
      <w:r>
        <w:rPr>
          <w:rFonts w:cs="Traditional Arabic" w:hint="cs"/>
          <w:sz w:val="24"/>
          <w:szCs w:val="24"/>
          <w:rtl/>
        </w:rPr>
        <w:t>،</w:t>
      </w:r>
      <w:r w:rsidRPr="001C6B2D">
        <w:rPr>
          <w:rFonts w:cs="Traditional Arabic" w:hint="cs"/>
          <w:sz w:val="24"/>
          <w:szCs w:val="24"/>
          <w:rtl/>
        </w:rPr>
        <w:t>ص 125.</w:t>
      </w:r>
    </w:p>
  </w:footnote>
  <w:footnote w:id="124">
    <w:p w:rsidR="00AC03F1" w:rsidRPr="001C6B2D" w:rsidRDefault="00AC03F1">
      <w:pPr>
        <w:pStyle w:val="Notedebasdepage"/>
        <w:rPr>
          <w:rFonts w:cs="Traditional Arabic"/>
        </w:rPr>
      </w:pPr>
      <w:r w:rsidRPr="001C6B2D">
        <w:rPr>
          <w:rStyle w:val="Appelnotedebasdep"/>
          <w:rFonts w:cs="Traditional Arabic"/>
          <w:sz w:val="24"/>
          <w:szCs w:val="24"/>
        </w:rPr>
        <w:footnoteRef/>
      </w:r>
      <w:r w:rsidRPr="001C6B2D">
        <w:rPr>
          <w:rFonts w:cs="Traditional Arabic"/>
          <w:sz w:val="24"/>
          <w:szCs w:val="24"/>
          <w:rtl/>
        </w:rPr>
        <w:t xml:space="preserve"> </w:t>
      </w:r>
      <w:r w:rsidRPr="001C6B2D">
        <w:rPr>
          <w:rFonts w:cs="Traditional Arabic" w:hint="cs"/>
          <w:sz w:val="24"/>
          <w:szCs w:val="24"/>
          <w:rtl/>
        </w:rPr>
        <w:t xml:space="preserve">المرجع نفسه </w:t>
      </w:r>
      <w:r>
        <w:rPr>
          <w:rFonts w:cs="Traditional Arabic" w:hint="cs"/>
          <w:sz w:val="24"/>
          <w:szCs w:val="24"/>
          <w:rtl/>
        </w:rPr>
        <w:t>،</w:t>
      </w:r>
      <w:r w:rsidRPr="001C6B2D">
        <w:rPr>
          <w:rFonts w:cs="Traditional Arabic" w:hint="cs"/>
          <w:sz w:val="24"/>
          <w:szCs w:val="24"/>
          <w:rtl/>
        </w:rPr>
        <w:t>ص 125.</w:t>
      </w:r>
    </w:p>
  </w:footnote>
  <w:footnote w:id="125">
    <w:p w:rsidR="00AC03F1" w:rsidRPr="000A19E8" w:rsidRDefault="00AC03F1" w:rsidP="00D34A2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بدير حلمي ، أثر الأدب الشعبي في الأدب الحديث ، دار الوفاء ،دط، 2002م، الاسكندرية ، ص18.</w:t>
      </w:r>
    </w:p>
  </w:footnote>
  <w:footnote w:id="126">
    <w:p w:rsidR="00AC03F1" w:rsidRPr="000A19E8" w:rsidRDefault="00AC03F1" w:rsidP="00D34A21">
      <w:pPr>
        <w:pStyle w:val="Notedebasdepage"/>
        <w:rPr>
          <w:lang w:bidi="ar-DZ"/>
        </w:rPr>
      </w:pPr>
    </w:p>
    <w:p w:rsidR="00AC03F1" w:rsidRPr="00C55FF5" w:rsidRDefault="00AC03F1" w:rsidP="00D34A21">
      <w:pPr>
        <w:pStyle w:val="Notedebasdepage"/>
        <w:rPr>
          <w:rtl/>
          <w:lang w:bidi="ar-DZ"/>
        </w:rPr>
      </w:pPr>
      <w:r>
        <w:rPr>
          <w:rStyle w:val="Appelnotedebasdep"/>
        </w:rPr>
        <w:footnoteRef/>
      </w:r>
      <w:r>
        <w:rPr>
          <w:rtl/>
        </w:rPr>
        <w:t xml:space="preserve"> </w:t>
      </w:r>
      <w:r>
        <w:rPr>
          <w:rFonts w:hint="cs"/>
          <w:rtl/>
          <w:lang w:bidi="ar-DZ"/>
        </w:rPr>
        <w:t>الطاهر وطار ، العشق والموت في الزمن الحراشي ،ص8-9.</w:t>
      </w:r>
    </w:p>
  </w:footnote>
  <w:footnote w:id="127">
    <w:p w:rsidR="00AC03F1" w:rsidRPr="00C55FF5" w:rsidRDefault="00AC03F1">
      <w:pPr>
        <w:pStyle w:val="Notedebasdepage"/>
        <w:rPr>
          <w:rFonts w:cs="Traditional Arabic"/>
          <w:sz w:val="24"/>
          <w:szCs w:val="24"/>
          <w:lang w:bidi="ar-DZ"/>
        </w:rPr>
      </w:pPr>
      <w:r>
        <w:rPr>
          <w:rStyle w:val="Appelnotedebasdep"/>
        </w:rPr>
        <w:footnoteRef/>
      </w:r>
      <w:r>
        <w:rPr>
          <w:rtl/>
        </w:rPr>
        <w:t xml:space="preserve"> </w:t>
      </w:r>
      <w:r>
        <w:rPr>
          <w:rFonts w:cs="Traditional Arabic" w:hint="cs"/>
          <w:sz w:val="24"/>
          <w:szCs w:val="24"/>
          <w:rtl/>
          <w:lang w:bidi="ar-DZ"/>
        </w:rPr>
        <w:t>المرجع نفسه ص 9.</w:t>
      </w:r>
    </w:p>
  </w:footnote>
  <w:footnote w:id="128">
    <w:p w:rsidR="00AC03F1" w:rsidRDefault="00AC03F1" w:rsidP="00D34A21">
      <w:pPr>
        <w:pStyle w:val="Notedebasdepage"/>
        <w:rPr>
          <w:lang w:bidi="ar-DZ"/>
        </w:rPr>
      </w:pPr>
      <w:r>
        <w:rPr>
          <w:rStyle w:val="Appelnotedebasdep"/>
        </w:rPr>
        <w:footnoteRef/>
      </w:r>
      <w:r>
        <w:rPr>
          <w:rtl/>
        </w:rPr>
        <w:t xml:space="preserve"> </w:t>
      </w:r>
      <w:r w:rsidRPr="00C55FF5">
        <w:rPr>
          <w:rFonts w:cs="Traditional Arabic" w:hint="cs"/>
          <w:sz w:val="24"/>
          <w:szCs w:val="24"/>
          <w:rtl/>
          <w:lang w:bidi="ar-DZ"/>
        </w:rPr>
        <w:t>المرجع نفسه ص 9.</w:t>
      </w:r>
    </w:p>
  </w:footnote>
  <w:footnote w:id="129">
    <w:p w:rsidR="00AC03F1" w:rsidRPr="00C55FF5" w:rsidRDefault="00AC03F1" w:rsidP="00D050F4">
      <w:pPr>
        <w:pStyle w:val="Notedebasdepage"/>
        <w:rPr>
          <w:rFonts w:cs="Traditional Arabic"/>
          <w:sz w:val="24"/>
          <w:szCs w:val="24"/>
          <w:lang w:bidi="ar-DZ"/>
        </w:rPr>
      </w:pPr>
      <w:r>
        <w:rPr>
          <w:rStyle w:val="Appelnotedebasdep"/>
        </w:rPr>
        <w:footnoteRef/>
      </w:r>
      <w:r>
        <w:rPr>
          <w:rtl/>
        </w:rPr>
        <w:t xml:space="preserve"> </w:t>
      </w:r>
      <w:r w:rsidRPr="007538C1">
        <w:rPr>
          <w:rFonts w:cs="Traditional Arabic" w:hint="cs"/>
          <w:sz w:val="24"/>
          <w:szCs w:val="24"/>
          <w:rtl/>
          <w:lang w:bidi="ar-DZ"/>
        </w:rPr>
        <w:t xml:space="preserve">الطاهر وطار ، العشق و الموت في الزمن الحراشي ، </w:t>
      </w:r>
      <w:r w:rsidRPr="00C55FF5">
        <w:rPr>
          <w:rFonts w:cs="Traditional Arabic" w:hint="cs"/>
          <w:sz w:val="24"/>
          <w:szCs w:val="24"/>
          <w:rtl/>
          <w:lang w:bidi="ar-DZ"/>
        </w:rPr>
        <w:t>ص 9.</w:t>
      </w:r>
    </w:p>
  </w:footnote>
  <w:footnote w:id="130">
    <w:p w:rsidR="00AC03F1" w:rsidRDefault="00AC03F1">
      <w:pPr>
        <w:pStyle w:val="Notedebasdepage"/>
      </w:pPr>
    </w:p>
    <w:p w:rsidR="00AC03F1" w:rsidRDefault="00AC03F1" w:rsidP="00D050F4">
      <w:pPr>
        <w:pStyle w:val="Notedebasdepage"/>
        <w:rPr>
          <w:lang w:bidi="ar-DZ"/>
        </w:rPr>
      </w:pPr>
      <w:r>
        <w:rPr>
          <w:rStyle w:val="Appelnotedebasdep"/>
        </w:rPr>
        <w:footnoteRef/>
      </w:r>
      <w:r>
        <w:rPr>
          <w:rtl/>
        </w:rPr>
        <w:t xml:space="preserve"> </w:t>
      </w:r>
      <w:r w:rsidRPr="00C55FF5">
        <w:rPr>
          <w:rFonts w:cs="Traditional Arabic" w:hint="cs"/>
          <w:sz w:val="24"/>
          <w:szCs w:val="24"/>
          <w:rtl/>
          <w:lang w:bidi="ar-DZ"/>
        </w:rPr>
        <w:t xml:space="preserve">المرجع نفسه </w:t>
      </w:r>
      <w:r>
        <w:rPr>
          <w:rFonts w:cs="Traditional Arabic" w:hint="cs"/>
          <w:sz w:val="24"/>
          <w:szCs w:val="24"/>
          <w:rtl/>
          <w:lang w:bidi="ar-DZ"/>
        </w:rPr>
        <w:t xml:space="preserve">، </w:t>
      </w:r>
      <w:r w:rsidRPr="007538C1">
        <w:rPr>
          <w:rFonts w:cs="Traditional Arabic" w:hint="cs"/>
          <w:sz w:val="24"/>
          <w:szCs w:val="24"/>
          <w:rtl/>
          <w:lang w:bidi="ar-DZ"/>
        </w:rPr>
        <w:t>ص24.</w:t>
      </w:r>
    </w:p>
  </w:footnote>
  <w:footnote w:id="131">
    <w:p w:rsidR="00AC03F1" w:rsidRDefault="00AC03F1">
      <w:pPr>
        <w:pStyle w:val="Notedebasdepage"/>
        <w:rPr>
          <w:rtl/>
          <w:lang w:bidi="ar-DZ"/>
        </w:rPr>
      </w:pPr>
      <w:r>
        <w:rPr>
          <w:rStyle w:val="Appelnotedebasdep"/>
        </w:rPr>
        <w:footnoteRef/>
      </w:r>
      <w:r w:rsidRPr="007538C1">
        <w:rPr>
          <w:rFonts w:cs="Traditional Arabic" w:hint="cs"/>
          <w:sz w:val="24"/>
          <w:szCs w:val="24"/>
          <w:rtl/>
        </w:rPr>
        <w:t>المرجع نفسه ص24.</w:t>
      </w:r>
      <w:r w:rsidRPr="007538C1">
        <w:rPr>
          <w:sz w:val="24"/>
          <w:szCs w:val="24"/>
          <w:rtl/>
        </w:rPr>
        <w:t xml:space="preserve"> </w:t>
      </w:r>
    </w:p>
  </w:footnote>
  <w:footnote w:id="132">
    <w:p w:rsidR="00AC03F1" w:rsidRDefault="00AC03F1" w:rsidP="00D34A21">
      <w:pPr>
        <w:pStyle w:val="Notedebasdepage"/>
        <w:rPr>
          <w:lang w:bidi="ar-DZ"/>
        </w:rPr>
      </w:pPr>
      <w:r>
        <w:rPr>
          <w:rStyle w:val="Appelnotedebasdep"/>
        </w:rPr>
        <w:footnoteRef/>
      </w:r>
      <w:r>
        <w:rPr>
          <w:rtl/>
        </w:rPr>
        <w:t xml:space="preserve"> </w:t>
      </w:r>
      <w:r>
        <w:rPr>
          <w:rFonts w:cs="Traditional Arabic" w:hint="cs"/>
          <w:sz w:val="24"/>
          <w:szCs w:val="24"/>
          <w:rtl/>
          <w:lang w:bidi="ar-DZ"/>
        </w:rPr>
        <w:t>المرجع نفسه</w:t>
      </w:r>
      <w:r w:rsidRPr="00894701">
        <w:rPr>
          <w:rFonts w:cs="Traditional Arabic" w:hint="cs"/>
          <w:sz w:val="24"/>
          <w:szCs w:val="24"/>
          <w:rtl/>
          <w:lang w:bidi="ar-DZ"/>
        </w:rPr>
        <w:t xml:space="preserve"> ، ص72.</w:t>
      </w:r>
    </w:p>
  </w:footnote>
  <w:footnote w:id="133">
    <w:p w:rsidR="00AC03F1" w:rsidRPr="00894701" w:rsidRDefault="00AC03F1" w:rsidP="00D050F4">
      <w:pPr>
        <w:pStyle w:val="Notedebasdepage"/>
        <w:rPr>
          <w:rFonts w:cs="Traditional Arabic"/>
          <w:sz w:val="24"/>
          <w:szCs w:val="24"/>
          <w:rtl/>
          <w:lang w:bidi="ar-DZ"/>
        </w:rPr>
      </w:pPr>
      <w:r>
        <w:rPr>
          <w:rStyle w:val="Appelnotedebasdep"/>
        </w:rPr>
        <w:footnoteRef/>
      </w:r>
      <w:r>
        <w:rPr>
          <w:rtl/>
        </w:rPr>
        <w:t xml:space="preserve"> </w:t>
      </w:r>
      <w:r w:rsidRPr="006631F9">
        <w:rPr>
          <w:rFonts w:cs="Traditional Arabic" w:hint="cs"/>
          <w:sz w:val="24"/>
          <w:szCs w:val="24"/>
          <w:rtl/>
          <w:lang w:bidi="ar-DZ"/>
        </w:rPr>
        <w:t xml:space="preserve">الطاهر وطار ، العشق والموت في الزمن الحراشي </w:t>
      </w:r>
      <w:r>
        <w:rPr>
          <w:rFonts w:cs="Traditional Arabic" w:hint="cs"/>
          <w:sz w:val="24"/>
          <w:szCs w:val="24"/>
          <w:rtl/>
          <w:lang w:bidi="ar-DZ"/>
        </w:rPr>
        <w:t>، ص 72.</w:t>
      </w:r>
    </w:p>
  </w:footnote>
  <w:footnote w:id="134">
    <w:p w:rsidR="00AC03F1" w:rsidRDefault="00AC03F1" w:rsidP="00D34A21">
      <w:pPr>
        <w:pStyle w:val="Notedebasdepage"/>
        <w:rPr>
          <w:rtl/>
          <w:lang w:bidi="ar-DZ"/>
        </w:rPr>
      </w:pPr>
      <w:r>
        <w:rPr>
          <w:rStyle w:val="Appelnotedebasdep"/>
        </w:rPr>
        <w:footnoteRef/>
      </w:r>
      <w:r>
        <w:rPr>
          <w:rtl/>
        </w:rPr>
        <w:t xml:space="preserve"> </w:t>
      </w:r>
      <w:r w:rsidRPr="005C375B">
        <w:rPr>
          <w:rFonts w:cs="Traditional Arabic" w:hint="cs"/>
          <w:sz w:val="24"/>
          <w:szCs w:val="24"/>
          <w:rtl/>
          <w:lang w:bidi="ar-DZ"/>
        </w:rPr>
        <w:t>المرجع نفسه ص 72.</w:t>
      </w:r>
    </w:p>
  </w:footnote>
  <w:footnote w:id="135">
    <w:p w:rsidR="00AC03F1" w:rsidRPr="006631F9" w:rsidRDefault="00AC03F1" w:rsidP="00D050F4">
      <w:pPr>
        <w:pStyle w:val="Notedebasdepage"/>
        <w:rPr>
          <w:rFonts w:cs="Traditional Arabic"/>
          <w:sz w:val="24"/>
          <w:szCs w:val="24"/>
          <w:lang w:bidi="ar-DZ"/>
        </w:rPr>
      </w:pPr>
      <w:r w:rsidRPr="006631F9">
        <w:rPr>
          <w:rStyle w:val="Appelnotedebasdep"/>
          <w:rFonts w:cs="Traditional Arabic"/>
          <w:sz w:val="24"/>
          <w:szCs w:val="24"/>
        </w:rPr>
        <w:footnoteRef/>
      </w:r>
      <w:r w:rsidRPr="006631F9">
        <w:rPr>
          <w:rFonts w:cs="Traditional Arabic"/>
          <w:sz w:val="24"/>
          <w:szCs w:val="24"/>
          <w:rtl/>
        </w:rPr>
        <w:t xml:space="preserve"> </w:t>
      </w:r>
      <w:r>
        <w:rPr>
          <w:rFonts w:cs="Traditional Arabic" w:hint="cs"/>
          <w:sz w:val="24"/>
          <w:szCs w:val="24"/>
          <w:rtl/>
          <w:lang w:bidi="ar-DZ"/>
        </w:rPr>
        <w:t>المرجع نفسه ،</w:t>
      </w:r>
      <w:r w:rsidRPr="006631F9">
        <w:rPr>
          <w:rFonts w:cs="Traditional Arabic" w:hint="cs"/>
          <w:sz w:val="24"/>
          <w:szCs w:val="24"/>
          <w:rtl/>
          <w:lang w:bidi="ar-DZ"/>
        </w:rPr>
        <w:t>ص 79.</w:t>
      </w:r>
    </w:p>
  </w:footnote>
  <w:footnote w:id="136">
    <w:p w:rsidR="00AC03F1" w:rsidRPr="006631F9" w:rsidRDefault="00AC03F1">
      <w:pPr>
        <w:pStyle w:val="Notedebasdepage"/>
        <w:rPr>
          <w:rFonts w:cs="Traditional Arabic"/>
          <w:sz w:val="24"/>
          <w:szCs w:val="24"/>
          <w:lang w:bidi="ar-DZ"/>
        </w:rPr>
      </w:pPr>
      <w:r w:rsidRPr="006631F9">
        <w:rPr>
          <w:rStyle w:val="Appelnotedebasdep"/>
          <w:rFonts w:cs="Traditional Arabic"/>
          <w:sz w:val="24"/>
          <w:szCs w:val="24"/>
        </w:rPr>
        <w:footnoteRef/>
      </w:r>
      <w:r w:rsidRPr="006631F9">
        <w:rPr>
          <w:rFonts w:cs="Traditional Arabic"/>
          <w:sz w:val="24"/>
          <w:szCs w:val="24"/>
          <w:rtl/>
        </w:rPr>
        <w:t xml:space="preserve"> </w:t>
      </w:r>
      <w:r w:rsidRPr="006631F9">
        <w:rPr>
          <w:rFonts w:cs="Traditional Arabic" w:hint="cs"/>
          <w:sz w:val="24"/>
          <w:szCs w:val="24"/>
          <w:rtl/>
          <w:lang w:bidi="ar-DZ"/>
        </w:rPr>
        <w:t>المرجع نفسه ص 129.</w:t>
      </w:r>
    </w:p>
  </w:footnote>
  <w:footnote w:id="137">
    <w:p w:rsidR="00AC03F1" w:rsidRPr="006631F9" w:rsidRDefault="00AC03F1" w:rsidP="00D34A21">
      <w:pPr>
        <w:pStyle w:val="Notedebasdepage"/>
        <w:rPr>
          <w:rFonts w:cs="Traditional Arabic"/>
          <w:sz w:val="24"/>
          <w:szCs w:val="24"/>
          <w:rtl/>
          <w:lang w:bidi="ar-DZ"/>
        </w:rPr>
      </w:pPr>
      <w:r w:rsidRPr="006631F9">
        <w:rPr>
          <w:rStyle w:val="Appelnotedebasdep"/>
          <w:rFonts w:cs="Traditional Arabic"/>
          <w:sz w:val="24"/>
          <w:szCs w:val="24"/>
        </w:rPr>
        <w:footnoteRef/>
      </w:r>
      <w:r w:rsidRPr="006631F9">
        <w:rPr>
          <w:rFonts w:cs="Traditional Arabic"/>
          <w:sz w:val="24"/>
          <w:szCs w:val="24"/>
          <w:rtl/>
        </w:rPr>
        <w:t xml:space="preserve"> </w:t>
      </w:r>
      <w:r w:rsidRPr="006631F9">
        <w:rPr>
          <w:rFonts w:cs="Traditional Arabic" w:hint="cs"/>
          <w:sz w:val="24"/>
          <w:szCs w:val="24"/>
          <w:rtl/>
          <w:lang w:bidi="ar-DZ"/>
        </w:rPr>
        <w:t>المرجع نفسه ، ص134.</w:t>
      </w:r>
    </w:p>
    <w:p w:rsidR="00AC03F1" w:rsidRDefault="00AC03F1">
      <w:pPr>
        <w:pStyle w:val="Notedebasdepage"/>
        <w:rPr>
          <w:lang w:bidi="ar-DZ"/>
        </w:rPr>
      </w:pPr>
    </w:p>
  </w:footnote>
  <w:footnote w:id="138">
    <w:p w:rsidR="00AC03F1" w:rsidRDefault="00AC03F1">
      <w:pPr>
        <w:pStyle w:val="Notedebasdepage"/>
        <w:rPr>
          <w:lang w:bidi="ar-DZ"/>
        </w:rPr>
      </w:pPr>
      <w:r w:rsidRPr="00EA60B6">
        <w:rPr>
          <w:rStyle w:val="Appelnotedebasdep"/>
          <w:rFonts w:cs="Traditional Arabic"/>
          <w:sz w:val="24"/>
          <w:szCs w:val="24"/>
        </w:rPr>
        <w:footnoteRef/>
      </w:r>
      <w:r w:rsidRPr="00EA60B6">
        <w:rPr>
          <w:rFonts w:cs="Traditional Arabic"/>
          <w:sz w:val="24"/>
          <w:szCs w:val="24"/>
          <w:rtl/>
        </w:rPr>
        <w:t xml:space="preserve"> </w:t>
      </w:r>
      <w:r w:rsidRPr="00EA60B6">
        <w:rPr>
          <w:rFonts w:cs="Traditional Arabic" w:hint="cs"/>
          <w:sz w:val="24"/>
          <w:szCs w:val="24"/>
          <w:rtl/>
          <w:lang w:bidi="ar-DZ"/>
        </w:rPr>
        <w:t>حسن البنداري ، عبد الجليل حسن صرصور ، عبلة سلمان ثابت ، التناص في الشعر الفلسطيني المعاصر ، كلية الآداب جامعة الأقصى ،2009م، ص 295.</w:t>
      </w:r>
      <w:r w:rsidRPr="00EA60B6">
        <w:rPr>
          <w:rFonts w:hint="cs"/>
          <w:sz w:val="24"/>
          <w:szCs w:val="24"/>
          <w:rtl/>
          <w:lang w:bidi="ar-DZ"/>
        </w:rPr>
        <w:t xml:space="preserve"> </w:t>
      </w:r>
    </w:p>
  </w:footnote>
  <w:footnote w:id="139">
    <w:p w:rsidR="00AC03F1" w:rsidRPr="002666FD" w:rsidRDefault="00AC03F1" w:rsidP="00D34A21">
      <w:pPr>
        <w:pStyle w:val="Notedebasdepage"/>
        <w:rPr>
          <w:rFonts w:cs="Traditional Arabic"/>
          <w:lang w:bidi="ar-DZ"/>
        </w:rPr>
      </w:pPr>
      <w:r w:rsidRPr="002666FD">
        <w:rPr>
          <w:rStyle w:val="Appelnotedebasdep"/>
          <w:rFonts w:cs="Traditional Arabic"/>
          <w:sz w:val="24"/>
          <w:szCs w:val="24"/>
        </w:rPr>
        <w:footnoteRef/>
      </w:r>
      <w:r w:rsidRPr="002666FD">
        <w:rPr>
          <w:rFonts w:cs="Traditional Arabic"/>
          <w:sz w:val="24"/>
          <w:szCs w:val="24"/>
          <w:rtl/>
        </w:rPr>
        <w:t xml:space="preserve"> </w:t>
      </w:r>
      <w:r w:rsidRPr="002666FD">
        <w:rPr>
          <w:rFonts w:cs="Traditional Arabic" w:hint="cs"/>
          <w:sz w:val="24"/>
          <w:szCs w:val="24"/>
          <w:rtl/>
          <w:lang w:bidi="ar-DZ"/>
        </w:rPr>
        <w:t>الطاهر وطار ، العشق و الموت في الزمن الحراشي ، ص8.</w:t>
      </w:r>
    </w:p>
  </w:footnote>
  <w:footnote w:id="140">
    <w:p w:rsidR="00AC03F1" w:rsidRDefault="00AC03F1">
      <w:pPr>
        <w:pStyle w:val="Notedebasdepage"/>
        <w:rPr>
          <w:lang w:bidi="ar-DZ"/>
        </w:rPr>
      </w:pPr>
      <w:r w:rsidRPr="00E55456">
        <w:rPr>
          <w:rStyle w:val="Appelnotedebasdep"/>
          <w:rFonts w:cs="Traditional Arabic"/>
          <w:sz w:val="24"/>
          <w:szCs w:val="24"/>
        </w:rPr>
        <w:footnoteRef/>
      </w:r>
      <w:r w:rsidRPr="00E55456">
        <w:rPr>
          <w:rFonts w:cs="Traditional Arabic"/>
          <w:sz w:val="24"/>
          <w:szCs w:val="24"/>
          <w:rtl/>
        </w:rPr>
        <w:t xml:space="preserve"> </w:t>
      </w:r>
      <w:r w:rsidRPr="00E55456">
        <w:rPr>
          <w:rFonts w:cs="Traditional Arabic" w:hint="cs"/>
          <w:sz w:val="24"/>
          <w:szCs w:val="24"/>
          <w:rtl/>
          <w:lang w:bidi="ar-DZ"/>
        </w:rPr>
        <w:t>الطاهر وطار ، العشق والموت في الزمن الحراشي ، ص8</w:t>
      </w:r>
      <w:r>
        <w:rPr>
          <w:rFonts w:hint="cs"/>
          <w:rtl/>
          <w:lang w:bidi="ar-DZ"/>
        </w:rPr>
        <w:t>.</w:t>
      </w:r>
    </w:p>
  </w:footnote>
  <w:footnote w:id="141">
    <w:p w:rsidR="00AC03F1" w:rsidRPr="00756A43" w:rsidRDefault="00AC03F1">
      <w:pPr>
        <w:pStyle w:val="Notedebasdepage"/>
        <w:rPr>
          <w:rFonts w:cs="Traditional Arabic"/>
          <w:lang w:bidi="ar-DZ"/>
        </w:rPr>
      </w:pPr>
      <w:r w:rsidRPr="00756A43">
        <w:rPr>
          <w:rStyle w:val="Appelnotedebasdep"/>
          <w:rFonts w:cs="Traditional Arabic"/>
          <w:sz w:val="24"/>
          <w:szCs w:val="24"/>
        </w:rPr>
        <w:footnoteRef/>
      </w:r>
      <w:r w:rsidRPr="00756A43">
        <w:rPr>
          <w:rFonts w:cs="Traditional Arabic"/>
          <w:sz w:val="24"/>
          <w:szCs w:val="24"/>
          <w:rtl/>
        </w:rPr>
        <w:t xml:space="preserve"> </w:t>
      </w:r>
      <w:r w:rsidRPr="00756A43">
        <w:rPr>
          <w:rFonts w:cs="Traditional Arabic" w:hint="cs"/>
          <w:sz w:val="24"/>
          <w:szCs w:val="24"/>
          <w:rtl/>
          <w:lang w:bidi="ar-DZ"/>
        </w:rPr>
        <w:t>المرجع نفسه ص 10.</w:t>
      </w:r>
    </w:p>
  </w:footnote>
  <w:footnote w:id="142">
    <w:p w:rsidR="00AC03F1" w:rsidRPr="00BC5709" w:rsidRDefault="00AC03F1">
      <w:pPr>
        <w:pStyle w:val="Notedebasdepage"/>
        <w:rPr>
          <w:rFonts w:cs="Traditional Arabic"/>
          <w:lang w:bidi="ar-DZ"/>
        </w:rPr>
      </w:pPr>
      <w:r w:rsidRPr="00BC5709">
        <w:rPr>
          <w:rStyle w:val="Appelnotedebasdep"/>
          <w:rFonts w:cs="Traditional Arabic"/>
          <w:sz w:val="24"/>
          <w:szCs w:val="24"/>
        </w:rPr>
        <w:footnoteRef/>
      </w:r>
      <w:r w:rsidRPr="00BC5709">
        <w:rPr>
          <w:rFonts w:cs="Traditional Arabic"/>
          <w:sz w:val="24"/>
          <w:szCs w:val="24"/>
          <w:rtl/>
        </w:rPr>
        <w:t xml:space="preserve"> </w:t>
      </w:r>
      <w:r w:rsidRPr="00BC5709">
        <w:rPr>
          <w:rFonts w:cs="Traditional Arabic" w:hint="cs"/>
          <w:sz w:val="24"/>
          <w:szCs w:val="24"/>
          <w:rtl/>
          <w:lang w:bidi="ar-DZ"/>
        </w:rPr>
        <w:t>الطاهر وطار ، العشق والموت في الزمن الحراشي ، ص 23.</w:t>
      </w:r>
    </w:p>
  </w:footnote>
  <w:footnote w:id="143">
    <w:p w:rsidR="00AC03F1" w:rsidRPr="00E17EAE" w:rsidRDefault="00AC03F1">
      <w:pPr>
        <w:pStyle w:val="Notedebasdepage"/>
        <w:rPr>
          <w:rFonts w:cs="Traditional Arabic"/>
          <w:rtl/>
          <w:lang w:bidi="ar-DZ"/>
        </w:rPr>
      </w:pPr>
      <w:r w:rsidRPr="00E17EAE">
        <w:rPr>
          <w:rStyle w:val="Appelnotedebasdep"/>
          <w:rFonts w:cs="Traditional Arabic"/>
          <w:sz w:val="24"/>
          <w:szCs w:val="24"/>
        </w:rPr>
        <w:footnoteRef/>
      </w:r>
      <w:r w:rsidRPr="00E17EAE">
        <w:rPr>
          <w:rFonts w:cs="Traditional Arabic"/>
          <w:sz w:val="24"/>
          <w:szCs w:val="24"/>
          <w:rtl/>
        </w:rPr>
        <w:t xml:space="preserve"> </w:t>
      </w:r>
      <w:r w:rsidRPr="00E17EAE">
        <w:rPr>
          <w:rFonts w:cs="Traditional Arabic" w:hint="cs"/>
          <w:sz w:val="24"/>
          <w:szCs w:val="24"/>
          <w:rtl/>
          <w:lang w:bidi="ar-DZ"/>
        </w:rPr>
        <w:t>المرجع نفسه ص 29.</w:t>
      </w:r>
    </w:p>
  </w:footnote>
  <w:footnote w:id="144">
    <w:p w:rsidR="00AC03F1" w:rsidRPr="00E77375" w:rsidRDefault="00AC03F1">
      <w:pPr>
        <w:pStyle w:val="Notedebasdepage"/>
        <w:rPr>
          <w:rFonts w:cs="Traditional Arabic"/>
          <w:lang w:bidi="ar-DZ"/>
        </w:rPr>
      </w:pPr>
      <w:r w:rsidRPr="00E77375">
        <w:rPr>
          <w:rStyle w:val="Appelnotedebasdep"/>
          <w:rFonts w:cs="Traditional Arabic"/>
          <w:sz w:val="24"/>
          <w:szCs w:val="24"/>
        </w:rPr>
        <w:footnoteRef/>
      </w:r>
      <w:r w:rsidRPr="00E77375">
        <w:rPr>
          <w:rFonts w:cs="Traditional Arabic"/>
          <w:sz w:val="24"/>
          <w:szCs w:val="24"/>
          <w:rtl/>
        </w:rPr>
        <w:t xml:space="preserve"> </w:t>
      </w:r>
      <w:r w:rsidRPr="00E77375">
        <w:rPr>
          <w:rFonts w:cs="Traditional Arabic" w:hint="cs"/>
          <w:sz w:val="24"/>
          <w:szCs w:val="24"/>
          <w:rtl/>
          <w:lang w:bidi="ar-DZ"/>
        </w:rPr>
        <w:t>المرجع نفسه ص 45.</w:t>
      </w:r>
    </w:p>
  </w:footnote>
  <w:footnote w:id="145">
    <w:p w:rsidR="00AC03F1" w:rsidRPr="00753595" w:rsidRDefault="00AC03F1">
      <w:pPr>
        <w:pStyle w:val="Notedebasdepage"/>
        <w:rPr>
          <w:rFonts w:cs="Traditional Arabic"/>
          <w:rtl/>
          <w:lang w:bidi="ar-DZ"/>
        </w:rPr>
      </w:pPr>
      <w:r w:rsidRPr="00753595">
        <w:rPr>
          <w:rStyle w:val="Appelnotedebasdep"/>
          <w:rFonts w:cs="Traditional Arabic"/>
          <w:sz w:val="24"/>
          <w:szCs w:val="24"/>
        </w:rPr>
        <w:footnoteRef/>
      </w:r>
      <w:r w:rsidRPr="00753595">
        <w:rPr>
          <w:rFonts w:cs="Traditional Arabic"/>
          <w:sz w:val="24"/>
          <w:szCs w:val="24"/>
          <w:rtl/>
        </w:rPr>
        <w:t xml:space="preserve"> </w:t>
      </w:r>
      <w:r w:rsidRPr="00753595">
        <w:rPr>
          <w:rFonts w:cs="Traditional Arabic" w:hint="cs"/>
          <w:sz w:val="24"/>
          <w:szCs w:val="24"/>
          <w:rtl/>
          <w:lang w:bidi="ar-DZ"/>
        </w:rPr>
        <w:t>المرجع نفسه ص 62.</w:t>
      </w:r>
    </w:p>
  </w:footnote>
  <w:footnote w:id="146">
    <w:p w:rsidR="00AC03F1" w:rsidRPr="002E3B8A" w:rsidRDefault="00AC03F1" w:rsidP="00D34A21">
      <w:pPr>
        <w:pStyle w:val="Notedebasdepage"/>
        <w:rPr>
          <w:rFonts w:cs="Traditional Arabic"/>
          <w:lang w:bidi="ar-DZ"/>
        </w:rPr>
      </w:pPr>
      <w:r w:rsidRPr="002E3B8A">
        <w:rPr>
          <w:rStyle w:val="Appelnotedebasdep"/>
          <w:rFonts w:cs="Traditional Arabic"/>
          <w:sz w:val="24"/>
          <w:szCs w:val="24"/>
        </w:rPr>
        <w:footnoteRef/>
      </w:r>
      <w:r w:rsidRPr="002E3B8A">
        <w:rPr>
          <w:rFonts w:cs="Traditional Arabic"/>
          <w:sz w:val="24"/>
          <w:szCs w:val="24"/>
          <w:rtl/>
        </w:rPr>
        <w:t xml:space="preserve"> </w:t>
      </w:r>
      <w:r w:rsidRPr="002E3B8A">
        <w:rPr>
          <w:rFonts w:cs="Traditional Arabic" w:hint="cs"/>
          <w:sz w:val="24"/>
          <w:szCs w:val="24"/>
          <w:rtl/>
          <w:lang w:bidi="ar-DZ"/>
        </w:rPr>
        <w:t>الطاهر وطار ، العشق والموت في الزمن الحراشي، ص 63.</w:t>
      </w:r>
    </w:p>
  </w:footnote>
  <w:footnote w:id="147">
    <w:p w:rsidR="00AC03F1" w:rsidRPr="004573B3" w:rsidRDefault="00AC03F1">
      <w:pPr>
        <w:pStyle w:val="Notedebasdepage"/>
        <w:rPr>
          <w:rFonts w:cs="Traditional Arabic"/>
          <w:lang w:bidi="ar-DZ"/>
        </w:rPr>
      </w:pPr>
      <w:r w:rsidRPr="004573B3">
        <w:rPr>
          <w:rStyle w:val="Appelnotedebasdep"/>
          <w:rFonts w:cs="Traditional Arabic"/>
          <w:sz w:val="24"/>
          <w:szCs w:val="24"/>
        </w:rPr>
        <w:footnoteRef/>
      </w:r>
      <w:r w:rsidRPr="004573B3">
        <w:rPr>
          <w:rFonts w:cs="Traditional Arabic"/>
          <w:sz w:val="24"/>
          <w:szCs w:val="24"/>
          <w:rtl/>
        </w:rPr>
        <w:t xml:space="preserve"> </w:t>
      </w:r>
      <w:r w:rsidRPr="004573B3">
        <w:rPr>
          <w:rFonts w:cs="Traditional Arabic" w:hint="cs"/>
          <w:sz w:val="24"/>
          <w:szCs w:val="24"/>
          <w:rtl/>
          <w:lang w:bidi="ar-DZ"/>
        </w:rPr>
        <w:t xml:space="preserve">المرجع نفسه </w:t>
      </w:r>
      <w:r>
        <w:rPr>
          <w:rFonts w:cs="Traditional Arabic" w:hint="cs"/>
          <w:sz w:val="24"/>
          <w:szCs w:val="24"/>
          <w:rtl/>
          <w:lang w:bidi="ar-DZ"/>
        </w:rPr>
        <w:t xml:space="preserve">، </w:t>
      </w:r>
      <w:r w:rsidRPr="004573B3">
        <w:rPr>
          <w:rFonts w:cs="Traditional Arabic" w:hint="cs"/>
          <w:sz w:val="24"/>
          <w:szCs w:val="24"/>
          <w:rtl/>
          <w:lang w:bidi="ar-DZ"/>
        </w:rPr>
        <w:t>ص 81.</w:t>
      </w:r>
    </w:p>
  </w:footnote>
  <w:footnote w:id="148">
    <w:p w:rsidR="00AC03F1" w:rsidRPr="00A13EFA" w:rsidRDefault="00AC03F1">
      <w:pPr>
        <w:pStyle w:val="Notedebasdepage"/>
        <w:rPr>
          <w:rFonts w:cs="Traditional Arabic"/>
          <w:lang w:bidi="ar-DZ"/>
        </w:rPr>
      </w:pPr>
      <w:r w:rsidRPr="00A13EFA">
        <w:rPr>
          <w:rStyle w:val="Appelnotedebasdep"/>
          <w:rFonts w:cs="Traditional Arabic"/>
          <w:sz w:val="24"/>
          <w:szCs w:val="24"/>
        </w:rPr>
        <w:footnoteRef/>
      </w:r>
      <w:r w:rsidRPr="00A13EFA">
        <w:rPr>
          <w:rFonts w:cs="Traditional Arabic"/>
          <w:sz w:val="24"/>
          <w:szCs w:val="24"/>
          <w:rtl/>
        </w:rPr>
        <w:t xml:space="preserve"> </w:t>
      </w:r>
      <w:r w:rsidRPr="00A13EFA">
        <w:rPr>
          <w:rFonts w:cs="Traditional Arabic" w:hint="cs"/>
          <w:sz w:val="24"/>
          <w:szCs w:val="24"/>
          <w:rtl/>
          <w:lang w:bidi="ar-DZ"/>
        </w:rPr>
        <w:t xml:space="preserve">المرجع نفسه </w:t>
      </w:r>
      <w:r>
        <w:rPr>
          <w:rFonts w:cs="Traditional Arabic" w:hint="cs"/>
          <w:sz w:val="24"/>
          <w:szCs w:val="24"/>
          <w:rtl/>
          <w:lang w:bidi="ar-DZ"/>
        </w:rPr>
        <w:t xml:space="preserve">، </w:t>
      </w:r>
      <w:r w:rsidRPr="00A13EFA">
        <w:rPr>
          <w:rFonts w:cs="Traditional Arabic" w:hint="cs"/>
          <w:sz w:val="24"/>
          <w:szCs w:val="24"/>
          <w:rtl/>
          <w:lang w:bidi="ar-DZ"/>
        </w:rPr>
        <w:t>ص 81.</w:t>
      </w:r>
    </w:p>
  </w:footnote>
  <w:footnote w:id="149">
    <w:p w:rsidR="00AC03F1" w:rsidRPr="005406F4" w:rsidRDefault="00AC03F1">
      <w:pPr>
        <w:pStyle w:val="Notedebasdepage"/>
        <w:rPr>
          <w:rFonts w:cs="Traditional Arabic"/>
          <w:lang w:bidi="ar-DZ"/>
        </w:rPr>
      </w:pPr>
      <w:r w:rsidRPr="005406F4">
        <w:rPr>
          <w:rStyle w:val="Appelnotedebasdep"/>
          <w:rFonts w:cs="Traditional Arabic"/>
          <w:sz w:val="24"/>
          <w:szCs w:val="24"/>
        </w:rPr>
        <w:footnoteRef/>
      </w:r>
      <w:r w:rsidRPr="005406F4">
        <w:rPr>
          <w:rFonts w:cs="Traditional Arabic"/>
          <w:sz w:val="24"/>
          <w:szCs w:val="24"/>
          <w:rtl/>
        </w:rPr>
        <w:t xml:space="preserve"> </w:t>
      </w:r>
      <w:r w:rsidRPr="005406F4">
        <w:rPr>
          <w:rFonts w:cs="Traditional Arabic" w:hint="cs"/>
          <w:sz w:val="24"/>
          <w:szCs w:val="24"/>
          <w:rtl/>
          <w:lang w:bidi="ar-DZ"/>
        </w:rPr>
        <w:t xml:space="preserve">المرجع نفسه </w:t>
      </w:r>
      <w:r>
        <w:rPr>
          <w:rFonts w:cs="Traditional Arabic" w:hint="cs"/>
          <w:sz w:val="24"/>
          <w:szCs w:val="24"/>
          <w:rtl/>
          <w:lang w:bidi="ar-DZ"/>
        </w:rPr>
        <w:t xml:space="preserve">، </w:t>
      </w:r>
      <w:r w:rsidRPr="005406F4">
        <w:rPr>
          <w:rFonts w:cs="Traditional Arabic" w:hint="cs"/>
          <w:sz w:val="24"/>
          <w:szCs w:val="24"/>
          <w:rtl/>
          <w:lang w:bidi="ar-DZ"/>
        </w:rPr>
        <w:t>ص 115.</w:t>
      </w:r>
    </w:p>
  </w:footnote>
  <w:footnote w:id="150">
    <w:p w:rsidR="00AC03F1" w:rsidRPr="001765B0" w:rsidRDefault="00AC03F1">
      <w:pPr>
        <w:pStyle w:val="Notedebasdepage"/>
        <w:rPr>
          <w:rFonts w:cs="Traditional Arabic"/>
          <w:lang w:bidi="ar-DZ"/>
        </w:rPr>
      </w:pPr>
      <w:r w:rsidRPr="001765B0">
        <w:rPr>
          <w:rStyle w:val="Appelnotedebasdep"/>
          <w:rFonts w:cs="Traditional Arabic"/>
          <w:sz w:val="24"/>
          <w:szCs w:val="24"/>
        </w:rPr>
        <w:footnoteRef/>
      </w:r>
      <w:r w:rsidRPr="001765B0">
        <w:rPr>
          <w:rFonts w:cs="Traditional Arabic"/>
          <w:sz w:val="24"/>
          <w:szCs w:val="24"/>
          <w:rtl/>
        </w:rPr>
        <w:t xml:space="preserve"> </w:t>
      </w:r>
      <w:r w:rsidRPr="001765B0">
        <w:rPr>
          <w:rFonts w:cs="Traditional Arabic" w:hint="cs"/>
          <w:sz w:val="24"/>
          <w:szCs w:val="24"/>
          <w:rtl/>
          <w:lang w:bidi="ar-DZ"/>
        </w:rPr>
        <w:t>الطاهر وطار ، العشق و الموت في الزمن الحراشي ، ص121.</w:t>
      </w:r>
    </w:p>
  </w:footnote>
  <w:footnote w:id="151">
    <w:p w:rsidR="00AC03F1" w:rsidRPr="00605F30" w:rsidRDefault="00AC03F1">
      <w:pPr>
        <w:pStyle w:val="Notedebasdepage"/>
        <w:rPr>
          <w:rFonts w:cs="Traditional Arabic"/>
          <w:lang w:bidi="ar-DZ"/>
        </w:rPr>
      </w:pPr>
      <w:r w:rsidRPr="00605F30">
        <w:rPr>
          <w:rStyle w:val="Appelnotedebasdep"/>
          <w:rFonts w:cs="Traditional Arabic"/>
          <w:sz w:val="24"/>
          <w:szCs w:val="24"/>
        </w:rPr>
        <w:footnoteRef/>
      </w:r>
      <w:r w:rsidRPr="00605F30">
        <w:rPr>
          <w:rFonts w:cs="Traditional Arabic"/>
          <w:sz w:val="24"/>
          <w:szCs w:val="24"/>
          <w:rtl/>
        </w:rPr>
        <w:t xml:space="preserve"> </w:t>
      </w:r>
      <w:r w:rsidRPr="00605F30">
        <w:rPr>
          <w:rFonts w:cs="Traditional Arabic" w:hint="cs"/>
          <w:sz w:val="24"/>
          <w:szCs w:val="24"/>
          <w:rtl/>
          <w:lang w:bidi="ar-DZ"/>
        </w:rPr>
        <w:t>المرجع نفسه ص150.</w:t>
      </w:r>
    </w:p>
  </w:footnote>
  <w:footnote w:id="152">
    <w:p w:rsidR="00AC03F1" w:rsidRPr="00D57EED" w:rsidRDefault="00AC03F1">
      <w:pPr>
        <w:pStyle w:val="Notedebasdepage"/>
        <w:rPr>
          <w:rFonts w:cs="Traditional Arabic"/>
          <w:lang w:bidi="ar-DZ"/>
        </w:rPr>
      </w:pPr>
      <w:r w:rsidRPr="00D57EED">
        <w:rPr>
          <w:rStyle w:val="Appelnotedebasdep"/>
          <w:rFonts w:cs="Traditional Arabic"/>
          <w:sz w:val="24"/>
          <w:szCs w:val="24"/>
        </w:rPr>
        <w:footnoteRef/>
      </w:r>
      <w:r w:rsidRPr="00D57EED">
        <w:rPr>
          <w:rFonts w:cs="Traditional Arabic"/>
          <w:sz w:val="24"/>
          <w:szCs w:val="24"/>
          <w:rtl/>
        </w:rPr>
        <w:t xml:space="preserve"> </w:t>
      </w:r>
      <w:r w:rsidRPr="00D57EED">
        <w:rPr>
          <w:rFonts w:cs="Traditional Arabic" w:hint="cs"/>
          <w:sz w:val="24"/>
          <w:szCs w:val="24"/>
          <w:rtl/>
          <w:lang w:bidi="ar-DZ"/>
        </w:rPr>
        <w:t>المرجع نفسه ص 150.</w:t>
      </w:r>
    </w:p>
  </w:footnote>
  <w:footnote w:id="153">
    <w:p w:rsidR="00AC03F1" w:rsidRPr="0079003D" w:rsidRDefault="00AC03F1">
      <w:pPr>
        <w:pStyle w:val="Notedebasdepage"/>
        <w:rPr>
          <w:rFonts w:cs="Traditional Arabic"/>
          <w:lang w:bidi="ar-DZ"/>
        </w:rPr>
      </w:pPr>
      <w:r w:rsidRPr="0079003D">
        <w:rPr>
          <w:rStyle w:val="Appelnotedebasdep"/>
          <w:rFonts w:cs="Traditional Arabic"/>
          <w:sz w:val="24"/>
          <w:szCs w:val="24"/>
        </w:rPr>
        <w:footnoteRef/>
      </w:r>
      <w:r w:rsidRPr="0079003D">
        <w:rPr>
          <w:rFonts w:cs="Traditional Arabic"/>
          <w:sz w:val="24"/>
          <w:szCs w:val="24"/>
          <w:rtl/>
        </w:rPr>
        <w:t xml:space="preserve"> </w:t>
      </w:r>
      <w:r w:rsidRPr="0079003D">
        <w:rPr>
          <w:rFonts w:cs="Traditional Arabic" w:hint="cs"/>
          <w:sz w:val="24"/>
          <w:szCs w:val="24"/>
          <w:rtl/>
          <w:lang w:bidi="ar-DZ"/>
        </w:rPr>
        <w:t>المرجع نفسه ص 155.</w:t>
      </w:r>
    </w:p>
  </w:footnote>
  <w:footnote w:id="154">
    <w:p w:rsidR="00AC03F1" w:rsidRPr="002D7D97" w:rsidRDefault="00AC03F1">
      <w:pPr>
        <w:pStyle w:val="Notedebasdepage"/>
        <w:rPr>
          <w:rFonts w:cs="Traditional Arabic"/>
          <w:lang w:bidi="ar-DZ"/>
        </w:rPr>
      </w:pPr>
      <w:r w:rsidRPr="002D7D97">
        <w:rPr>
          <w:rStyle w:val="Appelnotedebasdep"/>
          <w:rFonts w:cs="Traditional Arabic"/>
          <w:sz w:val="24"/>
          <w:szCs w:val="24"/>
        </w:rPr>
        <w:footnoteRef/>
      </w:r>
      <w:r w:rsidRPr="002D7D97">
        <w:rPr>
          <w:rFonts w:cs="Traditional Arabic"/>
          <w:sz w:val="24"/>
          <w:szCs w:val="24"/>
          <w:rtl/>
        </w:rPr>
        <w:t xml:space="preserve"> </w:t>
      </w:r>
      <w:r w:rsidRPr="002D7D97">
        <w:rPr>
          <w:rFonts w:cs="Traditional Arabic" w:hint="cs"/>
          <w:sz w:val="24"/>
          <w:szCs w:val="24"/>
          <w:rtl/>
          <w:lang w:bidi="ar-DZ"/>
        </w:rPr>
        <w:t>الطاهر وطار ، العشق والموت في الزمن الحراشي ، ص 173-174.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362ECC" w:rsidRDefault="00AC03F1" w:rsidP="00D34A21">
    <w:pPr>
      <w:pStyle w:val="En-tte"/>
      <w:tabs>
        <w:tab w:val="clear" w:pos="4153"/>
        <w:tab w:val="clear" w:pos="8306"/>
        <w:tab w:val="left" w:pos="1966"/>
      </w:tabs>
      <w:rPr>
        <w:rFonts w:ascii="Simplified Arabic" w:hAnsi="Simplified Arabic" w:cs="Simplified Arabic"/>
        <w:b/>
        <w:bCs/>
        <w:sz w:val="32"/>
        <w:szCs w:val="32"/>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57216" behindDoc="0" locked="0" layoutInCell="1" allowOverlap="1" wp14:anchorId="7EE68122" wp14:editId="6BF4F387">
              <wp:simplePos x="0" y="0"/>
              <wp:positionH relativeFrom="column">
                <wp:posOffset>-168910</wp:posOffset>
              </wp:positionH>
              <wp:positionV relativeFrom="paragraph">
                <wp:posOffset>366073</wp:posOffset>
              </wp:positionV>
              <wp:extent cx="5730240" cy="0"/>
              <wp:effectExtent l="0" t="19050" r="22860" b="38100"/>
              <wp:wrapNone/>
              <wp:docPr id="6" name="Connecteur droit 6"/>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6"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pt,28.8pt" to="437.9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EoBzAEAAIkDAAAOAAAAZHJzL2Uyb0RvYy54bWysU9tu2zAMfR+wfxD0vthN12ww4vQhQfey&#10;S4B1H8DqEgvTDZQSJ38/SnbTbnsb9iKLpHjIc0iv78/OspPCZILv+c2i5Ux5EaTxh57/eHx495Gz&#10;lMFLsMGrnl9U4vebt2/WY+zUMgzBSoWMQHzqxtjzIefYNU0Sg3KQFiEqT0Ed0EEmEw+NRBgJ3dlm&#10;2barZgwoIwahUiLvbgryTcXXWon8TeukMrM9p95yPbGeT+VsNmvoDghxMGJuA/6hCwfGU9Er1A4y&#10;sCOav6CcERhS0HkhgmuC1kaoyoHY3LR/sPk+QFSVC4mT4lWm9P9gxdfTHpmRPV9x5sHRiLbBe9JN&#10;HZFJDCazVVFpjKmjx1u/x9lKcY+F8lmjK18iw85V2ctVWXXOTJDz7sNtu3xPAxDPseYlMWLKn1Rw&#10;rFx6bo0vpKGD0+eUqRg9fX5S3D48GGvr4KxnI3V+e9cWaKD90RYyXV0kRnkw/pHm+pMzsAdaT5Gx&#10;AqdgjSwgBa6umtpaZCegJQEhlM/L+s4e3ZcgJz+VoCJTN9eU2ttvaKXRHaRhSqqhOcn6Uk3VnZx5&#10;FU0nFcvtKchLFbcpFs27os+7WRbqtU3313/Q5hcAAAD//wMAUEsDBBQABgAIAAAAIQDbWFEa4AAA&#10;AAkBAAAPAAAAZHJzL2Rvd25yZXYueG1sTI9Ba8JAEIXvhf6HZQpeim4qmkiajRShXiRQtbTXNTsm&#10;wexsml01/fcd6aE9DTPv8eZ72XKwrbhg7xtHCp4mEQik0pmGKgXv+9fxAoQPmoxuHaGCb/SwzO/v&#10;Mp0ad6UtXnahEhxCPtUK6hC6VEpf1mi1n7gOibWj660OvPaVNL2+crht5TSKYml1Q/yh1h2uaixP&#10;u7NVcPTrj/1bEc0evzYDrj5PhVsnhVKjh+HlGUTAIfyZ4YbP6JAz08GdyXjRKhhP45itCuYJTzYs&#10;kjl3OfweZJ7J/w3yHwAAAP//AwBQSwECLQAUAAYACAAAACEAtoM4kv4AAADhAQAAEwAAAAAAAAAA&#10;AAAAAAAAAAAAW0NvbnRlbnRfVHlwZXNdLnhtbFBLAQItABQABgAIAAAAIQA4/SH/1gAAAJQBAAAL&#10;AAAAAAAAAAAAAAAAAC8BAABfcmVscy8ucmVsc1BLAQItABQABgAIAAAAIQCMrEoBzAEAAIkDAAAO&#10;AAAAAAAAAAAAAAAAAC4CAABkcnMvZTJvRG9jLnhtbFBLAQItABQABgAIAAAAIQDbWFEa4AAAAAkB&#10;AAAPAAAAAAAAAAAAAAAAACYEAABkcnMvZG93bnJldi54bWxQSwUGAAAAAAQABADzAAAAMwUAAAAA&#10;" strokecolor="#622423 [1605]" strokeweight="5pt">
              <v:stroke linestyle="thinThick"/>
            </v:line>
          </w:pict>
        </mc:Fallback>
      </mc:AlternateContent>
    </w:r>
    <w:r w:rsidRPr="00362ECC">
      <w:rPr>
        <w:rFonts w:ascii="Simplified Arabic" w:hAnsi="Simplified Arabic" w:cs="Simplified Arabic"/>
        <w:b/>
        <w:bCs/>
        <w:sz w:val="32"/>
        <w:szCs w:val="32"/>
        <w:rtl/>
      </w:rPr>
      <w:t>الفصل الأول</w:t>
    </w:r>
    <w:r>
      <w:rPr>
        <w:rFonts w:ascii="Simplified Arabic" w:hAnsi="Simplified Arabic" w:cs="Simplified Arabic" w:hint="cs"/>
        <w:b/>
        <w:bCs/>
        <w:sz w:val="32"/>
        <w:szCs w:val="32"/>
        <w:rtl/>
      </w:rPr>
      <w:t xml:space="preserve">                                            </w:t>
    </w:r>
    <w:r w:rsidRPr="00362ECC">
      <w:rPr>
        <w:rFonts w:ascii="Simplified Arabic" w:hAnsi="Simplified Arabic" w:cs="Simplified Arabic"/>
        <w:b/>
        <w:bCs/>
        <w:sz w:val="32"/>
        <w:szCs w:val="32"/>
        <w:rtl/>
      </w:rPr>
      <w:t xml:space="preserve"> مـــــــــاهية التنــــــــــــاص                                                                                    </w:t>
    </w:r>
    <w:r w:rsidRPr="00362ECC">
      <w:rPr>
        <w:rFonts w:ascii="Simplified Arabic" w:hAnsi="Simplified Arabic" w:cs="Simplified Arabic"/>
        <w:b/>
        <w:bCs/>
        <w:sz w:val="32"/>
        <w:szCs w:val="32"/>
        <w:rtl/>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F72F07" w:rsidRDefault="00AC03F1" w:rsidP="00D34A21">
    <w:pPr>
      <w:pStyle w:val="En-tte"/>
      <w:rPr>
        <w:rFonts w:ascii="Simplified Arabic" w:hAnsi="Simplified Arabic" w:cs="Simplified Arabic"/>
        <w:b/>
        <w:bCs/>
        <w:noProof/>
        <w:sz w:val="32"/>
        <w:szCs w:val="32"/>
        <w:lang w:bidi="ar-DZ"/>
      </w:rPr>
    </w:pPr>
    <w:r>
      <w:rPr>
        <w:rFonts w:ascii="Simplified Arabic" w:hAnsi="Simplified Arabic" w:cs="Simplified Arabic"/>
        <w:b/>
        <w:bCs/>
        <w:noProof/>
        <w:sz w:val="32"/>
        <w:szCs w:val="32"/>
        <w:rtl/>
        <w:lang w:val="fr-FR" w:bidi="ar-DZ"/>
      </w:rPr>
      <w:t>الفص</w:t>
    </w:r>
    <w:r>
      <w:rPr>
        <w:rFonts w:ascii="Simplified Arabic" w:hAnsi="Simplified Arabic" w:cs="Simplified Arabic" w:hint="cs"/>
        <w:b/>
        <w:bCs/>
        <w:noProof/>
        <w:sz w:val="32"/>
        <w:szCs w:val="32"/>
        <w:rtl/>
        <w:lang w:val="fr-FR" w:bidi="ar-DZ"/>
      </w:rPr>
      <w:t>ل</w:t>
    </w:r>
    <w:r>
      <w:rPr>
        <w:rFonts w:ascii="Simplified Arabic" w:hAnsi="Simplified Arabic" w:cs="Simplified Arabic"/>
        <w:b/>
        <w:bCs/>
        <w:noProof/>
        <w:sz w:val="32"/>
        <w:szCs w:val="32"/>
        <w:lang w:val="fr-FR" w:bidi="ar-DZ"/>
      </w:rPr>
      <w:t xml:space="preserve"> </w:t>
    </w:r>
    <w:r>
      <w:rPr>
        <w:rFonts w:ascii="Simplified Arabic" w:hAnsi="Simplified Arabic" w:cs="Simplified Arabic" w:hint="cs"/>
        <w:b/>
        <w:bCs/>
        <w:noProof/>
        <w:sz w:val="32"/>
        <w:szCs w:val="32"/>
        <w:rtl/>
        <w:lang w:val="fr-FR" w:bidi="ar-DZ"/>
      </w:rPr>
      <w:t>الثاني</w:t>
    </w:r>
    <w:r>
      <w:rPr>
        <w:rFonts w:ascii="Simplified Arabic" w:hAnsi="Simplified Arabic" w:cs="Simplified Arabic" w:hint="cs"/>
        <w:b/>
        <w:bCs/>
        <w:noProof/>
        <w:sz w:val="32"/>
        <w:szCs w:val="32"/>
        <w:rtl/>
        <w:lang w:bidi="ar-DZ"/>
      </w:rPr>
      <w:t xml:space="preserve">        </w:t>
    </w:r>
    <w:r w:rsidRPr="00F72F07">
      <w:rPr>
        <w:rFonts w:ascii="Simplified Arabic" w:hAnsi="Simplified Arabic" w:cs="Simplified Arabic"/>
        <w:b/>
        <w:bCs/>
        <w:noProof/>
        <w:sz w:val="32"/>
        <w:szCs w:val="32"/>
        <w:rtl/>
        <w:lang w:bidi="ar-DZ"/>
      </w:rPr>
      <w:t xml:space="preserve"> التناص </w:t>
    </w:r>
    <w:r>
      <w:rPr>
        <w:rFonts w:ascii="Simplified Arabic" w:hAnsi="Simplified Arabic" w:cs="Simplified Arabic" w:hint="cs"/>
        <w:b/>
        <w:bCs/>
        <w:noProof/>
        <w:sz w:val="32"/>
        <w:szCs w:val="32"/>
        <w:rtl/>
        <w:lang w:bidi="ar-DZ"/>
      </w:rPr>
      <w:t xml:space="preserve">التراثي </w:t>
    </w:r>
    <w:r w:rsidRPr="00F72F07">
      <w:rPr>
        <w:rFonts w:ascii="Simplified Arabic" w:hAnsi="Simplified Arabic" w:cs="Simplified Arabic"/>
        <w:b/>
        <w:bCs/>
        <w:noProof/>
        <w:sz w:val="32"/>
        <w:szCs w:val="32"/>
        <w:rtl/>
        <w:lang w:bidi="ar-DZ"/>
      </w:rPr>
      <w:t>في رواية العش</w:t>
    </w:r>
    <w:r>
      <w:rPr>
        <w:rFonts w:ascii="Simplified Arabic" w:hAnsi="Simplified Arabic" w:cs="Simplified Arabic"/>
        <w:b/>
        <w:bCs/>
        <w:noProof/>
        <w:sz w:val="32"/>
        <w:szCs w:val="32"/>
        <w:rtl/>
        <w:lang w:bidi="ar-DZ"/>
      </w:rPr>
      <w:t>ـ</w:t>
    </w:r>
    <w:r w:rsidRPr="00F72F07">
      <w:rPr>
        <w:rFonts w:ascii="Simplified Arabic" w:hAnsi="Simplified Arabic" w:cs="Simplified Arabic"/>
        <w:b/>
        <w:bCs/>
        <w:noProof/>
        <w:sz w:val="32"/>
        <w:szCs w:val="32"/>
        <w:rtl/>
        <w:lang w:bidi="ar-DZ"/>
      </w:rPr>
      <w:t>ق والمـوت في الزمن الحراشي</w:t>
    </w:r>
  </w:p>
  <w:p w:rsidR="00AC03F1" w:rsidRPr="000B2694" w:rsidRDefault="00AC03F1" w:rsidP="00D34A21">
    <w:pPr>
      <w:pStyle w:val="En-tte"/>
      <w:rPr>
        <w:rtl/>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59264" behindDoc="0" locked="0" layoutInCell="1" allowOverlap="1" wp14:anchorId="2F2F7DC0" wp14:editId="4BF80465">
              <wp:simplePos x="0" y="0"/>
              <wp:positionH relativeFrom="column">
                <wp:posOffset>-187003</wp:posOffset>
              </wp:positionH>
              <wp:positionV relativeFrom="paragraph">
                <wp:posOffset>58420</wp:posOffset>
              </wp:positionV>
              <wp:extent cx="5443637" cy="0"/>
              <wp:effectExtent l="0" t="19050" r="24130" b="38100"/>
              <wp:wrapNone/>
              <wp:docPr id="17" name="Connecteur droit 17"/>
              <wp:cNvGraphicFramePr/>
              <a:graphic xmlns:a="http://schemas.openxmlformats.org/drawingml/2006/main">
                <a:graphicData uri="http://schemas.microsoft.com/office/word/2010/wordprocessingShape">
                  <wps:wsp>
                    <wps:cNvCnPr/>
                    <wps:spPr>
                      <a:xfrm>
                        <a:off x="0" y="0"/>
                        <a:ext cx="5443637"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1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pt,4.6pt" to="413.9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84RzgEAAIsDAAAOAAAAZHJzL2Uyb0RvYy54bWysU01v2zAMvQ/YfxB0X+wmbTYYcXpI0F32&#10;EWDdD2D1EQuVREFS4uTfj5LTrNtuQy8yKVKPfI/06v7kLDuqmAz6nt/MWs6UFyiN3/f85+PDh0+c&#10;pQxegkWven5Wid+v379bjaFTcxzQShUZgfjUjaHnQ86ha5okBuUgzTAoT0GN0UEmN+4bGWEkdGeb&#10;edsumxGjDBGFSolut1OQryu+1krk71onlZntOfWW6xnr+VTOZr2Cbh8hDEZc2oD/6MKB8VT0CrWF&#10;DOwQzT9QzoiICXWeCXQNam2EqhyIzU37F5sfAwRVuZA4KVxlSm8HK74dd5EZSbP7yJkHRzPaoPck&#10;nDpEJiOazChEOo0hdZS+8bt48VLYxUL6pKMrX6LDTlXb81VbdcpM0OXd7e1iuaAa4iXW/H4YYsqf&#10;FTpWjJ5b4wtt6OD4JWUqRqkvKeXa44Oxto7Oejb2fLm4a2m6AmiDtIVMpgvEKQ/GP9JknzkDu6cF&#10;FTlW4ITWyAJS4OqyqY2N7Ai0JiCE8nle8+zBfUU53VMJKjJ1c31Se/sDrTS6hTRMj2ro8sj6Uk3V&#10;rbzwKppOKhbrCeW5itsUjyZe0S/bWVbqtU/2639o/QsAAP//AwBQSwMEFAAGAAgAAAAhAM/QzBHd&#10;AAAABwEAAA8AAABkcnMvZG93bnJldi54bWxMjsFqwkAURfeF/sPwCm6KThqkmjQvUoS6kUDV0m7H&#10;zDMJZt6kmVHj33fspl1e7uXcky0G04oz9a6xjPA0iUAQl1Y3XCF87N7GcxDOK9aqtUwIV3KwyO/v&#10;MpVqe+ENnbe+EgHCLlUItfddKqUrazLKTWxHHLqD7Y3yIfaV1L26BLhpZRxFz9KohsNDrTpa1lQe&#10;tyeDcHCrz917EU0fv9cDLb+OhV3NCsTRw/D6AsLT4P/GcNMP6pAHp709sXaiRRjHyTRMEZIYROjn&#10;8SwBsf/NMs/kf//8BwAA//8DAFBLAQItABQABgAIAAAAIQC2gziS/gAAAOEBAAATAAAAAAAAAAAA&#10;AAAAAAAAAABbQ29udGVudF9UeXBlc10ueG1sUEsBAi0AFAAGAAgAAAAhADj9If/WAAAAlAEAAAsA&#10;AAAAAAAAAAAAAAAALwEAAF9yZWxzLy5yZWxzUEsBAi0AFAAGAAgAAAAhAJ3HzhHOAQAAiwMAAA4A&#10;AAAAAAAAAAAAAAAALgIAAGRycy9lMm9Eb2MueG1sUEsBAi0AFAAGAAgAAAAhAM/QzBHdAAAABwEA&#10;AA8AAAAAAAAAAAAAAAAAKAQAAGRycy9kb3ducmV2LnhtbFBLBQYAAAAABAAEAPMAAAAyBQAAAAA=&#10;" strokecolor="#622423 [1605]" strokeweight="5pt">
              <v:stroke linestyle="thinThick"/>
            </v:line>
          </w:pict>
        </mc:Fallback>
      </mc:AlternateContent>
    </w:r>
    <w:r>
      <w:rPr>
        <w:noProof/>
        <w:lang w:bidi="ar-DZ"/>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427F0A" w:rsidRDefault="00AC03F1" w:rsidP="00D34A21">
    <w:pPr>
      <w:pStyle w:val="En-tte"/>
      <w:tabs>
        <w:tab w:val="left" w:pos="2439"/>
      </w:tabs>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427F0A" w:rsidRDefault="00AC03F1" w:rsidP="00D34A21">
    <w:pPr>
      <w:pStyle w:val="En-tte"/>
      <w:tabs>
        <w:tab w:val="left" w:pos="2439"/>
      </w:tabs>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F72F07" w:rsidRDefault="00AC03F1" w:rsidP="00D34A21">
    <w:pPr>
      <w:pStyle w:val="En-tte"/>
      <w:jc w:val="center"/>
      <w:rPr>
        <w:rFonts w:ascii="Simplified Arabic" w:hAnsi="Simplified Arabic" w:cs="Simplified Arabic"/>
        <w:b/>
        <w:bCs/>
        <w:noProof/>
        <w:sz w:val="32"/>
        <w:szCs w:val="32"/>
        <w:lang w:bidi="ar-DZ"/>
      </w:rPr>
    </w:pPr>
    <w:r w:rsidRPr="00F72F07">
      <w:rPr>
        <w:rFonts w:ascii="Simplified Arabic" w:hAnsi="Simplified Arabic" w:cs="Simplified Arabic"/>
        <w:b/>
        <w:bCs/>
        <w:noProof/>
        <w:sz w:val="32"/>
        <w:szCs w:val="32"/>
        <w:rtl/>
        <w:lang w:val="fr-FR" w:bidi="ar-DZ"/>
      </w:rPr>
      <w:t>خاتمة</w:t>
    </w:r>
  </w:p>
  <w:p w:rsidR="00AC03F1" w:rsidRDefault="00AC03F1" w:rsidP="00D34A21">
    <w:pPr>
      <w:pStyle w:val="En-tte"/>
      <w:rPr>
        <w:rtl/>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55168" behindDoc="0" locked="0" layoutInCell="1" allowOverlap="1" wp14:anchorId="04CD61C6" wp14:editId="562C9C8E">
              <wp:simplePos x="0" y="0"/>
              <wp:positionH relativeFrom="column">
                <wp:posOffset>286072</wp:posOffset>
              </wp:positionH>
              <wp:positionV relativeFrom="paragraph">
                <wp:posOffset>16510</wp:posOffset>
              </wp:positionV>
              <wp:extent cx="5730240" cy="0"/>
              <wp:effectExtent l="0" t="19050" r="22860" b="38100"/>
              <wp:wrapNone/>
              <wp:docPr id="19" name="Connecteur droit 19"/>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19"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5pt,1.3pt" to="473.7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hBZzgEAAIsDAAAOAAAAZHJzL2Uyb0RvYy54bWysU01v2zAMvQ/YfxB0X+yma7cZcXpI0F32&#10;EWDdD2D1EQuTREFS4uTfj5LdrFtvxS4yKVKPfI/06u7kLDuqmAz6nl8tWs6UFyiN3/f858P9u4+c&#10;pQxegkWven5Wid+t375ZjaFTSxzQShUZgfjUjaHnQ86ha5okBuUgLTAoT0GN0UEmN+4bGWEkdGeb&#10;ZdveNiNGGSIKlRLdbqcgX1d8rZXI37VOKjPbc+ot1zPW87GczXoF3T5CGIyY24BXdOHAeCp6gdpC&#10;BnaI5gWUMyJiQp0XAl2DWhuhKgdic9X+w+bHAEFVLiROCheZ0v+DFd+Ou8iMpNl94syDoxlt0HsS&#10;Th0ikxFNZhQincaQOkrf+F2cvRR2sZA+6ejKl+iwU9X2fNFWnTITdHnz4bpdvqcRiKdY8+dhiCl/&#10;VuhYMXpujS+0oYPjl5SpGKU+pZRrj/fG2jo669nY89vrm7ZAA22QtpDJdIE45cH4B5rsL87A7mlB&#10;RY4VOKE1soAUuLpsamMjOwKtCQihfF7WPHtwX1FO91SCikzdXJ7U3v5CK41uIQ3ToxqaH1lfqqm6&#10;lTOvoumkYrEeUZ6ruE3xaOIVfd7OslLPfbKf/0Pr3wAAAP//AwBQSwMEFAAGAAgAAAAhABhu2ffd&#10;AAAABgEAAA8AAABkcnMvZG93bnJldi54bWxMjk1PwkAURfcm/IfJM3FjYAopoLVTQkhkY5rIR3T7&#10;6Dzahs6b2hmg/ntHN7K8uTfnnnTRm0ZcqHO1ZQXjUQSCuLC65lLBfvc6fALhPLLGxjIp+CYHi2xw&#10;l2Ki7ZU3dNn6UgQIuwQVVN63iZSuqMigG9mWOHRH2xn0IXal1B1eA9w0chJFM2mw5vBQYUuriorT&#10;9mwUHN36Y/eeR/Hj11tPq89TbtfzXKmH+375AsJT7//H8Ksf1CELTgd7Zu1EoyCejsNSwWQGItTP&#10;8XwK4vCXZZbKW/3sBwAA//8DAFBLAQItABQABgAIAAAAIQC2gziS/gAAAOEBAAATAAAAAAAAAAAA&#10;AAAAAAAAAABbQ29udGVudF9UeXBlc10ueG1sUEsBAi0AFAAGAAgAAAAhADj9If/WAAAAlAEAAAsA&#10;AAAAAAAAAAAAAAAALwEAAF9yZWxzLy5yZWxzUEsBAi0AFAAGAAgAAAAhAFPqEFnOAQAAiwMAAA4A&#10;AAAAAAAAAAAAAAAALgIAAGRycy9lMm9Eb2MueG1sUEsBAi0AFAAGAAgAAAAhABhu2ffdAAAABgEA&#10;AA8AAAAAAAAAAAAAAAAAKAQAAGRycy9kb3ducmV2LnhtbFBLBQYAAAAABAAEAPMAAAAyBQAAAAA=&#10;" strokecolor="#622423 [1605]" strokeweight="5pt">
              <v:stroke linestyle="thinThick"/>
            </v:line>
          </w:pict>
        </mc:Fallback>
      </mc:AlternateContent>
    </w:r>
    <w:r>
      <w:rPr>
        <w:noProof/>
        <w:lang w:bidi="ar-DZ"/>
      </w:rPr>
      <w:t xml:space="preserve">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F72F07" w:rsidRDefault="00AC03F1" w:rsidP="00D34A21">
    <w:pPr>
      <w:pStyle w:val="En-tte"/>
      <w:jc w:val="center"/>
      <w:rPr>
        <w:rFonts w:ascii="Simplified Arabic" w:hAnsi="Simplified Arabic" w:cs="Simplified Arabic"/>
        <w:b/>
        <w:bCs/>
        <w:noProof/>
        <w:sz w:val="32"/>
        <w:szCs w:val="32"/>
        <w:lang w:bidi="ar-DZ"/>
      </w:rPr>
    </w:pPr>
    <w:r>
      <w:rPr>
        <w:rFonts w:ascii="Simplified Arabic" w:hAnsi="Simplified Arabic" w:cs="Simplified Arabic" w:hint="cs"/>
        <w:b/>
        <w:bCs/>
        <w:noProof/>
        <w:sz w:val="32"/>
        <w:szCs w:val="32"/>
        <w:rtl/>
        <w:lang w:val="fr-FR" w:bidi="ar-DZ"/>
      </w:rPr>
      <w:t>قائمة المصادر والمراجع</w:t>
    </w:r>
  </w:p>
  <w:p w:rsidR="00AC03F1" w:rsidRDefault="00AC03F1" w:rsidP="00D34A21">
    <w:pPr>
      <w:pStyle w:val="En-tte"/>
      <w:rPr>
        <w:rtl/>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65408" behindDoc="0" locked="0" layoutInCell="1" allowOverlap="1" wp14:anchorId="5171185C" wp14:editId="7AC04F7E">
              <wp:simplePos x="0" y="0"/>
              <wp:positionH relativeFrom="column">
                <wp:posOffset>286072</wp:posOffset>
              </wp:positionH>
              <wp:positionV relativeFrom="paragraph">
                <wp:posOffset>16510</wp:posOffset>
              </wp:positionV>
              <wp:extent cx="5730240" cy="0"/>
              <wp:effectExtent l="0" t="19050" r="22860" b="38100"/>
              <wp:wrapNone/>
              <wp:docPr id="9" name="Connecteur droit 19"/>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19"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5pt,1.3pt" to="473.7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fHMzgEAAIoDAAAOAAAAZHJzL2Uyb0RvYy54bWysU01v2zAMvQ/YfxB0X+yka7cacXpI0F32&#10;EaDdD2D1EQuTREFS4uTfj5LTrNtuRS+ySIqPfI/08u7oLDuomAz6ns9nLWfKC5TG73r+8/H+w2fO&#10;UgYvwaJXPT+pxO9W798tx9CpBQ5opYqMQHzqxtDzIefQNU0Sg3KQZhiUp6DG6CCTGXeNjDASurPN&#10;om1vmhGjDBGFSom8mynIVxVfayXyD62Tysz2nHrL9Yz1fCpns1pCt4sQBiPObcArunBgPBW9QG0g&#10;A9tH8x+UMyJiQp1nAl2DWhuhKgdiM2//YfMwQFCVC4mTwkWm9Haw4vthG5mRPb/lzIOjEa3Re9JN&#10;7SOTEU1m89si0xhSR6/XfhvPVgrbWDgfdXTlS2zYsUp7ukirjpkJcl5/umoXH2kC4jnW/EkMMeUv&#10;Ch0rl55b4wtr6ODwNWUqRk+fnxS3x3tjbZ2c9Wzs+c3VdVuggRZIW8h0dYEo5cH4RxrsL87A7mg/&#10;RY4VOKE1soAUuLpram0jOwBtCQihfF7Ud3bvvqGc/FSCikzdXFJqb3+hlUY3kIYpqYbOSdaXaqou&#10;5ZlX0XRSsdyeUJ6quE2xaOAV/bycZaNe2nR/+QutfgMAAP//AwBQSwMEFAAGAAgAAAAhABhu2ffd&#10;AAAABgEAAA8AAABkcnMvZG93bnJldi54bWxMjk1PwkAURfcm/IfJM3FjYAopoLVTQkhkY5rIR3T7&#10;6Dzahs6b2hmg/ntHN7K8uTfnnnTRm0ZcqHO1ZQXjUQSCuLC65lLBfvc6fALhPLLGxjIp+CYHi2xw&#10;l2Ki7ZU3dNn6UgQIuwQVVN63iZSuqMigG9mWOHRH2xn0IXal1B1eA9w0chJFM2mw5vBQYUuriorT&#10;9mwUHN36Y/eeR/Hj11tPq89TbtfzXKmH+375AsJT7//H8Ksf1CELTgd7Zu1EoyCejsNSwWQGItTP&#10;8XwK4vCXZZbKW/3sBwAA//8DAFBLAQItABQABgAIAAAAIQC2gziS/gAAAOEBAAATAAAAAAAAAAAA&#10;AAAAAAAAAABbQ29udGVudF9UeXBlc10ueG1sUEsBAi0AFAAGAAgAAAAhADj9If/WAAAAlAEAAAsA&#10;AAAAAAAAAAAAAAAALwEAAF9yZWxzLy5yZWxzUEsBAi0AFAAGAAgAAAAhAGnR8czOAQAAigMAAA4A&#10;AAAAAAAAAAAAAAAALgIAAGRycy9lMm9Eb2MueG1sUEsBAi0AFAAGAAgAAAAhABhu2ffdAAAABgEA&#10;AA8AAAAAAAAAAAAAAAAAKAQAAGRycy9kb3ducmV2LnhtbFBLBQYAAAAABAAEAPMAAAAyBQAAAAA=&#10;" strokecolor="#622423 [1605]" strokeweight="5pt">
              <v:stroke linestyle="thinThick"/>
            </v:line>
          </w:pict>
        </mc:Fallback>
      </mc:AlternateContent>
    </w:r>
    <w:r>
      <w:rPr>
        <w:noProof/>
        <w:lang w:bidi="ar-DZ"/>
      </w:rPr>
      <w:t xml:space="preserve">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F72F07" w:rsidRDefault="00AC03F1" w:rsidP="00E20467">
    <w:pPr>
      <w:pStyle w:val="En-tte"/>
      <w:jc w:val="center"/>
      <w:rPr>
        <w:rFonts w:ascii="Simplified Arabic" w:hAnsi="Simplified Arabic" w:cs="Simplified Arabic"/>
        <w:b/>
        <w:bCs/>
        <w:noProof/>
        <w:sz w:val="32"/>
        <w:szCs w:val="32"/>
        <w:lang w:bidi="ar-DZ"/>
      </w:rPr>
    </w:pPr>
    <w:r>
      <w:rPr>
        <w:rFonts w:ascii="Simplified Arabic" w:hAnsi="Simplified Arabic" w:cs="Simplified Arabic"/>
        <w:sz w:val="32"/>
        <w:szCs w:val="32"/>
        <w:rtl/>
      </w:rPr>
      <w:tab/>
    </w:r>
    <w:r>
      <w:rPr>
        <w:rFonts w:ascii="Simplified Arabic" w:hAnsi="Simplified Arabic" w:cs="Simplified Arabic" w:hint="cs"/>
        <w:b/>
        <w:bCs/>
        <w:noProof/>
        <w:sz w:val="32"/>
        <w:szCs w:val="32"/>
        <w:rtl/>
        <w:lang w:val="fr-FR" w:bidi="ar-DZ"/>
      </w:rPr>
      <w:t>قائمة المصادر والمراجع</w:t>
    </w:r>
  </w:p>
  <w:p w:rsidR="00AC03F1" w:rsidRDefault="00AC03F1" w:rsidP="00E20467">
    <w:pPr>
      <w:pStyle w:val="En-tte"/>
      <w:rPr>
        <w:rtl/>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67456" behindDoc="0" locked="0" layoutInCell="1" allowOverlap="1" wp14:anchorId="3EB69F51" wp14:editId="7F0ABAB7">
              <wp:simplePos x="0" y="0"/>
              <wp:positionH relativeFrom="column">
                <wp:posOffset>75120</wp:posOffset>
              </wp:positionH>
              <wp:positionV relativeFrom="paragraph">
                <wp:posOffset>114300</wp:posOffset>
              </wp:positionV>
              <wp:extent cx="5730240" cy="0"/>
              <wp:effectExtent l="0" t="19050" r="22860" b="38100"/>
              <wp:wrapNone/>
              <wp:docPr id="10" name="Connecteur droit 19"/>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rgbClr val="C0504D">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19"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pt,9pt" to="457.1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zfnzgEAAIYDAAAOAAAAZHJzL2Uyb0RvYy54bWysU8lu2zAQvRfoPxC815KdOG0EyznYSC9d&#10;DCT9gDFJSUS5YUhb9t93SCtu2t6CXijOwjfz3oxWDydr2FFh1N61fD6rOVNOeKld3/Ifz48fPnEW&#10;EzgJxjvV8rOK/GH9/t1qDI1a+MEbqZARiIvNGFo+pBSaqopiUBbizAflKNh5tJDIxL6SCCOhW1Mt&#10;6vquGj3KgF6oGMm7vQT5uuB3nRLpe9dFlZhpOfWWyonl3OezWq+g6RHCoMXUBryhCwvaUdEr1BYS&#10;sAPqf6CsFuij79JMeFv5rtNCFQ7EZl7/xeZpgKAKFxInhqtM8f/Bim/HHTItaXYkjwNLM9p450g4&#10;dUAm0evE5vdZpzHEhtI3boeTFcMOM+lThzZ/iQ47FW3PV23VKTFBzuXHm3pxSzXES6z6/TBgTJ+V&#10;tyxfWm60y7ShgeOXmKgYpb6kZLfzj9qYMjrj2Njyu5tlnaGBNqgzkOhqA3FKg3bPNNmfnIHpaUFF&#10;wgIcvdEyg2S4iP1+Y5AdgZZkUy/r221JMgf71cuLm/CpwqWVKb+09QdQ7nELcbg8KaHpiXG5kCoL&#10;OVHKcl4EzLe9l+eia5UtGnZBnxYzb9Nrm+6vf5/1LwAAAP//AwBQSwMEFAAGAAgAAAAhAEtJAobd&#10;AAAACAEAAA8AAABkcnMvZG93bnJldi54bWxMj0FPwzAMhe9I+w+RJ3FjaSe0jdJ0miY4wWGMMnHM&#10;GtNWNE6VZF337zHiME7W87Oev5evR9uJAX1oHSlIZwkIpMqZlmoF5fvz3QpEiJqM7hyhggsGWBeT&#10;m1xnxp3pDYd9rAWHUMi0gibGPpMyVA1aHWauR2Lvy3mrI0tfS+P1mcNtJ+dJspBWt8QfGt3jtsHq&#10;e3+yCj53H8NlUb4unw7jrq4G65fl4UWp2+m4eQQRcYzXY/jFZ3QomOnoTmSC6FinTB55rrgS+w/p&#10;/RzE8W8hi1z+L1D8AAAA//8DAFBLAQItABQABgAIAAAAIQC2gziS/gAAAOEBAAATAAAAAAAAAAAA&#10;AAAAAAAAAABbQ29udGVudF9UeXBlc10ueG1sUEsBAi0AFAAGAAgAAAAhADj9If/WAAAAlAEAAAsA&#10;AAAAAAAAAAAAAAAALwEAAF9yZWxzLy5yZWxzUEsBAi0AFAAGAAgAAAAhAFXrN+fOAQAAhgMAAA4A&#10;AAAAAAAAAAAAAAAALgIAAGRycy9lMm9Eb2MueG1sUEsBAi0AFAAGAAgAAAAhAEtJAobdAAAACAEA&#10;AA8AAAAAAAAAAAAAAAAAKAQAAGRycy9kb3ducmV2LnhtbFBLBQYAAAAABAAEAPMAAAAyBQAAAAA=&#10;" strokecolor="#632523" strokeweight="5pt">
              <v:stroke linestyle="thinThick"/>
            </v:line>
          </w:pict>
        </mc:Fallback>
      </mc:AlternateContent>
    </w:r>
    <w:r>
      <w:rPr>
        <w:noProof/>
        <w:lang w:bidi="ar-DZ"/>
      </w:rPr>
      <w:t xml:space="preserve">       </w:t>
    </w:r>
  </w:p>
  <w:p w:rsidR="00AC03F1" w:rsidRPr="00427F0A" w:rsidRDefault="00AC03F1" w:rsidP="00D34A21">
    <w:pPr>
      <w:pStyle w:val="En-tte"/>
      <w:tabs>
        <w:tab w:val="left" w:pos="2439"/>
      </w:tabs>
      <w:rPr>
        <w:rFonts w:ascii="Simplified Arabic" w:hAnsi="Simplified Arabic" w:cs="Simplified Arabic"/>
        <w:sz w:val="32"/>
        <w:szCs w:val="32"/>
      </w:rPr>
    </w:pPr>
    <w:r>
      <w:rPr>
        <w:rFonts w:ascii="Simplified Arabic" w:hAnsi="Simplified Arabic" w:cs="Simplified Arabic"/>
        <w:sz w:val="32"/>
        <w:szCs w:val="32"/>
        <w:rtl/>
      </w:rPr>
      <w:tab/>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rsidP="00E20467">
    <w:pPr>
      <w:pStyle w:val="En-tte"/>
      <w:jc w:val="center"/>
      <w:rPr>
        <w:rtl/>
      </w:rPr>
    </w:pPr>
    <w:r>
      <w:rPr>
        <w:rFonts w:ascii="Simplified Arabic" w:hAnsi="Simplified Arabic" w:cs="Simplified Arabic"/>
        <w:sz w:val="32"/>
        <w:szCs w:val="32"/>
        <w:rtl/>
      </w:rPr>
      <w:tab/>
    </w:r>
    <w:r>
      <w:rPr>
        <w:noProof/>
        <w:lang w:bidi="ar-DZ"/>
      </w:rPr>
      <w:t xml:space="preserve"> </w:t>
    </w:r>
  </w:p>
  <w:p w:rsidR="00AC03F1" w:rsidRPr="00427F0A" w:rsidRDefault="00AC03F1" w:rsidP="00D34A21">
    <w:pPr>
      <w:pStyle w:val="En-tte"/>
      <w:tabs>
        <w:tab w:val="left" w:pos="2439"/>
      </w:tabs>
      <w:rPr>
        <w:rFonts w:ascii="Simplified Arabic" w:hAnsi="Simplified Arabic" w:cs="Simplified Arabic"/>
        <w:sz w:val="32"/>
        <w:szCs w:val="32"/>
      </w:rPr>
    </w:pPr>
    <w:r>
      <w:rPr>
        <w:rFonts w:ascii="Simplified Arabic" w:hAnsi="Simplified Arabic" w:cs="Simplified Arabic"/>
        <w:sz w:val="32"/>
        <w:szCs w:val="32"/>
        <w:rtl/>
      </w:rPr>
      <w:tab/>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A123C2" w:rsidRDefault="00AC03F1" w:rsidP="00A123C2">
    <w:pPr>
      <w:pStyle w:val="En-tte"/>
      <w:tabs>
        <w:tab w:val="left" w:pos="2439"/>
      </w:tabs>
      <w:jc w:val="center"/>
      <w:rPr>
        <w:rFonts w:ascii="Simplified Arabic" w:hAnsi="Simplified Arabic" w:cs="Simplified Arabic"/>
        <w:b/>
        <w:bCs/>
        <w:sz w:val="32"/>
        <w:szCs w:val="32"/>
      </w:rPr>
    </w:pPr>
    <w:r>
      <w:rPr>
        <w:noProof/>
        <w:lang w:bidi="ar-DZ"/>
      </w:rPr>
      <w:t xml:space="preserve"> </w:t>
    </w: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61312" behindDoc="0" locked="0" layoutInCell="1" allowOverlap="1" wp14:anchorId="786D82B0" wp14:editId="1C3B9B31">
              <wp:simplePos x="0" y="0"/>
              <wp:positionH relativeFrom="column">
                <wp:posOffset>270832</wp:posOffset>
              </wp:positionH>
              <wp:positionV relativeFrom="paragraph">
                <wp:posOffset>367030</wp:posOffset>
              </wp:positionV>
              <wp:extent cx="5730240" cy="0"/>
              <wp:effectExtent l="0" t="19050" r="22860" b="38100"/>
              <wp:wrapNone/>
              <wp:docPr id="8" name="Connecteur droit 8"/>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rgbClr val="C0504D">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8"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5pt,28.9pt" to="472.5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ftjzAEAAIQDAAAOAAAAZHJzL2Uyb0RvYy54bWysU8lu2zAQvRfoPxC811KcOA0EyznYSC9d&#10;DDT9gDFJSUS5YUhb9t93SClO2t6KXijOwjfz3ozWj2dr2Elh1N61/GZRc6ac8FK7vuU/np8+PHAW&#10;EzgJxjvV8ouK/HHz/t16DI1a+sEbqZARiIvNGFo+pBSaqopiUBbiwgflKNh5tJDIxL6SCCOhW1Mt&#10;6/q+Gj3KgF6oGMm7m4J8U/C7Ton0reuiSsy0nHpL5cRyHvJZbdbQ9Ahh0GJuA/6hCwvaUdEr1A4S&#10;sCPqv6CsFuij79JCeFv5rtNCFQ7E5qb+g833AYIqXEicGK4yxf8HK76e9si0bDkNyoGlEW29c6Sb&#10;OiKT6HViD1mlMcSGkrduj7MVwx4z5XOHNn+JDDsXZS9XZdU5MUHO1cfbenlHAxAvser1YcCYPilv&#10;Wb603GiXSUMDp88xUTFKfUnJbueftDFlcMaxseX3t6s6QwPtT2cg0dUGYpQG7Z5prj85A9PTeoqE&#10;BTh6o2UGyXAR+8PWIDsBrci2XtV3u5JkjvaLl5Ob8KnC1MqcX9r6DSj3uIM4TE9KaH5iXC6kyjrO&#10;lLKck4D5dvDyUnStskWjLujzWuZdemvT/e3Ps/kFAAD//wMAUEsDBBQABgAIAAAAIQDPIrSc3gAA&#10;AAgBAAAPAAAAZHJzL2Rvd25yZXYueG1sTI/BTsMwEETvSPyDtUjcqNOqbWiIUyEEJzi0Ja04uvGS&#10;RMTryHbT9O9ZxAGOOzOafZOvR9uJAX1oHSmYThIQSJUzLdUKyveXu3sQIWoyunOECi4YYF1cX+U6&#10;M+5MWxx2sRZcQiHTCpoY+0zKUDVodZi4Hom9T+etjnz6Whqvz1xuOzlLkqW0uiX+0OgenxqsvnYn&#10;q+Bjsx8uy/ItfT6Mm7oarE/Lw6tStzfj4wOIiGP8C8MPPqNDwUxHdyITRKdgPks5qWCR8gL2V/PF&#10;FMTxV5BFLv8PKL4BAAD//wMAUEsBAi0AFAAGAAgAAAAhALaDOJL+AAAA4QEAABMAAAAAAAAAAAAA&#10;AAAAAAAAAFtDb250ZW50X1R5cGVzXS54bWxQSwECLQAUAAYACAAAACEAOP0h/9YAAACUAQAACwAA&#10;AAAAAAAAAAAAAAAvAQAAX3JlbHMvLnJlbHNQSwECLQAUAAYACAAAACEAC6n7Y8wBAACEAwAADgAA&#10;AAAAAAAAAAAAAAAuAgAAZHJzL2Uyb0RvYy54bWxQSwECLQAUAAYACAAAACEAzyK0nN4AAAAIAQAA&#10;DwAAAAAAAAAAAAAAAAAmBAAAZHJzL2Rvd25yZXYueG1sUEsFBgAAAAAEAAQA8wAAADEFAAAAAA==&#10;" strokecolor="#632523" strokeweight="5pt">
              <v:stroke linestyle="thinThick"/>
            </v:line>
          </w:pict>
        </mc:Fallback>
      </mc:AlternateContent>
    </w:r>
    <w:r w:rsidRPr="00A123C2">
      <w:rPr>
        <w:rFonts w:ascii="Simplified Arabic" w:hAnsi="Simplified Arabic" w:cs="Simplified Arabic" w:hint="cs"/>
        <w:b/>
        <w:bCs/>
        <w:sz w:val="32"/>
        <w:szCs w:val="32"/>
        <w:rtl/>
      </w:rPr>
      <w:t>فهرس الموضوعات</w:t>
    </w:r>
  </w:p>
  <w:p w:rsidR="00AC03F1" w:rsidRDefault="00AC03F1" w:rsidP="00A123C2">
    <w:pPr>
      <w:pStyle w:val="En-tte"/>
      <w:rPr>
        <w:rtl/>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A123C2" w:rsidRDefault="00AC03F1" w:rsidP="00A123C2">
    <w:pPr>
      <w:pStyle w:val="En-tte"/>
      <w:tabs>
        <w:tab w:val="left" w:pos="2439"/>
      </w:tabs>
      <w:jc w:val="center"/>
      <w:rPr>
        <w:rFonts w:ascii="Simplified Arabic" w:hAnsi="Simplified Arabic" w:cs="Simplified Arabic"/>
        <w:b/>
        <w:bCs/>
        <w:sz w:val="32"/>
        <w:szCs w:val="32"/>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60288" behindDoc="0" locked="0" layoutInCell="1" allowOverlap="1" wp14:anchorId="35BD6704" wp14:editId="3E25D17B">
              <wp:simplePos x="0" y="0"/>
              <wp:positionH relativeFrom="column">
                <wp:posOffset>270832</wp:posOffset>
              </wp:positionH>
              <wp:positionV relativeFrom="paragraph">
                <wp:posOffset>367030</wp:posOffset>
              </wp:positionV>
              <wp:extent cx="5730240" cy="0"/>
              <wp:effectExtent l="0" t="19050" r="22860" b="38100"/>
              <wp:wrapNone/>
              <wp:docPr id="5" name="Connecteur droit 5"/>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rgbClr val="C0504D">
                            <a:lumMod val="50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5"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5pt,28.9pt" to="472.5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HV8zAEAAIQDAAAOAAAAZHJzL2Uyb0RvYy54bWysU8lu2zAQvRfoPxC811KcOC0EyznYSC9d&#10;DDT9gDFJSUS4YUhb9t93SClu2t6KXCjOwjfz3ozWD2dr2Elh1N61/GZRc6ac8FK7vuU/nx4/fOIs&#10;JnASjHeq5RcV+cPm/bv1GBq19IM3UiEjEBebMbR8SCk0VRXFoCzEhQ/KUbDzaCGRiX0lEUZCt6Za&#10;1vV9NXqUAb1QMZJ3NwX5puB3nRLpe9dFlZhpOfWWyonlPOSz2qyh6RHCoMXcBvxHFxa0o6JXqB0k&#10;YEfU/0BZLdBH36WF8LbyXaeFKhyIzU39F5sfAwRVuJA4MVxlim8HK76d9si0bPmKMweWRrT1zpFu&#10;6ohMoteJrbJKY4gNJW/dHmcrhj1myucObf4SGXYuyl6uyqpzYoKcq4+39fKOBiBeYtXvhwFj+qy8&#10;ZfnScqNdJg0NnL7ERMUo9SUlu51/1MaUwRnHxpbf367qDA20P52BRFcbiFEatHuiuT5zBqan9RQJ&#10;C3D0RssMkuEi9oetQXYCWpFtvarvdiXJHO1XLyc34VOFqZU5v7T1B1DucQdxmJ6U0PzEuFxIlXWc&#10;KWU5JwHz7eDlpehaZYtGXdDntcy79Nqm++ufZ/MLAAD//wMAUEsDBBQABgAIAAAAIQDPIrSc3gAA&#10;AAgBAAAPAAAAZHJzL2Rvd25yZXYueG1sTI/BTsMwEETvSPyDtUjcqNOqbWiIUyEEJzi0Ja04uvGS&#10;RMTryHbT9O9ZxAGOOzOafZOvR9uJAX1oHSmYThIQSJUzLdUKyveXu3sQIWoyunOECi4YYF1cX+U6&#10;M+5MWxx2sRZcQiHTCpoY+0zKUDVodZi4Hom9T+etjnz6Whqvz1xuOzlLkqW0uiX+0OgenxqsvnYn&#10;q+Bjsx8uy/ItfT6Mm7oarE/Lw6tStzfj4wOIiGP8C8MPPqNDwUxHdyITRKdgPks5qWCR8gL2V/PF&#10;FMTxV5BFLv8PKL4BAAD//wMAUEsBAi0AFAAGAAgAAAAhALaDOJL+AAAA4QEAABMAAAAAAAAAAAAA&#10;AAAAAAAAAFtDb250ZW50X1R5cGVzXS54bWxQSwECLQAUAAYACAAAACEAOP0h/9YAAACUAQAACwAA&#10;AAAAAAAAAAAAAAAvAQAAX3JlbHMvLnJlbHNQSwECLQAUAAYACAAAACEA4AB1fMwBAACEAwAADgAA&#10;AAAAAAAAAAAAAAAuAgAAZHJzL2Uyb0RvYy54bWxQSwECLQAUAAYACAAAACEAzyK0nN4AAAAIAQAA&#10;DwAAAAAAAAAAAAAAAAAmBAAAZHJzL2Rvd25yZXYueG1sUEsFBgAAAAAEAAQA8wAAADEFAAAAAA==&#10;" strokecolor="#632523" strokeweight="5pt">
              <v:stroke linestyle="thinThick"/>
            </v:line>
          </w:pict>
        </mc:Fallback>
      </mc:AlternateContent>
    </w:r>
    <w:r w:rsidRPr="00A123C2">
      <w:rPr>
        <w:rFonts w:ascii="Simplified Arabic" w:hAnsi="Simplified Arabic" w:cs="Simplified Arabic" w:hint="cs"/>
        <w:b/>
        <w:bCs/>
        <w:sz w:val="32"/>
        <w:szCs w:val="32"/>
        <w:rtl/>
      </w:rPr>
      <w:t>فهرس الموضوعات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Simplified Arabic"/>
        <w:b/>
        <w:bCs/>
        <w:sz w:val="32"/>
        <w:szCs w:val="32"/>
        <w:rtl/>
      </w:rPr>
      <w:alias w:val="العنوان"/>
      <w:id w:val="77738743"/>
      <w:dataBinding w:prefixMappings="xmlns:ns0='http://schemas.openxmlformats.org/package/2006/metadata/core-properties' xmlns:ns1='http://purl.org/dc/elements/1.1/'" w:xpath="/ns0:coreProperties[1]/ns1:title[1]" w:storeItemID="{6C3C8BC8-F283-45AE-878A-BAB7291924A1}"/>
      <w:text/>
    </w:sdtPr>
    <w:sdtEndPr/>
    <w:sdtContent>
      <w:p w:rsidR="00AC03F1" w:rsidRDefault="00AC03F1" w:rsidP="00517ED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517EDF">
          <w:rPr>
            <w:rFonts w:asciiTheme="majorHAnsi" w:eastAsiaTheme="majorEastAsia" w:hAnsiTheme="majorHAnsi" w:cs="Simplified Arabic" w:hint="cs"/>
            <w:b/>
            <w:bCs/>
            <w:sz w:val="32"/>
            <w:szCs w:val="32"/>
            <w:rtl/>
          </w:rPr>
          <w:t>مقدمة</w:t>
        </w:r>
      </w:p>
    </w:sdtContent>
  </w:sdt>
  <w:p w:rsidR="00AC03F1" w:rsidRPr="00517EDF" w:rsidRDefault="00AC03F1" w:rsidP="00517EDF">
    <w:pPr>
      <w:pStyle w:val="En-tte"/>
      <w:rPr>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278C" w:rsidRPr="00B0278C" w:rsidRDefault="00B0278C" w:rsidP="00B0278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raditional Arabic"/>
        <w:b/>
        <w:bCs/>
        <w:sz w:val="36"/>
        <w:szCs w:val="36"/>
        <w:rtl/>
      </w:rPr>
      <w:alias w:val="العنوان"/>
      <w:id w:val="1776681886"/>
      <w:dataBinding w:prefixMappings="xmlns:ns0='http://schemas.openxmlformats.org/package/2006/metadata/core-properties' xmlns:ns1='http://purl.org/dc/elements/1.1/'" w:xpath="/ns0:coreProperties[1]/ns1:title[1]" w:storeItemID="{6C3C8BC8-F283-45AE-878A-BAB7291924A1}"/>
      <w:text/>
    </w:sdtPr>
    <w:sdtEndPr/>
    <w:sdtContent>
      <w:p w:rsidR="00AC03F1" w:rsidRPr="00B43185" w:rsidRDefault="00AC03F1">
        <w:pPr>
          <w:pStyle w:val="En-tte"/>
          <w:pBdr>
            <w:bottom w:val="thickThinSmallGap" w:sz="24" w:space="1" w:color="622423" w:themeColor="accent2" w:themeShade="7F"/>
          </w:pBdr>
          <w:jc w:val="center"/>
          <w:rPr>
            <w:rFonts w:asciiTheme="majorHAnsi" w:eastAsiaTheme="majorEastAsia" w:hAnsiTheme="majorHAnsi" w:cs="Traditional Arabic"/>
            <w:b/>
            <w:bCs/>
            <w:sz w:val="36"/>
            <w:szCs w:val="36"/>
          </w:rPr>
        </w:pPr>
        <w:r>
          <w:rPr>
            <w:rFonts w:asciiTheme="majorHAnsi" w:eastAsiaTheme="majorEastAsia" w:hAnsiTheme="majorHAnsi" w:cs="Traditional Arabic"/>
            <w:b/>
            <w:bCs/>
            <w:sz w:val="36"/>
            <w:szCs w:val="36"/>
            <w:rtl/>
            <w:lang w:val="fr-FR"/>
          </w:rPr>
          <w:t>مقدمة</w:t>
        </w:r>
      </w:p>
    </w:sdtContent>
  </w:sdt>
  <w:p w:rsidR="00AC03F1" w:rsidRDefault="00AC03F1">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4F47CF" w:rsidRDefault="00AC03F1" w:rsidP="00D34A21">
    <w:pPr>
      <w:pStyle w:val="En-tte"/>
      <w:rPr>
        <w:rFonts w:ascii="Simplified Arabic" w:hAnsi="Simplified Arabic" w:cs="Simplified Arabic"/>
        <w:b/>
        <w:bCs/>
        <w:sz w:val="32"/>
        <w:szCs w:val="32"/>
      </w:rPr>
    </w:pPr>
    <w:r>
      <w:rPr>
        <w:rtl/>
      </w:rPr>
      <w:tab/>
    </w:r>
    <w:r w:rsidRPr="004F47CF">
      <w:rPr>
        <w:rFonts w:ascii="Simplified Arabic" w:hAnsi="Simplified Arabic" w:cs="Simplified Arabic"/>
        <w:b/>
        <w:bCs/>
        <w:noProof/>
        <w:sz w:val="32"/>
        <w:szCs w:val="32"/>
        <w:rtl/>
      </w:rPr>
      <mc:AlternateContent>
        <mc:Choice Requires="wps">
          <w:drawing>
            <wp:anchor distT="0" distB="0" distL="114300" distR="114300" simplePos="0" relativeHeight="251656192" behindDoc="0" locked="0" layoutInCell="1" allowOverlap="1" wp14:anchorId="32D0F7F0" wp14:editId="15C48FDA">
              <wp:simplePos x="0" y="0"/>
              <wp:positionH relativeFrom="column">
                <wp:posOffset>-228600</wp:posOffset>
              </wp:positionH>
              <wp:positionV relativeFrom="paragraph">
                <wp:posOffset>342646</wp:posOffset>
              </wp:positionV>
              <wp:extent cx="5730240" cy="0"/>
              <wp:effectExtent l="0" t="19050" r="22860" b="38100"/>
              <wp:wrapNone/>
              <wp:docPr id="3" name="Connecteur droit 3"/>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7pt" to="433.2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CHgzAEAAIkDAAAOAAAAZHJzL2Uyb0RvYy54bWysU9tu2zAMfR+wfxD0vthN1m4w4vQhQfey&#10;S4B1H8DqEgvTDZQSJ38/SnbTbnsb9iKLpHjIc0iv78/OspPCZILv+c2i5Ux5EaTxh57/eHx495Gz&#10;lMFLsMGrnl9U4vebt2/WY+zUMgzBSoWMQHzqxtjzIefYNU0Sg3KQFiEqT0Ed0EEmEw+NRBgJ3dlm&#10;2bZ3zRhQRgxCpUTe3RTkm4qvtRL5m9ZJZWZ7Tr3lemI9n8rZbNbQHRDiYMTcBvxDFw6Mp6JXqB1k&#10;YEc0f0E5IzCkoPNCBNcErY1QlQOxuWn/YPN9gKgqFxInxatM6f/Biq+nPTIje77izIOjEW2D96Sb&#10;OiKTGExmq6LSGFNHj7d+j7OV4h4L5bNGV75Ehp2rspersuqcmSDn7YdVu3xPAxDPseYlMWLKn1Rw&#10;rFx6bo0vpKGD0+eUqRg9fX5S3D48GGvr4KxnY8/vVrdtgQbaH20h09VFYpQH4x9prj85A3ug9RQZ&#10;K3AK1sgCUuDqqqmtRXYCWhIQQvm8rO/s0X0JcvJTCSoydXNNqb39hlYa3UEapqQampOsL9VU3cmZ&#10;V9F0UrHcnoK8VHGbYtG8K/q8m2WhXtt0f/0HbX4BAAD//wMAUEsDBBQABgAIAAAAIQCNv6b64AAA&#10;AAkBAAAPAAAAZHJzL2Rvd25yZXYueG1sTI9BT8JAEIXvJvyHzZh4MbBFSyW1W0JI5GKaKBi9Lt2h&#10;bejOlu4C9d87xoOcJjPv5c33ssVgW3HG3jeOFEwnEQik0pmGKgUf25fxHIQPmoxuHaGCb/SwyEc3&#10;mU6Nu9A7njehEhxCPtUK6hC6VEpf1mi1n7gOibW9660OvPaVNL2+cLht5UMUJdLqhvhDrTtc1Vge&#10;NierYO/Xn9u3Iorvj68Drr4OhVs/FUrd3Q7LZxABh/Bvhl98RoecmXbuRMaLVsH4MeEuQcEs5smG&#10;eZLEIHZ/B5ln8rpB/gMAAP//AwBQSwECLQAUAAYACAAAACEAtoM4kv4AAADhAQAAEwAAAAAAAAAA&#10;AAAAAAAAAAAAW0NvbnRlbnRfVHlwZXNdLnhtbFBLAQItABQABgAIAAAAIQA4/SH/1gAAAJQBAAAL&#10;AAAAAAAAAAAAAAAAAC8BAABfcmVscy8ucmVsc1BLAQItABQABgAIAAAAIQACUCHgzAEAAIkDAAAO&#10;AAAAAAAAAAAAAAAAAC4CAABkcnMvZTJvRG9jLnhtbFBLAQItABQABgAIAAAAIQCNv6b64AAAAAkB&#10;AAAPAAAAAAAAAAAAAAAAACYEAABkcnMvZG93bnJldi54bWxQSwUGAAAAAAQABADzAAAAMwUAAAAA&#10;" strokecolor="#622423 [1605]" strokeweight="5pt">
              <v:stroke linestyle="thinThick"/>
            </v:line>
          </w:pict>
        </mc:Fallback>
      </mc:AlternateContent>
    </w:r>
    <w:r w:rsidRPr="004F47CF">
      <w:rPr>
        <w:rFonts w:ascii="Simplified Arabic" w:hAnsi="Simplified Arabic" w:cs="Simplified Arabic"/>
        <w:b/>
        <w:bCs/>
        <w:sz w:val="32"/>
        <w:szCs w:val="32"/>
        <w:rtl/>
      </w:rPr>
      <w:t>مدخل</w:t>
    </w:r>
  </w:p>
  <w:p w:rsidR="00AC03F1" w:rsidRDefault="00AC03F1" w:rsidP="00D34A21">
    <w:pPr>
      <w:pStyle w:val="En-tte"/>
      <w:tabs>
        <w:tab w:val="clear" w:pos="4153"/>
        <w:tab w:val="clear" w:pos="8306"/>
        <w:tab w:val="left" w:pos="1966"/>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362ECC" w:rsidRDefault="00AC03F1" w:rsidP="00D34A21">
    <w:pPr>
      <w:pStyle w:val="En-tte"/>
      <w:tabs>
        <w:tab w:val="left" w:pos="2439"/>
      </w:tabs>
      <w:rPr>
        <w:rFonts w:ascii="Simplified Arabic" w:hAnsi="Simplified Arabic" w:cs="Simplified Arabic"/>
        <w:b/>
        <w:bCs/>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54144" behindDoc="0" locked="0" layoutInCell="1" allowOverlap="1" wp14:anchorId="30CF539F" wp14:editId="1CC7C1CC">
              <wp:simplePos x="0" y="0"/>
              <wp:positionH relativeFrom="column">
                <wp:posOffset>-228600</wp:posOffset>
              </wp:positionH>
              <wp:positionV relativeFrom="paragraph">
                <wp:posOffset>342646</wp:posOffset>
              </wp:positionV>
              <wp:extent cx="5730240" cy="0"/>
              <wp:effectExtent l="0" t="19050" r="22860" b="38100"/>
              <wp:wrapNone/>
              <wp:docPr id="1" name="Connecteur droit 1"/>
              <wp:cNvGraphicFramePr/>
              <a:graphic xmlns:a="http://schemas.openxmlformats.org/drawingml/2006/main">
                <a:graphicData uri="http://schemas.microsoft.com/office/word/2010/wordprocessingShape">
                  <wps:wsp>
                    <wps:cNvCnPr/>
                    <wps:spPr>
                      <a:xfrm>
                        <a:off x="0" y="0"/>
                        <a:ext cx="5730240" cy="0"/>
                      </a:xfrm>
                      <a:prstGeom prst="line">
                        <a:avLst/>
                      </a:prstGeom>
                      <a:ln w="63500" cmpd="thinThick">
                        <a:solidFill>
                          <a:schemeClr val="accent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7pt" to="433.2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kbT7wEAAEQEAAAOAAAAZHJzL2Uyb0RvYy54bWysU02P2yAQvVfqf0DcGzvZ7ray4uwhq+2l&#10;H1G7/QEsHmJUYBCQ2Pn3HXDiXW0rVa16wWaY92beY1jfjtawI4So0bV8uag5Ayex027f8u8P92/e&#10;cxaTcJ0w6KDlJ4j8dvP61XrwDaywR9NBYETiYjP4lvcp+aaqouzBirhAD44OFQYrEm3DvuqCGIjd&#10;mmpV1zfVgKHzASXESNG76ZBvCr9SINMXpSIkZlpOvaWyhrI+5rXarEWzD8L3Wp7bEP/QhRXaUdGZ&#10;6k4kwQ5B/0JltQwYUaWFRFuhUlpC0UBqlvULNd964aFoIXOin22K/49Wfj7uAtMd3R1nTli6oi06&#10;R77BIbAuoE5smV0afGwoeet24byLfhey5FEFm78kho3F2dPsLIyJSQpev7uqV2/pAuTlrHoC+hDT&#10;B0DL8k/LjXZZtGjE8WNMVIxSLyk5bBwbWn5zdV1nPuup99Rr90A3+KPgIhrd3WtjcnaZJNiawI6C&#10;ZkBICS6tSp452E/YTXEiI7qp2AwppZ+xUSPGUTB7Makvf+lkYGrsKyjykvQup0byFL+sXdwsTJSd&#10;YYo6nYH1n4Hn/AyFMuF/A54RpTK6NIOtdhh+Vz2Nl5bVlH9xYNKdLXjE7lTmolhDo1qcOz+r/Bae&#10;7wv86fFvfgIAAP//AwBQSwMEFAAGAAgAAAAhAI2/pvrgAAAACQEAAA8AAABkcnMvZG93bnJldi54&#10;bWxMj0FPwkAQhe8m/IfNmHgxsEVLJbVbQkjkYpooGL0u3aFt6M6W7gL13zvGg5wmM+/lzfeyxWBb&#10;ccbeN44UTCcRCKTSmYYqBR/bl/EchA+ajG4doYJv9LDIRzeZTo270DueN6ESHEI+1QrqELpUSl/W&#10;aLWfuA6Jtb3rrQ689pU0vb5wuG3lQxQl0uqG+EOtO1zVWB42J6tg79ef27ciiu+PrwOuvg6FWz8V&#10;St3dDstnEAGH8G+GX3xGh5yZdu5ExotWwfgx4S5BwSzmyYZ5ksQgdn8HmWfyukH+AwAA//8DAFBL&#10;AQItABQABgAIAAAAIQC2gziS/gAAAOEBAAATAAAAAAAAAAAAAAAAAAAAAABbQ29udGVudF9UeXBl&#10;c10ueG1sUEsBAi0AFAAGAAgAAAAhADj9If/WAAAAlAEAAAsAAAAAAAAAAAAAAAAALwEAAF9yZWxz&#10;Ly5yZWxzUEsBAi0AFAAGAAgAAAAhACouRtPvAQAARAQAAA4AAAAAAAAAAAAAAAAALgIAAGRycy9l&#10;Mm9Eb2MueG1sUEsBAi0AFAAGAAgAAAAhAI2/pvrgAAAACQEAAA8AAAAAAAAAAAAAAAAASQQAAGRy&#10;cy9kb3ducmV2LnhtbFBLBQYAAAAABAAEAPMAAABWBQAAAAA=&#10;" strokecolor="#622423 [1605]" strokeweight="5pt">
              <v:stroke linestyle="thinThick"/>
            </v:line>
          </w:pict>
        </mc:Fallback>
      </mc:AlternateContent>
    </w:r>
    <w:r w:rsidRPr="00362ECC">
      <w:rPr>
        <w:rFonts w:ascii="Simplified Arabic" w:hAnsi="Simplified Arabic" w:cs="Simplified Arabic"/>
        <w:b/>
        <w:bCs/>
        <w:sz w:val="32"/>
        <w:szCs w:val="32"/>
        <w:rtl/>
      </w:rPr>
      <w:t>مدخل</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Default="00AC03F1" w:rsidP="00D34A21">
    <w:pPr>
      <w:pStyle w:val="En-tte"/>
      <w:tabs>
        <w:tab w:val="clear" w:pos="4153"/>
        <w:tab w:val="clear" w:pos="8306"/>
        <w:tab w:val="left" w:pos="1966"/>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3F1" w:rsidRPr="00362ECC" w:rsidRDefault="00AC03F1" w:rsidP="00D34A21">
    <w:pPr>
      <w:pStyle w:val="En-tte"/>
      <w:tabs>
        <w:tab w:val="clear" w:pos="4153"/>
        <w:tab w:val="clear" w:pos="8306"/>
        <w:tab w:val="left" w:pos="1966"/>
      </w:tabs>
      <w:rPr>
        <w:rFonts w:ascii="Simplified Arabic" w:hAnsi="Simplified Arabic" w:cs="Simplified Arabic"/>
        <w:b/>
        <w:bCs/>
        <w:sz w:val="32"/>
        <w:szCs w:val="32"/>
      </w:rPr>
    </w:pPr>
    <w:r w:rsidRPr="00362ECC">
      <w:rPr>
        <w:rFonts w:ascii="Simplified Arabic" w:hAnsi="Simplified Arabic" w:cs="Simplified Arabic"/>
        <w:b/>
        <w:bCs/>
        <w:noProof/>
        <w:sz w:val="32"/>
        <w:szCs w:val="32"/>
        <w:rtl/>
      </w:rPr>
      <mc:AlternateContent>
        <mc:Choice Requires="wps">
          <w:drawing>
            <wp:anchor distT="0" distB="0" distL="114300" distR="114300" simplePos="0" relativeHeight="251658240" behindDoc="0" locked="0" layoutInCell="1" allowOverlap="1" wp14:anchorId="0C3EF2CA" wp14:editId="65F4E448">
              <wp:simplePos x="0" y="0"/>
              <wp:positionH relativeFrom="column">
                <wp:posOffset>-168910</wp:posOffset>
              </wp:positionH>
              <wp:positionV relativeFrom="paragraph">
                <wp:posOffset>366073</wp:posOffset>
              </wp:positionV>
              <wp:extent cx="5730240" cy="0"/>
              <wp:effectExtent l="0" t="19050" r="22860" b="38100"/>
              <wp:wrapNone/>
              <wp:docPr id="7" name="Connecteur droit 7"/>
              <wp:cNvGraphicFramePr/>
              <a:graphic xmlns:a="http://schemas.openxmlformats.org/drawingml/2006/main">
                <a:graphicData uri="http://schemas.microsoft.com/office/word/2010/wordprocessingShape">
                  <wps:wsp>
                    <wps:cNvCnPr/>
                    <wps:spPr>
                      <a:xfrm>
                        <a:off x="0" y="0"/>
                        <a:ext cx="5730240" cy="0"/>
                      </a:xfrm>
                      <a:prstGeom prst="line">
                        <a:avLst/>
                      </a:prstGeom>
                      <a:noFill/>
                      <a:ln w="63500" cap="flat" cmpd="thinThick" algn="ctr">
                        <a:solidFill>
                          <a:schemeClr val="accent2">
                            <a:lumMod val="50000"/>
                          </a:scheme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Connecteur droit 7"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pt,28.8pt" to="437.9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edZzQEAAIkDAAAOAAAAZHJzL2Uyb0RvYy54bWysU01v2zAMvQ/YfxB0X+ymazMYcXpI0F32&#10;EWDdD2D1EQuTREFS4uTfj5LdrNtuwy6ySIqPfI/0+uHsLDupmAz6nt8sWs6UFyiNP/T8+9Pjuw+c&#10;pQxegkWven5RiT9s3r5Zj6FTSxzQShUZgfjUjaHnQ86ha5okBuUgLTAoT0GN0UEmMx4aGWEkdGeb&#10;ZdveNyNGGSIKlRJ5d1OQbyq+1krkr1onlZntOfWW6xnr+VzOZrOG7hAhDEbMbcA/dOHAeCp6hdpB&#10;BnaM5i8oZ0TEhDovBLoGtTZCVQ7E5qb9g823AYKqXEicFK4ypf8HK76c9pEZ2fMVZx4cjWiL3pNu&#10;6hiZjGgyWxWVxpA6erz1+zhbKexjoXzW0ZUvkWHnquzlqqw6ZybIebe6bZfvaQDiJdb8Sgwx5Y8K&#10;HSuXnlvjC2no4PQpZSpGT1+eFLfHR2NtHZz1bOz5/e1dW6CB9kdbyHR1gRjlwfgnmusPzsAeaD1F&#10;jhU4oTWygBS4umpqayM7AS0JCKF8XtZ39ug+o5z8VIKKTN1cU2pvv6GVRneQhimphuYk60s1VXdy&#10;5lU0nVQst2eUlypuUyyad0Wfd7Ms1Gub7q//oM1PAAAA//8DAFBLAwQUAAYACAAAACEA21hRGuAA&#10;AAAJAQAADwAAAGRycy9kb3ducmV2LnhtbEyPQWvCQBCF74X+h2UKXopuKppImo0UoV4kULW01zU7&#10;JsHsbJpdNf33HemhPQ0z7/Hme9lysK24YO8bRwqeJhEIpNKZhioF7/vX8QKED5qMbh2hgm/0sMzv&#10;7zKdGnelLV52oRIcQj7VCuoQulRKX9ZotZ+4Dom1o+utDrz2lTS9vnK4beU0imJpdUP8odYdrmos&#10;T7uzVXD064/9WxHNHr82A64+T4VbJ4VSo4fh5RlEwCH8meGGz+iQM9PBncl40SoYT+OYrQrmCU82&#10;LJI5dzn8HmSeyf8N8h8AAAD//wMAUEsBAi0AFAAGAAgAAAAhALaDOJL+AAAA4QEAABMAAAAAAAAA&#10;AAAAAAAAAAAAAFtDb250ZW50X1R5cGVzXS54bWxQSwECLQAUAAYACAAAACEAOP0h/9YAAACUAQAA&#10;CwAAAAAAAAAAAAAAAAAvAQAAX3JlbHMvLnJlbHNQSwECLQAUAAYACAAAACEAT2HnWc0BAACJAwAA&#10;DgAAAAAAAAAAAAAAAAAuAgAAZHJzL2Uyb0RvYy54bWxQSwECLQAUAAYACAAAACEA21hRGuAAAAAJ&#10;AQAADwAAAAAAAAAAAAAAAAAnBAAAZHJzL2Rvd25yZXYueG1sUEsFBgAAAAAEAAQA8wAAADQFAAAA&#10;AA==&#10;" strokecolor="#622423 [1605]" strokeweight="5pt">
              <v:stroke linestyle="thinThick"/>
            </v:line>
          </w:pict>
        </mc:Fallback>
      </mc:AlternateContent>
    </w:r>
    <w:r w:rsidRPr="00362ECC">
      <w:rPr>
        <w:rFonts w:ascii="Simplified Arabic" w:hAnsi="Simplified Arabic" w:cs="Simplified Arabic"/>
        <w:b/>
        <w:bCs/>
        <w:sz w:val="32"/>
        <w:szCs w:val="32"/>
        <w:rtl/>
      </w:rPr>
      <w:t xml:space="preserve">الفصل الأول </w:t>
    </w:r>
    <w:r w:rsidRPr="00362ECC">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362ECC">
      <w:rPr>
        <w:rFonts w:ascii="Simplified Arabic" w:hAnsi="Simplified Arabic" w:cs="Simplified Arabic"/>
        <w:b/>
        <w:bCs/>
        <w:sz w:val="32"/>
        <w:szCs w:val="32"/>
        <w:rtl/>
      </w:rPr>
      <w:t xml:space="preserve">مـــــــــاهية التنــــــــــــاص                                                                                        </w:t>
    </w:r>
    <w:r w:rsidRPr="00362ECC">
      <w:rPr>
        <w:rFonts w:ascii="Simplified Arabic" w:hAnsi="Simplified Arabic" w:cs="Simplified Arabic"/>
        <w:b/>
        <w:bCs/>
        <w:sz w:val="32"/>
        <w:szCs w:val="32"/>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B88"/>
    <w:multiLevelType w:val="hybridMultilevel"/>
    <w:tmpl w:val="D6CCE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B71ADE"/>
    <w:multiLevelType w:val="hybridMultilevel"/>
    <w:tmpl w:val="EDBA986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2C1B3731"/>
    <w:multiLevelType w:val="hybridMultilevel"/>
    <w:tmpl w:val="8CE6B7AC"/>
    <w:lvl w:ilvl="0" w:tplc="04090009">
      <w:start w:val="1"/>
      <w:numFmt w:val="bullet"/>
      <w:lvlText w:val=""/>
      <w:lvlJc w:val="left"/>
      <w:pPr>
        <w:ind w:left="703" w:hanging="360"/>
      </w:pPr>
      <w:rPr>
        <w:rFonts w:ascii="Wingdings" w:hAnsi="Wingdings" w:hint="default"/>
      </w:rPr>
    </w:lvl>
    <w:lvl w:ilvl="1" w:tplc="04090003">
      <w:start w:val="1"/>
      <w:numFmt w:val="bullet"/>
      <w:lvlText w:val="o"/>
      <w:lvlJc w:val="left"/>
      <w:pPr>
        <w:ind w:left="1423" w:hanging="360"/>
      </w:pPr>
      <w:rPr>
        <w:rFonts w:ascii="Courier New" w:hAnsi="Courier New" w:cs="Courier New" w:hint="default"/>
      </w:rPr>
    </w:lvl>
    <w:lvl w:ilvl="2" w:tplc="04090005" w:tentative="1">
      <w:start w:val="1"/>
      <w:numFmt w:val="bullet"/>
      <w:lvlText w:val=""/>
      <w:lvlJc w:val="left"/>
      <w:pPr>
        <w:ind w:left="2143" w:hanging="360"/>
      </w:pPr>
      <w:rPr>
        <w:rFonts w:ascii="Wingdings" w:hAnsi="Wingdings" w:hint="default"/>
      </w:rPr>
    </w:lvl>
    <w:lvl w:ilvl="3" w:tplc="04090001" w:tentative="1">
      <w:start w:val="1"/>
      <w:numFmt w:val="bullet"/>
      <w:lvlText w:val=""/>
      <w:lvlJc w:val="left"/>
      <w:pPr>
        <w:ind w:left="2863" w:hanging="360"/>
      </w:pPr>
      <w:rPr>
        <w:rFonts w:ascii="Symbol" w:hAnsi="Symbol" w:hint="default"/>
      </w:rPr>
    </w:lvl>
    <w:lvl w:ilvl="4" w:tplc="04090003" w:tentative="1">
      <w:start w:val="1"/>
      <w:numFmt w:val="bullet"/>
      <w:lvlText w:val="o"/>
      <w:lvlJc w:val="left"/>
      <w:pPr>
        <w:ind w:left="3583" w:hanging="360"/>
      </w:pPr>
      <w:rPr>
        <w:rFonts w:ascii="Courier New" w:hAnsi="Courier New" w:cs="Courier New" w:hint="default"/>
      </w:rPr>
    </w:lvl>
    <w:lvl w:ilvl="5" w:tplc="04090005" w:tentative="1">
      <w:start w:val="1"/>
      <w:numFmt w:val="bullet"/>
      <w:lvlText w:val=""/>
      <w:lvlJc w:val="left"/>
      <w:pPr>
        <w:ind w:left="4303" w:hanging="360"/>
      </w:pPr>
      <w:rPr>
        <w:rFonts w:ascii="Wingdings" w:hAnsi="Wingdings" w:hint="default"/>
      </w:rPr>
    </w:lvl>
    <w:lvl w:ilvl="6" w:tplc="04090001" w:tentative="1">
      <w:start w:val="1"/>
      <w:numFmt w:val="bullet"/>
      <w:lvlText w:val=""/>
      <w:lvlJc w:val="left"/>
      <w:pPr>
        <w:ind w:left="5023" w:hanging="360"/>
      </w:pPr>
      <w:rPr>
        <w:rFonts w:ascii="Symbol" w:hAnsi="Symbol" w:hint="default"/>
      </w:rPr>
    </w:lvl>
    <w:lvl w:ilvl="7" w:tplc="04090003" w:tentative="1">
      <w:start w:val="1"/>
      <w:numFmt w:val="bullet"/>
      <w:lvlText w:val="o"/>
      <w:lvlJc w:val="left"/>
      <w:pPr>
        <w:ind w:left="5743" w:hanging="360"/>
      </w:pPr>
      <w:rPr>
        <w:rFonts w:ascii="Courier New" w:hAnsi="Courier New" w:cs="Courier New" w:hint="default"/>
      </w:rPr>
    </w:lvl>
    <w:lvl w:ilvl="8" w:tplc="04090005" w:tentative="1">
      <w:start w:val="1"/>
      <w:numFmt w:val="bullet"/>
      <w:lvlText w:val=""/>
      <w:lvlJc w:val="left"/>
      <w:pPr>
        <w:ind w:left="6463" w:hanging="360"/>
      </w:pPr>
      <w:rPr>
        <w:rFonts w:ascii="Wingdings" w:hAnsi="Wingdings" w:hint="default"/>
      </w:rPr>
    </w:lvl>
  </w:abstractNum>
  <w:abstractNum w:abstractNumId="3">
    <w:nsid w:val="2E2A4A66"/>
    <w:multiLevelType w:val="hybridMultilevel"/>
    <w:tmpl w:val="4ACA8458"/>
    <w:lvl w:ilvl="0" w:tplc="F28C74D4">
      <w:start w:val="1"/>
      <w:numFmt w:val="decimal"/>
      <w:lvlText w:val="%1."/>
      <w:lvlJc w:val="left"/>
      <w:pPr>
        <w:ind w:left="454" w:hanging="94"/>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1D2D74"/>
    <w:multiLevelType w:val="hybridMultilevel"/>
    <w:tmpl w:val="16E6E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8E79CE"/>
    <w:multiLevelType w:val="hybridMultilevel"/>
    <w:tmpl w:val="F2486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8C64805"/>
    <w:multiLevelType w:val="hybridMultilevel"/>
    <w:tmpl w:val="E14A8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9B9251C"/>
    <w:multiLevelType w:val="hybridMultilevel"/>
    <w:tmpl w:val="6EBA6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2A71EF"/>
    <w:multiLevelType w:val="hybridMultilevel"/>
    <w:tmpl w:val="68E6B9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C1C644D"/>
    <w:multiLevelType w:val="hybridMultilevel"/>
    <w:tmpl w:val="B3789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6AF2703"/>
    <w:multiLevelType w:val="hybridMultilevel"/>
    <w:tmpl w:val="F3D83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6432DF8"/>
    <w:multiLevelType w:val="hybridMultilevel"/>
    <w:tmpl w:val="99802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9114535"/>
    <w:multiLevelType w:val="hybridMultilevel"/>
    <w:tmpl w:val="8796E792"/>
    <w:lvl w:ilvl="0" w:tplc="5DCCE856">
      <w:start w:val="1"/>
      <w:numFmt w:val="bullet"/>
      <w:lvlText w:val=""/>
      <w:lvlJc w:val="left"/>
      <w:pPr>
        <w:ind w:left="703" w:hanging="360"/>
      </w:pPr>
      <w:rPr>
        <w:rFonts w:ascii="Wingdings" w:hAnsi="Wingdings" w:cs="Wingdings" w:hint="default"/>
      </w:rPr>
    </w:lvl>
    <w:lvl w:ilvl="1" w:tplc="04090003">
      <w:start w:val="1"/>
      <w:numFmt w:val="bullet"/>
      <w:lvlText w:val="o"/>
      <w:lvlJc w:val="left"/>
      <w:pPr>
        <w:ind w:left="1423" w:hanging="360"/>
      </w:pPr>
      <w:rPr>
        <w:rFonts w:ascii="Courier New" w:hAnsi="Courier New" w:cs="Courier New" w:hint="default"/>
      </w:rPr>
    </w:lvl>
    <w:lvl w:ilvl="2" w:tplc="04090005" w:tentative="1">
      <w:start w:val="1"/>
      <w:numFmt w:val="bullet"/>
      <w:lvlText w:val=""/>
      <w:lvlJc w:val="left"/>
      <w:pPr>
        <w:ind w:left="2143" w:hanging="360"/>
      </w:pPr>
      <w:rPr>
        <w:rFonts w:ascii="Wingdings" w:hAnsi="Wingdings" w:hint="default"/>
      </w:rPr>
    </w:lvl>
    <w:lvl w:ilvl="3" w:tplc="04090001" w:tentative="1">
      <w:start w:val="1"/>
      <w:numFmt w:val="bullet"/>
      <w:lvlText w:val=""/>
      <w:lvlJc w:val="left"/>
      <w:pPr>
        <w:ind w:left="2863" w:hanging="360"/>
      </w:pPr>
      <w:rPr>
        <w:rFonts w:ascii="Symbol" w:hAnsi="Symbol" w:hint="default"/>
      </w:rPr>
    </w:lvl>
    <w:lvl w:ilvl="4" w:tplc="04090003" w:tentative="1">
      <w:start w:val="1"/>
      <w:numFmt w:val="bullet"/>
      <w:lvlText w:val="o"/>
      <w:lvlJc w:val="left"/>
      <w:pPr>
        <w:ind w:left="3583" w:hanging="360"/>
      </w:pPr>
      <w:rPr>
        <w:rFonts w:ascii="Courier New" w:hAnsi="Courier New" w:cs="Courier New" w:hint="default"/>
      </w:rPr>
    </w:lvl>
    <w:lvl w:ilvl="5" w:tplc="04090005" w:tentative="1">
      <w:start w:val="1"/>
      <w:numFmt w:val="bullet"/>
      <w:lvlText w:val=""/>
      <w:lvlJc w:val="left"/>
      <w:pPr>
        <w:ind w:left="4303" w:hanging="360"/>
      </w:pPr>
      <w:rPr>
        <w:rFonts w:ascii="Wingdings" w:hAnsi="Wingdings" w:hint="default"/>
      </w:rPr>
    </w:lvl>
    <w:lvl w:ilvl="6" w:tplc="04090001" w:tentative="1">
      <w:start w:val="1"/>
      <w:numFmt w:val="bullet"/>
      <w:lvlText w:val=""/>
      <w:lvlJc w:val="left"/>
      <w:pPr>
        <w:ind w:left="5023" w:hanging="360"/>
      </w:pPr>
      <w:rPr>
        <w:rFonts w:ascii="Symbol" w:hAnsi="Symbol" w:hint="default"/>
      </w:rPr>
    </w:lvl>
    <w:lvl w:ilvl="7" w:tplc="04090003" w:tentative="1">
      <w:start w:val="1"/>
      <w:numFmt w:val="bullet"/>
      <w:lvlText w:val="o"/>
      <w:lvlJc w:val="left"/>
      <w:pPr>
        <w:ind w:left="5743" w:hanging="360"/>
      </w:pPr>
      <w:rPr>
        <w:rFonts w:ascii="Courier New" w:hAnsi="Courier New" w:cs="Courier New" w:hint="default"/>
      </w:rPr>
    </w:lvl>
    <w:lvl w:ilvl="8" w:tplc="04090005" w:tentative="1">
      <w:start w:val="1"/>
      <w:numFmt w:val="bullet"/>
      <w:lvlText w:val=""/>
      <w:lvlJc w:val="left"/>
      <w:pPr>
        <w:ind w:left="6463" w:hanging="360"/>
      </w:pPr>
      <w:rPr>
        <w:rFonts w:ascii="Wingdings" w:hAnsi="Wingdings" w:hint="default"/>
      </w:rPr>
    </w:lvl>
  </w:abstractNum>
  <w:abstractNum w:abstractNumId="13">
    <w:nsid w:val="79383478"/>
    <w:multiLevelType w:val="hybridMultilevel"/>
    <w:tmpl w:val="6790943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CE121D8"/>
    <w:multiLevelType w:val="hybridMultilevel"/>
    <w:tmpl w:val="48148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7"/>
  </w:num>
  <w:num w:numId="4">
    <w:abstractNumId w:val="9"/>
  </w:num>
  <w:num w:numId="5">
    <w:abstractNumId w:val="1"/>
  </w:num>
  <w:num w:numId="6">
    <w:abstractNumId w:val="6"/>
  </w:num>
  <w:num w:numId="7">
    <w:abstractNumId w:val="14"/>
  </w:num>
  <w:num w:numId="8">
    <w:abstractNumId w:val="4"/>
  </w:num>
  <w:num w:numId="9">
    <w:abstractNumId w:val="8"/>
  </w:num>
  <w:num w:numId="10">
    <w:abstractNumId w:val="11"/>
  </w:num>
  <w:num w:numId="11">
    <w:abstractNumId w:val="13"/>
  </w:num>
  <w:num w:numId="12">
    <w:abstractNumId w:val="3"/>
  </w:num>
  <w:num w:numId="13">
    <w:abstractNumId w:val="10"/>
  </w:num>
  <w:num w:numId="14">
    <w:abstractNumId w:val="2"/>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7363"/>
    <w:rsid w:val="00025CCD"/>
    <w:rsid w:val="000311AB"/>
    <w:rsid w:val="00034D60"/>
    <w:rsid w:val="000B2694"/>
    <w:rsid w:val="000C4A4E"/>
    <w:rsid w:val="000C564D"/>
    <w:rsid w:val="000D5165"/>
    <w:rsid w:val="000E2B1B"/>
    <w:rsid w:val="00150F58"/>
    <w:rsid w:val="00171139"/>
    <w:rsid w:val="00172256"/>
    <w:rsid w:val="00191E29"/>
    <w:rsid w:val="001D1646"/>
    <w:rsid w:val="001E5C7F"/>
    <w:rsid w:val="001E7363"/>
    <w:rsid w:val="00260A08"/>
    <w:rsid w:val="002A0A73"/>
    <w:rsid w:val="002F5D39"/>
    <w:rsid w:val="00305675"/>
    <w:rsid w:val="003259A3"/>
    <w:rsid w:val="003516F8"/>
    <w:rsid w:val="00381735"/>
    <w:rsid w:val="003A24FC"/>
    <w:rsid w:val="003D354B"/>
    <w:rsid w:val="003E37BD"/>
    <w:rsid w:val="0042227E"/>
    <w:rsid w:val="004428F3"/>
    <w:rsid w:val="0048354A"/>
    <w:rsid w:val="00483E0B"/>
    <w:rsid w:val="004A38FE"/>
    <w:rsid w:val="004A67BA"/>
    <w:rsid w:val="004E17CA"/>
    <w:rsid w:val="004F590A"/>
    <w:rsid w:val="005029E2"/>
    <w:rsid w:val="00517EDF"/>
    <w:rsid w:val="00523ED9"/>
    <w:rsid w:val="005318CC"/>
    <w:rsid w:val="00536B0C"/>
    <w:rsid w:val="005604A0"/>
    <w:rsid w:val="005C61AF"/>
    <w:rsid w:val="006041B3"/>
    <w:rsid w:val="00632198"/>
    <w:rsid w:val="00637BD9"/>
    <w:rsid w:val="00685537"/>
    <w:rsid w:val="00687F9A"/>
    <w:rsid w:val="006A3604"/>
    <w:rsid w:val="006B5ED3"/>
    <w:rsid w:val="006C06BA"/>
    <w:rsid w:val="00742AAA"/>
    <w:rsid w:val="00750781"/>
    <w:rsid w:val="007A5DDA"/>
    <w:rsid w:val="007A68BD"/>
    <w:rsid w:val="007C28E8"/>
    <w:rsid w:val="007E1605"/>
    <w:rsid w:val="007E3C99"/>
    <w:rsid w:val="007F1DD7"/>
    <w:rsid w:val="007F6595"/>
    <w:rsid w:val="00805DD9"/>
    <w:rsid w:val="00833342"/>
    <w:rsid w:val="00855B5E"/>
    <w:rsid w:val="00862A0A"/>
    <w:rsid w:val="0086398A"/>
    <w:rsid w:val="00863B39"/>
    <w:rsid w:val="00883403"/>
    <w:rsid w:val="00884AB2"/>
    <w:rsid w:val="0089027A"/>
    <w:rsid w:val="008B2348"/>
    <w:rsid w:val="008C596F"/>
    <w:rsid w:val="008F2E8B"/>
    <w:rsid w:val="00922F9F"/>
    <w:rsid w:val="00931B07"/>
    <w:rsid w:val="00946721"/>
    <w:rsid w:val="0095779A"/>
    <w:rsid w:val="00980FA3"/>
    <w:rsid w:val="00982757"/>
    <w:rsid w:val="00985925"/>
    <w:rsid w:val="00A123C2"/>
    <w:rsid w:val="00A44ACF"/>
    <w:rsid w:val="00A50AAA"/>
    <w:rsid w:val="00A52A6F"/>
    <w:rsid w:val="00A52FD8"/>
    <w:rsid w:val="00A5347B"/>
    <w:rsid w:val="00A95958"/>
    <w:rsid w:val="00AC03F1"/>
    <w:rsid w:val="00AC28CE"/>
    <w:rsid w:val="00AE4192"/>
    <w:rsid w:val="00B0278C"/>
    <w:rsid w:val="00B4439C"/>
    <w:rsid w:val="00B56403"/>
    <w:rsid w:val="00B73877"/>
    <w:rsid w:val="00B81DF1"/>
    <w:rsid w:val="00B861FC"/>
    <w:rsid w:val="00BB4BD1"/>
    <w:rsid w:val="00BE1AAF"/>
    <w:rsid w:val="00BF24A2"/>
    <w:rsid w:val="00C35186"/>
    <w:rsid w:val="00C40358"/>
    <w:rsid w:val="00C434DC"/>
    <w:rsid w:val="00C921EA"/>
    <w:rsid w:val="00D050F4"/>
    <w:rsid w:val="00D34A21"/>
    <w:rsid w:val="00D4569B"/>
    <w:rsid w:val="00D82261"/>
    <w:rsid w:val="00D93044"/>
    <w:rsid w:val="00DB2059"/>
    <w:rsid w:val="00DC4A99"/>
    <w:rsid w:val="00E15296"/>
    <w:rsid w:val="00E20467"/>
    <w:rsid w:val="00E52B70"/>
    <w:rsid w:val="00E86938"/>
    <w:rsid w:val="00EA0E67"/>
    <w:rsid w:val="00ED6166"/>
    <w:rsid w:val="00EE5870"/>
    <w:rsid w:val="00EF5312"/>
    <w:rsid w:val="00F203BE"/>
    <w:rsid w:val="00F2171E"/>
    <w:rsid w:val="00F21A7F"/>
    <w:rsid w:val="00F255A7"/>
    <w:rsid w:val="00F616A2"/>
    <w:rsid w:val="00F7006A"/>
    <w:rsid w:val="00FA193F"/>
    <w:rsid w:val="00FA3AEF"/>
    <w:rsid w:val="00FB19B5"/>
    <w:rsid w:val="00FB67C4"/>
    <w:rsid w:val="00FC1A9D"/>
    <w:rsid w:val="00FE48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D34A21"/>
    <w:pPr>
      <w:keepNext/>
      <w:keepLines/>
      <w:spacing w:before="480" w:after="0" w:line="259" w:lineRule="auto"/>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041B3"/>
    <w:pPr>
      <w:tabs>
        <w:tab w:val="center" w:pos="4153"/>
        <w:tab w:val="right" w:pos="8306"/>
      </w:tabs>
      <w:spacing w:after="0" w:line="240" w:lineRule="auto"/>
    </w:pPr>
  </w:style>
  <w:style w:type="character" w:customStyle="1" w:styleId="En-tteCar">
    <w:name w:val="En-tête Car"/>
    <w:basedOn w:val="Policepardfaut"/>
    <w:link w:val="En-tte"/>
    <w:uiPriority w:val="99"/>
    <w:rsid w:val="006041B3"/>
  </w:style>
  <w:style w:type="paragraph" w:styleId="Pieddepage">
    <w:name w:val="footer"/>
    <w:basedOn w:val="Normal"/>
    <w:link w:val="PieddepageCar"/>
    <w:uiPriority w:val="99"/>
    <w:unhideWhenUsed/>
    <w:rsid w:val="006041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041B3"/>
  </w:style>
  <w:style w:type="paragraph" w:styleId="Textedebulles">
    <w:name w:val="Balloon Text"/>
    <w:basedOn w:val="Normal"/>
    <w:link w:val="TextedebullesCar"/>
    <w:uiPriority w:val="99"/>
    <w:semiHidden/>
    <w:unhideWhenUsed/>
    <w:rsid w:val="006041B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41B3"/>
    <w:rPr>
      <w:rFonts w:ascii="Tahoma" w:hAnsi="Tahoma" w:cs="Tahoma"/>
      <w:sz w:val="16"/>
      <w:szCs w:val="16"/>
    </w:rPr>
  </w:style>
  <w:style w:type="character" w:customStyle="1" w:styleId="Titre1Car">
    <w:name w:val="Titre 1 Car"/>
    <w:basedOn w:val="Policepardfaut"/>
    <w:link w:val="Titre1"/>
    <w:uiPriority w:val="9"/>
    <w:rsid w:val="00D34A21"/>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D34A21"/>
    <w:pPr>
      <w:ind w:left="720"/>
      <w:contextualSpacing/>
    </w:pPr>
  </w:style>
  <w:style w:type="paragraph" w:styleId="Notedebasdepage">
    <w:name w:val="footnote text"/>
    <w:basedOn w:val="Normal"/>
    <w:link w:val="NotedebasdepageCar"/>
    <w:uiPriority w:val="99"/>
    <w:unhideWhenUsed/>
    <w:rsid w:val="00D34A21"/>
    <w:pPr>
      <w:spacing w:after="0" w:line="240" w:lineRule="auto"/>
    </w:pPr>
    <w:rPr>
      <w:sz w:val="20"/>
      <w:szCs w:val="20"/>
    </w:rPr>
  </w:style>
  <w:style w:type="character" w:customStyle="1" w:styleId="NotedebasdepageCar">
    <w:name w:val="Note de bas de page Car"/>
    <w:basedOn w:val="Policepardfaut"/>
    <w:link w:val="Notedebasdepage"/>
    <w:uiPriority w:val="99"/>
    <w:rsid w:val="00D34A21"/>
    <w:rPr>
      <w:sz w:val="20"/>
      <w:szCs w:val="20"/>
    </w:rPr>
  </w:style>
  <w:style w:type="character" w:styleId="Appelnotedebasdep">
    <w:name w:val="footnote reference"/>
    <w:basedOn w:val="Policepardfaut"/>
    <w:uiPriority w:val="99"/>
    <w:semiHidden/>
    <w:unhideWhenUsed/>
    <w:rsid w:val="00D34A21"/>
    <w:rPr>
      <w:vertAlign w:val="superscript"/>
    </w:rPr>
  </w:style>
  <w:style w:type="paragraph" w:styleId="En-ttedetabledesmatires">
    <w:name w:val="TOC Heading"/>
    <w:basedOn w:val="Titre1"/>
    <w:next w:val="Normal"/>
    <w:uiPriority w:val="39"/>
    <w:semiHidden/>
    <w:unhideWhenUsed/>
    <w:qFormat/>
    <w:rsid w:val="00D34A21"/>
    <w:pPr>
      <w:bidi w:val="0"/>
      <w:spacing w:line="276" w:lineRule="auto"/>
      <w:outlineLvl w:val="9"/>
    </w:pPr>
  </w:style>
  <w:style w:type="paragraph" w:styleId="TM2">
    <w:name w:val="toc 2"/>
    <w:basedOn w:val="Normal"/>
    <w:next w:val="Normal"/>
    <w:autoRedefine/>
    <w:uiPriority w:val="39"/>
    <w:unhideWhenUsed/>
    <w:qFormat/>
    <w:rsid w:val="00260A08"/>
    <w:pPr>
      <w:bidi w:val="0"/>
      <w:spacing w:after="100"/>
      <w:ind w:left="220"/>
    </w:pPr>
    <w:rPr>
      <w:rFonts w:eastAsiaTheme="minorEastAsia"/>
    </w:rPr>
  </w:style>
  <w:style w:type="paragraph" w:styleId="TM1">
    <w:name w:val="toc 1"/>
    <w:basedOn w:val="Normal"/>
    <w:next w:val="Normal"/>
    <w:autoRedefine/>
    <w:uiPriority w:val="39"/>
    <w:unhideWhenUsed/>
    <w:qFormat/>
    <w:rsid w:val="00260A08"/>
    <w:pPr>
      <w:bidi w:val="0"/>
      <w:spacing w:after="100"/>
    </w:pPr>
    <w:rPr>
      <w:rFonts w:eastAsiaTheme="minorEastAsia"/>
    </w:rPr>
  </w:style>
  <w:style w:type="paragraph" w:styleId="TM3">
    <w:name w:val="toc 3"/>
    <w:basedOn w:val="Normal"/>
    <w:next w:val="Normal"/>
    <w:autoRedefine/>
    <w:uiPriority w:val="39"/>
    <w:unhideWhenUsed/>
    <w:qFormat/>
    <w:rsid w:val="00260A08"/>
    <w:pPr>
      <w:bidi w:val="0"/>
      <w:spacing w:after="100"/>
      <w:ind w:left="440"/>
    </w:pPr>
    <w:rPr>
      <w:rFonts w:eastAsiaTheme="minorEastAsia"/>
    </w:rPr>
  </w:style>
  <w:style w:type="character" w:styleId="Lienhypertexte">
    <w:name w:val="Hyperlink"/>
    <w:basedOn w:val="Policepardfaut"/>
    <w:uiPriority w:val="99"/>
    <w:unhideWhenUsed/>
    <w:rsid w:val="00260A08"/>
    <w:rPr>
      <w:color w:val="0000FF" w:themeColor="hyperlink"/>
      <w:u w:val="single"/>
    </w:rPr>
  </w:style>
  <w:style w:type="table" w:styleId="Grilledutableau">
    <w:name w:val="Table Grid"/>
    <w:basedOn w:val="TableauNormal"/>
    <w:uiPriority w:val="59"/>
    <w:unhideWhenUsed/>
    <w:rsid w:val="00DB20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D34A21"/>
    <w:pPr>
      <w:keepNext/>
      <w:keepLines/>
      <w:spacing w:before="480" w:after="0" w:line="259" w:lineRule="auto"/>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041B3"/>
    <w:pPr>
      <w:tabs>
        <w:tab w:val="center" w:pos="4153"/>
        <w:tab w:val="right" w:pos="8306"/>
      </w:tabs>
      <w:spacing w:after="0" w:line="240" w:lineRule="auto"/>
    </w:pPr>
  </w:style>
  <w:style w:type="character" w:customStyle="1" w:styleId="En-tteCar">
    <w:name w:val="En-tête Car"/>
    <w:basedOn w:val="Policepardfaut"/>
    <w:link w:val="En-tte"/>
    <w:uiPriority w:val="99"/>
    <w:rsid w:val="006041B3"/>
  </w:style>
  <w:style w:type="paragraph" w:styleId="Pieddepage">
    <w:name w:val="footer"/>
    <w:basedOn w:val="Normal"/>
    <w:link w:val="PieddepageCar"/>
    <w:uiPriority w:val="99"/>
    <w:unhideWhenUsed/>
    <w:rsid w:val="006041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041B3"/>
  </w:style>
  <w:style w:type="paragraph" w:styleId="Textedebulles">
    <w:name w:val="Balloon Text"/>
    <w:basedOn w:val="Normal"/>
    <w:link w:val="TextedebullesCar"/>
    <w:uiPriority w:val="99"/>
    <w:semiHidden/>
    <w:unhideWhenUsed/>
    <w:rsid w:val="006041B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41B3"/>
    <w:rPr>
      <w:rFonts w:ascii="Tahoma" w:hAnsi="Tahoma" w:cs="Tahoma"/>
      <w:sz w:val="16"/>
      <w:szCs w:val="16"/>
    </w:rPr>
  </w:style>
  <w:style w:type="character" w:customStyle="1" w:styleId="Titre1Car">
    <w:name w:val="Titre 1 Car"/>
    <w:basedOn w:val="Policepardfaut"/>
    <w:link w:val="Titre1"/>
    <w:uiPriority w:val="9"/>
    <w:rsid w:val="00D34A21"/>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D34A21"/>
    <w:pPr>
      <w:ind w:left="720"/>
      <w:contextualSpacing/>
    </w:pPr>
  </w:style>
  <w:style w:type="paragraph" w:styleId="Notedebasdepage">
    <w:name w:val="footnote text"/>
    <w:basedOn w:val="Normal"/>
    <w:link w:val="NotedebasdepageCar"/>
    <w:uiPriority w:val="99"/>
    <w:unhideWhenUsed/>
    <w:rsid w:val="00D34A21"/>
    <w:pPr>
      <w:spacing w:after="0" w:line="240" w:lineRule="auto"/>
    </w:pPr>
    <w:rPr>
      <w:sz w:val="20"/>
      <w:szCs w:val="20"/>
    </w:rPr>
  </w:style>
  <w:style w:type="character" w:customStyle="1" w:styleId="NotedebasdepageCar">
    <w:name w:val="Note de bas de page Car"/>
    <w:basedOn w:val="Policepardfaut"/>
    <w:link w:val="Notedebasdepage"/>
    <w:uiPriority w:val="99"/>
    <w:rsid w:val="00D34A21"/>
    <w:rPr>
      <w:sz w:val="20"/>
      <w:szCs w:val="20"/>
    </w:rPr>
  </w:style>
  <w:style w:type="character" w:styleId="Appelnotedebasdep">
    <w:name w:val="footnote reference"/>
    <w:basedOn w:val="Policepardfaut"/>
    <w:uiPriority w:val="99"/>
    <w:semiHidden/>
    <w:unhideWhenUsed/>
    <w:rsid w:val="00D34A21"/>
    <w:rPr>
      <w:vertAlign w:val="superscript"/>
    </w:rPr>
  </w:style>
  <w:style w:type="paragraph" w:styleId="En-ttedetabledesmatires">
    <w:name w:val="TOC Heading"/>
    <w:basedOn w:val="Titre1"/>
    <w:next w:val="Normal"/>
    <w:uiPriority w:val="39"/>
    <w:semiHidden/>
    <w:unhideWhenUsed/>
    <w:qFormat/>
    <w:rsid w:val="00D34A21"/>
    <w:pPr>
      <w:bidi w:val="0"/>
      <w:spacing w:line="276" w:lineRule="auto"/>
      <w:outlineLvl w:val="9"/>
    </w:pPr>
  </w:style>
  <w:style w:type="paragraph" w:styleId="TM2">
    <w:name w:val="toc 2"/>
    <w:basedOn w:val="Normal"/>
    <w:next w:val="Normal"/>
    <w:autoRedefine/>
    <w:uiPriority w:val="39"/>
    <w:unhideWhenUsed/>
    <w:qFormat/>
    <w:rsid w:val="00260A08"/>
    <w:pPr>
      <w:bidi w:val="0"/>
      <w:spacing w:after="100"/>
      <w:ind w:left="220"/>
    </w:pPr>
    <w:rPr>
      <w:rFonts w:eastAsiaTheme="minorEastAsia"/>
    </w:rPr>
  </w:style>
  <w:style w:type="paragraph" w:styleId="TM1">
    <w:name w:val="toc 1"/>
    <w:basedOn w:val="Normal"/>
    <w:next w:val="Normal"/>
    <w:autoRedefine/>
    <w:uiPriority w:val="39"/>
    <w:unhideWhenUsed/>
    <w:qFormat/>
    <w:rsid w:val="00260A08"/>
    <w:pPr>
      <w:bidi w:val="0"/>
      <w:spacing w:after="100"/>
    </w:pPr>
    <w:rPr>
      <w:rFonts w:eastAsiaTheme="minorEastAsia"/>
    </w:rPr>
  </w:style>
  <w:style w:type="paragraph" w:styleId="TM3">
    <w:name w:val="toc 3"/>
    <w:basedOn w:val="Normal"/>
    <w:next w:val="Normal"/>
    <w:autoRedefine/>
    <w:uiPriority w:val="39"/>
    <w:unhideWhenUsed/>
    <w:qFormat/>
    <w:rsid w:val="00260A08"/>
    <w:pPr>
      <w:bidi w:val="0"/>
      <w:spacing w:after="100"/>
      <w:ind w:left="440"/>
    </w:pPr>
    <w:rPr>
      <w:rFonts w:eastAsiaTheme="minorEastAsia"/>
    </w:rPr>
  </w:style>
  <w:style w:type="character" w:styleId="Lienhypertexte">
    <w:name w:val="Hyperlink"/>
    <w:basedOn w:val="Policepardfaut"/>
    <w:uiPriority w:val="99"/>
    <w:unhideWhenUsed/>
    <w:rsid w:val="00260A08"/>
    <w:rPr>
      <w:color w:val="0000FF" w:themeColor="hyperlink"/>
      <w:u w:val="single"/>
    </w:rPr>
  </w:style>
  <w:style w:type="table" w:styleId="Grilledutableau">
    <w:name w:val="Table Grid"/>
    <w:basedOn w:val="TableauNormal"/>
    <w:uiPriority w:val="59"/>
    <w:unhideWhenUsed/>
    <w:rsid w:val="00DB20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89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7.xml"/><Relationship Id="rId39"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7.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header" Target="header16.xml"/><Relationship Id="rId38" Type="http://schemas.openxmlformats.org/officeDocument/2006/relationships/header" Target="header20.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header" Target="header1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5.xml"/><Relationship Id="rId37" Type="http://schemas.openxmlformats.org/officeDocument/2006/relationships/header" Target="header19.xml"/><Relationship Id="rId40"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8.xml"/><Relationship Id="rId28" Type="http://schemas.openxmlformats.org/officeDocument/2006/relationships/header" Target="header12.xml"/><Relationship Id="rId36" Type="http://schemas.openxmlformats.org/officeDocument/2006/relationships/header" Target="header18.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yperlink" Target="http://www.ofouq.com/today/modules.php?name=news&amp;file=print&amp;sid=1382"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header" Target="header11.xml"/><Relationship Id="rId30" Type="http://schemas.openxmlformats.org/officeDocument/2006/relationships/header" Target="header14.xml"/><Relationship Id="rId35" Type="http://schemas.openxmlformats.org/officeDocument/2006/relationships/footer" Target="footer8.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B0C99C-5D71-422E-92F8-E2A2C8B78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4294967241</TotalTime>
  <Pages>67</Pages>
  <Words>11135</Words>
  <Characters>63470</Characters>
  <Application>Microsoft Office Word</Application>
  <DocSecurity>0</DocSecurity>
  <Lines>528</Lines>
  <Paragraphs>148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مقدمة</vt:lpstr>
      <vt:lpstr>مقدمة</vt:lpstr>
    </vt:vector>
  </TitlesOfParts>
  <Company/>
  <LinksUpToDate>false</LinksUpToDate>
  <CharactersWithSpaces>74457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lakhdar</dc:creator>
  <cp:lastModifiedBy>BOUGUERRA</cp:lastModifiedBy>
  <cp:revision>20</cp:revision>
  <cp:lastPrinted>2022-06-27T15:23:00Z</cp:lastPrinted>
  <dcterms:created xsi:type="dcterms:W3CDTF">2022-06-24T09:36:00Z</dcterms:created>
  <dcterms:modified xsi:type="dcterms:W3CDTF">2022-06-27T14:33:00Z</dcterms:modified>
</cp:coreProperties>
</file>