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header16.xml" ContentType="application/vnd.openxmlformats-officedocument.wordprocessingml.header+xml"/>
  <Override PartName="/word/footer17.xml" ContentType="application/vnd.openxmlformats-officedocument.wordprocessingml.footer+xml"/>
  <Override PartName="/word/header17.xml" ContentType="application/vnd.openxmlformats-officedocument.wordprocessingml.header+xml"/>
  <Override PartName="/word/footer18.xml" ContentType="application/vnd.openxmlformats-officedocument.wordprocessingml.footer+xml"/>
  <Override PartName="/word/header18.xml" ContentType="application/vnd.openxmlformats-officedocument.wordprocessingml.header+xml"/>
  <Override PartName="/word/footer19.xml" ContentType="application/vnd.openxmlformats-officedocument.wordprocessingml.footer+xml"/>
  <Override PartName="/word/header19.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8E30EF" w14:textId="546C0BA6" w:rsidR="005D6C10" w:rsidRPr="002A4525" w:rsidRDefault="005D6C10" w:rsidP="005D6C10">
      <w:pPr>
        <w:bidi/>
        <w:jc w:val="center"/>
        <w:rPr>
          <w:rFonts w:ascii="Simplified Arabic" w:hAnsi="Simplified Arabic" w:cs="Simplified Arabic"/>
          <w:sz w:val="28"/>
          <w:szCs w:val="28"/>
          <w:rtl/>
        </w:rPr>
      </w:pPr>
      <w:r w:rsidRPr="002A4525">
        <w:rPr>
          <w:rFonts w:ascii="Amiri" w:eastAsia="Rockwell" w:hAnsi="Amiri" w:cs="Traditional Arabic"/>
          <w:bCs/>
          <w:i/>
          <w:noProof/>
          <w:sz w:val="34"/>
          <w:szCs w:val="36"/>
          <w:rtl/>
          <w:lang w:val="en-US" w:eastAsia="en-US"/>
        </w:rPr>
        <w:drawing>
          <wp:anchor distT="0" distB="0" distL="114300" distR="114300" simplePos="0" relativeHeight="251664896" behindDoc="1" locked="0" layoutInCell="1" allowOverlap="1" wp14:anchorId="44E3DFB6" wp14:editId="0644B6E4">
            <wp:simplePos x="0" y="0"/>
            <wp:positionH relativeFrom="margin">
              <wp:posOffset>4851414</wp:posOffset>
            </wp:positionH>
            <wp:positionV relativeFrom="margin">
              <wp:posOffset>-340065</wp:posOffset>
            </wp:positionV>
            <wp:extent cx="1609090" cy="1657350"/>
            <wp:effectExtent l="0" t="0" r="0" b="0"/>
            <wp:wrapNone/>
            <wp:docPr id="11" name="Image 11" descr="A logo of a univers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1" descr="A logo of a university&#10;&#10;AI-generated content may be incorrect."/>
                    <pic:cNvPicPr>
                      <a:picLocks noChangeAspect="1" noChangeArrowheads="1"/>
                    </pic:cNvPicPr>
                  </pic:nvPicPr>
                  <pic:blipFill>
                    <a:blip r:embed="rId8">
                      <a:extLst>
                        <a:ext uri="{28A0092B-C50C-407E-A947-70E740481C1C}">
                          <a14:useLocalDpi xmlns:a14="http://schemas.microsoft.com/office/drawing/2010/main" val="0"/>
                        </a:ext>
                      </a:extLst>
                    </a:blip>
                    <a:srcRect l="15204" r="13802"/>
                    <a:stretch>
                      <a:fillRect/>
                    </a:stretch>
                  </pic:blipFill>
                  <pic:spPr bwMode="auto">
                    <a:xfrm>
                      <a:off x="0" y="0"/>
                      <a:ext cx="1609090" cy="1657350"/>
                    </a:xfrm>
                    <a:prstGeom prst="rect">
                      <a:avLst/>
                    </a:prstGeom>
                    <a:noFill/>
                  </pic:spPr>
                </pic:pic>
              </a:graphicData>
            </a:graphic>
          </wp:anchor>
        </w:drawing>
      </w:r>
      <w:r w:rsidRPr="002A4525">
        <w:rPr>
          <w:rFonts w:ascii="Amiri" w:eastAsia="Rockwell" w:hAnsi="Amiri" w:cs="Traditional Arabic"/>
          <w:bCs/>
          <w:i/>
          <w:noProof/>
          <w:sz w:val="34"/>
          <w:szCs w:val="36"/>
          <w:rtl/>
          <w:lang w:val="en-US" w:eastAsia="en-US"/>
        </w:rPr>
        <w:drawing>
          <wp:anchor distT="0" distB="0" distL="114300" distR="114300" simplePos="0" relativeHeight="251665920" behindDoc="1" locked="0" layoutInCell="1" allowOverlap="1" wp14:anchorId="0E0FED94" wp14:editId="64137F88">
            <wp:simplePos x="0" y="0"/>
            <wp:positionH relativeFrom="margin">
              <wp:posOffset>-327025</wp:posOffset>
            </wp:positionH>
            <wp:positionV relativeFrom="margin">
              <wp:posOffset>-334645</wp:posOffset>
            </wp:positionV>
            <wp:extent cx="1609090" cy="1657350"/>
            <wp:effectExtent l="0" t="0" r="0" b="0"/>
            <wp:wrapNone/>
            <wp:docPr id="7" name="Image 7" descr="A logo of a univers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descr="A logo of a university&#10;&#10;AI-generated content may be incorrect."/>
                    <pic:cNvPicPr>
                      <a:picLocks noChangeAspect="1" noChangeArrowheads="1"/>
                    </pic:cNvPicPr>
                  </pic:nvPicPr>
                  <pic:blipFill>
                    <a:blip r:embed="rId8">
                      <a:extLst>
                        <a:ext uri="{28A0092B-C50C-407E-A947-70E740481C1C}">
                          <a14:useLocalDpi xmlns:a14="http://schemas.microsoft.com/office/drawing/2010/main" val="0"/>
                        </a:ext>
                      </a:extLst>
                    </a:blip>
                    <a:srcRect l="15204" r="13802"/>
                    <a:stretch>
                      <a:fillRect/>
                    </a:stretch>
                  </pic:blipFill>
                  <pic:spPr bwMode="auto">
                    <a:xfrm>
                      <a:off x="0" y="0"/>
                      <a:ext cx="1609090" cy="1657350"/>
                    </a:xfrm>
                    <a:prstGeom prst="rect">
                      <a:avLst/>
                    </a:prstGeom>
                    <a:noFill/>
                  </pic:spPr>
                </pic:pic>
              </a:graphicData>
            </a:graphic>
          </wp:anchor>
        </w:drawing>
      </w:r>
      <w:r w:rsidRPr="002A4525">
        <w:rPr>
          <w:rFonts w:ascii="Amiri" w:eastAsia="Rockwell" w:hAnsi="Amiri" w:cs="Traditional Arabic"/>
          <w:bCs/>
          <w:i/>
          <w:sz w:val="34"/>
          <w:szCs w:val="36"/>
          <w:rtl/>
        </w:rPr>
        <w:t>الجمهورية الجزائرية الديمقراطية الشعبية</w:t>
      </w:r>
    </w:p>
    <w:p w14:paraId="35F81D70" w14:textId="77777777" w:rsidR="005D6C10" w:rsidRPr="002A4525" w:rsidRDefault="005D6C10" w:rsidP="005D6C10">
      <w:pPr>
        <w:tabs>
          <w:tab w:val="left" w:pos="465"/>
          <w:tab w:val="center" w:pos="4535"/>
          <w:tab w:val="left" w:pos="4845"/>
        </w:tabs>
        <w:bidi/>
        <w:jc w:val="center"/>
        <w:rPr>
          <w:rFonts w:ascii="Amiri" w:eastAsia="Rockwell" w:hAnsi="Amiri" w:cs="Traditional Arabic"/>
          <w:bCs/>
          <w:i/>
          <w:sz w:val="34"/>
          <w:szCs w:val="36"/>
        </w:rPr>
      </w:pPr>
      <w:r w:rsidRPr="002A4525">
        <w:rPr>
          <w:rFonts w:ascii="Amiri" w:eastAsia="Rockwell" w:hAnsi="Amiri" w:cs="Traditional Arabic"/>
          <w:bCs/>
          <w:i/>
          <w:sz w:val="34"/>
          <w:szCs w:val="36"/>
          <w:rtl/>
        </w:rPr>
        <w:t>وزارة التعليم العالي والبحث العلمي</w:t>
      </w:r>
    </w:p>
    <w:p w14:paraId="0A8E18A6" w14:textId="77777777" w:rsidR="005D6C10" w:rsidRPr="002A4525" w:rsidRDefault="005D6C10" w:rsidP="005D6C10">
      <w:pPr>
        <w:tabs>
          <w:tab w:val="left" w:pos="465"/>
          <w:tab w:val="center" w:pos="4535"/>
          <w:tab w:val="left" w:pos="4845"/>
        </w:tabs>
        <w:bidi/>
        <w:jc w:val="center"/>
        <w:rPr>
          <w:rFonts w:ascii="Amiri" w:eastAsia="Rockwell" w:hAnsi="Amiri" w:cs="Traditional Arabic"/>
          <w:bCs/>
          <w:i/>
          <w:sz w:val="34"/>
          <w:szCs w:val="36"/>
        </w:rPr>
      </w:pPr>
      <w:r w:rsidRPr="002A4525">
        <w:rPr>
          <w:rFonts w:ascii="Amiri" w:eastAsia="Rockwell" w:hAnsi="Amiri" w:cs="Traditional Arabic"/>
          <w:bCs/>
          <w:i/>
          <w:sz w:val="34"/>
          <w:szCs w:val="36"/>
          <w:rtl/>
        </w:rPr>
        <w:t>جامعة محمد البشير الإبراهيمي برج بوعريريج</w:t>
      </w:r>
    </w:p>
    <w:p w14:paraId="08544C4F" w14:textId="77777777" w:rsidR="005D6C10" w:rsidRDefault="005D6C10" w:rsidP="005D6C10">
      <w:pPr>
        <w:tabs>
          <w:tab w:val="left" w:pos="465"/>
          <w:tab w:val="center" w:pos="4535"/>
          <w:tab w:val="left" w:pos="4845"/>
        </w:tabs>
        <w:bidi/>
        <w:jc w:val="center"/>
        <w:rPr>
          <w:rFonts w:ascii="Amiri" w:eastAsia="Rockwell" w:hAnsi="Amiri" w:cs="Traditional Arabic"/>
          <w:bCs/>
          <w:i/>
          <w:sz w:val="34"/>
          <w:szCs w:val="36"/>
          <w:rtl/>
        </w:rPr>
      </w:pPr>
      <w:r w:rsidRPr="002A4525">
        <w:rPr>
          <w:rFonts w:ascii="Amiri" w:eastAsia="Rockwell" w:hAnsi="Amiri" w:cs="Traditional Arabic"/>
          <w:bCs/>
          <w:i/>
          <w:sz w:val="34"/>
          <w:szCs w:val="36"/>
          <w:rtl/>
        </w:rPr>
        <w:t>كلية الآداب واللغات</w:t>
      </w:r>
    </w:p>
    <w:p w14:paraId="2500286D" w14:textId="77777777" w:rsidR="005D6C10" w:rsidRPr="002A4525" w:rsidRDefault="005D6C10" w:rsidP="005D6C10">
      <w:pPr>
        <w:tabs>
          <w:tab w:val="left" w:pos="465"/>
          <w:tab w:val="center" w:pos="4535"/>
          <w:tab w:val="left" w:pos="4845"/>
        </w:tabs>
        <w:bidi/>
        <w:jc w:val="center"/>
        <w:rPr>
          <w:rFonts w:ascii="Amiri" w:eastAsia="Rockwell" w:hAnsi="Amiri" w:cs="Traditional Arabic"/>
          <w:bCs/>
          <w:i/>
          <w:sz w:val="34"/>
          <w:szCs w:val="36"/>
        </w:rPr>
      </w:pPr>
      <w:r>
        <w:rPr>
          <w:rFonts w:ascii="Amiri" w:eastAsia="Rockwell" w:hAnsi="Amiri" w:cs="Traditional Arabic" w:hint="cs"/>
          <w:bCs/>
          <w:i/>
          <w:sz w:val="34"/>
          <w:szCs w:val="36"/>
          <w:rtl/>
        </w:rPr>
        <w:t>-</w:t>
      </w:r>
      <w:r w:rsidRPr="00A32768">
        <w:rPr>
          <w:rFonts w:ascii="Amiri" w:eastAsia="Rockwell" w:hAnsi="Amiri" w:cs="Traditional Arabic"/>
          <w:bCs/>
          <w:i/>
          <w:sz w:val="34"/>
          <w:szCs w:val="36"/>
          <w:rtl/>
        </w:rPr>
        <w:t xml:space="preserve"> </w:t>
      </w:r>
      <w:r w:rsidRPr="002A4525">
        <w:rPr>
          <w:rFonts w:ascii="Amiri" w:eastAsia="Rockwell" w:hAnsi="Amiri" w:cs="Traditional Arabic"/>
          <w:bCs/>
          <w:i/>
          <w:sz w:val="34"/>
          <w:szCs w:val="36"/>
          <w:rtl/>
        </w:rPr>
        <w:t>قسم الل</w:t>
      </w:r>
      <w:r w:rsidRPr="002A4525">
        <w:rPr>
          <w:rFonts w:ascii="Amiri" w:eastAsia="Rockwell" w:hAnsi="Amiri" w:cs="Traditional Arabic" w:hint="cs"/>
          <w:bCs/>
          <w:i/>
          <w:sz w:val="34"/>
          <w:szCs w:val="36"/>
          <w:rtl/>
        </w:rPr>
        <w:t>ّ</w:t>
      </w:r>
      <w:r w:rsidRPr="002A4525">
        <w:rPr>
          <w:rFonts w:ascii="Amiri" w:eastAsia="Rockwell" w:hAnsi="Amiri" w:cs="Traditional Arabic"/>
          <w:bCs/>
          <w:i/>
          <w:sz w:val="34"/>
          <w:szCs w:val="36"/>
          <w:rtl/>
        </w:rPr>
        <w:t>غة والأدب العربي</w:t>
      </w:r>
      <w:r>
        <w:rPr>
          <w:rFonts w:ascii="Amiri" w:eastAsia="Rockwell" w:hAnsi="Amiri" w:cs="Traditional Arabic" w:hint="cs"/>
          <w:bCs/>
          <w:i/>
          <w:sz w:val="34"/>
          <w:szCs w:val="36"/>
          <w:rtl/>
        </w:rPr>
        <w:t>-</w:t>
      </w:r>
    </w:p>
    <w:p w14:paraId="121B9A25" w14:textId="79A6D876" w:rsidR="005D6C10" w:rsidRPr="00FB0748" w:rsidRDefault="005D6C10" w:rsidP="004D7931">
      <w:pPr>
        <w:tabs>
          <w:tab w:val="left" w:pos="465"/>
          <w:tab w:val="center" w:pos="4535"/>
          <w:tab w:val="left" w:pos="4845"/>
        </w:tabs>
        <w:bidi/>
        <w:jc w:val="both"/>
        <w:rPr>
          <w:rFonts w:ascii="Amiri" w:eastAsia="Rockwell" w:hAnsi="Amiri" w:cs="Traditional Arabic"/>
          <w:bCs/>
          <w:i/>
          <w:sz w:val="32"/>
          <w:szCs w:val="32"/>
          <w:rtl/>
        </w:rPr>
      </w:pPr>
      <w:r w:rsidRPr="00FB0748">
        <w:rPr>
          <w:rFonts w:ascii="Amiri" w:eastAsia="Rockwell" w:hAnsi="Amiri" w:cs="Traditional Arabic" w:hint="cs"/>
          <w:bCs/>
          <w:i/>
          <w:sz w:val="32"/>
          <w:szCs w:val="32"/>
          <w:rtl/>
        </w:rPr>
        <w:t>الرقم</w:t>
      </w:r>
      <w:r w:rsidR="004D7931" w:rsidRPr="004D7931">
        <w:rPr>
          <w:rFonts w:ascii="Amiri" w:eastAsia="Rockwell" w:hAnsi="Amiri" w:cs="Traditional Arabic" w:hint="cs"/>
          <w:bCs/>
          <w:i/>
          <w:sz w:val="32"/>
          <w:szCs w:val="32"/>
          <w:rtl/>
        </w:rPr>
        <w:t xml:space="preserve"> </w:t>
      </w:r>
      <w:r w:rsidR="004D7931" w:rsidRPr="00FB0748">
        <w:rPr>
          <w:rFonts w:ascii="Amiri" w:eastAsia="Rockwell" w:hAnsi="Amiri" w:cs="Traditional Arabic" w:hint="cs"/>
          <w:bCs/>
          <w:i/>
          <w:sz w:val="32"/>
          <w:szCs w:val="32"/>
          <w:rtl/>
        </w:rPr>
        <w:t>التسلسلي</w:t>
      </w:r>
      <w:r w:rsidRPr="00FB0748">
        <w:rPr>
          <w:rFonts w:ascii="Amiri" w:eastAsia="Rockwell" w:hAnsi="Amiri" w:cs="Traditional Arabic" w:hint="cs"/>
          <w:bCs/>
          <w:i/>
          <w:sz w:val="32"/>
          <w:szCs w:val="32"/>
          <w:rtl/>
        </w:rPr>
        <w:t>:</w:t>
      </w:r>
    </w:p>
    <w:p w14:paraId="47F527ED" w14:textId="77777777" w:rsidR="005D6C10" w:rsidRPr="00FB0748" w:rsidRDefault="005D6C10" w:rsidP="005D6C10">
      <w:pPr>
        <w:tabs>
          <w:tab w:val="left" w:pos="465"/>
          <w:tab w:val="center" w:pos="4535"/>
          <w:tab w:val="left" w:pos="4845"/>
        </w:tabs>
        <w:bidi/>
        <w:jc w:val="both"/>
        <w:rPr>
          <w:rFonts w:ascii="Amiri" w:eastAsia="Rockwell" w:hAnsi="Amiri" w:cs="Traditional Arabic"/>
          <w:bCs/>
          <w:i/>
          <w:sz w:val="32"/>
          <w:szCs w:val="32"/>
          <w:rtl/>
        </w:rPr>
      </w:pPr>
      <w:r w:rsidRPr="00FB0748">
        <w:rPr>
          <w:rFonts w:ascii="Amiri" w:eastAsia="Rockwell" w:hAnsi="Amiri" w:cs="Traditional Arabic" w:hint="cs"/>
          <w:bCs/>
          <w:i/>
          <w:sz w:val="32"/>
          <w:szCs w:val="32"/>
          <w:rtl/>
        </w:rPr>
        <w:t>رقم التسجيل:</w:t>
      </w:r>
    </w:p>
    <w:p w14:paraId="23098890" w14:textId="604E68A8" w:rsidR="005D6C10" w:rsidRPr="00FB0748" w:rsidRDefault="005D6C10" w:rsidP="005D6C10">
      <w:pPr>
        <w:tabs>
          <w:tab w:val="left" w:pos="465"/>
          <w:tab w:val="center" w:pos="4535"/>
          <w:tab w:val="left" w:pos="4845"/>
        </w:tabs>
        <w:bidi/>
        <w:jc w:val="both"/>
        <w:rPr>
          <w:rFonts w:ascii="Amiri" w:eastAsia="Rockwell" w:hAnsi="Amiri" w:cs="Traditional Arabic"/>
          <w:bCs/>
          <w:i/>
          <w:sz w:val="32"/>
          <w:szCs w:val="32"/>
          <w:rtl/>
        </w:rPr>
      </w:pPr>
      <w:r w:rsidRPr="00FB0748">
        <w:rPr>
          <w:rFonts w:ascii="Amiri" w:eastAsia="Rockwell" w:hAnsi="Amiri" w:cs="Traditional Arabic" w:hint="cs"/>
          <w:bCs/>
          <w:i/>
          <w:sz w:val="32"/>
          <w:szCs w:val="32"/>
          <w:rtl/>
        </w:rPr>
        <w:t xml:space="preserve">تخصص: </w:t>
      </w:r>
      <w:r w:rsidR="00306376">
        <w:rPr>
          <w:rFonts w:ascii="Amiri" w:eastAsia="Rockwell" w:hAnsi="Amiri" w:cs="Traditional Arabic" w:hint="cs"/>
          <w:bCs/>
          <w:i/>
          <w:sz w:val="32"/>
          <w:szCs w:val="32"/>
          <w:rtl/>
        </w:rPr>
        <w:t>أدب</w:t>
      </w:r>
      <w:r w:rsidR="00B2280F">
        <w:rPr>
          <w:rFonts w:ascii="Amiri" w:eastAsia="Rockwell" w:hAnsi="Amiri" w:cs="Traditional Arabic" w:hint="cs"/>
          <w:bCs/>
          <w:i/>
          <w:sz w:val="32"/>
          <w:szCs w:val="32"/>
          <w:rtl/>
          <w:lang w:bidi="ar-DZ"/>
        </w:rPr>
        <w:t xml:space="preserve"> عربي</w:t>
      </w:r>
      <w:r w:rsidR="00306376">
        <w:rPr>
          <w:rFonts w:ascii="Amiri" w:eastAsia="Rockwell" w:hAnsi="Amiri" w:cs="Traditional Arabic" w:hint="cs"/>
          <w:bCs/>
          <w:i/>
          <w:sz w:val="32"/>
          <w:szCs w:val="32"/>
          <w:rtl/>
        </w:rPr>
        <w:t xml:space="preserve"> حديث ومعاصر </w:t>
      </w:r>
    </w:p>
    <w:p w14:paraId="3FC8D182" w14:textId="77777777" w:rsidR="005D6C10" w:rsidRDefault="005D6C10" w:rsidP="005D6C10">
      <w:pPr>
        <w:tabs>
          <w:tab w:val="left" w:pos="465"/>
          <w:tab w:val="center" w:pos="4535"/>
          <w:tab w:val="left" w:pos="4845"/>
        </w:tabs>
        <w:bidi/>
        <w:jc w:val="center"/>
        <w:rPr>
          <w:rFonts w:ascii="Amiri" w:eastAsia="Rockwell" w:hAnsi="Amiri" w:cs="Traditional Arabic"/>
          <w:bCs/>
          <w:i/>
          <w:sz w:val="34"/>
          <w:szCs w:val="36"/>
          <w:rtl/>
        </w:rPr>
      </w:pPr>
      <w:r w:rsidRPr="00A32768">
        <w:rPr>
          <w:rFonts w:ascii="Amiri" w:eastAsia="Rockwell" w:hAnsi="Amiri" w:cs="Traditional Arabic"/>
          <w:bCs/>
          <w:i/>
          <w:sz w:val="34"/>
          <w:szCs w:val="36"/>
          <w:rtl/>
        </w:rPr>
        <w:t>عنوان ال</w:t>
      </w:r>
      <w:r w:rsidRPr="00A32768">
        <w:rPr>
          <w:rFonts w:ascii="Amiri" w:eastAsia="Rockwell" w:hAnsi="Amiri" w:cs="Traditional Arabic" w:hint="cs"/>
          <w:bCs/>
          <w:i/>
          <w:sz w:val="34"/>
          <w:szCs w:val="36"/>
          <w:rtl/>
        </w:rPr>
        <w:t>مذكرة</w:t>
      </w:r>
      <w:r w:rsidRPr="00A32768">
        <w:rPr>
          <w:rFonts w:ascii="Amiri" w:eastAsia="Rockwell" w:hAnsi="Amiri" w:cs="Traditional Arabic"/>
          <w:bCs/>
          <w:i/>
          <w:sz w:val="34"/>
          <w:szCs w:val="36"/>
          <w:rtl/>
        </w:rPr>
        <w:t>:</w:t>
      </w:r>
    </w:p>
    <w:p w14:paraId="161A2FDC" w14:textId="77777777" w:rsidR="005D6C10" w:rsidRPr="002A4525" w:rsidRDefault="005D6C10" w:rsidP="005D6C10">
      <w:pPr>
        <w:tabs>
          <w:tab w:val="left" w:pos="465"/>
          <w:tab w:val="center" w:pos="4463"/>
          <w:tab w:val="center" w:pos="4535"/>
          <w:tab w:val="left" w:pos="4845"/>
          <w:tab w:val="left" w:pos="5397"/>
        </w:tabs>
        <w:bidi/>
        <w:spacing w:before="240"/>
        <w:ind w:left="-428" w:right="-284"/>
        <w:jc w:val="both"/>
        <w:rPr>
          <w:rFonts w:ascii="Simplified Arabic" w:eastAsia="Rockwell" w:hAnsi="Simplified Arabic" w:cs="Simplified Arabic"/>
          <w:bCs/>
          <w:i/>
          <w:sz w:val="14"/>
          <w:szCs w:val="14"/>
          <w:rtl/>
          <w:lang w:bidi="ar-IQ"/>
        </w:rPr>
      </w:pPr>
      <w:r>
        <w:rPr>
          <w:rFonts w:ascii="Amiri" w:eastAsia="Rockwell" w:hAnsi="Amiri" w:cs="Traditional Arabic"/>
          <w:bCs/>
          <w:i/>
          <w:noProof/>
          <w:sz w:val="74"/>
          <w:szCs w:val="96"/>
          <w:lang w:val="en-US" w:eastAsia="en-US"/>
        </w:rPr>
        <mc:AlternateContent>
          <mc:Choice Requires="wps">
            <w:drawing>
              <wp:anchor distT="0" distB="0" distL="114300" distR="114300" simplePos="0" relativeHeight="251663872" behindDoc="0" locked="0" layoutInCell="1" allowOverlap="1" wp14:anchorId="20ACA586" wp14:editId="378735C1">
                <wp:simplePos x="0" y="0"/>
                <wp:positionH relativeFrom="column">
                  <wp:posOffset>76436</wp:posOffset>
                </wp:positionH>
                <wp:positionV relativeFrom="paragraph">
                  <wp:posOffset>18578</wp:posOffset>
                </wp:positionV>
                <wp:extent cx="5886450" cy="1104900"/>
                <wp:effectExtent l="0" t="0" r="19050" b="19050"/>
                <wp:wrapNone/>
                <wp:docPr id="13" name="Rectangle à coins arrondis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86450" cy="1104900"/>
                        </a:xfrm>
                        <a:prstGeom prst="roundRect">
                          <a:avLst/>
                        </a:prstGeom>
                        <a:solidFill>
                          <a:schemeClr val="accent3">
                            <a:lumMod val="20000"/>
                            <a:lumOff val="80000"/>
                          </a:schemeClr>
                        </a:solidFill>
                        <a:ln>
                          <a:solidFill>
                            <a:schemeClr val="tx1"/>
                          </a:solidFill>
                        </a:ln>
                      </wps:spPr>
                      <wps:style>
                        <a:lnRef idx="2">
                          <a:schemeClr val="accent1"/>
                        </a:lnRef>
                        <a:fillRef idx="1">
                          <a:schemeClr val="lt1"/>
                        </a:fillRef>
                        <a:effectRef idx="0">
                          <a:schemeClr val="accent1"/>
                        </a:effectRef>
                        <a:fontRef idx="minor">
                          <a:schemeClr val="dk1"/>
                        </a:fontRef>
                      </wps:style>
                      <wps:txbx>
                        <w:txbxContent>
                          <w:p w14:paraId="41F57EFB" w14:textId="77777777" w:rsidR="00B2280F" w:rsidRPr="00FB0748" w:rsidRDefault="00B2280F" w:rsidP="005D6C10">
                            <w:pPr>
                              <w:tabs>
                                <w:tab w:val="left" w:pos="465"/>
                                <w:tab w:val="center" w:pos="4535"/>
                                <w:tab w:val="left" w:pos="4845"/>
                              </w:tabs>
                              <w:bidi/>
                              <w:ind w:left="-711" w:right="-709"/>
                              <w:jc w:val="center"/>
                              <w:rPr>
                                <w:rFonts w:ascii="Amiri" w:hAnsi="Amiri" w:cs="Traditional Arabic"/>
                                <w:bCs/>
                                <w:i/>
                                <w:sz w:val="28"/>
                                <w:szCs w:val="2"/>
                                <w:rtl/>
                                <w:lang w:bidi="ar-IQ"/>
                              </w:rPr>
                            </w:pPr>
                          </w:p>
                          <w:p w14:paraId="32810B70" w14:textId="40F6588F" w:rsidR="00B2280F" w:rsidRDefault="00B2280F" w:rsidP="00B2280F">
                            <w:pPr>
                              <w:jc w:val="center"/>
                              <w:rPr>
                                <w:rFonts w:ascii="Amiri" w:eastAsia="Rockwell" w:hAnsi="Amiri" w:cs="Traditional Arabic"/>
                                <w:bCs/>
                                <w:i/>
                                <w:sz w:val="44"/>
                                <w:szCs w:val="44"/>
                                <w:rtl/>
                                <w:lang w:bidi="ar-DZ"/>
                              </w:rPr>
                            </w:pPr>
                            <w:r>
                              <w:rPr>
                                <w:rFonts w:ascii="Amiri" w:eastAsia="Rockwell" w:hAnsi="Amiri" w:cs="Traditional Arabic" w:hint="cs"/>
                                <w:bCs/>
                                <w:i/>
                                <w:sz w:val="44"/>
                                <w:szCs w:val="44"/>
                                <w:rtl/>
                                <w:lang w:bidi="ar-DZ"/>
                              </w:rPr>
                              <w:t xml:space="preserve">المجموعة القصصية "هايبومانيا" للأديبة آسيا بوخانة </w:t>
                            </w:r>
                          </w:p>
                          <w:p w14:paraId="3ACD7011" w14:textId="76510DEB" w:rsidR="00B2280F" w:rsidRPr="004D7931" w:rsidRDefault="00B2280F" w:rsidP="004D7931">
                            <w:pPr>
                              <w:jc w:val="center"/>
                              <w:rPr>
                                <w:rFonts w:ascii="Amiri" w:eastAsia="Rockwell" w:hAnsi="Amiri" w:cs="Traditional Arabic"/>
                                <w:bCs/>
                                <w:i/>
                                <w:sz w:val="44"/>
                                <w:szCs w:val="44"/>
                                <w:lang w:bidi="ar-DZ"/>
                              </w:rPr>
                            </w:pPr>
                            <w:r>
                              <w:rPr>
                                <w:rFonts w:ascii="Amiri" w:eastAsia="Rockwell" w:hAnsi="Amiri" w:cs="Traditional Arabic" w:hint="cs"/>
                                <w:bCs/>
                                <w:i/>
                                <w:sz w:val="44"/>
                                <w:szCs w:val="44"/>
                                <w:rtl/>
                                <w:lang w:bidi="ar-DZ"/>
                              </w:rPr>
                              <w:t>-مقاربة سيميائية-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ACA586" id="Rectangle à coins arrondis 13" o:spid="_x0000_s1026" style="position:absolute;left:0;text-align:left;margin-left:6pt;margin-top:1.45pt;width:463.5pt;height:87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" fillcolor="#eaf1dd [662]" strokecolor="black [3213]" strokeweight="2pt">
                <v:path arrowok="t"/>
                <v:textbox>
                  <w:txbxContent>
                    <w:p w14:paraId="41F57EFB" w14:textId="77777777" w:rsidR="00B2280F" w:rsidRPr="00FB0748" w:rsidRDefault="00B2280F" w:rsidP="005D6C10">
                      <w:pPr>
                        <w:tabs>
                          <w:tab w:val="left" w:pos="465"/>
                          <w:tab w:val="center" w:pos="4535"/>
                          <w:tab w:val="left" w:pos="4845"/>
                        </w:tabs>
                        <w:bidi/>
                        <w:ind w:left="-711" w:right="-709"/>
                        <w:jc w:val="center"/>
                        <w:rPr>
                          <w:rFonts w:ascii="Amiri" w:hAnsi="Amiri" w:cs="Traditional Arabic"/>
                          <w:bCs/>
                          <w:i/>
                          <w:sz w:val="28"/>
                          <w:szCs w:val="2"/>
                          <w:rtl/>
                          <w:lang w:bidi="ar-IQ"/>
                        </w:rPr>
                      </w:pPr>
                    </w:p>
                    <w:p w14:paraId="32810B70" w14:textId="40F6588F" w:rsidR="00B2280F" w:rsidRDefault="00B2280F" w:rsidP="00B2280F">
                      <w:pPr>
                        <w:jc w:val="center"/>
                        <w:rPr>
                          <w:rFonts w:ascii="Amiri" w:eastAsia="Rockwell" w:hAnsi="Amiri" w:cs="Traditional Arabic"/>
                          <w:bCs/>
                          <w:i/>
                          <w:sz w:val="44"/>
                          <w:szCs w:val="44"/>
                          <w:rtl/>
                          <w:lang w:bidi="ar-DZ"/>
                        </w:rPr>
                      </w:pPr>
                      <w:r>
                        <w:rPr>
                          <w:rFonts w:ascii="Amiri" w:eastAsia="Rockwell" w:hAnsi="Amiri" w:cs="Traditional Arabic" w:hint="cs"/>
                          <w:bCs/>
                          <w:i/>
                          <w:sz w:val="44"/>
                          <w:szCs w:val="44"/>
                          <w:rtl/>
                          <w:lang w:bidi="ar-DZ"/>
                        </w:rPr>
                        <w:t xml:space="preserve">المجموعة القصصية "هايبومانيا" للأديبة آسيا بوخانة </w:t>
                      </w:r>
                    </w:p>
                    <w:p w14:paraId="3ACD7011" w14:textId="76510DEB" w:rsidR="00B2280F" w:rsidRPr="004D7931" w:rsidRDefault="00B2280F" w:rsidP="004D7931">
                      <w:pPr>
                        <w:jc w:val="center"/>
                        <w:rPr>
                          <w:rFonts w:ascii="Amiri" w:eastAsia="Rockwell" w:hAnsi="Amiri" w:cs="Traditional Arabic"/>
                          <w:bCs/>
                          <w:i/>
                          <w:sz w:val="44"/>
                          <w:szCs w:val="44"/>
                          <w:lang w:bidi="ar-DZ"/>
                        </w:rPr>
                      </w:pPr>
                      <w:r>
                        <w:rPr>
                          <w:rFonts w:ascii="Amiri" w:eastAsia="Rockwell" w:hAnsi="Amiri" w:cs="Traditional Arabic" w:hint="cs"/>
                          <w:bCs/>
                          <w:i/>
                          <w:sz w:val="44"/>
                          <w:szCs w:val="44"/>
                          <w:rtl/>
                          <w:lang w:bidi="ar-DZ"/>
                        </w:rPr>
                        <w:t>-مقاربة سيميائية-</w:t>
                      </w:r>
                    </w:p>
                  </w:txbxContent>
                </v:textbox>
              </v:roundrect>
            </w:pict>
          </mc:Fallback>
        </mc:AlternateContent>
      </w:r>
      <w:r w:rsidRPr="002A4525">
        <w:rPr>
          <w:rFonts w:ascii="Simplified Arabic" w:eastAsia="Rockwell" w:hAnsi="Simplified Arabic" w:cs="Simplified Arabic"/>
          <w:bCs/>
          <w:i/>
          <w:sz w:val="52"/>
          <w:szCs w:val="52"/>
          <w:rtl/>
          <w:lang w:bidi="ar-IQ"/>
        </w:rPr>
        <w:tab/>
      </w:r>
      <w:r w:rsidRPr="002A4525">
        <w:rPr>
          <w:rFonts w:ascii="Simplified Arabic" w:eastAsia="Rockwell" w:hAnsi="Simplified Arabic" w:cs="Simplified Arabic"/>
          <w:bCs/>
          <w:i/>
          <w:sz w:val="52"/>
          <w:szCs w:val="52"/>
          <w:rtl/>
          <w:lang w:bidi="ar-IQ"/>
        </w:rPr>
        <w:tab/>
      </w:r>
      <w:r w:rsidRPr="002A4525">
        <w:rPr>
          <w:rFonts w:ascii="Simplified Arabic" w:eastAsia="Rockwell" w:hAnsi="Simplified Arabic" w:cs="Simplified Arabic"/>
          <w:bCs/>
          <w:i/>
          <w:sz w:val="14"/>
          <w:szCs w:val="14"/>
          <w:rtl/>
          <w:lang w:bidi="ar-IQ"/>
        </w:rPr>
        <w:tab/>
      </w:r>
    </w:p>
    <w:p w14:paraId="05AAD747" w14:textId="77777777" w:rsidR="005D6C10" w:rsidRPr="002A4525" w:rsidRDefault="005D6C10" w:rsidP="005D6C10">
      <w:pPr>
        <w:tabs>
          <w:tab w:val="left" w:pos="465"/>
          <w:tab w:val="center" w:pos="4535"/>
          <w:tab w:val="left" w:pos="4845"/>
        </w:tabs>
        <w:bidi/>
        <w:spacing w:before="240"/>
        <w:jc w:val="both"/>
        <w:rPr>
          <w:rFonts w:ascii="Amiri" w:eastAsia="Rockwell" w:hAnsi="Amiri" w:cs="Amiri"/>
          <w:bCs/>
          <w:i/>
          <w:sz w:val="14"/>
          <w:szCs w:val="14"/>
          <w:rtl/>
        </w:rPr>
      </w:pPr>
    </w:p>
    <w:p w14:paraId="061175CB" w14:textId="77777777" w:rsidR="005D6C10" w:rsidRPr="002A4525" w:rsidRDefault="005D6C10" w:rsidP="005D6C10">
      <w:pPr>
        <w:tabs>
          <w:tab w:val="left" w:pos="465"/>
          <w:tab w:val="center" w:pos="4535"/>
          <w:tab w:val="left" w:pos="4845"/>
        </w:tabs>
        <w:bidi/>
        <w:spacing w:before="240"/>
        <w:jc w:val="both"/>
        <w:rPr>
          <w:rFonts w:ascii="Simplified Arabic" w:eastAsia="Rockwell" w:hAnsi="Simplified Arabic" w:cs="Al-Kharashi 59 Naskh"/>
          <w:sz w:val="18"/>
          <w:szCs w:val="18"/>
          <w:rtl/>
        </w:rPr>
      </w:pPr>
    </w:p>
    <w:p w14:paraId="66E0ACA8" w14:textId="77777777" w:rsidR="005D6C10" w:rsidRDefault="005D6C10" w:rsidP="005D6C10">
      <w:pPr>
        <w:tabs>
          <w:tab w:val="left" w:pos="465"/>
          <w:tab w:val="center" w:pos="4535"/>
          <w:tab w:val="left" w:pos="4845"/>
        </w:tabs>
        <w:bidi/>
        <w:rPr>
          <w:rFonts w:ascii="Amiri" w:eastAsia="Rockwell" w:hAnsi="Amiri" w:cs="Traditional Arabic"/>
          <w:bCs/>
          <w:i/>
          <w:sz w:val="34"/>
          <w:szCs w:val="36"/>
          <w:rtl/>
        </w:rPr>
      </w:pPr>
    </w:p>
    <w:p w14:paraId="544CA6E9" w14:textId="77777777" w:rsidR="005D6C10" w:rsidRPr="00FB0748" w:rsidRDefault="005D6C10" w:rsidP="005D6C10">
      <w:pPr>
        <w:tabs>
          <w:tab w:val="left" w:pos="465"/>
          <w:tab w:val="center" w:pos="4535"/>
          <w:tab w:val="left" w:pos="4845"/>
        </w:tabs>
        <w:bidi/>
        <w:jc w:val="center"/>
        <w:rPr>
          <w:rFonts w:ascii="Amiri" w:eastAsia="Rockwell" w:hAnsi="Amiri" w:cs="Traditional Arabic"/>
          <w:bCs/>
          <w:i/>
          <w:sz w:val="34"/>
          <w:szCs w:val="36"/>
          <w:rtl/>
          <w:lang w:bidi="ar-DZ"/>
        </w:rPr>
      </w:pPr>
      <w:r w:rsidRPr="00A32768">
        <w:rPr>
          <w:rFonts w:ascii="Amiri" w:eastAsia="Rockwell" w:hAnsi="Amiri" w:cs="Traditional Arabic" w:hint="cs"/>
          <w:bCs/>
          <w:i/>
          <w:sz w:val="34"/>
          <w:szCs w:val="36"/>
          <w:rtl/>
        </w:rPr>
        <w:t xml:space="preserve">مذكرة مقدمة ضمن متطلبات نيل شهادة الماستر </w:t>
      </w:r>
      <w:r>
        <w:rPr>
          <w:rFonts w:ascii="Amiri" w:eastAsia="Rockwell" w:hAnsi="Amiri" w:cs="Traditional Arabic" w:hint="cs"/>
          <w:bCs/>
          <w:i/>
          <w:sz w:val="34"/>
          <w:szCs w:val="36"/>
          <w:rtl/>
        </w:rPr>
        <w:t>(ل م د):</w:t>
      </w:r>
    </w:p>
    <w:p w14:paraId="50899F66" w14:textId="77777777" w:rsidR="004D7931" w:rsidRDefault="005D6C10" w:rsidP="004D7931">
      <w:pPr>
        <w:tabs>
          <w:tab w:val="left" w:pos="465"/>
          <w:tab w:val="center" w:pos="4535"/>
          <w:tab w:val="left" w:pos="4845"/>
        </w:tabs>
        <w:bidi/>
        <w:jc w:val="both"/>
        <w:rPr>
          <w:rFonts w:ascii="Amiri" w:eastAsia="Rockwell" w:hAnsi="Amiri" w:cs="Traditional Arabic"/>
          <w:bCs/>
          <w:i/>
          <w:sz w:val="34"/>
          <w:szCs w:val="36"/>
        </w:rPr>
      </w:pPr>
      <w:r w:rsidRPr="002A4525">
        <w:rPr>
          <w:rFonts w:ascii="Amiri" w:eastAsia="Rockwell" w:hAnsi="Amiri" w:cs="Traditional Arabic" w:hint="cs"/>
          <w:bCs/>
          <w:i/>
          <w:sz w:val="34"/>
          <w:szCs w:val="36"/>
          <w:rtl/>
        </w:rPr>
        <w:t xml:space="preserve">   </w:t>
      </w:r>
      <w:r w:rsidRPr="00C940A1">
        <w:rPr>
          <w:rFonts w:ascii="Amiri" w:eastAsia="Rockwell" w:hAnsi="Amiri" w:cs="Traditional Arabic" w:hint="cs"/>
          <w:bCs/>
          <w:i/>
          <w:sz w:val="34"/>
          <w:szCs w:val="36"/>
          <w:rtl/>
        </w:rPr>
        <w:t>إعداد</w:t>
      </w:r>
      <w:r>
        <w:rPr>
          <w:rFonts w:ascii="Amiri" w:eastAsia="Rockwell" w:hAnsi="Amiri" w:cs="Traditional Arabic" w:hint="cs"/>
          <w:bCs/>
          <w:i/>
          <w:sz w:val="34"/>
          <w:szCs w:val="36"/>
          <w:rtl/>
        </w:rPr>
        <w:t xml:space="preserve"> الطالبتين</w:t>
      </w:r>
      <w:r w:rsidR="004D7931">
        <w:rPr>
          <w:rFonts w:ascii="Amiri" w:eastAsia="Rockwell" w:hAnsi="Amiri" w:cs="Traditional Arabic" w:hint="cs"/>
          <w:bCs/>
          <w:i/>
          <w:sz w:val="34"/>
          <w:szCs w:val="36"/>
          <w:rtl/>
        </w:rPr>
        <w:t xml:space="preserve">:   </w:t>
      </w:r>
    </w:p>
    <w:p w14:paraId="3433E660" w14:textId="101B57D2" w:rsidR="005D6C10" w:rsidRPr="004D7931" w:rsidRDefault="00306376" w:rsidP="004D7931">
      <w:pPr>
        <w:pStyle w:val="Paragraphedeliste"/>
        <w:numPr>
          <w:ilvl w:val="0"/>
          <w:numId w:val="10"/>
        </w:numPr>
        <w:tabs>
          <w:tab w:val="left" w:pos="465"/>
          <w:tab w:val="center" w:pos="4535"/>
          <w:tab w:val="left" w:pos="4845"/>
        </w:tabs>
        <w:bidi/>
        <w:jc w:val="both"/>
        <w:rPr>
          <w:rFonts w:ascii="Amiri" w:eastAsia="Rockwell" w:hAnsi="Amiri" w:cs="Traditional Arabic"/>
          <w:bCs/>
          <w:i/>
          <w:sz w:val="34"/>
          <w:szCs w:val="36"/>
          <w:rtl/>
        </w:rPr>
      </w:pPr>
      <w:r w:rsidRPr="004D7931">
        <w:rPr>
          <w:rFonts w:ascii="Amiri" w:eastAsia="Rockwell" w:hAnsi="Amiri" w:cs="Traditional Arabic" w:hint="cs"/>
          <w:bCs/>
          <w:i/>
          <w:sz w:val="34"/>
          <w:szCs w:val="36"/>
          <w:rtl/>
        </w:rPr>
        <w:t>مقدم شيماء</w:t>
      </w:r>
      <w:r w:rsidR="005D6C10" w:rsidRPr="004D7931">
        <w:rPr>
          <w:rFonts w:ascii="Amiri" w:eastAsia="Rockwell" w:hAnsi="Amiri" w:cs="Traditional Arabic" w:hint="cs"/>
          <w:bCs/>
          <w:i/>
          <w:sz w:val="34"/>
          <w:szCs w:val="36"/>
          <w:rtl/>
        </w:rPr>
        <w:t xml:space="preserve">  </w:t>
      </w:r>
      <w:r w:rsidR="005D6C10" w:rsidRPr="004D7931">
        <w:rPr>
          <w:rFonts w:ascii="Amiri" w:eastAsia="Rockwell" w:hAnsi="Amiri" w:cs="Traditional Arabic"/>
          <w:bCs/>
          <w:i/>
          <w:sz w:val="34"/>
          <w:szCs w:val="36"/>
        </w:rPr>
        <w:t xml:space="preserve">                    </w:t>
      </w:r>
    </w:p>
    <w:p w14:paraId="4619B37C" w14:textId="4A6E4AC5" w:rsidR="005D6C10" w:rsidRPr="00C940A1" w:rsidRDefault="00306376" w:rsidP="00B35E13">
      <w:pPr>
        <w:pStyle w:val="Paragraphedeliste"/>
        <w:numPr>
          <w:ilvl w:val="0"/>
          <w:numId w:val="10"/>
        </w:numPr>
        <w:tabs>
          <w:tab w:val="left" w:pos="465"/>
          <w:tab w:val="center" w:pos="4535"/>
          <w:tab w:val="left" w:pos="4845"/>
        </w:tabs>
        <w:bidi/>
        <w:jc w:val="left"/>
        <w:rPr>
          <w:rFonts w:ascii="Amiri" w:eastAsia="Rockwell" w:hAnsi="Amiri" w:cs="Traditional Arabic"/>
          <w:bCs/>
          <w:i/>
          <w:sz w:val="34"/>
          <w:szCs w:val="36"/>
          <w:rtl/>
        </w:rPr>
      </w:pPr>
      <w:r>
        <w:rPr>
          <w:rFonts w:ascii="Amiri" w:eastAsia="Rockwell" w:hAnsi="Amiri" w:cs="Traditional Arabic" w:hint="cs"/>
          <w:bCs/>
          <w:i/>
          <w:sz w:val="34"/>
          <w:szCs w:val="36"/>
          <w:rtl/>
        </w:rPr>
        <w:t>بن عيسى نور الهدى</w:t>
      </w:r>
    </w:p>
    <w:p w14:paraId="6307883E" w14:textId="77777777" w:rsidR="005D6C10" w:rsidRPr="00C940A1" w:rsidRDefault="005D6C10" w:rsidP="005D6C10">
      <w:pPr>
        <w:tabs>
          <w:tab w:val="left" w:pos="465"/>
          <w:tab w:val="center" w:pos="4535"/>
          <w:tab w:val="left" w:pos="4845"/>
        </w:tabs>
        <w:bidi/>
        <w:spacing w:before="240"/>
        <w:jc w:val="both"/>
        <w:rPr>
          <w:rFonts w:ascii="Amiri" w:eastAsia="Rockwell" w:hAnsi="Amiri" w:cs="Amiri"/>
          <w:bCs/>
          <w:i/>
          <w:sz w:val="32"/>
          <w:szCs w:val="32"/>
        </w:rPr>
      </w:pPr>
      <w:r w:rsidRPr="002A4525">
        <w:rPr>
          <w:rFonts w:ascii="Amiri" w:eastAsia="Rockwell" w:hAnsi="Amiri" w:cs="Traditional Arabic"/>
          <w:bCs/>
          <w:i/>
          <w:sz w:val="42"/>
          <w:szCs w:val="52"/>
          <w:rtl/>
        </w:rPr>
        <w:t>أعضاء لجنة المناقشة</w:t>
      </w:r>
    </w:p>
    <w:tbl>
      <w:tblPr>
        <w:bidiVisual/>
        <w:tblW w:w="8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2551"/>
        <w:gridCol w:w="3260"/>
      </w:tblGrid>
      <w:tr w:rsidR="005D6C10" w:rsidRPr="002A4525" w14:paraId="47A7FF6D" w14:textId="77777777" w:rsidTr="005D6C10">
        <w:trPr>
          <w:jc w:val="center"/>
        </w:trPr>
        <w:tc>
          <w:tcPr>
            <w:tcW w:w="3119" w:type="dxa"/>
            <w:shd w:val="clear" w:color="auto" w:fill="EAF1DD" w:themeFill="accent3" w:themeFillTint="33"/>
            <w:vAlign w:val="center"/>
          </w:tcPr>
          <w:p w14:paraId="33029774" w14:textId="77777777" w:rsidR="005D6C10" w:rsidRPr="002A4525" w:rsidRDefault="005D6C10" w:rsidP="005D6C10">
            <w:pPr>
              <w:bidi/>
              <w:spacing w:before="240"/>
              <w:jc w:val="center"/>
              <w:rPr>
                <w:rFonts w:ascii="Amiri" w:eastAsia="Rockwell" w:hAnsi="Amiri" w:cs="Traditional Arabic"/>
                <w:b/>
                <w:bCs/>
                <w:sz w:val="30"/>
                <w:szCs w:val="32"/>
                <w:rtl/>
                <w:lang w:bidi="ar-LB"/>
              </w:rPr>
            </w:pPr>
            <w:r w:rsidRPr="002A4525">
              <w:rPr>
                <w:rFonts w:ascii="Amiri" w:eastAsia="Rockwell" w:hAnsi="Amiri" w:cs="Traditional Arabic" w:hint="cs"/>
                <w:b/>
                <w:bCs/>
                <w:sz w:val="30"/>
                <w:szCs w:val="32"/>
                <w:rtl/>
                <w:lang w:bidi="ar-LB"/>
              </w:rPr>
              <w:t>الاسم واللقب</w:t>
            </w:r>
          </w:p>
        </w:tc>
        <w:tc>
          <w:tcPr>
            <w:tcW w:w="2551" w:type="dxa"/>
            <w:shd w:val="clear" w:color="auto" w:fill="EAF1DD" w:themeFill="accent3" w:themeFillTint="33"/>
            <w:vAlign w:val="center"/>
          </w:tcPr>
          <w:p w14:paraId="05790A52" w14:textId="77777777" w:rsidR="005D6C10" w:rsidRPr="002A4525" w:rsidRDefault="005D6C10" w:rsidP="005D6C10">
            <w:pPr>
              <w:bidi/>
              <w:spacing w:before="240"/>
              <w:jc w:val="center"/>
              <w:rPr>
                <w:rFonts w:ascii="Amiri" w:eastAsia="Rockwell" w:hAnsi="Amiri" w:cs="Traditional Arabic"/>
                <w:b/>
                <w:bCs/>
                <w:sz w:val="30"/>
                <w:szCs w:val="32"/>
                <w:rtl/>
                <w:lang w:bidi="ar-LB"/>
              </w:rPr>
            </w:pPr>
            <w:r w:rsidRPr="002A4525">
              <w:rPr>
                <w:rFonts w:ascii="Amiri" w:eastAsia="Rockwell" w:hAnsi="Amiri" w:cs="Traditional Arabic" w:hint="cs"/>
                <w:b/>
                <w:bCs/>
                <w:sz w:val="30"/>
                <w:szCs w:val="32"/>
                <w:rtl/>
                <w:lang w:bidi="ar-LB"/>
              </w:rPr>
              <w:t>الدرجة العلمية</w:t>
            </w:r>
          </w:p>
        </w:tc>
        <w:tc>
          <w:tcPr>
            <w:tcW w:w="3260" w:type="dxa"/>
            <w:shd w:val="clear" w:color="auto" w:fill="EAF1DD" w:themeFill="accent3" w:themeFillTint="33"/>
            <w:vAlign w:val="center"/>
          </w:tcPr>
          <w:p w14:paraId="0F8DA2B7" w14:textId="77777777" w:rsidR="005D6C10" w:rsidRPr="002A4525" w:rsidRDefault="005D6C10" w:rsidP="005D6C10">
            <w:pPr>
              <w:bidi/>
              <w:spacing w:before="240"/>
              <w:jc w:val="center"/>
              <w:rPr>
                <w:rFonts w:ascii="Amiri" w:eastAsia="Rockwell" w:hAnsi="Amiri" w:cs="Traditional Arabic"/>
                <w:b/>
                <w:bCs/>
                <w:sz w:val="30"/>
                <w:szCs w:val="32"/>
                <w:rtl/>
                <w:lang w:bidi="ar-LB"/>
              </w:rPr>
            </w:pPr>
            <w:r w:rsidRPr="002A4525">
              <w:rPr>
                <w:rFonts w:ascii="Amiri" w:eastAsia="Rockwell" w:hAnsi="Amiri" w:cs="Traditional Arabic" w:hint="cs"/>
                <w:b/>
                <w:bCs/>
                <w:sz w:val="30"/>
                <w:szCs w:val="32"/>
                <w:rtl/>
                <w:lang w:bidi="ar-LB"/>
              </w:rPr>
              <w:t>الصفة</w:t>
            </w:r>
          </w:p>
        </w:tc>
      </w:tr>
      <w:tr w:rsidR="004D7931" w:rsidRPr="002A4525" w14:paraId="4B065CA7" w14:textId="77777777" w:rsidTr="00825DA0">
        <w:trPr>
          <w:trHeight w:val="628"/>
          <w:jc w:val="center"/>
        </w:trPr>
        <w:tc>
          <w:tcPr>
            <w:tcW w:w="3119" w:type="dxa"/>
            <w:shd w:val="clear" w:color="auto" w:fill="auto"/>
          </w:tcPr>
          <w:p w14:paraId="12FED43D" w14:textId="773F6371" w:rsidR="004D7931" w:rsidRPr="00FB0748" w:rsidRDefault="004D7931" w:rsidP="004D7931">
            <w:pPr>
              <w:bidi/>
              <w:spacing w:before="240"/>
              <w:jc w:val="both"/>
              <w:rPr>
                <w:rFonts w:ascii="Amiri" w:eastAsia="Rockwell" w:hAnsi="Amiri" w:cs="Traditional Arabic"/>
                <w:b/>
                <w:bCs/>
                <w:sz w:val="28"/>
                <w:szCs w:val="28"/>
                <w:rtl/>
                <w:lang w:bidi="ar-LB"/>
              </w:rPr>
            </w:pPr>
            <w:r>
              <w:rPr>
                <w:rFonts w:ascii="Amiri" w:eastAsia="Rockwell" w:hAnsi="Amiri" w:cs="Traditional Arabic" w:hint="cs"/>
                <w:b/>
                <w:bCs/>
                <w:sz w:val="28"/>
                <w:szCs w:val="28"/>
                <w:rtl/>
                <w:lang w:bidi="ar-LB"/>
              </w:rPr>
              <w:t xml:space="preserve">ناصر معماش </w:t>
            </w:r>
          </w:p>
        </w:tc>
        <w:tc>
          <w:tcPr>
            <w:tcW w:w="2551" w:type="dxa"/>
            <w:shd w:val="clear" w:color="auto" w:fill="auto"/>
          </w:tcPr>
          <w:p w14:paraId="5520E141" w14:textId="7015B385" w:rsidR="004D7931" w:rsidRPr="00FB0748" w:rsidRDefault="004D7931" w:rsidP="004D7931">
            <w:pPr>
              <w:bidi/>
              <w:spacing w:before="240"/>
              <w:jc w:val="both"/>
              <w:rPr>
                <w:rFonts w:ascii="Amiri" w:eastAsia="Rockwell" w:hAnsi="Amiri" w:cs="Traditional Arabic"/>
                <w:b/>
                <w:bCs/>
                <w:sz w:val="28"/>
                <w:szCs w:val="28"/>
                <w:rtl/>
                <w:lang w:bidi="ar-LB"/>
              </w:rPr>
            </w:pPr>
            <w:r>
              <w:rPr>
                <w:rFonts w:ascii="Amiri" w:eastAsia="Rockwell" w:hAnsi="Amiri" w:cs="Traditional Arabic" w:hint="cs"/>
                <w:b/>
                <w:bCs/>
                <w:sz w:val="28"/>
                <w:szCs w:val="28"/>
                <w:rtl/>
                <w:lang w:bidi="ar-LB"/>
              </w:rPr>
              <w:t>أستاذ</w:t>
            </w:r>
          </w:p>
        </w:tc>
        <w:tc>
          <w:tcPr>
            <w:tcW w:w="3260" w:type="dxa"/>
            <w:shd w:val="clear" w:color="auto" w:fill="auto"/>
          </w:tcPr>
          <w:p w14:paraId="696E642F" w14:textId="36901513" w:rsidR="004D7931" w:rsidRPr="00FB0748" w:rsidRDefault="004D7931" w:rsidP="004D7931">
            <w:pPr>
              <w:bidi/>
              <w:spacing w:before="240"/>
              <w:jc w:val="both"/>
              <w:rPr>
                <w:rFonts w:ascii="Amiri" w:eastAsia="Rockwell" w:hAnsi="Amiri" w:cs="Traditional Arabic"/>
                <w:b/>
                <w:bCs/>
                <w:sz w:val="28"/>
                <w:szCs w:val="28"/>
                <w:rtl/>
                <w:lang w:bidi="ar-LB"/>
              </w:rPr>
            </w:pPr>
            <w:r>
              <w:rPr>
                <w:rFonts w:ascii="Amiri" w:eastAsia="Rockwell" w:hAnsi="Amiri" w:cs="Traditional Arabic" w:hint="cs"/>
                <w:b/>
                <w:bCs/>
                <w:sz w:val="28"/>
                <w:szCs w:val="28"/>
                <w:rtl/>
                <w:lang w:bidi="ar-LB"/>
              </w:rPr>
              <w:t>رئيسا</w:t>
            </w:r>
          </w:p>
        </w:tc>
      </w:tr>
      <w:tr w:rsidR="004D7931" w:rsidRPr="002A4525" w14:paraId="3D4036C0" w14:textId="77777777" w:rsidTr="00825DA0">
        <w:trPr>
          <w:trHeight w:val="327"/>
          <w:jc w:val="center"/>
        </w:trPr>
        <w:tc>
          <w:tcPr>
            <w:tcW w:w="3119" w:type="dxa"/>
            <w:shd w:val="clear" w:color="auto" w:fill="auto"/>
          </w:tcPr>
          <w:p w14:paraId="4E1D5CFE" w14:textId="2A41F648" w:rsidR="004D7931" w:rsidRPr="00FB0748" w:rsidRDefault="004D7931" w:rsidP="004D7931">
            <w:pPr>
              <w:bidi/>
              <w:spacing w:before="240"/>
              <w:jc w:val="both"/>
              <w:rPr>
                <w:rFonts w:ascii="Amiri" w:eastAsia="Rockwell" w:hAnsi="Amiri" w:cs="Traditional Arabic"/>
                <w:b/>
                <w:bCs/>
                <w:sz w:val="28"/>
                <w:szCs w:val="28"/>
                <w:rtl/>
                <w:lang w:bidi="ar-LB"/>
              </w:rPr>
            </w:pPr>
            <w:r>
              <w:rPr>
                <w:rFonts w:ascii="Amiri" w:eastAsia="Rockwell" w:hAnsi="Amiri" w:cs="Traditional Arabic" w:hint="cs"/>
                <w:b/>
                <w:bCs/>
                <w:sz w:val="28"/>
                <w:szCs w:val="28"/>
                <w:rtl/>
                <w:lang w:bidi="ar-LB"/>
              </w:rPr>
              <w:t>رابح بن خوية</w:t>
            </w:r>
          </w:p>
        </w:tc>
        <w:tc>
          <w:tcPr>
            <w:tcW w:w="2551" w:type="dxa"/>
            <w:shd w:val="clear" w:color="auto" w:fill="auto"/>
          </w:tcPr>
          <w:p w14:paraId="57854C72" w14:textId="29B34C30" w:rsidR="004D7931" w:rsidRPr="00FB0748" w:rsidRDefault="004D7931" w:rsidP="004D7931">
            <w:pPr>
              <w:bidi/>
              <w:spacing w:before="240"/>
              <w:jc w:val="both"/>
              <w:rPr>
                <w:rFonts w:ascii="Amiri" w:eastAsia="Rockwell" w:hAnsi="Amiri" w:cs="Traditional Arabic"/>
                <w:b/>
                <w:bCs/>
                <w:sz w:val="28"/>
                <w:szCs w:val="28"/>
                <w:rtl/>
                <w:lang w:bidi="ar-LB"/>
              </w:rPr>
            </w:pPr>
            <w:r>
              <w:rPr>
                <w:rFonts w:ascii="Amiri" w:eastAsia="Rockwell" w:hAnsi="Amiri" w:cs="Traditional Arabic" w:hint="cs"/>
                <w:b/>
                <w:bCs/>
                <w:sz w:val="28"/>
                <w:szCs w:val="28"/>
                <w:rtl/>
                <w:lang w:bidi="ar-LB"/>
              </w:rPr>
              <w:t>أستاذ محاضر (أ)</w:t>
            </w:r>
          </w:p>
        </w:tc>
        <w:tc>
          <w:tcPr>
            <w:tcW w:w="3260" w:type="dxa"/>
            <w:shd w:val="clear" w:color="auto" w:fill="auto"/>
          </w:tcPr>
          <w:p w14:paraId="2FD298E4" w14:textId="77777777" w:rsidR="004D7931" w:rsidRPr="00FB0748" w:rsidRDefault="004D7931" w:rsidP="004D7931">
            <w:pPr>
              <w:bidi/>
              <w:spacing w:before="240"/>
              <w:jc w:val="both"/>
              <w:rPr>
                <w:rFonts w:ascii="Amiri" w:eastAsia="Rockwell" w:hAnsi="Amiri" w:cs="Traditional Arabic"/>
                <w:b/>
                <w:bCs/>
                <w:sz w:val="28"/>
                <w:szCs w:val="28"/>
                <w:rtl/>
                <w:lang w:bidi="ar-LB"/>
              </w:rPr>
            </w:pPr>
            <w:r w:rsidRPr="00FB0748">
              <w:rPr>
                <w:rFonts w:ascii="Amiri" w:eastAsia="Rockwell" w:hAnsi="Amiri" w:cs="Traditional Arabic" w:hint="cs"/>
                <w:b/>
                <w:bCs/>
                <w:sz w:val="28"/>
                <w:szCs w:val="28"/>
                <w:rtl/>
                <w:lang w:bidi="ar-LB"/>
              </w:rPr>
              <w:t>مشرفاً ومقرّراً</w:t>
            </w:r>
          </w:p>
        </w:tc>
      </w:tr>
      <w:tr w:rsidR="004D7931" w:rsidRPr="002A4525" w14:paraId="616C2D3A" w14:textId="77777777" w:rsidTr="00825DA0">
        <w:trPr>
          <w:trHeight w:val="425"/>
          <w:jc w:val="center"/>
        </w:trPr>
        <w:tc>
          <w:tcPr>
            <w:tcW w:w="3119" w:type="dxa"/>
            <w:shd w:val="clear" w:color="auto" w:fill="auto"/>
          </w:tcPr>
          <w:p w14:paraId="63812802" w14:textId="5B3BD528" w:rsidR="004D7931" w:rsidRPr="004D7931" w:rsidRDefault="004D7931" w:rsidP="004D7931">
            <w:pPr>
              <w:bidi/>
              <w:spacing w:before="240"/>
              <w:jc w:val="both"/>
              <w:rPr>
                <w:rFonts w:ascii="Amiri" w:eastAsia="Rockwell" w:hAnsi="Amiri" w:cs="Traditional Arabic"/>
                <w:b/>
                <w:bCs/>
                <w:sz w:val="28"/>
                <w:szCs w:val="28"/>
                <w:rtl/>
                <w:lang w:bidi="ar-LB"/>
              </w:rPr>
            </w:pPr>
            <w:r w:rsidRPr="004D7931">
              <w:rPr>
                <w:rFonts w:ascii="Amiri" w:eastAsia="Rockwell" w:hAnsi="Amiri" w:cs="Traditional Arabic" w:hint="cs"/>
                <w:b/>
                <w:bCs/>
                <w:sz w:val="28"/>
                <w:szCs w:val="28"/>
                <w:rtl/>
                <w:lang w:bidi="ar-LB"/>
              </w:rPr>
              <w:t>فؤاد علجي</w:t>
            </w:r>
          </w:p>
        </w:tc>
        <w:tc>
          <w:tcPr>
            <w:tcW w:w="2551" w:type="dxa"/>
            <w:shd w:val="clear" w:color="auto" w:fill="auto"/>
          </w:tcPr>
          <w:p w14:paraId="6CE8C0C5" w14:textId="45D1E9D3" w:rsidR="004D7931" w:rsidRPr="002A4525" w:rsidRDefault="004D7931" w:rsidP="004D7931">
            <w:pPr>
              <w:bidi/>
              <w:spacing w:before="240"/>
              <w:jc w:val="both"/>
              <w:rPr>
                <w:rFonts w:ascii="Amiri" w:eastAsia="Rockwell" w:hAnsi="Amiri" w:cs="Traditional Arabic"/>
                <w:b/>
                <w:bCs/>
                <w:sz w:val="30"/>
                <w:szCs w:val="32"/>
                <w:rtl/>
                <w:lang w:bidi="ar-LB"/>
              </w:rPr>
            </w:pPr>
            <w:r>
              <w:rPr>
                <w:rFonts w:ascii="Amiri" w:eastAsia="Rockwell" w:hAnsi="Amiri" w:cs="Traditional Arabic" w:hint="cs"/>
                <w:b/>
                <w:bCs/>
                <w:sz w:val="28"/>
                <w:szCs w:val="28"/>
                <w:rtl/>
                <w:lang w:bidi="ar-LB"/>
              </w:rPr>
              <w:t>أستاذ محاضر (ب)</w:t>
            </w:r>
          </w:p>
        </w:tc>
        <w:tc>
          <w:tcPr>
            <w:tcW w:w="3260" w:type="dxa"/>
            <w:shd w:val="clear" w:color="auto" w:fill="auto"/>
          </w:tcPr>
          <w:p w14:paraId="383842EC" w14:textId="210421C4" w:rsidR="004D7931" w:rsidRPr="004D7931" w:rsidRDefault="004D7931" w:rsidP="004D7931">
            <w:pPr>
              <w:bidi/>
              <w:spacing w:before="240"/>
              <w:jc w:val="both"/>
              <w:rPr>
                <w:rFonts w:ascii="Amiri" w:eastAsia="Rockwell" w:hAnsi="Amiri" w:cs="Traditional Arabic"/>
                <w:b/>
                <w:bCs/>
                <w:sz w:val="28"/>
                <w:szCs w:val="28"/>
                <w:rtl/>
                <w:lang w:bidi="ar-LB"/>
              </w:rPr>
            </w:pPr>
            <w:r w:rsidRPr="004D7931">
              <w:rPr>
                <w:rFonts w:ascii="Simplified Arabic" w:hAnsi="Simplified Arabic" w:cs="Simplified Arabic"/>
                <w:noProof/>
                <w:sz w:val="28"/>
                <w:szCs w:val="28"/>
                <w:rtl/>
                <w:lang w:val="en-US" w:eastAsia="en-US"/>
              </w:rPr>
              <mc:AlternateContent>
                <mc:Choice Requires="wps">
                  <w:drawing>
                    <wp:anchor distT="0" distB="0" distL="114300" distR="114300" simplePos="0" relativeHeight="251666944" behindDoc="0" locked="0" layoutInCell="1" allowOverlap="1" wp14:anchorId="0E0F6DEE" wp14:editId="00F8E99B">
                      <wp:simplePos x="0" y="0"/>
                      <wp:positionH relativeFrom="column">
                        <wp:posOffset>1164672</wp:posOffset>
                      </wp:positionH>
                      <wp:positionV relativeFrom="paragraph">
                        <wp:posOffset>544195</wp:posOffset>
                      </wp:positionV>
                      <wp:extent cx="3305175" cy="771525"/>
                      <wp:effectExtent l="0" t="0" r="9525" b="9525"/>
                      <wp:wrapNone/>
                      <wp:docPr id="1404443135" name="Zone de text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05175" cy="771525"/>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4E2C77C4" w14:textId="77777777" w:rsidR="00B2280F" w:rsidRPr="00FB0748" w:rsidRDefault="00B2280F" w:rsidP="005D6C10">
                                  <w:pPr>
                                    <w:bidi/>
                                    <w:jc w:val="center"/>
                                    <w:rPr>
                                      <w:rFonts w:ascii="Simplified Arabic" w:hAnsi="Simplified Arabic" w:cs="Simplified Arabic"/>
                                      <w:b/>
                                      <w:bCs/>
                                      <w:sz w:val="28"/>
                                      <w:szCs w:val="28"/>
                                      <w:rtl/>
                                      <w:lang w:bidi="ar-DZ"/>
                                    </w:rPr>
                                  </w:pPr>
                                  <w:r w:rsidRPr="00FB0748">
                                    <w:rPr>
                                      <w:rFonts w:ascii="Simplified Arabic" w:hAnsi="Simplified Arabic" w:cs="Simplified Arabic" w:hint="cs"/>
                                      <w:b/>
                                      <w:bCs/>
                                      <w:sz w:val="28"/>
                                      <w:szCs w:val="28"/>
                                      <w:rtl/>
                                      <w:lang w:bidi="ar-DZ"/>
                                    </w:rPr>
                                    <w:t>السنة الجامعية</w:t>
                                  </w:r>
                                </w:p>
                                <w:p w14:paraId="1AFB7A44" w14:textId="77777777" w:rsidR="00B2280F" w:rsidRPr="00FB0748" w:rsidRDefault="00B2280F" w:rsidP="005D6C10">
                                  <w:pPr>
                                    <w:bidi/>
                                    <w:jc w:val="center"/>
                                    <w:rPr>
                                      <w:rFonts w:ascii="Simplified Arabic" w:hAnsi="Simplified Arabic" w:cs="Simplified Arabic"/>
                                      <w:b/>
                                      <w:bCs/>
                                      <w:sz w:val="18"/>
                                      <w:szCs w:val="18"/>
                                      <w:lang w:bidi="ar-DZ"/>
                                    </w:rPr>
                                  </w:pPr>
                                  <w:r w:rsidRPr="00FB0748">
                                    <w:rPr>
                                      <w:rFonts w:ascii="Simplified Arabic" w:hAnsi="Simplified Arabic" w:cs="Simplified Arabic" w:hint="cs"/>
                                      <w:b/>
                                      <w:bCs/>
                                      <w:sz w:val="28"/>
                                      <w:szCs w:val="28"/>
                                      <w:rtl/>
                                      <w:lang w:bidi="ar-DZ"/>
                                    </w:rPr>
                                    <w:t>1446-1447ه/2024-2025م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0E0F6DEE" id="_x0000_t202" coordsize="21600,21600" o:spt="202" path="m,l,21600r21600,l21600,xe">
                      <v:stroke joinstyle="miter"/>
                      <v:path gradientshapeok="t" o:connecttype="rect"/>
                    </v:shapetype>
                    <v:shape id="Zone de texte 8" o:spid="_x0000_s1027" type="#_x0000_t202" style="position:absolute;left:0;text-align:left;margin-left:91.7pt;margin-top:42.85pt;width:260.25pt;height:60.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" fillcolor="white [3201]" stroked="f" strokeweight="2pt">
                      <v:path arrowok="t"/>
                      <v:textbox>
                        <w:txbxContent>
                          <w:p w14:paraId="4E2C77C4" w14:textId="77777777" w:rsidR="00B2280F" w:rsidRPr="00FB0748" w:rsidRDefault="00B2280F" w:rsidP="005D6C10">
                            <w:pPr>
                              <w:bidi/>
                              <w:jc w:val="center"/>
                              <w:rPr>
                                <w:rFonts w:ascii="Simplified Arabic" w:hAnsi="Simplified Arabic" w:cs="Simplified Arabic"/>
                                <w:b/>
                                <w:bCs/>
                                <w:sz w:val="28"/>
                                <w:szCs w:val="28"/>
                                <w:rtl/>
                                <w:lang w:bidi="ar-DZ"/>
                              </w:rPr>
                            </w:pPr>
                            <w:r w:rsidRPr="00FB0748">
                              <w:rPr>
                                <w:rFonts w:ascii="Simplified Arabic" w:hAnsi="Simplified Arabic" w:cs="Simplified Arabic" w:hint="cs"/>
                                <w:b/>
                                <w:bCs/>
                                <w:sz w:val="28"/>
                                <w:szCs w:val="28"/>
                                <w:rtl/>
                                <w:lang w:bidi="ar-DZ"/>
                              </w:rPr>
                              <w:t>السنة الجامعية</w:t>
                            </w:r>
                          </w:p>
                          <w:p w14:paraId="1AFB7A44" w14:textId="77777777" w:rsidR="00B2280F" w:rsidRPr="00FB0748" w:rsidRDefault="00B2280F" w:rsidP="005D6C10">
                            <w:pPr>
                              <w:bidi/>
                              <w:jc w:val="center"/>
                              <w:rPr>
                                <w:rFonts w:ascii="Simplified Arabic" w:hAnsi="Simplified Arabic" w:cs="Simplified Arabic"/>
                                <w:b/>
                                <w:bCs/>
                                <w:sz w:val="18"/>
                                <w:szCs w:val="18"/>
                                <w:lang w:bidi="ar-DZ"/>
                              </w:rPr>
                            </w:pPr>
                            <w:r w:rsidRPr="00FB0748">
                              <w:rPr>
                                <w:rFonts w:ascii="Simplified Arabic" w:hAnsi="Simplified Arabic" w:cs="Simplified Arabic" w:hint="cs"/>
                                <w:b/>
                                <w:bCs/>
                                <w:sz w:val="28"/>
                                <w:szCs w:val="28"/>
                                <w:rtl/>
                                <w:lang w:bidi="ar-DZ"/>
                              </w:rPr>
                              <w:t>1446-1447ه/2024-2025م</w:t>
                            </w:r>
                          </w:p>
                        </w:txbxContent>
                      </v:textbox>
                    </v:shape>
                  </w:pict>
                </mc:Fallback>
              </mc:AlternateContent>
            </w:r>
            <w:r w:rsidRPr="004D7931">
              <w:rPr>
                <w:rFonts w:ascii="Amiri" w:eastAsia="Rockwell" w:hAnsi="Amiri" w:cs="Traditional Arabic" w:hint="cs"/>
                <w:b/>
                <w:bCs/>
                <w:sz w:val="28"/>
                <w:szCs w:val="28"/>
                <w:rtl/>
                <w:lang w:bidi="ar-LB"/>
              </w:rPr>
              <w:t>ممتحنا</w:t>
            </w:r>
          </w:p>
        </w:tc>
      </w:tr>
    </w:tbl>
    <w:p w14:paraId="29982359" w14:textId="77777777" w:rsidR="00802E04" w:rsidRDefault="00802E04" w:rsidP="00802E04">
      <w:pPr>
        <w:bidi/>
        <w:rPr>
          <w:rFonts w:ascii="Traditional Arabic" w:eastAsia="Calibri" w:hAnsi="Traditional Arabic" w:cs="Traditional Arabic"/>
          <w:b/>
          <w:bCs/>
          <w:sz w:val="36"/>
          <w:szCs w:val="36"/>
          <w:rtl/>
          <w:lang w:val="en-US" w:eastAsia="en-US"/>
        </w:rPr>
      </w:pPr>
    </w:p>
    <w:p w14:paraId="10980151" w14:textId="77777777" w:rsidR="00802E04" w:rsidRPr="00802E04" w:rsidRDefault="00802E04" w:rsidP="003A00BE">
      <w:pPr>
        <w:bidi/>
        <w:jc w:val="both"/>
        <w:rPr>
          <w:rFonts w:ascii="Traditional Arabic" w:eastAsia="Calibri" w:hAnsi="Traditional Arabic" w:cs="Traditional Arabic"/>
          <w:sz w:val="36"/>
          <w:szCs w:val="36"/>
          <w:rtl/>
          <w:lang w:val="en-US" w:eastAsia="en-US"/>
        </w:rPr>
        <w:sectPr w:rsidR="00802E04" w:rsidRPr="00802E04" w:rsidSect="005D6C10">
          <w:footerReference w:type="default" r:id="rId9"/>
          <w:pgSz w:w="11906" w:h="16838"/>
          <w:pgMar w:top="1134" w:right="1134" w:bottom="1134" w:left="1134" w:header="567" w:footer="567" w:gutter="0"/>
          <w:pgBorders w:display="firstPage" w:offsetFrom="page">
            <w:top w:val="twistedLines1" w:sz="18" w:space="24" w:color="002060"/>
            <w:left w:val="twistedLines1" w:sz="18" w:space="24" w:color="002060"/>
            <w:bottom w:val="twistedLines1" w:sz="18" w:space="24" w:color="002060"/>
            <w:right w:val="twistedLines1" w:sz="18" w:space="24" w:color="002060"/>
          </w:pgBorders>
          <w:pgNumType w:fmt="arabicAbjad"/>
          <w:cols w:space="708"/>
          <w:docGrid w:linePitch="360"/>
        </w:sectPr>
      </w:pPr>
    </w:p>
    <w:p w14:paraId="50C5B8DD" w14:textId="7A56891E" w:rsidR="003A00BE" w:rsidRDefault="003A00BE" w:rsidP="003A00BE">
      <w:pPr>
        <w:bidi/>
        <w:jc w:val="both"/>
        <w:rPr>
          <w:rFonts w:ascii="Traditional Arabic" w:eastAsia="Calibri" w:hAnsi="Traditional Arabic" w:cs="Traditional Arabic"/>
          <w:sz w:val="36"/>
          <w:szCs w:val="36"/>
          <w:rtl/>
          <w:lang w:val="en-US" w:eastAsia="en-US"/>
        </w:rPr>
      </w:pPr>
    </w:p>
    <w:p w14:paraId="129CD96E" w14:textId="77777777" w:rsidR="003A00BE" w:rsidRDefault="003A00BE" w:rsidP="003A00BE">
      <w:pPr>
        <w:tabs>
          <w:tab w:val="left" w:pos="3039"/>
          <w:tab w:val="right" w:pos="9071"/>
        </w:tabs>
        <w:bidi/>
        <w:jc w:val="left"/>
        <w:rPr>
          <w:rFonts w:ascii="Traditional Arabic" w:eastAsia="Calibri" w:hAnsi="Traditional Arabic" w:cs="Traditional Arabic"/>
          <w:sz w:val="36"/>
          <w:szCs w:val="36"/>
          <w:rtl/>
          <w:lang w:val="en-US" w:eastAsia="en-US"/>
        </w:rPr>
      </w:pPr>
      <w:r>
        <w:rPr>
          <w:rFonts w:ascii="Traditional Arabic" w:eastAsia="Calibri" w:hAnsi="Traditional Arabic" w:cs="Traditional Arabic"/>
          <w:sz w:val="36"/>
          <w:szCs w:val="36"/>
          <w:rtl/>
          <w:lang w:val="en-US" w:eastAsia="en-US"/>
        </w:rPr>
        <w:tab/>
      </w:r>
    </w:p>
    <w:p w14:paraId="19D0B114" w14:textId="77777777" w:rsidR="003A00BE" w:rsidRDefault="003A00BE" w:rsidP="003A00BE">
      <w:pPr>
        <w:tabs>
          <w:tab w:val="left" w:pos="3039"/>
          <w:tab w:val="right" w:pos="9071"/>
        </w:tabs>
        <w:bidi/>
        <w:jc w:val="left"/>
        <w:rPr>
          <w:rFonts w:ascii="Traditional Arabic" w:eastAsia="Calibri" w:hAnsi="Traditional Arabic" w:cs="Traditional Arabic"/>
          <w:sz w:val="36"/>
          <w:szCs w:val="36"/>
          <w:rtl/>
          <w:lang w:val="en-US" w:eastAsia="en-US"/>
        </w:rPr>
      </w:pPr>
    </w:p>
    <w:p w14:paraId="7626091B" w14:textId="77777777" w:rsidR="003A00BE" w:rsidRDefault="003A00BE" w:rsidP="003A00BE">
      <w:pPr>
        <w:tabs>
          <w:tab w:val="left" w:pos="3039"/>
          <w:tab w:val="right" w:pos="9071"/>
        </w:tabs>
        <w:bidi/>
        <w:jc w:val="left"/>
        <w:rPr>
          <w:rFonts w:ascii="Traditional Arabic" w:eastAsia="Calibri" w:hAnsi="Traditional Arabic" w:cs="Traditional Arabic"/>
          <w:sz w:val="36"/>
          <w:szCs w:val="36"/>
          <w:rtl/>
          <w:lang w:val="en-US" w:eastAsia="en-US"/>
        </w:rPr>
      </w:pPr>
    </w:p>
    <w:p w14:paraId="64D73CE8" w14:textId="2297B388" w:rsidR="003A00BE" w:rsidRDefault="003A00BE" w:rsidP="003A00BE">
      <w:pPr>
        <w:tabs>
          <w:tab w:val="left" w:pos="3039"/>
          <w:tab w:val="right" w:pos="9071"/>
        </w:tabs>
        <w:bidi/>
        <w:jc w:val="center"/>
        <w:rPr>
          <w:rFonts w:ascii="Traditional Arabic" w:eastAsia="Calibri" w:hAnsi="Traditional Arabic" w:cs="Traditional Arabic"/>
          <w:sz w:val="36"/>
          <w:szCs w:val="36"/>
          <w:rtl/>
          <w:lang w:val="en-US" w:eastAsia="en-US"/>
        </w:rPr>
      </w:pPr>
      <w:r>
        <w:rPr>
          <w:rFonts w:ascii="Traditional Arabic" w:eastAsia="Calibri" w:hAnsi="Traditional Arabic" w:cs="Traditional Arabic"/>
          <w:noProof/>
          <w:sz w:val="36"/>
          <w:szCs w:val="36"/>
          <w:rtl/>
          <w:lang w:val="en-US" w:eastAsia="en-US"/>
        </w:rPr>
        <w:drawing>
          <wp:inline distT="0" distB="0" distL="0" distR="0" wp14:anchorId="30CF1DD5" wp14:editId="718AA564">
            <wp:extent cx="5760085" cy="5760085"/>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quran-hd-بسم-الله-الرحمن-الرحيم-001001.jpg"/>
                    <pic:cNvPicPr/>
                  </pic:nvPicPr>
                  <pic:blipFill>
                    <a:blip r:embed="rId10">
                      <a:extLst>
                        <a:ext uri="{28A0092B-C50C-407E-A947-70E740481C1C}">
                          <a14:useLocalDpi xmlns:a14="http://schemas.microsoft.com/office/drawing/2010/main" val="0"/>
                        </a:ext>
                      </a:extLst>
                    </a:blip>
                    <a:stretch>
                      <a:fillRect/>
                    </a:stretch>
                  </pic:blipFill>
                  <pic:spPr>
                    <a:xfrm>
                      <a:off x="0" y="0"/>
                      <a:ext cx="5763782" cy="5763782"/>
                    </a:xfrm>
                    <a:prstGeom prst="rect">
                      <a:avLst/>
                    </a:prstGeom>
                  </pic:spPr>
                </pic:pic>
              </a:graphicData>
            </a:graphic>
          </wp:inline>
        </w:drawing>
      </w:r>
    </w:p>
    <w:p w14:paraId="672161A7" w14:textId="77777777" w:rsidR="00802E04" w:rsidRPr="003A00BE" w:rsidRDefault="00802E04" w:rsidP="003A00BE">
      <w:pPr>
        <w:bidi/>
        <w:rPr>
          <w:rFonts w:ascii="Traditional Arabic" w:eastAsia="Calibri" w:hAnsi="Traditional Arabic" w:cs="Traditional Arabic"/>
          <w:sz w:val="36"/>
          <w:szCs w:val="36"/>
          <w:rtl/>
          <w:lang w:val="en-US" w:eastAsia="en-US"/>
        </w:rPr>
        <w:sectPr w:rsidR="00802E04" w:rsidRPr="003A00BE" w:rsidSect="00802E04">
          <w:pgSz w:w="11906" w:h="16838"/>
          <w:pgMar w:top="1134" w:right="1701" w:bottom="1134" w:left="1134" w:header="567" w:footer="567" w:gutter="0"/>
          <w:pgNumType w:fmt="arabicAbjad"/>
          <w:cols w:space="708"/>
          <w:docGrid w:linePitch="360"/>
        </w:sectPr>
      </w:pPr>
    </w:p>
    <w:p w14:paraId="79A227FF" w14:textId="77777777" w:rsidR="00802E04" w:rsidRDefault="00802E04" w:rsidP="00802E04">
      <w:pPr>
        <w:bidi/>
        <w:rPr>
          <w:rFonts w:ascii="Traditional Arabic" w:eastAsia="Calibri" w:hAnsi="Traditional Arabic" w:cs="Traditional Arabic"/>
          <w:b/>
          <w:bCs/>
          <w:sz w:val="36"/>
          <w:szCs w:val="36"/>
          <w:rtl/>
          <w:lang w:val="en-US" w:eastAsia="en-US"/>
        </w:rPr>
      </w:pPr>
    </w:p>
    <w:p w14:paraId="5EF90E67" w14:textId="77777777" w:rsidR="00802E04" w:rsidRDefault="00802E04" w:rsidP="00802E04">
      <w:pPr>
        <w:bidi/>
        <w:spacing w:after="160" w:line="254" w:lineRule="auto"/>
        <w:jc w:val="center"/>
        <w:rPr>
          <w:rFonts w:ascii="Andalus" w:eastAsia="Calibri" w:hAnsi="Andalus" w:cs="Andalus"/>
          <w:b/>
          <w:bCs/>
          <w:sz w:val="72"/>
          <w:szCs w:val="72"/>
          <w:lang w:bidi="ar-DZ"/>
        </w:rPr>
      </w:pPr>
      <w:r>
        <w:rPr>
          <w:rFonts w:ascii="Andalus" w:eastAsia="Calibri" w:hAnsi="Andalus" w:cs="Andalus"/>
          <w:b/>
          <w:bCs/>
          <w:sz w:val="72"/>
          <w:szCs w:val="72"/>
          <w:rtl/>
          <w:lang w:bidi="ar-DZ"/>
        </w:rPr>
        <w:t>شكر وتقدير</w:t>
      </w:r>
    </w:p>
    <w:p w14:paraId="13AA5CDD" w14:textId="77777777" w:rsidR="00802E04" w:rsidRDefault="00802E04" w:rsidP="00802E04">
      <w:pPr>
        <w:bidi/>
        <w:spacing w:after="160" w:line="254" w:lineRule="auto"/>
        <w:jc w:val="center"/>
        <w:rPr>
          <w:rFonts w:ascii="Andalus" w:eastAsia="Calibri" w:hAnsi="Andalus" w:cs="Andalus"/>
          <w:sz w:val="40"/>
          <w:szCs w:val="40"/>
          <w:lang w:bidi="ar-DZ"/>
        </w:rPr>
      </w:pPr>
      <w:r>
        <w:rPr>
          <w:rFonts w:ascii="Andalus" w:eastAsia="Calibri" w:hAnsi="Andalus" w:cs="Andalus"/>
          <w:sz w:val="40"/>
          <w:szCs w:val="40"/>
          <w:rtl/>
          <w:lang w:bidi="ar-DZ"/>
        </w:rPr>
        <w:t>"اللهم علمنا ما ينفعنا، وانفعنا بما علمتنا، وزدنا علما"</w:t>
      </w:r>
    </w:p>
    <w:p w14:paraId="09B93CCA" w14:textId="77777777" w:rsidR="00802E04" w:rsidRDefault="00802E04" w:rsidP="00802E04">
      <w:pPr>
        <w:bidi/>
        <w:spacing w:after="160" w:line="254" w:lineRule="auto"/>
        <w:jc w:val="both"/>
        <w:rPr>
          <w:rFonts w:ascii="Andalus" w:eastAsia="Calibri" w:hAnsi="Andalus" w:cs="Andalus"/>
          <w:sz w:val="40"/>
          <w:szCs w:val="40"/>
          <w:rtl/>
          <w:lang w:bidi="ar-DZ"/>
        </w:rPr>
      </w:pPr>
      <w:r>
        <w:rPr>
          <w:rFonts w:ascii="Andalus" w:eastAsia="Calibri" w:hAnsi="Andalus" w:cs="Andalus"/>
          <w:sz w:val="40"/>
          <w:szCs w:val="40"/>
          <w:rtl/>
          <w:lang w:bidi="ar-DZ"/>
        </w:rPr>
        <w:t>الحمد لله الذي أنار درب العلم والمعرفة ووفقنا في إنجاز هذا العمل نتقدم بجزيل الشكر والعرفان للأستاذين الكريمين "رابح بن خوية" و "ناصر معماش" لإشرافهما على هذا البحث، ولما قدماه لنا من توجيهات قيمة وإرشادات سديدة مع عظيم الامتنان لهما لما أبدياه من صبر، ولما قدماه من نصائح وتشجيع.</w:t>
      </w:r>
    </w:p>
    <w:p w14:paraId="225DD532" w14:textId="77777777" w:rsidR="00802E04" w:rsidRDefault="00802E04" w:rsidP="00802E04">
      <w:pPr>
        <w:bidi/>
        <w:spacing w:after="160" w:line="254" w:lineRule="auto"/>
        <w:jc w:val="center"/>
        <w:rPr>
          <w:rFonts w:ascii="Andalus" w:eastAsia="Calibri" w:hAnsi="Andalus" w:cs="Andalus"/>
          <w:sz w:val="40"/>
          <w:szCs w:val="40"/>
          <w:rtl/>
          <w:lang w:bidi="ar-DZ"/>
        </w:rPr>
      </w:pPr>
      <w:r>
        <w:rPr>
          <w:rFonts w:ascii="Andalus" w:eastAsia="Calibri" w:hAnsi="Andalus" w:cs="Andalus"/>
          <w:sz w:val="40"/>
          <w:szCs w:val="40"/>
          <w:rtl/>
          <w:lang w:bidi="ar-DZ"/>
        </w:rPr>
        <w:t>كما نشكر كل أساتذة كلية الآداب واللغات.</w:t>
      </w:r>
    </w:p>
    <w:p w14:paraId="04C8A168" w14:textId="77777777" w:rsidR="00802E04" w:rsidRDefault="00802E04" w:rsidP="00802E04">
      <w:pPr>
        <w:bidi/>
        <w:spacing w:after="160" w:line="254" w:lineRule="auto"/>
        <w:jc w:val="center"/>
        <w:rPr>
          <w:rFonts w:ascii="Andalus" w:eastAsia="Calibri" w:hAnsi="Andalus" w:cs="Andalus"/>
          <w:sz w:val="40"/>
          <w:szCs w:val="40"/>
          <w:rtl/>
          <w:lang w:bidi="ar-DZ"/>
        </w:rPr>
      </w:pPr>
      <w:r>
        <w:rPr>
          <w:rFonts w:ascii="Andalus" w:eastAsia="Calibri" w:hAnsi="Andalus" w:cs="Andalus"/>
          <w:sz w:val="40"/>
          <w:szCs w:val="40"/>
          <w:rtl/>
          <w:lang w:bidi="ar-DZ"/>
        </w:rPr>
        <w:t>كما نشكر أيضا كل من قدم لنا يد العون من قريب أو بعيد لإنجاز هذه المذكرة ولو بكلمة طيبة.</w:t>
      </w:r>
    </w:p>
    <w:p w14:paraId="1FE4B5C6" w14:textId="77777777" w:rsidR="00802E04" w:rsidRDefault="00802E04" w:rsidP="00802E04">
      <w:pPr>
        <w:bidi/>
        <w:spacing w:after="160" w:line="254" w:lineRule="auto"/>
        <w:jc w:val="center"/>
        <w:rPr>
          <w:rFonts w:ascii="Andalus" w:eastAsia="Calibri" w:hAnsi="Andalus" w:cs="Andalus"/>
          <w:b/>
          <w:bCs/>
          <w:sz w:val="72"/>
          <w:szCs w:val="72"/>
          <w:rtl/>
          <w:lang w:bidi="ar-DZ"/>
        </w:rPr>
      </w:pPr>
      <w:r>
        <w:rPr>
          <w:rFonts w:ascii="Andalus" w:eastAsia="Calibri" w:hAnsi="Andalus" w:cs="Andalus"/>
          <w:b/>
          <w:bCs/>
          <w:sz w:val="72"/>
          <w:szCs w:val="72"/>
          <w:rtl/>
          <w:lang w:bidi="ar-DZ"/>
        </w:rPr>
        <w:t>وشكرا</w:t>
      </w:r>
    </w:p>
    <w:p w14:paraId="44F7CE37" w14:textId="77777777" w:rsidR="00802E04" w:rsidRPr="00802E04" w:rsidRDefault="00802E04" w:rsidP="00802E04">
      <w:pPr>
        <w:bidi/>
        <w:rPr>
          <w:rFonts w:ascii="Traditional Arabic" w:eastAsia="Calibri" w:hAnsi="Traditional Arabic" w:cs="Traditional Arabic"/>
          <w:sz w:val="36"/>
          <w:szCs w:val="36"/>
          <w:rtl/>
          <w:lang w:val="en-US" w:eastAsia="en-US"/>
        </w:rPr>
        <w:sectPr w:rsidR="00802E04" w:rsidRPr="00802E04" w:rsidSect="00802E04">
          <w:pgSz w:w="11906" w:h="16838"/>
          <w:pgMar w:top="1134" w:right="1134" w:bottom="1134" w:left="1134" w:header="567" w:footer="567" w:gutter="0"/>
          <w:pgBorders w:offsetFrom="page">
            <w:top w:val="single" w:sz="18" w:space="24" w:color="auto"/>
            <w:left w:val="single" w:sz="18" w:space="24" w:color="auto"/>
            <w:bottom w:val="single" w:sz="18" w:space="24" w:color="auto"/>
            <w:right w:val="single" w:sz="18" w:space="24" w:color="auto"/>
          </w:pgBorders>
          <w:pgNumType w:fmt="arabicAbjad"/>
          <w:cols w:space="708"/>
          <w:docGrid w:linePitch="360"/>
        </w:sectPr>
      </w:pPr>
    </w:p>
    <w:p w14:paraId="2F597C56" w14:textId="77777777" w:rsidR="00802E04" w:rsidRDefault="00802E04" w:rsidP="00802E04">
      <w:pPr>
        <w:bidi/>
        <w:spacing w:line="254" w:lineRule="auto"/>
        <w:jc w:val="center"/>
        <w:rPr>
          <w:rFonts w:ascii="Aldhabi" w:eastAsia="Calibri" w:hAnsi="Aldhabi" w:cs="Aldhabi"/>
          <w:b/>
          <w:bCs/>
          <w:sz w:val="72"/>
          <w:szCs w:val="72"/>
          <w:lang w:val="en-US" w:eastAsia="en-US" w:bidi="ar-DZ"/>
        </w:rPr>
      </w:pPr>
      <w:r>
        <w:rPr>
          <w:rFonts w:ascii="Aldhabi" w:eastAsia="Calibri" w:hAnsi="Aldhabi" w:cs="Aldhabi"/>
          <w:b/>
          <w:bCs/>
          <w:sz w:val="72"/>
          <w:szCs w:val="72"/>
          <w:rtl/>
          <w:lang w:val="en-US" w:eastAsia="en-US" w:bidi="ar-DZ"/>
        </w:rPr>
        <w:lastRenderedPageBreak/>
        <w:t>الإهداء</w:t>
      </w:r>
    </w:p>
    <w:p w14:paraId="1703C5E6" w14:textId="77777777" w:rsidR="00802E04" w:rsidRDefault="00802E04" w:rsidP="00802E04">
      <w:pPr>
        <w:bidi/>
        <w:spacing w:line="254" w:lineRule="auto"/>
        <w:jc w:val="center"/>
        <w:rPr>
          <w:rFonts w:ascii="Traditional Arabic" w:eastAsia="Calibri" w:hAnsi="Traditional Arabic" w:cs="Traditional Arabic"/>
          <w:b/>
          <w:bCs/>
          <w:sz w:val="34"/>
          <w:szCs w:val="34"/>
          <w:lang w:val="en-US" w:eastAsia="en-US" w:bidi="ar-DZ"/>
        </w:rPr>
      </w:pPr>
      <w:r>
        <w:rPr>
          <w:rFonts w:ascii="Traditional Arabic" w:eastAsia="Calibri" w:hAnsi="Traditional Arabic" w:cs="Traditional Arabic"/>
          <w:b/>
          <w:bCs/>
          <w:sz w:val="34"/>
          <w:szCs w:val="34"/>
          <w:rtl/>
          <w:lang w:val="en-US" w:eastAsia="en-US" w:bidi="ar-DZ"/>
        </w:rPr>
        <w:t>بسم اللّٰه الرحمن الرحيم</w:t>
      </w:r>
    </w:p>
    <w:p w14:paraId="06CBD1CD" w14:textId="77777777" w:rsidR="00802E04" w:rsidRDefault="00802E04" w:rsidP="00802E04">
      <w:pPr>
        <w:bidi/>
        <w:spacing w:line="254" w:lineRule="auto"/>
        <w:jc w:val="center"/>
        <w:rPr>
          <w:rFonts w:ascii="Traditional Arabic" w:eastAsia="Calibri" w:hAnsi="Traditional Arabic" w:cs="Traditional Arabic"/>
          <w:sz w:val="34"/>
          <w:szCs w:val="34"/>
          <w:lang w:val="en-US" w:eastAsia="en-US" w:bidi="ar-DZ"/>
        </w:rPr>
      </w:pPr>
      <w:r>
        <w:rPr>
          <w:rFonts w:ascii="Traditional Arabic" w:eastAsia="Calibri" w:hAnsi="Traditional Arabic" w:cs="Traditional Arabic"/>
          <w:sz w:val="34"/>
          <w:szCs w:val="34"/>
          <w:rtl/>
          <w:lang w:val="en-US" w:eastAsia="en-US" w:bidi="ar-DZ"/>
        </w:rPr>
        <w:t>إلى أولئك الذين رسموا أحلامهم على جدران الجامعات، وحملوا دفاترهم في طريقهم إلى الشهادة، إلى طلبة غزة الجامعيين الذين رحلوا قبل أن تكتمل الحكاية، قبل أن يُنادى بأسمائهم يوم التخرّج، فصاروا نوراً لا ينطفئ في سماء العلم والكرامة، سلاماً على أرواحكم الطاهرة، وموعدنا عند ربٍ لا ينسى.</w:t>
      </w:r>
    </w:p>
    <w:p w14:paraId="543C5B02" w14:textId="77777777" w:rsidR="00802E04" w:rsidRDefault="00802E04" w:rsidP="00802E04">
      <w:pPr>
        <w:bidi/>
        <w:spacing w:line="254" w:lineRule="auto"/>
        <w:jc w:val="center"/>
        <w:rPr>
          <w:rFonts w:ascii="Traditional Arabic" w:eastAsia="Calibri" w:hAnsi="Traditional Arabic" w:cs="Traditional Arabic"/>
          <w:sz w:val="34"/>
          <w:szCs w:val="34"/>
          <w:lang w:val="en-US" w:eastAsia="en-US" w:bidi="ar-DZ"/>
        </w:rPr>
      </w:pPr>
      <w:r>
        <w:rPr>
          <w:rFonts w:ascii="Traditional Arabic" w:eastAsia="Calibri" w:hAnsi="Traditional Arabic" w:cs="Traditional Arabic"/>
          <w:sz w:val="34"/>
          <w:szCs w:val="34"/>
          <w:rtl/>
          <w:lang w:val="en-US" w:eastAsia="en-US" w:bidi="ar-DZ"/>
        </w:rPr>
        <w:t>أما بعد، لم تكن الرّحلة قصيرة ولم يكن الطريق محفوفا بالتسهيلات، لكنني فعلتها ها أنا قد وصلت إلى نهاية رحلتي الجامعية بعد سنين من التعب والمشقة في سبيل الحُلم والعِلم حملت في طياتها أمنيات ومناكب سعييّ فكان أمسي ميعاد اليوم.</w:t>
      </w:r>
    </w:p>
    <w:p w14:paraId="2A7C4065" w14:textId="77777777" w:rsidR="00802E04" w:rsidRDefault="00802E04" w:rsidP="00802E04">
      <w:pPr>
        <w:bidi/>
        <w:spacing w:line="254" w:lineRule="auto"/>
        <w:jc w:val="center"/>
        <w:rPr>
          <w:rFonts w:ascii="Traditional Arabic" w:eastAsia="Calibri" w:hAnsi="Traditional Arabic" w:cs="Traditional Arabic"/>
          <w:sz w:val="34"/>
          <w:szCs w:val="34"/>
          <w:rtl/>
          <w:lang w:val="en-US" w:eastAsia="en-US" w:bidi="ar-DZ"/>
        </w:rPr>
      </w:pPr>
      <w:r>
        <w:rPr>
          <w:rFonts w:ascii="Traditional Arabic" w:eastAsia="Calibri" w:hAnsi="Traditional Arabic" w:cs="Traditional Arabic"/>
          <w:sz w:val="34"/>
          <w:szCs w:val="34"/>
          <w:rtl/>
          <w:lang w:val="en-US" w:eastAsia="en-US" w:bidi="ar-DZ"/>
        </w:rPr>
        <w:t xml:space="preserve">أهدي هذا العمل المتواضع لنفسي الطموحة جداً أولا ثمّ لمن قال فيهما اللّٰه عزّ وجل </w:t>
      </w:r>
      <w:r>
        <w:rPr>
          <w:rFonts w:ascii="Traditional Arabic" w:eastAsia="Calibri" w:hAnsi="Traditional Arabic" w:cs="Traditional Arabic"/>
          <w:b/>
          <w:bCs/>
          <w:sz w:val="34"/>
          <w:szCs w:val="34"/>
          <w:rtl/>
          <w:lang w:val="en-US" w:eastAsia="en-US" w:bidi="ar-DZ"/>
        </w:rPr>
        <w:t>" وَاخْفِض لَهُمَا جَنَاحَ الذُلِ مِنَ الرَّحْمَة وَقُلْ رَبِي اِرْحَمْهُمَا كَمَا رَبَيَانِي صَغِيرَا "</w:t>
      </w:r>
      <w:r>
        <w:rPr>
          <w:rFonts w:ascii="Traditional Arabic" w:eastAsia="Calibri" w:hAnsi="Traditional Arabic" w:cs="Traditional Arabic"/>
          <w:sz w:val="34"/>
          <w:szCs w:val="34"/>
          <w:rtl/>
          <w:lang w:val="en-US" w:eastAsia="en-US" w:bidi="ar-DZ"/>
        </w:rPr>
        <w:t xml:space="preserve"> لنور عيني والديا العزيزان.</w:t>
      </w:r>
    </w:p>
    <w:p w14:paraId="7BBF2A9F" w14:textId="77777777" w:rsidR="00802E04" w:rsidRDefault="00802E04" w:rsidP="00802E04">
      <w:pPr>
        <w:bidi/>
        <w:spacing w:line="254" w:lineRule="auto"/>
        <w:jc w:val="center"/>
        <w:rPr>
          <w:rFonts w:ascii="Traditional Arabic" w:eastAsia="Calibri" w:hAnsi="Traditional Arabic" w:cs="Traditional Arabic"/>
          <w:b/>
          <w:bCs/>
          <w:sz w:val="34"/>
          <w:szCs w:val="34"/>
          <w:rtl/>
          <w:lang w:val="en-US" w:eastAsia="en-US" w:bidi="ar-DZ"/>
        </w:rPr>
      </w:pPr>
      <w:r>
        <w:rPr>
          <w:rFonts w:ascii="Traditional Arabic" w:eastAsia="Calibri" w:hAnsi="Traditional Arabic" w:cs="Traditional Arabic"/>
          <w:sz w:val="34"/>
          <w:szCs w:val="34"/>
          <w:rtl/>
          <w:lang w:val="en-US" w:eastAsia="en-US" w:bidi="ar-DZ"/>
        </w:rPr>
        <w:t xml:space="preserve">إلى العزيز الذي حملتُ اسمه فخراً، يُردد اسمي عالياً في عنان السماء حاملاً شرف لقبك وبكل اعتزاز أنا لهذا الرجل ابنة، إلى من كلل العرق جبينه إلى سندي </w:t>
      </w:r>
      <w:r>
        <w:rPr>
          <w:rFonts w:ascii="Traditional Arabic" w:eastAsia="Calibri" w:hAnsi="Traditional Arabic" w:cs="Traditional Arabic"/>
          <w:b/>
          <w:bCs/>
          <w:sz w:val="34"/>
          <w:szCs w:val="34"/>
          <w:rtl/>
          <w:lang w:val="en-US" w:eastAsia="en-US" w:bidi="ar-DZ"/>
        </w:rPr>
        <w:t>– حبيبي وأبي الغالي –</w:t>
      </w:r>
    </w:p>
    <w:p w14:paraId="6FD2FDFC" w14:textId="77777777" w:rsidR="00802E04" w:rsidRDefault="00802E04" w:rsidP="00802E04">
      <w:pPr>
        <w:bidi/>
        <w:spacing w:line="254" w:lineRule="auto"/>
        <w:jc w:val="center"/>
        <w:rPr>
          <w:rFonts w:ascii="Traditional Arabic" w:eastAsia="Calibri" w:hAnsi="Traditional Arabic" w:cs="Traditional Arabic"/>
          <w:b/>
          <w:bCs/>
          <w:sz w:val="34"/>
          <w:szCs w:val="34"/>
          <w:rtl/>
          <w:lang w:val="en-US" w:eastAsia="en-US" w:bidi="ar-DZ"/>
        </w:rPr>
      </w:pPr>
      <w:r>
        <w:rPr>
          <w:rFonts w:ascii="Traditional Arabic" w:eastAsia="Calibri" w:hAnsi="Traditional Arabic" w:cs="Traditional Arabic"/>
          <w:sz w:val="34"/>
          <w:szCs w:val="34"/>
          <w:rtl/>
          <w:lang w:val="en-US" w:eastAsia="en-US" w:bidi="ar-DZ"/>
        </w:rPr>
        <w:t xml:space="preserve">إلى داعمتي الأولى والأبدية، ملاكي الطاهر إلى من كان وجودها يمدني بالسعي دون ملل إلى صاحبة الدعاء الصادق والقلب الحنون، إلى اليد الخفية التي أزالت عن طريقي الاشواك، إلى من أفنت عمرها في سبيل أن احقق طموحي وأحلق في أعالي المراتب </w:t>
      </w:r>
      <w:r>
        <w:rPr>
          <w:rFonts w:ascii="Traditional Arabic" w:eastAsia="Calibri" w:hAnsi="Traditional Arabic" w:cs="Traditional Arabic"/>
          <w:b/>
          <w:bCs/>
          <w:sz w:val="34"/>
          <w:szCs w:val="34"/>
          <w:rtl/>
          <w:lang w:val="en-US" w:eastAsia="en-US" w:bidi="ar-DZ"/>
        </w:rPr>
        <w:t>-أمّي ومحبوبتي ومُلهمتي-</w:t>
      </w:r>
    </w:p>
    <w:p w14:paraId="0C669FDD" w14:textId="77777777" w:rsidR="00802E04" w:rsidRDefault="00802E04" w:rsidP="00802E04">
      <w:pPr>
        <w:bidi/>
        <w:spacing w:line="254" w:lineRule="auto"/>
        <w:jc w:val="center"/>
        <w:rPr>
          <w:rFonts w:ascii="Traditional Arabic" w:eastAsia="Calibri" w:hAnsi="Traditional Arabic" w:cs="Traditional Arabic"/>
          <w:b/>
          <w:bCs/>
          <w:sz w:val="34"/>
          <w:szCs w:val="34"/>
          <w:rtl/>
          <w:lang w:val="en-US" w:eastAsia="en-US" w:bidi="ar-DZ"/>
        </w:rPr>
      </w:pPr>
      <w:r>
        <w:rPr>
          <w:rFonts w:ascii="Traditional Arabic" w:eastAsia="Calibri" w:hAnsi="Traditional Arabic" w:cs="Traditional Arabic"/>
          <w:sz w:val="34"/>
          <w:szCs w:val="34"/>
          <w:rtl/>
          <w:lang w:val="en-US" w:eastAsia="en-US" w:bidi="ar-DZ"/>
        </w:rPr>
        <w:t xml:space="preserve">إلى ضلعي الثّابت وأمان أيامي إلى من شددت عضدي بهم لخيرة أيامي وصفوتها "عبد الحكيم، صلاح الدين، محمد أمين </w:t>
      </w:r>
      <w:r>
        <w:rPr>
          <w:rFonts w:ascii="Traditional Arabic" w:eastAsia="Calibri" w:hAnsi="Traditional Arabic" w:cs="Traditional Arabic"/>
          <w:b/>
          <w:bCs/>
          <w:sz w:val="34"/>
          <w:szCs w:val="34"/>
          <w:rtl/>
          <w:lang w:val="en-US" w:eastAsia="en-US" w:bidi="ar-DZ"/>
        </w:rPr>
        <w:t>-أخواني-</w:t>
      </w:r>
    </w:p>
    <w:p w14:paraId="580FA9BD" w14:textId="4E3CE978" w:rsidR="00802E04" w:rsidRDefault="00802E04" w:rsidP="00802E04">
      <w:pPr>
        <w:bidi/>
        <w:spacing w:line="254" w:lineRule="auto"/>
        <w:jc w:val="center"/>
        <w:rPr>
          <w:rFonts w:ascii="Traditional Arabic" w:eastAsia="Calibri" w:hAnsi="Traditional Arabic" w:cs="Traditional Arabic"/>
          <w:sz w:val="34"/>
          <w:szCs w:val="34"/>
          <w:rtl/>
          <w:lang w:val="en-US" w:eastAsia="en-US" w:bidi="ar-DZ"/>
        </w:rPr>
      </w:pPr>
      <w:r>
        <w:rPr>
          <w:rFonts w:ascii="Traditional Arabic" w:eastAsia="Calibri" w:hAnsi="Traditional Arabic" w:cs="Traditional Arabic"/>
          <w:sz w:val="34"/>
          <w:szCs w:val="34"/>
          <w:rtl/>
          <w:lang w:val="en-US" w:eastAsia="en-US" w:bidi="ar-DZ"/>
        </w:rPr>
        <w:t xml:space="preserve">إلى الأستاذ المحترم </w:t>
      </w:r>
      <w:r>
        <w:rPr>
          <w:rFonts w:ascii="Traditional Arabic" w:eastAsia="Calibri" w:hAnsi="Traditional Arabic" w:cs="Traditional Arabic"/>
          <w:b/>
          <w:bCs/>
          <w:sz w:val="34"/>
          <w:szCs w:val="34"/>
          <w:rtl/>
          <w:lang w:val="en-US" w:eastAsia="en-US" w:bidi="ar-DZ"/>
        </w:rPr>
        <w:t>رابح بن خوية</w:t>
      </w:r>
      <w:r>
        <w:rPr>
          <w:rFonts w:ascii="Traditional Arabic" w:eastAsia="Calibri" w:hAnsi="Traditional Arabic" w:cs="Traditional Arabic"/>
          <w:sz w:val="34"/>
          <w:szCs w:val="34"/>
          <w:rtl/>
          <w:lang w:val="en-US" w:eastAsia="en-US" w:bidi="ar-DZ"/>
        </w:rPr>
        <w:t xml:space="preserve"> المشرف، والأستاذ الفاضل </w:t>
      </w:r>
      <w:r>
        <w:rPr>
          <w:rFonts w:ascii="Traditional Arabic" w:eastAsia="Calibri" w:hAnsi="Traditional Arabic" w:cs="Traditional Arabic"/>
          <w:b/>
          <w:bCs/>
          <w:sz w:val="34"/>
          <w:szCs w:val="34"/>
          <w:rtl/>
          <w:lang w:val="en-US" w:eastAsia="en-US" w:bidi="ar-DZ"/>
        </w:rPr>
        <w:t xml:space="preserve">-ناصر معماش- </w:t>
      </w:r>
      <w:r>
        <w:rPr>
          <w:rFonts w:ascii="Traditional Arabic" w:eastAsia="Calibri" w:hAnsi="Traditional Arabic" w:cs="Traditional Arabic"/>
          <w:sz w:val="34"/>
          <w:szCs w:val="34"/>
          <w:rtl/>
          <w:lang w:val="en-US" w:eastAsia="en-US" w:bidi="ar-DZ"/>
        </w:rPr>
        <w:t>المتابع</w:t>
      </w:r>
      <w:r>
        <w:rPr>
          <w:rFonts w:ascii="Traditional Arabic" w:eastAsia="Calibri" w:hAnsi="Traditional Arabic" w:cs="Traditional Arabic"/>
          <w:b/>
          <w:bCs/>
          <w:sz w:val="34"/>
          <w:szCs w:val="34"/>
          <w:rtl/>
          <w:lang w:val="en-US" w:eastAsia="en-US" w:bidi="ar-DZ"/>
        </w:rPr>
        <w:t>،</w:t>
      </w:r>
      <w:r>
        <w:rPr>
          <w:rFonts w:ascii="Traditional Arabic" w:eastAsia="Calibri" w:hAnsi="Traditional Arabic" w:cs="Traditional Arabic"/>
          <w:sz w:val="34"/>
          <w:szCs w:val="34"/>
          <w:rtl/>
          <w:lang w:val="en-US" w:eastAsia="en-US" w:bidi="ar-DZ"/>
        </w:rPr>
        <w:t xml:space="preserve"> اسأل الله أن يجازيكما عني خير الجزاء و أن يجعل كل ما قدمتماه لي خالصاً لوجهه الكريم.</w:t>
      </w:r>
    </w:p>
    <w:p w14:paraId="6BEFAA4C" w14:textId="77777777" w:rsidR="00802E04" w:rsidRDefault="00802E04" w:rsidP="00802E04">
      <w:pPr>
        <w:bidi/>
        <w:spacing w:line="254" w:lineRule="auto"/>
        <w:jc w:val="center"/>
        <w:rPr>
          <w:rFonts w:ascii="Traditional Arabic" w:eastAsia="Calibri" w:hAnsi="Traditional Arabic" w:cs="Traditional Arabic"/>
          <w:b/>
          <w:bCs/>
          <w:sz w:val="34"/>
          <w:szCs w:val="34"/>
          <w:rtl/>
          <w:lang w:val="en-US" w:eastAsia="en-US" w:bidi="ar-DZ"/>
        </w:rPr>
      </w:pPr>
      <w:r>
        <w:rPr>
          <w:rFonts w:ascii="Traditional Arabic" w:eastAsia="Calibri" w:hAnsi="Traditional Arabic" w:cs="Traditional Arabic"/>
          <w:sz w:val="34"/>
          <w:szCs w:val="34"/>
          <w:rtl/>
          <w:lang w:val="en-US" w:eastAsia="en-US" w:bidi="ar-DZ"/>
        </w:rPr>
        <w:t xml:space="preserve">إلى رفيقة الدرب </w:t>
      </w:r>
      <w:r>
        <w:rPr>
          <w:rFonts w:ascii="Traditional Arabic" w:eastAsia="Calibri" w:hAnsi="Traditional Arabic" w:cs="Traditional Arabic"/>
          <w:b/>
          <w:bCs/>
          <w:sz w:val="34"/>
          <w:szCs w:val="34"/>
          <w:rtl/>
          <w:lang w:val="en-US" w:eastAsia="en-US" w:bidi="ar-DZ"/>
        </w:rPr>
        <w:t xml:space="preserve">-نور الهدى- </w:t>
      </w:r>
      <w:r>
        <w:rPr>
          <w:rFonts w:ascii="Traditional Arabic" w:eastAsia="Calibri" w:hAnsi="Traditional Arabic" w:cs="Traditional Arabic"/>
          <w:sz w:val="34"/>
          <w:szCs w:val="34"/>
          <w:rtl/>
          <w:lang w:val="en-US" w:eastAsia="en-US" w:bidi="ar-DZ"/>
        </w:rPr>
        <w:t>ممتنة لوجودك ولليوم الذي جمعني بك، وللطريق الذي مشيتُ فيه معك.</w:t>
      </w:r>
    </w:p>
    <w:p w14:paraId="6465225D" w14:textId="77777777" w:rsidR="00802E04" w:rsidRDefault="00802E04" w:rsidP="00802E04">
      <w:pPr>
        <w:bidi/>
        <w:spacing w:line="254" w:lineRule="auto"/>
        <w:jc w:val="both"/>
        <w:rPr>
          <w:rFonts w:ascii="Traditional Arabic" w:eastAsia="Calibri" w:hAnsi="Traditional Arabic" w:cs="Traditional Arabic"/>
          <w:sz w:val="34"/>
          <w:szCs w:val="34"/>
          <w:rtl/>
          <w:lang w:val="en-US" w:eastAsia="en-US" w:bidi="ar-DZ"/>
        </w:rPr>
      </w:pPr>
      <w:r>
        <w:rPr>
          <w:rFonts w:ascii="Traditional Arabic" w:eastAsia="Calibri" w:hAnsi="Traditional Arabic" w:cs="Traditional Arabic"/>
          <w:sz w:val="34"/>
          <w:szCs w:val="34"/>
          <w:rtl/>
          <w:lang w:val="en-US" w:eastAsia="en-US" w:bidi="ar-DZ"/>
        </w:rPr>
        <w:t>وأخيراً، من قال أنا لها "نالها" وأنا لها وإن أبت رغماً عنها أتيتُ بها، نلتها وعانقت اليوم مجداً عظيماً.</w:t>
      </w:r>
    </w:p>
    <w:p w14:paraId="16E43443" w14:textId="77777777" w:rsidR="00802E04" w:rsidRDefault="00802E04" w:rsidP="00802E04">
      <w:pPr>
        <w:bidi/>
        <w:spacing w:line="254" w:lineRule="auto"/>
        <w:jc w:val="both"/>
        <w:rPr>
          <w:rFonts w:ascii="Aldhabi" w:eastAsia="Calibri" w:hAnsi="Aldhabi" w:cs="Aldhabi"/>
          <w:b/>
          <w:bCs/>
          <w:sz w:val="48"/>
          <w:szCs w:val="48"/>
          <w:lang w:val="en-US" w:eastAsia="en-US" w:bidi="ar-DZ"/>
        </w:rPr>
      </w:pPr>
      <w:r>
        <w:rPr>
          <w:rFonts w:ascii="Aldhabi" w:eastAsia="Calibri" w:hAnsi="Aldhabi" w:cs="Aldhabi"/>
          <w:b/>
          <w:bCs/>
          <w:sz w:val="48"/>
          <w:szCs w:val="48"/>
          <w:rtl/>
          <w:lang w:val="en-US" w:eastAsia="en-US" w:bidi="ar-DZ"/>
        </w:rPr>
        <w:t xml:space="preserve">                                                                                                                        مقدم شيماء</w:t>
      </w:r>
    </w:p>
    <w:p w14:paraId="4BB5A616" w14:textId="77777777" w:rsidR="00802E04" w:rsidRDefault="00802E04" w:rsidP="00802E04">
      <w:pPr>
        <w:bidi/>
        <w:spacing w:line="254" w:lineRule="auto"/>
        <w:jc w:val="center"/>
        <w:rPr>
          <w:rFonts w:ascii="Aldhabi" w:eastAsia="Calibri" w:hAnsi="Aldhabi" w:cs="Aldhabi"/>
          <w:b/>
          <w:bCs/>
          <w:sz w:val="144"/>
          <w:szCs w:val="144"/>
          <w:rtl/>
          <w:lang w:val="en-US" w:eastAsia="en-US" w:bidi="ar-DZ"/>
        </w:rPr>
      </w:pPr>
      <w:r>
        <w:rPr>
          <w:rFonts w:ascii="Aldhabi" w:eastAsia="Calibri" w:hAnsi="Aldhabi" w:cs="Aldhabi"/>
          <w:b/>
          <w:bCs/>
          <w:sz w:val="144"/>
          <w:szCs w:val="144"/>
          <w:rtl/>
          <w:lang w:val="en-US" w:eastAsia="en-US" w:bidi="ar-DZ"/>
        </w:rPr>
        <w:lastRenderedPageBreak/>
        <w:t xml:space="preserve">الإهداء </w:t>
      </w:r>
    </w:p>
    <w:p w14:paraId="12B1793B" w14:textId="77777777" w:rsidR="00802E04" w:rsidRDefault="00802E04" w:rsidP="00802E04">
      <w:pPr>
        <w:bidi/>
        <w:spacing w:line="254" w:lineRule="auto"/>
        <w:jc w:val="center"/>
        <w:rPr>
          <w:rFonts w:ascii="Traditional Arabic" w:hAnsi="Traditional Arabic" w:cs="Traditional Arabic"/>
          <w:b/>
          <w:bCs/>
          <w:sz w:val="34"/>
          <w:szCs w:val="34"/>
          <w:shd w:val="clear" w:color="auto" w:fill="FFFFFF"/>
          <w:rtl/>
        </w:rPr>
      </w:pPr>
      <w:r>
        <w:rPr>
          <w:rFonts w:ascii="Traditional Arabic" w:hAnsi="Traditional Arabic" w:cs="Traditional Arabic"/>
          <w:b/>
          <w:bCs/>
          <w:sz w:val="34"/>
          <w:szCs w:val="34"/>
          <w:shd w:val="clear" w:color="auto" w:fill="FFFFFF"/>
          <w:rtl/>
        </w:rPr>
        <w:t>(وَآخِرُ دَعْوَاهُمْ أَنِ الْحَمْدُ لِلَّهِ رَبِّ الْعَالَمِينَ)</w:t>
      </w:r>
    </w:p>
    <w:p w14:paraId="3D847ABD" w14:textId="77777777" w:rsidR="00802E04" w:rsidRDefault="00802E04" w:rsidP="00802E04">
      <w:pPr>
        <w:bidi/>
        <w:spacing w:line="254" w:lineRule="auto"/>
        <w:jc w:val="center"/>
        <w:rPr>
          <w:rFonts w:ascii="Traditional Arabic" w:eastAsia="Calibri" w:hAnsi="Traditional Arabic" w:cs="Traditional Arabic"/>
          <w:sz w:val="34"/>
          <w:szCs w:val="34"/>
          <w:rtl/>
          <w:lang w:val="en-US" w:eastAsia="en-US" w:bidi="ar-DZ"/>
        </w:rPr>
      </w:pPr>
      <w:r>
        <w:rPr>
          <w:rFonts w:ascii="Traditional Arabic" w:eastAsia="Calibri" w:hAnsi="Traditional Arabic" w:cs="Traditional Arabic"/>
          <w:sz w:val="34"/>
          <w:szCs w:val="34"/>
          <w:rtl/>
          <w:lang w:val="en-US" w:eastAsia="en-US" w:bidi="ar-DZ"/>
        </w:rPr>
        <w:t xml:space="preserve">ما سلكنا البدايات إلى بتيسيره </w:t>
      </w:r>
    </w:p>
    <w:p w14:paraId="1E65883E" w14:textId="77777777" w:rsidR="00802E04" w:rsidRDefault="00802E04" w:rsidP="00802E04">
      <w:pPr>
        <w:bidi/>
        <w:spacing w:line="254" w:lineRule="auto"/>
        <w:jc w:val="center"/>
        <w:rPr>
          <w:rFonts w:ascii="Traditional Arabic" w:eastAsia="Calibri" w:hAnsi="Traditional Arabic" w:cs="Traditional Arabic"/>
          <w:sz w:val="34"/>
          <w:szCs w:val="34"/>
          <w:rtl/>
          <w:lang w:val="en-US" w:eastAsia="en-US" w:bidi="ar-DZ"/>
        </w:rPr>
      </w:pPr>
      <w:r>
        <w:rPr>
          <w:rFonts w:ascii="Traditional Arabic" w:eastAsia="Calibri" w:hAnsi="Traditional Arabic" w:cs="Traditional Arabic"/>
          <w:sz w:val="34"/>
          <w:szCs w:val="34"/>
          <w:rtl/>
          <w:lang w:val="en-US" w:eastAsia="en-US" w:bidi="ar-DZ"/>
        </w:rPr>
        <w:t>وما بلغنا النهايات الا بتوفيقه</w:t>
      </w:r>
    </w:p>
    <w:p w14:paraId="3828755C" w14:textId="77777777" w:rsidR="00802E04" w:rsidRDefault="00802E04" w:rsidP="00802E04">
      <w:pPr>
        <w:bidi/>
        <w:spacing w:line="254" w:lineRule="auto"/>
        <w:jc w:val="center"/>
        <w:rPr>
          <w:rFonts w:ascii="Traditional Arabic" w:eastAsia="Calibri" w:hAnsi="Traditional Arabic" w:cs="Traditional Arabic"/>
          <w:sz w:val="34"/>
          <w:szCs w:val="34"/>
          <w:lang w:val="en-US" w:eastAsia="en-US" w:bidi="ar-DZ"/>
        </w:rPr>
      </w:pPr>
      <w:r>
        <w:rPr>
          <w:rFonts w:ascii="Traditional Arabic" w:eastAsia="Calibri" w:hAnsi="Traditional Arabic" w:cs="Traditional Arabic"/>
          <w:b/>
          <w:bCs/>
          <w:sz w:val="34"/>
          <w:szCs w:val="34"/>
          <w:rtl/>
          <w:lang w:val="en-US" w:eastAsia="en-US" w:bidi="ar-DZ"/>
        </w:rPr>
        <w:t>-</w:t>
      </w:r>
      <w:r>
        <w:rPr>
          <w:rFonts w:ascii="Traditional Arabic" w:eastAsia="Calibri" w:hAnsi="Traditional Arabic" w:cs="Traditional Arabic"/>
          <w:sz w:val="34"/>
          <w:szCs w:val="34"/>
          <w:rtl/>
          <w:lang w:val="en-US" w:eastAsia="en-US" w:bidi="ar-DZ"/>
        </w:rPr>
        <w:t>أؤمن بمقولة لكل نهاية بداية وأؤمن أكثر بأن كل رحلة هي محطة قطار الحياة</w:t>
      </w:r>
      <w:r>
        <w:rPr>
          <w:rFonts w:ascii="Traditional Arabic" w:eastAsia="Calibri" w:hAnsi="Traditional Arabic" w:cs="Traditional Arabic"/>
          <w:b/>
          <w:bCs/>
          <w:sz w:val="34"/>
          <w:szCs w:val="34"/>
          <w:rtl/>
          <w:lang w:val="en-US" w:eastAsia="en-US" w:bidi="ar-DZ"/>
        </w:rPr>
        <w:t>-</w:t>
      </w:r>
    </w:p>
    <w:p w14:paraId="032B252A" w14:textId="77777777" w:rsidR="00802E04" w:rsidRDefault="00802E04" w:rsidP="00802E04">
      <w:pPr>
        <w:bidi/>
        <w:spacing w:line="254" w:lineRule="auto"/>
        <w:jc w:val="center"/>
        <w:rPr>
          <w:rFonts w:ascii="Traditional Arabic" w:eastAsia="Calibri" w:hAnsi="Traditional Arabic" w:cs="Traditional Arabic"/>
          <w:sz w:val="34"/>
          <w:szCs w:val="34"/>
          <w:lang w:val="en-US" w:eastAsia="en-US" w:bidi="ar-DZ"/>
        </w:rPr>
      </w:pPr>
      <w:r>
        <w:rPr>
          <w:rFonts w:ascii="Traditional Arabic" w:eastAsia="Calibri" w:hAnsi="Traditional Arabic" w:cs="Traditional Arabic"/>
          <w:sz w:val="34"/>
          <w:szCs w:val="34"/>
          <w:rtl/>
          <w:lang w:val="en-US" w:eastAsia="en-US" w:bidi="ar-DZ"/>
        </w:rPr>
        <w:t> لم تكن الرحلة قصيرة ولا ينبغي لها أن تكون، لم يكن الحلم قريبا ولا الطريق كان محفوفا بالتسهيلات لكنني فعلتها ونلتها</w:t>
      </w:r>
    </w:p>
    <w:p w14:paraId="293D6E76" w14:textId="77777777" w:rsidR="00802E04" w:rsidRDefault="00802E04" w:rsidP="00802E04">
      <w:pPr>
        <w:bidi/>
        <w:spacing w:line="254" w:lineRule="auto"/>
        <w:jc w:val="center"/>
        <w:rPr>
          <w:rFonts w:ascii="Traditional Arabic" w:eastAsia="Calibri" w:hAnsi="Traditional Arabic" w:cs="Traditional Arabic"/>
          <w:sz w:val="34"/>
          <w:szCs w:val="34"/>
          <w:lang w:val="en-US" w:eastAsia="en-US" w:bidi="ar-DZ"/>
        </w:rPr>
      </w:pPr>
      <w:r>
        <w:rPr>
          <w:rFonts w:ascii="Traditional Arabic" w:eastAsia="Calibri" w:hAnsi="Traditional Arabic" w:cs="Traditional Arabic"/>
          <w:sz w:val="34"/>
          <w:szCs w:val="34"/>
          <w:rtl/>
          <w:lang w:val="en-US" w:eastAsia="en-US" w:bidi="ar-DZ"/>
        </w:rPr>
        <w:t xml:space="preserve">أهدي ثمرة نجاحي إلى من أحمل اسمه بكل فخر واعتزاز الى داعمي الأول في مسيرتي وسندي وقوتي وملاذي الأول بعد اللّه طاب بك العمر وطبت لي عمراً يا </w:t>
      </w:r>
      <w:r>
        <w:rPr>
          <w:rFonts w:ascii="Traditional Arabic" w:eastAsia="Calibri" w:hAnsi="Traditional Arabic" w:cs="Traditional Arabic"/>
          <w:b/>
          <w:bCs/>
          <w:sz w:val="34"/>
          <w:szCs w:val="34"/>
          <w:rtl/>
          <w:lang w:val="en-US" w:eastAsia="en-US" w:bidi="ar-DZ"/>
        </w:rPr>
        <w:t>"أبي الغالي"</w:t>
      </w:r>
    </w:p>
    <w:p w14:paraId="34C3732C" w14:textId="77777777" w:rsidR="00802E04" w:rsidRDefault="00802E04" w:rsidP="00802E04">
      <w:pPr>
        <w:bidi/>
        <w:spacing w:line="254" w:lineRule="auto"/>
        <w:jc w:val="center"/>
        <w:rPr>
          <w:rFonts w:ascii="Traditional Arabic" w:eastAsia="Calibri" w:hAnsi="Traditional Arabic" w:cs="Traditional Arabic"/>
          <w:sz w:val="34"/>
          <w:szCs w:val="34"/>
          <w:lang w:val="en-US" w:eastAsia="en-US" w:bidi="ar-DZ"/>
        </w:rPr>
      </w:pPr>
      <w:r>
        <w:rPr>
          <w:rFonts w:ascii="Traditional Arabic" w:eastAsia="Calibri" w:hAnsi="Traditional Arabic" w:cs="Traditional Arabic"/>
          <w:sz w:val="34"/>
          <w:szCs w:val="34"/>
          <w:rtl/>
          <w:lang w:val="en-US" w:eastAsia="en-US" w:bidi="ar-DZ"/>
        </w:rPr>
        <w:t xml:space="preserve">إلى من جعل اللّه الجنة تحت أقدامها واحتضنني قلبها قبل يديها، إلى من كان دعائها سر نجاحي، إلى من أرشدتني ورافقتني في كل مشاوير حياتي ولاتزال تفعل إلى الآن، إلى القلب الحنون اللهم احفظها وارزقها العفو والعافية </w:t>
      </w:r>
      <w:r>
        <w:rPr>
          <w:rFonts w:ascii="Traditional Arabic" w:eastAsia="Calibri" w:hAnsi="Traditional Arabic" w:cs="Traditional Arabic"/>
          <w:b/>
          <w:bCs/>
          <w:sz w:val="34"/>
          <w:szCs w:val="34"/>
          <w:rtl/>
          <w:lang w:val="en-US" w:eastAsia="en-US" w:bidi="ar-DZ"/>
        </w:rPr>
        <w:t>"أمي الحبيبة"</w:t>
      </w:r>
    </w:p>
    <w:p w14:paraId="49262258" w14:textId="77777777" w:rsidR="00802E04" w:rsidRDefault="00802E04" w:rsidP="00802E04">
      <w:pPr>
        <w:bidi/>
        <w:spacing w:line="254" w:lineRule="auto"/>
        <w:jc w:val="center"/>
        <w:rPr>
          <w:rFonts w:ascii="Traditional Arabic" w:eastAsia="Calibri" w:hAnsi="Traditional Arabic" w:cs="Traditional Arabic"/>
          <w:b/>
          <w:bCs/>
          <w:sz w:val="34"/>
          <w:szCs w:val="34"/>
          <w:lang w:val="en-US" w:eastAsia="en-US" w:bidi="ar-DZ"/>
        </w:rPr>
      </w:pPr>
      <w:r>
        <w:rPr>
          <w:rFonts w:ascii="Traditional Arabic" w:eastAsia="Calibri" w:hAnsi="Traditional Arabic" w:cs="Traditional Arabic"/>
          <w:sz w:val="34"/>
          <w:szCs w:val="34"/>
          <w:rtl/>
          <w:lang w:val="en-US" w:eastAsia="en-US" w:bidi="ar-DZ"/>
        </w:rPr>
        <w:t xml:space="preserve">إلى أمان أيامي الى خيرة أيامى وصفوتها إلى الذين كانو النور حين تعتم الدروب إلى إخواني الأعزاء رفقاء الخطوة الأولى والأخيرة سواء بدعم مادي أو معنوي </w:t>
      </w:r>
      <w:r>
        <w:rPr>
          <w:rFonts w:ascii="Traditional Arabic" w:eastAsia="Calibri" w:hAnsi="Traditional Arabic" w:cs="Traditional Arabic"/>
          <w:b/>
          <w:bCs/>
          <w:sz w:val="34"/>
          <w:szCs w:val="34"/>
          <w:rtl/>
          <w:lang w:val="en-US" w:eastAsia="en-US" w:bidi="ar-DZ"/>
        </w:rPr>
        <w:t>"مروة، أيوب، يونس"</w:t>
      </w:r>
    </w:p>
    <w:p w14:paraId="57006F1F" w14:textId="77777777" w:rsidR="00802E04" w:rsidRDefault="00802E04" w:rsidP="00802E04">
      <w:pPr>
        <w:bidi/>
        <w:spacing w:line="254" w:lineRule="auto"/>
        <w:jc w:val="center"/>
        <w:rPr>
          <w:rFonts w:ascii="Traditional Arabic" w:eastAsia="Calibri" w:hAnsi="Traditional Arabic" w:cs="Traditional Arabic"/>
          <w:sz w:val="34"/>
          <w:szCs w:val="34"/>
          <w:rtl/>
          <w:lang w:val="en-US" w:eastAsia="en-US" w:bidi="ar-DZ"/>
        </w:rPr>
      </w:pPr>
      <w:r>
        <w:rPr>
          <w:rFonts w:ascii="Traditional Arabic" w:eastAsia="Calibri" w:hAnsi="Traditional Arabic" w:cs="Traditional Arabic"/>
          <w:sz w:val="34"/>
          <w:szCs w:val="34"/>
          <w:rtl/>
          <w:lang w:val="en-US" w:eastAsia="en-US" w:bidi="ar-DZ"/>
        </w:rPr>
        <w:t>إلى أولاد أختي حفظهم الله</w:t>
      </w:r>
      <w:r>
        <w:rPr>
          <w:rFonts w:ascii="Traditional Arabic" w:eastAsia="Calibri" w:hAnsi="Traditional Arabic" w:cs="Traditional Arabic"/>
          <w:b/>
          <w:bCs/>
          <w:sz w:val="34"/>
          <w:szCs w:val="34"/>
          <w:rtl/>
          <w:lang w:val="en-US" w:eastAsia="en-US" w:bidi="ar-DZ"/>
        </w:rPr>
        <w:t xml:space="preserve"> "رزان، يزن.</w:t>
      </w:r>
    </w:p>
    <w:p w14:paraId="46B3DA58" w14:textId="77777777" w:rsidR="00802E04" w:rsidRDefault="00802E04" w:rsidP="00802E04">
      <w:pPr>
        <w:bidi/>
        <w:spacing w:line="254" w:lineRule="auto"/>
        <w:jc w:val="center"/>
        <w:rPr>
          <w:rFonts w:ascii="Traditional Arabic" w:eastAsia="Calibri" w:hAnsi="Traditional Arabic" w:cs="Traditional Arabic"/>
          <w:sz w:val="34"/>
          <w:szCs w:val="34"/>
          <w:lang w:val="en-US" w:eastAsia="en-US" w:bidi="ar-DZ"/>
        </w:rPr>
      </w:pPr>
      <w:r>
        <w:rPr>
          <w:rFonts w:ascii="Traditional Arabic" w:eastAsia="Calibri" w:hAnsi="Traditional Arabic" w:cs="Traditional Arabic"/>
          <w:sz w:val="34"/>
          <w:szCs w:val="34"/>
          <w:rtl/>
          <w:lang w:val="en-US" w:eastAsia="en-US" w:bidi="ar-DZ"/>
        </w:rPr>
        <w:t xml:space="preserve">إلى الدكتور المشرف الأستاذ </w:t>
      </w:r>
      <w:r>
        <w:rPr>
          <w:rFonts w:ascii="Traditional Arabic" w:eastAsia="Calibri" w:hAnsi="Traditional Arabic" w:cs="Traditional Arabic"/>
          <w:b/>
          <w:bCs/>
          <w:sz w:val="34"/>
          <w:szCs w:val="34"/>
          <w:rtl/>
          <w:lang w:val="en-US" w:eastAsia="en-US" w:bidi="ar-DZ"/>
        </w:rPr>
        <w:t>رابح بن خوية</w:t>
      </w:r>
      <w:r>
        <w:rPr>
          <w:rFonts w:ascii="Traditional Arabic" w:eastAsia="Calibri" w:hAnsi="Traditional Arabic" w:cs="Traditional Arabic"/>
          <w:sz w:val="34"/>
          <w:szCs w:val="34"/>
          <w:rtl/>
          <w:lang w:val="en-US" w:eastAsia="en-US" w:bidi="ar-DZ"/>
        </w:rPr>
        <w:t xml:space="preserve"> والمشرف الفاضل </w:t>
      </w:r>
      <w:r>
        <w:rPr>
          <w:rFonts w:ascii="Traditional Arabic" w:eastAsia="Calibri" w:hAnsi="Traditional Arabic" w:cs="Traditional Arabic"/>
          <w:b/>
          <w:bCs/>
          <w:sz w:val="34"/>
          <w:szCs w:val="34"/>
          <w:rtl/>
          <w:lang w:val="en-US" w:eastAsia="en-US" w:bidi="ar-DZ"/>
        </w:rPr>
        <w:t>"ناصر معماش"</w:t>
      </w:r>
      <w:r>
        <w:rPr>
          <w:rFonts w:ascii="Traditional Arabic" w:eastAsia="Calibri" w:hAnsi="Traditional Arabic" w:cs="Traditional Arabic"/>
          <w:sz w:val="34"/>
          <w:szCs w:val="34"/>
          <w:rtl/>
          <w:lang w:val="en-US" w:eastAsia="en-US" w:bidi="ar-DZ"/>
        </w:rPr>
        <w:t xml:space="preserve"> جزاكما الله خير الجزاء على ما قدمتماه وبذلتماه من جهد وعطاء خالص كان له الأثر في نجاح هذا العمل </w:t>
      </w:r>
    </w:p>
    <w:p w14:paraId="7CCC32E3" w14:textId="77777777" w:rsidR="00802E04" w:rsidRDefault="00802E04" w:rsidP="00802E04">
      <w:pPr>
        <w:bidi/>
        <w:spacing w:line="254" w:lineRule="auto"/>
        <w:jc w:val="center"/>
        <w:rPr>
          <w:rFonts w:ascii="Traditional Arabic" w:eastAsia="Calibri" w:hAnsi="Traditional Arabic" w:cs="Traditional Arabic"/>
          <w:sz w:val="32"/>
          <w:szCs w:val="32"/>
          <w:lang w:val="en-US" w:eastAsia="en-US" w:bidi="ar-DZ"/>
        </w:rPr>
      </w:pPr>
      <w:r>
        <w:rPr>
          <w:rFonts w:ascii="Traditional Arabic" w:eastAsia="Calibri" w:hAnsi="Traditional Arabic" w:cs="Traditional Arabic"/>
          <w:sz w:val="34"/>
          <w:szCs w:val="34"/>
          <w:rtl/>
          <w:lang w:val="en-US" w:eastAsia="en-US" w:bidi="ar-DZ"/>
        </w:rPr>
        <w:t xml:space="preserve">إلى صديقتي ورفقة الدرب لضحكاتنا التي خففت كل هم ولتفاصيلنا التي لا تنسى حفظها اللّه وأعطاها كل ما تتمنى </w:t>
      </w:r>
      <w:r>
        <w:rPr>
          <w:rFonts w:ascii="Traditional Arabic" w:eastAsia="Calibri" w:hAnsi="Traditional Arabic" w:cs="Traditional Arabic"/>
          <w:b/>
          <w:bCs/>
          <w:sz w:val="34"/>
          <w:szCs w:val="34"/>
          <w:rtl/>
          <w:lang w:val="en-US" w:eastAsia="en-US" w:bidi="ar-DZ"/>
        </w:rPr>
        <w:t>" مقدم شيماء "</w:t>
      </w:r>
    </w:p>
    <w:p w14:paraId="40C93543" w14:textId="77777777" w:rsidR="00802E04" w:rsidRDefault="00802E04" w:rsidP="00802E04">
      <w:pPr>
        <w:bidi/>
        <w:spacing w:line="254" w:lineRule="auto"/>
        <w:jc w:val="center"/>
        <w:rPr>
          <w:rFonts w:ascii="Aldhabi" w:eastAsia="Calibri" w:hAnsi="Aldhabi" w:cs="Aldhabi"/>
          <w:b/>
          <w:bCs/>
          <w:sz w:val="48"/>
          <w:szCs w:val="48"/>
          <w:rtl/>
          <w:lang w:val="en-US" w:eastAsia="en-US" w:bidi="ar-DZ"/>
        </w:rPr>
      </w:pPr>
      <w:r>
        <w:rPr>
          <w:rFonts w:ascii="Aldhabi" w:eastAsia="Calibri" w:hAnsi="Aldhabi" w:cs="Aldhabi"/>
          <w:b/>
          <w:bCs/>
          <w:sz w:val="48"/>
          <w:szCs w:val="48"/>
          <w:rtl/>
          <w:lang w:val="en-US" w:eastAsia="en-US" w:bidi="ar-DZ"/>
        </w:rPr>
        <w:t xml:space="preserve">                                                                                                              بن عيسى نور الهدى</w:t>
      </w:r>
      <w:r>
        <w:rPr>
          <w:rFonts w:ascii="Traditional Arabic" w:eastAsia="Calibri" w:hAnsi="Traditional Arabic" w:cs="Traditional Arabic"/>
          <w:sz w:val="48"/>
          <w:szCs w:val="48"/>
          <w:rtl/>
          <w:lang w:val="en-US" w:eastAsia="en-US" w:bidi="ar-DZ"/>
        </w:rPr>
        <w:t xml:space="preserve"> </w:t>
      </w:r>
    </w:p>
    <w:p w14:paraId="3AAB416B" w14:textId="7B0FC946" w:rsidR="00802E04" w:rsidRDefault="00802E04">
      <w:pPr>
        <w:rPr>
          <w:rFonts w:ascii="Traditional Arabic" w:eastAsia="Calibri" w:hAnsi="Traditional Arabic" w:cs="Traditional Arabic"/>
          <w:b/>
          <w:bCs/>
          <w:sz w:val="36"/>
          <w:szCs w:val="36"/>
          <w:rtl/>
          <w:lang w:val="en-US" w:eastAsia="en-US"/>
        </w:rPr>
      </w:pPr>
      <w:r>
        <w:rPr>
          <w:rFonts w:ascii="Traditional Arabic" w:eastAsia="Calibri" w:hAnsi="Traditional Arabic" w:cs="Traditional Arabic"/>
          <w:b/>
          <w:bCs/>
          <w:sz w:val="36"/>
          <w:szCs w:val="36"/>
          <w:rtl/>
          <w:lang w:val="en-US" w:eastAsia="en-US"/>
        </w:rPr>
        <w:br w:type="page"/>
      </w:r>
    </w:p>
    <w:p w14:paraId="27A98196" w14:textId="77777777" w:rsidR="00802E04" w:rsidRDefault="00802E04" w:rsidP="00802E04">
      <w:pPr>
        <w:bidi/>
        <w:rPr>
          <w:rFonts w:ascii="Traditional Arabic" w:eastAsia="Calibri" w:hAnsi="Traditional Arabic" w:cs="Traditional Arabic"/>
          <w:b/>
          <w:bCs/>
          <w:sz w:val="36"/>
          <w:szCs w:val="36"/>
          <w:rtl/>
          <w:lang w:val="en-US" w:eastAsia="en-US"/>
        </w:rPr>
      </w:pPr>
    </w:p>
    <w:p w14:paraId="39833EDF" w14:textId="7EB0916B" w:rsidR="00802E04" w:rsidRDefault="00802E04" w:rsidP="00802E04">
      <w:pPr>
        <w:bidi/>
        <w:rPr>
          <w:rFonts w:ascii="Traditional Arabic" w:eastAsia="Calibri" w:hAnsi="Traditional Arabic" w:cs="Traditional Arabic"/>
          <w:b/>
          <w:bCs/>
          <w:sz w:val="36"/>
          <w:szCs w:val="36"/>
          <w:rtl/>
          <w:lang w:val="en-US" w:eastAsia="en-US"/>
        </w:rPr>
      </w:pPr>
      <w:r>
        <w:rPr>
          <w:rFonts w:ascii="Traditional Arabic" w:eastAsia="Calibri" w:hAnsi="Traditional Arabic" w:cs="Traditional Arabic"/>
          <w:noProof/>
          <w:sz w:val="32"/>
          <w:szCs w:val="32"/>
          <w:rtl/>
          <w:lang w:val="en-US" w:eastAsia="en-US"/>
        </w:rPr>
        <mc:AlternateContent>
          <mc:Choice Requires="wps">
            <w:drawing>
              <wp:anchor distT="0" distB="0" distL="114300" distR="114300" simplePos="0" relativeHeight="251662848" behindDoc="0" locked="0" layoutInCell="1" allowOverlap="1" wp14:anchorId="56C7B9E5" wp14:editId="4156B910">
                <wp:simplePos x="0" y="0"/>
                <wp:positionH relativeFrom="margin">
                  <wp:align>center</wp:align>
                </wp:positionH>
                <wp:positionV relativeFrom="margin">
                  <wp:align>center</wp:align>
                </wp:positionV>
                <wp:extent cx="3742055" cy="2009775"/>
                <wp:effectExtent l="0" t="0" r="0" b="9525"/>
                <wp:wrapSquare wrapText="bothSides"/>
                <wp:docPr id="1527120745" name="Text Box 6"/>
                <wp:cNvGraphicFramePr/>
                <a:graphic xmlns:a="http://schemas.openxmlformats.org/drawingml/2006/main">
                  <a:graphicData uri="http://schemas.microsoft.com/office/word/2010/wordprocessingShape">
                    <wps:wsp>
                      <wps:cNvSpPr txBox="1"/>
                      <wps:spPr>
                        <a:xfrm>
                          <a:off x="0" y="0"/>
                          <a:ext cx="3742646" cy="2009775"/>
                        </a:xfrm>
                        <a:prstGeom prst="rect">
                          <a:avLst/>
                        </a:prstGeom>
                        <a:solidFill>
                          <a:schemeClr val="lt1"/>
                        </a:solidFill>
                        <a:ln w="6350">
                          <a:noFill/>
                        </a:ln>
                      </wps:spPr>
                      <wps:txbx>
                        <w:txbxContent>
                          <w:p w14:paraId="52833487" w14:textId="0396A185" w:rsidR="00B2280F" w:rsidRDefault="00B2280F" w:rsidP="00802E04">
                            <w:pPr>
                              <w:tabs>
                                <w:tab w:val="left" w:pos="5482"/>
                              </w:tabs>
                              <w:bidi/>
                              <w:jc w:val="center"/>
                              <w:rPr>
                                <w:rFonts w:ascii="Amiri" w:hAnsi="Amiri" w:cs="Amiri"/>
                                <w:b/>
                                <w:bCs/>
                                <w:sz w:val="160"/>
                                <w:szCs w:val="160"/>
                                <w:rtl/>
                              </w:rPr>
                            </w:pPr>
                            <w:r>
                              <w:rPr>
                                <w:rFonts w:ascii="Amiri" w:hAnsi="Amiri" w:cs="Amiri" w:hint="cs"/>
                                <w:b/>
                                <w:bCs/>
                                <w:sz w:val="160"/>
                                <w:szCs w:val="160"/>
                                <w:rtl/>
                              </w:rPr>
                              <w:t>مقدمة</w:t>
                            </w:r>
                          </w:p>
                          <w:p w14:paraId="0E830B51" w14:textId="77777777" w:rsidR="00B2280F" w:rsidRDefault="00B2280F" w:rsidP="00802E0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C7B9E5" id="Text Box 6" o:spid="_x0000_s1028" type="#_x0000_t202" style="position:absolute;margin-left:0;margin-top:0;width:294.65pt;height:158.25pt;z-index:2516628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" fillcolor="white [3201]" stroked="f" strokeweight=".5pt">
                <v:textbox>
                  <w:txbxContent>
                    <w:p w14:paraId="52833487" w14:textId="0396A185" w:rsidR="00B2280F" w:rsidRDefault="00B2280F" w:rsidP="00802E04">
                      <w:pPr>
                        <w:tabs>
                          <w:tab w:val="left" w:pos="5482"/>
                        </w:tabs>
                        <w:bidi/>
                        <w:jc w:val="center"/>
                        <w:rPr>
                          <w:rFonts w:ascii="Amiri" w:hAnsi="Amiri" w:cs="Amiri"/>
                          <w:b/>
                          <w:bCs/>
                          <w:sz w:val="160"/>
                          <w:szCs w:val="160"/>
                          <w:rtl/>
                        </w:rPr>
                      </w:pPr>
                      <w:r>
                        <w:rPr>
                          <w:rFonts w:ascii="Amiri" w:hAnsi="Amiri" w:cs="Amiri" w:hint="cs"/>
                          <w:b/>
                          <w:bCs/>
                          <w:sz w:val="160"/>
                          <w:szCs w:val="160"/>
                          <w:rtl/>
                        </w:rPr>
                        <w:t>مقدمة</w:t>
                      </w:r>
                    </w:p>
                    <w:p w14:paraId="0E830B51" w14:textId="77777777" w:rsidR="00B2280F" w:rsidRDefault="00B2280F" w:rsidP="00802E04"/>
                  </w:txbxContent>
                </v:textbox>
                <w10:wrap type="square" anchorx="margin" anchory="margin"/>
              </v:shape>
            </w:pict>
          </mc:Fallback>
        </mc:AlternateContent>
      </w:r>
    </w:p>
    <w:p w14:paraId="2955C3BC" w14:textId="77777777" w:rsidR="00802E04" w:rsidRPr="00802E04" w:rsidRDefault="00802E04" w:rsidP="00802E04">
      <w:pPr>
        <w:bidi/>
        <w:rPr>
          <w:rFonts w:ascii="Traditional Arabic" w:eastAsia="Calibri" w:hAnsi="Traditional Arabic" w:cs="Traditional Arabic"/>
          <w:sz w:val="36"/>
          <w:szCs w:val="36"/>
          <w:rtl/>
          <w:lang w:val="en-US" w:eastAsia="en-US"/>
        </w:rPr>
        <w:sectPr w:rsidR="00802E04" w:rsidRPr="00802E04" w:rsidSect="00802E04">
          <w:pgSz w:w="11906" w:h="16838"/>
          <w:pgMar w:top="1134" w:right="1134" w:bottom="1134" w:left="1134" w:header="567" w:footer="567" w:gutter="0"/>
          <w:pgBorders w:offsetFrom="page">
            <w:top w:val="single" w:sz="18" w:space="24" w:color="auto"/>
            <w:left w:val="single" w:sz="18" w:space="24" w:color="auto"/>
            <w:bottom w:val="single" w:sz="18" w:space="24" w:color="auto"/>
            <w:right w:val="single" w:sz="18" w:space="24" w:color="auto"/>
          </w:pgBorders>
          <w:pgNumType w:fmt="arabicAbjad"/>
          <w:cols w:space="708"/>
          <w:docGrid w:linePitch="360"/>
        </w:sectPr>
      </w:pPr>
    </w:p>
    <w:p w14:paraId="783FACF8" w14:textId="77777777" w:rsidR="00721053" w:rsidRDefault="00721053" w:rsidP="004B3FA4">
      <w:pPr>
        <w:bidi/>
        <w:spacing w:line="276" w:lineRule="auto"/>
        <w:ind w:hanging="1"/>
        <w:jc w:val="both"/>
        <w:rPr>
          <w:rFonts w:ascii="Traditional Arabic" w:eastAsia="Calibri" w:hAnsi="Traditional Arabic" w:cs="Traditional Arabic"/>
          <w:b/>
          <w:bCs/>
          <w:sz w:val="36"/>
          <w:szCs w:val="36"/>
          <w:rtl/>
          <w:lang w:val="en-US" w:eastAsia="en-US"/>
        </w:rPr>
      </w:pPr>
      <w:r w:rsidRPr="00702CE7">
        <w:rPr>
          <w:rFonts w:ascii="Traditional Arabic" w:eastAsia="Calibri" w:hAnsi="Traditional Arabic" w:cs="Traditional Arabic"/>
          <w:b/>
          <w:bCs/>
          <w:sz w:val="36"/>
          <w:szCs w:val="36"/>
          <w:rtl/>
          <w:lang w:val="en-US" w:eastAsia="en-US"/>
        </w:rPr>
        <w:lastRenderedPageBreak/>
        <w:t>مقدمة</w:t>
      </w:r>
      <w:r w:rsidRPr="00702CE7">
        <w:rPr>
          <w:rFonts w:ascii="Traditional Arabic" w:eastAsia="Calibri" w:hAnsi="Traditional Arabic" w:cs="Traditional Arabic"/>
          <w:b/>
          <w:bCs/>
          <w:sz w:val="36"/>
          <w:szCs w:val="36"/>
          <w:lang w:val="en-US" w:eastAsia="en-US"/>
        </w:rPr>
        <w:t xml:space="preserve">: </w:t>
      </w:r>
    </w:p>
    <w:p w14:paraId="54367D97" w14:textId="5AB8CCFC" w:rsidR="00611C00" w:rsidRPr="00611C00" w:rsidRDefault="00611C00" w:rsidP="00611C00">
      <w:pPr>
        <w:bidi/>
        <w:ind w:firstLine="566"/>
        <w:jc w:val="both"/>
        <w:rPr>
          <w:rFonts w:ascii="Traditional Arabic" w:eastAsia="Calibri" w:hAnsi="Traditional Arabic" w:cs="Traditional Arabic"/>
          <w:sz w:val="32"/>
          <w:szCs w:val="32"/>
          <w:lang w:val="en-US" w:eastAsia="en-US"/>
        </w:rPr>
      </w:pPr>
      <w:r w:rsidRPr="00611C00">
        <w:rPr>
          <w:rFonts w:ascii="Traditional Arabic" w:eastAsia="Calibri" w:hAnsi="Traditional Arabic" w:cs="Traditional Arabic"/>
          <w:sz w:val="32"/>
          <w:szCs w:val="32"/>
          <w:rtl/>
          <w:lang w:val="en-US" w:eastAsia="en-US"/>
        </w:rPr>
        <w:t>تُعدّ السيمياء أو علم العلامات من أبرز المناهج النقدية الحديثة التي أسهمت في تطوير أدوات قراءة النصوص وفهمها على مستويات متعددة. وهي تدرس الأنظمة العلاماتية التي يعتمدها الإنسان في التواصل، مثل اللغة، والصور، والإشارات، والأصوات، والسلوك، من خلال تحليل العلاقة بين الدال والمدلول في سياق ثقافي واجتماعي معيّن. وقد انطلق هذا الحقل مع أعمال فرديناند دي سوسير الذي اعتبر أن اللغة نظام من العلامات تُبنى دلالته من خلال الفروق بين وحداته، وتطوّر لاحقًا مع تشارلز ساندرس بيرس الذي وسّع المفهوم ليشمل أنواعًا مختلفة من العلامات كالأيقونة، والمؤشر، والرمز. ومع توسّع الحقل السيميائي، تجاوز حدود اللغة إلى دراسة الأدب، والفنون، والإعلانات، والسينما، وغيرها من أنماط التعبير الإنساني.</w:t>
      </w:r>
    </w:p>
    <w:p w14:paraId="76CA14F7" w14:textId="77777777" w:rsidR="00611C00" w:rsidRDefault="00611C00" w:rsidP="00611C00">
      <w:pPr>
        <w:bidi/>
        <w:ind w:firstLine="566"/>
        <w:jc w:val="both"/>
        <w:rPr>
          <w:rFonts w:ascii="Traditional Arabic" w:eastAsia="Calibri" w:hAnsi="Traditional Arabic" w:cs="Traditional Arabic"/>
          <w:sz w:val="32"/>
          <w:szCs w:val="32"/>
          <w:rtl/>
          <w:lang w:val="en-US" w:eastAsia="en-US"/>
        </w:rPr>
      </w:pPr>
      <w:r w:rsidRPr="00611C00">
        <w:rPr>
          <w:rFonts w:ascii="Traditional Arabic" w:eastAsia="Calibri" w:hAnsi="Traditional Arabic" w:cs="Traditional Arabic"/>
          <w:sz w:val="32"/>
          <w:szCs w:val="32"/>
          <w:rtl/>
          <w:lang w:val="en-US" w:eastAsia="en-US"/>
        </w:rPr>
        <w:t>وفي هذا السياق، برز الأدب القصصي كحقل خصب للتحليل السيميائي، نظرًا لما يتضمنه من بُنى رمزية وعلامات دلالية تتجلى في الشخصيات، والأحداث، والأمكنة، والحوارات، والأساليب التعبيرية المختلفة. فالقصة لا تُروى فقط من أجل المتعة، بل تُنتج أيضًا شبكة من المعاني تُبنى من خلال عناصرها السردية، وتُشفَّر أحيانًا برموز تحتاج إلى تفكيك. ومن هنا فإن المقاربة السيميائية تتيح فحص هذه العناصر بوصفها علامات تحمل دلالات تتجاوز ظاهر النص، مما يسمح بالكشف عن الرؤى الكامنة فيه، وقراءته بوصفه خطابًا ثقافيًا يتفاعل مع محيطه ويعكس تحوّلاته</w:t>
      </w:r>
      <w:r>
        <w:rPr>
          <w:rFonts w:ascii="Traditional Arabic" w:eastAsia="Calibri" w:hAnsi="Traditional Arabic" w:cs="Traditional Arabic" w:hint="cs"/>
          <w:sz w:val="32"/>
          <w:szCs w:val="32"/>
          <w:rtl/>
          <w:lang w:val="en-US" w:eastAsia="en-US"/>
        </w:rPr>
        <w:t>.</w:t>
      </w:r>
    </w:p>
    <w:p w14:paraId="5AC42C6C" w14:textId="77777777" w:rsidR="000D53A7" w:rsidRDefault="000D53A7" w:rsidP="000D53A7">
      <w:pPr>
        <w:bidi/>
        <w:ind w:firstLine="566"/>
        <w:jc w:val="both"/>
        <w:rPr>
          <w:rFonts w:ascii="Traditional Arabic" w:eastAsia="Calibri" w:hAnsi="Traditional Arabic" w:cs="Traditional Arabic"/>
          <w:sz w:val="32"/>
          <w:szCs w:val="32"/>
          <w:rtl/>
          <w:lang w:val="en-US" w:eastAsia="en-US"/>
        </w:rPr>
      </w:pPr>
      <w:r>
        <w:rPr>
          <w:rFonts w:ascii="Traditional Arabic" w:eastAsia="Calibri" w:hAnsi="Traditional Arabic" w:cs="Traditional Arabic" w:hint="cs"/>
          <w:sz w:val="32"/>
          <w:szCs w:val="32"/>
          <w:rtl/>
          <w:lang w:val="en-US" w:eastAsia="en-US"/>
        </w:rPr>
        <w:t xml:space="preserve">وبناءاً على ماسبق قررنا أن يكون موضوعنا مقاربة سيميائية في المجموعة القصصية "هايبومانيا" للأديبة آسيا بودخانة </w:t>
      </w:r>
    </w:p>
    <w:p w14:paraId="7E6AACFC" w14:textId="32E90E5E" w:rsidR="00EF5337" w:rsidRDefault="004B3FA4" w:rsidP="000D53A7">
      <w:pPr>
        <w:bidi/>
        <w:ind w:firstLine="566"/>
        <w:jc w:val="both"/>
        <w:rPr>
          <w:rFonts w:ascii="Traditional Arabic" w:eastAsia="Calibri" w:hAnsi="Traditional Arabic" w:cs="Traditional Arabic"/>
          <w:sz w:val="32"/>
          <w:szCs w:val="32"/>
          <w:rtl/>
          <w:lang w:val="en-US" w:eastAsia="en-US"/>
        </w:rPr>
      </w:pPr>
      <w:r w:rsidRPr="00702CE7">
        <w:rPr>
          <w:rFonts w:ascii="Traditional Arabic" w:eastAsia="Calibri" w:hAnsi="Traditional Arabic" w:cs="Traditional Arabic"/>
          <w:sz w:val="32"/>
          <w:szCs w:val="32"/>
          <w:rtl/>
          <w:lang w:val="en-US" w:eastAsia="en-US" w:bidi="ar-DZ"/>
        </w:rPr>
        <w:t>وعليه يسعى البحث إلى مقاربة الإشكالية التالية:</w:t>
      </w:r>
    </w:p>
    <w:p w14:paraId="1DC54427" w14:textId="5E20E549" w:rsidR="00BD1954" w:rsidRPr="00EF5337" w:rsidRDefault="00BD1954" w:rsidP="00EF5337">
      <w:pPr>
        <w:bidi/>
        <w:jc w:val="both"/>
        <w:rPr>
          <w:rFonts w:ascii="Traditional Arabic" w:eastAsia="Calibri" w:hAnsi="Traditional Arabic" w:cs="Traditional Arabic"/>
          <w:sz w:val="32"/>
          <w:szCs w:val="32"/>
          <w:rtl/>
          <w:lang w:val="en-US" w:eastAsia="en-US"/>
        </w:rPr>
      </w:pPr>
      <w:r w:rsidRPr="00EF5337">
        <w:rPr>
          <w:rFonts w:ascii="Traditional Arabic" w:hAnsi="Traditional Arabic" w:cs="Traditional Arabic"/>
          <w:sz w:val="32"/>
          <w:szCs w:val="32"/>
          <w:rtl/>
        </w:rPr>
        <w:t>إ</w:t>
      </w:r>
      <w:r w:rsidRPr="00EF5337">
        <w:rPr>
          <w:rFonts w:ascii="Traditional Arabic" w:eastAsia="Calibri" w:hAnsi="Traditional Arabic" w:cs="Traditional Arabic"/>
          <w:sz w:val="32"/>
          <w:szCs w:val="32"/>
          <w:rtl/>
          <w:lang w:val="en-US" w:eastAsia="en-US" w:bidi="ar-DZ"/>
        </w:rPr>
        <w:t>لى أي مدى تُسهم المقاربة السيميائية في كشف البنية العميقة للنص القصصي النسائي الجزائري المعاصر؟</w:t>
      </w:r>
      <w:r w:rsidR="00EF5337" w:rsidRPr="00EF5337">
        <w:rPr>
          <w:rFonts w:ascii="Traditional Arabic" w:eastAsia="Calibri" w:hAnsi="Traditional Arabic" w:cs="Traditional Arabic"/>
          <w:sz w:val="32"/>
          <w:szCs w:val="32"/>
          <w:rtl/>
          <w:lang w:val="en-US" w:eastAsia="en-US" w:bidi="ar-DZ"/>
        </w:rPr>
        <w:t xml:space="preserve"> </w:t>
      </w:r>
      <w:r w:rsidR="000422F6" w:rsidRPr="00EF5337">
        <w:rPr>
          <w:rFonts w:ascii="Traditional Arabic" w:eastAsia="Calibri" w:hAnsi="Traditional Arabic" w:cs="Traditional Arabic"/>
          <w:sz w:val="32"/>
          <w:szCs w:val="32"/>
          <w:rtl/>
          <w:lang w:val="en-US" w:eastAsia="en-US" w:bidi="ar-DZ"/>
        </w:rPr>
        <w:t>وكيف تُفعّل آسيا بودخانة الأدوات السيميائية (العنوان، الغلاف، الشخصيات، الزمان، المكان…) لإنتاج المعنى في مجموعتها "هايبومانيا"؟</w:t>
      </w:r>
    </w:p>
    <w:p w14:paraId="03705F20" w14:textId="332AD6C4" w:rsidR="00BB6F11" w:rsidRDefault="004B3FA4" w:rsidP="00BD1954">
      <w:pPr>
        <w:bidi/>
        <w:ind w:firstLine="566"/>
        <w:jc w:val="both"/>
        <w:rPr>
          <w:rFonts w:ascii="Traditional Arabic" w:eastAsia="Calibri" w:hAnsi="Traditional Arabic" w:cs="Traditional Arabic"/>
          <w:sz w:val="32"/>
          <w:szCs w:val="32"/>
          <w:rtl/>
          <w:lang w:val="en-US" w:eastAsia="en-US" w:bidi="ar-DZ"/>
        </w:rPr>
      </w:pPr>
      <w:r w:rsidRPr="00EF5337">
        <w:rPr>
          <w:rFonts w:ascii="Traditional Arabic" w:eastAsia="Calibri" w:hAnsi="Traditional Arabic" w:cs="Traditional Arabic"/>
          <w:sz w:val="32"/>
          <w:szCs w:val="32"/>
          <w:rtl/>
          <w:lang w:val="en-US" w:eastAsia="en-US" w:bidi="ar-DZ"/>
        </w:rPr>
        <w:t>وإنطلاقا من الإشكالية تم معالجة</w:t>
      </w:r>
      <w:r w:rsidRPr="00702CE7">
        <w:rPr>
          <w:rFonts w:ascii="Traditional Arabic" w:eastAsia="Calibri" w:hAnsi="Traditional Arabic" w:cs="Traditional Arabic"/>
          <w:sz w:val="32"/>
          <w:szCs w:val="32"/>
          <w:rtl/>
          <w:lang w:val="en-US" w:eastAsia="en-US" w:bidi="ar-DZ"/>
        </w:rPr>
        <w:t xml:space="preserve"> الموضوع وفق خ</w:t>
      </w:r>
      <w:r w:rsidR="00BD1954">
        <w:rPr>
          <w:rFonts w:ascii="Traditional Arabic" w:eastAsia="Calibri" w:hAnsi="Traditional Arabic" w:cs="Traditional Arabic"/>
          <w:sz w:val="32"/>
          <w:szCs w:val="32"/>
          <w:rtl/>
          <w:lang w:val="en-US" w:eastAsia="en-US" w:bidi="ar-DZ"/>
        </w:rPr>
        <w:t xml:space="preserve">طة بحث عبارة عن: </w:t>
      </w:r>
      <w:r w:rsidR="00BD1954">
        <w:rPr>
          <w:rFonts w:ascii="Traditional Arabic" w:eastAsia="Calibri" w:hAnsi="Traditional Arabic" w:cs="Traditional Arabic" w:hint="cs"/>
          <w:sz w:val="32"/>
          <w:szCs w:val="32"/>
          <w:rtl/>
          <w:lang w:val="en-US" w:eastAsia="en-US" w:bidi="ar-DZ"/>
        </w:rPr>
        <w:t>تمهيد</w:t>
      </w:r>
      <w:r w:rsidRPr="00702CE7">
        <w:rPr>
          <w:rFonts w:ascii="Traditional Arabic" w:eastAsia="Calibri" w:hAnsi="Traditional Arabic" w:cs="Traditional Arabic"/>
          <w:sz w:val="32"/>
          <w:szCs w:val="32"/>
          <w:rtl/>
          <w:lang w:val="en-US" w:eastAsia="en-US" w:bidi="ar-DZ"/>
        </w:rPr>
        <w:t xml:space="preserve"> يتضمن مصطلحات ومفاهيم للسيميائية، </w:t>
      </w:r>
      <w:r w:rsidR="00BB6F11">
        <w:rPr>
          <w:rFonts w:ascii="Traditional Arabic" w:eastAsia="Calibri" w:hAnsi="Traditional Arabic" w:cs="Traditional Arabic" w:hint="cs"/>
          <w:sz w:val="32"/>
          <w:szCs w:val="32"/>
          <w:rtl/>
          <w:lang w:val="en-US" w:eastAsia="en-US" w:bidi="ar-DZ"/>
        </w:rPr>
        <w:t>والكتابة النسائية في الجزائر</w:t>
      </w:r>
      <w:r w:rsidR="00BD1954">
        <w:rPr>
          <w:rFonts w:ascii="Traditional Arabic" w:eastAsia="Calibri" w:hAnsi="Traditional Arabic" w:cs="Traditional Arabic" w:hint="cs"/>
          <w:sz w:val="32"/>
          <w:szCs w:val="32"/>
          <w:rtl/>
          <w:lang w:val="en-US" w:eastAsia="en-US" w:bidi="ar-DZ"/>
        </w:rPr>
        <w:t xml:space="preserve"> وثلاثة فصول محورية:</w:t>
      </w:r>
    </w:p>
    <w:p w14:paraId="4517BC8E" w14:textId="39D686F7" w:rsidR="004B3FA4" w:rsidRPr="00702CE7" w:rsidRDefault="00BD1954" w:rsidP="00BD1954">
      <w:pPr>
        <w:tabs>
          <w:tab w:val="right" w:pos="424"/>
        </w:tabs>
        <w:bidi/>
        <w:spacing w:after="160"/>
        <w:ind w:hanging="1"/>
        <w:jc w:val="both"/>
        <w:rPr>
          <w:rFonts w:ascii="Traditional Arabic" w:eastAsia="Calibri" w:hAnsi="Traditional Arabic" w:cs="Traditional Arabic"/>
          <w:sz w:val="32"/>
          <w:szCs w:val="32"/>
          <w:rtl/>
          <w:lang w:val="en-US" w:eastAsia="en-US" w:bidi="ar-DZ"/>
        </w:rPr>
      </w:pPr>
      <w:r>
        <w:rPr>
          <w:rFonts w:ascii="Traditional Arabic" w:eastAsia="Calibri" w:hAnsi="Traditional Arabic" w:cs="Traditional Arabic"/>
          <w:sz w:val="32"/>
          <w:szCs w:val="32"/>
          <w:rtl/>
          <w:lang w:val="en-US" w:eastAsia="en-US" w:bidi="ar-DZ"/>
        </w:rPr>
        <w:t>- الفصل الأول</w:t>
      </w:r>
      <w:r>
        <w:rPr>
          <w:rFonts w:ascii="Traditional Arabic" w:eastAsia="Calibri" w:hAnsi="Traditional Arabic" w:cs="Traditional Arabic" w:hint="cs"/>
          <w:sz w:val="32"/>
          <w:szCs w:val="32"/>
          <w:rtl/>
          <w:lang w:val="en-US" w:eastAsia="en-US" w:bidi="ar-DZ"/>
        </w:rPr>
        <w:t xml:space="preserve"> بعنوان </w:t>
      </w:r>
      <w:r w:rsidR="004B3FA4" w:rsidRPr="00702CE7">
        <w:rPr>
          <w:rFonts w:ascii="Traditional Arabic" w:eastAsia="Calibri" w:hAnsi="Traditional Arabic" w:cs="Traditional Arabic"/>
          <w:sz w:val="32"/>
          <w:szCs w:val="32"/>
          <w:rtl/>
          <w:lang w:val="en-US" w:eastAsia="en-US" w:bidi="ar-DZ"/>
        </w:rPr>
        <w:t>سيميائية</w:t>
      </w:r>
      <w:r w:rsidR="00BB6F11" w:rsidRPr="00702CE7">
        <w:rPr>
          <w:rFonts w:ascii="Traditional Arabic" w:eastAsia="Calibri" w:hAnsi="Traditional Arabic" w:cs="Traditional Arabic"/>
          <w:sz w:val="32"/>
          <w:szCs w:val="32"/>
          <w:rtl/>
          <w:lang w:val="en-US" w:eastAsia="en-US" w:bidi="ar-DZ"/>
        </w:rPr>
        <w:t xml:space="preserve"> </w:t>
      </w:r>
      <w:r w:rsidR="00BB6F11">
        <w:rPr>
          <w:rFonts w:ascii="Traditional Arabic" w:eastAsia="Calibri" w:hAnsi="Traditional Arabic" w:cs="Traditional Arabic"/>
          <w:sz w:val="32"/>
          <w:szCs w:val="32"/>
          <w:rtl/>
          <w:lang w:val="en-US" w:eastAsia="en-US" w:bidi="ar-DZ"/>
        </w:rPr>
        <w:t>العنوان</w:t>
      </w:r>
      <w:r w:rsidR="00C25BF2">
        <w:rPr>
          <w:rFonts w:ascii="Traditional Arabic" w:eastAsia="Calibri" w:hAnsi="Traditional Arabic" w:cs="Traditional Arabic" w:hint="cs"/>
          <w:sz w:val="32"/>
          <w:szCs w:val="32"/>
          <w:rtl/>
          <w:lang w:val="en-US" w:eastAsia="en-US" w:bidi="ar-DZ"/>
        </w:rPr>
        <w:t xml:space="preserve">، </w:t>
      </w:r>
      <w:r w:rsidR="004B3FA4" w:rsidRPr="00702CE7">
        <w:rPr>
          <w:rFonts w:ascii="Traditional Arabic" w:eastAsia="Calibri" w:hAnsi="Traditional Arabic" w:cs="Traditional Arabic"/>
          <w:sz w:val="32"/>
          <w:szCs w:val="32"/>
          <w:rtl/>
          <w:lang w:val="en-US" w:eastAsia="en-US" w:bidi="ar-DZ"/>
        </w:rPr>
        <w:t>الغلاف</w:t>
      </w:r>
      <w:r w:rsidR="00C25BF2">
        <w:rPr>
          <w:rFonts w:ascii="Traditional Arabic" w:eastAsia="Calibri" w:hAnsi="Traditional Arabic" w:cs="Traditional Arabic" w:hint="cs"/>
          <w:sz w:val="32"/>
          <w:szCs w:val="32"/>
          <w:rtl/>
          <w:lang w:val="en-US" w:eastAsia="en-US" w:bidi="ar-DZ"/>
        </w:rPr>
        <w:t xml:space="preserve"> والإحالة</w:t>
      </w:r>
      <w:r>
        <w:rPr>
          <w:rFonts w:ascii="Traditional Arabic" w:eastAsia="Calibri" w:hAnsi="Traditional Arabic" w:cs="Traditional Arabic" w:hint="cs"/>
          <w:sz w:val="32"/>
          <w:szCs w:val="32"/>
          <w:rtl/>
          <w:lang w:val="en-US" w:eastAsia="en-US" w:bidi="ar-DZ"/>
        </w:rPr>
        <w:t>، و</w:t>
      </w:r>
      <w:r w:rsidR="0045228B">
        <w:rPr>
          <w:rFonts w:ascii="Traditional Arabic" w:eastAsia="Calibri" w:hAnsi="Traditional Arabic" w:cs="Traditional Arabic" w:hint="cs"/>
          <w:sz w:val="32"/>
          <w:szCs w:val="32"/>
          <w:rtl/>
          <w:lang w:val="en-US" w:eastAsia="en-US" w:bidi="ar-DZ"/>
        </w:rPr>
        <w:t>الفصل الثاني</w:t>
      </w:r>
      <w:r>
        <w:rPr>
          <w:rFonts w:ascii="Traditional Arabic" w:eastAsia="Calibri" w:hAnsi="Traditional Arabic" w:cs="Traditional Arabic" w:hint="cs"/>
          <w:sz w:val="32"/>
          <w:szCs w:val="32"/>
          <w:rtl/>
          <w:lang w:val="en-US" w:eastAsia="en-US" w:bidi="ar-DZ"/>
        </w:rPr>
        <w:t xml:space="preserve"> يتضمن سيميائية الشخصيات، أما الفصل </w:t>
      </w:r>
      <w:r w:rsidR="004B3FA4" w:rsidRPr="00702CE7">
        <w:rPr>
          <w:rFonts w:ascii="Traditional Arabic" w:eastAsia="Calibri" w:hAnsi="Traditional Arabic" w:cs="Traditional Arabic"/>
          <w:sz w:val="32"/>
          <w:szCs w:val="32"/>
          <w:rtl/>
          <w:lang w:val="en-US" w:eastAsia="en-US" w:bidi="ar-DZ"/>
        </w:rPr>
        <w:t>الفصل</w:t>
      </w:r>
      <w:r w:rsidR="00BB6F11">
        <w:rPr>
          <w:rFonts w:ascii="Traditional Arabic" w:eastAsia="Calibri" w:hAnsi="Traditional Arabic" w:cs="Traditional Arabic"/>
          <w:sz w:val="32"/>
          <w:szCs w:val="32"/>
          <w:rtl/>
          <w:lang w:val="en-US" w:eastAsia="en-US" w:bidi="ar-DZ"/>
        </w:rPr>
        <w:t xml:space="preserve"> </w:t>
      </w:r>
      <w:r w:rsidR="0045228B">
        <w:rPr>
          <w:rFonts w:ascii="Traditional Arabic" w:eastAsia="Calibri" w:hAnsi="Traditional Arabic" w:cs="Traditional Arabic" w:hint="cs"/>
          <w:sz w:val="32"/>
          <w:szCs w:val="32"/>
          <w:rtl/>
          <w:lang w:val="en-US" w:eastAsia="en-US" w:bidi="ar-DZ"/>
        </w:rPr>
        <w:t>الثالث</w:t>
      </w:r>
      <w:r>
        <w:rPr>
          <w:rFonts w:ascii="Traditional Arabic" w:eastAsia="Calibri" w:hAnsi="Traditional Arabic" w:cs="Traditional Arabic" w:hint="cs"/>
          <w:sz w:val="32"/>
          <w:szCs w:val="32"/>
          <w:rtl/>
          <w:lang w:val="en-US" w:eastAsia="en-US" w:bidi="ar-DZ"/>
        </w:rPr>
        <w:t xml:space="preserve"> فكان عبارة عن دراسة </w:t>
      </w:r>
      <w:r w:rsidR="00BB6F11">
        <w:rPr>
          <w:rFonts w:ascii="Traditional Arabic" w:eastAsia="Calibri" w:hAnsi="Traditional Arabic" w:cs="Traditional Arabic"/>
          <w:sz w:val="32"/>
          <w:szCs w:val="32"/>
          <w:rtl/>
          <w:lang w:val="en-US" w:eastAsia="en-US" w:bidi="ar-DZ"/>
        </w:rPr>
        <w:t>سيميائية</w:t>
      </w:r>
      <w:r w:rsidR="00C25BF2">
        <w:rPr>
          <w:rFonts w:ascii="Traditional Arabic" w:eastAsia="Calibri" w:hAnsi="Traditional Arabic" w:cs="Traditional Arabic" w:hint="cs"/>
          <w:sz w:val="32"/>
          <w:szCs w:val="32"/>
          <w:rtl/>
          <w:lang w:val="en-US" w:eastAsia="en-US" w:bidi="ar-DZ"/>
        </w:rPr>
        <w:t xml:space="preserve"> </w:t>
      </w:r>
      <w:r>
        <w:rPr>
          <w:rFonts w:ascii="Traditional Arabic" w:eastAsia="Calibri" w:hAnsi="Traditional Arabic" w:cs="Traditional Arabic" w:hint="cs"/>
          <w:sz w:val="32"/>
          <w:szCs w:val="32"/>
          <w:rtl/>
          <w:lang w:val="en-US" w:eastAsia="en-US" w:bidi="ar-DZ"/>
        </w:rPr>
        <w:t>للم</w:t>
      </w:r>
      <w:r w:rsidR="00BB6F11">
        <w:rPr>
          <w:rFonts w:ascii="Traditional Arabic" w:eastAsia="Calibri" w:hAnsi="Traditional Arabic" w:cs="Traditional Arabic"/>
          <w:sz w:val="32"/>
          <w:szCs w:val="32"/>
          <w:rtl/>
          <w:lang w:val="en-US" w:eastAsia="en-US" w:bidi="ar-DZ"/>
        </w:rPr>
        <w:t>كان</w:t>
      </w:r>
      <w:r w:rsidR="00C25BF2">
        <w:rPr>
          <w:rFonts w:ascii="Traditional Arabic" w:eastAsia="Calibri" w:hAnsi="Traditional Arabic" w:cs="Traditional Arabic" w:hint="cs"/>
          <w:sz w:val="32"/>
          <w:szCs w:val="32"/>
          <w:rtl/>
          <w:lang w:val="en-US" w:eastAsia="en-US" w:bidi="ar-DZ"/>
        </w:rPr>
        <w:t xml:space="preserve"> و</w:t>
      </w:r>
      <w:r>
        <w:rPr>
          <w:rFonts w:ascii="Traditional Arabic" w:eastAsia="Calibri" w:hAnsi="Traditional Arabic" w:cs="Traditional Arabic"/>
          <w:sz w:val="32"/>
          <w:szCs w:val="32"/>
          <w:rtl/>
          <w:lang w:val="en-US" w:eastAsia="en-US" w:bidi="ar-DZ"/>
        </w:rPr>
        <w:t>الزمان</w:t>
      </w:r>
      <w:r>
        <w:rPr>
          <w:rFonts w:ascii="Traditional Arabic" w:eastAsia="Calibri" w:hAnsi="Traditional Arabic" w:cs="Traditional Arabic" w:hint="cs"/>
          <w:sz w:val="32"/>
          <w:szCs w:val="32"/>
          <w:rtl/>
          <w:lang w:val="en-US" w:eastAsia="en-US" w:bidi="ar-DZ"/>
        </w:rPr>
        <w:t xml:space="preserve"> وعلاقتهما بالشخصيات.</w:t>
      </w:r>
    </w:p>
    <w:p w14:paraId="57D09B43" w14:textId="1FCEE515" w:rsidR="00BD1954" w:rsidRDefault="00EF5337" w:rsidP="00BD1954">
      <w:pPr>
        <w:tabs>
          <w:tab w:val="right" w:pos="424"/>
        </w:tabs>
        <w:bidi/>
        <w:spacing w:after="160"/>
        <w:ind w:hanging="1"/>
        <w:jc w:val="both"/>
        <w:rPr>
          <w:rFonts w:ascii="Traditional Arabic" w:eastAsia="Calibri" w:hAnsi="Traditional Arabic" w:cs="Traditional Arabic"/>
          <w:sz w:val="32"/>
          <w:szCs w:val="32"/>
          <w:rtl/>
          <w:lang w:val="en-US" w:eastAsia="en-US" w:bidi="ar-DZ"/>
        </w:rPr>
      </w:pPr>
      <w:r>
        <w:rPr>
          <w:rFonts w:ascii="Traditional Arabic" w:eastAsia="Calibri" w:hAnsi="Traditional Arabic" w:cs="Traditional Arabic" w:hint="cs"/>
          <w:sz w:val="32"/>
          <w:szCs w:val="32"/>
          <w:rtl/>
          <w:lang w:val="en-US" w:eastAsia="en-US" w:bidi="ar-DZ"/>
        </w:rPr>
        <w:t xml:space="preserve">      </w:t>
      </w:r>
      <w:r w:rsidR="00BD1954" w:rsidRPr="00702CE7">
        <w:rPr>
          <w:rFonts w:ascii="Traditional Arabic" w:eastAsia="Calibri" w:hAnsi="Traditional Arabic" w:cs="Traditional Arabic"/>
          <w:sz w:val="32"/>
          <w:szCs w:val="32"/>
          <w:rtl/>
          <w:lang w:val="en-US" w:eastAsia="en-US" w:bidi="ar-DZ"/>
        </w:rPr>
        <w:t>وبناءًا</w:t>
      </w:r>
      <w:r w:rsidR="00BD1954">
        <w:rPr>
          <w:rFonts w:ascii="Traditional Arabic" w:eastAsia="Calibri" w:hAnsi="Traditional Arabic" w:cs="Traditional Arabic" w:hint="cs"/>
          <w:sz w:val="32"/>
          <w:szCs w:val="32"/>
          <w:rtl/>
          <w:lang w:val="en-US" w:eastAsia="en-US" w:bidi="ar-DZ"/>
        </w:rPr>
        <w:t xml:space="preserve"> </w:t>
      </w:r>
      <w:r w:rsidR="00BD1954" w:rsidRPr="00702CE7">
        <w:rPr>
          <w:rFonts w:ascii="Traditional Arabic" w:eastAsia="Calibri" w:hAnsi="Traditional Arabic" w:cs="Traditional Arabic"/>
          <w:sz w:val="32"/>
          <w:szCs w:val="32"/>
          <w:rtl/>
          <w:lang w:val="en-US" w:eastAsia="en-US" w:bidi="ar-DZ"/>
        </w:rPr>
        <w:t xml:space="preserve">على هذه الخطة اعتمدنا في هذا البحث بالدرجة الأولى على المنهج السيميائي الذي يهدف إلى </w:t>
      </w:r>
      <w:r w:rsidR="00BD1954">
        <w:rPr>
          <w:rFonts w:ascii="Traditional Arabic" w:eastAsia="Calibri" w:hAnsi="Traditional Arabic" w:cs="Traditional Arabic"/>
          <w:sz w:val="32"/>
          <w:szCs w:val="32"/>
          <w:rtl/>
          <w:lang w:val="en-US" w:eastAsia="en-US" w:bidi="ar-DZ"/>
        </w:rPr>
        <w:t>دراسة النص في ذاته ومن أجل ذاته</w:t>
      </w:r>
      <w:r w:rsidR="00BD1954" w:rsidRPr="00702CE7">
        <w:rPr>
          <w:rFonts w:ascii="Traditional Arabic" w:eastAsia="Calibri" w:hAnsi="Traditional Arabic" w:cs="Traditional Arabic"/>
          <w:sz w:val="32"/>
          <w:szCs w:val="32"/>
          <w:rtl/>
          <w:lang w:val="en-US" w:eastAsia="en-US" w:bidi="ar-DZ"/>
        </w:rPr>
        <w:t xml:space="preserve"> بالإض</w:t>
      </w:r>
      <w:r w:rsidR="00BD1954">
        <w:rPr>
          <w:rFonts w:ascii="Traditional Arabic" w:eastAsia="Calibri" w:hAnsi="Traditional Arabic" w:cs="Traditional Arabic"/>
          <w:sz w:val="32"/>
          <w:szCs w:val="32"/>
          <w:rtl/>
          <w:lang w:val="en-US" w:eastAsia="en-US" w:bidi="ar-DZ"/>
        </w:rPr>
        <w:t>افة إلى المنهج الوصفي والتحليلي</w:t>
      </w:r>
      <w:r w:rsidR="00BD1954">
        <w:rPr>
          <w:rFonts w:ascii="Traditional Arabic" w:eastAsia="Calibri" w:hAnsi="Traditional Arabic" w:cs="Traditional Arabic" w:hint="cs"/>
          <w:sz w:val="32"/>
          <w:szCs w:val="32"/>
          <w:rtl/>
          <w:lang w:val="en-US" w:eastAsia="en-US" w:bidi="ar-DZ"/>
        </w:rPr>
        <w:t>.</w:t>
      </w:r>
    </w:p>
    <w:p w14:paraId="16C8E688" w14:textId="5F3719B0" w:rsidR="00BD1954" w:rsidRPr="00702CE7" w:rsidRDefault="00EF5337" w:rsidP="00BD1954">
      <w:pPr>
        <w:tabs>
          <w:tab w:val="right" w:pos="424"/>
        </w:tabs>
        <w:bidi/>
        <w:spacing w:after="160"/>
        <w:ind w:hanging="1"/>
        <w:jc w:val="both"/>
        <w:rPr>
          <w:rFonts w:ascii="Traditional Arabic" w:eastAsia="Calibri" w:hAnsi="Traditional Arabic" w:cs="Traditional Arabic"/>
          <w:sz w:val="32"/>
          <w:szCs w:val="32"/>
          <w:rtl/>
          <w:lang w:val="en-US" w:eastAsia="en-US" w:bidi="ar-DZ"/>
        </w:rPr>
      </w:pPr>
      <w:r>
        <w:rPr>
          <w:rFonts w:ascii="Traditional Arabic" w:eastAsia="Calibri" w:hAnsi="Traditional Arabic" w:cs="Traditional Arabic" w:hint="cs"/>
          <w:sz w:val="32"/>
          <w:szCs w:val="32"/>
          <w:rtl/>
          <w:lang w:val="en-US" w:eastAsia="en-US" w:bidi="ar-DZ"/>
        </w:rPr>
        <w:t xml:space="preserve">      </w:t>
      </w:r>
      <w:r w:rsidR="00BD1954" w:rsidRPr="00702CE7">
        <w:rPr>
          <w:rFonts w:ascii="Traditional Arabic" w:eastAsia="Calibri" w:hAnsi="Traditional Arabic" w:cs="Traditional Arabic"/>
          <w:sz w:val="32"/>
          <w:szCs w:val="32"/>
          <w:rtl/>
          <w:lang w:val="en-US" w:eastAsia="en-US" w:bidi="ar-DZ"/>
        </w:rPr>
        <w:t>وكان الدافع وراء اختيارنا هذا الموضوع جملة من المبررات منها:</w:t>
      </w:r>
    </w:p>
    <w:p w14:paraId="3440A940" w14:textId="77777777" w:rsidR="00BD1954" w:rsidRPr="00702CE7" w:rsidRDefault="00BD1954" w:rsidP="00BD1954">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702CE7">
        <w:rPr>
          <w:rFonts w:ascii="Traditional Arabic" w:eastAsia="Calibri" w:hAnsi="Traditional Arabic" w:cs="Traditional Arabic"/>
          <w:sz w:val="32"/>
          <w:szCs w:val="32"/>
          <w:rtl/>
          <w:lang w:val="en-US" w:eastAsia="en-US" w:bidi="ar-DZ"/>
        </w:rPr>
        <w:lastRenderedPageBreak/>
        <w:t>-  رغبتنا الجامحة في الخوض والغوص في أعماق مباحث السيمياء، والتي ستفتح لنا آفاقا واسعة في التعامل مع النصوص.</w:t>
      </w:r>
    </w:p>
    <w:p w14:paraId="2FA9DEC8" w14:textId="77777777" w:rsidR="00BD1954" w:rsidRPr="00702CE7" w:rsidRDefault="00BD1954" w:rsidP="00BD1954">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702CE7">
        <w:rPr>
          <w:rFonts w:ascii="Traditional Arabic" w:eastAsia="Calibri" w:hAnsi="Traditional Arabic" w:cs="Traditional Arabic"/>
          <w:sz w:val="32"/>
          <w:szCs w:val="32"/>
          <w:rtl/>
          <w:lang w:val="en-US" w:eastAsia="en-US" w:bidi="ar-DZ"/>
        </w:rPr>
        <w:t>-  قلة الدراسات والبحوث العلمية حول هذه القصة.</w:t>
      </w:r>
    </w:p>
    <w:p w14:paraId="2612413B" w14:textId="5D156ACC" w:rsidR="00BD1954" w:rsidRDefault="00BD1954" w:rsidP="009B56E5">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702CE7">
        <w:rPr>
          <w:rFonts w:ascii="Traditional Arabic" w:eastAsia="Calibri" w:hAnsi="Traditional Arabic" w:cs="Traditional Arabic"/>
          <w:sz w:val="32"/>
          <w:szCs w:val="32"/>
          <w:rtl/>
          <w:lang w:val="en-US" w:eastAsia="en-US" w:bidi="ar-DZ"/>
        </w:rPr>
        <w:t xml:space="preserve">-  الرغبة والميول إلى الإطلاع على </w:t>
      </w:r>
      <w:r>
        <w:rPr>
          <w:rFonts w:ascii="Traditional Arabic" w:eastAsia="Calibri" w:hAnsi="Traditional Arabic" w:cs="Traditional Arabic" w:hint="cs"/>
          <w:sz w:val="32"/>
          <w:szCs w:val="32"/>
          <w:rtl/>
          <w:lang w:val="en-US" w:eastAsia="en-US" w:bidi="ar-DZ"/>
        </w:rPr>
        <w:t xml:space="preserve">المجموعة القصصية </w:t>
      </w:r>
      <w:r w:rsidR="009B56E5">
        <w:rPr>
          <w:rFonts w:ascii="Traditional Arabic" w:eastAsia="Calibri" w:hAnsi="Traditional Arabic" w:cs="Traditional Arabic" w:hint="cs"/>
          <w:sz w:val="32"/>
          <w:szCs w:val="32"/>
          <w:rtl/>
          <w:lang w:val="en-US" w:eastAsia="en-US" w:bidi="ar-DZ"/>
        </w:rPr>
        <w:t xml:space="preserve">"هايبومانيا" </w:t>
      </w:r>
      <w:r w:rsidRPr="00702CE7">
        <w:rPr>
          <w:rFonts w:ascii="Traditional Arabic" w:eastAsia="Calibri" w:hAnsi="Traditional Arabic" w:cs="Traditional Arabic"/>
          <w:sz w:val="32"/>
          <w:szCs w:val="32"/>
          <w:rtl/>
          <w:lang w:val="en-US" w:eastAsia="en-US" w:bidi="ar-DZ"/>
        </w:rPr>
        <w:t>والأثر الدي تركته من خل</w:t>
      </w:r>
      <w:r>
        <w:rPr>
          <w:rFonts w:ascii="Traditional Arabic" w:eastAsia="Calibri" w:hAnsi="Traditional Arabic" w:cs="Traditional Arabic"/>
          <w:sz w:val="32"/>
          <w:szCs w:val="32"/>
          <w:rtl/>
          <w:lang w:val="en-US" w:eastAsia="en-US" w:bidi="ar-DZ"/>
        </w:rPr>
        <w:t xml:space="preserve">ال </w:t>
      </w:r>
      <w:r>
        <w:rPr>
          <w:rFonts w:ascii="Traditional Arabic" w:eastAsia="Calibri" w:hAnsi="Traditional Arabic" w:cs="Traditional Arabic" w:hint="cs"/>
          <w:sz w:val="32"/>
          <w:szCs w:val="32"/>
          <w:rtl/>
          <w:lang w:val="en-US" w:eastAsia="en-US" w:bidi="ar-DZ"/>
        </w:rPr>
        <w:t>الشخصيات و الاضطرابات النفسية التي تعاني منها.</w:t>
      </w:r>
    </w:p>
    <w:p w14:paraId="4B4D9B40" w14:textId="468F300A" w:rsidR="00BD1954" w:rsidRPr="00702CE7" w:rsidRDefault="00EF5337" w:rsidP="00BD1954">
      <w:pPr>
        <w:tabs>
          <w:tab w:val="right" w:pos="424"/>
        </w:tabs>
        <w:bidi/>
        <w:spacing w:after="160"/>
        <w:ind w:hanging="1"/>
        <w:jc w:val="both"/>
        <w:rPr>
          <w:rFonts w:ascii="Traditional Arabic" w:eastAsia="Calibri" w:hAnsi="Traditional Arabic" w:cs="Traditional Arabic"/>
          <w:sz w:val="32"/>
          <w:szCs w:val="32"/>
          <w:rtl/>
          <w:lang w:val="en-US" w:eastAsia="en-US" w:bidi="ar-DZ"/>
        </w:rPr>
      </w:pPr>
      <w:r>
        <w:rPr>
          <w:rFonts w:ascii="Traditional Arabic" w:eastAsia="Calibri" w:hAnsi="Traditional Arabic" w:cs="Traditional Arabic" w:hint="cs"/>
          <w:sz w:val="32"/>
          <w:szCs w:val="32"/>
          <w:rtl/>
          <w:lang w:val="en-US" w:eastAsia="en-US" w:bidi="ar-DZ"/>
        </w:rPr>
        <w:t xml:space="preserve">- </w:t>
      </w:r>
      <w:r w:rsidR="00BD1954">
        <w:rPr>
          <w:rFonts w:ascii="Traditional Arabic" w:eastAsia="Calibri" w:hAnsi="Traditional Arabic" w:cs="Traditional Arabic"/>
          <w:sz w:val="32"/>
          <w:szCs w:val="32"/>
          <w:rtl/>
          <w:lang w:val="en-US" w:eastAsia="en-US" w:bidi="ar-DZ"/>
        </w:rPr>
        <w:t xml:space="preserve">أما عن سبب اختيارنا </w:t>
      </w:r>
      <w:r w:rsidR="00BD1954">
        <w:rPr>
          <w:rFonts w:ascii="Traditional Arabic" w:eastAsia="Calibri" w:hAnsi="Traditional Arabic" w:cs="Traditional Arabic" w:hint="cs"/>
          <w:sz w:val="32"/>
          <w:szCs w:val="32"/>
          <w:rtl/>
          <w:lang w:val="en-US" w:eastAsia="en-US" w:bidi="ar-DZ"/>
        </w:rPr>
        <w:t>للمجموعة القصصية</w:t>
      </w:r>
      <w:r>
        <w:rPr>
          <w:rFonts w:ascii="Traditional Arabic" w:eastAsia="Calibri" w:hAnsi="Traditional Arabic" w:cs="Traditional Arabic" w:hint="cs"/>
          <w:sz w:val="32"/>
          <w:szCs w:val="32"/>
          <w:rtl/>
          <w:lang w:val="en-US" w:eastAsia="en-US" w:bidi="ar-DZ"/>
        </w:rPr>
        <w:t xml:space="preserve"> </w:t>
      </w:r>
      <w:r w:rsidR="00BD1954">
        <w:rPr>
          <w:rFonts w:ascii="Traditional Arabic" w:eastAsia="Calibri" w:hAnsi="Traditional Arabic" w:cs="Traditional Arabic" w:hint="cs"/>
          <w:sz w:val="32"/>
          <w:szCs w:val="32"/>
          <w:rtl/>
          <w:lang w:val="en-US" w:eastAsia="en-US" w:bidi="ar-DZ"/>
        </w:rPr>
        <w:t>"هايبومانيا"</w:t>
      </w:r>
      <w:r w:rsidR="00BD1954" w:rsidRPr="00702CE7">
        <w:rPr>
          <w:rFonts w:ascii="Traditional Arabic" w:eastAsia="Calibri" w:hAnsi="Traditional Arabic" w:cs="Traditional Arabic"/>
          <w:sz w:val="32"/>
          <w:szCs w:val="32"/>
          <w:rtl/>
          <w:lang w:val="en-US" w:eastAsia="en-US" w:bidi="ar-DZ"/>
        </w:rPr>
        <w:t xml:space="preserve"> نموذجا للدراسة، </w:t>
      </w:r>
      <w:r w:rsidR="00BD1954">
        <w:rPr>
          <w:rFonts w:ascii="Traditional Arabic" w:eastAsia="Calibri" w:hAnsi="Traditional Arabic" w:cs="Traditional Arabic" w:hint="cs"/>
          <w:sz w:val="32"/>
          <w:szCs w:val="32"/>
          <w:rtl/>
          <w:lang w:val="en-US" w:eastAsia="en-US" w:bidi="ar-DZ"/>
        </w:rPr>
        <w:t>فلكونها قصة نفسية تعالج قضايا نفسية واجتماعية، وأيضا لأن كاتبتها إمراة.</w:t>
      </w:r>
    </w:p>
    <w:p w14:paraId="3AA96B2E" w14:textId="662C3901" w:rsidR="004B3FA4" w:rsidRPr="00702CE7" w:rsidRDefault="00EF5337" w:rsidP="00BD1954">
      <w:pPr>
        <w:tabs>
          <w:tab w:val="right" w:pos="424"/>
        </w:tabs>
        <w:bidi/>
        <w:spacing w:after="160"/>
        <w:ind w:hanging="1"/>
        <w:jc w:val="both"/>
        <w:rPr>
          <w:rFonts w:ascii="Traditional Arabic" w:eastAsia="Calibri" w:hAnsi="Traditional Arabic" w:cs="Traditional Arabic"/>
          <w:sz w:val="32"/>
          <w:szCs w:val="32"/>
          <w:rtl/>
          <w:lang w:val="en-US" w:eastAsia="en-US" w:bidi="ar-DZ"/>
        </w:rPr>
      </w:pPr>
      <w:r>
        <w:rPr>
          <w:rFonts w:ascii="Traditional Arabic" w:eastAsia="Calibri" w:hAnsi="Traditional Arabic" w:cs="Traditional Arabic" w:hint="cs"/>
          <w:sz w:val="32"/>
          <w:szCs w:val="32"/>
          <w:rtl/>
          <w:lang w:val="en-US" w:eastAsia="en-US" w:bidi="ar-DZ"/>
        </w:rPr>
        <w:t xml:space="preserve">      </w:t>
      </w:r>
      <w:r w:rsidR="004B3FA4" w:rsidRPr="00702CE7">
        <w:rPr>
          <w:rFonts w:ascii="Traditional Arabic" w:eastAsia="Calibri" w:hAnsi="Traditional Arabic" w:cs="Traditional Arabic"/>
          <w:sz w:val="32"/>
          <w:szCs w:val="32"/>
          <w:rtl/>
          <w:lang w:val="en-US" w:eastAsia="en-US" w:bidi="ar-DZ"/>
        </w:rPr>
        <w:t xml:space="preserve">ولأنه لا يمكن بأي حال من الأحوال إقامة بحث علمي من فراغ، فقد اعتمدنا مجموعة من المصادر والمراجع والمصدر الذي مثل محور الدراسة يتمثل في </w:t>
      </w:r>
      <w:r w:rsidR="00BB6F11">
        <w:rPr>
          <w:rFonts w:ascii="Traditional Arabic" w:eastAsia="Calibri" w:hAnsi="Traditional Arabic" w:cs="Traditional Arabic" w:hint="cs"/>
          <w:sz w:val="32"/>
          <w:szCs w:val="32"/>
          <w:rtl/>
          <w:lang w:val="en-US" w:eastAsia="en-US" w:bidi="ar-DZ"/>
        </w:rPr>
        <w:t>المجموعة القصصية</w:t>
      </w:r>
      <w:r w:rsidR="00BB6F11">
        <w:rPr>
          <w:rFonts w:ascii="Traditional Arabic" w:eastAsia="Calibri" w:hAnsi="Traditional Arabic" w:cs="Traditional Arabic"/>
          <w:sz w:val="32"/>
          <w:szCs w:val="32"/>
          <w:rtl/>
          <w:lang w:val="en-US" w:eastAsia="en-US" w:bidi="ar-DZ"/>
        </w:rPr>
        <w:t xml:space="preserve"> "</w:t>
      </w:r>
      <w:r w:rsidR="00BB6F11">
        <w:rPr>
          <w:rFonts w:ascii="Traditional Arabic" w:eastAsia="Calibri" w:hAnsi="Traditional Arabic" w:cs="Traditional Arabic" w:hint="cs"/>
          <w:sz w:val="32"/>
          <w:szCs w:val="32"/>
          <w:rtl/>
          <w:lang w:val="en-US" w:eastAsia="en-US" w:bidi="ar-DZ"/>
        </w:rPr>
        <w:t>هايبومانيا</w:t>
      </w:r>
      <w:r w:rsidR="004B3FA4" w:rsidRPr="00702CE7">
        <w:rPr>
          <w:rFonts w:ascii="Traditional Arabic" w:eastAsia="Calibri" w:hAnsi="Traditional Arabic" w:cs="Traditional Arabic"/>
          <w:sz w:val="32"/>
          <w:szCs w:val="32"/>
          <w:rtl/>
          <w:lang w:val="en-US" w:eastAsia="en-US" w:bidi="ar-DZ"/>
        </w:rPr>
        <w:t>" بالإضافة إلى العديد من المراجع التي ساعدتنا في الجانب النظري والتطبيقي أهمها:</w:t>
      </w:r>
    </w:p>
    <w:p w14:paraId="332159D1" w14:textId="1ECBBB2E" w:rsidR="000D53A7" w:rsidRPr="00702CE7" w:rsidRDefault="004B3FA4" w:rsidP="000D53A7">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702CE7">
        <w:rPr>
          <w:rFonts w:ascii="Traditional Arabic" w:eastAsia="Calibri" w:hAnsi="Traditional Arabic" w:cs="Traditional Arabic"/>
          <w:sz w:val="32"/>
          <w:szCs w:val="32"/>
          <w:rtl/>
          <w:lang w:val="en-US" w:eastAsia="en-US" w:bidi="ar-DZ"/>
        </w:rPr>
        <w:t xml:space="preserve">      فيصل الأحمر، معجم السيميائيات/ عبد الله الواحد، السيمياء العامة وسيمياء الأدب/ أحمد عزوز، مبادئ السيميولوجية... إلخ.</w:t>
      </w:r>
    </w:p>
    <w:p w14:paraId="2E78073F" w14:textId="6B74429C" w:rsidR="00BD1954" w:rsidRPr="00702CE7" w:rsidRDefault="00EF5337" w:rsidP="00BD1954">
      <w:pPr>
        <w:tabs>
          <w:tab w:val="right" w:pos="424"/>
        </w:tabs>
        <w:bidi/>
        <w:spacing w:after="160"/>
        <w:ind w:hanging="1"/>
        <w:jc w:val="both"/>
        <w:rPr>
          <w:rFonts w:ascii="Traditional Arabic" w:eastAsia="Calibri" w:hAnsi="Traditional Arabic" w:cs="Traditional Arabic"/>
          <w:sz w:val="32"/>
          <w:szCs w:val="32"/>
          <w:rtl/>
          <w:lang w:val="en-US" w:eastAsia="en-US" w:bidi="ar-DZ"/>
        </w:rPr>
      </w:pPr>
      <w:r>
        <w:rPr>
          <w:rFonts w:ascii="Traditional Arabic" w:eastAsia="Calibri" w:hAnsi="Traditional Arabic" w:cs="Traditional Arabic" w:hint="cs"/>
          <w:sz w:val="32"/>
          <w:szCs w:val="32"/>
          <w:rtl/>
          <w:lang w:val="en-US" w:eastAsia="en-US" w:bidi="ar-DZ"/>
        </w:rPr>
        <w:t xml:space="preserve">      </w:t>
      </w:r>
      <w:r w:rsidR="00BD1954" w:rsidRPr="00702CE7">
        <w:rPr>
          <w:rFonts w:ascii="Traditional Arabic" w:eastAsia="Calibri" w:hAnsi="Traditional Arabic" w:cs="Traditional Arabic"/>
          <w:sz w:val="32"/>
          <w:szCs w:val="32"/>
          <w:rtl/>
          <w:lang w:val="en-US" w:eastAsia="en-US" w:bidi="ar-DZ"/>
        </w:rPr>
        <w:t>أما في مايخص الصعوبات التي واجهتنا في هذا البحث فهي تتمثل في:</w:t>
      </w:r>
    </w:p>
    <w:p w14:paraId="4DBADAE5" w14:textId="7665B7FC" w:rsidR="00BD1954" w:rsidRPr="00702CE7" w:rsidRDefault="00BD1954" w:rsidP="00BD1954">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702CE7">
        <w:rPr>
          <w:rFonts w:ascii="Traditional Arabic" w:eastAsia="Calibri" w:hAnsi="Traditional Arabic" w:cs="Traditional Arabic"/>
          <w:sz w:val="32"/>
          <w:szCs w:val="32"/>
          <w:rtl/>
          <w:lang w:val="en-US" w:eastAsia="en-US" w:bidi="ar-DZ"/>
        </w:rPr>
        <w:t>-  قلة الدراس</w:t>
      </w:r>
      <w:r w:rsidR="003F7ADB">
        <w:rPr>
          <w:rFonts w:ascii="Traditional Arabic" w:eastAsia="Calibri" w:hAnsi="Traditional Arabic" w:cs="Traditional Arabic"/>
          <w:sz w:val="32"/>
          <w:szCs w:val="32"/>
          <w:rtl/>
          <w:lang w:val="en-US" w:eastAsia="en-US" w:bidi="ar-DZ"/>
        </w:rPr>
        <w:t xml:space="preserve">ات التي تتناول تحليل </w:t>
      </w:r>
      <w:r w:rsidR="003F7ADB">
        <w:rPr>
          <w:rFonts w:ascii="Traditional Arabic" w:eastAsia="Calibri" w:hAnsi="Traditional Arabic" w:cs="Traditional Arabic" w:hint="cs"/>
          <w:sz w:val="32"/>
          <w:szCs w:val="32"/>
          <w:rtl/>
          <w:lang w:val="en-US" w:eastAsia="en-US" w:bidi="ar-DZ"/>
        </w:rPr>
        <w:t>لهذه المجموعة القصصية "هايبومانيا".</w:t>
      </w:r>
    </w:p>
    <w:p w14:paraId="146C6952" w14:textId="77777777" w:rsidR="00BD1954" w:rsidRDefault="00BD1954" w:rsidP="00BD1954">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702CE7">
        <w:rPr>
          <w:rFonts w:ascii="Traditional Arabic" w:eastAsia="Calibri" w:hAnsi="Traditional Arabic" w:cs="Traditional Arabic"/>
          <w:sz w:val="32"/>
          <w:szCs w:val="32"/>
          <w:rtl/>
          <w:lang w:val="en-US" w:eastAsia="en-US" w:bidi="ar-DZ"/>
        </w:rPr>
        <w:t>-  صعوبة المنهج السيميائي وتطبيقه على النص القصصي، كذلك أن الدراسة السيميائية مجالها متشعب.</w:t>
      </w:r>
    </w:p>
    <w:p w14:paraId="0AB3355D" w14:textId="7D621BE5" w:rsidR="004B3FA4" w:rsidRDefault="00EF5337" w:rsidP="00EF5337">
      <w:pPr>
        <w:tabs>
          <w:tab w:val="right" w:pos="424"/>
        </w:tabs>
        <w:bidi/>
        <w:spacing w:after="160"/>
        <w:ind w:hanging="1"/>
        <w:jc w:val="both"/>
        <w:rPr>
          <w:rFonts w:ascii="Traditional Arabic" w:eastAsia="Calibri" w:hAnsi="Traditional Arabic" w:cs="Traditional Arabic"/>
          <w:sz w:val="32"/>
          <w:szCs w:val="32"/>
          <w:rtl/>
          <w:lang w:val="en-US" w:eastAsia="en-US" w:bidi="ar-DZ"/>
        </w:rPr>
      </w:pPr>
      <w:r>
        <w:rPr>
          <w:rFonts w:ascii="Traditional Arabic" w:eastAsia="Calibri" w:hAnsi="Traditional Arabic" w:cs="Traditional Arabic" w:hint="cs"/>
          <w:sz w:val="32"/>
          <w:szCs w:val="32"/>
          <w:rtl/>
          <w:lang w:val="en-US" w:eastAsia="en-US" w:bidi="ar-DZ"/>
        </w:rPr>
        <w:t xml:space="preserve">      ثم </w:t>
      </w:r>
      <w:r w:rsidR="00BD1954" w:rsidRPr="00702CE7">
        <w:rPr>
          <w:rFonts w:ascii="Traditional Arabic" w:eastAsia="Calibri" w:hAnsi="Traditional Arabic" w:cs="Traditional Arabic"/>
          <w:sz w:val="32"/>
          <w:szCs w:val="32"/>
          <w:rtl/>
          <w:lang w:val="en-US" w:eastAsia="en-US" w:bidi="ar-DZ"/>
        </w:rPr>
        <w:t>وأنهينا بحثنا بخاتمة لخصنا فيها</w:t>
      </w:r>
      <w:r w:rsidR="000D53A7">
        <w:rPr>
          <w:rFonts w:ascii="Traditional Arabic" w:eastAsia="Calibri" w:hAnsi="Traditional Arabic" w:cs="Traditional Arabic"/>
          <w:sz w:val="32"/>
          <w:szCs w:val="32"/>
          <w:rtl/>
          <w:lang w:val="en-US" w:eastAsia="en-US" w:bidi="ar-DZ"/>
        </w:rPr>
        <w:t xml:space="preserve"> جميع النتائج التي توصلنا إليها</w:t>
      </w:r>
      <w:r w:rsidR="000D53A7">
        <w:rPr>
          <w:rFonts w:ascii="Traditional Arabic" w:eastAsia="Calibri" w:hAnsi="Traditional Arabic" w:cs="Traditional Arabic" w:hint="cs"/>
          <w:sz w:val="32"/>
          <w:szCs w:val="32"/>
          <w:rtl/>
          <w:lang w:val="en-US" w:eastAsia="en-US" w:bidi="ar-DZ"/>
        </w:rPr>
        <w:t>.</w:t>
      </w:r>
    </w:p>
    <w:p w14:paraId="0308FE0D" w14:textId="3B11E3ED" w:rsidR="00B309F0" w:rsidRDefault="00EF5337" w:rsidP="004C4F5C">
      <w:pPr>
        <w:tabs>
          <w:tab w:val="right" w:pos="424"/>
        </w:tabs>
        <w:bidi/>
        <w:spacing w:after="160"/>
        <w:ind w:hanging="1"/>
        <w:jc w:val="both"/>
        <w:rPr>
          <w:rFonts w:ascii="Traditional Arabic" w:eastAsia="Calibri" w:hAnsi="Traditional Arabic" w:cs="Traditional Arabic"/>
          <w:sz w:val="32"/>
          <w:szCs w:val="32"/>
          <w:rtl/>
          <w:lang w:val="en-US" w:eastAsia="en-US" w:bidi="ar-DZ"/>
        </w:rPr>
      </w:pPr>
      <w:r>
        <w:rPr>
          <w:rFonts w:ascii="Traditional Arabic" w:eastAsia="Calibri" w:hAnsi="Traditional Arabic" w:cs="Traditional Arabic" w:hint="cs"/>
          <w:sz w:val="32"/>
          <w:szCs w:val="32"/>
          <w:rtl/>
          <w:lang w:val="en-US" w:eastAsia="en-US" w:bidi="ar-DZ"/>
        </w:rPr>
        <w:t xml:space="preserve">    </w:t>
      </w:r>
      <w:r w:rsidR="004C4F5C">
        <w:rPr>
          <w:rFonts w:ascii="Traditional Arabic" w:eastAsia="Calibri" w:hAnsi="Traditional Arabic" w:cs="Traditional Arabic" w:hint="cs"/>
          <w:sz w:val="32"/>
          <w:szCs w:val="32"/>
          <w:rtl/>
          <w:lang w:val="en-US" w:eastAsia="en-US" w:bidi="ar-DZ"/>
        </w:rPr>
        <w:t xml:space="preserve"> وفي الأخير نتقدم بالشكر والامتنان لأستاذنا المشرف الدكتور رابح بن خوية، </w:t>
      </w:r>
      <w:r w:rsidR="000D53A7">
        <w:rPr>
          <w:rFonts w:ascii="Traditional Arabic" w:eastAsia="Calibri" w:hAnsi="Traditional Arabic" w:cs="Traditional Arabic" w:hint="cs"/>
          <w:sz w:val="32"/>
          <w:szCs w:val="32"/>
          <w:rtl/>
          <w:lang w:val="en-US" w:eastAsia="en-US" w:bidi="ar-DZ"/>
        </w:rPr>
        <w:t>والأستاذ المت</w:t>
      </w:r>
      <w:r w:rsidR="00B2280F">
        <w:rPr>
          <w:rFonts w:ascii="Traditional Arabic" w:eastAsia="Calibri" w:hAnsi="Traditional Arabic" w:cs="Traditional Arabic" w:hint="cs"/>
          <w:sz w:val="32"/>
          <w:szCs w:val="32"/>
          <w:rtl/>
          <w:lang w:val="en-US" w:eastAsia="en-US" w:bidi="ar-DZ"/>
        </w:rPr>
        <w:t>ا</w:t>
      </w:r>
      <w:r w:rsidR="000D53A7">
        <w:rPr>
          <w:rFonts w:ascii="Traditional Arabic" w:eastAsia="Calibri" w:hAnsi="Traditional Arabic" w:cs="Traditional Arabic" w:hint="cs"/>
          <w:sz w:val="32"/>
          <w:szCs w:val="32"/>
          <w:rtl/>
          <w:lang w:val="en-US" w:eastAsia="en-US" w:bidi="ar-DZ"/>
        </w:rPr>
        <w:t xml:space="preserve">بع ناصر معماش </w:t>
      </w:r>
      <w:r w:rsidR="004C4F5C">
        <w:rPr>
          <w:rFonts w:ascii="Traditional Arabic" w:eastAsia="Calibri" w:hAnsi="Traditional Arabic" w:cs="Traditional Arabic" w:hint="cs"/>
          <w:sz w:val="32"/>
          <w:szCs w:val="32"/>
          <w:rtl/>
          <w:lang w:val="en-US" w:eastAsia="en-US" w:bidi="ar-DZ"/>
        </w:rPr>
        <w:t>وأعضاء لجنة المناقشة الموقّرين، وكل طاقم كلية الآداب واللغات بجامعة محمد البشير الإبراهيمي.</w:t>
      </w:r>
    </w:p>
    <w:p w14:paraId="71AEE50D" w14:textId="77777777" w:rsid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sectPr w:rsidR="00B309F0" w:rsidSect="00802E04">
          <w:headerReference w:type="default" r:id="rId11"/>
          <w:footerReference w:type="default" r:id="rId12"/>
          <w:pgSz w:w="11906" w:h="16838"/>
          <w:pgMar w:top="1134" w:right="1701" w:bottom="1134" w:left="1134" w:header="567" w:footer="567" w:gutter="0"/>
          <w:pgNumType w:fmt="arabicAbjad" w:start="1"/>
          <w:cols w:space="708"/>
          <w:docGrid w:linePitch="360"/>
        </w:sectPr>
      </w:pPr>
    </w:p>
    <w:p w14:paraId="037FCCF3" w14:textId="4C86F5F0" w:rsidR="00B309F0" w:rsidRDefault="00B309F0" w:rsidP="004C4F5C">
      <w:pPr>
        <w:tabs>
          <w:tab w:val="right" w:pos="424"/>
        </w:tabs>
        <w:bidi/>
        <w:spacing w:after="160"/>
        <w:ind w:hanging="1"/>
        <w:jc w:val="both"/>
        <w:rPr>
          <w:rFonts w:ascii="Traditional Arabic" w:eastAsia="Calibri" w:hAnsi="Traditional Arabic" w:cs="Traditional Arabic"/>
          <w:sz w:val="32"/>
          <w:szCs w:val="32"/>
          <w:rtl/>
          <w:lang w:val="en-US" w:eastAsia="en-US" w:bidi="ar-DZ"/>
        </w:rPr>
      </w:pPr>
    </w:p>
    <w:p w14:paraId="124E1DC8" w14:textId="77777777" w:rsidR="00B309F0" w:rsidRDefault="00B309F0" w:rsidP="00B309F0">
      <w:pPr>
        <w:bidi/>
        <w:rPr>
          <w:rFonts w:ascii="Traditional Arabic" w:eastAsia="Calibri" w:hAnsi="Traditional Arabic" w:cs="Traditional Arabic"/>
          <w:sz w:val="32"/>
          <w:szCs w:val="32"/>
          <w:rtl/>
          <w:lang w:val="en-US" w:eastAsia="en-US" w:bidi="ar-DZ"/>
        </w:rPr>
      </w:pPr>
    </w:p>
    <w:p w14:paraId="7D878322" w14:textId="7095DA7E" w:rsidR="00B309F0" w:rsidRDefault="00825DA0" w:rsidP="00B309F0">
      <w:pPr>
        <w:bidi/>
        <w:rPr>
          <w:rFonts w:ascii="Traditional Arabic" w:eastAsia="Calibri" w:hAnsi="Traditional Arabic" w:cs="Traditional Arabic"/>
          <w:sz w:val="32"/>
          <w:szCs w:val="32"/>
          <w:rtl/>
          <w:lang w:val="en-US" w:eastAsia="en-US" w:bidi="ar-DZ"/>
        </w:rPr>
      </w:pPr>
      <w:r>
        <w:rPr>
          <w:rFonts w:ascii="Traditional Arabic" w:eastAsia="Calibri" w:hAnsi="Traditional Arabic" w:cs="Traditional Arabic"/>
          <w:noProof/>
          <w:sz w:val="32"/>
          <w:szCs w:val="32"/>
          <w:rtl/>
          <w:lang w:val="en-US" w:eastAsia="en-US"/>
        </w:rPr>
        <mc:AlternateContent>
          <mc:Choice Requires="wps">
            <w:drawing>
              <wp:anchor distT="0" distB="0" distL="114300" distR="114300" simplePos="0" relativeHeight="251649536" behindDoc="0" locked="0" layoutInCell="1" allowOverlap="1" wp14:anchorId="581C73F0" wp14:editId="4540FFD0">
                <wp:simplePos x="0" y="0"/>
                <wp:positionH relativeFrom="margin">
                  <wp:posOffset>1164590</wp:posOffset>
                </wp:positionH>
                <wp:positionV relativeFrom="margin">
                  <wp:posOffset>3700780</wp:posOffset>
                </wp:positionV>
                <wp:extent cx="4380230" cy="2009775"/>
                <wp:effectExtent l="0" t="0" r="1270" b="9525"/>
                <wp:wrapSquare wrapText="bothSides"/>
                <wp:docPr id="127853729" name="Text Box 6"/>
                <wp:cNvGraphicFramePr/>
                <a:graphic xmlns:a="http://schemas.openxmlformats.org/drawingml/2006/main">
                  <a:graphicData uri="http://schemas.microsoft.com/office/word/2010/wordprocessingShape">
                    <wps:wsp>
                      <wps:cNvSpPr txBox="1"/>
                      <wps:spPr>
                        <a:xfrm>
                          <a:off x="0" y="0"/>
                          <a:ext cx="4380230" cy="2009775"/>
                        </a:xfrm>
                        <a:prstGeom prst="rect">
                          <a:avLst/>
                        </a:prstGeom>
                        <a:solidFill>
                          <a:schemeClr val="lt1"/>
                        </a:solidFill>
                        <a:ln w="6350">
                          <a:noFill/>
                        </a:ln>
                      </wps:spPr>
                      <wps:txbx>
                        <w:txbxContent>
                          <w:p w14:paraId="459FE8D3" w14:textId="525ADB0C" w:rsidR="00B2280F" w:rsidRDefault="00B2280F" w:rsidP="00825DA0">
                            <w:pPr>
                              <w:tabs>
                                <w:tab w:val="left" w:pos="5482"/>
                              </w:tabs>
                              <w:bidi/>
                              <w:rPr>
                                <w:rFonts w:ascii="Amiri" w:hAnsi="Amiri" w:cs="Amiri"/>
                                <w:b/>
                                <w:bCs/>
                                <w:sz w:val="160"/>
                                <w:szCs w:val="160"/>
                                <w:rtl/>
                              </w:rPr>
                            </w:pPr>
                            <w:r>
                              <w:rPr>
                                <w:rFonts w:ascii="Amiri" w:hAnsi="Amiri" w:cs="Amiri" w:hint="cs"/>
                                <w:b/>
                                <w:bCs/>
                                <w:sz w:val="160"/>
                                <w:szCs w:val="160"/>
                                <w:rtl/>
                              </w:rPr>
                              <w:t>تمهيد</w:t>
                            </w:r>
                          </w:p>
                          <w:p w14:paraId="0F4AB70F" w14:textId="77777777" w:rsidR="00B2280F" w:rsidRDefault="00B2280F" w:rsidP="00825DA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1C73F0" id="_x0000_s1029" type="#_x0000_t202" style="position:absolute;margin-left:91.7pt;margin-top:291.4pt;width:344.9pt;height:158.25pt;z-index:2516495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" fillcolor="white [3201]" stroked="f" strokeweight=".5pt">
                <v:textbox>
                  <w:txbxContent>
                    <w:p w14:paraId="459FE8D3" w14:textId="525ADB0C" w:rsidR="00B2280F" w:rsidRDefault="00B2280F" w:rsidP="00825DA0">
                      <w:pPr>
                        <w:tabs>
                          <w:tab w:val="left" w:pos="5482"/>
                        </w:tabs>
                        <w:bidi/>
                        <w:rPr>
                          <w:rFonts w:ascii="Amiri" w:hAnsi="Amiri" w:cs="Amiri"/>
                          <w:b/>
                          <w:bCs/>
                          <w:sz w:val="160"/>
                          <w:szCs w:val="160"/>
                          <w:rtl/>
                        </w:rPr>
                      </w:pPr>
                      <w:r>
                        <w:rPr>
                          <w:rFonts w:ascii="Amiri" w:hAnsi="Amiri" w:cs="Amiri" w:hint="cs"/>
                          <w:b/>
                          <w:bCs/>
                          <w:sz w:val="160"/>
                          <w:szCs w:val="160"/>
                          <w:rtl/>
                        </w:rPr>
                        <w:t>تمهيد</w:t>
                      </w:r>
                    </w:p>
                    <w:p w14:paraId="0F4AB70F" w14:textId="77777777" w:rsidR="00B2280F" w:rsidRDefault="00B2280F" w:rsidP="00825DA0"/>
                  </w:txbxContent>
                </v:textbox>
                <w10:wrap type="square" anchorx="margin" anchory="margin"/>
              </v:shape>
            </w:pict>
          </mc:Fallback>
        </mc:AlternateContent>
      </w:r>
    </w:p>
    <w:p w14:paraId="5D961217" w14:textId="77777777" w:rsidR="00B309F0" w:rsidRPr="00B309F0" w:rsidRDefault="00B309F0" w:rsidP="00B309F0">
      <w:pPr>
        <w:bidi/>
        <w:rPr>
          <w:rFonts w:ascii="Traditional Arabic" w:eastAsia="Calibri" w:hAnsi="Traditional Arabic" w:cs="Traditional Arabic"/>
          <w:sz w:val="32"/>
          <w:szCs w:val="32"/>
          <w:rtl/>
          <w:lang w:val="en-US" w:eastAsia="en-US" w:bidi="ar-DZ"/>
        </w:rPr>
        <w:sectPr w:rsidR="00B309F0" w:rsidRPr="00B309F0" w:rsidSect="00B309F0">
          <w:headerReference w:type="default" r:id="rId13"/>
          <w:footerReference w:type="default" r:id="rId14"/>
          <w:pgSz w:w="11906" w:h="16838"/>
          <w:pgMar w:top="1134" w:right="1701" w:bottom="1134" w:left="1134" w:header="567" w:footer="567" w:gutter="0"/>
          <w:pgBorders w:display="firstPage" w:offsetFrom="page">
            <w:top w:val="single" w:sz="4" w:space="24" w:color="auto"/>
            <w:left w:val="single" w:sz="4" w:space="24" w:color="auto"/>
            <w:bottom w:val="single" w:sz="4" w:space="24" w:color="auto"/>
            <w:right w:val="single" w:sz="4" w:space="24" w:color="auto"/>
          </w:pgBorders>
          <w:pgNumType w:fmt="arabicAbjad"/>
          <w:cols w:space="708"/>
          <w:docGrid w:linePitch="360"/>
        </w:sectPr>
      </w:pPr>
    </w:p>
    <w:p w14:paraId="1F2B4D98"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b/>
          <w:bCs/>
          <w:sz w:val="32"/>
          <w:szCs w:val="32"/>
          <w:lang w:val="en-US" w:eastAsia="en-US" w:bidi="ar-DZ"/>
        </w:rPr>
      </w:pPr>
      <w:r w:rsidRPr="00B309F0">
        <w:rPr>
          <w:rFonts w:ascii="Traditional Arabic" w:eastAsia="Calibri" w:hAnsi="Traditional Arabic" w:cs="Traditional Arabic"/>
          <w:b/>
          <w:bCs/>
          <w:sz w:val="32"/>
          <w:szCs w:val="32"/>
          <w:rtl/>
          <w:lang w:val="en-US" w:eastAsia="en-US" w:bidi="ar-DZ"/>
        </w:rPr>
        <w:lastRenderedPageBreak/>
        <w:t>أولا: السيمياء:</w:t>
      </w:r>
    </w:p>
    <w:p w14:paraId="5B4C8946"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t>إن مصطلح "السيميائية-</w:t>
      </w:r>
      <w:r w:rsidRPr="00B309F0">
        <w:rPr>
          <w:rFonts w:ascii="Traditional Arabic" w:eastAsia="Calibri" w:hAnsi="Traditional Arabic" w:cs="Traditional Arabic"/>
          <w:sz w:val="32"/>
          <w:szCs w:val="32"/>
          <w:lang w:val="en-US" w:eastAsia="en-US" w:bidi="ar-DZ"/>
        </w:rPr>
        <w:t>semiotique</w:t>
      </w:r>
      <w:r w:rsidRPr="00B309F0">
        <w:rPr>
          <w:rFonts w:ascii="Traditional Arabic" w:eastAsia="Calibri" w:hAnsi="Traditional Arabic" w:cs="Traditional Arabic"/>
          <w:sz w:val="32"/>
          <w:szCs w:val="32"/>
          <w:rtl/>
          <w:lang w:val="en-US" w:eastAsia="en-US" w:bidi="ar-DZ"/>
        </w:rPr>
        <w:t>" من المصطلحات الحديثة التي حظيت باهتمام الكثير من النقاد والباحثين على الصعيد العربي والغربي.</w:t>
      </w:r>
    </w:p>
    <w:p w14:paraId="223B2018"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lang w:val="en-US" w:eastAsia="en-US" w:bidi="ar-DZ"/>
        </w:rPr>
      </w:pPr>
      <w:r w:rsidRPr="00B309F0">
        <w:rPr>
          <w:rFonts w:ascii="Traditional Arabic" w:eastAsia="Calibri" w:hAnsi="Traditional Arabic" w:cs="Traditional Arabic"/>
          <w:sz w:val="32"/>
          <w:szCs w:val="32"/>
          <w:rtl/>
          <w:lang w:val="en-US" w:eastAsia="en-US" w:bidi="ar-DZ"/>
        </w:rPr>
        <w:t>وقد تنوعت الدراسات السيميائية وأخذت بعدين هما:</w:t>
      </w:r>
    </w:p>
    <w:p w14:paraId="514AEE24"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t>"البعد العام: والذي الاقتصاد، أما البعد الخاص: فيشمل المسرح والدراما والسرد، هذا الأخير يهدف إلى ضبط المرجعية التاريخية للسيميائيات، ومن هذا المنظور يمكن بسطها وشرحها للقارئ مع اختيار الحدود الإجرائية من جذور الثقافتين الغربية والعربية".</w:t>
      </w:r>
      <w:r w:rsidRPr="00B309F0">
        <w:rPr>
          <w:rFonts w:ascii="Traditional Arabic" w:eastAsia="Calibri" w:hAnsi="Traditional Arabic" w:cs="Traditional Arabic"/>
          <w:sz w:val="32"/>
          <w:szCs w:val="32"/>
          <w:vertAlign w:val="superscript"/>
          <w:rtl/>
          <w:lang w:val="en-US" w:eastAsia="en-US" w:bidi="ar-DZ"/>
        </w:rPr>
        <w:footnoteReference w:id="1"/>
      </w:r>
    </w:p>
    <w:p w14:paraId="429EC879"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t>"وقد تنوعت مصطلحات السيميائية من باحث إلى آخر، وإلى حد يصعب فيه التمييز بين دلالات هذا الكم الهائل من المصطلحات، فهناك من يقول بعلم العلامة أو علم الإشارة أو علم السيميولوجية أو السيموطيقا، وما إلى ذلك من المصطلحات الأخرى".</w:t>
      </w:r>
      <w:r w:rsidRPr="00B309F0">
        <w:rPr>
          <w:rFonts w:ascii="Traditional Arabic" w:eastAsia="Calibri" w:hAnsi="Traditional Arabic" w:cs="Traditional Arabic"/>
          <w:sz w:val="32"/>
          <w:szCs w:val="32"/>
          <w:vertAlign w:val="superscript"/>
          <w:rtl/>
          <w:lang w:val="en-US" w:eastAsia="en-US" w:bidi="ar-DZ"/>
        </w:rPr>
        <w:footnoteReference w:id="2"/>
      </w:r>
    </w:p>
    <w:p w14:paraId="607DAB4A"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vertAlign w:val="superscript"/>
          <w:rtl/>
          <w:lang w:val="en-US" w:eastAsia="en-US" w:bidi="ar-DZ"/>
        </w:rPr>
      </w:pPr>
      <w:r w:rsidRPr="00B309F0">
        <w:rPr>
          <w:rFonts w:ascii="Traditional Arabic" w:eastAsia="Calibri" w:hAnsi="Traditional Arabic" w:cs="Traditional Arabic"/>
          <w:sz w:val="32"/>
          <w:szCs w:val="32"/>
          <w:rtl/>
          <w:lang w:val="en-US" w:eastAsia="en-US" w:bidi="ar-DZ"/>
        </w:rPr>
        <w:t>"فقد كان هناك أيضا أفكار سيميائية متناثرة في التراثين العربي والغربي على حد سواء، لأنه علم استمد أصوله من العلوم المعرفية"</w:t>
      </w:r>
      <w:r w:rsidRPr="00B309F0">
        <w:rPr>
          <w:rFonts w:ascii="Traditional Arabic" w:eastAsia="Calibri" w:hAnsi="Traditional Arabic" w:cs="Traditional Arabic"/>
          <w:sz w:val="32"/>
          <w:szCs w:val="32"/>
          <w:vertAlign w:val="superscript"/>
          <w:rtl/>
          <w:lang w:val="en-US" w:eastAsia="en-US" w:bidi="ar-DZ"/>
        </w:rPr>
        <w:footnoteReference w:id="3"/>
      </w:r>
      <w:r w:rsidRPr="00B309F0">
        <w:rPr>
          <w:rFonts w:ascii="Traditional Arabic" w:eastAsia="Calibri" w:hAnsi="Traditional Arabic" w:cs="Traditional Arabic"/>
          <w:sz w:val="32"/>
          <w:szCs w:val="32"/>
          <w:rtl/>
          <w:lang w:val="en-US" w:eastAsia="en-US" w:bidi="ar-DZ"/>
        </w:rPr>
        <w:t>، لذلك نجد أن "مهمة تحديده أو إعطاءه مفهوم عام من الأمور الصعبة جدا"</w:t>
      </w:r>
      <w:r w:rsidRPr="00B309F0">
        <w:rPr>
          <w:rFonts w:ascii="Traditional Arabic" w:eastAsia="Calibri" w:hAnsi="Traditional Arabic" w:cs="Traditional Arabic"/>
          <w:sz w:val="32"/>
          <w:szCs w:val="32"/>
          <w:vertAlign w:val="superscript"/>
          <w:rtl/>
          <w:lang w:val="en-US" w:eastAsia="en-US" w:bidi="ar-DZ"/>
        </w:rPr>
        <w:t>(</w:t>
      </w:r>
      <w:r w:rsidRPr="00B309F0">
        <w:rPr>
          <w:rFonts w:ascii="Traditional Arabic" w:eastAsia="Calibri" w:hAnsi="Traditional Arabic" w:cs="Traditional Arabic"/>
          <w:sz w:val="32"/>
          <w:szCs w:val="32"/>
          <w:vertAlign w:val="superscript"/>
          <w:rtl/>
          <w:lang w:val="en-US" w:eastAsia="en-US" w:bidi="ar-DZ"/>
        </w:rPr>
        <w:footnoteReference w:id="4"/>
      </w:r>
      <w:r w:rsidRPr="00B309F0">
        <w:rPr>
          <w:rFonts w:ascii="Traditional Arabic" w:eastAsia="Calibri" w:hAnsi="Traditional Arabic" w:cs="Traditional Arabic"/>
          <w:sz w:val="32"/>
          <w:szCs w:val="32"/>
          <w:vertAlign w:val="superscript"/>
          <w:rtl/>
          <w:lang w:val="en-US" w:eastAsia="en-US" w:bidi="ar-DZ"/>
        </w:rPr>
        <w:t>)</w:t>
      </w:r>
      <w:r w:rsidRPr="00B309F0">
        <w:rPr>
          <w:rFonts w:ascii="Traditional Arabic" w:eastAsia="Calibri" w:hAnsi="Traditional Arabic" w:cs="Traditional Arabic"/>
          <w:sz w:val="32"/>
          <w:szCs w:val="32"/>
          <w:rtl/>
          <w:lang w:val="en-US" w:eastAsia="en-US" w:bidi="ar-DZ"/>
        </w:rPr>
        <w:t>، ولكن سرعان ما انتشر هذا العلم في مختلف أنحاء العالم فقد تم تشكيل الجمعية الدولية للسيميائية في عام 1969 أمينها العام "الجريداس جوليان غريماس 1917-1992" ومن بين أعضائها الشرفيين نجد "كلودليفي شترواس ورولان بارت".</w:t>
      </w:r>
      <w:r w:rsidRPr="00B309F0">
        <w:rPr>
          <w:rFonts w:ascii="Traditional Arabic" w:eastAsia="Calibri" w:hAnsi="Traditional Arabic" w:cs="Traditional Arabic"/>
          <w:sz w:val="32"/>
          <w:szCs w:val="32"/>
          <w:vertAlign w:val="superscript"/>
          <w:rtl/>
          <w:lang w:val="en-US" w:eastAsia="en-US" w:bidi="ar-DZ"/>
        </w:rPr>
        <w:footnoteReference w:id="5"/>
      </w:r>
    </w:p>
    <w:p w14:paraId="50210DD9"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b/>
          <w:bCs/>
          <w:sz w:val="32"/>
          <w:szCs w:val="32"/>
          <w:rtl/>
          <w:lang w:val="en-US" w:eastAsia="en-US" w:bidi="ar-DZ"/>
        </w:rPr>
        <w:t>1-تعريف السيمياء:</w:t>
      </w:r>
    </w:p>
    <w:p w14:paraId="1F1D211D"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t>لقد أصبحت السيميائيات حقلا معرفيا موسوعيا جديدا، على غرار الحقول المعرفية الشمولية التي عرفها الفكر الإنساني قديما "الفلسفة" وحديثا "التاريخ" وأضحى مفهوم العلامة السيميائية مفتاحا لولوج كل مجالات الدراسة والبحث والإستصقاء وذلك ما يتوفر عليه هذا المفهوم من قدرة على الوصف والتفسير والتجديد وما يوفره من إمكانيات للفهم والتحليل.</w:t>
      </w:r>
      <w:r w:rsidRPr="00B309F0">
        <w:rPr>
          <w:rFonts w:ascii="Traditional Arabic" w:eastAsia="Calibri" w:hAnsi="Traditional Arabic" w:cs="Traditional Arabic"/>
          <w:sz w:val="32"/>
          <w:szCs w:val="32"/>
          <w:vertAlign w:val="superscript"/>
          <w:rtl/>
          <w:lang w:val="en-US" w:eastAsia="en-US" w:bidi="ar-DZ"/>
        </w:rPr>
        <w:footnoteReference w:id="6"/>
      </w:r>
    </w:p>
    <w:p w14:paraId="3B8C22DD"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b/>
          <w:bCs/>
          <w:sz w:val="32"/>
          <w:szCs w:val="32"/>
          <w:rtl/>
          <w:lang w:val="en-US" w:eastAsia="en-US" w:bidi="ar-DZ"/>
        </w:rPr>
        <w:t>أ-لغة:</w:t>
      </w:r>
      <w:r w:rsidRPr="00B309F0">
        <w:rPr>
          <w:rFonts w:ascii="Traditional Arabic" w:eastAsia="Calibri" w:hAnsi="Traditional Arabic" w:cs="Traditional Arabic"/>
          <w:sz w:val="32"/>
          <w:szCs w:val="32"/>
          <w:rtl/>
          <w:lang w:val="en-US" w:eastAsia="en-US" w:bidi="ar-DZ"/>
        </w:rPr>
        <w:t xml:space="preserve">  </w:t>
      </w:r>
    </w:p>
    <w:p w14:paraId="0A223D26"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t>ورد في لسان العرب "لإبن منظور" في باب "السين" ومادة "سوم":</w:t>
      </w:r>
    </w:p>
    <w:p w14:paraId="5E908B82"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vertAlign w:val="superscript"/>
          <w:rtl/>
          <w:lang w:val="en-US" w:eastAsia="en-US" w:bidi="ar-DZ"/>
        </w:rPr>
      </w:pPr>
      <w:r w:rsidRPr="00B309F0">
        <w:rPr>
          <w:rFonts w:ascii="Traditional Arabic" w:eastAsia="Calibri" w:hAnsi="Traditional Arabic" w:cs="Traditional Arabic"/>
          <w:b/>
          <w:bCs/>
          <w:sz w:val="32"/>
          <w:szCs w:val="32"/>
          <w:rtl/>
          <w:lang w:val="en-US" w:eastAsia="en-US" w:bidi="ar-DZ"/>
        </w:rPr>
        <w:lastRenderedPageBreak/>
        <w:t>"السومة" "السيّمة"</w:t>
      </w:r>
      <w:r w:rsidRPr="00B309F0">
        <w:rPr>
          <w:rFonts w:ascii="Traditional Arabic" w:eastAsia="Calibri" w:hAnsi="Traditional Arabic" w:cs="Traditional Arabic"/>
          <w:sz w:val="32"/>
          <w:szCs w:val="32"/>
          <w:rtl/>
          <w:lang w:val="en-US" w:eastAsia="en-US" w:bidi="ar-DZ"/>
        </w:rPr>
        <w:t xml:space="preserve"> </w:t>
      </w:r>
      <w:r w:rsidRPr="00B309F0">
        <w:rPr>
          <w:rFonts w:ascii="Traditional Arabic" w:eastAsia="Calibri" w:hAnsi="Traditional Arabic" w:cs="Traditional Arabic"/>
          <w:b/>
          <w:bCs/>
          <w:sz w:val="32"/>
          <w:szCs w:val="32"/>
          <w:rtl/>
          <w:lang w:val="en-US" w:eastAsia="en-US" w:bidi="ar-DZ"/>
        </w:rPr>
        <w:t>و "السيّماء" و "السّيمياء"</w:t>
      </w:r>
      <w:r w:rsidRPr="00B309F0">
        <w:rPr>
          <w:rFonts w:ascii="Traditional Arabic" w:eastAsia="Calibri" w:hAnsi="Traditional Arabic" w:cs="Traditional Arabic"/>
          <w:sz w:val="32"/>
          <w:szCs w:val="32"/>
          <w:rtl/>
          <w:lang w:val="en-US" w:eastAsia="en-US" w:bidi="ar-DZ"/>
        </w:rPr>
        <w:t>: العلامة، و "</w:t>
      </w:r>
      <w:r w:rsidRPr="00B309F0">
        <w:rPr>
          <w:rFonts w:ascii="Traditional Arabic" w:eastAsia="Calibri" w:hAnsi="Traditional Arabic" w:cs="Traditional Arabic"/>
          <w:b/>
          <w:bCs/>
          <w:sz w:val="32"/>
          <w:szCs w:val="32"/>
          <w:rtl/>
          <w:lang w:val="en-US" w:eastAsia="en-US" w:bidi="ar-DZ"/>
        </w:rPr>
        <w:t>سوّم الفرس"</w:t>
      </w:r>
      <w:r w:rsidRPr="00B309F0">
        <w:rPr>
          <w:rFonts w:ascii="Traditional Arabic" w:eastAsia="Calibri" w:hAnsi="Traditional Arabic" w:cs="Traditional Arabic"/>
          <w:sz w:val="32"/>
          <w:szCs w:val="32"/>
          <w:rtl/>
          <w:lang w:val="en-US" w:eastAsia="en-US" w:bidi="ar-DZ"/>
        </w:rPr>
        <w:t>: جعل عليه السيمة. وعند الجوهري: السّيمة بالضم العلامة تجعل على الشاة وفي الحرب أيضا، تقول منه "تسّوم". قال أبو بكر: قولهم عليه سيما حسنة معناه علامة، قال ابن أعرابي: السيم: العلامات على صوف الغنم.</w:t>
      </w:r>
      <w:r w:rsidRPr="00B309F0">
        <w:rPr>
          <w:rFonts w:ascii="Traditional Arabic" w:eastAsia="Calibri" w:hAnsi="Traditional Arabic" w:cs="Traditional Arabic"/>
          <w:sz w:val="32"/>
          <w:szCs w:val="32"/>
          <w:vertAlign w:val="superscript"/>
          <w:rtl/>
          <w:lang w:val="en-US" w:eastAsia="en-US" w:bidi="ar-DZ"/>
        </w:rPr>
        <w:footnoteReference w:id="7"/>
      </w:r>
    </w:p>
    <w:p w14:paraId="6A44D69C"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vertAlign w:val="superscript"/>
          <w:rtl/>
          <w:lang w:val="en-US" w:eastAsia="en-US" w:bidi="ar-DZ"/>
        </w:rPr>
      </w:pPr>
      <w:r w:rsidRPr="00B309F0">
        <w:rPr>
          <w:rFonts w:ascii="Traditional Arabic" w:eastAsia="Calibri" w:hAnsi="Traditional Arabic" w:cs="Traditional Arabic"/>
          <w:sz w:val="32"/>
          <w:szCs w:val="32"/>
          <w:rtl/>
          <w:lang w:val="en-US" w:eastAsia="en-US" w:bidi="ar-DZ"/>
        </w:rPr>
        <w:t>وورد في معجم اللغة العربية في المعجم الوسيط في مادة (س و م) حيث نجد أن (السيمياء بمعنى السحر، و حاصل أحداث خيالية لا وجود لها في الحس و تسوم فلان، أي اتخذ سمة يعرف بها، و السَّومة بمعنى العلامة و القيمة، يقال أنه غالي السَّومة، و السيماء تعني العلامة، و السَّومة: السِّمة و العلامة و القيمة).</w:t>
      </w:r>
      <w:r w:rsidRPr="00B309F0">
        <w:rPr>
          <w:rFonts w:ascii="Traditional Arabic" w:eastAsia="Calibri" w:hAnsi="Traditional Arabic" w:cs="Traditional Arabic"/>
          <w:sz w:val="32"/>
          <w:szCs w:val="32"/>
          <w:vertAlign w:val="superscript"/>
          <w:rtl/>
          <w:lang w:val="en-US" w:eastAsia="en-US" w:bidi="ar-DZ"/>
        </w:rPr>
        <w:footnoteReference w:id="8"/>
      </w:r>
    </w:p>
    <w:p w14:paraId="6DEA1D73"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rPr>
      </w:pPr>
      <w:r w:rsidRPr="00B309F0">
        <w:rPr>
          <w:rFonts w:ascii="Traditional Arabic" w:eastAsia="Calibri" w:hAnsi="Traditional Arabic" w:cs="Traditional Arabic"/>
          <w:sz w:val="32"/>
          <w:szCs w:val="32"/>
          <w:rtl/>
          <w:lang w:val="en-US" w:eastAsia="en-US"/>
        </w:rPr>
        <w:t xml:space="preserve">      كذلك وردت لفظة السِّمة في القرآن الكريم، منها قوله تعالى:</w:t>
      </w:r>
      <w:r w:rsidRPr="00B309F0">
        <w:rPr>
          <w:rFonts w:ascii="Traditional Arabic" w:eastAsia="Calibri" w:hAnsi="Traditional Arabic" w:cs="Traditional Arabic"/>
          <w:b/>
          <w:bCs/>
          <w:sz w:val="32"/>
          <w:szCs w:val="32"/>
          <w:rtl/>
          <w:lang w:val="en-US" w:eastAsia="en-US"/>
        </w:rPr>
        <w:t>﴿ يُعْرَفُ الْمُجْرِمُونَ بِسِيمَاهُمْ فَيُؤْخَذُ بِالنَّوَاصِي وَالْأَقْدَامِ ﴾</w:t>
      </w:r>
      <w:r w:rsidRPr="00B309F0">
        <w:rPr>
          <w:rFonts w:ascii="Traditional Arabic" w:eastAsia="Calibri" w:hAnsi="Traditional Arabic" w:cs="Traditional Arabic"/>
          <w:b/>
          <w:bCs/>
          <w:sz w:val="32"/>
          <w:szCs w:val="32"/>
          <w:vertAlign w:val="superscript"/>
          <w:rtl/>
          <w:lang w:val="en-US" w:eastAsia="en-US"/>
        </w:rPr>
        <w:footnoteReference w:id="9"/>
      </w:r>
      <w:r w:rsidRPr="00B309F0">
        <w:rPr>
          <w:rFonts w:ascii="Traditional Arabic" w:eastAsia="Calibri" w:hAnsi="Traditional Arabic" w:cs="Traditional Arabic"/>
          <w:b/>
          <w:bCs/>
          <w:sz w:val="32"/>
          <w:szCs w:val="32"/>
          <w:rtl/>
          <w:lang w:val="en-US" w:eastAsia="en-US"/>
        </w:rPr>
        <w:t>.</w:t>
      </w:r>
    </w:p>
    <w:p w14:paraId="4978AB81"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rPr>
      </w:pPr>
      <w:r w:rsidRPr="00B309F0">
        <w:rPr>
          <w:rFonts w:ascii="Traditional Arabic" w:eastAsia="Calibri" w:hAnsi="Traditional Arabic" w:cs="Traditional Arabic"/>
          <w:sz w:val="32"/>
          <w:szCs w:val="32"/>
          <w:rtl/>
          <w:lang w:val="en-US" w:eastAsia="en-US"/>
        </w:rPr>
        <w:t xml:space="preserve">      ومنه فإن السيمياء تعني العلامة أو الأثر أو الإشارة.</w:t>
      </w:r>
    </w:p>
    <w:p w14:paraId="35584EE7"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rPr>
      </w:pPr>
      <w:r w:rsidRPr="00B309F0">
        <w:rPr>
          <w:rFonts w:ascii="Traditional Arabic" w:eastAsia="Calibri" w:hAnsi="Traditional Arabic" w:cs="Traditional Arabic"/>
          <w:b/>
          <w:bCs/>
          <w:sz w:val="32"/>
          <w:szCs w:val="32"/>
          <w:rtl/>
          <w:lang w:val="en-US" w:eastAsia="en-US"/>
        </w:rPr>
        <w:t xml:space="preserve">ب-اصطلاحا: </w:t>
      </w:r>
    </w:p>
    <w:p w14:paraId="17D7C1FF"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rPr>
      </w:pPr>
      <w:r w:rsidRPr="00B309F0">
        <w:rPr>
          <w:rFonts w:ascii="Traditional Arabic" w:eastAsia="Calibri" w:hAnsi="Traditional Arabic" w:cs="Traditional Arabic"/>
          <w:sz w:val="32"/>
          <w:szCs w:val="32"/>
          <w:rtl/>
          <w:lang w:val="en-US" w:eastAsia="en-US"/>
        </w:rPr>
        <w:t>السيميائية في معناها العام هي نظرية العلامات، ومن ثم فإنها تشمل وصف كل التجارب الذهنية والدلائل الطبيعية. وإذا كان بعض الدارسين "مونان" مثلا يذهب إلى أنه يتعين على السيميائية أن تقف عند أنساق التواصل غير اللغوي.</w:t>
      </w:r>
      <w:r w:rsidRPr="00B309F0">
        <w:rPr>
          <w:rFonts w:ascii="Traditional Arabic" w:eastAsia="Calibri" w:hAnsi="Traditional Arabic" w:cs="Traditional Arabic"/>
          <w:sz w:val="32"/>
          <w:szCs w:val="32"/>
          <w:vertAlign w:val="superscript"/>
          <w:rtl/>
          <w:lang w:val="en-US" w:eastAsia="en-US"/>
        </w:rPr>
        <w:footnoteReference w:id="10"/>
      </w:r>
    </w:p>
    <w:p w14:paraId="4B3A1174"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vertAlign w:val="superscript"/>
          <w:rtl/>
          <w:lang w:val="en-US" w:eastAsia="en-US"/>
        </w:rPr>
      </w:pPr>
      <w:r w:rsidRPr="00B309F0">
        <w:rPr>
          <w:rFonts w:ascii="Traditional Arabic" w:eastAsia="Calibri" w:hAnsi="Traditional Arabic" w:cs="Traditional Arabic"/>
          <w:sz w:val="32"/>
          <w:szCs w:val="32"/>
          <w:rtl/>
          <w:lang w:val="en-US" w:eastAsia="en-US"/>
        </w:rPr>
        <w:t>فالسيمياء علم يعنى بدراسة العلامات أو بنية الإشارات وعلائقها في الكون ويدرس بالتالي توزعها ووظائفها الداخلية والخارجية، وعلى هذا فهو يهتم بكل الإشارات الدالة مهما كان نوعها وأصلها من طقوس ورموز وعادات وإشارات حربية وكتابة ولغة...</w:t>
      </w:r>
      <w:r w:rsidRPr="00B309F0">
        <w:rPr>
          <w:rFonts w:ascii="Traditional Arabic" w:eastAsia="Calibri" w:hAnsi="Traditional Arabic" w:cs="Traditional Arabic"/>
          <w:sz w:val="32"/>
          <w:szCs w:val="32"/>
          <w:vertAlign w:val="superscript"/>
          <w:rtl/>
          <w:lang w:val="en-US" w:eastAsia="en-US"/>
        </w:rPr>
        <w:footnoteReference w:id="11"/>
      </w:r>
    </w:p>
    <w:p w14:paraId="0DBC635D"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rPr>
      </w:pPr>
      <w:r w:rsidRPr="00B309F0">
        <w:rPr>
          <w:rFonts w:ascii="Traditional Arabic" w:eastAsia="Calibri" w:hAnsi="Traditional Arabic" w:cs="Traditional Arabic"/>
          <w:sz w:val="32"/>
          <w:szCs w:val="32"/>
          <w:rtl/>
          <w:lang w:val="en-US" w:eastAsia="en-US" w:bidi="ar-DZ"/>
        </w:rPr>
        <w:t>لا يتفق أعلام السيميائية على ما يتضمنه هذا المصطلح، وأحد أوسع هذه التعريفات قول "دي سوسير": "إن اللغة نسق من العلامات التي تعبر عن أفكار، ويمكن تشبيه هذا النسق بلصق الكتابة الأبجدية المستخدمة عند فاقدي السمع والنطق، أو الطقوس الرمزية أو الصيغ المهذبة أو العلامة العسكرية، أو غيرها من الأنظمة التي يمكن أن تتصور لهذا العلم جزء من علم النفس الاجتماعي، يوضح ماهية العلامة وماهية القواعد التي تتحكم فيها، فلولاها لما كان لهذا العلم أحقية الوجود لحد الآن".</w:t>
      </w:r>
      <w:r w:rsidRPr="00B309F0">
        <w:rPr>
          <w:rFonts w:ascii="Traditional Arabic" w:eastAsia="Calibri" w:hAnsi="Traditional Arabic" w:cs="Traditional Arabic"/>
          <w:sz w:val="32"/>
          <w:szCs w:val="32"/>
          <w:vertAlign w:val="superscript"/>
          <w:rtl/>
          <w:lang w:val="en-US" w:eastAsia="en-US" w:bidi="ar-DZ"/>
        </w:rPr>
        <w:footnoteReference w:id="12"/>
      </w:r>
    </w:p>
    <w:p w14:paraId="0F3CA08F"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lastRenderedPageBreak/>
        <w:t xml:space="preserve">يتضح من خلال هذا التعريف أن "دي سوسير" اعتبر اللغة أداة للتواصل ونقل المعلومات، كما شبهها بلغة الإشارة الخاصة بالصم وبالبكم، وأشار إلى أن هذا العلم تحكمه ضوابط، ويقوم على قواعد ترتبط بدراسة الحياة الإجتماعية. </w:t>
      </w:r>
    </w:p>
    <w:p w14:paraId="23E84326"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t>أما الأمريكي "شارل ساندرس بيرس" ربط هذا العلم بالمنطق حيث يقول: "إن المنطق بمعناه العام ... هو اسم آخر للسيمياء .... وهي مذهب شبه ضروري وشكلي العلامات".</w:t>
      </w:r>
      <w:r w:rsidRPr="00B309F0">
        <w:rPr>
          <w:rFonts w:ascii="Traditional Arabic" w:eastAsia="Calibri" w:hAnsi="Traditional Arabic" w:cs="Traditional Arabic"/>
          <w:sz w:val="32"/>
          <w:szCs w:val="32"/>
          <w:vertAlign w:val="superscript"/>
          <w:rtl/>
          <w:lang w:val="en-US" w:eastAsia="en-US" w:bidi="ar-DZ"/>
        </w:rPr>
        <w:footnoteReference w:id="13"/>
      </w:r>
    </w:p>
    <w:p w14:paraId="2064E14C"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t>أما "السعيد علواش" يقول: "هي دراسة لكل مظاهر الثقافة، كما لو كانت أنظمة للعلامة اعتمادا على افتراض مظاهر الثقافة كأنظمة علامات في الواقع".</w:t>
      </w:r>
      <w:r w:rsidRPr="00B309F0">
        <w:rPr>
          <w:rFonts w:ascii="Traditional Arabic" w:eastAsia="Calibri" w:hAnsi="Traditional Arabic" w:cs="Traditional Arabic"/>
          <w:sz w:val="32"/>
          <w:szCs w:val="32"/>
          <w:vertAlign w:val="superscript"/>
          <w:rtl/>
          <w:lang w:val="en-US" w:eastAsia="en-US" w:bidi="ar-DZ"/>
        </w:rPr>
        <w:footnoteReference w:id="14"/>
      </w:r>
    </w:p>
    <w:p w14:paraId="5923E7F1"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t>كانت هذه أهم الآراء التي دارت حول مصطلح السيميائية في بلاد الغرب، وفي بلادنا العربية حيث أقصر تعريف لها: "هو دراسة الإشارات".</w:t>
      </w:r>
    </w:p>
    <w:p w14:paraId="5185DF64"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b/>
          <w:bCs/>
          <w:sz w:val="32"/>
          <w:szCs w:val="32"/>
          <w:rtl/>
          <w:lang w:val="en-US" w:eastAsia="en-US" w:bidi="ar-DZ"/>
        </w:rPr>
      </w:pPr>
      <w:r w:rsidRPr="00B309F0">
        <w:rPr>
          <w:rFonts w:ascii="Traditional Arabic" w:eastAsia="Calibri" w:hAnsi="Traditional Arabic" w:cs="Traditional Arabic"/>
          <w:b/>
          <w:bCs/>
          <w:sz w:val="32"/>
          <w:szCs w:val="32"/>
          <w:rtl/>
          <w:lang w:val="en-US" w:eastAsia="en-US" w:bidi="ar-DZ"/>
        </w:rPr>
        <w:t>2-إتجاهات السيميائة:</w:t>
      </w:r>
    </w:p>
    <w:p w14:paraId="17D7ED2D"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t>نالت الدراسات النقدية ما بعد البنيوية اهتمامًا واسعًا من قِبل النقاد والباحثين، سعياً إلى توسيع آفاق البحث وتعميق الرؤى، وكانت السيميائية إحدى هذه الدراسات البارزة، إذ أرست أنماطًا متعددة للعلامات، سواء اتّخذت طابعًا لسانيًا أم غير لساني، مما مهّد لظهور اتجاهات عدة، من أبرزها:</w:t>
      </w:r>
    </w:p>
    <w:p w14:paraId="51B295C3"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b/>
          <w:bCs/>
          <w:sz w:val="32"/>
          <w:szCs w:val="32"/>
          <w:rtl/>
          <w:lang w:val="en-US" w:eastAsia="en-US"/>
        </w:rPr>
      </w:pPr>
      <w:r w:rsidRPr="00B309F0">
        <w:rPr>
          <w:rFonts w:ascii="Traditional Arabic" w:eastAsia="Calibri" w:hAnsi="Traditional Arabic" w:cs="Traditional Arabic"/>
          <w:bCs/>
          <w:sz w:val="32"/>
          <w:szCs w:val="32"/>
          <w:rtl/>
          <w:lang w:val="en-US" w:eastAsia="en-US" w:bidi="ar-DZ"/>
        </w:rPr>
        <w:t xml:space="preserve">1-سيمياء التواصل </w:t>
      </w:r>
      <w:r w:rsidRPr="00B309F0">
        <w:rPr>
          <w:rFonts w:ascii="Traditional Arabic" w:eastAsia="Calibri" w:hAnsi="Traditional Arabic" w:cs="Traditional Arabic"/>
          <w:b/>
          <w:bCs/>
          <w:sz w:val="32"/>
          <w:szCs w:val="32"/>
          <w:lang w:val="en-US" w:eastAsia="en-US" w:bidi="ar-DZ"/>
        </w:rPr>
        <w:t>sémiotique of communication</w:t>
      </w:r>
      <w:r w:rsidRPr="00B309F0">
        <w:rPr>
          <w:rFonts w:ascii="Traditional Arabic" w:eastAsia="Calibri" w:hAnsi="Traditional Arabic" w:cs="Traditional Arabic"/>
          <w:b/>
          <w:bCs/>
          <w:sz w:val="32"/>
          <w:szCs w:val="32"/>
          <w:rtl/>
          <w:lang w:val="en-US" w:eastAsia="en-US"/>
        </w:rPr>
        <w:t>:</w:t>
      </w:r>
    </w:p>
    <w:p w14:paraId="4B283F71"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rPr>
      </w:pPr>
      <w:r w:rsidRPr="00B309F0">
        <w:rPr>
          <w:rFonts w:ascii="Traditional Arabic" w:eastAsia="Calibri" w:hAnsi="Traditional Arabic" w:cs="Traditional Arabic"/>
          <w:sz w:val="32"/>
          <w:szCs w:val="32"/>
          <w:rtl/>
          <w:lang w:val="en-US" w:eastAsia="en-US"/>
        </w:rPr>
        <w:t>يعد التواصل وسيلة أساسية في حياتنا اليومية، فنشأ إتجاه يعنى بهذه الوظيفة التواصلية القصدية، وينقسم هذا الإتجاه إلى "دال، مدلول، وقصد".</w:t>
      </w:r>
      <w:r w:rsidRPr="00B309F0">
        <w:rPr>
          <w:rFonts w:ascii="Traditional Arabic" w:eastAsia="Calibri" w:hAnsi="Traditional Arabic" w:cs="Traditional Arabic"/>
          <w:sz w:val="32"/>
          <w:szCs w:val="32"/>
          <w:vertAlign w:val="superscript"/>
          <w:rtl/>
          <w:lang w:val="en-US" w:eastAsia="en-US"/>
        </w:rPr>
        <w:footnoteReference w:id="15"/>
      </w:r>
    </w:p>
    <w:p w14:paraId="6216B794" w14:textId="4E5253FF"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vertAlign w:val="superscript"/>
          <w:rtl/>
          <w:lang w:val="en-US" w:eastAsia="en-US"/>
        </w:rPr>
      </w:pPr>
      <w:r w:rsidRPr="00B309F0">
        <w:rPr>
          <w:rFonts w:ascii="Traditional Arabic" w:eastAsia="Calibri" w:hAnsi="Traditional Arabic" w:cs="Traditional Arabic"/>
          <w:sz w:val="32"/>
          <w:szCs w:val="32"/>
          <w:rtl/>
          <w:lang w:val="en-US" w:eastAsia="en-US"/>
        </w:rPr>
        <w:t>إذ</w:t>
      </w:r>
      <w:r w:rsidR="009B56E5">
        <w:rPr>
          <w:rFonts w:ascii="Traditional Arabic" w:eastAsia="Calibri" w:hAnsi="Traditional Arabic" w:cs="Traditional Arabic"/>
          <w:sz w:val="32"/>
          <w:szCs w:val="32"/>
          <w:rtl/>
          <w:lang w:val="en-US" w:eastAsia="en-US"/>
        </w:rPr>
        <w:t xml:space="preserve"> نلاحظ أن أنصار هذا الاتجاه، كـ</w:t>
      </w:r>
      <w:r w:rsidR="009B56E5">
        <w:rPr>
          <w:rFonts w:ascii="Traditional Arabic" w:eastAsia="Calibri" w:hAnsi="Traditional Arabic" w:cs="Traditional Arabic" w:hint="cs"/>
          <w:sz w:val="32"/>
          <w:szCs w:val="32"/>
          <w:rtl/>
          <w:lang w:val="en-US" w:eastAsia="en-US" w:bidi="ar-DZ"/>
        </w:rPr>
        <w:t>"</w:t>
      </w:r>
      <w:r w:rsidR="009B56E5">
        <w:rPr>
          <w:rFonts w:ascii="Traditional Arabic" w:eastAsia="Calibri" w:hAnsi="Traditional Arabic" w:cs="Traditional Arabic"/>
          <w:sz w:val="32"/>
          <w:szCs w:val="32"/>
          <w:rtl/>
          <w:lang w:val="en-US" w:eastAsia="en-US"/>
        </w:rPr>
        <w:t>بريتو</w:t>
      </w:r>
      <w:r w:rsidR="009B56E5">
        <w:rPr>
          <w:rFonts w:ascii="Traditional Arabic" w:eastAsia="Calibri" w:hAnsi="Traditional Arabic" w:cs="Traditional Arabic" w:hint="cs"/>
          <w:sz w:val="32"/>
          <w:szCs w:val="32"/>
          <w:rtl/>
          <w:lang w:val="en-US" w:eastAsia="en-US"/>
        </w:rPr>
        <w:t>"</w:t>
      </w:r>
      <w:r w:rsidR="009B56E5">
        <w:rPr>
          <w:rFonts w:ascii="Traditional Arabic" w:eastAsia="Calibri" w:hAnsi="Traditional Arabic" w:cs="Traditional Arabic"/>
          <w:sz w:val="32"/>
          <w:szCs w:val="32"/>
          <w:rtl/>
          <w:lang w:val="en-US" w:eastAsia="en-US"/>
        </w:rPr>
        <w:t xml:space="preserve"> و</w:t>
      </w:r>
      <w:r w:rsidR="009B56E5">
        <w:rPr>
          <w:rFonts w:ascii="Traditional Arabic" w:eastAsia="Calibri" w:hAnsi="Traditional Arabic" w:cs="Traditional Arabic" w:hint="cs"/>
          <w:sz w:val="32"/>
          <w:szCs w:val="32"/>
          <w:rtl/>
          <w:lang w:val="en-US" w:eastAsia="en-US"/>
        </w:rPr>
        <w:t>"</w:t>
      </w:r>
      <w:r w:rsidR="009B56E5">
        <w:rPr>
          <w:rFonts w:ascii="Traditional Arabic" w:eastAsia="Calibri" w:hAnsi="Traditional Arabic" w:cs="Traditional Arabic"/>
          <w:sz w:val="32"/>
          <w:szCs w:val="32"/>
          <w:rtl/>
          <w:lang w:val="en-US" w:eastAsia="en-US"/>
        </w:rPr>
        <w:t>جورج مونان</w:t>
      </w:r>
      <w:r w:rsidR="009B56E5">
        <w:rPr>
          <w:rFonts w:ascii="Traditional Arabic" w:eastAsia="Calibri" w:hAnsi="Traditional Arabic" w:cs="Traditional Arabic" w:hint="cs"/>
          <w:sz w:val="32"/>
          <w:szCs w:val="32"/>
          <w:rtl/>
          <w:lang w:val="en-US" w:eastAsia="en-US"/>
        </w:rPr>
        <w:t>"</w:t>
      </w:r>
      <w:r w:rsidR="009B56E5">
        <w:rPr>
          <w:rFonts w:ascii="Traditional Arabic" w:eastAsia="Calibri" w:hAnsi="Traditional Arabic" w:cs="Traditional Arabic"/>
          <w:sz w:val="32"/>
          <w:szCs w:val="32"/>
          <w:rtl/>
          <w:lang w:val="en-US" w:eastAsia="en-US"/>
        </w:rPr>
        <w:t xml:space="preserve">، قد ساروا على خطى </w:t>
      </w:r>
      <w:r w:rsidR="009B56E5">
        <w:rPr>
          <w:rFonts w:ascii="Traditional Arabic" w:eastAsia="Calibri" w:hAnsi="Traditional Arabic" w:cs="Traditional Arabic" w:hint="cs"/>
          <w:sz w:val="32"/>
          <w:szCs w:val="32"/>
          <w:rtl/>
          <w:lang w:val="en-US" w:eastAsia="en-US"/>
        </w:rPr>
        <w:t>"</w:t>
      </w:r>
      <w:r w:rsidR="009B56E5">
        <w:rPr>
          <w:rFonts w:ascii="Traditional Arabic" w:eastAsia="Calibri" w:hAnsi="Traditional Arabic" w:cs="Traditional Arabic"/>
          <w:sz w:val="32"/>
          <w:szCs w:val="32"/>
          <w:rtl/>
          <w:lang w:val="en-US" w:eastAsia="en-US"/>
        </w:rPr>
        <w:t>دي سوسير</w:t>
      </w:r>
      <w:r w:rsidR="009B56E5">
        <w:rPr>
          <w:rFonts w:ascii="Traditional Arabic" w:eastAsia="Calibri" w:hAnsi="Traditional Arabic" w:cs="Traditional Arabic" w:hint="cs"/>
          <w:sz w:val="32"/>
          <w:szCs w:val="32"/>
          <w:rtl/>
          <w:lang w:val="en-US" w:eastAsia="en-US"/>
        </w:rPr>
        <w:t>"</w:t>
      </w:r>
      <w:r w:rsidRPr="00B309F0">
        <w:rPr>
          <w:rFonts w:ascii="Traditional Arabic" w:eastAsia="Calibri" w:hAnsi="Traditional Arabic" w:cs="Traditional Arabic"/>
          <w:sz w:val="32"/>
          <w:szCs w:val="32"/>
          <w:rtl/>
          <w:lang w:val="en-US" w:eastAsia="en-US"/>
        </w:rPr>
        <w:t xml:space="preserve"> وتبنّوا تصوراته، منطلقين من اللسانيات كأساس في عملية التواصل، إذ يقول دي سوسير في هذا الشأن " اللغة نظام من إشارات التي يعبر بها عن الأفكار"</w:t>
      </w:r>
      <w:r w:rsidRPr="00B309F0">
        <w:rPr>
          <w:rFonts w:ascii="Traditional Arabic" w:eastAsia="Calibri" w:hAnsi="Traditional Arabic" w:cs="Traditional Arabic"/>
          <w:sz w:val="32"/>
          <w:szCs w:val="32"/>
          <w:vertAlign w:val="superscript"/>
          <w:rtl/>
          <w:lang w:val="en-US" w:eastAsia="en-US"/>
        </w:rPr>
        <w:t>.</w:t>
      </w:r>
      <w:r w:rsidRPr="00B309F0">
        <w:rPr>
          <w:rFonts w:ascii="Traditional Arabic" w:eastAsia="Calibri" w:hAnsi="Traditional Arabic" w:cs="Traditional Arabic"/>
          <w:sz w:val="32"/>
          <w:szCs w:val="32"/>
          <w:vertAlign w:val="superscript"/>
          <w:rtl/>
          <w:lang w:val="en-US" w:eastAsia="en-US"/>
        </w:rPr>
        <w:footnoteReference w:id="16"/>
      </w:r>
    </w:p>
    <w:p w14:paraId="1C8D8754"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vertAlign w:val="superscript"/>
          <w:rtl/>
          <w:lang w:val="en-US" w:eastAsia="en-US"/>
        </w:rPr>
      </w:pPr>
      <w:r w:rsidRPr="00B309F0">
        <w:rPr>
          <w:rFonts w:ascii="Traditional Arabic" w:eastAsia="Calibri" w:hAnsi="Traditional Arabic" w:cs="Traditional Arabic"/>
          <w:sz w:val="32"/>
          <w:szCs w:val="32"/>
          <w:rtl/>
          <w:lang w:val="en-US" w:eastAsia="en-US"/>
        </w:rPr>
        <w:t>ويرى "بوسينس" أن "السيميولوجيا تدرس الوسائل الإتصالية، وتهتم بالوقائع المدركة أو المحسوسة التي تكون مجتمعة مع حالات من الوعي، لدى المرسل، المرسل إليه".</w:t>
      </w:r>
      <w:r w:rsidRPr="00B309F0">
        <w:rPr>
          <w:rFonts w:ascii="Traditional Arabic" w:eastAsia="Calibri" w:hAnsi="Traditional Arabic" w:cs="Traditional Arabic"/>
          <w:sz w:val="32"/>
          <w:szCs w:val="32"/>
          <w:vertAlign w:val="superscript"/>
          <w:rtl/>
          <w:lang w:val="en-US" w:eastAsia="en-US"/>
        </w:rPr>
        <w:footnoteReference w:id="17"/>
      </w:r>
    </w:p>
    <w:p w14:paraId="7C8D5DD4"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rPr>
      </w:pPr>
      <w:r w:rsidRPr="00B309F0">
        <w:rPr>
          <w:rFonts w:ascii="Traditional Arabic" w:eastAsia="Calibri" w:hAnsi="Traditional Arabic" w:cs="Traditional Arabic"/>
          <w:sz w:val="32"/>
          <w:szCs w:val="32"/>
          <w:rtl/>
          <w:lang w:val="en-US" w:eastAsia="en-US"/>
        </w:rPr>
        <w:t>ويرتكز اتجاه سيمياء التواصل على محورين رئيسين، هما: محور التواصل ومحور العلامة.</w:t>
      </w:r>
    </w:p>
    <w:p w14:paraId="565596AF"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lang w:val="en-US" w:eastAsia="en-US" w:bidi="ar-DZ"/>
        </w:rPr>
      </w:pPr>
      <w:r w:rsidRPr="00B309F0">
        <w:rPr>
          <w:rFonts w:ascii="Traditional Arabic" w:eastAsia="Calibri" w:hAnsi="Traditional Arabic" w:cs="Traditional Arabic"/>
          <w:b/>
          <w:bCs/>
          <w:sz w:val="32"/>
          <w:szCs w:val="32"/>
          <w:rtl/>
          <w:lang w:val="en-US" w:eastAsia="en-US"/>
        </w:rPr>
        <w:t>أ-محور التواصل:</w:t>
      </w:r>
      <w:r w:rsidRPr="00B309F0">
        <w:rPr>
          <w:rFonts w:ascii="Traditional Arabic" w:eastAsia="Calibri" w:hAnsi="Traditional Arabic" w:cs="Traditional Arabic"/>
          <w:sz w:val="32"/>
          <w:szCs w:val="32"/>
          <w:rtl/>
          <w:lang w:val="en-US" w:eastAsia="en-US"/>
        </w:rPr>
        <w:t xml:space="preserve"> وينقسم إلى قسمين أساسيين:</w:t>
      </w:r>
    </w:p>
    <w:p w14:paraId="2C829D67" w14:textId="77777777" w:rsidR="00B309F0" w:rsidRPr="00B309F0" w:rsidRDefault="00B309F0" w:rsidP="00B35E13">
      <w:pPr>
        <w:numPr>
          <w:ilvl w:val="0"/>
          <w:numId w:val="1"/>
        </w:numPr>
        <w:tabs>
          <w:tab w:val="right" w:pos="424"/>
        </w:tabs>
        <w:bidi/>
        <w:spacing w:after="160"/>
        <w:jc w:val="both"/>
        <w:rPr>
          <w:rFonts w:ascii="Traditional Arabic" w:eastAsia="Calibri" w:hAnsi="Traditional Arabic" w:cs="Traditional Arabic"/>
          <w:sz w:val="32"/>
          <w:szCs w:val="32"/>
          <w:lang w:val="en-US" w:eastAsia="en-US" w:bidi="ar-DZ"/>
        </w:rPr>
      </w:pPr>
      <w:r w:rsidRPr="00B309F0">
        <w:rPr>
          <w:rFonts w:ascii="Traditional Arabic" w:eastAsia="Calibri" w:hAnsi="Traditional Arabic" w:cs="Traditional Arabic"/>
          <w:b/>
          <w:bCs/>
          <w:sz w:val="32"/>
          <w:szCs w:val="32"/>
          <w:rtl/>
          <w:lang w:val="en-US" w:eastAsia="en-US"/>
        </w:rPr>
        <w:lastRenderedPageBreak/>
        <w:t>تواصل لساني:</w:t>
      </w:r>
      <w:r w:rsidRPr="00B309F0">
        <w:rPr>
          <w:rFonts w:ascii="Traditional Arabic" w:eastAsia="Calibri" w:hAnsi="Traditional Arabic" w:cs="Traditional Arabic"/>
          <w:sz w:val="32"/>
          <w:szCs w:val="32"/>
          <w:rtl/>
          <w:lang w:val="en-US" w:eastAsia="en-US"/>
        </w:rPr>
        <w:t xml:space="preserve"> ويُقصد به ذلك النوع من التواصل الذي يتم بين البشر عبر اللغة المنطوقة، أي بواسطة الكلام.</w:t>
      </w:r>
    </w:p>
    <w:p w14:paraId="29DD4C7D" w14:textId="77777777" w:rsidR="00B309F0" w:rsidRPr="00B309F0" w:rsidRDefault="00B309F0" w:rsidP="00B35E13">
      <w:pPr>
        <w:numPr>
          <w:ilvl w:val="0"/>
          <w:numId w:val="2"/>
        </w:numPr>
        <w:tabs>
          <w:tab w:val="right" w:pos="424"/>
        </w:tabs>
        <w:bidi/>
        <w:spacing w:after="160"/>
        <w:jc w:val="both"/>
        <w:rPr>
          <w:rFonts w:ascii="Traditional Arabic" w:eastAsia="Calibri" w:hAnsi="Traditional Arabic" w:cs="Traditional Arabic"/>
          <w:sz w:val="32"/>
          <w:szCs w:val="32"/>
          <w:lang w:val="en-US" w:eastAsia="en-US" w:bidi="ar-DZ"/>
        </w:rPr>
      </w:pPr>
      <w:r w:rsidRPr="00B309F0">
        <w:rPr>
          <w:rFonts w:ascii="Traditional Arabic" w:eastAsia="Calibri" w:hAnsi="Traditional Arabic" w:cs="Traditional Arabic"/>
          <w:b/>
          <w:bCs/>
          <w:sz w:val="32"/>
          <w:szCs w:val="32"/>
          <w:rtl/>
          <w:lang w:val="en-US" w:eastAsia="en-US"/>
        </w:rPr>
        <w:t>تواصل غير لساني:</w:t>
      </w:r>
      <w:r w:rsidRPr="00B309F0">
        <w:rPr>
          <w:rFonts w:ascii="Traditional Arabic" w:eastAsia="Calibri" w:hAnsi="Traditional Arabic" w:cs="Traditional Arabic"/>
          <w:sz w:val="32"/>
          <w:szCs w:val="32"/>
          <w:rtl/>
          <w:lang w:val="en-US" w:eastAsia="en-US"/>
        </w:rPr>
        <w:t xml:space="preserve"> ويُطلق على أشكال التواصل التي لا تعتمد على اللغة المعتادة، مثل الشعارات، والإشارات المرورية، وغيرها من الرموز البصرية.</w:t>
      </w:r>
    </w:p>
    <w:p w14:paraId="29CC299C"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vertAlign w:val="superscript"/>
          <w:rtl/>
          <w:lang w:val="en-US" w:eastAsia="en-US"/>
        </w:rPr>
      </w:pPr>
      <w:r w:rsidRPr="00B309F0">
        <w:rPr>
          <w:rFonts w:ascii="Traditional Arabic" w:eastAsia="Calibri" w:hAnsi="Traditional Arabic" w:cs="Traditional Arabic"/>
          <w:b/>
          <w:bCs/>
          <w:sz w:val="32"/>
          <w:szCs w:val="32"/>
          <w:rtl/>
          <w:lang w:val="en-US" w:eastAsia="en-US"/>
        </w:rPr>
        <w:t>ب-</w:t>
      </w:r>
      <w:r w:rsidRPr="00B309F0">
        <w:rPr>
          <w:rFonts w:ascii="Traditional Arabic" w:eastAsia="Calibri" w:hAnsi="Traditional Arabic" w:cs="Traditional Arabic"/>
          <w:sz w:val="32"/>
          <w:szCs w:val="32"/>
          <w:rtl/>
          <w:lang w:val="en-US" w:eastAsia="en-US"/>
        </w:rPr>
        <w:t>أما فيما يخص محور العلامة، فينظر إليها من أبواب مختلفة، تنقسم إلى أربعة أصناف منها: "الإشارة، المؤشر، الأيقونة والرمز".</w:t>
      </w:r>
      <w:r w:rsidRPr="00B309F0">
        <w:rPr>
          <w:rFonts w:ascii="Traditional Arabic" w:eastAsia="Calibri" w:hAnsi="Traditional Arabic" w:cs="Traditional Arabic"/>
          <w:sz w:val="32"/>
          <w:szCs w:val="32"/>
          <w:vertAlign w:val="superscript"/>
          <w:rtl/>
          <w:lang w:val="en-US" w:eastAsia="en-US"/>
        </w:rPr>
        <w:footnoteReference w:id="18"/>
      </w:r>
    </w:p>
    <w:p w14:paraId="1865031E"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bCs/>
          <w:sz w:val="32"/>
          <w:szCs w:val="32"/>
          <w:lang w:val="en-US" w:eastAsia="en-US" w:bidi="ar-DZ"/>
        </w:rPr>
      </w:pPr>
      <w:r w:rsidRPr="00B309F0">
        <w:rPr>
          <w:rFonts w:ascii="Traditional Arabic" w:eastAsia="Calibri" w:hAnsi="Traditional Arabic" w:cs="Traditional Arabic"/>
          <w:bCs/>
          <w:sz w:val="32"/>
          <w:szCs w:val="32"/>
          <w:rtl/>
          <w:lang w:val="en-US" w:eastAsia="en-US" w:bidi="ar-DZ"/>
        </w:rPr>
        <w:t xml:space="preserve">2-سيمياء الدلالة </w:t>
      </w:r>
      <w:r w:rsidRPr="00B309F0">
        <w:rPr>
          <w:rFonts w:ascii="Traditional Arabic" w:eastAsia="Calibri" w:hAnsi="Traditional Arabic" w:cs="Traditional Arabic"/>
          <w:b/>
          <w:sz w:val="32"/>
          <w:szCs w:val="32"/>
          <w:lang w:val="en-US" w:eastAsia="en-US" w:bidi="ar-DZ"/>
        </w:rPr>
        <w:t>semiotic of semantic</w:t>
      </w:r>
      <w:r w:rsidRPr="00B309F0">
        <w:rPr>
          <w:rFonts w:ascii="Traditional Arabic" w:eastAsia="Calibri" w:hAnsi="Traditional Arabic" w:cs="Traditional Arabic"/>
          <w:bCs/>
          <w:sz w:val="32"/>
          <w:szCs w:val="32"/>
          <w:rtl/>
          <w:lang w:val="en-US" w:eastAsia="en-US" w:bidi="ar-DZ"/>
        </w:rPr>
        <w:t>:</w:t>
      </w:r>
    </w:p>
    <w:p w14:paraId="76354746" w14:textId="6C134F06" w:rsidR="00B309F0" w:rsidRPr="00B309F0" w:rsidRDefault="00B309F0" w:rsidP="00B309F0">
      <w:pPr>
        <w:tabs>
          <w:tab w:val="right" w:pos="424"/>
        </w:tabs>
        <w:bidi/>
        <w:spacing w:after="160"/>
        <w:ind w:hanging="1"/>
        <w:jc w:val="both"/>
        <w:rPr>
          <w:rFonts w:ascii="Traditional Arabic" w:eastAsia="Calibri" w:hAnsi="Traditional Arabic" w:cs="Traditional Arabic"/>
          <w:b/>
          <w:sz w:val="32"/>
          <w:szCs w:val="32"/>
          <w:vertAlign w:val="superscript"/>
          <w:rtl/>
          <w:lang w:val="en-US" w:eastAsia="en-US" w:bidi="ar-DZ"/>
        </w:rPr>
      </w:pPr>
      <w:r w:rsidRPr="00B309F0">
        <w:rPr>
          <w:rFonts w:ascii="Traditional Arabic" w:eastAsia="Calibri" w:hAnsi="Traditional Arabic" w:cs="Traditional Arabic"/>
          <w:b/>
          <w:sz w:val="32"/>
          <w:szCs w:val="32"/>
          <w:rtl/>
          <w:lang w:val="en-US" w:eastAsia="en-US" w:bidi="ar-DZ"/>
        </w:rPr>
        <w:t>إذا كانت العلامة تتعدد دلالاتها وتتنوع معانيها، فإن الإشارة بدورها تُفهم بطرائق شتى، وهذا ما مهّد لظهور تيار يهت</w:t>
      </w:r>
      <w:r w:rsidR="009B56E5">
        <w:rPr>
          <w:rFonts w:ascii="Traditional Arabic" w:eastAsia="Calibri" w:hAnsi="Traditional Arabic" w:cs="Traditional Arabic"/>
          <w:b/>
          <w:sz w:val="32"/>
          <w:szCs w:val="32"/>
          <w:rtl/>
          <w:lang w:val="en-US" w:eastAsia="en-US" w:bidi="ar-DZ"/>
        </w:rPr>
        <w:t xml:space="preserve">م باستكشاف الدلالات، يُنسب إلى </w:t>
      </w:r>
      <w:r w:rsidR="009B56E5">
        <w:rPr>
          <w:rFonts w:ascii="Traditional Arabic" w:eastAsia="Calibri" w:hAnsi="Traditional Arabic" w:cs="Traditional Arabic" w:hint="cs"/>
          <w:b/>
          <w:sz w:val="32"/>
          <w:szCs w:val="32"/>
          <w:rtl/>
          <w:lang w:val="en-US" w:eastAsia="en-US" w:bidi="ar-DZ"/>
        </w:rPr>
        <w:t>"</w:t>
      </w:r>
      <w:r w:rsidR="009B56E5">
        <w:rPr>
          <w:rFonts w:ascii="Traditional Arabic" w:eastAsia="Calibri" w:hAnsi="Traditional Arabic" w:cs="Traditional Arabic"/>
          <w:b/>
          <w:sz w:val="32"/>
          <w:szCs w:val="32"/>
          <w:rtl/>
          <w:lang w:val="en-US" w:eastAsia="en-US" w:bidi="ar-DZ"/>
        </w:rPr>
        <w:t>رولان بارت</w:t>
      </w:r>
      <w:r w:rsidR="009B56E5">
        <w:rPr>
          <w:rFonts w:ascii="Traditional Arabic" w:eastAsia="Calibri" w:hAnsi="Traditional Arabic" w:cs="Traditional Arabic" w:hint="cs"/>
          <w:b/>
          <w:sz w:val="32"/>
          <w:szCs w:val="32"/>
          <w:rtl/>
          <w:lang w:val="en-US" w:eastAsia="en-US" w:bidi="ar-DZ"/>
        </w:rPr>
        <w:t>"</w:t>
      </w:r>
      <w:r w:rsidRPr="00B309F0">
        <w:rPr>
          <w:rFonts w:ascii="Traditional Arabic" w:eastAsia="Calibri" w:hAnsi="Traditional Arabic" w:cs="Traditional Arabic"/>
          <w:b/>
          <w:sz w:val="32"/>
          <w:szCs w:val="32"/>
          <w:rtl/>
          <w:lang w:val="en-US" w:eastAsia="en-US" w:bidi="ar-DZ"/>
        </w:rPr>
        <w:t>، الذي يرى أن علم الأدلة يعالج مختلف الشفرات التي تمثل بُعدًا حقيقيًا للمعنى، لذا نجده يقول: "ومما لا مراء فيه أن الأشياء والصور والسلوكات قد تدل، بل وتدل بغزارة لكن لا يمكن أن تفعل ذلك بكيفية مستقلة، أذا أن كل نظام دلائلي يمتزج باللغة".</w:t>
      </w:r>
      <w:r w:rsidRPr="00B309F0">
        <w:rPr>
          <w:rFonts w:ascii="Traditional Arabic" w:eastAsia="Calibri" w:hAnsi="Traditional Arabic" w:cs="Traditional Arabic"/>
          <w:b/>
          <w:sz w:val="32"/>
          <w:szCs w:val="32"/>
          <w:vertAlign w:val="superscript"/>
          <w:rtl/>
          <w:lang w:val="en-US" w:eastAsia="en-US" w:bidi="ar-DZ"/>
        </w:rPr>
        <w:footnoteReference w:id="19"/>
      </w:r>
    </w:p>
    <w:p w14:paraId="74FC3D2A"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t xml:space="preserve">     وبناءً على ما سبق، فإن أنصار سيمياء التواصل يرون أن الدليل يتكوّن من ثلاثة عناصر أساسية: الدال، والمدلول، والقصد، بينما يذهب أنصار سيمياء الدلالة إلى أن الدليل يقتصر فقط على عنصري الدال والمدلول، دون اعتبار لعنصر القصد.</w:t>
      </w:r>
    </w:p>
    <w:p w14:paraId="0BC37477"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t>ومن خلال ما سبق، نجد "رولان بارت" قد ركز على أربعة عناصر أساسية تتوزع على أربعة ثنائيات هي: اللغة والكلام، الدال والمدلول، المركب والنظام، التقرير والإيحاء".</w:t>
      </w:r>
      <w:r w:rsidRPr="00B309F0">
        <w:rPr>
          <w:rFonts w:ascii="Traditional Arabic" w:eastAsia="Calibri" w:hAnsi="Traditional Arabic" w:cs="Traditional Arabic"/>
          <w:sz w:val="32"/>
          <w:szCs w:val="32"/>
          <w:vertAlign w:val="superscript"/>
          <w:rtl/>
          <w:lang w:val="en-US" w:eastAsia="en-US" w:bidi="ar-DZ"/>
        </w:rPr>
        <w:footnoteReference w:id="20"/>
      </w:r>
    </w:p>
    <w:p w14:paraId="6457A49D"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t xml:space="preserve">من خلال هذا نستنتج أن سيمياء الدلالة تقوم على العلاقة بين الدال والمدلول. </w:t>
      </w:r>
    </w:p>
    <w:p w14:paraId="1152FB65"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b/>
          <w:bCs/>
          <w:sz w:val="32"/>
          <w:szCs w:val="32"/>
          <w:rtl/>
          <w:lang w:val="en-US" w:eastAsia="en-US" w:bidi="ar-DZ"/>
        </w:rPr>
      </w:pPr>
      <w:r w:rsidRPr="00B309F0">
        <w:rPr>
          <w:rFonts w:ascii="Traditional Arabic" w:eastAsia="Calibri" w:hAnsi="Traditional Arabic" w:cs="Traditional Arabic"/>
          <w:b/>
          <w:bCs/>
          <w:sz w:val="32"/>
          <w:szCs w:val="32"/>
          <w:rtl/>
          <w:lang w:val="en-US" w:eastAsia="en-US" w:bidi="ar-DZ"/>
        </w:rPr>
        <w:t>3-سيمياء الثقافة:</w:t>
      </w:r>
    </w:p>
    <w:p w14:paraId="37831BCC"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bidi="ar-DZ"/>
        </w:rPr>
      </w:pPr>
      <w:r w:rsidRPr="00B309F0">
        <w:rPr>
          <w:rFonts w:ascii="Traditional Arabic" w:eastAsia="Calibri" w:hAnsi="Traditional Arabic" w:cs="Traditional Arabic"/>
          <w:sz w:val="32"/>
          <w:szCs w:val="32"/>
          <w:rtl/>
          <w:lang w:val="en-US" w:eastAsia="en-US" w:bidi="ar-DZ"/>
        </w:rPr>
        <w:t xml:space="preserve">يمثل هذا الاتجاه الفلسفة الماركسية، وفلسفة الأشكال الرمزية، حيث ارتبطت بثلة من العلماء والباحثين من بينهم، </w:t>
      </w:r>
    </w:p>
    <w:p w14:paraId="3BCE2D3D"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vertAlign w:val="superscript"/>
          <w:rtl/>
          <w:lang w:val="en-US" w:eastAsia="en-US" w:bidi="ar-DZ"/>
        </w:rPr>
      </w:pPr>
      <w:r w:rsidRPr="00B309F0">
        <w:rPr>
          <w:rFonts w:ascii="Traditional Arabic" w:eastAsia="Calibri" w:hAnsi="Traditional Arabic" w:cs="Traditional Arabic"/>
          <w:sz w:val="32"/>
          <w:szCs w:val="32"/>
          <w:rtl/>
          <w:lang w:val="en-US" w:eastAsia="en-US" w:bidi="ar-DZ"/>
        </w:rPr>
        <w:t>"كاسيرير" الذي يعد رائد هذا الاتجاه، والذي يرى بإن العلامة تتكون من وحدة ثلاثية "المبنى، المدلول، المرجع".</w:t>
      </w:r>
      <w:r w:rsidRPr="00B309F0">
        <w:rPr>
          <w:rFonts w:ascii="Traditional Arabic" w:eastAsia="Calibri" w:hAnsi="Traditional Arabic" w:cs="Traditional Arabic"/>
          <w:sz w:val="32"/>
          <w:szCs w:val="32"/>
          <w:vertAlign w:val="superscript"/>
          <w:rtl/>
          <w:lang w:val="en-US" w:eastAsia="en-US" w:bidi="ar-DZ"/>
        </w:rPr>
        <w:footnoteReference w:id="21"/>
      </w:r>
    </w:p>
    <w:p w14:paraId="6FAA459D"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vertAlign w:val="superscript"/>
          <w:rtl/>
          <w:lang w:val="en-US" w:eastAsia="en-US" w:bidi="ar-DZ"/>
        </w:rPr>
      </w:pPr>
      <w:r w:rsidRPr="00B309F0">
        <w:rPr>
          <w:rFonts w:ascii="Traditional Arabic" w:eastAsia="Calibri" w:hAnsi="Traditional Arabic" w:cs="Traditional Arabic"/>
          <w:sz w:val="32"/>
          <w:szCs w:val="32"/>
          <w:rtl/>
          <w:lang w:val="en-US" w:eastAsia="en-US" w:bidi="ar-DZ"/>
        </w:rPr>
        <w:t>وترى جماعة موسكو "أن كل الأنساق السيميائية تقوم على أساس الوحدة والتعالق، فليس لأحد من هذه الأنساق أن تجعله قادرا على القيام بوظيفته".</w:t>
      </w:r>
      <w:r w:rsidRPr="00B309F0">
        <w:rPr>
          <w:rFonts w:ascii="Traditional Arabic" w:eastAsia="Calibri" w:hAnsi="Traditional Arabic" w:cs="Traditional Arabic"/>
          <w:sz w:val="32"/>
          <w:szCs w:val="32"/>
          <w:vertAlign w:val="superscript"/>
          <w:rtl/>
          <w:lang w:val="en-US" w:eastAsia="en-US" w:bidi="ar-DZ"/>
        </w:rPr>
        <w:footnoteReference w:id="22"/>
      </w:r>
    </w:p>
    <w:p w14:paraId="723D8AAC"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vertAlign w:val="superscript"/>
          <w:rtl/>
          <w:lang w:val="en-US" w:eastAsia="en-US" w:bidi="ar-DZ"/>
        </w:rPr>
      </w:pPr>
      <w:r w:rsidRPr="00B309F0">
        <w:rPr>
          <w:rFonts w:ascii="Traditional Arabic" w:eastAsia="Calibri" w:hAnsi="Traditional Arabic" w:cs="Traditional Arabic"/>
          <w:sz w:val="32"/>
          <w:szCs w:val="32"/>
          <w:rtl/>
          <w:lang w:val="en-US" w:eastAsia="en-US" w:bidi="ar-DZ"/>
        </w:rPr>
        <w:lastRenderedPageBreak/>
        <w:t>ومنه فإن هذا الإتجاه يقر بإن "العامة لا تكتسب دلالتها إلا من خلال وضعها في إطار الثقافة".</w:t>
      </w:r>
      <w:r w:rsidRPr="00B309F0">
        <w:rPr>
          <w:rFonts w:ascii="Traditional Arabic" w:eastAsia="Calibri" w:hAnsi="Traditional Arabic" w:cs="Traditional Arabic"/>
          <w:sz w:val="32"/>
          <w:szCs w:val="32"/>
          <w:vertAlign w:val="superscript"/>
          <w:rtl/>
          <w:lang w:val="en-US" w:eastAsia="en-US" w:bidi="ar-DZ"/>
        </w:rPr>
        <w:footnoteReference w:id="23"/>
      </w:r>
    </w:p>
    <w:p w14:paraId="3DFDE564"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bCs/>
          <w:sz w:val="32"/>
          <w:szCs w:val="32"/>
          <w:rtl/>
          <w:lang w:val="en-US" w:eastAsia="en-US" w:bidi="ar-DZ"/>
        </w:rPr>
      </w:pPr>
      <w:r w:rsidRPr="00B309F0">
        <w:rPr>
          <w:rFonts w:ascii="Traditional Arabic" w:eastAsia="Calibri" w:hAnsi="Traditional Arabic" w:cs="Traditional Arabic"/>
          <w:bCs/>
          <w:sz w:val="32"/>
          <w:szCs w:val="32"/>
          <w:rtl/>
          <w:lang w:val="en-US" w:eastAsia="en-US" w:bidi="ar-DZ"/>
        </w:rPr>
        <w:t>4-سيمياء الأدب:</w:t>
      </w:r>
    </w:p>
    <w:p w14:paraId="5055FF60"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b/>
          <w:sz w:val="32"/>
          <w:szCs w:val="32"/>
          <w:vertAlign w:val="superscript"/>
          <w:rtl/>
          <w:lang w:val="en-US" w:eastAsia="en-US" w:bidi="ar-DZ"/>
        </w:rPr>
      </w:pPr>
      <w:r w:rsidRPr="00B309F0">
        <w:rPr>
          <w:rFonts w:ascii="Traditional Arabic" w:eastAsia="Calibri" w:hAnsi="Traditional Arabic" w:cs="Traditional Arabic"/>
          <w:b/>
          <w:sz w:val="32"/>
          <w:szCs w:val="32"/>
          <w:rtl/>
          <w:lang w:val="en-US" w:eastAsia="en-US" w:bidi="ar-DZ"/>
        </w:rPr>
        <w:t>تشكلت سيمياء الأدب نتيجة إدخال النماذج اللسانية والسيميائية عموما في مجال الدراسات الأدبية، حيث تفاعلت سيمياء الأدب مع صيرورة النقد الأدب فتتعددت مساراتها المنهجية بتعدد الاتجاهات النقدية المعاصرة وقد سعى إلى انطلاق من منظورين متقاطعين منظور له طابع عمودي يربط هذه المسارات بالسيمياء ذاتها من خلال اللسانيات"، في حين المنظور الثاني قهو طابع أفقي يحاول رسم هذه المسارات المنهجية السيميائية في سياق حركة النقد الأدبي".</w:t>
      </w:r>
      <w:r w:rsidRPr="00B309F0">
        <w:rPr>
          <w:rFonts w:ascii="Traditional Arabic" w:eastAsia="Calibri" w:hAnsi="Traditional Arabic" w:cs="Traditional Arabic"/>
          <w:b/>
          <w:sz w:val="32"/>
          <w:szCs w:val="32"/>
          <w:vertAlign w:val="superscript"/>
          <w:rtl/>
          <w:lang w:val="en-US" w:eastAsia="en-US" w:bidi="ar-DZ"/>
        </w:rPr>
        <w:footnoteReference w:id="24"/>
      </w:r>
    </w:p>
    <w:p w14:paraId="0E32DBBF"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bCs/>
          <w:sz w:val="32"/>
          <w:szCs w:val="32"/>
          <w:rtl/>
          <w:lang w:val="en-US" w:eastAsia="en-US" w:bidi="ar-DZ"/>
        </w:rPr>
      </w:pPr>
      <w:r w:rsidRPr="00B309F0">
        <w:rPr>
          <w:rFonts w:ascii="Traditional Arabic" w:eastAsia="Calibri" w:hAnsi="Traditional Arabic" w:cs="Traditional Arabic"/>
          <w:bCs/>
          <w:sz w:val="32"/>
          <w:szCs w:val="32"/>
          <w:rtl/>
          <w:lang w:val="en-US" w:eastAsia="en-US" w:bidi="ar-DZ"/>
        </w:rPr>
        <w:t>ثانيا: خصوصية الكتابة النسوية في الجزائر:</w:t>
      </w:r>
    </w:p>
    <w:p w14:paraId="5024E802"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b/>
          <w:sz w:val="32"/>
          <w:szCs w:val="32"/>
          <w:lang w:val="en-US" w:eastAsia="en-US" w:bidi="ar-DZ"/>
        </w:rPr>
      </w:pPr>
      <w:r w:rsidRPr="00B309F0">
        <w:rPr>
          <w:rFonts w:ascii="Traditional Arabic" w:eastAsia="Calibri" w:hAnsi="Traditional Arabic" w:cs="Traditional Arabic"/>
          <w:b/>
          <w:sz w:val="32"/>
          <w:szCs w:val="32"/>
          <w:rtl/>
          <w:lang w:val="en-US" w:eastAsia="en-US" w:bidi="ar-DZ"/>
        </w:rPr>
        <w:t xml:space="preserve">      استطاعت المبدعة الجزائرية أن تفرض وجودها بقوة في الساحة الأدبية، حيث ظهرت أقلام نسوية بارزة استطاعت أن تشق طريقها بثبات في عالم الإبداع، وتميزت في مختلف الأجناس الأدبية، وعلى وجه الخصوص في فن القصة، الذي شكل ميدانًا خصبًا لتجلياتها الفنية والتعبيرية. فقد برهنت القاصة الجزائرية على قدرتها في تطويع اللغة، وبناء عوالم سردية عميقة تعكس واقعها وتطلعاتها، إلى جانب تألقها أيضًا في أجناس أخرى كالرواية، الشعر، المسرح والقصة ما يدل على تعدد أدواتها التعبيرية وثراء تجربتها الأدبية في مختلف الأجناس الأدبية نذكر القصة:</w:t>
      </w:r>
    </w:p>
    <w:p w14:paraId="32E5625A"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b/>
          <w:sz w:val="32"/>
          <w:szCs w:val="32"/>
          <w:rtl/>
          <w:lang w:val="en-US" w:eastAsia="en-US" w:bidi="ar-DZ"/>
        </w:rPr>
      </w:pPr>
      <w:r w:rsidRPr="00B309F0">
        <w:rPr>
          <w:rFonts w:ascii="Traditional Arabic" w:eastAsia="Calibri" w:hAnsi="Traditional Arabic" w:cs="Traditional Arabic"/>
          <w:b/>
          <w:sz w:val="32"/>
          <w:szCs w:val="32"/>
          <w:rtl/>
          <w:lang w:val="en-US" w:eastAsia="en-US" w:bidi="ar-DZ"/>
        </w:rPr>
        <w:t>"تتفق معظم الدراسات التي قاربت نشأة القصة النسوية في الجزائر على أن ما أسهمت به زهور ونيسي في مجموعاتها القصصية يمثل بوادر الكتابة الابداعية النسائية الجزائرية خصوصا في مجموعاتها "الرصيف النائم" التي ظهرت عام 1967 وكانت أول مجموعة قصصية أدبية جزائرية تكتب باللغة العربية، تناولت فيها موضوع الثورة بكل أبعادها وانعكاساتها على الشعب الجزائري " لذلك فإننا نرى أثر الثورة واضح الملامح في نصصها وكان صداها لا يغادر قلمها، فالأديبة كانت ممن عاشوا حرب التحرير وهي تعترف ها في قولها: " أستطيع أن أزعم إنني عشت حرب التحرير على أعصابي " ... فلا غرابة إذا في أن تتجلى ثورة نوفمبر بارزة في قصص زهور ونيسي بكل أشكالها النظامية وهذا لا يعني أنها نخلت عن الواقعية بوجهها الآخر الاجتماعي، ففي المجموعة القصصية " على الشاطئ الآخر"، عالجت الأديبة قضايا اجتماعية وبصورة خاصة واقع المرأة الجزائرية التي ورغم تحررها من الاستعمار إلا أنها بقيت أسرة التقاليد، فتناولت قضايا الزواج وقضايا الأسرة... إلخ، لا نقصد عرضها فقد وإنما لمعالجتها"</w:t>
      </w:r>
      <w:r w:rsidRPr="00B309F0">
        <w:rPr>
          <w:rFonts w:ascii="Traditional Arabic" w:eastAsia="Calibri" w:hAnsi="Traditional Arabic" w:cs="Traditional Arabic"/>
          <w:b/>
          <w:sz w:val="32"/>
          <w:szCs w:val="32"/>
          <w:vertAlign w:val="superscript"/>
          <w:rtl/>
          <w:lang w:val="en-US" w:eastAsia="en-US" w:bidi="ar-DZ"/>
        </w:rPr>
        <w:footnoteReference w:id="25"/>
      </w:r>
      <w:r w:rsidRPr="00B309F0">
        <w:rPr>
          <w:rFonts w:ascii="Traditional Arabic" w:eastAsia="Calibri" w:hAnsi="Traditional Arabic" w:cs="Traditional Arabic"/>
          <w:b/>
          <w:sz w:val="32"/>
          <w:szCs w:val="32"/>
          <w:rtl/>
          <w:lang w:val="en-US" w:eastAsia="en-US" w:bidi="ar-DZ"/>
        </w:rPr>
        <w:t>.</w:t>
      </w:r>
    </w:p>
    <w:p w14:paraId="24FAF76E"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rPr>
      </w:pPr>
      <w:r w:rsidRPr="00B309F0">
        <w:rPr>
          <w:rFonts w:ascii="Traditional Arabic" w:eastAsia="Calibri" w:hAnsi="Traditional Arabic" w:cs="Traditional Arabic"/>
          <w:sz w:val="32"/>
          <w:szCs w:val="32"/>
          <w:rtl/>
          <w:lang w:val="en-US" w:eastAsia="en-US"/>
        </w:rPr>
        <w:t xml:space="preserve">        إلى جانب زهور ونيسي، برزت الأديبة زوليخة سعودي في وقت كان الصوت النسائي في ميدان الكتابة الأدبية يكاد يكون معدوما، فالنتاج الأدبي لهذه الكاتبة المبدعة يمثل مرحلة متطوّرة في القصّة العربية المعاصرة في </w:t>
      </w:r>
      <w:r w:rsidRPr="00B309F0">
        <w:rPr>
          <w:rFonts w:ascii="Traditional Arabic" w:eastAsia="Calibri" w:hAnsi="Traditional Arabic" w:cs="Traditional Arabic"/>
          <w:sz w:val="32"/>
          <w:szCs w:val="32"/>
          <w:rtl/>
          <w:lang w:val="en-US" w:eastAsia="en-US"/>
        </w:rPr>
        <w:lastRenderedPageBreak/>
        <w:t>الجزائر "خاصة إذا علمنا أن زوليخة عرفت طريق النشر منذ بداية الستّينات، أي أنها عرفت الكتابة قبل الاستقلال أو معه"</w:t>
      </w:r>
      <w:r w:rsidRPr="00B309F0">
        <w:rPr>
          <w:rFonts w:ascii="Traditional Arabic" w:eastAsia="Calibri" w:hAnsi="Traditional Arabic" w:cs="Traditional Arabic"/>
          <w:sz w:val="32"/>
          <w:szCs w:val="32"/>
          <w:vertAlign w:val="superscript"/>
          <w:rtl/>
          <w:lang w:val="en-US" w:eastAsia="en-US"/>
        </w:rPr>
        <w:footnoteReference w:id="26"/>
      </w:r>
      <w:r w:rsidRPr="00B309F0">
        <w:rPr>
          <w:rFonts w:ascii="Traditional Arabic" w:eastAsia="Calibri" w:hAnsi="Traditional Arabic" w:cs="Traditional Arabic"/>
          <w:sz w:val="32"/>
          <w:szCs w:val="32"/>
          <w:rtl/>
          <w:lang w:val="en-US" w:eastAsia="en-US"/>
        </w:rPr>
        <w:t>.</w:t>
      </w:r>
    </w:p>
    <w:p w14:paraId="4AF2FD8B" w14:textId="77777777" w:rsidR="00B309F0" w:rsidRPr="00B309F0" w:rsidRDefault="00B309F0" w:rsidP="00B309F0">
      <w:pPr>
        <w:tabs>
          <w:tab w:val="right" w:pos="424"/>
        </w:tabs>
        <w:bidi/>
        <w:spacing w:after="160"/>
        <w:ind w:hanging="1"/>
        <w:jc w:val="both"/>
        <w:rPr>
          <w:rFonts w:ascii="Traditional Arabic" w:eastAsia="Calibri" w:hAnsi="Traditional Arabic" w:cs="Traditional Arabic"/>
          <w:sz w:val="32"/>
          <w:szCs w:val="32"/>
          <w:lang w:eastAsia="en-US" w:bidi="ar-DZ"/>
        </w:rPr>
      </w:pPr>
      <w:r w:rsidRPr="00B309F0">
        <w:rPr>
          <w:rFonts w:ascii="Traditional Arabic" w:eastAsia="Calibri" w:hAnsi="Traditional Arabic" w:cs="Traditional Arabic"/>
          <w:sz w:val="32"/>
          <w:szCs w:val="32"/>
          <w:rtl/>
          <w:lang w:val="en-US" w:eastAsia="en-US"/>
        </w:rPr>
        <w:t xml:space="preserve">       وتنضاف القاصة والكاتبة جميلة زنير إلى المشهد الأدبي النسوي الجزائري، لتشكّل إحدى العلامات البارزة فيه، فقد اعتبرها النقاد من أهم الأقلام النسوية التي برزت بعد الاستقلال في مجال الكتابة القصصية. وتمتاز زنير بقدرتها الفائقة على الإبداع في مختلف الأجناس الأدبية، حيث خاضت تجربتها في الشعر، والقصة، والرواية، وأظهرت تنوعاً لافتاً في أساليب الكتابة ومواضيعها، سواء في ما تكتبه للكبار أو لفئات عمرية مختلفة، مما جعلها صوتاً أدبياً مميزاً يُثري الساحة الثقافية الجزائرية، "إلا أن المتابعين لإنتاجات هذه المبدعة يلاحظون تميزها في مجال القصّة القصيرة"</w:t>
      </w:r>
      <w:r w:rsidRPr="00B309F0">
        <w:rPr>
          <w:rFonts w:ascii="Traditional Arabic" w:eastAsia="Calibri" w:hAnsi="Traditional Arabic" w:cs="Traditional Arabic"/>
          <w:sz w:val="32"/>
          <w:szCs w:val="32"/>
          <w:vertAlign w:val="superscript"/>
          <w:rtl/>
          <w:lang w:val="en-US" w:eastAsia="en-US"/>
        </w:rPr>
        <w:footnoteReference w:id="27"/>
      </w:r>
      <w:r w:rsidRPr="00B309F0">
        <w:rPr>
          <w:rFonts w:ascii="Traditional Arabic" w:eastAsia="Calibri" w:hAnsi="Traditional Arabic" w:cs="Traditional Arabic"/>
          <w:sz w:val="32"/>
          <w:szCs w:val="32"/>
          <w:rtl/>
          <w:lang w:val="en-US" w:eastAsia="en-US"/>
        </w:rPr>
        <w:t>.</w:t>
      </w:r>
    </w:p>
    <w:p w14:paraId="1DD2FBB3" w14:textId="77777777" w:rsid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rPr>
      </w:pPr>
      <w:r w:rsidRPr="00B309F0">
        <w:rPr>
          <w:rFonts w:ascii="Traditional Arabic" w:eastAsia="Calibri" w:hAnsi="Traditional Arabic" w:cs="Traditional Arabic"/>
          <w:sz w:val="32"/>
          <w:szCs w:val="32"/>
          <w:rtl/>
          <w:lang w:val="en-US" w:eastAsia="en-US"/>
        </w:rPr>
        <w:t xml:space="preserve">      بالإضافة إلى جانب أسماء أخرى برزت في مجال الكتابة القصصية النسوية، مثل خيرة بغدود، وليلى بن سعد اليعقوبية، تبرز كذلك بعض المحاولات القصصية التي قامت بها كاتبات مثل حفصة بودية، نورة السعدي، ربيعة جلطي، وأسماء نسائية أخرى. وبوجه عام، يمكن القول إن زهور ونيسي، جميلة زنير، نزيهة المسعودي، وزوليخة سعودي يُعدن من الجيل المؤسس للإبداع القصصي النسائي في الأدب الجزائري الحديث والمعاصر. أما بالنسبة للأقلام النسائية الجديدة التي ظهرت خلال تسعينيات القرن الماضي، مثل صبايحية بن بركة، فضيلة الفاروق، وزهرة الديك، فإنهنّ كاتبات أسهمن إلى جانب الجيل المؤسس في ترسيخ جنس القصة القصيرة وتأكيد حضورها ضمن خارطة الأدب النسوي الجزائري المعاصر.</w:t>
      </w:r>
    </w:p>
    <w:p w14:paraId="30CCD21A" w14:textId="77777777" w:rsidR="00B309F0" w:rsidRDefault="00B309F0" w:rsidP="00B309F0">
      <w:pPr>
        <w:tabs>
          <w:tab w:val="right" w:pos="424"/>
        </w:tabs>
        <w:bidi/>
        <w:spacing w:after="160"/>
        <w:ind w:hanging="1"/>
        <w:jc w:val="both"/>
        <w:rPr>
          <w:rFonts w:ascii="Traditional Arabic" w:eastAsia="Calibri" w:hAnsi="Traditional Arabic" w:cs="Traditional Arabic"/>
          <w:sz w:val="32"/>
          <w:szCs w:val="32"/>
          <w:rtl/>
          <w:lang w:val="en-US" w:eastAsia="en-US"/>
        </w:rPr>
        <w:sectPr w:rsidR="00B309F0" w:rsidSect="00B309F0">
          <w:headerReference w:type="default" r:id="rId15"/>
          <w:footerReference w:type="default" r:id="rId16"/>
          <w:footnotePr>
            <w:numRestart w:val="eachPage"/>
          </w:footnotePr>
          <w:pgSz w:w="11906" w:h="16838"/>
          <w:pgMar w:top="1134" w:right="1701" w:bottom="1134" w:left="1134" w:header="567" w:footer="567" w:gutter="0"/>
          <w:pgNumType w:start="4"/>
          <w:cols w:space="708"/>
          <w:docGrid w:linePitch="360"/>
        </w:sectPr>
      </w:pPr>
    </w:p>
    <w:p w14:paraId="7B8081A9" w14:textId="19A75984" w:rsidR="00B309F0" w:rsidRDefault="00802E04" w:rsidP="00B309F0">
      <w:pPr>
        <w:tabs>
          <w:tab w:val="right" w:pos="424"/>
        </w:tabs>
        <w:bidi/>
        <w:spacing w:after="160"/>
        <w:ind w:hanging="1"/>
        <w:jc w:val="both"/>
        <w:rPr>
          <w:rFonts w:ascii="Traditional Arabic" w:eastAsia="Calibri" w:hAnsi="Traditional Arabic" w:cs="Traditional Arabic"/>
          <w:sz w:val="32"/>
          <w:szCs w:val="32"/>
          <w:rtl/>
          <w:lang w:val="en-US" w:eastAsia="en-US"/>
        </w:rPr>
        <w:sectPr w:rsidR="00B309F0" w:rsidSect="00802E04">
          <w:headerReference w:type="default" r:id="rId17"/>
          <w:footerReference w:type="default" r:id="rId18"/>
          <w:pgSz w:w="11906" w:h="16838"/>
          <w:pgMar w:top="1134" w:right="1701" w:bottom="1134" w:left="1134" w:header="567" w:footer="567" w:gutter="0"/>
          <w:pgBorders w:display="firstPage" w:offsetFrom="page">
            <w:top w:val="single" w:sz="18" w:space="24" w:color="auto"/>
            <w:left w:val="single" w:sz="18" w:space="24" w:color="auto"/>
            <w:bottom w:val="single" w:sz="18" w:space="24" w:color="auto"/>
            <w:right w:val="single" w:sz="18" w:space="24" w:color="auto"/>
          </w:pgBorders>
          <w:pgNumType w:fmt="arabicAbjad"/>
          <w:cols w:space="708"/>
          <w:docGrid w:linePitch="360"/>
        </w:sectPr>
      </w:pPr>
      <w:r>
        <w:rPr>
          <w:rFonts w:ascii="Traditional Arabic" w:eastAsia="Calibri" w:hAnsi="Traditional Arabic" w:cs="Traditional Arabic"/>
          <w:noProof/>
          <w:sz w:val="32"/>
          <w:szCs w:val="32"/>
          <w:rtl/>
          <w:lang w:val="en-US" w:eastAsia="en-US"/>
        </w:rPr>
        <w:lastRenderedPageBreak/>
        <mc:AlternateContent>
          <mc:Choice Requires="wps">
            <w:drawing>
              <wp:anchor distT="0" distB="0" distL="114300" distR="114300" simplePos="0" relativeHeight="251657728" behindDoc="0" locked="0" layoutInCell="1" allowOverlap="1" wp14:anchorId="4421D78C" wp14:editId="4C06C5E9">
                <wp:simplePos x="0" y="0"/>
                <wp:positionH relativeFrom="margin">
                  <wp:align>center</wp:align>
                </wp:positionH>
                <wp:positionV relativeFrom="margin">
                  <wp:align>center</wp:align>
                </wp:positionV>
                <wp:extent cx="4178300" cy="3455035"/>
                <wp:effectExtent l="0" t="0" r="0" b="0"/>
                <wp:wrapSquare wrapText="bothSides"/>
                <wp:docPr id="1170045166" name="Text Box 6"/>
                <wp:cNvGraphicFramePr/>
                <a:graphic xmlns:a="http://schemas.openxmlformats.org/drawingml/2006/main">
                  <a:graphicData uri="http://schemas.microsoft.com/office/word/2010/wordprocessingShape">
                    <wps:wsp>
                      <wps:cNvSpPr txBox="1"/>
                      <wps:spPr>
                        <a:xfrm>
                          <a:off x="0" y="0"/>
                          <a:ext cx="4178300" cy="3455035"/>
                        </a:xfrm>
                        <a:prstGeom prst="rect">
                          <a:avLst/>
                        </a:prstGeom>
                        <a:solidFill>
                          <a:schemeClr val="lt1"/>
                        </a:solidFill>
                        <a:ln w="6350">
                          <a:noFill/>
                        </a:ln>
                      </wps:spPr>
                      <wps:txbx>
                        <w:txbxContent>
                          <w:p w14:paraId="6A9767F8" w14:textId="1CE9832A" w:rsidR="00B2280F" w:rsidRPr="00802E04" w:rsidRDefault="00B2280F" w:rsidP="00825DA0">
                            <w:pPr>
                              <w:jc w:val="center"/>
                              <w:rPr>
                                <w:rFonts w:ascii="Amiri" w:hAnsi="Amiri" w:cs="Amiri"/>
                                <w:b/>
                                <w:bCs/>
                                <w:sz w:val="96"/>
                                <w:szCs w:val="96"/>
                                <w:rtl/>
                              </w:rPr>
                            </w:pPr>
                            <w:r>
                              <w:rPr>
                                <w:rFonts w:ascii="Amiri" w:hAnsi="Amiri" w:cs="Amiri"/>
                                <w:b/>
                                <w:bCs/>
                                <w:sz w:val="96"/>
                                <w:szCs w:val="96"/>
                                <w:rtl/>
                              </w:rPr>
                              <w:t>الفصل ال</w:t>
                            </w:r>
                            <w:r>
                              <w:rPr>
                                <w:rFonts w:ascii="Amiri" w:hAnsi="Amiri" w:cs="Amiri" w:hint="cs"/>
                                <w:b/>
                                <w:bCs/>
                                <w:sz w:val="96"/>
                                <w:szCs w:val="96"/>
                                <w:rtl/>
                              </w:rPr>
                              <w:t>أ</w:t>
                            </w:r>
                            <w:r w:rsidRPr="00802E04">
                              <w:rPr>
                                <w:rFonts w:ascii="Amiri" w:hAnsi="Amiri" w:cs="Amiri"/>
                                <w:b/>
                                <w:bCs/>
                                <w:sz w:val="96"/>
                                <w:szCs w:val="96"/>
                                <w:rtl/>
                              </w:rPr>
                              <w:t xml:space="preserve">ول </w:t>
                            </w:r>
                          </w:p>
                          <w:p w14:paraId="6BBB40A3" w14:textId="71B5E823" w:rsidR="00B2280F" w:rsidRPr="00802E04" w:rsidRDefault="00B2280F" w:rsidP="00802E04">
                            <w:pPr>
                              <w:jc w:val="center"/>
                              <w:rPr>
                                <w:sz w:val="18"/>
                                <w:szCs w:val="18"/>
                              </w:rPr>
                            </w:pPr>
                            <w:r w:rsidRPr="00802E04">
                              <w:rPr>
                                <w:rFonts w:ascii="Amiri" w:hAnsi="Amiri" w:cs="Amiri"/>
                                <w:b/>
                                <w:bCs/>
                                <w:sz w:val="96"/>
                                <w:szCs w:val="96"/>
                                <w:rtl/>
                              </w:rPr>
                              <w:t>سيميائية العنوان والغلاف والإحالة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21D78C" id="_x0000_s1030" type="#_x0000_t202" style="position:absolute;left:0;text-align:left;margin-left:0;margin-top:0;width:329pt;height:272.05pt;z-index:2516577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" fillcolor="white [3201]" stroked="f" strokeweight=".5pt">
                <v:textbox>
                  <w:txbxContent>
                    <w:p w14:paraId="6A9767F8" w14:textId="1CE9832A" w:rsidR="00B2280F" w:rsidRPr="00802E04" w:rsidRDefault="00B2280F" w:rsidP="00825DA0">
                      <w:pPr>
                        <w:jc w:val="center"/>
                        <w:rPr>
                          <w:rFonts w:ascii="Amiri" w:hAnsi="Amiri" w:cs="Amiri"/>
                          <w:b/>
                          <w:bCs/>
                          <w:sz w:val="96"/>
                          <w:szCs w:val="96"/>
                          <w:rtl/>
                        </w:rPr>
                      </w:pPr>
                      <w:r>
                        <w:rPr>
                          <w:rFonts w:ascii="Amiri" w:hAnsi="Amiri" w:cs="Amiri"/>
                          <w:b/>
                          <w:bCs/>
                          <w:sz w:val="96"/>
                          <w:szCs w:val="96"/>
                          <w:rtl/>
                        </w:rPr>
                        <w:t>الفصل ال</w:t>
                      </w:r>
                      <w:r>
                        <w:rPr>
                          <w:rFonts w:ascii="Amiri" w:hAnsi="Amiri" w:cs="Amiri" w:hint="cs"/>
                          <w:b/>
                          <w:bCs/>
                          <w:sz w:val="96"/>
                          <w:szCs w:val="96"/>
                          <w:rtl/>
                        </w:rPr>
                        <w:t>أ</w:t>
                      </w:r>
                      <w:r w:rsidRPr="00802E04">
                        <w:rPr>
                          <w:rFonts w:ascii="Amiri" w:hAnsi="Amiri" w:cs="Amiri"/>
                          <w:b/>
                          <w:bCs/>
                          <w:sz w:val="96"/>
                          <w:szCs w:val="96"/>
                          <w:rtl/>
                        </w:rPr>
                        <w:t xml:space="preserve">ول </w:t>
                      </w:r>
                    </w:p>
                    <w:p w14:paraId="6BBB40A3" w14:textId="71B5E823" w:rsidR="00B2280F" w:rsidRPr="00802E04" w:rsidRDefault="00B2280F" w:rsidP="00802E04">
                      <w:pPr>
                        <w:jc w:val="center"/>
                        <w:rPr>
                          <w:sz w:val="18"/>
                          <w:szCs w:val="18"/>
                        </w:rPr>
                      </w:pPr>
                      <w:r w:rsidRPr="00802E04">
                        <w:rPr>
                          <w:rFonts w:ascii="Amiri" w:hAnsi="Amiri" w:cs="Amiri"/>
                          <w:b/>
                          <w:bCs/>
                          <w:sz w:val="96"/>
                          <w:szCs w:val="96"/>
                          <w:rtl/>
                        </w:rPr>
                        <w:t>سيميائية العنوان والغلاف والإحالة</w:t>
                      </w:r>
                    </w:p>
                  </w:txbxContent>
                </v:textbox>
                <w10:wrap type="square" anchorx="margin" anchory="margin"/>
              </v:shape>
            </w:pict>
          </mc:Fallback>
        </mc:AlternateContent>
      </w:r>
    </w:p>
    <w:p w14:paraId="10712A7F" w14:textId="77777777" w:rsidR="00B309F0" w:rsidRPr="009E1A65" w:rsidRDefault="00B309F0" w:rsidP="00B309F0">
      <w:pPr>
        <w:bidi/>
        <w:ind w:hanging="1"/>
        <w:jc w:val="both"/>
        <w:rPr>
          <w:rFonts w:ascii="Traditional Arabic" w:eastAsia="Calibri" w:hAnsi="Traditional Arabic" w:cs="Traditional Arabic"/>
          <w:bCs/>
          <w:color w:val="000000"/>
          <w:sz w:val="32"/>
          <w:szCs w:val="32"/>
          <w:rtl/>
          <w:lang w:eastAsia="en-US"/>
        </w:rPr>
      </w:pPr>
      <w:r w:rsidRPr="009E1A65">
        <w:rPr>
          <w:rFonts w:ascii="Traditional Arabic" w:eastAsia="Calibri" w:hAnsi="Traditional Arabic" w:cs="Traditional Arabic"/>
          <w:bCs/>
          <w:color w:val="000000"/>
          <w:sz w:val="32"/>
          <w:szCs w:val="32"/>
          <w:rtl/>
          <w:lang w:eastAsia="en-US"/>
        </w:rPr>
        <w:lastRenderedPageBreak/>
        <w:t>أولا: سيمياء العنوان:</w:t>
      </w:r>
    </w:p>
    <w:p w14:paraId="6077F3F2" w14:textId="77777777" w:rsidR="00B309F0" w:rsidRPr="009E1A65" w:rsidRDefault="00B309F0" w:rsidP="00B309F0">
      <w:pPr>
        <w:tabs>
          <w:tab w:val="center" w:pos="4535"/>
        </w:tabs>
        <w:bidi/>
        <w:ind w:hanging="1"/>
        <w:jc w:val="both"/>
        <w:rPr>
          <w:rFonts w:ascii="Traditional Arabic" w:eastAsia="Calibri" w:hAnsi="Traditional Arabic" w:cs="Traditional Arabic"/>
          <w:bCs/>
          <w:color w:val="000000"/>
          <w:sz w:val="32"/>
          <w:szCs w:val="32"/>
          <w:rtl/>
          <w:lang w:eastAsia="en-US"/>
        </w:rPr>
      </w:pPr>
      <w:r w:rsidRPr="009E1A65">
        <w:rPr>
          <w:rFonts w:ascii="Traditional Arabic" w:eastAsia="Calibri" w:hAnsi="Traditional Arabic" w:cs="Traditional Arabic"/>
          <w:bCs/>
          <w:color w:val="000000"/>
          <w:sz w:val="32"/>
          <w:szCs w:val="32"/>
          <w:rtl/>
          <w:lang w:eastAsia="en-US"/>
        </w:rPr>
        <w:t>1-مفهوم العنوان:</w:t>
      </w:r>
    </w:p>
    <w:p w14:paraId="74D67263" w14:textId="77777777" w:rsidR="00B309F0" w:rsidRPr="009E1A65" w:rsidRDefault="00B309F0" w:rsidP="00B309F0">
      <w:pPr>
        <w:bidi/>
        <w:ind w:hanging="1"/>
        <w:jc w:val="both"/>
        <w:rPr>
          <w:rFonts w:ascii="Traditional Arabic" w:eastAsia="Calibri" w:hAnsi="Traditional Arabic" w:cs="Traditional Arabic"/>
          <w:bCs/>
          <w:color w:val="000000"/>
          <w:sz w:val="32"/>
          <w:szCs w:val="32"/>
          <w:rtl/>
          <w:lang w:eastAsia="en-US"/>
        </w:rPr>
      </w:pPr>
      <w:r w:rsidRPr="009E1A65">
        <w:rPr>
          <w:rFonts w:ascii="Traditional Arabic" w:eastAsia="Calibri" w:hAnsi="Traditional Arabic" w:cs="Traditional Arabic"/>
          <w:bCs/>
          <w:color w:val="000000"/>
          <w:sz w:val="32"/>
          <w:szCs w:val="32"/>
          <w:rtl/>
          <w:lang w:eastAsia="en-US"/>
        </w:rPr>
        <w:t>أ-لغة:</w:t>
      </w:r>
    </w:p>
    <w:p w14:paraId="61EF3A3F"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لقد احتل العنوان مكانة متميزة في الأعمال الأدبية الإبداعية والدراسات النقدية المعاصرة، فلقد أصبح في النص الحديث ضرورة ملحة لا يمكن الاستغناء عنه في بناء عناية واهتمامًا مثل العمل الإبداعي، وتبعا للأهمية التي حظي بها العنوان وجب الوقوف عنده وتحديد مفهومه اللغوي الاصطلاحي</w:t>
      </w:r>
      <w:r w:rsidRPr="009E1A65">
        <w:rPr>
          <w:rFonts w:ascii="Traditional Arabic" w:eastAsia="Calibri" w:hAnsi="Traditional Arabic" w:cs="Traditional Arabic"/>
          <w:color w:val="000000"/>
          <w:sz w:val="32"/>
          <w:szCs w:val="32"/>
          <w:lang w:val="en-US" w:eastAsia="en-US"/>
        </w:rPr>
        <w:t>.</w:t>
      </w:r>
    </w:p>
    <w:p w14:paraId="319A6D83"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"يهيئ الفضاء المعجمي طيفا دلاليا شائعًا لمفردة "العنوان" أي بضم العين وكسرها أو "العلوان" عبر انحدارها النسبي من ثالث وحدات معجمية (عنن، عنا، علن) ويمكن لنا الاقتراب من أسرار هذا الطيف الدلالي باستثمار موسوعة "ابن منظور" اللغوية"</w:t>
      </w:r>
      <w:r w:rsidRPr="009E1A65">
        <w:rPr>
          <w:rFonts w:ascii="Traditional Arabic" w:eastAsia="Calibri" w:hAnsi="Traditional Arabic" w:cs="Traditional Arabic"/>
          <w:color w:val="000000"/>
          <w:sz w:val="32"/>
          <w:szCs w:val="32"/>
          <w:vertAlign w:val="superscript"/>
          <w:rtl/>
          <w:lang w:eastAsia="en-US"/>
        </w:rPr>
        <w:footnoteReference w:id="28"/>
      </w:r>
      <w:r w:rsidRPr="009E1A65">
        <w:rPr>
          <w:rFonts w:ascii="Traditional Arabic" w:eastAsia="Calibri" w:hAnsi="Traditional Arabic" w:cs="Traditional Arabic"/>
          <w:color w:val="000000"/>
          <w:sz w:val="32"/>
          <w:szCs w:val="32"/>
          <w:rtl/>
          <w:lang w:eastAsia="en-US"/>
        </w:rPr>
        <w:t>.</w:t>
      </w:r>
    </w:p>
    <w:p w14:paraId="0C680047"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حيث ورد في لسان "ابن المنظور": "في باب العين وفي المادة الأولى</w:t>
      </w:r>
      <w:r w:rsidRPr="009E1A65">
        <w:rPr>
          <w:rFonts w:ascii="Traditional Arabic" w:eastAsia="Calibri" w:hAnsi="Traditional Arabic" w:cs="Traditional Arabic"/>
          <w:color w:val="000000"/>
          <w:sz w:val="32"/>
          <w:szCs w:val="32"/>
          <w:lang w:val="en-US" w:eastAsia="en-US"/>
        </w:rPr>
        <w:t>:</w:t>
      </w:r>
      <w:r w:rsidRPr="009E1A65">
        <w:rPr>
          <w:rFonts w:ascii="Traditional Arabic" w:eastAsia="Calibri" w:hAnsi="Traditional Arabic" w:cs="Traditional Arabic"/>
          <w:color w:val="000000"/>
          <w:sz w:val="32"/>
          <w:szCs w:val="32"/>
          <w:rtl/>
          <w:lang w:eastAsia="en-US"/>
        </w:rPr>
        <w:t xml:space="preserve"> </w:t>
      </w:r>
      <w:r w:rsidRPr="009E1A65">
        <w:rPr>
          <w:rFonts w:ascii="Traditional Arabic" w:eastAsia="Calibri" w:hAnsi="Traditional Arabic" w:cs="Traditional Arabic"/>
          <w:color w:val="000000"/>
          <w:sz w:val="32"/>
          <w:szCs w:val="32"/>
          <w:lang w:val="en-US" w:eastAsia="en-US"/>
        </w:rPr>
        <w:t>"</w:t>
      </w:r>
      <w:r w:rsidRPr="009E1A65">
        <w:rPr>
          <w:rFonts w:ascii="Traditional Arabic" w:eastAsia="Calibri" w:hAnsi="Traditional Arabic" w:cs="Traditional Arabic"/>
          <w:color w:val="000000"/>
          <w:sz w:val="32"/>
          <w:szCs w:val="32"/>
          <w:rtl/>
          <w:lang w:eastAsia="en-US"/>
        </w:rPr>
        <w:t>ع ن ن": عنَّ الشيء يَعن ويَعُنُّ وعَنَنَا وعُنُونًا: ظهر أمامك، وعنَّ يعنُ، ويعنُّ، عنَّا وعُنونًا، واعتنَّ: اعترض وعرض</w:t>
      </w:r>
      <w:r w:rsidRPr="009E1A65">
        <w:rPr>
          <w:rFonts w:ascii="Traditional Arabic" w:eastAsia="Calibri" w:hAnsi="Traditional Arabic" w:cs="Traditional Arabic"/>
          <w:color w:val="000000"/>
          <w:sz w:val="32"/>
          <w:szCs w:val="32"/>
          <w:lang w:val="en-US" w:eastAsia="en-US"/>
        </w:rPr>
        <w:t>"</w:t>
      </w:r>
      <w:r w:rsidRPr="009E1A65">
        <w:rPr>
          <w:rFonts w:ascii="Traditional Arabic" w:eastAsia="Calibri" w:hAnsi="Traditional Arabic" w:cs="Traditional Arabic"/>
          <w:color w:val="000000"/>
          <w:sz w:val="32"/>
          <w:szCs w:val="32"/>
          <w:vertAlign w:val="superscript"/>
          <w:rtl/>
          <w:lang w:val="en-US" w:eastAsia="en-US"/>
        </w:rPr>
        <w:footnoteReference w:id="29"/>
      </w:r>
      <w:r w:rsidRPr="009E1A65">
        <w:rPr>
          <w:rFonts w:ascii="Traditional Arabic" w:eastAsia="Calibri" w:hAnsi="Traditional Arabic" w:cs="Traditional Arabic"/>
          <w:color w:val="000000"/>
          <w:sz w:val="32"/>
          <w:szCs w:val="32"/>
          <w:rtl/>
          <w:lang w:eastAsia="en-US"/>
        </w:rPr>
        <w:t>، ومنه قول "امرئ القيس</w:t>
      </w:r>
      <w:r w:rsidRPr="009E1A65">
        <w:rPr>
          <w:rFonts w:ascii="Traditional Arabic" w:eastAsia="Calibri" w:hAnsi="Traditional Arabic" w:cs="Traditional Arabic"/>
          <w:color w:val="000000"/>
          <w:sz w:val="32"/>
          <w:szCs w:val="32"/>
          <w:lang w:val="en-US" w:eastAsia="en-US"/>
        </w:rPr>
        <w:t>"</w:t>
      </w:r>
      <w:r w:rsidRPr="009E1A65">
        <w:rPr>
          <w:rFonts w:ascii="Traditional Arabic" w:eastAsia="Calibri" w:hAnsi="Traditional Arabic" w:cs="Traditional Arabic"/>
          <w:color w:val="000000"/>
          <w:sz w:val="32"/>
          <w:szCs w:val="32"/>
          <w:rtl/>
          <w:lang w:eastAsia="en-US"/>
        </w:rPr>
        <w:t>:</w:t>
      </w:r>
    </w:p>
    <w:p w14:paraId="0CDF546D" w14:textId="77777777" w:rsidR="00B309F0" w:rsidRPr="009E1A65" w:rsidRDefault="00B309F0" w:rsidP="00B309F0">
      <w:pPr>
        <w:bidi/>
        <w:spacing w:before="240"/>
        <w:ind w:firstLine="566"/>
        <w:jc w:val="center"/>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"فَعَنَّ لَنَا سِرْبً كَأَنَّ نِعَاجَهُ *** عَذَارَى دَوَارٍ فِي مَلاءِ مُذَيَّلِ"</w:t>
      </w:r>
      <w:r w:rsidRPr="009E1A65">
        <w:rPr>
          <w:rFonts w:ascii="Traditional Arabic" w:eastAsia="Calibri" w:hAnsi="Traditional Arabic" w:cs="Traditional Arabic"/>
          <w:b/>
          <w:bCs/>
          <w:color w:val="000000"/>
          <w:sz w:val="32"/>
          <w:szCs w:val="32"/>
          <w:vertAlign w:val="superscript"/>
          <w:rtl/>
          <w:lang w:eastAsia="en-US"/>
        </w:rPr>
        <w:footnoteReference w:id="30"/>
      </w:r>
    </w:p>
    <w:p w14:paraId="6EB688A6"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المادة الثانية: "عنا عنت الأرض بالنبات تعنو عُنُوًا وتعين أيضا وأَعْنَته: أَظْهَرَتُهُ، وعنوت الشيء أخرجه"</w:t>
      </w:r>
      <w:r w:rsidRPr="009E1A65">
        <w:rPr>
          <w:rFonts w:ascii="Traditional Arabic" w:eastAsia="Calibri" w:hAnsi="Traditional Arabic" w:cs="Traditional Arabic"/>
          <w:color w:val="000000"/>
          <w:sz w:val="32"/>
          <w:szCs w:val="32"/>
          <w:vertAlign w:val="superscript"/>
          <w:rtl/>
          <w:lang w:eastAsia="en-US"/>
        </w:rPr>
        <w:footnoteReference w:id="31"/>
      </w:r>
      <w:r w:rsidRPr="009E1A65">
        <w:rPr>
          <w:rFonts w:ascii="Traditional Arabic" w:eastAsia="Calibri" w:hAnsi="Traditional Arabic" w:cs="Traditional Arabic"/>
          <w:color w:val="000000"/>
          <w:sz w:val="32"/>
          <w:szCs w:val="32"/>
          <w:rtl/>
          <w:lang w:eastAsia="en-US"/>
        </w:rPr>
        <w:t>.</w:t>
      </w:r>
    </w:p>
    <w:p w14:paraId="6BA54B34"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      قال ذو الرُّمة:</w:t>
      </w:r>
    </w:p>
    <w:p w14:paraId="3F42F051" w14:textId="77777777" w:rsidR="00B309F0" w:rsidRPr="009E1A65" w:rsidRDefault="00B309F0" w:rsidP="00B309F0">
      <w:pPr>
        <w:bidi/>
        <w:spacing w:before="240"/>
        <w:ind w:firstLine="566"/>
        <w:jc w:val="center"/>
        <w:rPr>
          <w:rFonts w:ascii="Traditional Arabic" w:eastAsia="Calibri" w:hAnsi="Traditional Arabic" w:cs="Traditional Arabic"/>
          <w:b/>
          <w:bCs/>
          <w:color w:val="000000"/>
          <w:sz w:val="32"/>
          <w:szCs w:val="32"/>
          <w:vertAlign w:val="superscript"/>
          <w:rtl/>
          <w:lang w:eastAsia="en-US"/>
        </w:rPr>
      </w:pPr>
      <w:r w:rsidRPr="009E1A65">
        <w:rPr>
          <w:rFonts w:ascii="Traditional Arabic" w:eastAsia="Calibri" w:hAnsi="Traditional Arabic" w:cs="Traditional Arabic"/>
          <w:b/>
          <w:bCs/>
          <w:color w:val="000000"/>
          <w:sz w:val="32"/>
          <w:szCs w:val="32"/>
          <w:lang w:val="en-US" w:eastAsia="en-US"/>
        </w:rPr>
        <w:t>"</w:t>
      </w:r>
      <w:r w:rsidRPr="009E1A65">
        <w:rPr>
          <w:rFonts w:ascii="Traditional Arabic" w:eastAsia="Calibri" w:hAnsi="Traditional Arabic" w:cs="Traditional Arabic"/>
          <w:b/>
          <w:bCs/>
          <w:color w:val="000000"/>
          <w:sz w:val="32"/>
          <w:szCs w:val="32"/>
          <w:rtl/>
          <w:lang w:eastAsia="en-US"/>
        </w:rPr>
        <w:t>ولم يبق بالخلصاء ممّا عنن به *** من الرطب إلا يسدها وهجيرها</w:t>
      </w:r>
      <w:r w:rsidRPr="009E1A65">
        <w:rPr>
          <w:rFonts w:ascii="Traditional Arabic" w:eastAsia="Calibri" w:hAnsi="Traditional Arabic" w:cs="Traditional Arabic"/>
          <w:b/>
          <w:bCs/>
          <w:color w:val="000000"/>
          <w:sz w:val="32"/>
          <w:szCs w:val="32"/>
          <w:lang w:val="en-US" w:eastAsia="en-US"/>
        </w:rPr>
        <w:t>"</w:t>
      </w:r>
      <w:r w:rsidRPr="009E1A65">
        <w:rPr>
          <w:rFonts w:ascii="Traditional Arabic" w:eastAsia="Calibri" w:hAnsi="Traditional Arabic" w:cs="Traditional Arabic"/>
          <w:b/>
          <w:bCs/>
          <w:color w:val="000000"/>
          <w:sz w:val="32"/>
          <w:szCs w:val="32"/>
          <w:vertAlign w:val="superscript"/>
          <w:rtl/>
          <w:lang w:val="en-US" w:eastAsia="en-US"/>
        </w:rPr>
        <w:footnoteReference w:id="32"/>
      </w:r>
    </w:p>
    <w:p w14:paraId="060A38F5" w14:textId="77777777" w:rsidR="00B309F0" w:rsidRPr="009E1A65" w:rsidRDefault="00B309F0" w:rsidP="00B309F0">
      <w:pPr>
        <w:bidi/>
        <w:ind w:firstLine="566"/>
        <w:jc w:val="both"/>
        <w:rPr>
          <w:rFonts w:ascii="Traditional Arabic" w:eastAsia="Calibri" w:hAnsi="Traditional Arabic" w:cs="Traditional Arabic"/>
          <w:color w:val="000000"/>
          <w:sz w:val="32"/>
          <w:szCs w:val="32"/>
          <w:vertAlign w:val="superscript"/>
          <w:rtl/>
          <w:lang w:eastAsia="en-US"/>
        </w:rPr>
      </w:pPr>
      <w:r w:rsidRPr="009E1A65">
        <w:rPr>
          <w:rFonts w:ascii="Traditional Arabic" w:eastAsia="Calibri" w:hAnsi="Traditional Arabic" w:cs="Traditional Arabic"/>
          <w:color w:val="000000"/>
          <w:sz w:val="32"/>
          <w:szCs w:val="32"/>
          <w:rtl/>
          <w:lang w:eastAsia="en-US"/>
        </w:rPr>
        <w:t>أما المادة علن فتظهر هذه المادة كالآتي: و"علوان الكتاب عنوانه</w:t>
      </w:r>
      <w:r w:rsidRPr="009E1A65">
        <w:rPr>
          <w:rFonts w:ascii="Traditional Arabic" w:eastAsia="Calibri" w:hAnsi="Traditional Arabic" w:cs="Traditional Arabic"/>
          <w:color w:val="000000"/>
          <w:sz w:val="32"/>
          <w:szCs w:val="32"/>
          <w:lang w:val="en-US" w:eastAsia="en-US"/>
        </w:rPr>
        <w:t>"</w:t>
      </w:r>
      <w:r w:rsidRPr="009E1A65">
        <w:rPr>
          <w:rFonts w:ascii="Traditional Arabic" w:eastAsia="Calibri" w:hAnsi="Traditional Arabic" w:cs="Traditional Arabic"/>
          <w:color w:val="000000"/>
          <w:sz w:val="32"/>
          <w:szCs w:val="32"/>
          <w:vertAlign w:val="superscript"/>
          <w:rtl/>
          <w:lang w:val="en-US" w:eastAsia="en-US"/>
        </w:rPr>
        <w:footnoteReference w:id="33"/>
      </w:r>
      <w:r w:rsidRPr="009E1A65">
        <w:rPr>
          <w:rFonts w:ascii="Traditional Arabic" w:eastAsia="Calibri" w:hAnsi="Traditional Arabic" w:cs="Traditional Arabic"/>
          <w:color w:val="000000"/>
          <w:sz w:val="32"/>
          <w:szCs w:val="32"/>
          <w:rtl/>
          <w:lang w:eastAsia="en-US"/>
        </w:rPr>
        <w:t>، وإذا أمعنا النظر في البيانات المعجمية نجدها تعزز لنا النواة الدلالية المتحركة للنشاط الدلالي للعنوان أو العلوان ذلك وفق أنساق منظمة فيها دلالات أساسية كما رسخها محمد فكري الجزار على النحو الآتي</w:t>
      </w:r>
      <w:r w:rsidRPr="009E1A65">
        <w:rPr>
          <w:rFonts w:ascii="Traditional Arabic" w:eastAsia="Calibri" w:hAnsi="Traditional Arabic" w:cs="Traditional Arabic"/>
          <w:color w:val="000000"/>
          <w:sz w:val="32"/>
          <w:szCs w:val="32"/>
          <w:lang w:val="en-US" w:eastAsia="en-US"/>
        </w:rPr>
        <w:t>:</w:t>
      </w:r>
    </w:p>
    <w:p w14:paraId="5137C733" w14:textId="77777777" w:rsidR="00B309F0" w:rsidRPr="009E1A65" w:rsidRDefault="00B309F0" w:rsidP="00B35E13">
      <w:pPr>
        <w:numPr>
          <w:ilvl w:val="0"/>
          <w:numId w:val="3"/>
        </w:numPr>
        <w:bidi/>
        <w:ind w:left="0"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الظهور العلانية (عَنَّ-عَلنَ).</w:t>
      </w:r>
    </w:p>
    <w:p w14:paraId="63E1D235" w14:textId="77777777" w:rsidR="00B309F0" w:rsidRPr="009E1A65" w:rsidRDefault="00B309F0" w:rsidP="00B35E13">
      <w:pPr>
        <w:numPr>
          <w:ilvl w:val="0"/>
          <w:numId w:val="3"/>
        </w:numPr>
        <w:bidi/>
        <w:ind w:left="0" w:firstLine="566"/>
        <w:jc w:val="both"/>
        <w:rPr>
          <w:rFonts w:ascii="Traditional Arabic" w:eastAsia="Calibri" w:hAnsi="Traditional Arabic" w:cs="Traditional Arabic"/>
          <w:color w:val="000000"/>
          <w:sz w:val="32"/>
          <w:szCs w:val="32"/>
          <w:lang w:val="en-US" w:eastAsia="en-US"/>
        </w:rPr>
      </w:pPr>
      <w:r w:rsidRPr="009E1A65">
        <w:rPr>
          <w:rFonts w:ascii="Traditional Arabic" w:eastAsia="Calibri" w:hAnsi="Traditional Arabic" w:cs="Traditional Arabic"/>
          <w:color w:val="000000"/>
          <w:sz w:val="32"/>
          <w:szCs w:val="32"/>
          <w:rtl/>
          <w:lang w:eastAsia="en-US"/>
        </w:rPr>
        <w:t>الإدارة القصد (عَنَّ-عَنَا).</w:t>
      </w:r>
    </w:p>
    <w:p w14:paraId="694A1D8F" w14:textId="77777777" w:rsidR="00B309F0" w:rsidRPr="009E1A65" w:rsidRDefault="00B309F0" w:rsidP="00B35E13">
      <w:pPr>
        <w:numPr>
          <w:ilvl w:val="0"/>
          <w:numId w:val="3"/>
        </w:numPr>
        <w:bidi/>
        <w:spacing w:after="200"/>
        <w:ind w:left="0" w:firstLine="566"/>
        <w:jc w:val="both"/>
        <w:rPr>
          <w:rFonts w:ascii="Traditional Arabic" w:eastAsia="Calibri" w:hAnsi="Traditional Arabic" w:cs="Traditional Arabic"/>
          <w:color w:val="000000"/>
          <w:sz w:val="32"/>
          <w:szCs w:val="32"/>
          <w:lang w:val="en-US" w:eastAsia="en-US"/>
        </w:rPr>
      </w:pPr>
      <w:r w:rsidRPr="009E1A65">
        <w:rPr>
          <w:rFonts w:ascii="Traditional Arabic" w:eastAsia="Calibri" w:hAnsi="Traditional Arabic" w:cs="Traditional Arabic"/>
          <w:color w:val="000000"/>
          <w:sz w:val="32"/>
          <w:szCs w:val="32"/>
          <w:rtl/>
          <w:lang w:eastAsia="en-US"/>
        </w:rPr>
        <w:t>الأثر السمة (عَنَّ-عَنَا).</w:t>
      </w:r>
    </w:p>
    <w:p w14:paraId="4559A744" w14:textId="77777777" w:rsidR="00825DA0" w:rsidRDefault="00825DA0" w:rsidP="00B309F0">
      <w:pPr>
        <w:bidi/>
        <w:ind w:firstLine="140"/>
        <w:jc w:val="both"/>
        <w:rPr>
          <w:rFonts w:ascii="Traditional Arabic" w:eastAsia="Calibri" w:hAnsi="Traditional Arabic" w:cs="Traditional Arabic"/>
          <w:b/>
          <w:bCs/>
          <w:color w:val="000000"/>
          <w:sz w:val="32"/>
          <w:szCs w:val="32"/>
          <w:rtl/>
          <w:lang w:eastAsia="en-US"/>
        </w:rPr>
      </w:pPr>
    </w:p>
    <w:p w14:paraId="1B72C0B6" w14:textId="77777777" w:rsidR="00825DA0" w:rsidRDefault="00825DA0" w:rsidP="00825DA0">
      <w:pPr>
        <w:bidi/>
        <w:ind w:firstLine="140"/>
        <w:jc w:val="both"/>
        <w:rPr>
          <w:rFonts w:ascii="Traditional Arabic" w:eastAsia="Calibri" w:hAnsi="Traditional Arabic" w:cs="Traditional Arabic"/>
          <w:b/>
          <w:bCs/>
          <w:color w:val="000000"/>
          <w:sz w:val="32"/>
          <w:szCs w:val="32"/>
          <w:rtl/>
          <w:lang w:eastAsia="en-US"/>
        </w:rPr>
      </w:pPr>
    </w:p>
    <w:p w14:paraId="5B5CDCC7" w14:textId="77777777" w:rsidR="00B309F0" w:rsidRPr="009E1A65" w:rsidRDefault="00B309F0" w:rsidP="00825DA0">
      <w:pPr>
        <w:bidi/>
        <w:ind w:firstLine="140"/>
        <w:jc w:val="both"/>
        <w:rPr>
          <w:rFonts w:ascii="Traditional Arabic" w:eastAsia="Calibri" w:hAnsi="Traditional Arabic" w:cs="Traditional Arabic"/>
          <w:color w:val="000000"/>
          <w:sz w:val="32"/>
          <w:szCs w:val="32"/>
          <w:lang w:val="en-US" w:eastAsia="en-US"/>
        </w:rPr>
      </w:pPr>
      <w:r w:rsidRPr="009E1A65">
        <w:rPr>
          <w:rFonts w:ascii="Traditional Arabic" w:eastAsia="Calibri" w:hAnsi="Traditional Arabic" w:cs="Traditional Arabic"/>
          <w:b/>
          <w:bCs/>
          <w:color w:val="000000"/>
          <w:sz w:val="32"/>
          <w:szCs w:val="32"/>
          <w:rtl/>
          <w:lang w:eastAsia="en-US"/>
        </w:rPr>
        <w:lastRenderedPageBreak/>
        <w:t>ب-إصطلاحا:</w:t>
      </w:r>
    </w:p>
    <w:p w14:paraId="148E925E"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يعد العنوان علامة لغوية تعلو النص لتسمه وتحدده وتغري القارئ بقراءته، فلولا العناوين لظلت كثير لكتب مكدسة في رفوف المكاتب، فكم من كتاب كان عنوانه سياقي ذيوعه وانتشاره وشهرت صاحبه وكم من كتاب كان عنوان وبالأعلية وعلى صاحبه</w:t>
      </w:r>
      <w:r w:rsidRPr="009E1A65">
        <w:rPr>
          <w:rFonts w:ascii="Traditional Arabic" w:eastAsia="Calibri" w:hAnsi="Traditional Arabic" w:cs="Traditional Arabic"/>
          <w:color w:val="000000"/>
          <w:sz w:val="32"/>
          <w:szCs w:val="32"/>
          <w:lang w:val="en-US" w:eastAsia="en-US"/>
        </w:rPr>
        <w:t>.</w:t>
      </w:r>
    </w:p>
    <w:p w14:paraId="3C91CBFB"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لهذا فالعناوين توضع اعتباطيا، فكل شيء بمعنى وحسبان، وكل كلمة لها دلالتها بل يعجز الشاعر في بعض الأحيان عن وضع العنوان لقصيدته أو لديوانه، فيلقى به إلى المطبعة ثم يلحق العنوان به</w:t>
      </w:r>
      <w:r w:rsidRPr="009E1A65">
        <w:rPr>
          <w:rFonts w:ascii="Traditional Arabic" w:eastAsia="Calibri" w:hAnsi="Traditional Arabic" w:cs="Traditional Arabic"/>
          <w:color w:val="000000"/>
          <w:sz w:val="32"/>
          <w:szCs w:val="32"/>
          <w:lang w:val="en-US" w:eastAsia="en-US"/>
        </w:rPr>
        <w:t>.</w:t>
      </w:r>
    </w:p>
    <w:p w14:paraId="404B3FFD"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العنوان حسب رأي بعض النقاد، مقطع لغوي أقل من جملة يمثل نصًا أو عملا فنيًا ويمكن النظر إلى العنوان من زاويتين (أ) في سياق (ب) خارج السياق</w:t>
      </w:r>
      <w:r w:rsidRPr="009E1A65">
        <w:rPr>
          <w:rFonts w:ascii="Traditional Arabic" w:eastAsia="Calibri" w:hAnsi="Traditional Arabic" w:cs="Traditional Arabic"/>
          <w:color w:val="000000"/>
          <w:sz w:val="32"/>
          <w:szCs w:val="32"/>
          <w:lang w:val="en-US" w:eastAsia="en-US"/>
        </w:rPr>
        <w:t>.</w:t>
      </w:r>
    </w:p>
    <w:p w14:paraId="21E2A4A7"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عرفه "ليوهويك" المؤسس الأول والفعلي لعلم العنوان الذي قام برصد العنونة رصدًا سيموطيقا من خلال الت</w:t>
      </w:r>
      <w:r w:rsidRPr="009E1A65">
        <w:rPr>
          <w:rFonts w:ascii="Traditional Arabic" w:eastAsia="Calibri" w:hAnsi="Traditional Arabic" w:cs="Traditional Arabic"/>
          <w:color w:val="000000"/>
          <w:sz w:val="32"/>
          <w:szCs w:val="32"/>
          <w:rtl/>
          <w:lang w:eastAsia="en-US" w:bidi="ar-DZ"/>
        </w:rPr>
        <w:t>ر</w:t>
      </w:r>
      <w:r w:rsidRPr="009E1A65">
        <w:rPr>
          <w:rFonts w:ascii="Traditional Arabic" w:eastAsia="Calibri" w:hAnsi="Traditional Arabic" w:cs="Traditional Arabic"/>
          <w:color w:val="000000"/>
          <w:sz w:val="32"/>
          <w:szCs w:val="32"/>
          <w:rtl/>
          <w:lang w:eastAsia="en-US"/>
        </w:rPr>
        <w:t>كيز على بناءها ودلالتها وظائفها، يقول: بكونه مجموعة من الدلائل اللسانية يمكنها أن تثبت في بداية النص من أجل تعيينه والإشارة إلى مصونة الجمالي من أجل جذب الجمهور المقصود به</w:t>
      </w:r>
      <w:r w:rsidRPr="009E1A65">
        <w:rPr>
          <w:rFonts w:ascii="Traditional Arabic" w:eastAsia="Calibri" w:hAnsi="Traditional Arabic" w:cs="Traditional Arabic"/>
          <w:color w:val="000000"/>
          <w:sz w:val="32"/>
          <w:szCs w:val="32"/>
          <w:lang w:val="en-US" w:eastAsia="en-US"/>
        </w:rPr>
        <w:t>"</w:t>
      </w:r>
      <w:r w:rsidRPr="009E1A65">
        <w:rPr>
          <w:rFonts w:ascii="Traditional Arabic" w:eastAsia="Calibri" w:hAnsi="Traditional Arabic" w:cs="Traditional Arabic"/>
          <w:color w:val="000000"/>
          <w:sz w:val="32"/>
          <w:szCs w:val="32"/>
          <w:vertAlign w:val="superscript"/>
          <w:rtl/>
          <w:lang w:eastAsia="en-US"/>
        </w:rPr>
        <w:footnoteReference w:id="34"/>
      </w:r>
      <w:r w:rsidRPr="009E1A65">
        <w:rPr>
          <w:rFonts w:ascii="Traditional Arabic" w:eastAsia="Calibri" w:hAnsi="Traditional Arabic" w:cs="Traditional Arabic"/>
          <w:color w:val="000000"/>
          <w:sz w:val="32"/>
          <w:szCs w:val="32"/>
          <w:vertAlign w:val="superscript"/>
          <w:rtl/>
          <w:lang w:eastAsia="en-US"/>
        </w:rPr>
        <w:t>.</w:t>
      </w:r>
    </w:p>
    <w:p w14:paraId="0ED3690C"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ومن خ</w:t>
      </w:r>
      <w:r w:rsidRPr="009E1A65">
        <w:rPr>
          <w:rFonts w:ascii="Traditional Arabic" w:eastAsia="Calibri" w:hAnsi="Traditional Arabic" w:cs="Traditional Arabic"/>
          <w:color w:val="000000"/>
          <w:sz w:val="32"/>
          <w:szCs w:val="32"/>
          <w:rtl/>
          <w:lang w:eastAsia="en-US" w:bidi="ar-DZ"/>
        </w:rPr>
        <w:t>لا</w:t>
      </w:r>
      <w:r w:rsidRPr="009E1A65">
        <w:rPr>
          <w:rFonts w:ascii="Traditional Arabic" w:eastAsia="Calibri" w:hAnsi="Traditional Arabic" w:cs="Traditional Arabic"/>
          <w:color w:val="000000"/>
          <w:sz w:val="32"/>
          <w:szCs w:val="32"/>
          <w:rtl/>
          <w:lang w:eastAsia="en-US"/>
        </w:rPr>
        <w:t>ل هذا القول يتضح لنا أن العنوان عبارة عن كلمات ورموز تثبت في بداية النص لتحيل على مضمونه وما يقوله النص للفت اتباه المتلقي إليه</w:t>
      </w:r>
      <w:r w:rsidRPr="009E1A65">
        <w:rPr>
          <w:rFonts w:ascii="Traditional Arabic" w:eastAsia="Calibri" w:hAnsi="Traditional Arabic" w:cs="Traditional Arabic"/>
          <w:color w:val="000000"/>
          <w:sz w:val="32"/>
          <w:szCs w:val="32"/>
          <w:lang w:val="en-US" w:eastAsia="en-US"/>
        </w:rPr>
        <w:t>.</w:t>
      </w:r>
    </w:p>
    <w:p w14:paraId="5F71A4AF"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في حين يرى "روالان بارث" أن العناوين عبارة عن أنظمة دلالية سيميائية تحل في طياتها قيمًا أخلاقية واجتماعية وايديولوجية وهي رسائل مضمنة بعلامات دالة متشبعة برؤية العامل يغلب عليها الطابع الإحيائي</w:t>
      </w:r>
      <w:r w:rsidRPr="009E1A65">
        <w:rPr>
          <w:rFonts w:ascii="Traditional Arabic" w:eastAsia="Calibri" w:hAnsi="Traditional Arabic" w:cs="Traditional Arabic"/>
          <w:color w:val="000000"/>
          <w:sz w:val="32"/>
          <w:szCs w:val="32"/>
          <w:vertAlign w:val="superscript"/>
          <w:rtl/>
          <w:lang w:eastAsia="en-US"/>
        </w:rPr>
        <w:footnoteReference w:id="35"/>
      </w:r>
      <w:r w:rsidRPr="009E1A65">
        <w:rPr>
          <w:rFonts w:ascii="Traditional Arabic" w:eastAsia="Calibri" w:hAnsi="Traditional Arabic" w:cs="Traditional Arabic"/>
          <w:color w:val="000000"/>
          <w:sz w:val="32"/>
          <w:szCs w:val="32"/>
          <w:rtl/>
          <w:lang w:eastAsia="en-US"/>
        </w:rPr>
        <w:t>.</w:t>
      </w:r>
    </w:p>
    <w:p w14:paraId="25C7B7AD"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فحسب هذا القول نفهم أنه وجب على السيميائيات أن تدرس هذه العناوين إلا بحالتين الدالة قصد فهم الدلالات التي تزخر بها</w:t>
      </w:r>
      <w:r w:rsidRPr="009E1A65">
        <w:rPr>
          <w:rFonts w:ascii="Traditional Arabic" w:eastAsia="Calibri" w:hAnsi="Traditional Arabic" w:cs="Traditional Arabic"/>
          <w:color w:val="000000"/>
          <w:sz w:val="32"/>
          <w:szCs w:val="32"/>
          <w:lang w:val="en-US" w:eastAsia="en-US"/>
        </w:rPr>
        <w:t>.</w:t>
      </w:r>
    </w:p>
    <w:p w14:paraId="79DE231D"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ويذهب "جون فون تاني" "إلى أن العنوان مع عالمات أخرى هو من الأقسام النادرة في النص التي تظهر على الغلاف وهو نص مواز له</w:t>
      </w:r>
      <w:r w:rsidRPr="009E1A65">
        <w:rPr>
          <w:rFonts w:ascii="Traditional Arabic" w:eastAsia="Calibri" w:hAnsi="Traditional Arabic" w:cs="Traditional Arabic"/>
          <w:color w:val="000000"/>
          <w:sz w:val="32"/>
          <w:szCs w:val="32"/>
          <w:lang w:val="en-US" w:eastAsia="en-US"/>
        </w:rPr>
        <w:t>"</w:t>
      </w:r>
      <w:r w:rsidRPr="009E1A65">
        <w:rPr>
          <w:rFonts w:ascii="Traditional Arabic" w:eastAsia="Calibri" w:hAnsi="Traditional Arabic" w:cs="Traditional Arabic"/>
          <w:color w:val="000000"/>
          <w:sz w:val="32"/>
          <w:szCs w:val="32"/>
          <w:vertAlign w:val="superscript"/>
          <w:rtl/>
          <w:lang w:val="en-US" w:eastAsia="en-US"/>
        </w:rPr>
        <w:footnoteReference w:id="36"/>
      </w:r>
      <w:r w:rsidRPr="009E1A65">
        <w:rPr>
          <w:rFonts w:ascii="Traditional Arabic" w:eastAsia="Calibri" w:hAnsi="Traditional Arabic" w:cs="Traditional Arabic"/>
          <w:color w:val="000000"/>
          <w:sz w:val="32"/>
          <w:szCs w:val="32"/>
          <w:rtl/>
          <w:lang w:eastAsia="en-US"/>
        </w:rPr>
        <w:t>.</w:t>
      </w:r>
    </w:p>
    <w:p w14:paraId="59F60360"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تبين من خلال القول هذا أن القول عبارة عن علامات على صفحة العنوان الحاملة لمصاحبات أخرى مثل اسم الكاتب، دار النشر، الغلاف</w:t>
      </w:r>
      <w:r w:rsidRPr="009E1A65">
        <w:rPr>
          <w:rFonts w:ascii="Traditional Arabic" w:eastAsia="Calibri" w:hAnsi="Traditional Arabic" w:cs="Traditional Arabic"/>
          <w:color w:val="000000"/>
          <w:sz w:val="32"/>
          <w:szCs w:val="32"/>
          <w:lang w:val="en-US" w:eastAsia="en-US"/>
        </w:rPr>
        <w:t xml:space="preserve">. </w:t>
      </w:r>
    </w:p>
    <w:p w14:paraId="4DEC4CD2" w14:textId="77777777" w:rsidR="00B309F0" w:rsidRDefault="00B309F0" w:rsidP="00B309F0">
      <w:pPr>
        <w:bidi/>
        <w:ind w:firstLine="566"/>
        <w:jc w:val="both"/>
        <w:rPr>
          <w:rFonts w:ascii="Traditional Arabic" w:eastAsia="Calibri" w:hAnsi="Traditional Arabic" w:cs="Traditional Arabic"/>
          <w:color w:val="000000"/>
          <w:sz w:val="32"/>
          <w:szCs w:val="32"/>
          <w:rtl/>
          <w:lang w:val="en-US" w:eastAsia="en-US"/>
        </w:rPr>
      </w:pPr>
      <w:r w:rsidRPr="009E1A65">
        <w:rPr>
          <w:rFonts w:ascii="Traditional Arabic" w:eastAsia="Calibri" w:hAnsi="Traditional Arabic" w:cs="Traditional Arabic"/>
          <w:color w:val="000000"/>
          <w:sz w:val="32"/>
          <w:szCs w:val="32"/>
          <w:rtl/>
          <w:lang w:eastAsia="en-US"/>
        </w:rPr>
        <w:t>ومن هنا نستخلص من هذه المفاهيم أن العنوان مرتبط ارتباطا وثيقا بالنص الذي يعنونه فيكمله وهو ما يوضع على رأس النص ليعرف به ويحيل على مضمونه الجمالي باعتباره علامة لغوية تعلو النص لتسميه وتحدده وتجذب القارئ بقراءته</w:t>
      </w:r>
      <w:r w:rsidRPr="009E1A65">
        <w:rPr>
          <w:rFonts w:ascii="Traditional Arabic" w:eastAsia="Calibri" w:hAnsi="Traditional Arabic" w:cs="Traditional Arabic"/>
          <w:color w:val="000000"/>
          <w:sz w:val="32"/>
          <w:szCs w:val="32"/>
          <w:rtl/>
          <w:lang w:val="en-US" w:eastAsia="en-US"/>
        </w:rPr>
        <w:t>.</w:t>
      </w:r>
    </w:p>
    <w:p w14:paraId="43DAF2A3" w14:textId="77777777" w:rsidR="00825DA0" w:rsidRDefault="00825DA0" w:rsidP="00825DA0">
      <w:pPr>
        <w:bidi/>
        <w:ind w:firstLine="566"/>
        <w:jc w:val="both"/>
        <w:rPr>
          <w:rFonts w:ascii="Traditional Arabic" w:eastAsia="Calibri" w:hAnsi="Traditional Arabic" w:cs="Traditional Arabic"/>
          <w:color w:val="000000"/>
          <w:sz w:val="32"/>
          <w:szCs w:val="32"/>
          <w:rtl/>
          <w:lang w:val="en-US" w:eastAsia="en-US"/>
        </w:rPr>
      </w:pPr>
    </w:p>
    <w:p w14:paraId="419B3001" w14:textId="77777777" w:rsidR="00825DA0" w:rsidRDefault="00825DA0" w:rsidP="00825DA0">
      <w:pPr>
        <w:bidi/>
        <w:ind w:firstLine="566"/>
        <w:jc w:val="both"/>
        <w:rPr>
          <w:rFonts w:ascii="Traditional Arabic" w:eastAsia="Calibri" w:hAnsi="Traditional Arabic" w:cs="Traditional Arabic"/>
          <w:color w:val="000000"/>
          <w:sz w:val="32"/>
          <w:szCs w:val="32"/>
          <w:rtl/>
          <w:lang w:val="en-US" w:eastAsia="en-US"/>
        </w:rPr>
      </w:pPr>
    </w:p>
    <w:p w14:paraId="798D7991" w14:textId="77777777" w:rsidR="00825DA0" w:rsidRPr="009E1A65" w:rsidRDefault="00825DA0" w:rsidP="00825DA0">
      <w:pPr>
        <w:bidi/>
        <w:ind w:firstLine="566"/>
        <w:jc w:val="both"/>
        <w:rPr>
          <w:rFonts w:ascii="Traditional Arabic" w:eastAsia="Calibri" w:hAnsi="Traditional Arabic" w:cs="Traditional Arabic"/>
          <w:color w:val="000000"/>
          <w:sz w:val="32"/>
          <w:szCs w:val="32"/>
          <w:rtl/>
          <w:lang w:val="en-US" w:eastAsia="en-US"/>
        </w:rPr>
      </w:pPr>
    </w:p>
    <w:p w14:paraId="7D4BF10C" w14:textId="74823FEA" w:rsidR="00B309F0" w:rsidRPr="009E1A65" w:rsidRDefault="00B309F0" w:rsidP="00825DA0">
      <w:pPr>
        <w:bidi/>
        <w:ind w:hanging="1"/>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lastRenderedPageBreak/>
        <w:t>2-أهمية العنوان:</w:t>
      </w:r>
    </w:p>
    <w:p w14:paraId="656B549D"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أصبح العنوان في النص الحديث ضرورة ملحة ومطلب أساسًا لا يمكن الاستغناء عنه في البناء العام للنصوص لذلك نرى الشعراء يجتهدون في وسم مدوناتهم بعناوين، يتفننون في اختيارها كما يتفننون في تنميتها بالخط والصورة المصاحبة وذلك لعلمهم بالأهمية التي يحظى هبا العنوان</w:t>
      </w:r>
      <w:r w:rsidRPr="009E1A65">
        <w:rPr>
          <w:rFonts w:ascii="Traditional Arabic" w:eastAsia="Calibri" w:hAnsi="Traditional Arabic" w:cs="Traditional Arabic"/>
          <w:color w:val="000000"/>
          <w:sz w:val="32"/>
          <w:szCs w:val="32"/>
          <w:lang w:val="en-US" w:eastAsia="en-US"/>
        </w:rPr>
        <w:t>.</w:t>
      </w:r>
    </w:p>
    <w:p w14:paraId="619A0398"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فتتجلى أهمية العنوان فيما يثريه من تنازلات لا تلقى لها إجابة إلا مع ذهابه العمل فهو يقترح سمعية القارئ للقراءة أكثر.</w:t>
      </w:r>
    </w:p>
    <w:p w14:paraId="6C88C205"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lang w:val="en-US" w:eastAsia="en-US"/>
        </w:rPr>
        <w:t>"</w:t>
      </w:r>
      <w:r w:rsidRPr="009E1A65">
        <w:rPr>
          <w:rFonts w:ascii="Traditional Arabic" w:eastAsia="Calibri" w:hAnsi="Traditional Arabic" w:cs="Traditional Arabic"/>
          <w:color w:val="000000"/>
          <w:sz w:val="32"/>
          <w:szCs w:val="32"/>
          <w:rtl/>
          <w:lang w:eastAsia="en-US"/>
        </w:rPr>
        <w:t>إن إطلالة سريعة على معظم الدراسات السيميائية الحديثة التي أطالت الاعمال الروائية منها والشعرية تبرز بشكل واضح أهمية العنوان في دراسة النص الأدبي والتي تعتمد في تحليلها على قواعد المنهج السيميائي</w:t>
      </w:r>
      <w:r w:rsidRPr="009E1A65">
        <w:rPr>
          <w:rFonts w:ascii="Traditional Arabic" w:eastAsia="Calibri" w:hAnsi="Traditional Arabic" w:cs="Traditional Arabic"/>
          <w:color w:val="000000"/>
          <w:sz w:val="32"/>
          <w:szCs w:val="32"/>
          <w:lang w:val="en-US" w:eastAsia="en-US"/>
        </w:rPr>
        <w:t>"</w:t>
      </w:r>
      <w:r w:rsidRPr="009E1A65">
        <w:rPr>
          <w:rFonts w:ascii="Traditional Arabic" w:eastAsia="Calibri" w:hAnsi="Traditional Arabic" w:cs="Traditional Arabic"/>
          <w:color w:val="000000"/>
          <w:sz w:val="32"/>
          <w:szCs w:val="32"/>
          <w:vertAlign w:val="superscript"/>
          <w:rtl/>
          <w:lang w:val="en-US" w:eastAsia="en-US"/>
        </w:rPr>
        <w:footnoteReference w:id="37"/>
      </w:r>
      <w:r w:rsidRPr="009E1A65">
        <w:rPr>
          <w:rFonts w:ascii="Traditional Arabic" w:eastAsia="Calibri" w:hAnsi="Traditional Arabic" w:cs="Traditional Arabic"/>
          <w:color w:val="000000"/>
          <w:sz w:val="32"/>
          <w:szCs w:val="32"/>
          <w:rtl/>
          <w:lang w:eastAsia="en-US"/>
        </w:rPr>
        <w:t>.</w:t>
      </w:r>
    </w:p>
    <w:p w14:paraId="558837EB"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يتضح أن الاهتمام بالعنوان أصبح يشكل حيزًا هامًا في اعتبارات النقاد فأصبحنا أمام تشكل علم يدرس العنوان.</w:t>
      </w:r>
    </w:p>
    <w:p w14:paraId="65D6272F"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lang w:val="en-US" w:eastAsia="en-US"/>
        </w:rPr>
        <w:t>"</w:t>
      </w:r>
      <w:r w:rsidRPr="009E1A65">
        <w:rPr>
          <w:rFonts w:ascii="Traditional Arabic" w:eastAsia="Calibri" w:hAnsi="Traditional Arabic" w:cs="Traditional Arabic"/>
          <w:color w:val="000000"/>
          <w:sz w:val="32"/>
          <w:szCs w:val="32"/>
          <w:rtl/>
          <w:lang w:eastAsia="en-US"/>
        </w:rPr>
        <w:t>كما أن أهمية العنوان تنبثق ليس بوصفه إعلامًا عن محتوى الكتاب واخبار له فحسب بقدر ما أن فعل القراءة يتوقف عليه، فالكتاب يحقق كينونته بفعل القراءة وعدم القراءة يدفع الكتــــاب أو النص إلى إحـــــــالة المجهول، ومن هنا الوصف بأن (العنوان) نافذة النص على العامل ودليل القارئ إلى النص، أي أن وجود من وجود العنوان</w:t>
      </w:r>
      <w:r w:rsidRPr="009E1A65">
        <w:rPr>
          <w:rFonts w:ascii="Traditional Arabic" w:eastAsia="Calibri" w:hAnsi="Traditional Arabic" w:cs="Traditional Arabic"/>
          <w:color w:val="000000"/>
          <w:sz w:val="32"/>
          <w:szCs w:val="32"/>
          <w:lang w:val="en-US" w:eastAsia="en-US"/>
        </w:rPr>
        <w:t>"</w:t>
      </w:r>
      <w:r w:rsidRPr="009E1A65">
        <w:rPr>
          <w:rFonts w:ascii="Traditional Arabic" w:eastAsia="Calibri" w:hAnsi="Traditional Arabic" w:cs="Traditional Arabic"/>
          <w:color w:val="000000"/>
          <w:sz w:val="32"/>
          <w:szCs w:val="32"/>
          <w:vertAlign w:val="superscript"/>
          <w:rtl/>
          <w:lang w:val="en-US" w:eastAsia="en-US"/>
        </w:rPr>
        <w:t>(</w:t>
      </w:r>
      <w:r w:rsidRPr="009E1A65">
        <w:rPr>
          <w:rFonts w:ascii="Traditional Arabic" w:eastAsia="Calibri" w:hAnsi="Traditional Arabic" w:cs="Traditional Arabic"/>
          <w:color w:val="000000"/>
          <w:sz w:val="32"/>
          <w:szCs w:val="32"/>
          <w:vertAlign w:val="superscript"/>
          <w:rtl/>
          <w:lang w:val="en-US" w:eastAsia="en-US"/>
        </w:rPr>
        <w:footnoteReference w:id="38"/>
      </w:r>
      <w:r w:rsidRPr="009E1A65">
        <w:rPr>
          <w:rFonts w:ascii="Traditional Arabic" w:eastAsia="Calibri" w:hAnsi="Traditional Arabic" w:cs="Traditional Arabic"/>
          <w:color w:val="000000"/>
          <w:sz w:val="32"/>
          <w:szCs w:val="32"/>
          <w:vertAlign w:val="superscript"/>
          <w:rtl/>
          <w:lang w:val="en-US" w:eastAsia="en-US"/>
        </w:rPr>
        <w:t>)</w:t>
      </w:r>
      <w:r w:rsidRPr="009E1A65">
        <w:rPr>
          <w:rFonts w:ascii="Traditional Arabic" w:eastAsia="Calibri" w:hAnsi="Traditional Arabic" w:cs="Traditional Arabic"/>
          <w:color w:val="000000"/>
          <w:sz w:val="32"/>
          <w:szCs w:val="32"/>
          <w:rtl/>
          <w:lang w:eastAsia="en-US"/>
        </w:rPr>
        <w:t>.</w:t>
      </w:r>
    </w:p>
    <w:p w14:paraId="63AA16BB" w14:textId="77777777" w:rsidR="00B309F0" w:rsidRPr="009E1A65" w:rsidRDefault="00B309F0" w:rsidP="00B309F0">
      <w:pPr>
        <w:bidi/>
        <w:ind w:firstLine="566"/>
        <w:jc w:val="both"/>
        <w:rPr>
          <w:rFonts w:ascii="Traditional Arabic" w:eastAsia="Calibri" w:hAnsi="Traditional Arabic" w:cs="Traditional Arabic"/>
          <w:b/>
          <w:bCs/>
          <w:color w:val="000000"/>
          <w:sz w:val="32"/>
          <w:szCs w:val="32"/>
          <w:lang w:val="en-US" w:eastAsia="en-US"/>
        </w:rPr>
      </w:pPr>
      <w:r w:rsidRPr="009E1A65">
        <w:rPr>
          <w:rFonts w:ascii="Traditional Arabic" w:eastAsia="Calibri" w:hAnsi="Traditional Arabic" w:cs="Traditional Arabic"/>
          <w:color w:val="000000"/>
          <w:sz w:val="32"/>
          <w:szCs w:val="32"/>
          <w:rtl/>
          <w:lang w:eastAsia="en-US"/>
        </w:rPr>
        <w:t>ومن هنا نلاحظ أن العنوان محور روتيني بل المفتاح الرئيسي للنص، فالعنوان يختار كواجهة إشارية دلالية تعبر عن الاثر الفني، فهو يمتلك بعد إحيائنا للبنية النصية إذ يحيل العنوان نفسه إلى النص هبوطا إلى العنوان صعودا وهذا ما يوقف القول: "إن العنوان والنص بنية شاملة يجمدها المجال الخطابي للنص، ففي الوقت الذي يتخذ في العنوان والنص موقع الموضوع وجزئياته وبهذا الشكل يتحقق حضور العنوان في النص دلاليا وصيغيا، الأمر الذي يؤكد استراتيجية العنوان لا في التلقي فحسب وإنما في بنية النص بوصفه النواة الدلالية التي تتوسع و تنتشر نصًا"</w:t>
      </w:r>
      <w:r w:rsidRPr="009E1A65">
        <w:rPr>
          <w:rFonts w:ascii="Traditional Arabic" w:eastAsia="Calibri" w:hAnsi="Traditional Arabic" w:cs="Traditional Arabic"/>
          <w:color w:val="000000"/>
          <w:sz w:val="32"/>
          <w:szCs w:val="32"/>
          <w:vertAlign w:val="superscript"/>
          <w:rtl/>
          <w:lang w:eastAsia="en-US"/>
        </w:rPr>
        <w:footnoteReference w:id="39"/>
      </w:r>
      <w:r w:rsidRPr="009E1A65">
        <w:rPr>
          <w:rFonts w:ascii="Traditional Arabic" w:eastAsia="Calibri" w:hAnsi="Traditional Arabic" w:cs="Traditional Arabic"/>
          <w:color w:val="000000"/>
          <w:sz w:val="32"/>
          <w:szCs w:val="32"/>
          <w:rtl/>
          <w:lang w:eastAsia="en-US"/>
        </w:rPr>
        <w:t>.</w:t>
      </w:r>
    </w:p>
    <w:p w14:paraId="0F36E9EA"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ومن هنا نفهم أنّ عتبة العنوان أصبحت ذات تأثير كبير وبالغ الأهمية في بناء النص ونسج شعريته </w:t>
      </w:r>
    </w:p>
    <w:p w14:paraId="48B871A7" w14:textId="77777777" w:rsidR="00B309F0" w:rsidRDefault="00B309F0" w:rsidP="00B309F0">
      <w:pPr>
        <w:bidi/>
        <w:ind w:firstLine="566"/>
        <w:jc w:val="both"/>
        <w:rPr>
          <w:rFonts w:ascii="Traditional Arabic" w:eastAsia="Calibri" w:hAnsi="Traditional Arabic" w:cs="Traditional Arabic"/>
          <w:color w:val="000000"/>
          <w:sz w:val="32"/>
          <w:szCs w:val="32"/>
          <w:rtl/>
          <w:lang w:val="en-US" w:eastAsia="en-US"/>
        </w:rPr>
      </w:pPr>
      <w:r w:rsidRPr="009E1A65">
        <w:rPr>
          <w:rFonts w:ascii="Traditional Arabic" w:eastAsia="Calibri" w:hAnsi="Traditional Arabic" w:cs="Traditional Arabic"/>
          <w:color w:val="000000"/>
          <w:sz w:val="32"/>
          <w:szCs w:val="32"/>
          <w:rtl/>
          <w:lang w:eastAsia="en-US"/>
        </w:rPr>
        <w:t>وخلاصة القول أنّ العنوان في النص الحديث أصبح ضرورة ملحة ومطلب أساسي لا تستغني عنه في البناء العام للنصوص الأدبية وغريها</w:t>
      </w:r>
      <w:r w:rsidRPr="009E1A65">
        <w:rPr>
          <w:rFonts w:ascii="Traditional Arabic" w:eastAsia="Calibri" w:hAnsi="Traditional Arabic" w:cs="Traditional Arabic"/>
          <w:color w:val="000000"/>
          <w:sz w:val="32"/>
          <w:szCs w:val="32"/>
          <w:lang w:val="en-US" w:eastAsia="en-US"/>
        </w:rPr>
        <w:t>.</w:t>
      </w:r>
    </w:p>
    <w:p w14:paraId="184600A8" w14:textId="77777777" w:rsidR="00825DA0" w:rsidRDefault="00825DA0" w:rsidP="00825DA0">
      <w:pPr>
        <w:bidi/>
        <w:ind w:firstLine="566"/>
        <w:jc w:val="both"/>
        <w:rPr>
          <w:rFonts w:ascii="Traditional Arabic" w:eastAsia="Calibri" w:hAnsi="Traditional Arabic" w:cs="Traditional Arabic"/>
          <w:color w:val="000000"/>
          <w:sz w:val="32"/>
          <w:szCs w:val="32"/>
          <w:rtl/>
          <w:lang w:val="en-US" w:eastAsia="en-US"/>
        </w:rPr>
      </w:pPr>
    </w:p>
    <w:p w14:paraId="5093E800" w14:textId="77777777" w:rsidR="00825DA0" w:rsidRDefault="00825DA0" w:rsidP="00825DA0">
      <w:pPr>
        <w:bidi/>
        <w:ind w:firstLine="566"/>
        <w:jc w:val="both"/>
        <w:rPr>
          <w:rFonts w:ascii="Traditional Arabic" w:eastAsia="Calibri" w:hAnsi="Traditional Arabic" w:cs="Traditional Arabic"/>
          <w:color w:val="000000"/>
          <w:sz w:val="32"/>
          <w:szCs w:val="32"/>
          <w:rtl/>
          <w:lang w:val="en-US" w:eastAsia="en-US"/>
        </w:rPr>
      </w:pPr>
    </w:p>
    <w:p w14:paraId="55381FF7" w14:textId="77777777" w:rsidR="00825DA0" w:rsidRDefault="00825DA0" w:rsidP="00825DA0">
      <w:pPr>
        <w:bidi/>
        <w:ind w:firstLine="566"/>
        <w:jc w:val="both"/>
        <w:rPr>
          <w:rFonts w:ascii="Traditional Arabic" w:eastAsia="Calibri" w:hAnsi="Traditional Arabic" w:cs="Traditional Arabic"/>
          <w:color w:val="000000"/>
          <w:sz w:val="32"/>
          <w:szCs w:val="32"/>
          <w:rtl/>
          <w:lang w:val="en-US" w:eastAsia="en-US"/>
        </w:rPr>
      </w:pPr>
    </w:p>
    <w:p w14:paraId="652F2A02" w14:textId="77777777" w:rsidR="00825DA0" w:rsidRDefault="00825DA0" w:rsidP="00825DA0">
      <w:pPr>
        <w:bidi/>
        <w:ind w:firstLine="566"/>
        <w:jc w:val="both"/>
        <w:rPr>
          <w:rFonts w:ascii="Traditional Arabic" w:eastAsia="Calibri" w:hAnsi="Traditional Arabic" w:cs="Traditional Arabic"/>
          <w:color w:val="000000"/>
          <w:sz w:val="32"/>
          <w:szCs w:val="32"/>
          <w:rtl/>
          <w:lang w:val="en-US" w:eastAsia="en-US"/>
        </w:rPr>
      </w:pPr>
    </w:p>
    <w:p w14:paraId="66ECDD9F" w14:textId="7041682A" w:rsidR="00B309F0" w:rsidRPr="00986EE2" w:rsidRDefault="00B309F0" w:rsidP="00825DA0">
      <w:pPr>
        <w:bidi/>
        <w:jc w:val="both"/>
        <w:rPr>
          <w:rFonts w:ascii="Traditional Arabic" w:eastAsia="Calibri" w:hAnsi="Traditional Arabic" w:cs="Traditional Arabic"/>
          <w:b/>
          <w:bCs/>
          <w:color w:val="000000"/>
          <w:sz w:val="32"/>
          <w:szCs w:val="32"/>
          <w:rtl/>
          <w:lang w:val="en-US" w:eastAsia="en-US"/>
        </w:rPr>
      </w:pPr>
      <w:r w:rsidRPr="00986EE2">
        <w:rPr>
          <w:rFonts w:ascii="Traditional Arabic" w:eastAsia="Calibri" w:hAnsi="Traditional Arabic" w:cs="Traditional Arabic" w:hint="cs"/>
          <w:b/>
          <w:bCs/>
          <w:color w:val="000000"/>
          <w:sz w:val="32"/>
          <w:szCs w:val="32"/>
          <w:rtl/>
          <w:lang w:val="en-US" w:eastAsia="en-US"/>
        </w:rPr>
        <w:t>3-أنواع العنوان:</w:t>
      </w:r>
    </w:p>
    <w:p w14:paraId="27FF0151" w14:textId="77777777" w:rsidR="00B309F0" w:rsidRDefault="00B309F0" w:rsidP="00B309F0">
      <w:pPr>
        <w:bidi/>
        <w:jc w:val="both"/>
        <w:rPr>
          <w:rFonts w:ascii="Traditional Arabic" w:eastAsia="Calibri" w:hAnsi="Traditional Arabic" w:cs="Traditional Arabic"/>
          <w:color w:val="000000"/>
          <w:sz w:val="32"/>
          <w:szCs w:val="32"/>
          <w:rtl/>
          <w:lang w:val="en-US" w:eastAsia="en-US"/>
        </w:rPr>
      </w:pPr>
      <w:r w:rsidRPr="005C7913">
        <w:rPr>
          <w:rFonts w:ascii="Traditional Arabic" w:eastAsia="Calibri" w:hAnsi="Traditional Arabic" w:cs="Traditional Arabic"/>
          <w:color w:val="000000"/>
          <w:sz w:val="32"/>
          <w:szCs w:val="32"/>
          <w:rtl/>
          <w:lang w:val="en-US" w:eastAsia="en-US"/>
        </w:rPr>
        <w:lastRenderedPageBreak/>
        <w:t>"إن العنوان بوصفه سليلا شرعيا لآلية "العنونة" أو نتاجًا لممارستها، سرعان ما يبدأ بالتفريغ والتناسل ليبدو كجهاز يهتم بشؤونه ووظائفه على نحو متكامل من خلال العناصر والأقسام التي ينطوي عل</w:t>
      </w:r>
      <w:r>
        <w:rPr>
          <w:rFonts w:ascii="Traditional Arabic" w:eastAsia="Calibri" w:hAnsi="Traditional Arabic" w:cs="Traditional Arabic"/>
          <w:color w:val="000000"/>
          <w:sz w:val="32"/>
          <w:szCs w:val="32"/>
          <w:rtl/>
          <w:lang w:val="en-US" w:eastAsia="en-US"/>
        </w:rPr>
        <w:t>يها في سياق اشتغالاته النصية"</w:t>
      </w:r>
      <w:r>
        <w:rPr>
          <w:rStyle w:val="Appelnotedebasdep"/>
          <w:rFonts w:ascii="Traditional Arabic" w:eastAsia="Calibri" w:hAnsi="Traditional Arabic" w:cs="Traditional Arabic"/>
          <w:color w:val="000000"/>
          <w:sz w:val="32"/>
          <w:szCs w:val="32"/>
          <w:rtl/>
          <w:lang w:val="en-US" w:eastAsia="en-US"/>
        </w:rPr>
        <w:footnoteReference w:id="40"/>
      </w:r>
      <w:r>
        <w:rPr>
          <w:rFonts w:ascii="Traditional Arabic" w:eastAsia="Calibri" w:hAnsi="Traditional Arabic" w:cs="Traditional Arabic" w:hint="cs"/>
          <w:color w:val="000000"/>
          <w:sz w:val="32"/>
          <w:szCs w:val="32"/>
          <w:rtl/>
          <w:lang w:val="en-US" w:eastAsia="en-US"/>
        </w:rPr>
        <w:t>.</w:t>
      </w:r>
    </w:p>
    <w:p w14:paraId="7CE2511F" w14:textId="77777777" w:rsidR="00B309F0" w:rsidRPr="005C7913" w:rsidRDefault="00B309F0" w:rsidP="00B309F0">
      <w:pPr>
        <w:bidi/>
        <w:jc w:val="both"/>
        <w:rPr>
          <w:rFonts w:ascii="Traditional Arabic" w:eastAsia="Calibri" w:hAnsi="Traditional Arabic" w:cs="Traditional Arabic"/>
          <w:b/>
          <w:bCs/>
          <w:color w:val="000000"/>
          <w:sz w:val="32"/>
          <w:szCs w:val="32"/>
          <w:lang w:val="en-US" w:eastAsia="en-US"/>
        </w:rPr>
      </w:pPr>
      <w:r w:rsidRPr="005C7913">
        <w:rPr>
          <w:rFonts w:ascii="Traditional Arabic" w:eastAsia="Calibri" w:hAnsi="Traditional Arabic" w:cs="Traditional Arabic" w:hint="cs"/>
          <w:b/>
          <w:bCs/>
          <w:color w:val="000000"/>
          <w:sz w:val="32"/>
          <w:szCs w:val="32"/>
          <w:rtl/>
          <w:lang w:val="en-US" w:eastAsia="en-US"/>
        </w:rPr>
        <w:t>1</w:t>
      </w:r>
      <w:r w:rsidRPr="005C7913">
        <w:rPr>
          <w:rFonts w:ascii="Traditional Arabic" w:eastAsia="Calibri" w:hAnsi="Traditional Arabic" w:cs="Traditional Arabic"/>
          <w:b/>
          <w:bCs/>
          <w:color w:val="000000"/>
          <w:sz w:val="32"/>
          <w:szCs w:val="32"/>
          <w:rtl/>
          <w:lang w:val="en-US" w:eastAsia="en-US"/>
        </w:rPr>
        <w:t>-العنوان الحقيقي:</w:t>
      </w:r>
    </w:p>
    <w:p w14:paraId="114F0428" w14:textId="77777777" w:rsidR="00B309F0" w:rsidRPr="005C7913" w:rsidRDefault="00B309F0" w:rsidP="00B309F0">
      <w:pPr>
        <w:bidi/>
        <w:jc w:val="both"/>
        <w:rPr>
          <w:rFonts w:ascii="Traditional Arabic" w:eastAsia="Calibri" w:hAnsi="Traditional Arabic" w:cs="Traditional Arabic"/>
          <w:color w:val="000000"/>
          <w:sz w:val="32"/>
          <w:szCs w:val="32"/>
          <w:lang w:val="en-US" w:eastAsia="en-US"/>
        </w:rPr>
      </w:pPr>
      <w:r>
        <w:rPr>
          <w:rFonts w:ascii="Traditional Arabic" w:eastAsia="Calibri" w:hAnsi="Traditional Arabic" w:cs="Traditional Arabic" w:hint="cs"/>
          <w:color w:val="000000"/>
          <w:sz w:val="32"/>
          <w:szCs w:val="32"/>
          <w:rtl/>
          <w:lang w:val="en-US" w:eastAsia="en-US"/>
        </w:rPr>
        <w:t xml:space="preserve">      </w:t>
      </w:r>
      <w:r w:rsidRPr="005C7913">
        <w:rPr>
          <w:rFonts w:ascii="Traditional Arabic" w:eastAsia="Calibri" w:hAnsi="Traditional Arabic" w:cs="Traditional Arabic"/>
          <w:color w:val="000000"/>
          <w:sz w:val="32"/>
          <w:szCs w:val="32"/>
          <w:rtl/>
          <w:lang w:val="en-US" w:eastAsia="en-US"/>
        </w:rPr>
        <w:t>وهو يحتل واجهة الكتاب، ويبرزه صاحبه لمواجهة المتلقي ويسمى العنوان "الحقيقي" أو "الأساسي" أو "الأصلي" ويعتبر حبق بطاقة تعريف يمنح النص هويته فتميزه عن غيره.</w:t>
      </w:r>
    </w:p>
    <w:p w14:paraId="1F5F299B" w14:textId="77777777" w:rsidR="00B309F0" w:rsidRPr="005C7913" w:rsidRDefault="00B309F0" w:rsidP="00B309F0">
      <w:pPr>
        <w:bidi/>
        <w:jc w:val="both"/>
        <w:rPr>
          <w:rFonts w:ascii="Traditional Arabic" w:eastAsia="Calibri" w:hAnsi="Traditional Arabic" w:cs="Traditional Arabic"/>
          <w:b/>
          <w:bCs/>
          <w:color w:val="000000"/>
          <w:sz w:val="32"/>
          <w:szCs w:val="32"/>
          <w:lang w:val="en-US" w:eastAsia="en-US"/>
        </w:rPr>
      </w:pPr>
      <w:r w:rsidRPr="005C7913">
        <w:rPr>
          <w:rFonts w:ascii="Traditional Arabic" w:eastAsia="Calibri" w:hAnsi="Traditional Arabic" w:cs="Traditional Arabic"/>
          <w:b/>
          <w:bCs/>
          <w:color w:val="000000"/>
          <w:sz w:val="32"/>
          <w:szCs w:val="32"/>
          <w:rtl/>
          <w:lang w:val="en-US" w:eastAsia="en-US"/>
        </w:rPr>
        <w:t>2-العنوان المزيف:</w:t>
      </w:r>
    </w:p>
    <w:p w14:paraId="20CBE631" w14:textId="77777777" w:rsidR="00B309F0" w:rsidRPr="005C7913" w:rsidRDefault="00B309F0" w:rsidP="00B309F0">
      <w:pPr>
        <w:bidi/>
        <w:jc w:val="both"/>
        <w:rPr>
          <w:rFonts w:ascii="Traditional Arabic" w:eastAsia="Calibri" w:hAnsi="Traditional Arabic" w:cs="Traditional Arabic"/>
          <w:color w:val="000000"/>
          <w:sz w:val="32"/>
          <w:szCs w:val="32"/>
          <w:lang w:val="en-US" w:eastAsia="en-US"/>
        </w:rPr>
      </w:pPr>
      <w:r>
        <w:rPr>
          <w:rFonts w:ascii="Traditional Arabic" w:eastAsia="Calibri" w:hAnsi="Traditional Arabic" w:cs="Traditional Arabic" w:hint="cs"/>
          <w:color w:val="000000"/>
          <w:sz w:val="32"/>
          <w:szCs w:val="32"/>
          <w:rtl/>
          <w:lang w:val="en-US" w:eastAsia="en-US"/>
        </w:rPr>
        <w:t xml:space="preserve">      </w:t>
      </w:r>
      <w:r w:rsidRPr="005C7913">
        <w:rPr>
          <w:rFonts w:ascii="Traditional Arabic" w:eastAsia="Calibri" w:hAnsi="Traditional Arabic" w:cs="Traditional Arabic"/>
          <w:color w:val="000000"/>
          <w:sz w:val="32"/>
          <w:szCs w:val="32"/>
          <w:rtl/>
          <w:lang w:val="en-US" w:eastAsia="en-US"/>
        </w:rPr>
        <w:t>ويأتي مباشرة بعد العنوان الحقيقي وهو اختصار وترديد له ووظيفته تأكيد وتعزيز</w:t>
      </w:r>
      <w:r>
        <w:rPr>
          <w:rFonts w:ascii="Traditional Arabic" w:eastAsia="Calibri" w:hAnsi="Traditional Arabic" w:cs="Traditional Arabic" w:hint="cs"/>
          <w:color w:val="000000"/>
          <w:sz w:val="32"/>
          <w:szCs w:val="32"/>
          <w:rtl/>
          <w:lang w:val="en-US" w:eastAsia="en-US"/>
        </w:rPr>
        <w:t xml:space="preserve"> ا</w:t>
      </w:r>
      <w:r w:rsidRPr="005C7913">
        <w:rPr>
          <w:rFonts w:ascii="Traditional Arabic" w:eastAsia="Calibri" w:hAnsi="Traditional Arabic" w:cs="Traditional Arabic"/>
          <w:color w:val="000000"/>
          <w:sz w:val="32"/>
          <w:szCs w:val="32"/>
          <w:rtl/>
          <w:lang w:val="en-US" w:eastAsia="en-US"/>
        </w:rPr>
        <w:t>لعنوان الحقيقي ويأتي بين الغلاف والصفحة الداخلية.</w:t>
      </w:r>
    </w:p>
    <w:p w14:paraId="494AB932" w14:textId="77777777" w:rsidR="00B309F0" w:rsidRPr="005C7913" w:rsidRDefault="00B309F0" w:rsidP="00B309F0">
      <w:pPr>
        <w:bidi/>
        <w:jc w:val="both"/>
        <w:rPr>
          <w:rFonts w:ascii="Traditional Arabic" w:eastAsia="Calibri" w:hAnsi="Traditional Arabic" w:cs="Traditional Arabic"/>
          <w:b/>
          <w:bCs/>
          <w:color w:val="000000"/>
          <w:sz w:val="32"/>
          <w:szCs w:val="32"/>
          <w:lang w:val="en-US" w:eastAsia="en-US"/>
        </w:rPr>
      </w:pPr>
      <w:r w:rsidRPr="005C7913">
        <w:rPr>
          <w:rFonts w:ascii="Traditional Arabic" w:eastAsia="Calibri" w:hAnsi="Traditional Arabic" w:cs="Traditional Arabic"/>
          <w:b/>
          <w:bCs/>
          <w:color w:val="000000"/>
          <w:sz w:val="32"/>
          <w:szCs w:val="32"/>
          <w:rtl/>
          <w:lang w:val="en-US" w:eastAsia="en-US"/>
        </w:rPr>
        <w:t>3-العنوان الفرعي:</w:t>
      </w:r>
    </w:p>
    <w:p w14:paraId="52AF935F" w14:textId="77777777" w:rsidR="00B309F0" w:rsidRPr="005C7913" w:rsidRDefault="00B309F0" w:rsidP="00B309F0">
      <w:pPr>
        <w:bidi/>
        <w:jc w:val="both"/>
        <w:rPr>
          <w:rFonts w:ascii="Traditional Arabic" w:eastAsia="Calibri" w:hAnsi="Traditional Arabic" w:cs="Traditional Arabic"/>
          <w:color w:val="000000"/>
          <w:sz w:val="32"/>
          <w:szCs w:val="32"/>
          <w:lang w:val="en-US" w:eastAsia="en-US"/>
        </w:rPr>
      </w:pPr>
      <w:r>
        <w:rPr>
          <w:rFonts w:ascii="Traditional Arabic" w:eastAsia="Calibri" w:hAnsi="Traditional Arabic" w:cs="Traditional Arabic" w:hint="cs"/>
          <w:color w:val="000000"/>
          <w:sz w:val="32"/>
          <w:szCs w:val="32"/>
          <w:rtl/>
          <w:lang w:val="en-US" w:eastAsia="en-US"/>
        </w:rPr>
        <w:t xml:space="preserve">      </w:t>
      </w:r>
      <w:r w:rsidRPr="005C7913">
        <w:rPr>
          <w:rFonts w:ascii="Traditional Arabic" w:eastAsia="Calibri" w:hAnsi="Traditional Arabic" w:cs="Traditional Arabic"/>
          <w:color w:val="000000"/>
          <w:sz w:val="32"/>
          <w:szCs w:val="32"/>
          <w:rtl/>
          <w:lang w:val="en-US" w:eastAsia="en-US"/>
        </w:rPr>
        <w:t>بتسلسل في العنوان الحقيقي ويأتي بعده لتكملة المعنى وغالبا ما يكون عنوانًا لفقرات</w:t>
      </w:r>
      <w:r>
        <w:rPr>
          <w:rFonts w:ascii="Traditional Arabic" w:eastAsia="Calibri" w:hAnsi="Traditional Arabic" w:cs="Traditional Arabic" w:hint="cs"/>
          <w:color w:val="000000"/>
          <w:sz w:val="32"/>
          <w:szCs w:val="32"/>
          <w:rtl/>
          <w:lang w:val="en-US" w:eastAsia="en-US"/>
        </w:rPr>
        <w:t xml:space="preserve"> </w:t>
      </w:r>
      <w:r w:rsidRPr="005C7913">
        <w:rPr>
          <w:rFonts w:ascii="Traditional Arabic" w:eastAsia="Calibri" w:hAnsi="Traditional Arabic" w:cs="Traditional Arabic"/>
          <w:color w:val="000000"/>
          <w:sz w:val="32"/>
          <w:szCs w:val="32"/>
          <w:rtl/>
          <w:lang w:val="en-US" w:eastAsia="en-US"/>
        </w:rPr>
        <w:t>أو مواضيع أو تعريفات داخل الكتاب.</w:t>
      </w:r>
    </w:p>
    <w:p w14:paraId="34B5860B" w14:textId="77777777" w:rsidR="00B309F0" w:rsidRPr="005C7913" w:rsidRDefault="00B309F0" w:rsidP="00B309F0">
      <w:pPr>
        <w:bidi/>
        <w:jc w:val="both"/>
        <w:rPr>
          <w:rFonts w:ascii="Traditional Arabic" w:eastAsia="Calibri" w:hAnsi="Traditional Arabic" w:cs="Traditional Arabic"/>
          <w:b/>
          <w:bCs/>
          <w:color w:val="000000"/>
          <w:sz w:val="32"/>
          <w:szCs w:val="32"/>
          <w:lang w:val="en-US" w:eastAsia="en-US"/>
        </w:rPr>
      </w:pPr>
      <w:r w:rsidRPr="005C7913">
        <w:rPr>
          <w:rFonts w:ascii="Traditional Arabic" w:eastAsia="Calibri" w:hAnsi="Traditional Arabic" w:cs="Traditional Arabic"/>
          <w:b/>
          <w:bCs/>
          <w:color w:val="000000"/>
          <w:sz w:val="32"/>
          <w:szCs w:val="32"/>
          <w:rtl/>
          <w:lang w:val="en-US" w:eastAsia="en-US"/>
        </w:rPr>
        <w:t>﻿﻿﻿</w:t>
      </w:r>
      <w:r w:rsidRPr="005C7913">
        <w:rPr>
          <w:rFonts w:ascii="Traditional Arabic" w:eastAsia="Calibri" w:hAnsi="Traditional Arabic" w:cs="Traditional Arabic" w:hint="cs"/>
          <w:b/>
          <w:bCs/>
          <w:color w:val="000000"/>
          <w:sz w:val="32"/>
          <w:szCs w:val="32"/>
          <w:rtl/>
          <w:lang w:val="en-US" w:eastAsia="en-US"/>
        </w:rPr>
        <w:t>4-</w:t>
      </w:r>
      <w:r w:rsidRPr="005C7913">
        <w:rPr>
          <w:rFonts w:ascii="Traditional Arabic" w:eastAsia="Calibri" w:hAnsi="Traditional Arabic" w:cs="Traditional Arabic"/>
          <w:b/>
          <w:bCs/>
          <w:color w:val="000000"/>
          <w:sz w:val="32"/>
          <w:szCs w:val="32"/>
          <w:rtl/>
          <w:lang w:val="en-US" w:eastAsia="en-US"/>
        </w:rPr>
        <w:t>الإشارة الشكلية:</w:t>
      </w:r>
    </w:p>
    <w:p w14:paraId="32E4285E" w14:textId="77777777" w:rsidR="00B309F0" w:rsidRPr="005C7913" w:rsidRDefault="00B309F0" w:rsidP="00B309F0">
      <w:pPr>
        <w:bidi/>
        <w:jc w:val="both"/>
        <w:rPr>
          <w:rFonts w:ascii="Traditional Arabic" w:eastAsia="Calibri" w:hAnsi="Traditional Arabic" w:cs="Traditional Arabic"/>
          <w:color w:val="000000"/>
          <w:sz w:val="32"/>
          <w:szCs w:val="32"/>
          <w:lang w:val="en-US" w:eastAsia="en-US"/>
        </w:rPr>
      </w:pPr>
      <w:r>
        <w:rPr>
          <w:rFonts w:ascii="Traditional Arabic" w:eastAsia="Calibri" w:hAnsi="Traditional Arabic" w:cs="Traditional Arabic" w:hint="cs"/>
          <w:color w:val="000000"/>
          <w:sz w:val="32"/>
          <w:szCs w:val="32"/>
          <w:rtl/>
          <w:lang w:val="en-US" w:eastAsia="en-US"/>
        </w:rPr>
        <w:t xml:space="preserve">      </w:t>
      </w:r>
      <w:r w:rsidRPr="005C7913">
        <w:rPr>
          <w:rFonts w:ascii="Traditional Arabic" w:eastAsia="Calibri" w:hAnsi="Traditional Arabic" w:cs="Traditional Arabic"/>
          <w:color w:val="000000"/>
          <w:sz w:val="32"/>
          <w:szCs w:val="32"/>
          <w:rtl/>
          <w:lang w:val="en-US" w:eastAsia="en-US"/>
        </w:rPr>
        <w:t>وهي العنوان الذي يميز نوع النص وجنسه عن باقي الاجناس.</w:t>
      </w:r>
    </w:p>
    <w:p w14:paraId="75ED65DA" w14:textId="77777777" w:rsidR="00B309F0" w:rsidRPr="005C7913" w:rsidRDefault="00B309F0" w:rsidP="00B309F0">
      <w:pPr>
        <w:bidi/>
        <w:jc w:val="both"/>
        <w:rPr>
          <w:rFonts w:ascii="Traditional Arabic" w:eastAsia="Calibri" w:hAnsi="Traditional Arabic" w:cs="Traditional Arabic"/>
          <w:b/>
          <w:bCs/>
          <w:color w:val="000000"/>
          <w:sz w:val="32"/>
          <w:szCs w:val="32"/>
          <w:lang w:val="en-US" w:eastAsia="en-US"/>
        </w:rPr>
      </w:pPr>
      <w:r w:rsidRPr="005C7913">
        <w:rPr>
          <w:rFonts w:ascii="Traditional Arabic" w:eastAsia="Calibri" w:hAnsi="Traditional Arabic" w:cs="Traditional Arabic"/>
          <w:b/>
          <w:bCs/>
          <w:color w:val="000000"/>
          <w:sz w:val="32"/>
          <w:szCs w:val="32"/>
          <w:rtl/>
          <w:lang w:val="en-US" w:eastAsia="en-US"/>
        </w:rPr>
        <w:t>﻿﻿﻿</w:t>
      </w:r>
      <w:r w:rsidRPr="005C7913">
        <w:rPr>
          <w:rFonts w:ascii="Traditional Arabic" w:eastAsia="Calibri" w:hAnsi="Traditional Arabic" w:cs="Traditional Arabic" w:hint="cs"/>
          <w:b/>
          <w:bCs/>
          <w:color w:val="000000"/>
          <w:sz w:val="32"/>
          <w:szCs w:val="32"/>
          <w:rtl/>
          <w:lang w:val="en-US" w:eastAsia="en-US"/>
        </w:rPr>
        <w:t>5-</w:t>
      </w:r>
      <w:r w:rsidRPr="005C7913">
        <w:rPr>
          <w:rFonts w:ascii="Traditional Arabic" w:eastAsia="Calibri" w:hAnsi="Traditional Arabic" w:cs="Traditional Arabic"/>
          <w:b/>
          <w:bCs/>
          <w:color w:val="000000"/>
          <w:sz w:val="32"/>
          <w:szCs w:val="32"/>
          <w:rtl/>
          <w:lang w:val="en-US" w:eastAsia="en-US"/>
        </w:rPr>
        <w:t>العنوان التجاري:</w:t>
      </w:r>
    </w:p>
    <w:p w14:paraId="2F6955E1" w14:textId="77777777" w:rsidR="00B309F0" w:rsidRDefault="00B309F0" w:rsidP="00B309F0">
      <w:pPr>
        <w:bidi/>
        <w:jc w:val="both"/>
        <w:rPr>
          <w:rFonts w:ascii="Traditional Arabic" w:eastAsia="Calibri" w:hAnsi="Traditional Arabic" w:cs="Traditional Arabic"/>
          <w:color w:val="000000"/>
          <w:sz w:val="32"/>
          <w:szCs w:val="32"/>
          <w:rtl/>
          <w:lang w:val="en-US" w:eastAsia="en-US"/>
        </w:rPr>
      </w:pPr>
      <w:r>
        <w:rPr>
          <w:rFonts w:ascii="Traditional Arabic" w:eastAsia="Calibri" w:hAnsi="Traditional Arabic" w:cs="Traditional Arabic" w:hint="cs"/>
          <w:color w:val="000000"/>
          <w:sz w:val="32"/>
          <w:szCs w:val="32"/>
          <w:rtl/>
          <w:lang w:val="en-US" w:eastAsia="en-US"/>
        </w:rPr>
        <w:t xml:space="preserve">      </w:t>
      </w:r>
      <w:r w:rsidRPr="005C7913">
        <w:rPr>
          <w:rFonts w:ascii="Traditional Arabic" w:eastAsia="Calibri" w:hAnsi="Traditional Arabic" w:cs="Traditional Arabic"/>
          <w:color w:val="000000"/>
          <w:sz w:val="32"/>
          <w:szCs w:val="32"/>
          <w:rtl/>
          <w:lang w:val="en-US" w:eastAsia="en-US"/>
        </w:rPr>
        <w:t>يقوم أساسا على وظيفة الإغراء لما تحمله هذه الوظيفة من أبعاد تجارية وهو عنوان بتعلق بالصحف أو المجالات أو المواضيع المعدة للاستهلاك السمعي، وينطق كثيرًا على لعناوين الحقيقية لأن العنوان الحقيقي لا يخلو من بعد اشهاري تجاري"</w:t>
      </w:r>
      <w:r>
        <w:rPr>
          <w:rStyle w:val="Appelnotedebasdep"/>
          <w:rFonts w:ascii="Traditional Arabic" w:eastAsia="Calibri" w:hAnsi="Traditional Arabic" w:cs="Traditional Arabic"/>
          <w:color w:val="000000"/>
          <w:sz w:val="32"/>
          <w:szCs w:val="32"/>
          <w:rtl/>
          <w:lang w:val="en-US" w:eastAsia="en-US"/>
        </w:rPr>
        <w:footnoteReference w:id="41"/>
      </w:r>
      <w:r>
        <w:rPr>
          <w:rFonts w:ascii="Traditional Arabic" w:eastAsia="Calibri" w:hAnsi="Traditional Arabic" w:cs="Traditional Arabic" w:hint="cs"/>
          <w:color w:val="000000"/>
          <w:sz w:val="32"/>
          <w:szCs w:val="32"/>
          <w:rtl/>
          <w:lang w:val="en-US" w:eastAsia="en-US"/>
        </w:rPr>
        <w:t>.</w:t>
      </w:r>
    </w:p>
    <w:p w14:paraId="771071FA" w14:textId="77777777" w:rsidR="00B309F0" w:rsidRDefault="00B309F0" w:rsidP="00B309F0">
      <w:pPr>
        <w:bidi/>
        <w:jc w:val="both"/>
        <w:rPr>
          <w:rFonts w:ascii="Traditional Arabic" w:eastAsia="Calibri" w:hAnsi="Traditional Arabic" w:cs="Traditional Arabic"/>
          <w:color w:val="000000"/>
          <w:sz w:val="32"/>
          <w:szCs w:val="32"/>
          <w:rtl/>
          <w:lang w:val="en-US" w:eastAsia="en-US"/>
        </w:rPr>
      </w:pPr>
      <w:r>
        <w:rPr>
          <w:rFonts w:ascii="Traditional Arabic" w:eastAsia="Calibri" w:hAnsi="Traditional Arabic" w:cs="Traditional Arabic" w:hint="cs"/>
          <w:color w:val="000000"/>
          <w:sz w:val="32"/>
          <w:szCs w:val="32"/>
          <w:rtl/>
          <w:lang w:val="en-US" w:eastAsia="en-US"/>
        </w:rPr>
        <w:t xml:space="preserve">      ن</w:t>
      </w:r>
      <w:r w:rsidRPr="00986EE2">
        <w:rPr>
          <w:rFonts w:ascii="Traditional Arabic" w:eastAsia="Calibri" w:hAnsi="Traditional Arabic" w:cs="Traditional Arabic"/>
          <w:color w:val="000000"/>
          <w:sz w:val="32"/>
          <w:szCs w:val="32"/>
          <w:rtl/>
          <w:lang w:val="en-US" w:eastAsia="en-US"/>
        </w:rPr>
        <w:t>ستنتج أن كل ما تطرقنا إليه من قبل من أنواع العنوان هي عبارة عن دراسات علمية دقيقة أما الدراسات العربية فقد تناولت نوعين من العناوين هي: العنوان الرئيسي والعنوان الفرعي.</w:t>
      </w:r>
    </w:p>
    <w:p w14:paraId="4CF16A79" w14:textId="77777777" w:rsidR="00B309F0" w:rsidRPr="00986EE2" w:rsidRDefault="00B309F0" w:rsidP="00B309F0">
      <w:pPr>
        <w:bidi/>
        <w:jc w:val="both"/>
        <w:rPr>
          <w:rFonts w:ascii="Traditional Arabic" w:eastAsia="Calibri" w:hAnsi="Traditional Arabic" w:cs="Traditional Arabic"/>
          <w:b/>
          <w:bCs/>
          <w:color w:val="000000"/>
          <w:sz w:val="32"/>
          <w:szCs w:val="32"/>
          <w:rtl/>
          <w:lang w:val="en-US" w:eastAsia="en-US"/>
        </w:rPr>
      </w:pPr>
      <w:r w:rsidRPr="00986EE2">
        <w:rPr>
          <w:rFonts w:ascii="Traditional Arabic" w:eastAsia="Calibri" w:hAnsi="Traditional Arabic" w:cs="Traditional Arabic" w:hint="cs"/>
          <w:b/>
          <w:bCs/>
          <w:color w:val="000000"/>
          <w:sz w:val="32"/>
          <w:szCs w:val="32"/>
          <w:rtl/>
          <w:lang w:val="en-US" w:eastAsia="en-US"/>
        </w:rPr>
        <w:t>4-وظائف العنوان:</w:t>
      </w:r>
    </w:p>
    <w:p w14:paraId="648E7819"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Pr>
          <w:rFonts w:ascii="Traditional Arabic" w:eastAsia="Calibri" w:hAnsi="Traditional Arabic" w:cs="Traditional Arabic" w:hint="cs"/>
          <w:color w:val="000000"/>
          <w:sz w:val="32"/>
          <w:szCs w:val="32"/>
          <w:rtl/>
          <w:lang w:val="en-US" w:eastAsia="en-US"/>
        </w:rPr>
        <w:t xml:space="preserve">      </w:t>
      </w:r>
      <w:r w:rsidRPr="00986EE2">
        <w:rPr>
          <w:rFonts w:ascii="Traditional Arabic" w:eastAsia="Calibri" w:hAnsi="Traditional Arabic" w:cs="Traditional Arabic"/>
          <w:color w:val="000000"/>
          <w:sz w:val="32"/>
          <w:szCs w:val="32"/>
          <w:rtl/>
          <w:lang w:val="en-US" w:eastAsia="en-US"/>
        </w:rPr>
        <w:t xml:space="preserve">"العنوان هو الذي يسم النص ويعينه ويصفه ويؤكده ويعلن مشروعيته القرانية وهو لذي يحقق للنص اتساقه وانسجامه وانسحابه وتشاكله ويزيل عنه كل غموض وإيهام، ومعظم وظائف العنوان تدرك من خلال النص فالنص إذن هو الذي يحدد طبيعة هذه لوظيفة لأن الباحث لا يدرك العنوان أو وظيفته في الشعر خاصة إلا بعد إتمام قراءة القصيدة، فمن خلال النص </w:t>
      </w:r>
      <w:r>
        <w:rPr>
          <w:rFonts w:ascii="Traditional Arabic" w:eastAsia="Calibri" w:hAnsi="Traditional Arabic" w:cs="Traditional Arabic"/>
          <w:color w:val="000000"/>
          <w:sz w:val="32"/>
          <w:szCs w:val="32"/>
          <w:rtl/>
          <w:lang w:val="en-US" w:eastAsia="en-US"/>
        </w:rPr>
        <w:t>يمكن فهم محتوى رسالة العنوان"</w:t>
      </w:r>
      <w:r>
        <w:rPr>
          <w:rStyle w:val="Appelnotedebasdep"/>
          <w:rFonts w:ascii="Traditional Arabic" w:eastAsia="Calibri" w:hAnsi="Traditional Arabic" w:cs="Traditional Arabic"/>
          <w:color w:val="000000"/>
          <w:sz w:val="32"/>
          <w:szCs w:val="32"/>
          <w:rtl/>
          <w:lang w:val="en-US" w:eastAsia="en-US"/>
        </w:rPr>
        <w:footnoteReference w:id="42"/>
      </w:r>
    </w:p>
    <w:p w14:paraId="48A2569C" w14:textId="77777777" w:rsidR="00B309F0" w:rsidRDefault="00B309F0" w:rsidP="00B309F0">
      <w:pPr>
        <w:bidi/>
        <w:jc w:val="both"/>
        <w:rPr>
          <w:rFonts w:ascii="Traditional Arabic" w:eastAsia="Calibri" w:hAnsi="Traditional Arabic" w:cs="Traditional Arabic"/>
          <w:color w:val="000000"/>
          <w:sz w:val="32"/>
          <w:szCs w:val="32"/>
          <w:rtl/>
          <w:lang w:val="en-US" w:eastAsia="en-US"/>
        </w:rPr>
      </w:pPr>
      <w:r w:rsidRPr="00986EE2">
        <w:rPr>
          <w:rFonts w:ascii="Traditional Arabic" w:eastAsia="Calibri" w:hAnsi="Traditional Arabic" w:cs="Traditional Arabic"/>
          <w:color w:val="000000"/>
          <w:sz w:val="32"/>
          <w:szCs w:val="32"/>
          <w:rtl/>
          <w:lang w:val="en-US" w:eastAsia="en-US"/>
        </w:rPr>
        <w:t>فيمكن تقديم جملة العلاقات المتشكلة بفعل التواصل والوظائف الناجمة عنها استنادا</w:t>
      </w:r>
      <w:r>
        <w:rPr>
          <w:rFonts w:ascii="Traditional Arabic" w:eastAsia="Calibri" w:hAnsi="Traditional Arabic" w:cs="Traditional Arabic" w:hint="cs"/>
          <w:color w:val="000000"/>
          <w:sz w:val="32"/>
          <w:szCs w:val="32"/>
          <w:rtl/>
          <w:lang w:val="en-US" w:eastAsia="en-US"/>
        </w:rPr>
        <w:t xml:space="preserve"> إلى:</w:t>
      </w:r>
    </w:p>
    <w:p w14:paraId="16E17E5C"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sidRPr="00986EE2">
        <w:rPr>
          <w:rFonts w:ascii="Traditional Arabic" w:eastAsia="Calibri" w:hAnsi="Traditional Arabic" w:cs="Traditional Arabic"/>
          <w:color w:val="000000"/>
          <w:sz w:val="32"/>
          <w:szCs w:val="32"/>
          <w:rtl/>
          <w:lang w:val="en-US" w:eastAsia="en-US"/>
        </w:rPr>
        <w:t xml:space="preserve">﻿﻿الكاتب </w:t>
      </w:r>
      <w:r w:rsidRPr="00986EE2">
        <w:rPr>
          <w:rFonts w:ascii="Times New Roman" w:eastAsia="Calibri" w:hAnsi="Times New Roman" w:cs="Times New Roman" w:hint="cs"/>
          <w:color w:val="000000"/>
          <w:sz w:val="32"/>
          <w:szCs w:val="32"/>
          <w:rtl/>
          <w:lang w:val="en-US" w:eastAsia="en-US"/>
        </w:rPr>
        <w:t>←</w:t>
      </w:r>
      <w:r w:rsidRPr="00986EE2">
        <w:rPr>
          <w:rFonts w:ascii="Traditional Arabic" w:eastAsia="Calibri" w:hAnsi="Traditional Arabic" w:cs="Traditional Arabic"/>
          <w:color w:val="000000"/>
          <w:sz w:val="32"/>
          <w:szCs w:val="32"/>
          <w:rtl/>
          <w:lang w:val="en-US" w:eastAsia="en-US"/>
        </w:rPr>
        <w:t xml:space="preserve"> </w:t>
      </w:r>
      <w:r w:rsidRPr="00986EE2">
        <w:rPr>
          <w:rFonts w:ascii="Traditional Arabic" w:eastAsia="Calibri" w:hAnsi="Traditional Arabic" w:cs="Traditional Arabic" w:hint="cs"/>
          <w:color w:val="000000"/>
          <w:sz w:val="32"/>
          <w:szCs w:val="32"/>
          <w:rtl/>
          <w:lang w:val="en-US" w:eastAsia="en-US"/>
        </w:rPr>
        <w:t>العنوان</w:t>
      </w:r>
      <w:r w:rsidRPr="00986EE2">
        <w:rPr>
          <w:rFonts w:ascii="Traditional Arabic" w:eastAsia="Calibri" w:hAnsi="Traditional Arabic" w:cs="Traditional Arabic"/>
          <w:color w:val="000000"/>
          <w:sz w:val="32"/>
          <w:szCs w:val="32"/>
          <w:rtl/>
          <w:lang w:val="en-US" w:eastAsia="en-US"/>
        </w:rPr>
        <w:t xml:space="preserve"> = </w:t>
      </w:r>
      <w:r w:rsidRPr="00986EE2">
        <w:rPr>
          <w:rFonts w:ascii="Traditional Arabic" w:eastAsia="Calibri" w:hAnsi="Traditional Arabic" w:cs="Traditional Arabic" w:hint="cs"/>
          <w:color w:val="000000"/>
          <w:sz w:val="32"/>
          <w:szCs w:val="32"/>
          <w:rtl/>
          <w:lang w:val="en-US" w:eastAsia="en-US"/>
        </w:rPr>
        <w:t>الوظيفة</w:t>
      </w:r>
      <w:r w:rsidRPr="00986EE2">
        <w:rPr>
          <w:rFonts w:ascii="Traditional Arabic" w:eastAsia="Calibri" w:hAnsi="Traditional Arabic" w:cs="Traditional Arabic"/>
          <w:color w:val="000000"/>
          <w:sz w:val="32"/>
          <w:szCs w:val="32"/>
          <w:rtl/>
          <w:lang w:val="en-US" w:eastAsia="en-US"/>
        </w:rPr>
        <w:t xml:space="preserve"> </w:t>
      </w:r>
      <w:r w:rsidRPr="00986EE2">
        <w:rPr>
          <w:rFonts w:ascii="Traditional Arabic" w:eastAsia="Calibri" w:hAnsi="Traditional Arabic" w:cs="Traditional Arabic" w:hint="cs"/>
          <w:color w:val="000000"/>
          <w:sz w:val="32"/>
          <w:szCs w:val="32"/>
          <w:rtl/>
          <w:lang w:val="en-US" w:eastAsia="en-US"/>
        </w:rPr>
        <w:t>القصدية</w:t>
      </w:r>
      <w:r w:rsidRPr="00986EE2">
        <w:rPr>
          <w:rFonts w:ascii="Traditional Arabic" w:eastAsia="Calibri" w:hAnsi="Traditional Arabic" w:cs="Traditional Arabic"/>
          <w:color w:val="000000"/>
          <w:sz w:val="32"/>
          <w:szCs w:val="32"/>
          <w:rtl/>
          <w:lang w:val="en-US" w:eastAsia="en-US"/>
        </w:rPr>
        <w:t>.</w:t>
      </w:r>
    </w:p>
    <w:p w14:paraId="63B9412C"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sidRPr="00986EE2">
        <w:rPr>
          <w:rFonts w:ascii="Traditional Arabic" w:eastAsia="Calibri" w:hAnsi="Traditional Arabic" w:cs="Traditional Arabic"/>
          <w:color w:val="000000"/>
          <w:sz w:val="32"/>
          <w:szCs w:val="32"/>
          <w:rtl/>
          <w:lang w:val="en-US" w:eastAsia="en-US"/>
        </w:rPr>
        <w:t xml:space="preserve">﻿﻿﻿العنوان </w:t>
      </w:r>
      <w:r w:rsidRPr="00986EE2">
        <w:rPr>
          <w:rFonts w:ascii="Times New Roman" w:eastAsia="Calibri" w:hAnsi="Times New Roman" w:cs="Times New Roman" w:hint="cs"/>
          <w:color w:val="000000"/>
          <w:sz w:val="32"/>
          <w:szCs w:val="32"/>
          <w:rtl/>
          <w:lang w:val="en-US" w:eastAsia="en-US"/>
        </w:rPr>
        <w:t>←</w:t>
      </w:r>
      <w:r w:rsidRPr="00986EE2">
        <w:rPr>
          <w:rFonts w:ascii="Traditional Arabic" w:eastAsia="Calibri" w:hAnsi="Traditional Arabic" w:cs="Traditional Arabic"/>
          <w:color w:val="000000"/>
          <w:sz w:val="32"/>
          <w:szCs w:val="32"/>
          <w:rtl/>
          <w:lang w:val="en-US" w:eastAsia="en-US"/>
        </w:rPr>
        <w:t xml:space="preserve"> </w:t>
      </w:r>
      <w:r w:rsidRPr="00986EE2">
        <w:rPr>
          <w:rFonts w:ascii="Traditional Arabic" w:eastAsia="Calibri" w:hAnsi="Traditional Arabic" w:cs="Traditional Arabic" w:hint="cs"/>
          <w:color w:val="000000"/>
          <w:sz w:val="32"/>
          <w:szCs w:val="32"/>
          <w:rtl/>
          <w:lang w:val="en-US" w:eastAsia="en-US"/>
        </w:rPr>
        <w:t>القارئ</w:t>
      </w:r>
      <w:r>
        <w:rPr>
          <w:rFonts w:ascii="Traditional Arabic" w:eastAsia="Calibri" w:hAnsi="Traditional Arabic" w:cs="Traditional Arabic"/>
          <w:color w:val="000000"/>
          <w:sz w:val="32"/>
          <w:szCs w:val="32"/>
          <w:rtl/>
          <w:lang w:val="en-US" w:eastAsia="en-US"/>
        </w:rPr>
        <w:t xml:space="preserve"> </w:t>
      </w:r>
      <w:r>
        <w:rPr>
          <w:rFonts w:ascii="Traditional Arabic" w:eastAsia="Calibri" w:hAnsi="Traditional Arabic" w:cs="Traditional Arabic" w:hint="cs"/>
          <w:color w:val="000000"/>
          <w:sz w:val="32"/>
          <w:szCs w:val="32"/>
          <w:rtl/>
          <w:lang w:val="en-US" w:eastAsia="en-US"/>
        </w:rPr>
        <w:t>=</w:t>
      </w:r>
      <w:r w:rsidRPr="00986EE2">
        <w:rPr>
          <w:rFonts w:ascii="Traditional Arabic" w:eastAsia="Calibri" w:hAnsi="Traditional Arabic" w:cs="Traditional Arabic"/>
          <w:color w:val="000000"/>
          <w:sz w:val="32"/>
          <w:szCs w:val="32"/>
          <w:rtl/>
          <w:lang w:val="en-US" w:eastAsia="en-US"/>
        </w:rPr>
        <w:t xml:space="preserve"> </w:t>
      </w:r>
      <w:r w:rsidRPr="00986EE2">
        <w:rPr>
          <w:rFonts w:ascii="Traditional Arabic" w:eastAsia="Calibri" w:hAnsi="Traditional Arabic" w:cs="Traditional Arabic" w:hint="cs"/>
          <w:color w:val="000000"/>
          <w:sz w:val="32"/>
          <w:szCs w:val="32"/>
          <w:rtl/>
          <w:lang w:val="en-US" w:eastAsia="en-US"/>
        </w:rPr>
        <w:t>الوظيفة</w:t>
      </w:r>
      <w:r w:rsidRPr="00986EE2">
        <w:rPr>
          <w:rFonts w:ascii="Traditional Arabic" w:eastAsia="Calibri" w:hAnsi="Traditional Arabic" w:cs="Traditional Arabic"/>
          <w:color w:val="000000"/>
          <w:sz w:val="32"/>
          <w:szCs w:val="32"/>
          <w:rtl/>
          <w:lang w:val="en-US" w:eastAsia="en-US"/>
        </w:rPr>
        <w:t xml:space="preserve"> </w:t>
      </w:r>
      <w:r w:rsidRPr="00986EE2">
        <w:rPr>
          <w:rFonts w:ascii="Traditional Arabic" w:eastAsia="Calibri" w:hAnsi="Traditional Arabic" w:cs="Traditional Arabic" w:hint="cs"/>
          <w:color w:val="000000"/>
          <w:sz w:val="32"/>
          <w:szCs w:val="32"/>
          <w:rtl/>
          <w:lang w:val="en-US" w:eastAsia="en-US"/>
        </w:rPr>
        <w:t>التأثيرية</w:t>
      </w:r>
      <w:r w:rsidRPr="00986EE2">
        <w:rPr>
          <w:rFonts w:ascii="Traditional Arabic" w:eastAsia="Calibri" w:hAnsi="Traditional Arabic" w:cs="Traditional Arabic"/>
          <w:color w:val="000000"/>
          <w:sz w:val="32"/>
          <w:szCs w:val="32"/>
          <w:rtl/>
          <w:lang w:val="en-US" w:eastAsia="en-US"/>
        </w:rPr>
        <w:t>.</w:t>
      </w:r>
    </w:p>
    <w:p w14:paraId="55062633"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sidRPr="00986EE2">
        <w:rPr>
          <w:rFonts w:ascii="Traditional Arabic" w:eastAsia="Calibri" w:hAnsi="Traditional Arabic" w:cs="Traditional Arabic"/>
          <w:color w:val="000000"/>
          <w:sz w:val="32"/>
          <w:szCs w:val="32"/>
          <w:rtl/>
          <w:lang w:val="en-US" w:eastAsia="en-US"/>
        </w:rPr>
        <w:lastRenderedPageBreak/>
        <w:t xml:space="preserve">القارئ </w:t>
      </w:r>
      <w:r w:rsidRPr="00986EE2">
        <w:rPr>
          <w:rFonts w:ascii="Times New Roman" w:eastAsia="Calibri" w:hAnsi="Times New Roman" w:cs="Times New Roman" w:hint="cs"/>
          <w:color w:val="000000"/>
          <w:sz w:val="32"/>
          <w:szCs w:val="32"/>
          <w:rtl/>
          <w:lang w:val="en-US" w:eastAsia="en-US"/>
        </w:rPr>
        <w:t>←</w:t>
      </w:r>
      <w:r w:rsidRPr="00986EE2">
        <w:rPr>
          <w:rFonts w:ascii="Traditional Arabic" w:eastAsia="Calibri" w:hAnsi="Traditional Arabic" w:cs="Traditional Arabic"/>
          <w:color w:val="000000"/>
          <w:sz w:val="32"/>
          <w:szCs w:val="32"/>
          <w:rtl/>
          <w:lang w:val="en-US" w:eastAsia="en-US"/>
        </w:rPr>
        <w:t xml:space="preserve"> </w:t>
      </w:r>
      <w:r w:rsidRPr="00986EE2">
        <w:rPr>
          <w:rFonts w:ascii="Traditional Arabic" w:eastAsia="Calibri" w:hAnsi="Traditional Arabic" w:cs="Traditional Arabic" w:hint="cs"/>
          <w:color w:val="000000"/>
          <w:sz w:val="32"/>
          <w:szCs w:val="32"/>
          <w:rtl/>
          <w:lang w:val="en-US" w:eastAsia="en-US"/>
        </w:rPr>
        <w:t>العنوان</w:t>
      </w:r>
      <w:r w:rsidRPr="00986EE2">
        <w:rPr>
          <w:rFonts w:ascii="Traditional Arabic" w:eastAsia="Calibri" w:hAnsi="Traditional Arabic" w:cs="Traditional Arabic"/>
          <w:color w:val="000000"/>
          <w:sz w:val="32"/>
          <w:szCs w:val="32"/>
          <w:rtl/>
          <w:lang w:val="en-US" w:eastAsia="en-US"/>
        </w:rPr>
        <w:t xml:space="preserve"> = الوظيفة التفكيكية.</w:t>
      </w:r>
    </w:p>
    <w:p w14:paraId="67F45DF9"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sidRPr="00986EE2">
        <w:rPr>
          <w:rFonts w:ascii="Traditional Arabic" w:eastAsia="Calibri" w:hAnsi="Traditional Arabic" w:cs="Traditional Arabic"/>
          <w:color w:val="000000"/>
          <w:sz w:val="32"/>
          <w:szCs w:val="32"/>
          <w:rtl/>
          <w:lang w:val="en-US" w:eastAsia="en-US"/>
        </w:rPr>
        <w:t xml:space="preserve">﻿﻿﻿العنوان </w:t>
      </w:r>
      <w:r w:rsidRPr="00986EE2">
        <w:rPr>
          <w:rFonts w:ascii="Times New Roman" w:eastAsia="Calibri" w:hAnsi="Times New Roman" w:cs="Times New Roman" w:hint="cs"/>
          <w:color w:val="000000"/>
          <w:sz w:val="32"/>
          <w:szCs w:val="32"/>
          <w:rtl/>
          <w:lang w:val="en-US" w:eastAsia="en-US"/>
        </w:rPr>
        <w:t>←</w:t>
      </w:r>
      <w:r w:rsidRPr="00986EE2">
        <w:rPr>
          <w:rFonts w:ascii="Traditional Arabic" w:eastAsia="Calibri" w:hAnsi="Traditional Arabic" w:cs="Traditional Arabic"/>
          <w:color w:val="000000"/>
          <w:sz w:val="32"/>
          <w:szCs w:val="32"/>
          <w:rtl/>
          <w:lang w:val="en-US" w:eastAsia="en-US"/>
        </w:rPr>
        <w:t xml:space="preserve"> </w:t>
      </w:r>
      <w:r w:rsidRPr="00986EE2">
        <w:rPr>
          <w:rFonts w:ascii="Traditional Arabic" w:eastAsia="Calibri" w:hAnsi="Traditional Arabic" w:cs="Traditional Arabic" w:hint="cs"/>
          <w:color w:val="000000"/>
          <w:sz w:val="32"/>
          <w:szCs w:val="32"/>
          <w:rtl/>
          <w:lang w:val="en-US" w:eastAsia="en-US"/>
        </w:rPr>
        <w:t>النصب</w:t>
      </w:r>
      <w:r w:rsidRPr="00986EE2">
        <w:rPr>
          <w:rFonts w:ascii="Traditional Arabic" w:eastAsia="Calibri" w:hAnsi="Traditional Arabic" w:cs="Traditional Arabic"/>
          <w:color w:val="000000"/>
          <w:sz w:val="32"/>
          <w:szCs w:val="32"/>
          <w:rtl/>
          <w:lang w:val="en-US" w:eastAsia="en-US"/>
        </w:rPr>
        <w:t xml:space="preserve"> = </w:t>
      </w:r>
      <w:r w:rsidRPr="00986EE2">
        <w:rPr>
          <w:rFonts w:ascii="Traditional Arabic" w:eastAsia="Calibri" w:hAnsi="Traditional Arabic" w:cs="Traditional Arabic" w:hint="cs"/>
          <w:color w:val="000000"/>
          <w:sz w:val="32"/>
          <w:szCs w:val="32"/>
          <w:rtl/>
          <w:lang w:val="en-US" w:eastAsia="en-US"/>
        </w:rPr>
        <w:t>الوظيفة</w:t>
      </w:r>
      <w:r w:rsidRPr="00986EE2">
        <w:rPr>
          <w:rFonts w:ascii="Traditional Arabic" w:eastAsia="Calibri" w:hAnsi="Traditional Arabic" w:cs="Traditional Arabic"/>
          <w:color w:val="000000"/>
          <w:sz w:val="32"/>
          <w:szCs w:val="32"/>
          <w:rtl/>
          <w:lang w:val="en-US" w:eastAsia="en-US"/>
        </w:rPr>
        <w:t xml:space="preserve"> </w:t>
      </w:r>
      <w:r w:rsidRPr="00986EE2">
        <w:rPr>
          <w:rFonts w:ascii="Traditional Arabic" w:eastAsia="Calibri" w:hAnsi="Traditional Arabic" w:cs="Traditional Arabic" w:hint="cs"/>
          <w:color w:val="000000"/>
          <w:sz w:val="32"/>
          <w:szCs w:val="32"/>
          <w:rtl/>
          <w:lang w:val="en-US" w:eastAsia="en-US"/>
        </w:rPr>
        <w:t>الأنطولوجية</w:t>
      </w:r>
      <w:r w:rsidRPr="00986EE2">
        <w:rPr>
          <w:rFonts w:ascii="Traditional Arabic" w:eastAsia="Calibri" w:hAnsi="Traditional Arabic" w:cs="Traditional Arabic"/>
          <w:color w:val="000000"/>
          <w:sz w:val="32"/>
          <w:szCs w:val="32"/>
          <w:rtl/>
          <w:lang w:val="en-US" w:eastAsia="en-US"/>
        </w:rPr>
        <w:t xml:space="preserve"> + </w:t>
      </w:r>
      <w:r w:rsidRPr="00986EE2">
        <w:rPr>
          <w:rFonts w:ascii="Traditional Arabic" w:eastAsia="Calibri" w:hAnsi="Traditional Arabic" w:cs="Traditional Arabic" w:hint="cs"/>
          <w:color w:val="000000"/>
          <w:sz w:val="32"/>
          <w:szCs w:val="32"/>
          <w:rtl/>
          <w:lang w:val="en-US" w:eastAsia="en-US"/>
        </w:rPr>
        <w:t>الوظيفة</w:t>
      </w:r>
      <w:r w:rsidRPr="00986EE2">
        <w:rPr>
          <w:rFonts w:ascii="Traditional Arabic" w:eastAsia="Calibri" w:hAnsi="Traditional Arabic" w:cs="Traditional Arabic"/>
          <w:color w:val="000000"/>
          <w:sz w:val="32"/>
          <w:szCs w:val="32"/>
          <w:rtl/>
          <w:lang w:val="en-US" w:eastAsia="en-US"/>
        </w:rPr>
        <w:t xml:space="preserve"> </w:t>
      </w:r>
      <w:r w:rsidRPr="00986EE2">
        <w:rPr>
          <w:rFonts w:ascii="Traditional Arabic" w:eastAsia="Calibri" w:hAnsi="Traditional Arabic" w:cs="Traditional Arabic" w:hint="cs"/>
          <w:color w:val="000000"/>
          <w:sz w:val="32"/>
          <w:szCs w:val="32"/>
          <w:rtl/>
          <w:lang w:val="en-US" w:eastAsia="en-US"/>
        </w:rPr>
        <w:t>الإحالية</w:t>
      </w:r>
      <w:r w:rsidRPr="00986EE2">
        <w:rPr>
          <w:rFonts w:ascii="Traditional Arabic" w:eastAsia="Calibri" w:hAnsi="Traditional Arabic" w:cs="Traditional Arabic"/>
          <w:color w:val="000000"/>
          <w:sz w:val="32"/>
          <w:szCs w:val="32"/>
          <w:rtl/>
          <w:lang w:val="en-US" w:eastAsia="en-US"/>
        </w:rPr>
        <w:t>.</w:t>
      </w:r>
    </w:p>
    <w:p w14:paraId="24C6056E"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sidRPr="00986EE2">
        <w:rPr>
          <w:rFonts w:ascii="Traditional Arabic" w:eastAsia="Calibri" w:hAnsi="Traditional Arabic" w:cs="Traditional Arabic"/>
          <w:color w:val="000000"/>
          <w:sz w:val="32"/>
          <w:szCs w:val="32"/>
          <w:rtl/>
          <w:lang w:val="en-US" w:eastAsia="en-US"/>
        </w:rPr>
        <w:t xml:space="preserve">﻿﻿﻿العنوان </w:t>
      </w:r>
      <w:r w:rsidRPr="00986EE2">
        <w:rPr>
          <w:rFonts w:ascii="Times New Roman" w:eastAsia="Calibri" w:hAnsi="Times New Roman" w:cs="Times New Roman" w:hint="cs"/>
          <w:color w:val="000000"/>
          <w:sz w:val="32"/>
          <w:szCs w:val="32"/>
          <w:rtl/>
          <w:lang w:val="en-US" w:eastAsia="en-US"/>
        </w:rPr>
        <w:t>←</w:t>
      </w:r>
      <w:r w:rsidRPr="00986EE2">
        <w:rPr>
          <w:rFonts w:ascii="Traditional Arabic" w:eastAsia="Calibri" w:hAnsi="Traditional Arabic" w:cs="Traditional Arabic"/>
          <w:color w:val="000000"/>
          <w:sz w:val="32"/>
          <w:szCs w:val="32"/>
          <w:rtl/>
          <w:lang w:val="en-US" w:eastAsia="en-US"/>
        </w:rPr>
        <w:t xml:space="preserve"> </w:t>
      </w:r>
      <w:r w:rsidRPr="00986EE2">
        <w:rPr>
          <w:rFonts w:ascii="Traditional Arabic" w:eastAsia="Calibri" w:hAnsi="Traditional Arabic" w:cs="Traditional Arabic" w:hint="cs"/>
          <w:color w:val="000000"/>
          <w:sz w:val="32"/>
          <w:szCs w:val="32"/>
          <w:rtl/>
          <w:lang w:val="en-US" w:eastAsia="en-US"/>
        </w:rPr>
        <w:t>العنوان</w:t>
      </w:r>
      <w:r w:rsidRPr="00986EE2">
        <w:rPr>
          <w:rFonts w:ascii="Traditional Arabic" w:eastAsia="Calibri" w:hAnsi="Traditional Arabic" w:cs="Traditional Arabic"/>
          <w:color w:val="000000"/>
          <w:sz w:val="32"/>
          <w:szCs w:val="32"/>
          <w:rtl/>
          <w:lang w:val="en-US" w:eastAsia="en-US"/>
        </w:rPr>
        <w:t xml:space="preserve"> = </w:t>
      </w:r>
      <w:r w:rsidRPr="00986EE2">
        <w:rPr>
          <w:rFonts w:ascii="Traditional Arabic" w:eastAsia="Calibri" w:hAnsi="Traditional Arabic" w:cs="Traditional Arabic" w:hint="cs"/>
          <w:color w:val="000000"/>
          <w:sz w:val="32"/>
          <w:szCs w:val="32"/>
          <w:rtl/>
          <w:lang w:val="en-US" w:eastAsia="en-US"/>
        </w:rPr>
        <w:t>الوظيفة</w:t>
      </w:r>
      <w:r w:rsidRPr="00986EE2">
        <w:rPr>
          <w:rFonts w:ascii="Traditional Arabic" w:eastAsia="Calibri" w:hAnsi="Traditional Arabic" w:cs="Traditional Arabic"/>
          <w:color w:val="000000"/>
          <w:sz w:val="32"/>
          <w:szCs w:val="32"/>
          <w:rtl/>
          <w:lang w:val="en-US" w:eastAsia="en-US"/>
        </w:rPr>
        <w:t xml:space="preserve"> </w:t>
      </w:r>
      <w:r w:rsidRPr="00986EE2">
        <w:rPr>
          <w:rFonts w:ascii="Traditional Arabic" w:eastAsia="Calibri" w:hAnsi="Traditional Arabic" w:cs="Traditional Arabic" w:hint="cs"/>
          <w:color w:val="000000"/>
          <w:sz w:val="32"/>
          <w:szCs w:val="32"/>
          <w:rtl/>
          <w:lang w:val="en-US" w:eastAsia="en-US"/>
        </w:rPr>
        <w:t>الشعرية</w:t>
      </w:r>
      <w:r w:rsidRPr="00986EE2">
        <w:rPr>
          <w:rFonts w:ascii="Traditional Arabic" w:eastAsia="Calibri" w:hAnsi="Traditional Arabic" w:cs="Traditional Arabic"/>
          <w:color w:val="000000"/>
          <w:sz w:val="32"/>
          <w:szCs w:val="32"/>
          <w:rtl/>
          <w:lang w:val="en-US" w:eastAsia="en-US"/>
        </w:rPr>
        <w:t>.</w:t>
      </w:r>
    </w:p>
    <w:p w14:paraId="5BCB1CFC"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Pr>
          <w:rFonts w:ascii="Traditional Arabic" w:eastAsia="Calibri" w:hAnsi="Traditional Arabic" w:cs="Traditional Arabic" w:hint="cs"/>
          <w:color w:val="000000"/>
          <w:sz w:val="32"/>
          <w:szCs w:val="32"/>
          <w:rtl/>
          <w:lang w:val="en-US" w:eastAsia="en-US"/>
        </w:rPr>
        <w:t xml:space="preserve">      ي</w:t>
      </w:r>
      <w:r w:rsidRPr="00986EE2">
        <w:rPr>
          <w:rFonts w:ascii="Traditional Arabic" w:eastAsia="Calibri" w:hAnsi="Traditional Arabic" w:cs="Traditional Arabic"/>
          <w:color w:val="000000"/>
          <w:sz w:val="32"/>
          <w:szCs w:val="32"/>
          <w:rtl/>
          <w:lang w:val="en-US" w:eastAsia="en-US"/>
        </w:rPr>
        <w:t>تضح من خلال هذا المخطط أن العنوان هو الذي يؤسس على بنية تواصلية قائمة على أسس ومرتكزات هي الكاتب والقارئ والنص والعنوان، الذي يمثل العنصر الأهم في البنية التواصلية وهذه العناصر في مجموعتنا تتشابك وتتقاطع مشكلة مجموعة من لوظائف.</w:t>
      </w:r>
    </w:p>
    <w:p w14:paraId="1A23C917"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sidRPr="00986EE2">
        <w:rPr>
          <w:rFonts w:ascii="Traditional Arabic" w:eastAsia="Calibri" w:hAnsi="Traditional Arabic" w:cs="Traditional Arabic"/>
          <w:color w:val="000000"/>
          <w:sz w:val="32"/>
          <w:szCs w:val="32"/>
          <w:rtl/>
          <w:lang w:val="en-US" w:eastAsia="en-US"/>
        </w:rPr>
        <w:t>وحول وظائف العنوان يحدد "جيرار أرجنيت" أربع وظائف له:</w:t>
      </w:r>
    </w:p>
    <w:p w14:paraId="69E62D27" w14:textId="77777777" w:rsidR="00B309F0" w:rsidRPr="00986EE2" w:rsidRDefault="00B309F0" w:rsidP="00B309F0">
      <w:pPr>
        <w:bidi/>
        <w:jc w:val="both"/>
        <w:rPr>
          <w:rFonts w:ascii="Traditional Arabic" w:eastAsia="Calibri" w:hAnsi="Traditional Arabic" w:cs="Traditional Arabic"/>
          <w:b/>
          <w:bCs/>
          <w:color w:val="000000"/>
          <w:sz w:val="32"/>
          <w:szCs w:val="32"/>
          <w:lang w:val="en-US" w:eastAsia="en-US"/>
        </w:rPr>
      </w:pPr>
      <w:r w:rsidRPr="00986EE2">
        <w:rPr>
          <w:rFonts w:ascii="Traditional Arabic" w:eastAsia="Calibri" w:hAnsi="Traditional Arabic" w:cs="Traditional Arabic"/>
          <w:b/>
          <w:bCs/>
          <w:color w:val="000000"/>
          <w:sz w:val="32"/>
          <w:szCs w:val="32"/>
          <w:rtl/>
          <w:lang w:val="en-US" w:eastAsia="en-US"/>
        </w:rPr>
        <w:t>أولا: الوظيفة التعينية:</w:t>
      </w:r>
    </w:p>
    <w:p w14:paraId="3E5F1B0B" w14:textId="77777777" w:rsidR="00B309F0" w:rsidRDefault="00B309F0" w:rsidP="00B309F0">
      <w:pPr>
        <w:bidi/>
        <w:jc w:val="both"/>
        <w:rPr>
          <w:rFonts w:ascii="Traditional Arabic" w:eastAsia="Calibri" w:hAnsi="Traditional Arabic" w:cs="Traditional Arabic"/>
          <w:color w:val="000000"/>
          <w:sz w:val="32"/>
          <w:szCs w:val="32"/>
          <w:rtl/>
          <w:lang w:val="en-US" w:eastAsia="en-US"/>
        </w:rPr>
      </w:pPr>
      <w:r>
        <w:rPr>
          <w:rFonts w:ascii="Traditional Arabic" w:eastAsia="Calibri" w:hAnsi="Traditional Arabic" w:cs="Traditional Arabic" w:hint="cs"/>
          <w:color w:val="000000"/>
          <w:sz w:val="32"/>
          <w:szCs w:val="32"/>
          <w:rtl/>
          <w:lang w:val="en-US" w:eastAsia="en-US"/>
        </w:rPr>
        <w:t xml:space="preserve">      </w:t>
      </w:r>
      <w:r w:rsidRPr="00986EE2">
        <w:rPr>
          <w:rFonts w:ascii="Traditional Arabic" w:eastAsia="Calibri" w:hAnsi="Traditional Arabic" w:cs="Traditional Arabic"/>
          <w:color w:val="000000"/>
          <w:sz w:val="32"/>
          <w:szCs w:val="32"/>
          <w:rtl/>
          <w:lang w:val="en-US" w:eastAsia="en-US"/>
        </w:rPr>
        <w:t>المتعارف عليه أن العنوان اسم كتاب به يعرف كما جرت عليه العادة في التسمية قد مميت طفل ما تعني مباركته، فمتى أعلن عن اسمه سيتم تسجيله به، كذلك أن تسمي كتابًا يعني أن تعينه وتعته كما سمي شخصا تماما، لهذا السبب نظام التسمية على لعنوان فلا بد أن يختار اسما لكتابه ليتداوله القراء.</w:t>
      </w:r>
    </w:p>
    <w:p w14:paraId="619D41B9" w14:textId="77777777" w:rsidR="00B309F0" w:rsidRPr="00986EE2" w:rsidRDefault="00B309F0" w:rsidP="00B309F0">
      <w:pPr>
        <w:bidi/>
        <w:jc w:val="both"/>
        <w:rPr>
          <w:rFonts w:ascii="Traditional Arabic" w:eastAsia="Calibri" w:hAnsi="Traditional Arabic" w:cs="Traditional Arabic"/>
          <w:b/>
          <w:bCs/>
          <w:color w:val="000000"/>
          <w:sz w:val="32"/>
          <w:szCs w:val="32"/>
          <w:lang w:val="en-US" w:eastAsia="en-US"/>
        </w:rPr>
      </w:pPr>
      <w:r w:rsidRPr="00986EE2">
        <w:rPr>
          <w:rFonts w:ascii="Traditional Arabic" w:eastAsia="Calibri" w:hAnsi="Traditional Arabic" w:cs="Traditional Arabic"/>
          <w:b/>
          <w:bCs/>
          <w:color w:val="000000"/>
          <w:sz w:val="32"/>
          <w:szCs w:val="32"/>
          <w:rtl/>
          <w:lang w:val="en-US" w:eastAsia="en-US"/>
        </w:rPr>
        <w:t>ثانيا: الوظيفة الإغرائية:</w:t>
      </w:r>
    </w:p>
    <w:p w14:paraId="68EF300B"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Pr>
          <w:rFonts w:ascii="Traditional Arabic" w:eastAsia="Calibri" w:hAnsi="Traditional Arabic" w:cs="Traditional Arabic" w:hint="cs"/>
          <w:color w:val="000000"/>
          <w:sz w:val="32"/>
          <w:szCs w:val="32"/>
          <w:rtl/>
          <w:lang w:val="en-US" w:eastAsia="en-US"/>
        </w:rPr>
        <w:t xml:space="preserve">      </w:t>
      </w:r>
      <w:r w:rsidRPr="00986EE2">
        <w:rPr>
          <w:rFonts w:ascii="Traditional Arabic" w:eastAsia="Calibri" w:hAnsi="Traditional Arabic" w:cs="Traditional Arabic"/>
          <w:color w:val="000000"/>
          <w:sz w:val="32"/>
          <w:szCs w:val="32"/>
          <w:rtl/>
          <w:lang w:val="en-US" w:eastAsia="en-US"/>
        </w:rPr>
        <w:t xml:space="preserve">تعد الوظيفة الاغرائية من الوظائف المهمة للعنوان المعول عليها كثريا على الرغم من صعوبة القبض عليها فهي تغرر بالقارئ للمستهلك بتنشيطها لقدرة الشراء عنده وتحريكها كفضول القراءة فيه والقاعدة المنظمة لهذه الوظيفة قد وضعت منذ قرون في مقولة: "العنوان فيرى "جنيت" بأن "الوظيفة مشكوك في نجاتها عن باقي الوظائف، وهي </w:t>
      </w:r>
      <w:r>
        <w:rPr>
          <w:rFonts w:ascii="Traditional Arabic" w:eastAsia="Calibri" w:hAnsi="Traditional Arabic" w:cs="Traditional Arabic"/>
          <w:color w:val="000000"/>
          <w:sz w:val="32"/>
          <w:szCs w:val="32"/>
          <w:rtl/>
          <w:lang w:val="en-US" w:eastAsia="en-US"/>
        </w:rPr>
        <w:t>في حضورها وغيا</w:t>
      </w:r>
      <w:r w:rsidRPr="00986EE2">
        <w:rPr>
          <w:rFonts w:ascii="Traditional Arabic" w:eastAsia="Calibri" w:hAnsi="Traditional Arabic" w:cs="Traditional Arabic"/>
          <w:color w:val="000000"/>
          <w:sz w:val="32"/>
          <w:szCs w:val="32"/>
          <w:rtl/>
          <w:lang w:val="en-US" w:eastAsia="en-US"/>
        </w:rPr>
        <w:t>ب</w:t>
      </w:r>
      <w:r>
        <w:rPr>
          <w:rFonts w:ascii="Traditional Arabic" w:eastAsia="Calibri" w:hAnsi="Traditional Arabic" w:cs="Traditional Arabic" w:hint="cs"/>
          <w:color w:val="000000"/>
          <w:sz w:val="32"/>
          <w:szCs w:val="32"/>
          <w:rtl/>
          <w:lang w:val="en-US" w:eastAsia="en-US"/>
        </w:rPr>
        <w:t>ه</w:t>
      </w:r>
      <w:r w:rsidRPr="00986EE2">
        <w:rPr>
          <w:rFonts w:ascii="Traditional Arabic" w:eastAsia="Calibri" w:hAnsi="Traditional Arabic" w:cs="Traditional Arabic"/>
          <w:color w:val="000000"/>
          <w:sz w:val="32"/>
          <w:szCs w:val="32"/>
          <w:rtl/>
          <w:lang w:val="en-US" w:eastAsia="en-US"/>
        </w:rPr>
        <w:t>ا تستقل بأفضليتها عن الوظيفة الثالثة دون الثانية ففي حضورها مكنها أن تظهر إيجابياتها أو سلبياتها أو حتى عدميتها بحسب مستقبليها الذين لا تتطابق قناعتهم وافكارهم دائما مع أفكار (المرسل/المعنون/الذي يريد المرسل إليه (المعنون له)</w:t>
      </w:r>
      <w:r>
        <w:rPr>
          <w:rFonts w:ascii="Traditional Arabic" w:eastAsia="Calibri" w:hAnsi="Traditional Arabic" w:cs="Traditional Arabic" w:hint="cs"/>
          <w:color w:val="000000"/>
          <w:sz w:val="32"/>
          <w:szCs w:val="32"/>
          <w:rtl/>
          <w:lang w:val="en-US" w:eastAsia="en-US"/>
        </w:rPr>
        <w:t xml:space="preserve"> </w:t>
      </w:r>
      <w:r>
        <w:rPr>
          <w:rFonts w:ascii="Traditional Arabic" w:eastAsia="Calibri" w:hAnsi="Traditional Arabic" w:cs="Traditional Arabic"/>
          <w:color w:val="000000"/>
          <w:sz w:val="32"/>
          <w:szCs w:val="32"/>
          <w:rtl/>
          <w:lang w:val="en-US" w:eastAsia="en-US"/>
        </w:rPr>
        <w:t>حمله عليه"</w:t>
      </w:r>
      <w:r>
        <w:rPr>
          <w:rStyle w:val="Appelnotedebasdep"/>
          <w:rFonts w:ascii="Traditional Arabic" w:eastAsia="Calibri" w:hAnsi="Traditional Arabic" w:cs="Traditional Arabic"/>
          <w:color w:val="000000"/>
          <w:sz w:val="32"/>
          <w:szCs w:val="32"/>
          <w:rtl/>
          <w:lang w:val="en-US" w:eastAsia="en-US"/>
        </w:rPr>
        <w:footnoteReference w:id="43"/>
      </w:r>
      <w:r w:rsidRPr="00986EE2">
        <w:rPr>
          <w:rFonts w:ascii="Traditional Arabic" w:eastAsia="Calibri" w:hAnsi="Traditional Arabic" w:cs="Traditional Arabic"/>
          <w:color w:val="000000"/>
          <w:sz w:val="32"/>
          <w:szCs w:val="32"/>
          <w:rtl/>
          <w:lang w:val="en-US" w:eastAsia="en-US"/>
        </w:rPr>
        <w:t xml:space="preserve"> </w:t>
      </w:r>
      <w:r>
        <w:rPr>
          <w:rFonts w:ascii="Traditional Arabic" w:eastAsia="Calibri" w:hAnsi="Traditional Arabic" w:cs="Traditional Arabic"/>
          <w:color w:val="000000"/>
          <w:sz w:val="32"/>
          <w:szCs w:val="32"/>
          <w:rtl/>
          <w:lang w:val="en-US" w:eastAsia="en-US"/>
        </w:rPr>
        <w:t>فأ</w:t>
      </w:r>
      <w:r>
        <w:rPr>
          <w:rFonts w:ascii="Traditional Arabic" w:eastAsia="Calibri" w:hAnsi="Traditional Arabic" w:cs="Traditional Arabic" w:hint="cs"/>
          <w:color w:val="000000"/>
          <w:sz w:val="32"/>
          <w:szCs w:val="32"/>
          <w:rtl/>
          <w:lang w:val="en-US" w:eastAsia="en-US"/>
        </w:rPr>
        <w:t>هم</w:t>
      </w:r>
      <w:r w:rsidRPr="00986EE2">
        <w:rPr>
          <w:rFonts w:ascii="Traditional Arabic" w:eastAsia="Calibri" w:hAnsi="Traditional Arabic" w:cs="Traditional Arabic"/>
          <w:color w:val="000000"/>
          <w:sz w:val="32"/>
          <w:szCs w:val="32"/>
          <w:rtl/>
          <w:lang w:val="en-US" w:eastAsia="en-US"/>
        </w:rPr>
        <w:t xml:space="preserve">يتها تكمن في كوهنا إشهار للنص مهما كان جنسه، لذلك يولي الكاتب أهمية كبيرة عند وصفه للعنوان للمتلقي أولا حتى تسيره بعنوان مغزى لحدسه وفضوله وحتى </w:t>
      </w:r>
      <w:r>
        <w:rPr>
          <w:rFonts w:ascii="Traditional Arabic" w:eastAsia="Calibri" w:hAnsi="Traditional Arabic" w:cs="Traditional Arabic" w:hint="cs"/>
          <w:color w:val="000000"/>
          <w:sz w:val="32"/>
          <w:szCs w:val="32"/>
          <w:rtl/>
          <w:lang w:val="en-US" w:eastAsia="en-US"/>
        </w:rPr>
        <w:t>ي</w:t>
      </w:r>
      <w:r w:rsidRPr="00986EE2">
        <w:rPr>
          <w:rFonts w:ascii="Traditional Arabic" w:eastAsia="Calibri" w:hAnsi="Traditional Arabic" w:cs="Traditional Arabic"/>
          <w:color w:val="000000"/>
          <w:sz w:val="32"/>
          <w:szCs w:val="32"/>
          <w:rtl/>
          <w:lang w:val="en-US" w:eastAsia="en-US"/>
        </w:rPr>
        <w:t>قبل على قراءة النص.</w:t>
      </w:r>
    </w:p>
    <w:p w14:paraId="3B130E08" w14:textId="77777777" w:rsidR="00B309F0" w:rsidRPr="00986EE2" w:rsidRDefault="00B309F0" w:rsidP="00B309F0">
      <w:pPr>
        <w:bidi/>
        <w:jc w:val="both"/>
        <w:rPr>
          <w:rFonts w:ascii="Traditional Arabic" w:eastAsia="Calibri" w:hAnsi="Traditional Arabic" w:cs="Traditional Arabic"/>
          <w:b/>
          <w:bCs/>
          <w:color w:val="000000"/>
          <w:sz w:val="32"/>
          <w:szCs w:val="32"/>
          <w:lang w:val="en-US" w:eastAsia="en-US"/>
        </w:rPr>
      </w:pPr>
      <w:r>
        <w:rPr>
          <w:rFonts w:ascii="Traditional Arabic" w:eastAsia="Calibri" w:hAnsi="Traditional Arabic" w:cs="Traditional Arabic" w:hint="cs"/>
          <w:b/>
          <w:bCs/>
          <w:color w:val="000000"/>
          <w:sz w:val="32"/>
          <w:szCs w:val="32"/>
          <w:rtl/>
          <w:lang w:val="en-US" w:eastAsia="en-US"/>
        </w:rPr>
        <w:t>ثا</w:t>
      </w:r>
      <w:r w:rsidRPr="00986EE2">
        <w:rPr>
          <w:rFonts w:ascii="Traditional Arabic" w:eastAsia="Calibri" w:hAnsi="Traditional Arabic" w:cs="Traditional Arabic"/>
          <w:b/>
          <w:bCs/>
          <w:color w:val="000000"/>
          <w:sz w:val="32"/>
          <w:szCs w:val="32"/>
          <w:rtl/>
          <w:lang w:val="en-US" w:eastAsia="en-US"/>
        </w:rPr>
        <w:t>لثا: الوظيفة الوصفية:</w:t>
      </w:r>
    </w:p>
    <w:p w14:paraId="650E224B"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Pr>
          <w:rFonts w:ascii="Traditional Arabic" w:eastAsia="Calibri" w:hAnsi="Traditional Arabic" w:cs="Traditional Arabic" w:hint="cs"/>
          <w:color w:val="000000"/>
          <w:sz w:val="32"/>
          <w:szCs w:val="32"/>
          <w:rtl/>
          <w:lang w:val="en-US" w:eastAsia="en-US"/>
        </w:rPr>
        <w:t xml:space="preserve">      </w:t>
      </w:r>
      <w:r w:rsidRPr="00986EE2">
        <w:rPr>
          <w:rFonts w:ascii="Traditional Arabic" w:eastAsia="Calibri" w:hAnsi="Traditional Arabic" w:cs="Traditional Arabic"/>
          <w:color w:val="000000"/>
          <w:sz w:val="32"/>
          <w:szCs w:val="32"/>
          <w:rtl/>
          <w:lang w:val="en-US" w:eastAsia="en-US"/>
        </w:rPr>
        <w:t>سماها "جنيت" أيضا "بالوظيفة الاحيائية وهي وصف النص بأحد مميزاته إما موضوعاته (هذا الكتاب يتكلم عن...) وإما إخبارية تعلق على هذا الكتاب (هذا الكتاب هو ...) وتسمى بالوظيفة الوصفية للعنوان وهي التي يقول العنوان أو الملاحظات التي</w:t>
      </w:r>
      <w:r>
        <w:rPr>
          <w:rFonts w:ascii="Traditional Arabic" w:eastAsia="Calibri" w:hAnsi="Traditional Arabic" w:cs="Traditional Arabic" w:hint="cs"/>
          <w:color w:val="000000"/>
          <w:sz w:val="32"/>
          <w:szCs w:val="32"/>
          <w:rtl/>
          <w:lang w:val="en-US" w:eastAsia="en-US"/>
        </w:rPr>
        <w:t xml:space="preserve"> </w:t>
      </w:r>
      <w:r w:rsidRPr="00986EE2">
        <w:rPr>
          <w:rFonts w:ascii="Traditional Arabic" w:eastAsia="Calibri" w:hAnsi="Traditional Arabic" w:cs="Traditional Arabic"/>
          <w:color w:val="000000"/>
          <w:sz w:val="32"/>
          <w:szCs w:val="32"/>
          <w:rtl/>
          <w:lang w:val="en-US" w:eastAsia="en-US"/>
        </w:rPr>
        <w:t>يأتي بها هذا الوصف الحتمي أو التأويلات المقدمة من المرسل إليه العنوان له، وهذه الوظيفة لا منأى عنها لهذا أعدها "أمبرطو</w:t>
      </w:r>
      <w:r>
        <w:rPr>
          <w:rFonts w:ascii="Traditional Arabic" w:eastAsia="Calibri" w:hAnsi="Traditional Arabic" w:cs="Traditional Arabic"/>
          <w:color w:val="000000"/>
          <w:sz w:val="32"/>
          <w:szCs w:val="32"/>
          <w:rtl/>
          <w:lang w:val="en-US" w:eastAsia="en-US"/>
        </w:rPr>
        <w:t xml:space="preserve"> ايكو" كمفتاح تأويلي للعنوان"</w:t>
      </w:r>
      <w:r>
        <w:rPr>
          <w:rStyle w:val="Appelnotedebasdep"/>
          <w:rFonts w:ascii="Traditional Arabic" w:eastAsia="Calibri" w:hAnsi="Traditional Arabic" w:cs="Traditional Arabic"/>
          <w:color w:val="000000"/>
          <w:sz w:val="32"/>
          <w:szCs w:val="32"/>
          <w:rtl/>
          <w:lang w:val="en-US" w:eastAsia="en-US"/>
        </w:rPr>
        <w:footnoteReference w:id="44"/>
      </w:r>
      <w:r w:rsidRPr="00986EE2">
        <w:rPr>
          <w:rFonts w:ascii="Traditional Arabic" w:eastAsia="Calibri" w:hAnsi="Traditional Arabic" w:cs="Traditional Arabic"/>
          <w:color w:val="000000"/>
          <w:sz w:val="32"/>
          <w:szCs w:val="32"/>
          <w:rtl/>
          <w:lang w:val="en-US" w:eastAsia="en-US"/>
        </w:rPr>
        <w:t>.</w:t>
      </w:r>
    </w:p>
    <w:p w14:paraId="6A468BD5"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sidRPr="00986EE2">
        <w:rPr>
          <w:rFonts w:ascii="Traditional Arabic" w:eastAsia="Calibri" w:hAnsi="Traditional Arabic" w:cs="Traditional Arabic"/>
          <w:color w:val="000000"/>
          <w:sz w:val="32"/>
          <w:szCs w:val="32"/>
          <w:rtl/>
          <w:lang w:val="en-US" w:eastAsia="en-US"/>
        </w:rPr>
        <w:t>ذن فالوظيفة الوصفية هي وظيفة براهماتية محصنة إذ يسعى العنوان عبرها إلى حقيق أكبر مردودية مكنة، الأمر الذي يجعل المبدعين والمنظرين يبدون اهتماما وانزعاجًا وتخوفا في نفس الوقت أمام التأثير الذي يمارس العنوان عند تلقي النص بفعل لتثقيفية الموجهة للقارئ.</w:t>
      </w:r>
    </w:p>
    <w:p w14:paraId="2F6F5C7F" w14:textId="77777777" w:rsidR="00B309F0" w:rsidRPr="00986EE2" w:rsidRDefault="00B309F0" w:rsidP="00B309F0">
      <w:pPr>
        <w:bidi/>
        <w:jc w:val="both"/>
        <w:rPr>
          <w:rFonts w:ascii="Traditional Arabic" w:eastAsia="Calibri" w:hAnsi="Traditional Arabic" w:cs="Traditional Arabic"/>
          <w:b/>
          <w:bCs/>
          <w:color w:val="000000"/>
          <w:sz w:val="32"/>
          <w:szCs w:val="32"/>
          <w:lang w:val="en-US" w:eastAsia="en-US"/>
        </w:rPr>
      </w:pPr>
      <w:r w:rsidRPr="00986EE2">
        <w:rPr>
          <w:rFonts w:ascii="Traditional Arabic" w:eastAsia="Calibri" w:hAnsi="Traditional Arabic" w:cs="Traditional Arabic"/>
          <w:b/>
          <w:bCs/>
          <w:color w:val="000000"/>
          <w:sz w:val="32"/>
          <w:szCs w:val="32"/>
          <w:rtl/>
          <w:lang w:val="en-US" w:eastAsia="en-US"/>
        </w:rPr>
        <w:lastRenderedPageBreak/>
        <w:t>رابعا: الوظيفة الإيحائية:</w:t>
      </w:r>
    </w:p>
    <w:p w14:paraId="5E3C401D"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Pr>
          <w:rFonts w:ascii="Traditional Arabic" w:eastAsia="Calibri" w:hAnsi="Traditional Arabic" w:cs="Traditional Arabic" w:hint="cs"/>
          <w:color w:val="000000"/>
          <w:sz w:val="32"/>
          <w:szCs w:val="32"/>
          <w:rtl/>
          <w:lang w:val="en-US" w:eastAsia="en-US"/>
        </w:rPr>
        <w:t xml:space="preserve">      </w:t>
      </w:r>
      <w:r w:rsidRPr="00986EE2">
        <w:rPr>
          <w:rFonts w:ascii="Traditional Arabic" w:eastAsia="Calibri" w:hAnsi="Traditional Arabic" w:cs="Traditional Arabic"/>
          <w:color w:val="000000"/>
          <w:sz w:val="32"/>
          <w:szCs w:val="32"/>
          <w:rtl/>
          <w:lang w:val="en-US" w:eastAsia="en-US"/>
        </w:rPr>
        <w:t>دمج "جنيت" هذه الوظيفة في بادئ الامر مع الوظيفة الوصفية لارتباطها الشديد بها ولا يستطيع أي كاتب التخلي عنها سواءًا أراد ذلك أم لا، إلا أنها ليست دائما قصدية بل لها طريقتها في الوجود وأسلوبها الخاص لهذا لا يمكننا في رأي "جنيت" الحديث عن لوظيفة الإيجابية وغنما عن الوظيفة الإحيائية.</w:t>
      </w:r>
    </w:p>
    <w:p w14:paraId="4874796B"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Pr>
          <w:rFonts w:ascii="Traditional Arabic" w:eastAsia="Calibri" w:hAnsi="Traditional Arabic" w:cs="Traditional Arabic" w:hint="cs"/>
          <w:color w:val="000000"/>
          <w:sz w:val="32"/>
          <w:szCs w:val="32"/>
          <w:rtl/>
          <w:lang w:val="en-US" w:eastAsia="en-US"/>
        </w:rPr>
        <w:t xml:space="preserve">      </w:t>
      </w:r>
      <w:r w:rsidRPr="00986EE2">
        <w:rPr>
          <w:rFonts w:ascii="Traditional Arabic" w:eastAsia="Calibri" w:hAnsi="Traditional Arabic" w:cs="Traditional Arabic"/>
          <w:color w:val="000000"/>
          <w:sz w:val="32"/>
          <w:szCs w:val="32"/>
          <w:rtl/>
          <w:lang w:val="en-US" w:eastAsia="en-US"/>
        </w:rPr>
        <w:t>إن العنوان في الوظيفة الإحيائية لا يرد اتفاقا كما في وظيفة التعين ولا اتفاقا مباشر كما في وظيفة الوصف وغنما ينهض على الإحياء فهو يخاطب من القارئ ثقافة ومكانة.</w:t>
      </w:r>
    </w:p>
    <w:p w14:paraId="3762D264"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Pr>
          <w:rFonts w:ascii="Traditional Arabic" w:eastAsia="Calibri" w:hAnsi="Traditional Arabic" w:cs="Traditional Arabic" w:hint="cs"/>
          <w:color w:val="000000"/>
          <w:sz w:val="32"/>
          <w:szCs w:val="32"/>
          <w:rtl/>
          <w:lang w:val="en-US" w:eastAsia="en-US"/>
        </w:rPr>
        <w:t xml:space="preserve">      ف</w:t>
      </w:r>
      <w:r w:rsidRPr="00986EE2">
        <w:rPr>
          <w:rFonts w:ascii="Traditional Arabic" w:eastAsia="Calibri" w:hAnsi="Traditional Arabic" w:cs="Traditional Arabic"/>
          <w:color w:val="000000"/>
          <w:sz w:val="32"/>
          <w:szCs w:val="32"/>
          <w:rtl/>
          <w:lang w:val="en-US" w:eastAsia="en-US"/>
        </w:rPr>
        <w:t>قيمة هذه الوظيفة تكمن في كون المؤلف عند وضعه لعنوان لا يسلم مفاتيح الأثر إلى القارئ بل للعنوان ويغالط ويسحب تلك المفاتيح قاصدًا عامدًا وذلك من أجل إثراء لنص.</w:t>
      </w:r>
    </w:p>
    <w:p w14:paraId="652E1BF8" w14:textId="77777777" w:rsidR="00B309F0" w:rsidRPr="00986EE2" w:rsidRDefault="00B309F0" w:rsidP="00B309F0">
      <w:pPr>
        <w:bidi/>
        <w:jc w:val="both"/>
        <w:rPr>
          <w:rFonts w:ascii="Traditional Arabic" w:eastAsia="Calibri" w:hAnsi="Traditional Arabic" w:cs="Traditional Arabic"/>
          <w:color w:val="000000"/>
          <w:sz w:val="32"/>
          <w:szCs w:val="32"/>
          <w:lang w:val="en-US" w:eastAsia="en-US"/>
        </w:rPr>
      </w:pPr>
      <w:r>
        <w:rPr>
          <w:rFonts w:ascii="Traditional Arabic" w:eastAsia="Calibri" w:hAnsi="Traditional Arabic" w:cs="Traditional Arabic" w:hint="cs"/>
          <w:color w:val="000000"/>
          <w:sz w:val="32"/>
          <w:szCs w:val="32"/>
          <w:rtl/>
          <w:lang w:val="en-US" w:eastAsia="en-US"/>
        </w:rPr>
        <w:t xml:space="preserve">      </w:t>
      </w:r>
      <w:r w:rsidRPr="00986EE2">
        <w:rPr>
          <w:rFonts w:ascii="Traditional Arabic" w:eastAsia="Calibri" w:hAnsi="Traditional Arabic" w:cs="Traditional Arabic"/>
          <w:color w:val="000000"/>
          <w:sz w:val="32"/>
          <w:szCs w:val="32"/>
          <w:rtl/>
          <w:lang w:val="en-US" w:eastAsia="en-US"/>
        </w:rPr>
        <w:t>عن جميع وظائف العنوان تقود أولا وقبل كل شيء إلى النص سواء الوظيفة التعينية الابتدائية التي تعني النص بالاسم، او الوظيفة الوصفية بالإحيائية التي تترك للقارئ حرية لتجول في غياب النص، أو الوظيفة الإغرائية وهي تدعو القارئ بالوسائل المختلفة، الفنية وغير الفنية.</w:t>
      </w:r>
    </w:p>
    <w:p w14:paraId="34F3EA89" w14:textId="77777777" w:rsidR="00B309F0" w:rsidRPr="009E1A65" w:rsidRDefault="00B309F0" w:rsidP="00B309F0">
      <w:pPr>
        <w:bidi/>
        <w:ind w:hanging="1"/>
        <w:jc w:val="both"/>
        <w:rPr>
          <w:rFonts w:ascii="Traditional Arabic" w:eastAsia="Calibri" w:hAnsi="Traditional Arabic" w:cs="Traditional Arabic"/>
          <w:b/>
          <w:bCs/>
          <w:color w:val="000000"/>
          <w:sz w:val="32"/>
          <w:szCs w:val="32"/>
          <w:rtl/>
          <w:lang w:eastAsia="en-US" w:bidi="ar-DZ"/>
        </w:rPr>
      </w:pPr>
      <w:r>
        <w:rPr>
          <w:rFonts w:ascii="Traditional Arabic" w:eastAsia="Calibri" w:hAnsi="Traditional Arabic" w:cs="Traditional Arabic" w:hint="cs"/>
          <w:b/>
          <w:bCs/>
          <w:color w:val="000000"/>
          <w:sz w:val="32"/>
          <w:szCs w:val="32"/>
          <w:rtl/>
          <w:lang w:eastAsia="en-US" w:bidi="ar-DZ"/>
        </w:rPr>
        <w:t>5</w:t>
      </w:r>
      <w:r w:rsidRPr="009E1A65">
        <w:rPr>
          <w:rFonts w:ascii="Traditional Arabic" w:eastAsia="Calibri" w:hAnsi="Traditional Arabic" w:cs="Traditional Arabic"/>
          <w:b/>
          <w:bCs/>
          <w:color w:val="000000"/>
          <w:sz w:val="32"/>
          <w:szCs w:val="32"/>
          <w:lang w:eastAsia="en-US" w:bidi="ar-DZ"/>
        </w:rPr>
        <w:t>-</w:t>
      </w:r>
      <w:r w:rsidRPr="009E1A65">
        <w:rPr>
          <w:rFonts w:ascii="Traditional Arabic" w:eastAsia="Calibri" w:hAnsi="Traditional Arabic" w:cs="Traditional Arabic"/>
          <w:b/>
          <w:bCs/>
          <w:color w:val="000000"/>
          <w:sz w:val="32"/>
          <w:szCs w:val="32"/>
          <w:rtl/>
          <w:lang w:eastAsia="en-US" w:bidi="ar-DZ"/>
        </w:rPr>
        <w:t>سيمياء العنوان:</w:t>
      </w:r>
    </w:p>
    <w:p w14:paraId="0C7963C3"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bidi="ar-DZ"/>
        </w:rPr>
        <w:t>"</w:t>
      </w:r>
      <w:r w:rsidRPr="009E1A65">
        <w:rPr>
          <w:rFonts w:ascii="Traditional Arabic" w:eastAsia="Calibri" w:hAnsi="Traditional Arabic" w:cs="Traditional Arabic"/>
          <w:color w:val="000000"/>
          <w:sz w:val="32"/>
          <w:szCs w:val="32"/>
          <w:rtl/>
          <w:lang w:eastAsia="en-US"/>
        </w:rPr>
        <w:t>يتشكل النص الإبداعي الحديث من معادلة لا بد منها، أولها العنوان وآخرها النص وتحقيق لمن كانت له الصدارة أن يدرس ويحلل وينظر من خلاله النص من منطلق أن العنوان محولة مكثفة للمضامين الأســــــاسية للنص، وهو وجه النص مصغرا على صفيحة الغلاف لذا كان دائما يعد نظامًا أساسيًا ذا أبعاد دلاليا وأخرى رمزية تنير الباحث بتتبع دلالاته ومحاولة فك شفراته الرامزة بغية استجلاء المفاهيم النصية المتراكمة داخل الحيز النصي"</w:t>
      </w:r>
      <w:r w:rsidRPr="009E1A65">
        <w:rPr>
          <w:rFonts w:ascii="Traditional Arabic" w:eastAsia="Calibri" w:hAnsi="Traditional Arabic" w:cs="Traditional Arabic"/>
          <w:color w:val="000000"/>
          <w:sz w:val="32"/>
          <w:szCs w:val="32"/>
          <w:vertAlign w:val="superscript"/>
          <w:rtl/>
          <w:lang w:eastAsia="en-US"/>
        </w:rPr>
        <w:footnoteReference w:id="45"/>
      </w:r>
      <w:r w:rsidRPr="009E1A65">
        <w:rPr>
          <w:rFonts w:ascii="Traditional Arabic" w:eastAsia="Calibri" w:hAnsi="Traditional Arabic" w:cs="Traditional Arabic"/>
          <w:color w:val="000000"/>
          <w:sz w:val="32"/>
          <w:szCs w:val="32"/>
          <w:rtl/>
          <w:lang w:eastAsia="en-US"/>
        </w:rPr>
        <w:t>.</w:t>
      </w:r>
    </w:p>
    <w:p w14:paraId="27F4E916" w14:textId="77777777" w:rsidR="00B309F0" w:rsidRPr="009E1A65" w:rsidRDefault="00B309F0" w:rsidP="00B309F0">
      <w:pPr>
        <w:bidi/>
        <w:ind w:firstLine="566"/>
        <w:jc w:val="both"/>
        <w:rPr>
          <w:rFonts w:ascii="Traditional Arabic" w:eastAsia="Calibri" w:hAnsi="Traditional Arabic" w:cs="Traditional Arabic"/>
          <w:color w:val="000000"/>
          <w:sz w:val="32"/>
          <w:szCs w:val="32"/>
          <w:lang w:val="en-US" w:eastAsia="en-US"/>
        </w:rPr>
      </w:pPr>
      <w:r w:rsidRPr="009E1A65">
        <w:rPr>
          <w:rFonts w:ascii="Traditional Arabic" w:eastAsia="Calibri" w:hAnsi="Traditional Arabic" w:cs="Traditional Arabic"/>
          <w:color w:val="000000"/>
          <w:sz w:val="32"/>
          <w:szCs w:val="32"/>
          <w:rtl/>
          <w:lang w:eastAsia="en-US"/>
        </w:rPr>
        <w:t>نستنتج من خلال هذا أن العنوان هو العنصر الأساسي والمفتاح الرئيسي لسير أغوار النص والتعمق فيه وهو الأداة التي يتحقق بها انساق وانسجام النص</w:t>
      </w:r>
      <w:r w:rsidRPr="009E1A65">
        <w:rPr>
          <w:rFonts w:ascii="Traditional Arabic" w:eastAsia="Calibri" w:hAnsi="Traditional Arabic" w:cs="Traditional Arabic"/>
          <w:color w:val="000000"/>
          <w:sz w:val="32"/>
          <w:szCs w:val="32"/>
          <w:lang w:val="en-US" w:eastAsia="en-US"/>
        </w:rPr>
        <w:t>.</w:t>
      </w:r>
    </w:p>
    <w:p w14:paraId="799EC223" w14:textId="77777777" w:rsidR="00B309F0" w:rsidRPr="009E1A65" w:rsidRDefault="00B309F0" w:rsidP="00B309F0">
      <w:pPr>
        <w:bidi/>
        <w:ind w:firstLine="566"/>
        <w:jc w:val="both"/>
        <w:rPr>
          <w:rFonts w:ascii="Traditional Arabic" w:eastAsia="Calibri" w:hAnsi="Traditional Arabic" w:cs="Traditional Arabic"/>
          <w:color w:val="000000"/>
          <w:sz w:val="32"/>
          <w:szCs w:val="32"/>
          <w:lang w:val="en-US" w:eastAsia="en-US"/>
        </w:rPr>
      </w:pPr>
      <w:r w:rsidRPr="009E1A65">
        <w:rPr>
          <w:rFonts w:ascii="Traditional Arabic" w:eastAsia="Calibri" w:hAnsi="Traditional Arabic" w:cs="Traditional Arabic"/>
          <w:color w:val="000000"/>
          <w:sz w:val="32"/>
          <w:szCs w:val="32"/>
          <w:lang w:val="en-US" w:eastAsia="en-US"/>
        </w:rPr>
        <w:t>"</w:t>
      </w:r>
      <w:r w:rsidRPr="009E1A65">
        <w:rPr>
          <w:rFonts w:ascii="Traditional Arabic" w:eastAsia="Calibri" w:hAnsi="Traditional Arabic" w:cs="Traditional Arabic"/>
          <w:color w:val="000000"/>
          <w:sz w:val="32"/>
          <w:szCs w:val="32"/>
          <w:rtl/>
          <w:lang w:eastAsia="en-US"/>
        </w:rPr>
        <w:t>إن العنوان رسالة لغوية تتصل لحظة ميلادها بحبل سري يربطها بالنص لحظة الكتابة والقراءة معًا فتكون للنص بمثابة الرأس من الجسد نظرًا لما يتمتع به العنوان من خصائص تعبيرية ومجالية تتحكم في دلالية النص، وفي التأويل الأدبي مثل بساطة العبارة وكثافة الدلالة</w:t>
      </w:r>
      <w:r w:rsidRPr="009E1A65">
        <w:rPr>
          <w:rFonts w:ascii="Traditional Arabic" w:eastAsia="Calibri" w:hAnsi="Traditional Arabic" w:cs="Traditional Arabic"/>
          <w:color w:val="000000"/>
          <w:sz w:val="32"/>
          <w:szCs w:val="32"/>
          <w:lang w:val="en-US" w:eastAsia="en-US"/>
        </w:rPr>
        <w:t>"</w:t>
      </w:r>
      <w:r w:rsidRPr="009E1A65">
        <w:rPr>
          <w:rFonts w:ascii="Traditional Arabic" w:eastAsia="Calibri" w:hAnsi="Traditional Arabic" w:cs="Traditional Arabic"/>
          <w:color w:val="000000"/>
          <w:sz w:val="32"/>
          <w:szCs w:val="32"/>
          <w:vertAlign w:val="superscript"/>
          <w:rtl/>
          <w:lang w:val="en-US" w:eastAsia="en-US"/>
        </w:rPr>
        <w:footnoteReference w:id="46"/>
      </w:r>
      <w:r w:rsidRPr="009E1A65">
        <w:rPr>
          <w:rFonts w:ascii="Traditional Arabic" w:eastAsia="Calibri" w:hAnsi="Traditional Arabic" w:cs="Traditional Arabic"/>
          <w:color w:val="000000"/>
          <w:sz w:val="32"/>
          <w:szCs w:val="32"/>
          <w:rtl/>
          <w:lang w:eastAsia="en-US"/>
        </w:rPr>
        <w:t>.</w:t>
      </w:r>
    </w:p>
    <w:p w14:paraId="5A8AAE0D"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يتضح لنا أن العنوان هو الذي يزود القارئ بزاد ثمين لتفكيك النص وفهم ما غمض من حيث يساهم في توضيح الدلالات واستكشاف المعاني</w:t>
      </w:r>
      <w:r w:rsidRPr="009E1A65">
        <w:rPr>
          <w:rFonts w:ascii="Traditional Arabic" w:eastAsia="Calibri" w:hAnsi="Traditional Arabic" w:cs="Traditional Arabic"/>
          <w:color w:val="000000"/>
          <w:sz w:val="32"/>
          <w:szCs w:val="32"/>
          <w:lang w:val="en-US" w:eastAsia="en-US"/>
        </w:rPr>
        <w:t>.</w:t>
      </w:r>
    </w:p>
    <w:p w14:paraId="154413F3"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rPr>
        <w:t>يتم النظر إلى سيميائية العنوان عرب مستويين اثنين</w:t>
      </w:r>
      <w:r w:rsidRPr="009E1A65">
        <w:rPr>
          <w:rFonts w:ascii="Traditional Arabic" w:eastAsia="Calibri" w:hAnsi="Traditional Arabic" w:cs="Traditional Arabic"/>
          <w:color w:val="000000"/>
          <w:sz w:val="32"/>
          <w:szCs w:val="32"/>
          <w:lang w:val="en-US" w:eastAsia="en-US"/>
        </w:rPr>
        <w:t>:</w:t>
      </w:r>
    </w:p>
    <w:p w14:paraId="6FBE01FA"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     - </w:t>
      </w:r>
      <w:r w:rsidRPr="009E1A65">
        <w:rPr>
          <w:rFonts w:ascii="Traditional Arabic" w:eastAsia="Calibri" w:hAnsi="Traditional Arabic" w:cs="Traditional Arabic"/>
          <w:b/>
          <w:bCs/>
          <w:color w:val="000000"/>
          <w:sz w:val="32"/>
          <w:szCs w:val="32"/>
          <w:rtl/>
          <w:lang w:eastAsia="en-US"/>
        </w:rPr>
        <w:t>مستوى خارج النص:</w:t>
      </w:r>
      <w:r w:rsidRPr="009E1A65">
        <w:rPr>
          <w:rFonts w:ascii="Traditional Arabic" w:eastAsia="Calibri" w:hAnsi="Traditional Arabic" w:cs="Traditional Arabic"/>
          <w:color w:val="000000"/>
          <w:sz w:val="32"/>
          <w:szCs w:val="32"/>
          <w:rtl/>
          <w:lang w:eastAsia="en-US"/>
        </w:rPr>
        <w:t xml:space="preserve"> يهتم بدلالات العنوان وإحيائه بعيدا عن نصه المعنى أن نتتبع دلالاته إما معجميا أو اجتماعيا، فلسفيا أو تاريخيا أي النظر إلى العنوان باعتباره بنية مستقلة لها استقلالها الدلالي.</w:t>
      </w:r>
    </w:p>
    <w:p w14:paraId="675ED691" w14:textId="77777777" w:rsidR="00B309F0" w:rsidRPr="009E1A65" w:rsidRDefault="00B309F0" w:rsidP="00B309F0">
      <w:pPr>
        <w:bidi/>
        <w:ind w:firstLine="566"/>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 </w:t>
      </w:r>
      <w:r w:rsidRPr="009E1A65">
        <w:rPr>
          <w:rFonts w:ascii="Traditional Arabic" w:eastAsia="Calibri" w:hAnsi="Traditional Arabic" w:cs="Traditional Arabic"/>
          <w:b/>
          <w:bCs/>
          <w:color w:val="000000"/>
          <w:sz w:val="32"/>
          <w:szCs w:val="32"/>
          <w:rtl/>
          <w:lang w:eastAsia="en-US"/>
        </w:rPr>
        <w:t>مستوى داخل النص:</w:t>
      </w:r>
      <w:r w:rsidRPr="009E1A65">
        <w:rPr>
          <w:rFonts w:ascii="Traditional Arabic" w:eastAsia="Calibri" w:hAnsi="Traditional Arabic" w:cs="Traditional Arabic"/>
          <w:color w:val="000000"/>
          <w:sz w:val="32"/>
          <w:szCs w:val="32"/>
          <w:rtl/>
          <w:lang w:eastAsia="en-US"/>
        </w:rPr>
        <w:t xml:space="preserve"> يتم النظر فيه إلى العنوان باعتباره بنية متضمنة في النص وموحية بمضامينه وملحضة لأفكاره وهو مستوى تتخطى فيه الإنتاجية الدلالية لهذه البنية حددوها متجهة إلى العمل ومشتبكة مع دلاليته</w:t>
      </w:r>
      <w:r w:rsidRPr="009E1A65">
        <w:rPr>
          <w:rFonts w:ascii="Traditional Arabic" w:eastAsia="Calibri" w:hAnsi="Traditional Arabic" w:cs="Traditional Arabic"/>
          <w:color w:val="000000"/>
          <w:sz w:val="32"/>
          <w:szCs w:val="32"/>
          <w:lang w:val="en-US" w:eastAsia="en-US"/>
        </w:rPr>
        <w:t>.</w:t>
      </w:r>
    </w:p>
    <w:p w14:paraId="1F9EF418" w14:textId="77777777" w:rsidR="00234758" w:rsidRDefault="00B309F0" w:rsidP="00234758">
      <w:pPr>
        <w:pStyle w:val="Paragraphedeliste"/>
        <w:numPr>
          <w:ilvl w:val="0"/>
          <w:numId w:val="4"/>
        </w:numPr>
        <w:bidi/>
        <w:jc w:val="both"/>
        <w:rPr>
          <w:rFonts w:ascii="Traditional Arabic" w:eastAsia="Calibri" w:hAnsi="Traditional Arabic" w:cs="Traditional Arabic"/>
          <w:b/>
          <w:bCs/>
          <w:color w:val="000000"/>
          <w:sz w:val="32"/>
          <w:szCs w:val="32"/>
          <w:lang w:eastAsia="en-US" w:bidi="ar-DZ"/>
        </w:rPr>
      </w:pPr>
      <w:r w:rsidRPr="009E1A65">
        <w:rPr>
          <w:rFonts w:ascii="Traditional Arabic" w:eastAsia="Calibri" w:hAnsi="Traditional Arabic" w:cs="Traditional Arabic"/>
          <w:b/>
          <w:bCs/>
          <w:color w:val="000000"/>
          <w:sz w:val="32"/>
          <w:szCs w:val="32"/>
          <w:rtl/>
          <w:lang w:eastAsia="en-US" w:bidi="ar-DZ"/>
        </w:rPr>
        <w:lastRenderedPageBreak/>
        <w:t>قراءة سيميائية في العنوان:</w:t>
      </w:r>
    </w:p>
    <w:p w14:paraId="75A863BC" w14:textId="194E3BD3" w:rsidR="00B309F0" w:rsidRPr="00234758" w:rsidRDefault="00234758" w:rsidP="00234758">
      <w:pPr>
        <w:bidi/>
        <w:jc w:val="both"/>
        <w:rPr>
          <w:rFonts w:ascii="Traditional Arabic" w:eastAsia="Calibri" w:hAnsi="Traditional Arabic" w:cs="Traditional Arabic"/>
          <w:b/>
          <w:bCs/>
          <w:color w:val="000000"/>
          <w:sz w:val="32"/>
          <w:szCs w:val="32"/>
          <w:lang w:eastAsia="en-US" w:bidi="ar-DZ"/>
        </w:rPr>
      </w:pPr>
      <w:r>
        <w:rPr>
          <w:rFonts w:ascii="Traditional Arabic" w:eastAsia="Calibri" w:hAnsi="Traditional Arabic" w:cs="Traditional Arabic" w:hint="cs"/>
          <w:b/>
          <w:bCs/>
          <w:color w:val="000000"/>
          <w:sz w:val="32"/>
          <w:szCs w:val="32"/>
          <w:rtl/>
          <w:lang w:eastAsia="en-US" w:bidi="ar-DZ"/>
        </w:rPr>
        <w:t>1-</w:t>
      </w:r>
      <w:r w:rsidR="00B309F0" w:rsidRPr="00234758">
        <w:rPr>
          <w:rFonts w:ascii="Traditional Arabic" w:eastAsia="Calibri" w:hAnsi="Traditional Arabic" w:cs="Traditional Arabic"/>
          <w:b/>
          <w:bCs/>
          <w:color w:val="000000"/>
          <w:sz w:val="32"/>
          <w:szCs w:val="32"/>
          <w:rtl/>
          <w:lang w:eastAsia="en-US" w:bidi="ar-DZ"/>
        </w:rPr>
        <w:t>التحليل السيميائي لعنوان المجموعة “الهايبومانيا”:</w:t>
      </w:r>
    </w:p>
    <w:p w14:paraId="58072080" w14:textId="77777777" w:rsidR="00B309F0" w:rsidRPr="009E1A65" w:rsidRDefault="00B309F0" w:rsidP="00B309F0">
      <w:pPr>
        <w:bidi/>
        <w:ind w:hanging="1"/>
        <w:jc w:val="both"/>
        <w:rPr>
          <w:rFonts w:ascii="Traditional Arabic" w:eastAsia="Calibri" w:hAnsi="Traditional Arabic" w:cs="Traditional Arabic"/>
          <w:b/>
          <w:bCs/>
          <w:color w:val="000000"/>
          <w:sz w:val="32"/>
          <w:szCs w:val="32"/>
          <w:lang w:eastAsia="en-US" w:bidi="ar-DZ"/>
        </w:rPr>
      </w:pPr>
      <w:r w:rsidRPr="009E1A65">
        <w:rPr>
          <w:rFonts w:ascii="Traditional Arabic" w:eastAsia="Calibri" w:hAnsi="Traditional Arabic" w:cs="Traditional Arabic"/>
          <w:b/>
          <w:bCs/>
          <w:color w:val="000000"/>
          <w:sz w:val="32"/>
          <w:szCs w:val="32"/>
          <w:rtl/>
          <w:lang w:eastAsia="en-US" w:bidi="ar-DZ"/>
        </w:rPr>
        <w:t>1.المستوى الدلالي (</w:t>
      </w:r>
      <w:r w:rsidRPr="009E1A65">
        <w:rPr>
          <w:rFonts w:ascii="Traditional Arabic" w:eastAsia="Calibri" w:hAnsi="Traditional Arabic" w:cs="Traditional Arabic"/>
          <w:b/>
          <w:bCs/>
          <w:color w:val="000000"/>
          <w:sz w:val="32"/>
          <w:szCs w:val="32"/>
          <w:lang w:eastAsia="en-US" w:bidi="ar-DZ"/>
        </w:rPr>
        <w:t>Denotative Level</w:t>
      </w:r>
      <w:r w:rsidRPr="009E1A65">
        <w:rPr>
          <w:rFonts w:ascii="Traditional Arabic" w:eastAsia="Calibri" w:hAnsi="Traditional Arabic" w:cs="Traditional Arabic"/>
          <w:b/>
          <w:bCs/>
          <w:color w:val="000000"/>
          <w:sz w:val="32"/>
          <w:szCs w:val="32"/>
          <w:rtl/>
          <w:lang w:eastAsia="en-US" w:bidi="ar-DZ"/>
        </w:rPr>
        <w:t>):</w:t>
      </w:r>
    </w:p>
    <w:p w14:paraId="2476BC6C" w14:textId="77777777" w:rsidR="00B309F0" w:rsidRPr="009E1A65" w:rsidRDefault="00B309F0" w:rsidP="00B309F0">
      <w:pPr>
        <w:bidi/>
        <w:ind w:hanging="1"/>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color w:val="000000"/>
          <w:sz w:val="32"/>
          <w:szCs w:val="32"/>
          <w:rtl/>
          <w:lang w:eastAsia="en-US" w:bidi="ar-DZ"/>
        </w:rPr>
        <w:t xml:space="preserve">     على المستوى الدلالي المباشر، "الهايبومانيا" مصطلح طبي يشير إلى حالة من المزاج المرتفع والطاقة الزائدة، لكنها أقل حدة من "الهوس" الكامل (المانيا)، يتميز الشخص المصاب بها بالنشاط المفرط، وقلة الحاجة للنوم، والتفكير السريع، لكنه لا يصل إلى درجة الانفصال عن الواقع كما في الهوس الشديد.</w:t>
      </w:r>
    </w:p>
    <w:p w14:paraId="7A27409D" w14:textId="77777777" w:rsidR="00B309F0" w:rsidRPr="009E1A65" w:rsidRDefault="00B309F0" w:rsidP="00B309F0">
      <w:pPr>
        <w:bidi/>
        <w:ind w:hanging="1"/>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b/>
          <w:bCs/>
          <w:color w:val="000000"/>
          <w:sz w:val="32"/>
          <w:szCs w:val="32"/>
          <w:rtl/>
          <w:lang w:eastAsia="en-US" w:bidi="ar-DZ"/>
        </w:rPr>
        <w:t xml:space="preserve">     الدلالة الأولية: </w:t>
      </w:r>
      <w:r w:rsidRPr="009E1A65">
        <w:rPr>
          <w:rFonts w:ascii="Traditional Arabic" w:eastAsia="Calibri" w:hAnsi="Traditional Arabic" w:cs="Traditional Arabic"/>
          <w:color w:val="000000"/>
          <w:sz w:val="32"/>
          <w:szCs w:val="32"/>
          <w:rtl/>
          <w:lang w:eastAsia="en-US" w:bidi="ar-DZ"/>
        </w:rPr>
        <w:t>العنوان يوحي بأن القصص قد تتناول شخصيات تمر بحالات من الحماس المفرط، أو ربما تتحرك بين الحدود غير المستقرة بين العقل والجنون، بين السيطرة والفوضى.</w:t>
      </w:r>
    </w:p>
    <w:p w14:paraId="4EE6CEE1" w14:textId="77777777" w:rsidR="00B309F0" w:rsidRPr="009E1A65" w:rsidRDefault="00B309F0" w:rsidP="00B309F0">
      <w:pPr>
        <w:bidi/>
        <w:ind w:hanging="1"/>
        <w:jc w:val="both"/>
        <w:rPr>
          <w:rFonts w:ascii="Traditional Arabic" w:eastAsia="Calibri" w:hAnsi="Traditional Arabic" w:cs="Traditional Arabic"/>
          <w:b/>
          <w:bCs/>
          <w:color w:val="000000"/>
          <w:sz w:val="32"/>
          <w:szCs w:val="32"/>
          <w:lang w:eastAsia="en-US" w:bidi="ar-DZ"/>
        </w:rPr>
      </w:pPr>
      <w:r w:rsidRPr="009E1A65">
        <w:rPr>
          <w:rFonts w:ascii="Traditional Arabic" w:eastAsia="Calibri" w:hAnsi="Traditional Arabic" w:cs="Traditional Arabic"/>
          <w:b/>
          <w:bCs/>
          <w:color w:val="000000"/>
          <w:sz w:val="32"/>
          <w:szCs w:val="32"/>
          <w:rtl/>
          <w:lang w:eastAsia="en-US" w:bidi="ar-DZ"/>
        </w:rPr>
        <w:t>2.المستوى الإيحائي (</w:t>
      </w:r>
      <w:r w:rsidRPr="009E1A65">
        <w:rPr>
          <w:rFonts w:ascii="Traditional Arabic" w:eastAsia="Calibri" w:hAnsi="Traditional Arabic" w:cs="Traditional Arabic"/>
          <w:b/>
          <w:bCs/>
          <w:color w:val="000000"/>
          <w:sz w:val="32"/>
          <w:szCs w:val="32"/>
          <w:lang w:eastAsia="en-US" w:bidi="ar-DZ"/>
        </w:rPr>
        <w:t>Connotative Level</w:t>
      </w:r>
      <w:r w:rsidRPr="009E1A65">
        <w:rPr>
          <w:rFonts w:ascii="Traditional Arabic" w:eastAsia="Calibri" w:hAnsi="Traditional Arabic" w:cs="Traditional Arabic"/>
          <w:b/>
          <w:bCs/>
          <w:color w:val="000000"/>
          <w:sz w:val="32"/>
          <w:szCs w:val="32"/>
          <w:rtl/>
          <w:lang w:eastAsia="en-US" w:bidi="ar-DZ"/>
        </w:rPr>
        <w:t>):</w:t>
      </w:r>
    </w:p>
    <w:p w14:paraId="079B73B8" w14:textId="77777777" w:rsidR="00B309F0" w:rsidRPr="009E1A65" w:rsidRDefault="00B309F0" w:rsidP="00B309F0">
      <w:pPr>
        <w:bidi/>
        <w:ind w:hanging="1"/>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color w:val="000000"/>
          <w:sz w:val="32"/>
          <w:szCs w:val="32"/>
          <w:rtl/>
          <w:lang w:eastAsia="en-US" w:bidi="ar-DZ"/>
        </w:rPr>
        <w:t>على المستوى الإيحائي، يحمل العنوان دلالات متعددة تتجاوز المعنى الطبي:</w:t>
      </w:r>
    </w:p>
    <w:p w14:paraId="71B3157C"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b/>
          <w:bCs/>
          <w:color w:val="000000"/>
          <w:sz w:val="32"/>
          <w:szCs w:val="32"/>
          <w:rtl/>
          <w:lang w:eastAsia="en-US" w:bidi="ar-DZ"/>
        </w:rPr>
        <w:t>• دلالة نفسية:</w:t>
      </w:r>
      <w:r w:rsidRPr="009E1A65">
        <w:rPr>
          <w:rFonts w:ascii="Traditional Arabic" w:eastAsia="Calibri" w:hAnsi="Traditional Arabic" w:cs="Traditional Arabic"/>
          <w:color w:val="000000"/>
          <w:sz w:val="32"/>
          <w:szCs w:val="32"/>
          <w:rtl/>
          <w:lang w:eastAsia="en-US" w:bidi="ar-DZ"/>
        </w:rPr>
        <w:t xml:space="preserve"> قد ترمز "الهايبومانيا" إلى اضطراب داخلي يعيشه الأفراد أو حتى المجتمع، حيث يكون في حالة نشاط وحماس غير طبيعي، لكنه في الحقيقة يعاني من فوضى داخلية.</w:t>
      </w:r>
    </w:p>
    <w:p w14:paraId="7E4C265C" w14:textId="77777777" w:rsidR="00B309F0" w:rsidRPr="009E1A65" w:rsidRDefault="00B309F0" w:rsidP="00B309F0">
      <w:pPr>
        <w:bidi/>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b/>
          <w:bCs/>
          <w:color w:val="000000"/>
          <w:sz w:val="32"/>
          <w:szCs w:val="32"/>
          <w:rtl/>
          <w:lang w:eastAsia="en-US" w:bidi="ar-DZ"/>
        </w:rPr>
        <w:t>• دلالة اجتماعية:</w:t>
      </w:r>
      <w:r w:rsidRPr="009E1A65">
        <w:rPr>
          <w:rFonts w:ascii="Traditional Arabic" w:eastAsia="Calibri" w:hAnsi="Traditional Arabic" w:cs="Traditional Arabic"/>
          <w:color w:val="000000"/>
          <w:sz w:val="32"/>
          <w:szCs w:val="32"/>
          <w:rtl/>
          <w:lang w:eastAsia="en-US" w:bidi="ar-DZ"/>
        </w:rPr>
        <w:t xml:space="preserve"> العنوان قد يشير إلى حالة من التوتر وعدم الاستقرار في الحياة الاجتماعية، حيث تسير الأمور بسرعة، لكنها قد تؤدي إلى انهيار مفاجئ.</w:t>
      </w:r>
    </w:p>
    <w:p w14:paraId="4A68A26A" w14:textId="77777777" w:rsidR="00B309F0" w:rsidRPr="009E1A65" w:rsidRDefault="00B309F0" w:rsidP="00B309F0">
      <w:pPr>
        <w:bidi/>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b/>
          <w:bCs/>
          <w:color w:val="000000"/>
          <w:sz w:val="32"/>
          <w:szCs w:val="32"/>
          <w:rtl/>
          <w:lang w:eastAsia="en-US" w:bidi="ar-DZ"/>
        </w:rPr>
        <w:t>• دلالة فلسفية:</w:t>
      </w:r>
      <w:r w:rsidRPr="009E1A65">
        <w:rPr>
          <w:rFonts w:ascii="Traditional Arabic" w:eastAsia="Calibri" w:hAnsi="Traditional Arabic" w:cs="Traditional Arabic"/>
          <w:color w:val="000000"/>
          <w:sz w:val="32"/>
          <w:szCs w:val="32"/>
          <w:rtl/>
          <w:lang w:eastAsia="en-US" w:bidi="ar-DZ"/>
        </w:rPr>
        <w:t xml:space="preserve"> يمكن فهم العنوان كإشارة إلى عبثية الحياة، حيث يتأرجح الإنسان بين الحماس المفرط واليأس، بين الانطلاق والتراجع، وكأن الحياة نفسها تعيش هايبومانيا مستمرة.</w:t>
      </w:r>
    </w:p>
    <w:p w14:paraId="2B2B9440" w14:textId="77777777" w:rsidR="00B309F0" w:rsidRPr="009E1A65" w:rsidRDefault="00B309F0" w:rsidP="00B309F0">
      <w:pPr>
        <w:bidi/>
        <w:ind w:hanging="1"/>
        <w:jc w:val="both"/>
        <w:rPr>
          <w:rFonts w:ascii="Traditional Arabic" w:eastAsia="Calibri" w:hAnsi="Traditional Arabic" w:cs="Traditional Arabic"/>
          <w:b/>
          <w:bCs/>
          <w:color w:val="000000"/>
          <w:sz w:val="32"/>
          <w:szCs w:val="32"/>
          <w:lang w:eastAsia="en-US" w:bidi="ar-DZ"/>
        </w:rPr>
      </w:pPr>
      <w:r w:rsidRPr="009E1A65">
        <w:rPr>
          <w:rFonts w:ascii="Traditional Arabic" w:eastAsia="Calibri" w:hAnsi="Traditional Arabic" w:cs="Traditional Arabic"/>
          <w:b/>
          <w:bCs/>
          <w:color w:val="000000"/>
          <w:sz w:val="32"/>
          <w:szCs w:val="32"/>
          <w:rtl/>
          <w:lang w:eastAsia="en-US" w:bidi="ar-DZ"/>
        </w:rPr>
        <w:t>3.المستوى الرمزي (</w:t>
      </w:r>
      <w:r w:rsidRPr="009E1A65">
        <w:rPr>
          <w:rFonts w:ascii="Traditional Arabic" w:eastAsia="Calibri" w:hAnsi="Traditional Arabic" w:cs="Traditional Arabic"/>
          <w:b/>
          <w:bCs/>
          <w:color w:val="000000"/>
          <w:sz w:val="32"/>
          <w:szCs w:val="32"/>
          <w:lang w:eastAsia="en-US" w:bidi="ar-DZ"/>
        </w:rPr>
        <w:t>Symbolic Level</w:t>
      </w:r>
      <w:r w:rsidRPr="009E1A65">
        <w:rPr>
          <w:rFonts w:ascii="Traditional Arabic" w:eastAsia="Calibri" w:hAnsi="Traditional Arabic" w:cs="Traditional Arabic"/>
          <w:b/>
          <w:bCs/>
          <w:color w:val="000000"/>
          <w:sz w:val="32"/>
          <w:szCs w:val="32"/>
          <w:rtl/>
          <w:lang w:eastAsia="en-US" w:bidi="ar-DZ"/>
        </w:rPr>
        <w:t>):</w:t>
      </w:r>
    </w:p>
    <w:p w14:paraId="41E329A0" w14:textId="77777777" w:rsidR="00B309F0" w:rsidRPr="009E1A65" w:rsidRDefault="00B309F0" w:rsidP="00B309F0">
      <w:pPr>
        <w:bidi/>
        <w:ind w:left="-1"/>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color w:val="000000"/>
          <w:sz w:val="32"/>
          <w:szCs w:val="32"/>
          <w:rtl/>
          <w:lang w:eastAsia="en-US" w:bidi="ar-DZ"/>
        </w:rPr>
        <w:t>• "الهايبومانيا" يمكن اعتبارها رمزًا لحالة العصر الحديث، حيث يعيش الناس في إيقاع سريع، مليء بالضغوط، مما يجعلهم دائمًا على حافة الجنون أو الإرهاق.</w:t>
      </w:r>
    </w:p>
    <w:p w14:paraId="42C0B8D0" w14:textId="77777777" w:rsidR="00B309F0" w:rsidRPr="009E1A65" w:rsidRDefault="00B309F0" w:rsidP="00B309F0">
      <w:pPr>
        <w:bidi/>
        <w:ind w:left="-1"/>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color w:val="000000"/>
          <w:sz w:val="32"/>
          <w:szCs w:val="32"/>
          <w:rtl/>
          <w:lang w:eastAsia="en-US" w:bidi="ar-DZ"/>
        </w:rPr>
        <w:t>• العنوان قد يكون رمزًا للشخصيات داخل القصص، التي ربما تعيش في عالم غير متزن، يتسم بالتحولات المفاجئة، والتناقضات العاطفية والعقلية.</w:t>
      </w:r>
    </w:p>
    <w:p w14:paraId="767EEDA8" w14:textId="77777777" w:rsidR="00B309F0" w:rsidRPr="009E1A65" w:rsidRDefault="00B309F0" w:rsidP="00B309F0">
      <w:pPr>
        <w:bidi/>
        <w:ind w:left="-1"/>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color w:val="000000"/>
          <w:sz w:val="32"/>
          <w:szCs w:val="32"/>
          <w:rtl/>
          <w:lang w:eastAsia="en-US" w:bidi="ar-DZ"/>
        </w:rPr>
        <w:t>• يمكن أن يكون "الهايبومانيا" رمزًا للكتابة نفسها، إذ قد تعكس المجموعة القصصية إيقاعًا سريعًا، أو سردًا غير تقليدي يعكس طبيعة الحالة النفسية المشار إليها.</w:t>
      </w:r>
    </w:p>
    <w:p w14:paraId="7E704E06" w14:textId="77777777" w:rsidR="00B309F0" w:rsidRPr="009E1A65" w:rsidRDefault="00B309F0" w:rsidP="00B309F0">
      <w:pPr>
        <w:bidi/>
        <w:ind w:hanging="1"/>
        <w:jc w:val="both"/>
        <w:rPr>
          <w:rFonts w:ascii="Traditional Arabic" w:eastAsia="Calibri" w:hAnsi="Traditional Arabic" w:cs="Traditional Arabic"/>
          <w:b/>
          <w:bCs/>
          <w:color w:val="000000"/>
          <w:sz w:val="32"/>
          <w:szCs w:val="32"/>
          <w:lang w:eastAsia="en-US" w:bidi="ar-DZ"/>
        </w:rPr>
      </w:pPr>
      <w:r w:rsidRPr="009E1A65">
        <w:rPr>
          <w:rFonts w:ascii="Traditional Arabic" w:eastAsia="Calibri" w:hAnsi="Traditional Arabic" w:cs="Traditional Arabic"/>
          <w:b/>
          <w:bCs/>
          <w:color w:val="000000"/>
          <w:sz w:val="32"/>
          <w:szCs w:val="32"/>
          <w:rtl/>
          <w:lang w:eastAsia="en-US" w:bidi="ar-DZ"/>
        </w:rPr>
        <w:t>4. المستوى التداولي (</w:t>
      </w:r>
      <w:r w:rsidRPr="009E1A65">
        <w:rPr>
          <w:rFonts w:ascii="Traditional Arabic" w:eastAsia="Calibri" w:hAnsi="Traditional Arabic" w:cs="Traditional Arabic"/>
          <w:b/>
          <w:bCs/>
          <w:color w:val="000000"/>
          <w:sz w:val="32"/>
          <w:szCs w:val="32"/>
          <w:lang w:eastAsia="en-US" w:bidi="ar-DZ"/>
        </w:rPr>
        <w:t>Pragmatic Level</w:t>
      </w:r>
      <w:r w:rsidRPr="009E1A65">
        <w:rPr>
          <w:rFonts w:ascii="Traditional Arabic" w:eastAsia="Calibri" w:hAnsi="Traditional Arabic" w:cs="Traditional Arabic"/>
          <w:b/>
          <w:bCs/>
          <w:color w:val="000000"/>
          <w:sz w:val="32"/>
          <w:szCs w:val="32"/>
          <w:rtl/>
          <w:lang w:eastAsia="en-US" w:bidi="ar-DZ"/>
        </w:rPr>
        <w:t>):</w:t>
      </w:r>
    </w:p>
    <w:p w14:paraId="356E3018" w14:textId="77777777" w:rsidR="00B309F0" w:rsidRPr="009E1A65" w:rsidRDefault="00B309F0" w:rsidP="00B309F0">
      <w:pPr>
        <w:bidi/>
        <w:ind w:hanging="1"/>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color w:val="000000"/>
          <w:sz w:val="32"/>
          <w:szCs w:val="32"/>
          <w:rtl/>
          <w:lang w:eastAsia="en-US" w:bidi="ar-DZ"/>
        </w:rPr>
        <w:t xml:space="preserve"> • اختيار عنوان طبي نفسي لمجموعة أدبية يخلق نوعًا من الإثارة والتشويق لدى القارئ، فهو لا يتوقع مجرد سرد قصصي تقليدي، بل ربما يدخل في أجواء نفسية معقدة.</w:t>
      </w:r>
    </w:p>
    <w:p w14:paraId="5F37E28E" w14:textId="77777777" w:rsidR="00B309F0" w:rsidRPr="009E1A65" w:rsidRDefault="00B309F0" w:rsidP="00B309F0">
      <w:pPr>
        <w:bidi/>
        <w:ind w:hanging="1"/>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العنوان يوحي بأن القارئ قد يواجه نصوصًا تعكس مشاعر غير مستقرة، أو شخصيات في حالات تحول دائم.</w:t>
      </w:r>
    </w:p>
    <w:p w14:paraId="7DFB599E" w14:textId="77777777" w:rsidR="00B309F0" w:rsidRPr="009E1A65" w:rsidRDefault="00B309F0" w:rsidP="00B309F0">
      <w:pPr>
        <w:bidi/>
        <w:ind w:hanging="1"/>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استخدام كلمة غير مألوفة في العناوين الأدبية يجذب الانتباه، ويجعل القارئ يتساءل عن سبب اختيار هذا المصطلح تحديدًا، مما يزيد من جاذبية المجموعة.</w:t>
      </w:r>
    </w:p>
    <w:p w14:paraId="2EAA0227" w14:textId="348446EB" w:rsidR="00B309F0" w:rsidRPr="009E1A65" w:rsidRDefault="00234758" w:rsidP="00B309F0">
      <w:pPr>
        <w:bidi/>
        <w:ind w:hanging="1"/>
        <w:jc w:val="both"/>
        <w:rPr>
          <w:rFonts w:ascii="Traditional Arabic" w:eastAsia="Calibri" w:hAnsi="Traditional Arabic" w:cs="Traditional Arabic"/>
          <w:b/>
          <w:bCs/>
          <w:color w:val="000000"/>
          <w:sz w:val="32"/>
          <w:szCs w:val="32"/>
          <w:rtl/>
          <w:lang w:eastAsia="en-US"/>
        </w:rPr>
      </w:pPr>
      <w:r>
        <w:rPr>
          <w:rFonts w:ascii="Traditional Arabic" w:eastAsia="Calibri" w:hAnsi="Traditional Arabic" w:cs="Traditional Arabic" w:hint="cs"/>
          <w:b/>
          <w:bCs/>
          <w:color w:val="000000"/>
          <w:sz w:val="32"/>
          <w:szCs w:val="32"/>
          <w:rtl/>
          <w:lang w:eastAsia="en-US"/>
        </w:rPr>
        <w:t>2-</w:t>
      </w:r>
      <w:r w:rsidR="00B309F0" w:rsidRPr="009E1A65">
        <w:rPr>
          <w:rFonts w:ascii="Traditional Arabic" w:eastAsia="Calibri" w:hAnsi="Traditional Arabic" w:cs="Traditional Arabic"/>
          <w:b/>
          <w:bCs/>
          <w:color w:val="000000"/>
          <w:sz w:val="32"/>
          <w:szCs w:val="32"/>
          <w:rtl/>
          <w:lang w:eastAsia="en-US"/>
        </w:rPr>
        <w:t>سيميائية العناوين الفرعية "عناوين المجموعة القصصية":</w:t>
      </w:r>
    </w:p>
    <w:p w14:paraId="4B216078" w14:textId="77777777" w:rsidR="00B309F0" w:rsidRPr="009E1A65" w:rsidRDefault="00B309F0" w:rsidP="00B309F0">
      <w:pPr>
        <w:bidi/>
        <w:ind w:hanging="1"/>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lastRenderedPageBreak/>
        <w:t>1-العنوان الأول "صديقي":</w:t>
      </w:r>
    </w:p>
    <w:p w14:paraId="5A7EAE50" w14:textId="77777777" w:rsidR="00B309F0" w:rsidRPr="009E1A65" w:rsidRDefault="00B309F0" w:rsidP="00B309F0">
      <w:pPr>
        <w:bidi/>
        <w:ind w:hanging="1"/>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      العنوان يُوحي منذ الوهلة الأولى بعلاقة ألفة وودّ بين المتحدّث وشخص آخر فالصداقة تحمل في العادة دلالات الحميمية، لكنه عنوان عامّ يحمل قدراً من الغموض، فهو لا يحدد طبيعة هذا الصديق، مما يثير فضول القارئ ويجعله يتساءل عن نوع هذه الصداقة، وعند قراءة القصة، نجد أن الصديق ليس مجرد شخص، بل رمز قد يتعدد تأويله بين:</w:t>
      </w:r>
    </w:p>
    <w:p w14:paraId="48F22148" w14:textId="77777777" w:rsidR="00B309F0" w:rsidRPr="009E1A65" w:rsidRDefault="00B309F0" w:rsidP="00B309F0">
      <w:pPr>
        <w:bidi/>
        <w:ind w:hanging="1"/>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bidi="ar-DZ"/>
        </w:rPr>
        <w:t xml:space="preserve">• </w:t>
      </w:r>
      <w:r w:rsidRPr="009E1A65">
        <w:rPr>
          <w:rFonts w:ascii="Traditional Arabic" w:eastAsia="Calibri" w:hAnsi="Traditional Arabic" w:cs="Traditional Arabic"/>
          <w:color w:val="000000"/>
          <w:sz w:val="32"/>
          <w:szCs w:val="32"/>
          <w:rtl/>
          <w:lang w:eastAsia="en-US"/>
        </w:rPr>
        <w:t>الموت حيث يظهر الصديق هنا كرفيق قدريّ، يتقدم ويتراجع، لكنه في النهاية يحسم الأمور ويمضي.</w:t>
      </w:r>
    </w:p>
    <w:p w14:paraId="0BF3A86B" w14:textId="77777777" w:rsidR="00B309F0" w:rsidRPr="009E1A65" w:rsidRDefault="00B309F0" w:rsidP="00B309F0">
      <w:pPr>
        <w:bidi/>
        <w:ind w:hanging="1"/>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bidi="ar-DZ"/>
        </w:rPr>
        <w:t xml:space="preserve">• </w:t>
      </w:r>
      <w:r w:rsidRPr="009E1A65">
        <w:rPr>
          <w:rFonts w:ascii="Traditional Arabic" w:eastAsia="Calibri" w:hAnsi="Traditional Arabic" w:cs="Traditional Arabic"/>
          <w:color w:val="000000"/>
          <w:sz w:val="32"/>
          <w:szCs w:val="32"/>
          <w:rtl/>
          <w:lang w:eastAsia="en-US"/>
        </w:rPr>
        <w:t>العقل أو الوعي فهناك مقاطع توحي بأن الصديق قد يكون العقل الذي يصارع الفهم، أو الوعي الذي يواجه القدر بلا حيلة.</w:t>
      </w:r>
    </w:p>
    <w:p w14:paraId="1D90BB82" w14:textId="77777777" w:rsidR="00B309F0" w:rsidRPr="009E1A65" w:rsidRDefault="00B309F0" w:rsidP="00B309F0">
      <w:pPr>
        <w:bidi/>
        <w:ind w:hanging="1"/>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bidi="ar-DZ"/>
        </w:rPr>
        <w:t xml:space="preserve">• </w:t>
      </w:r>
      <w:r w:rsidRPr="009E1A65">
        <w:rPr>
          <w:rFonts w:ascii="Traditional Arabic" w:eastAsia="Calibri" w:hAnsi="Traditional Arabic" w:cs="Traditional Arabic"/>
          <w:color w:val="000000"/>
          <w:sz w:val="32"/>
          <w:szCs w:val="32"/>
          <w:rtl/>
          <w:lang w:eastAsia="en-US"/>
        </w:rPr>
        <w:t>الزمن أو المصير وذلك حين يقول الصديق: "لأجل أمر كان مفعولاً وها أنا أدق ساعته وأمضي"</w:t>
      </w:r>
      <w:r w:rsidRPr="009E1A65">
        <w:rPr>
          <w:rStyle w:val="Appelnotedebasdep"/>
          <w:rFonts w:ascii="Traditional Arabic" w:eastAsia="Calibri" w:hAnsi="Traditional Arabic" w:cs="Traditional Arabic"/>
          <w:color w:val="000000"/>
          <w:sz w:val="32"/>
          <w:szCs w:val="32"/>
          <w:rtl/>
          <w:lang w:eastAsia="en-US"/>
        </w:rPr>
        <w:footnoteReference w:id="47"/>
      </w:r>
      <w:r w:rsidRPr="009E1A65">
        <w:rPr>
          <w:rFonts w:ascii="Traditional Arabic" w:eastAsia="Calibri" w:hAnsi="Traditional Arabic" w:cs="Traditional Arabic"/>
          <w:color w:val="000000"/>
          <w:sz w:val="32"/>
          <w:szCs w:val="32"/>
          <w:rtl/>
          <w:lang w:eastAsia="en-US"/>
        </w:rPr>
        <w:t>، يتجلى بعد القدر المحتوم، حيث يُفهم أن الزمن هو الذي يقرر المصائر، وليس الصداقة بمعناها التقليدي، ومنه فإن عنوان صديقي يحمل بعدًا سيميائيًا عميقًا، إذ يوحي بعلاقة ألفة لكن يكشف لاحقًا عن دلالات رمزية تتعلق بالموت، الزمن، والقدر. هذا التحول من المعنى المباشر إلى الرمزي يجعل العنوان عنصرًا جوهريًا في فهم النص.</w:t>
      </w:r>
    </w:p>
    <w:p w14:paraId="54762B43" w14:textId="77777777" w:rsidR="00B309F0" w:rsidRPr="009E1A65" w:rsidRDefault="00B309F0" w:rsidP="00B309F0">
      <w:pPr>
        <w:bidi/>
        <w:ind w:hanging="1"/>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2-العنوان الثاني "هايبومانيا":</w:t>
      </w:r>
    </w:p>
    <w:p w14:paraId="54669CA7" w14:textId="77777777" w:rsidR="00B309F0" w:rsidRPr="009E1A65" w:rsidRDefault="00B309F0" w:rsidP="00B309F0">
      <w:pPr>
        <w:bidi/>
        <w:ind w:hanging="1"/>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 xml:space="preserve">      </w:t>
      </w:r>
      <w:r w:rsidRPr="009E1A65">
        <w:rPr>
          <w:rFonts w:ascii="Traditional Arabic" w:eastAsia="Calibri" w:hAnsi="Traditional Arabic" w:cs="Traditional Arabic"/>
          <w:color w:val="000000"/>
          <w:sz w:val="32"/>
          <w:szCs w:val="32"/>
          <w:rtl/>
          <w:lang w:eastAsia="en-US"/>
        </w:rPr>
        <w:t>كلمة هايبومانيا (</w:t>
      </w:r>
      <w:r w:rsidRPr="009E1A65">
        <w:rPr>
          <w:rFonts w:ascii="Traditional Arabic" w:eastAsia="Calibri" w:hAnsi="Traditional Arabic" w:cs="Traditional Arabic"/>
          <w:color w:val="000000"/>
          <w:sz w:val="32"/>
          <w:szCs w:val="32"/>
          <w:lang w:eastAsia="en-US"/>
        </w:rPr>
        <w:t>Hypomania</w:t>
      </w:r>
      <w:r w:rsidRPr="009E1A65">
        <w:rPr>
          <w:rFonts w:ascii="Traditional Arabic" w:eastAsia="Calibri" w:hAnsi="Traditional Arabic" w:cs="Traditional Arabic"/>
          <w:color w:val="000000"/>
          <w:sz w:val="32"/>
          <w:szCs w:val="32"/>
          <w:rtl/>
          <w:lang w:eastAsia="en-US"/>
        </w:rPr>
        <w:t>) تشير إلى حالة من النشاط العقلي والجسدي المفرط، لكنها أقل حدة من نوبات الهوس الكاملة، فالعنوان بحد ذاته يوحي بحالة اضطراب وجداني أو نفسي يعيشه السارد/الساردة</w:t>
      </w:r>
      <w:r w:rsidRPr="009E1A65">
        <w:rPr>
          <w:rFonts w:ascii="Traditional Arabic" w:eastAsia="Calibri" w:hAnsi="Traditional Arabic" w:cs="Traditional Arabic"/>
          <w:b/>
          <w:bCs/>
          <w:color w:val="000000"/>
          <w:sz w:val="32"/>
          <w:szCs w:val="32"/>
          <w:rtl/>
          <w:lang w:eastAsia="en-US"/>
        </w:rPr>
        <w:t xml:space="preserve">، </w:t>
      </w:r>
      <w:r w:rsidRPr="009E1A65">
        <w:rPr>
          <w:rFonts w:ascii="Traditional Arabic" w:eastAsia="Calibri" w:hAnsi="Traditional Arabic" w:cs="Traditional Arabic"/>
          <w:color w:val="000000"/>
          <w:sz w:val="32"/>
          <w:szCs w:val="32"/>
          <w:rtl/>
          <w:lang w:eastAsia="en-US"/>
        </w:rPr>
        <w:t>عند قراءة القصة، يتضح أن العنوان لا يشير فقط إلى حالة طبية، بل هو مفتاح لفهم التجربة السردية بأكملها من خلال تأويلات أهمها:</w:t>
      </w:r>
    </w:p>
    <w:p w14:paraId="7F94A169" w14:textId="77777777" w:rsidR="00B309F0" w:rsidRPr="009E1A65" w:rsidRDefault="00B309F0" w:rsidP="00B309F0">
      <w:pPr>
        <w:bidi/>
        <w:ind w:hanging="1"/>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bidi="ar-DZ"/>
        </w:rPr>
        <w:t xml:space="preserve">• </w:t>
      </w:r>
      <w:r w:rsidRPr="009E1A65">
        <w:rPr>
          <w:rFonts w:ascii="Traditional Arabic" w:eastAsia="Calibri" w:hAnsi="Traditional Arabic" w:cs="Traditional Arabic"/>
          <w:color w:val="000000"/>
          <w:sz w:val="32"/>
          <w:szCs w:val="32"/>
          <w:rtl/>
          <w:lang w:eastAsia="en-US"/>
        </w:rPr>
        <w:t>اضطراب الإدراك والزمن حيث تتنقل الساردة بين الواقع والخيال، مما يعكس تأثير الهايبومانيا كحالة من عدم الاستقرار النفسي والشعوري، التسارع والاندفاع وذلك لأن أحداث القصة متلاحقة، والمشاهد تتغير فجأة، تمامًا كما يعيش المصاب بالهايبومانيا حالة من فرط التفكير والتنقل العاطفي السريع.</w:t>
      </w:r>
    </w:p>
    <w:p w14:paraId="040124D2" w14:textId="77777777" w:rsidR="00B309F0" w:rsidRPr="009E1A65" w:rsidRDefault="00B309F0" w:rsidP="00B309F0">
      <w:pPr>
        <w:bidi/>
        <w:ind w:hanging="1"/>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bidi="ar-DZ"/>
        </w:rPr>
        <w:t xml:space="preserve">• </w:t>
      </w:r>
      <w:r w:rsidRPr="009E1A65">
        <w:rPr>
          <w:rFonts w:ascii="Traditional Arabic" w:eastAsia="Calibri" w:hAnsi="Traditional Arabic" w:cs="Traditional Arabic"/>
          <w:color w:val="000000"/>
          <w:sz w:val="32"/>
          <w:szCs w:val="32"/>
          <w:rtl/>
          <w:lang w:eastAsia="en-US"/>
        </w:rPr>
        <w:t>التوتر بين الفرح والرعب: رغم أن القصة تنتهي بكشف أن الأحداث تدور حول يوم الزفاف، إلا أن الرحلة كانت أشبه بكابوس، مما يعكس طبيعة "الهايبومانيا" التي تجمع بين النشوة والخوف في آن واحد.</w:t>
      </w:r>
    </w:p>
    <w:p w14:paraId="3AEE4084" w14:textId="77777777" w:rsidR="00B309F0" w:rsidRPr="009E1A65" w:rsidRDefault="00B309F0" w:rsidP="00B309F0">
      <w:pPr>
        <w:bidi/>
        <w:ind w:hanging="1"/>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ومته فإن العنوان يوحي بأن القصة ليست مجرد سرد للأحداث، بل هي انعكاس لحالة داخلية متأججة تعيشها البطلة.</w:t>
      </w:r>
    </w:p>
    <w:p w14:paraId="612DD294"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3-العنوان الثالث "الرقصة الأخيرة":</w:t>
      </w:r>
    </w:p>
    <w:p w14:paraId="35F474AC"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      عنوان الرقصة الأخيرة يحمل دلالة القوة والضعف في آن واحد، فهي لحظة تفاعل أخيرة مع الحياة، حيث يتنقل الشخص بين الفرح والمأساة في رقصة مليئة بالعواطف المتضاربة، يشير العنوان إلى فترة يتقاطع فيها التحدي مع النهاية، وأحيانًا يكون هذا التفاعل بمثابة هروب من واقع مؤلم أو رثاء لمرحلة ضائعة، وفي القصة، الرقصة الأخيرة تتجسد في اللحظة النهائية التي يتفاعل فيها السارد مع قدره المحتوم، حيث تقف كل اختياراته معلقة، ويضطر </w:t>
      </w:r>
      <w:r w:rsidRPr="009E1A65">
        <w:rPr>
          <w:rFonts w:ascii="Traditional Arabic" w:eastAsia="Calibri" w:hAnsi="Traditional Arabic" w:cs="Traditional Arabic"/>
          <w:color w:val="000000"/>
          <w:sz w:val="32"/>
          <w:szCs w:val="32"/>
          <w:rtl/>
          <w:lang w:eastAsia="en-US"/>
        </w:rPr>
        <w:lastRenderedPageBreak/>
        <w:t>للخضوع للحظة لا يمكن الهروب منها فالرقصة هنا هي رمز للصراع الداخلي، مزيج من المقاومة والقبول بما هو مكتوب، القصة كلها محاطة بالصمت الداخلي، وفي كل مرة يحاول فيها السارد فهم الموت والحياة، تزداد الرقصة تجسدًا للوجود العاطفي والمعرفي.</w:t>
      </w:r>
    </w:p>
    <w:p w14:paraId="7E2CBC74"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4 -العنوان الرابع "عروس الربيع":</w:t>
      </w:r>
    </w:p>
    <w:p w14:paraId="1546A368"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xml:space="preserve">      عنوان عروس الربيع يحمل دلالة مزدوجة فمن جهة، هي رمز للأنوثة النقية والمفعمة بالأمل، ومن جهة أخرى، قد تكون تمثيلًا لحياة غير مكتملة أو حلم لم يتحقق فالعروس هنا قد لا تتزوج فعليًا، بل هي مجرد فكرة عن الفرح والجمال الذي يتمسك به الشخص في مواجهة الحزن والفقد، فالربيع يعكس البدايات الجديدة، بينما العروس تمثل اللحظات الجميلة والمثالية التي ربما تكون قد ضاعت أو تلاشت مع مرور الوقت، إذ يربط السارد صورة العروس بذكرى الراحلين (الأخت كريمة) والمكان الذي شهد تلك اللحظات، وعند في القصة، تظهر عروس الربيع كرمزية لذكريات الطفولة المفعمة بالأمل، لكن هذه الصورة تنقلب مع مرور الزمن إلى صورة من الحزن والفقد. كل خطوة على الطريق، وكل تفصيل في القصة يعكس شعور السارد بالحزن المتزايد على فقدان من كان يُعتبر عروس الربيع، أي الأخت الراحلة.</w:t>
      </w:r>
    </w:p>
    <w:p w14:paraId="51F78A99" w14:textId="77777777" w:rsidR="00B309F0" w:rsidRPr="009E1A65" w:rsidRDefault="00B309F0" w:rsidP="00B309F0">
      <w:pPr>
        <w:bidi/>
        <w:ind w:hanging="1"/>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5-العنوان الخامس "غربة":</w:t>
      </w:r>
    </w:p>
    <w:p w14:paraId="208CE3CE"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xml:space="preserve">      العنوان غربة هو كلمة مفردة تحمل في ظاهرها معنى الابتعاد عن الوطن أو المكان المألوف، وغالبًا ما يرتبط بمشاعر الحنين، والتوق إلى العودة، لكن رغم بساطته، يحمل العنوان شيئًا من التهويم والتأمل، لأنه لا يحدد نوع الغربة: هل هي غربة مكانية؟ أم شعورية؟ أم نفسية داخلية؟، فعند قراءة القصة، يتضح أن الغربة لا تقتصر على الابتعاد المكاني، بل تتشعب لتأخذ أبعادًا رمزية عميقة:</w:t>
      </w:r>
    </w:p>
    <w:p w14:paraId="580C0F9B"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الغربة عن الذات: البطلة لم تعد تشعر بالانتماء حتى لنفسها، خطواتها متعثرة، ولا تدري إلى أين تمضي.</w:t>
      </w:r>
    </w:p>
    <w:p w14:paraId="61BF88DF"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الغربة عن المدينة/الرمز: قسنطينة، التي كانت ملاذًا للحلم، تتحول إلى جسد ميت، مطلي بالزيف، فاقد للذاكرة، ما يجعل الغربة هنا شعورًا بالغُصّة لا غيابًا فحسب.</w:t>
      </w:r>
    </w:p>
    <w:p w14:paraId="0BF2AB81"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الغربة عن الزمن: ثنائية الماضي الجميل والحاضر المتفسخ تُكرّس الشعور بالغربة الزمانية، حيث تبدو البطلة كأنها تنتمي إلى زمن انقضى، وتعيش حنينًا عميقًا لا رجعة فيه.</w:t>
      </w:r>
    </w:p>
    <w:p w14:paraId="77AA3B31"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الغربة الثقافية والروحية: ترى في الحداثة التي اجتاحت المكان اغترابًا عن الأصالة، وعاصمة الثقافة تتحول إلى عاصمة الجنازة التاريخية في دلالة صادمة ومفارقة عميقة.</w:t>
      </w:r>
    </w:p>
    <w:p w14:paraId="58ADC401" w14:textId="77777777" w:rsidR="00B309F0" w:rsidRPr="009E1A65" w:rsidRDefault="00B309F0" w:rsidP="00B309F0">
      <w:pPr>
        <w:bidi/>
        <w:ind w:hanging="1"/>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6-العنوان السادس "فوضى الصمت":</w:t>
      </w:r>
    </w:p>
    <w:p w14:paraId="1D454849" w14:textId="77777777" w:rsidR="00B309F0" w:rsidRPr="009E1A65" w:rsidRDefault="00B309F0" w:rsidP="00B309F0">
      <w:pPr>
        <w:bidi/>
        <w:ind w:hanging="1"/>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xml:space="preserve">      يتكون العنوان من كلمتين متناقضتين ظاهريًا:" فوضى"، و"الصمت، فاجتماع الفوضى والصمت في تركيب واحد يوحي بصراع داخلي، فالصمت هنا ليس مجرد غياب للكلام، بل هو مليء بالفوضى والضجيج الداخلي، وكأن الشخص يعاني من عاصفة صاخبة لكنها محبوسة في داخله.</w:t>
      </w:r>
    </w:p>
    <w:p w14:paraId="05F2DDE8"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lastRenderedPageBreak/>
        <w:t>حيث يظهر في القصة صراع داخلي يعيشه السارد، حيث تتحول المشاعر والذكريات إلى فوضى داخلية تختنق بالصمت، والحوار الفلسفي مع عمي مصطفى يعزز هذه الفكرة فالصمت هنا ليس مجرد سكوت، بل هو حالة من الامتلاء بالأسئلة، الشكوك، والوجع الذي لا يُقال.</w:t>
      </w:r>
    </w:p>
    <w:p w14:paraId="5137C866" w14:textId="77777777" w:rsidR="00B309F0" w:rsidRPr="009E1A65" w:rsidRDefault="00B309F0" w:rsidP="00B309F0">
      <w:pPr>
        <w:bidi/>
        <w:ind w:hanging="1"/>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b/>
          <w:bCs/>
          <w:color w:val="000000"/>
          <w:sz w:val="32"/>
          <w:szCs w:val="32"/>
          <w:rtl/>
          <w:lang w:eastAsia="en-US"/>
        </w:rPr>
        <w:t>7-العنوان السابع "حين يتورط الوطن":</w:t>
      </w:r>
    </w:p>
    <w:p w14:paraId="640FD6F5" w14:textId="77777777" w:rsidR="00B309F0" w:rsidRPr="009E1A65" w:rsidRDefault="00B309F0" w:rsidP="00B309F0">
      <w:pPr>
        <w:bidi/>
        <w:ind w:hanging="1"/>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      التركيب اللغوي للعنوان يوحي منذ البداية بوجود مفارقة بين قدسية "الوطن" وسلبية فعل "يتورط"، مما يخلق توترًا دلاليًا يستفز القارئ ويحفزه على التساؤل: كيف يمكن لوطن أن يتورط؟ فتورط الوطن يوحي بانزلاق القيم العليا إلى مستنقع الفساد، التواطؤ، أو الفشل، كأن الوطن لم يعد ذلك الكيان الحامي، بل أصبح فاعلًا في الأذى أو جزءًا من مأساة المواطن، وعند قراءة النص نرى أن العنوان يحمل دلالات الخذلان، خيانة التطلعات، وسقوط الرموز في أعين أبناء الوطن، ويُشبه الوطن بالكائن الحي القادر على اتخاذ مواقف خطأ، لا معصوم من السقوط، فالسارد يصرخ من داخل منفى داخلي وخارجي، يخلط فيه بين الانتماء والاغتراب، بين الحلم الوطني وواقع الانكسار، ما يجعل "تورط الوطن" ليس مجرد فعل خارجي، بل تورط في حياة المواطن، في وجدانه وذاكرته وهويته، والمفردات التي تتكرر في النص مثل: الخديعة، المنفى، العرافة، الناموس، الأحجيات، الضمير، الحلم، الوجع، النكسة، كلها تؤكد أن الوطن لم يعد مرآة للانتماء، بل متاهة للحيرة والخذلان.</w:t>
      </w:r>
    </w:p>
    <w:p w14:paraId="4EB6500B" w14:textId="77777777" w:rsidR="00B309F0" w:rsidRPr="009E1A65" w:rsidRDefault="00B309F0" w:rsidP="00B309F0">
      <w:pPr>
        <w:bidi/>
        <w:ind w:hanging="1"/>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8-العنوان الثامن</w:t>
      </w:r>
      <w:r w:rsidRPr="009E1A65">
        <w:rPr>
          <w:rFonts w:ascii="Traditional Arabic" w:eastAsia="Calibri" w:hAnsi="Traditional Arabic" w:cs="Traditional Arabic"/>
          <w:b/>
          <w:bCs/>
          <w:color w:val="000000"/>
          <w:sz w:val="32"/>
          <w:szCs w:val="32"/>
          <w:lang w:eastAsia="en-US"/>
        </w:rPr>
        <w:t xml:space="preserve"> </w:t>
      </w:r>
      <w:r w:rsidRPr="009E1A65">
        <w:rPr>
          <w:rFonts w:ascii="Traditional Arabic" w:eastAsia="Calibri" w:hAnsi="Traditional Arabic" w:cs="Traditional Arabic"/>
          <w:b/>
          <w:bCs/>
          <w:color w:val="000000"/>
          <w:sz w:val="32"/>
          <w:szCs w:val="32"/>
          <w:rtl/>
          <w:lang w:eastAsia="en-US"/>
        </w:rPr>
        <w:t>"يُتم":</w:t>
      </w:r>
    </w:p>
    <w:p w14:paraId="43298412" w14:textId="77777777" w:rsidR="00B309F0" w:rsidRPr="009E1A65" w:rsidRDefault="00B309F0" w:rsidP="00B309F0">
      <w:pPr>
        <w:bidi/>
        <w:ind w:hanging="1"/>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xml:space="preserve">      العنوان مكوّن من كلمة واحدة، يتم وهو اسم يدلّ على حالة فقدان أحد الأبوين أو كليهما، وهو -غالبًا مرتبط بالحزن والوحدة والحرمان، كما يحمل العنوان شحنة عاطفية قوية، فهو يستدعي الإحساس بالحرمان والانفصال، ليس فقط من الناحية الأسرية، وإنما يمكن إسقاطه على مستويات أخرى من الفقد، كاليُتم العاطفي أو الروحي أو حتى التكنولوجي (كما يظهر في القصة عند فقدان الهاتف الذي يمثل ذاكرة البطل).</w:t>
      </w:r>
    </w:p>
    <w:p w14:paraId="2ABC8AB8"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عند قراءة النص يتّضح ارتباط العنوان بالقصة في مستويات عدة:</w:t>
      </w:r>
    </w:p>
    <w:p w14:paraId="1E228911"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color w:val="000000"/>
          <w:sz w:val="32"/>
          <w:szCs w:val="32"/>
          <w:rtl/>
          <w:lang w:eastAsia="en-US"/>
        </w:rPr>
        <w:t>• اليُتم الحقيقي:</w:t>
      </w:r>
      <w:r w:rsidRPr="009E1A65">
        <w:rPr>
          <w:rFonts w:ascii="Traditional Arabic" w:eastAsia="Calibri" w:hAnsi="Traditional Arabic" w:cs="Traditional Arabic"/>
          <w:b/>
          <w:bCs/>
          <w:color w:val="000000"/>
          <w:sz w:val="32"/>
          <w:szCs w:val="32"/>
          <w:rtl/>
          <w:lang w:eastAsia="en-US"/>
        </w:rPr>
        <w:t xml:space="preserve"> </w:t>
      </w:r>
      <w:r w:rsidRPr="009E1A65">
        <w:rPr>
          <w:rFonts w:ascii="Traditional Arabic" w:eastAsia="Calibri" w:hAnsi="Traditional Arabic" w:cs="Traditional Arabic"/>
          <w:color w:val="000000"/>
          <w:sz w:val="32"/>
          <w:szCs w:val="32"/>
          <w:rtl/>
          <w:lang w:eastAsia="en-US"/>
        </w:rPr>
        <w:t>يظهر في إشارة الأخت إلى يتمهما الذي كتب عليهما منذ وفاة والديهما، مما يعكس بعدًا بيولوجيًا واضحًا للمفهوم.</w:t>
      </w:r>
    </w:p>
    <w:p w14:paraId="2DF10AF2" w14:textId="77777777" w:rsidR="00B309F0" w:rsidRPr="009E1A65" w:rsidRDefault="00B309F0" w:rsidP="00B309F0">
      <w:pPr>
        <w:bidi/>
        <w:ind w:left="-1"/>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color w:val="000000"/>
          <w:sz w:val="32"/>
          <w:szCs w:val="32"/>
          <w:rtl/>
          <w:lang w:eastAsia="en-US"/>
        </w:rPr>
        <w:t>• اليُتم العاطفي:</w:t>
      </w:r>
      <w:r w:rsidRPr="009E1A65">
        <w:rPr>
          <w:rFonts w:ascii="Traditional Arabic" w:eastAsia="Calibri" w:hAnsi="Traditional Arabic" w:cs="Traditional Arabic"/>
          <w:b/>
          <w:bCs/>
          <w:color w:val="000000"/>
          <w:sz w:val="32"/>
          <w:szCs w:val="32"/>
          <w:rtl/>
          <w:lang w:eastAsia="en-US"/>
        </w:rPr>
        <w:t xml:space="preserve"> </w:t>
      </w:r>
      <w:r w:rsidRPr="009E1A65">
        <w:rPr>
          <w:rFonts w:ascii="Traditional Arabic" w:eastAsia="Calibri" w:hAnsi="Traditional Arabic" w:cs="Traditional Arabic"/>
          <w:color w:val="000000"/>
          <w:sz w:val="32"/>
          <w:szCs w:val="32"/>
          <w:rtl/>
          <w:lang w:eastAsia="en-US"/>
        </w:rPr>
        <w:t>يتمثل في علاقة البطل بصديقه محمد، الذي يبدو أنه الشخص الوحيد القادر على فهمه، لكن القصة تترك تساؤلات مفتوحة حول طبيعة علاقتهما وفقده المفترض.</w:t>
      </w:r>
    </w:p>
    <w:p w14:paraId="133DC17B" w14:textId="77777777" w:rsidR="00B309F0" w:rsidRPr="009E1A65" w:rsidRDefault="00B309F0" w:rsidP="00B309F0">
      <w:pPr>
        <w:bidi/>
        <w:ind w:left="-1"/>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اليُتم الرقمي:</w:t>
      </w:r>
      <w:r w:rsidRPr="009E1A65">
        <w:rPr>
          <w:rFonts w:ascii="Traditional Arabic" w:eastAsia="Calibri" w:hAnsi="Traditional Arabic" w:cs="Traditional Arabic"/>
          <w:b/>
          <w:bCs/>
          <w:color w:val="000000"/>
          <w:sz w:val="32"/>
          <w:szCs w:val="32"/>
          <w:rtl/>
          <w:lang w:eastAsia="en-US"/>
        </w:rPr>
        <w:t xml:space="preserve"> </w:t>
      </w:r>
      <w:r w:rsidRPr="009E1A65">
        <w:rPr>
          <w:rFonts w:ascii="Traditional Arabic" w:eastAsia="Calibri" w:hAnsi="Traditional Arabic" w:cs="Traditional Arabic"/>
          <w:color w:val="000000"/>
          <w:sz w:val="32"/>
          <w:szCs w:val="32"/>
          <w:rtl/>
          <w:lang w:eastAsia="en-US"/>
        </w:rPr>
        <w:t>يتجلى في فقدان الهاتف، الذي يمثل ذاكرة البطل، مما يجعله يشعر كما لو أنه فقد كل ماضيه وهويته.</w:t>
      </w:r>
    </w:p>
    <w:p w14:paraId="43343DD0"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 xml:space="preserve">9-العنوان التاسع "الدم البارد": </w:t>
      </w:r>
    </w:p>
    <w:p w14:paraId="46341BE5"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      يوحي عنوان الدم البارد إلى العنف اللامبالي أو الخيانة، حيث يتم التعامل مع حياة الآخرين بلا أي مشاعر، كما يرمز إلى القسوة والتجاهل التام للإنسانية والمشاعر، في القصة، يعكس الدم البارد العنف واللامبالاة في مختلف السياقات: من الحرب إلى الخيانة الزوجية، حيث تتطور الأحداث في سياق من الفوضى العاطفية والمجتمعية حيث يصبح الدم بمثابة علامة على القتل واللامبالاة، يبرز الصراع الداخلي للسارد في مواجهة هذا الدم البارد من خلال شخصياته، التي تمثل في جانب منها رمزية لخيبة الأمل والانفصال العاطفي عن المجتمع، والعلاقات التي كانت تُعتبر </w:t>
      </w:r>
      <w:r w:rsidRPr="009E1A65">
        <w:rPr>
          <w:rFonts w:ascii="Traditional Arabic" w:eastAsia="Calibri" w:hAnsi="Traditional Arabic" w:cs="Traditional Arabic"/>
          <w:color w:val="000000"/>
          <w:sz w:val="32"/>
          <w:szCs w:val="32"/>
          <w:rtl/>
          <w:lang w:eastAsia="en-US"/>
        </w:rPr>
        <w:lastRenderedPageBreak/>
        <w:t>ذات قيمة في الماضي، ومنه فإن العنوان يرتبط ارتباطًا وثيقًا بالمشاعر المترابطة في النص، مثل الشعور بالاغتراب، الخيانة، وفقدان الأمل.</w:t>
      </w:r>
    </w:p>
    <w:p w14:paraId="581EF708"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b/>
          <w:bCs/>
          <w:color w:val="000000"/>
          <w:sz w:val="32"/>
          <w:szCs w:val="32"/>
          <w:rtl/>
          <w:lang w:eastAsia="en-US"/>
        </w:rPr>
        <w:t>10-العنوان العاشر "أفروديت":</w:t>
      </w:r>
    </w:p>
    <w:p w14:paraId="36F7DBC1"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xml:space="preserve">      أفروديت هو اسم مأخوذ من الميثولوجيا الإغريقية، ويُشير مباشرة إلى إلهة الحب والجمال والرغبة كما يحمل العنوان منذ البداية دلالات الشهوة، الإغواء، الجاذبية، والأنوثة الطاغية حيث يهيئ القارئ للدخول في عالم تتصارع فيه الرغبات والانجذابات، وتتموضع فيه الأنثى كمركز للفتنة والتجلي الجمالي.</w:t>
      </w:r>
    </w:p>
    <w:p w14:paraId="5DB63987"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color w:val="000000"/>
          <w:sz w:val="32"/>
          <w:szCs w:val="32"/>
          <w:rtl/>
          <w:lang w:eastAsia="en-US"/>
        </w:rPr>
        <w:t>عند التوغّل في النص، تظهر أفروديت لا كشخصية واقعية، بل كرمز مركّب متعدد الأبعاد:</w:t>
      </w:r>
    </w:p>
    <w:p w14:paraId="32C9D5A6"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color w:val="000000"/>
          <w:sz w:val="32"/>
          <w:szCs w:val="32"/>
          <w:rtl/>
          <w:lang w:eastAsia="en-US"/>
        </w:rPr>
        <w:t>• المرأة/الملهمة/الكتابة: أفروديت هنا ليست فقط أنثى تُشتهى، بل هي تجلٍّ لأنثى تتقاطع مع فعل الكتابة ذاته. إنها الحضور الأنثوي الذي ينتشل الراوي من ذاته ويغويه.</w:t>
      </w:r>
    </w:p>
    <w:p w14:paraId="04160079"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الإدمان/الهوس: تظهر أفروديت كقوة خارقة، تُشبه المخدرات في تأثيرها، تُحدث طنينًا في الرأس، تتسبب في اضطراب داخلي. إنها تمثل الهوس الذي يحتلّ الجسد والروح والعقل، ويعيد تشكيل الواقع من منظورها وحدها.</w:t>
      </w:r>
    </w:p>
    <w:p w14:paraId="5B1CDA27"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الأسطورة/القداسة/الفناء: تكتسب أفروديت بعدًا قدريًا، أشبه بالقَدَر الذي لا مفرّ منه، الأنثى التي لا تأتي كخيال بل كحقيقة أسطورية تهز كيان البطل. هي ليست فقط إلهة يونانية بل معجزة شخصية ميتافيزيقية، أعطاها الراوي بعدًا من القداسة وكأنها طقس من طقوس الحياة أو الكتابة.</w:t>
      </w:r>
    </w:p>
    <w:p w14:paraId="7CE9ECD8"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الأمومة/الوصاية الأنثوية: تتقاطع أفروديت مع صورة الأم ولالة السمينة في رمزية مزدوجة، حيث يُستدعى الماضي الطفولي الممزوج بالدهشة والخوف والرهبة من العوالم الأنثوية، مقابل الحضور الجارف لأفروديت التي تُمثل ذروة الافتتان الناضج والواعي.</w:t>
      </w:r>
    </w:p>
    <w:p w14:paraId="35302324"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11-العنوان الحادي عشر "نوسطالجيا":</w:t>
      </w:r>
    </w:p>
    <w:p w14:paraId="12C0DB8C"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color w:val="000000"/>
          <w:sz w:val="32"/>
          <w:szCs w:val="32"/>
          <w:rtl/>
          <w:lang w:eastAsia="en-US"/>
        </w:rPr>
        <w:t xml:space="preserve">       نوسطالجيا هي كلمة ذات أصل يوناني، تتكون من مقطعين: </w:t>
      </w:r>
      <w:r w:rsidRPr="009E1A65">
        <w:rPr>
          <w:rFonts w:ascii="Traditional Arabic" w:eastAsia="Calibri" w:hAnsi="Traditional Arabic" w:cs="Traditional Arabic"/>
          <w:color w:val="000000"/>
          <w:sz w:val="32"/>
          <w:szCs w:val="32"/>
          <w:lang w:eastAsia="en-US"/>
        </w:rPr>
        <w:t>nostos</w:t>
      </w:r>
      <w:r w:rsidRPr="009E1A65">
        <w:rPr>
          <w:rFonts w:ascii="Traditional Arabic" w:eastAsia="Calibri" w:hAnsi="Traditional Arabic" w:cs="Traditional Arabic"/>
          <w:color w:val="000000"/>
          <w:sz w:val="32"/>
          <w:szCs w:val="32"/>
          <w:rtl/>
          <w:lang w:eastAsia="en-US"/>
        </w:rPr>
        <w:t xml:space="preserve"> (العودة إلى الوطن) و</w:t>
      </w:r>
      <w:r w:rsidRPr="009E1A65">
        <w:rPr>
          <w:rFonts w:ascii="Traditional Arabic" w:eastAsia="Calibri" w:hAnsi="Traditional Arabic" w:cs="Traditional Arabic"/>
          <w:color w:val="000000"/>
          <w:sz w:val="32"/>
          <w:szCs w:val="32"/>
          <w:lang w:eastAsia="en-US"/>
        </w:rPr>
        <w:t>algia</w:t>
      </w:r>
      <w:r w:rsidRPr="009E1A65">
        <w:rPr>
          <w:rFonts w:ascii="Traditional Arabic" w:eastAsia="Calibri" w:hAnsi="Traditional Arabic" w:cs="Traditional Arabic"/>
          <w:color w:val="000000"/>
          <w:sz w:val="32"/>
          <w:szCs w:val="32"/>
          <w:rtl/>
          <w:lang w:eastAsia="en-US"/>
        </w:rPr>
        <w:t xml:space="preserve"> (الألم). وهي تعني الحنين المؤلم إلى الماضي، استخدام الكلمة بصيغتها الأجنبية لا العربية يشير إلى عولمة المشاعر، والتأثر بالثقافة الإنسانية العامة، وليس فقط بالبيئة المحلية، كما أن العنوان مفرد ومجرد وغير معرف، ما يمنحه طابعاً رمزياً وعمقاً دلالياً، فهو لا يحيل إلى حالة محددة بل إلى حالة شعورية شاملة، متكررة، وممتدة، واختياره كعنوان دون إضافات أو صفات يعطيه سلطة نصية ويجعله مفتاحاً للولوج إلى عمق السرد النفسي والوجودي في النص، ومنه فإن العنوان يستبطن الحالة الشعورية للشخصية المحورية، ويعكس التوتر القائم بين الماضي والحاضر، بين الذات في شكلها الأصلي والذوات المستنسخة في السوق.</w:t>
      </w:r>
    </w:p>
    <w:p w14:paraId="0BB33792" w14:textId="77777777" w:rsidR="00B309F0" w:rsidRPr="009E1A65" w:rsidRDefault="00B309F0" w:rsidP="00B309F0">
      <w:pPr>
        <w:bidi/>
        <w:ind w:left="-1"/>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نوسطالجيا هنا ليست مجرد حنين، بل أداة فنية لاستكشاف الذات، وللنبش في أعماق النفس التي تمزج بين الحلم والواقع، بين الرغبة في العودة والضرورة في الاستمرار.</w:t>
      </w:r>
    </w:p>
    <w:p w14:paraId="756787DF" w14:textId="77777777" w:rsidR="00B309F0" w:rsidRPr="009E1A65" w:rsidRDefault="00B309F0" w:rsidP="00B309F0">
      <w:pPr>
        <w:bidi/>
        <w:ind w:hanging="1"/>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b/>
          <w:bCs/>
          <w:color w:val="000000"/>
          <w:sz w:val="32"/>
          <w:szCs w:val="32"/>
          <w:rtl/>
          <w:lang w:eastAsia="en-US"/>
        </w:rPr>
        <w:t>12-العنوان الثاني عشر: جنون:</w:t>
      </w:r>
    </w:p>
    <w:p w14:paraId="1FD459D2"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xml:space="preserve">      العنوان يتكوّن من كلمة واحدة فقط "جنون"، وهي مصدر، مما يمنحه طابعًا مطلقًا وغير مقيّد بزمن أو فاعل، الكلمة ذات حمولة لغوية ونفسية ثقيلة، تدل على اختلال عقلي، اضطراب نفسي، أو تصرف خارج عن منطق </w:t>
      </w:r>
      <w:r w:rsidRPr="009E1A65">
        <w:rPr>
          <w:rFonts w:ascii="Traditional Arabic" w:eastAsia="Calibri" w:hAnsi="Traditional Arabic" w:cs="Traditional Arabic"/>
          <w:color w:val="000000"/>
          <w:sz w:val="32"/>
          <w:szCs w:val="32"/>
          <w:rtl/>
          <w:lang w:eastAsia="en-US" w:bidi="ar-DZ"/>
        </w:rPr>
        <w:lastRenderedPageBreak/>
        <w:t>العقل، يتجلّى الجنون في القصة عبر السرد الداخلي المتشظّي، واللغة الانفعالية المحمّلة بالأسى، والحنين، والندم، فالسارد يعيش حالة من الانهيار النفسي التام، ويظهر هذا في تكرار الأسئلة، النداءات، والشكوى، مما يعكس فقدان الاتساق العقلي والروحي، فالجنون هنا ليس فقط مرضًا، بل هو نتيجة حتمية للفقد، للعجز، وللوحدة، هو الشكل الوحيد للتعبير حين تخذل الحياة صاحبها، ويخذل هو من أحبّها، ففي اللحظة النهائية التي يصرّح فيها: "إنّي أطير ، إنّي أتحرّر منّي إليها"</w:t>
      </w:r>
      <w:r w:rsidRPr="009E1A65">
        <w:rPr>
          <w:rStyle w:val="Appelnotedebasdep"/>
          <w:rFonts w:ascii="Traditional Arabic" w:eastAsia="Calibri" w:hAnsi="Traditional Arabic" w:cs="Traditional Arabic"/>
          <w:color w:val="000000"/>
          <w:sz w:val="32"/>
          <w:szCs w:val="32"/>
          <w:rtl/>
          <w:lang w:eastAsia="en-US" w:bidi="ar-DZ"/>
        </w:rPr>
        <w:footnoteReference w:id="48"/>
      </w:r>
      <w:r w:rsidRPr="009E1A65">
        <w:rPr>
          <w:rFonts w:ascii="Traditional Arabic" w:eastAsia="Calibri" w:hAnsi="Traditional Arabic" w:cs="Traditional Arabic"/>
          <w:color w:val="000000"/>
          <w:sz w:val="32"/>
          <w:szCs w:val="32"/>
          <w:rtl/>
          <w:lang w:eastAsia="en-US" w:bidi="ar-DZ"/>
        </w:rPr>
        <w:t xml:space="preserve"> تعكس تحرّره من العقل/المنطق/الذنب، فيقفز إلى الجنون كمطلق خلاص أو موت رمزي أو حقيقي.</w:t>
      </w:r>
    </w:p>
    <w:p w14:paraId="30867EAB"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13-العنوان الثالث "حرَاك":</w:t>
      </w:r>
    </w:p>
    <w:p w14:paraId="32B6347F"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       حرَاك في السياق العام العربي، وخاصة الجزائري، يرتبط مباشرة بالثورات الشعبية السلمية التي تنشد التغيير السياسي والاجتماعي، لذا فإن الكلمة أصبحت مشحونة بدلالات الثورة، الرفض، الوعي الجمعي، والتحرّر من المنظومات الفاسدة، على مستوى أعمق شخصي، الكلمة ترمز إلى الصراع الداخلي أيضًا، كما هو حال بطل القصة مراد، فـالحراك في داخله ليس فقط رفضًا للخارج السياسي، بل تمزّق نفسي داخلي، ورغبة مكبوتة في التحرّر من سلطة الأب، من القمع الأسري، من ماضيه المعطوب، من ذيله كما يصف نفسه، الحراك في القصة، يتجسّد حدثًا سياسيًا عامًا يحدث كل يوم جمعة في الشارع، لكنه يتقاطع مع جمعة بطل القصة الخاصة، حيث يستغلها كفرصة للتحرر الزائف من رقابة العائلة والتدخين بهدوء لا يملكه باقي أيام الأسبوع، وبالتالي، الحراك هنا ليس فقط اجتماعيًا، بل سيمياء للتحرر الداخلي الفاشل، صراع الهوية الذكورية المعطوبة، واختلاط الذنب بالخلاص، في نص مشحون بالخيبة والاعتراف والتمرد.</w:t>
      </w:r>
    </w:p>
    <w:p w14:paraId="1308C5D4"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b/>
          <w:bCs/>
          <w:color w:val="000000"/>
          <w:sz w:val="32"/>
          <w:szCs w:val="32"/>
          <w:rtl/>
          <w:lang w:eastAsia="en-US"/>
        </w:rPr>
        <w:t>14-العنوان الرابع عشر: شطرنج:</w:t>
      </w:r>
    </w:p>
    <w:p w14:paraId="529A19C0"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xml:space="preserve">       الشطرنج هنا في القصة لا تشير إلى اللعبة فقط، بل ترمز إلى العلاقة بين الشخصيتين، فهي علاقة لا تقوم على المشاعر العفوية بل على حسابات دقيقة، خطوات محسوبة، وأحياناً تحايل أو انسحاب تكتيكي، فالشخصيتان لا تتواجهان بصراحة، بل تدور بينهما لعبة شدّ وجذب، كما في الشطرنج، لكنها لعبة لا تنتهي، كما جاء في النص "لا يغلق اللعبة ويُبقي الباب موارباً"، كل بنية السرد في القصة تسير على منطق لعبة الشطرنج: انتظار، صبر، تخطيط، حذر، تراجع، ثم نهاية حتمية تتجلى في الرحيل، فالبطلة تعيش ضمن رقعة صراع داخلي وخارجي: مع ذاتها من جهة (الفراغ، الاحتراق، الحيرة) ومع الشريك العاطفي البارد من جهة أخرى.</w:t>
      </w:r>
    </w:p>
    <w:p w14:paraId="7CDABC61"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نهاية القصة جاءت متّسقة تماماً مع عنوان شطرنج، فالبطلة تعلن انسحابها من اللعبة، بعد أن ملّت الدوران داخل حدودها الضيقة وانعدام العاطفة والاهتمام.</w:t>
      </w:r>
    </w:p>
    <w:p w14:paraId="6E79C913"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b/>
          <w:bCs/>
          <w:color w:val="000000"/>
          <w:sz w:val="32"/>
          <w:szCs w:val="32"/>
          <w:rtl/>
          <w:lang w:eastAsia="en-US"/>
        </w:rPr>
        <w:t>15-العنوان الخامس عشر: هلاوس:</w:t>
      </w:r>
    </w:p>
    <w:p w14:paraId="5123D736" w14:textId="77777777" w:rsidR="00B309F0" w:rsidRPr="009E1A65" w:rsidRDefault="00B309F0" w:rsidP="00B309F0">
      <w:pPr>
        <w:bidi/>
        <w:ind w:left="-1"/>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      هلوسة لفظة تنتمي إلى الحقل المعجمي النفسي، تشير إلى اضطراب في الإدراك، رؤية أو سماع أشياء غير موجودة في الواقع، أو اختلاط الخيال بالواقع، تتقاطع مع معاني الانفصال عن الواقع، الانهيار الداخلي، والتمرد على المنطق، البناء اللفظي المفرد يوحي بالتكثيف والاختزال، بينما الجمع يدلّ على التشظّي، ليعكس العنوان منذ </w:t>
      </w:r>
      <w:r w:rsidRPr="009E1A65">
        <w:rPr>
          <w:rFonts w:ascii="Traditional Arabic" w:eastAsia="Calibri" w:hAnsi="Traditional Arabic" w:cs="Traditional Arabic"/>
          <w:color w:val="000000"/>
          <w:sz w:val="32"/>
          <w:szCs w:val="32"/>
          <w:rtl/>
          <w:lang w:eastAsia="en-US"/>
        </w:rPr>
        <w:lastRenderedPageBreak/>
        <w:t>الوهلة الأولى ثنائية التمزق والوحدة في آن، عادةً يشير العنوان هلاوس إلى تشوش في الوعي، لكن القصة تتجاوز التفسير النفسي الضيق للهلاوس (كأعراض مرضية)، لتقدمها كـمجاز أدبي لحالة وجودية تعيشها البطلة ريناد، فالهلوسة هنا ليست فقط انحرافًا عن الواقع بل وسيلة هروب من قسوة الواقع نفسه، إذ تُستخدم كقناع أو نافذة لإسقاط الذكريات، الانفعالات، المشاعر المكبوتة، والمواقف الصادمة، أما من الناحية الرمزية، فإن الهلاوس تشكّل بديلا عن الصراخ، عن المواجهة، عن القدرة على الفعل، فهي الحالة الوحيدة التي تسمح لبطلتنا أن تتكلم، تسخر، تتأمل، تعود لطفولتها، وتفتش عن حبيبها الغارق، فالقصة بأكملها يمكن قراءتها كـ نص هلوسي، حيث تتشابك المشاهد بشكل غير خطي، وتُروى الذكريات والانفعالات بأسلوب تيار الوعي، مما يُسقط الخط الفاصل بين الحقيقة والتخيل، الجملة الأخيرة في القصة تكثّف العنوان بالكامل، "ترى كيف كان اللقاء يا كمال؟ هل كان صامتًا هادئًا كلقائي بهذا الغبار الجاثم على صدر ذكرياتنا هنا."</w:t>
      </w:r>
      <w:r w:rsidRPr="009E1A65">
        <w:rPr>
          <w:rStyle w:val="Appelnotedebasdep"/>
          <w:rFonts w:ascii="Traditional Arabic" w:eastAsia="Calibri" w:hAnsi="Traditional Arabic" w:cs="Traditional Arabic"/>
          <w:color w:val="000000"/>
          <w:sz w:val="32"/>
          <w:szCs w:val="32"/>
          <w:rtl/>
          <w:lang w:eastAsia="en-US"/>
        </w:rPr>
        <w:footnoteReference w:id="49"/>
      </w:r>
      <w:r w:rsidRPr="009E1A65">
        <w:rPr>
          <w:rFonts w:ascii="Traditional Arabic" w:eastAsia="Calibri" w:hAnsi="Traditional Arabic" w:cs="Traditional Arabic"/>
          <w:color w:val="000000"/>
          <w:sz w:val="32"/>
          <w:szCs w:val="32"/>
          <w:rtl/>
          <w:lang w:eastAsia="en-US"/>
        </w:rPr>
        <w:t>، حيث أن الغبار هنا ليس إلا بقايا الهلاوس التي لم تعد تنفع للهروب، بل تتحول إلى واقع جاثم، خانق، لكنه الحقيقة الوحيدة الباقية.</w:t>
      </w:r>
    </w:p>
    <w:p w14:paraId="67040F74"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16-العنوان السادس عشر: دردشة:</w:t>
      </w:r>
    </w:p>
    <w:p w14:paraId="21D1B101"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color w:val="000000"/>
          <w:sz w:val="32"/>
          <w:szCs w:val="32"/>
          <w:rtl/>
          <w:lang w:eastAsia="en-US"/>
        </w:rPr>
        <w:t xml:space="preserve">      دردشة كلمة مأخوذة من الفعل دردش، وهي صيغة تستخدم غالبًا في العامية، وتدل على الحديث غير الرسمي،</w:t>
      </w:r>
      <w:r w:rsidRPr="009E1A65">
        <w:rPr>
          <w:rFonts w:ascii="Traditional Arabic" w:eastAsia="Calibri" w:hAnsi="Traditional Arabic" w:cs="Traditional Arabic"/>
          <w:b/>
          <w:bCs/>
          <w:color w:val="000000"/>
          <w:sz w:val="32"/>
          <w:szCs w:val="32"/>
          <w:rtl/>
          <w:lang w:eastAsia="en-US"/>
        </w:rPr>
        <w:t xml:space="preserve"> </w:t>
      </w:r>
      <w:r w:rsidRPr="009E1A65">
        <w:rPr>
          <w:rFonts w:ascii="Traditional Arabic" w:eastAsia="Calibri" w:hAnsi="Traditional Arabic" w:cs="Traditional Arabic"/>
          <w:color w:val="000000"/>
          <w:sz w:val="32"/>
          <w:szCs w:val="32"/>
          <w:rtl/>
          <w:lang w:eastAsia="en-US"/>
        </w:rPr>
        <w:t>العفوي، والعابر، كما ترتبط الكلمة بالحديث الجانبي الذي لا يخضع لقواعد اللغة الصارمة ولا لبروتوكولات الخطاب الرسمي، نغمة الكلمة تحمل أيضًا طابعًا تكنولوجيًا حديثًا نسبيًا، إذ ترتبط بمواقع التواصل الاجتماعي وتطبيقات الرسائل، فالعنوان يوحي منذ الوهلة الأولى بـ خفّة الموضوع، لكنه في سياق القصة ينقلب إلى مدخل لكشف أعماق الهوية، الغربة، وأزمات الذات، كما يرمز أيضًا إلى الهروب من الواقع، أو الاحتماء خلف شاشة لإسقاط الحجب عمّا لا يقال وجهًا لوجه،  كما نلاحظ في النص أن الدردشة ليست مجرد حوار، بل نافذة للبوح، والعراك الداخلي، والانعتاق المؤقت من قيود الواقع، وخاصة رقابة الأم، وشخير العمة، وطابوهات المجتمع، فالنص بأكمله يتشكل حول فعل الدردشة، لكن ليس كحادثة لغوية بل كمواجهة وجودية بين أنا الساردة والعالم.</w:t>
      </w:r>
    </w:p>
    <w:p w14:paraId="0480415E"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الدردشة تُستعمل كذريعة لانطلاق التداعيات النفسية، والهواجس الاجتماعية، والانفجارات الفكرية التي تعاني منها الراوية، وفي النهاية، تُغلق الدردشة ويبدأ المونولوج الداخلي، مما يعزز فكرة أن الدردشة كانت المخرج الوحيد للساردة للتنفس والهروب قبل أن يعيدها الإنذار إلى قيد الحياة اليومية المملة، مما يعمّق بُعد الغربة النفسية لدى الشخصية</w:t>
      </w:r>
    </w:p>
    <w:p w14:paraId="475869FF"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ثانيا: سيميائية الغلاف:</w:t>
      </w:r>
    </w:p>
    <w:p w14:paraId="25E733FB"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      يعتبر الغلاف أول ما نقف عنده، وهو الشيء الذي يلفت انتباه القارئ ويشده بمجرد تناوله للبداية لأنه العتبة الأولى من عتبات النص المهمة، تدخلنا إشارته إلى اكتشاف علاقات النص بغيره من النصوص المصاحبة له (صورة، ألوان، تجنيس، موقع، اسم المؤلف، دار النشر ومستوى الخط...)، إذ تعتبر جميعها أيقونات علاماتية يوحي بالكثير من الدلالات والايحاءات لتشكل لوحة فنية جمالية.</w:t>
      </w:r>
    </w:p>
    <w:p w14:paraId="31C1DD94"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rPr>
        <w:lastRenderedPageBreak/>
        <w:t xml:space="preserve">      ويمكن اعتبار العناوين وأسماء المؤلفين وكل الإشارات الموجودة في الغلاف الأمامي داخلة في تشكيل المظهر الخارجي للرواية كما أن ترتيب واختيار مواقع كل ه</w:t>
      </w:r>
      <w:r w:rsidRPr="009E1A65">
        <w:rPr>
          <w:rFonts w:ascii="Traditional Arabic" w:eastAsia="Calibri" w:hAnsi="Traditional Arabic" w:cs="Traditional Arabic"/>
          <w:color w:val="000000"/>
          <w:sz w:val="32"/>
          <w:szCs w:val="32"/>
          <w:rtl/>
          <w:lang w:eastAsia="en-US" w:bidi="ar-DZ"/>
        </w:rPr>
        <w:t>ذه الإشارات لابد أن تكون لها دلالة جمالية أو قيمة فنية، فوضع الاسم في الأعلى لا يعطي الانطباع نفسه الذي يعطيه وضعه في الأسفل ولذلك غلب تقديم الأسماء في معظم الكتب الصادرة حديثا في الأعلى وكذا ضبط نوعية التأثيرات الخفية التي يمكن أن يمارسها توزيع المواقع في التشكيل الخارجي للرواية</w:t>
      </w:r>
      <w:r w:rsidRPr="009E1A65">
        <w:rPr>
          <w:rStyle w:val="Appelnotedebasdep"/>
          <w:rFonts w:ascii="Traditional Arabic" w:eastAsia="Calibri" w:hAnsi="Traditional Arabic" w:cs="Traditional Arabic"/>
          <w:color w:val="000000"/>
          <w:sz w:val="32"/>
          <w:szCs w:val="32"/>
          <w:rtl/>
          <w:lang w:eastAsia="en-US" w:bidi="ar-DZ"/>
        </w:rPr>
        <w:footnoteReference w:id="50"/>
      </w:r>
      <w:r w:rsidRPr="009E1A65">
        <w:rPr>
          <w:rFonts w:ascii="Traditional Arabic" w:eastAsia="Calibri" w:hAnsi="Traditional Arabic" w:cs="Traditional Arabic"/>
          <w:color w:val="000000"/>
          <w:sz w:val="32"/>
          <w:szCs w:val="32"/>
          <w:rtl/>
          <w:lang w:eastAsia="en-US" w:bidi="ar-DZ"/>
        </w:rPr>
        <w:t>.</w:t>
      </w:r>
    </w:p>
    <w:p w14:paraId="755E55D9"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xml:space="preserve">      يعد الغلاف مدخلا للقارئ بحيث يعطيه فكرة أولية عن العمل، فالغلاف سواء كان رمزياً أو دلالياً لابد أن يعبر عن المضمون.</w:t>
      </w:r>
    </w:p>
    <w:p w14:paraId="2A961B80" w14:textId="77777777" w:rsidR="00EF5337" w:rsidRDefault="00EF5337" w:rsidP="00B309F0">
      <w:pPr>
        <w:bidi/>
        <w:jc w:val="both"/>
        <w:rPr>
          <w:rFonts w:ascii="Traditional Arabic" w:eastAsia="Calibri" w:hAnsi="Traditional Arabic" w:cs="Traditional Arabic"/>
          <w:b/>
          <w:bCs/>
          <w:color w:val="000000"/>
          <w:sz w:val="32"/>
          <w:szCs w:val="32"/>
          <w:rtl/>
          <w:lang w:eastAsia="en-US" w:bidi="ar-DZ"/>
        </w:rPr>
      </w:pPr>
    </w:p>
    <w:p w14:paraId="2EB83F46" w14:textId="77777777" w:rsidR="00EF5337" w:rsidRDefault="00EF5337" w:rsidP="00EF5337">
      <w:pPr>
        <w:bidi/>
        <w:jc w:val="both"/>
        <w:rPr>
          <w:rFonts w:ascii="Traditional Arabic" w:eastAsia="Calibri" w:hAnsi="Traditional Arabic" w:cs="Traditional Arabic"/>
          <w:b/>
          <w:bCs/>
          <w:color w:val="000000"/>
          <w:sz w:val="32"/>
          <w:szCs w:val="32"/>
          <w:rtl/>
          <w:lang w:eastAsia="en-US" w:bidi="ar-DZ"/>
        </w:rPr>
      </w:pPr>
    </w:p>
    <w:p w14:paraId="6D60394B" w14:textId="77777777" w:rsidR="00EF5337" w:rsidRDefault="00EF5337" w:rsidP="00EF5337">
      <w:pPr>
        <w:bidi/>
        <w:jc w:val="both"/>
        <w:rPr>
          <w:rFonts w:ascii="Traditional Arabic" w:eastAsia="Calibri" w:hAnsi="Traditional Arabic" w:cs="Traditional Arabic"/>
          <w:b/>
          <w:bCs/>
          <w:color w:val="000000"/>
          <w:sz w:val="32"/>
          <w:szCs w:val="32"/>
          <w:rtl/>
          <w:lang w:eastAsia="en-US" w:bidi="ar-DZ"/>
        </w:rPr>
      </w:pPr>
    </w:p>
    <w:p w14:paraId="1F82DC6C" w14:textId="77777777" w:rsidR="00EF5337" w:rsidRDefault="00EF5337" w:rsidP="00EF5337">
      <w:pPr>
        <w:bidi/>
        <w:jc w:val="both"/>
        <w:rPr>
          <w:rFonts w:ascii="Traditional Arabic" w:eastAsia="Calibri" w:hAnsi="Traditional Arabic" w:cs="Traditional Arabic"/>
          <w:b/>
          <w:bCs/>
          <w:color w:val="000000"/>
          <w:sz w:val="32"/>
          <w:szCs w:val="32"/>
          <w:rtl/>
          <w:lang w:eastAsia="en-US" w:bidi="ar-DZ"/>
        </w:rPr>
      </w:pPr>
    </w:p>
    <w:p w14:paraId="7A4EDD8B" w14:textId="77777777" w:rsidR="00EF5337" w:rsidRDefault="00EF5337" w:rsidP="00EF5337">
      <w:pPr>
        <w:bidi/>
        <w:jc w:val="both"/>
        <w:rPr>
          <w:rFonts w:ascii="Traditional Arabic" w:eastAsia="Calibri" w:hAnsi="Traditional Arabic" w:cs="Traditional Arabic"/>
          <w:b/>
          <w:bCs/>
          <w:color w:val="000000"/>
          <w:sz w:val="32"/>
          <w:szCs w:val="32"/>
          <w:rtl/>
          <w:lang w:eastAsia="en-US" w:bidi="ar-DZ"/>
        </w:rPr>
      </w:pPr>
    </w:p>
    <w:p w14:paraId="3E96142F" w14:textId="77777777" w:rsidR="00EF5337" w:rsidRDefault="00EF5337" w:rsidP="00EF5337">
      <w:pPr>
        <w:bidi/>
        <w:jc w:val="both"/>
        <w:rPr>
          <w:rFonts w:ascii="Traditional Arabic" w:eastAsia="Calibri" w:hAnsi="Traditional Arabic" w:cs="Traditional Arabic"/>
          <w:b/>
          <w:bCs/>
          <w:color w:val="000000"/>
          <w:sz w:val="32"/>
          <w:szCs w:val="32"/>
          <w:rtl/>
          <w:lang w:eastAsia="en-US" w:bidi="ar-DZ"/>
        </w:rPr>
      </w:pPr>
    </w:p>
    <w:p w14:paraId="1E911E20" w14:textId="77777777" w:rsidR="00EF5337" w:rsidRDefault="00EF5337" w:rsidP="00EF5337">
      <w:pPr>
        <w:bidi/>
        <w:jc w:val="both"/>
        <w:rPr>
          <w:rFonts w:ascii="Traditional Arabic" w:eastAsia="Calibri" w:hAnsi="Traditional Arabic" w:cs="Traditional Arabic"/>
          <w:b/>
          <w:bCs/>
          <w:color w:val="000000"/>
          <w:sz w:val="32"/>
          <w:szCs w:val="32"/>
          <w:rtl/>
          <w:lang w:eastAsia="en-US" w:bidi="ar-DZ"/>
        </w:rPr>
      </w:pPr>
    </w:p>
    <w:p w14:paraId="403D7D4E" w14:textId="77777777" w:rsidR="00EF5337" w:rsidRDefault="00EF5337" w:rsidP="00EF5337">
      <w:pPr>
        <w:bidi/>
        <w:jc w:val="both"/>
        <w:rPr>
          <w:rFonts w:ascii="Traditional Arabic" w:eastAsia="Calibri" w:hAnsi="Traditional Arabic" w:cs="Traditional Arabic"/>
          <w:b/>
          <w:bCs/>
          <w:color w:val="000000"/>
          <w:sz w:val="32"/>
          <w:szCs w:val="32"/>
          <w:rtl/>
          <w:lang w:eastAsia="en-US" w:bidi="ar-DZ"/>
        </w:rPr>
      </w:pPr>
    </w:p>
    <w:p w14:paraId="11FCDE59" w14:textId="77777777" w:rsidR="00EF5337" w:rsidRDefault="00EF5337" w:rsidP="00EF5337">
      <w:pPr>
        <w:bidi/>
        <w:jc w:val="both"/>
        <w:rPr>
          <w:rFonts w:ascii="Traditional Arabic" w:eastAsia="Calibri" w:hAnsi="Traditional Arabic" w:cs="Traditional Arabic"/>
          <w:b/>
          <w:bCs/>
          <w:color w:val="000000"/>
          <w:sz w:val="32"/>
          <w:szCs w:val="32"/>
          <w:rtl/>
          <w:lang w:eastAsia="en-US" w:bidi="ar-DZ"/>
        </w:rPr>
      </w:pPr>
    </w:p>
    <w:p w14:paraId="2CEABAF9" w14:textId="77777777" w:rsidR="00EF5337" w:rsidRDefault="00EF5337" w:rsidP="00EF5337">
      <w:pPr>
        <w:bidi/>
        <w:jc w:val="both"/>
        <w:rPr>
          <w:rFonts w:ascii="Traditional Arabic" w:eastAsia="Calibri" w:hAnsi="Traditional Arabic" w:cs="Traditional Arabic"/>
          <w:b/>
          <w:bCs/>
          <w:color w:val="000000"/>
          <w:sz w:val="32"/>
          <w:szCs w:val="32"/>
          <w:rtl/>
          <w:lang w:eastAsia="en-US" w:bidi="ar-DZ"/>
        </w:rPr>
      </w:pPr>
    </w:p>
    <w:p w14:paraId="4413B69A" w14:textId="77777777" w:rsidR="00EF5337" w:rsidRDefault="00EF5337" w:rsidP="00EF5337">
      <w:pPr>
        <w:bidi/>
        <w:jc w:val="both"/>
        <w:rPr>
          <w:rFonts w:ascii="Traditional Arabic" w:eastAsia="Calibri" w:hAnsi="Traditional Arabic" w:cs="Traditional Arabic"/>
          <w:b/>
          <w:bCs/>
          <w:color w:val="000000"/>
          <w:sz w:val="32"/>
          <w:szCs w:val="32"/>
          <w:rtl/>
          <w:lang w:eastAsia="en-US" w:bidi="ar-DZ"/>
        </w:rPr>
      </w:pPr>
    </w:p>
    <w:p w14:paraId="43510B1C" w14:textId="77777777" w:rsidR="00EF5337" w:rsidRDefault="00EF5337" w:rsidP="00EF5337">
      <w:pPr>
        <w:bidi/>
        <w:jc w:val="both"/>
        <w:rPr>
          <w:rFonts w:ascii="Traditional Arabic" w:eastAsia="Calibri" w:hAnsi="Traditional Arabic" w:cs="Traditional Arabic"/>
          <w:b/>
          <w:bCs/>
          <w:color w:val="000000"/>
          <w:sz w:val="32"/>
          <w:szCs w:val="32"/>
          <w:rtl/>
          <w:lang w:eastAsia="en-US" w:bidi="ar-DZ"/>
        </w:rPr>
      </w:pPr>
    </w:p>
    <w:p w14:paraId="172410DC" w14:textId="77777777" w:rsidR="00EF5337" w:rsidRDefault="00EF5337" w:rsidP="00EF5337">
      <w:pPr>
        <w:bidi/>
        <w:jc w:val="both"/>
        <w:rPr>
          <w:rFonts w:ascii="Traditional Arabic" w:eastAsia="Calibri" w:hAnsi="Traditional Arabic" w:cs="Traditional Arabic"/>
          <w:b/>
          <w:bCs/>
          <w:color w:val="000000"/>
          <w:sz w:val="32"/>
          <w:szCs w:val="32"/>
          <w:rtl/>
          <w:lang w:eastAsia="en-US" w:bidi="ar-DZ"/>
        </w:rPr>
      </w:pPr>
    </w:p>
    <w:p w14:paraId="5DA779AC" w14:textId="77777777" w:rsidR="00EF5337" w:rsidRDefault="00EF5337" w:rsidP="00EF5337">
      <w:pPr>
        <w:bidi/>
        <w:jc w:val="both"/>
        <w:rPr>
          <w:rFonts w:ascii="Traditional Arabic" w:eastAsia="Calibri" w:hAnsi="Traditional Arabic" w:cs="Traditional Arabic"/>
          <w:b/>
          <w:bCs/>
          <w:color w:val="000000"/>
          <w:sz w:val="32"/>
          <w:szCs w:val="32"/>
          <w:rtl/>
          <w:lang w:eastAsia="en-US" w:bidi="ar-DZ"/>
        </w:rPr>
      </w:pPr>
    </w:p>
    <w:p w14:paraId="3F1052EE" w14:textId="77777777" w:rsidR="00B309F0" w:rsidRPr="009E1A65" w:rsidRDefault="00B309F0" w:rsidP="00EF5337">
      <w:pPr>
        <w:bidi/>
        <w:jc w:val="both"/>
        <w:rPr>
          <w:rFonts w:ascii="Traditional Arabic" w:eastAsia="Calibri" w:hAnsi="Traditional Arabic" w:cs="Traditional Arabic"/>
          <w:b/>
          <w:bCs/>
          <w:color w:val="000000"/>
          <w:sz w:val="32"/>
          <w:szCs w:val="32"/>
          <w:rtl/>
          <w:lang w:eastAsia="en-US" w:bidi="ar-DZ"/>
        </w:rPr>
      </w:pPr>
      <w:r w:rsidRPr="009E1A65">
        <w:rPr>
          <w:rFonts w:ascii="Traditional Arabic" w:eastAsia="Calibri" w:hAnsi="Traditional Arabic" w:cs="Traditional Arabic"/>
          <w:b/>
          <w:bCs/>
          <w:color w:val="000000"/>
          <w:sz w:val="32"/>
          <w:szCs w:val="32"/>
          <w:rtl/>
          <w:lang w:eastAsia="en-US" w:bidi="ar-DZ"/>
        </w:rPr>
        <w:t>دراسة سيميائية لغلاف المجموعة القصصية "هايبومانيا":</w:t>
      </w:r>
    </w:p>
    <w:p w14:paraId="01FBC50B" w14:textId="2691DB3C" w:rsidR="00EF5337" w:rsidRDefault="00EF5337" w:rsidP="00EF5337">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b/>
          <w:bCs/>
          <w:noProof/>
          <w:color w:val="000000"/>
          <w:sz w:val="32"/>
          <w:szCs w:val="32"/>
          <w:rtl/>
          <w:lang w:val="en-US" w:eastAsia="en-US"/>
        </w:rPr>
        <w:lastRenderedPageBreak/>
        <w:drawing>
          <wp:inline distT="0" distB="0" distL="0" distR="0" wp14:anchorId="2E838B50" wp14:editId="2F4C2B91">
            <wp:extent cx="5760085" cy="3996055"/>
            <wp:effectExtent l="0" t="0" r="0" b="444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hoto_2025-05-29_12-05-31.jpg"/>
                    <pic:cNvPicPr/>
                  </pic:nvPicPr>
                  <pic:blipFill>
                    <a:blip r:embed="rId19">
                      <a:extLst>
                        <a:ext uri="{28A0092B-C50C-407E-A947-70E740481C1C}">
                          <a14:useLocalDpi xmlns:a14="http://schemas.microsoft.com/office/drawing/2010/main" val="0"/>
                        </a:ext>
                      </a:extLst>
                    </a:blip>
                    <a:stretch>
                      <a:fillRect/>
                    </a:stretch>
                  </pic:blipFill>
                  <pic:spPr>
                    <a:xfrm>
                      <a:off x="0" y="0"/>
                      <a:ext cx="5760085" cy="3996055"/>
                    </a:xfrm>
                    <a:prstGeom prst="rect">
                      <a:avLst/>
                    </a:prstGeom>
                  </pic:spPr>
                </pic:pic>
              </a:graphicData>
            </a:graphic>
          </wp:inline>
        </w:drawing>
      </w:r>
      <w:r w:rsidR="00B309F0" w:rsidRPr="009E1A65">
        <w:rPr>
          <w:rFonts w:ascii="Traditional Arabic" w:eastAsia="Calibri" w:hAnsi="Traditional Arabic" w:cs="Traditional Arabic"/>
          <w:color w:val="000000"/>
          <w:sz w:val="32"/>
          <w:szCs w:val="32"/>
          <w:rtl/>
          <w:lang w:eastAsia="en-US" w:bidi="ar-DZ"/>
        </w:rPr>
        <w:t xml:space="preserve">      </w:t>
      </w:r>
      <w:r>
        <w:rPr>
          <w:rFonts w:ascii="Traditional Arabic" w:eastAsia="Calibri" w:hAnsi="Traditional Arabic" w:cs="Traditional Arabic" w:hint="cs"/>
          <w:sz w:val="32"/>
          <w:szCs w:val="32"/>
          <w:rtl/>
          <w:lang w:val="en-US" w:eastAsia="en-US" w:bidi="ar-DZ"/>
        </w:rPr>
        <w:t xml:space="preserve">      </w:t>
      </w:r>
      <w:r w:rsidRPr="009E1A65">
        <w:rPr>
          <w:rFonts w:ascii="Traditional Arabic" w:eastAsia="Calibri" w:hAnsi="Traditional Arabic" w:cs="Traditional Arabic"/>
          <w:color w:val="000000"/>
          <w:sz w:val="32"/>
          <w:szCs w:val="32"/>
          <w:rtl/>
          <w:lang w:eastAsia="en-US" w:bidi="ar-DZ"/>
        </w:rPr>
        <w:t xml:space="preserve">            </w:t>
      </w:r>
      <w:r>
        <w:rPr>
          <w:rFonts w:ascii="Traditional Arabic" w:eastAsia="Calibri" w:hAnsi="Traditional Arabic" w:cs="Traditional Arabic" w:hint="cs"/>
          <w:color w:val="000000"/>
          <w:sz w:val="32"/>
          <w:szCs w:val="32"/>
          <w:rtl/>
          <w:lang w:eastAsia="en-US" w:bidi="ar-DZ"/>
        </w:rPr>
        <w:t xml:space="preserve"> </w:t>
      </w:r>
    </w:p>
    <w:p w14:paraId="704A39EB" w14:textId="32C2DD36" w:rsidR="00B309F0" w:rsidRPr="009E1A65" w:rsidRDefault="00EF5337" w:rsidP="00EF5337">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xml:space="preserve">      </w:t>
      </w:r>
      <w:r w:rsidR="00B309F0" w:rsidRPr="009E1A65">
        <w:rPr>
          <w:rFonts w:ascii="Traditional Arabic" w:eastAsia="Calibri" w:hAnsi="Traditional Arabic" w:cs="Traditional Arabic"/>
          <w:color w:val="000000"/>
          <w:sz w:val="32"/>
          <w:szCs w:val="32"/>
          <w:rtl/>
          <w:lang w:eastAsia="en-US" w:bidi="ar-DZ"/>
        </w:rPr>
        <w:t>سنتناول في البداية مقاربة سيميائية لصورة الغلاف في المجموعة القصصية "هايبومانيا" لكونها تحمل دلالات، وأول ما يطالعنا ويشد انتباه القارئ في غلاف المجموعة القصصية هو اسم المؤلف الموجود في أعلى الصفحة باللون الأسود، وقد تقدم اسمها على عنوان المجموعة القصصية الرئيسي وهذا دلالة على بروز ذاتية المؤلفة، فهو مكتوب بخط أكثر هدوء.</w:t>
      </w:r>
    </w:p>
    <w:p w14:paraId="6A9CD4D2" w14:textId="77777777" w:rsidR="00B309F0" w:rsidRPr="009E1A65" w:rsidRDefault="00B309F0" w:rsidP="00B309F0">
      <w:pPr>
        <w:bidi/>
        <w:jc w:val="both"/>
        <w:rPr>
          <w:rFonts w:ascii="Traditional Arabic" w:eastAsia="Calibri" w:hAnsi="Traditional Arabic" w:cs="Traditional Arabic"/>
          <w:color w:val="000000"/>
          <w:sz w:val="32"/>
          <w:szCs w:val="32"/>
          <w:rtl/>
          <w:lang w:val="en-US" w:eastAsia="en-US" w:bidi="ar-DZ"/>
        </w:rPr>
      </w:pPr>
      <w:r w:rsidRPr="009E1A65">
        <w:rPr>
          <w:rFonts w:ascii="Traditional Arabic" w:eastAsia="Calibri" w:hAnsi="Traditional Arabic" w:cs="Traditional Arabic"/>
          <w:color w:val="000000"/>
          <w:sz w:val="32"/>
          <w:szCs w:val="32"/>
          <w:rtl/>
          <w:lang w:eastAsia="en-US" w:bidi="ar-DZ"/>
        </w:rPr>
        <w:t xml:space="preserve">      ثم نجد العنوان "هايبومانيا"، مكتوب بخط كبير وعريض بارز باللون الأحمر وواضح، باللغتين الإنجليزية والعربية، فوجود الترجمة الإنجليزية "</w:t>
      </w:r>
      <w:r w:rsidRPr="009E1A65">
        <w:rPr>
          <w:rFonts w:ascii="Traditional Arabic" w:eastAsia="Calibri" w:hAnsi="Traditional Arabic" w:cs="Traditional Arabic"/>
          <w:color w:val="000000"/>
          <w:sz w:val="32"/>
          <w:szCs w:val="32"/>
          <w:lang w:val="en-US" w:eastAsia="en-US" w:bidi="ar-DZ"/>
        </w:rPr>
        <w:t>haypomania</w:t>
      </w:r>
      <w:r w:rsidRPr="009E1A65">
        <w:rPr>
          <w:rFonts w:ascii="Traditional Arabic" w:eastAsia="Calibri" w:hAnsi="Traditional Arabic" w:cs="Traditional Arabic"/>
          <w:color w:val="000000"/>
          <w:sz w:val="32"/>
          <w:szCs w:val="32"/>
          <w:rtl/>
          <w:lang w:val="en-US" w:eastAsia="en-US" w:bidi="ar-DZ"/>
        </w:rPr>
        <w:t>" فوق العنوان العربي يضفي بعداً عالمياً ويعزز الطابع العلمي والنفسي للنصوص.</w:t>
      </w:r>
    </w:p>
    <w:p w14:paraId="1D9D5E39" w14:textId="77777777" w:rsidR="00B309F0" w:rsidRPr="009E1A65" w:rsidRDefault="00B309F0" w:rsidP="00B309F0">
      <w:pPr>
        <w:bidi/>
        <w:jc w:val="both"/>
        <w:rPr>
          <w:rFonts w:ascii="Traditional Arabic" w:eastAsia="Calibri" w:hAnsi="Traditional Arabic" w:cs="Traditional Arabic"/>
          <w:color w:val="000000"/>
          <w:sz w:val="32"/>
          <w:szCs w:val="32"/>
          <w:rtl/>
          <w:lang w:val="en-US" w:eastAsia="en-US" w:bidi="ar-DZ"/>
        </w:rPr>
      </w:pPr>
      <w:r w:rsidRPr="009E1A65">
        <w:rPr>
          <w:rFonts w:ascii="Traditional Arabic" w:eastAsia="Calibri" w:hAnsi="Traditional Arabic" w:cs="Traditional Arabic"/>
          <w:color w:val="000000"/>
          <w:sz w:val="32"/>
          <w:szCs w:val="32"/>
          <w:rtl/>
          <w:lang w:val="en-US" w:eastAsia="en-US" w:bidi="ar-DZ"/>
        </w:rPr>
        <w:t xml:space="preserve">      تهيمن على الغلاف صورة وجه أنثوي غير واضح الملامح تتخللها ألوان مختلطة ومتداخلة مع خطوط وتموجات لونية، ومنها نستنتج أن هذه دلالة مقصودة تدل على معنى تجعل الناظر لها في حيرة ويغوص في بحر من التساؤلات وهذا يعكس حالة نفسية غير مستقرة أو اضطراباً داخلياً، أما الألوان المتداخلة فتعطي إحساسً بالحركة والتمزق الداخلي، وهو ما قد يكون انعكاساً لموضوعات القصص التي ربما تتناول حالات نفسية مضطربة أو مشاعر متأججة.</w:t>
      </w:r>
    </w:p>
    <w:p w14:paraId="2C4735FA" w14:textId="0A42F6F0" w:rsidR="00B309F0" w:rsidRPr="00EF5337" w:rsidRDefault="00B309F0" w:rsidP="00EF5337">
      <w:pPr>
        <w:bidi/>
        <w:jc w:val="both"/>
        <w:rPr>
          <w:rFonts w:ascii="Traditional Arabic" w:eastAsia="Calibri" w:hAnsi="Traditional Arabic" w:cs="Traditional Arabic"/>
          <w:color w:val="000000"/>
          <w:sz w:val="32"/>
          <w:szCs w:val="32"/>
          <w:rtl/>
          <w:lang w:val="en-US" w:eastAsia="en-US" w:bidi="ar-DZ"/>
        </w:rPr>
      </w:pPr>
      <w:r w:rsidRPr="009E1A65">
        <w:rPr>
          <w:rFonts w:ascii="Traditional Arabic" w:eastAsia="Calibri" w:hAnsi="Traditional Arabic" w:cs="Traditional Arabic"/>
          <w:color w:val="000000"/>
          <w:sz w:val="32"/>
          <w:szCs w:val="32"/>
          <w:rtl/>
          <w:lang w:val="en-US" w:eastAsia="en-US" w:bidi="ar-DZ"/>
        </w:rPr>
        <w:t xml:space="preserve">      أما صورة الغلاف الخلفي للمجموعة القصصية تحمل بعض الإشارات الرمزية تمتزج بألوان هادئة، ما بين الأبيض والوردي الفاتح، مما يخلق تناقضاً مع الغلاف الأمامي الصاخب، يتوسط الغلاف على اليمين صورة الكاتبة وتحتها اسمها، فوجود صورتها يعزز من البعد الشخصي للعمل وكأنها تدعونا للتعرف عليها عبر نصوصها ونجد في أسفل الغلاف دار النشر.</w:t>
      </w:r>
    </w:p>
    <w:p w14:paraId="42EE8825" w14:textId="77777777" w:rsidR="00B309F0" w:rsidRPr="009E1A65" w:rsidRDefault="00B309F0" w:rsidP="00B309F0">
      <w:pPr>
        <w:bidi/>
        <w:jc w:val="both"/>
        <w:rPr>
          <w:rFonts w:ascii="Traditional Arabic" w:eastAsia="Calibri" w:hAnsi="Traditional Arabic" w:cs="Traditional Arabic"/>
          <w:b/>
          <w:bCs/>
          <w:color w:val="000000"/>
          <w:sz w:val="32"/>
          <w:szCs w:val="32"/>
          <w:rtl/>
          <w:lang w:val="en-US" w:eastAsia="en-US" w:bidi="ar-DZ"/>
        </w:rPr>
      </w:pPr>
      <w:r w:rsidRPr="009E1A65">
        <w:rPr>
          <w:rFonts w:ascii="Traditional Arabic" w:eastAsia="Calibri" w:hAnsi="Traditional Arabic" w:cs="Traditional Arabic"/>
          <w:b/>
          <w:bCs/>
          <w:color w:val="000000"/>
          <w:sz w:val="32"/>
          <w:szCs w:val="32"/>
          <w:rtl/>
          <w:lang w:eastAsia="en-US"/>
        </w:rPr>
        <w:lastRenderedPageBreak/>
        <w:t>•</w:t>
      </w:r>
      <w:r w:rsidRPr="009E1A65">
        <w:rPr>
          <w:rFonts w:ascii="Traditional Arabic" w:eastAsia="Calibri" w:hAnsi="Traditional Arabic" w:cs="Traditional Arabic"/>
          <w:b/>
          <w:bCs/>
          <w:color w:val="000000"/>
          <w:sz w:val="32"/>
          <w:szCs w:val="32"/>
          <w:rtl/>
          <w:lang w:val="en-US" w:eastAsia="en-US" w:bidi="ar-DZ"/>
        </w:rPr>
        <w:t xml:space="preserve">الدلالات الرمزية: </w:t>
      </w:r>
      <w:r w:rsidRPr="009E1A65">
        <w:rPr>
          <w:rFonts w:ascii="Traditional Arabic" w:eastAsia="Calibri" w:hAnsi="Traditional Arabic" w:cs="Traditional Arabic"/>
          <w:color w:val="000000"/>
          <w:sz w:val="32"/>
          <w:szCs w:val="32"/>
          <w:rtl/>
          <w:lang w:val="en-US" w:eastAsia="en-US" w:bidi="ar-DZ"/>
        </w:rPr>
        <w:t>التشوش البصري والتداخل اللوني يوحي بحالة ذهنية غير مستقرة، وقد يثير إلى تعدد الأصوات السردية داخل المجموعة.</w:t>
      </w:r>
    </w:p>
    <w:p w14:paraId="53E9C27D" w14:textId="77777777" w:rsidR="00B309F0" w:rsidRPr="009E1A65" w:rsidRDefault="00B309F0" w:rsidP="00B35E13">
      <w:pPr>
        <w:pStyle w:val="Paragraphedeliste"/>
        <w:numPr>
          <w:ilvl w:val="0"/>
          <w:numId w:val="5"/>
        </w:numPr>
        <w:bidi/>
        <w:jc w:val="both"/>
        <w:rPr>
          <w:rFonts w:ascii="Traditional Arabic" w:eastAsia="Calibri" w:hAnsi="Traditional Arabic" w:cs="Traditional Arabic"/>
          <w:color w:val="000000"/>
          <w:sz w:val="32"/>
          <w:szCs w:val="32"/>
          <w:rtl/>
          <w:lang w:val="en-US" w:eastAsia="en-US" w:bidi="ar-DZ"/>
        </w:rPr>
      </w:pPr>
      <w:r w:rsidRPr="009E1A65">
        <w:rPr>
          <w:rFonts w:ascii="Traditional Arabic" w:eastAsia="Calibri" w:hAnsi="Traditional Arabic" w:cs="Traditional Arabic"/>
          <w:color w:val="000000"/>
          <w:sz w:val="32"/>
          <w:szCs w:val="32"/>
          <w:rtl/>
          <w:lang w:val="en-US" w:eastAsia="en-US" w:bidi="ar-DZ"/>
        </w:rPr>
        <w:t>اللون الأحمر يدل على الحدة وللانفعال وهو مناسب للموضوع النفسي العميق للمجموعة القصصية.</w:t>
      </w:r>
    </w:p>
    <w:p w14:paraId="49D72773" w14:textId="77777777" w:rsidR="00B309F0" w:rsidRPr="009E1A65" w:rsidRDefault="00B309F0" w:rsidP="00B309F0">
      <w:pPr>
        <w:bidi/>
        <w:jc w:val="both"/>
        <w:rPr>
          <w:rFonts w:ascii="Traditional Arabic" w:eastAsia="Calibri" w:hAnsi="Traditional Arabic" w:cs="Traditional Arabic"/>
          <w:b/>
          <w:bCs/>
          <w:color w:val="000000"/>
          <w:sz w:val="32"/>
          <w:szCs w:val="32"/>
          <w:lang w:val="en-US" w:eastAsia="en-US" w:bidi="ar-DZ"/>
        </w:rPr>
      </w:pPr>
      <w:r w:rsidRPr="009E1A65">
        <w:rPr>
          <w:rFonts w:ascii="Traditional Arabic" w:eastAsia="Calibri" w:hAnsi="Traditional Arabic" w:cs="Traditional Arabic"/>
          <w:b/>
          <w:bCs/>
          <w:color w:val="000000"/>
          <w:sz w:val="32"/>
          <w:szCs w:val="32"/>
          <w:rtl/>
          <w:lang w:eastAsia="en-US"/>
        </w:rPr>
        <w:t>التباين بين الغلاف الامامي والخلفي (الواجهة، الخلفية):</w:t>
      </w:r>
    </w:p>
    <w:p w14:paraId="5E115226" w14:textId="77777777" w:rsidR="00B309F0" w:rsidRPr="009E1A65" w:rsidRDefault="00B309F0" w:rsidP="00B309F0">
      <w:pPr>
        <w:bidi/>
        <w:jc w:val="both"/>
        <w:rPr>
          <w:rFonts w:ascii="Traditional Arabic" w:eastAsia="Calibri" w:hAnsi="Traditional Arabic" w:cs="Traditional Arabic"/>
          <w:color w:val="000000"/>
          <w:sz w:val="32"/>
          <w:szCs w:val="32"/>
          <w:rtl/>
          <w:lang w:val="en-US" w:eastAsia="en-US"/>
        </w:rPr>
      </w:pPr>
      <w:r w:rsidRPr="009E1A65">
        <w:rPr>
          <w:rFonts w:ascii="Traditional Arabic" w:eastAsia="Calibri" w:hAnsi="Traditional Arabic" w:cs="Traditional Arabic"/>
          <w:color w:val="000000"/>
          <w:sz w:val="32"/>
          <w:szCs w:val="32"/>
          <w:rtl/>
          <w:lang w:val="en-US" w:eastAsia="en-US"/>
        </w:rPr>
        <w:t xml:space="preserve">      يعكس التفاوت بين الفوضى العقلية والبحث عن الهدوء، ومنه فإن غلاف المجموعة القصصية "هايبومانيا" يعكس من خلال عناصره السيميائية جوهر العمل الادبي الذي يبدو أنه تناول اضطرابات نفسية أو حالات وجدانية متقلبة، استخدام الألوان المتداخلة والخطوط المتعرجة، والتشوش البصري يشير إلى طبيعة الهوس الخفيف، بينما الحلقة الهادئة تشير إلى محاولة إيجاد مخرج أو استقرار، هذا الغلاف ينجح في جذب القارئ ودفعه للتساؤل عن محتوى المجموعة مما يجعله غلافاً فعالاً من الناحية البصرية والدلالية.</w:t>
      </w:r>
    </w:p>
    <w:p w14:paraId="598960CF"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تحليل الألوان في غلاف "هايبومانيا" ودلالاتها السيميائية:</w:t>
      </w:r>
    </w:p>
    <w:p w14:paraId="0653B959"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 xml:space="preserve">1.الألوان الأساسية في الغلاف الأمامي (الواجهة): </w:t>
      </w:r>
    </w:p>
    <w:p w14:paraId="54FA3E22"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الأحمر:</w:t>
      </w:r>
    </w:p>
    <w:p w14:paraId="1F2E7E0A"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      "فهو رمز الأساس لمبدأ الحياة بقوته وقدرته ولمعانه، وهو لون الدم والنار"</w:t>
      </w:r>
      <w:r w:rsidRPr="009E1A65">
        <w:rPr>
          <w:rStyle w:val="Appelnotedebasdep"/>
          <w:rFonts w:ascii="Traditional Arabic" w:eastAsia="Calibri" w:hAnsi="Traditional Arabic" w:cs="Traditional Arabic"/>
          <w:color w:val="000000"/>
          <w:sz w:val="32"/>
          <w:szCs w:val="32"/>
          <w:rtl/>
          <w:lang w:eastAsia="en-US"/>
        </w:rPr>
        <w:footnoteReference w:id="51"/>
      </w:r>
      <w:r w:rsidRPr="009E1A65">
        <w:rPr>
          <w:rFonts w:ascii="Traditional Arabic" w:eastAsia="Calibri" w:hAnsi="Traditional Arabic" w:cs="Traditional Arabic"/>
          <w:color w:val="000000"/>
          <w:sz w:val="32"/>
          <w:szCs w:val="32"/>
          <w:rtl/>
          <w:lang w:eastAsia="en-US"/>
        </w:rPr>
        <w:t>، تم استخدامه في العنوان "هايبومانيا"، وهو لون قوي يعكس العاطفة، الطاقة والانفعال فدلالة هذا اللون في القصة هو التأثير على النفس فهو يرمز إلى الهوس أو الاضطراب النفسي، وهو يتناسب تماماً مع دلالة العنوان.</w:t>
      </w:r>
    </w:p>
    <w:p w14:paraId="55A5F762"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 xml:space="preserve">الأزرق بدرجاته المختلفة: </w:t>
      </w:r>
    </w:p>
    <w:p w14:paraId="5B105BD1" w14:textId="2A4DEB27" w:rsidR="00B309F0" w:rsidRPr="009E1A65" w:rsidRDefault="00B309F0" w:rsidP="00EF5337">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 xml:space="preserve">      "</w:t>
      </w:r>
      <w:r w:rsidRPr="009E1A65">
        <w:rPr>
          <w:rFonts w:ascii="Traditional Arabic" w:eastAsia="Calibri" w:hAnsi="Traditional Arabic" w:cs="Traditional Arabic"/>
          <w:color w:val="000000"/>
          <w:sz w:val="32"/>
          <w:szCs w:val="32"/>
          <w:rtl/>
          <w:lang w:eastAsia="en-US"/>
        </w:rPr>
        <w:t>تعددت دلالات هذا اللون، فارتبطت بدرجاته منها الأزرق الفاتح الذي يعكس الثقة والبراءة، أما القاتم منه دليل للخمول والكسل والهدوء والراحة"، ويظهر في الوجه المشوه والغير واضح على الغلاف الأمامي ويعطي إحساسا بالبرودة والحزن أو العزلة، والأزرق الداكن قد يرمز إلى الاكتئاب أو القلق مما ينسجم مع فكرة المزاجية أو الاضطراب النفسي في المجموعة القصصية.</w:t>
      </w:r>
    </w:p>
    <w:p w14:paraId="1D9F4C60" w14:textId="77777777" w:rsidR="00B309F0" w:rsidRPr="009E1A65" w:rsidRDefault="00B309F0" w:rsidP="00B309F0">
      <w:pPr>
        <w:bidi/>
        <w:ind w:hanging="1"/>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 xml:space="preserve">الأصفر والذهبي: </w:t>
      </w:r>
    </w:p>
    <w:p w14:paraId="0341C47D" w14:textId="77777777" w:rsidR="00B309F0" w:rsidRPr="009E1A65" w:rsidRDefault="00B309F0" w:rsidP="00B309F0">
      <w:pPr>
        <w:bidi/>
        <w:ind w:left="-1"/>
        <w:jc w:val="both"/>
        <w:rPr>
          <w:rFonts w:ascii="Traditional Arabic" w:eastAsia="Calibri" w:hAnsi="Traditional Arabic" w:cs="Traditional Arabic"/>
          <w:b/>
          <w:bCs/>
          <w:sz w:val="32"/>
          <w:szCs w:val="32"/>
          <w:rtl/>
          <w:lang w:eastAsia="en-US" w:bidi="ar-DZ"/>
        </w:rPr>
      </w:pPr>
      <w:r w:rsidRPr="009E1A65">
        <w:rPr>
          <w:rFonts w:ascii="Traditional Arabic" w:eastAsia="Calibri" w:hAnsi="Traditional Arabic" w:cs="Traditional Arabic"/>
          <w:b/>
          <w:bCs/>
          <w:color w:val="000000"/>
          <w:sz w:val="32"/>
          <w:szCs w:val="32"/>
          <w:rtl/>
          <w:lang w:eastAsia="en-US"/>
        </w:rPr>
        <w:t xml:space="preserve">      </w:t>
      </w:r>
      <w:r w:rsidRPr="009E1A65">
        <w:rPr>
          <w:rFonts w:ascii="Traditional Arabic" w:eastAsia="Calibri" w:hAnsi="Traditional Arabic" w:cs="Traditional Arabic"/>
          <w:color w:val="000000"/>
          <w:sz w:val="32"/>
          <w:szCs w:val="32"/>
          <w:rtl/>
          <w:lang w:eastAsia="en-US"/>
        </w:rPr>
        <w:t>يظهر في التموجات المتداخلة، وهو لون يعبر عن الذكاء، الإبداع وأحياناً الجنون، كما فد يشير إلى الطاقة الفكرية الزائدة أو التفكير غير التقليدي، وهو عنصر متوافق مع فكرة الهوس الخفيف، "</w:t>
      </w:r>
      <w:r w:rsidRPr="009E1A65">
        <w:rPr>
          <w:rFonts w:ascii="Traditional Arabic" w:eastAsia="Calibri" w:hAnsi="Traditional Arabic" w:cs="Traditional Arabic"/>
          <w:color w:val="000000"/>
          <w:sz w:val="32"/>
          <w:szCs w:val="32"/>
          <w:rtl/>
          <w:lang w:eastAsia="en-US" w:bidi="ar-DZ"/>
        </w:rPr>
        <w:t>فهو يدل على بعض صفات البهجة وحسن المنظر نحو قوله تعالى: "</w:t>
      </w:r>
      <w:r w:rsidRPr="009E1A65">
        <w:rPr>
          <w:rFonts w:ascii="Traditional Arabic" w:hAnsi="Traditional Arabic" w:cs="Traditional Arabic"/>
          <w:sz w:val="32"/>
          <w:szCs w:val="32"/>
          <w:shd w:val="clear" w:color="auto" w:fill="F8F8F8"/>
          <w:rtl/>
        </w:rPr>
        <w:t>قالُوا ادْعُ لَنا رَبَّكَ يُبَيِّنْ لَنا مَا لَوْنُها قالَ إِنَّهُ يَقُولُ إِنَّها بَقَرَةٌ صَفْراءُ فاقِعٌ لَوْنُها تَسُرُّ النَّاظِرِينَ"</w:t>
      </w:r>
      <w:r w:rsidRPr="009E1A65">
        <w:rPr>
          <w:rStyle w:val="Appelnotedebasdep"/>
          <w:rFonts w:ascii="Traditional Arabic" w:hAnsi="Traditional Arabic" w:cs="Traditional Arabic"/>
          <w:sz w:val="32"/>
          <w:szCs w:val="32"/>
          <w:shd w:val="clear" w:color="auto" w:fill="F8F8F8"/>
          <w:rtl/>
        </w:rPr>
        <w:footnoteReference w:id="52"/>
      </w:r>
      <w:r w:rsidRPr="009E1A65">
        <w:rPr>
          <w:rFonts w:ascii="Traditional Arabic" w:eastAsia="Calibri" w:hAnsi="Traditional Arabic" w:cs="Traditional Arabic"/>
          <w:sz w:val="32"/>
          <w:szCs w:val="32"/>
          <w:rtl/>
          <w:lang w:eastAsia="en-US" w:bidi="ar-DZ"/>
        </w:rPr>
        <w:t>.</w:t>
      </w:r>
    </w:p>
    <w:p w14:paraId="0D1B9913"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الأسود:</w:t>
      </w:r>
      <w:r w:rsidRPr="009E1A65">
        <w:rPr>
          <w:rFonts w:ascii="Traditional Arabic" w:eastAsia="Calibri" w:hAnsi="Traditional Arabic" w:cs="Traditional Arabic"/>
          <w:color w:val="000000"/>
          <w:sz w:val="32"/>
          <w:szCs w:val="32"/>
          <w:rtl/>
          <w:lang w:eastAsia="en-US"/>
        </w:rPr>
        <w:t xml:space="preserve"> </w:t>
      </w:r>
    </w:p>
    <w:p w14:paraId="76CC2114"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lastRenderedPageBreak/>
        <w:t xml:space="preserve">      يعبر عن التشاؤم، فهو مكدر للروح وهذا ما جاء في قوله تعالى: </w:t>
      </w:r>
      <w:r w:rsidRPr="009E1A65">
        <w:rPr>
          <w:rFonts w:ascii="Traditional Arabic" w:eastAsia="Calibri" w:hAnsi="Traditional Arabic" w:cs="Traditional Arabic"/>
          <w:sz w:val="32"/>
          <w:szCs w:val="32"/>
          <w:rtl/>
          <w:lang w:eastAsia="en-US"/>
        </w:rPr>
        <w:t>"</w:t>
      </w:r>
      <w:r w:rsidRPr="009E1A65">
        <w:rPr>
          <w:rFonts w:ascii="Traditional Arabic" w:hAnsi="Traditional Arabic" w:cs="Traditional Arabic"/>
          <w:sz w:val="32"/>
          <w:szCs w:val="32"/>
          <w:shd w:val="clear" w:color="auto" w:fill="F7F6F6"/>
          <w:rtl/>
        </w:rPr>
        <w:t>فَأَمَّا الَّذِينَ اسْوَدَّتْ وُجُوهُهُمْ أَكَفَرْتُمْ بَعْدَ إِيمَانِكُمْ"</w:t>
      </w:r>
      <w:r w:rsidRPr="009E1A65">
        <w:rPr>
          <w:rStyle w:val="Appelnotedebasdep"/>
          <w:rFonts w:ascii="Traditional Arabic" w:hAnsi="Traditional Arabic" w:cs="Traditional Arabic"/>
          <w:sz w:val="32"/>
          <w:szCs w:val="32"/>
          <w:shd w:val="clear" w:color="auto" w:fill="F7F6F6"/>
          <w:rtl/>
        </w:rPr>
        <w:footnoteReference w:id="53"/>
      </w:r>
      <w:r w:rsidRPr="009E1A65">
        <w:rPr>
          <w:rFonts w:ascii="Traditional Arabic" w:hAnsi="Traditional Arabic" w:cs="Traditional Arabic"/>
          <w:sz w:val="32"/>
          <w:szCs w:val="32"/>
          <w:shd w:val="clear" w:color="auto" w:fill="F7F6F6"/>
          <w:rtl/>
        </w:rPr>
        <w:t>،</w:t>
      </w:r>
      <w:r w:rsidRPr="009E1A65">
        <w:rPr>
          <w:rFonts w:ascii="Traditional Arabic" w:eastAsia="Calibri" w:hAnsi="Traditional Arabic" w:cs="Traditional Arabic"/>
          <w:color w:val="000000"/>
          <w:sz w:val="32"/>
          <w:szCs w:val="32"/>
          <w:rtl/>
          <w:lang w:eastAsia="en-US"/>
        </w:rPr>
        <w:t xml:space="preserve"> تم استخدامه في تفاصيل الوجه المرسوم، مما يرمز إلى الغموض، الظلام الداخلي أو الألم النفسي، فهو يخلق تبايناً بصرياً مع الألوان الأخرى، مما يعزز الإحساس بالفوضى والتناقض. </w:t>
      </w:r>
    </w:p>
    <w:p w14:paraId="101DEF6D"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2.الألوان في الغلاف الخلفي (الخلفية):</w:t>
      </w:r>
    </w:p>
    <w:p w14:paraId="6776D3D4"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xml:space="preserve">      الخلفية تتميز بألوان هادئة تعطي إحساساً بالسلام أو الاستقرار وكأنها تمثل الجانب الأكثر هدوءً أو عقلانية من النصوص، فالوردي يوحي بالعاطفة والرقة مما قد يكون تلميحاً لوجود لحظات إنسانية وسط الهوس أو الفوضى.</w:t>
      </w:r>
    </w:p>
    <w:p w14:paraId="54A964CD"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bidi="ar-DZ"/>
        </w:rPr>
      </w:pPr>
      <w:r w:rsidRPr="009E1A65">
        <w:rPr>
          <w:rFonts w:ascii="Traditional Arabic" w:eastAsia="Calibri" w:hAnsi="Traditional Arabic" w:cs="Traditional Arabic"/>
          <w:b/>
          <w:bCs/>
          <w:color w:val="000000"/>
          <w:sz w:val="32"/>
          <w:szCs w:val="32"/>
          <w:rtl/>
          <w:lang w:eastAsia="en-US" w:bidi="ar-DZ"/>
        </w:rPr>
        <w:t>الدلالة العامة للألوان:</w:t>
      </w:r>
    </w:p>
    <w:p w14:paraId="018CDED3"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xml:space="preserve">      الغلاف يستخدم بيانات حادة بين الألوان القوية (الأحمر، الأزرق والأسود) والألوان الهادئة (الأبيض، الوردي) مما يعكس إزدواجية المشاعر داخل النصوص، فوضى مقابل هدوء، هوس مقابل تعقل، اضطراب مقابل استقرار، وهذا ما يعزز الفكرة الرئيسية للمجموعة القصصية التي تبدو وكـنها تبحر بين حالتين نفسيتين متناقضتين. </w:t>
      </w:r>
    </w:p>
    <w:p w14:paraId="144CE9AB"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ثالثا: سيميائية الإحالة:</w:t>
      </w:r>
    </w:p>
    <w:p w14:paraId="65AD149F"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      "الإهداء هو تقدير من الكاتب وعرفان يحمله للأخرين، سواء كانوا أشخاصاً أو مجموعات (واقعية أو اعتبارية)، وهذا الاحترام يكون إما في شكل مطبوع (موجود أصلاً في عمل الكتاب)، وإما في شكل مكتوب يوقعه الكاتب بخط يده في النسخة المهداة".</w:t>
      </w:r>
    </w:p>
    <w:p w14:paraId="3BFCF263"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xml:space="preserve">      نجد جنيت يفرق بين إهداءين: إهداء خاص يتوجه به الكاتب للأشخاص المقربين يتسم بالواقعية والمادية، وإهداء عام يتوجه به الكاتب للشخصيات المعنوية كالمؤسسات والهيئات والمنظمات والرموز (كالحرية، السلم، العدالة)</w:t>
      </w:r>
      <w:r w:rsidRPr="009E1A65">
        <w:rPr>
          <w:rStyle w:val="Appelnotedebasdep"/>
          <w:rFonts w:ascii="Traditional Arabic" w:eastAsia="Calibri" w:hAnsi="Traditional Arabic" w:cs="Traditional Arabic"/>
          <w:color w:val="000000"/>
          <w:sz w:val="32"/>
          <w:szCs w:val="32"/>
          <w:rtl/>
          <w:lang w:eastAsia="en-US"/>
        </w:rPr>
        <w:footnoteReference w:id="54"/>
      </w:r>
      <w:r w:rsidRPr="009E1A65">
        <w:rPr>
          <w:rFonts w:ascii="Traditional Arabic" w:eastAsia="Calibri" w:hAnsi="Traditional Arabic" w:cs="Traditional Arabic"/>
          <w:color w:val="000000"/>
          <w:sz w:val="32"/>
          <w:szCs w:val="32"/>
          <w:rtl/>
          <w:lang w:eastAsia="en-US"/>
        </w:rPr>
        <w:t>.</w:t>
      </w:r>
    </w:p>
    <w:p w14:paraId="71EBA138"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دراسة سيميائية للإحالة في المجموعة القصصية:</w:t>
      </w:r>
    </w:p>
    <w:p w14:paraId="7794D8B4"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b/>
          <w:bCs/>
          <w:color w:val="000000"/>
          <w:sz w:val="32"/>
          <w:szCs w:val="32"/>
          <w:rtl/>
          <w:lang w:eastAsia="en-US"/>
        </w:rPr>
        <w:t>أولا: سيميائية الإحالة في الإهداء:</w:t>
      </w:r>
    </w:p>
    <w:p w14:paraId="244A58DE"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b/>
          <w:bCs/>
          <w:color w:val="000000"/>
          <w:sz w:val="32"/>
          <w:szCs w:val="32"/>
          <w:rtl/>
          <w:lang w:eastAsia="en-US"/>
        </w:rPr>
        <w:t>1.الإحالة الشخصية:</w:t>
      </w:r>
    </w:p>
    <w:p w14:paraId="534010A4"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الضمائر والاسماء العلم تشير مباشرة إلى أشخاص محددين:</w:t>
      </w:r>
    </w:p>
    <w:p w14:paraId="5BCB552B"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أبي وأمي: إحالة مباشرة إلى الوالدين، وهما مصدر الحب والدعم.</w:t>
      </w:r>
    </w:p>
    <w:p w14:paraId="228F3A8C"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إلياس، أصيل، ورسيم: إحالة إلى أفراد بأسمائهم الخاصة، ممّا يمنح النص طابعًا حميميًا وشخصيًا.</w:t>
      </w:r>
    </w:p>
    <w:p w14:paraId="6BC5E439"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آسيا: إحالة إلى المهدية أو الكاتبة نفسها، موقعة بذكر اسمها في نهاية الإهداء.</w:t>
      </w:r>
    </w:p>
    <w:p w14:paraId="21D156F8"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b/>
          <w:bCs/>
          <w:color w:val="000000"/>
          <w:sz w:val="32"/>
          <w:szCs w:val="32"/>
          <w:rtl/>
          <w:lang w:eastAsia="en-US"/>
        </w:rPr>
        <w:t>2.الإحالة العاطفية:</w:t>
      </w:r>
    </w:p>
    <w:p w14:paraId="77023019"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الكلمات مثل قصة صبر، وألوان حياتي وبهجتها: تحيل إلى مشاعر وانفعالات مرتبطة بالأشخاص المهدى إليهم، وتحمّل النص دلالة وجدانية عميقة.</w:t>
      </w:r>
    </w:p>
    <w:p w14:paraId="29FC1E47"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b/>
          <w:bCs/>
          <w:color w:val="000000"/>
          <w:sz w:val="32"/>
          <w:szCs w:val="32"/>
          <w:rtl/>
          <w:lang w:eastAsia="en-US"/>
        </w:rPr>
        <w:t>3.الإحالة المجازية (الرمزية):</w:t>
      </w:r>
    </w:p>
    <w:p w14:paraId="4822528C"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lastRenderedPageBreak/>
        <w:t>• جسر للراحلين: إحالة مجازية للصمت باعتباره ممراً نحو الغياب أو الموت، مما يضيف بعدًا فلسفيًا وتأمليًا إلى النص. الصمت هنا رمز يختصر فكرة الرحيل النهائي.</w:t>
      </w:r>
    </w:p>
    <w:p w14:paraId="67C5AD02"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b/>
          <w:bCs/>
          <w:color w:val="000000"/>
          <w:sz w:val="32"/>
          <w:szCs w:val="32"/>
          <w:rtl/>
          <w:lang w:eastAsia="en-US"/>
        </w:rPr>
        <w:t>4.الإحالة الزمنية/الحدثية:</w:t>
      </w:r>
    </w:p>
    <w:p w14:paraId="258B1200"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قصة صبر أرخت للحب والحياة: تحيل إلى سلسلة من الأحداث أو الزمن الذي مر به الأبوان، وتوثق من خلال الصبر معنى الوجود الإنساني والحب.</w:t>
      </w:r>
    </w:p>
    <w:p w14:paraId="633E4F88"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b/>
          <w:bCs/>
          <w:color w:val="000000"/>
          <w:sz w:val="32"/>
          <w:szCs w:val="32"/>
          <w:rtl/>
          <w:lang w:eastAsia="en-US"/>
        </w:rPr>
        <w:t>5.الإحالة المكانية الضمنية:</w:t>
      </w:r>
    </w:p>
    <w:p w14:paraId="687E03D3"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رغم عدم ذكر مكان محدد، فإن الإهداء يلمّح إلى بيئة دافئة وعائلية يحتلها الأب والأم والأبناء، مما يحيل إلى فضاء مكاني خاص بالكاتبة.</w:t>
      </w:r>
    </w:p>
    <w:p w14:paraId="45659350"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ثانيا: سيمياء الإحالة في نص "همسة" لآسيا بودخانة </w:t>
      </w:r>
    </w:p>
    <w:p w14:paraId="64D13FD9"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b/>
          <w:bCs/>
          <w:color w:val="000000"/>
          <w:sz w:val="32"/>
          <w:szCs w:val="32"/>
          <w:rtl/>
          <w:lang w:eastAsia="en-US"/>
        </w:rPr>
        <w:t>1.إحالة إلى الزمن والمكان:</w:t>
      </w:r>
    </w:p>
    <w:p w14:paraId="4A8B553A"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أشياء الليل تحيل إلى زمن الليل بوصفه مجالًا للأحداث الداخلية الحيّة رغم ظاهره الساكن، فالليل هنا لا يحيل فقط إلى فترة زمنية بل إلى زمن داخلي، زمن الذات، زمن الروح.</w:t>
      </w:r>
    </w:p>
    <w:p w14:paraId="5E517367"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أشياء النهار تحيل إلى زمن النهار الذي يبدو حيًا لكنه ميت مقارنةً بحيوية الليل الداخلية، النهار يحيل إلى زمن خارجي، مرتبط بالحركة الاجتماعية والواجبات، ولكنه يُوصَف بالموت الداخلي.</w:t>
      </w:r>
    </w:p>
    <w:p w14:paraId="75C50E61"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2.إحالة إلى العناصر الطبيعية بوظيفة رمزية:</w:t>
      </w:r>
    </w:p>
    <w:p w14:paraId="23C5A8E2"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color w:val="000000"/>
          <w:sz w:val="32"/>
          <w:szCs w:val="32"/>
          <w:rtl/>
          <w:lang w:eastAsia="en-US"/>
        </w:rPr>
        <w:t>• الظلام/السواد والنور يحيلان إلى مفهومين مزدوجين:</w:t>
      </w:r>
    </w:p>
    <w:p w14:paraId="70ECB380"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 ظاهريًا: ظلام الليل ونور النهار.</w:t>
      </w:r>
    </w:p>
    <w:p w14:paraId="43AF27B1"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رمزيًا: الظلام حياة روحية صاخبة والنور خواء ظاهري.</w:t>
      </w:r>
    </w:p>
    <w:p w14:paraId="3192843F"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color w:val="000000"/>
          <w:sz w:val="32"/>
          <w:szCs w:val="32"/>
          <w:rtl/>
          <w:lang w:eastAsia="en-US"/>
        </w:rPr>
        <w:t>ومنه فالنص يقلب التوقعات السائدة: الظلام ليس عدميًا بل منتجًا وحافلًا بالحياة، بينما النور يشي بالفراغ والجمود.</w:t>
      </w:r>
    </w:p>
    <w:p w14:paraId="5CE841A6"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3.إحالة إلى الذات والروح:</w:t>
      </w:r>
    </w:p>
    <w:p w14:paraId="552B5233"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color w:val="000000"/>
          <w:sz w:val="32"/>
          <w:szCs w:val="32"/>
          <w:rtl/>
          <w:lang w:eastAsia="en-US"/>
        </w:rPr>
        <w:t>• جبال الروح الشاهقة تحيل إلى العظمة والقوة الداخلية الكامنة في الإنسان.</w:t>
      </w:r>
    </w:p>
    <w:p w14:paraId="79FD40A5"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أشياء الذات في نهاية النص تحيل إلى السلوك الإنساني بين العطاء والتمرد.</w:t>
      </w:r>
    </w:p>
    <w:p w14:paraId="03A5FD25"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color w:val="000000"/>
          <w:sz w:val="32"/>
          <w:szCs w:val="32"/>
          <w:rtl/>
          <w:lang w:eastAsia="en-US"/>
        </w:rPr>
        <w:t>• يتم إسقاط الطبيعة (الليل/النهار) على الذات الإنسانية: مثلما تمنح الشمس أثناء نومها (ليلها)، تمنح الذات أثناء صفائها وسكونها، وتبخل أو تتمرد أثناء صخبها.</w:t>
      </w:r>
    </w:p>
    <w:p w14:paraId="11ED2A05"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b/>
          <w:bCs/>
          <w:color w:val="000000"/>
          <w:sz w:val="32"/>
          <w:szCs w:val="32"/>
          <w:rtl/>
          <w:lang w:eastAsia="en-US"/>
        </w:rPr>
        <w:t>4.إحالة إلى حركة العطاء:</w:t>
      </w:r>
    </w:p>
    <w:p w14:paraId="5271B06C"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rPr>
      </w:pPr>
      <w:r w:rsidRPr="009E1A65">
        <w:rPr>
          <w:rFonts w:ascii="Traditional Arabic" w:eastAsia="Calibri" w:hAnsi="Traditional Arabic" w:cs="Traditional Arabic"/>
          <w:color w:val="000000"/>
          <w:sz w:val="32"/>
          <w:szCs w:val="32"/>
          <w:rtl/>
          <w:lang w:eastAsia="en-US"/>
        </w:rPr>
        <w:t>• الشمس تمنح أثناء نومها بسلام تحيل إلى حالة من العطاء النقي الخالي من الإكراه.</w:t>
      </w:r>
    </w:p>
    <w:p w14:paraId="6E89F852"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الشمس تمنح قيد الوجوب تحيل إلى العطاء المجبَر، المرهق، المشروط.</w:t>
      </w:r>
    </w:p>
    <w:p w14:paraId="3E0860DE"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الشمس رمز للعطاء المطلق حين تكون غائبة (ليل)، والمشروط حين تكون حاضرة (نهار)، وهنا يقاس عطاء الذات البشرية.</w:t>
      </w:r>
    </w:p>
    <w:p w14:paraId="627900E2"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rPr>
      </w:pPr>
      <w:r w:rsidRPr="009E1A65">
        <w:rPr>
          <w:rFonts w:ascii="Traditional Arabic" w:eastAsia="Calibri" w:hAnsi="Traditional Arabic" w:cs="Traditional Arabic"/>
          <w:b/>
          <w:bCs/>
          <w:color w:val="000000"/>
          <w:sz w:val="32"/>
          <w:szCs w:val="32"/>
          <w:rtl/>
          <w:lang w:eastAsia="en-US"/>
        </w:rPr>
        <w:t>ثالثًا: الإحالة الضميرية واللغوية:</w:t>
      </w:r>
    </w:p>
    <w:p w14:paraId="5723CEF1"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lastRenderedPageBreak/>
        <w:t>• النص قليل الضمائر، مما يجعل الإحالة تقوم على الاسم الظاهر أكثر.</w:t>
      </w:r>
    </w:p>
    <w:p w14:paraId="13C6E286" w14:textId="77777777" w:rsidR="00B309F0" w:rsidRPr="009E1A65" w:rsidRDefault="00B309F0" w:rsidP="00B309F0">
      <w:pPr>
        <w:bidi/>
        <w:jc w:val="both"/>
        <w:rPr>
          <w:rFonts w:ascii="Traditional Arabic" w:eastAsia="Calibri" w:hAnsi="Traditional Arabic" w:cs="Traditional Arabic"/>
          <w:color w:val="000000"/>
          <w:sz w:val="32"/>
          <w:szCs w:val="32"/>
          <w:lang w:eastAsia="en-US"/>
        </w:rPr>
      </w:pPr>
      <w:r w:rsidRPr="009E1A65">
        <w:rPr>
          <w:rFonts w:ascii="Traditional Arabic" w:eastAsia="Calibri" w:hAnsi="Traditional Arabic" w:cs="Traditional Arabic"/>
          <w:color w:val="000000"/>
          <w:sz w:val="32"/>
          <w:szCs w:val="32"/>
          <w:rtl/>
          <w:lang w:eastAsia="en-US"/>
        </w:rPr>
        <w:t>• كثرة الكلمات المجردة (أشياء الليل، جبال الروح، أشياء الذات) تخلق إحالات متعالية على الحس، متجهة نحو الفكرة لا الواقع المحسوس.</w:t>
      </w:r>
    </w:p>
    <w:p w14:paraId="4FECE288" w14:textId="77777777" w:rsidR="00B309F0" w:rsidRPr="009E1A65" w:rsidRDefault="00B309F0" w:rsidP="00B309F0">
      <w:pPr>
        <w:bidi/>
        <w:jc w:val="both"/>
        <w:rPr>
          <w:rFonts w:ascii="Traditional Arabic" w:eastAsia="Calibri" w:hAnsi="Traditional Arabic" w:cs="Traditional Arabic"/>
          <w:b/>
          <w:bCs/>
          <w:color w:val="000000"/>
          <w:sz w:val="32"/>
          <w:szCs w:val="32"/>
          <w:rtl/>
          <w:lang w:eastAsia="en-US" w:bidi="ar-DZ"/>
        </w:rPr>
      </w:pPr>
      <w:r w:rsidRPr="009E1A65">
        <w:rPr>
          <w:rFonts w:ascii="Traditional Arabic" w:eastAsia="Calibri" w:hAnsi="Traditional Arabic" w:cs="Traditional Arabic"/>
          <w:b/>
          <w:bCs/>
          <w:color w:val="000000"/>
          <w:sz w:val="32"/>
          <w:szCs w:val="32"/>
          <w:rtl/>
          <w:lang w:eastAsia="en-US" w:bidi="ar-DZ"/>
        </w:rPr>
        <w:t>ثالثا: سيمياء الإحالة في نص تقديم آسيا رحاحلية:</w:t>
      </w:r>
    </w:p>
    <w:p w14:paraId="4DBB498E" w14:textId="77777777" w:rsidR="00B309F0" w:rsidRPr="009E1A65" w:rsidRDefault="00B309F0" w:rsidP="00B309F0">
      <w:pPr>
        <w:bidi/>
        <w:jc w:val="both"/>
        <w:rPr>
          <w:rFonts w:ascii="Traditional Arabic" w:eastAsia="Calibri" w:hAnsi="Traditional Arabic" w:cs="Traditional Arabic"/>
          <w:b/>
          <w:bCs/>
          <w:color w:val="000000"/>
          <w:sz w:val="32"/>
          <w:szCs w:val="32"/>
          <w:lang w:eastAsia="en-US" w:bidi="ar-DZ"/>
        </w:rPr>
      </w:pPr>
      <w:r w:rsidRPr="009E1A65">
        <w:rPr>
          <w:rFonts w:ascii="Traditional Arabic" w:eastAsia="Calibri" w:hAnsi="Traditional Arabic" w:cs="Traditional Arabic"/>
          <w:b/>
          <w:bCs/>
          <w:color w:val="000000"/>
          <w:sz w:val="32"/>
          <w:szCs w:val="32"/>
          <w:rtl/>
          <w:lang w:eastAsia="en-US" w:bidi="ar-DZ"/>
        </w:rPr>
        <w:t>1.الإحالة الضميرية:</w:t>
      </w:r>
    </w:p>
    <w:p w14:paraId="2501B7BC"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استعمال "ها هي" في الجملة (ها هي المبدعة آسيا بودخانة تثري المكتبة السردية) يحيل مباشرة على آسيا</w:t>
      </w:r>
    </w:p>
    <w:p w14:paraId="4DF27765"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بودخانة التي سبق ذكرها ضمن مؤلفاتها.</w:t>
      </w:r>
    </w:p>
    <w:p w14:paraId="69DB3E32" w14:textId="77777777" w:rsidR="00B309F0" w:rsidRPr="009E1A65" w:rsidRDefault="00B309F0" w:rsidP="00B309F0">
      <w:pPr>
        <w:bidi/>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color w:val="000000"/>
          <w:sz w:val="32"/>
          <w:szCs w:val="32"/>
          <w:rtl/>
          <w:lang w:eastAsia="en-US" w:bidi="ar-DZ"/>
        </w:rPr>
        <w:t>• ضمير الغائب "ها"، "هي"، "هايبومانيا" يعود باستمرار إلى آسيا بودخانة وأعمالها.</w:t>
      </w:r>
    </w:p>
    <w:p w14:paraId="1AEE0292"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ضمير المتكلم الجمعي (نتذوّق، نكتشف) يُحيل على علاقة تواصلية بين الكاتبة (آسيا رحاحلية) والقارئ، في صيغة تضامن جماعي.</w:t>
      </w:r>
    </w:p>
    <w:p w14:paraId="37E55EED" w14:textId="77777777" w:rsidR="00B309F0" w:rsidRPr="009E1A65" w:rsidRDefault="00B309F0" w:rsidP="00B309F0">
      <w:pPr>
        <w:bidi/>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b/>
          <w:bCs/>
          <w:color w:val="000000"/>
          <w:sz w:val="32"/>
          <w:szCs w:val="32"/>
          <w:rtl/>
          <w:lang w:eastAsia="en-US" w:bidi="ar-DZ"/>
        </w:rPr>
        <w:t>2.الإحالة الاسمية:</w:t>
      </w:r>
    </w:p>
    <w:p w14:paraId="7577734D"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آسيا بودخانة تتكرر بلفظها الصريح، مع إحالات ضمنية لأعمالها (هايبومانيا، الرقصة الأخيرة، حين يتورط الوطن…).</w:t>
      </w:r>
    </w:p>
    <w:p w14:paraId="028F3C93" w14:textId="77777777" w:rsidR="00B309F0" w:rsidRPr="009E1A65" w:rsidRDefault="00B309F0" w:rsidP="00B309F0">
      <w:pPr>
        <w:bidi/>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color w:val="000000"/>
          <w:sz w:val="32"/>
          <w:szCs w:val="32"/>
          <w:rtl/>
          <w:lang w:eastAsia="en-US" w:bidi="ar-DZ"/>
        </w:rPr>
        <w:t>• (العشرية السوداء) إحالة ثقافية تاريخية معروفة (الصراع الدموي في الجزائر تسعينات القرن العشرين).</w:t>
      </w:r>
    </w:p>
    <w:p w14:paraId="4C138095"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(غادة السمان) إحالة أدبية إلى كاتبة عربية شهيرة، لدعم فكرة أن الكتابة فعل لا يُمَحى.</w:t>
      </w:r>
    </w:p>
    <w:p w14:paraId="2338C247" w14:textId="77777777" w:rsidR="00B309F0" w:rsidRPr="009E1A65" w:rsidRDefault="00B309F0" w:rsidP="00B309F0">
      <w:pPr>
        <w:bidi/>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b/>
          <w:bCs/>
          <w:color w:val="000000"/>
          <w:sz w:val="32"/>
          <w:szCs w:val="32"/>
          <w:rtl/>
          <w:lang w:eastAsia="en-US" w:bidi="ar-DZ"/>
        </w:rPr>
        <w:t>3.الإحالة السياقية (بين نصية):</w:t>
      </w:r>
    </w:p>
    <w:p w14:paraId="5381E8B8" w14:textId="77777777" w:rsidR="00B309F0" w:rsidRPr="009E1A65" w:rsidRDefault="00B309F0" w:rsidP="00B309F0">
      <w:pPr>
        <w:bidi/>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color w:val="000000"/>
          <w:sz w:val="32"/>
          <w:szCs w:val="32"/>
          <w:rtl/>
          <w:lang w:eastAsia="en-US" w:bidi="ar-DZ"/>
        </w:rPr>
        <w:t>• النص يحيل إلى مقاطع من المجموعة القصصية نفسها (هايبومانيا، الدم البارد، الرقصة الأخيرة) مع تلخيص مضامينها.</w:t>
      </w:r>
    </w:p>
    <w:p w14:paraId="39C9CD43" w14:textId="77777777" w:rsidR="00B309F0" w:rsidRPr="009E1A65" w:rsidRDefault="00B309F0" w:rsidP="00B309F0">
      <w:pPr>
        <w:bidi/>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color w:val="000000"/>
          <w:sz w:val="32"/>
          <w:szCs w:val="32"/>
          <w:rtl/>
          <w:lang w:eastAsia="en-US" w:bidi="ar-DZ"/>
        </w:rPr>
        <w:t>• اقتباس رأي جورج طرابيشي عن أدب الرجل يعيد بناء العالم، وإسقاطه على مفهوم أدب المرأة الجديد، يعتبر إحالة فكرية.</w:t>
      </w:r>
    </w:p>
    <w:p w14:paraId="0DD444D5"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استعارة مقولة غادة السمان (العمل الفني كالخطيئة) تعزز هذا التناص.</w:t>
      </w:r>
    </w:p>
    <w:p w14:paraId="2361496A" w14:textId="77777777" w:rsidR="00B309F0" w:rsidRPr="009E1A65" w:rsidRDefault="00B309F0" w:rsidP="00B309F0">
      <w:pPr>
        <w:bidi/>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b/>
          <w:bCs/>
          <w:color w:val="000000"/>
          <w:sz w:val="32"/>
          <w:szCs w:val="32"/>
          <w:rtl/>
          <w:lang w:eastAsia="en-US" w:bidi="ar-DZ"/>
        </w:rPr>
        <w:t>4.الإحالة الزمنية والمكانية:</w:t>
      </w:r>
    </w:p>
    <w:p w14:paraId="664A3D86" w14:textId="77777777" w:rsidR="00B309F0" w:rsidRPr="009E1A65" w:rsidRDefault="00B309F0" w:rsidP="00B309F0">
      <w:pPr>
        <w:bidi/>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color w:val="000000"/>
          <w:sz w:val="32"/>
          <w:szCs w:val="32"/>
          <w:rtl/>
          <w:lang w:eastAsia="en-US" w:bidi="ar-DZ"/>
        </w:rPr>
        <w:t>• الإشارة إلى سنوات إصدار الكتب (2015، 2016، 2017) إحالة زمنية تؤسس تسلسل تطور الكاتبة.</w:t>
      </w:r>
    </w:p>
    <w:p w14:paraId="49272B99" w14:textId="77777777" w:rsidR="00B309F0" w:rsidRPr="009E1A65"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وادي سوف (مكان الجائزة) والمنفى (كناية مكانية) إحالات إلى جغرافيا واقعية وأخرى مجازية.</w:t>
      </w:r>
    </w:p>
    <w:p w14:paraId="7EC07853" w14:textId="77777777" w:rsidR="00B309F0" w:rsidRPr="009E1A65" w:rsidRDefault="00B309F0" w:rsidP="00B309F0">
      <w:pPr>
        <w:bidi/>
        <w:jc w:val="both"/>
        <w:rPr>
          <w:rFonts w:ascii="Traditional Arabic" w:eastAsia="Calibri" w:hAnsi="Traditional Arabic" w:cs="Traditional Arabic"/>
          <w:color w:val="000000"/>
          <w:sz w:val="32"/>
          <w:szCs w:val="32"/>
          <w:lang w:eastAsia="en-US" w:bidi="ar-DZ"/>
        </w:rPr>
      </w:pPr>
      <w:r w:rsidRPr="009E1A65">
        <w:rPr>
          <w:rFonts w:ascii="Traditional Arabic" w:eastAsia="Calibri" w:hAnsi="Traditional Arabic" w:cs="Traditional Arabic"/>
          <w:b/>
          <w:bCs/>
          <w:color w:val="000000"/>
          <w:sz w:val="32"/>
          <w:szCs w:val="32"/>
          <w:rtl/>
          <w:lang w:eastAsia="en-US" w:bidi="ar-DZ"/>
        </w:rPr>
        <w:t>5.الإحالة الشعورية:</w:t>
      </w:r>
    </w:p>
    <w:p w14:paraId="12D2A504" w14:textId="77777777" w:rsidR="00B309F0" w:rsidRDefault="00B309F0" w:rsidP="00B309F0">
      <w:pPr>
        <w:bidi/>
        <w:jc w:val="both"/>
        <w:rPr>
          <w:rFonts w:ascii="Traditional Arabic" w:eastAsia="Calibri" w:hAnsi="Traditional Arabic" w:cs="Traditional Arabic"/>
          <w:color w:val="000000"/>
          <w:sz w:val="32"/>
          <w:szCs w:val="32"/>
          <w:rtl/>
          <w:lang w:eastAsia="en-US" w:bidi="ar-DZ"/>
        </w:rPr>
      </w:pPr>
      <w:r w:rsidRPr="009E1A65">
        <w:rPr>
          <w:rFonts w:ascii="Traditional Arabic" w:eastAsia="Calibri" w:hAnsi="Traditional Arabic" w:cs="Traditional Arabic"/>
          <w:color w:val="000000"/>
          <w:sz w:val="32"/>
          <w:szCs w:val="32"/>
          <w:rtl/>
          <w:lang w:eastAsia="en-US" w:bidi="ar-DZ"/>
        </w:rPr>
        <w:t>• تكرار الإشارات إلى المشاعر (الفقد، الحزن، الحب، الأمل، الألم) يحيل إلى عوالم نفسية داخلية تجمع بين القاصة والقارئ، كأن النص يُحيل إلى تجربة إنسانية لا إلى أحداث سردية فقط.</w:t>
      </w:r>
    </w:p>
    <w:p w14:paraId="55751517" w14:textId="77777777" w:rsidR="00B309F0" w:rsidRDefault="00B309F0" w:rsidP="00B309F0">
      <w:pPr>
        <w:bidi/>
        <w:jc w:val="both"/>
        <w:rPr>
          <w:rFonts w:ascii="Traditional Arabic" w:eastAsia="Calibri" w:hAnsi="Traditional Arabic" w:cs="Traditional Arabic"/>
          <w:color w:val="000000"/>
          <w:sz w:val="32"/>
          <w:szCs w:val="32"/>
          <w:rtl/>
          <w:lang w:eastAsia="en-US" w:bidi="ar-DZ"/>
        </w:rPr>
        <w:sectPr w:rsidR="00B309F0" w:rsidSect="00B309F0">
          <w:headerReference w:type="default" r:id="rId20"/>
          <w:footerReference w:type="default" r:id="rId21"/>
          <w:footnotePr>
            <w:numRestart w:val="eachPage"/>
          </w:footnotePr>
          <w:pgSz w:w="11906" w:h="16838"/>
          <w:pgMar w:top="1134" w:right="1701" w:bottom="1134" w:left="1134" w:header="567" w:footer="567" w:gutter="0"/>
          <w:pgNumType w:start="11"/>
          <w:cols w:space="708"/>
          <w:docGrid w:linePitch="360"/>
        </w:sectPr>
      </w:pPr>
    </w:p>
    <w:p w14:paraId="38D51000" w14:textId="77777777" w:rsidR="00B309F0" w:rsidRPr="009E1A65" w:rsidRDefault="00B309F0" w:rsidP="00B309F0">
      <w:pPr>
        <w:bidi/>
        <w:jc w:val="both"/>
        <w:rPr>
          <w:rFonts w:ascii="Traditional Arabic" w:eastAsia="Calibri" w:hAnsi="Traditional Arabic" w:cs="Traditional Arabic"/>
          <w:color w:val="000000"/>
          <w:sz w:val="32"/>
          <w:szCs w:val="32"/>
          <w:lang w:eastAsia="en-US" w:bidi="ar-DZ"/>
        </w:rPr>
      </w:pPr>
    </w:p>
    <w:p w14:paraId="60D38F9D" w14:textId="77777777" w:rsidR="00B309F0" w:rsidRPr="009E1A65" w:rsidRDefault="00B309F0" w:rsidP="00B309F0">
      <w:pPr>
        <w:bidi/>
        <w:ind w:hanging="1"/>
        <w:jc w:val="both"/>
        <w:rPr>
          <w:rFonts w:ascii="Traditional Arabic" w:eastAsia="Calibri" w:hAnsi="Traditional Arabic" w:cs="Traditional Arabic"/>
          <w:color w:val="000000"/>
          <w:sz w:val="32"/>
          <w:szCs w:val="32"/>
          <w:lang w:eastAsia="en-US"/>
        </w:rPr>
      </w:pPr>
    </w:p>
    <w:p w14:paraId="4DD6BCEA" w14:textId="4107B7A2" w:rsidR="00B309F0" w:rsidRDefault="00802E04" w:rsidP="00B309F0">
      <w:pPr>
        <w:bidi/>
        <w:jc w:val="both"/>
        <w:rPr>
          <w:rFonts w:ascii="Traditional Arabic" w:eastAsia="Calibri" w:hAnsi="Traditional Arabic" w:cs="Traditional Arabic"/>
          <w:color w:val="000000"/>
          <w:sz w:val="32"/>
          <w:szCs w:val="32"/>
          <w:rtl/>
          <w:lang w:eastAsia="en-US"/>
        </w:rPr>
        <w:sectPr w:rsidR="00B309F0" w:rsidSect="000F30E0">
          <w:headerReference w:type="default" r:id="rId22"/>
          <w:footerReference w:type="default" r:id="rId23"/>
          <w:footnotePr>
            <w:numRestart w:val="eachPage"/>
          </w:footnotePr>
          <w:pgSz w:w="11906" w:h="16838"/>
          <w:pgMar w:top="1134" w:right="1701" w:bottom="1134" w:left="1134" w:header="567" w:footer="567" w:gutter="0"/>
          <w:pgBorders w:display="firstPage" w:offsetFrom="page">
            <w:top w:val="single" w:sz="18" w:space="24" w:color="auto"/>
            <w:left w:val="single" w:sz="18" w:space="24" w:color="auto"/>
            <w:bottom w:val="single" w:sz="18" w:space="24" w:color="auto"/>
            <w:right w:val="single" w:sz="18" w:space="24" w:color="auto"/>
          </w:pgBorders>
          <w:cols w:space="708"/>
          <w:docGrid w:linePitch="360"/>
        </w:sectPr>
      </w:pPr>
      <w:r>
        <w:rPr>
          <w:rFonts w:ascii="Traditional Arabic" w:eastAsia="Calibri" w:hAnsi="Traditional Arabic" w:cs="Traditional Arabic"/>
          <w:noProof/>
          <w:sz w:val="32"/>
          <w:szCs w:val="32"/>
          <w:rtl/>
          <w:lang w:val="en-US" w:eastAsia="en-US"/>
        </w:rPr>
        <mc:AlternateContent>
          <mc:Choice Requires="wps">
            <w:drawing>
              <wp:anchor distT="0" distB="0" distL="114300" distR="114300" simplePos="0" relativeHeight="251658752" behindDoc="0" locked="0" layoutInCell="1" allowOverlap="1" wp14:anchorId="601C9372" wp14:editId="7D794DD7">
                <wp:simplePos x="0" y="0"/>
                <wp:positionH relativeFrom="margin">
                  <wp:align>center</wp:align>
                </wp:positionH>
                <wp:positionV relativeFrom="margin">
                  <wp:align>center</wp:align>
                </wp:positionV>
                <wp:extent cx="4904105" cy="2349500"/>
                <wp:effectExtent l="0" t="0" r="0" b="0"/>
                <wp:wrapSquare wrapText="bothSides"/>
                <wp:docPr id="718031948" name="Text Box 6"/>
                <wp:cNvGraphicFramePr/>
                <a:graphic xmlns:a="http://schemas.openxmlformats.org/drawingml/2006/main">
                  <a:graphicData uri="http://schemas.microsoft.com/office/word/2010/wordprocessingShape">
                    <wps:wsp>
                      <wps:cNvSpPr txBox="1"/>
                      <wps:spPr>
                        <a:xfrm>
                          <a:off x="0" y="0"/>
                          <a:ext cx="4904509" cy="2349500"/>
                        </a:xfrm>
                        <a:prstGeom prst="rect">
                          <a:avLst/>
                        </a:prstGeom>
                        <a:solidFill>
                          <a:sysClr val="window" lastClr="FFFFFF"/>
                        </a:solidFill>
                        <a:ln w="6350">
                          <a:noFill/>
                        </a:ln>
                      </wps:spPr>
                      <wps:txbx>
                        <w:txbxContent>
                          <w:p w14:paraId="0FD9FA78" w14:textId="57322F1C" w:rsidR="00B2280F" w:rsidRDefault="00B2280F" w:rsidP="00802E04">
                            <w:pPr>
                              <w:jc w:val="center"/>
                              <w:rPr>
                                <w:rFonts w:ascii="Amiri" w:hAnsi="Amiri" w:cs="Amiri"/>
                                <w:b/>
                                <w:bCs/>
                                <w:sz w:val="96"/>
                                <w:szCs w:val="96"/>
                                <w:rtl/>
                              </w:rPr>
                            </w:pPr>
                            <w:r>
                              <w:rPr>
                                <w:rFonts w:ascii="Amiri" w:hAnsi="Amiri" w:cs="Amiri"/>
                                <w:b/>
                                <w:bCs/>
                                <w:sz w:val="96"/>
                                <w:szCs w:val="96"/>
                                <w:rtl/>
                              </w:rPr>
                              <w:t>الفصل الثاني</w:t>
                            </w:r>
                          </w:p>
                          <w:p w14:paraId="41BCECA7" w14:textId="3A19EE5B" w:rsidR="00B2280F" w:rsidRPr="00802E04" w:rsidRDefault="00B2280F" w:rsidP="00802E04">
                            <w:pPr>
                              <w:jc w:val="center"/>
                              <w:rPr>
                                <w:sz w:val="96"/>
                                <w:szCs w:val="96"/>
                              </w:rPr>
                            </w:pPr>
                            <w:r w:rsidRPr="00802E04">
                              <w:rPr>
                                <w:rFonts w:ascii="Amiri" w:hAnsi="Amiri" w:cs="Amiri"/>
                                <w:b/>
                                <w:bCs/>
                                <w:sz w:val="96"/>
                                <w:szCs w:val="96"/>
                                <w:rtl/>
                              </w:rPr>
                              <w:t xml:space="preserve"> سميائية الشخصيات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1C9372" id="_x0000_s1031" type="#_x0000_t202" style="position:absolute;left:0;text-align:left;margin-left:0;margin-top:0;width:386.15pt;height:185pt;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" fillcolor="window" stroked="f" strokeweight=".5pt">
                <v:textbox>
                  <w:txbxContent>
                    <w:p w14:paraId="0FD9FA78" w14:textId="57322F1C" w:rsidR="00B2280F" w:rsidRDefault="00B2280F" w:rsidP="00802E04">
                      <w:pPr>
                        <w:jc w:val="center"/>
                        <w:rPr>
                          <w:rFonts w:ascii="Amiri" w:hAnsi="Amiri" w:cs="Amiri"/>
                          <w:b/>
                          <w:bCs/>
                          <w:sz w:val="96"/>
                          <w:szCs w:val="96"/>
                          <w:rtl/>
                        </w:rPr>
                      </w:pPr>
                      <w:r>
                        <w:rPr>
                          <w:rFonts w:ascii="Amiri" w:hAnsi="Amiri" w:cs="Amiri"/>
                          <w:b/>
                          <w:bCs/>
                          <w:sz w:val="96"/>
                          <w:szCs w:val="96"/>
                          <w:rtl/>
                        </w:rPr>
                        <w:t>الفصل الثاني</w:t>
                      </w:r>
                    </w:p>
                    <w:p w14:paraId="41BCECA7" w14:textId="3A19EE5B" w:rsidR="00B2280F" w:rsidRPr="00802E04" w:rsidRDefault="00B2280F" w:rsidP="00802E04">
                      <w:pPr>
                        <w:jc w:val="center"/>
                        <w:rPr>
                          <w:sz w:val="96"/>
                          <w:szCs w:val="96"/>
                        </w:rPr>
                      </w:pPr>
                      <w:r w:rsidRPr="00802E04">
                        <w:rPr>
                          <w:rFonts w:ascii="Amiri" w:hAnsi="Amiri" w:cs="Amiri"/>
                          <w:b/>
                          <w:bCs/>
                          <w:sz w:val="96"/>
                          <w:szCs w:val="96"/>
                          <w:rtl/>
                        </w:rPr>
                        <w:t xml:space="preserve"> سميائية الشخصيات</w:t>
                      </w:r>
                    </w:p>
                  </w:txbxContent>
                </v:textbox>
                <w10:wrap type="square" anchorx="margin" anchory="margin"/>
              </v:shape>
            </w:pict>
          </mc:Fallback>
        </mc:AlternateContent>
      </w:r>
    </w:p>
    <w:p w14:paraId="1A7B797D" w14:textId="77777777" w:rsidR="009E7D82" w:rsidRDefault="009E7D82" w:rsidP="009E7D82">
      <w:pPr>
        <w:bidi/>
        <w:ind w:hanging="1"/>
        <w:jc w:val="both"/>
        <w:rPr>
          <w:rFonts w:ascii="Traditional Arabic" w:eastAsia="Calibri" w:hAnsi="Traditional Arabic" w:cs="Traditional Arabic"/>
          <w:b/>
          <w:bCs/>
          <w:color w:val="000000"/>
          <w:sz w:val="32"/>
          <w:szCs w:val="32"/>
          <w:rtl/>
          <w:lang w:bidi="ar-DZ"/>
        </w:rPr>
      </w:pPr>
      <w:r>
        <w:rPr>
          <w:rFonts w:ascii="Traditional Arabic" w:eastAsia="Calibri" w:hAnsi="Traditional Arabic" w:cs="Traditional Arabic" w:hint="cs"/>
          <w:b/>
          <w:bCs/>
          <w:color w:val="000000"/>
          <w:sz w:val="32"/>
          <w:szCs w:val="32"/>
          <w:rtl/>
          <w:lang w:bidi="ar-DZ"/>
        </w:rPr>
        <w:lastRenderedPageBreak/>
        <w:t>أولا: سيمياء الشخصيات:</w:t>
      </w:r>
    </w:p>
    <w:p w14:paraId="0DF0652A" w14:textId="77777777" w:rsidR="009E7D82" w:rsidRPr="00401ABE" w:rsidRDefault="009E7D82" w:rsidP="009E7D82">
      <w:pPr>
        <w:bidi/>
        <w:jc w:val="both"/>
        <w:rPr>
          <w:rFonts w:ascii="Traditional Arabic" w:eastAsia="Calibri" w:hAnsi="Traditional Arabic" w:cs="Traditional Arabic"/>
          <w:b/>
          <w:bCs/>
          <w:color w:val="000000"/>
          <w:sz w:val="32"/>
          <w:szCs w:val="32"/>
          <w:rtl/>
          <w:lang w:bidi="ar-DZ"/>
        </w:rPr>
      </w:pPr>
      <w:r>
        <w:rPr>
          <w:rFonts w:ascii="Traditional Arabic" w:eastAsia="Calibri" w:hAnsi="Traditional Arabic" w:cs="Traditional Arabic" w:hint="cs"/>
          <w:b/>
          <w:bCs/>
          <w:color w:val="000000"/>
          <w:sz w:val="32"/>
          <w:szCs w:val="32"/>
          <w:rtl/>
        </w:rPr>
        <w:t>1-</w:t>
      </w:r>
      <w:r w:rsidRPr="00401ABE">
        <w:rPr>
          <w:rFonts w:ascii="Traditional Arabic" w:eastAsia="Calibri" w:hAnsi="Traditional Arabic" w:cs="Traditional Arabic"/>
          <w:b/>
          <w:bCs/>
          <w:color w:val="000000"/>
          <w:sz w:val="32"/>
          <w:szCs w:val="32"/>
          <w:rtl/>
        </w:rPr>
        <w:t>مفهوم الشخصية:</w:t>
      </w:r>
    </w:p>
    <w:p w14:paraId="5A65AAF0" w14:textId="77777777" w:rsidR="009E7D82" w:rsidRPr="0017267C" w:rsidRDefault="009E7D82" w:rsidP="009E7D82">
      <w:pPr>
        <w:bidi/>
        <w:ind w:hanging="1"/>
        <w:jc w:val="both"/>
        <w:rPr>
          <w:rFonts w:ascii="Traditional Arabic" w:eastAsia="Calibri" w:hAnsi="Traditional Arabic" w:cs="Traditional Arabic"/>
          <w:b/>
          <w:bCs/>
          <w:color w:val="000000"/>
          <w:sz w:val="32"/>
          <w:szCs w:val="32"/>
          <w:rtl/>
        </w:rPr>
      </w:pPr>
      <w:r w:rsidRPr="0017267C">
        <w:rPr>
          <w:rFonts w:ascii="Traditional Arabic" w:eastAsia="Calibri" w:hAnsi="Traditional Arabic" w:cs="Traditional Arabic"/>
          <w:b/>
          <w:bCs/>
          <w:color w:val="000000"/>
          <w:sz w:val="32"/>
          <w:szCs w:val="32"/>
          <w:rtl/>
        </w:rPr>
        <w:t>أ-لغة:</w:t>
      </w:r>
    </w:p>
    <w:p w14:paraId="095B9940"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Pr>
          <w:rFonts w:ascii="Traditional Arabic" w:eastAsia="Calibri" w:hAnsi="Traditional Arabic" w:cs="Traditional Arabic" w:hint="cs"/>
          <w:color w:val="000000"/>
          <w:sz w:val="32"/>
          <w:szCs w:val="32"/>
          <w:rtl/>
        </w:rPr>
        <w:t>إنّ</w:t>
      </w:r>
      <w:r w:rsidRPr="0017267C">
        <w:rPr>
          <w:rFonts w:ascii="Traditional Arabic" w:eastAsia="Calibri" w:hAnsi="Traditional Arabic" w:cs="Traditional Arabic"/>
          <w:color w:val="000000"/>
          <w:sz w:val="32"/>
          <w:szCs w:val="32"/>
          <w:rtl/>
        </w:rPr>
        <w:t xml:space="preserve"> مصطلح الشخصية قد تعددت معانيها في مختلف المعاجم العربية، ففي لسان العرب لابن منظور: "الشخص: مجاعة "شخص الإنسان وغيره، مذكر، والجمع أشخاص وشخوص وشخاص، فإنه إثبات الشخص أراديه المرأة، والشخص: سواء الإنسان وغيره تراه من بعيد تقول ثلاثة أشخص، وكل شيء رأيت جسمانه، فقد رأيت شخصه الشخص كل جسم له ارتفاع وظهور، والمراد إثبات الذات</w:t>
      </w:r>
      <w:r w:rsidRPr="0017267C">
        <w:rPr>
          <w:rFonts w:ascii="Traditional Arabic" w:eastAsia="Calibri" w:hAnsi="Traditional Arabic" w:cs="Traditional Arabic"/>
          <w:color w:val="000000"/>
          <w:sz w:val="32"/>
          <w:szCs w:val="32"/>
          <w:lang w:val="en-US"/>
        </w:rPr>
        <w:t>"</w:t>
      </w:r>
      <w:r w:rsidRPr="0017267C">
        <w:rPr>
          <w:rFonts w:ascii="Traditional Arabic" w:eastAsia="Calibri" w:hAnsi="Traditional Arabic" w:cs="Traditional Arabic"/>
          <w:color w:val="000000"/>
          <w:sz w:val="32"/>
          <w:szCs w:val="32"/>
          <w:vertAlign w:val="superscript"/>
          <w:rtl/>
          <w:lang w:val="en-US"/>
        </w:rPr>
        <w:footnoteReference w:id="55"/>
      </w:r>
      <w:r w:rsidRPr="0017267C">
        <w:rPr>
          <w:rFonts w:ascii="Traditional Arabic" w:eastAsia="Calibri" w:hAnsi="Traditional Arabic" w:cs="Traditional Arabic"/>
          <w:color w:val="000000"/>
          <w:sz w:val="32"/>
          <w:szCs w:val="32"/>
          <w:rtl/>
        </w:rPr>
        <w:t>.</w:t>
      </w:r>
    </w:p>
    <w:p w14:paraId="1A12DA7C"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 xml:space="preserve">وكذلك جاء في معجم الوسيط كالتالي: "شخص الشيء شخوص: ارتفع وبدا </w:t>
      </w:r>
      <w:r>
        <w:rPr>
          <w:rFonts w:ascii="Traditional Arabic" w:eastAsia="Calibri" w:hAnsi="Traditional Arabic" w:cs="Traditional Arabic"/>
          <w:color w:val="000000"/>
          <w:sz w:val="32"/>
          <w:szCs w:val="32"/>
          <w:rtl/>
        </w:rPr>
        <w:t>من بعيد والسهم جاوز الهدف أعلاه</w:t>
      </w:r>
      <w:r>
        <w:rPr>
          <w:rFonts w:ascii="Traditional Arabic" w:eastAsia="Calibri" w:hAnsi="Traditional Arabic" w:cs="Traditional Arabic" w:hint="cs"/>
          <w:color w:val="000000"/>
          <w:sz w:val="32"/>
          <w:szCs w:val="32"/>
          <w:rtl/>
        </w:rPr>
        <w:t xml:space="preserve">، </w:t>
      </w:r>
      <w:r w:rsidRPr="0017267C">
        <w:rPr>
          <w:rFonts w:ascii="Traditional Arabic" w:eastAsia="Calibri" w:hAnsi="Traditional Arabic" w:cs="Traditional Arabic"/>
          <w:color w:val="000000"/>
          <w:sz w:val="32"/>
          <w:szCs w:val="32"/>
          <w:rtl/>
        </w:rPr>
        <w:t>شخص فلان شخاصة: ضخم وعظم جسمه، فهو شخيص وهي شخيصة، وشخص الشيء عينه ومنيره مما سواه، والشخصية صفات تميز الشخص من غيره، ويقال فلان ذو شخصية قوية: ذو صفات متميزة وإرادة وكيان مستقل"</w:t>
      </w:r>
      <w:r w:rsidRPr="0017267C">
        <w:rPr>
          <w:rFonts w:ascii="Traditional Arabic" w:eastAsia="Calibri" w:hAnsi="Traditional Arabic" w:cs="Traditional Arabic"/>
          <w:color w:val="000000"/>
          <w:sz w:val="32"/>
          <w:szCs w:val="32"/>
          <w:vertAlign w:val="superscript"/>
          <w:rtl/>
        </w:rPr>
        <w:footnoteReference w:id="56"/>
      </w:r>
      <w:r w:rsidRPr="0017267C">
        <w:rPr>
          <w:rFonts w:ascii="Traditional Arabic" w:eastAsia="Calibri" w:hAnsi="Traditional Arabic" w:cs="Traditional Arabic"/>
          <w:color w:val="000000"/>
          <w:sz w:val="32"/>
          <w:szCs w:val="32"/>
          <w:rtl/>
        </w:rPr>
        <w:t>.</w:t>
      </w:r>
    </w:p>
    <w:p w14:paraId="60547D4B" w14:textId="77777777" w:rsidR="009E7D82" w:rsidRPr="0017267C" w:rsidRDefault="009E7D82" w:rsidP="009E7D82">
      <w:pPr>
        <w:bidi/>
        <w:ind w:hanging="1"/>
        <w:jc w:val="both"/>
        <w:rPr>
          <w:rFonts w:ascii="Traditional Arabic" w:eastAsia="Calibri" w:hAnsi="Traditional Arabic" w:cs="Traditional Arabic"/>
          <w:b/>
          <w:bCs/>
          <w:color w:val="000000"/>
          <w:sz w:val="32"/>
          <w:szCs w:val="32"/>
          <w:rtl/>
        </w:rPr>
      </w:pPr>
      <w:r w:rsidRPr="0017267C">
        <w:rPr>
          <w:rFonts w:ascii="Traditional Arabic" w:eastAsia="Calibri" w:hAnsi="Traditional Arabic" w:cs="Traditional Arabic"/>
          <w:b/>
          <w:bCs/>
          <w:color w:val="000000"/>
          <w:sz w:val="32"/>
          <w:szCs w:val="32"/>
          <w:rtl/>
        </w:rPr>
        <w:t>ب-اصطلاحا:</w:t>
      </w:r>
    </w:p>
    <w:p w14:paraId="24579392"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إن المفهوم الشائع عن الشخصية بعيدًا عن ارتباطها بالرواية، هو أنها ذلك النظام المتحد والمتكامل والمتفاعل من عوامل جسمية ونفسية واجتماعية وهو مفهوم شائع عند الناس وعند جميع المختصين والدارسين والعلماء كعلم الاجتماع والنفس "ففي النظريات السيكولوجية تتحد الشخصية جوهرا سيكولوجيا، وتصير فردا أي ببساطة "كائنا إنسانيا" وفي المنظوم الاجتماعي تتحــــــول الشخصيـــــــة إلى نمط اجتماعــــــي يعبر عن واقع طبقــــي، ويعكس وعيا أيديولوجيا</w:t>
      </w:r>
      <w:r w:rsidRPr="0017267C">
        <w:rPr>
          <w:rFonts w:ascii="Traditional Arabic" w:eastAsia="Calibri" w:hAnsi="Traditional Arabic" w:cs="Traditional Arabic"/>
          <w:color w:val="000000"/>
          <w:sz w:val="32"/>
          <w:szCs w:val="32"/>
          <w:lang w:val="en-US"/>
        </w:rPr>
        <w:t>"</w:t>
      </w:r>
      <w:r w:rsidRPr="0017267C">
        <w:rPr>
          <w:rFonts w:ascii="Traditional Arabic" w:eastAsia="Calibri" w:hAnsi="Traditional Arabic" w:cs="Traditional Arabic"/>
          <w:color w:val="000000"/>
          <w:sz w:val="32"/>
          <w:szCs w:val="32"/>
          <w:vertAlign w:val="superscript"/>
          <w:rtl/>
          <w:lang w:val="en-US"/>
        </w:rPr>
        <w:footnoteReference w:id="57"/>
      </w:r>
      <w:r>
        <w:rPr>
          <w:rFonts w:ascii="Traditional Arabic" w:eastAsia="Calibri" w:hAnsi="Traditional Arabic" w:cs="Traditional Arabic"/>
          <w:color w:val="000000"/>
          <w:sz w:val="32"/>
          <w:szCs w:val="32"/>
          <w:rtl/>
        </w:rPr>
        <w:t>.</w:t>
      </w:r>
    </w:p>
    <w:p w14:paraId="4EC4FC0A" w14:textId="77777777" w:rsidR="009E7D82" w:rsidRPr="0017267C" w:rsidRDefault="009E7D82" w:rsidP="009E7D82">
      <w:pPr>
        <w:bidi/>
        <w:ind w:firstLine="566"/>
        <w:jc w:val="both"/>
        <w:rPr>
          <w:rFonts w:ascii="Traditional Arabic" w:eastAsia="Calibri" w:hAnsi="Traditional Arabic" w:cs="Traditional Arabic"/>
          <w:color w:val="000000"/>
          <w:sz w:val="32"/>
          <w:szCs w:val="32"/>
          <w:lang w:val="en-US"/>
        </w:rPr>
      </w:pPr>
      <w:r w:rsidRPr="0017267C">
        <w:rPr>
          <w:rFonts w:ascii="Traditional Arabic" w:eastAsia="Calibri" w:hAnsi="Traditional Arabic" w:cs="Traditional Arabic"/>
          <w:color w:val="000000"/>
          <w:sz w:val="32"/>
          <w:szCs w:val="32"/>
          <w:rtl/>
        </w:rPr>
        <w:t>وعرفت الشخصية في قاموس السرديات على أنها: كائن له سمات إنسانية ومنخرط في أفعال إنسانية، وعلى الرغم من أن مصطلح الشخصية غالبا ما يستخدم للدلالة على كائنات تنتمي لعـــــالم المواقــــف والأحداث المروية، فإنه يستخدم أحيانا للإشارة إلى الراوي والمروي</w:t>
      </w:r>
      <w:r w:rsidRPr="0017267C">
        <w:rPr>
          <w:rFonts w:ascii="Traditional Arabic" w:eastAsia="Calibri" w:hAnsi="Traditional Arabic" w:cs="Traditional Arabic"/>
          <w:color w:val="000000"/>
          <w:sz w:val="32"/>
          <w:szCs w:val="32"/>
          <w:lang w:val="en-US"/>
        </w:rPr>
        <w:t>.</w:t>
      </w:r>
    </w:p>
    <w:p w14:paraId="7605E7B7"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Pr>
          <w:rFonts w:ascii="Traditional Arabic" w:eastAsia="Calibri" w:hAnsi="Traditional Arabic" w:cs="Traditional Arabic" w:hint="cs"/>
          <w:color w:val="000000"/>
          <w:sz w:val="32"/>
          <w:szCs w:val="32"/>
          <w:rtl/>
        </w:rPr>
        <w:t xml:space="preserve">كما </w:t>
      </w:r>
      <w:r w:rsidRPr="0017267C">
        <w:rPr>
          <w:rFonts w:ascii="Traditional Arabic" w:eastAsia="Calibri" w:hAnsi="Traditional Arabic" w:cs="Traditional Arabic"/>
          <w:color w:val="000000"/>
          <w:sz w:val="32"/>
          <w:szCs w:val="32"/>
          <w:rtl/>
        </w:rPr>
        <w:t>"تعتبر الشخصية من أهم مكونات العمل الروائي، لأنها تمثل العنصر الحيوي الذي يضطلع بمختلف الأفعال التي تترابط وتتكامل في مجرى الحكي لذلك لا بد لنا أن نجدها تحظى بهذه الأهمية الكبيرة لدى المهتمين بالأنواع الحكائية المختلفة"</w:t>
      </w:r>
      <w:r w:rsidRPr="0017267C">
        <w:rPr>
          <w:rFonts w:ascii="Traditional Arabic" w:eastAsia="Calibri" w:hAnsi="Traditional Arabic" w:cs="Traditional Arabic"/>
          <w:color w:val="000000"/>
          <w:sz w:val="32"/>
          <w:szCs w:val="32"/>
          <w:vertAlign w:val="superscript"/>
          <w:rtl/>
        </w:rPr>
        <w:footnoteReference w:id="58"/>
      </w:r>
      <w:r w:rsidRPr="0017267C">
        <w:rPr>
          <w:rFonts w:ascii="Traditional Arabic" w:eastAsia="Calibri" w:hAnsi="Traditional Arabic" w:cs="Traditional Arabic"/>
          <w:color w:val="000000"/>
          <w:sz w:val="32"/>
          <w:szCs w:val="32"/>
          <w:rtl/>
        </w:rPr>
        <w:t>، كما عرفها "حمدي الشاهد" بقوله: "الشخصية في العامل الروائي ليست وجودا واقعيا بقدر ما هي مفهوم تخييلي تشير إلى التعابير المستعملة في الرواية لدلالة على الشخص ذي الكينونة المحسوسة الفاعلية التي</w:t>
      </w:r>
      <w:r w:rsidRPr="0017267C">
        <w:rPr>
          <w:rFonts w:ascii="Traditional Arabic" w:eastAsia="Calibri" w:hAnsi="Traditional Arabic" w:cs="Traditional Arabic"/>
          <w:color w:val="000000"/>
          <w:sz w:val="32"/>
          <w:szCs w:val="32"/>
          <w:lang w:val="en-US"/>
        </w:rPr>
        <w:t xml:space="preserve"> </w:t>
      </w:r>
      <w:r w:rsidRPr="0017267C">
        <w:rPr>
          <w:rFonts w:ascii="Traditional Arabic" w:eastAsia="Calibri" w:hAnsi="Traditional Arabic" w:cs="Traditional Arabic"/>
          <w:color w:val="000000"/>
          <w:sz w:val="32"/>
          <w:szCs w:val="32"/>
          <w:rtl/>
        </w:rPr>
        <w:t>عانيها كل يوم"</w:t>
      </w:r>
      <w:r w:rsidRPr="0017267C">
        <w:rPr>
          <w:rFonts w:ascii="Traditional Arabic" w:eastAsia="Calibri" w:hAnsi="Traditional Arabic" w:cs="Traditional Arabic"/>
          <w:color w:val="000000"/>
          <w:sz w:val="32"/>
          <w:szCs w:val="32"/>
          <w:vertAlign w:val="superscript"/>
          <w:rtl/>
        </w:rPr>
        <w:footnoteReference w:id="59"/>
      </w:r>
      <w:r w:rsidRPr="0017267C">
        <w:rPr>
          <w:rFonts w:ascii="Traditional Arabic" w:eastAsia="Calibri" w:hAnsi="Traditional Arabic" w:cs="Traditional Arabic"/>
          <w:color w:val="000000"/>
          <w:sz w:val="32"/>
          <w:szCs w:val="32"/>
          <w:rtl/>
        </w:rPr>
        <w:t>.</w:t>
      </w:r>
    </w:p>
    <w:p w14:paraId="5B9760BF" w14:textId="77777777" w:rsidR="009E7D82" w:rsidRDefault="009E7D82" w:rsidP="009E7D82">
      <w:pPr>
        <w:bidi/>
        <w:ind w:firstLine="566"/>
        <w:jc w:val="both"/>
        <w:rPr>
          <w:rFonts w:ascii="Traditional Arabic" w:eastAsia="Calibri" w:hAnsi="Traditional Arabic" w:cs="Traditional Arabic"/>
          <w:color w:val="000000"/>
          <w:sz w:val="32"/>
          <w:szCs w:val="32"/>
          <w:rtl/>
          <w:lang w:val="en-US"/>
        </w:rPr>
      </w:pPr>
      <w:r w:rsidRPr="0017267C">
        <w:rPr>
          <w:rFonts w:ascii="Traditional Arabic" w:eastAsia="Calibri" w:hAnsi="Traditional Arabic" w:cs="Traditional Arabic"/>
          <w:color w:val="000000"/>
          <w:sz w:val="32"/>
          <w:szCs w:val="32"/>
          <w:rtl/>
        </w:rPr>
        <w:lastRenderedPageBreak/>
        <w:t>فنلاحظ من خلال هذا التعريف بأنه جعلها تتسم بالواقعية في بعض صفاتها وفي أكثر الأحيان هي مفهوم تخييلي من ابتداع المؤلف الخلاقة، ولمخيليه في ابتكار شخصيات روايته وهذا طبعا له هدف وهو لدلالة على الشخص للإنسان</w:t>
      </w:r>
      <w:r w:rsidRPr="0017267C">
        <w:rPr>
          <w:rFonts w:ascii="Traditional Arabic" w:eastAsia="Calibri" w:hAnsi="Traditional Arabic" w:cs="Traditional Arabic"/>
          <w:color w:val="000000"/>
          <w:sz w:val="32"/>
          <w:szCs w:val="32"/>
          <w:lang w:val="en-US"/>
        </w:rPr>
        <w:t>.</w:t>
      </w:r>
    </w:p>
    <w:p w14:paraId="59677699" w14:textId="77777777" w:rsidR="009E7D82" w:rsidRPr="00401ABE" w:rsidRDefault="009E7D82" w:rsidP="009E7D82">
      <w:pPr>
        <w:bidi/>
        <w:jc w:val="both"/>
        <w:rPr>
          <w:rFonts w:ascii="Traditional Arabic" w:eastAsia="Calibri" w:hAnsi="Traditional Arabic" w:cs="Traditional Arabic"/>
          <w:b/>
          <w:bCs/>
          <w:color w:val="000000"/>
          <w:sz w:val="32"/>
          <w:szCs w:val="32"/>
          <w:rtl/>
        </w:rPr>
      </w:pPr>
      <w:r>
        <w:rPr>
          <w:rFonts w:ascii="Traditional Arabic" w:eastAsia="Calibri" w:hAnsi="Traditional Arabic" w:cs="Traditional Arabic" w:hint="cs"/>
          <w:b/>
          <w:bCs/>
          <w:color w:val="000000"/>
          <w:sz w:val="32"/>
          <w:szCs w:val="32"/>
          <w:rtl/>
        </w:rPr>
        <w:t>2-</w:t>
      </w:r>
      <w:r w:rsidRPr="00401ABE">
        <w:rPr>
          <w:rFonts w:ascii="Traditional Arabic" w:eastAsia="Calibri" w:hAnsi="Traditional Arabic" w:cs="Traditional Arabic"/>
          <w:b/>
          <w:bCs/>
          <w:color w:val="000000"/>
          <w:sz w:val="32"/>
          <w:szCs w:val="32"/>
          <w:rtl/>
        </w:rPr>
        <w:t>في مفهوم الشخصيات السيميائية:</w:t>
      </w:r>
    </w:p>
    <w:p w14:paraId="713DA50B"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lang w:val="en-US"/>
        </w:rPr>
      </w:pPr>
      <w:r w:rsidRPr="0017267C">
        <w:rPr>
          <w:rFonts w:ascii="Traditional Arabic" w:eastAsia="Calibri" w:hAnsi="Traditional Arabic" w:cs="Traditional Arabic"/>
          <w:color w:val="000000"/>
          <w:sz w:val="32"/>
          <w:szCs w:val="32"/>
          <w:rtl/>
        </w:rPr>
        <w:t>تختلف أشكال تقديم الشخصية من ناقد إلى آخر، كل حسب ثقافته وطبيعة النصوص المتناولة، إذ لكل نص شخصياته يتفرد بها عن غيره، ذلك ما يدفع بنا إلى إدارة العجلة في اتجاهات مختلفة باختلاف النقاد والباحثين في خضم ذلك رصد ما يوحد تطرهم</w:t>
      </w:r>
      <w:r w:rsidRPr="0017267C">
        <w:rPr>
          <w:rFonts w:ascii="Traditional Arabic" w:eastAsia="Calibri" w:hAnsi="Traditional Arabic" w:cs="Traditional Arabic"/>
          <w:color w:val="000000"/>
          <w:sz w:val="32"/>
          <w:szCs w:val="32"/>
          <w:lang w:val="en-US"/>
        </w:rPr>
        <w:t>.</w:t>
      </w:r>
    </w:p>
    <w:p w14:paraId="64F1928D" w14:textId="77777777" w:rsidR="009E7D82" w:rsidRPr="0017267C" w:rsidRDefault="009E7D82" w:rsidP="009E7D82">
      <w:pPr>
        <w:bidi/>
        <w:ind w:hanging="1"/>
        <w:jc w:val="both"/>
        <w:rPr>
          <w:rFonts w:ascii="Traditional Arabic" w:eastAsia="Calibri" w:hAnsi="Traditional Arabic" w:cs="Traditional Arabic"/>
          <w:b/>
          <w:bCs/>
          <w:color w:val="000000"/>
          <w:sz w:val="32"/>
          <w:szCs w:val="32"/>
          <w:rtl/>
          <w:lang w:bidi="ar-DZ"/>
        </w:rPr>
      </w:pPr>
      <w:r>
        <w:rPr>
          <w:rFonts w:ascii="Traditional Arabic" w:eastAsia="Calibri" w:hAnsi="Traditional Arabic" w:cs="Traditional Arabic" w:hint="cs"/>
          <w:b/>
          <w:bCs/>
          <w:color w:val="000000"/>
          <w:sz w:val="32"/>
          <w:szCs w:val="32"/>
          <w:rtl/>
        </w:rPr>
        <w:t xml:space="preserve">2-1 </w:t>
      </w:r>
      <w:r w:rsidRPr="0017267C">
        <w:rPr>
          <w:rFonts w:ascii="Traditional Arabic" w:eastAsia="Calibri" w:hAnsi="Traditional Arabic" w:cs="Traditional Arabic"/>
          <w:b/>
          <w:bCs/>
          <w:color w:val="000000"/>
          <w:sz w:val="32"/>
          <w:szCs w:val="32"/>
          <w:rtl/>
        </w:rPr>
        <w:t xml:space="preserve">الشخصية عند "فلاديمير بروب" </w:t>
      </w:r>
      <w:r w:rsidRPr="0017267C">
        <w:rPr>
          <w:rFonts w:ascii="Traditional Arabic" w:eastAsia="Calibri" w:hAnsi="Traditional Arabic" w:cs="Traditional Arabic"/>
          <w:b/>
          <w:bCs/>
          <w:color w:val="000000"/>
          <w:sz w:val="32"/>
          <w:szCs w:val="32"/>
          <w:lang w:val="en-US"/>
        </w:rPr>
        <w:t>Vladmir Propp</w:t>
      </w:r>
      <w:r w:rsidRPr="0017267C">
        <w:rPr>
          <w:rFonts w:ascii="Traditional Arabic" w:eastAsia="Calibri" w:hAnsi="Traditional Arabic" w:cs="Traditional Arabic"/>
          <w:b/>
          <w:bCs/>
          <w:color w:val="000000"/>
          <w:sz w:val="32"/>
          <w:szCs w:val="32"/>
          <w:rtl/>
          <w:lang w:bidi="ar-DZ"/>
        </w:rPr>
        <w:t>:</w:t>
      </w:r>
    </w:p>
    <w:p w14:paraId="2290194B" w14:textId="77777777" w:rsidR="009E7D82" w:rsidRPr="007E72C9" w:rsidRDefault="009E7D82" w:rsidP="009E7D82">
      <w:pPr>
        <w:bidi/>
        <w:ind w:firstLine="566"/>
        <w:jc w:val="both"/>
        <w:rPr>
          <w:rFonts w:ascii="Traditional Arabic" w:eastAsia="Calibri" w:hAnsi="Traditional Arabic" w:cs="Traditional Arabic"/>
          <w:color w:val="000000"/>
          <w:sz w:val="32"/>
          <w:szCs w:val="32"/>
        </w:rPr>
      </w:pPr>
      <w:r w:rsidRPr="0017267C">
        <w:rPr>
          <w:rFonts w:ascii="Traditional Arabic" w:eastAsia="Calibri" w:hAnsi="Traditional Arabic" w:cs="Traditional Arabic"/>
          <w:color w:val="000000"/>
          <w:sz w:val="32"/>
          <w:szCs w:val="32"/>
          <w:rtl/>
          <w:lang w:bidi="ar-DZ"/>
        </w:rPr>
        <w:t>"</w:t>
      </w:r>
      <w:r w:rsidRPr="0017267C">
        <w:rPr>
          <w:rFonts w:ascii="Traditional Arabic" w:eastAsia="Calibri" w:hAnsi="Traditional Arabic" w:cs="Traditional Arabic"/>
          <w:color w:val="000000"/>
          <w:sz w:val="32"/>
          <w:szCs w:val="32"/>
          <w:rtl/>
        </w:rPr>
        <w:t>بما أن سعي بروب كان يدور حول إيجاد العناصر الثابتة والمتغيرة في النصوص العجيبة، فكان ما توصل إليه بروب هو أن الشخصية كيان متحول ولا يشكل سنة مييزة يمكن الاستناد إليها من اجل القيام بدراسة محايثة لنص الحكاية، فهي متغيرة من حيث الأسماء والهيئات وأشكال التجلي، فقد تكون الشخصية كائنا إنسانيا، كما قد تكون شجرة أو حيوانا أو جنًا، أو ما شئت من الموضوعات التي يوفرها العامل"</w:t>
      </w:r>
      <w:r w:rsidRPr="0017267C">
        <w:rPr>
          <w:rFonts w:ascii="Traditional Arabic" w:eastAsia="Calibri" w:hAnsi="Traditional Arabic" w:cs="Traditional Arabic"/>
          <w:color w:val="000000"/>
          <w:sz w:val="32"/>
          <w:szCs w:val="32"/>
          <w:vertAlign w:val="superscript"/>
          <w:rtl/>
        </w:rPr>
        <w:footnoteReference w:id="60"/>
      </w:r>
      <w:r>
        <w:rPr>
          <w:rFonts w:ascii="Traditional Arabic" w:eastAsia="Calibri" w:hAnsi="Traditional Arabic" w:cs="Traditional Arabic" w:hint="cs"/>
          <w:color w:val="000000"/>
          <w:sz w:val="32"/>
          <w:szCs w:val="32"/>
          <w:vertAlign w:val="superscript"/>
          <w:rtl/>
        </w:rPr>
        <w:t xml:space="preserve">، </w:t>
      </w:r>
      <w:r w:rsidRPr="0017267C">
        <w:rPr>
          <w:rFonts w:ascii="Traditional Arabic" w:eastAsia="Calibri" w:hAnsi="Traditional Arabic" w:cs="Traditional Arabic"/>
          <w:color w:val="000000"/>
          <w:sz w:val="32"/>
          <w:szCs w:val="32"/>
          <w:rtl/>
        </w:rPr>
        <w:t xml:space="preserve">فكان التغيير </w:t>
      </w:r>
      <w:r>
        <w:rPr>
          <w:rFonts w:ascii="Traditional Arabic" w:eastAsia="Calibri" w:hAnsi="Traditional Arabic" w:cs="Traditional Arabic"/>
          <w:color w:val="000000"/>
          <w:sz w:val="32"/>
          <w:szCs w:val="32"/>
          <w:rtl/>
        </w:rPr>
        <w:t>إذن من نصيب الشخصية، أما الثبات</w:t>
      </w:r>
      <w:r>
        <w:rPr>
          <w:rFonts w:ascii="Traditional Arabic" w:eastAsia="Calibri" w:hAnsi="Traditional Arabic" w:cs="Traditional Arabic" w:hint="cs"/>
          <w:color w:val="000000"/>
          <w:sz w:val="32"/>
          <w:szCs w:val="32"/>
          <w:rtl/>
        </w:rPr>
        <w:t xml:space="preserve"> </w:t>
      </w:r>
      <w:r w:rsidRPr="0017267C">
        <w:rPr>
          <w:rFonts w:ascii="Traditional Arabic" w:eastAsia="Calibri" w:hAnsi="Traditional Arabic" w:cs="Traditional Arabic"/>
          <w:color w:val="000000"/>
          <w:sz w:val="32"/>
          <w:szCs w:val="32"/>
          <w:rtl/>
        </w:rPr>
        <w:t>والديمومة فكانت من نصيب الوظيفة باعتبارها العنصر الدائم والثابت في الحكي، وقد حدد الوظائف في واحد وثلثين وظيفة</w:t>
      </w:r>
      <w:r w:rsidRPr="0017267C">
        <w:rPr>
          <w:rFonts w:ascii="Traditional Arabic" w:eastAsia="Calibri" w:hAnsi="Traditional Arabic" w:cs="Traditional Arabic"/>
          <w:color w:val="000000"/>
          <w:sz w:val="32"/>
          <w:szCs w:val="32"/>
          <w:lang w:val="en-US"/>
        </w:rPr>
        <w:t>.</w:t>
      </w:r>
    </w:p>
    <w:p w14:paraId="0D272592"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Pr>
          <w:rFonts w:ascii="Traditional Arabic" w:eastAsia="Calibri" w:hAnsi="Traditional Arabic" w:cs="Traditional Arabic" w:hint="cs"/>
          <w:color w:val="000000"/>
          <w:sz w:val="32"/>
          <w:szCs w:val="32"/>
          <w:rtl/>
        </w:rPr>
        <w:t xml:space="preserve">كما اعتبر </w:t>
      </w:r>
      <w:r w:rsidRPr="0017267C">
        <w:rPr>
          <w:rFonts w:ascii="Traditional Arabic" w:eastAsia="Calibri" w:hAnsi="Traditional Arabic" w:cs="Traditional Arabic"/>
          <w:color w:val="000000"/>
          <w:sz w:val="32"/>
          <w:szCs w:val="32"/>
          <w:rtl/>
        </w:rPr>
        <w:t>"بروب</w:t>
      </w:r>
      <w:r>
        <w:rPr>
          <w:rFonts w:ascii="Traditional Arabic" w:eastAsia="Calibri" w:hAnsi="Traditional Arabic" w:cs="Traditional Arabic" w:hint="cs"/>
          <w:color w:val="000000"/>
          <w:sz w:val="32"/>
          <w:szCs w:val="32"/>
          <w:rtl/>
          <w:lang w:val="en-US"/>
        </w:rPr>
        <w:t>"</w:t>
      </w:r>
      <w:r>
        <w:rPr>
          <w:rFonts w:ascii="Traditional Arabic" w:eastAsia="Calibri" w:hAnsi="Traditional Arabic" w:cs="Traditional Arabic"/>
          <w:color w:val="000000"/>
          <w:sz w:val="32"/>
          <w:szCs w:val="32"/>
          <w:lang w:val="en-US"/>
        </w:rPr>
        <w:t xml:space="preserve">Propp </w:t>
      </w:r>
      <w:r w:rsidRPr="0017267C">
        <w:rPr>
          <w:rFonts w:ascii="Traditional Arabic" w:eastAsia="Calibri" w:hAnsi="Traditional Arabic" w:cs="Traditional Arabic"/>
          <w:color w:val="000000"/>
          <w:sz w:val="32"/>
          <w:szCs w:val="32"/>
          <w:rtl/>
        </w:rPr>
        <w:t xml:space="preserve"> الشخصيات عناصر ثابتة في الخرافة لذلك لم يوليها اهتماما كبيرًا، ولكنه قام بتجميع الوظائف في دوائر محدودة سماها "دوائر الفعل" جاعلا كل شخصية موكول إليها القيام فعل معين، وعدد هذه الدوائر سبعة وهي"</w:t>
      </w:r>
      <w:r w:rsidRPr="0017267C">
        <w:rPr>
          <w:rFonts w:ascii="Traditional Arabic" w:eastAsia="Calibri" w:hAnsi="Traditional Arabic" w:cs="Traditional Arabic"/>
          <w:color w:val="000000"/>
          <w:sz w:val="32"/>
          <w:szCs w:val="32"/>
          <w:vertAlign w:val="superscript"/>
          <w:rtl/>
        </w:rPr>
        <w:footnoteReference w:id="61"/>
      </w:r>
      <w:r w:rsidRPr="0017267C">
        <w:rPr>
          <w:rFonts w:ascii="Traditional Arabic" w:eastAsia="Calibri" w:hAnsi="Traditional Arabic" w:cs="Traditional Arabic"/>
          <w:color w:val="000000"/>
          <w:sz w:val="32"/>
          <w:szCs w:val="32"/>
          <w:rtl/>
        </w:rPr>
        <w:t>:</w:t>
      </w:r>
    </w:p>
    <w:p w14:paraId="31D904EB"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 xml:space="preserve">1-دائرة الفعل المتعدي </w:t>
      </w:r>
      <w:r w:rsidRPr="0017267C">
        <w:rPr>
          <w:rFonts w:ascii="Traditional Arabic" w:eastAsia="Calibri" w:hAnsi="Traditional Arabic" w:cs="Traditional Arabic"/>
          <w:color w:val="000000"/>
          <w:sz w:val="32"/>
          <w:szCs w:val="32"/>
          <w:lang w:val="en-US"/>
        </w:rPr>
        <w:t>la sphère d'action de l'agresseur</w:t>
      </w:r>
      <w:r w:rsidRPr="0017267C">
        <w:rPr>
          <w:rFonts w:ascii="Traditional Arabic" w:eastAsia="Calibri" w:hAnsi="Traditional Arabic" w:cs="Traditional Arabic"/>
          <w:color w:val="000000"/>
          <w:sz w:val="32"/>
          <w:szCs w:val="32"/>
          <w:rtl/>
        </w:rPr>
        <w:t>.</w:t>
      </w:r>
    </w:p>
    <w:p w14:paraId="6D9E6BA8" w14:textId="77777777" w:rsidR="009E7D82" w:rsidRPr="0017267C" w:rsidRDefault="009E7D82" w:rsidP="009E7D82">
      <w:pPr>
        <w:bidi/>
        <w:ind w:firstLine="566"/>
        <w:jc w:val="both"/>
        <w:rPr>
          <w:rFonts w:ascii="Traditional Arabic" w:eastAsia="Calibri" w:hAnsi="Traditional Arabic" w:cs="Traditional Arabic"/>
          <w:color w:val="000000"/>
          <w:sz w:val="32"/>
          <w:szCs w:val="32"/>
          <w:lang w:val="en-US"/>
        </w:rPr>
      </w:pPr>
      <w:r w:rsidRPr="0017267C">
        <w:rPr>
          <w:rFonts w:ascii="Traditional Arabic" w:eastAsia="Calibri" w:hAnsi="Traditional Arabic" w:cs="Traditional Arabic"/>
          <w:color w:val="000000"/>
          <w:sz w:val="32"/>
          <w:szCs w:val="32"/>
          <w:rtl/>
        </w:rPr>
        <w:t>2-دائرة الفعل</w:t>
      </w:r>
      <w:r w:rsidRPr="0017267C">
        <w:rPr>
          <w:rFonts w:ascii="Traditional Arabic" w:eastAsia="Calibri" w:hAnsi="Traditional Arabic" w:cs="Traditional Arabic"/>
          <w:color w:val="000000"/>
          <w:sz w:val="32"/>
          <w:szCs w:val="32"/>
          <w:lang w:val="en-US"/>
        </w:rPr>
        <w:t xml:space="preserve">***** </w:t>
      </w:r>
      <w:r w:rsidRPr="0017267C">
        <w:rPr>
          <w:rFonts w:ascii="Traditional Arabic" w:eastAsia="Calibri" w:hAnsi="Traditional Arabic" w:cs="Traditional Arabic"/>
          <w:color w:val="000000"/>
          <w:sz w:val="32"/>
          <w:szCs w:val="32"/>
          <w:rtl/>
        </w:rPr>
        <w:t xml:space="preserve"> </w:t>
      </w:r>
      <w:r w:rsidRPr="0017267C">
        <w:rPr>
          <w:rFonts w:ascii="Traditional Arabic" w:eastAsia="Calibri" w:hAnsi="Traditional Arabic" w:cs="Traditional Arabic"/>
          <w:color w:val="000000"/>
          <w:sz w:val="32"/>
          <w:szCs w:val="32"/>
          <w:lang w:val="en-US"/>
        </w:rPr>
        <w:t>la sphère d'action du donateur</w:t>
      </w:r>
      <w:r w:rsidRPr="0017267C">
        <w:rPr>
          <w:rFonts w:ascii="Traditional Arabic" w:eastAsia="Calibri" w:hAnsi="Traditional Arabic" w:cs="Traditional Arabic"/>
          <w:color w:val="000000"/>
          <w:sz w:val="32"/>
          <w:szCs w:val="32"/>
          <w:rtl/>
        </w:rPr>
        <w:t>.</w:t>
      </w:r>
    </w:p>
    <w:p w14:paraId="71950663"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 xml:space="preserve">3-دائرة الفعل المساعد </w:t>
      </w:r>
      <w:r w:rsidRPr="0017267C">
        <w:rPr>
          <w:rFonts w:ascii="Traditional Arabic" w:eastAsia="Calibri" w:hAnsi="Traditional Arabic" w:cs="Traditional Arabic"/>
          <w:color w:val="000000"/>
          <w:sz w:val="32"/>
          <w:szCs w:val="32"/>
          <w:lang w:val="en-US"/>
        </w:rPr>
        <w:t>la sphère d'action de l'auxiliaire</w:t>
      </w:r>
    </w:p>
    <w:p w14:paraId="7D22F5A1"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 xml:space="preserve">4-دائرة الفعل الأميرة (أو الشخصية موضوع البحث) </w:t>
      </w:r>
      <w:r w:rsidRPr="0017267C">
        <w:rPr>
          <w:rFonts w:ascii="Traditional Arabic" w:eastAsia="Calibri" w:hAnsi="Traditional Arabic" w:cs="Traditional Arabic"/>
          <w:color w:val="000000"/>
          <w:sz w:val="32"/>
          <w:szCs w:val="32"/>
          <w:lang w:val="en-US"/>
        </w:rPr>
        <w:t>la sphère d'action de la princesse</w:t>
      </w:r>
    </w:p>
    <w:p w14:paraId="41361075"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 xml:space="preserve">5-دائرة فعل الموكل </w:t>
      </w:r>
      <w:r w:rsidRPr="0017267C">
        <w:rPr>
          <w:rFonts w:ascii="Traditional Arabic" w:eastAsia="Calibri" w:hAnsi="Traditional Arabic" w:cs="Traditional Arabic"/>
          <w:color w:val="000000"/>
          <w:sz w:val="32"/>
          <w:szCs w:val="32"/>
          <w:lang w:val="en-US"/>
        </w:rPr>
        <w:t>la sphère d'action du mandateur</w:t>
      </w:r>
    </w:p>
    <w:p w14:paraId="522232CB"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 xml:space="preserve">6-دائرة فعل البطل المزيف </w:t>
      </w:r>
      <w:r w:rsidRPr="0017267C">
        <w:rPr>
          <w:rFonts w:ascii="Traditional Arabic" w:eastAsia="Calibri" w:hAnsi="Traditional Arabic" w:cs="Traditional Arabic"/>
          <w:color w:val="000000"/>
          <w:sz w:val="32"/>
          <w:szCs w:val="32"/>
          <w:lang w:val="en-US"/>
        </w:rPr>
        <w:t>la sphère d'action du faux héros</w:t>
      </w:r>
    </w:p>
    <w:p w14:paraId="05036ADE" w14:textId="77777777" w:rsidR="009E7D82" w:rsidRDefault="009E7D82" w:rsidP="009E7D82">
      <w:pPr>
        <w:bidi/>
        <w:ind w:firstLine="566"/>
        <w:jc w:val="both"/>
        <w:rPr>
          <w:rFonts w:ascii="Traditional Arabic" w:eastAsia="Calibri" w:hAnsi="Traditional Arabic" w:cs="Traditional Arabic"/>
          <w:color w:val="000000"/>
          <w:sz w:val="32"/>
          <w:szCs w:val="32"/>
          <w:rtl/>
          <w:lang w:val="en-US"/>
        </w:rPr>
      </w:pPr>
      <w:r w:rsidRPr="0017267C">
        <w:rPr>
          <w:rFonts w:ascii="Traditional Arabic" w:eastAsia="Calibri" w:hAnsi="Traditional Arabic" w:cs="Traditional Arabic"/>
          <w:color w:val="000000"/>
          <w:sz w:val="32"/>
          <w:szCs w:val="32"/>
          <w:rtl/>
        </w:rPr>
        <w:t xml:space="preserve">7-دائرة فعل البطل </w:t>
      </w:r>
      <w:r w:rsidRPr="0017267C">
        <w:rPr>
          <w:rFonts w:ascii="Traditional Arabic" w:eastAsia="Calibri" w:hAnsi="Traditional Arabic" w:cs="Traditional Arabic"/>
          <w:color w:val="000000"/>
          <w:sz w:val="32"/>
          <w:szCs w:val="32"/>
          <w:lang w:val="en-US"/>
        </w:rPr>
        <w:t>la sphère d'action du héros</w:t>
      </w:r>
    </w:p>
    <w:p w14:paraId="6F27874F" w14:textId="77777777" w:rsidR="009E7D82" w:rsidRPr="0017267C" w:rsidRDefault="009E7D82" w:rsidP="009E7D82">
      <w:pPr>
        <w:bidi/>
        <w:ind w:hanging="1"/>
        <w:jc w:val="both"/>
        <w:rPr>
          <w:rFonts w:ascii="Traditional Arabic" w:eastAsia="Calibri" w:hAnsi="Traditional Arabic" w:cs="Traditional Arabic"/>
          <w:b/>
          <w:bCs/>
          <w:color w:val="000000"/>
          <w:sz w:val="32"/>
          <w:szCs w:val="32"/>
          <w:rtl/>
        </w:rPr>
      </w:pPr>
      <w:r w:rsidRPr="0017267C">
        <w:rPr>
          <w:rFonts w:ascii="Traditional Arabic" w:eastAsia="Calibri" w:hAnsi="Traditional Arabic" w:cs="Traditional Arabic"/>
          <w:b/>
          <w:bCs/>
          <w:color w:val="000000"/>
          <w:sz w:val="32"/>
          <w:szCs w:val="32"/>
          <w:rtl/>
        </w:rPr>
        <w:t>2-</w:t>
      </w:r>
      <w:r>
        <w:rPr>
          <w:rFonts w:ascii="Traditional Arabic" w:eastAsia="Calibri" w:hAnsi="Traditional Arabic" w:cs="Traditional Arabic" w:hint="cs"/>
          <w:b/>
          <w:bCs/>
          <w:color w:val="000000"/>
          <w:sz w:val="32"/>
          <w:szCs w:val="32"/>
          <w:rtl/>
        </w:rPr>
        <w:t xml:space="preserve">2 </w:t>
      </w:r>
      <w:r w:rsidRPr="0017267C">
        <w:rPr>
          <w:rFonts w:ascii="Traditional Arabic" w:eastAsia="Calibri" w:hAnsi="Traditional Arabic" w:cs="Traditional Arabic"/>
          <w:b/>
          <w:bCs/>
          <w:color w:val="000000"/>
          <w:sz w:val="32"/>
          <w:szCs w:val="32"/>
          <w:rtl/>
        </w:rPr>
        <w:t xml:space="preserve">الشخصية عند "كلود بريمون" </w:t>
      </w:r>
      <w:r w:rsidRPr="0017267C">
        <w:rPr>
          <w:rFonts w:ascii="Traditional Arabic" w:eastAsia="Calibri" w:hAnsi="Traditional Arabic" w:cs="Traditional Arabic"/>
          <w:b/>
          <w:bCs/>
          <w:color w:val="000000"/>
          <w:sz w:val="32"/>
          <w:szCs w:val="32"/>
          <w:lang w:val="en-US"/>
        </w:rPr>
        <w:t>:Claude Bremond</w:t>
      </w:r>
    </w:p>
    <w:p w14:paraId="5A7ED889" w14:textId="77777777" w:rsidR="009E7D82" w:rsidRPr="0017267C" w:rsidRDefault="009E7D82" w:rsidP="009E7D82">
      <w:pPr>
        <w:bidi/>
        <w:ind w:firstLine="566"/>
        <w:jc w:val="both"/>
        <w:rPr>
          <w:rFonts w:ascii="Traditional Arabic" w:eastAsia="Calibri" w:hAnsi="Traditional Arabic" w:cs="Traditional Arabic"/>
          <w:color w:val="000000"/>
          <w:sz w:val="32"/>
          <w:szCs w:val="32"/>
          <w:lang w:val="en-US"/>
        </w:rPr>
      </w:pPr>
      <w:r w:rsidRPr="0017267C">
        <w:rPr>
          <w:rFonts w:ascii="Traditional Arabic" w:eastAsia="Calibri" w:hAnsi="Traditional Arabic" w:cs="Traditional Arabic"/>
          <w:color w:val="000000"/>
          <w:sz w:val="32"/>
          <w:szCs w:val="32"/>
          <w:rtl/>
        </w:rPr>
        <w:t xml:space="preserve">أما "بريمون" فقد اصطلح في منطلق السرد على الشخصية مصطلح الفاعل السردي، مستخلص ذلك من إعادة قراءته للتوزيع الوظائفي "لبروب"، الذي وجد "أن للبدأ الأساسي الذي يتحكم في الوظائف هو مبدأ السببية </w:t>
      </w:r>
      <w:r w:rsidRPr="0017267C">
        <w:rPr>
          <w:rFonts w:ascii="Traditional Arabic" w:eastAsia="Calibri" w:hAnsi="Traditional Arabic" w:cs="Traditional Arabic"/>
          <w:color w:val="000000"/>
          <w:sz w:val="32"/>
          <w:szCs w:val="32"/>
          <w:rtl/>
        </w:rPr>
        <w:lastRenderedPageBreak/>
        <w:t xml:space="preserve">ونظام التتابع الكرونولوجي "جاعلا من الحكاية مجرد قالب جاهز الملأ، فارضا بذلك </w:t>
      </w:r>
      <w:r w:rsidRPr="0017267C">
        <w:rPr>
          <w:rFonts w:ascii="Traditional Arabic" w:eastAsia="Calibri" w:hAnsi="Traditional Arabic" w:cs="Traditional Arabic"/>
          <w:color w:val="000000"/>
          <w:sz w:val="32"/>
          <w:szCs w:val="32"/>
          <w:rtl/>
          <w:lang w:bidi="ar-DZ"/>
        </w:rPr>
        <w:t>نم</w:t>
      </w:r>
      <w:r w:rsidRPr="0017267C">
        <w:rPr>
          <w:rFonts w:ascii="Traditional Arabic" w:eastAsia="Calibri" w:hAnsi="Traditional Arabic" w:cs="Traditional Arabic"/>
          <w:color w:val="000000"/>
          <w:sz w:val="32"/>
          <w:szCs w:val="32"/>
          <w:rtl/>
        </w:rPr>
        <w:t>طية تحد من إمكانية التنوع السردي</w:t>
      </w:r>
      <w:r w:rsidRPr="0017267C">
        <w:rPr>
          <w:rFonts w:ascii="Traditional Arabic" w:eastAsia="Calibri" w:hAnsi="Traditional Arabic" w:cs="Traditional Arabic"/>
          <w:color w:val="000000"/>
          <w:sz w:val="32"/>
          <w:szCs w:val="32"/>
          <w:rtl/>
          <w:lang w:bidi="ar-DZ"/>
        </w:rPr>
        <w:t>.</w:t>
      </w:r>
    </w:p>
    <w:p w14:paraId="4F45DCE8"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انطلاقا من تأويل الأحداث ومدى تحقق الفعل أو انعدامه وضع صيغتين يمكن للشخصية أن تتمظهر من خلالها</w:t>
      </w:r>
      <w:r w:rsidRPr="0017267C">
        <w:rPr>
          <w:rFonts w:ascii="Traditional Arabic" w:eastAsia="Calibri" w:hAnsi="Traditional Arabic" w:cs="Traditional Arabic"/>
          <w:color w:val="000000"/>
          <w:sz w:val="32"/>
          <w:szCs w:val="32"/>
          <w:vertAlign w:val="superscript"/>
          <w:rtl/>
        </w:rPr>
        <w:footnoteReference w:id="62"/>
      </w:r>
      <w:r w:rsidRPr="0017267C">
        <w:rPr>
          <w:rFonts w:ascii="Traditional Arabic" w:eastAsia="Calibri" w:hAnsi="Traditional Arabic" w:cs="Traditional Arabic"/>
          <w:color w:val="000000"/>
          <w:sz w:val="32"/>
          <w:szCs w:val="32"/>
          <w:rtl/>
        </w:rPr>
        <w:t>:</w:t>
      </w:r>
    </w:p>
    <w:p w14:paraId="463881A7"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b/>
          <w:bCs/>
          <w:color w:val="000000"/>
          <w:sz w:val="32"/>
          <w:szCs w:val="32"/>
          <w:rtl/>
        </w:rPr>
        <w:t>_ المريض المنفعل</w:t>
      </w:r>
      <w:r w:rsidRPr="0017267C">
        <w:rPr>
          <w:rFonts w:ascii="Traditional Arabic" w:eastAsia="Calibri" w:hAnsi="Traditional Arabic" w:cs="Traditional Arabic"/>
          <w:b/>
          <w:bCs/>
          <w:color w:val="000000"/>
          <w:sz w:val="32"/>
          <w:szCs w:val="32"/>
          <w:lang w:val="en-US"/>
        </w:rPr>
        <w:t xml:space="preserve"> :le patient </w:t>
      </w:r>
      <w:r w:rsidRPr="0017267C">
        <w:rPr>
          <w:rFonts w:ascii="Traditional Arabic" w:eastAsia="Calibri" w:hAnsi="Traditional Arabic" w:cs="Traditional Arabic"/>
          <w:color w:val="000000"/>
          <w:sz w:val="32"/>
          <w:szCs w:val="32"/>
          <w:rtl/>
        </w:rPr>
        <w:t>وهو الذي يتلقى فعل التحويل، مهما كان فروعه وقيمته إيجابيا أو سلبيا</w:t>
      </w:r>
      <w:r w:rsidRPr="0017267C">
        <w:rPr>
          <w:rFonts w:ascii="Traditional Arabic" w:eastAsia="Calibri" w:hAnsi="Traditional Arabic" w:cs="Traditional Arabic"/>
          <w:color w:val="000000"/>
          <w:sz w:val="32"/>
          <w:szCs w:val="32"/>
          <w:lang w:val="en-US"/>
        </w:rPr>
        <w:t>.</w:t>
      </w:r>
    </w:p>
    <w:p w14:paraId="00D2C78D"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b/>
          <w:bCs/>
          <w:color w:val="000000"/>
          <w:sz w:val="32"/>
          <w:szCs w:val="32"/>
          <w:rtl/>
        </w:rPr>
        <w:t>_ الفا</w:t>
      </w:r>
      <w:r w:rsidRPr="0017267C">
        <w:rPr>
          <w:rFonts w:ascii="Traditional Arabic" w:eastAsia="Calibri" w:hAnsi="Traditional Arabic" w:cs="Traditional Arabic"/>
          <w:b/>
          <w:bCs/>
          <w:color w:val="000000"/>
          <w:sz w:val="32"/>
          <w:szCs w:val="32"/>
          <w:rtl/>
          <w:lang w:bidi="ar-DZ"/>
        </w:rPr>
        <w:t xml:space="preserve">عل </w:t>
      </w:r>
      <w:r w:rsidRPr="0017267C">
        <w:rPr>
          <w:rFonts w:ascii="Traditional Arabic" w:eastAsia="Calibri" w:hAnsi="Traditional Arabic" w:cs="Traditional Arabic"/>
          <w:b/>
          <w:bCs/>
          <w:color w:val="000000"/>
          <w:sz w:val="32"/>
          <w:szCs w:val="32"/>
          <w:lang w:val="en-US"/>
        </w:rPr>
        <w:t>agent</w:t>
      </w:r>
      <w:r w:rsidRPr="0017267C">
        <w:rPr>
          <w:rFonts w:ascii="Traditional Arabic" w:eastAsia="Calibri" w:hAnsi="Traditional Arabic" w:cs="Traditional Arabic"/>
          <w:b/>
          <w:bCs/>
          <w:color w:val="000000"/>
          <w:sz w:val="32"/>
          <w:szCs w:val="32"/>
          <w:rtl/>
        </w:rPr>
        <w:t>: ا</w:t>
      </w:r>
      <w:r w:rsidRPr="0017267C">
        <w:rPr>
          <w:rFonts w:ascii="Traditional Arabic" w:eastAsia="Calibri" w:hAnsi="Traditional Arabic" w:cs="Traditional Arabic"/>
          <w:color w:val="000000"/>
          <w:sz w:val="32"/>
          <w:szCs w:val="32"/>
          <w:rtl/>
        </w:rPr>
        <w:t>لقائم والمبادر بالمسار التحويلي</w:t>
      </w:r>
      <w:r w:rsidRPr="0017267C">
        <w:rPr>
          <w:rFonts w:ascii="Traditional Arabic" w:eastAsia="Calibri" w:hAnsi="Traditional Arabic" w:cs="Traditional Arabic"/>
          <w:color w:val="000000"/>
          <w:sz w:val="32"/>
          <w:szCs w:val="32"/>
          <w:lang w:val="en-US"/>
        </w:rPr>
        <w:t>.</w:t>
      </w:r>
    </w:p>
    <w:p w14:paraId="313E2492"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 xml:space="preserve">فالشخصية تتخذ حسبه أدوار سردية تتضح عرب الفعل الذي تقوم به بعد أن تأثرت بعوامل دفعتها للقيام بالفعل إما بتغيير الوضعية أو اثباتها، ومن خلال عالقة الفاعل بالمنفعل تتضح الأدوار السردية، هذا ما </w:t>
      </w:r>
      <w:r w:rsidRPr="0017267C">
        <w:rPr>
          <w:rFonts w:ascii="Traditional Arabic" w:eastAsia="Calibri" w:hAnsi="Traditional Arabic" w:cs="Traditional Arabic"/>
          <w:color w:val="000000"/>
          <w:sz w:val="32"/>
          <w:szCs w:val="32"/>
          <w:lang w:val="en-US"/>
        </w:rPr>
        <w:t>***</w:t>
      </w:r>
      <w:r w:rsidRPr="0017267C">
        <w:rPr>
          <w:rFonts w:ascii="Traditional Arabic" w:eastAsia="Calibri" w:hAnsi="Traditional Arabic" w:cs="Traditional Arabic"/>
          <w:color w:val="000000"/>
          <w:sz w:val="32"/>
          <w:szCs w:val="32"/>
          <w:rtl/>
        </w:rPr>
        <w:t xml:space="preserve"> من خلال قول </w:t>
      </w:r>
      <w:r w:rsidRPr="0017267C">
        <w:rPr>
          <w:rFonts w:ascii="Traditional Arabic" w:eastAsia="Calibri" w:hAnsi="Traditional Arabic" w:cs="Traditional Arabic"/>
          <w:color w:val="000000"/>
          <w:sz w:val="32"/>
          <w:szCs w:val="32"/>
          <w:lang w:val="en-US"/>
        </w:rPr>
        <w:t>"</w:t>
      </w:r>
      <w:r w:rsidRPr="0017267C">
        <w:rPr>
          <w:rFonts w:ascii="Traditional Arabic" w:eastAsia="Calibri" w:hAnsi="Traditional Arabic" w:cs="Traditional Arabic"/>
          <w:color w:val="000000"/>
          <w:sz w:val="32"/>
          <w:szCs w:val="32"/>
          <w:rtl/>
        </w:rPr>
        <w:t>بريمون" أما الفاعلون في صلتهم بالمنفعل فتتحدد بما يلي</w:t>
      </w:r>
      <w:r w:rsidRPr="0017267C">
        <w:rPr>
          <w:rFonts w:ascii="Traditional Arabic" w:eastAsia="Calibri" w:hAnsi="Traditional Arabic" w:cs="Traditional Arabic"/>
          <w:color w:val="000000"/>
          <w:sz w:val="32"/>
          <w:szCs w:val="32"/>
          <w:lang w:val="en-US"/>
        </w:rPr>
        <w:t>:</w:t>
      </w:r>
    </w:p>
    <w:p w14:paraId="380DBF4C" w14:textId="765B8CC0" w:rsidR="009E7D82" w:rsidRPr="0017267C" w:rsidRDefault="009E7D82" w:rsidP="009E7D82">
      <w:pPr>
        <w:bidi/>
        <w:ind w:hanging="1"/>
        <w:jc w:val="both"/>
        <w:rPr>
          <w:rFonts w:ascii="Traditional Arabic" w:eastAsia="Calibri" w:hAnsi="Traditional Arabic" w:cs="Traditional Arabic"/>
          <w:color w:val="000000"/>
          <w:sz w:val="32"/>
          <w:szCs w:val="32"/>
          <w:rtl/>
        </w:rPr>
      </w:pPr>
      <w:r>
        <w:rPr>
          <w:rFonts w:ascii="Traditional Arabic" w:eastAsia="Calibri" w:hAnsi="Traditional Arabic" w:cs="Traditional Arabic"/>
          <w:noProof/>
          <w:color w:val="000000"/>
          <w:sz w:val="32"/>
          <w:szCs w:val="32"/>
          <w:rtl/>
          <w:lang w:val="en-US" w:eastAsia="en-US"/>
        </w:rPr>
        <mc:AlternateContent>
          <mc:Choice Requires="wps">
            <w:drawing>
              <wp:anchor distT="0" distB="0" distL="114300" distR="114300" simplePos="0" relativeHeight="251652608" behindDoc="0" locked="0" layoutInCell="1" allowOverlap="1" wp14:anchorId="6479B964" wp14:editId="0156B49D">
                <wp:simplePos x="0" y="0"/>
                <wp:positionH relativeFrom="column">
                  <wp:posOffset>4446270</wp:posOffset>
                </wp:positionH>
                <wp:positionV relativeFrom="paragraph">
                  <wp:posOffset>198120</wp:posOffset>
                </wp:positionV>
                <wp:extent cx="295275" cy="0"/>
                <wp:effectExtent l="38100" t="76200" r="0" b="95250"/>
                <wp:wrapNone/>
                <wp:docPr id="16" name="Straight Arrow Connector 11"/>
                <wp:cNvGraphicFramePr/>
                <a:graphic xmlns:a="http://schemas.openxmlformats.org/drawingml/2006/main">
                  <a:graphicData uri="http://schemas.microsoft.com/office/word/2010/wordprocessingShape">
                    <wps:wsp>
                      <wps:cNvCnPr/>
                      <wps:spPr>
                        <a:xfrm flipH="1">
                          <a:off x="0" y="0"/>
                          <a:ext cx="2952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1E08A6CF" id="_x0000_t32" coordsize="21600,21600" o:spt="32" o:oned="t" path="m,l21600,21600e" filled="f">
                <v:path arrowok="t" fillok="f" o:connecttype="none"/>
                <o:lock v:ext="edit" shapetype="t"/>
              </v:shapetype>
              <v:shape id="Straight Arrow Connector 11" o:spid="_x0000_s1026" type="#_x0000_t32" style="position:absolute;margin-left:350.1pt;margin-top:15.6pt;width:23.25pt;height:0;flip:x;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" strokecolor="black [3040]">
                <v:stroke endarrow="block"/>
              </v:shape>
            </w:pict>
          </mc:Fallback>
        </mc:AlternateContent>
      </w:r>
      <w:r>
        <w:rPr>
          <w:rFonts w:ascii="Traditional Arabic" w:eastAsia="Calibri" w:hAnsi="Traditional Arabic" w:cs="Traditional Arabic"/>
          <w:noProof/>
          <w:color w:val="000000"/>
          <w:sz w:val="32"/>
          <w:szCs w:val="32"/>
          <w:rtl/>
          <w:lang w:val="en-US" w:eastAsia="en-US"/>
        </w:rPr>
        <mc:AlternateContent>
          <mc:Choice Requires="wps">
            <w:drawing>
              <wp:anchor distT="0" distB="0" distL="114300" distR="114300" simplePos="0" relativeHeight="251653632" behindDoc="0" locked="0" layoutInCell="1" allowOverlap="1" wp14:anchorId="2CCA1882" wp14:editId="2F1F7193">
                <wp:simplePos x="0" y="0"/>
                <wp:positionH relativeFrom="column">
                  <wp:posOffset>3720465</wp:posOffset>
                </wp:positionH>
                <wp:positionV relativeFrom="paragraph">
                  <wp:posOffset>198120</wp:posOffset>
                </wp:positionV>
                <wp:extent cx="314325" cy="0"/>
                <wp:effectExtent l="38100" t="76200" r="0" b="95250"/>
                <wp:wrapNone/>
                <wp:docPr id="18" name="Straight Arrow Connector 10"/>
                <wp:cNvGraphicFramePr/>
                <a:graphic xmlns:a="http://schemas.openxmlformats.org/drawingml/2006/main">
                  <a:graphicData uri="http://schemas.microsoft.com/office/word/2010/wordprocessingShape">
                    <wps:wsp>
                      <wps:cNvCnPr/>
                      <wps:spPr>
                        <a:xfrm flipH="1">
                          <a:off x="0" y="0"/>
                          <a:ext cx="3143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351824C" id="Straight Arrow Connector 10" o:spid="_x0000_s1026" type="#_x0000_t32" style="position:absolute;margin-left:292.95pt;margin-top:15.6pt;width:24.75pt;height:0;flip:x;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" strokecolor="black [3040]">
                <v:stroke endarrow="block"/>
              </v:shape>
            </w:pict>
          </mc:Fallback>
        </mc:AlternateContent>
      </w:r>
      <w:r>
        <w:rPr>
          <w:rFonts w:ascii="Traditional Arabic" w:eastAsia="Calibri" w:hAnsi="Traditional Arabic" w:cs="Traditional Arabic"/>
          <w:noProof/>
          <w:color w:val="000000"/>
          <w:sz w:val="32"/>
          <w:szCs w:val="32"/>
          <w:rtl/>
          <w:lang w:val="en-US" w:eastAsia="en-US"/>
        </w:rPr>
        <mc:AlternateContent>
          <mc:Choice Requires="wps">
            <w:drawing>
              <wp:anchor distT="0" distB="0" distL="114300" distR="114300" simplePos="0" relativeHeight="251655680" behindDoc="0" locked="0" layoutInCell="1" allowOverlap="1" wp14:anchorId="601AEB45" wp14:editId="780B0756">
                <wp:simplePos x="0" y="0"/>
                <wp:positionH relativeFrom="column">
                  <wp:posOffset>2201545</wp:posOffset>
                </wp:positionH>
                <wp:positionV relativeFrom="paragraph">
                  <wp:posOffset>198120</wp:posOffset>
                </wp:positionV>
                <wp:extent cx="352425" cy="0"/>
                <wp:effectExtent l="38100" t="76200" r="0" b="95250"/>
                <wp:wrapNone/>
                <wp:docPr id="25" name="Straight Arrow Connector 9"/>
                <wp:cNvGraphicFramePr/>
                <a:graphic xmlns:a="http://schemas.openxmlformats.org/drawingml/2006/main">
                  <a:graphicData uri="http://schemas.microsoft.com/office/word/2010/wordprocessingShape">
                    <wps:wsp>
                      <wps:cNvCnPr/>
                      <wps:spPr>
                        <a:xfrm flipH="1">
                          <a:off x="0" y="0"/>
                          <a:ext cx="3524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763512B" id="Straight Arrow Connector 9" o:spid="_x0000_s1026" type="#_x0000_t32" style="position:absolute;margin-left:173.35pt;margin-top:15.6pt;width:27.75pt;height:0;flip:x;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" strokecolor="black [3040]">
                <v:stroke endarrow="block"/>
              </v:shape>
            </w:pict>
          </mc:Fallback>
        </mc:AlternateContent>
      </w:r>
      <w:r>
        <w:rPr>
          <w:rFonts w:ascii="Traditional Arabic" w:eastAsia="Calibri" w:hAnsi="Traditional Arabic" w:cs="Traditional Arabic"/>
          <w:noProof/>
          <w:color w:val="000000"/>
          <w:sz w:val="32"/>
          <w:szCs w:val="32"/>
          <w:rtl/>
          <w:lang w:val="en-US" w:eastAsia="en-US"/>
        </w:rPr>
        <mc:AlternateContent>
          <mc:Choice Requires="wps">
            <w:drawing>
              <wp:anchor distT="0" distB="0" distL="114300" distR="114300" simplePos="0" relativeHeight="251654656" behindDoc="0" locked="0" layoutInCell="1" allowOverlap="1" wp14:anchorId="03C0B12D" wp14:editId="4CCE610A">
                <wp:simplePos x="0" y="0"/>
                <wp:positionH relativeFrom="column">
                  <wp:posOffset>2981960</wp:posOffset>
                </wp:positionH>
                <wp:positionV relativeFrom="paragraph">
                  <wp:posOffset>198120</wp:posOffset>
                </wp:positionV>
                <wp:extent cx="295275" cy="0"/>
                <wp:effectExtent l="38100" t="76200" r="0" b="95250"/>
                <wp:wrapNone/>
                <wp:docPr id="22" name="Straight Arrow Connector 8"/>
                <wp:cNvGraphicFramePr/>
                <a:graphic xmlns:a="http://schemas.openxmlformats.org/drawingml/2006/main">
                  <a:graphicData uri="http://schemas.microsoft.com/office/word/2010/wordprocessingShape">
                    <wps:wsp>
                      <wps:cNvCnPr/>
                      <wps:spPr>
                        <a:xfrm flipH="1">
                          <a:off x="0" y="0"/>
                          <a:ext cx="2952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CBC7763" id="Straight Arrow Connector 8" o:spid="_x0000_s1026" type="#_x0000_t32" style="position:absolute;margin-left:234.8pt;margin-top:15.6pt;width:23.25pt;height:0;flip:x;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" strokecolor="black [3040]">
                <v:stroke endarrow="block"/>
              </v:shape>
            </w:pict>
          </mc:Fallback>
        </mc:AlternateContent>
      </w:r>
      <w:r>
        <w:rPr>
          <w:rFonts w:ascii="Traditional Arabic" w:eastAsia="Calibri" w:hAnsi="Traditional Arabic" w:cs="Traditional Arabic"/>
          <w:noProof/>
          <w:color w:val="000000"/>
          <w:sz w:val="32"/>
          <w:szCs w:val="32"/>
          <w:rtl/>
          <w:lang w:val="en-US" w:eastAsia="en-US"/>
        </w:rPr>
        <mc:AlternateContent>
          <mc:Choice Requires="wps">
            <w:drawing>
              <wp:anchor distT="0" distB="0" distL="114300" distR="114300" simplePos="0" relativeHeight="251651584" behindDoc="0" locked="0" layoutInCell="1" allowOverlap="1" wp14:anchorId="1259CF89" wp14:editId="0E9004EE">
                <wp:simplePos x="0" y="0"/>
                <wp:positionH relativeFrom="column">
                  <wp:posOffset>5170170</wp:posOffset>
                </wp:positionH>
                <wp:positionV relativeFrom="paragraph">
                  <wp:posOffset>198120</wp:posOffset>
                </wp:positionV>
                <wp:extent cx="228600" cy="0"/>
                <wp:effectExtent l="38100" t="76200" r="0" b="95250"/>
                <wp:wrapNone/>
                <wp:docPr id="10" name="Straight Arrow Connector 7"/>
                <wp:cNvGraphicFramePr/>
                <a:graphic xmlns:a="http://schemas.openxmlformats.org/drawingml/2006/main">
                  <a:graphicData uri="http://schemas.microsoft.com/office/word/2010/wordprocessingShape">
                    <wps:wsp>
                      <wps:cNvCnPr/>
                      <wps:spPr>
                        <a:xfrm flipH="1">
                          <a:off x="0" y="0"/>
                          <a:ext cx="2286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C2049A9" id="Straight Arrow Connector 7" o:spid="_x0000_s1026" type="#_x0000_t32" style="position:absolute;margin-left:407.1pt;margin-top:15.6pt;width:18pt;height:0;flip:x;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" strokecolor="black [3040]">
                <v:stroke endarrow="block"/>
              </v:shape>
            </w:pict>
          </mc:Fallback>
        </mc:AlternateContent>
      </w:r>
      <w:r>
        <w:rPr>
          <w:rFonts w:ascii="Traditional Arabic" w:eastAsia="Calibri" w:hAnsi="Traditional Arabic" w:cs="Traditional Arabic"/>
          <w:color w:val="000000"/>
          <w:sz w:val="32"/>
          <w:szCs w:val="32"/>
          <w:rtl/>
        </w:rPr>
        <w:t xml:space="preserve">  المؤث</w:t>
      </w:r>
      <w:r>
        <w:rPr>
          <w:rFonts w:ascii="Traditional Arabic" w:eastAsia="Calibri" w:hAnsi="Traditional Arabic" w:cs="Traditional Arabic" w:hint="cs"/>
          <w:color w:val="000000"/>
          <w:sz w:val="32"/>
          <w:szCs w:val="32"/>
          <w:rtl/>
        </w:rPr>
        <w:t>ر</w:t>
      </w:r>
      <w:r>
        <w:rPr>
          <w:rFonts w:ascii="Traditional Arabic" w:eastAsia="Calibri" w:hAnsi="Traditional Arabic" w:cs="Traditional Arabic"/>
          <w:color w:val="000000"/>
          <w:sz w:val="32"/>
          <w:szCs w:val="32"/>
          <w:rtl/>
        </w:rPr>
        <w:t xml:space="preserve">     </w:t>
      </w:r>
      <w:r>
        <w:rPr>
          <w:rFonts w:ascii="Traditional Arabic" w:eastAsia="Calibri" w:hAnsi="Traditional Arabic" w:cs="Traditional Arabic" w:hint="cs"/>
          <w:color w:val="000000"/>
          <w:sz w:val="32"/>
          <w:szCs w:val="32"/>
          <w:rtl/>
        </w:rPr>
        <w:t xml:space="preserve"> </w:t>
      </w:r>
      <w:r>
        <w:rPr>
          <w:rFonts w:ascii="Traditional Arabic" w:eastAsia="Calibri" w:hAnsi="Traditional Arabic" w:cs="Traditional Arabic"/>
          <w:color w:val="000000"/>
          <w:sz w:val="32"/>
          <w:szCs w:val="32"/>
          <w:rtl/>
        </w:rPr>
        <w:t xml:space="preserve">المحسن       </w:t>
      </w:r>
      <w:r>
        <w:rPr>
          <w:rFonts w:ascii="Traditional Arabic" w:eastAsia="Calibri" w:hAnsi="Traditional Arabic" w:cs="Traditional Arabic" w:hint="cs"/>
          <w:color w:val="000000"/>
          <w:sz w:val="32"/>
          <w:szCs w:val="32"/>
          <w:rtl/>
        </w:rPr>
        <w:t xml:space="preserve"> ا</w:t>
      </w:r>
      <w:r w:rsidRPr="0017267C">
        <w:rPr>
          <w:rFonts w:ascii="Traditional Arabic" w:eastAsia="Calibri" w:hAnsi="Traditional Arabic" w:cs="Traditional Arabic"/>
          <w:color w:val="000000"/>
          <w:sz w:val="32"/>
          <w:szCs w:val="32"/>
          <w:rtl/>
        </w:rPr>
        <w:t xml:space="preserve">لمهدم        </w:t>
      </w:r>
      <w:r>
        <w:rPr>
          <w:rFonts w:ascii="Traditional Arabic" w:eastAsia="Calibri" w:hAnsi="Traditional Arabic" w:cs="Traditional Arabic" w:hint="cs"/>
          <w:color w:val="000000"/>
          <w:sz w:val="32"/>
          <w:szCs w:val="32"/>
          <w:rtl/>
        </w:rPr>
        <w:t xml:space="preserve"> </w:t>
      </w:r>
      <w:r>
        <w:rPr>
          <w:rFonts w:ascii="Traditional Arabic" w:eastAsia="Calibri" w:hAnsi="Traditional Arabic" w:cs="Traditional Arabic"/>
          <w:color w:val="000000"/>
          <w:sz w:val="32"/>
          <w:szCs w:val="32"/>
          <w:rtl/>
        </w:rPr>
        <w:t xml:space="preserve">المحامي       </w:t>
      </w:r>
      <w:r>
        <w:rPr>
          <w:rFonts w:ascii="Traditional Arabic" w:eastAsia="Calibri" w:hAnsi="Traditional Arabic" w:cs="Traditional Arabic" w:hint="cs"/>
          <w:color w:val="000000"/>
          <w:sz w:val="32"/>
          <w:szCs w:val="32"/>
          <w:rtl/>
        </w:rPr>
        <w:t xml:space="preserve"> ا</w:t>
      </w:r>
      <w:r w:rsidRPr="0017267C">
        <w:rPr>
          <w:rFonts w:ascii="Traditional Arabic" w:eastAsia="Calibri" w:hAnsi="Traditional Arabic" w:cs="Traditional Arabic"/>
          <w:color w:val="000000"/>
          <w:sz w:val="32"/>
          <w:szCs w:val="32"/>
          <w:rtl/>
        </w:rPr>
        <w:t xml:space="preserve">لحامي        </w:t>
      </w:r>
      <w:r>
        <w:rPr>
          <w:rFonts w:ascii="Traditional Arabic" w:eastAsia="Calibri" w:hAnsi="Traditional Arabic" w:cs="Traditional Arabic" w:hint="cs"/>
          <w:color w:val="000000"/>
          <w:sz w:val="32"/>
          <w:szCs w:val="32"/>
          <w:rtl/>
        </w:rPr>
        <w:t xml:space="preserve"> </w:t>
      </w:r>
      <w:r w:rsidRPr="0017267C">
        <w:rPr>
          <w:rFonts w:ascii="Traditional Arabic" w:eastAsia="Calibri" w:hAnsi="Traditional Arabic" w:cs="Traditional Arabic"/>
          <w:color w:val="000000"/>
          <w:sz w:val="32"/>
          <w:szCs w:val="32"/>
          <w:rtl/>
        </w:rPr>
        <w:t>المحبط</w:t>
      </w:r>
    </w:p>
    <w:p w14:paraId="027085D1" w14:textId="77777777" w:rsidR="009E7D82" w:rsidRPr="0017267C" w:rsidRDefault="009E7D82" w:rsidP="009E7D82">
      <w:pPr>
        <w:bidi/>
        <w:ind w:hanging="1"/>
        <w:jc w:val="both"/>
        <w:rPr>
          <w:rFonts w:ascii="Traditional Arabic" w:eastAsia="Calibri" w:hAnsi="Traditional Arabic" w:cs="Traditional Arabic"/>
          <w:b/>
          <w:bCs/>
          <w:color w:val="000000"/>
          <w:sz w:val="32"/>
          <w:szCs w:val="32"/>
          <w:lang w:val="en-US"/>
        </w:rPr>
      </w:pPr>
      <w:r>
        <w:rPr>
          <w:rFonts w:ascii="Traditional Arabic" w:eastAsia="Calibri" w:hAnsi="Traditional Arabic" w:cs="Traditional Arabic" w:hint="cs"/>
          <w:b/>
          <w:bCs/>
          <w:color w:val="000000"/>
          <w:sz w:val="32"/>
          <w:szCs w:val="32"/>
          <w:rtl/>
          <w:lang w:bidi="ar-DZ"/>
        </w:rPr>
        <w:t>2</w:t>
      </w:r>
      <w:r w:rsidRPr="0017267C">
        <w:rPr>
          <w:rFonts w:ascii="Traditional Arabic" w:eastAsia="Calibri" w:hAnsi="Traditional Arabic" w:cs="Traditional Arabic"/>
          <w:b/>
          <w:bCs/>
          <w:color w:val="000000"/>
          <w:sz w:val="32"/>
          <w:szCs w:val="32"/>
          <w:rtl/>
          <w:lang w:bidi="ar-DZ"/>
        </w:rPr>
        <w:t>-</w:t>
      </w:r>
      <w:r>
        <w:rPr>
          <w:rFonts w:ascii="Traditional Arabic" w:eastAsia="Calibri" w:hAnsi="Traditional Arabic" w:cs="Traditional Arabic" w:hint="cs"/>
          <w:b/>
          <w:bCs/>
          <w:color w:val="000000"/>
          <w:sz w:val="32"/>
          <w:szCs w:val="32"/>
          <w:rtl/>
          <w:lang w:bidi="ar-DZ"/>
        </w:rPr>
        <w:t xml:space="preserve">3 </w:t>
      </w:r>
      <w:r w:rsidRPr="0017267C">
        <w:rPr>
          <w:rFonts w:ascii="Traditional Arabic" w:eastAsia="Calibri" w:hAnsi="Traditional Arabic" w:cs="Traditional Arabic"/>
          <w:b/>
          <w:bCs/>
          <w:color w:val="000000"/>
          <w:sz w:val="32"/>
          <w:szCs w:val="32"/>
          <w:rtl/>
          <w:lang w:bidi="ar-DZ"/>
        </w:rPr>
        <w:t xml:space="preserve">الشخصية عند </w:t>
      </w:r>
      <w:r w:rsidRPr="0017267C">
        <w:rPr>
          <w:rFonts w:ascii="Traditional Arabic" w:eastAsia="Calibri" w:hAnsi="Traditional Arabic" w:cs="Traditional Arabic"/>
          <w:b/>
          <w:bCs/>
          <w:color w:val="000000"/>
          <w:sz w:val="32"/>
          <w:szCs w:val="32"/>
          <w:rtl/>
        </w:rPr>
        <w:t>إتيان سوريو</w:t>
      </w:r>
      <w:r w:rsidRPr="0017267C">
        <w:rPr>
          <w:rFonts w:ascii="Traditional Arabic" w:eastAsia="Calibri" w:hAnsi="Traditional Arabic" w:cs="Traditional Arabic"/>
          <w:b/>
          <w:bCs/>
          <w:color w:val="000000"/>
          <w:sz w:val="32"/>
          <w:szCs w:val="32"/>
          <w:lang w:val="en-US"/>
        </w:rPr>
        <w:t>:</w:t>
      </w:r>
    </w:p>
    <w:p w14:paraId="31CA4B63" w14:textId="77777777" w:rsidR="009E7D82"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وفي نفس الاتجاه استطاع "سوريو" انطلاقا من النصوص المسرحية هذه</w:t>
      </w:r>
      <w:r>
        <w:rPr>
          <w:rFonts w:ascii="Traditional Arabic" w:eastAsia="Calibri" w:hAnsi="Traditional Arabic" w:cs="Traditional Arabic"/>
          <w:color w:val="000000"/>
          <w:sz w:val="32"/>
          <w:szCs w:val="32"/>
          <w:rtl/>
        </w:rPr>
        <w:t xml:space="preserve"> المرة استخراج نموذج عاملي يكشف</w:t>
      </w:r>
      <w:r w:rsidRPr="0017267C">
        <w:rPr>
          <w:rFonts w:ascii="Traditional Arabic" w:eastAsia="Calibri" w:hAnsi="Traditional Arabic" w:cs="Traditional Arabic"/>
          <w:color w:val="000000"/>
          <w:sz w:val="32"/>
          <w:szCs w:val="32"/>
          <w:rtl/>
        </w:rPr>
        <w:t xml:space="preserve"> ويلخص مجموع التطورات والتحولات التي يزخر بها النص السردي</w:t>
      </w:r>
      <w:r w:rsidRPr="0017267C">
        <w:rPr>
          <w:rFonts w:ascii="Traditional Arabic" w:eastAsia="Calibri" w:hAnsi="Traditional Arabic" w:cs="Traditional Arabic"/>
          <w:color w:val="000000"/>
          <w:sz w:val="32"/>
          <w:szCs w:val="32"/>
          <w:vertAlign w:val="superscript"/>
          <w:rtl/>
        </w:rPr>
        <w:footnoteReference w:id="63"/>
      </w:r>
      <w:r>
        <w:rPr>
          <w:rFonts w:ascii="Traditional Arabic" w:eastAsia="Calibri" w:hAnsi="Traditional Arabic" w:cs="Traditional Arabic"/>
          <w:color w:val="000000"/>
          <w:sz w:val="32"/>
          <w:szCs w:val="32"/>
          <w:rtl/>
        </w:rPr>
        <w:t>.</w:t>
      </w:r>
    </w:p>
    <w:p w14:paraId="38BAF21B" w14:textId="77777777" w:rsidR="009E7D82" w:rsidRPr="0017267C" w:rsidRDefault="009E7D82" w:rsidP="009E7D82">
      <w:pPr>
        <w:bidi/>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 xml:space="preserve">      ويتكون هذا النموذج العاملي مع ست وحدات يسميها "وظائف درامية" وهي مختلفة شيئا ما عن مفهوم الوظيفة عند "بروب"، وتمتاز هذه القوى أو الوظائف بقدرتها على الاندماج مع بعضها نجد:</w:t>
      </w:r>
    </w:p>
    <w:p w14:paraId="76E6B7D1" w14:textId="77777777" w:rsidR="009E7D82" w:rsidRPr="0017267C" w:rsidRDefault="009E7D82" w:rsidP="009E7D82">
      <w:pPr>
        <w:bidi/>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b/>
          <w:bCs/>
          <w:color w:val="000000"/>
          <w:sz w:val="32"/>
          <w:szCs w:val="32"/>
          <w:lang w:val="en-US"/>
        </w:rPr>
        <w:t>-</w:t>
      </w:r>
      <w:r>
        <w:rPr>
          <w:rFonts w:ascii="Traditional Arabic" w:eastAsia="Calibri" w:hAnsi="Traditional Arabic" w:cs="Traditional Arabic" w:hint="cs"/>
          <w:b/>
          <w:bCs/>
          <w:color w:val="000000"/>
          <w:sz w:val="32"/>
          <w:szCs w:val="32"/>
          <w:rtl/>
          <w:lang w:val="en-US"/>
        </w:rPr>
        <w:t>ا</w:t>
      </w:r>
      <w:r w:rsidRPr="0017267C">
        <w:rPr>
          <w:rFonts w:ascii="Traditional Arabic" w:eastAsia="Calibri" w:hAnsi="Traditional Arabic" w:cs="Traditional Arabic"/>
          <w:b/>
          <w:bCs/>
          <w:color w:val="000000"/>
          <w:sz w:val="32"/>
          <w:szCs w:val="32"/>
          <w:rtl/>
        </w:rPr>
        <w:t>لبطل:</w:t>
      </w:r>
      <w:r w:rsidRPr="0017267C">
        <w:rPr>
          <w:rFonts w:ascii="Traditional Arabic" w:eastAsia="Calibri" w:hAnsi="Traditional Arabic" w:cs="Traditional Arabic"/>
          <w:color w:val="000000"/>
          <w:sz w:val="32"/>
          <w:szCs w:val="32"/>
          <w:rtl/>
        </w:rPr>
        <w:t xml:space="preserve"> وهو متزعم اللغة السردية أي تلك الشخصية اليت تعطي للحدث انطلاقته الدينامية التي يسمها </w:t>
      </w:r>
      <w:r w:rsidRPr="0017267C">
        <w:rPr>
          <w:rFonts w:ascii="Traditional Arabic" w:eastAsia="Calibri" w:hAnsi="Traditional Arabic" w:cs="Traditional Arabic"/>
          <w:color w:val="000000"/>
          <w:sz w:val="32"/>
          <w:szCs w:val="32"/>
          <w:lang w:val="en-US"/>
        </w:rPr>
        <w:t>"</w:t>
      </w:r>
      <w:r w:rsidRPr="0017267C">
        <w:rPr>
          <w:rFonts w:ascii="Traditional Arabic" w:eastAsia="Calibri" w:hAnsi="Traditional Arabic" w:cs="Traditional Arabic"/>
          <w:color w:val="000000"/>
          <w:sz w:val="32"/>
          <w:szCs w:val="32"/>
          <w:rtl/>
        </w:rPr>
        <w:t>سوريو" بالقوة التياطيقية.</w:t>
      </w:r>
    </w:p>
    <w:p w14:paraId="0C26CE1B" w14:textId="77777777" w:rsidR="009E7D82" w:rsidRPr="0017267C" w:rsidRDefault="009E7D82" w:rsidP="009E7D82">
      <w:pPr>
        <w:bidi/>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b/>
          <w:bCs/>
          <w:color w:val="000000"/>
          <w:sz w:val="32"/>
          <w:szCs w:val="32"/>
          <w:lang w:val="en-US"/>
        </w:rPr>
        <w:t>-</w:t>
      </w:r>
      <w:r w:rsidRPr="0017267C">
        <w:rPr>
          <w:rFonts w:ascii="Traditional Arabic" w:eastAsia="Calibri" w:hAnsi="Traditional Arabic" w:cs="Traditional Arabic"/>
          <w:b/>
          <w:bCs/>
          <w:color w:val="000000"/>
          <w:sz w:val="32"/>
          <w:szCs w:val="32"/>
          <w:rtl/>
        </w:rPr>
        <w:t>البطل المضاد:</w:t>
      </w:r>
      <w:r w:rsidRPr="0017267C">
        <w:rPr>
          <w:rFonts w:ascii="Traditional Arabic" w:eastAsia="Calibri" w:hAnsi="Traditional Arabic" w:cs="Traditional Arabic"/>
          <w:color w:val="000000"/>
          <w:sz w:val="32"/>
          <w:szCs w:val="32"/>
          <w:rtl/>
        </w:rPr>
        <w:t xml:space="preserve"> وهو القوى المعاكسة التي تعرقل تحقق القوى السيماطيقية.</w:t>
      </w:r>
    </w:p>
    <w:p w14:paraId="47BD9AFB" w14:textId="77777777" w:rsidR="009E7D82" w:rsidRPr="0017267C" w:rsidRDefault="009E7D82" w:rsidP="009E7D82">
      <w:pPr>
        <w:bidi/>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b/>
          <w:bCs/>
          <w:color w:val="000000"/>
          <w:sz w:val="32"/>
          <w:szCs w:val="32"/>
          <w:lang w:val="en-US"/>
        </w:rPr>
        <w:t>-</w:t>
      </w:r>
      <w:r w:rsidRPr="0017267C">
        <w:rPr>
          <w:rFonts w:ascii="Traditional Arabic" w:eastAsia="Calibri" w:hAnsi="Traditional Arabic" w:cs="Traditional Arabic"/>
          <w:b/>
          <w:bCs/>
          <w:color w:val="000000"/>
          <w:sz w:val="32"/>
          <w:szCs w:val="32"/>
          <w:rtl/>
        </w:rPr>
        <w:t>الموضوع:</w:t>
      </w:r>
      <w:r w:rsidRPr="0017267C">
        <w:rPr>
          <w:rFonts w:ascii="Traditional Arabic" w:eastAsia="Calibri" w:hAnsi="Traditional Arabic" w:cs="Traditional Arabic"/>
          <w:color w:val="000000"/>
          <w:sz w:val="32"/>
          <w:szCs w:val="32"/>
          <w:rtl/>
        </w:rPr>
        <w:t xml:space="preserve"> هو تلك القوى الجاذبة التي تمثل الغاية المنشودة لدى البطل.</w:t>
      </w:r>
    </w:p>
    <w:p w14:paraId="4FEF595D" w14:textId="77777777" w:rsidR="009E7D82" w:rsidRPr="0017267C" w:rsidRDefault="009E7D82" w:rsidP="009E7D82">
      <w:pPr>
        <w:bidi/>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b/>
          <w:bCs/>
          <w:color w:val="000000"/>
          <w:sz w:val="32"/>
          <w:szCs w:val="32"/>
          <w:lang w:val="en-US"/>
        </w:rPr>
        <w:t>-</w:t>
      </w:r>
      <w:r w:rsidRPr="0017267C">
        <w:rPr>
          <w:rFonts w:ascii="Traditional Arabic" w:eastAsia="Calibri" w:hAnsi="Traditional Arabic" w:cs="Traditional Arabic"/>
          <w:b/>
          <w:bCs/>
          <w:color w:val="000000"/>
          <w:sz w:val="32"/>
          <w:szCs w:val="32"/>
          <w:rtl/>
        </w:rPr>
        <w:t xml:space="preserve">المرسل: </w:t>
      </w:r>
      <w:r w:rsidRPr="0017267C">
        <w:rPr>
          <w:rFonts w:ascii="Traditional Arabic" w:eastAsia="Calibri" w:hAnsi="Traditional Arabic" w:cs="Traditional Arabic"/>
          <w:color w:val="000000"/>
          <w:sz w:val="32"/>
          <w:szCs w:val="32"/>
          <w:rtl/>
        </w:rPr>
        <w:t>هو تلك الشخصية الموجودة في وضع يسمح لها بالتأثري على اتجاه الموضوع.</w:t>
      </w:r>
    </w:p>
    <w:p w14:paraId="2C4417E2" w14:textId="77777777" w:rsidR="009E7D82" w:rsidRPr="002F0784" w:rsidRDefault="009E7D82" w:rsidP="009E7D82">
      <w:pPr>
        <w:bidi/>
        <w:jc w:val="both"/>
        <w:rPr>
          <w:rFonts w:ascii="Traditional Arabic" w:eastAsia="Calibri" w:hAnsi="Traditional Arabic" w:cs="Traditional Arabic"/>
          <w:color w:val="000000"/>
          <w:sz w:val="32"/>
          <w:szCs w:val="32"/>
        </w:rPr>
      </w:pPr>
      <w:r w:rsidRPr="0017267C">
        <w:rPr>
          <w:rFonts w:ascii="Traditional Arabic" w:eastAsia="Calibri" w:hAnsi="Traditional Arabic" w:cs="Traditional Arabic"/>
          <w:b/>
          <w:bCs/>
          <w:color w:val="000000"/>
          <w:sz w:val="32"/>
          <w:szCs w:val="32"/>
          <w:lang w:val="en-US"/>
        </w:rPr>
        <w:t>-</w:t>
      </w:r>
      <w:r w:rsidRPr="0017267C">
        <w:rPr>
          <w:rFonts w:ascii="Traditional Arabic" w:eastAsia="Calibri" w:hAnsi="Traditional Arabic" w:cs="Traditional Arabic"/>
          <w:b/>
          <w:bCs/>
          <w:color w:val="000000"/>
          <w:sz w:val="32"/>
          <w:szCs w:val="32"/>
          <w:rtl/>
        </w:rPr>
        <w:t>المرسل إليه:</w:t>
      </w:r>
      <w:r w:rsidRPr="0017267C">
        <w:rPr>
          <w:rFonts w:ascii="Traditional Arabic" w:eastAsia="Calibri" w:hAnsi="Traditional Arabic" w:cs="Traditional Arabic"/>
          <w:color w:val="000000"/>
          <w:sz w:val="32"/>
          <w:szCs w:val="32"/>
          <w:rtl/>
        </w:rPr>
        <w:t xml:space="preserve"> هو الذي يؤول إليه موضوع الرغبة أو الخوف</w:t>
      </w:r>
      <w:r w:rsidRPr="0017267C">
        <w:rPr>
          <w:rFonts w:ascii="Traditional Arabic" w:eastAsia="Calibri" w:hAnsi="Traditional Arabic" w:cs="Traditional Arabic"/>
          <w:color w:val="000000"/>
          <w:sz w:val="32"/>
          <w:szCs w:val="32"/>
          <w:lang w:val="en-US"/>
        </w:rPr>
        <w:t>.</w:t>
      </w:r>
    </w:p>
    <w:p w14:paraId="4B54FD70"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كل هذه الأنواع من القوى المذكورة يمكنها أن تحصل على مساعدة من قوى سادسة يسميها "</w:t>
      </w:r>
      <w:r>
        <w:rPr>
          <w:rFonts w:ascii="Traditional Arabic" w:eastAsia="Calibri" w:hAnsi="Traditional Arabic" w:cs="Traditional Arabic" w:hint="cs"/>
          <w:color w:val="000000"/>
          <w:sz w:val="32"/>
          <w:szCs w:val="32"/>
          <w:rtl/>
        </w:rPr>
        <w:t>تسوريو</w:t>
      </w:r>
      <w:r w:rsidRPr="0017267C">
        <w:rPr>
          <w:rFonts w:ascii="Traditional Arabic" w:eastAsia="Calibri" w:hAnsi="Traditional Arabic" w:cs="Traditional Arabic"/>
          <w:color w:val="000000"/>
          <w:sz w:val="32"/>
          <w:szCs w:val="32"/>
          <w:rtl/>
        </w:rPr>
        <w:t xml:space="preserve">" بـــ </w:t>
      </w:r>
      <w:r w:rsidRPr="0017267C">
        <w:rPr>
          <w:rFonts w:ascii="Traditional Arabic" w:eastAsia="Calibri" w:hAnsi="Traditional Arabic" w:cs="Traditional Arabic"/>
          <w:color w:val="000000"/>
          <w:sz w:val="32"/>
          <w:szCs w:val="32"/>
          <w:lang w:val="en-US"/>
        </w:rPr>
        <w:t>"</w:t>
      </w:r>
      <w:r w:rsidRPr="0017267C">
        <w:rPr>
          <w:rFonts w:ascii="Traditional Arabic" w:eastAsia="Calibri" w:hAnsi="Traditional Arabic" w:cs="Traditional Arabic"/>
          <w:color w:val="000000"/>
          <w:sz w:val="32"/>
          <w:szCs w:val="32"/>
          <w:rtl/>
        </w:rPr>
        <w:t>المساعدة</w:t>
      </w:r>
      <w:r w:rsidRPr="0017267C">
        <w:rPr>
          <w:rFonts w:ascii="Traditional Arabic" w:eastAsia="Calibri" w:hAnsi="Traditional Arabic" w:cs="Traditional Arabic"/>
          <w:color w:val="000000"/>
          <w:sz w:val="32"/>
          <w:szCs w:val="32"/>
          <w:lang w:val="en-US"/>
        </w:rPr>
        <w:t>"</w:t>
      </w:r>
      <w:r w:rsidRPr="0017267C">
        <w:rPr>
          <w:rFonts w:ascii="Traditional Arabic" w:eastAsia="Calibri" w:hAnsi="Traditional Arabic" w:cs="Traditional Arabic"/>
          <w:color w:val="000000"/>
          <w:sz w:val="32"/>
          <w:szCs w:val="32"/>
          <w:vertAlign w:val="superscript"/>
          <w:rtl/>
          <w:lang w:val="en-US"/>
        </w:rPr>
        <w:footnoteReference w:id="64"/>
      </w:r>
      <w:r w:rsidRPr="0017267C">
        <w:rPr>
          <w:rFonts w:ascii="Traditional Arabic" w:eastAsia="Calibri" w:hAnsi="Traditional Arabic" w:cs="Traditional Arabic"/>
          <w:color w:val="000000"/>
          <w:sz w:val="32"/>
          <w:szCs w:val="32"/>
          <w:rtl/>
        </w:rPr>
        <w:t>.</w:t>
      </w:r>
    </w:p>
    <w:p w14:paraId="168B7E58" w14:textId="77777777" w:rsidR="009E7D82" w:rsidRPr="0017267C" w:rsidRDefault="009E7D82" w:rsidP="009E7D82">
      <w:pPr>
        <w:bidi/>
        <w:ind w:hanging="1"/>
        <w:jc w:val="both"/>
        <w:rPr>
          <w:rFonts w:ascii="Traditional Arabic" w:eastAsia="Calibri" w:hAnsi="Traditional Arabic" w:cs="Traditional Arabic"/>
          <w:bCs/>
          <w:color w:val="000000"/>
          <w:sz w:val="32"/>
          <w:szCs w:val="32"/>
          <w:rtl/>
        </w:rPr>
      </w:pPr>
      <w:r>
        <w:rPr>
          <w:rFonts w:ascii="Traditional Arabic" w:eastAsia="Calibri" w:hAnsi="Traditional Arabic" w:cs="Traditional Arabic" w:hint="cs"/>
          <w:bCs/>
          <w:color w:val="000000"/>
          <w:sz w:val="32"/>
          <w:szCs w:val="32"/>
          <w:rtl/>
        </w:rPr>
        <w:t>2</w:t>
      </w:r>
      <w:r w:rsidRPr="0017267C">
        <w:rPr>
          <w:rFonts w:ascii="Traditional Arabic" w:eastAsia="Calibri" w:hAnsi="Traditional Arabic" w:cs="Traditional Arabic"/>
          <w:bCs/>
          <w:color w:val="000000"/>
          <w:sz w:val="32"/>
          <w:szCs w:val="32"/>
          <w:rtl/>
        </w:rPr>
        <w:t>-</w:t>
      </w:r>
      <w:r>
        <w:rPr>
          <w:rFonts w:ascii="Traditional Arabic" w:eastAsia="Calibri" w:hAnsi="Traditional Arabic" w:cs="Traditional Arabic" w:hint="cs"/>
          <w:bCs/>
          <w:color w:val="000000"/>
          <w:sz w:val="32"/>
          <w:szCs w:val="32"/>
          <w:rtl/>
        </w:rPr>
        <w:t xml:space="preserve">4 </w:t>
      </w:r>
      <w:r w:rsidRPr="0017267C">
        <w:rPr>
          <w:rFonts w:ascii="Traditional Arabic" w:eastAsia="Calibri" w:hAnsi="Traditional Arabic" w:cs="Traditional Arabic"/>
          <w:bCs/>
          <w:color w:val="000000"/>
          <w:sz w:val="32"/>
          <w:szCs w:val="32"/>
          <w:rtl/>
        </w:rPr>
        <w:t>الشخصية عند الجيرداس جوليان غريماس</w:t>
      </w:r>
      <w:r w:rsidRPr="0017267C">
        <w:rPr>
          <w:rFonts w:ascii="Traditional Arabic" w:eastAsia="Calibri" w:hAnsi="Traditional Arabic" w:cs="Traditional Arabic"/>
          <w:bCs/>
          <w:color w:val="000000"/>
          <w:sz w:val="32"/>
          <w:szCs w:val="32"/>
          <w:lang w:val="en-US"/>
        </w:rPr>
        <w:t>:</w:t>
      </w:r>
    </w:p>
    <w:p w14:paraId="007AA27B" w14:textId="77777777" w:rsidR="009E7D82" w:rsidRPr="0017267C" w:rsidRDefault="009E7D82" w:rsidP="009E7D82">
      <w:pPr>
        <w:bidi/>
        <w:ind w:firstLine="566"/>
        <w:jc w:val="both"/>
        <w:rPr>
          <w:rFonts w:ascii="Traditional Arabic" w:eastAsia="Calibri" w:hAnsi="Traditional Arabic" w:cs="Traditional Arabic"/>
          <w:bCs/>
          <w:color w:val="000000"/>
          <w:sz w:val="32"/>
          <w:szCs w:val="32"/>
          <w:rtl/>
        </w:rPr>
      </w:pPr>
      <w:r>
        <w:rPr>
          <w:rFonts w:ascii="Traditional Arabic" w:eastAsia="Calibri" w:hAnsi="Traditional Arabic" w:cs="Traditional Arabic"/>
          <w:color w:val="000000"/>
          <w:sz w:val="32"/>
          <w:szCs w:val="32"/>
          <w:rtl/>
        </w:rPr>
        <w:t>عرف</w:t>
      </w:r>
      <w:r>
        <w:rPr>
          <w:rFonts w:ascii="Traditional Arabic" w:eastAsia="Calibri" w:hAnsi="Traditional Arabic" w:cs="Traditional Arabic" w:hint="cs"/>
          <w:color w:val="000000"/>
          <w:sz w:val="32"/>
          <w:szCs w:val="32"/>
          <w:rtl/>
        </w:rPr>
        <w:t xml:space="preserve">ت </w:t>
      </w:r>
      <w:r w:rsidRPr="0017267C">
        <w:rPr>
          <w:rFonts w:ascii="Traditional Arabic" w:eastAsia="Calibri" w:hAnsi="Traditional Arabic" w:cs="Traditional Arabic"/>
          <w:color w:val="000000"/>
          <w:sz w:val="32"/>
          <w:szCs w:val="32"/>
          <w:rtl/>
        </w:rPr>
        <w:t>الشخصية تطورا ملحوظا على ظهور أحداث السيميائي "جوليان غريماس"، حيث قدم فهمًا</w:t>
      </w:r>
      <w:r w:rsidRPr="0017267C">
        <w:rPr>
          <w:rFonts w:ascii="Traditional Arabic" w:eastAsia="Calibri" w:hAnsi="Traditional Arabic" w:cs="Traditional Arabic"/>
          <w:bCs/>
          <w:color w:val="000000"/>
          <w:sz w:val="32"/>
          <w:szCs w:val="32"/>
          <w:rtl/>
        </w:rPr>
        <w:t xml:space="preserve"> </w:t>
      </w:r>
      <w:r w:rsidRPr="0017267C">
        <w:rPr>
          <w:rFonts w:ascii="Traditional Arabic" w:eastAsia="Calibri" w:hAnsi="Traditional Arabic" w:cs="Traditional Arabic"/>
          <w:color w:val="000000"/>
          <w:sz w:val="32"/>
          <w:szCs w:val="32"/>
          <w:rtl/>
        </w:rPr>
        <w:t>جديدا للشخصية في الحكي</w:t>
      </w:r>
      <w:r>
        <w:rPr>
          <w:rFonts w:ascii="Traditional Arabic" w:eastAsia="Calibri" w:hAnsi="Traditional Arabic" w:cs="Traditional Arabic"/>
          <w:color w:val="000000"/>
          <w:sz w:val="32"/>
          <w:szCs w:val="32"/>
          <w:rtl/>
        </w:rPr>
        <w:t xml:space="preserve">، اصطلح عليه "الشخصية المجردة" </w:t>
      </w:r>
      <w:r>
        <w:rPr>
          <w:rFonts w:ascii="Traditional Arabic" w:eastAsia="Calibri" w:hAnsi="Traditional Arabic" w:cs="Traditional Arabic" w:hint="cs"/>
          <w:color w:val="000000"/>
          <w:sz w:val="32"/>
          <w:szCs w:val="32"/>
          <w:rtl/>
        </w:rPr>
        <w:t>أ</w:t>
      </w:r>
      <w:r w:rsidRPr="0017267C">
        <w:rPr>
          <w:rFonts w:ascii="Traditional Arabic" w:eastAsia="Calibri" w:hAnsi="Traditional Arabic" w:cs="Traditional Arabic"/>
          <w:color w:val="000000"/>
          <w:sz w:val="32"/>
          <w:szCs w:val="32"/>
          <w:rtl/>
        </w:rPr>
        <w:t xml:space="preserve">و "العامل" وقد استفاد في تحديد لمفهوم هذا المصطلح من </w:t>
      </w:r>
      <w:r w:rsidRPr="0017267C">
        <w:rPr>
          <w:rFonts w:ascii="Traditional Arabic" w:eastAsia="Calibri" w:hAnsi="Traditional Arabic" w:cs="Traditional Arabic"/>
          <w:color w:val="000000"/>
          <w:sz w:val="32"/>
          <w:szCs w:val="32"/>
          <w:rtl/>
        </w:rPr>
        <w:lastRenderedPageBreak/>
        <w:t>الأبحاث التي قدمها كل من "بروب" و"</w:t>
      </w:r>
      <w:r>
        <w:rPr>
          <w:rFonts w:ascii="Traditional Arabic" w:eastAsia="Calibri" w:hAnsi="Traditional Arabic" w:cs="Traditional Arabic" w:hint="cs"/>
          <w:color w:val="000000"/>
          <w:sz w:val="32"/>
          <w:szCs w:val="32"/>
          <w:rtl/>
        </w:rPr>
        <w:t>ت</w:t>
      </w:r>
      <w:r w:rsidRPr="0017267C">
        <w:rPr>
          <w:rFonts w:ascii="Traditional Arabic" w:eastAsia="Calibri" w:hAnsi="Traditional Arabic" w:cs="Traditional Arabic"/>
          <w:color w:val="000000"/>
          <w:sz w:val="32"/>
          <w:szCs w:val="32"/>
          <w:rtl/>
        </w:rPr>
        <w:t>سوريو" وهذا الأخير مثلا يرى أن كل قول يشترط فعلا وفاعلا وسياق، وانطلاقا من هذه النظرة أستقر "غريماس" تعريف للعامل، معلنا بأنه وحدة دلالية داخل رحم الحكاية، فهو القائم بالفعل أو متلقيه بعيدا عن أي تحديد آخر، إذ يضع الأشياء والمجردات والكائنات المؤسسة والمشيئة معًا"</w:t>
      </w:r>
      <w:r w:rsidRPr="0017267C">
        <w:rPr>
          <w:rFonts w:ascii="Traditional Arabic" w:eastAsia="Calibri" w:hAnsi="Traditional Arabic" w:cs="Traditional Arabic"/>
          <w:color w:val="000000"/>
          <w:sz w:val="32"/>
          <w:szCs w:val="32"/>
          <w:vertAlign w:val="superscript"/>
          <w:rtl/>
        </w:rPr>
        <w:footnoteReference w:id="65"/>
      </w:r>
      <w:r w:rsidRPr="0017267C">
        <w:rPr>
          <w:rFonts w:ascii="Traditional Arabic" w:eastAsia="Calibri" w:hAnsi="Traditional Arabic" w:cs="Traditional Arabic"/>
          <w:color w:val="000000"/>
          <w:sz w:val="32"/>
          <w:szCs w:val="32"/>
          <w:rtl/>
        </w:rPr>
        <w:t>.</w:t>
      </w:r>
    </w:p>
    <w:p w14:paraId="7BB7F81C"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 xml:space="preserve">وميز "غريماس" بين العامل والممثل، ويرى أن مصطلح الشخصية المجردة هي قرينة من مدلول "الشخصية المعنوية" في عامل الاقتصاد، فليس من الضروري أن تكون الشخصية هي شخص واحد، ذلك أن العامل في تصور </w:t>
      </w:r>
      <w:r w:rsidRPr="0017267C">
        <w:rPr>
          <w:rFonts w:ascii="Traditional Arabic" w:eastAsia="Calibri" w:hAnsi="Traditional Arabic" w:cs="Traditional Arabic"/>
          <w:color w:val="000000"/>
          <w:sz w:val="32"/>
          <w:szCs w:val="32"/>
          <w:lang w:val="en-US"/>
        </w:rPr>
        <w:t>"</w:t>
      </w:r>
      <w:r w:rsidRPr="0017267C">
        <w:rPr>
          <w:rFonts w:ascii="Traditional Arabic" w:eastAsia="Calibri" w:hAnsi="Traditional Arabic" w:cs="Traditional Arabic"/>
          <w:color w:val="000000"/>
          <w:sz w:val="32"/>
          <w:szCs w:val="32"/>
          <w:rtl/>
        </w:rPr>
        <w:t xml:space="preserve">غريماس" يمكن أن يكون ممثلا </w:t>
      </w:r>
      <w:r w:rsidRPr="0017267C">
        <w:rPr>
          <w:rFonts w:ascii="Traditional Arabic" w:eastAsia="Calibri" w:hAnsi="Traditional Arabic" w:cs="Traditional Arabic"/>
          <w:color w:val="000000"/>
          <w:sz w:val="32"/>
          <w:szCs w:val="32"/>
          <w:rtl/>
          <w:lang w:bidi="ar-DZ"/>
        </w:rPr>
        <w:t>بم</w:t>
      </w:r>
      <w:r w:rsidRPr="0017267C">
        <w:rPr>
          <w:rFonts w:ascii="Traditional Arabic" w:eastAsia="Calibri" w:hAnsi="Traditional Arabic" w:cs="Traditional Arabic"/>
          <w:color w:val="000000"/>
          <w:sz w:val="32"/>
          <w:szCs w:val="32"/>
          <w:rtl/>
        </w:rPr>
        <w:t>مثلين متعددين كما أنه ليس من الضروري أن يكون العامل شخص ممثلاً .... هكذا تصبح الشخصية مجرد دور يؤدي في احلكي بغض النظر عما يؤديه، إن مفهوم الشخصية الحكائية عند "غريماس</w:t>
      </w:r>
      <w:r w:rsidRPr="0017267C">
        <w:rPr>
          <w:rFonts w:ascii="Traditional Arabic" w:eastAsia="Calibri" w:hAnsi="Traditional Arabic" w:cs="Traditional Arabic"/>
          <w:color w:val="000000"/>
          <w:sz w:val="32"/>
          <w:szCs w:val="32"/>
          <w:lang w:val="en-US"/>
        </w:rPr>
        <w:t xml:space="preserve">" </w:t>
      </w:r>
      <w:r w:rsidRPr="0017267C">
        <w:rPr>
          <w:rFonts w:ascii="Traditional Arabic" w:eastAsia="Calibri" w:hAnsi="Traditional Arabic" w:cs="Traditional Arabic"/>
          <w:color w:val="000000"/>
          <w:sz w:val="32"/>
          <w:szCs w:val="32"/>
          <w:rtl/>
        </w:rPr>
        <w:t>يمكن التمييز فيه بين مستويين هما:</w:t>
      </w:r>
    </w:p>
    <w:p w14:paraId="5BB6498D"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 مستوى عاملي تتخذ فيه الشخصية مفهوما شموليا مجردًا يهتم بالأدوار، ولا يهتم بالذات المنجزة لها</w:t>
      </w:r>
      <w:r w:rsidRPr="0017267C">
        <w:rPr>
          <w:rFonts w:ascii="Traditional Arabic" w:eastAsia="Calibri" w:hAnsi="Traditional Arabic" w:cs="Traditional Arabic"/>
          <w:color w:val="000000"/>
          <w:sz w:val="32"/>
          <w:szCs w:val="32"/>
          <w:lang w:val="en-US"/>
        </w:rPr>
        <w:t>.</w:t>
      </w:r>
    </w:p>
    <w:p w14:paraId="7B308381"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w:t>
      </w:r>
      <w:r w:rsidRPr="0017267C">
        <w:rPr>
          <w:rFonts w:ascii="Traditional Arabic" w:eastAsia="Calibri" w:hAnsi="Traditional Arabic" w:cs="Traditional Arabic"/>
          <w:color w:val="000000"/>
          <w:sz w:val="32"/>
          <w:szCs w:val="32"/>
          <w:lang w:val="en-US"/>
        </w:rPr>
        <w:t xml:space="preserve"> </w:t>
      </w:r>
      <w:r w:rsidRPr="0017267C">
        <w:rPr>
          <w:rFonts w:ascii="Traditional Arabic" w:eastAsia="Calibri" w:hAnsi="Traditional Arabic" w:cs="Traditional Arabic"/>
          <w:color w:val="000000"/>
          <w:sz w:val="32"/>
          <w:szCs w:val="32"/>
          <w:rtl/>
        </w:rPr>
        <w:t>مستوى عاملي **** إلى الممثل" تتخذ فيه الشخصية صورة فرد يقوم بدورها في الحكي، فهو شخص فاعل يشارك مع غريه في تحديد دور عاملي واحد أو عدة أدوار عاملية</w:t>
      </w:r>
      <w:r w:rsidRPr="0017267C">
        <w:rPr>
          <w:rFonts w:ascii="Traditional Arabic" w:eastAsia="Calibri" w:hAnsi="Traditional Arabic" w:cs="Traditional Arabic"/>
          <w:color w:val="000000"/>
          <w:sz w:val="32"/>
          <w:szCs w:val="32"/>
          <w:vertAlign w:val="superscript"/>
          <w:rtl/>
        </w:rPr>
        <w:footnoteReference w:id="66"/>
      </w:r>
      <w:r w:rsidRPr="0017267C">
        <w:rPr>
          <w:rFonts w:ascii="Traditional Arabic" w:eastAsia="Calibri" w:hAnsi="Traditional Arabic" w:cs="Traditional Arabic"/>
          <w:color w:val="000000"/>
          <w:sz w:val="32"/>
          <w:szCs w:val="32"/>
          <w:rtl/>
        </w:rPr>
        <w:t>.</w:t>
      </w:r>
    </w:p>
    <w:p w14:paraId="0F31F18A" w14:textId="77777777" w:rsidR="009E7D82" w:rsidRPr="0017267C" w:rsidRDefault="009E7D82" w:rsidP="009E7D82">
      <w:pPr>
        <w:bidi/>
        <w:ind w:hanging="1"/>
        <w:jc w:val="both"/>
        <w:rPr>
          <w:rFonts w:ascii="Traditional Arabic" w:eastAsia="Calibri" w:hAnsi="Traditional Arabic" w:cs="Traditional Arabic"/>
          <w:b/>
          <w:bCs/>
          <w:color w:val="000000"/>
          <w:sz w:val="32"/>
          <w:szCs w:val="32"/>
          <w:rtl/>
        </w:rPr>
      </w:pPr>
      <w:r>
        <w:rPr>
          <w:rFonts w:ascii="Traditional Arabic" w:eastAsia="Calibri" w:hAnsi="Traditional Arabic" w:cs="Traditional Arabic" w:hint="cs"/>
          <w:b/>
          <w:bCs/>
          <w:color w:val="000000"/>
          <w:sz w:val="32"/>
          <w:szCs w:val="32"/>
          <w:rtl/>
        </w:rPr>
        <w:t xml:space="preserve">2-5 </w:t>
      </w:r>
      <w:r w:rsidRPr="0017267C">
        <w:rPr>
          <w:rFonts w:ascii="Traditional Arabic" w:eastAsia="Calibri" w:hAnsi="Traditional Arabic" w:cs="Traditional Arabic"/>
          <w:b/>
          <w:bCs/>
          <w:color w:val="000000"/>
          <w:sz w:val="32"/>
          <w:szCs w:val="32"/>
          <w:rtl/>
        </w:rPr>
        <w:t xml:space="preserve">الشخصية عند هاملون فيليب </w:t>
      </w:r>
      <w:r w:rsidRPr="0017267C">
        <w:rPr>
          <w:rFonts w:ascii="Traditional Arabic" w:eastAsia="Calibri" w:hAnsi="Traditional Arabic" w:cs="Traditional Arabic"/>
          <w:b/>
          <w:bCs/>
          <w:color w:val="000000"/>
          <w:sz w:val="32"/>
          <w:szCs w:val="32"/>
          <w:lang w:val="en-US"/>
        </w:rPr>
        <w:t xml:space="preserve"> Hamon</w:t>
      </w:r>
      <w:r w:rsidRPr="0017267C">
        <w:rPr>
          <w:rFonts w:ascii="Traditional Arabic" w:eastAsia="Calibri" w:hAnsi="Traditional Arabic" w:cs="Traditional Arabic"/>
          <w:b/>
          <w:bCs/>
          <w:color w:val="000000"/>
          <w:sz w:val="32"/>
          <w:szCs w:val="32"/>
          <w:rtl/>
          <w:lang w:bidi="ar-DZ"/>
        </w:rPr>
        <w:t>-</w:t>
      </w:r>
      <w:r w:rsidRPr="0017267C">
        <w:rPr>
          <w:rFonts w:ascii="Traditional Arabic" w:eastAsia="Calibri" w:hAnsi="Traditional Arabic" w:cs="Traditional Arabic"/>
          <w:b/>
          <w:bCs/>
          <w:color w:val="000000"/>
          <w:sz w:val="32"/>
          <w:szCs w:val="32"/>
          <w:lang w:val="en-US"/>
        </w:rPr>
        <w:t xml:space="preserve">PH </w:t>
      </w:r>
      <w:r w:rsidRPr="0017267C">
        <w:rPr>
          <w:rFonts w:ascii="Traditional Arabic" w:eastAsia="Calibri" w:hAnsi="Traditional Arabic" w:cs="Traditional Arabic"/>
          <w:b/>
          <w:bCs/>
          <w:color w:val="000000"/>
          <w:sz w:val="32"/>
          <w:szCs w:val="32"/>
          <w:rtl/>
        </w:rPr>
        <w:t>:</w:t>
      </w:r>
    </w:p>
    <w:p w14:paraId="0A0BF069" w14:textId="77777777" w:rsidR="009E7D82" w:rsidRPr="0017267C" w:rsidRDefault="009E7D82" w:rsidP="009E7D82">
      <w:pPr>
        <w:bidi/>
        <w:ind w:firstLine="566"/>
        <w:jc w:val="both"/>
        <w:rPr>
          <w:rFonts w:ascii="Traditional Arabic" w:eastAsia="Calibri" w:hAnsi="Traditional Arabic" w:cs="Traditional Arabic"/>
          <w:color w:val="000000"/>
          <w:sz w:val="32"/>
          <w:szCs w:val="32"/>
          <w:vertAlign w:val="superscript"/>
          <w:lang w:val="en-US"/>
        </w:rPr>
      </w:pPr>
      <w:r w:rsidRPr="0017267C">
        <w:rPr>
          <w:rFonts w:ascii="Traditional Arabic" w:eastAsia="Calibri" w:hAnsi="Traditional Arabic" w:cs="Traditional Arabic"/>
          <w:color w:val="000000"/>
          <w:sz w:val="32"/>
          <w:szCs w:val="32"/>
          <w:rtl/>
        </w:rPr>
        <w:t>تعد مقاربة الباحث "هامون" من أجل قانون سيميولوجي للشخصية، خالصة لجميع البحوث السابقة</w:t>
      </w:r>
      <w:r w:rsidRPr="0017267C">
        <w:rPr>
          <w:rFonts w:ascii="Traditional Arabic" w:eastAsia="Calibri" w:hAnsi="Traditional Arabic" w:cs="Traditional Arabic"/>
          <w:color w:val="000000"/>
          <w:sz w:val="32"/>
          <w:szCs w:val="32"/>
          <w:lang w:val="en-US"/>
        </w:rPr>
        <w:t xml:space="preserve"> – </w:t>
      </w:r>
      <w:r w:rsidRPr="0017267C">
        <w:rPr>
          <w:rFonts w:ascii="Traditional Arabic" w:eastAsia="Calibri" w:hAnsi="Traditional Arabic" w:cs="Traditional Arabic"/>
          <w:color w:val="000000"/>
          <w:sz w:val="32"/>
          <w:szCs w:val="32"/>
          <w:rtl/>
        </w:rPr>
        <w:t xml:space="preserve">البنيوية والسيميائية- التي تعرضت لعنصر الشخصية بالدرس والتحليل ومؤسسة لنظرية عامة عنها، لبيت باعتبارها مفهوما اجتماعيا نفسيا ولكن من وجهة نظر سيميائية دقيقة تدرس كل جوانب هذا العنصر المثبتة والمفترضة، </w:t>
      </w:r>
      <w:r w:rsidRPr="0017267C">
        <w:rPr>
          <w:rFonts w:ascii="Traditional Arabic" w:eastAsia="Calibri" w:hAnsi="Traditional Arabic" w:cs="Traditional Arabic"/>
          <w:color w:val="000000"/>
          <w:sz w:val="32"/>
          <w:szCs w:val="32"/>
          <w:lang w:val="en-US"/>
        </w:rPr>
        <w:t>"</w:t>
      </w:r>
      <w:r w:rsidRPr="0017267C">
        <w:rPr>
          <w:rFonts w:ascii="Traditional Arabic" w:eastAsia="Calibri" w:hAnsi="Traditional Arabic" w:cs="Traditional Arabic"/>
          <w:color w:val="000000"/>
          <w:sz w:val="32"/>
          <w:szCs w:val="32"/>
          <w:rtl/>
        </w:rPr>
        <w:t>ففيليب هامون" ينظر إلى الشخصية بمنظور سيميولوجي فيرى أنها "وحدة دلالية "علامة" قابلة للوصــف والتحليل، ولا تولد إلا من خلال ما تقوله، أو ما تفعله، أو ما يقال عنها في النص، إن الشخصية بوصفها سيميولوجيا يمكن أن تحدد كنوع من "المورفيم" منفصل بشكل مضاعف: مورفيم غير ثابت، يتجلى من خلال دال متقطع (مجموع العلامات) يحيل على مدلول متقطع (معنى أو قيمة الشخصية)</w:t>
      </w:r>
      <w:r w:rsidRPr="0017267C">
        <w:rPr>
          <w:rFonts w:ascii="Traditional Arabic" w:eastAsia="Calibri" w:hAnsi="Traditional Arabic" w:cs="Traditional Arabic"/>
          <w:color w:val="000000"/>
          <w:sz w:val="32"/>
          <w:szCs w:val="32"/>
          <w:vertAlign w:val="superscript"/>
          <w:rtl/>
          <w:lang w:val="en-US"/>
        </w:rPr>
        <w:footnoteReference w:id="67"/>
      </w:r>
      <w:r w:rsidRPr="0017267C">
        <w:rPr>
          <w:rFonts w:ascii="Traditional Arabic" w:eastAsia="Calibri" w:hAnsi="Traditional Arabic" w:cs="Traditional Arabic"/>
          <w:color w:val="000000"/>
          <w:sz w:val="32"/>
          <w:szCs w:val="32"/>
          <w:rtl/>
        </w:rPr>
        <w:t>.</w:t>
      </w:r>
    </w:p>
    <w:p w14:paraId="0712A53E" w14:textId="77777777" w:rsidR="009E7D82" w:rsidRDefault="009E7D82" w:rsidP="009E7D82">
      <w:pPr>
        <w:bidi/>
        <w:ind w:firstLine="566"/>
        <w:jc w:val="both"/>
        <w:rPr>
          <w:rFonts w:ascii="Traditional Arabic" w:eastAsia="Calibri" w:hAnsi="Traditional Arabic" w:cs="Traditional Arabic"/>
          <w:color w:val="000000"/>
          <w:sz w:val="32"/>
          <w:szCs w:val="32"/>
          <w:rtl/>
          <w:lang w:val="en-US"/>
        </w:rPr>
      </w:pPr>
      <w:r w:rsidRPr="0017267C">
        <w:rPr>
          <w:rFonts w:ascii="Traditional Arabic" w:eastAsia="Calibri" w:hAnsi="Traditional Arabic" w:cs="Traditional Arabic"/>
          <w:color w:val="000000"/>
          <w:sz w:val="32"/>
          <w:szCs w:val="32"/>
          <w:rtl/>
        </w:rPr>
        <w:t>وهذا يعني بأن الشخصية عنده علامة تشبه الدليل اللساني، يتمثل في مجموعة الأسماء والصفات التي تحدد هويتها، وما يدل عليها هو ما نقوله وما تفعله، وما يقال عنها في النص، وهي مورفيم، الذي يتكون من دال ومدلول، وهذا المورفيم يتغير من نص إلى نص آخر</w:t>
      </w:r>
      <w:r w:rsidRPr="0017267C">
        <w:rPr>
          <w:rFonts w:ascii="Traditional Arabic" w:eastAsia="Calibri" w:hAnsi="Traditional Arabic" w:cs="Traditional Arabic"/>
          <w:color w:val="000000"/>
          <w:sz w:val="32"/>
          <w:szCs w:val="32"/>
          <w:lang w:val="en-US"/>
        </w:rPr>
        <w:t>.</w:t>
      </w:r>
    </w:p>
    <w:p w14:paraId="7159FEBB" w14:textId="77777777" w:rsidR="009E7D82" w:rsidRPr="00401ABE" w:rsidRDefault="009E7D82" w:rsidP="009E7D82">
      <w:pPr>
        <w:bidi/>
        <w:jc w:val="both"/>
        <w:rPr>
          <w:rFonts w:ascii="Traditional Arabic" w:eastAsia="Calibri" w:hAnsi="Traditional Arabic" w:cs="Traditional Arabic"/>
          <w:color w:val="000000"/>
          <w:sz w:val="32"/>
          <w:szCs w:val="32"/>
          <w:rtl/>
        </w:rPr>
      </w:pPr>
      <w:r>
        <w:rPr>
          <w:rFonts w:ascii="Traditional Arabic" w:eastAsia="Calibri" w:hAnsi="Traditional Arabic" w:cs="Traditional Arabic" w:hint="cs"/>
          <w:b/>
          <w:bCs/>
          <w:color w:val="000000"/>
          <w:sz w:val="32"/>
          <w:szCs w:val="32"/>
          <w:rtl/>
        </w:rPr>
        <w:t>3.</w:t>
      </w:r>
      <w:r w:rsidRPr="00401ABE">
        <w:rPr>
          <w:rFonts w:ascii="Traditional Arabic" w:eastAsia="Calibri" w:hAnsi="Traditional Arabic" w:cs="Traditional Arabic"/>
          <w:b/>
          <w:bCs/>
          <w:color w:val="000000"/>
          <w:sz w:val="32"/>
          <w:szCs w:val="32"/>
          <w:rtl/>
        </w:rPr>
        <w:t>أنواع الشخصيات:</w:t>
      </w:r>
    </w:p>
    <w:p w14:paraId="248E4984" w14:textId="77777777" w:rsidR="009E7D82" w:rsidRPr="0017267C" w:rsidRDefault="009E7D82" w:rsidP="009E7D82">
      <w:pPr>
        <w:bidi/>
        <w:ind w:firstLine="566"/>
        <w:jc w:val="both"/>
        <w:rPr>
          <w:rFonts w:ascii="Traditional Arabic" w:eastAsia="Calibri" w:hAnsi="Traditional Arabic" w:cs="Traditional Arabic"/>
          <w:color w:val="000000"/>
          <w:sz w:val="32"/>
          <w:szCs w:val="32"/>
          <w:rtl/>
        </w:rPr>
      </w:pPr>
      <w:r w:rsidRPr="0017267C">
        <w:rPr>
          <w:rFonts w:ascii="Traditional Arabic" w:eastAsia="Calibri" w:hAnsi="Traditional Arabic" w:cs="Traditional Arabic"/>
          <w:color w:val="000000"/>
          <w:sz w:val="32"/>
          <w:szCs w:val="32"/>
          <w:rtl/>
        </w:rPr>
        <w:t>تنقسم الشخصيات الروائية إلى عدة أنواع منها</w:t>
      </w:r>
      <w:r w:rsidRPr="0017267C">
        <w:rPr>
          <w:rFonts w:ascii="Traditional Arabic" w:eastAsia="Calibri" w:hAnsi="Traditional Arabic" w:cs="Traditional Arabic"/>
          <w:color w:val="000000"/>
          <w:sz w:val="32"/>
          <w:szCs w:val="32"/>
          <w:lang w:val="en-US"/>
        </w:rPr>
        <w:t>:</w:t>
      </w:r>
    </w:p>
    <w:p w14:paraId="01A710EB" w14:textId="77777777" w:rsidR="009E7D82" w:rsidRPr="00C278BD" w:rsidRDefault="009E7D82" w:rsidP="009E7D82">
      <w:pPr>
        <w:bidi/>
        <w:ind w:hanging="1"/>
        <w:jc w:val="both"/>
        <w:rPr>
          <w:rFonts w:ascii="Traditional Arabic" w:eastAsia="Calibri" w:hAnsi="Traditional Arabic" w:cs="Traditional Arabic"/>
          <w:b/>
          <w:bCs/>
          <w:color w:val="000000"/>
          <w:sz w:val="32"/>
          <w:szCs w:val="32"/>
          <w:rtl/>
          <w:lang w:bidi="ar-DZ"/>
        </w:rPr>
      </w:pPr>
      <w:r w:rsidRPr="0017267C">
        <w:rPr>
          <w:rFonts w:ascii="Traditional Arabic" w:eastAsia="Calibri" w:hAnsi="Traditional Arabic" w:cs="Traditional Arabic"/>
          <w:b/>
          <w:bCs/>
          <w:color w:val="000000"/>
          <w:sz w:val="32"/>
          <w:szCs w:val="32"/>
          <w:rtl/>
          <w:lang w:bidi="ar-DZ"/>
        </w:rPr>
        <w:t>أ-الشخصية الرئيسية:</w:t>
      </w:r>
      <w:r>
        <w:rPr>
          <w:rFonts w:ascii="Traditional Arabic" w:eastAsia="Calibri" w:hAnsi="Traditional Arabic" w:cs="Traditional Arabic" w:hint="cs"/>
          <w:b/>
          <w:bCs/>
          <w:color w:val="000000"/>
          <w:sz w:val="32"/>
          <w:szCs w:val="32"/>
          <w:rtl/>
          <w:lang w:bidi="ar-DZ"/>
        </w:rPr>
        <w:t xml:space="preserve"> </w:t>
      </w:r>
      <w:r w:rsidRPr="0017267C">
        <w:rPr>
          <w:rFonts w:ascii="Traditional Arabic" w:eastAsia="Calibri" w:hAnsi="Traditional Arabic" w:cs="Traditional Arabic"/>
          <w:color w:val="000000"/>
          <w:sz w:val="32"/>
          <w:szCs w:val="32"/>
          <w:rtl/>
          <w:lang w:bidi="ar-DZ"/>
        </w:rPr>
        <w:t>"</w:t>
      </w:r>
      <w:r w:rsidRPr="0017267C">
        <w:rPr>
          <w:rFonts w:ascii="Traditional Arabic" w:eastAsia="Calibri" w:hAnsi="Traditional Arabic" w:cs="Traditional Arabic"/>
          <w:color w:val="000000"/>
          <w:sz w:val="32"/>
          <w:szCs w:val="32"/>
          <w:rtl/>
        </w:rPr>
        <w:t>تعد الشخصية الرئيسية هي العمود الفقري في الرواية لأنها تصطنع اللغة وتثبت الحوار وكذلك نظرا للمكانة التي تحتلها أكثر من الشخوص الأخرى"</w:t>
      </w:r>
      <w:r w:rsidRPr="0017267C">
        <w:rPr>
          <w:rFonts w:ascii="Traditional Arabic" w:eastAsia="Calibri" w:hAnsi="Traditional Arabic" w:cs="Traditional Arabic"/>
          <w:color w:val="000000"/>
          <w:sz w:val="32"/>
          <w:szCs w:val="32"/>
          <w:vertAlign w:val="superscript"/>
          <w:rtl/>
        </w:rPr>
        <w:footnoteReference w:id="68"/>
      </w:r>
      <w:r w:rsidRPr="0017267C">
        <w:rPr>
          <w:rFonts w:ascii="Traditional Arabic" w:eastAsia="Calibri" w:hAnsi="Traditional Arabic" w:cs="Traditional Arabic"/>
          <w:color w:val="000000"/>
          <w:sz w:val="32"/>
          <w:szCs w:val="32"/>
          <w:rtl/>
        </w:rPr>
        <w:t>.</w:t>
      </w:r>
    </w:p>
    <w:p w14:paraId="0140B12F" w14:textId="77777777" w:rsidR="009E7D82" w:rsidRPr="00C278BD" w:rsidRDefault="009E7D82" w:rsidP="009E7D82">
      <w:pPr>
        <w:bidi/>
        <w:ind w:hanging="1"/>
        <w:jc w:val="both"/>
        <w:rPr>
          <w:rFonts w:ascii="Traditional Arabic" w:eastAsia="Calibri" w:hAnsi="Traditional Arabic" w:cs="Traditional Arabic"/>
          <w:b/>
          <w:bCs/>
          <w:color w:val="000000"/>
          <w:sz w:val="32"/>
          <w:szCs w:val="32"/>
          <w:rtl/>
        </w:rPr>
      </w:pPr>
      <w:r w:rsidRPr="0017267C">
        <w:rPr>
          <w:rFonts w:ascii="Traditional Arabic" w:eastAsia="Calibri" w:hAnsi="Traditional Arabic" w:cs="Traditional Arabic"/>
          <w:b/>
          <w:bCs/>
          <w:color w:val="000000"/>
          <w:sz w:val="32"/>
          <w:szCs w:val="32"/>
          <w:rtl/>
        </w:rPr>
        <w:lastRenderedPageBreak/>
        <w:t>ب-الشخصية الثانوية:</w:t>
      </w:r>
      <w:r>
        <w:rPr>
          <w:rFonts w:ascii="Traditional Arabic" w:eastAsia="Calibri" w:hAnsi="Traditional Arabic" w:cs="Traditional Arabic" w:hint="cs"/>
          <w:b/>
          <w:bCs/>
          <w:color w:val="000000"/>
          <w:sz w:val="32"/>
          <w:szCs w:val="32"/>
          <w:rtl/>
        </w:rPr>
        <w:t xml:space="preserve"> </w:t>
      </w:r>
      <w:r w:rsidRPr="0017267C">
        <w:rPr>
          <w:rFonts w:ascii="Traditional Arabic" w:eastAsia="Calibri" w:hAnsi="Traditional Arabic" w:cs="Traditional Arabic"/>
          <w:color w:val="000000"/>
          <w:sz w:val="32"/>
          <w:szCs w:val="32"/>
          <w:rtl/>
        </w:rPr>
        <w:t>"تساهم في إكمال الشخصية الرئيسية، تمثل مساحة في أقل في النص الروائي كما تلعب دور تكميلي مساعد للبطل، إذ ترد في الحكي لتضيء الجوانب الخفية للشخصية المركزية"</w:t>
      </w:r>
      <w:r w:rsidRPr="0017267C">
        <w:rPr>
          <w:rFonts w:ascii="Traditional Arabic" w:eastAsia="Calibri" w:hAnsi="Traditional Arabic" w:cs="Traditional Arabic"/>
          <w:color w:val="000000"/>
          <w:sz w:val="32"/>
          <w:szCs w:val="32"/>
          <w:vertAlign w:val="superscript"/>
          <w:rtl/>
        </w:rPr>
        <w:footnoteReference w:id="69"/>
      </w:r>
      <w:r w:rsidRPr="0017267C">
        <w:rPr>
          <w:rFonts w:ascii="Traditional Arabic" w:eastAsia="Calibri" w:hAnsi="Traditional Arabic" w:cs="Traditional Arabic"/>
          <w:color w:val="000000"/>
          <w:sz w:val="32"/>
          <w:szCs w:val="32"/>
          <w:rtl/>
        </w:rPr>
        <w:t>.</w:t>
      </w:r>
    </w:p>
    <w:p w14:paraId="29DA1931" w14:textId="77777777" w:rsidR="009E7D82" w:rsidRPr="00C278BD" w:rsidRDefault="009E7D82" w:rsidP="009E7D82">
      <w:pPr>
        <w:bidi/>
        <w:ind w:hanging="1"/>
        <w:jc w:val="both"/>
        <w:rPr>
          <w:rFonts w:ascii="Traditional Arabic" w:eastAsia="Calibri" w:hAnsi="Traditional Arabic" w:cs="Traditional Arabic"/>
          <w:b/>
          <w:bCs/>
          <w:color w:val="000000"/>
          <w:sz w:val="32"/>
          <w:szCs w:val="32"/>
          <w:rtl/>
        </w:rPr>
      </w:pPr>
      <w:r w:rsidRPr="0017267C">
        <w:rPr>
          <w:rFonts w:ascii="Traditional Arabic" w:eastAsia="Calibri" w:hAnsi="Traditional Arabic" w:cs="Traditional Arabic"/>
          <w:b/>
          <w:bCs/>
          <w:color w:val="000000"/>
          <w:sz w:val="32"/>
          <w:szCs w:val="32"/>
          <w:rtl/>
        </w:rPr>
        <w:t>ج-الشخصية النمطية المسطحة:</w:t>
      </w:r>
      <w:r>
        <w:rPr>
          <w:rFonts w:ascii="Traditional Arabic" w:eastAsia="Calibri" w:hAnsi="Traditional Arabic" w:cs="Traditional Arabic" w:hint="cs"/>
          <w:b/>
          <w:bCs/>
          <w:color w:val="000000"/>
          <w:sz w:val="32"/>
          <w:szCs w:val="32"/>
          <w:rtl/>
        </w:rPr>
        <w:t xml:space="preserve"> </w:t>
      </w:r>
      <w:r w:rsidRPr="0017267C">
        <w:rPr>
          <w:rFonts w:ascii="Traditional Arabic" w:eastAsia="Calibri" w:hAnsi="Traditional Arabic" w:cs="Traditional Arabic"/>
          <w:color w:val="000000"/>
          <w:sz w:val="32"/>
          <w:szCs w:val="32"/>
          <w:rtl/>
        </w:rPr>
        <w:t>هي الشخصية المكتملة التي تظهر في الرواية من دون أن يحدث فيها أي تغيير أي الشخصية التي لا تتغير نتيجة الأحداث، وإمنا تبقى ذا سلوك أو فكر واحد</w:t>
      </w:r>
      <w:r w:rsidRPr="0017267C">
        <w:rPr>
          <w:rFonts w:ascii="Traditional Arabic" w:eastAsia="Calibri" w:hAnsi="Traditional Arabic" w:cs="Traditional Arabic"/>
          <w:color w:val="000000"/>
          <w:sz w:val="32"/>
          <w:szCs w:val="32"/>
          <w:vertAlign w:val="superscript"/>
          <w:rtl/>
        </w:rPr>
        <w:footnoteReference w:id="70"/>
      </w:r>
      <w:r w:rsidRPr="0017267C">
        <w:rPr>
          <w:rFonts w:ascii="Traditional Arabic" w:eastAsia="Calibri" w:hAnsi="Traditional Arabic" w:cs="Traditional Arabic"/>
          <w:color w:val="000000"/>
          <w:sz w:val="32"/>
          <w:szCs w:val="32"/>
          <w:rtl/>
        </w:rPr>
        <w:t>.</w:t>
      </w:r>
    </w:p>
    <w:p w14:paraId="2F0525DC" w14:textId="77777777" w:rsidR="009E7D82" w:rsidRPr="00C278BD" w:rsidRDefault="009E7D82" w:rsidP="009E7D82">
      <w:pPr>
        <w:bidi/>
        <w:ind w:hanging="1"/>
        <w:jc w:val="both"/>
        <w:rPr>
          <w:rFonts w:ascii="Traditional Arabic" w:eastAsia="Calibri" w:hAnsi="Traditional Arabic" w:cs="Traditional Arabic"/>
          <w:b/>
          <w:bCs/>
          <w:color w:val="000000"/>
          <w:sz w:val="32"/>
          <w:szCs w:val="32"/>
          <w:rtl/>
        </w:rPr>
      </w:pPr>
      <w:r w:rsidRPr="0017267C">
        <w:rPr>
          <w:rFonts w:ascii="Traditional Arabic" w:eastAsia="Calibri" w:hAnsi="Traditional Arabic" w:cs="Traditional Arabic"/>
          <w:b/>
          <w:bCs/>
          <w:color w:val="000000"/>
          <w:sz w:val="32"/>
          <w:szCs w:val="32"/>
          <w:rtl/>
        </w:rPr>
        <w:t>د-الشخصية الهامشية:</w:t>
      </w:r>
      <w:r>
        <w:rPr>
          <w:rFonts w:ascii="Traditional Arabic" w:eastAsia="Calibri" w:hAnsi="Traditional Arabic" w:cs="Traditional Arabic" w:hint="cs"/>
          <w:b/>
          <w:bCs/>
          <w:color w:val="000000"/>
          <w:sz w:val="32"/>
          <w:szCs w:val="32"/>
          <w:rtl/>
        </w:rPr>
        <w:t xml:space="preserve"> </w:t>
      </w:r>
      <w:r w:rsidRPr="0017267C">
        <w:rPr>
          <w:rFonts w:ascii="Traditional Arabic" w:eastAsia="Calibri" w:hAnsi="Traditional Arabic" w:cs="Traditional Arabic"/>
          <w:color w:val="000000"/>
          <w:sz w:val="32"/>
          <w:szCs w:val="32"/>
          <w:rtl/>
        </w:rPr>
        <w:t>تعتبر شخصية غير فعالة في العمل الفين والمجتمع، وهي قليلة الظهور تأتي لتسد الفراغ في النص</w:t>
      </w:r>
      <w:r w:rsidRPr="0017267C">
        <w:rPr>
          <w:rFonts w:ascii="Traditional Arabic" w:eastAsia="Calibri" w:hAnsi="Traditional Arabic" w:cs="Traditional Arabic"/>
          <w:color w:val="000000"/>
          <w:sz w:val="32"/>
          <w:szCs w:val="32"/>
          <w:vertAlign w:val="superscript"/>
          <w:rtl/>
        </w:rPr>
        <w:footnoteReference w:id="71"/>
      </w:r>
      <w:r w:rsidRPr="0017267C">
        <w:rPr>
          <w:rFonts w:ascii="Traditional Arabic" w:eastAsia="Calibri" w:hAnsi="Traditional Arabic" w:cs="Traditional Arabic"/>
          <w:color w:val="000000"/>
          <w:sz w:val="32"/>
          <w:szCs w:val="32"/>
          <w:rtl/>
        </w:rPr>
        <w:t>.</w:t>
      </w:r>
    </w:p>
    <w:p w14:paraId="738A24D3" w14:textId="77777777" w:rsidR="009E7D82" w:rsidRPr="00C278BD" w:rsidRDefault="009E7D82" w:rsidP="009E7D82">
      <w:pPr>
        <w:bidi/>
        <w:ind w:hanging="1"/>
        <w:jc w:val="both"/>
        <w:rPr>
          <w:rFonts w:ascii="Traditional Arabic" w:eastAsia="Calibri" w:hAnsi="Traditional Arabic" w:cs="Traditional Arabic"/>
          <w:color w:val="000000"/>
          <w:sz w:val="32"/>
          <w:szCs w:val="32"/>
          <w:rtl/>
          <w:lang w:val="en-US"/>
        </w:rPr>
      </w:pPr>
      <w:r w:rsidRPr="0017267C">
        <w:rPr>
          <w:rFonts w:ascii="Traditional Arabic" w:eastAsia="Calibri" w:hAnsi="Traditional Arabic" w:cs="Traditional Arabic"/>
          <w:b/>
          <w:bCs/>
          <w:color w:val="000000"/>
          <w:sz w:val="32"/>
          <w:szCs w:val="32"/>
          <w:rtl/>
        </w:rPr>
        <w:t>ه-الشخصية النامية:</w:t>
      </w:r>
      <w:r>
        <w:rPr>
          <w:rFonts w:ascii="Traditional Arabic" w:eastAsia="Calibri" w:hAnsi="Traditional Arabic" w:cs="Traditional Arabic" w:hint="cs"/>
          <w:b/>
          <w:bCs/>
          <w:color w:val="000000"/>
          <w:sz w:val="32"/>
          <w:szCs w:val="32"/>
          <w:rtl/>
        </w:rPr>
        <w:t xml:space="preserve"> </w:t>
      </w:r>
      <w:r w:rsidRPr="0017267C">
        <w:rPr>
          <w:rFonts w:ascii="Traditional Arabic" w:eastAsia="Calibri" w:hAnsi="Traditional Arabic" w:cs="Traditional Arabic"/>
          <w:color w:val="000000"/>
          <w:sz w:val="32"/>
          <w:szCs w:val="32"/>
          <w:rtl/>
        </w:rPr>
        <w:t>هي الشخصية اليت تتطور مع أحداث الرواية، تتم تكوينها بتمام القصة حيث تتطور من موقف الآخر هذه الشخصية هي شخصيات معقدة فهي تنمو داخل النص الروائي</w:t>
      </w:r>
      <w:r w:rsidRPr="0017267C">
        <w:rPr>
          <w:rFonts w:ascii="Traditional Arabic" w:eastAsia="Calibri" w:hAnsi="Traditional Arabic" w:cs="Traditional Arabic"/>
          <w:color w:val="000000"/>
          <w:sz w:val="32"/>
          <w:szCs w:val="32"/>
          <w:lang w:val="en-US"/>
        </w:rPr>
        <w:t>.</w:t>
      </w:r>
    </w:p>
    <w:p w14:paraId="15B3A82E" w14:textId="77777777" w:rsidR="009E7D82" w:rsidRPr="00401ABE" w:rsidRDefault="009E7D82" w:rsidP="009E7D82">
      <w:pPr>
        <w:bidi/>
        <w:jc w:val="both"/>
        <w:rPr>
          <w:rFonts w:ascii="Traditional Arabic" w:eastAsia="Calibri" w:hAnsi="Traditional Arabic" w:cs="Traditional Arabic"/>
          <w:b/>
          <w:bCs/>
          <w:color w:val="000000"/>
          <w:sz w:val="32"/>
          <w:szCs w:val="32"/>
          <w:rtl/>
        </w:rPr>
      </w:pPr>
      <w:r>
        <w:rPr>
          <w:rFonts w:ascii="Traditional Arabic" w:eastAsia="Calibri" w:hAnsi="Traditional Arabic" w:cs="Traditional Arabic" w:hint="cs"/>
          <w:b/>
          <w:bCs/>
          <w:color w:val="000000"/>
          <w:sz w:val="32"/>
          <w:szCs w:val="32"/>
          <w:rtl/>
        </w:rPr>
        <w:t>4.</w:t>
      </w:r>
      <w:r w:rsidRPr="00401ABE">
        <w:rPr>
          <w:rFonts w:ascii="Traditional Arabic" w:eastAsia="Calibri" w:hAnsi="Traditional Arabic" w:cs="Traditional Arabic"/>
          <w:b/>
          <w:bCs/>
          <w:color w:val="000000"/>
          <w:sz w:val="32"/>
          <w:szCs w:val="32"/>
          <w:rtl/>
        </w:rPr>
        <w:t xml:space="preserve">قراءة سيميائية في شخصيات </w:t>
      </w:r>
      <w:r>
        <w:rPr>
          <w:rFonts w:ascii="Traditional Arabic" w:eastAsia="Calibri" w:hAnsi="Traditional Arabic" w:cs="Traditional Arabic" w:hint="cs"/>
          <w:b/>
          <w:bCs/>
          <w:color w:val="000000"/>
          <w:sz w:val="32"/>
          <w:szCs w:val="32"/>
          <w:rtl/>
        </w:rPr>
        <w:t>المجموعة القصصية</w:t>
      </w:r>
      <w:r w:rsidRPr="00401ABE">
        <w:rPr>
          <w:rFonts w:ascii="Traditional Arabic" w:eastAsia="Calibri" w:hAnsi="Traditional Arabic" w:cs="Traditional Arabic"/>
          <w:b/>
          <w:bCs/>
          <w:color w:val="000000"/>
          <w:sz w:val="32"/>
          <w:szCs w:val="32"/>
          <w:rtl/>
        </w:rPr>
        <w:t>:</w:t>
      </w:r>
    </w:p>
    <w:p w14:paraId="2847AFC6" w14:textId="77777777" w:rsidR="009E7D82" w:rsidRPr="00E006FB" w:rsidRDefault="009E7D82" w:rsidP="009E7D82">
      <w:pPr>
        <w:bidi/>
        <w:ind w:hanging="1"/>
        <w:jc w:val="both"/>
        <w:rPr>
          <w:rFonts w:ascii="Traditional Arabic" w:eastAsia="Calibri" w:hAnsi="Traditional Arabic" w:cs="Traditional Arabic"/>
          <w:b/>
          <w:bCs/>
          <w:color w:val="000000"/>
          <w:sz w:val="32"/>
          <w:szCs w:val="32"/>
        </w:rPr>
      </w:pPr>
      <w:r>
        <w:rPr>
          <w:rFonts w:ascii="Traditional Arabic" w:eastAsia="Calibri" w:hAnsi="Traditional Arabic" w:cs="Traditional Arabic" w:hint="cs"/>
          <w:b/>
          <w:bCs/>
          <w:color w:val="000000"/>
          <w:sz w:val="32"/>
          <w:szCs w:val="32"/>
          <w:rtl/>
        </w:rPr>
        <w:t>القصة الأولى "</w:t>
      </w:r>
      <w:r w:rsidRPr="00E006FB">
        <w:rPr>
          <w:rFonts w:ascii="Traditional Arabic" w:eastAsia="Calibri" w:hAnsi="Traditional Arabic" w:cs="Traditional Arabic"/>
          <w:b/>
          <w:bCs/>
          <w:color w:val="000000"/>
          <w:sz w:val="32"/>
          <w:szCs w:val="32"/>
          <w:rtl/>
        </w:rPr>
        <w:t>صديقي</w:t>
      </w:r>
      <w:r>
        <w:rPr>
          <w:rFonts w:ascii="Traditional Arabic" w:eastAsia="Calibri" w:hAnsi="Traditional Arabic" w:cs="Traditional Arabic" w:hint="cs"/>
          <w:b/>
          <w:bCs/>
          <w:color w:val="000000"/>
          <w:sz w:val="32"/>
          <w:szCs w:val="32"/>
          <w:rtl/>
        </w:rPr>
        <w:t>":</w:t>
      </w:r>
    </w:p>
    <w:p w14:paraId="612F0835" w14:textId="77777777" w:rsidR="009E7D82" w:rsidRPr="00E006FB" w:rsidRDefault="009E7D82" w:rsidP="009E7D82">
      <w:pPr>
        <w:bidi/>
        <w:ind w:hanging="1"/>
        <w:jc w:val="both"/>
        <w:rPr>
          <w:rFonts w:ascii="Traditional Arabic" w:eastAsia="Calibri" w:hAnsi="Traditional Arabic" w:cs="Traditional Arabic"/>
          <w:b/>
          <w:bCs/>
          <w:color w:val="000000"/>
          <w:sz w:val="32"/>
          <w:szCs w:val="32"/>
        </w:rPr>
      </w:pPr>
      <w:r w:rsidRPr="00E006FB">
        <w:rPr>
          <w:rFonts w:ascii="Traditional Arabic" w:eastAsia="Calibri" w:hAnsi="Traditional Arabic" w:cs="Traditional Arabic"/>
          <w:b/>
          <w:bCs/>
          <w:color w:val="000000"/>
          <w:sz w:val="32"/>
          <w:szCs w:val="32"/>
          <w:rtl/>
        </w:rPr>
        <w:t>1. الشخصيات الرئيسية</w:t>
      </w:r>
      <w:r>
        <w:rPr>
          <w:rFonts w:ascii="Traditional Arabic" w:eastAsia="Calibri" w:hAnsi="Traditional Arabic" w:cs="Traditional Arabic" w:hint="cs"/>
          <w:b/>
          <w:bCs/>
          <w:color w:val="000000"/>
          <w:sz w:val="32"/>
          <w:szCs w:val="32"/>
          <w:rtl/>
        </w:rPr>
        <w:t>:</w:t>
      </w:r>
    </w:p>
    <w:p w14:paraId="645ACBD1" w14:textId="77777777" w:rsidR="009E7D82" w:rsidRPr="00E006FB" w:rsidRDefault="009E7D82" w:rsidP="009E7D82">
      <w:pPr>
        <w:bidi/>
        <w:ind w:hanging="1"/>
        <w:jc w:val="both"/>
        <w:rPr>
          <w:rFonts w:ascii="Traditional Arabic" w:eastAsia="Calibri" w:hAnsi="Traditional Arabic" w:cs="Traditional Arabic"/>
          <w:b/>
          <w:bCs/>
          <w:color w:val="000000"/>
          <w:sz w:val="32"/>
          <w:szCs w:val="32"/>
        </w:rPr>
      </w:pPr>
      <w:r w:rsidRPr="00E006FB">
        <w:rPr>
          <w:rFonts w:ascii="Traditional Arabic" w:eastAsia="Calibri" w:hAnsi="Traditional Arabic" w:cs="Traditional Arabic"/>
          <w:b/>
          <w:bCs/>
          <w:color w:val="000000"/>
          <w:sz w:val="32"/>
          <w:szCs w:val="32"/>
          <w:rtl/>
        </w:rPr>
        <w:t xml:space="preserve"> • الراوي (ضمير المتكلم):</w:t>
      </w:r>
    </w:p>
    <w:p w14:paraId="0A4A06B7" w14:textId="77777777" w:rsidR="009E7D82" w:rsidRPr="003A183C" w:rsidRDefault="009E7D82" w:rsidP="009E7D82">
      <w:pPr>
        <w:bidi/>
        <w:ind w:hanging="1"/>
        <w:jc w:val="both"/>
        <w:rPr>
          <w:rFonts w:ascii="Traditional Arabic" w:eastAsia="Calibri" w:hAnsi="Traditional Arabic" w:cs="Traditional Arabic"/>
          <w:color w:val="000000"/>
          <w:sz w:val="32"/>
          <w:szCs w:val="32"/>
          <w:rtl/>
        </w:rPr>
      </w:pPr>
      <w:r w:rsidRPr="00E006FB">
        <w:rPr>
          <w:rFonts w:ascii="Traditional Arabic" w:eastAsia="Calibri" w:hAnsi="Traditional Arabic" w:cs="Traditional Arabic"/>
          <w:color w:val="000000"/>
          <w:sz w:val="32"/>
          <w:szCs w:val="32"/>
          <w:rtl/>
        </w:rPr>
        <w:t>الراوي هو الشخصية المحورية في القصة، حيث يعكس صراعًا داخليًا عميقًا بين التوت</w:t>
      </w:r>
      <w:r>
        <w:rPr>
          <w:rFonts w:ascii="Traditional Arabic" w:eastAsia="Calibri" w:hAnsi="Traditional Arabic" w:cs="Traditional Arabic"/>
          <w:color w:val="000000"/>
          <w:sz w:val="32"/>
          <w:szCs w:val="32"/>
          <w:rtl/>
        </w:rPr>
        <w:t>رات النفسية والتساؤلات الوجودية</w:t>
      </w:r>
      <w:r>
        <w:rPr>
          <w:rFonts w:ascii="Traditional Arabic" w:eastAsia="Calibri" w:hAnsi="Traditional Arabic" w:cs="Traditional Arabic" w:hint="cs"/>
          <w:color w:val="000000"/>
          <w:sz w:val="32"/>
          <w:szCs w:val="32"/>
          <w:rtl/>
        </w:rPr>
        <w:t>، ف</w:t>
      </w:r>
      <w:r w:rsidRPr="00E006FB">
        <w:rPr>
          <w:rFonts w:ascii="Traditional Arabic" w:eastAsia="Calibri" w:hAnsi="Traditional Arabic" w:cs="Traditional Arabic"/>
          <w:color w:val="000000"/>
          <w:sz w:val="32"/>
          <w:szCs w:val="32"/>
          <w:rtl/>
        </w:rPr>
        <w:t>الراوي يتعامل مع حالة من الهلع والعجز أم</w:t>
      </w:r>
      <w:r>
        <w:rPr>
          <w:rFonts w:ascii="Traditional Arabic" w:eastAsia="Calibri" w:hAnsi="Traditional Arabic" w:cs="Traditional Arabic"/>
          <w:color w:val="000000"/>
          <w:sz w:val="32"/>
          <w:szCs w:val="32"/>
          <w:rtl/>
        </w:rPr>
        <w:t>ام الموت الذي يطال صديقه، و</w:t>
      </w:r>
      <w:r>
        <w:rPr>
          <w:rFonts w:ascii="Traditional Arabic" w:eastAsia="Calibri" w:hAnsi="Traditional Arabic" w:cs="Traditional Arabic" w:hint="cs"/>
          <w:color w:val="000000"/>
          <w:sz w:val="32"/>
          <w:szCs w:val="32"/>
          <w:rtl/>
        </w:rPr>
        <w:t>تتجسد</w:t>
      </w:r>
      <w:r>
        <w:rPr>
          <w:rFonts w:ascii="Traditional Arabic" w:eastAsia="Calibri" w:hAnsi="Traditional Arabic" w:cs="Traditional Arabic"/>
          <w:color w:val="000000"/>
          <w:sz w:val="32"/>
          <w:szCs w:val="32"/>
          <w:rtl/>
        </w:rPr>
        <w:t xml:space="preserve"> حالة</w:t>
      </w:r>
      <w:r>
        <w:rPr>
          <w:rFonts w:ascii="Traditional Arabic" w:eastAsia="Calibri" w:hAnsi="Traditional Arabic" w:cs="Traditional Arabic" w:hint="cs"/>
          <w:color w:val="000000"/>
          <w:sz w:val="32"/>
          <w:szCs w:val="32"/>
          <w:rtl/>
        </w:rPr>
        <w:t xml:space="preserve"> ال</w:t>
      </w:r>
      <w:r>
        <w:rPr>
          <w:rFonts w:ascii="Traditional Arabic" w:eastAsia="Calibri" w:hAnsi="Traditional Arabic" w:cs="Traditional Arabic"/>
          <w:color w:val="000000"/>
          <w:sz w:val="32"/>
          <w:szCs w:val="32"/>
          <w:rtl/>
        </w:rPr>
        <w:t>ذهول في محاولته لفهم هذه التغييرات</w:t>
      </w:r>
      <w:r>
        <w:rPr>
          <w:rFonts w:ascii="Traditional Arabic" w:eastAsia="Calibri" w:hAnsi="Traditional Arabic" w:cs="Traditional Arabic" w:hint="cs"/>
          <w:color w:val="000000"/>
          <w:sz w:val="32"/>
          <w:szCs w:val="32"/>
          <w:rtl/>
        </w:rPr>
        <w:t xml:space="preserve"> في هذا القول: "</w:t>
      </w:r>
      <w:r w:rsidRPr="00E006FB">
        <w:rPr>
          <w:rFonts w:ascii="Traditional Arabic" w:eastAsia="Calibri" w:hAnsi="Traditional Arabic" w:cs="Traditional Arabic"/>
          <w:color w:val="000000"/>
          <w:sz w:val="32"/>
          <w:szCs w:val="32"/>
          <w:rtl/>
        </w:rPr>
        <w:t>نظرت إليه في ذهول وهو يرتعش بعد أن كنت أراقبه وهو يتطاوس على الحياة بتفو</w:t>
      </w:r>
      <w:r>
        <w:rPr>
          <w:rFonts w:ascii="Traditional Arabic" w:eastAsia="Calibri" w:hAnsi="Traditional Arabic" w:cs="Traditional Arabic"/>
          <w:color w:val="000000"/>
          <w:sz w:val="32"/>
          <w:szCs w:val="32"/>
          <w:rtl/>
        </w:rPr>
        <w:t>يض من بديهيات الكينونة والوجود.</w:t>
      </w:r>
      <w:r>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72"/>
      </w:r>
      <w:r>
        <w:rPr>
          <w:rFonts w:ascii="Traditional Arabic" w:eastAsia="Calibri" w:hAnsi="Traditional Arabic" w:cs="Traditional Arabic" w:hint="cs"/>
          <w:color w:val="000000"/>
          <w:sz w:val="32"/>
          <w:szCs w:val="32"/>
          <w:rtl/>
        </w:rPr>
        <w:t>، ف</w:t>
      </w:r>
      <w:r w:rsidRPr="00E006FB">
        <w:rPr>
          <w:rFonts w:ascii="Traditional Arabic" w:eastAsia="Calibri" w:hAnsi="Traditional Arabic" w:cs="Traditional Arabic"/>
          <w:color w:val="000000"/>
          <w:sz w:val="32"/>
          <w:szCs w:val="32"/>
          <w:rtl/>
        </w:rPr>
        <w:t>هذا الصراع مع الموت والوجود يتجلى في أسئلة فلسفية عمي</w:t>
      </w:r>
      <w:r>
        <w:rPr>
          <w:rFonts w:ascii="Traditional Arabic" w:eastAsia="Calibri" w:hAnsi="Traditional Arabic" w:cs="Traditional Arabic"/>
          <w:color w:val="000000"/>
          <w:sz w:val="32"/>
          <w:szCs w:val="32"/>
          <w:rtl/>
        </w:rPr>
        <w:t>قة يعبر عنها الراوي، مثل تساؤله</w:t>
      </w:r>
      <w:r>
        <w:rPr>
          <w:rFonts w:ascii="Traditional Arabic" w:eastAsia="Calibri" w:hAnsi="Traditional Arabic" w:cs="Traditional Arabic" w:hint="cs"/>
          <w:color w:val="000000"/>
          <w:sz w:val="32"/>
          <w:szCs w:val="32"/>
          <w:rtl/>
        </w:rPr>
        <w:t xml:space="preserve"> </w:t>
      </w:r>
      <w:r w:rsidRPr="00E006FB">
        <w:rPr>
          <w:rFonts w:ascii="Traditional Arabic" w:eastAsia="Calibri" w:hAnsi="Traditional Arabic" w:cs="Traditional Arabic"/>
          <w:color w:val="000000"/>
          <w:sz w:val="32"/>
          <w:szCs w:val="32"/>
          <w:rtl/>
        </w:rPr>
        <w:t>عن معنى الحياة والموت بعد فقدان صديقه</w:t>
      </w:r>
      <w:r>
        <w:rPr>
          <w:rFonts w:ascii="Traditional Arabic" w:eastAsia="Calibri" w:hAnsi="Traditional Arabic" w:cs="Traditional Arabic" w:hint="cs"/>
          <w:color w:val="000000"/>
          <w:sz w:val="32"/>
          <w:szCs w:val="32"/>
          <w:rtl/>
        </w:rPr>
        <w:t>.</w:t>
      </w:r>
    </w:p>
    <w:p w14:paraId="54F062A3" w14:textId="77777777" w:rsidR="009E7D82" w:rsidRPr="004906E2" w:rsidRDefault="009E7D82" w:rsidP="009E7D82">
      <w:pPr>
        <w:bidi/>
        <w:ind w:hanging="1"/>
        <w:jc w:val="both"/>
        <w:rPr>
          <w:rFonts w:ascii="Traditional Arabic" w:eastAsia="Calibri" w:hAnsi="Traditional Arabic" w:cs="Traditional Arabic"/>
          <w:color w:val="000000"/>
          <w:sz w:val="32"/>
          <w:szCs w:val="32"/>
        </w:rPr>
      </w:pPr>
      <w:r>
        <w:rPr>
          <w:rFonts w:ascii="Traditional Arabic" w:eastAsia="Calibri" w:hAnsi="Traditional Arabic" w:cs="Traditional Arabic"/>
          <w:b/>
          <w:bCs/>
          <w:color w:val="000000"/>
          <w:sz w:val="32"/>
          <w:szCs w:val="32"/>
          <w:rtl/>
        </w:rPr>
        <w:t>• الصديق</w:t>
      </w:r>
      <w:r>
        <w:rPr>
          <w:rFonts w:ascii="Traditional Arabic" w:eastAsia="Calibri" w:hAnsi="Traditional Arabic" w:cs="Traditional Arabic" w:hint="cs"/>
          <w:b/>
          <w:bCs/>
          <w:color w:val="000000"/>
          <w:sz w:val="32"/>
          <w:szCs w:val="32"/>
          <w:rtl/>
        </w:rPr>
        <w:t>:</w:t>
      </w:r>
      <w:r>
        <w:rPr>
          <w:rFonts w:ascii="Traditional Arabic" w:eastAsia="Calibri" w:hAnsi="Traditional Arabic" w:cs="Traditional Arabic" w:hint="cs"/>
          <w:color w:val="000000"/>
          <w:sz w:val="32"/>
          <w:szCs w:val="32"/>
          <w:rtl/>
        </w:rPr>
        <w:t xml:space="preserve"> </w:t>
      </w:r>
      <w:r w:rsidRPr="003C64A2">
        <w:rPr>
          <w:rFonts w:ascii="Traditional Arabic" w:eastAsia="Calibri" w:hAnsi="Traditional Arabic" w:cs="Traditional Arabic"/>
          <w:color w:val="000000"/>
          <w:sz w:val="32"/>
          <w:szCs w:val="32"/>
          <w:rtl/>
        </w:rPr>
        <w:t>الصديق يمثل الشخصية التي تعيش تحولات عميقة بين القوة والضعف</w:t>
      </w:r>
      <w:r>
        <w:rPr>
          <w:rFonts w:ascii="Traditional Arabic" w:eastAsia="Calibri" w:hAnsi="Traditional Arabic" w:cs="Traditional Arabic" w:hint="cs"/>
          <w:color w:val="000000"/>
          <w:sz w:val="32"/>
          <w:szCs w:val="32"/>
          <w:rtl/>
        </w:rPr>
        <w:t>، ف</w:t>
      </w:r>
      <w:r w:rsidRPr="003C64A2">
        <w:rPr>
          <w:rFonts w:ascii="Traditional Arabic" w:eastAsia="Calibri" w:hAnsi="Traditional Arabic" w:cs="Traditional Arabic"/>
          <w:color w:val="000000"/>
          <w:sz w:val="32"/>
          <w:szCs w:val="32"/>
          <w:rtl/>
        </w:rPr>
        <w:t>هو الشخص الذي يقدم للراوي فهمًا أعمق عن الحياة والموت، ويثير فيه الأسئلة حول الحقيقة والمعنى:</w:t>
      </w:r>
      <w:r>
        <w:rPr>
          <w:rFonts w:ascii="Traditional Arabic" w:eastAsia="Calibri" w:hAnsi="Traditional Arabic" w:cs="Traditional Arabic" w:hint="cs"/>
          <w:color w:val="000000"/>
          <w:sz w:val="32"/>
          <w:szCs w:val="32"/>
          <w:rtl/>
        </w:rPr>
        <w:t xml:space="preserve"> "</w:t>
      </w:r>
      <w:r w:rsidRPr="003C64A2">
        <w:rPr>
          <w:rFonts w:ascii="Traditional Arabic" w:eastAsia="Calibri" w:hAnsi="Traditional Arabic" w:cs="Traditional Arabic"/>
          <w:color w:val="000000"/>
          <w:sz w:val="32"/>
          <w:szCs w:val="32"/>
          <w:rtl/>
        </w:rPr>
        <w:t>لا تحزن فلقاؤنا كان لأجل أمر كان مفعولا.. وها أنا أدقّ ساعته وأمض</w:t>
      </w:r>
      <w:r>
        <w:rPr>
          <w:rFonts w:ascii="Traditional Arabic" w:eastAsia="Calibri" w:hAnsi="Traditional Arabic" w:cs="Traditional Arabic"/>
          <w:color w:val="000000"/>
          <w:sz w:val="32"/>
          <w:szCs w:val="32"/>
          <w:rtl/>
        </w:rPr>
        <w:t>ي..</w:t>
      </w:r>
      <w:r>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73"/>
      </w:r>
      <w:r>
        <w:rPr>
          <w:rFonts w:ascii="Traditional Arabic" w:eastAsia="Calibri" w:hAnsi="Traditional Arabic" w:cs="Traditional Arabic" w:hint="cs"/>
          <w:b/>
          <w:bCs/>
          <w:color w:val="000000"/>
          <w:sz w:val="32"/>
          <w:szCs w:val="32"/>
          <w:rtl/>
        </w:rPr>
        <w:t xml:space="preserve">، </w:t>
      </w:r>
      <w:r w:rsidRPr="004906E2">
        <w:rPr>
          <w:rFonts w:ascii="Traditional Arabic" w:eastAsia="Calibri" w:hAnsi="Traditional Arabic" w:cs="Traditional Arabic"/>
          <w:color w:val="000000"/>
          <w:sz w:val="32"/>
          <w:szCs w:val="32"/>
          <w:rtl/>
        </w:rPr>
        <w:t>هنا، يمثل الصديق صوتًا هادئًا يحاول التخفيف من وطأة الموت في نظر الراوي، كأنه يطمئنه إلى أن الموت جزء من أمر مفعول</w:t>
      </w:r>
      <w:r>
        <w:rPr>
          <w:rFonts w:ascii="Traditional Arabic" w:eastAsia="Calibri" w:hAnsi="Traditional Arabic" w:cs="Traditional Arabic" w:hint="cs"/>
          <w:color w:val="000000"/>
          <w:sz w:val="32"/>
          <w:szCs w:val="32"/>
          <w:rtl/>
        </w:rPr>
        <w:t xml:space="preserve"> </w:t>
      </w:r>
      <w:r w:rsidRPr="004906E2">
        <w:rPr>
          <w:rFonts w:ascii="Traditional Arabic" w:eastAsia="Calibri" w:hAnsi="Traditional Arabic" w:cs="Traditional Arabic"/>
          <w:color w:val="000000"/>
          <w:sz w:val="32"/>
          <w:szCs w:val="32"/>
          <w:rtl/>
        </w:rPr>
        <w:t>يتجاوز إرادتنا، مما يُظهر نوعًا من التسليم بالقدر.</w:t>
      </w:r>
    </w:p>
    <w:p w14:paraId="2504DDFC" w14:textId="77777777" w:rsidR="009E7D82" w:rsidRPr="00E006FB" w:rsidRDefault="009E7D82" w:rsidP="009E7D82">
      <w:pPr>
        <w:bidi/>
        <w:ind w:hanging="1"/>
        <w:jc w:val="both"/>
        <w:rPr>
          <w:rFonts w:ascii="Traditional Arabic" w:eastAsia="Calibri" w:hAnsi="Traditional Arabic" w:cs="Traditional Arabic"/>
          <w:b/>
          <w:bCs/>
          <w:color w:val="000000"/>
          <w:sz w:val="32"/>
          <w:szCs w:val="32"/>
        </w:rPr>
      </w:pPr>
      <w:r w:rsidRPr="00E006FB">
        <w:rPr>
          <w:rFonts w:ascii="Traditional Arabic" w:eastAsia="Calibri" w:hAnsi="Traditional Arabic" w:cs="Traditional Arabic"/>
          <w:b/>
          <w:bCs/>
          <w:color w:val="000000"/>
          <w:sz w:val="32"/>
          <w:szCs w:val="32"/>
          <w:rtl/>
        </w:rPr>
        <w:t>2. الشخصيات الثانوية:</w:t>
      </w:r>
    </w:p>
    <w:p w14:paraId="46C4CD0F" w14:textId="77777777" w:rsidR="009E7D82" w:rsidRDefault="009E7D82" w:rsidP="009E7D82">
      <w:pPr>
        <w:bidi/>
        <w:ind w:hanging="1"/>
        <w:jc w:val="both"/>
        <w:rPr>
          <w:rFonts w:ascii="Traditional Arabic" w:eastAsia="Calibri" w:hAnsi="Traditional Arabic" w:cs="Traditional Arabic"/>
          <w:color w:val="000000"/>
          <w:sz w:val="32"/>
          <w:szCs w:val="32"/>
        </w:rPr>
      </w:pPr>
      <w:r w:rsidRPr="00361F3F">
        <w:rPr>
          <w:rFonts w:ascii="Traditional Arabic" w:eastAsia="Calibri" w:hAnsi="Traditional Arabic" w:cs="Traditional Arabic"/>
          <w:color w:val="000000"/>
          <w:sz w:val="32"/>
          <w:szCs w:val="32"/>
          <w:rtl/>
        </w:rPr>
        <w:t xml:space="preserve">القصة تتركز بشكل كبير على الراوي وصديقه، ولكن هناك حضور خفيف لبقية العناصر مثل </w:t>
      </w:r>
      <w:r>
        <w:rPr>
          <w:rFonts w:ascii="Traditional Arabic" w:eastAsia="Calibri" w:hAnsi="Traditional Arabic" w:cs="Traditional Arabic"/>
          <w:color w:val="000000"/>
          <w:sz w:val="32"/>
          <w:szCs w:val="32"/>
          <w:rtl/>
        </w:rPr>
        <w:t>الأم</w:t>
      </w:r>
      <w:r w:rsidRPr="00361F3F">
        <w:rPr>
          <w:rFonts w:ascii="Traditional Arabic" w:eastAsia="Calibri" w:hAnsi="Traditional Arabic" w:cs="Traditional Arabic"/>
          <w:color w:val="000000"/>
          <w:sz w:val="32"/>
          <w:szCs w:val="32"/>
          <w:rtl/>
        </w:rPr>
        <w:t xml:space="preserve"> التي تُذكر في النهاية حيث يظهر الصديق مستندًا إلى صدرها، مما يُنهي القصة بإحساس من العزلة والارتياح بعد الفقد:</w:t>
      </w:r>
      <w:r>
        <w:rPr>
          <w:rFonts w:ascii="Traditional Arabic" w:eastAsia="Calibri" w:hAnsi="Traditional Arabic" w:cs="Traditional Arabic" w:hint="cs"/>
          <w:color w:val="000000"/>
          <w:sz w:val="32"/>
          <w:szCs w:val="32"/>
          <w:rtl/>
        </w:rPr>
        <w:t xml:space="preserve"> "</w:t>
      </w:r>
      <w:r w:rsidRPr="00361F3F">
        <w:rPr>
          <w:rFonts w:ascii="Traditional Arabic" w:eastAsia="Calibri" w:hAnsi="Traditional Arabic" w:cs="Traditional Arabic"/>
          <w:color w:val="000000"/>
          <w:sz w:val="32"/>
          <w:szCs w:val="32"/>
          <w:rtl/>
        </w:rPr>
        <w:t xml:space="preserve">لأجد </w:t>
      </w:r>
      <w:r w:rsidRPr="00361F3F">
        <w:rPr>
          <w:rFonts w:ascii="Traditional Arabic" w:eastAsia="Calibri" w:hAnsi="Traditional Arabic" w:cs="Traditional Arabic"/>
          <w:color w:val="000000"/>
          <w:sz w:val="32"/>
          <w:szCs w:val="32"/>
          <w:rtl/>
        </w:rPr>
        <w:lastRenderedPageBreak/>
        <w:t>نفسي جالسا على نفس الأريكة، باق على ذهولي من منظره وهو مسند على صدر أمه، متو</w:t>
      </w:r>
      <w:r>
        <w:rPr>
          <w:rFonts w:ascii="Traditional Arabic" w:eastAsia="Calibri" w:hAnsi="Traditional Arabic" w:cs="Traditional Arabic"/>
          <w:color w:val="000000"/>
          <w:sz w:val="32"/>
          <w:szCs w:val="32"/>
          <w:rtl/>
        </w:rPr>
        <w:t>حدا مع صغيره في آخر زاوية منه..</w:t>
      </w:r>
      <w:r>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74"/>
      </w:r>
      <w:r>
        <w:rPr>
          <w:rFonts w:ascii="Traditional Arabic" w:eastAsia="Calibri" w:hAnsi="Traditional Arabic" w:cs="Traditional Arabic" w:hint="cs"/>
          <w:color w:val="000000"/>
          <w:sz w:val="32"/>
          <w:szCs w:val="32"/>
          <w:rtl/>
        </w:rPr>
        <w:t>.</w:t>
      </w:r>
    </w:p>
    <w:p w14:paraId="06FBA15A" w14:textId="77777777" w:rsidR="009E7D82" w:rsidRDefault="009E7D82" w:rsidP="009E7D82">
      <w:pPr>
        <w:bidi/>
        <w:ind w:hanging="1"/>
        <w:jc w:val="both"/>
        <w:rPr>
          <w:rFonts w:ascii="Traditional Arabic" w:eastAsia="Calibri" w:hAnsi="Traditional Arabic" w:cs="Traditional Arabic"/>
          <w:b/>
          <w:bCs/>
          <w:color w:val="000000"/>
          <w:sz w:val="32"/>
          <w:szCs w:val="32"/>
          <w:rtl/>
          <w:lang w:bidi="ar-DZ"/>
        </w:rPr>
      </w:pPr>
      <w:r>
        <w:rPr>
          <w:rFonts w:ascii="Traditional Arabic" w:eastAsia="Calibri" w:hAnsi="Traditional Arabic" w:cs="Traditional Arabic" w:hint="cs"/>
          <w:b/>
          <w:bCs/>
          <w:color w:val="000000"/>
          <w:sz w:val="32"/>
          <w:szCs w:val="32"/>
          <w:rtl/>
          <w:lang w:bidi="ar-DZ"/>
        </w:rPr>
        <w:t>القصة الثانية "هايبومانيا":</w:t>
      </w:r>
    </w:p>
    <w:p w14:paraId="7E69B88F" w14:textId="77777777" w:rsidR="009E7D82" w:rsidRDefault="009E7D82" w:rsidP="009E7D82">
      <w:pPr>
        <w:bidi/>
        <w:ind w:hanging="1"/>
        <w:jc w:val="both"/>
        <w:rPr>
          <w:rFonts w:ascii="Traditional Arabic" w:eastAsia="Calibri" w:hAnsi="Traditional Arabic" w:cs="Traditional Arabic"/>
          <w:b/>
          <w:bCs/>
          <w:color w:val="000000"/>
          <w:sz w:val="32"/>
          <w:szCs w:val="32"/>
          <w:rtl/>
          <w:lang w:bidi="ar-DZ"/>
        </w:rPr>
      </w:pPr>
      <w:r>
        <w:rPr>
          <w:rFonts w:ascii="Traditional Arabic" w:eastAsia="Calibri" w:hAnsi="Traditional Arabic" w:cs="Traditional Arabic" w:hint="cs"/>
          <w:b/>
          <w:bCs/>
          <w:color w:val="000000"/>
          <w:sz w:val="32"/>
          <w:szCs w:val="32"/>
          <w:rtl/>
          <w:lang w:bidi="ar-DZ"/>
        </w:rPr>
        <w:t>1.</w:t>
      </w:r>
      <w:r>
        <w:rPr>
          <w:rFonts w:ascii="Traditional Arabic" w:eastAsia="Calibri" w:hAnsi="Traditional Arabic" w:cs="Traditional Arabic"/>
          <w:b/>
          <w:bCs/>
          <w:color w:val="000000"/>
          <w:sz w:val="32"/>
          <w:szCs w:val="32"/>
          <w:rtl/>
          <w:lang w:bidi="ar-DZ"/>
        </w:rPr>
        <w:t>الشخصي</w:t>
      </w:r>
      <w:r>
        <w:rPr>
          <w:rFonts w:ascii="Traditional Arabic" w:eastAsia="Calibri" w:hAnsi="Traditional Arabic" w:cs="Traditional Arabic" w:hint="cs"/>
          <w:b/>
          <w:bCs/>
          <w:color w:val="000000"/>
          <w:sz w:val="32"/>
          <w:szCs w:val="32"/>
          <w:rtl/>
          <w:lang w:bidi="ar-DZ"/>
        </w:rPr>
        <w:t>ات</w:t>
      </w:r>
      <w:r w:rsidRPr="000B5921">
        <w:rPr>
          <w:rFonts w:ascii="Traditional Arabic" w:eastAsia="Calibri" w:hAnsi="Traditional Arabic" w:cs="Traditional Arabic"/>
          <w:b/>
          <w:bCs/>
          <w:color w:val="000000"/>
          <w:sz w:val="32"/>
          <w:szCs w:val="32"/>
          <w:rtl/>
          <w:lang w:bidi="ar-DZ"/>
        </w:rPr>
        <w:t xml:space="preserve"> الرئيسية:</w:t>
      </w:r>
    </w:p>
    <w:p w14:paraId="38DA2F00" w14:textId="77777777" w:rsidR="009E7D82" w:rsidRPr="00A35885" w:rsidRDefault="009E7D82" w:rsidP="009E7D82">
      <w:pPr>
        <w:bidi/>
        <w:ind w:hanging="1"/>
        <w:jc w:val="both"/>
        <w:rPr>
          <w:rFonts w:ascii="Traditional Arabic" w:eastAsia="Calibri" w:hAnsi="Traditional Arabic" w:cs="Traditional Arabic"/>
          <w:b/>
          <w:bCs/>
          <w:color w:val="000000"/>
          <w:sz w:val="32"/>
          <w:szCs w:val="32"/>
          <w:lang w:bidi="ar-DZ"/>
        </w:rPr>
      </w:pPr>
      <w:r w:rsidRPr="00E006FB">
        <w:rPr>
          <w:rFonts w:ascii="Traditional Arabic" w:eastAsia="Calibri" w:hAnsi="Traditional Arabic" w:cs="Traditional Arabic"/>
          <w:b/>
          <w:bCs/>
          <w:color w:val="000000"/>
          <w:sz w:val="32"/>
          <w:szCs w:val="32"/>
          <w:rtl/>
        </w:rPr>
        <w:t xml:space="preserve">• </w:t>
      </w:r>
      <w:r w:rsidRPr="000B5921">
        <w:rPr>
          <w:rFonts w:ascii="Traditional Arabic" w:eastAsia="Calibri" w:hAnsi="Traditional Arabic" w:cs="Traditional Arabic"/>
          <w:b/>
          <w:bCs/>
          <w:color w:val="000000"/>
          <w:sz w:val="32"/>
          <w:szCs w:val="32"/>
          <w:rtl/>
          <w:lang w:bidi="ar-DZ"/>
        </w:rPr>
        <w:t>الراوية (الضمير المتكلم)</w:t>
      </w:r>
      <w:r>
        <w:rPr>
          <w:rFonts w:ascii="Traditional Arabic" w:eastAsia="Calibri" w:hAnsi="Traditional Arabic" w:cs="Traditional Arabic" w:hint="cs"/>
          <w:b/>
          <w:bCs/>
          <w:color w:val="000000"/>
          <w:sz w:val="32"/>
          <w:szCs w:val="32"/>
          <w:rtl/>
          <w:lang w:bidi="ar-DZ"/>
        </w:rPr>
        <w:t xml:space="preserve">: </w:t>
      </w:r>
      <w:r w:rsidRPr="000B5921">
        <w:rPr>
          <w:rFonts w:ascii="Traditional Arabic" w:eastAsia="Calibri" w:hAnsi="Traditional Arabic" w:cs="Traditional Arabic"/>
          <w:color w:val="000000"/>
          <w:sz w:val="32"/>
          <w:szCs w:val="32"/>
          <w:rtl/>
          <w:lang w:bidi="ar-DZ"/>
        </w:rPr>
        <w:t>الراوية في هذه القصة تمثل شخصية متأرجحة بين الواقع والخيال، بين الحياة والموت، بين الحضور والغموض</w:t>
      </w:r>
      <w:r>
        <w:rPr>
          <w:rFonts w:ascii="Traditional Arabic" w:eastAsia="Calibri" w:hAnsi="Traditional Arabic" w:cs="Traditional Arabic" w:hint="cs"/>
          <w:color w:val="000000"/>
          <w:sz w:val="32"/>
          <w:szCs w:val="32"/>
          <w:rtl/>
          <w:lang w:bidi="ar-DZ"/>
        </w:rPr>
        <w:t>، حيث</w:t>
      </w:r>
      <w:r w:rsidRPr="000B5921">
        <w:rPr>
          <w:rFonts w:ascii="Traditional Arabic" w:eastAsia="Calibri" w:hAnsi="Traditional Arabic" w:cs="Traditional Arabic"/>
          <w:color w:val="000000"/>
          <w:sz w:val="32"/>
          <w:szCs w:val="32"/>
          <w:rtl/>
          <w:lang w:bidi="ar-DZ"/>
        </w:rPr>
        <w:t xml:space="preserve"> تظهر في بداية القصة وهي في حالة من الضياع والدهشة، حيث تحاول فهم ما يحد</w:t>
      </w:r>
      <w:r>
        <w:rPr>
          <w:rFonts w:ascii="Traditional Arabic" w:eastAsia="Calibri" w:hAnsi="Traditional Arabic" w:cs="Traditional Arabic"/>
          <w:color w:val="000000"/>
          <w:sz w:val="32"/>
          <w:szCs w:val="32"/>
          <w:rtl/>
          <w:lang w:bidi="ar-DZ"/>
        </w:rPr>
        <w:t>ث لها في لحظة فارقة</w:t>
      </w:r>
      <w:r>
        <w:rPr>
          <w:rFonts w:ascii="Traditional Arabic" w:eastAsia="Calibri" w:hAnsi="Traditional Arabic" w:cs="Traditional Arabic" w:hint="cs"/>
          <w:color w:val="000000"/>
          <w:sz w:val="32"/>
          <w:szCs w:val="32"/>
          <w:rtl/>
          <w:lang w:bidi="ar-DZ"/>
        </w:rPr>
        <w:t>، و</w:t>
      </w:r>
      <w:r w:rsidRPr="000B5921">
        <w:rPr>
          <w:rFonts w:ascii="Traditional Arabic" w:eastAsia="Calibri" w:hAnsi="Traditional Arabic" w:cs="Traditional Arabic"/>
          <w:color w:val="000000"/>
          <w:sz w:val="32"/>
          <w:szCs w:val="32"/>
          <w:rtl/>
          <w:lang w:bidi="ar-DZ"/>
        </w:rPr>
        <w:t xml:space="preserve">يتجلى </w:t>
      </w:r>
      <w:r>
        <w:rPr>
          <w:rFonts w:ascii="Traditional Arabic" w:eastAsia="Calibri" w:hAnsi="Traditional Arabic" w:cs="Traditional Arabic" w:hint="cs"/>
          <w:color w:val="000000"/>
          <w:sz w:val="32"/>
          <w:szCs w:val="32"/>
          <w:rtl/>
          <w:lang w:bidi="ar-DZ"/>
        </w:rPr>
        <w:t>هذا</w:t>
      </w:r>
      <w:r w:rsidRPr="000B5921">
        <w:rPr>
          <w:rFonts w:ascii="Traditional Arabic" w:eastAsia="Calibri" w:hAnsi="Traditional Arabic" w:cs="Traditional Arabic"/>
          <w:color w:val="000000"/>
          <w:sz w:val="32"/>
          <w:szCs w:val="32"/>
          <w:rtl/>
          <w:lang w:bidi="ar-DZ"/>
        </w:rPr>
        <w:t xml:space="preserve"> من خلال قولها:</w:t>
      </w:r>
      <w:r>
        <w:rPr>
          <w:rFonts w:ascii="Traditional Arabic" w:eastAsia="Calibri" w:hAnsi="Traditional Arabic" w:cs="Traditional Arabic" w:hint="cs"/>
          <w:color w:val="000000"/>
          <w:sz w:val="32"/>
          <w:szCs w:val="32"/>
          <w:rtl/>
          <w:lang w:bidi="ar-DZ"/>
        </w:rPr>
        <w:t xml:space="preserve"> "</w:t>
      </w:r>
      <w:r w:rsidRPr="000B5921">
        <w:rPr>
          <w:rFonts w:ascii="Traditional Arabic" w:eastAsia="Calibri" w:hAnsi="Traditional Arabic" w:cs="Traditional Arabic"/>
          <w:color w:val="000000"/>
          <w:sz w:val="32"/>
          <w:szCs w:val="32"/>
          <w:rtl/>
          <w:lang w:bidi="ar-DZ"/>
        </w:rPr>
        <w:t>لم أشعر بأكثر من دهشة مفاجئة ساعة راح</w:t>
      </w:r>
      <w:r>
        <w:rPr>
          <w:rFonts w:ascii="Traditional Arabic" w:eastAsia="Calibri" w:hAnsi="Traditional Arabic" w:cs="Traditional Arabic"/>
          <w:color w:val="000000"/>
          <w:sz w:val="32"/>
          <w:szCs w:val="32"/>
          <w:rtl/>
          <w:lang w:bidi="ar-DZ"/>
        </w:rPr>
        <w:t>ت تمرر أناملها على تفاصيل وجه</w:t>
      </w:r>
      <w:r>
        <w:rPr>
          <w:rFonts w:ascii="Traditional Arabic" w:eastAsia="Calibri" w:hAnsi="Traditional Arabic" w:cs="Traditional Arabic" w:hint="cs"/>
          <w:color w:val="000000"/>
          <w:sz w:val="32"/>
          <w:szCs w:val="32"/>
          <w:rtl/>
          <w:lang w:bidi="ar-DZ"/>
        </w:rPr>
        <w:t>ي"</w:t>
      </w:r>
      <w:r>
        <w:rPr>
          <w:rStyle w:val="Appelnotedebasdep"/>
          <w:rFonts w:ascii="Traditional Arabic" w:eastAsia="Calibri" w:hAnsi="Traditional Arabic" w:cs="Traditional Arabic"/>
          <w:color w:val="000000"/>
          <w:sz w:val="32"/>
          <w:szCs w:val="32"/>
          <w:rtl/>
          <w:lang w:bidi="ar-DZ"/>
        </w:rPr>
        <w:footnoteReference w:id="75"/>
      </w:r>
      <w:r>
        <w:rPr>
          <w:rFonts w:ascii="Traditional Arabic" w:eastAsia="Calibri" w:hAnsi="Traditional Arabic" w:cs="Traditional Arabic" w:hint="cs"/>
          <w:color w:val="000000"/>
          <w:sz w:val="32"/>
          <w:szCs w:val="32"/>
          <w:rtl/>
          <w:lang w:bidi="ar-DZ"/>
        </w:rPr>
        <w:t xml:space="preserve">، </w:t>
      </w:r>
      <w:r w:rsidRPr="000B5921">
        <w:rPr>
          <w:rFonts w:ascii="Traditional Arabic" w:eastAsia="Calibri" w:hAnsi="Traditional Arabic" w:cs="Traditional Arabic"/>
          <w:color w:val="000000"/>
          <w:sz w:val="32"/>
          <w:szCs w:val="32"/>
          <w:rtl/>
          <w:lang w:bidi="ar-DZ"/>
        </w:rPr>
        <w:t>هذه اللحظة الأولى تعكس حالة العجز التي تشعر بها الراوية أمام نفسها وعالمها، حيث يعوقها ثقل جسدي، لكن الثقل الأعمق هو الثقل النفس</w:t>
      </w:r>
      <w:r>
        <w:rPr>
          <w:rFonts w:ascii="Traditional Arabic" w:eastAsia="Calibri" w:hAnsi="Traditional Arabic" w:cs="Traditional Arabic"/>
          <w:color w:val="000000"/>
          <w:sz w:val="32"/>
          <w:szCs w:val="32"/>
          <w:rtl/>
          <w:lang w:bidi="ar-DZ"/>
        </w:rPr>
        <w:t>ي الناتج عن شعورها بالعجز التام</w:t>
      </w:r>
      <w:r>
        <w:rPr>
          <w:rFonts w:ascii="Traditional Arabic" w:eastAsia="Calibri" w:hAnsi="Traditional Arabic" w:cs="Traditional Arabic" w:hint="cs"/>
          <w:color w:val="000000"/>
          <w:sz w:val="32"/>
          <w:szCs w:val="32"/>
          <w:rtl/>
          <w:lang w:bidi="ar-DZ"/>
        </w:rPr>
        <w:t xml:space="preserve">، </w:t>
      </w:r>
      <w:r w:rsidRPr="00C72F07">
        <w:rPr>
          <w:rFonts w:ascii="Traditional Arabic" w:eastAsia="Calibri" w:hAnsi="Traditional Arabic" w:cs="Traditional Arabic"/>
          <w:color w:val="000000"/>
          <w:sz w:val="32"/>
          <w:szCs w:val="32"/>
          <w:rtl/>
          <w:lang w:bidi="ar-DZ"/>
        </w:rPr>
        <w:t xml:space="preserve">تتوالى المواقف التي تتنقل فيها بين الحياة والموت، بين الشلل الجسدي والحركة، لكن التغيير الأبرز يظهر في الحالة الروحية التي تعيشها: </w:t>
      </w:r>
      <w:r>
        <w:rPr>
          <w:rFonts w:ascii="Traditional Arabic" w:eastAsia="Calibri" w:hAnsi="Traditional Arabic" w:cs="Traditional Arabic" w:hint="cs"/>
          <w:color w:val="000000"/>
          <w:sz w:val="32"/>
          <w:szCs w:val="32"/>
          <w:rtl/>
          <w:lang w:bidi="ar-DZ"/>
        </w:rPr>
        <w:t xml:space="preserve">"فقد </w:t>
      </w:r>
      <w:r w:rsidRPr="00C72F07">
        <w:rPr>
          <w:rFonts w:ascii="Traditional Arabic" w:eastAsia="Calibri" w:hAnsi="Traditional Arabic" w:cs="Traditional Arabic"/>
          <w:color w:val="000000"/>
          <w:sz w:val="32"/>
          <w:szCs w:val="32"/>
          <w:rtl/>
          <w:lang w:bidi="ar-DZ"/>
        </w:rPr>
        <w:t>شعرت بالشلل في روحي وكل حواسي ولا شي</w:t>
      </w:r>
      <w:r>
        <w:rPr>
          <w:rFonts w:ascii="Traditional Arabic" w:eastAsia="Calibri" w:hAnsi="Traditional Arabic" w:cs="Traditional Arabic"/>
          <w:color w:val="000000"/>
          <w:sz w:val="32"/>
          <w:szCs w:val="32"/>
          <w:rtl/>
          <w:lang w:bidi="ar-DZ"/>
        </w:rPr>
        <w:t>ء يؤكد وجودي غير ما أراه أمامي…</w:t>
      </w:r>
      <w:r>
        <w:rPr>
          <w:rFonts w:ascii="Traditional Arabic" w:eastAsia="Calibri" w:hAnsi="Traditional Arabic" w:cs="Traditional Arabic" w:hint="cs"/>
          <w:color w:val="000000"/>
          <w:sz w:val="32"/>
          <w:szCs w:val="32"/>
          <w:rtl/>
          <w:lang w:bidi="ar-DZ"/>
        </w:rPr>
        <w:t>"</w:t>
      </w:r>
      <w:r>
        <w:rPr>
          <w:rStyle w:val="Appelnotedebasdep"/>
          <w:rFonts w:ascii="Traditional Arabic" w:eastAsia="Calibri" w:hAnsi="Traditional Arabic" w:cs="Traditional Arabic"/>
          <w:color w:val="000000"/>
          <w:sz w:val="32"/>
          <w:szCs w:val="32"/>
          <w:rtl/>
          <w:lang w:bidi="ar-DZ"/>
        </w:rPr>
        <w:footnoteReference w:id="76"/>
      </w:r>
      <w:r>
        <w:rPr>
          <w:rFonts w:ascii="Traditional Arabic" w:eastAsia="Calibri" w:hAnsi="Traditional Arabic" w:cs="Traditional Arabic" w:hint="cs"/>
          <w:color w:val="000000"/>
          <w:sz w:val="32"/>
          <w:szCs w:val="32"/>
          <w:rtl/>
          <w:lang w:bidi="ar-DZ"/>
        </w:rPr>
        <w:t>.</w:t>
      </w:r>
    </w:p>
    <w:p w14:paraId="2549DFF4" w14:textId="77777777" w:rsidR="009E7D82" w:rsidRDefault="009E7D82" w:rsidP="009E7D82">
      <w:pPr>
        <w:bidi/>
        <w:ind w:hanging="1"/>
        <w:jc w:val="both"/>
        <w:rPr>
          <w:rFonts w:ascii="Traditional Arabic" w:eastAsia="Calibri" w:hAnsi="Traditional Arabic" w:cs="Traditional Arabic"/>
          <w:color w:val="000000"/>
          <w:sz w:val="32"/>
          <w:szCs w:val="32"/>
          <w:rtl/>
          <w:lang w:bidi="ar-DZ"/>
        </w:rPr>
      </w:pPr>
      <w:r w:rsidRPr="00E006FB">
        <w:rPr>
          <w:rFonts w:ascii="Traditional Arabic" w:eastAsia="Calibri" w:hAnsi="Traditional Arabic" w:cs="Traditional Arabic"/>
          <w:b/>
          <w:bCs/>
          <w:color w:val="000000"/>
          <w:sz w:val="32"/>
          <w:szCs w:val="32"/>
          <w:rtl/>
        </w:rPr>
        <w:t xml:space="preserve">• </w:t>
      </w:r>
      <w:r w:rsidRPr="00C72F07">
        <w:rPr>
          <w:rFonts w:ascii="Traditional Arabic" w:eastAsia="Calibri" w:hAnsi="Traditional Arabic" w:cs="Traditional Arabic" w:hint="cs"/>
          <w:b/>
          <w:bCs/>
          <w:color w:val="000000"/>
          <w:sz w:val="32"/>
          <w:szCs w:val="32"/>
          <w:rtl/>
          <w:lang w:bidi="ar-DZ"/>
        </w:rPr>
        <w:t>العروس</w:t>
      </w:r>
      <w:r>
        <w:rPr>
          <w:rFonts w:ascii="Traditional Arabic" w:eastAsia="Calibri" w:hAnsi="Traditional Arabic" w:cs="Traditional Arabic" w:hint="cs"/>
          <w:b/>
          <w:bCs/>
          <w:color w:val="000000"/>
          <w:sz w:val="32"/>
          <w:szCs w:val="32"/>
          <w:rtl/>
          <w:lang w:bidi="ar-DZ"/>
        </w:rPr>
        <w:t>:</w:t>
      </w:r>
      <w:r>
        <w:rPr>
          <w:rFonts w:ascii="Traditional Arabic" w:eastAsia="Calibri" w:hAnsi="Traditional Arabic" w:cs="Traditional Arabic" w:hint="cs"/>
          <w:color w:val="000000"/>
          <w:sz w:val="32"/>
          <w:szCs w:val="32"/>
          <w:rtl/>
          <w:lang w:bidi="ar-DZ"/>
        </w:rPr>
        <w:t xml:space="preserve"> </w:t>
      </w:r>
      <w:r w:rsidRPr="00C72F07">
        <w:rPr>
          <w:rFonts w:ascii="Traditional Arabic" w:eastAsia="Calibri" w:hAnsi="Traditional Arabic" w:cs="Traditional Arabic"/>
          <w:color w:val="000000"/>
          <w:sz w:val="32"/>
          <w:szCs w:val="32"/>
          <w:rtl/>
          <w:lang w:bidi="ar-DZ"/>
        </w:rPr>
        <w:t>هذه الشخصية الغامضة تمثل رمزًا قويًا في القصة، حيث تجسد ال</w:t>
      </w:r>
      <w:r>
        <w:rPr>
          <w:rFonts w:ascii="Traditional Arabic" w:eastAsia="Calibri" w:hAnsi="Traditional Arabic" w:cs="Traditional Arabic"/>
          <w:color w:val="000000"/>
          <w:sz w:val="32"/>
          <w:szCs w:val="32"/>
          <w:rtl/>
          <w:lang w:bidi="ar-DZ"/>
        </w:rPr>
        <w:t>توترات النفسية والروحية للراوية</w:t>
      </w:r>
      <w:r>
        <w:rPr>
          <w:rFonts w:ascii="Traditional Arabic" w:eastAsia="Calibri" w:hAnsi="Traditional Arabic" w:cs="Traditional Arabic" w:hint="cs"/>
          <w:color w:val="000000"/>
          <w:sz w:val="32"/>
          <w:szCs w:val="32"/>
          <w:rtl/>
          <w:lang w:bidi="ar-DZ"/>
        </w:rPr>
        <w:t>،</w:t>
      </w:r>
      <w:r w:rsidRPr="00C72F07">
        <w:rPr>
          <w:rFonts w:ascii="Traditional Arabic" w:eastAsia="Calibri" w:hAnsi="Traditional Arabic" w:cs="Traditional Arabic"/>
          <w:color w:val="000000"/>
          <w:sz w:val="32"/>
          <w:szCs w:val="32"/>
          <w:rtl/>
          <w:lang w:bidi="ar-DZ"/>
        </w:rPr>
        <w:t xml:space="preserve"> </w:t>
      </w:r>
      <w:r w:rsidRPr="00C57BE6">
        <w:rPr>
          <w:rFonts w:ascii="Traditional Arabic" w:eastAsia="Calibri" w:hAnsi="Traditional Arabic" w:cs="Traditional Arabic" w:hint="cs"/>
          <w:color w:val="000000"/>
          <w:sz w:val="32"/>
          <w:szCs w:val="32"/>
          <w:rtl/>
          <w:lang w:bidi="ar-DZ"/>
        </w:rPr>
        <w:t>كما</w:t>
      </w:r>
      <w:r>
        <w:rPr>
          <w:rFonts w:ascii="Traditional Arabic" w:eastAsia="Calibri" w:hAnsi="Traditional Arabic" w:cs="Traditional Arabic" w:hint="cs"/>
          <w:color w:val="000000"/>
          <w:sz w:val="32"/>
          <w:szCs w:val="32"/>
          <w:rtl/>
          <w:lang w:bidi="ar-DZ"/>
        </w:rPr>
        <w:t xml:space="preserve"> </w:t>
      </w:r>
      <w:r w:rsidRPr="00C57BE6">
        <w:rPr>
          <w:rFonts w:ascii="Traditional Arabic" w:eastAsia="Calibri" w:hAnsi="Traditional Arabic" w:cs="Traditional Arabic"/>
          <w:color w:val="000000"/>
          <w:sz w:val="32"/>
          <w:szCs w:val="32"/>
          <w:rtl/>
          <w:lang w:bidi="ar-DZ"/>
        </w:rPr>
        <w:t xml:space="preserve">تعبّر عن الاضطراب الداخلي للراوية وتظهر ككائن غريب يتفاعل مع عالمها بطريقة مكثفة، حيث تظل تحمل معها </w:t>
      </w:r>
      <w:r>
        <w:rPr>
          <w:rFonts w:ascii="Traditional Arabic" w:eastAsia="Calibri" w:hAnsi="Traditional Arabic" w:cs="Traditional Arabic"/>
          <w:color w:val="000000"/>
          <w:sz w:val="32"/>
          <w:szCs w:val="32"/>
          <w:rtl/>
          <w:lang w:bidi="ar-DZ"/>
        </w:rPr>
        <w:t>الحبل الرفيع</w:t>
      </w:r>
      <w:r w:rsidRPr="00C57BE6">
        <w:rPr>
          <w:rFonts w:ascii="Traditional Arabic" w:eastAsia="Calibri" w:hAnsi="Traditional Arabic" w:cs="Traditional Arabic"/>
          <w:color w:val="000000"/>
          <w:sz w:val="32"/>
          <w:szCs w:val="32"/>
          <w:rtl/>
          <w:lang w:bidi="ar-DZ"/>
        </w:rPr>
        <w:t xml:space="preserve"> الذي يربطها بقلب الراوية، وه</w:t>
      </w:r>
      <w:r>
        <w:rPr>
          <w:rFonts w:ascii="Traditional Arabic" w:eastAsia="Calibri" w:hAnsi="Traditional Arabic" w:cs="Traditional Arabic"/>
          <w:color w:val="000000"/>
          <w:sz w:val="32"/>
          <w:szCs w:val="32"/>
          <w:rtl/>
          <w:lang w:bidi="ar-DZ"/>
        </w:rPr>
        <w:t xml:space="preserve">و ما يمثل ارتباطها الروحي بها: </w:t>
      </w:r>
      <w:r>
        <w:rPr>
          <w:rFonts w:ascii="Traditional Arabic" w:eastAsia="Calibri" w:hAnsi="Traditional Arabic" w:cs="Traditional Arabic" w:hint="cs"/>
          <w:color w:val="000000"/>
          <w:sz w:val="32"/>
          <w:szCs w:val="32"/>
          <w:rtl/>
          <w:lang w:bidi="ar-DZ"/>
        </w:rPr>
        <w:t>"</w:t>
      </w:r>
      <w:r w:rsidRPr="00C57BE6">
        <w:rPr>
          <w:rFonts w:ascii="Traditional Arabic" w:eastAsia="Calibri" w:hAnsi="Traditional Arabic" w:cs="Traditional Arabic"/>
          <w:color w:val="000000"/>
          <w:sz w:val="32"/>
          <w:szCs w:val="32"/>
          <w:rtl/>
          <w:lang w:bidi="ar-DZ"/>
        </w:rPr>
        <w:t>خصرها مثبت بحبل رفيع إلى شرايين قلبي</w:t>
      </w:r>
      <w:r>
        <w:rPr>
          <w:rFonts w:ascii="Traditional Arabic" w:eastAsia="Calibri" w:hAnsi="Traditional Arabic" w:cs="Traditional Arabic"/>
          <w:color w:val="000000"/>
          <w:sz w:val="32"/>
          <w:szCs w:val="32"/>
          <w:rtl/>
          <w:lang w:bidi="ar-DZ"/>
        </w:rPr>
        <w:t xml:space="preserve"> الذي رأيت نبضاته تتسارع أمامي</w:t>
      </w:r>
      <w:r>
        <w:rPr>
          <w:rFonts w:ascii="Traditional Arabic" w:eastAsia="Calibri" w:hAnsi="Traditional Arabic" w:cs="Traditional Arabic" w:hint="cs"/>
          <w:color w:val="000000"/>
          <w:sz w:val="32"/>
          <w:szCs w:val="32"/>
          <w:rtl/>
          <w:lang w:bidi="ar-DZ"/>
        </w:rPr>
        <w:t>..."</w:t>
      </w:r>
      <w:r>
        <w:rPr>
          <w:rStyle w:val="Appelnotedebasdep"/>
          <w:rFonts w:ascii="Traditional Arabic" w:eastAsia="Calibri" w:hAnsi="Traditional Arabic" w:cs="Traditional Arabic"/>
          <w:color w:val="000000"/>
          <w:sz w:val="32"/>
          <w:szCs w:val="32"/>
          <w:rtl/>
          <w:lang w:bidi="ar-DZ"/>
        </w:rPr>
        <w:footnoteReference w:id="77"/>
      </w:r>
      <w:r>
        <w:rPr>
          <w:rFonts w:ascii="Traditional Arabic" w:eastAsia="Calibri" w:hAnsi="Traditional Arabic" w:cs="Traditional Arabic" w:hint="cs"/>
          <w:color w:val="000000"/>
          <w:sz w:val="32"/>
          <w:szCs w:val="32"/>
          <w:rtl/>
          <w:lang w:bidi="ar-DZ"/>
        </w:rPr>
        <w:t xml:space="preserve">، </w:t>
      </w:r>
      <w:r w:rsidRPr="00C57BE6">
        <w:rPr>
          <w:rFonts w:ascii="Traditional Arabic" w:eastAsia="Calibri" w:hAnsi="Traditional Arabic" w:cs="Traditional Arabic"/>
          <w:color w:val="000000"/>
          <w:sz w:val="32"/>
          <w:szCs w:val="32"/>
          <w:rtl/>
          <w:lang w:bidi="ar-DZ"/>
        </w:rPr>
        <w:t>الحبل الرفيع هنا ليس مجرد عنصر مادي بل هو رمز للرباط الروحي بين الراوية ووجودها العميق.</w:t>
      </w:r>
    </w:p>
    <w:p w14:paraId="1E215C06" w14:textId="77777777" w:rsidR="009E7D82" w:rsidRPr="00C57BE6" w:rsidRDefault="009E7D82" w:rsidP="009E7D82">
      <w:pPr>
        <w:bidi/>
        <w:ind w:hanging="1"/>
        <w:jc w:val="both"/>
        <w:rPr>
          <w:rFonts w:ascii="Traditional Arabic" w:eastAsia="Calibri" w:hAnsi="Traditional Arabic" w:cs="Traditional Arabic"/>
          <w:b/>
          <w:bCs/>
          <w:color w:val="000000"/>
          <w:sz w:val="32"/>
          <w:szCs w:val="32"/>
          <w:rtl/>
          <w:lang w:bidi="ar-DZ"/>
        </w:rPr>
      </w:pPr>
      <w:r w:rsidRPr="00C57BE6">
        <w:rPr>
          <w:rFonts w:ascii="Traditional Arabic" w:eastAsia="Calibri" w:hAnsi="Traditional Arabic" w:cs="Traditional Arabic" w:hint="cs"/>
          <w:b/>
          <w:bCs/>
          <w:color w:val="000000"/>
          <w:sz w:val="32"/>
          <w:szCs w:val="32"/>
          <w:rtl/>
          <w:lang w:bidi="ar-DZ"/>
        </w:rPr>
        <w:t>2.</w:t>
      </w:r>
      <w:r w:rsidRPr="00C57BE6">
        <w:rPr>
          <w:rFonts w:ascii="Traditional Arabic" w:eastAsia="Calibri" w:hAnsi="Traditional Arabic" w:cs="Traditional Arabic"/>
          <w:b/>
          <w:bCs/>
          <w:color w:val="000000"/>
          <w:sz w:val="32"/>
          <w:szCs w:val="32"/>
          <w:rtl/>
          <w:lang w:bidi="ar-DZ"/>
        </w:rPr>
        <w:t xml:space="preserve">الشخصيات </w:t>
      </w:r>
      <w:r w:rsidRPr="00C57BE6">
        <w:rPr>
          <w:rFonts w:ascii="Traditional Arabic" w:eastAsia="Calibri" w:hAnsi="Traditional Arabic" w:cs="Traditional Arabic" w:hint="cs"/>
          <w:b/>
          <w:bCs/>
          <w:color w:val="000000"/>
          <w:sz w:val="32"/>
          <w:szCs w:val="32"/>
          <w:rtl/>
          <w:lang w:bidi="ar-DZ"/>
        </w:rPr>
        <w:t>الثانوية</w:t>
      </w:r>
      <w:r w:rsidRPr="00C57BE6">
        <w:rPr>
          <w:rFonts w:ascii="Traditional Arabic" w:eastAsia="Calibri" w:hAnsi="Traditional Arabic" w:cs="Traditional Arabic"/>
          <w:b/>
          <w:bCs/>
          <w:color w:val="000000"/>
          <w:sz w:val="32"/>
          <w:szCs w:val="32"/>
          <w:rtl/>
          <w:lang w:bidi="ar-DZ"/>
        </w:rPr>
        <w:t>:</w:t>
      </w:r>
    </w:p>
    <w:p w14:paraId="00D4177E" w14:textId="77777777" w:rsidR="009E7D82" w:rsidRPr="00A35885" w:rsidRDefault="009E7D82" w:rsidP="009E7D82">
      <w:pPr>
        <w:bidi/>
        <w:ind w:hanging="1"/>
        <w:jc w:val="both"/>
        <w:rPr>
          <w:rFonts w:ascii="Traditional Arabic" w:eastAsia="Calibri" w:hAnsi="Traditional Arabic" w:cs="Traditional Arabic"/>
          <w:b/>
          <w:bCs/>
          <w:color w:val="000000"/>
          <w:sz w:val="32"/>
          <w:szCs w:val="32"/>
          <w:rtl/>
          <w:lang w:bidi="ar-DZ"/>
        </w:rPr>
      </w:pPr>
      <w:r w:rsidRPr="00E006FB">
        <w:rPr>
          <w:rFonts w:ascii="Traditional Arabic" w:eastAsia="Calibri" w:hAnsi="Traditional Arabic" w:cs="Traditional Arabic"/>
          <w:b/>
          <w:bCs/>
          <w:color w:val="000000"/>
          <w:sz w:val="32"/>
          <w:szCs w:val="32"/>
          <w:rtl/>
        </w:rPr>
        <w:t xml:space="preserve">• </w:t>
      </w:r>
      <w:r w:rsidRPr="00C57BE6">
        <w:rPr>
          <w:rFonts w:ascii="Traditional Arabic" w:eastAsia="Calibri" w:hAnsi="Traditional Arabic" w:cs="Traditional Arabic"/>
          <w:b/>
          <w:bCs/>
          <w:color w:val="000000"/>
          <w:sz w:val="32"/>
          <w:szCs w:val="32"/>
          <w:rtl/>
          <w:lang w:bidi="ar-DZ"/>
        </w:rPr>
        <w:t>الجمع الغريب / الأيادي السوداء:</w:t>
      </w:r>
      <w:r>
        <w:rPr>
          <w:rFonts w:ascii="Traditional Arabic" w:eastAsia="Calibri" w:hAnsi="Traditional Arabic" w:cs="Traditional Arabic" w:hint="cs"/>
          <w:b/>
          <w:bCs/>
          <w:color w:val="000000"/>
          <w:sz w:val="32"/>
          <w:szCs w:val="32"/>
          <w:rtl/>
          <w:lang w:bidi="ar-DZ"/>
        </w:rPr>
        <w:t xml:space="preserve"> </w:t>
      </w:r>
      <w:r w:rsidRPr="00C57BE6">
        <w:rPr>
          <w:rFonts w:ascii="Traditional Arabic" w:eastAsia="Calibri" w:hAnsi="Traditional Arabic" w:cs="Traditional Arabic"/>
          <w:color w:val="000000"/>
          <w:sz w:val="32"/>
          <w:szCs w:val="32"/>
          <w:rtl/>
          <w:lang w:bidi="ar-DZ"/>
        </w:rPr>
        <w:t xml:space="preserve">تظهر في القصة مجموعة من الشخصيات الغامضة التي تمثل الرمزية للزمن، الفقد، والموت. هؤلاء الأشخاص يختفون </w:t>
      </w:r>
      <w:r>
        <w:rPr>
          <w:rFonts w:ascii="Traditional Arabic" w:eastAsia="Calibri" w:hAnsi="Traditional Arabic" w:cs="Traditional Arabic"/>
          <w:color w:val="000000"/>
          <w:sz w:val="32"/>
          <w:szCs w:val="32"/>
          <w:rtl/>
          <w:lang w:bidi="ar-DZ"/>
        </w:rPr>
        <w:t>ويظهرون فجأة، كما يتبين من مقطع</w:t>
      </w:r>
      <w:r>
        <w:rPr>
          <w:rFonts w:ascii="Traditional Arabic" w:eastAsia="Calibri" w:hAnsi="Traditional Arabic" w:cs="Traditional Arabic" w:hint="cs"/>
          <w:color w:val="000000"/>
          <w:sz w:val="32"/>
          <w:szCs w:val="32"/>
          <w:rtl/>
          <w:lang w:bidi="ar-DZ"/>
        </w:rPr>
        <w:t xml:space="preserve">: </w:t>
      </w:r>
      <w:r w:rsidRPr="00C57BE6">
        <w:rPr>
          <w:rFonts w:ascii="Traditional Arabic" w:eastAsia="Calibri" w:hAnsi="Traditional Arabic" w:cs="Traditional Arabic" w:hint="cs"/>
          <w:color w:val="000000"/>
          <w:sz w:val="32"/>
          <w:szCs w:val="32"/>
          <w:rtl/>
          <w:lang w:bidi="ar-DZ"/>
        </w:rPr>
        <w:t>"</w:t>
      </w:r>
      <w:r w:rsidRPr="00C57BE6">
        <w:rPr>
          <w:rFonts w:ascii="Traditional Arabic" w:eastAsia="Calibri" w:hAnsi="Traditional Arabic" w:cs="Traditional Arabic"/>
          <w:color w:val="000000"/>
          <w:sz w:val="32"/>
          <w:szCs w:val="32"/>
          <w:rtl/>
          <w:lang w:bidi="ar-DZ"/>
        </w:rPr>
        <w:t>تفرق الجميع من حولي، ذاك الجمع الغريب الذي تذكرت بعد أن هدأ روعي أنه كان مجرد أياد سوداء</w:t>
      </w:r>
      <w:r w:rsidRPr="00C57BE6">
        <w:rPr>
          <w:rFonts w:ascii="Traditional Arabic" w:eastAsia="Calibri" w:hAnsi="Traditional Arabic" w:cs="Traditional Arabic" w:hint="cs"/>
          <w:color w:val="000000"/>
          <w:sz w:val="32"/>
          <w:szCs w:val="32"/>
          <w:rtl/>
          <w:lang w:bidi="ar-DZ"/>
        </w:rPr>
        <w:t>"</w:t>
      </w:r>
      <w:r w:rsidRPr="00C57BE6">
        <w:rPr>
          <w:rStyle w:val="Appelnotedebasdep"/>
          <w:rFonts w:ascii="Traditional Arabic" w:eastAsia="Calibri" w:hAnsi="Traditional Arabic" w:cs="Traditional Arabic"/>
          <w:color w:val="000000"/>
          <w:sz w:val="32"/>
          <w:szCs w:val="32"/>
          <w:rtl/>
          <w:lang w:bidi="ar-DZ"/>
        </w:rPr>
        <w:footnoteReference w:id="78"/>
      </w:r>
      <w:r>
        <w:rPr>
          <w:rFonts w:ascii="Traditional Arabic" w:eastAsia="Calibri" w:hAnsi="Traditional Arabic" w:cs="Traditional Arabic" w:hint="cs"/>
          <w:color w:val="000000"/>
          <w:sz w:val="32"/>
          <w:szCs w:val="32"/>
          <w:rtl/>
          <w:lang w:bidi="ar-DZ"/>
        </w:rPr>
        <w:t xml:space="preserve">، </w:t>
      </w:r>
      <w:r>
        <w:rPr>
          <w:rFonts w:ascii="Traditional Arabic" w:eastAsia="Calibri" w:hAnsi="Traditional Arabic" w:cs="Traditional Arabic"/>
          <w:color w:val="000000"/>
          <w:sz w:val="32"/>
          <w:szCs w:val="32"/>
          <w:rtl/>
          <w:lang w:bidi="ar-DZ"/>
        </w:rPr>
        <w:t>تظهر هذه الشخصي</w:t>
      </w:r>
      <w:r>
        <w:rPr>
          <w:rFonts w:ascii="Traditional Arabic" w:eastAsia="Calibri" w:hAnsi="Traditional Arabic" w:cs="Traditional Arabic" w:hint="cs"/>
          <w:color w:val="000000"/>
          <w:sz w:val="32"/>
          <w:szCs w:val="32"/>
          <w:rtl/>
          <w:lang w:bidi="ar-DZ"/>
        </w:rPr>
        <w:t>ات</w:t>
      </w:r>
      <w:r w:rsidRPr="00C57BE6">
        <w:rPr>
          <w:rFonts w:ascii="Traditional Arabic" w:eastAsia="Calibri" w:hAnsi="Traditional Arabic" w:cs="Traditional Arabic"/>
          <w:color w:val="000000"/>
          <w:sz w:val="32"/>
          <w:szCs w:val="32"/>
          <w:rtl/>
          <w:lang w:bidi="ar-DZ"/>
        </w:rPr>
        <w:t xml:space="preserve"> في لحظات تهديدية وعابرة، وكأنهم يمثلون تجارب غير مكتملة أو أشباح الماضي التي تطارد الراوية وتمنعها من الاستقرار الداخلي.</w:t>
      </w:r>
    </w:p>
    <w:p w14:paraId="6395F0EC" w14:textId="77777777" w:rsidR="009E7D82" w:rsidRPr="00A35885" w:rsidRDefault="009E7D82" w:rsidP="009E7D82">
      <w:pPr>
        <w:bidi/>
        <w:ind w:hanging="1"/>
        <w:jc w:val="both"/>
        <w:rPr>
          <w:rFonts w:ascii="Traditional Arabic" w:eastAsia="Calibri" w:hAnsi="Traditional Arabic" w:cs="Traditional Arabic"/>
          <w:color w:val="000000"/>
          <w:sz w:val="32"/>
          <w:szCs w:val="32"/>
          <w:lang w:bidi="ar-DZ"/>
        </w:rPr>
      </w:pPr>
      <w:r w:rsidRPr="00E006FB">
        <w:rPr>
          <w:rFonts w:ascii="Traditional Arabic" w:eastAsia="Calibri" w:hAnsi="Traditional Arabic" w:cs="Traditional Arabic"/>
          <w:b/>
          <w:bCs/>
          <w:color w:val="000000"/>
          <w:sz w:val="32"/>
          <w:szCs w:val="32"/>
          <w:rtl/>
        </w:rPr>
        <w:t xml:space="preserve">• </w:t>
      </w:r>
      <w:r w:rsidRPr="000B5921">
        <w:rPr>
          <w:rFonts w:ascii="Traditional Arabic" w:eastAsia="Calibri" w:hAnsi="Traditional Arabic" w:cs="Traditional Arabic"/>
          <w:b/>
          <w:bCs/>
          <w:color w:val="000000"/>
          <w:sz w:val="32"/>
          <w:szCs w:val="32"/>
          <w:rtl/>
          <w:lang w:bidi="ar-DZ"/>
        </w:rPr>
        <w:t>الأخت</w:t>
      </w:r>
      <w:r>
        <w:rPr>
          <w:rFonts w:ascii="Traditional Arabic" w:eastAsia="Calibri" w:hAnsi="Traditional Arabic" w:cs="Traditional Arabic" w:hint="cs"/>
          <w:b/>
          <w:bCs/>
          <w:color w:val="000000"/>
          <w:sz w:val="32"/>
          <w:szCs w:val="32"/>
          <w:rtl/>
          <w:lang w:bidi="ar-DZ"/>
        </w:rPr>
        <w:t>:</w:t>
      </w:r>
      <w:r>
        <w:rPr>
          <w:rFonts w:ascii="Traditional Arabic" w:eastAsia="Calibri" w:hAnsi="Traditional Arabic" w:cs="Traditional Arabic" w:hint="cs"/>
          <w:color w:val="000000"/>
          <w:sz w:val="32"/>
          <w:szCs w:val="32"/>
          <w:rtl/>
          <w:lang w:bidi="ar-DZ"/>
        </w:rPr>
        <w:t xml:space="preserve"> </w:t>
      </w:r>
      <w:r w:rsidRPr="000B5921">
        <w:rPr>
          <w:rFonts w:ascii="Traditional Arabic" w:eastAsia="Calibri" w:hAnsi="Traditional Arabic" w:cs="Traditional Arabic"/>
          <w:color w:val="000000"/>
          <w:sz w:val="32"/>
          <w:szCs w:val="32"/>
          <w:rtl/>
          <w:lang w:bidi="ar-DZ"/>
        </w:rPr>
        <w:t>تعد الأخت في القصة شخصية محورية، حيث تجسد الواقع والفصل بين العال</w:t>
      </w:r>
      <w:r>
        <w:rPr>
          <w:rFonts w:ascii="Traditional Arabic" w:eastAsia="Calibri" w:hAnsi="Traditional Arabic" w:cs="Traditional Arabic"/>
          <w:color w:val="000000"/>
          <w:sz w:val="32"/>
          <w:szCs w:val="32"/>
          <w:rtl/>
          <w:lang w:bidi="ar-DZ"/>
        </w:rPr>
        <w:t>م المادي وعالم الراوية الداخلي</w:t>
      </w:r>
      <w:r>
        <w:rPr>
          <w:rFonts w:ascii="Traditional Arabic" w:eastAsia="Calibri" w:hAnsi="Traditional Arabic" w:cs="Traditional Arabic" w:hint="cs"/>
          <w:color w:val="000000"/>
          <w:sz w:val="32"/>
          <w:szCs w:val="32"/>
          <w:rtl/>
          <w:lang w:bidi="ar-DZ"/>
        </w:rPr>
        <w:t xml:space="preserve"> و</w:t>
      </w:r>
      <w:r w:rsidRPr="00F84FCA">
        <w:rPr>
          <w:rFonts w:ascii="Traditional Arabic" w:eastAsia="Calibri" w:hAnsi="Traditional Arabic" w:cs="Traditional Arabic"/>
          <w:color w:val="000000"/>
          <w:sz w:val="32"/>
          <w:szCs w:val="32"/>
          <w:rtl/>
          <w:lang w:bidi="ar-DZ"/>
        </w:rPr>
        <w:t>تُظهر التناقض بي</w:t>
      </w:r>
      <w:r>
        <w:rPr>
          <w:rFonts w:ascii="Traditional Arabic" w:eastAsia="Calibri" w:hAnsi="Traditional Arabic" w:cs="Traditional Arabic"/>
          <w:color w:val="000000"/>
          <w:sz w:val="32"/>
          <w:szCs w:val="32"/>
          <w:rtl/>
          <w:lang w:bidi="ar-DZ"/>
        </w:rPr>
        <w:t>ن حياة الراوية وحالتها الداخلية</w:t>
      </w:r>
      <w:r>
        <w:rPr>
          <w:rFonts w:ascii="Traditional Arabic" w:eastAsia="Calibri" w:hAnsi="Traditional Arabic" w:cs="Traditional Arabic" w:hint="cs"/>
          <w:color w:val="000000"/>
          <w:sz w:val="32"/>
          <w:szCs w:val="32"/>
          <w:rtl/>
          <w:lang w:bidi="ar-DZ"/>
        </w:rPr>
        <w:t>، ف</w:t>
      </w:r>
      <w:r w:rsidRPr="000B5921">
        <w:rPr>
          <w:rFonts w:ascii="Traditional Arabic" w:eastAsia="Calibri" w:hAnsi="Traditional Arabic" w:cs="Traditional Arabic"/>
          <w:color w:val="000000"/>
          <w:sz w:val="32"/>
          <w:szCs w:val="32"/>
          <w:rtl/>
          <w:lang w:bidi="ar-DZ"/>
        </w:rPr>
        <w:t>في نهاية القصة، تظهر الأخت التي تثير الراوية من نومها</w:t>
      </w:r>
      <w:r>
        <w:rPr>
          <w:rFonts w:ascii="Traditional Arabic" w:eastAsia="Calibri" w:hAnsi="Traditional Arabic" w:cs="Traditional Arabic" w:hint="cs"/>
          <w:color w:val="000000"/>
          <w:sz w:val="32"/>
          <w:szCs w:val="32"/>
          <w:rtl/>
          <w:lang w:bidi="ar-DZ"/>
        </w:rPr>
        <w:t xml:space="preserve"> و</w:t>
      </w:r>
      <w:r w:rsidRPr="000B5921">
        <w:rPr>
          <w:rFonts w:ascii="Traditional Arabic" w:eastAsia="Calibri" w:hAnsi="Traditional Arabic" w:cs="Traditional Arabic"/>
          <w:color w:val="000000"/>
          <w:sz w:val="32"/>
          <w:szCs w:val="32"/>
          <w:rtl/>
          <w:lang w:bidi="ar-DZ"/>
        </w:rPr>
        <w:t>تذكّرها بحقيقة الحياة والواقع الذي كانت قد نسيته:</w:t>
      </w:r>
      <w:r>
        <w:rPr>
          <w:rFonts w:ascii="Traditional Arabic" w:eastAsia="Calibri" w:hAnsi="Traditional Arabic" w:cs="Traditional Arabic" w:hint="cs"/>
          <w:b/>
          <w:bCs/>
          <w:color w:val="000000"/>
          <w:sz w:val="32"/>
          <w:szCs w:val="32"/>
          <w:rtl/>
          <w:lang w:bidi="ar-DZ"/>
        </w:rPr>
        <w:t xml:space="preserve"> </w:t>
      </w:r>
      <w:r>
        <w:rPr>
          <w:rFonts w:ascii="Traditional Arabic" w:eastAsia="Calibri" w:hAnsi="Traditional Arabic" w:cs="Traditional Arabic" w:hint="cs"/>
          <w:color w:val="000000"/>
          <w:sz w:val="32"/>
          <w:szCs w:val="32"/>
          <w:rtl/>
          <w:lang w:bidi="ar-DZ"/>
        </w:rPr>
        <w:t>"</w:t>
      </w:r>
      <w:r w:rsidRPr="000B5921">
        <w:rPr>
          <w:rFonts w:ascii="Traditional Arabic" w:eastAsia="Calibri" w:hAnsi="Traditional Arabic" w:cs="Traditional Arabic"/>
          <w:color w:val="000000"/>
          <w:sz w:val="32"/>
          <w:szCs w:val="32"/>
          <w:rtl/>
          <w:lang w:bidi="ar-DZ"/>
        </w:rPr>
        <w:t>كا</w:t>
      </w:r>
      <w:r>
        <w:rPr>
          <w:rFonts w:ascii="Traditional Arabic" w:eastAsia="Calibri" w:hAnsi="Traditional Arabic" w:cs="Traditional Arabic"/>
          <w:color w:val="000000"/>
          <w:sz w:val="32"/>
          <w:szCs w:val="32"/>
          <w:rtl/>
          <w:lang w:bidi="ar-DZ"/>
        </w:rPr>
        <w:t>نت هزات أختي قوية وهي تصرخ: نور</w:t>
      </w:r>
      <w:r>
        <w:rPr>
          <w:rFonts w:ascii="Traditional Arabic" w:eastAsia="Calibri" w:hAnsi="Traditional Arabic" w:cs="Traditional Arabic" w:hint="cs"/>
          <w:color w:val="000000"/>
          <w:sz w:val="32"/>
          <w:szCs w:val="32"/>
          <w:rtl/>
          <w:lang w:bidi="ar-DZ"/>
        </w:rPr>
        <w:t>...</w:t>
      </w:r>
      <w:r w:rsidRPr="000B5921">
        <w:rPr>
          <w:rFonts w:ascii="Traditional Arabic" w:eastAsia="Calibri" w:hAnsi="Traditional Arabic" w:cs="Traditional Arabic"/>
          <w:color w:val="000000"/>
          <w:sz w:val="32"/>
          <w:szCs w:val="32"/>
          <w:rtl/>
          <w:lang w:bidi="ar-DZ"/>
        </w:rPr>
        <w:t xml:space="preserve"> نور</w:t>
      </w:r>
      <w:r>
        <w:rPr>
          <w:rFonts w:ascii="Traditional Arabic" w:eastAsia="Calibri" w:hAnsi="Traditional Arabic" w:cs="Traditional Arabic" w:hint="cs"/>
          <w:color w:val="000000"/>
          <w:sz w:val="32"/>
          <w:szCs w:val="32"/>
          <w:rtl/>
          <w:lang w:bidi="ar-DZ"/>
        </w:rPr>
        <w:t>،</w:t>
      </w:r>
      <w:r w:rsidRPr="000B5921">
        <w:rPr>
          <w:rFonts w:ascii="Traditional Arabic" w:eastAsia="Calibri" w:hAnsi="Traditional Arabic" w:cs="Traditional Arabic"/>
          <w:color w:val="000000"/>
          <w:sz w:val="32"/>
          <w:szCs w:val="32"/>
          <w:rtl/>
          <w:lang w:bidi="ar-DZ"/>
        </w:rPr>
        <w:t xml:space="preserve"> أفقت أبحث عني في ج</w:t>
      </w:r>
      <w:r>
        <w:rPr>
          <w:rFonts w:ascii="Traditional Arabic" w:eastAsia="Calibri" w:hAnsi="Traditional Arabic" w:cs="Traditional Arabic"/>
          <w:color w:val="000000"/>
          <w:sz w:val="32"/>
          <w:szCs w:val="32"/>
          <w:rtl/>
          <w:lang w:bidi="ar-DZ"/>
        </w:rPr>
        <w:t>سدي</w:t>
      </w:r>
      <w:r>
        <w:rPr>
          <w:rFonts w:ascii="Traditional Arabic" w:eastAsia="Calibri" w:hAnsi="Traditional Arabic" w:cs="Traditional Arabic" w:hint="cs"/>
          <w:color w:val="000000"/>
          <w:sz w:val="32"/>
          <w:szCs w:val="32"/>
          <w:rtl/>
          <w:lang w:bidi="ar-DZ"/>
        </w:rPr>
        <w:t>"</w:t>
      </w:r>
      <w:r>
        <w:rPr>
          <w:rStyle w:val="Appelnotedebasdep"/>
          <w:rFonts w:ascii="Traditional Arabic" w:eastAsia="Calibri" w:hAnsi="Traditional Arabic" w:cs="Traditional Arabic"/>
          <w:color w:val="000000"/>
          <w:sz w:val="32"/>
          <w:szCs w:val="32"/>
          <w:rtl/>
          <w:lang w:bidi="ar-DZ"/>
        </w:rPr>
        <w:footnoteReference w:id="79"/>
      </w:r>
      <w:r>
        <w:rPr>
          <w:rFonts w:ascii="Traditional Arabic" w:eastAsia="Calibri" w:hAnsi="Traditional Arabic" w:cs="Traditional Arabic" w:hint="cs"/>
          <w:color w:val="000000"/>
          <w:sz w:val="32"/>
          <w:szCs w:val="32"/>
          <w:rtl/>
          <w:lang w:bidi="ar-DZ"/>
        </w:rPr>
        <w:t>.</w:t>
      </w:r>
    </w:p>
    <w:p w14:paraId="0A4877C3" w14:textId="77777777" w:rsidR="009E7D82" w:rsidRDefault="009E7D82" w:rsidP="009E7D82">
      <w:pPr>
        <w:bidi/>
        <w:ind w:hanging="1"/>
        <w:jc w:val="both"/>
        <w:rPr>
          <w:rFonts w:ascii="Traditional Arabic" w:eastAsia="Calibri" w:hAnsi="Traditional Arabic" w:cs="Traditional Arabic"/>
          <w:b/>
          <w:bCs/>
          <w:color w:val="000000"/>
          <w:sz w:val="32"/>
          <w:szCs w:val="32"/>
          <w:rtl/>
          <w:lang w:bidi="ar-DZ"/>
        </w:rPr>
      </w:pPr>
      <w:r>
        <w:rPr>
          <w:rFonts w:ascii="Traditional Arabic" w:eastAsia="Calibri" w:hAnsi="Traditional Arabic" w:cs="Traditional Arabic" w:hint="cs"/>
          <w:b/>
          <w:bCs/>
          <w:color w:val="000000"/>
          <w:sz w:val="32"/>
          <w:szCs w:val="32"/>
          <w:rtl/>
          <w:lang w:bidi="ar-DZ"/>
        </w:rPr>
        <w:lastRenderedPageBreak/>
        <w:t>القصة الثالثة "الرقصة الأخيرة":</w:t>
      </w:r>
    </w:p>
    <w:p w14:paraId="1927339B" w14:textId="77777777" w:rsidR="009E7D82" w:rsidRDefault="009E7D82" w:rsidP="009E7D82">
      <w:pPr>
        <w:bidi/>
        <w:ind w:hanging="1"/>
        <w:jc w:val="both"/>
        <w:rPr>
          <w:rFonts w:ascii="Traditional Arabic" w:eastAsia="Calibri" w:hAnsi="Traditional Arabic" w:cs="Traditional Arabic"/>
          <w:b/>
          <w:bCs/>
          <w:color w:val="000000"/>
          <w:sz w:val="32"/>
          <w:szCs w:val="32"/>
          <w:rtl/>
          <w:lang w:bidi="ar-DZ"/>
        </w:rPr>
      </w:pPr>
      <w:r>
        <w:rPr>
          <w:rFonts w:ascii="Traditional Arabic" w:eastAsia="Calibri" w:hAnsi="Traditional Arabic" w:cs="Traditional Arabic" w:hint="cs"/>
          <w:b/>
          <w:bCs/>
          <w:color w:val="000000"/>
          <w:sz w:val="32"/>
          <w:szCs w:val="32"/>
          <w:rtl/>
          <w:lang w:bidi="ar-DZ"/>
        </w:rPr>
        <w:t>1.الشخصيات الرئيسية:</w:t>
      </w:r>
    </w:p>
    <w:p w14:paraId="0FF38AE4" w14:textId="77777777" w:rsidR="009E7D82" w:rsidRPr="003C2831" w:rsidRDefault="009E7D82" w:rsidP="009E7D82">
      <w:pPr>
        <w:bidi/>
        <w:ind w:hanging="1"/>
        <w:jc w:val="both"/>
        <w:rPr>
          <w:rFonts w:ascii="Traditional Arabic" w:eastAsia="Calibri" w:hAnsi="Traditional Arabic" w:cs="Traditional Arabic"/>
          <w:b/>
          <w:bCs/>
          <w:color w:val="000000"/>
          <w:sz w:val="32"/>
          <w:szCs w:val="32"/>
          <w:lang w:bidi="ar-DZ"/>
        </w:rPr>
      </w:pPr>
      <w:r>
        <w:rPr>
          <w:rFonts w:ascii="Traditional Arabic" w:eastAsia="Calibri" w:hAnsi="Traditional Arabic" w:cs="Traditional Arabic"/>
          <w:b/>
          <w:bCs/>
          <w:color w:val="000000"/>
          <w:sz w:val="32"/>
          <w:szCs w:val="32"/>
          <w:rtl/>
        </w:rPr>
        <w:t>•</w:t>
      </w:r>
      <w:r>
        <w:rPr>
          <w:rFonts w:ascii="Traditional Arabic" w:eastAsia="Calibri" w:hAnsi="Traditional Arabic" w:cs="Traditional Arabic" w:hint="cs"/>
          <w:b/>
          <w:bCs/>
          <w:color w:val="000000"/>
          <w:sz w:val="32"/>
          <w:szCs w:val="32"/>
          <w:rtl/>
        </w:rPr>
        <w:t xml:space="preserve"> </w:t>
      </w:r>
      <w:r w:rsidRPr="00736448">
        <w:rPr>
          <w:rFonts w:ascii="Traditional Arabic" w:eastAsia="Calibri" w:hAnsi="Traditional Arabic" w:cs="Traditional Arabic"/>
          <w:b/>
          <w:bCs/>
          <w:color w:val="000000"/>
          <w:sz w:val="32"/>
          <w:szCs w:val="32"/>
          <w:rtl/>
          <w:lang w:bidi="ar-DZ"/>
        </w:rPr>
        <w:t>الراوي / المريض:</w:t>
      </w:r>
      <w:r>
        <w:rPr>
          <w:rFonts w:ascii="Traditional Arabic" w:eastAsia="Calibri" w:hAnsi="Traditional Arabic" w:cs="Traditional Arabic" w:hint="cs"/>
          <w:b/>
          <w:bCs/>
          <w:color w:val="000000"/>
          <w:sz w:val="32"/>
          <w:szCs w:val="32"/>
          <w:rtl/>
          <w:lang w:bidi="ar-DZ"/>
        </w:rPr>
        <w:t xml:space="preserve"> </w:t>
      </w:r>
      <w:r w:rsidRPr="00736448">
        <w:rPr>
          <w:rFonts w:ascii="Traditional Arabic" w:eastAsia="Calibri" w:hAnsi="Traditional Arabic" w:cs="Traditional Arabic"/>
          <w:color w:val="000000"/>
          <w:sz w:val="32"/>
          <w:szCs w:val="32"/>
          <w:rtl/>
          <w:lang w:bidi="ar-DZ"/>
        </w:rPr>
        <w:t>تمثل هذه الشخصية صورة الإنسان المنكسر، المعلّق بين الألم والرجاء، والرافض لفك</w:t>
      </w:r>
      <w:r>
        <w:rPr>
          <w:rFonts w:ascii="Traditional Arabic" w:eastAsia="Calibri" w:hAnsi="Traditional Arabic" w:cs="Traditional Arabic"/>
          <w:color w:val="000000"/>
          <w:sz w:val="32"/>
          <w:szCs w:val="32"/>
          <w:rtl/>
          <w:lang w:bidi="ar-DZ"/>
        </w:rPr>
        <w:t>رة الاستسلام رغم انكسارات الجسد</w:t>
      </w:r>
      <w:r>
        <w:rPr>
          <w:rFonts w:ascii="Traditional Arabic" w:eastAsia="Calibri" w:hAnsi="Traditional Arabic" w:cs="Traditional Arabic" w:hint="cs"/>
          <w:color w:val="000000"/>
          <w:sz w:val="32"/>
          <w:szCs w:val="32"/>
          <w:rtl/>
          <w:lang w:bidi="ar-DZ"/>
        </w:rPr>
        <w:t>،</w:t>
      </w:r>
      <w:r w:rsidRPr="00736448">
        <w:rPr>
          <w:rFonts w:ascii="Traditional Arabic" w:eastAsia="Calibri" w:hAnsi="Traditional Arabic" w:cs="Traditional Arabic"/>
          <w:color w:val="000000"/>
          <w:sz w:val="32"/>
          <w:szCs w:val="32"/>
          <w:rtl/>
          <w:lang w:bidi="ar-DZ"/>
        </w:rPr>
        <w:t xml:space="preserve"> تظهر شخصية الراوي في لحظة هشّة، ي</w:t>
      </w:r>
      <w:r>
        <w:rPr>
          <w:rFonts w:ascii="Traditional Arabic" w:eastAsia="Calibri" w:hAnsi="Traditional Arabic" w:cs="Traditional Arabic"/>
          <w:color w:val="000000"/>
          <w:sz w:val="32"/>
          <w:szCs w:val="32"/>
          <w:rtl/>
          <w:lang w:bidi="ar-DZ"/>
        </w:rPr>
        <w:t>واجه فيها</w:t>
      </w:r>
      <w:r>
        <w:rPr>
          <w:rFonts w:ascii="Traditional Arabic" w:eastAsia="Calibri" w:hAnsi="Traditional Arabic" w:cs="Traditional Arabic" w:hint="cs"/>
          <w:color w:val="000000"/>
          <w:sz w:val="32"/>
          <w:szCs w:val="32"/>
          <w:rtl/>
          <w:lang w:bidi="ar-DZ"/>
        </w:rPr>
        <w:t xml:space="preserve"> </w:t>
      </w:r>
      <w:r w:rsidRPr="00736448">
        <w:rPr>
          <w:rFonts w:ascii="Traditional Arabic" w:eastAsia="Calibri" w:hAnsi="Traditional Arabic" w:cs="Traditional Arabic"/>
          <w:color w:val="000000"/>
          <w:sz w:val="32"/>
          <w:szCs w:val="32"/>
          <w:rtl/>
          <w:lang w:bidi="ar-DZ"/>
        </w:rPr>
        <w:t xml:space="preserve">البياض الذي يحاصره </w:t>
      </w:r>
      <w:r>
        <w:rPr>
          <w:rFonts w:ascii="Traditional Arabic" w:eastAsia="Calibri" w:hAnsi="Traditional Arabic" w:cs="Traditional Arabic" w:hint="cs"/>
          <w:color w:val="000000"/>
          <w:sz w:val="32"/>
          <w:szCs w:val="32"/>
          <w:rtl/>
          <w:lang w:bidi="ar-DZ"/>
        </w:rPr>
        <w:t>"</w:t>
      </w:r>
      <w:r w:rsidRPr="00736448">
        <w:rPr>
          <w:rFonts w:ascii="Traditional Arabic" w:eastAsia="Calibri" w:hAnsi="Traditional Arabic" w:cs="Traditional Arabic"/>
          <w:color w:val="000000"/>
          <w:sz w:val="32"/>
          <w:szCs w:val="32"/>
          <w:rtl/>
          <w:lang w:bidi="ar-DZ"/>
        </w:rPr>
        <w:t>بياض ال</w:t>
      </w:r>
      <w:r>
        <w:rPr>
          <w:rFonts w:ascii="Traditional Arabic" w:eastAsia="Calibri" w:hAnsi="Traditional Arabic" w:cs="Traditional Arabic"/>
          <w:color w:val="000000"/>
          <w:sz w:val="32"/>
          <w:szCs w:val="32"/>
          <w:rtl/>
          <w:lang w:bidi="ar-DZ"/>
        </w:rPr>
        <w:t>مستشفى، الشراشف، الحقن، الجدران</w:t>
      </w:r>
      <w:r>
        <w:rPr>
          <w:rFonts w:ascii="Traditional Arabic" w:eastAsia="Calibri" w:hAnsi="Traditional Arabic" w:cs="Traditional Arabic" w:hint="cs"/>
          <w:color w:val="000000"/>
          <w:sz w:val="32"/>
          <w:szCs w:val="32"/>
          <w:rtl/>
          <w:lang w:bidi="ar-DZ"/>
        </w:rPr>
        <w:t xml:space="preserve">" </w:t>
      </w:r>
      <w:r w:rsidRPr="00736448">
        <w:rPr>
          <w:rFonts w:ascii="Traditional Arabic" w:eastAsia="Calibri" w:hAnsi="Traditional Arabic" w:cs="Traditional Arabic"/>
          <w:color w:val="000000"/>
          <w:sz w:val="32"/>
          <w:szCs w:val="32"/>
          <w:rtl/>
          <w:lang w:bidi="ar-DZ"/>
        </w:rPr>
        <w:t>وهو رمز للفراغ،</w:t>
      </w:r>
      <w:r>
        <w:rPr>
          <w:rFonts w:ascii="Traditional Arabic" w:eastAsia="Calibri" w:hAnsi="Traditional Arabic" w:cs="Traditional Arabic"/>
          <w:color w:val="000000"/>
          <w:sz w:val="32"/>
          <w:szCs w:val="32"/>
          <w:rtl/>
          <w:lang w:bidi="ar-DZ"/>
        </w:rPr>
        <w:t xml:space="preserve"> الموت البارد</w:t>
      </w:r>
      <w:r>
        <w:rPr>
          <w:rFonts w:ascii="Traditional Arabic" w:eastAsia="Calibri" w:hAnsi="Traditional Arabic" w:cs="Traditional Arabic" w:hint="cs"/>
          <w:color w:val="000000"/>
          <w:sz w:val="32"/>
          <w:szCs w:val="32"/>
          <w:rtl/>
          <w:lang w:bidi="ar-DZ"/>
        </w:rPr>
        <w:t xml:space="preserve"> </w:t>
      </w:r>
      <w:r>
        <w:rPr>
          <w:rFonts w:ascii="Traditional Arabic" w:eastAsia="Calibri" w:hAnsi="Traditional Arabic" w:cs="Traditional Arabic"/>
          <w:color w:val="000000"/>
          <w:sz w:val="32"/>
          <w:szCs w:val="32"/>
          <w:rtl/>
          <w:lang w:bidi="ar-DZ"/>
        </w:rPr>
        <w:t>والانتظار الطويل</w:t>
      </w:r>
      <w:r>
        <w:rPr>
          <w:rFonts w:ascii="Traditional Arabic" w:eastAsia="Calibri" w:hAnsi="Traditional Arabic" w:cs="Traditional Arabic" w:hint="cs"/>
          <w:color w:val="000000"/>
          <w:sz w:val="32"/>
          <w:szCs w:val="32"/>
          <w:rtl/>
          <w:lang w:bidi="ar-DZ"/>
        </w:rPr>
        <w:t>،</w:t>
      </w:r>
      <w:r>
        <w:rPr>
          <w:rFonts w:ascii="Traditional Arabic" w:eastAsia="Calibri" w:hAnsi="Traditional Arabic" w:cs="Traditional Arabic" w:hint="cs"/>
          <w:b/>
          <w:bCs/>
          <w:color w:val="000000"/>
          <w:sz w:val="32"/>
          <w:szCs w:val="32"/>
          <w:rtl/>
          <w:lang w:bidi="ar-DZ"/>
        </w:rPr>
        <w:t xml:space="preserve"> </w:t>
      </w:r>
      <w:r w:rsidRPr="00736448">
        <w:rPr>
          <w:rFonts w:ascii="Traditional Arabic" w:eastAsia="Calibri" w:hAnsi="Traditional Arabic" w:cs="Traditional Arabic"/>
          <w:color w:val="000000"/>
          <w:sz w:val="32"/>
          <w:szCs w:val="32"/>
          <w:rtl/>
          <w:lang w:bidi="ar-DZ"/>
        </w:rPr>
        <w:t>الصراع في هذه الشخصية داخلي بالأساس، بين ال</w:t>
      </w:r>
      <w:r>
        <w:rPr>
          <w:rFonts w:ascii="Traditional Arabic" w:eastAsia="Calibri" w:hAnsi="Traditional Arabic" w:cs="Traditional Arabic"/>
          <w:color w:val="000000"/>
          <w:sz w:val="32"/>
          <w:szCs w:val="32"/>
          <w:rtl/>
          <w:lang w:bidi="ar-DZ"/>
        </w:rPr>
        <w:t>رغبة في المقاومة، والخضوع للقدر</w:t>
      </w:r>
      <w:r>
        <w:rPr>
          <w:rFonts w:ascii="Traditional Arabic" w:eastAsia="Calibri" w:hAnsi="Traditional Arabic" w:cs="Traditional Arabic" w:hint="cs"/>
          <w:color w:val="000000"/>
          <w:sz w:val="32"/>
          <w:szCs w:val="32"/>
          <w:rtl/>
          <w:lang w:bidi="ar-DZ"/>
        </w:rPr>
        <w:t>،</w:t>
      </w:r>
      <w:r w:rsidRPr="00736448">
        <w:rPr>
          <w:rFonts w:ascii="Traditional Arabic" w:eastAsia="Calibri" w:hAnsi="Traditional Arabic" w:cs="Traditional Arabic"/>
          <w:color w:val="000000"/>
          <w:sz w:val="32"/>
          <w:szCs w:val="32"/>
          <w:rtl/>
          <w:lang w:bidi="ar-DZ"/>
        </w:rPr>
        <w:t xml:space="preserve"> يقول:</w:t>
      </w:r>
      <w:r>
        <w:rPr>
          <w:rFonts w:ascii="Traditional Arabic" w:eastAsia="Calibri" w:hAnsi="Traditional Arabic" w:cs="Traditional Arabic" w:hint="cs"/>
          <w:b/>
          <w:bCs/>
          <w:color w:val="000000"/>
          <w:sz w:val="32"/>
          <w:szCs w:val="32"/>
          <w:rtl/>
          <w:lang w:bidi="ar-DZ"/>
        </w:rPr>
        <w:t xml:space="preserve"> </w:t>
      </w:r>
      <w:r>
        <w:rPr>
          <w:rFonts w:ascii="Traditional Arabic" w:eastAsia="Calibri" w:hAnsi="Traditional Arabic" w:cs="Traditional Arabic" w:hint="cs"/>
          <w:color w:val="000000"/>
          <w:sz w:val="32"/>
          <w:szCs w:val="32"/>
          <w:rtl/>
          <w:lang w:bidi="ar-DZ"/>
        </w:rPr>
        <w:t>"</w:t>
      </w:r>
      <w:r w:rsidRPr="00736448">
        <w:rPr>
          <w:rFonts w:ascii="Traditional Arabic" w:eastAsia="Calibri" w:hAnsi="Traditional Arabic" w:cs="Traditional Arabic"/>
          <w:color w:val="000000"/>
          <w:sz w:val="32"/>
          <w:szCs w:val="32"/>
          <w:rtl/>
          <w:lang w:bidi="ar-DZ"/>
        </w:rPr>
        <w:t>حين تنتهي الخيارات، وتفقد صلاحية القرار، تجد نفسك تعصب عيون رغباتك، وتمضي في طريق قدرك مجبرا لا بطلا</w:t>
      </w:r>
      <w:r>
        <w:rPr>
          <w:rFonts w:ascii="Traditional Arabic" w:eastAsia="Calibri" w:hAnsi="Traditional Arabic" w:cs="Traditional Arabic" w:hint="cs"/>
          <w:color w:val="000000"/>
          <w:sz w:val="32"/>
          <w:szCs w:val="32"/>
          <w:rtl/>
          <w:lang w:bidi="ar-DZ"/>
        </w:rPr>
        <w:t>"</w:t>
      </w:r>
      <w:r>
        <w:rPr>
          <w:rStyle w:val="Appelnotedebasdep"/>
          <w:rFonts w:ascii="Traditional Arabic" w:eastAsia="Calibri" w:hAnsi="Traditional Arabic" w:cs="Traditional Arabic"/>
          <w:color w:val="000000"/>
          <w:sz w:val="32"/>
          <w:szCs w:val="32"/>
          <w:rtl/>
          <w:lang w:bidi="ar-DZ"/>
        </w:rPr>
        <w:footnoteReference w:id="80"/>
      </w:r>
      <w:r>
        <w:rPr>
          <w:rFonts w:ascii="Traditional Arabic" w:eastAsia="Calibri" w:hAnsi="Traditional Arabic" w:cs="Traditional Arabic" w:hint="cs"/>
          <w:color w:val="000000"/>
          <w:sz w:val="32"/>
          <w:szCs w:val="32"/>
          <w:rtl/>
          <w:lang w:bidi="ar-DZ"/>
        </w:rPr>
        <w:t>.</w:t>
      </w:r>
    </w:p>
    <w:p w14:paraId="0D240E8B" w14:textId="77777777" w:rsidR="009E7D82" w:rsidRPr="00A35885" w:rsidRDefault="009E7D82" w:rsidP="009E7D82">
      <w:pPr>
        <w:bidi/>
        <w:ind w:hanging="1"/>
        <w:jc w:val="both"/>
        <w:rPr>
          <w:rFonts w:ascii="Traditional Arabic" w:eastAsia="Calibri" w:hAnsi="Traditional Arabic" w:cs="Traditional Arabic"/>
          <w:b/>
          <w:bCs/>
          <w:color w:val="000000"/>
          <w:sz w:val="32"/>
          <w:szCs w:val="32"/>
          <w:rtl/>
        </w:rPr>
      </w:pPr>
      <w:r w:rsidRPr="002965B6">
        <w:rPr>
          <w:rFonts w:ascii="Traditional Arabic" w:eastAsia="Calibri" w:hAnsi="Traditional Arabic" w:cs="Traditional Arabic"/>
          <w:b/>
          <w:bCs/>
          <w:color w:val="000000"/>
          <w:sz w:val="32"/>
          <w:szCs w:val="32"/>
          <w:rtl/>
        </w:rPr>
        <w:t>•</w:t>
      </w:r>
      <w:r>
        <w:rPr>
          <w:rFonts w:ascii="Traditional Arabic" w:eastAsia="Calibri" w:hAnsi="Traditional Arabic" w:cs="Traditional Arabic" w:hint="cs"/>
          <w:b/>
          <w:bCs/>
          <w:color w:val="000000"/>
          <w:sz w:val="32"/>
          <w:szCs w:val="32"/>
          <w:rtl/>
        </w:rPr>
        <w:t xml:space="preserve"> </w:t>
      </w:r>
      <w:r w:rsidRPr="00473133">
        <w:rPr>
          <w:rFonts w:ascii="Traditional Arabic" w:eastAsia="Calibri" w:hAnsi="Traditional Arabic" w:cs="Traditional Arabic"/>
          <w:b/>
          <w:bCs/>
          <w:color w:val="000000"/>
          <w:sz w:val="32"/>
          <w:szCs w:val="32"/>
          <w:rtl/>
        </w:rPr>
        <w:t xml:space="preserve">شخصية </w:t>
      </w:r>
      <w:r>
        <w:rPr>
          <w:rFonts w:ascii="Traditional Arabic" w:eastAsia="Calibri" w:hAnsi="Traditional Arabic" w:cs="Traditional Arabic" w:hint="cs"/>
          <w:b/>
          <w:bCs/>
          <w:color w:val="000000"/>
          <w:sz w:val="32"/>
          <w:szCs w:val="32"/>
          <w:rtl/>
        </w:rPr>
        <w:t>"</w:t>
      </w:r>
      <w:r w:rsidRPr="00473133">
        <w:rPr>
          <w:rFonts w:ascii="Traditional Arabic" w:eastAsia="Calibri" w:hAnsi="Traditional Arabic" w:cs="Traditional Arabic"/>
          <w:b/>
          <w:bCs/>
          <w:color w:val="000000"/>
          <w:sz w:val="32"/>
          <w:szCs w:val="32"/>
          <w:rtl/>
        </w:rPr>
        <w:t>الحبيبة/المرأة المتخيلة</w:t>
      </w:r>
      <w:r>
        <w:rPr>
          <w:rFonts w:ascii="Traditional Arabic" w:eastAsia="Calibri" w:hAnsi="Traditional Arabic" w:cs="Traditional Arabic" w:hint="cs"/>
          <w:b/>
          <w:bCs/>
          <w:color w:val="000000"/>
          <w:sz w:val="32"/>
          <w:szCs w:val="32"/>
          <w:rtl/>
        </w:rPr>
        <w:t xml:space="preserve">": </w:t>
      </w:r>
      <w:r w:rsidRPr="00473133">
        <w:rPr>
          <w:rFonts w:ascii="Traditional Arabic" w:eastAsia="Calibri" w:hAnsi="Traditional Arabic" w:cs="Traditional Arabic"/>
          <w:color w:val="000000"/>
          <w:sz w:val="32"/>
          <w:szCs w:val="32"/>
          <w:rtl/>
        </w:rPr>
        <w:t>هي كائن يظهر في حلم الراوية، تتجسد كصوت، كشكل، كذكرى، كشوق</w:t>
      </w:r>
      <w:r>
        <w:rPr>
          <w:rFonts w:ascii="Traditional Arabic" w:eastAsia="Calibri" w:hAnsi="Traditional Arabic" w:cs="Traditional Arabic" w:hint="cs"/>
          <w:color w:val="000000"/>
          <w:sz w:val="32"/>
          <w:szCs w:val="32"/>
          <w:rtl/>
        </w:rPr>
        <w:t xml:space="preserve"> و</w:t>
      </w:r>
      <w:r w:rsidRPr="00473133">
        <w:rPr>
          <w:rFonts w:ascii="Traditional Arabic" w:eastAsia="Calibri" w:hAnsi="Traditional Arabic" w:cs="Traditional Arabic"/>
          <w:color w:val="000000"/>
          <w:sz w:val="32"/>
          <w:szCs w:val="32"/>
          <w:rtl/>
        </w:rPr>
        <w:t>تمثل الحلم المؤجل، الحنان المفقود، وربما الأمومة والحب معًا</w:t>
      </w:r>
      <w:r>
        <w:rPr>
          <w:rFonts w:ascii="Traditional Arabic" w:eastAsia="Calibri" w:hAnsi="Traditional Arabic" w:cs="Traditional Arabic" w:hint="cs"/>
          <w:color w:val="000000"/>
          <w:sz w:val="32"/>
          <w:szCs w:val="32"/>
          <w:rtl/>
        </w:rPr>
        <w:t>، و</w:t>
      </w:r>
      <w:r w:rsidRPr="00473133">
        <w:rPr>
          <w:rFonts w:ascii="Traditional Arabic" w:eastAsia="Calibri" w:hAnsi="Traditional Arabic" w:cs="Traditional Arabic"/>
          <w:color w:val="000000"/>
          <w:sz w:val="32"/>
          <w:szCs w:val="32"/>
          <w:rtl/>
        </w:rPr>
        <w:t xml:space="preserve">هي ليست شخصية واقعية، بل تمثل </w:t>
      </w:r>
      <w:r>
        <w:rPr>
          <w:rFonts w:ascii="Traditional Arabic" w:eastAsia="Calibri" w:hAnsi="Traditional Arabic" w:cs="Traditional Arabic"/>
          <w:color w:val="000000"/>
          <w:sz w:val="32"/>
          <w:szCs w:val="32"/>
          <w:rtl/>
        </w:rPr>
        <w:t>الحياة الماضية</w:t>
      </w:r>
      <w:r w:rsidRPr="00473133">
        <w:rPr>
          <w:rFonts w:ascii="Traditional Arabic" w:eastAsia="Calibri" w:hAnsi="Traditional Arabic" w:cs="Traditional Arabic"/>
          <w:color w:val="000000"/>
          <w:sz w:val="32"/>
          <w:szCs w:val="32"/>
          <w:rtl/>
        </w:rPr>
        <w:t xml:space="preserve"> أو </w:t>
      </w:r>
      <w:r>
        <w:rPr>
          <w:rFonts w:ascii="Traditional Arabic" w:eastAsia="Calibri" w:hAnsi="Traditional Arabic" w:cs="Traditional Arabic"/>
          <w:color w:val="000000"/>
          <w:sz w:val="32"/>
          <w:szCs w:val="32"/>
          <w:rtl/>
        </w:rPr>
        <w:t>الذات الكاملة التي فُقدت</w:t>
      </w:r>
      <w:r>
        <w:rPr>
          <w:rFonts w:ascii="Traditional Arabic" w:eastAsia="Calibri" w:hAnsi="Traditional Arabic" w:cs="Traditional Arabic" w:hint="cs"/>
          <w:color w:val="000000"/>
          <w:sz w:val="32"/>
          <w:szCs w:val="32"/>
          <w:rtl/>
        </w:rPr>
        <w:t>،</w:t>
      </w:r>
      <w:r w:rsidRPr="00473133">
        <w:rPr>
          <w:rFonts w:ascii="Traditional Arabic" w:eastAsia="Calibri" w:hAnsi="Traditional Arabic" w:cs="Traditional Arabic"/>
          <w:color w:val="000000"/>
          <w:sz w:val="32"/>
          <w:szCs w:val="32"/>
          <w:rtl/>
        </w:rPr>
        <w:t xml:space="preserve"> ظهورها في فضاء مضاء بمصابيح الياسمين يوحي بالسكينة والرغبة في الس</w:t>
      </w:r>
      <w:r>
        <w:rPr>
          <w:rFonts w:ascii="Traditional Arabic" w:eastAsia="Calibri" w:hAnsi="Traditional Arabic" w:cs="Traditional Arabic"/>
          <w:color w:val="000000"/>
          <w:sz w:val="32"/>
          <w:szCs w:val="32"/>
          <w:rtl/>
        </w:rPr>
        <w:t>لام الداخلي، وربما الموت الرحيم</w:t>
      </w:r>
      <w:r>
        <w:rPr>
          <w:rFonts w:ascii="Traditional Arabic" w:eastAsia="Calibri" w:hAnsi="Traditional Arabic" w:cs="Traditional Arabic" w:hint="cs"/>
          <w:color w:val="000000"/>
          <w:sz w:val="32"/>
          <w:szCs w:val="32"/>
          <w:rtl/>
        </w:rPr>
        <w:t>،</w:t>
      </w:r>
      <w:r w:rsidRPr="00473133">
        <w:rPr>
          <w:rFonts w:ascii="Traditional Arabic" w:eastAsia="Calibri" w:hAnsi="Traditional Arabic" w:cs="Traditional Arabic"/>
          <w:color w:val="000000"/>
          <w:sz w:val="32"/>
          <w:szCs w:val="32"/>
          <w:rtl/>
        </w:rPr>
        <w:t xml:space="preserve"> في عمق هذا المشهد، تتحول الذاكرة إلى مأوى للحياة، والرغبة إلى سبيل للنجاة المؤقتة</w:t>
      </w:r>
      <w:r>
        <w:rPr>
          <w:rFonts w:ascii="Traditional Arabic" w:eastAsia="Calibri" w:hAnsi="Traditional Arabic" w:cs="Traditional Arabic" w:hint="cs"/>
          <w:color w:val="000000"/>
          <w:sz w:val="32"/>
          <w:szCs w:val="32"/>
          <w:rtl/>
        </w:rPr>
        <w:t>.</w:t>
      </w:r>
    </w:p>
    <w:p w14:paraId="3B4EA970" w14:textId="77777777" w:rsidR="009E7D82" w:rsidRPr="00473133" w:rsidRDefault="009E7D82" w:rsidP="009E7D82">
      <w:pPr>
        <w:bidi/>
        <w:jc w:val="both"/>
        <w:rPr>
          <w:rFonts w:ascii="Traditional Arabic" w:eastAsia="Calibri" w:hAnsi="Traditional Arabic" w:cs="Traditional Arabic"/>
          <w:b/>
          <w:bCs/>
          <w:color w:val="000000"/>
          <w:sz w:val="32"/>
          <w:szCs w:val="32"/>
          <w:rtl/>
        </w:rPr>
      </w:pPr>
      <w:r>
        <w:rPr>
          <w:rFonts w:ascii="Traditional Arabic" w:eastAsia="Calibri" w:hAnsi="Traditional Arabic" w:cs="Traditional Arabic" w:hint="cs"/>
          <w:b/>
          <w:bCs/>
          <w:color w:val="000000"/>
          <w:sz w:val="32"/>
          <w:szCs w:val="32"/>
          <w:rtl/>
        </w:rPr>
        <w:t>2.الشخصيات الثانوية:</w:t>
      </w:r>
    </w:p>
    <w:p w14:paraId="53C6F757" w14:textId="77777777" w:rsidR="009E7D82" w:rsidRPr="00A35885" w:rsidRDefault="009E7D82" w:rsidP="009E7D82">
      <w:pPr>
        <w:bidi/>
        <w:ind w:hanging="1"/>
        <w:jc w:val="both"/>
        <w:rPr>
          <w:rFonts w:ascii="Traditional Arabic" w:eastAsia="Calibri" w:hAnsi="Traditional Arabic" w:cs="Traditional Arabic"/>
          <w:b/>
          <w:bCs/>
          <w:color w:val="000000"/>
          <w:sz w:val="32"/>
          <w:szCs w:val="32"/>
          <w:lang w:bidi="ar-DZ"/>
        </w:rPr>
      </w:pPr>
      <w:r w:rsidRPr="00F80DC3">
        <w:rPr>
          <w:rFonts w:ascii="Traditional Arabic" w:eastAsia="Calibri" w:hAnsi="Traditional Arabic" w:cs="Traditional Arabic"/>
          <w:b/>
          <w:bCs/>
          <w:color w:val="000000"/>
          <w:sz w:val="32"/>
          <w:szCs w:val="32"/>
          <w:rtl/>
        </w:rPr>
        <w:t>•</w:t>
      </w:r>
      <w:r>
        <w:rPr>
          <w:rFonts w:ascii="Traditional Arabic" w:eastAsia="Calibri" w:hAnsi="Traditional Arabic" w:cs="Traditional Arabic" w:hint="cs"/>
          <w:b/>
          <w:bCs/>
          <w:color w:val="000000"/>
          <w:sz w:val="32"/>
          <w:szCs w:val="32"/>
          <w:rtl/>
        </w:rPr>
        <w:t xml:space="preserve"> </w:t>
      </w:r>
      <w:r w:rsidRPr="00F80DC3">
        <w:rPr>
          <w:rFonts w:ascii="Traditional Arabic" w:eastAsia="Calibri" w:hAnsi="Traditional Arabic" w:cs="Traditional Arabic"/>
          <w:b/>
          <w:bCs/>
          <w:color w:val="000000"/>
          <w:sz w:val="32"/>
          <w:szCs w:val="32"/>
          <w:rtl/>
          <w:lang w:bidi="ar-DZ"/>
        </w:rPr>
        <w:t>الطبيب:</w:t>
      </w:r>
      <w:r>
        <w:rPr>
          <w:rFonts w:ascii="Traditional Arabic" w:eastAsia="Calibri" w:hAnsi="Traditional Arabic" w:cs="Traditional Arabic" w:hint="cs"/>
          <w:b/>
          <w:bCs/>
          <w:color w:val="000000"/>
          <w:sz w:val="32"/>
          <w:szCs w:val="32"/>
          <w:rtl/>
          <w:lang w:bidi="ar-DZ"/>
        </w:rPr>
        <w:t xml:space="preserve"> </w:t>
      </w:r>
      <w:r w:rsidRPr="00736448">
        <w:rPr>
          <w:rFonts w:ascii="Traditional Arabic" w:eastAsia="Calibri" w:hAnsi="Traditional Arabic" w:cs="Traditional Arabic"/>
          <w:color w:val="000000"/>
          <w:sz w:val="32"/>
          <w:szCs w:val="32"/>
          <w:rtl/>
          <w:lang w:bidi="ar-DZ"/>
        </w:rPr>
        <w:t>الطبيب شخصية ثانوية لكن ذات حضور رمزي متكرر، يظهر كل صبا</w:t>
      </w:r>
      <w:r>
        <w:rPr>
          <w:rFonts w:ascii="Traditional Arabic" w:eastAsia="Calibri" w:hAnsi="Traditional Arabic" w:cs="Traditional Arabic"/>
          <w:color w:val="000000"/>
          <w:sz w:val="32"/>
          <w:szCs w:val="32"/>
          <w:rtl/>
          <w:lang w:bidi="ar-DZ"/>
        </w:rPr>
        <w:t>ح، يُمارس طقوس الفحص الروتينية</w:t>
      </w:r>
      <w:r w:rsidRPr="00736448">
        <w:rPr>
          <w:rFonts w:ascii="Traditional Arabic" w:eastAsia="Calibri" w:hAnsi="Traditional Arabic" w:cs="Traditional Arabic"/>
          <w:color w:val="000000"/>
          <w:sz w:val="32"/>
          <w:szCs w:val="32"/>
          <w:rtl/>
          <w:lang w:bidi="ar-DZ"/>
        </w:rPr>
        <w:t xml:space="preserve">، يمثل </w:t>
      </w:r>
      <w:r>
        <w:rPr>
          <w:rFonts w:ascii="Traditional Arabic" w:eastAsia="Calibri" w:hAnsi="Traditional Arabic" w:cs="Traditional Arabic"/>
          <w:color w:val="000000"/>
          <w:sz w:val="32"/>
          <w:szCs w:val="32"/>
          <w:rtl/>
          <w:lang w:bidi="ar-DZ"/>
        </w:rPr>
        <w:t>سلطة الطب</w:t>
      </w:r>
      <w:r w:rsidRPr="00736448">
        <w:rPr>
          <w:rFonts w:ascii="Traditional Arabic" w:eastAsia="Calibri" w:hAnsi="Traditional Arabic" w:cs="Traditional Arabic"/>
          <w:color w:val="000000"/>
          <w:sz w:val="32"/>
          <w:szCs w:val="32"/>
          <w:rtl/>
          <w:lang w:bidi="ar-DZ"/>
        </w:rPr>
        <w:t xml:space="preserve"> و</w:t>
      </w:r>
      <w:r>
        <w:rPr>
          <w:rFonts w:ascii="Traditional Arabic" w:eastAsia="Calibri" w:hAnsi="Traditional Arabic" w:cs="Traditional Arabic"/>
          <w:color w:val="000000"/>
          <w:sz w:val="32"/>
          <w:szCs w:val="32"/>
          <w:rtl/>
          <w:lang w:bidi="ar-DZ"/>
        </w:rPr>
        <w:t>برودة العلم</w:t>
      </w:r>
      <w:r w:rsidRPr="00736448">
        <w:rPr>
          <w:rFonts w:ascii="Traditional Arabic" w:eastAsia="Calibri" w:hAnsi="Traditional Arabic" w:cs="Traditional Arabic"/>
          <w:color w:val="000000"/>
          <w:sz w:val="32"/>
          <w:szCs w:val="32"/>
          <w:rtl/>
          <w:lang w:bidi="ar-DZ"/>
        </w:rPr>
        <w:t xml:space="preserve">، وهو رمز للواقع الحتمي الذي </w:t>
      </w:r>
      <w:r>
        <w:rPr>
          <w:rFonts w:ascii="Traditional Arabic" w:eastAsia="Calibri" w:hAnsi="Traditional Arabic" w:cs="Traditional Arabic"/>
          <w:color w:val="000000"/>
          <w:sz w:val="32"/>
          <w:szCs w:val="32"/>
          <w:rtl/>
          <w:lang w:bidi="ar-DZ"/>
        </w:rPr>
        <w:t>لا يترك مجالًا للشعور أو الحنان</w:t>
      </w:r>
      <w:r>
        <w:rPr>
          <w:rFonts w:ascii="Traditional Arabic" w:eastAsia="Calibri" w:hAnsi="Traditional Arabic" w:cs="Traditional Arabic" w:hint="cs"/>
          <w:color w:val="000000"/>
          <w:sz w:val="32"/>
          <w:szCs w:val="32"/>
          <w:rtl/>
          <w:lang w:bidi="ar-DZ"/>
        </w:rPr>
        <w:t>، كما يصفه الراوي</w:t>
      </w:r>
      <w:r w:rsidRPr="00736448">
        <w:rPr>
          <w:rFonts w:ascii="Traditional Arabic" w:eastAsia="Calibri" w:hAnsi="Traditional Arabic" w:cs="Traditional Arabic"/>
          <w:color w:val="000000"/>
          <w:sz w:val="32"/>
          <w:szCs w:val="32"/>
          <w:rtl/>
          <w:lang w:bidi="ar-DZ"/>
        </w:rPr>
        <w:t>:</w:t>
      </w:r>
      <w:r>
        <w:rPr>
          <w:rFonts w:ascii="Traditional Arabic" w:eastAsia="Calibri" w:hAnsi="Traditional Arabic" w:cs="Traditional Arabic" w:hint="cs"/>
          <w:color w:val="000000"/>
          <w:sz w:val="32"/>
          <w:szCs w:val="32"/>
          <w:rtl/>
          <w:lang w:bidi="ar-DZ"/>
        </w:rPr>
        <w:t xml:space="preserve"> "يدخل الدكتور يجدك جاهزا لنظراته الثاقبة التي تتفحص ملامحك قبل أن يقول "</w:t>
      </w:r>
      <w:r>
        <w:rPr>
          <w:rFonts w:ascii="Traditional Arabic" w:eastAsia="Calibri" w:hAnsi="Traditional Arabic" w:cs="Traditional Arabic"/>
          <w:color w:val="000000"/>
          <w:sz w:val="32"/>
          <w:szCs w:val="32"/>
          <w:rtl/>
          <w:lang w:bidi="ar-DZ"/>
        </w:rPr>
        <w:t>لا بأس</w:t>
      </w:r>
      <w:r>
        <w:rPr>
          <w:rFonts w:ascii="Traditional Arabic" w:eastAsia="Calibri" w:hAnsi="Traditional Arabic" w:cs="Traditional Arabic" w:hint="cs"/>
          <w:color w:val="000000"/>
          <w:sz w:val="32"/>
          <w:szCs w:val="32"/>
          <w:rtl/>
          <w:lang w:bidi="ar-DZ"/>
        </w:rPr>
        <w:t>"</w:t>
      </w:r>
      <w:r w:rsidRPr="00736448">
        <w:rPr>
          <w:rFonts w:ascii="Traditional Arabic" w:eastAsia="Calibri" w:hAnsi="Traditional Arabic" w:cs="Traditional Arabic"/>
          <w:color w:val="000000"/>
          <w:sz w:val="32"/>
          <w:szCs w:val="32"/>
          <w:rtl/>
          <w:lang w:bidi="ar-DZ"/>
        </w:rPr>
        <w:t>، ويباشر زج السماعة الباردة التي تذكرك بطعم المثلجات في صدرك</w:t>
      </w:r>
      <w:r>
        <w:rPr>
          <w:rFonts w:ascii="Traditional Arabic" w:eastAsia="Calibri" w:hAnsi="Traditional Arabic" w:cs="Traditional Arabic" w:hint="cs"/>
          <w:color w:val="000000"/>
          <w:sz w:val="32"/>
          <w:szCs w:val="32"/>
          <w:rtl/>
          <w:lang w:bidi="ar-DZ"/>
        </w:rPr>
        <w:t>"</w:t>
      </w:r>
      <w:r>
        <w:rPr>
          <w:rStyle w:val="Appelnotedebasdep"/>
          <w:rFonts w:ascii="Traditional Arabic" w:eastAsia="Calibri" w:hAnsi="Traditional Arabic" w:cs="Traditional Arabic"/>
          <w:color w:val="000000"/>
          <w:sz w:val="32"/>
          <w:szCs w:val="32"/>
          <w:rtl/>
          <w:lang w:bidi="ar-DZ"/>
        </w:rPr>
        <w:footnoteReference w:id="81"/>
      </w:r>
      <w:r>
        <w:rPr>
          <w:rFonts w:ascii="Traditional Arabic" w:eastAsia="Calibri" w:hAnsi="Traditional Arabic" w:cs="Traditional Arabic" w:hint="cs"/>
          <w:color w:val="000000"/>
          <w:sz w:val="32"/>
          <w:szCs w:val="32"/>
          <w:rtl/>
          <w:lang w:bidi="ar-DZ"/>
        </w:rPr>
        <w:t>، ف</w:t>
      </w:r>
      <w:r>
        <w:rPr>
          <w:rFonts w:ascii="Traditional Arabic" w:eastAsia="Calibri" w:hAnsi="Traditional Arabic" w:cs="Traditional Arabic"/>
          <w:color w:val="000000"/>
          <w:sz w:val="32"/>
          <w:szCs w:val="32"/>
          <w:rtl/>
          <w:lang w:bidi="ar-DZ"/>
        </w:rPr>
        <w:t>هنا</w:t>
      </w:r>
      <w:r>
        <w:rPr>
          <w:rFonts w:ascii="Traditional Arabic" w:eastAsia="Calibri" w:hAnsi="Traditional Arabic" w:cs="Traditional Arabic" w:hint="cs"/>
          <w:color w:val="000000"/>
          <w:sz w:val="32"/>
          <w:szCs w:val="32"/>
          <w:rtl/>
          <w:lang w:bidi="ar-DZ"/>
        </w:rPr>
        <w:t xml:space="preserve"> </w:t>
      </w:r>
      <w:r w:rsidRPr="00736448">
        <w:rPr>
          <w:rFonts w:ascii="Traditional Arabic" w:eastAsia="Calibri" w:hAnsi="Traditional Arabic" w:cs="Traditional Arabic"/>
          <w:color w:val="000000"/>
          <w:sz w:val="32"/>
          <w:szCs w:val="32"/>
          <w:rtl/>
          <w:lang w:bidi="ar-DZ"/>
        </w:rPr>
        <w:t>تكتسب السماعة بُعدًا مزدوجًا</w:t>
      </w:r>
      <w:r>
        <w:rPr>
          <w:rFonts w:ascii="Traditional Arabic" w:eastAsia="Calibri" w:hAnsi="Traditional Arabic" w:cs="Traditional Arabic" w:hint="cs"/>
          <w:color w:val="000000"/>
          <w:sz w:val="32"/>
          <w:szCs w:val="32"/>
          <w:rtl/>
          <w:lang w:bidi="ar-DZ"/>
        </w:rPr>
        <w:t xml:space="preserve"> ف</w:t>
      </w:r>
      <w:r w:rsidRPr="00736448">
        <w:rPr>
          <w:rFonts w:ascii="Traditional Arabic" w:eastAsia="Calibri" w:hAnsi="Traditional Arabic" w:cs="Traditional Arabic"/>
          <w:color w:val="000000"/>
          <w:sz w:val="32"/>
          <w:szCs w:val="32"/>
          <w:rtl/>
          <w:lang w:bidi="ar-DZ"/>
        </w:rPr>
        <w:t>هي أداة طبية باردة، تذكّر بشيء جميل فقده المريض (المثلجات/اللذة)، فتُكرّس الفقد بدل العلاج.</w:t>
      </w:r>
    </w:p>
    <w:p w14:paraId="130BB3A7" w14:textId="77777777" w:rsidR="009E7D82" w:rsidRPr="004906E2" w:rsidRDefault="009E7D82" w:rsidP="009E7D82">
      <w:pPr>
        <w:bidi/>
        <w:ind w:hanging="1"/>
        <w:jc w:val="both"/>
        <w:rPr>
          <w:rFonts w:ascii="Traditional Arabic" w:eastAsia="Calibri" w:hAnsi="Traditional Arabic" w:cs="Traditional Arabic"/>
          <w:b/>
          <w:bCs/>
          <w:color w:val="000000"/>
          <w:sz w:val="32"/>
          <w:szCs w:val="32"/>
          <w:lang w:bidi="ar-DZ"/>
        </w:rPr>
      </w:pPr>
      <w:r w:rsidRPr="004906E2">
        <w:rPr>
          <w:rFonts w:ascii="Traditional Arabic" w:eastAsia="Calibri" w:hAnsi="Traditional Arabic" w:cs="Traditional Arabic"/>
          <w:b/>
          <w:bCs/>
          <w:color w:val="000000"/>
          <w:sz w:val="32"/>
          <w:szCs w:val="32"/>
          <w:rtl/>
        </w:rPr>
        <w:t>•</w:t>
      </w:r>
      <w:r>
        <w:rPr>
          <w:rFonts w:ascii="Traditional Arabic" w:eastAsia="Calibri" w:hAnsi="Traditional Arabic" w:cs="Traditional Arabic" w:hint="cs"/>
          <w:b/>
          <w:bCs/>
          <w:color w:val="000000"/>
          <w:sz w:val="32"/>
          <w:szCs w:val="32"/>
          <w:rtl/>
        </w:rPr>
        <w:t xml:space="preserve"> </w:t>
      </w:r>
      <w:r w:rsidRPr="004906E2">
        <w:rPr>
          <w:rFonts w:ascii="Traditional Arabic" w:eastAsia="Calibri" w:hAnsi="Traditional Arabic" w:cs="Traditional Arabic"/>
          <w:b/>
          <w:bCs/>
          <w:color w:val="000000"/>
          <w:sz w:val="32"/>
          <w:szCs w:val="32"/>
          <w:rtl/>
          <w:lang w:bidi="ar-DZ"/>
        </w:rPr>
        <w:t>الأم:</w:t>
      </w:r>
      <w:r>
        <w:rPr>
          <w:rFonts w:ascii="Traditional Arabic" w:eastAsia="Calibri" w:hAnsi="Traditional Arabic" w:cs="Traditional Arabic" w:hint="cs"/>
          <w:b/>
          <w:bCs/>
          <w:color w:val="000000"/>
          <w:sz w:val="32"/>
          <w:szCs w:val="32"/>
          <w:rtl/>
          <w:lang w:bidi="ar-DZ"/>
        </w:rPr>
        <w:t xml:space="preserve"> </w:t>
      </w:r>
      <w:r w:rsidRPr="00736448">
        <w:rPr>
          <w:rFonts w:ascii="Traditional Arabic" w:eastAsia="Calibri" w:hAnsi="Traditional Arabic" w:cs="Traditional Arabic"/>
          <w:color w:val="000000"/>
          <w:sz w:val="32"/>
          <w:szCs w:val="32"/>
          <w:rtl/>
          <w:lang w:bidi="ar-DZ"/>
        </w:rPr>
        <w:t xml:space="preserve">الأم شخصية ذات حضور غير مباشر، لكنها تلعب دورًا </w:t>
      </w:r>
      <w:r>
        <w:rPr>
          <w:rFonts w:ascii="Traditional Arabic" w:eastAsia="Calibri" w:hAnsi="Traditional Arabic" w:cs="Traditional Arabic"/>
          <w:color w:val="000000"/>
          <w:sz w:val="32"/>
          <w:szCs w:val="32"/>
          <w:rtl/>
          <w:lang w:bidi="ar-DZ"/>
        </w:rPr>
        <w:t>رمزيًا قويًا عبر الذاكرة والصوت</w:t>
      </w:r>
      <w:r>
        <w:rPr>
          <w:rFonts w:ascii="Traditional Arabic" w:eastAsia="Calibri" w:hAnsi="Traditional Arabic" w:cs="Traditional Arabic" w:hint="cs"/>
          <w:color w:val="000000"/>
          <w:sz w:val="32"/>
          <w:szCs w:val="32"/>
          <w:rtl/>
          <w:lang w:bidi="ar-DZ"/>
        </w:rPr>
        <w:t>،</w:t>
      </w:r>
      <w:r w:rsidRPr="00736448">
        <w:rPr>
          <w:rFonts w:ascii="Traditional Arabic" w:eastAsia="Calibri" w:hAnsi="Traditional Arabic" w:cs="Traditional Arabic"/>
          <w:color w:val="000000"/>
          <w:sz w:val="32"/>
          <w:szCs w:val="32"/>
          <w:rtl/>
          <w:lang w:bidi="ar-DZ"/>
        </w:rPr>
        <w:t xml:space="preserve"> يظهر دفؤها في جملة كان يسمعها الراوي منها:</w:t>
      </w:r>
      <w:r>
        <w:rPr>
          <w:rFonts w:ascii="Traditional Arabic" w:eastAsia="Calibri" w:hAnsi="Traditional Arabic" w:cs="Traditional Arabic" w:hint="cs"/>
          <w:b/>
          <w:bCs/>
          <w:color w:val="000000"/>
          <w:sz w:val="32"/>
          <w:szCs w:val="32"/>
          <w:rtl/>
          <w:lang w:bidi="ar-DZ"/>
        </w:rPr>
        <w:t xml:space="preserve"> </w:t>
      </w:r>
      <w:r>
        <w:rPr>
          <w:rFonts w:ascii="Traditional Arabic" w:eastAsia="Calibri" w:hAnsi="Traditional Arabic" w:cs="Traditional Arabic" w:hint="cs"/>
          <w:color w:val="000000"/>
          <w:sz w:val="32"/>
          <w:szCs w:val="32"/>
          <w:rtl/>
          <w:lang w:bidi="ar-DZ"/>
        </w:rPr>
        <w:t>"</w:t>
      </w:r>
      <w:r>
        <w:rPr>
          <w:rFonts w:ascii="Traditional Arabic" w:eastAsia="Calibri" w:hAnsi="Traditional Arabic" w:cs="Traditional Arabic"/>
          <w:color w:val="000000"/>
          <w:sz w:val="32"/>
          <w:szCs w:val="32"/>
          <w:rtl/>
          <w:lang w:bidi="ar-DZ"/>
        </w:rPr>
        <w:t>الريحة ولا القريحة</w:t>
      </w:r>
      <w:r>
        <w:rPr>
          <w:rFonts w:ascii="Traditional Arabic" w:eastAsia="Calibri" w:hAnsi="Traditional Arabic" w:cs="Traditional Arabic" w:hint="cs"/>
          <w:color w:val="000000"/>
          <w:sz w:val="32"/>
          <w:szCs w:val="32"/>
          <w:rtl/>
          <w:lang w:bidi="ar-DZ"/>
        </w:rPr>
        <w:t>"</w:t>
      </w:r>
      <w:r>
        <w:rPr>
          <w:rStyle w:val="Appelnotedebasdep"/>
          <w:rFonts w:ascii="Traditional Arabic" w:eastAsia="Calibri" w:hAnsi="Traditional Arabic" w:cs="Traditional Arabic"/>
          <w:color w:val="000000"/>
          <w:sz w:val="32"/>
          <w:szCs w:val="32"/>
          <w:rtl/>
          <w:lang w:bidi="ar-DZ"/>
        </w:rPr>
        <w:footnoteReference w:id="82"/>
      </w:r>
      <w:r>
        <w:rPr>
          <w:rFonts w:ascii="Traditional Arabic" w:eastAsia="Calibri" w:hAnsi="Traditional Arabic" w:cs="Traditional Arabic" w:hint="cs"/>
          <w:color w:val="000000"/>
          <w:sz w:val="32"/>
          <w:szCs w:val="32"/>
          <w:rtl/>
          <w:lang w:bidi="ar-DZ"/>
        </w:rPr>
        <w:t>،</w:t>
      </w:r>
      <w:r w:rsidRPr="00736448">
        <w:rPr>
          <w:rFonts w:ascii="Traditional Arabic" w:eastAsia="Calibri" w:hAnsi="Traditional Arabic" w:cs="Traditional Arabic"/>
          <w:color w:val="000000"/>
          <w:sz w:val="32"/>
          <w:szCs w:val="32"/>
          <w:rtl/>
          <w:lang w:bidi="ar-DZ"/>
        </w:rPr>
        <w:t xml:space="preserve"> وهي مثل شعبي يوحي بالرضا بالقليل بدل الحرمان التام، ما يكشف عن تربيتِها القائمة على التمسّك بما ت</w:t>
      </w:r>
      <w:r>
        <w:rPr>
          <w:rFonts w:ascii="Traditional Arabic" w:eastAsia="Calibri" w:hAnsi="Traditional Arabic" w:cs="Traditional Arabic"/>
          <w:color w:val="000000"/>
          <w:sz w:val="32"/>
          <w:szCs w:val="32"/>
          <w:rtl/>
          <w:lang w:bidi="ar-DZ"/>
        </w:rPr>
        <w:t>بقّى من فرح، حتى في أقسى الظروف</w:t>
      </w:r>
      <w:r>
        <w:rPr>
          <w:rFonts w:ascii="Traditional Arabic" w:eastAsia="Calibri" w:hAnsi="Traditional Arabic" w:cs="Traditional Arabic" w:hint="cs"/>
          <w:color w:val="000000"/>
          <w:sz w:val="32"/>
          <w:szCs w:val="32"/>
          <w:rtl/>
          <w:lang w:bidi="ar-DZ"/>
        </w:rPr>
        <w:t>.</w:t>
      </w:r>
    </w:p>
    <w:p w14:paraId="42F7C87D" w14:textId="77777777" w:rsidR="009E7D82" w:rsidRPr="00A35885" w:rsidRDefault="009E7D82" w:rsidP="009E7D82">
      <w:pPr>
        <w:bidi/>
        <w:ind w:hanging="1"/>
        <w:jc w:val="both"/>
        <w:rPr>
          <w:rFonts w:ascii="Traditional Arabic" w:eastAsia="Calibri" w:hAnsi="Traditional Arabic" w:cs="Traditional Arabic"/>
          <w:b/>
          <w:bCs/>
          <w:color w:val="000000"/>
          <w:sz w:val="32"/>
          <w:szCs w:val="32"/>
          <w:lang w:bidi="ar-DZ"/>
        </w:rPr>
      </w:pPr>
      <w:r w:rsidRPr="00F80DC3">
        <w:rPr>
          <w:rFonts w:ascii="Traditional Arabic" w:eastAsia="Calibri" w:hAnsi="Traditional Arabic" w:cs="Traditional Arabic"/>
          <w:b/>
          <w:bCs/>
          <w:color w:val="000000"/>
          <w:sz w:val="32"/>
          <w:szCs w:val="32"/>
          <w:rtl/>
        </w:rPr>
        <w:t>•</w:t>
      </w:r>
      <w:r>
        <w:rPr>
          <w:rFonts w:ascii="Traditional Arabic" w:eastAsia="Calibri" w:hAnsi="Traditional Arabic" w:cs="Traditional Arabic" w:hint="cs"/>
          <w:b/>
          <w:bCs/>
          <w:color w:val="000000"/>
          <w:sz w:val="32"/>
          <w:szCs w:val="32"/>
          <w:rtl/>
        </w:rPr>
        <w:t xml:space="preserve"> </w:t>
      </w:r>
      <w:r w:rsidRPr="004906E2">
        <w:rPr>
          <w:rFonts w:ascii="Traditional Arabic" w:eastAsia="Calibri" w:hAnsi="Traditional Arabic" w:cs="Traditional Arabic"/>
          <w:b/>
          <w:bCs/>
          <w:color w:val="000000"/>
          <w:sz w:val="32"/>
          <w:szCs w:val="32"/>
          <w:rtl/>
          <w:lang w:bidi="ar-DZ"/>
        </w:rPr>
        <w:t>موزع البريد:</w:t>
      </w:r>
      <w:r>
        <w:rPr>
          <w:rFonts w:ascii="Traditional Arabic" w:eastAsia="Calibri" w:hAnsi="Traditional Arabic" w:cs="Traditional Arabic" w:hint="cs"/>
          <w:b/>
          <w:bCs/>
          <w:color w:val="000000"/>
          <w:sz w:val="32"/>
          <w:szCs w:val="32"/>
          <w:rtl/>
          <w:lang w:bidi="ar-DZ"/>
        </w:rPr>
        <w:t xml:space="preserve"> </w:t>
      </w:r>
      <w:r w:rsidRPr="00736448">
        <w:rPr>
          <w:rFonts w:ascii="Traditional Arabic" w:eastAsia="Calibri" w:hAnsi="Traditional Arabic" w:cs="Traditional Arabic"/>
          <w:color w:val="000000"/>
          <w:sz w:val="32"/>
          <w:szCs w:val="32"/>
          <w:rtl/>
          <w:lang w:bidi="ar-DZ"/>
        </w:rPr>
        <w:t>ش</w:t>
      </w:r>
      <w:r>
        <w:rPr>
          <w:rFonts w:ascii="Traditional Arabic" w:eastAsia="Calibri" w:hAnsi="Traditional Arabic" w:cs="Traditional Arabic"/>
          <w:color w:val="000000"/>
          <w:sz w:val="32"/>
          <w:szCs w:val="32"/>
          <w:rtl/>
          <w:lang w:bidi="ar-DZ"/>
        </w:rPr>
        <w:t>خصية عابرة لكن تحمل دلالة رمزية</w:t>
      </w:r>
      <w:r>
        <w:rPr>
          <w:rFonts w:ascii="Traditional Arabic" w:eastAsia="Calibri" w:hAnsi="Traditional Arabic" w:cs="Traditional Arabic" w:hint="cs"/>
          <w:color w:val="000000"/>
          <w:sz w:val="32"/>
          <w:szCs w:val="32"/>
          <w:rtl/>
          <w:lang w:bidi="ar-DZ"/>
        </w:rPr>
        <w:t xml:space="preserve">، وذلك </w:t>
      </w:r>
      <w:r w:rsidRPr="00736448">
        <w:rPr>
          <w:rFonts w:ascii="Traditional Arabic" w:eastAsia="Calibri" w:hAnsi="Traditional Arabic" w:cs="Traditional Arabic"/>
          <w:color w:val="000000"/>
          <w:sz w:val="32"/>
          <w:szCs w:val="32"/>
          <w:rtl/>
          <w:lang w:bidi="ar-DZ"/>
        </w:rPr>
        <w:t>ح</w:t>
      </w:r>
      <w:r>
        <w:rPr>
          <w:rFonts w:ascii="Traditional Arabic" w:eastAsia="Calibri" w:hAnsi="Traditional Arabic" w:cs="Traditional Arabic"/>
          <w:color w:val="000000"/>
          <w:sz w:val="32"/>
          <w:szCs w:val="32"/>
          <w:rtl/>
          <w:lang w:bidi="ar-DZ"/>
        </w:rPr>
        <w:t>ين يدق جرس الباب ويترك الفواتير</w:t>
      </w:r>
      <w:r>
        <w:rPr>
          <w:rFonts w:ascii="Traditional Arabic" w:eastAsia="Calibri" w:hAnsi="Traditional Arabic" w:cs="Traditional Arabic" w:hint="cs"/>
          <w:color w:val="000000"/>
          <w:sz w:val="32"/>
          <w:szCs w:val="32"/>
          <w:rtl/>
          <w:lang w:bidi="ar-DZ"/>
        </w:rPr>
        <w:t>، ف</w:t>
      </w:r>
      <w:r w:rsidRPr="00736448">
        <w:rPr>
          <w:rFonts w:ascii="Traditional Arabic" w:eastAsia="Calibri" w:hAnsi="Traditional Arabic" w:cs="Traditional Arabic"/>
          <w:color w:val="000000"/>
          <w:sz w:val="32"/>
          <w:szCs w:val="32"/>
          <w:rtl/>
          <w:lang w:bidi="ar-DZ"/>
        </w:rPr>
        <w:t xml:space="preserve">هو رمز </w:t>
      </w:r>
      <w:r>
        <w:rPr>
          <w:rFonts w:ascii="Traditional Arabic" w:eastAsia="Calibri" w:hAnsi="Traditional Arabic" w:cs="Traditional Arabic"/>
          <w:color w:val="000000"/>
          <w:sz w:val="32"/>
          <w:szCs w:val="32"/>
          <w:rtl/>
          <w:lang w:bidi="ar-DZ"/>
        </w:rPr>
        <w:t>الواقع العائد</w:t>
      </w:r>
      <w:r>
        <w:rPr>
          <w:rFonts w:ascii="Traditional Arabic" w:eastAsia="Calibri" w:hAnsi="Traditional Arabic" w:cs="Traditional Arabic" w:hint="cs"/>
          <w:color w:val="000000"/>
          <w:sz w:val="32"/>
          <w:szCs w:val="32"/>
          <w:rtl/>
          <w:lang w:bidi="ar-DZ"/>
        </w:rPr>
        <w:t xml:space="preserve">، </w:t>
      </w:r>
      <w:r w:rsidRPr="00736448">
        <w:rPr>
          <w:rFonts w:ascii="Traditional Arabic" w:eastAsia="Calibri" w:hAnsi="Traditional Arabic" w:cs="Traditional Arabic"/>
          <w:color w:val="000000"/>
          <w:sz w:val="32"/>
          <w:szCs w:val="32"/>
          <w:rtl/>
          <w:lang w:bidi="ar-DZ"/>
        </w:rPr>
        <w:t>ويمثّل انكسار الحلم أمام الحقيقة</w:t>
      </w:r>
      <w:r>
        <w:rPr>
          <w:rFonts w:ascii="Traditional Arabic" w:eastAsia="Calibri" w:hAnsi="Traditional Arabic" w:cs="Traditional Arabic" w:hint="cs"/>
          <w:color w:val="000000"/>
          <w:sz w:val="32"/>
          <w:szCs w:val="32"/>
          <w:rtl/>
          <w:lang w:bidi="ar-DZ"/>
        </w:rPr>
        <w:t xml:space="preserve"> و</w:t>
      </w:r>
      <w:r w:rsidRPr="00736448">
        <w:rPr>
          <w:rFonts w:ascii="Traditional Arabic" w:eastAsia="Calibri" w:hAnsi="Traditional Arabic" w:cs="Traditional Arabic"/>
          <w:color w:val="000000"/>
          <w:sz w:val="32"/>
          <w:szCs w:val="32"/>
          <w:rtl/>
          <w:lang w:bidi="ar-DZ"/>
        </w:rPr>
        <w:t xml:space="preserve">موته السردي المباغت يكسر الرومانسية ويعيد الراوي إلى غرفته المعتمة، حيث تتوقف </w:t>
      </w:r>
      <w:r>
        <w:rPr>
          <w:rFonts w:ascii="Traditional Arabic" w:eastAsia="Calibri" w:hAnsi="Traditional Arabic" w:cs="Traditional Arabic"/>
          <w:color w:val="000000"/>
          <w:sz w:val="32"/>
          <w:szCs w:val="32"/>
          <w:rtl/>
          <w:lang w:bidi="ar-DZ"/>
        </w:rPr>
        <w:t>الرقصة الأخيرة</w:t>
      </w:r>
      <w:r w:rsidRPr="00736448">
        <w:rPr>
          <w:rFonts w:ascii="Traditional Arabic" w:eastAsia="Calibri" w:hAnsi="Traditional Arabic" w:cs="Traditional Arabic"/>
          <w:color w:val="000000"/>
          <w:sz w:val="32"/>
          <w:szCs w:val="32"/>
          <w:rtl/>
          <w:lang w:bidi="ar-DZ"/>
        </w:rPr>
        <w:t>.</w:t>
      </w:r>
    </w:p>
    <w:p w14:paraId="36D32D71" w14:textId="77777777" w:rsidR="009E7D82" w:rsidRDefault="009E7D82" w:rsidP="009E7D82">
      <w:pPr>
        <w:bidi/>
        <w:ind w:hanging="1"/>
        <w:jc w:val="both"/>
        <w:rPr>
          <w:rFonts w:ascii="Traditional Arabic" w:eastAsia="Calibri" w:hAnsi="Traditional Arabic" w:cs="Traditional Arabic"/>
          <w:b/>
          <w:bCs/>
          <w:color w:val="000000"/>
          <w:sz w:val="32"/>
          <w:szCs w:val="32"/>
          <w:rtl/>
        </w:rPr>
      </w:pPr>
      <w:r>
        <w:rPr>
          <w:rFonts w:ascii="Traditional Arabic" w:eastAsia="Calibri" w:hAnsi="Traditional Arabic" w:cs="Traditional Arabic" w:hint="cs"/>
          <w:b/>
          <w:bCs/>
          <w:color w:val="000000"/>
          <w:sz w:val="32"/>
          <w:szCs w:val="32"/>
          <w:rtl/>
        </w:rPr>
        <w:t>القصة الرابعة " عروس الربيع":</w:t>
      </w:r>
    </w:p>
    <w:p w14:paraId="5E830D35" w14:textId="77777777" w:rsidR="009E7D82" w:rsidRDefault="009E7D82" w:rsidP="009E7D82">
      <w:pPr>
        <w:bidi/>
        <w:ind w:hanging="1"/>
        <w:jc w:val="both"/>
        <w:rPr>
          <w:rFonts w:ascii="Traditional Arabic" w:eastAsia="Calibri" w:hAnsi="Traditional Arabic" w:cs="Traditional Arabic"/>
          <w:b/>
          <w:bCs/>
          <w:color w:val="000000"/>
          <w:sz w:val="32"/>
          <w:szCs w:val="32"/>
          <w:rtl/>
        </w:rPr>
      </w:pPr>
      <w:r>
        <w:rPr>
          <w:rFonts w:ascii="Traditional Arabic" w:eastAsia="Calibri" w:hAnsi="Traditional Arabic" w:cs="Traditional Arabic" w:hint="cs"/>
          <w:b/>
          <w:bCs/>
          <w:color w:val="000000"/>
          <w:sz w:val="32"/>
          <w:szCs w:val="32"/>
          <w:rtl/>
        </w:rPr>
        <w:t>1.الشخصيات الرئيسية:</w:t>
      </w:r>
    </w:p>
    <w:p w14:paraId="649E9D31" w14:textId="77777777" w:rsidR="009E7D82" w:rsidRPr="00A35885" w:rsidRDefault="009E7D82" w:rsidP="009E7D82">
      <w:pPr>
        <w:bidi/>
        <w:ind w:hanging="1"/>
        <w:jc w:val="both"/>
        <w:rPr>
          <w:rFonts w:ascii="Traditional Arabic" w:eastAsia="Calibri" w:hAnsi="Traditional Arabic" w:cs="Traditional Arabic"/>
          <w:b/>
          <w:bCs/>
          <w:color w:val="000000"/>
          <w:sz w:val="32"/>
          <w:szCs w:val="32"/>
          <w:rtl/>
        </w:rPr>
      </w:pPr>
      <w:r w:rsidRPr="00E006FB">
        <w:rPr>
          <w:rFonts w:ascii="Traditional Arabic" w:eastAsia="Calibri" w:hAnsi="Traditional Arabic" w:cs="Traditional Arabic"/>
          <w:b/>
          <w:bCs/>
          <w:color w:val="000000"/>
          <w:sz w:val="32"/>
          <w:szCs w:val="32"/>
          <w:rtl/>
        </w:rPr>
        <w:t xml:space="preserve">• </w:t>
      </w:r>
      <w:r w:rsidRPr="00577841">
        <w:rPr>
          <w:rFonts w:ascii="Traditional Arabic" w:eastAsia="Calibri" w:hAnsi="Traditional Arabic" w:cs="Traditional Arabic"/>
          <w:b/>
          <w:bCs/>
          <w:color w:val="000000"/>
          <w:sz w:val="32"/>
          <w:szCs w:val="32"/>
          <w:rtl/>
        </w:rPr>
        <w:t>الراوية</w:t>
      </w:r>
      <w:r>
        <w:rPr>
          <w:rFonts w:ascii="Traditional Arabic" w:eastAsia="Calibri" w:hAnsi="Traditional Arabic" w:cs="Traditional Arabic" w:hint="cs"/>
          <w:b/>
          <w:bCs/>
          <w:color w:val="000000"/>
          <w:sz w:val="32"/>
          <w:szCs w:val="32"/>
          <w:rtl/>
        </w:rPr>
        <w:t xml:space="preserve">: </w:t>
      </w:r>
      <w:r w:rsidRPr="00577841">
        <w:rPr>
          <w:rFonts w:ascii="Traditional Arabic" w:eastAsia="Calibri" w:hAnsi="Traditional Arabic" w:cs="Traditional Arabic"/>
          <w:color w:val="000000"/>
          <w:sz w:val="32"/>
          <w:szCs w:val="32"/>
          <w:rtl/>
        </w:rPr>
        <w:t xml:space="preserve">الراوية تمثل شخصية معذبة عاطفيًا، تائهة بين الحلم والواقع، </w:t>
      </w:r>
      <w:r>
        <w:rPr>
          <w:rFonts w:ascii="Traditional Arabic" w:eastAsia="Calibri" w:hAnsi="Traditional Arabic" w:cs="Traditional Arabic" w:hint="cs"/>
          <w:color w:val="000000"/>
          <w:sz w:val="32"/>
          <w:szCs w:val="32"/>
          <w:rtl/>
        </w:rPr>
        <w:t xml:space="preserve">كما </w:t>
      </w:r>
      <w:r w:rsidRPr="00577841">
        <w:rPr>
          <w:rFonts w:ascii="Traditional Arabic" w:eastAsia="Calibri" w:hAnsi="Traditional Arabic" w:cs="Traditional Arabic"/>
          <w:color w:val="000000"/>
          <w:sz w:val="32"/>
          <w:szCs w:val="32"/>
          <w:rtl/>
        </w:rPr>
        <w:t xml:space="preserve">تجد نفسها مشدودة بين الذكريات والألم الذي يعتصر قلبها جراء فقدان أختها </w:t>
      </w:r>
      <w:r>
        <w:rPr>
          <w:rFonts w:ascii="Traditional Arabic" w:eastAsia="Calibri" w:hAnsi="Traditional Arabic" w:cs="Traditional Arabic"/>
          <w:color w:val="000000"/>
          <w:sz w:val="32"/>
          <w:szCs w:val="32"/>
          <w:rtl/>
        </w:rPr>
        <w:t>كريمة</w:t>
      </w:r>
      <w:r>
        <w:rPr>
          <w:rFonts w:ascii="Traditional Arabic" w:eastAsia="Calibri" w:hAnsi="Traditional Arabic" w:cs="Traditional Arabic" w:hint="cs"/>
          <w:color w:val="000000"/>
          <w:sz w:val="32"/>
          <w:szCs w:val="32"/>
          <w:rtl/>
        </w:rPr>
        <w:t>، ف</w:t>
      </w:r>
      <w:r w:rsidRPr="00577841">
        <w:rPr>
          <w:rFonts w:ascii="Traditional Arabic" w:eastAsia="Calibri" w:hAnsi="Traditional Arabic" w:cs="Traditional Arabic"/>
          <w:color w:val="000000"/>
          <w:sz w:val="32"/>
          <w:szCs w:val="32"/>
          <w:rtl/>
        </w:rPr>
        <w:t xml:space="preserve">هذا الصراع يتمثل في التناقضات التي تعيشها الراوية بين الحضور </w:t>
      </w:r>
      <w:r w:rsidRPr="00577841">
        <w:rPr>
          <w:rFonts w:ascii="Traditional Arabic" w:eastAsia="Calibri" w:hAnsi="Traditional Arabic" w:cs="Traditional Arabic"/>
          <w:color w:val="000000"/>
          <w:sz w:val="32"/>
          <w:szCs w:val="32"/>
          <w:rtl/>
        </w:rPr>
        <w:lastRenderedPageBreak/>
        <w:t>والغياب، وبين التصالح مع الذات والتشبث بالذكريات</w:t>
      </w:r>
      <w:r>
        <w:rPr>
          <w:rFonts w:ascii="Traditional Arabic" w:eastAsia="Calibri" w:hAnsi="Traditional Arabic" w:cs="Traditional Arabic" w:hint="cs"/>
          <w:color w:val="000000"/>
          <w:sz w:val="32"/>
          <w:szCs w:val="32"/>
          <w:rtl/>
        </w:rPr>
        <w:t xml:space="preserve">، </w:t>
      </w:r>
      <w:r w:rsidRPr="00577841">
        <w:rPr>
          <w:rFonts w:ascii="Traditional Arabic" w:eastAsia="Calibri" w:hAnsi="Traditional Arabic" w:cs="Traditional Arabic"/>
          <w:color w:val="000000"/>
          <w:sz w:val="32"/>
          <w:szCs w:val="32"/>
          <w:rtl/>
        </w:rPr>
        <w:t xml:space="preserve">يتجلى ضياعها النفسي منذ الجملة الأولى: </w:t>
      </w:r>
      <w:r>
        <w:rPr>
          <w:rFonts w:ascii="Traditional Arabic" w:eastAsia="Calibri" w:hAnsi="Traditional Arabic" w:cs="Traditional Arabic" w:hint="cs"/>
          <w:color w:val="000000"/>
          <w:sz w:val="32"/>
          <w:szCs w:val="32"/>
          <w:rtl/>
        </w:rPr>
        <w:t>"</w:t>
      </w:r>
      <w:r>
        <w:rPr>
          <w:rFonts w:ascii="Traditional Arabic" w:eastAsia="Calibri" w:hAnsi="Traditional Arabic" w:cs="Traditional Arabic"/>
          <w:color w:val="000000"/>
          <w:sz w:val="32"/>
          <w:szCs w:val="32"/>
          <w:rtl/>
        </w:rPr>
        <w:t>أجمع أسمال الحلم وأمضي</w:t>
      </w:r>
      <w:r>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83"/>
      </w:r>
      <w:r>
        <w:rPr>
          <w:rFonts w:ascii="Traditional Arabic" w:eastAsia="Calibri" w:hAnsi="Traditional Arabic" w:cs="Traditional Arabic" w:hint="cs"/>
          <w:color w:val="000000"/>
          <w:sz w:val="32"/>
          <w:szCs w:val="32"/>
          <w:rtl/>
        </w:rPr>
        <w:t xml:space="preserve">، </w:t>
      </w:r>
      <w:r w:rsidRPr="00577841">
        <w:rPr>
          <w:rFonts w:ascii="Traditional Arabic" w:eastAsia="Calibri" w:hAnsi="Traditional Arabic" w:cs="Traditional Arabic"/>
          <w:color w:val="000000"/>
          <w:sz w:val="32"/>
          <w:szCs w:val="32"/>
          <w:rtl/>
        </w:rPr>
        <w:t>فالحلم هنا ليس حلمًا ورديًا، بل أسمال</w:t>
      </w:r>
      <w:r>
        <w:rPr>
          <w:rFonts w:ascii="Traditional Arabic" w:eastAsia="Calibri" w:hAnsi="Traditional Arabic" w:cs="Traditional Arabic" w:hint="cs"/>
          <w:color w:val="000000"/>
          <w:sz w:val="32"/>
          <w:szCs w:val="32"/>
          <w:rtl/>
        </w:rPr>
        <w:t xml:space="preserve"> </w:t>
      </w:r>
      <w:r w:rsidRPr="00577841">
        <w:rPr>
          <w:rFonts w:ascii="Traditional Arabic" w:eastAsia="Calibri" w:hAnsi="Traditional Arabic" w:cs="Traditional Arabic"/>
          <w:color w:val="000000"/>
          <w:sz w:val="32"/>
          <w:szCs w:val="32"/>
          <w:rtl/>
        </w:rPr>
        <w:t>بالية، ترمز إلى التعلق بذكريات ممزقة، ومحاولة إعادة بناء الذات منها. إنها تمضي لا نحو حياة جديدة، بل نحو المقبرة، حيث تسكن أختها المتوفاة</w:t>
      </w:r>
      <w:r>
        <w:rPr>
          <w:rFonts w:ascii="Traditional Arabic" w:eastAsia="Calibri" w:hAnsi="Traditional Arabic" w:cs="Traditional Arabic" w:hint="cs"/>
          <w:color w:val="000000"/>
          <w:sz w:val="32"/>
          <w:szCs w:val="32"/>
          <w:rtl/>
        </w:rPr>
        <w:t>.</w:t>
      </w:r>
    </w:p>
    <w:p w14:paraId="34015311" w14:textId="77777777" w:rsidR="009E7D82" w:rsidRPr="00A35885" w:rsidRDefault="009E7D82" w:rsidP="009E7D82">
      <w:pPr>
        <w:bidi/>
        <w:ind w:hanging="1"/>
        <w:jc w:val="both"/>
        <w:rPr>
          <w:rFonts w:ascii="Traditional Arabic" w:eastAsia="Calibri" w:hAnsi="Traditional Arabic" w:cs="Traditional Arabic"/>
          <w:b/>
          <w:bCs/>
          <w:color w:val="000000"/>
          <w:sz w:val="32"/>
          <w:szCs w:val="32"/>
          <w:rtl/>
        </w:rPr>
      </w:pPr>
      <w:r w:rsidRPr="002965B6">
        <w:rPr>
          <w:rFonts w:ascii="Traditional Arabic" w:eastAsia="Calibri" w:hAnsi="Traditional Arabic" w:cs="Traditional Arabic"/>
          <w:b/>
          <w:bCs/>
          <w:color w:val="000000"/>
          <w:sz w:val="32"/>
          <w:szCs w:val="32"/>
          <w:rtl/>
        </w:rPr>
        <w:t>• كريمة (الشخصية الغائبة)</w:t>
      </w:r>
      <w:r w:rsidRPr="002965B6">
        <w:rPr>
          <w:rFonts w:ascii="Traditional Arabic" w:eastAsia="Calibri" w:hAnsi="Traditional Arabic" w:cs="Traditional Arabic" w:hint="cs"/>
          <w:b/>
          <w:bCs/>
          <w:color w:val="000000"/>
          <w:sz w:val="32"/>
          <w:szCs w:val="32"/>
          <w:rtl/>
        </w:rPr>
        <w:t>:</w:t>
      </w:r>
      <w:r>
        <w:rPr>
          <w:rFonts w:ascii="Traditional Arabic" w:eastAsia="Calibri" w:hAnsi="Traditional Arabic" w:cs="Traditional Arabic" w:hint="cs"/>
          <w:b/>
          <w:bCs/>
          <w:color w:val="000000"/>
          <w:sz w:val="32"/>
          <w:szCs w:val="32"/>
          <w:rtl/>
        </w:rPr>
        <w:t xml:space="preserve"> </w:t>
      </w:r>
      <w:r w:rsidRPr="002965B6">
        <w:rPr>
          <w:rFonts w:ascii="Traditional Arabic" w:eastAsia="Calibri" w:hAnsi="Traditional Arabic" w:cs="Traditional Arabic"/>
          <w:color w:val="000000"/>
          <w:sz w:val="32"/>
          <w:szCs w:val="32"/>
          <w:rtl/>
        </w:rPr>
        <w:t>كريمة، على الرغم من كونها شخصية غائبة، إلا أن حضورها العاطفي يملأ النص، وهي تمثل البراءة والحياة التي كانت تملأ قلب الراوية بالسعادة</w:t>
      </w:r>
      <w:r>
        <w:rPr>
          <w:rFonts w:ascii="Traditional Arabic" w:eastAsia="Calibri" w:hAnsi="Traditional Arabic" w:cs="Traditional Arabic" w:hint="cs"/>
          <w:color w:val="000000"/>
          <w:sz w:val="32"/>
          <w:szCs w:val="32"/>
          <w:rtl/>
        </w:rPr>
        <w:t xml:space="preserve">، </w:t>
      </w:r>
      <w:r w:rsidRPr="002965B6">
        <w:rPr>
          <w:rFonts w:ascii="Traditional Arabic" w:eastAsia="Calibri" w:hAnsi="Traditional Arabic" w:cs="Traditional Arabic"/>
          <w:color w:val="000000"/>
          <w:sz w:val="32"/>
          <w:szCs w:val="32"/>
          <w:rtl/>
        </w:rPr>
        <w:t xml:space="preserve">كريمة هي </w:t>
      </w:r>
      <w:r>
        <w:rPr>
          <w:rFonts w:ascii="Traditional Arabic" w:eastAsia="Calibri" w:hAnsi="Traditional Arabic" w:cs="Traditional Arabic"/>
          <w:color w:val="000000"/>
          <w:sz w:val="32"/>
          <w:szCs w:val="32"/>
          <w:rtl/>
        </w:rPr>
        <w:t>عروس الربيع</w:t>
      </w:r>
      <w:r w:rsidRPr="002965B6">
        <w:rPr>
          <w:rFonts w:ascii="Traditional Arabic" w:eastAsia="Calibri" w:hAnsi="Traditional Arabic" w:cs="Traditional Arabic"/>
          <w:color w:val="000000"/>
          <w:sz w:val="32"/>
          <w:szCs w:val="32"/>
          <w:rtl/>
        </w:rPr>
        <w:t xml:space="preserve"> في ذاكرة الراوية، </w:t>
      </w:r>
      <w:r>
        <w:rPr>
          <w:rFonts w:ascii="Traditional Arabic" w:eastAsia="Calibri" w:hAnsi="Traditional Arabic" w:cs="Traditional Arabic" w:hint="cs"/>
          <w:color w:val="000000"/>
          <w:sz w:val="32"/>
          <w:szCs w:val="32"/>
          <w:rtl/>
        </w:rPr>
        <w:t>ف</w:t>
      </w:r>
      <w:r w:rsidRPr="002965B6">
        <w:rPr>
          <w:rFonts w:ascii="Traditional Arabic" w:eastAsia="Calibri" w:hAnsi="Traditional Arabic" w:cs="Traditional Arabic"/>
          <w:color w:val="000000"/>
          <w:sz w:val="32"/>
          <w:szCs w:val="32"/>
          <w:rtl/>
        </w:rPr>
        <w:t>غياب كريمة يخلق شعورًا عميقًا بالفراغ في حياة الراوية، ويُعتبر موت</w:t>
      </w:r>
      <w:r>
        <w:rPr>
          <w:rFonts w:ascii="Traditional Arabic" w:eastAsia="Calibri" w:hAnsi="Traditional Arabic" w:cs="Traditional Arabic"/>
          <w:color w:val="000000"/>
          <w:sz w:val="32"/>
          <w:szCs w:val="32"/>
          <w:rtl/>
        </w:rPr>
        <w:t>ها نقطة الانقطاع الكبرى في النص</w:t>
      </w:r>
      <w:r>
        <w:rPr>
          <w:rFonts w:ascii="Traditional Arabic" w:eastAsia="Calibri" w:hAnsi="Traditional Arabic" w:cs="Traditional Arabic" w:hint="cs"/>
          <w:color w:val="000000"/>
          <w:sz w:val="32"/>
          <w:szCs w:val="32"/>
          <w:rtl/>
        </w:rPr>
        <w:t>، "</w:t>
      </w:r>
      <w:r w:rsidRPr="002965B6">
        <w:rPr>
          <w:rFonts w:ascii="Traditional Arabic" w:eastAsia="Calibri" w:hAnsi="Traditional Arabic" w:cs="Traditional Arabic"/>
          <w:color w:val="000000"/>
          <w:sz w:val="32"/>
          <w:szCs w:val="32"/>
          <w:rtl/>
        </w:rPr>
        <w:t xml:space="preserve">كنت أحب أن </w:t>
      </w:r>
      <w:r>
        <w:rPr>
          <w:rFonts w:ascii="Traditional Arabic" w:eastAsia="Calibri" w:hAnsi="Traditional Arabic" w:cs="Traditional Arabic"/>
          <w:color w:val="000000"/>
          <w:sz w:val="32"/>
          <w:szCs w:val="32"/>
          <w:rtl/>
        </w:rPr>
        <w:t>تكوني عروس حياتي، أتكاسل في صنع</w:t>
      </w:r>
      <w:r>
        <w:rPr>
          <w:rFonts w:ascii="Traditional Arabic" w:eastAsia="Calibri" w:hAnsi="Traditional Arabic" w:cs="Traditional Arabic" w:hint="cs"/>
          <w:color w:val="000000"/>
          <w:sz w:val="32"/>
          <w:szCs w:val="32"/>
          <w:rtl/>
        </w:rPr>
        <w:t xml:space="preserve"> </w:t>
      </w:r>
      <w:r>
        <w:rPr>
          <w:rFonts w:ascii="Traditional Arabic" w:eastAsia="Calibri" w:hAnsi="Traditional Arabic" w:cs="Traditional Arabic"/>
          <w:color w:val="000000"/>
          <w:sz w:val="32"/>
          <w:szCs w:val="32"/>
          <w:rtl/>
        </w:rPr>
        <w:t>تاج البابونج</w:t>
      </w:r>
      <w:r w:rsidRPr="002965B6">
        <w:rPr>
          <w:rFonts w:ascii="Traditional Arabic" w:eastAsia="Calibri" w:hAnsi="Traditional Arabic" w:cs="Traditional Arabic"/>
          <w:color w:val="000000"/>
          <w:sz w:val="32"/>
          <w:szCs w:val="32"/>
          <w:rtl/>
        </w:rPr>
        <w:t>، وأنا أ</w:t>
      </w:r>
      <w:r>
        <w:rPr>
          <w:rFonts w:ascii="Traditional Arabic" w:eastAsia="Calibri" w:hAnsi="Traditional Arabic" w:cs="Traditional Arabic"/>
          <w:color w:val="000000"/>
          <w:sz w:val="32"/>
          <w:szCs w:val="32"/>
          <w:rtl/>
        </w:rPr>
        <w:t>سرق الفرح من عينيك وأنت تصنعينه</w:t>
      </w:r>
      <w:r>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84"/>
      </w:r>
      <w:r>
        <w:rPr>
          <w:rFonts w:ascii="Traditional Arabic" w:eastAsia="Calibri" w:hAnsi="Traditional Arabic" w:cs="Traditional Arabic" w:hint="cs"/>
          <w:color w:val="000000"/>
          <w:sz w:val="32"/>
          <w:szCs w:val="32"/>
          <w:rtl/>
        </w:rPr>
        <w:t xml:space="preserve">، </w:t>
      </w:r>
      <w:r w:rsidRPr="002965B6">
        <w:rPr>
          <w:rFonts w:ascii="Traditional Arabic" w:eastAsia="Calibri" w:hAnsi="Traditional Arabic" w:cs="Traditional Arabic"/>
          <w:color w:val="000000"/>
          <w:sz w:val="32"/>
          <w:szCs w:val="32"/>
          <w:rtl/>
        </w:rPr>
        <w:t>هذه الجملة تعكس الع</w:t>
      </w:r>
      <w:r>
        <w:rPr>
          <w:rFonts w:ascii="Traditional Arabic" w:eastAsia="Calibri" w:hAnsi="Traditional Arabic" w:cs="Traditional Arabic"/>
          <w:color w:val="000000"/>
          <w:sz w:val="32"/>
          <w:szCs w:val="32"/>
          <w:rtl/>
        </w:rPr>
        <w:t>لاقة الحميمة بين الراوية وكريمة</w:t>
      </w:r>
      <w:r>
        <w:rPr>
          <w:rFonts w:ascii="Traditional Arabic" w:eastAsia="Calibri" w:hAnsi="Traditional Arabic" w:cs="Traditional Arabic" w:hint="cs"/>
          <w:color w:val="000000"/>
          <w:sz w:val="32"/>
          <w:szCs w:val="32"/>
          <w:rtl/>
        </w:rPr>
        <w:t>، كما</w:t>
      </w:r>
      <w:r w:rsidRPr="002965B6">
        <w:rPr>
          <w:rFonts w:ascii="Traditional Arabic" w:eastAsia="Calibri" w:hAnsi="Traditional Arabic" w:cs="Traditional Arabic"/>
          <w:color w:val="000000"/>
          <w:sz w:val="32"/>
          <w:szCs w:val="32"/>
          <w:rtl/>
        </w:rPr>
        <w:t xml:space="preserve"> يشير تاج </w:t>
      </w:r>
      <w:r>
        <w:rPr>
          <w:rFonts w:ascii="Traditional Arabic" w:eastAsia="Calibri" w:hAnsi="Traditional Arabic" w:cs="Traditional Arabic"/>
          <w:color w:val="000000"/>
          <w:sz w:val="32"/>
          <w:szCs w:val="32"/>
          <w:rtl/>
        </w:rPr>
        <w:t>البابونج</w:t>
      </w:r>
      <w:r w:rsidRPr="002965B6">
        <w:rPr>
          <w:rFonts w:ascii="Traditional Arabic" w:eastAsia="Calibri" w:hAnsi="Traditional Arabic" w:cs="Traditional Arabic"/>
          <w:color w:val="000000"/>
          <w:sz w:val="32"/>
          <w:szCs w:val="32"/>
          <w:rtl/>
        </w:rPr>
        <w:t xml:space="preserve"> إلى لحظات الطفولة البريئة، في حين أن كلمة أسرق</w:t>
      </w:r>
      <w:r>
        <w:rPr>
          <w:rFonts w:ascii="Traditional Arabic" w:eastAsia="Calibri" w:hAnsi="Traditional Arabic" w:cs="Traditional Arabic" w:hint="cs"/>
          <w:color w:val="000000"/>
          <w:sz w:val="32"/>
          <w:szCs w:val="32"/>
          <w:rtl/>
        </w:rPr>
        <w:t xml:space="preserve"> </w:t>
      </w:r>
      <w:r w:rsidRPr="002965B6">
        <w:rPr>
          <w:rFonts w:ascii="Traditional Arabic" w:eastAsia="Calibri" w:hAnsi="Traditional Arabic" w:cs="Traditional Arabic"/>
          <w:color w:val="000000"/>
          <w:sz w:val="32"/>
          <w:szCs w:val="32"/>
          <w:rtl/>
        </w:rPr>
        <w:t>تعكس الحنين الذي كان يسرق الفرح من عيني كريمة.</w:t>
      </w:r>
    </w:p>
    <w:p w14:paraId="31DC8D17" w14:textId="77777777" w:rsidR="009E7D82" w:rsidRDefault="009E7D82" w:rsidP="009E7D82">
      <w:pPr>
        <w:tabs>
          <w:tab w:val="right" w:pos="424"/>
        </w:tabs>
        <w:bidi/>
        <w:ind w:hanging="1"/>
        <w:jc w:val="both"/>
        <w:rPr>
          <w:rFonts w:ascii="Traditional Arabic" w:eastAsia="Calibri" w:hAnsi="Traditional Arabic" w:cs="Traditional Arabic"/>
          <w:b/>
          <w:bCs/>
          <w:sz w:val="32"/>
          <w:szCs w:val="32"/>
          <w:rtl/>
          <w:lang w:val="en-US"/>
        </w:rPr>
      </w:pPr>
      <w:r>
        <w:rPr>
          <w:rFonts w:ascii="Traditional Arabic" w:eastAsia="Calibri" w:hAnsi="Traditional Arabic" w:cs="Traditional Arabic" w:hint="cs"/>
          <w:b/>
          <w:bCs/>
          <w:sz w:val="32"/>
          <w:szCs w:val="32"/>
          <w:rtl/>
          <w:lang w:val="en-US"/>
        </w:rPr>
        <w:t>القصة الخامسة "غُربة":</w:t>
      </w:r>
    </w:p>
    <w:p w14:paraId="751D83FE" w14:textId="77777777" w:rsidR="009E7D82" w:rsidRPr="002D4641" w:rsidRDefault="009E7D82" w:rsidP="009E7D82">
      <w:pPr>
        <w:tabs>
          <w:tab w:val="right" w:pos="424"/>
        </w:tabs>
        <w:bidi/>
        <w:jc w:val="both"/>
        <w:rPr>
          <w:rFonts w:ascii="Traditional Arabic" w:eastAsia="Calibri" w:hAnsi="Traditional Arabic" w:cs="Traditional Arabic"/>
          <w:b/>
          <w:bCs/>
          <w:sz w:val="32"/>
          <w:szCs w:val="32"/>
          <w:lang w:val="en-US"/>
        </w:rPr>
      </w:pPr>
      <w:r>
        <w:rPr>
          <w:rFonts w:ascii="Traditional Arabic" w:eastAsia="Calibri" w:hAnsi="Traditional Arabic" w:cs="Traditional Arabic" w:hint="cs"/>
          <w:b/>
          <w:bCs/>
          <w:sz w:val="32"/>
          <w:szCs w:val="32"/>
          <w:rtl/>
          <w:lang w:val="en-US" w:bidi="ar-DZ"/>
        </w:rPr>
        <w:t>1.</w:t>
      </w:r>
      <w:r w:rsidRPr="002D4641">
        <w:rPr>
          <w:rFonts w:ascii="Traditional Arabic" w:eastAsia="Calibri" w:hAnsi="Traditional Arabic" w:cs="Traditional Arabic"/>
          <w:b/>
          <w:bCs/>
          <w:sz w:val="32"/>
          <w:szCs w:val="32"/>
          <w:rtl/>
          <w:lang w:val="en-US"/>
        </w:rPr>
        <w:t>الشخصيات الرئيسية</w:t>
      </w:r>
      <w:r>
        <w:rPr>
          <w:rFonts w:ascii="Traditional Arabic" w:eastAsia="Calibri" w:hAnsi="Traditional Arabic" w:cs="Traditional Arabic" w:hint="cs"/>
          <w:b/>
          <w:bCs/>
          <w:sz w:val="32"/>
          <w:szCs w:val="32"/>
          <w:rtl/>
          <w:lang w:val="en-US"/>
        </w:rPr>
        <w:t>:</w:t>
      </w:r>
    </w:p>
    <w:p w14:paraId="085DA2E9" w14:textId="77777777" w:rsidR="009E7D82" w:rsidRPr="00A35885"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1E74BE">
        <w:rPr>
          <w:rFonts w:ascii="Traditional Arabic" w:eastAsia="Calibri" w:hAnsi="Traditional Arabic" w:cs="Traditional Arabic"/>
          <w:b/>
          <w:bCs/>
          <w:color w:val="000000"/>
          <w:sz w:val="32"/>
          <w:szCs w:val="32"/>
          <w:rtl/>
        </w:rPr>
        <w:t xml:space="preserve">• </w:t>
      </w:r>
      <w:r w:rsidRPr="002D4641">
        <w:rPr>
          <w:rFonts w:ascii="Traditional Arabic" w:eastAsia="Calibri" w:hAnsi="Traditional Arabic" w:cs="Traditional Arabic"/>
          <w:b/>
          <w:bCs/>
          <w:sz w:val="32"/>
          <w:szCs w:val="32"/>
          <w:rtl/>
          <w:lang w:val="en-US"/>
        </w:rPr>
        <w:t>الراوية (ضمير المتكلمة):</w:t>
      </w:r>
      <w:r>
        <w:rPr>
          <w:rFonts w:ascii="Traditional Arabic" w:eastAsia="Calibri" w:hAnsi="Traditional Arabic" w:cs="Traditional Arabic" w:hint="cs"/>
          <w:b/>
          <w:bCs/>
          <w:sz w:val="32"/>
          <w:szCs w:val="32"/>
          <w:rtl/>
          <w:lang w:val="en-US"/>
        </w:rPr>
        <w:t xml:space="preserve"> </w:t>
      </w:r>
      <w:r w:rsidRPr="00B03F9A">
        <w:rPr>
          <w:rFonts w:ascii="Traditional Arabic" w:eastAsia="Calibri" w:hAnsi="Traditional Arabic" w:cs="Traditional Arabic"/>
          <w:sz w:val="32"/>
          <w:szCs w:val="32"/>
          <w:rtl/>
          <w:lang w:val="en-US"/>
        </w:rPr>
        <w:t>هي شخصية مركزية، تمثّل الوعي الممزق بين الماضي الأصيل والحاضر المُفرغ من المعنى</w:t>
      </w:r>
      <w:r w:rsidRPr="00B03F9A">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في سردها</w:t>
      </w:r>
      <w:r w:rsidRPr="00B03F9A">
        <w:rPr>
          <w:rFonts w:ascii="Traditional Arabic" w:eastAsia="Calibri" w:hAnsi="Traditional Arabic" w:cs="Traditional Arabic"/>
          <w:sz w:val="32"/>
          <w:szCs w:val="32"/>
          <w:rtl/>
          <w:lang w:val="en-US"/>
        </w:rPr>
        <w:t xml:space="preserve"> تتكشّف ذاتٌ مأزومة</w:t>
      </w:r>
      <w:r>
        <w:rPr>
          <w:rFonts w:ascii="Traditional Arabic" w:eastAsia="Calibri" w:hAnsi="Traditional Arabic" w:cs="Traditional Arabic" w:hint="cs"/>
          <w:sz w:val="32"/>
          <w:szCs w:val="32"/>
          <w:rtl/>
          <w:lang w:val="en-US"/>
        </w:rPr>
        <w:t xml:space="preserve"> و</w:t>
      </w:r>
      <w:r w:rsidRPr="00B03F9A">
        <w:rPr>
          <w:rFonts w:ascii="Traditional Arabic" w:eastAsia="Calibri" w:hAnsi="Traditional Arabic" w:cs="Traditional Arabic"/>
          <w:sz w:val="32"/>
          <w:szCs w:val="32"/>
          <w:rtl/>
          <w:lang w:val="en-US"/>
        </w:rPr>
        <w:t>امرأة تحمل في داخلها حنينًا صوفيًا للم</w:t>
      </w:r>
      <w:r>
        <w:rPr>
          <w:rFonts w:ascii="Traditional Arabic" w:eastAsia="Calibri" w:hAnsi="Traditional Arabic" w:cs="Traditional Arabic"/>
          <w:sz w:val="32"/>
          <w:szCs w:val="32"/>
          <w:rtl/>
          <w:lang w:val="en-US"/>
        </w:rPr>
        <w:t>دينة التي كانت معشوقتها الأولى</w:t>
      </w:r>
      <w:r w:rsidRPr="00B03F9A">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hint="cs"/>
          <w:sz w:val="32"/>
          <w:szCs w:val="32"/>
          <w:rtl/>
          <w:lang w:val="en-US"/>
        </w:rPr>
        <w:t>فا</w:t>
      </w:r>
      <w:r w:rsidRPr="00B03F9A">
        <w:rPr>
          <w:rFonts w:ascii="Traditional Arabic" w:eastAsia="Calibri" w:hAnsi="Traditional Arabic" w:cs="Traditional Arabic"/>
          <w:sz w:val="32"/>
          <w:szCs w:val="32"/>
          <w:rtl/>
          <w:lang w:val="en-US"/>
        </w:rPr>
        <w:t xml:space="preserve">لراوية </w:t>
      </w:r>
      <w:r w:rsidRPr="00B03F9A">
        <w:rPr>
          <w:rFonts w:ascii="Traditional Arabic" w:eastAsia="Calibri" w:hAnsi="Traditional Arabic" w:cs="Traditional Arabic" w:hint="cs"/>
          <w:sz w:val="32"/>
          <w:szCs w:val="32"/>
          <w:rtl/>
          <w:lang w:val="en-US"/>
        </w:rPr>
        <w:t xml:space="preserve">هنا </w:t>
      </w:r>
      <w:r w:rsidRPr="00B03F9A">
        <w:rPr>
          <w:rFonts w:ascii="Traditional Arabic" w:eastAsia="Calibri" w:hAnsi="Traditional Arabic" w:cs="Traditional Arabic"/>
          <w:sz w:val="32"/>
          <w:szCs w:val="32"/>
          <w:rtl/>
          <w:lang w:val="en-US"/>
        </w:rPr>
        <w:t>هي الذات المغتربة داخل وطنها، وداخل مدين</w:t>
      </w:r>
      <w:r>
        <w:rPr>
          <w:rFonts w:ascii="Traditional Arabic" w:eastAsia="Calibri" w:hAnsi="Traditional Arabic" w:cs="Traditional Arabic"/>
          <w:sz w:val="32"/>
          <w:szCs w:val="32"/>
          <w:rtl/>
          <w:lang w:val="en-US"/>
        </w:rPr>
        <w:t xml:space="preserve">تها، وداخل تاريخها، وداخل </w:t>
      </w:r>
      <w:r w:rsidRPr="00072B09">
        <w:rPr>
          <w:rFonts w:ascii="Traditional Arabic" w:eastAsia="Calibri" w:hAnsi="Traditional Arabic" w:cs="Traditional Arabic"/>
          <w:sz w:val="32"/>
          <w:szCs w:val="32"/>
          <w:rtl/>
          <w:lang w:val="en-US"/>
        </w:rPr>
        <w:t>نفسها</w:t>
      </w:r>
      <w:r w:rsidRPr="00072B09">
        <w:rPr>
          <w:rFonts w:ascii="Traditional Arabic" w:eastAsia="Calibri" w:hAnsi="Traditional Arabic" w:cs="Traditional Arabic" w:hint="cs"/>
          <w:sz w:val="32"/>
          <w:szCs w:val="32"/>
          <w:rtl/>
          <w:lang w:val="en-US"/>
        </w:rPr>
        <w:t xml:space="preserve">، </w:t>
      </w:r>
      <w:r w:rsidRPr="00072B09">
        <w:rPr>
          <w:rFonts w:ascii="Traditional Arabic" w:eastAsia="Calibri" w:hAnsi="Traditional Arabic" w:cs="Traditional Arabic"/>
          <w:sz w:val="32"/>
          <w:szCs w:val="32"/>
          <w:rtl/>
          <w:lang w:val="en-US"/>
        </w:rPr>
        <w:t>إنها تصف المشهد من الخارج، لكنها تكشف واقعها من الداخل</w:t>
      </w:r>
      <w:r w:rsidRPr="00072B09">
        <w:rPr>
          <w:rFonts w:ascii="Traditional Arabic" w:eastAsia="Calibri" w:hAnsi="Traditional Arabic" w:cs="Traditional Arabic" w:hint="cs"/>
          <w:sz w:val="32"/>
          <w:szCs w:val="32"/>
          <w:rtl/>
          <w:lang w:val="en-US"/>
        </w:rPr>
        <w:t>،</w:t>
      </w:r>
      <w:r w:rsidRPr="00072B09">
        <w:rPr>
          <w:rFonts w:ascii="Traditional Arabic" w:eastAsia="Calibri" w:hAnsi="Traditional Arabic" w:cs="Traditional Arabic"/>
          <w:sz w:val="32"/>
          <w:szCs w:val="32"/>
          <w:rtl/>
          <w:lang w:val="en-US"/>
        </w:rPr>
        <w:t xml:space="preserve"> وهي تصرّح بوضوح عن ألمها الوجودي في جمل مثل:</w:t>
      </w:r>
      <w:r>
        <w:rPr>
          <w:rFonts w:ascii="Traditional Arabic" w:eastAsia="Calibri" w:hAnsi="Traditional Arabic" w:cs="Traditional Arabic" w:hint="cs"/>
          <w:sz w:val="32"/>
          <w:szCs w:val="32"/>
          <w:rtl/>
          <w:lang w:val="en-US"/>
        </w:rPr>
        <w:t xml:space="preserve"> </w:t>
      </w:r>
      <w:r w:rsidRPr="00072B09">
        <w:rPr>
          <w:rFonts w:ascii="Traditional Arabic" w:eastAsia="Calibri" w:hAnsi="Traditional Arabic" w:cs="Traditional Arabic" w:hint="cs"/>
          <w:sz w:val="32"/>
          <w:szCs w:val="32"/>
          <w:rtl/>
          <w:lang w:val="en-US"/>
        </w:rPr>
        <w:t>"</w:t>
      </w:r>
      <w:r w:rsidRPr="00072B09">
        <w:rPr>
          <w:rFonts w:ascii="Traditional Arabic" w:eastAsia="Calibri" w:hAnsi="Traditional Arabic" w:cs="Traditional Arabic"/>
          <w:sz w:val="32"/>
          <w:szCs w:val="32"/>
          <w:rtl/>
          <w:lang w:val="en-US"/>
        </w:rPr>
        <w:t>أتعثر بخمولي وخطواتي لا تدري لها وجهة محددة، أبحث عن شيء ما ينقصني ليمتلئ الفراغ بداخلي</w:t>
      </w:r>
      <w:r w:rsidRPr="00072B09">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lang w:val="en-US"/>
        </w:rPr>
        <w:footnoteReference w:id="85"/>
      </w:r>
      <w:r>
        <w:rPr>
          <w:rFonts w:ascii="Traditional Arabic" w:eastAsia="Calibri" w:hAnsi="Traditional Arabic" w:cs="Traditional Arabic" w:hint="cs"/>
          <w:sz w:val="32"/>
          <w:szCs w:val="32"/>
          <w:rtl/>
          <w:lang w:val="en-US"/>
        </w:rPr>
        <w:t xml:space="preserve">، </w:t>
      </w:r>
      <w:r w:rsidRPr="00914163">
        <w:rPr>
          <w:rFonts w:ascii="Traditional Arabic" w:eastAsia="Calibri" w:hAnsi="Traditional Arabic" w:cs="Traditional Arabic"/>
          <w:sz w:val="32"/>
          <w:szCs w:val="32"/>
          <w:rtl/>
          <w:lang w:val="en-US"/>
        </w:rPr>
        <w:t xml:space="preserve">تتجسد في الراوية صورة الأنثى المثقفة، المتمسكة بجذورها، الراغبة في إحياء </w:t>
      </w:r>
      <w:r>
        <w:rPr>
          <w:rFonts w:ascii="Traditional Arabic" w:eastAsia="Calibri" w:hAnsi="Traditional Arabic" w:cs="Traditional Arabic"/>
          <w:sz w:val="32"/>
          <w:szCs w:val="32"/>
          <w:rtl/>
          <w:lang w:val="en-US"/>
        </w:rPr>
        <w:t xml:space="preserve">هوية حضارية تُطمس يومًا بعد </w:t>
      </w:r>
      <w:r w:rsidRPr="00DA435D">
        <w:rPr>
          <w:rFonts w:ascii="Traditional Arabic" w:eastAsia="Calibri" w:hAnsi="Traditional Arabic" w:cs="Traditional Arabic"/>
          <w:sz w:val="32"/>
          <w:szCs w:val="32"/>
          <w:rtl/>
          <w:lang w:val="en-US"/>
        </w:rPr>
        <w:t>يوم</w:t>
      </w:r>
      <w:r>
        <w:rPr>
          <w:rFonts w:ascii="Traditional Arabic" w:eastAsia="Calibri" w:hAnsi="Traditional Arabic" w:cs="Traditional Arabic" w:hint="cs"/>
          <w:sz w:val="32"/>
          <w:szCs w:val="32"/>
          <w:rtl/>
          <w:lang w:val="en-US"/>
        </w:rPr>
        <w:t>.</w:t>
      </w:r>
    </w:p>
    <w:p w14:paraId="0B3F6D09" w14:textId="77777777" w:rsidR="009E7D82" w:rsidRPr="002D4641" w:rsidRDefault="009E7D82" w:rsidP="009E7D82">
      <w:pPr>
        <w:tabs>
          <w:tab w:val="right" w:pos="424"/>
        </w:tabs>
        <w:bidi/>
        <w:jc w:val="both"/>
        <w:rPr>
          <w:rFonts w:ascii="Traditional Arabic" w:eastAsia="Calibri" w:hAnsi="Traditional Arabic" w:cs="Traditional Arabic"/>
          <w:b/>
          <w:bCs/>
          <w:sz w:val="32"/>
          <w:szCs w:val="32"/>
          <w:lang w:val="en-US"/>
        </w:rPr>
      </w:pPr>
      <w:r>
        <w:rPr>
          <w:rFonts w:ascii="Traditional Arabic" w:eastAsia="Calibri" w:hAnsi="Traditional Arabic" w:cs="Traditional Arabic" w:hint="cs"/>
          <w:b/>
          <w:bCs/>
          <w:sz w:val="32"/>
          <w:szCs w:val="32"/>
          <w:rtl/>
          <w:lang w:val="en-US"/>
        </w:rPr>
        <w:t>2.</w:t>
      </w:r>
      <w:r w:rsidRPr="002D4641">
        <w:rPr>
          <w:rFonts w:ascii="Traditional Arabic" w:eastAsia="Calibri" w:hAnsi="Traditional Arabic" w:cs="Traditional Arabic"/>
          <w:b/>
          <w:bCs/>
          <w:sz w:val="32"/>
          <w:szCs w:val="32"/>
          <w:rtl/>
          <w:lang w:val="en-US"/>
        </w:rPr>
        <w:t>الشخصيات الثانوية</w:t>
      </w:r>
      <w:r>
        <w:rPr>
          <w:rFonts w:ascii="Traditional Arabic" w:eastAsia="Calibri" w:hAnsi="Traditional Arabic" w:cs="Traditional Arabic" w:hint="cs"/>
          <w:b/>
          <w:bCs/>
          <w:sz w:val="32"/>
          <w:szCs w:val="32"/>
          <w:rtl/>
          <w:lang w:val="en-US"/>
        </w:rPr>
        <w:t>:</w:t>
      </w:r>
    </w:p>
    <w:p w14:paraId="1B46A214" w14:textId="77777777" w:rsidR="009E7D82" w:rsidRPr="00A35885" w:rsidRDefault="009E7D82" w:rsidP="009E7D82">
      <w:pPr>
        <w:tabs>
          <w:tab w:val="right" w:pos="424"/>
        </w:tabs>
        <w:bidi/>
        <w:jc w:val="both"/>
        <w:rPr>
          <w:rFonts w:ascii="Traditional Arabic" w:eastAsia="Calibri" w:hAnsi="Traditional Arabic" w:cs="Traditional Arabic"/>
          <w:b/>
          <w:bCs/>
          <w:sz w:val="32"/>
          <w:szCs w:val="32"/>
          <w:rtl/>
          <w:lang w:val="en-US"/>
        </w:rPr>
      </w:pPr>
      <w:r w:rsidRPr="001E74BE">
        <w:rPr>
          <w:rFonts w:ascii="Traditional Arabic" w:eastAsia="Calibri" w:hAnsi="Traditional Arabic" w:cs="Traditional Arabic"/>
          <w:b/>
          <w:bCs/>
          <w:color w:val="000000"/>
          <w:sz w:val="32"/>
          <w:szCs w:val="32"/>
          <w:rtl/>
        </w:rPr>
        <w:t xml:space="preserve">• </w:t>
      </w:r>
      <w:r w:rsidRPr="002D4641">
        <w:rPr>
          <w:rFonts w:ascii="Traditional Arabic" w:eastAsia="Calibri" w:hAnsi="Traditional Arabic" w:cs="Traditional Arabic"/>
          <w:b/>
          <w:bCs/>
          <w:sz w:val="32"/>
          <w:szCs w:val="32"/>
          <w:rtl/>
          <w:lang w:val="en-US"/>
        </w:rPr>
        <w:t>السيدة ذات الملاءة السوداء (رمز المدينة الأصيلة):</w:t>
      </w:r>
      <w:r>
        <w:rPr>
          <w:rFonts w:ascii="Traditional Arabic" w:eastAsia="Calibri" w:hAnsi="Traditional Arabic" w:cs="Traditional Arabic" w:hint="cs"/>
          <w:b/>
          <w:bCs/>
          <w:sz w:val="32"/>
          <w:szCs w:val="32"/>
          <w:rtl/>
          <w:lang w:val="en-US"/>
        </w:rPr>
        <w:t xml:space="preserve"> </w:t>
      </w:r>
      <w:r w:rsidRPr="0009783E">
        <w:rPr>
          <w:rFonts w:ascii="Traditional Arabic" w:eastAsia="Calibri" w:hAnsi="Traditional Arabic" w:cs="Traditional Arabic"/>
          <w:sz w:val="32"/>
          <w:szCs w:val="32"/>
          <w:rtl/>
          <w:lang w:val="en-US"/>
        </w:rPr>
        <w:t>ليست مجرد شخصية عابرة، بل رمز سيميائي عميق للهوية،</w:t>
      </w:r>
      <w:r>
        <w:rPr>
          <w:rFonts w:ascii="Traditional Arabic" w:eastAsia="Calibri" w:hAnsi="Traditional Arabic" w:cs="Traditional Arabic"/>
          <w:sz w:val="32"/>
          <w:szCs w:val="32"/>
          <w:rtl/>
          <w:lang w:val="en-US"/>
        </w:rPr>
        <w:t xml:space="preserve"> للأنوثة النقية، للزمن الذي كان</w:t>
      </w:r>
      <w:r>
        <w:rPr>
          <w:rFonts w:ascii="Traditional Arabic" w:eastAsia="Calibri" w:hAnsi="Traditional Arabic" w:cs="Traditional Arabic" w:hint="cs"/>
          <w:sz w:val="32"/>
          <w:szCs w:val="32"/>
          <w:rtl/>
          <w:lang w:val="en-US"/>
        </w:rPr>
        <w:t xml:space="preserve">، </w:t>
      </w:r>
      <w:r w:rsidRPr="0009783E">
        <w:rPr>
          <w:rFonts w:ascii="Traditional Arabic" w:eastAsia="Calibri" w:hAnsi="Traditional Arabic" w:cs="Traditional Arabic"/>
          <w:sz w:val="32"/>
          <w:szCs w:val="32"/>
          <w:rtl/>
          <w:lang w:val="en-US"/>
        </w:rPr>
        <w:t xml:space="preserve">تقول الراوية عنها: </w:t>
      </w:r>
      <w:r w:rsidRPr="0009783E">
        <w:rPr>
          <w:rFonts w:ascii="Traditional Arabic" w:eastAsia="Calibri" w:hAnsi="Traditional Arabic" w:cs="Traditional Arabic" w:hint="cs"/>
          <w:sz w:val="32"/>
          <w:szCs w:val="32"/>
          <w:rtl/>
          <w:lang w:val="en-US"/>
        </w:rPr>
        <w:t>"</w:t>
      </w:r>
      <w:r w:rsidRPr="0009783E">
        <w:rPr>
          <w:rFonts w:ascii="Traditional Arabic" w:eastAsia="Calibri" w:hAnsi="Traditional Arabic" w:cs="Traditional Arabic"/>
          <w:sz w:val="32"/>
          <w:szCs w:val="32"/>
          <w:rtl/>
          <w:lang w:val="en-US"/>
        </w:rPr>
        <w:t>شعرت وأنا أنظر إليها بالحنين لحكايات جدتي… كانت الملاءة السوداء والنقاب الأبيض ونظرتها العميقة في وجوه السواح كأنها رسول حيا</w:t>
      </w:r>
      <w:r w:rsidRPr="0009783E">
        <w:rPr>
          <w:rFonts w:ascii="Traditional Arabic" w:eastAsia="Calibri" w:hAnsi="Traditional Arabic" w:cs="Traditional Arabic" w:hint="cs"/>
          <w:sz w:val="32"/>
          <w:szCs w:val="32"/>
          <w:rtl/>
          <w:lang w:val="en-US"/>
        </w:rPr>
        <w:t>ة</w:t>
      </w:r>
      <w:r w:rsidRPr="000B4DBC">
        <w:rPr>
          <w:rFonts w:ascii="Traditional Arabic" w:eastAsia="Calibri" w:hAnsi="Traditional Arabic" w:cs="Traditional Arabic" w:hint="cs"/>
          <w:sz w:val="32"/>
          <w:szCs w:val="32"/>
          <w:rtl/>
          <w:lang w:val="en-US"/>
        </w:rPr>
        <w:t>"</w:t>
      </w:r>
      <w:r w:rsidRPr="000B4DBC">
        <w:rPr>
          <w:rStyle w:val="Appelnotedebasdep"/>
          <w:rFonts w:ascii="Traditional Arabic" w:eastAsia="Calibri" w:hAnsi="Traditional Arabic" w:cs="Traditional Arabic"/>
          <w:sz w:val="32"/>
          <w:szCs w:val="32"/>
          <w:rtl/>
          <w:lang w:val="en-US"/>
        </w:rPr>
        <w:footnoteReference w:id="86"/>
      </w:r>
      <w:r w:rsidRPr="000B4DBC">
        <w:rPr>
          <w:rFonts w:ascii="Traditional Arabic" w:eastAsia="Calibri" w:hAnsi="Traditional Arabic" w:cs="Traditional Arabic" w:hint="cs"/>
          <w:sz w:val="32"/>
          <w:szCs w:val="32"/>
          <w:rtl/>
          <w:lang w:val="en-US"/>
        </w:rPr>
        <w:t xml:space="preserve">، </w:t>
      </w:r>
      <w:r w:rsidRPr="000B4DBC">
        <w:rPr>
          <w:rFonts w:ascii="Traditional Arabic" w:eastAsia="Calibri" w:hAnsi="Traditional Arabic" w:cs="Traditional Arabic"/>
          <w:sz w:val="32"/>
          <w:szCs w:val="32"/>
          <w:rtl/>
          <w:lang w:val="en-US"/>
        </w:rPr>
        <w:t>هذه السيدة ليست كائنًا بشريًا فقط، بل كائن رمزي يحمل رسالة المدينة، شرفها، كرامتها، أصالتها.</w:t>
      </w:r>
    </w:p>
    <w:p w14:paraId="7FC48864" w14:textId="77777777" w:rsidR="009E7D82" w:rsidRPr="00A35885" w:rsidRDefault="009E7D82" w:rsidP="009E7D82">
      <w:pPr>
        <w:tabs>
          <w:tab w:val="right" w:pos="424"/>
        </w:tabs>
        <w:bidi/>
        <w:jc w:val="both"/>
        <w:rPr>
          <w:rFonts w:ascii="Traditional Arabic" w:eastAsia="Calibri" w:hAnsi="Traditional Arabic" w:cs="Traditional Arabic"/>
          <w:b/>
          <w:bCs/>
          <w:color w:val="000000"/>
          <w:sz w:val="32"/>
          <w:szCs w:val="32"/>
        </w:rPr>
      </w:pPr>
      <w:r>
        <w:rPr>
          <w:rFonts w:ascii="Traditional Arabic" w:eastAsia="Calibri" w:hAnsi="Traditional Arabic" w:cs="Traditional Arabic"/>
          <w:b/>
          <w:bCs/>
          <w:color w:val="000000"/>
          <w:sz w:val="32"/>
          <w:szCs w:val="32"/>
          <w:rtl/>
        </w:rPr>
        <w:t>•</w:t>
      </w:r>
      <w:r>
        <w:rPr>
          <w:rFonts w:ascii="Traditional Arabic" w:eastAsia="Calibri" w:hAnsi="Traditional Arabic" w:cs="Traditional Arabic" w:hint="cs"/>
          <w:b/>
          <w:bCs/>
          <w:color w:val="000000"/>
          <w:sz w:val="32"/>
          <w:szCs w:val="32"/>
          <w:rtl/>
        </w:rPr>
        <w:t xml:space="preserve"> </w:t>
      </w:r>
      <w:r w:rsidRPr="006B7886">
        <w:rPr>
          <w:rFonts w:ascii="Traditional Arabic" w:eastAsia="Calibri" w:hAnsi="Traditional Arabic" w:cs="Traditional Arabic"/>
          <w:b/>
          <w:bCs/>
          <w:color w:val="000000"/>
          <w:sz w:val="32"/>
          <w:szCs w:val="32"/>
          <w:rtl/>
        </w:rPr>
        <w:t>ا</w:t>
      </w:r>
      <w:r>
        <w:rPr>
          <w:rFonts w:ascii="Traditional Arabic" w:eastAsia="Calibri" w:hAnsi="Traditional Arabic" w:cs="Traditional Arabic"/>
          <w:b/>
          <w:bCs/>
          <w:color w:val="000000"/>
          <w:sz w:val="32"/>
          <w:szCs w:val="32"/>
          <w:rtl/>
        </w:rPr>
        <w:t>لشبان المدخنون أمام قصر الثقافة</w:t>
      </w:r>
      <w:r>
        <w:rPr>
          <w:rFonts w:ascii="Traditional Arabic" w:eastAsia="Calibri" w:hAnsi="Traditional Arabic" w:cs="Traditional Arabic" w:hint="cs"/>
          <w:b/>
          <w:bCs/>
          <w:color w:val="000000"/>
          <w:sz w:val="32"/>
          <w:szCs w:val="32"/>
          <w:rtl/>
        </w:rPr>
        <w:t xml:space="preserve">: </w:t>
      </w:r>
      <w:r w:rsidRPr="006B7886">
        <w:rPr>
          <w:rFonts w:ascii="Traditional Arabic" w:eastAsia="Calibri" w:hAnsi="Traditional Arabic" w:cs="Traditional Arabic"/>
          <w:color w:val="000000"/>
          <w:sz w:val="32"/>
          <w:szCs w:val="32"/>
          <w:rtl/>
        </w:rPr>
        <w:t>هم تمثيل للجيل الجديد المنفصل عن الثقافة والفكر، يحضرون جسديًا في المكان الثقافي لك</w:t>
      </w:r>
      <w:r>
        <w:rPr>
          <w:rFonts w:ascii="Traditional Arabic" w:eastAsia="Calibri" w:hAnsi="Traditional Arabic" w:cs="Traditional Arabic"/>
          <w:color w:val="000000"/>
          <w:sz w:val="32"/>
          <w:szCs w:val="32"/>
          <w:rtl/>
        </w:rPr>
        <w:t>ن وعيهم مشغول بالشكل لا بالجوهر</w:t>
      </w:r>
      <w:r>
        <w:rPr>
          <w:rFonts w:ascii="Traditional Arabic" w:eastAsia="Calibri" w:hAnsi="Traditional Arabic" w:cs="Traditional Arabic" w:hint="cs"/>
          <w:color w:val="000000"/>
          <w:sz w:val="32"/>
          <w:szCs w:val="32"/>
          <w:rtl/>
        </w:rPr>
        <w:t xml:space="preserve">، ويتجسد هذا في </w:t>
      </w:r>
      <w:r w:rsidRPr="006B7886">
        <w:rPr>
          <w:rFonts w:ascii="Traditional Arabic" w:eastAsia="Calibri" w:hAnsi="Traditional Arabic" w:cs="Traditional Arabic"/>
          <w:color w:val="000000"/>
          <w:sz w:val="32"/>
          <w:szCs w:val="32"/>
          <w:rtl/>
        </w:rPr>
        <w:t>قول الراوية عنهم:</w:t>
      </w:r>
      <w:r>
        <w:rPr>
          <w:rFonts w:ascii="Traditional Arabic" w:eastAsia="Calibri" w:hAnsi="Traditional Arabic" w:cs="Traditional Arabic" w:hint="cs"/>
          <w:color w:val="000000"/>
          <w:sz w:val="32"/>
          <w:szCs w:val="32"/>
          <w:rtl/>
        </w:rPr>
        <w:t xml:space="preserve"> "لا أرى غير </w:t>
      </w:r>
      <w:r w:rsidRPr="006B7886">
        <w:rPr>
          <w:rFonts w:ascii="Traditional Arabic" w:eastAsia="Calibri" w:hAnsi="Traditional Arabic" w:cs="Traditional Arabic"/>
          <w:color w:val="000000"/>
          <w:sz w:val="32"/>
          <w:szCs w:val="32"/>
          <w:rtl/>
        </w:rPr>
        <w:t xml:space="preserve">شبان </w:t>
      </w:r>
      <w:r w:rsidRPr="006B7886">
        <w:rPr>
          <w:rFonts w:ascii="Traditional Arabic" w:eastAsia="Calibri" w:hAnsi="Traditional Arabic" w:cs="Traditional Arabic"/>
          <w:color w:val="000000"/>
          <w:sz w:val="32"/>
          <w:szCs w:val="32"/>
          <w:rtl/>
        </w:rPr>
        <w:lastRenderedPageBreak/>
        <w:t>مدجج حضورهم بالسجائر</w:t>
      </w:r>
      <w:r>
        <w:rPr>
          <w:rFonts w:ascii="Traditional Arabic" w:eastAsia="Calibri" w:hAnsi="Traditional Arabic" w:cs="Traditional Arabic"/>
          <w:color w:val="000000"/>
          <w:sz w:val="32"/>
          <w:szCs w:val="32"/>
          <w:rtl/>
        </w:rPr>
        <w:t xml:space="preserve"> ونظرات الغزل الموجهة للصبايا</w:t>
      </w:r>
      <w:r>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87"/>
      </w:r>
      <w:r>
        <w:rPr>
          <w:rFonts w:ascii="Traditional Arabic" w:eastAsia="Calibri" w:hAnsi="Traditional Arabic" w:cs="Traditional Arabic" w:hint="cs"/>
          <w:color w:val="000000"/>
          <w:sz w:val="32"/>
          <w:szCs w:val="32"/>
          <w:rtl/>
        </w:rPr>
        <w:t>، ف</w:t>
      </w:r>
      <w:r w:rsidRPr="006B7886">
        <w:rPr>
          <w:rFonts w:ascii="Traditional Arabic" w:eastAsia="Calibri" w:hAnsi="Traditional Arabic" w:cs="Traditional Arabic"/>
          <w:color w:val="000000"/>
          <w:sz w:val="32"/>
          <w:szCs w:val="32"/>
          <w:rtl/>
        </w:rPr>
        <w:t>ي</w:t>
      </w:r>
      <w:r>
        <w:rPr>
          <w:rFonts w:ascii="Traditional Arabic" w:eastAsia="Calibri" w:hAnsi="Traditional Arabic" w:cs="Traditional Arabic" w:hint="cs"/>
          <w:color w:val="000000"/>
          <w:sz w:val="32"/>
          <w:szCs w:val="32"/>
          <w:rtl/>
        </w:rPr>
        <w:t>هم ي</w:t>
      </w:r>
      <w:r>
        <w:rPr>
          <w:rFonts w:ascii="Traditional Arabic" w:eastAsia="Calibri" w:hAnsi="Traditional Arabic" w:cs="Traditional Arabic"/>
          <w:color w:val="000000"/>
          <w:sz w:val="32"/>
          <w:szCs w:val="32"/>
          <w:rtl/>
        </w:rPr>
        <w:t>مثلون الفراغ</w:t>
      </w:r>
      <w:r>
        <w:rPr>
          <w:rFonts w:ascii="Traditional Arabic" w:eastAsia="Calibri" w:hAnsi="Traditional Arabic" w:cs="Traditional Arabic" w:hint="cs"/>
          <w:color w:val="000000"/>
          <w:sz w:val="32"/>
          <w:szCs w:val="32"/>
          <w:rtl/>
        </w:rPr>
        <w:t xml:space="preserve"> </w:t>
      </w:r>
      <w:r w:rsidRPr="006B7886">
        <w:rPr>
          <w:rFonts w:ascii="Traditional Arabic" w:eastAsia="Calibri" w:hAnsi="Traditional Arabic" w:cs="Traditional Arabic"/>
          <w:color w:val="000000"/>
          <w:sz w:val="32"/>
          <w:szCs w:val="32"/>
          <w:rtl/>
        </w:rPr>
        <w:t>الثقافي والتشو</w:t>
      </w:r>
      <w:r>
        <w:rPr>
          <w:rFonts w:ascii="Traditional Arabic" w:eastAsia="Calibri" w:hAnsi="Traditional Arabic" w:cs="Traditional Arabic"/>
          <w:color w:val="000000"/>
          <w:sz w:val="32"/>
          <w:szCs w:val="32"/>
          <w:rtl/>
        </w:rPr>
        <w:t>ه الذوقي الذي أصاب الجيل الجديد</w:t>
      </w:r>
      <w:r>
        <w:rPr>
          <w:rFonts w:ascii="Traditional Arabic" w:eastAsia="Calibri" w:hAnsi="Traditional Arabic" w:cs="Traditional Arabic" w:hint="cs"/>
          <w:color w:val="000000"/>
          <w:sz w:val="32"/>
          <w:szCs w:val="32"/>
          <w:rtl/>
        </w:rPr>
        <w:t>،</w:t>
      </w:r>
      <w:r w:rsidRPr="006B7886">
        <w:rPr>
          <w:rFonts w:ascii="Traditional Arabic" w:eastAsia="Calibri" w:hAnsi="Traditional Arabic" w:cs="Traditional Arabic"/>
          <w:color w:val="000000"/>
          <w:sz w:val="32"/>
          <w:szCs w:val="32"/>
          <w:rtl/>
        </w:rPr>
        <w:t xml:space="preserve"> إنهم يعمّقون شعور الراوية بالاغتراب والخذلان، فهم جسد بلا روح.</w:t>
      </w:r>
    </w:p>
    <w:p w14:paraId="31B16E33" w14:textId="77777777" w:rsidR="009E7D82" w:rsidRPr="007C466F" w:rsidRDefault="009E7D82" w:rsidP="009E7D82">
      <w:pPr>
        <w:tabs>
          <w:tab w:val="right" w:pos="424"/>
        </w:tabs>
        <w:bidi/>
        <w:jc w:val="both"/>
        <w:rPr>
          <w:rFonts w:ascii="Traditional Arabic" w:eastAsia="Calibri" w:hAnsi="Traditional Arabic" w:cs="Traditional Arabic"/>
          <w:b/>
          <w:bCs/>
          <w:color w:val="000000"/>
          <w:sz w:val="32"/>
          <w:szCs w:val="32"/>
        </w:rPr>
      </w:pPr>
      <w:r w:rsidRPr="001E74BE">
        <w:rPr>
          <w:rFonts w:ascii="Traditional Arabic" w:eastAsia="Calibri" w:hAnsi="Traditional Arabic" w:cs="Traditional Arabic"/>
          <w:b/>
          <w:bCs/>
          <w:color w:val="000000"/>
          <w:sz w:val="32"/>
          <w:szCs w:val="32"/>
          <w:rtl/>
        </w:rPr>
        <w:t xml:space="preserve">• </w:t>
      </w:r>
      <w:r w:rsidRPr="006B7886">
        <w:rPr>
          <w:rFonts w:ascii="Traditional Arabic" w:eastAsia="Calibri" w:hAnsi="Traditional Arabic" w:cs="Traditional Arabic"/>
          <w:b/>
          <w:bCs/>
          <w:color w:val="000000"/>
          <w:sz w:val="32"/>
          <w:szCs w:val="32"/>
          <w:rtl/>
        </w:rPr>
        <w:t xml:space="preserve">الفتيات المتشابهات </w:t>
      </w:r>
      <w:r>
        <w:rPr>
          <w:rFonts w:ascii="Traditional Arabic" w:eastAsia="Calibri" w:hAnsi="Traditional Arabic" w:cs="Traditional Arabic" w:hint="cs"/>
          <w:b/>
          <w:bCs/>
          <w:color w:val="000000"/>
          <w:sz w:val="32"/>
          <w:szCs w:val="32"/>
          <w:rtl/>
        </w:rPr>
        <w:t>(</w:t>
      </w:r>
      <w:r w:rsidRPr="006B7886">
        <w:rPr>
          <w:rFonts w:ascii="Traditional Arabic" w:eastAsia="Calibri" w:hAnsi="Traditional Arabic" w:cs="Traditional Arabic"/>
          <w:b/>
          <w:bCs/>
          <w:color w:val="000000"/>
          <w:sz w:val="32"/>
          <w:szCs w:val="32"/>
          <w:rtl/>
        </w:rPr>
        <w:t>الموضة والاندماج الشكلي</w:t>
      </w:r>
      <w:r>
        <w:rPr>
          <w:rFonts w:ascii="Traditional Arabic" w:eastAsia="Calibri" w:hAnsi="Traditional Arabic" w:cs="Traditional Arabic" w:hint="cs"/>
          <w:b/>
          <w:bCs/>
          <w:color w:val="000000"/>
          <w:sz w:val="32"/>
          <w:szCs w:val="32"/>
          <w:rtl/>
        </w:rPr>
        <w:t>)</w:t>
      </w:r>
      <w:r w:rsidRPr="006B7886">
        <w:rPr>
          <w:rFonts w:ascii="Traditional Arabic" w:eastAsia="Calibri" w:hAnsi="Traditional Arabic" w:cs="Traditional Arabic"/>
          <w:b/>
          <w:bCs/>
          <w:color w:val="000000"/>
          <w:sz w:val="32"/>
          <w:szCs w:val="32"/>
          <w:rtl/>
        </w:rPr>
        <w:t>:</w:t>
      </w:r>
      <w:r>
        <w:rPr>
          <w:rFonts w:ascii="Traditional Arabic" w:eastAsia="Calibri" w:hAnsi="Traditional Arabic" w:cs="Traditional Arabic" w:hint="cs"/>
          <w:b/>
          <w:bCs/>
          <w:color w:val="000000"/>
          <w:sz w:val="32"/>
          <w:szCs w:val="32"/>
          <w:rtl/>
        </w:rPr>
        <w:t xml:space="preserve"> </w:t>
      </w:r>
      <w:r w:rsidRPr="006B7886">
        <w:rPr>
          <w:rFonts w:ascii="Traditional Arabic" w:eastAsia="Calibri" w:hAnsi="Traditional Arabic" w:cs="Traditional Arabic"/>
          <w:color w:val="000000"/>
          <w:sz w:val="32"/>
          <w:szCs w:val="32"/>
          <w:rtl/>
        </w:rPr>
        <w:t xml:space="preserve">يرمزن إلى التحوّل السطحي في الأنوثة، وتحطيم الفروقات الطبيعية بين الجنسين باسم </w:t>
      </w:r>
      <w:r>
        <w:rPr>
          <w:rFonts w:ascii="Traditional Arabic" w:eastAsia="Calibri" w:hAnsi="Traditional Arabic" w:cs="Traditional Arabic" w:hint="cs"/>
          <w:color w:val="000000"/>
          <w:sz w:val="32"/>
          <w:szCs w:val="32"/>
          <w:rtl/>
        </w:rPr>
        <w:t>"</w:t>
      </w:r>
      <w:r>
        <w:rPr>
          <w:rFonts w:ascii="Traditional Arabic" w:eastAsia="Calibri" w:hAnsi="Traditional Arabic" w:cs="Traditional Arabic"/>
          <w:color w:val="000000"/>
          <w:sz w:val="32"/>
          <w:szCs w:val="32"/>
          <w:rtl/>
        </w:rPr>
        <w:t>التحرر</w:t>
      </w:r>
      <w:r>
        <w:rPr>
          <w:rFonts w:ascii="Traditional Arabic" w:eastAsia="Calibri" w:hAnsi="Traditional Arabic" w:cs="Traditional Arabic" w:hint="cs"/>
          <w:color w:val="000000"/>
          <w:sz w:val="32"/>
          <w:szCs w:val="32"/>
          <w:rtl/>
        </w:rPr>
        <w:t>"،</w:t>
      </w:r>
      <w:r w:rsidRPr="006B7886">
        <w:rPr>
          <w:rFonts w:ascii="Traditional Arabic" w:eastAsia="Calibri" w:hAnsi="Traditional Arabic" w:cs="Traditional Arabic"/>
          <w:color w:val="000000"/>
          <w:sz w:val="32"/>
          <w:szCs w:val="32"/>
          <w:rtl/>
        </w:rPr>
        <w:t xml:space="preserve"> </w:t>
      </w:r>
      <w:r>
        <w:rPr>
          <w:rFonts w:ascii="Traditional Arabic" w:eastAsia="Calibri" w:hAnsi="Traditional Arabic" w:cs="Traditional Arabic" w:hint="cs"/>
          <w:color w:val="000000"/>
          <w:sz w:val="32"/>
          <w:szCs w:val="32"/>
          <w:rtl/>
        </w:rPr>
        <w:t>ف</w:t>
      </w:r>
      <w:r w:rsidRPr="006B7886">
        <w:rPr>
          <w:rFonts w:ascii="Traditional Arabic" w:eastAsia="Calibri" w:hAnsi="Traditional Arabic" w:cs="Traditional Arabic"/>
          <w:color w:val="000000"/>
          <w:sz w:val="32"/>
          <w:szCs w:val="32"/>
          <w:rtl/>
        </w:rPr>
        <w:t>حضورهن الباهت يُقابل صورة السيدة</w:t>
      </w:r>
      <w:r>
        <w:rPr>
          <w:rFonts w:ascii="Traditional Arabic" w:eastAsia="Calibri" w:hAnsi="Traditional Arabic" w:cs="Traditional Arabic"/>
          <w:color w:val="000000"/>
          <w:sz w:val="32"/>
          <w:szCs w:val="32"/>
          <w:rtl/>
        </w:rPr>
        <w:t xml:space="preserve"> ذات الملاية </w:t>
      </w:r>
      <w:r>
        <w:rPr>
          <w:rFonts w:ascii="Traditional Arabic" w:eastAsia="Calibri" w:hAnsi="Traditional Arabic" w:cs="Traditional Arabic" w:hint="cs"/>
          <w:color w:val="000000"/>
          <w:sz w:val="32"/>
          <w:szCs w:val="32"/>
          <w:rtl/>
        </w:rPr>
        <w:t>-</w:t>
      </w:r>
      <w:r>
        <w:rPr>
          <w:rFonts w:ascii="Traditional Arabic" w:eastAsia="Calibri" w:hAnsi="Traditional Arabic" w:cs="Traditional Arabic"/>
          <w:color w:val="000000"/>
          <w:sz w:val="32"/>
          <w:szCs w:val="32"/>
          <w:rtl/>
        </w:rPr>
        <w:t>تشويه مقابل أصالة</w:t>
      </w:r>
      <w:r>
        <w:rPr>
          <w:rFonts w:ascii="Traditional Arabic" w:eastAsia="Calibri" w:hAnsi="Traditional Arabic" w:cs="Traditional Arabic" w:hint="cs"/>
          <w:color w:val="000000"/>
          <w:sz w:val="32"/>
          <w:szCs w:val="32"/>
          <w:rtl/>
        </w:rPr>
        <w:t>-، ف</w:t>
      </w:r>
      <w:r w:rsidRPr="006B7886">
        <w:rPr>
          <w:rFonts w:ascii="Traditional Arabic" w:eastAsia="Calibri" w:hAnsi="Traditional Arabic" w:cs="Traditional Arabic"/>
          <w:color w:val="000000"/>
          <w:sz w:val="32"/>
          <w:szCs w:val="32"/>
          <w:rtl/>
        </w:rPr>
        <w:t>الراوية ترى أن حتى الإناث فقدن خصوصيتهن، فأصبحن مشوشات الهوية:</w:t>
      </w:r>
      <w:r>
        <w:rPr>
          <w:rFonts w:ascii="Traditional Arabic" w:eastAsia="Calibri" w:hAnsi="Traditional Arabic" w:cs="Traditional Arabic" w:hint="cs"/>
          <w:color w:val="000000"/>
          <w:sz w:val="32"/>
          <w:szCs w:val="32"/>
          <w:rtl/>
        </w:rPr>
        <w:t xml:space="preserve"> "لم يعد النظر</w:t>
      </w:r>
      <w:r>
        <w:rPr>
          <w:rFonts w:ascii="Traditional Arabic" w:eastAsia="Calibri" w:hAnsi="Traditional Arabic" w:cs="Traditional Arabic"/>
          <w:color w:val="000000"/>
          <w:sz w:val="32"/>
          <w:szCs w:val="32"/>
          <w:rtl/>
        </w:rPr>
        <w:t xml:space="preserve"> </w:t>
      </w:r>
      <w:r>
        <w:rPr>
          <w:rFonts w:ascii="Traditional Arabic" w:eastAsia="Calibri" w:hAnsi="Traditional Arabic" w:cs="Traditional Arabic" w:hint="cs"/>
          <w:color w:val="000000"/>
          <w:sz w:val="32"/>
          <w:szCs w:val="32"/>
          <w:rtl/>
        </w:rPr>
        <w:t>ي</w:t>
      </w:r>
      <w:r>
        <w:rPr>
          <w:rFonts w:ascii="Traditional Arabic" w:eastAsia="Calibri" w:hAnsi="Traditional Arabic" w:cs="Traditional Arabic"/>
          <w:color w:val="000000"/>
          <w:sz w:val="32"/>
          <w:szCs w:val="32"/>
          <w:rtl/>
        </w:rPr>
        <w:t>م</w:t>
      </w:r>
      <w:r w:rsidRPr="006B7886">
        <w:rPr>
          <w:rFonts w:ascii="Traditional Arabic" w:eastAsia="Calibri" w:hAnsi="Traditional Arabic" w:cs="Traditional Arabic"/>
          <w:color w:val="000000"/>
          <w:sz w:val="32"/>
          <w:szCs w:val="32"/>
          <w:rtl/>
        </w:rPr>
        <w:t>يز بينهن وبين الرجال إلا بالسمات الفيزيولوجية التي لا يمكن للمو</w:t>
      </w:r>
      <w:r>
        <w:rPr>
          <w:rFonts w:ascii="Traditional Arabic" w:eastAsia="Calibri" w:hAnsi="Traditional Arabic" w:cs="Traditional Arabic"/>
          <w:color w:val="000000"/>
          <w:sz w:val="32"/>
          <w:szCs w:val="32"/>
          <w:rtl/>
        </w:rPr>
        <w:t>ضة العبث بها</w:t>
      </w:r>
      <w:r>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88"/>
      </w:r>
      <w:r w:rsidRPr="006B7886">
        <w:rPr>
          <w:rFonts w:ascii="Traditional Arabic" w:eastAsia="Calibri" w:hAnsi="Traditional Arabic" w:cs="Traditional Arabic"/>
          <w:color w:val="000000"/>
          <w:sz w:val="32"/>
          <w:szCs w:val="32"/>
          <w:rtl/>
        </w:rPr>
        <w:t>.</w:t>
      </w:r>
    </w:p>
    <w:p w14:paraId="7EDD5664" w14:textId="77777777" w:rsidR="009E7D82" w:rsidRPr="00A35885" w:rsidRDefault="009E7D82" w:rsidP="009E7D82">
      <w:pPr>
        <w:tabs>
          <w:tab w:val="right" w:pos="424"/>
        </w:tabs>
        <w:bidi/>
        <w:jc w:val="both"/>
        <w:rPr>
          <w:rFonts w:ascii="Traditional Arabic" w:eastAsia="Calibri" w:hAnsi="Traditional Arabic" w:cs="Traditional Arabic"/>
          <w:b/>
          <w:bCs/>
          <w:color w:val="000000"/>
          <w:sz w:val="32"/>
          <w:szCs w:val="32"/>
        </w:rPr>
      </w:pPr>
      <w:r w:rsidRPr="001E74BE">
        <w:rPr>
          <w:rFonts w:ascii="Traditional Arabic" w:eastAsia="Calibri" w:hAnsi="Traditional Arabic" w:cs="Traditional Arabic"/>
          <w:b/>
          <w:bCs/>
          <w:color w:val="000000"/>
          <w:sz w:val="32"/>
          <w:szCs w:val="32"/>
          <w:rtl/>
        </w:rPr>
        <w:t xml:space="preserve">• </w:t>
      </w:r>
      <w:r w:rsidRPr="006B7886">
        <w:rPr>
          <w:rFonts w:ascii="Traditional Arabic" w:eastAsia="Calibri" w:hAnsi="Traditional Arabic" w:cs="Traditional Arabic"/>
          <w:b/>
          <w:bCs/>
          <w:color w:val="000000"/>
          <w:sz w:val="32"/>
          <w:szCs w:val="32"/>
          <w:rtl/>
        </w:rPr>
        <w:t>السيدة التي تزاحم الرجال لحضور الحفل:</w:t>
      </w:r>
      <w:r>
        <w:rPr>
          <w:rFonts w:ascii="Traditional Arabic" w:eastAsia="Calibri" w:hAnsi="Traditional Arabic" w:cs="Traditional Arabic" w:hint="cs"/>
          <w:b/>
          <w:bCs/>
          <w:color w:val="000000"/>
          <w:sz w:val="32"/>
          <w:szCs w:val="32"/>
          <w:rtl/>
        </w:rPr>
        <w:t xml:space="preserve"> </w:t>
      </w:r>
      <w:r w:rsidRPr="007C466F">
        <w:rPr>
          <w:rFonts w:ascii="Traditional Arabic" w:eastAsia="Calibri" w:hAnsi="Traditional Arabic" w:cs="Traditional Arabic"/>
          <w:color w:val="000000"/>
          <w:sz w:val="32"/>
          <w:szCs w:val="32"/>
          <w:rtl/>
        </w:rPr>
        <w:t>تمثّل الشخصية المثقَلة بالتيه، والتي تُظهر ولاءً لثقافة التفاهة ال</w:t>
      </w:r>
      <w:r>
        <w:rPr>
          <w:rFonts w:ascii="Traditional Arabic" w:eastAsia="Calibri" w:hAnsi="Traditional Arabic" w:cs="Traditional Arabic"/>
          <w:color w:val="000000"/>
          <w:sz w:val="32"/>
          <w:szCs w:val="32"/>
          <w:rtl/>
        </w:rPr>
        <w:t>جماعي</w:t>
      </w:r>
      <w:r w:rsidRPr="007C466F">
        <w:rPr>
          <w:rFonts w:ascii="Traditional Arabic" w:eastAsia="Calibri" w:hAnsi="Traditional Arabic" w:cs="Traditional Arabic"/>
          <w:color w:val="000000"/>
          <w:sz w:val="32"/>
          <w:szCs w:val="32"/>
          <w:rtl/>
        </w:rPr>
        <w:t>، فحين تسألها الراوية عن سبب الزحام، يكون الردّ صادمًا:</w:t>
      </w:r>
      <w:r>
        <w:rPr>
          <w:rFonts w:ascii="Traditional Arabic" w:eastAsia="Calibri" w:hAnsi="Traditional Arabic" w:cs="Traditional Arabic" w:hint="cs"/>
          <w:color w:val="000000"/>
          <w:sz w:val="32"/>
          <w:szCs w:val="32"/>
          <w:rtl/>
        </w:rPr>
        <w:t xml:space="preserve"> </w:t>
      </w:r>
      <w:r w:rsidRPr="007C466F">
        <w:rPr>
          <w:rFonts w:ascii="Traditional Arabic" w:eastAsia="Calibri" w:hAnsi="Traditional Arabic" w:cs="Traditional Arabic" w:hint="cs"/>
          <w:color w:val="000000"/>
          <w:sz w:val="32"/>
          <w:szCs w:val="32"/>
          <w:rtl/>
        </w:rPr>
        <w:t>"</w:t>
      </w:r>
      <w:r w:rsidRPr="007C466F">
        <w:rPr>
          <w:rFonts w:ascii="Traditional Arabic" w:eastAsia="Calibri" w:hAnsi="Traditional Arabic" w:cs="Traditional Arabic"/>
          <w:color w:val="000000"/>
          <w:sz w:val="32"/>
          <w:szCs w:val="32"/>
          <w:rtl/>
        </w:rPr>
        <w:t>المطرب الشاب خلاص</w:t>
      </w:r>
      <w:r w:rsidRPr="007C466F">
        <w:rPr>
          <w:rFonts w:ascii="Traditional Arabic" w:eastAsia="Calibri" w:hAnsi="Traditional Arabic" w:cs="Traditional Arabic" w:hint="cs"/>
          <w:color w:val="000000"/>
          <w:sz w:val="32"/>
          <w:szCs w:val="32"/>
          <w:rtl/>
        </w:rPr>
        <w:t>"</w:t>
      </w:r>
      <w:r w:rsidRPr="007C466F">
        <w:rPr>
          <w:rStyle w:val="Appelnotedebasdep"/>
          <w:rFonts w:ascii="Traditional Arabic" w:eastAsia="Calibri" w:hAnsi="Traditional Arabic" w:cs="Traditional Arabic"/>
          <w:color w:val="000000"/>
          <w:sz w:val="32"/>
          <w:szCs w:val="32"/>
          <w:rtl/>
        </w:rPr>
        <w:footnoteReference w:id="89"/>
      </w:r>
      <w:r w:rsidRPr="007C466F">
        <w:rPr>
          <w:rFonts w:ascii="Traditional Arabic" w:eastAsia="Calibri" w:hAnsi="Traditional Arabic" w:cs="Traditional Arabic" w:hint="cs"/>
          <w:color w:val="000000"/>
          <w:sz w:val="32"/>
          <w:szCs w:val="32"/>
          <w:rtl/>
        </w:rPr>
        <w:t>،</w:t>
      </w:r>
      <w:r w:rsidRPr="007C466F">
        <w:rPr>
          <w:rFonts w:ascii="Traditional Arabic" w:eastAsia="Calibri" w:hAnsi="Traditional Arabic" w:cs="Traditional Arabic"/>
          <w:color w:val="000000"/>
          <w:sz w:val="32"/>
          <w:szCs w:val="32"/>
          <w:rtl/>
        </w:rPr>
        <w:t xml:space="preserve"> تكشف تبدل سلم القيم الفنية، فالأدب يُستبدل بالغناء التافه.</w:t>
      </w:r>
    </w:p>
    <w:p w14:paraId="0C483F8E" w14:textId="77777777" w:rsidR="009E7D82" w:rsidRPr="00A35885" w:rsidRDefault="009E7D82" w:rsidP="009E7D82">
      <w:pPr>
        <w:tabs>
          <w:tab w:val="right" w:pos="424"/>
        </w:tabs>
        <w:bidi/>
        <w:jc w:val="both"/>
        <w:rPr>
          <w:rFonts w:ascii="Traditional Arabic" w:eastAsia="Calibri" w:hAnsi="Traditional Arabic" w:cs="Traditional Arabic"/>
          <w:b/>
          <w:bCs/>
          <w:color w:val="000000"/>
          <w:sz w:val="32"/>
          <w:szCs w:val="32"/>
        </w:rPr>
      </w:pPr>
      <w:r w:rsidRPr="001E74BE">
        <w:rPr>
          <w:rFonts w:ascii="Traditional Arabic" w:eastAsia="Calibri" w:hAnsi="Traditional Arabic" w:cs="Traditional Arabic"/>
          <w:b/>
          <w:bCs/>
          <w:color w:val="000000"/>
          <w:sz w:val="32"/>
          <w:szCs w:val="32"/>
          <w:rtl/>
        </w:rPr>
        <w:t xml:space="preserve">• </w:t>
      </w:r>
      <w:r w:rsidRPr="006B7886">
        <w:rPr>
          <w:rFonts w:ascii="Traditional Arabic" w:eastAsia="Calibri" w:hAnsi="Traditional Arabic" w:cs="Traditional Arabic"/>
          <w:b/>
          <w:bCs/>
          <w:color w:val="000000"/>
          <w:sz w:val="32"/>
          <w:szCs w:val="32"/>
          <w:rtl/>
        </w:rPr>
        <w:t>رجال الأمن المنتشرين في شارع رود فرونس:</w:t>
      </w:r>
      <w:r>
        <w:rPr>
          <w:rFonts w:ascii="Traditional Arabic" w:eastAsia="Calibri" w:hAnsi="Traditional Arabic" w:cs="Traditional Arabic" w:hint="cs"/>
          <w:b/>
          <w:bCs/>
          <w:color w:val="000000"/>
          <w:sz w:val="32"/>
          <w:szCs w:val="32"/>
          <w:rtl/>
        </w:rPr>
        <w:t xml:space="preserve"> </w:t>
      </w:r>
      <w:r w:rsidRPr="0056302F">
        <w:rPr>
          <w:rFonts w:ascii="Traditional Arabic" w:eastAsia="Calibri" w:hAnsi="Traditional Arabic" w:cs="Traditional Arabic"/>
          <w:color w:val="000000"/>
          <w:sz w:val="32"/>
          <w:szCs w:val="32"/>
          <w:rtl/>
        </w:rPr>
        <w:t>يرمزون إلى المؤسسة القمعية ا</w:t>
      </w:r>
      <w:r>
        <w:rPr>
          <w:rFonts w:ascii="Traditional Arabic" w:eastAsia="Calibri" w:hAnsi="Traditional Arabic" w:cs="Traditional Arabic"/>
          <w:color w:val="000000"/>
          <w:sz w:val="32"/>
          <w:szCs w:val="32"/>
          <w:rtl/>
        </w:rPr>
        <w:t>لتي تُغلّف الحداثة بغلاف بوليسي</w:t>
      </w:r>
      <w:r>
        <w:rPr>
          <w:rFonts w:ascii="Traditional Arabic" w:eastAsia="Calibri" w:hAnsi="Traditional Arabic" w:cs="Traditional Arabic" w:hint="cs"/>
          <w:color w:val="000000"/>
          <w:sz w:val="32"/>
          <w:szCs w:val="32"/>
          <w:rtl/>
        </w:rPr>
        <w:t>،</w:t>
      </w:r>
      <w:r w:rsidRPr="0056302F">
        <w:rPr>
          <w:rFonts w:ascii="Traditional Arabic" w:eastAsia="Calibri" w:hAnsi="Traditional Arabic" w:cs="Traditional Arabic"/>
          <w:color w:val="000000"/>
          <w:sz w:val="32"/>
          <w:szCs w:val="32"/>
          <w:rtl/>
        </w:rPr>
        <w:t xml:space="preserve"> حيث يُراقب المواطن لا ليُحمى، بل ليُع</w:t>
      </w:r>
      <w:r>
        <w:rPr>
          <w:rFonts w:ascii="Traditional Arabic" w:eastAsia="Calibri" w:hAnsi="Traditional Arabic" w:cs="Traditional Arabic"/>
          <w:color w:val="000000"/>
          <w:sz w:val="32"/>
          <w:szCs w:val="32"/>
          <w:rtl/>
        </w:rPr>
        <w:t>اد تشكيله</w:t>
      </w:r>
      <w:r>
        <w:rPr>
          <w:rFonts w:ascii="Traditional Arabic" w:eastAsia="Calibri" w:hAnsi="Traditional Arabic" w:cs="Traditional Arabic" w:hint="cs"/>
          <w:color w:val="000000"/>
          <w:sz w:val="32"/>
          <w:szCs w:val="32"/>
          <w:rtl/>
        </w:rPr>
        <w:t>، ف</w:t>
      </w:r>
      <w:r w:rsidRPr="0056302F">
        <w:rPr>
          <w:rFonts w:ascii="Traditional Arabic" w:eastAsia="Calibri" w:hAnsi="Traditional Arabic" w:cs="Traditional Arabic"/>
          <w:color w:val="000000"/>
          <w:sz w:val="32"/>
          <w:szCs w:val="32"/>
          <w:rtl/>
        </w:rPr>
        <w:t>وجودهم المتكرر لا يعكس فقط الجانب الأمني، بل رمزية الرقابة</w:t>
      </w:r>
      <w:r w:rsidRPr="0056302F">
        <w:rPr>
          <w:rFonts w:ascii="Traditional Arabic" w:eastAsia="Calibri" w:hAnsi="Traditional Arabic" w:cs="Traditional Arabic" w:hint="cs"/>
          <w:color w:val="000000"/>
          <w:sz w:val="32"/>
          <w:szCs w:val="32"/>
          <w:rtl/>
        </w:rPr>
        <w:t xml:space="preserve"> </w:t>
      </w:r>
      <w:r w:rsidRPr="0056302F">
        <w:rPr>
          <w:rFonts w:ascii="Traditional Arabic" w:eastAsia="Calibri" w:hAnsi="Traditional Arabic" w:cs="Traditional Arabic"/>
          <w:color w:val="000000"/>
          <w:sz w:val="32"/>
          <w:szCs w:val="32"/>
          <w:rtl/>
        </w:rPr>
        <w:t>وفرض الحداثة بالقوة، فهم يحرسون قانونًا</w:t>
      </w:r>
      <w:r w:rsidRPr="00A95167">
        <w:rPr>
          <w:rFonts w:ascii="Traditional Arabic" w:eastAsia="Calibri" w:hAnsi="Traditional Arabic" w:cs="Traditional Arabic"/>
          <w:color w:val="000000"/>
          <w:sz w:val="32"/>
          <w:szCs w:val="32"/>
          <w:rtl/>
        </w:rPr>
        <w:t xml:space="preserve"> </w:t>
      </w:r>
      <w:r>
        <w:rPr>
          <w:rFonts w:ascii="Traditional Arabic" w:eastAsia="Calibri" w:hAnsi="Traditional Arabic" w:cs="Traditional Arabic"/>
          <w:color w:val="000000"/>
          <w:sz w:val="32"/>
          <w:szCs w:val="32"/>
          <w:rtl/>
        </w:rPr>
        <w:t>ليس قانون الروح، بل قانون الشكل</w:t>
      </w:r>
      <w:r>
        <w:rPr>
          <w:rFonts w:ascii="Traditional Arabic" w:eastAsia="Calibri" w:hAnsi="Traditional Arabic" w:cs="Traditional Arabic" w:hint="cs"/>
          <w:color w:val="000000"/>
          <w:sz w:val="32"/>
          <w:szCs w:val="32"/>
          <w:rtl/>
        </w:rPr>
        <w:t xml:space="preserve">، </w:t>
      </w:r>
      <w:r w:rsidRPr="00635753">
        <w:rPr>
          <w:rFonts w:ascii="Traditional Arabic" w:eastAsia="Calibri" w:hAnsi="Traditional Arabic" w:cs="Traditional Arabic" w:hint="cs"/>
          <w:color w:val="000000"/>
          <w:sz w:val="32"/>
          <w:szCs w:val="32"/>
          <w:rtl/>
        </w:rPr>
        <w:t>ويتجلى هذا في قول الراوية:</w:t>
      </w:r>
      <w:r w:rsidRPr="00635753">
        <w:rPr>
          <w:rFonts w:ascii="Traditional Arabic" w:eastAsia="Calibri" w:hAnsi="Traditional Arabic" w:cs="Traditional Arabic"/>
          <w:color w:val="000000"/>
          <w:sz w:val="32"/>
          <w:szCs w:val="32"/>
          <w:rtl/>
        </w:rPr>
        <w:t xml:space="preserve"> </w:t>
      </w:r>
      <w:r w:rsidRPr="00635753">
        <w:rPr>
          <w:rFonts w:ascii="Traditional Arabic" w:eastAsia="Calibri" w:hAnsi="Traditional Arabic" w:cs="Traditional Arabic" w:hint="cs"/>
          <w:color w:val="000000"/>
          <w:sz w:val="32"/>
          <w:szCs w:val="32"/>
          <w:rtl/>
        </w:rPr>
        <w:t>"</w:t>
      </w:r>
      <w:r w:rsidRPr="00635753">
        <w:rPr>
          <w:rFonts w:ascii="Traditional Arabic" w:eastAsia="Calibri" w:hAnsi="Traditional Arabic" w:cs="Traditional Arabic"/>
          <w:color w:val="000000"/>
          <w:sz w:val="32"/>
          <w:szCs w:val="32"/>
          <w:rtl/>
        </w:rPr>
        <w:t>واستُبدل</w:t>
      </w:r>
      <w:r>
        <w:rPr>
          <w:rFonts w:ascii="Traditional Arabic" w:eastAsia="Calibri" w:hAnsi="Traditional Arabic" w:cs="Traditional Arabic" w:hint="cs"/>
          <w:color w:val="000000"/>
          <w:sz w:val="32"/>
          <w:szCs w:val="32"/>
          <w:rtl/>
        </w:rPr>
        <w:t>ت</w:t>
      </w:r>
      <w:r w:rsidRPr="00635753">
        <w:rPr>
          <w:rFonts w:ascii="Traditional Arabic" w:eastAsia="Calibri" w:hAnsi="Traditional Arabic" w:cs="Traditional Arabic"/>
          <w:color w:val="000000"/>
          <w:sz w:val="32"/>
          <w:szCs w:val="32"/>
          <w:rtl/>
        </w:rPr>
        <w:t xml:space="preserve"> برجال الأمن يحرسون على أن يكونوا بيدات بشرية لكل من يتعدى على قانون الحداثة</w:t>
      </w:r>
      <w:r w:rsidRPr="00635753">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90"/>
      </w:r>
      <w:r>
        <w:rPr>
          <w:rFonts w:ascii="Traditional Arabic" w:eastAsia="Calibri" w:hAnsi="Traditional Arabic" w:cs="Traditional Arabic" w:hint="cs"/>
          <w:color w:val="000000"/>
          <w:sz w:val="32"/>
          <w:szCs w:val="32"/>
          <w:rtl/>
        </w:rPr>
        <w:t>.</w:t>
      </w:r>
    </w:p>
    <w:p w14:paraId="4ABADC90" w14:textId="77777777" w:rsidR="009E7D82" w:rsidRPr="0017267C" w:rsidRDefault="009E7D82" w:rsidP="009E7D82">
      <w:pPr>
        <w:bidi/>
        <w:ind w:hanging="1"/>
        <w:jc w:val="both"/>
        <w:rPr>
          <w:rFonts w:ascii="Traditional Arabic" w:eastAsia="Calibri" w:hAnsi="Traditional Arabic" w:cs="Traditional Arabic"/>
          <w:b/>
          <w:bCs/>
          <w:color w:val="000000"/>
          <w:sz w:val="32"/>
          <w:szCs w:val="32"/>
        </w:rPr>
      </w:pPr>
      <w:r>
        <w:rPr>
          <w:rFonts w:ascii="Traditional Arabic" w:eastAsia="Calibri" w:hAnsi="Traditional Arabic" w:cs="Traditional Arabic"/>
          <w:b/>
          <w:bCs/>
          <w:color w:val="000000"/>
          <w:sz w:val="32"/>
          <w:szCs w:val="32"/>
          <w:rtl/>
        </w:rPr>
        <w:t>القصة</w:t>
      </w:r>
      <w:r>
        <w:rPr>
          <w:rFonts w:ascii="Traditional Arabic" w:eastAsia="Calibri" w:hAnsi="Traditional Arabic" w:cs="Traditional Arabic" w:hint="cs"/>
          <w:b/>
          <w:bCs/>
          <w:color w:val="000000"/>
          <w:sz w:val="32"/>
          <w:szCs w:val="32"/>
          <w:rtl/>
        </w:rPr>
        <w:t xml:space="preserve"> السادسة </w:t>
      </w:r>
      <w:r w:rsidRPr="0017267C">
        <w:rPr>
          <w:rFonts w:ascii="Traditional Arabic" w:eastAsia="Calibri" w:hAnsi="Traditional Arabic" w:cs="Traditional Arabic"/>
          <w:b/>
          <w:bCs/>
          <w:color w:val="000000"/>
          <w:sz w:val="32"/>
          <w:szCs w:val="32"/>
          <w:rtl/>
        </w:rPr>
        <w:t>"فوضى الصمت":</w:t>
      </w:r>
    </w:p>
    <w:p w14:paraId="7DAC6011" w14:textId="77777777" w:rsidR="009E7D82" w:rsidRPr="0017267C" w:rsidRDefault="009E7D82" w:rsidP="009E7D82">
      <w:pPr>
        <w:bidi/>
        <w:ind w:hanging="1"/>
        <w:jc w:val="both"/>
        <w:rPr>
          <w:rFonts w:ascii="Traditional Arabic" w:eastAsia="Calibri" w:hAnsi="Traditional Arabic" w:cs="Traditional Arabic"/>
          <w:b/>
          <w:bCs/>
          <w:color w:val="000000"/>
          <w:sz w:val="32"/>
          <w:szCs w:val="32"/>
        </w:rPr>
      </w:pPr>
      <w:r w:rsidRPr="0017267C">
        <w:rPr>
          <w:rFonts w:ascii="Traditional Arabic" w:eastAsia="Calibri" w:hAnsi="Traditional Arabic" w:cs="Traditional Arabic"/>
          <w:b/>
          <w:bCs/>
          <w:color w:val="000000"/>
          <w:sz w:val="32"/>
          <w:szCs w:val="32"/>
          <w:rtl/>
        </w:rPr>
        <w:t>1. الشخصيات الرئيسية:</w:t>
      </w:r>
    </w:p>
    <w:p w14:paraId="58EE719F" w14:textId="77777777" w:rsidR="009E7D82" w:rsidRDefault="009E7D82" w:rsidP="009E7D82">
      <w:pPr>
        <w:bidi/>
        <w:ind w:hanging="1"/>
        <w:jc w:val="both"/>
        <w:rPr>
          <w:rFonts w:ascii="Traditional Arabic" w:eastAsia="Calibri" w:hAnsi="Traditional Arabic" w:cs="Traditional Arabic"/>
          <w:color w:val="000000"/>
          <w:sz w:val="32"/>
          <w:szCs w:val="32"/>
          <w:rtl/>
        </w:rPr>
      </w:pPr>
      <w:r w:rsidRPr="00F80DC3">
        <w:rPr>
          <w:rFonts w:ascii="Traditional Arabic" w:eastAsia="Calibri" w:hAnsi="Traditional Arabic" w:cs="Traditional Arabic"/>
          <w:b/>
          <w:bCs/>
          <w:color w:val="000000"/>
          <w:sz w:val="32"/>
          <w:szCs w:val="32"/>
          <w:rtl/>
        </w:rPr>
        <w:t>•</w:t>
      </w:r>
      <w:r>
        <w:rPr>
          <w:rFonts w:ascii="Traditional Arabic" w:eastAsia="Calibri" w:hAnsi="Traditional Arabic" w:cs="Traditional Arabic" w:hint="cs"/>
          <w:b/>
          <w:bCs/>
          <w:color w:val="000000"/>
          <w:sz w:val="32"/>
          <w:szCs w:val="32"/>
          <w:rtl/>
        </w:rPr>
        <w:t xml:space="preserve"> </w:t>
      </w:r>
      <w:r w:rsidRPr="0017267C">
        <w:rPr>
          <w:rFonts w:ascii="Traditional Arabic" w:eastAsia="Calibri" w:hAnsi="Traditional Arabic" w:cs="Traditional Arabic"/>
          <w:b/>
          <w:bCs/>
          <w:color w:val="000000"/>
          <w:sz w:val="32"/>
          <w:szCs w:val="32"/>
          <w:rtl/>
        </w:rPr>
        <w:t>الراوية / أميرة (ضمير المتكلمة):</w:t>
      </w:r>
      <w:r>
        <w:rPr>
          <w:rFonts w:ascii="Traditional Arabic" w:eastAsia="Calibri" w:hAnsi="Traditional Arabic" w:cs="Traditional Arabic" w:hint="cs"/>
          <w:b/>
          <w:bCs/>
          <w:color w:val="000000"/>
          <w:sz w:val="32"/>
          <w:szCs w:val="32"/>
          <w:rtl/>
        </w:rPr>
        <w:t xml:space="preserve"> </w:t>
      </w:r>
      <w:r>
        <w:rPr>
          <w:rFonts w:ascii="Traditional Arabic" w:eastAsia="Calibri" w:hAnsi="Traditional Arabic" w:cs="Traditional Arabic"/>
          <w:color w:val="000000"/>
          <w:sz w:val="32"/>
          <w:szCs w:val="32"/>
          <w:rtl/>
        </w:rPr>
        <w:t>هي شخصية</w:t>
      </w:r>
      <w:r>
        <w:rPr>
          <w:rFonts w:ascii="Traditional Arabic" w:eastAsia="Calibri" w:hAnsi="Traditional Arabic" w:cs="Traditional Arabic" w:hint="cs"/>
          <w:color w:val="000000"/>
          <w:sz w:val="32"/>
          <w:szCs w:val="32"/>
          <w:rtl/>
        </w:rPr>
        <w:t xml:space="preserve"> </w:t>
      </w:r>
      <w:r w:rsidRPr="0017267C">
        <w:rPr>
          <w:rFonts w:ascii="Traditional Arabic" w:eastAsia="Calibri" w:hAnsi="Traditional Arabic" w:cs="Traditional Arabic"/>
          <w:color w:val="000000"/>
          <w:sz w:val="32"/>
          <w:szCs w:val="32"/>
          <w:rtl/>
        </w:rPr>
        <w:t>تعيش صراعًا داخليًا عميقًا يُعبّر عنه عبر توترٍ دائم بين الصمت والصراخ، بين الحضور والغياب، بين الاعتراف والخجل</w:t>
      </w:r>
      <w:r>
        <w:rPr>
          <w:rFonts w:ascii="Traditional Arabic" w:eastAsia="Calibri" w:hAnsi="Traditional Arabic" w:cs="Traditional Arabic" w:hint="cs"/>
          <w:color w:val="000000"/>
          <w:sz w:val="32"/>
          <w:szCs w:val="32"/>
          <w:rtl/>
        </w:rPr>
        <w:t xml:space="preserve"> حيث </w:t>
      </w:r>
      <w:r w:rsidRPr="0017267C">
        <w:rPr>
          <w:rFonts w:ascii="Traditional Arabic" w:eastAsia="Calibri" w:hAnsi="Traditional Arabic" w:cs="Traditional Arabic"/>
          <w:color w:val="000000"/>
          <w:sz w:val="32"/>
          <w:szCs w:val="32"/>
          <w:rtl/>
        </w:rPr>
        <w:t>تمثل شخصية الراوية الإنسان التائه الباحث عن ذاته وسط زحام الحياة وصراعاتها النفسية، وتبدو أسئلتها الوجودية المتكررة دلالة على القلق الكوني الذي تعيشه، والذي يتجلّى في قولها:</w:t>
      </w:r>
      <w:r>
        <w:rPr>
          <w:rFonts w:ascii="Traditional Arabic" w:eastAsia="Calibri" w:hAnsi="Traditional Arabic" w:cs="Traditional Arabic" w:hint="cs"/>
          <w:color w:val="000000"/>
          <w:sz w:val="32"/>
          <w:szCs w:val="32"/>
          <w:rtl/>
        </w:rPr>
        <w:t xml:space="preserve"> "</w:t>
      </w:r>
      <w:r w:rsidRPr="0017267C">
        <w:rPr>
          <w:rFonts w:ascii="Traditional Arabic" w:eastAsia="Calibri" w:hAnsi="Traditional Arabic" w:cs="Traditional Arabic"/>
          <w:color w:val="000000"/>
          <w:sz w:val="32"/>
          <w:szCs w:val="32"/>
          <w:rtl/>
        </w:rPr>
        <w:t>هل جربت أن تسكن السماء يا عمي؟</w:t>
      </w:r>
      <w:r>
        <w:rPr>
          <w:rFonts w:ascii="Traditional Arabic" w:eastAsia="Calibri" w:hAnsi="Traditional Arabic" w:cs="Traditional Arabic" w:hint="cs"/>
          <w:color w:val="000000"/>
          <w:sz w:val="32"/>
          <w:szCs w:val="32"/>
          <w:rtl/>
        </w:rPr>
        <w:t xml:space="preserve"> وأن تعتلي أبراج برزخ لتنظر إلى الأرض من علو"</w:t>
      </w:r>
      <w:r>
        <w:rPr>
          <w:rStyle w:val="Appelnotedebasdep"/>
          <w:rFonts w:ascii="Traditional Arabic" w:eastAsia="Calibri" w:hAnsi="Traditional Arabic" w:cs="Traditional Arabic"/>
          <w:color w:val="000000"/>
          <w:sz w:val="32"/>
          <w:szCs w:val="32"/>
          <w:rtl/>
        </w:rPr>
        <w:footnoteReference w:id="91"/>
      </w:r>
      <w:r>
        <w:rPr>
          <w:rFonts w:ascii="Traditional Arabic" w:eastAsia="Calibri" w:hAnsi="Traditional Arabic" w:cs="Traditional Arabic" w:hint="cs"/>
          <w:color w:val="000000"/>
          <w:sz w:val="32"/>
          <w:szCs w:val="32"/>
          <w:rtl/>
        </w:rPr>
        <w:t>.</w:t>
      </w:r>
    </w:p>
    <w:p w14:paraId="4E89CDEF" w14:textId="77777777" w:rsidR="009E7D82" w:rsidRPr="00A35885" w:rsidRDefault="009E7D82" w:rsidP="009E7D82">
      <w:pPr>
        <w:bidi/>
        <w:ind w:hanging="1"/>
        <w:jc w:val="both"/>
        <w:rPr>
          <w:rFonts w:ascii="Traditional Arabic" w:eastAsia="Calibri" w:hAnsi="Traditional Arabic" w:cs="Traditional Arabic"/>
          <w:b/>
          <w:bCs/>
          <w:color w:val="000000"/>
          <w:sz w:val="32"/>
          <w:szCs w:val="32"/>
          <w:rtl/>
        </w:rPr>
      </w:pPr>
      <w:r w:rsidRPr="00F80DC3">
        <w:rPr>
          <w:rFonts w:ascii="Traditional Arabic" w:eastAsia="Calibri" w:hAnsi="Traditional Arabic" w:cs="Traditional Arabic"/>
          <w:b/>
          <w:bCs/>
          <w:color w:val="000000"/>
          <w:sz w:val="32"/>
          <w:szCs w:val="32"/>
          <w:rtl/>
        </w:rPr>
        <w:t>•</w:t>
      </w:r>
      <w:r>
        <w:rPr>
          <w:rFonts w:ascii="Traditional Arabic" w:eastAsia="Calibri" w:hAnsi="Traditional Arabic" w:cs="Traditional Arabic" w:hint="cs"/>
          <w:b/>
          <w:bCs/>
          <w:color w:val="000000"/>
          <w:sz w:val="32"/>
          <w:szCs w:val="32"/>
          <w:rtl/>
        </w:rPr>
        <w:t xml:space="preserve"> </w:t>
      </w:r>
      <w:r w:rsidRPr="0017267C">
        <w:rPr>
          <w:rFonts w:ascii="Traditional Arabic" w:eastAsia="Calibri" w:hAnsi="Traditional Arabic" w:cs="Traditional Arabic"/>
          <w:b/>
          <w:bCs/>
          <w:color w:val="000000"/>
          <w:sz w:val="32"/>
          <w:szCs w:val="32"/>
          <w:rtl/>
        </w:rPr>
        <w:t>عمي مصطفى:</w:t>
      </w:r>
      <w:r>
        <w:rPr>
          <w:rFonts w:ascii="Traditional Arabic" w:eastAsia="Calibri" w:hAnsi="Traditional Arabic" w:cs="Traditional Arabic" w:hint="cs"/>
          <w:b/>
          <w:bCs/>
          <w:color w:val="000000"/>
          <w:sz w:val="32"/>
          <w:szCs w:val="32"/>
          <w:rtl/>
        </w:rPr>
        <w:t xml:space="preserve"> </w:t>
      </w:r>
      <w:r w:rsidRPr="0017267C">
        <w:rPr>
          <w:rFonts w:ascii="Traditional Arabic" w:eastAsia="Calibri" w:hAnsi="Traditional Arabic" w:cs="Traditional Arabic"/>
          <w:color w:val="000000"/>
          <w:sz w:val="32"/>
          <w:szCs w:val="32"/>
          <w:rtl/>
        </w:rPr>
        <w:t xml:space="preserve">يمثل الشخصية </w:t>
      </w:r>
      <w:r>
        <w:rPr>
          <w:rFonts w:ascii="Traditional Arabic" w:eastAsia="Calibri" w:hAnsi="Traditional Arabic" w:cs="Traditional Arabic" w:hint="cs"/>
          <w:color w:val="000000"/>
          <w:sz w:val="32"/>
          <w:szCs w:val="32"/>
          <w:rtl/>
        </w:rPr>
        <w:t>ا</w:t>
      </w:r>
      <w:r w:rsidRPr="0017267C">
        <w:rPr>
          <w:rFonts w:ascii="Traditional Arabic" w:eastAsia="Calibri" w:hAnsi="Traditional Arabic" w:cs="Traditional Arabic"/>
          <w:color w:val="000000"/>
          <w:sz w:val="32"/>
          <w:szCs w:val="32"/>
          <w:rtl/>
        </w:rPr>
        <w:t>لحكيمة</w:t>
      </w:r>
      <w:r>
        <w:rPr>
          <w:rFonts w:ascii="Traditional Arabic" w:eastAsia="Calibri" w:hAnsi="Traditional Arabic" w:cs="Traditional Arabic"/>
          <w:color w:val="000000"/>
          <w:sz w:val="32"/>
          <w:szCs w:val="32"/>
          <w:rtl/>
        </w:rPr>
        <w:t xml:space="preserve"> التي تحمل صوت الماضي والتجربة</w:t>
      </w:r>
      <w:r>
        <w:rPr>
          <w:rFonts w:ascii="Traditional Arabic" w:eastAsia="Calibri" w:hAnsi="Traditional Arabic" w:cs="Traditional Arabic" w:hint="cs"/>
          <w:color w:val="000000"/>
          <w:sz w:val="32"/>
          <w:szCs w:val="32"/>
          <w:rtl/>
        </w:rPr>
        <w:t>، ف</w:t>
      </w:r>
      <w:r w:rsidRPr="0017267C">
        <w:rPr>
          <w:rFonts w:ascii="Traditional Arabic" w:eastAsia="Calibri" w:hAnsi="Traditional Arabic" w:cs="Traditional Arabic"/>
          <w:color w:val="000000"/>
          <w:sz w:val="32"/>
          <w:szCs w:val="32"/>
          <w:rtl/>
        </w:rPr>
        <w:t xml:space="preserve">هو رجل بسيط، يؤدي مهمة يومية متكررة – حرق القمامة – لكنها تتخذ بعدًا رمزيًا في القصة: إذ يتحوّل إلى </w:t>
      </w:r>
      <w:r>
        <w:rPr>
          <w:rFonts w:ascii="Traditional Arabic" w:eastAsia="Calibri" w:hAnsi="Traditional Arabic" w:cs="Traditional Arabic"/>
          <w:color w:val="000000"/>
          <w:sz w:val="32"/>
          <w:szCs w:val="32"/>
          <w:rtl/>
        </w:rPr>
        <w:t xml:space="preserve">مطهّر للخطيئة، </w:t>
      </w:r>
      <w:r>
        <w:rPr>
          <w:rFonts w:ascii="Traditional Arabic" w:eastAsia="Calibri" w:hAnsi="Traditional Arabic" w:cs="Traditional Arabic" w:hint="cs"/>
          <w:color w:val="000000"/>
          <w:sz w:val="32"/>
          <w:szCs w:val="32"/>
          <w:rtl/>
        </w:rPr>
        <w:t xml:space="preserve">حيث </w:t>
      </w:r>
      <w:r w:rsidRPr="0017267C">
        <w:rPr>
          <w:rFonts w:ascii="Traditional Arabic" w:eastAsia="Calibri" w:hAnsi="Traditional Arabic" w:cs="Traditional Arabic"/>
          <w:color w:val="000000"/>
          <w:sz w:val="32"/>
          <w:szCs w:val="32"/>
          <w:rtl/>
        </w:rPr>
        <w:t>يقدم عمي مصطفى خطابًا فلسفيًا عميقًا في ظاهر بسيط، يواسي الراوية ويحاول إخراجها من دائرتها المغلقة، ويقدم جملة مفاتيح في القصة مثل قوله:</w:t>
      </w:r>
      <w:r>
        <w:rPr>
          <w:rFonts w:ascii="Traditional Arabic" w:eastAsia="Calibri" w:hAnsi="Traditional Arabic" w:cs="Traditional Arabic" w:hint="cs"/>
          <w:color w:val="000000"/>
          <w:sz w:val="32"/>
          <w:szCs w:val="32"/>
          <w:rtl/>
        </w:rPr>
        <w:t xml:space="preserve"> "</w:t>
      </w:r>
      <w:r w:rsidRPr="0017267C">
        <w:rPr>
          <w:rFonts w:ascii="Traditional Arabic" w:eastAsia="Calibri" w:hAnsi="Traditional Arabic" w:cs="Traditional Arabic"/>
          <w:color w:val="000000"/>
          <w:sz w:val="32"/>
          <w:szCs w:val="32"/>
          <w:rtl/>
        </w:rPr>
        <w:t>لا شيء يستحق التجربة يا ابنتي، فمنذ ز</w:t>
      </w:r>
      <w:r>
        <w:rPr>
          <w:rFonts w:ascii="Traditional Arabic" w:eastAsia="Calibri" w:hAnsi="Traditional Arabic" w:cs="Traditional Arabic"/>
          <w:color w:val="000000"/>
          <w:sz w:val="32"/>
          <w:szCs w:val="32"/>
          <w:rtl/>
        </w:rPr>
        <w:t>من طويل اكتفيت بالسقوط في نفسي</w:t>
      </w:r>
      <w:r>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92"/>
      </w:r>
      <w:r>
        <w:rPr>
          <w:rFonts w:ascii="Traditional Arabic" w:eastAsia="Calibri" w:hAnsi="Traditional Arabic" w:cs="Traditional Arabic" w:hint="cs"/>
          <w:color w:val="000000"/>
          <w:sz w:val="32"/>
          <w:szCs w:val="32"/>
          <w:rtl/>
        </w:rPr>
        <w:t xml:space="preserve">، </w:t>
      </w:r>
      <w:r w:rsidRPr="0017267C">
        <w:rPr>
          <w:rFonts w:ascii="Traditional Arabic" w:eastAsia="Calibri" w:hAnsi="Traditional Arabic" w:cs="Traditional Arabic"/>
          <w:color w:val="000000"/>
          <w:sz w:val="32"/>
          <w:szCs w:val="32"/>
          <w:rtl/>
        </w:rPr>
        <w:t>يبدو بذلك شخصية مهمّشة مجتمعيًا لكنها ذات مركز ثقيل رمزيًا داخل النص</w:t>
      </w:r>
      <w:r>
        <w:rPr>
          <w:rFonts w:ascii="Traditional Arabic" w:eastAsia="Calibri" w:hAnsi="Traditional Arabic" w:cs="Traditional Arabic" w:hint="cs"/>
          <w:color w:val="000000"/>
          <w:sz w:val="32"/>
          <w:szCs w:val="32"/>
          <w:rtl/>
        </w:rPr>
        <w:t>.</w:t>
      </w:r>
    </w:p>
    <w:p w14:paraId="17AE1641" w14:textId="77777777" w:rsidR="009E7D82" w:rsidRPr="00C62165" w:rsidRDefault="009E7D82" w:rsidP="009E7D82">
      <w:pPr>
        <w:tabs>
          <w:tab w:val="right" w:pos="424"/>
        </w:tabs>
        <w:bidi/>
        <w:ind w:hanging="1"/>
        <w:jc w:val="both"/>
        <w:rPr>
          <w:rFonts w:ascii="Traditional Arabic" w:eastAsia="Calibri" w:hAnsi="Traditional Arabic" w:cs="Traditional Arabic"/>
          <w:b/>
          <w:bCs/>
          <w:sz w:val="32"/>
          <w:szCs w:val="32"/>
          <w:rtl/>
          <w:lang w:bidi="ar-DZ"/>
        </w:rPr>
      </w:pPr>
      <w:r>
        <w:rPr>
          <w:rFonts w:ascii="Traditional Arabic" w:eastAsia="Calibri" w:hAnsi="Traditional Arabic" w:cs="Traditional Arabic" w:hint="cs"/>
          <w:b/>
          <w:bCs/>
          <w:sz w:val="32"/>
          <w:szCs w:val="32"/>
          <w:rtl/>
          <w:lang w:bidi="ar-DZ"/>
        </w:rPr>
        <w:t>القصة السابعة "حين يتورط الوطن":</w:t>
      </w:r>
    </w:p>
    <w:p w14:paraId="0C987995" w14:textId="77777777" w:rsidR="009E7D82" w:rsidRPr="00206DB4"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206DB4">
        <w:rPr>
          <w:rFonts w:ascii="Traditional Arabic" w:eastAsia="Calibri" w:hAnsi="Traditional Arabic" w:cs="Traditional Arabic"/>
          <w:b/>
          <w:bCs/>
          <w:sz w:val="32"/>
          <w:szCs w:val="32"/>
          <w:rtl/>
          <w:lang w:val="en-US"/>
        </w:rPr>
        <w:lastRenderedPageBreak/>
        <w:t>1.الشخصيات الرئيسية:</w:t>
      </w:r>
    </w:p>
    <w:p w14:paraId="507D04EC"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1E74BE">
        <w:rPr>
          <w:rFonts w:ascii="Traditional Arabic" w:eastAsia="Calibri" w:hAnsi="Traditional Arabic" w:cs="Traditional Arabic"/>
          <w:b/>
          <w:bCs/>
          <w:color w:val="000000"/>
          <w:sz w:val="32"/>
          <w:szCs w:val="32"/>
          <w:rtl/>
        </w:rPr>
        <w:t xml:space="preserve">• </w:t>
      </w:r>
      <w:r>
        <w:rPr>
          <w:rFonts w:ascii="Traditional Arabic" w:eastAsia="Calibri" w:hAnsi="Traditional Arabic" w:cs="Traditional Arabic"/>
          <w:b/>
          <w:bCs/>
          <w:sz w:val="32"/>
          <w:szCs w:val="32"/>
          <w:rtl/>
          <w:lang w:val="en-US"/>
        </w:rPr>
        <w:t>الراوي / إبراهيم الشاقي</w:t>
      </w:r>
      <w:r>
        <w:rPr>
          <w:rFonts w:ascii="Traditional Arabic" w:eastAsia="Calibri" w:hAnsi="Traditional Arabic" w:cs="Traditional Arabic" w:hint="cs"/>
          <w:b/>
          <w:bCs/>
          <w:sz w:val="32"/>
          <w:szCs w:val="32"/>
          <w:rtl/>
          <w:lang w:val="en-US"/>
        </w:rPr>
        <w:t xml:space="preserve">: </w:t>
      </w:r>
      <w:r>
        <w:rPr>
          <w:rFonts w:ascii="Traditional Arabic" w:eastAsia="Calibri" w:hAnsi="Traditional Arabic" w:cs="Traditional Arabic"/>
          <w:sz w:val="32"/>
          <w:szCs w:val="32"/>
          <w:rtl/>
          <w:lang w:val="en-US"/>
        </w:rPr>
        <w:t xml:space="preserve">هو </w:t>
      </w:r>
      <w:r w:rsidRPr="00206DB4">
        <w:rPr>
          <w:rFonts w:ascii="Traditional Arabic" w:eastAsia="Calibri" w:hAnsi="Traditional Arabic" w:cs="Traditional Arabic"/>
          <w:sz w:val="32"/>
          <w:szCs w:val="32"/>
          <w:rtl/>
          <w:lang w:val="en-US"/>
        </w:rPr>
        <w:t>شخصية مأزومة، مسلوبة الانتم</w:t>
      </w:r>
      <w:r>
        <w:rPr>
          <w:rFonts w:ascii="Traditional Arabic" w:eastAsia="Calibri" w:hAnsi="Traditional Arabic" w:cs="Traditional Arabic"/>
          <w:sz w:val="32"/>
          <w:szCs w:val="32"/>
          <w:rtl/>
          <w:lang w:val="en-US"/>
        </w:rPr>
        <w:t xml:space="preserve">اء، </w:t>
      </w:r>
      <w:r w:rsidRPr="00206DB4">
        <w:rPr>
          <w:rFonts w:ascii="Traditional Arabic" w:eastAsia="Calibri" w:hAnsi="Traditional Arabic" w:cs="Traditional Arabic"/>
          <w:sz w:val="32"/>
          <w:szCs w:val="32"/>
          <w:rtl/>
          <w:lang w:val="en-US"/>
        </w:rPr>
        <w:t>يعيش أزمة هوية مزدوجة: هوية وطنية مكسورة وهوية شخصية تائهة في</w:t>
      </w:r>
      <w:r>
        <w:rPr>
          <w:rFonts w:ascii="Traditional Arabic" w:eastAsia="Calibri" w:hAnsi="Traditional Arabic" w:cs="Traditional Arabic"/>
          <w:sz w:val="32"/>
          <w:szCs w:val="32"/>
          <w:rtl/>
          <w:lang w:val="en-US"/>
        </w:rPr>
        <w:t xml:space="preserve"> صحراء الواقع المهترئ</w:t>
      </w:r>
      <w:r w:rsidRPr="00206DB4">
        <w:rPr>
          <w:rFonts w:ascii="Traditional Arabic" w:eastAsia="Calibri" w:hAnsi="Traditional Arabic" w:cs="Traditional Arabic"/>
          <w:sz w:val="32"/>
          <w:szCs w:val="32"/>
          <w:rtl/>
          <w:lang w:val="en-US"/>
        </w:rPr>
        <w:t>، يعاني من المن</w:t>
      </w:r>
      <w:r>
        <w:rPr>
          <w:rFonts w:ascii="Traditional Arabic" w:eastAsia="Calibri" w:hAnsi="Traditional Arabic" w:cs="Traditional Arabic"/>
          <w:sz w:val="32"/>
          <w:szCs w:val="32"/>
          <w:rtl/>
          <w:lang w:val="en-US"/>
        </w:rPr>
        <w:t>فى الداخلي والخارجي في آن واحد</w:t>
      </w:r>
      <w:r>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ومن خلال قوله</w:t>
      </w:r>
      <w:r>
        <w:rPr>
          <w:rFonts w:ascii="Traditional Arabic" w:eastAsia="Calibri" w:hAnsi="Traditional Arabic" w:cs="Traditional Arabic" w:hint="cs"/>
          <w:sz w:val="32"/>
          <w:szCs w:val="32"/>
          <w:rtl/>
          <w:lang w:val="en-US"/>
        </w:rPr>
        <w:t>: "</w:t>
      </w:r>
      <w:r w:rsidRPr="00206DB4">
        <w:rPr>
          <w:rFonts w:ascii="Traditional Arabic" w:eastAsia="Calibri" w:hAnsi="Traditional Arabic" w:cs="Traditional Arabic"/>
          <w:sz w:val="32"/>
          <w:szCs w:val="32"/>
          <w:rtl/>
          <w:lang w:val="en-US"/>
        </w:rPr>
        <w:t xml:space="preserve">لا أملك شيئًا يثبت هويتي سوى هذا </w:t>
      </w:r>
      <w:r>
        <w:rPr>
          <w:rFonts w:ascii="Traditional Arabic" w:eastAsia="Calibri" w:hAnsi="Traditional Arabic" w:cs="Traditional Arabic"/>
          <w:sz w:val="32"/>
          <w:szCs w:val="32"/>
          <w:rtl/>
          <w:lang w:val="en-US"/>
        </w:rPr>
        <w:t>الحرف المنساب من ناصية احتراقي</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93"/>
      </w:r>
      <w:r>
        <w:rPr>
          <w:rFonts w:ascii="Traditional Arabic" w:eastAsia="Calibri" w:hAnsi="Traditional Arabic" w:cs="Traditional Arabic" w:hint="cs"/>
          <w:sz w:val="32"/>
          <w:szCs w:val="32"/>
          <w:rtl/>
          <w:lang w:val="en-US"/>
        </w:rPr>
        <w:t xml:space="preserve">، </w:t>
      </w:r>
      <w:r w:rsidRPr="00206DB4">
        <w:rPr>
          <w:rFonts w:ascii="Traditional Arabic" w:eastAsia="Calibri" w:hAnsi="Traditional Arabic" w:cs="Traditional Arabic"/>
          <w:sz w:val="32"/>
          <w:szCs w:val="32"/>
          <w:rtl/>
          <w:lang w:val="en-US"/>
        </w:rPr>
        <w:t>يتضح</w:t>
      </w:r>
      <w:r>
        <w:rPr>
          <w:rFonts w:ascii="Traditional Arabic" w:eastAsia="Calibri" w:hAnsi="Traditional Arabic" w:cs="Traditional Arabic" w:hint="cs"/>
          <w:sz w:val="32"/>
          <w:szCs w:val="32"/>
          <w:rtl/>
          <w:lang w:val="en-US"/>
        </w:rPr>
        <w:t xml:space="preserve"> لنا</w:t>
      </w:r>
      <w:r w:rsidRPr="00206DB4">
        <w:rPr>
          <w:rFonts w:ascii="Traditional Arabic" w:eastAsia="Calibri" w:hAnsi="Traditional Arabic" w:cs="Traditional Arabic"/>
          <w:sz w:val="32"/>
          <w:szCs w:val="32"/>
          <w:rtl/>
          <w:lang w:val="en-US"/>
        </w:rPr>
        <w:t xml:space="preserve"> أنّه يمثّل جيلًا مهزومًا، كُسرت معاني البطولة في داخله، وفقد الثقة بالثوابت</w:t>
      </w:r>
      <w:r>
        <w:rPr>
          <w:rFonts w:ascii="Traditional Arabic" w:eastAsia="Calibri" w:hAnsi="Traditional Arabic" w:cs="Traditional Arabic"/>
          <w:sz w:val="32"/>
          <w:szCs w:val="32"/>
          <w:rtl/>
          <w:lang w:val="en-US"/>
        </w:rPr>
        <w:t xml:space="preserve"> الاجتماعية والسياسية والدينية</w:t>
      </w:r>
      <w:r>
        <w:rPr>
          <w:rFonts w:ascii="Traditional Arabic" w:eastAsia="Calibri" w:hAnsi="Traditional Arabic" w:cs="Traditional Arabic" w:hint="cs"/>
          <w:sz w:val="32"/>
          <w:szCs w:val="32"/>
          <w:rtl/>
          <w:lang w:val="en-US"/>
        </w:rPr>
        <w:t>، "</w:t>
      </w:r>
      <w:r w:rsidRPr="00206DB4">
        <w:rPr>
          <w:rFonts w:ascii="Traditional Arabic" w:eastAsia="Calibri" w:hAnsi="Traditional Arabic" w:cs="Traditional Arabic"/>
          <w:sz w:val="32"/>
          <w:szCs w:val="32"/>
          <w:rtl/>
          <w:lang w:val="en-US"/>
        </w:rPr>
        <w:t>أص</w:t>
      </w:r>
      <w:r>
        <w:rPr>
          <w:rFonts w:ascii="Traditional Arabic" w:eastAsia="Calibri" w:hAnsi="Traditional Arabic" w:cs="Traditional Arabic"/>
          <w:sz w:val="32"/>
          <w:szCs w:val="32"/>
          <w:rtl/>
          <w:lang w:val="en-US"/>
        </w:rPr>
        <w:t>رخ ملء شوقي إليه: أحبك يا وطني!</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94"/>
      </w:r>
      <w:r>
        <w:rPr>
          <w:rFonts w:ascii="Traditional Arabic" w:eastAsia="Calibri" w:hAnsi="Traditional Arabic" w:cs="Traditional Arabic" w:hint="cs"/>
          <w:sz w:val="32"/>
          <w:szCs w:val="32"/>
          <w:rtl/>
          <w:lang w:val="en-US"/>
        </w:rPr>
        <w:t xml:space="preserve">، </w:t>
      </w:r>
      <w:r w:rsidRPr="00206DB4">
        <w:rPr>
          <w:rFonts w:ascii="Traditional Arabic" w:eastAsia="Calibri" w:hAnsi="Traditional Arabic" w:cs="Traditional Arabic"/>
          <w:sz w:val="32"/>
          <w:szCs w:val="32"/>
          <w:rtl/>
          <w:lang w:val="en-US"/>
        </w:rPr>
        <w:t xml:space="preserve">هنا يتحول الراوي إلى نبي منتظر للخلاص، يتطهر من وشم </w:t>
      </w:r>
      <w:r>
        <w:rPr>
          <w:rFonts w:ascii="Traditional Arabic" w:eastAsia="Calibri" w:hAnsi="Traditional Arabic" w:cs="Traditional Arabic"/>
          <w:sz w:val="32"/>
          <w:szCs w:val="32"/>
          <w:rtl/>
          <w:lang w:val="en-US"/>
        </w:rPr>
        <w:t>الشاقي</w:t>
      </w:r>
      <w:r w:rsidRPr="00206DB4">
        <w:rPr>
          <w:rFonts w:ascii="Traditional Arabic" w:eastAsia="Calibri" w:hAnsi="Traditional Arabic" w:cs="Traditional Arabic"/>
          <w:sz w:val="32"/>
          <w:szCs w:val="32"/>
          <w:rtl/>
          <w:lang w:val="en-US"/>
        </w:rPr>
        <w:t xml:space="preserve"> وينتظر </w:t>
      </w:r>
      <w:r>
        <w:rPr>
          <w:rFonts w:ascii="Traditional Arabic" w:eastAsia="Calibri" w:hAnsi="Traditional Arabic" w:cs="Traditional Arabic"/>
          <w:sz w:val="32"/>
          <w:szCs w:val="32"/>
          <w:rtl/>
          <w:lang w:val="en-US"/>
        </w:rPr>
        <w:t>الحبيب</w:t>
      </w:r>
      <w:r w:rsidRPr="00206DB4">
        <w:rPr>
          <w:rFonts w:ascii="Traditional Arabic" w:eastAsia="Calibri" w:hAnsi="Traditional Arabic" w:cs="Traditional Arabic"/>
          <w:sz w:val="32"/>
          <w:szCs w:val="32"/>
          <w:rtl/>
          <w:lang w:val="en-US"/>
        </w:rPr>
        <w:t>، الذي هو تجسيد للوطن المستحيل، الوطن الذي يحمله في قلبه لا في خريطته.</w:t>
      </w:r>
    </w:p>
    <w:p w14:paraId="6732A9A0"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1E74BE">
        <w:rPr>
          <w:rFonts w:ascii="Traditional Arabic" w:eastAsia="Calibri" w:hAnsi="Traditional Arabic" w:cs="Traditional Arabic"/>
          <w:b/>
          <w:bCs/>
          <w:color w:val="000000"/>
          <w:sz w:val="32"/>
          <w:szCs w:val="32"/>
          <w:rtl/>
        </w:rPr>
        <w:t xml:space="preserve">• </w:t>
      </w:r>
      <w:r w:rsidRPr="00C57DC9">
        <w:rPr>
          <w:rFonts w:ascii="Traditional Arabic" w:eastAsia="Calibri" w:hAnsi="Traditional Arabic" w:cs="Traditional Arabic"/>
          <w:b/>
          <w:bCs/>
          <w:sz w:val="32"/>
          <w:szCs w:val="32"/>
          <w:rtl/>
          <w:lang w:val="en-US"/>
        </w:rPr>
        <w:t>العرافة الغريبة:</w:t>
      </w:r>
      <w:r>
        <w:rPr>
          <w:rFonts w:ascii="Traditional Arabic" w:eastAsia="Calibri" w:hAnsi="Traditional Arabic" w:cs="Traditional Arabic" w:hint="cs"/>
          <w:b/>
          <w:bCs/>
          <w:sz w:val="32"/>
          <w:szCs w:val="32"/>
          <w:rtl/>
          <w:lang w:val="en-US"/>
        </w:rPr>
        <w:t xml:space="preserve"> </w:t>
      </w:r>
      <w:r w:rsidRPr="00206DB4">
        <w:rPr>
          <w:rFonts w:ascii="Traditional Arabic" w:eastAsia="Calibri" w:hAnsi="Traditional Arabic" w:cs="Traditional Arabic"/>
          <w:sz w:val="32"/>
          <w:szCs w:val="32"/>
          <w:rtl/>
          <w:lang w:val="en-US"/>
        </w:rPr>
        <w:t xml:space="preserve">هي شخصية </w:t>
      </w:r>
      <w:r>
        <w:rPr>
          <w:rFonts w:ascii="Traditional Arabic" w:eastAsia="Calibri" w:hAnsi="Traditional Arabic" w:cs="Traditional Arabic"/>
          <w:sz w:val="32"/>
          <w:szCs w:val="32"/>
          <w:rtl/>
          <w:lang w:val="en-US"/>
        </w:rPr>
        <w:t>نبوئية</w:t>
      </w:r>
      <w:r>
        <w:rPr>
          <w:rFonts w:ascii="Traditional Arabic" w:eastAsia="Calibri" w:hAnsi="Traditional Arabic" w:cs="Traditional Arabic" w:hint="cs"/>
          <w:sz w:val="32"/>
          <w:szCs w:val="32"/>
          <w:rtl/>
          <w:lang w:val="en-US"/>
        </w:rPr>
        <w:t xml:space="preserve">، </w:t>
      </w:r>
      <w:r w:rsidRPr="00206DB4">
        <w:rPr>
          <w:rFonts w:ascii="Traditional Arabic" w:eastAsia="Calibri" w:hAnsi="Traditional Arabic" w:cs="Traditional Arabic"/>
          <w:sz w:val="32"/>
          <w:szCs w:val="32"/>
          <w:rtl/>
          <w:lang w:val="en-US"/>
        </w:rPr>
        <w:t>حدسية، تظهر في النص كب</w:t>
      </w:r>
      <w:r>
        <w:rPr>
          <w:rFonts w:ascii="Traditional Arabic" w:eastAsia="Calibri" w:hAnsi="Traditional Arabic" w:cs="Traditional Arabic"/>
          <w:sz w:val="32"/>
          <w:szCs w:val="32"/>
          <w:rtl/>
          <w:lang w:val="en-US"/>
        </w:rPr>
        <w:t>وابة زمنية بين ما كان وما سيكون</w:t>
      </w:r>
      <w:r>
        <w:rPr>
          <w:rFonts w:ascii="Traditional Arabic" w:eastAsia="Calibri" w:hAnsi="Traditional Arabic" w:cs="Traditional Arabic" w:hint="cs"/>
          <w:sz w:val="32"/>
          <w:szCs w:val="32"/>
          <w:rtl/>
          <w:lang w:val="en-US"/>
        </w:rPr>
        <w:t>،</w:t>
      </w:r>
      <w:r w:rsidRPr="00206DB4">
        <w:rPr>
          <w:rFonts w:ascii="Traditional Arabic" w:eastAsia="Calibri" w:hAnsi="Traditional Arabic" w:cs="Traditional Arabic"/>
          <w:sz w:val="32"/>
          <w:szCs w:val="32"/>
          <w:rtl/>
          <w:lang w:val="en-US"/>
        </w:rPr>
        <w:t xml:space="preserve"> تمثل الأنوثة الحكيمة، والذاكرة الشعبية، إذ ترتبط بجدة الراوي ووشم النساء</w:t>
      </w:r>
      <w:r>
        <w:rPr>
          <w:rFonts w:ascii="Traditional Arabic" w:eastAsia="Calibri" w:hAnsi="Traditional Arabic" w:cs="Traditional Arabic" w:hint="cs"/>
          <w:sz w:val="32"/>
          <w:szCs w:val="32"/>
          <w:rtl/>
          <w:lang w:val="en-US"/>
        </w:rPr>
        <w:t>، و</w:t>
      </w:r>
      <w:r w:rsidRPr="00206DB4">
        <w:rPr>
          <w:rFonts w:ascii="Traditional Arabic" w:eastAsia="Calibri" w:hAnsi="Traditional Arabic" w:cs="Traditional Arabic"/>
          <w:sz w:val="32"/>
          <w:szCs w:val="32"/>
          <w:rtl/>
          <w:lang w:val="en-US"/>
        </w:rPr>
        <w:t>في قولها:</w:t>
      </w:r>
      <w:r>
        <w:rPr>
          <w:rFonts w:ascii="Traditional Arabic" w:eastAsia="Calibri" w:hAnsi="Traditional Arabic" w:cs="Traditional Arabic" w:hint="cs"/>
          <w:sz w:val="32"/>
          <w:szCs w:val="32"/>
          <w:rtl/>
          <w:lang w:val="en-US"/>
        </w:rPr>
        <w:t xml:space="preserve"> "</w:t>
      </w:r>
      <w:r w:rsidRPr="00206DB4">
        <w:rPr>
          <w:rFonts w:ascii="Traditional Arabic" w:eastAsia="Calibri" w:hAnsi="Traditional Arabic" w:cs="Traditional Arabic"/>
          <w:sz w:val="32"/>
          <w:szCs w:val="32"/>
          <w:rtl/>
          <w:lang w:val="en-US"/>
        </w:rPr>
        <w:t>نبي الوجع والخيبة أنت، ولكنك رسول أمل للوطن</w:t>
      </w:r>
      <w:r>
        <w:rPr>
          <w:rFonts w:ascii="Traditional Arabic" w:eastAsia="Calibri" w:hAnsi="Traditional Arabic" w:cs="Traditional Arabic"/>
          <w:sz w:val="32"/>
          <w:szCs w:val="32"/>
          <w:rtl/>
          <w:lang w:val="en-US"/>
        </w:rPr>
        <w:t>!</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95"/>
      </w:r>
      <w:r>
        <w:rPr>
          <w:rFonts w:ascii="Traditional Arabic" w:eastAsia="Calibri" w:hAnsi="Traditional Arabic" w:cs="Traditional Arabic" w:hint="cs"/>
          <w:sz w:val="32"/>
          <w:szCs w:val="32"/>
          <w:rtl/>
          <w:lang w:val="en-US"/>
        </w:rPr>
        <w:t xml:space="preserve">، </w:t>
      </w:r>
      <w:r w:rsidRPr="00206DB4">
        <w:rPr>
          <w:rFonts w:ascii="Traditional Arabic" w:eastAsia="Calibri" w:hAnsi="Traditional Arabic" w:cs="Traditional Arabic"/>
          <w:sz w:val="32"/>
          <w:szCs w:val="32"/>
          <w:rtl/>
          <w:lang w:val="en-US"/>
        </w:rPr>
        <w:t>تمنح العرافة للراوي شرعية الوجع والنبوءة، لكنها في ذات الوقت ترسّخ شعوره بالخذلان، فهو نبي بلا أمّة،</w:t>
      </w:r>
      <w:r>
        <w:rPr>
          <w:rFonts w:ascii="Traditional Arabic" w:eastAsia="Calibri" w:hAnsi="Traditional Arabic" w:cs="Traditional Arabic"/>
          <w:sz w:val="32"/>
          <w:szCs w:val="32"/>
          <w:rtl/>
          <w:lang w:val="en-US"/>
        </w:rPr>
        <w:t xml:space="preserve"> ينهكه التورط بين الحلم والواقع</w:t>
      </w:r>
      <w:r>
        <w:rPr>
          <w:rFonts w:ascii="Traditional Arabic" w:eastAsia="Calibri" w:hAnsi="Traditional Arabic" w:cs="Traditional Arabic" w:hint="cs"/>
          <w:sz w:val="32"/>
          <w:szCs w:val="32"/>
          <w:rtl/>
          <w:lang w:val="en-US"/>
        </w:rPr>
        <w:t>.</w:t>
      </w:r>
    </w:p>
    <w:p w14:paraId="1DA23B70" w14:textId="77777777" w:rsidR="009E7D82" w:rsidRPr="00C57DC9"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C57DC9">
        <w:rPr>
          <w:rFonts w:ascii="Traditional Arabic" w:eastAsia="Calibri" w:hAnsi="Traditional Arabic" w:cs="Traditional Arabic"/>
          <w:b/>
          <w:bCs/>
          <w:sz w:val="32"/>
          <w:szCs w:val="32"/>
          <w:rtl/>
          <w:lang w:val="en-US"/>
        </w:rPr>
        <w:t>2. الشخصيات الثانوية:</w:t>
      </w:r>
    </w:p>
    <w:p w14:paraId="73CF0922"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1E74BE">
        <w:rPr>
          <w:rFonts w:ascii="Traditional Arabic" w:eastAsia="Calibri" w:hAnsi="Traditional Arabic" w:cs="Traditional Arabic"/>
          <w:b/>
          <w:bCs/>
          <w:color w:val="000000"/>
          <w:sz w:val="32"/>
          <w:szCs w:val="32"/>
          <w:rtl/>
        </w:rPr>
        <w:t xml:space="preserve">• </w:t>
      </w:r>
      <w:r w:rsidRPr="00C57DC9">
        <w:rPr>
          <w:rFonts w:ascii="Traditional Arabic" w:eastAsia="Calibri" w:hAnsi="Traditional Arabic" w:cs="Traditional Arabic"/>
          <w:b/>
          <w:bCs/>
          <w:sz w:val="32"/>
          <w:szCs w:val="32"/>
          <w:rtl/>
          <w:lang w:val="en-US"/>
        </w:rPr>
        <w:t>الأم:</w:t>
      </w:r>
      <w:r>
        <w:rPr>
          <w:rFonts w:ascii="Traditional Arabic" w:eastAsia="Calibri" w:hAnsi="Traditional Arabic" w:cs="Traditional Arabic" w:hint="cs"/>
          <w:b/>
          <w:bCs/>
          <w:sz w:val="32"/>
          <w:szCs w:val="32"/>
          <w:rtl/>
          <w:lang w:val="en-US"/>
        </w:rPr>
        <w:t xml:space="preserve"> </w:t>
      </w:r>
      <w:r w:rsidRPr="00206DB4">
        <w:rPr>
          <w:rFonts w:ascii="Traditional Arabic" w:eastAsia="Calibri" w:hAnsi="Traditional Arabic" w:cs="Traditional Arabic"/>
          <w:sz w:val="32"/>
          <w:szCs w:val="32"/>
          <w:rtl/>
          <w:lang w:val="en-US"/>
        </w:rPr>
        <w:t>رغم غيابها عن المشهد، إلا أنها تحضر كثقل أخلاقي</w:t>
      </w:r>
      <w:r>
        <w:rPr>
          <w:rFonts w:ascii="Traditional Arabic" w:eastAsia="Calibri" w:hAnsi="Traditional Arabic" w:cs="Traditional Arabic" w:hint="cs"/>
          <w:sz w:val="32"/>
          <w:szCs w:val="32"/>
          <w:rtl/>
          <w:lang w:val="en-US"/>
        </w:rPr>
        <w:t>، ف</w:t>
      </w:r>
      <w:r w:rsidRPr="00206DB4">
        <w:rPr>
          <w:rFonts w:ascii="Traditional Arabic" w:eastAsia="Calibri" w:hAnsi="Traditional Arabic" w:cs="Traditional Arabic"/>
          <w:sz w:val="32"/>
          <w:szCs w:val="32"/>
          <w:rtl/>
          <w:lang w:val="en-US"/>
        </w:rPr>
        <w:t>هي من أرضعت</w:t>
      </w:r>
      <w:r>
        <w:rPr>
          <w:rFonts w:ascii="Traditional Arabic" w:eastAsia="Calibri" w:hAnsi="Traditional Arabic" w:cs="Traditional Arabic" w:hint="cs"/>
          <w:sz w:val="32"/>
          <w:szCs w:val="32"/>
          <w:rtl/>
          <w:lang w:val="en-US"/>
        </w:rPr>
        <w:t>ه</w:t>
      </w:r>
      <w:r w:rsidRPr="00206DB4">
        <w:rPr>
          <w:rFonts w:ascii="Traditional Arabic" w:eastAsia="Calibri" w:hAnsi="Traditional Arabic" w:cs="Traditional Arabic"/>
          <w:sz w:val="32"/>
          <w:szCs w:val="32"/>
          <w:rtl/>
          <w:lang w:val="en-US"/>
        </w:rPr>
        <w:t xml:space="preserve"> الرجول</w:t>
      </w:r>
      <w:r>
        <w:rPr>
          <w:rFonts w:ascii="Traditional Arabic" w:eastAsia="Calibri" w:hAnsi="Traditional Arabic" w:cs="Traditional Arabic"/>
          <w:sz w:val="32"/>
          <w:szCs w:val="32"/>
          <w:rtl/>
          <w:lang w:val="en-US"/>
        </w:rPr>
        <w:t>ة، لكنها لم تعلّمه دهاء الحياة</w:t>
      </w:r>
      <w:r>
        <w:rPr>
          <w:rFonts w:ascii="Traditional Arabic" w:eastAsia="Calibri" w:hAnsi="Traditional Arabic" w:cs="Traditional Arabic" w:hint="cs"/>
          <w:sz w:val="32"/>
          <w:szCs w:val="32"/>
          <w:rtl/>
          <w:lang w:val="en-US"/>
        </w:rPr>
        <w:t>، ففي قول الراوي:</w:t>
      </w:r>
      <w:r w:rsidRPr="00206DB4">
        <w:rPr>
          <w:rFonts w:ascii="Traditional Arabic" w:eastAsia="Calibri" w:hAnsi="Traditional Arabic" w:cs="Traditional Arabic"/>
          <w:sz w:val="32"/>
          <w:szCs w:val="32"/>
          <w:rtl/>
          <w:lang w:val="en-US"/>
        </w:rPr>
        <w:t xml:space="preserve"> </w:t>
      </w:r>
      <w:r>
        <w:rPr>
          <w:rFonts w:ascii="Traditional Arabic" w:eastAsia="Calibri" w:hAnsi="Traditional Arabic" w:cs="Traditional Arabic" w:hint="cs"/>
          <w:sz w:val="32"/>
          <w:szCs w:val="32"/>
          <w:rtl/>
          <w:lang w:val="en-US"/>
        </w:rPr>
        <w:t>"</w:t>
      </w:r>
      <w:r w:rsidRPr="00206DB4">
        <w:rPr>
          <w:rFonts w:ascii="Traditional Arabic" w:eastAsia="Calibri" w:hAnsi="Traditional Arabic" w:cs="Traditional Arabic"/>
          <w:sz w:val="32"/>
          <w:szCs w:val="32"/>
          <w:rtl/>
          <w:lang w:val="en-US"/>
        </w:rPr>
        <w:t>أم ألومك أنت يا أمي لأنك أرضع</w:t>
      </w:r>
      <w:r>
        <w:rPr>
          <w:rFonts w:ascii="Traditional Arabic" w:eastAsia="Calibri" w:hAnsi="Traditional Arabic" w:cs="Traditional Arabic"/>
          <w:sz w:val="32"/>
          <w:szCs w:val="32"/>
          <w:rtl/>
          <w:lang w:val="en-US"/>
        </w:rPr>
        <w:t>تني الرجولة وحرّمت عليّ الخبث</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96"/>
      </w:r>
      <w:r>
        <w:rPr>
          <w:rFonts w:ascii="Traditional Arabic" w:eastAsia="Calibri" w:hAnsi="Traditional Arabic" w:cs="Traditional Arabic" w:hint="cs"/>
          <w:sz w:val="32"/>
          <w:szCs w:val="32"/>
          <w:rtl/>
          <w:lang w:val="en-US"/>
        </w:rPr>
        <w:t xml:space="preserve">، نلاحظ أن </w:t>
      </w:r>
      <w:r w:rsidRPr="00206DB4">
        <w:rPr>
          <w:rFonts w:ascii="Traditional Arabic" w:eastAsia="Calibri" w:hAnsi="Traditional Arabic" w:cs="Traditional Arabic"/>
          <w:sz w:val="32"/>
          <w:szCs w:val="32"/>
          <w:rtl/>
          <w:lang w:val="en-US"/>
        </w:rPr>
        <w:t>الأم هنا الفضيلة المغروسة في الوريد، لكنها فضيلة تقود إلى التيه أمام خديعة العالم، فهي شخصية غائبة حاضرة ترمز إلى الجذر، الأصل، الطهر الذي لا يحمي من السقوط.</w:t>
      </w:r>
    </w:p>
    <w:p w14:paraId="689E4832"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rtl/>
          <w:lang w:val="en-US"/>
        </w:rPr>
      </w:pPr>
      <w:r w:rsidRPr="001E74BE">
        <w:rPr>
          <w:rFonts w:ascii="Traditional Arabic" w:eastAsia="Calibri" w:hAnsi="Traditional Arabic" w:cs="Traditional Arabic"/>
          <w:b/>
          <w:bCs/>
          <w:color w:val="000000"/>
          <w:sz w:val="32"/>
          <w:szCs w:val="32"/>
          <w:rtl/>
        </w:rPr>
        <w:t xml:space="preserve">• </w:t>
      </w:r>
      <w:r w:rsidRPr="00C57DC9">
        <w:rPr>
          <w:rFonts w:ascii="Traditional Arabic" w:eastAsia="Calibri" w:hAnsi="Traditional Arabic" w:cs="Traditional Arabic"/>
          <w:b/>
          <w:bCs/>
          <w:sz w:val="32"/>
          <w:szCs w:val="32"/>
          <w:rtl/>
          <w:lang w:val="en-US"/>
        </w:rPr>
        <w:t>السجّان (المنتظر):</w:t>
      </w:r>
      <w:r>
        <w:rPr>
          <w:rFonts w:ascii="Traditional Arabic" w:eastAsia="Calibri" w:hAnsi="Traditional Arabic" w:cs="Traditional Arabic" w:hint="cs"/>
          <w:b/>
          <w:bCs/>
          <w:sz w:val="32"/>
          <w:szCs w:val="32"/>
          <w:rtl/>
          <w:lang w:val="en-US"/>
        </w:rPr>
        <w:t xml:space="preserve"> </w:t>
      </w:r>
      <w:r w:rsidRPr="00206DB4">
        <w:rPr>
          <w:rFonts w:ascii="Traditional Arabic" w:eastAsia="Calibri" w:hAnsi="Traditional Arabic" w:cs="Traditional Arabic"/>
          <w:sz w:val="32"/>
          <w:szCs w:val="32"/>
          <w:rtl/>
          <w:lang w:val="en-US"/>
        </w:rPr>
        <w:t>لا نعرفه، لكنه الحضور الأكثر توت</w:t>
      </w:r>
      <w:r>
        <w:rPr>
          <w:rFonts w:ascii="Traditional Arabic" w:eastAsia="Calibri" w:hAnsi="Traditional Arabic" w:cs="Traditional Arabic"/>
          <w:sz w:val="32"/>
          <w:szCs w:val="32"/>
          <w:rtl/>
          <w:lang w:val="en-US"/>
        </w:rPr>
        <w:t>را وانتظارًا في القصة</w:t>
      </w:r>
      <w:r>
        <w:rPr>
          <w:rFonts w:ascii="Traditional Arabic" w:eastAsia="Calibri" w:hAnsi="Traditional Arabic" w:cs="Traditional Arabic" w:hint="cs"/>
          <w:sz w:val="32"/>
          <w:szCs w:val="32"/>
          <w:rtl/>
          <w:lang w:val="en-US"/>
        </w:rPr>
        <w:t>، ف</w:t>
      </w:r>
      <w:r>
        <w:rPr>
          <w:rFonts w:ascii="Traditional Arabic" w:eastAsia="Calibri" w:hAnsi="Traditional Arabic" w:cs="Traditional Arabic"/>
          <w:sz w:val="32"/>
          <w:szCs w:val="32"/>
          <w:rtl/>
          <w:lang w:val="en-US"/>
        </w:rPr>
        <w:t xml:space="preserve">هو </w:t>
      </w:r>
      <w:r>
        <w:rPr>
          <w:rFonts w:ascii="Traditional Arabic" w:eastAsia="Calibri" w:hAnsi="Traditional Arabic" w:cs="Traditional Arabic" w:hint="cs"/>
          <w:sz w:val="32"/>
          <w:szCs w:val="32"/>
          <w:rtl/>
          <w:lang w:val="en-US"/>
        </w:rPr>
        <w:t xml:space="preserve">رمز </w:t>
      </w:r>
      <w:r>
        <w:rPr>
          <w:rFonts w:ascii="Traditional Arabic" w:eastAsia="Calibri" w:hAnsi="Traditional Arabic" w:cs="Traditional Arabic"/>
          <w:sz w:val="32"/>
          <w:szCs w:val="32"/>
          <w:rtl/>
          <w:lang w:val="en-US"/>
        </w:rPr>
        <w:t xml:space="preserve">الفرج المؤجل، </w:t>
      </w:r>
      <w:r>
        <w:rPr>
          <w:rFonts w:ascii="Traditional Arabic" w:eastAsia="Calibri" w:hAnsi="Traditional Arabic" w:cs="Traditional Arabic" w:hint="cs"/>
          <w:sz w:val="32"/>
          <w:szCs w:val="32"/>
          <w:rtl/>
          <w:lang w:val="en-US"/>
        </w:rPr>
        <w:t>ف</w:t>
      </w:r>
      <w:r w:rsidRPr="00206DB4">
        <w:rPr>
          <w:rFonts w:ascii="Traditional Arabic" w:eastAsia="Calibri" w:hAnsi="Traditional Arabic" w:cs="Traditional Arabic"/>
          <w:sz w:val="32"/>
          <w:szCs w:val="32"/>
          <w:rtl/>
          <w:lang w:val="en-US"/>
        </w:rPr>
        <w:t>عندما يقول الراوي:</w:t>
      </w:r>
      <w:r>
        <w:rPr>
          <w:rFonts w:ascii="Traditional Arabic" w:eastAsia="Calibri" w:hAnsi="Traditional Arabic" w:cs="Traditional Arabic" w:hint="cs"/>
          <w:sz w:val="32"/>
          <w:szCs w:val="32"/>
          <w:rtl/>
          <w:lang w:val="en-US"/>
        </w:rPr>
        <w:t xml:space="preserve"> "</w:t>
      </w:r>
      <w:r w:rsidRPr="00206DB4">
        <w:rPr>
          <w:rFonts w:ascii="Traditional Arabic" w:eastAsia="Calibri" w:hAnsi="Traditional Arabic" w:cs="Traditional Arabic"/>
          <w:sz w:val="32"/>
          <w:szCs w:val="32"/>
          <w:rtl/>
          <w:lang w:val="en-US"/>
        </w:rPr>
        <w:t>ل</w:t>
      </w:r>
      <w:r>
        <w:rPr>
          <w:rFonts w:ascii="Traditional Arabic" w:eastAsia="Calibri" w:hAnsi="Traditional Arabic" w:cs="Traditional Arabic"/>
          <w:sz w:val="32"/>
          <w:szCs w:val="32"/>
          <w:rtl/>
          <w:lang w:val="en-US"/>
        </w:rPr>
        <w:t>و يحدث ويناديني السجان للزيارة</w:t>
      </w:r>
      <w:r>
        <w:rPr>
          <w:rFonts w:ascii="Traditional Arabic" w:eastAsia="Calibri" w:hAnsi="Traditional Arabic" w:cs="Traditional Arabic" w:hint="cs"/>
          <w:sz w:val="32"/>
          <w:szCs w:val="32"/>
          <w:rtl/>
          <w:lang w:val="en-US"/>
        </w:rPr>
        <w:t xml:space="preserve"> سوف أتعرى من ملابسي"</w:t>
      </w:r>
      <w:r>
        <w:rPr>
          <w:rStyle w:val="Appelnotedebasdep"/>
          <w:rFonts w:ascii="Traditional Arabic" w:eastAsia="Calibri" w:hAnsi="Traditional Arabic" w:cs="Traditional Arabic"/>
          <w:sz w:val="32"/>
          <w:szCs w:val="32"/>
          <w:rtl/>
          <w:lang w:val="en-US"/>
        </w:rPr>
        <w:footnoteReference w:id="97"/>
      </w:r>
      <w:r>
        <w:rPr>
          <w:rFonts w:ascii="Traditional Arabic" w:eastAsia="Calibri" w:hAnsi="Traditional Arabic" w:cs="Traditional Arabic" w:hint="cs"/>
          <w:sz w:val="32"/>
          <w:szCs w:val="32"/>
          <w:rtl/>
          <w:lang w:val="en-US"/>
        </w:rPr>
        <w:t xml:space="preserve">، </w:t>
      </w:r>
      <w:r w:rsidRPr="00206DB4">
        <w:rPr>
          <w:rFonts w:ascii="Traditional Arabic" w:eastAsia="Calibri" w:hAnsi="Traditional Arabic" w:cs="Traditional Arabic"/>
          <w:sz w:val="32"/>
          <w:szCs w:val="32"/>
          <w:rtl/>
          <w:lang w:val="en-US"/>
        </w:rPr>
        <w:t>فهو لا يشير إلى شخص بقدر ما يشير إلى حدث وجودي قد يغيّر مجرى حياته، هو الوطن الحقيقي إذا جاء، الحب الحقيقي إذا تحقّق، الذات الحقيقية إذا تمّت</w:t>
      </w:r>
      <w:r>
        <w:rPr>
          <w:rFonts w:ascii="Traditional Arabic" w:eastAsia="Calibri" w:hAnsi="Traditional Arabic" w:cs="Traditional Arabic" w:hint="cs"/>
          <w:sz w:val="32"/>
          <w:szCs w:val="32"/>
          <w:rtl/>
          <w:lang w:val="en-US" w:bidi="ar-DZ"/>
        </w:rPr>
        <w:t>.</w:t>
      </w:r>
    </w:p>
    <w:p w14:paraId="1B44A745" w14:textId="77777777" w:rsid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القصة الثامنة "يُتم":</w:t>
      </w:r>
    </w:p>
    <w:p w14:paraId="33D1B445" w14:textId="77777777" w:rsid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1.الشخصيات الرئيسية:</w:t>
      </w:r>
    </w:p>
    <w:p w14:paraId="0EFD895F" w14:textId="77777777" w:rsidR="009E7D82" w:rsidRPr="009011D8" w:rsidRDefault="009E7D82" w:rsidP="009E7D82">
      <w:pPr>
        <w:tabs>
          <w:tab w:val="right" w:pos="424"/>
        </w:tabs>
        <w:bidi/>
        <w:jc w:val="both"/>
        <w:rPr>
          <w:rFonts w:ascii="Traditional Arabic" w:eastAsia="Calibri" w:hAnsi="Traditional Arabic" w:cs="Traditional Arabic"/>
          <w:b/>
          <w:bCs/>
          <w:color w:val="000000"/>
          <w:sz w:val="32"/>
          <w:szCs w:val="32"/>
          <w:rtl/>
        </w:rPr>
      </w:pPr>
      <w:r w:rsidRPr="00F80DC3">
        <w:rPr>
          <w:rFonts w:ascii="Traditional Arabic" w:eastAsia="Calibri" w:hAnsi="Traditional Arabic" w:cs="Traditional Arabic"/>
          <w:b/>
          <w:bCs/>
          <w:color w:val="000000"/>
          <w:sz w:val="32"/>
          <w:szCs w:val="32"/>
          <w:rtl/>
        </w:rPr>
        <w:t>•</w:t>
      </w:r>
      <w:r>
        <w:rPr>
          <w:rFonts w:ascii="Traditional Arabic" w:eastAsia="Calibri" w:hAnsi="Traditional Arabic" w:cs="Traditional Arabic" w:hint="cs"/>
          <w:b/>
          <w:bCs/>
          <w:color w:val="000000"/>
          <w:sz w:val="32"/>
          <w:szCs w:val="32"/>
          <w:rtl/>
        </w:rPr>
        <w:t xml:space="preserve"> </w:t>
      </w:r>
      <w:r w:rsidRPr="0061457E">
        <w:rPr>
          <w:rFonts w:ascii="Traditional Arabic" w:eastAsia="Calibri" w:hAnsi="Traditional Arabic" w:cs="Traditional Arabic"/>
          <w:b/>
          <w:bCs/>
          <w:color w:val="000000"/>
          <w:sz w:val="32"/>
          <w:szCs w:val="32"/>
          <w:rtl/>
        </w:rPr>
        <w:t>ال</w:t>
      </w:r>
      <w:r>
        <w:rPr>
          <w:rFonts w:ascii="Traditional Arabic" w:eastAsia="Calibri" w:hAnsi="Traditional Arabic" w:cs="Traditional Arabic"/>
          <w:b/>
          <w:bCs/>
          <w:color w:val="000000"/>
          <w:sz w:val="32"/>
          <w:szCs w:val="32"/>
          <w:rtl/>
        </w:rPr>
        <w:t>راوي / الطبيب</w:t>
      </w:r>
      <w:r>
        <w:rPr>
          <w:rFonts w:ascii="Traditional Arabic" w:eastAsia="Calibri" w:hAnsi="Traditional Arabic" w:cs="Traditional Arabic" w:hint="cs"/>
          <w:b/>
          <w:bCs/>
          <w:color w:val="000000"/>
          <w:sz w:val="32"/>
          <w:szCs w:val="32"/>
          <w:rtl/>
        </w:rPr>
        <w:t xml:space="preserve">: </w:t>
      </w:r>
      <w:r>
        <w:rPr>
          <w:rFonts w:ascii="Traditional Arabic" w:eastAsia="Calibri" w:hAnsi="Traditional Arabic" w:cs="Traditional Arabic"/>
          <w:color w:val="000000"/>
          <w:sz w:val="32"/>
          <w:szCs w:val="32"/>
          <w:rtl/>
        </w:rPr>
        <w:t>هو بطل القصة والم</w:t>
      </w:r>
      <w:r w:rsidRPr="0061457E">
        <w:rPr>
          <w:rFonts w:ascii="Traditional Arabic" w:eastAsia="Calibri" w:hAnsi="Traditional Arabic" w:cs="Traditional Arabic"/>
          <w:color w:val="000000"/>
          <w:sz w:val="32"/>
          <w:szCs w:val="32"/>
          <w:rtl/>
        </w:rPr>
        <w:t xml:space="preserve">حرك الأساسي لها. يعيش حالة نفسية من الحداد والذنب على صديقه </w:t>
      </w:r>
      <w:r>
        <w:rPr>
          <w:rFonts w:ascii="Traditional Arabic" w:eastAsia="Calibri" w:hAnsi="Traditional Arabic" w:cs="Traditional Arabic"/>
          <w:color w:val="000000"/>
          <w:sz w:val="32"/>
          <w:szCs w:val="32"/>
          <w:rtl/>
        </w:rPr>
        <w:t>محمد</w:t>
      </w:r>
      <w:r w:rsidRPr="0061457E">
        <w:rPr>
          <w:rFonts w:ascii="Traditional Arabic" w:eastAsia="Calibri" w:hAnsi="Traditional Arabic" w:cs="Traditional Arabic"/>
          <w:color w:val="000000"/>
          <w:sz w:val="32"/>
          <w:szCs w:val="32"/>
          <w:rtl/>
        </w:rPr>
        <w:t>، الذي لم يستطع إنقاذه، وهو ما يجسد رمزية اليتيم الروحي قبل أن يكون يتمًا بيولوجيًا. تتقاطع في داخله مهنة الطبيب بعبء الإنسان الذي يحمل الحب والذكريات ولا يق</w:t>
      </w:r>
      <w:r>
        <w:rPr>
          <w:rFonts w:ascii="Traditional Arabic" w:eastAsia="Calibri" w:hAnsi="Traditional Arabic" w:cs="Traditional Arabic"/>
          <w:color w:val="000000"/>
          <w:sz w:val="32"/>
          <w:szCs w:val="32"/>
          <w:rtl/>
        </w:rPr>
        <w:t>وى على التماهي مع البرود المهني</w:t>
      </w:r>
      <w:r>
        <w:rPr>
          <w:rFonts w:ascii="Traditional Arabic" w:eastAsia="Calibri" w:hAnsi="Traditional Arabic" w:cs="Traditional Arabic" w:hint="cs"/>
          <w:color w:val="000000"/>
          <w:sz w:val="32"/>
          <w:szCs w:val="32"/>
          <w:rtl/>
        </w:rPr>
        <w:t xml:space="preserve">، </w:t>
      </w:r>
      <w:r w:rsidRPr="0061457E">
        <w:rPr>
          <w:rFonts w:ascii="Traditional Arabic" w:eastAsia="Calibri" w:hAnsi="Traditional Arabic" w:cs="Traditional Arabic"/>
          <w:color w:val="000000"/>
          <w:sz w:val="32"/>
          <w:szCs w:val="32"/>
          <w:rtl/>
        </w:rPr>
        <w:t xml:space="preserve">يمثل الراوي </w:t>
      </w:r>
      <w:r w:rsidRPr="0061457E">
        <w:rPr>
          <w:rFonts w:ascii="Traditional Arabic" w:eastAsia="Calibri" w:hAnsi="Traditional Arabic" w:cs="Traditional Arabic"/>
          <w:color w:val="000000"/>
          <w:sz w:val="32"/>
          <w:szCs w:val="32"/>
          <w:rtl/>
        </w:rPr>
        <w:lastRenderedPageBreak/>
        <w:t xml:space="preserve">حالة الوجدان المعذب، الذي يقف على تخوم الحياة والموت. تمرير اليد على الزجاج </w:t>
      </w:r>
      <w:r>
        <w:rPr>
          <w:rFonts w:ascii="Traditional Arabic" w:eastAsia="Calibri" w:hAnsi="Traditional Arabic" w:cs="Traditional Arabic"/>
          <w:color w:val="000000"/>
          <w:sz w:val="32"/>
          <w:szCs w:val="32"/>
          <w:rtl/>
        </w:rPr>
        <w:t>رمز بين الحياة والموت</w:t>
      </w:r>
      <w:r w:rsidRPr="0061457E">
        <w:rPr>
          <w:rFonts w:ascii="Traditional Arabic" w:eastAsia="Calibri" w:hAnsi="Traditional Arabic" w:cs="Traditional Arabic"/>
          <w:color w:val="000000"/>
          <w:sz w:val="32"/>
          <w:szCs w:val="32"/>
          <w:rtl/>
        </w:rPr>
        <w:t xml:space="preserve"> يدل على رغبته في إعادة إحياء الآخر، في تجاوز الفق</w:t>
      </w:r>
      <w:r>
        <w:rPr>
          <w:rFonts w:ascii="Traditional Arabic" w:eastAsia="Calibri" w:hAnsi="Traditional Arabic" w:cs="Traditional Arabic"/>
          <w:color w:val="000000"/>
          <w:sz w:val="32"/>
          <w:szCs w:val="32"/>
          <w:rtl/>
        </w:rPr>
        <w:t>د، وربما التمرد على قدرية الموت</w:t>
      </w:r>
      <w:r>
        <w:rPr>
          <w:rFonts w:ascii="Traditional Arabic" w:eastAsia="Calibri" w:hAnsi="Traditional Arabic" w:cs="Traditional Arabic" w:hint="cs"/>
          <w:color w:val="000000"/>
          <w:sz w:val="32"/>
          <w:szCs w:val="32"/>
          <w:rtl/>
        </w:rPr>
        <w:t xml:space="preserve">، </w:t>
      </w:r>
      <w:r w:rsidRPr="0061457E">
        <w:rPr>
          <w:rFonts w:ascii="Traditional Arabic" w:eastAsia="Calibri" w:hAnsi="Traditional Arabic" w:cs="Traditional Arabic" w:hint="cs"/>
          <w:color w:val="000000"/>
          <w:sz w:val="32"/>
          <w:szCs w:val="32"/>
          <w:rtl/>
        </w:rPr>
        <w:t xml:space="preserve">في </w:t>
      </w:r>
      <w:r w:rsidRPr="0061457E">
        <w:rPr>
          <w:rFonts w:ascii="Traditional Arabic" w:eastAsia="Calibri" w:hAnsi="Traditional Arabic" w:cs="Traditional Arabic"/>
          <w:color w:val="000000"/>
          <w:sz w:val="32"/>
          <w:szCs w:val="32"/>
          <w:rtl/>
        </w:rPr>
        <w:t xml:space="preserve">قوله: </w:t>
      </w:r>
      <w:r w:rsidRPr="0061457E">
        <w:rPr>
          <w:rFonts w:ascii="Traditional Arabic" w:eastAsia="Calibri" w:hAnsi="Traditional Arabic" w:cs="Traditional Arabic" w:hint="cs"/>
          <w:color w:val="000000"/>
          <w:sz w:val="32"/>
          <w:szCs w:val="32"/>
          <w:rtl/>
        </w:rPr>
        <w:t>"</w:t>
      </w:r>
      <w:r w:rsidRPr="0061457E">
        <w:rPr>
          <w:rFonts w:ascii="Traditional Arabic" w:eastAsia="Calibri" w:hAnsi="Traditional Arabic" w:cs="Traditional Arabic"/>
          <w:color w:val="000000"/>
          <w:sz w:val="32"/>
          <w:szCs w:val="32"/>
          <w:rtl/>
        </w:rPr>
        <w:t>أشعر أن أمامي حالة ولادة وسأهبني حياة أخرى</w:t>
      </w:r>
      <w:r w:rsidRPr="0061457E">
        <w:rPr>
          <w:rFonts w:ascii="Traditional Arabic" w:eastAsia="Calibri" w:hAnsi="Traditional Arabic" w:cs="Traditional Arabic" w:hint="cs"/>
          <w:color w:val="000000"/>
          <w:sz w:val="32"/>
          <w:szCs w:val="32"/>
          <w:rtl/>
        </w:rPr>
        <w:t>"</w:t>
      </w:r>
      <w:r w:rsidRPr="0061457E">
        <w:rPr>
          <w:rStyle w:val="Appelnotedebasdep"/>
          <w:rFonts w:ascii="Traditional Arabic" w:eastAsia="Calibri" w:hAnsi="Traditional Arabic" w:cs="Traditional Arabic"/>
          <w:color w:val="000000"/>
          <w:sz w:val="32"/>
          <w:szCs w:val="32"/>
          <w:rtl/>
        </w:rPr>
        <w:footnoteReference w:id="98"/>
      </w:r>
      <w:r w:rsidRPr="0061457E">
        <w:rPr>
          <w:rFonts w:ascii="Traditional Arabic" w:eastAsia="Calibri" w:hAnsi="Traditional Arabic" w:cs="Traditional Arabic"/>
          <w:color w:val="000000"/>
          <w:sz w:val="32"/>
          <w:szCs w:val="32"/>
          <w:rtl/>
        </w:rPr>
        <w:t xml:space="preserve"> يكشف رمزية الحياة من خلال الآخر، أي أن وجود </w:t>
      </w:r>
      <w:r>
        <w:rPr>
          <w:rFonts w:ascii="Traditional Arabic" w:eastAsia="Calibri" w:hAnsi="Traditional Arabic" w:cs="Traditional Arabic"/>
          <w:color w:val="000000"/>
          <w:sz w:val="32"/>
          <w:szCs w:val="32"/>
          <w:rtl/>
        </w:rPr>
        <w:t>محمد كان يهب الراوي معنى لوجوده</w:t>
      </w:r>
      <w:r>
        <w:rPr>
          <w:rFonts w:ascii="Traditional Arabic" w:eastAsia="Calibri" w:hAnsi="Traditional Arabic" w:cs="Traditional Arabic" w:hint="cs"/>
          <w:color w:val="000000"/>
          <w:sz w:val="32"/>
          <w:szCs w:val="32"/>
          <w:rtl/>
        </w:rPr>
        <w:t xml:space="preserve">، أما في </w:t>
      </w:r>
      <w:r w:rsidRPr="0061457E">
        <w:rPr>
          <w:rFonts w:ascii="Traditional Arabic" w:eastAsia="Calibri" w:hAnsi="Traditional Arabic" w:cs="Traditional Arabic"/>
          <w:color w:val="000000"/>
          <w:sz w:val="32"/>
          <w:szCs w:val="32"/>
          <w:rtl/>
        </w:rPr>
        <w:t xml:space="preserve">عبارته: </w:t>
      </w:r>
      <w:r w:rsidRPr="0061457E">
        <w:rPr>
          <w:rFonts w:ascii="Traditional Arabic" w:eastAsia="Calibri" w:hAnsi="Traditional Arabic" w:cs="Traditional Arabic" w:hint="cs"/>
          <w:color w:val="000000"/>
          <w:sz w:val="32"/>
          <w:szCs w:val="32"/>
          <w:rtl/>
        </w:rPr>
        <w:t>"</w:t>
      </w:r>
      <w:r w:rsidRPr="0061457E">
        <w:rPr>
          <w:rFonts w:ascii="Traditional Arabic" w:eastAsia="Calibri" w:hAnsi="Traditional Arabic" w:cs="Traditional Arabic"/>
          <w:color w:val="000000"/>
          <w:sz w:val="32"/>
          <w:szCs w:val="32"/>
          <w:rtl/>
        </w:rPr>
        <w:t>أنا قتلته إهمالا</w:t>
      </w:r>
      <w:r w:rsidRPr="0061457E">
        <w:rPr>
          <w:rFonts w:ascii="Traditional Arabic" w:eastAsia="Calibri" w:hAnsi="Traditional Arabic" w:cs="Traditional Arabic" w:hint="cs"/>
          <w:color w:val="000000"/>
          <w:sz w:val="32"/>
          <w:szCs w:val="32"/>
          <w:rtl/>
        </w:rPr>
        <w:t>"</w:t>
      </w:r>
      <w:r w:rsidRPr="0061457E">
        <w:rPr>
          <w:rStyle w:val="Appelnotedebasdep"/>
          <w:rFonts w:ascii="Traditional Arabic" w:eastAsia="Calibri" w:hAnsi="Traditional Arabic" w:cs="Traditional Arabic"/>
          <w:color w:val="000000"/>
          <w:sz w:val="32"/>
          <w:szCs w:val="32"/>
          <w:rtl/>
        </w:rPr>
        <w:footnoteReference w:id="99"/>
      </w:r>
      <w:r>
        <w:rPr>
          <w:rFonts w:ascii="Traditional Arabic" w:eastAsia="Calibri" w:hAnsi="Traditional Arabic" w:cs="Traditional Arabic" w:hint="cs"/>
          <w:color w:val="000000"/>
          <w:sz w:val="32"/>
          <w:szCs w:val="32"/>
          <w:rtl/>
        </w:rPr>
        <w:t>،</w:t>
      </w:r>
      <w:r w:rsidRPr="0061457E">
        <w:rPr>
          <w:rFonts w:ascii="Traditional Arabic" w:eastAsia="Calibri" w:hAnsi="Traditional Arabic" w:cs="Traditional Arabic"/>
          <w:color w:val="000000"/>
          <w:sz w:val="32"/>
          <w:szCs w:val="32"/>
          <w:rtl/>
        </w:rPr>
        <w:t xml:space="preserve"> توحي بتحول الطبيب من رمز للنجاة إلى رمز للخذلان الذاتي، وهذا يحيل إلى صراع وجودي داخلي، حيث لم يعد قادرا على التصديق أن مهنته هي خلاص.</w:t>
      </w:r>
    </w:p>
    <w:p w14:paraId="2F8BADDF" w14:textId="77777777" w:rsidR="009E7D82" w:rsidRPr="002B4A8A" w:rsidRDefault="009E7D82" w:rsidP="009E7D82">
      <w:pPr>
        <w:tabs>
          <w:tab w:val="right" w:pos="424"/>
        </w:tabs>
        <w:bidi/>
        <w:ind w:hanging="1"/>
        <w:jc w:val="both"/>
        <w:rPr>
          <w:rFonts w:ascii="Traditional Arabic" w:eastAsia="Calibri" w:hAnsi="Traditional Arabic" w:cs="Traditional Arabic"/>
          <w:color w:val="000000"/>
          <w:sz w:val="32"/>
          <w:szCs w:val="32"/>
        </w:rPr>
      </w:pPr>
      <w:r>
        <w:rPr>
          <w:rFonts w:ascii="Traditional Arabic" w:eastAsia="Calibri" w:hAnsi="Traditional Arabic" w:cs="Traditional Arabic"/>
          <w:b/>
          <w:bCs/>
          <w:color w:val="000000"/>
          <w:sz w:val="32"/>
          <w:szCs w:val="32"/>
          <w:rtl/>
        </w:rPr>
        <w:t>•</w:t>
      </w:r>
      <w:r>
        <w:rPr>
          <w:rFonts w:ascii="Traditional Arabic" w:eastAsia="Calibri" w:hAnsi="Traditional Arabic" w:cs="Traditional Arabic" w:hint="cs"/>
          <w:b/>
          <w:bCs/>
          <w:color w:val="000000"/>
          <w:sz w:val="32"/>
          <w:szCs w:val="32"/>
          <w:rtl/>
        </w:rPr>
        <w:t xml:space="preserve"> </w:t>
      </w:r>
      <w:r w:rsidRPr="0061457E">
        <w:rPr>
          <w:rFonts w:ascii="Traditional Arabic" w:eastAsia="Calibri" w:hAnsi="Traditional Arabic" w:cs="Traditional Arabic"/>
          <w:b/>
          <w:bCs/>
          <w:color w:val="000000"/>
          <w:sz w:val="32"/>
          <w:szCs w:val="32"/>
          <w:rtl/>
        </w:rPr>
        <w:t xml:space="preserve">محمد </w:t>
      </w:r>
      <w:r>
        <w:rPr>
          <w:rFonts w:ascii="Traditional Arabic" w:eastAsia="Calibri" w:hAnsi="Traditional Arabic" w:cs="Traditional Arabic" w:hint="cs"/>
          <w:b/>
          <w:bCs/>
          <w:color w:val="000000"/>
          <w:sz w:val="32"/>
          <w:szCs w:val="32"/>
          <w:rtl/>
        </w:rPr>
        <w:t>:</w:t>
      </w:r>
      <w:r w:rsidRPr="0061457E">
        <w:rPr>
          <w:rFonts w:ascii="Traditional Arabic" w:eastAsia="Calibri" w:hAnsi="Traditional Arabic" w:cs="Traditional Arabic"/>
          <w:b/>
          <w:bCs/>
          <w:color w:val="000000"/>
          <w:sz w:val="32"/>
          <w:szCs w:val="32"/>
          <w:rtl/>
        </w:rPr>
        <w:t>(الحاضر الغائب)</w:t>
      </w:r>
      <w:r>
        <w:rPr>
          <w:rFonts w:ascii="Traditional Arabic" w:eastAsia="Calibri" w:hAnsi="Traditional Arabic" w:cs="Traditional Arabic" w:hint="cs"/>
          <w:b/>
          <w:bCs/>
          <w:color w:val="000000"/>
          <w:sz w:val="32"/>
          <w:szCs w:val="32"/>
          <w:rtl/>
        </w:rPr>
        <w:t>:</w:t>
      </w:r>
      <w:r>
        <w:rPr>
          <w:rFonts w:ascii="Traditional Arabic" w:eastAsia="Calibri" w:hAnsi="Traditional Arabic" w:cs="Traditional Arabic" w:hint="cs"/>
          <w:color w:val="000000"/>
          <w:sz w:val="32"/>
          <w:szCs w:val="32"/>
          <w:rtl/>
        </w:rPr>
        <w:t xml:space="preserve"> </w:t>
      </w:r>
      <w:r w:rsidRPr="002B4A8A">
        <w:rPr>
          <w:rFonts w:ascii="Traditional Arabic" w:eastAsia="Calibri" w:hAnsi="Traditional Arabic" w:cs="Traditional Arabic"/>
          <w:color w:val="000000"/>
          <w:sz w:val="32"/>
          <w:szCs w:val="32"/>
          <w:rtl/>
        </w:rPr>
        <w:t xml:space="preserve">يمثل </w:t>
      </w:r>
      <w:r>
        <w:rPr>
          <w:rFonts w:ascii="Traditional Arabic" w:eastAsia="Calibri" w:hAnsi="Traditional Arabic" w:cs="Traditional Arabic"/>
          <w:color w:val="000000"/>
          <w:sz w:val="32"/>
          <w:szCs w:val="32"/>
          <w:rtl/>
        </w:rPr>
        <w:t>الآخر المنقذ</w:t>
      </w:r>
      <w:r w:rsidRPr="002B4A8A">
        <w:rPr>
          <w:rFonts w:ascii="Traditional Arabic" w:eastAsia="Calibri" w:hAnsi="Traditional Arabic" w:cs="Traditional Arabic"/>
          <w:color w:val="000000"/>
          <w:sz w:val="32"/>
          <w:szCs w:val="32"/>
          <w:rtl/>
        </w:rPr>
        <w:t xml:space="preserve"> الذي رغ</w:t>
      </w:r>
      <w:r>
        <w:rPr>
          <w:rFonts w:ascii="Traditional Arabic" w:eastAsia="Calibri" w:hAnsi="Traditional Arabic" w:cs="Traditional Arabic"/>
          <w:color w:val="000000"/>
          <w:sz w:val="32"/>
          <w:szCs w:val="32"/>
          <w:rtl/>
        </w:rPr>
        <w:t>م غيابه، ما زال يوجه حياة البطل</w:t>
      </w:r>
      <w:r>
        <w:rPr>
          <w:rFonts w:ascii="Traditional Arabic" w:eastAsia="Calibri" w:hAnsi="Traditional Arabic" w:cs="Traditional Arabic" w:hint="cs"/>
          <w:color w:val="000000"/>
          <w:sz w:val="32"/>
          <w:szCs w:val="32"/>
          <w:rtl/>
        </w:rPr>
        <w:t>،</w:t>
      </w:r>
      <w:r w:rsidRPr="002B4A8A">
        <w:rPr>
          <w:rFonts w:ascii="Traditional Arabic" w:eastAsia="Calibri" w:hAnsi="Traditional Arabic" w:cs="Traditional Arabic"/>
          <w:color w:val="000000"/>
          <w:sz w:val="32"/>
          <w:szCs w:val="32"/>
          <w:rtl/>
        </w:rPr>
        <w:t xml:space="preserve"> موته المفاجئ يعكس فجائية الفقد، وهو ال</w:t>
      </w:r>
      <w:r>
        <w:rPr>
          <w:rFonts w:ascii="Traditional Arabic" w:eastAsia="Calibri" w:hAnsi="Traditional Arabic" w:cs="Traditional Arabic"/>
          <w:color w:val="000000"/>
          <w:sz w:val="32"/>
          <w:szCs w:val="32"/>
          <w:rtl/>
        </w:rPr>
        <w:t>ذي عوّض البطل عن يتمه البيولوجي</w:t>
      </w:r>
      <w:r>
        <w:rPr>
          <w:rFonts w:ascii="Traditional Arabic" w:eastAsia="Calibri" w:hAnsi="Traditional Arabic" w:cs="Traditional Arabic" w:hint="cs"/>
          <w:color w:val="000000"/>
          <w:sz w:val="32"/>
          <w:szCs w:val="32"/>
          <w:rtl/>
        </w:rPr>
        <w:t xml:space="preserve"> حيث</w:t>
      </w:r>
      <w:r w:rsidRPr="002B4A8A">
        <w:rPr>
          <w:rFonts w:ascii="Traditional Arabic" w:eastAsia="Calibri" w:hAnsi="Traditional Arabic" w:cs="Traditional Arabic"/>
          <w:color w:val="000000"/>
          <w:sz w:val="32"/>
          <w:szCs w:val="32"/>
          <w:rtl/>
        </w:rPr>
        <w:t xml:space="preserve"> ذ</w:t>
      </w:r>
      <w:r>
        <w:rPr>
          <w:rFonts w:ascii="Traditional Arabic" w:eastAsia="Calibri" w:hAnsi="Traditional Arabic" w:cs="Traditional Arabic" w:hint="cs"/>
          <w:color w:val="000000"/>
          <w:sz w:val="32"/>
          <w:szCs w:val="32"/>
          <w:rtl/>
        </w:rPr>
        <w:t>ِ</w:t>
      </w:r>
      <w:r w:rsidRPr="002B4A8A">
        <w:rPr>
          <w:rFonts w:ascii="Traditional Arabic" w:eastAsia="Calibri" w:hAnsi="Traditional Arabic" w:cs="Traditional Arabic"/>
          <w:color w:val="000000"/>
          <w:sz w:val="32"/>
          <w:szCs w:val="32"/>
          <w:rtl/>
        </w:rPr>
        <w:t>كره يثير ز</w:t>
      </w:r>
      <w:r>
        <w:rPr>
          <w:rFonts w:ascii="Traditional Arabic" w:eastAsia="Calibri" w:hAnsi="Traditional Arabic" w:cs="Traditional Arabic"/>
          <w:color w:val="000000"/>
          <w:sz w:val="32"/>
          <w:szCs w:val="32"/>
          <w:rtl/>
        </w:rPr>
        <w:t>لزلة داخلية في الراوي وفي الأخت</w:t>
      </w:r>
      <w:r w:rsidRPr="002B4A8A">
        <w:rPr>
          <w:rFonts w:ascii="Traditional Arabic" w:eastAsia="Calibri" w:hAnsi="Traditional Arabic" w:cs="Traditional Arabic" w:hint="cs"/>
          <w:color w:val="000000"/>
          <w:sz w:val="32"/>
          <w:szCs w:val="32"/>
          <w:rtl/>
        </w:rPr>
        <w:t xml:space="preserve">، </w:t>
      </w:r>
      <w:r>
        <w:rPr>
          <w:rFonts w:ascii="Traditional Arabic" w:eastAsia="Calibri" w:hAnsi="Traditional Arabic" w:cs="Traditional Arabic" w:hint="cs"/>
          <w:color w:val="000000"/>
          <w:sz w:val="32"/>
          <w:szCs w:val="32"/>
          <w:rtl/>
        </w:rPr>
        <w:t>ف</w:t>
      </w:r>
      <w:r w:rsidRPr="002B4A8A">
        <w:rPr>
          <w:rFonts w:ascii="Traditional Arabic" w:eastAsia="Calibri" w:hAnsi="Traditional Arabic" w:cs="Traditional Arabic"/>
          <w:color w:val="000000"/>
          <w:sz w:val="32"/>
          <w:szCs w:val="32"/>
          <w:rtl/>
        </w:rPr>
        <w:t>محمد ليس فقط</w:t>
      </w:r>
      <w:r>
        <w:rPr>
          <w:rFonts w:ascii="Traditional Arabic" w:eastAsia="Calibri" w:hAnsi="Traditional Arabic" w:cs="Traditional Arabic"/>
          <w:color w:val="000000"/>
          <w:sz w:val="32"/>
          <w:szCs w:val="32"/>
          <w:rtl/>
        </w:rPr>
        <w:t xml:space="preserve"> اسمًا، بل هو مجاز للفقد الأعظم</w:t>
      </w:r>
      <w:r>
        <w:rPr>
          <w:rFonts w:ascii="Traditional Arabic" w:eastAsia="Calibri" w:hAnsi="Traditional Arabic" w:cs="Traditional Arabic" w:hint="cs"/>
          <w:color w:val="000000"/>
          <w:sz w:val="32"/>
          <w:szCs w:val="32"/>
          <w:rtl/>
        </w:rPr>
        <w:t xml:space="preserve"> و</w:t>
      </w:r>
      <w:r w:rsidRPr="002B4A8A">
        <w:rPr>
          <w:rFonts w:ascii="Traditional Arabic" w:eastAsia="Calibri" w:hAnsi="Traditional Arabic" w:cs="Traditional Arabic"/>
          <w:color w:val="000000"/>
          <w:sz w:val="32"/>
          <w:szCs w:val="32"/>
          <w:rtl/>
        </w:rPr>
        <w:t>يمثل الركيزة النفسية التي انكسرت</w:t>
      </w:r>
      <w:r>
        <w:rPr>
          <w:rFonts w:ascii="Traditional Arabic" w:eastAsia="Calibri" w:hAnsi="Traditional Arabic" w:cs="Traditional Arabic" w:hint="cs"/>
          <w:color w:val="000000"/>
          <w:sz w:val="32"/>
          <w:szCs w:val="32"/>
          <w:rtl/>
        </w:rPr>
        <w:t xml:space="preserve"> ففي</w:t>
      </w:r>
      <w:r w:rsidRPr="002B4A8A">
        <w:rPr>
          <w:rFonts w:ascii="Traditional Arabic" w:eastAsia="Calibri" w:hAnsi="Traditional Arabic" w:cs="Traditional Arabic"/>
          <w:color w:val="000000"/>
          <w:sz w:val="32"/>
          <w:szCs w:val="32"/>
          <w:rtl/>
        </w:rPr>
        <w:t xml:space="preserve"> قول الراوي: </w:t>
      </w:r>
      <w:r>
        <w:rPr>
          <w:rFonts w:ascii="Traditional Arabic" w:eastAsia="Calibri" w:hAnsi="Traditional Arabic" w:cs="Traditional Arabic" w:hint="cs"/>
          <w:color w:val="000000"/>
          <w:sz w:val="32"/>
          <w:szCs w:val="32"/>
          <w:rtl/>
        </w:rPr>
        <w:t>"</w:t>
      </w:r>
      <w:r>
        <w:rPr>
          <w:rFonts w:ascii="Traditional Arabic" w:eastAsia="Calibri" w:hAnsi="Traditional Arabic" w:cs="Traditional Arabic"/>
          <w:color w:val="000000"/>
          <w:sz w:val="32"/>
          <w:szCs w:val="32"/>
          <w:rtl/>
        </w:rPr>
        <w:t>ليس لي خل سواه</w:t>
      </w:r>
      <w:r>
        <w:rPr>
          <w:rFonts w:ascii="Traditional Arabic" w:eastAsia="Calibri" w:hAnsi="Traditional Arabic" w:cs="Traditional Arabic" w:hint="cs"/>
          <w:color w:val="000000"/>
          <w:sz w:val="32"/>
          <w:szCs w:val="32"/>
          <w:rtl/>
        </w:rPr>
        <w:t>"</w:t>
      </w:r>
      <w:r w:rsidRPr="002B4A8A">
        <w:rPr>
          <w:rFonts w:ascii="Traditional Arabic" w:eastAsia="Calibri" w:hAnsi="Traditional Arabic" w:cs="Traditional Arabic"/>
          <w:color w:val="000000"/>
          <w:sz w:val="32"/>
          <w:szCs w:val="32"/>
          <w:rtl/>
        </w:rPr>
        <w:t xml:space="preserve"> يكشف عزلة عميقة جعلت من محمد آخر روابطه الإنسانية. </w:t>
      </w:r>
      <w:r>
        <w:rPr>
          <w:rFonts w:ascii="Traditional Arabic" w:eastAsia="Calibri" w:hAnsi="Traditional Arabic" w:cs="Traditional Arabic" w:hint="cs"/>
          <w:color w:val="000000"/>
          <w:sz w:val="32"/>
          <w:szCs w:val="32"/>
          <w:rtl/>
        </w:rPr>
        <w:t>ف</w:t>
      </w:r>
      <w:r w:rsidRPr="002B4A8A">
        <w:rPr>
          <w:rFonts w:ascii="Traditional Arabic" w:eastAsia="Calibri" w:hAnsi="Traditional Arabic" w:cs="Traditional Arabic"/>
          <w:color w:val="000000"/>
          <w:sz w:val="32"/>
          <w:szCs w:val="32"/>
          <w:rtl/>
        </w:rPr>
        <w:t>تمتمته أنقذني</w:t>
      </w:r>
      <w:r>
        <w:rPr>
          <w:rFonts w:ascii="Traditional Arabic" w:eastAsia="Calibri" w:hAnsi="Traditional Arabic" w:cs="Traditional Arabic" w:hint="cs"/>
          <w:color w:val="000000"/>
          <w:sz w:val="32"/>
          <w:szCs w:val="32"/>
          <w:rtl/>
        </w:rPr>
        <w:t xml:space="preserve">، </w:t>
      </w:r>
      <w:r w:rsidRPr="002B4A8A">
        <w:rPr>
          <w:rFonts w:ascii="Traditional Arabic" w:eastAsia="Calibri" w:hAnsi="Traditional Arabic" w:cs="Traditional Arabic"/>
          <w:color w:val="000000"/>
          <w:sz w:val="32"/>
          <w:szCs w:val="32"/>
          <w:rtl/>
        </w:rPr>
        <w:t>تمثل صوتًا داخليًا أكثر من كونها حقيقة واقعية، إذ إنها تخاطب ضمير الرا</w:t>
      </w:r>
      <w:r>
        <w:rPr>
          <w:rFonts w:ascii="Traditional Arabic" w:eastAsia="Calibri" w:hAnsi="Traditional Arabic" w:cs="Traditional Arabic"/>
          <w:color w:val="000000"/>
          <w:sz w:val="32"/>
          <w:szCs w:val="32"/>
          <w:rtl/>
        </w:rPr>
        <w:t>وي المذنب لا أذن الطبيب المتلقي</w:t>
      </w:r>
      <w:r>
        <w:rPr>
          <w:rFonts w:ascii="Traditional Arabic" w:eastAsia="Calibri" w:hAnsi="Traditional Arabic" w:cs="Traditional Arabic" w:hint="cs"/>
          <w:color w:val="000000"/>
          <w:sz w:val="32"/>
          <w:szCs w:val="32"/>
          <w:rtl/>
        </w:rPr>
        <w:t xml:space="preserve"> و</w:t>
      </w:r>
      <w:r w:rsidRPr="002B4A8A">
        <w:rPr>
          <w:rFonts w:ascii="Traditional Arabic" w:eastAsia="Calibri" w:hAnsi="Traditional Arabic" w:cs="Traditional Arabic"/>
          <w:color w:val="000000"/>
          <w:sz w:val="32"/>
          <w:szCs w:val="32"/>
          <w:rtl/>
        </w:rPr>
        <w:t>موته هو النقطة التي تذيب التمايز بين الطبيب واليتيم فالفقد لا يترك للبطل خيارًا سوى مواجهة يتمه مجددًا.</w:t>
      </w:r>
    </w:p>
    <w:p w14:paraId="1C9A0BDF" w14:textId="77777777" w:rsidR="009E7D82" w:rsidRPr="0061457E" w:rsidRDefault="009E7D82" w:rsidP="009E7D82">
      <w:pPr>
        <w:tabs>
          <w:tab w:val="right" w:pos="424"/>
        </w:tabs>
        <w:bidi/>
        <w:ind w:hanging="1"/>
        <w:jc w:val="both"/>
        <w:rPr>
          <w:rFonts w:ascii="Traditional Arabic" w:eastAsia="Calibri" w:hAnsi="Traditional Arabic" w:cs="Traditional Arabic"/>
          <w:b/>
          <w:bCs/>
          <w:color w:val="000000"/>
          <w:sz w:val="32"/>
          <w:szCs w:val="32"/>
        </w:rPr>
      </w:pPr>
      <w:r>
        <w:rPr>
          <w:rFonts w:ascii="Traditional Arabic" w:eastAsia="Calibri" w:hAnsi="Traditional Arabic" w:cs="Traditional Arabic" w:hint="cs"/>
          <w:b/>
          <w:bCs/>
          <w:color w:val="000000"/>
          <w:sz w:val="32"/>
          <w:szCs w:val="32"/>
          <w:rtl/>
        </w:rPr>
        <w:t>2.</w:t>
      </w:r>
      <w:r>
        <w:rPr>
          <w:rFonts w:ascii="Traditional Arabic" w:eastAsia="Calibri" w:hAnsi="Traditional Arabic" w:cs="Traditional Arabic"/>
          <w:b/>
          <w:bCs/>
          <w:color w:val="000000"/>
          <w:sz w:val="32"/>
          <w:szCs w:val="32"/>
          <w:rtl/>
        </w:rPr>
        <w:t>الشخصي</w:t>
      </w:r>
      <w:r>
        <w:rPr>
          <w:rFonts w:ascii="Traditional Arabic" w:eastAsia="Calibri" w:hAnsi="Traditional Arabic" w:cs="Traditional Arabic" w:hint="cs"/>
          <w:b/>
          <w:bCs/>
          <w:color w:val="000000"/>
          <w:sz w:val="32"/>
          <w:szCs w:val="32"/>
          <w:rtl/>
        </w:rPr>
        <w:t xml:space="preserve">ات </w:t>
      </w:r>
      <w:r w:rsidRPr="0061457E">
        <w:rPr>
          <w:rFonts w:ascii="Traditional Arabic" w:eastAsia="Calibri" w:hAnsi="Traditional Arabic" w:cs="Traditional Arabic"/>
          <w:b/>
          <w:bCs/>
          <w:color w:val="000000"/>
          <w:sz w:val="32"/>
          <w:szCs w:val="32"/>
          <w:rtl/>
        </w:rPr>
        <w:t>الثانوية</w:t>
      </w:r>
      <w:r>
        <w:rPr>
          <w:rFonts w:ascii="Traditional Arabic" w:eastAsia="Calibri" w:hAnsi="Traditional Arabic" w:cs="Traditional Arabic" w:hint="cs"/>
          <w:b/>
          <w:bCs/>
          <w:color w:val="000000"/>
          <w:sz w:val="32"/>
          <w:szCs w:val="32"/>
          <w:rtl/>
        </w:rPr>
        <w:t>:</w:t>
      </w:r>
    </w:p>
    <w:p w14:paraId="5CC624E7" w14:textId="77777777" w:rsidR="009E7D82" w:rsidRPr="009011D8" w:rsidRDefault="009E7D82" w:rsidP="009E7D82">
      <w:pPr>
        <w:tabs>
          <w:tab w:val="right" w:pos="424"/>
        </w:tabs>
        <w:bidi/>
        <w:ind w:hanging="1"/>
        <w:jc w:val="both"/>
        <w:rPr>
          <w:rFonts w:ascii="Traditional Arabic" w:eastAsia="Calibri" w:hAnsi="Traditional Arabic" w:cs="Traditional Arabic"/>
          <w:b/>
          <w:bCs/>
          <w:color w:val="000000"/>
          <w:sz w:val="32"/>
          <w:szCs w:val="32"/>
          <w:rtl/>
        </w:rPr>
      </w:pPr>
      <w:r w:rsidRPr="0061457E">
        <w:rPr>
          <w:rFonts w:ascii="Traditional Arabic" w:eastAsia="Calibri" w:hAnsi="Traditional Arabic" w:cs="Traditional Arabic"/>
          <w:b/>
          <w:bCs/>
          <w:color w:val="000000"/>
          <w:sz w:val="32"/>
          <w:szCs w:val="32"/>
          <w:rtl/>
        </w:rPr>
        <w:t>•</w:t>
      </w:r>
      <w:r>
        <w:rPr>
          <w:rFonts w:ascii="Traditional Arabic" w:eastAsia="Calibri" w:hAnsi="Traditional Arabic" w:cs="Traditional Arabic" w:hint="cs"/>
          <w:b/>
          <w:bCs/>
          <w:color w:val="000000"/>
          <w:sz w:val="32"/>
          <w:szCs w:val="32"/>
          <w:rtl/>
        </w:rPr>
        <w:t xml:space="preserve"> </w:t>
      </w:r>
      <w:r>
        <w:rPr>
          <w:rFonts w:ascii="Traditional Arabic" w:eastAsia="Calibri" w:hAnsi="Traditional Arabic" w:cs="Traditional Arabic"/>
          <w:b/>
          <w:bCs/>
          <w:color w:val="000000"/>
          <w:sz w:val="32"/>
          <w:szCs w:val="32"/>
          <w:rtl/>
        </w:rPr>
        <w:t>الأخت</w:t>
      </w:r>
      <w:r>
        <w:rPr>
          <w:rFonts w:ascii="Traditional Arabic" w:eastAsia="Calibri" w:hAnsi="Traditional Arabic" w:cs="Traditional Arabic" w:hint="cs"/>
          <w:b/>
          <w:bCs/>
          <w:color w:val="000000"/>
          <w:sz w:val="32"/>
          <w:szCs w:val="32"/>
          <w:rtl/>
        </w:rPr>
        <w:t xml:space="preserve">: </w:t>
      </w:r>
      <w:r>
        <w:rPr>
          <w:rFonts w:ascii="Traditional Arabic" w:eastAsia="Calibri" w:hAnsi="Traditional Arabic" w:cs="Traditional Arabic"/>
          <w:color w:val="000000"/>
          <w:sz w:val="32"/>
          <w:szCs w:val="32"/>
          <w:rtl/>
        </w:rPr>
        <w:t>تلعب دور</w:t>
      </w:r>
      <w:r>
        <w:rPr>
          <w:rFonts w:ascii="Traditional Arabic" w:eastAsia="Calibri" w:hAnsi="Traditional Arabic" w:cs="Traditional Arabic" w:hint="cs"/>
          <w:color w:val="000000"/>
          <w:sz w:val="32"/>
          <w:szCs w:val="32"/>
          <w:rtl/>
        </w:rPr>
        <w:t xml:space="preserve"> </w:t>
      </w:r>
      <w:r>
        <w:rPr>
          <w:rFonts w:ascii="Traditional Arabic" w:eastAsia="Calibri" w:hAnsi="Traditional Arabic" w:cs="Traditional Arabic"/>
          <w:color w:val="000000"/>
          <w:sz w:val="32"/>
          <w:szCs w:val="32"/>
          <w:rtl/>
        </w:rPr>
        <w:t>المرآة</w:t>
      </w:r>
      <w:r w:rsidRPr="002B4A8A">
        <w:rPr>
          <w:rFonts w:ascii="Traditional Arabic" w:eastAsia="Calibri" w:hAnsi="Traditional Arabic" w:cs="Traditional Arabic"/>
          <w:color w:val="000000"/>
          <w:sz w:val="32"/>
          <w:szCs w:val="32"/>
          <w:rtl/>
        </w:rPr>
        <w:t xml:space="preserve"> للراوي، فهي التي تواجهه بالحقيقة وتكشف المستور عبر رد فعلها التلقائي عندما تسمع اسم </w:t>
      </w:r>
      <w:r>
        <w:rPr>
          <w:rFonts w:ascii="Traditional Arabic" w:eastAsia="Calibri" w:hAnsi="Traditional Arabic" w:cs="Traditional Arabic"/>
          <w:color w:val="000000"/>
          <w:sz w:val="32"/>
          <w:szCs w:val="32"/>
          <w:rtl/>
        </w:rPr>
        <w:t>محمد</w:t>
      </w:r>
      <w:r>
        <w:rPr>
          <w:rFonts w:ascii="Traditional Arabic" w:eastAsia="Calibri" w:hAnsi="Traditional Arabic" w:cs="Traditional Arabic" w:hint="cs"/>
          <w:color w:val="000000"/>
          <w:sz w:val="32"/>
          <w:szCs w:val="32"/>
          <w:rtl/>
        </w:rPr>
        <w:t xml:space="preserve"> فهي</w:t>
      </w:r>
      <w:r w:rsidRPr="002B4A8A">
        <w:rPr>
          <w:rFonts w:ascii="Traditional Arabic" w:eastAsia="Calibri" w:hAnsi="Traditional Arabic" w:cs="Traditional Arabic"/>
          <w:color w:val="000000"/>
          <w:sz w:val="32"/>
          <w:szCs w:val="32"/>
          <w:rtl/>
        </w:rPr>
        <w:t xml:space="preserve"> تشير بقوة إلى بعد غامض في علاقتها به، دون أن تصرح </w:t>
      </w:r>
      <w:r>
        <w:rPr>
          <w:rFonts w:ascii="Traditional Arabic" w:eastAsia="Calibri" w:hAnsi="Traditional Arabic" w:cs="Traditional Arabic"/>
          <w:color w:val="000000"/>
          <w:sz w:val="32"/>
          <w:szCs w:val="32"/>
          <w:rtl/>
        </w:rPr>
        <w:t>بشيء مباشر، ما يفتح باب التأويل</w:t>
      </w:r>
      <w:r>
        <w:rPr>
          <w:rFonts w:ascii="Traditional Arabic" w:eastAsia="Calibri" w:hAnsi="Traditional Arabic" w:cs="Traditional Arabic" w:hint="cs"/>
          <w:color w:val="000000"/>
          <w:sz w:val="32"/>
          <w:szCs w:val="32"/>
          <w:rtl/>
        </w:rPr>
        <w:t xml:space="preserve">، و في </w:t>
      </w:r>
      <w:r>
        <w:rPr>
          <w:rFonts w:ascii="Traditional Arabic" w:eastAsia="Calibri" w:hAnsi="Traditional Arabic" w:cs="Traditional Arabic"/>
          <w:color w:val="000000"/>
          <w:sz w:val="32"/>
          <w:szCs w:val="32"/>
          <w:rtl/>
        </w:rPr>
        <w:t xml:space="preserve">قولها: </w:t>
      </w:r>
      <w:r>
        <w:rPr>
          <w:rFonts w:ascii="Traditional Arabic" w:eastAsia="Calibri" w:hAnsi="Traditional Arabic" w:cs="Traditional Arabic" w:hint="cs"/>
          <w:color w:val="000000"/>
          <w:sz w:val="32"/>
          <w:szCs w:val="32"/>
          <w:rtl/>
        </w:rPr>
        <w:t>"</w:t>
      </w:r>
      <w:r>
        <w:rPr>
          <w:rFonts w:ascii="Traditional Arabic" w:eastAsia="Calibri" w:hAnsi="Traditional Arabic" w:cs="Traditional Arabic"/>
          <w:color w:val="000000"/>
          <w:sz w:val="32"/>
          <w:szCs w:val="32"/>
          <w:rtl/>
        </w:rPr>
        <w:t>محمد؟</w:t>
      </w:r>
      <w:r>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100"/>
      </w:r>
      <w:r>
        <w:rPr>
          <w:rFonts w:ascii="Traditional Arabic" w:eastAsia="Calibri" w:hAnsi="Traditional Arabic" w:cs="Traditional Arabic" w:hint="cs"/>
          <w:color w:val="000000"/>
          <w:sz w:val="32"/>
          <w:szCs w:val="32"/>
          <w:rtl/>
        </w:rPr>
        <w:t>،</w:t>
      </w:r>
      <w:r w:rsidRPr="002B4A8A">
        <w:rPr>
          <w:rFonts w:ascii="Traditional Arabic" w:eastAsia="Calibri" w:hAnsi="Traditional Arabic" w:cs="Traditional Arabic"/>
          <w:color w:val="000000"/>
          <w:sz w:val="32"/>
          <w:szCs w:val="32"/>
          <w:rtl/>
        </w:rPr>
        <w:t xml:space="preserve"> وردة فعلها الجسدية (ارتعاش، إسقاط الكوب) يشكلان رمزين للصعقة والذهول، مما يكشف عن علاقة خفية قد تكو</w:t>
      </w:r>
      <w:r>
        <w:rPr>
          <w:rFonts w:ascii="Traditional Arabic" w:eastAsia="Calibri" w:hAnsi="Traditional Arabic" w:cs="Traditional Arabic"/>
          <w:color w:val="000000"/>
          <w:sz w:val="32"/>
          <w:szCs w:val="32"/>
          <w:rtl/>
        </w:rPr>
        <w:t>ن عاطفية أو أخوية أعمق مما نعرف</w:t>
      </w:r>
      <w:r>
        <w:rPr>
          <w:rFonts w:ascii="Traditional Arabic" w:eastAsia="Calibri" w:hAnsi="Traditional Arabic" w:cs="Traditional Arabic" w:hint="cs"/>
          <w:color w:val="000000"/>
          <w:sz w:val="32"/>
          <w:szCs w:val="32"/>
          <w:rtl/>
        </w:rPr>
        <w:t>، ف</w:t>
      </w:r>
      <w:r w:rsidRPr="002B4A8A">
        <w:rPr>
          <w:rFonts w:ascii="Traditional Arabic" w:eastAsia="Calibri" w:hAnsi="Traditional Arabic" w:cs="Traditional Arabic"/>
          <w:color w:val="000000"/>
          <w:sz w:val="32"/>
          <w:szCs w:val="32"/>
          <w:rtl/>
        </w:rPr>
        <w:t xml:space="preserve">هي تمثل </w:t>
      </w:r>
      <w:r>
        <w:rPr>
          <w:rFonts w:ascii="Traditional Arabic" w:eastAsia="Calibri" w:hAnsi="Traditional Arabic" w:cs="Traditional Arabic"/>
          <w:color w:val="000000"/>
          <w:sz w:val="32"/>
          <w:szCs w:val="32"/>
          <w:rtl/>
        </w:rPr>
        <w:t>الأنثى التي تحفظ الأسرار</w:t>
      </w:r>
      <w:r w:rsidRPr="002B4A8A">
        <w:rPr>
          <w:rFonts w:ascii="Traditional Arabic" w:eastAsia="Calibri" w:hAnsi="Traditional Arabic" w:cs="Traditional Arabic"/>
          <w:color w:val="000000"/>
          <w:sz w:val="32"/>
          <w:szCs w:val="32"/>
          <w:rtl/>
        </w:rPr>
        <w:t xml:space="preserve">، وتعبّر عن </w:t>
      </w:r>
      <w:r>
        <w:rPr>
          <w:rFonts w:ascii="Traditional Arabic" w:eastAsia="Calibri" w:hAnsi="Traditional Arabic" w:cs="Traditional Arabic"/>
          <w:color w:val="000000"/>
          <w:sz w:val="32"/>
          <w:szCs w:val="32"/>
          <w:rtl/>
        </w:rPr>
        <w:t>رفضها لأسلوب الراوي حين تصفه بـالجنون</w:t>
      </w:r>
      <w:r w:rsidRPr="002B4A8A">
        <w:rPr>
          <w:rFonts w:ascii="Traditional Arabic" w:eastAsia="Calibri" w:hAnsi="Traditional Arabic" w:cs="Traditional Arabic"/>
          <w:color w:val="000000"/>
          <w:sz w:val="32"/>
          <w:szCs w:val="32"/>
          <w:rtl/>
        </w:rPr>
        <w:t>، مما يدل على عدم تقبلها لطريقة تعامله مع الفقد، وربما لوم ضمني على ما فعله.</w:t>
      </w:r>
    </w:p>
    <w:p w14:paraId="3882A948" w14:textId="77777777" w:rsidR="009E7D82" w:rsidRDefault="009E7D82" w:rsidP="009E7D82">
      <w:pPr>
        <w:tabs>
          <w:tab w:val="right" w:pos="424"/>
        </w:tabs>
        <w:bidi/>
        <w:ind w:left="-1"/>
        <w:jc w:val="both"/>
        <w:rPr>
          <w:rFonts w:ascii="Traditional Arabic" w:eastAsia="Calibri" w:hAnsi="Traditional Arabic" w:cs="Traditional Arabic"/>
          <w:b/>
          <w:bCs/>
          <w:color w:val="000000"/>
          <w:sz w:val="32"/>
          <w:szCs w:val="32"/>
          <w:rtl/>
        </w:rPr>
      </w:pPr>
      <w:r>
        <w:rPr>
          <w:rFonts w:ascii="Traditional Arabic" w:eastAsia="Calibri" w:hAnsi="Traditional Arabic" w:cs="Traditional Arabic" w:hint="cs"/>
          <w:b/>
          <w:bCs/>
          <w:color w:val="000000"/>
          <w:sz w:val="32"/>
          <w:szCs w:val="32"/>
          <w:rtl/>
        </w:rPr>
        <w:t>القصة التاسعة "الدم البارد":</w:t>
      </w:r>
    </w:p>
    <w:p w14:paraId="07A4F033" w14:textId="77777777" w:rsidR="009E7D82" w:rsidRDefault="009E7D82" w:rsidP="009E7D82">
      <w:pPr>
        <w:tabs>
          <w:tab w:val="right" w:pos="424"/>
        </w:tabs>
        <w:bidi/>
        <w:ind w:left="-1"/>
        <w:jc w:val="both"/>
        <w:rPr>
          <w:rFonts w:ascii="Traditional Arabic" w:eastAsia="Calibri" w:hAnsi="Traditional Arabic" w:cs="Traditional Arabic"/>
          <w:b/>
          <w:bCs/>
          <w:color w:val="000000"/>
          <w:sz w:val="32"/>
          <w:szCs w:val="32"/>
          <w:rtl/>
        </w:rPr>
      </w:pPr>
      <w:r w:rsidRPr="00A84104">
        <w:rPr>
          <w:rFonts w:ascii="Traditional Arabic" w:eastAsia="Calibri" w:hAnsi="Traditional Arabic" w:cs="Traditional Arabic"/>
          <w:b/>
          <w:bCs/>
          <w:color w:val="000000"/>
          <w:sz w:val="32"/>
          <w:szCs w:val="32"/>
          <w:rtl/>
        </w:rPr>
        <w:t>الشخصيات الرئيسية:</w:t>
      </w:r>
    </w:p>
    <w:p w14:paraId="5D9F7B1D" w14:textId="77777777" w:rsidR="009E7D82" w:rsidRPr="009011D8" w:rsidRDefault="009E7D82" w:rsidP="009E7D82">
      <w:pPr>
        <w:tabs>
          <w:tab w:val="right" w:pos="424"/>
        </w:tabs>
        <w:bidi/>
        <w:jc w:val="both"/>
        <w:rPr>
          <w:rFonts w:ascii="Traditional Arabic" w:eastAsia="Calibri" w:hAnsi="Traditional Arabic" w:cs="Traditional Arabic"/>
          <w:b/>
          <w:bCs/>
          <w:color w:val="000000"/>
          <w:sz w:val="32"/>
          <w:szCs w:val="32"/>
          <w:rtl/>
        </w:rPr>
      </w:pPr>
      <w:r>
        <w:rPr>
          <w:rFonts w:ascii="Traditional Arabic" w:eastAsia="Calibri" w:hAnsi="Traditional Arabic" w:cs="Traditional Arabic"/>
          <w:b/>
          <w:bCs/>
          <w:color w:val="000000"/>
          <w:sz w:val="32"/>
          <w:szCs w:val="32"/>
          <w:rtl/>
        </w:rPr>
        <w:t>•</w:t>
      </w:r>
      <w:r>
        <w:rPr>
          <w:rFonts w:ascii="Traditional Arabic" w:eastAsia="Calibri" w:hAnsi="Traditional Arabic" w:cs="Traditional Arabic" w:hint="cs"/>
          <w:b/>
          <w:bCs/>
          <w:color w:val="000000"/>
          <w:sz w:val="32"/>
          <w:szCs w:val="32"/>
          <w:rtl/>
        </w:rPr>
        <w:t xml:space="preserve"> ا</w:t>
      </w:r>
      <w:r>
        <w:rPr>
          <w:rFonts w:ascii="Traditional Arabic" w:eastAsia="Calibri" w:hAnsi="Traditional Arabic" w:cs="Traditional Arabic"/>
          <w:b/>
          <w:bCs/>
          <w:color w:val="000000"/>
          <w:sz w:val="32"/>
          <w:szCs w:val="32"/>
          <w:rtl/>
        </w:rPr>
        <w:t>ل</w:t>
      </w:r>
      <w:r>
        <w:rPr>
          <w:rFonts w:ascii="Traditional Arabic" w:eastAsia="Calibri" w:hAnsi="Traditional Arabic" w:cs="Traditional Arabic" w:hint="cs"/>
          <w:b/>
          <w:bCs/>
          <w:color w:val="000000"/>
          <w:sz w:val="32"/>
          <w:szCs w:val="32"/>
          <w:rtl/>
        </w:rPr>
        <w:t>ر</w:t>
      </w:r>
      <w:r>
        <w:rPr>
          <w:rFonts w:ascii="Traditional Arabic" w:eastAsia="Calibri" w:hAnsi="Traditional Arabic" w:cs="Traditional Arabic"/>
          <w:b/>
          <w:bCs/>
          <w:color w:val="000000"/>
          <w:sz w:val="32"/>
          <w:szCs w:val="32"/>
          <w:rtl/>
        </w:rPr>
        <w:t>اوي</w:t>
      </w:r>
      <w:r w:rsidRPr="00A84104">
        <w:rPr>
          <w:rFonts w:ascii="Traditional Arabic" w:eastAsia="Calibri" w:hAnsi="Traditional Arabic" w:cs="Traditional Arabic"/>
          <w:b/>
          <w:bCs/>
          <w:color w:val="000000"/>
          <w:sz w:val="32"/>
          <w:szCs w:val="32"/>
          <w:rtl/>
        </w:rPr>
        <w:t xml:space="preserve">: </w:t>
      </w:r>
      <w:r w:rsidRPr="00A84104">
        <w:rPr>
          <w:rFonts w:ascii="Traditional Arabic" w:eastAsia="Calibri" w:hAnsi="Traditional Arabic" w:cs="Traditional Arabic"/>
          <w:color w:val="000000"/>
          <w:sz w:val="32"/>
          <w:szCs w:val="32"/>
          <w:rtl/>
        </w:rPr>
        <w:t xml:space="preserve">الشخصية الرئيسية </w:t>
      </w:r>
      <w:r>
        <w:rPr>
          <w:rFonts w:ascii="Traditional Arabic" w:eastAsia="Calibri" w:hAnsi="Traditional Arabic" w:cs="Traditional Arabic" w:hint="cs"/>
          <w:color w:val="000000"/>
          <w:sz w:val="32"/>
          <w:szCs w:val="32"/>
          <w:rtl/>
        </w:rPr>
        <w:t xml:space="preserve">هنا </w:t>
      </w:r>
      <w:r w:rsidRPr="00A84104">
        <w:rPr>
          <w:rFonts w:ascii="Traditional Arabic" w:eastAsia="Calibri" w:hAnsi="Traditional Arabic" w:cs="Traditional Arabic"/>
          <w:color w:val="000000"/>
          <w:sz w:val="32"/>
          <w:szCs w:val="32"/>
          <w:rtl/>
        </w:rPr>
        <w:t>هي الراوي الذي يروي تجربته الشخصية ويصف حياته الم</w:t>
      </w:r>
      <w:r>
        <w:rPr>
          <w:rFonts w:ascii="Traditional Arabic" w:eastAsia="Calibri" w:hAnsi="Traditional Arabic" w:cs="Traditional Arabic"/>
          <w:color w:val="000000"/>
          <w:sz w:val="32"/>
          <w:szCs w:val="32"/>
          <w:rtl/>
        </w:rPr>
        <w:t>ليئة بالمعاناة والبحث عن الحرية</w:t>
      </w:r>
      <w:r>
        <w:rPr>
          <w:rFonts w:ascii="Traditional Arabic" w:eastAsia="Calibri" w:hAnsi="Traditional Arabic" w:cs="Traditional Arabic" w:hint="cs"/>
          <w:color w:val="000000"/>
          <w:sz w:val="32"/>
          <w:szCs w:val="32"/>
          <w:rtl/>
        </w:rPr>
        <w:t>،</w:t>
      </w:r>
      <w:r w:rsidRPr="00A84104">
        <w:rPr>
          <w:rFonts w:ascii="Traditional Arabic" w:eastAsia="Calibri" w:hAnsi="Traditional Arabic" w:cs="Traditional Arabic"/>
          <w:color w:val="000000"/>
          <w:sz w:val="32"/>
          <w:szCs w:val="32"/>
          <w:rtl/>
        </w:rPr>
        <w:t xml:space="preserve"> هو ضابط سابق في الجيش، عانى من الخيانة الاجتماعية والعائلية، وكان يتوق للحرية بعيدًا عن حياة الجيش والرتب العسكرية. صفاته تشمل الإحساس بالخذلان، التشتت بين الواقع وا</w:t>
      </w:r>
      <w:r>
        <w:rPr>
          <w:rFonts w:ascii="Traditional Arabic" w:eastAsia="Calibri" w:hAnsi="Traditional Arabic" w:cs="Traditional Arabic"/>
          <w:color w:val="000000"/>
          <w:sz w:val="32"/>
          <w:szCs w:val="32"/>
          <w:rtl/>
        </w:rPr>
        <w:t>لماضي، والخوف من الموت والمجهول</w:t>
      </w:r>
      <w:r>
        <w:rPr>
          <w:rFonts w:ascii="Traditional Arabic" w:eastAsia="Calibri" w:hAnsi="Traditional Arabic" w:cs="Traditional Arabic" w:hint="cs"/>
          <w:color w:val="000000"/>
          <w:sz w:val="32"/>
          <w:szCs w:val="32"/>
          <w:rtl/>
        </w:rPr>
        <w:t>،</w:t>
      </w:r>
      <w:r w:rsidRPr="00A84104">
        <w:rPr>
          <w:rFonts w:ascii="Traditional Arabic" w:eastAsia="Calibri" w:hAnsi="Traditional Arabic" w:cs="Traditional Arabic"/>
          <w:color w:val="000000"/>
          <w:sz w:val="32"/>
          <w:szCs w:val="32"/>
          <w:rtl/>
        </w:rPr>
        <w:t xml:space="preserve"> يظهر في القصة بشكل معقد حيث يتأرجح بين الاستسلام والتمرد، مما يجعله شخصية مشوهة نفسيا. يرتبط الراوي بحالة من الضياع والتشتت، وهو يعبر عن كل هذه المشاعر من خلال تفكيراته</w:t>
      </w:r>
      <w:r w:rsidRPr="00986907">
        <w:rPr>
          <w:rFonts w:ascii="Traditional Arabic" w:eastAsia="Calibri" w:hAnsi="Traditional Arabic" w:cs="Traditional Arabic"/>
          <w:color w:val="000000"/>
          <w:sz w:val="32"/>
          <w:szCs w:val="32"/>
          <w:rtl/>
        </w:rPr>
        <w:t xml:space="preserve"> وأفعاله، مثل الهروب </w:t>
      </w:r>
      <w:r w:rsidRPr="00986907">
        <w:rPr>
          <w:rFonts w:ascii="Traditional Arabic" w:eastAsia="Calibri" w:hAnsi="Traditional Arabic" w:cs="Traditional Arabic"/>
          <w:color w:val="000000"/>
          <w:sz w:val="32"/>
          <w:szCs w:val="32"/>
          <w:rtl/>
        </w:rPr>
        <w:lastRenderedPageBreak/>
        <w:t xml:space="preserve">من الخدمة العسكرية ورفض الحياة المليئة بالألقاب والرتب. يظهر </w:t>
      </w:r>
      <w:r>
        <w:rPr>
          <w:rFonts w:ascii="Traditional Arabic" w:eastAsia="Calibri" w:hAnsi="Traditional Arabic" w:cs="Traditional Arabic" w:hint="cs"/>
          <w:color w:val="000000"/>
          <w:sz w:val="32"/>
          <w:szCs w:val="32"/>
          <w:rtl/>
          <w:lang w:bidi="ar-DZ"/>
        </w:rPr>
        <w:t xml:space="preserve">هذا </w:t>
      </w:r>
      <w:r w:rsidRPr="00986907">
        <w:rPr>
          <w:rFonts w:ascii="Traditional Arabic" w:eastAsia="Calibri" w:hAnsi="Traditional Arabic" w:cs="Traditional Arabic"/>
          <w:color w:val="000000"/>
          <w:sz w:val="32"/>
          <w:szCs w:val="32"/>
          <w:rtl/>
        </w:rPr>
        <w:t xml:space="preserve">في قوله: </w:t>
      </w:r>
      <w:r>
        <w:rPr>
          <w:rFonts w:ascii="Traditional Arabic" w:eastAsia="Calibri" w:hAnsi="Traditional Arabic" w:cs="Traditional Arabic" w:hint="cs"/>
          <w:color w:val="000000"/>
          <w:sz w:val="32"/>
          <w:szCs w:val="32"/>
          <w:rtl/>
        </w:rPr>
        <w:t>"</w:t>
      </w:r>
      <w:r>
        <w:rPr>
          <w:rFonts w:ascii="Traditional Arabic" w:eastAsia="Calibri" w:hAnsi="Traditional Arabic" w:cs="Traditional Arabic"/>
          <w:color w:val="000000"/>
          <w:sz w:val="32"/>
          <w:szCs w:val="32"/>
          <w:rtl/>
        </w:rPr>
        <w:t>هل أقتل لأجل المجهول؟</w:t>
      </w:r>
      <w:r>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101"/>
      </w:r>
      <w:r w:rsidRPr="00986907">
        <w:rPr>
          <w:rFonts w:ascii="Traditional Arabic" w:eastAsia="Calibri" w:hAnsi="Traditional Arabic" w:cs="Traditional Arabic"/>
          <w:color w:val="000000"/>
          <w:sz w:val="32"/>
          <w:szCs w:val="32"/>
          <w:rtl/>
        </w:rPr>
        <w:t>، وهو تعبير عن حالة الشك المستمرة التي يعيشها في حياته.</w:t>
      </w:r>
    </w:p>
    <w:p w14:paraId="4A42F647" w14:textId="77777777" w:rsidR="009E7D82" w:rsidRPr="009011D8" w:rsidRDefault="009E7D82" w:rsidP="009E7D82">
      <w:pPr>
        <w:tabs>
          <w:tab w:val="right" w:pos="424"/>
        </w:tabs>
        <w:bidi/>
        <w:jc w:val="both"/>
        <w:rPr>
          <w:rFonts w:ascii="Traditional Arabic" w:eastAsia="Calibri" w:hAnsi="Traditional Arabic" w:cs="Traditional Arabic"/>
          <w:b/>
          <w:bCs/>
          <w:color w:val="000000"/>
          <w:sz w:val="32"/>
          <w:szCs w:val="32"/>
        </w:rPr>
      </w:pPr>
      <w:r w:rsidRPr="001E74BE">
        <w:rPr>
          <w:rFonts w:ascii="Traditional Arabic" w:eastAsia="Calibri" w:hAnsi="Traditional Arabic" w:cs="Traditional Arabic"/>
          <w:b/>
          <w:bCs/>
          <w:color w:val="000000"/>
          <w:sz w:val="32"/>
          <w:szCs w:val="32"/>
          <w:rtl/>
        </w:rPr>
        <w:t>• ص</w:t>
      </w:r>
      <w:r w:rsidRPr="001E74BE">
        <w:rPr>
          <w:rFonts w:ascii="Traditional Arabic" w:eastAsia="Calibri" w:hAnsi="Traditional Arabic" w:cs="Traditional Arabic" w:hint="cs"/>
          <w:b/>
          <w:bCs/>
          <w:color w:val="000000"/>
          <w:sz w:val="32"/>
          <w:szCs w:val="32"/>
          <w:rtl/>
        </w:rPr>
        <w:t>ديق</w:t>
      </w:r>
      <w:r>
        <w:rPr>
          <w:rFonts w:ascii="Traditional Arabic" w:eastAsia="Calibri" w:hAnsi="Traditional Arabic" w:cs="Traditional Arabic"/>
          <w:b/>
          <w:bCs/>
          <w:color w:val="000000"/>
          <w:sz w:val="32"/>
          <w:szCs w:val="32"/>
          <w:rtl/>
        </w:rPr>
        <w:t xml:space="preserve"> الراوي</w:t>
      </w:r>
      <w:r w:rsidRPr="001E74BE">
        <w:rPr>
          <w:rFonts w:ascii="Traditional Arabic" w:eastAsia="Calibri" w:hAnsi="Traditional Arabic" w:cs="Traditional Arabic" w:hint="cs"/>
          <w:b/>
          <w:bCs/>
          <w:color w:val="000000"/>
          <w:sz w:val="32"/>
          <w:szCs w:val="32"/>
          <w:rtl/>
        </w:rPr>
        <w:t>:</w:t>
      </w:r>
      <w:r>
        <w:rPr>
          <w:rFonts w:ascii="Traditional Arabic" w:eastAsia="Calibri" w:hAnsi="Traditional Arabic" w:cs="Traditional Arabic" w:hint="cs"/>
          <w:b/>
          <w:bCs/>
          <w:color w:val="000000"/>
          <w:sz w:val="32"/>
          <w:szCs w:val="32"/>
          <w:rtl/>
        </w:rPr>
        <w:t xml:space="preserve"> </w:t>
      </w:r>
      <w:r w:rsidRPr="00986907">
        <w:rPr>
          <w:rFonts w:ascii="Traditional Arabic" w:eastAsia="Calibri" w:hAnsi="Traditional Arabic" w:cs="Traditional Arabic"/>
          <w:color w:val="000000"/>
          <w:sz w:val="32"/>
          <w:szCs w:val="32"/>
          <w:rtl/>
        </w:rPr>
        <w:t>هو الشخص الذي يظهر في حياة الراوي كصديق يقدم له رف</w:t>
      </w:r>
      <w:r>
        <w:rPr>
          <w:rFonts w:ascii="Traditional Arabic" w:eastAsia="Calibri" w:hAnsi="Traditional Arabic" w:cs="Traditional Arabic"/>
          <w:color w:val="000000"/>
          <w:sz w:val="32"/>
          <w:szCs w:val="32"/>
          <w:rtl/>
        </w:rPr>
        <w:t>قة خلال حياته المليئة بالمعاناة</w:t>
      </w:r>
      <w:r>
        <w:rPr>
          <w:rFonts w:ascii="Traditional Arabic" w:eastAsia="Calibri" w:hAnsi="Traditional Arabic" w:cs="Traditional Arabic" w:hint="cs"/>
          <w:color w:val="000000"/>
          <w:sz w:val="32"/>
          <w:szCs w:val="32"/>
          <w:rtl/>
        </w:rPr>
        <w:t>،</w:t>
      </w:r>
      <w:r w:rsidRPr="00986907">
        <w:rPr>
          <w:rFonts w:ascii="Traditional Arabic" w:eastAsia="Calibri" w:hAnsi="Traditional Arabic" w:cs="Traditional Arabic"/>
          <w:color w:val="000000"/>
          <w:sz w:val="32"/>
          <w:szCs w:val="32"/>
          <w:rtl/>
        </w:rPr>
        <w:t xml:space="preserve"> على الرغم من أنه لا يشارك الراوي في نفس الخلفية العسكرية، إلا أن له دورًا مؤثرًا في حياة الراوي. صاحب الراوي لا يتنازل عن عزفه على العود، حتى في ظل الظروف الصعبة، وهو ما يمنح الراوي نوعًا من العزاء. لكن، من جهة أخرى، يمكن تفسيره كرمز للضياع والتمرد على النظام، حيث يُظهر بدوره فقدان الأمل والانهزام أمام الحياة. يظهر في قوله: </w:t>
      </w:r>
      <w:r>
        <w:rPr>
          <w:rFonts w:ascii="Traditional Arabic" w:eastAsia="Calibri" w:hAnsi="Traditional Arabic" w:cs="Traditional Arabic" w:hint="cs"/>
          <w:color w:val="000000"/>
          <w:sz w:val="32"/>
          <w:szCs w:val="32"/>
          <w:rtl/>
        </w:rPr>
        <w:t>"</w:t>
      </w:r>
      <w:r>
        <w:rPr>
          <w:rFonts w:ascii="Traditional Arabic" w:eastAsia="Calibri" w:hAnsi="Traditional Arabic" w:cs="Traditional Arabic"/>
          <w:color w:val="000000"/>
          <w:sz w:val="32"/>
          <w:szCs w:val="32"/>
          <w:rtl/>
        </w:rPr>
        <w:t>ما</w:t>
      </w:r>
      <w:r>
        <w:rPr>
          <w:rFonts w:ascii="Traditional Arabic" w:eastAsia="Calibri" w:hAnsi="Traditional Arabic" w:cs="Traditional Arabic" w:hint="cs"/>
          <w:color w:val="000000"/>
          <w:sz w:val="32"/>
          <w:szCs w:val="32"/>
          <w:rtl/>
        </w:rPr>
        <w:t xml:space="preserve"> ا</w:t>
      </w:r>
      <w:r>
        <w:rPr>
          <w:rFonts w:ascii="Traditional Arabic" w:eastAsia="Calibri" w:hAnsi="Traditional Arabic" w:cs="Traditional Arabic"/>
          <w:color w:val="000000"/>
          <w:sz w:val="32"/>
          <w:szCs w:val="32"/>
          <w:rtl/>
        </w:rPr>
        <w:t>لحب إلا للحبيب الأول</w:t>
      </w:r>
      <w:r>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102"/>
      </w:r>
      <w:r w:rsidRPr="00986907">
        <w:rPr>
          <w:rFonts w:ascii="Traditional Arabic" w:eastAsia="Calibri" w:hAnsi="Traditional Arabic" w:cs="Traditional Arabic"/>
          <w:color w:val="000000"/>
          <w:sz w:val="32"/>
          <w:szCs w:val="32"/>
          <w:rtl/>
        </w:rPr>
        <w:t>، ليبرز حالة من الحزن والاستسلام.</w:t>
      </w:r>
    </w:p>
    <w:p w14:paraId="05EEED78" w14:textId="77777777" w:rsidR="009E7D82" w:rsidRPr="00A84104" w:rsidRDefault="009E7D82" w:rsidP="009E7D82">
      <w:pPr>
        <w:tabs>
          <w:tab w:val="right" w:pos="424"/>
        </w:tabs>
        <w:bidi/>
        <w:ind w:left="-1"/>
        <w:jc w:val="both"/>
        <w:rPr>
          <w:rFonts w:ascii="Traditional Arabic" w:eastAsia="Calibri" w:hAnsi="Traditional Arabic" w:cs="Traditional Arabic"/>
          <w:b/>
          <w:bCs/>
          <w:color w:val="000000"/>
          <w:sz w:val="32"/>
          <w:szCs w:val="32"/>
        </w:rPr>
      </w:pPr>
      <w:r>
        <w:rPr>
          <w:rFonts w:ascii="Traditional Arabic" w:eastAsia="Calibri" w:hAnsi="Traditional Arabic" w:cs="Traditional Arabic" w:hint="cs"/>
          <w:b/>
          <w:bCs/>
          <w:color w:val="000000"/>
          <w:sz w:val="32"/>
          <w:szCs w:val="32"/>
          <w:rtl/>
        </w:rPr>
        <w:t>2.</w:t>
      </w:r>
      <w:r w:rsidRPr="00A84104">
        <w:rPr>
          <w:rFonts w:ascii="Traditional Arabic" w:eastAsia="Calibri" w:hAnsi="Traditional Arabic" w:cs="Traditional Arabic"/>
          <w:b/>
          <w:bCs/>
          <w:color w:val="000000"/>
          <w:sz w:val="32"/>
          <w:szCs w:val="32"/>
          <w:rtl/>
        </w:rPr>
        <w:t>الشخصيات الثانوية:</w:t>
      </w:r>
    </w:p>
    <w:p w14:paraId="3A18C8BF" w14:textId="77777777" w:rsidR="009E7D82" w:rsidRPr="009011D8" w:rsidRDefault="009E7D82" w:rsidP="009E7D82">
      <w:pPr>
        <w:tabs>
          <w:tab w:val="right" w:pos="424"/>
        </w:tabs>
        <w:bidi/>
        <w:ind w:left="-1"/>
        <w:jc w:val="both"/>
        <w:rPr>
          <w:rFonts w:ascii="Traditional Arabic" w:eastAsia="Calibri" w:hAnsi="Traditional Arabic" w:cs="Traditional Arabic"/>
          <w:b/>
          <w:bCs/>
          <w:color w:val="000000"/>
          <w:sz w:val="32"/>
          <w:szCs w:val="32"/>
        </w:rPr>
      </w:pPr>
      <w:r w:rsidRPr="00A84104">
        <w:rPr>
          <w:rFonts w:ascii="Traditional Arabic" w:eastAsia="Calibri" w:hAnsi="Traditional Arabic" w:cs="Traditional Arabic"/>
          <w:b/>
          <w:bCs/>
          <w:color w:val="000000"/>
          <w:sz w:val="32"/>
          <w:szCs w:val="32"/>
          <w:rtl/>
        </w:rPr>
        <w:t>• الزوجة:</w:t>
      </w:r>
      <w:r>
        <w:rPr>
          <w:rFonts w:ascii="Traditional Arabic" w:eastAsia="Calibri" w:hAnsi="Traditional Arabic" w:cs="Traditional Arabic" w:hint="cs"/>
          <w:b/>
          <w:bCs/>
          <w:color w:val="000000"/>
          <w:sz w:val="32"/>
          <w:szCs w:val="32"/>
          <w:rtl/>
        </w:rPr>
        <w:t xml:space="preserve"> </w:t>
      </w:r>
      <w:r w:rsidRPr="001E74BE">
        <w:rPr>
          <w:rFonts w:ascii="Traditional Arabic" w:eastAsia="Calibri" w:hAnsi="Traditional Arabic" w:cs="Traditional Arabic"/>
          <w:color w:val="000000"/>
          <w:sz w:val="32"/>
          <w:szCs w:val="32"/>
          <w:rtl/>
        </w:rPr>
        <w:t>تظهر الز</w:t>
      </w:r>
      <w:r>
        <w:rPr>
          <w:rFonts w:ascii="Traditional Arabic" w:eastAsia="Calibri" w:hAnsi="Traditional Arabic" w:cs="Traditional Arabic"/>
          <w:color w:val="000000"/>
          <w:sz w:val="32"/>
          <w:szCs w:val="32"/>
          <w:rtl/>
        </w:rPr>
        <w:t>وجة كدور سلبي في القصة</w:t>
      </w:r>
      <w:r>
        <w:rPr>
          <w:rFonts w:ascii="Traditional Arabic" w:eastAsia="Calibri" w:hAnsi="Traditional Arabic" w:cs="Traditional Arabic" w:hint="cs"/>
          <w:color w:val="000000"/>
          <w:sz w:val="32"/>
          <w:szCs w:val="32"/>
          <w:rtl/>
        </w:rPr>
        <w:t>،</w:t>
      </w:r>
      <w:r w:rsidRPr="001E74BE">
        <w:rPr>
          <w:rFonts w:ascii="Traditional Arabic" w:eastAsia="Calibri" w:hAnsi="Traditional Arabic" w:cs="Traditional Arabic"/>
          <w:color w:val="000000"/>
          <w:sz w:val="32"/>
          <w:szCs w:val="32"/>
          <w:rtl/>
        </w:rPr>
        <w:t xml:space="preserve"> </w:t>
      </w:r>
      <w:r>
        <w:rPr>
          <w:rFonts w:ascii="Traditional Arabic" w:eastAsia="Calibri" w:hAnsi="Traditional Arabic" w:cs="Traditional Arabic" w:hint="cs"/>
          <w:color w:val="000000"/>
          <w:sz w:val="32"/>
          <w:szCs w:val="32"/>
          <w:rtl/>
        </w:rPr>
        <w:t>ف</w:t>
      </w:r>
      <w:r w:rsidRPr="001E74BE">
        <w:rPr>
          <w:rFonts w:ascii="Traditional Arabic" w:eastAsia="Calibri" w:hAnsi="Traditional Arabic" w:cs="Traditional Arabic"/>
          <w:color w:val="000000"/>
          <w:sz w:val="32"/>
          <w:szCs w:val="32"/>
          <w:rtl/>
        </w:rPr>
        <w:t>هي التي تخلت عن الراوي بعد أن أصبح مجرد رجل عادي لا يرتدي رتبته العسكرية، وهي تشكل واحدة من أدوات تعبيره</w:t>
      </w:r>
      <w:r>
        <w:rPr>
          <w:rFonts w:ascii="Traditional Arabic" w:eastAsia="Calibri" w:hAnsi="Traditional Arabic" w:cs="Traditional Arabic"/>
          <w:color w:val="000000"/>
          <w:sz w:val="32"/>
          <w:szCs w:val="32"/>
          <w:rtl/>
        </w:rPr>
        <w:t xml:space="preserve"> عن الخيانة الاجتماعية والشخصية</w:t>
      </w:r>
      <w:r>
        <w:rPr>
          <w:rFonts w:ascii="Traditional Arabic" w:eastAsia="Calibri" w:hAnsi="Traditional Arabic" w:cs="Traditional Arabic" w:hint="cs"/>
          <w:color w:val="000000"/>
          <w:sz w:val="32"/>
          <w:szCs w:val="32"/>
          <w:rtl/>
        </w:rPr>
        <w:t>،</w:t>
      </w:r>
      <w:r w:rsidRPr="001E74BE">
        <w:rPr>
          <w:rFonts w:ascii="Traditional Arabic" w:eastAsia="Calibri" w:hAnsi="Traditional Arabic" w:cs="Traditional Arabic"/>
          <w:color w:val="000000"/>
          <w:sz w:val="32"/>
          <w:szCs w:val="32"/>
          <w:rtl/>
        </w:rPr>
        <w:t xml:space="preserve"> </w:t>
      </w:r>
      <w:r>
        <w:rPr>
          <w:rFonts w:ascii="Traditional Arabic" w:eastAsia="Calibri" w:hAnsi="Traditional Arabic" w:cs="Traditional Arabic" w:hint="cs"/>
          <w:color w:val="000000"/>
          <w:sz w:val="32"/>
          <w:szCs w:val="32"/>
          <w:rtl/>
        </w:rPr>
        <w:t>ف</w:t>
      </w:r>
      <w:r w:rsidRPr="001E74BE">
        <w:rPr>
          <w:rFonts w:ascii="Traditional Arabic" w:eastAsia="Calibri" w:hAnsi="Traditional Arabic" w:cs="Traditional Arabic"/>
          <w:color w:val="000000"/>
          <w:sz w:val="32"/>
          <w:szCs w:val="32"/>
          <w:rtl/>
        </w:rPr>
        <w:t>لم يعد لها اهتمام به بعدما فقد صفته العسكرية، وأصبح بال</w:t>
      </w:r>
      <w:r>
        <w:rPr>
          <w:rFonts w:ascii="Traditional Arabic" w:eastAsia="Calibri" w:hAnsi="Traditional Arabic" w:cs="Traditional Arabic"/>
          <w:color w:val="000000"/>
          <w:sz w:val="32"/>
          <w:szCs w:val="32"/>
          <w:rtl/>
        </w:rPr>
        <w:t>نسبة لها عبئًا لا يستحق التقدير</w:t>
      </w:r>
      <w:r w:rsidRPr="001E74BE">
        <w:rPr>
          <w:rFonts w:ascii="Traditional Arabic" w:eastAsia="Calibri" w:hAnsi="Traditional Arabic" w:cs="Traditional Arabic"/>
          <w:color w:val="000000"/>
          <w:sz w:val="32"/>
          <w:szCs w:val="32"/>
          <w:rtl/>
        </w:rPr>
        <w:t xml:space="preserve"> </w:t>
      </w:r>
      <w:r>
        <w:rPr>
          <w:rFonts w:ascii="Traditional Arabic" w:eastAsia="Calibri" w:hAnsi="Traditional Arabic" w:cs="Traditional Arabic" w:hint="cs"/>
          <w:color w:val="000000"/>
          <w:sz w:val="32"/>
          <w:szCs w:val="32"/>
          <w:rtl/>
        </w:rPr>
        <w:t xml:space="preserve">ويظهر هذا </w:t>
      </w:r>
      <w:r w:rsidRPr="001E74BE">
        <w:rPr>
          <w:rFonts w:ascii="Traditional Arabic" w:eastAsia="Calibri" w:hAnsi="Traditional Arabic" w:cs="Traditional Arabic"/>
          <w:color w:val="000000"/>
          <w:sz w:val="32"/>
          <w:szCs w:val="32"/>
          <w:rtl/>
        </w:rPr>
        <w:t xml:space="preserve">في قولها: </w:t>
      </w:r>
      <w:r>
        <w:rPr>
          <w:rFonts w:ascii="Traditional Arabic" w:eastAsia="Calibri" w:hAnsi="Traditional Arabic" w:cs="Traditional Arabic" w:hint="cs"/>
          <w:color w:val="000000"/>
          <w:sz w:val="32"/>
          <w:szCs w:val="32"/>
          <w:rtl/>
        </w:rPr>
        <w:t>"</w:t>
      </w:r>
      <w:r w:rsidRPr="001E74BE">
        <w:rPr>
          <w:rFonts w:ascii="Traditional Arabic" w:eastAsia="Calibri" w:hAnsi="Traditional Arabic" w:cs="Traditional Arabic"/>
          <w:color w:val="000000"/>
          <w:sz w:val="32"/>
          <w:szCs w:val="32"/>
          <w:rtl/>
        </w:rPr>
        <w:t xml:space="preserve">ماذا </w:t>
      </w:r>
      <w:r>
        <w:rPr>
          <w:rFonts w:ascii="Traditional Arabic" w:eastAsia="Calibri" w:hAnsi="Traditional Arabic" w:cs="Traditional Arabic"/>
          <w:color w:val="000000"/>
          <w:sz w:val="32"/>
          <w:szCs w:val="32"/>
          <w:rtl/>
        </w:rPr>
        <w:t>أفعل به وقد ترك الخدمة العسكرية</w:t>
      </w:r>
      <w:r>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103"/>
      </w:r>
      <w:r>
        <w:rPr>
          <w:rFonts w:ascii="Traditional Arabic" w:eastAsia="Calibri" w:hAnsi="Traditional Arabic" w:cs="Traditional Arabic" w:hint="cs"/>
          <w:color w:val="000000"/>
          <w:sz w:val="32"/>
          <w:szCs w:val="32"/>
          <w:rtl/>
        </w:rPr>
        <w:t>،</w:t>
      </w:r>
      <w:r w:rsidRPr="001E74BE">
        <w:rPr>
          <w:rFonts w:ascii="Traditional Arabic" w:eastAsia="Calibri" w:hAnsi="Traditional Arabic" w:cs="Traditional Arabic"/>
          <w:color w:val="000000"/>
          <w:sz w:val="32"/>
          <w:szCs w:val="32"/>
          <w:rtl/>
        </w:rPr>
        <w:t xml:space="preserve"> </w:t>
      </w:r>
      <w:r>
        <w:rPr>
          <w:rFonts w:ascii="Traditional Arabic" w:eastAsia="Calibri" w:hAnsi="Traditional Arabic" w:cs="Traditional Arabic" w:hint="cs"/>
          <w:color w:val="000000"/>
          <w:sz w:val="32"/>
          <w:szCs w:val="32"/>
          <w:rtl/>
        </w:rPr>
        <w:t>و</w:t>
      </w:r>
      <w:r w:rsidRPr="001E74BE">
        <w:rPr>
          <w:rFonts w:ascii="Traditional Arabic" w:eastAsia="Calibri" w:hAnsi="Traditional Arabic" w:cs="Traditional Arabic"/>
          <w:color w:val="000000"/>
          <w:sz w:val="32"/>
          <w:szCs w:val="32"/>
          <w:rtl/>
        </w:rPr>
        <w:t>هي تمثل تقلبات الحياة الاجتماعية التي تلاحق الشخص حين يفقد هويته ويخسر مكانته.</w:t>
      </w:r>
    </w:p>
    <w:p w14:paraId="63DA0B0C" w14:textId="77777777" w:rsidR="009E7D82" w:rsidRPr="009011D8" w:rsidRDefault="009E7D82" w:rsidP="009E7D82">
      <w:pPr>
        <w:tabs>
          <w:tab w:val="right" w:pos="424"/>
        </w:tabs>
        <w:bidi/>
        <w:ind w:left="-1"/>
        <w:jc w:val="both"/>
        <w:rPr>
          <w:rFonts w:ascii="Traditional Arabic" w:eastAsia="Calibri" w:hAnsi="Traditional Arabic" w:cs="Traditional Arabic"/>
          <w:b/>
          <w:bCs/>
          <w:color w:val="000000"/>
          <w:sz w:val="32"/>
          <w:szCs w:val="32"/>
        </w:rPr>
      </w:pPr>
      <w:r w:rsidRPr="00A84104">
        <w:rPr>
          <w:rFonts w:ascii="Traditional Arabic" w:eastAsia="Calibri" w:hAnsi="Traditional Arabic" w:cs="Traditional Arabic"/>
          <w:b/>
          <w:bCs/>
          <w:color w:val="000000"/>
          <w:sz w:val="32"/>
          <w:szCs w:val="32"/>
          <w:rtl/>
        </w:rPr>
        <w:t>• المحامي والقاضي:</w:t>
      </w:r>
      <w:r>
        <w:rPr>
          <w:rFonts w:ascii="Traditional Arabic" w:eastAsia="Calibri" w:hAnsi="Traditional Arabic" w:cs="Traditional Arabic" w:hint="cs"/>
          <w:b/>
          <w:bCs/>
          <w:color w:val="000000"/>
          <w:sz w:val="32"/>
          <w:szCs w:val="32"/>
          <w:rtl/>
        </w:rPr>
        <w:t xml:space="preserve"> </w:t>
      </w:r>
      <w:r w:rsidRPr="001E74BE">
        <w:rPr>
          <w:rFonts w:ascii="Traditional Arabic" w:eastAsia="Calibri" w:hAnsi="Traditional Arabic" w:cs="Traditional Arabic"/>
          <w:color w:val="000000"/>
          <w:sz w:val="32"/>
          <w:szCs w:val="32"/>
          <w:rtl/>
        </w:rPr>
        <w:t xml:space="preserve">هؤلاء الشخصيات هم رموز للقانون والحكم، لكنهم يظهرون </w:t>
      </w:r>
      <w:r>
        <w:rPr>
          <w:rFonts w:ascii="Traditional Arabic" w:eastAsia="Calibri" w:hAnsi="Traditional Arabic" w:cs="Traditional Arabic"/>
          <w:color w:val="000000"/>
          <w:sz w:val="32"/>
          <w:szCs w:val="32"/>
          <w:rtl/>
        </w:rPr>
        <w:t>كرموز لفقدان العدالة في المجتمع</w:t>
      </w:r>
      <w:r>
        <w:rPr>
          <w:rFonts w:ascii="Traditional Arabic" w:eastAsia="Calibri" w:hAnsi="Traditional Arabic" w:cs="Traditional Arabic" w:hint="cs"/>
          <w:color w:val="000000"/>
          <w:sz w:val="32"/>
          <w:szCs w:val="32"/>
          <w:rtl/>
        </w:rPr>
        <w:t xml:space="preserve"> حيث</w:t>
      </w:r>
      <w:r w:rsidRPr="001E74BE">
        <w:rPr>
          <w:rFonts w:ascii="Traditional Arabic" w:eastAsia="Calibri" w:hAnsi="Traditional Arabic" w:cs="Traditional Arabic"/>
          <w:color w:val="000000"/>
          <w:sz w:val="32"/>
          <w:szCs w:val="32"/>
          <w:rtl/>
        </w:rPr>
        <w:t xml:space="preserve"> يتصرف المحامي والقاضي وكأنهم جزء من اللعبة السياسي</w:t>
      </w:r>
      <w:r>
        <w:rPr>
          <w:rFonts w:ascii="Traditional Arabic" w:eastAsia="Calibri" w:hAnsi="Traditional Arabic" w:cs="Traditional Arabic"/>
          <w:color w:val="000000"/>
          <w:sz w:val="32"/>
          <w:szCs w:val="32"/>
          <w:rtl/>
        </w:rPr>
        <w:t>ة المعقدة التي تحكم مصير الراوي</w:t>
      </w:r>
      <w:r>
        <w:rPr>
          <w:rFonts w:ascii="Traditional Arabic" w:eastAsia="Calibri" w:hAnsi="Traditional Arabic" w:cs="Traditional Arabic" w:hint="cs"/>
          <w:color w:val="000000"/>
          <w:sz w:val="32"/>
          <w:szCs w:val="32"/>
          <w:rtl/>
        </w:rPr>
        <w:t>،</w:t>
      </w:r>
      <w:r w:rsidRPr="001E74BE">
        <w:rPr>
          <w:rFonts w:ascii="Traditional Arabic" w:eastAsia="Calibri" w:hAnsi="Traditional Arabic" w:cs="Traditional Arabic"/>
          <w:color w:val="000000"/>
          <w:sz w:val="32"/>
          <w:szCs w:val="32"/>
          <w:rtl/>
        </w:rPr>
        <w:t xml:space="preserve"> </w:t>
      </w:r>
      <w:r>
        <w:rPr>
          <w:rFonts w:ascii="Traditional Arabic" w:eastAsia="Calibri" w:hAnsi="Traditional Arabic" w:cs="Traditional Arabic" w:hint="cs"/>
          <w:color w:val="000000"/>
          <w:sz w:val="32"/>
          <w:szCs w:val="32"/>
          <w:rtl/>
        </w:rPr>
        <w:t>ف</w:t>
      </w:r>
      <w:r w:rsidRPr="001E74BE">
        <w:rPr>
          <w:rFonts w:ascii="Traditional Arabic" w:eastAsia="Calibri" w:hAnsi="Traditional Arabic" w:cs="Traditional Arabic"/>
          <w:color w:val="000000"/>
          <w:sz w:val="32"/>
          <w:szCs w:val="32"/>
          <w:rtl/>
        </w:rPr>
        <w:t xml:space="preserve">القاضي في موقفه يُظهر استغلال النظام للقوانين من أجل إبقاء الناس في أسرهم النفسية والاجتماعية، بينما المحامي يعبر عن استسلامه للحكم الواقع، حيث يقول: </w:t>
      </w:r>
      <w:r>
        <w:rPr>
          <w:rFonts w:ascii="Traditional Arabic" w:eastAsia="Calibri" w:hAnsi="Traditional Arabic" w:cs="Traditional Arabic" w:hint="cs"/>
          <w:color w:val="000000"/>
          <w:sz w:val="32"/>
          <w:szCs w:val="32"/>
          <w:rtl/>
        </w:rPr>
        <w:t>"</w:t>
      </w:r>
      <w:r>
        <w:rPr>
          <w:rFonts w:ascii="Traditional Arabic" w:eastAsia="Calibri" w:hAnsi="Traditional Arabic" w:cs="Traditional Arabic"/>
          <w:color w:val="000000"/>
          <w:sz w:val="32"/>
          <w:szCs w:val="32"/>
          <w:rtl/>
        </w:rPr>
        <w:t>حربنا خاسرة</w:t>
      </w:r>
      <w:r>
        <w:rPr>
          <w:rFonts w:ascii="Traditional Arabic" w:eastAsia="Calibri" w:hAnsi="Traditional Arabic" w:cs="Traditional Arabic" w:hint="cs"/>
          <w:color w:val="000000"/>
          <w:sz w:val="32"/>
          <w:szCs w:val="32"/>
          <w:rtl/>
        </w:rPr>
        <w:t>"</w:t>
      </w:r>
      <w:r>
        <w:rPr>
          <w:rStyle w:val="Appelnotedebasdep"/>
          <w:rFonts w:ascii="Traditional Arabic" w:eastAsia="Calibri" w:hAnsi="Traditional Arabic" w:cs="Traditional Arabic"/>
          <w:color w:val="000000"/>
          <w:sz w:val="32"/>
          <w:szCs w:val="32"/>
          <w:rtl/>
        </w:rPr>
        <w:footnoteReference w:id="104"/>
      </w:r>
      <w:r w:rsidRPr="001E74BE">
        <w:rPr>
          <w:rFonts w:ascii="Traditional Arabic" w:eastAsia="Calibri" w:hAnsi="Traditional Arabic" w:cs="Traditional Arabic"/>
          <w:color w:val="000000"/>
          <w:sz w:val="32"/>
          <w:szCs w:val="32"/>
          <w:rtl/>
        </w:rPr>
        <w:t>، مما يعكس حالة من اليأس والإحباط.</w:t>
      </w:r>
    </w:p>
    <w:p w14:paraId="3EE6A606" w14:textId="77777777" w:rsidR="009E7D82" w:rsidRPr="009011D8" w:rsidRDefault="009E7D82" w:rsidP="009E7D82">
      <w:pPr>
        <w:tabs>
          <w:tab w:val="right" w:pos="424"/>
        </w:tabs>
        <w:bidi/>
        <w:ind w:left="-1"/>
        <w:jc w:val="both"/>
        <w:rPr>
          <w:rFonts w:ascii="Traditional Arabic" w:eastAsia="Calibri" w:hAnsi="Traditional Arabic" w:cs="Traditional Arabic"/>
          <w:b/>
          <w:bCs/>
          <w:color w:val="000000"/>
          <w:sz w:val="32"/>
          <w:szCs w:val="32"/>
        </w:rPr>
      </w:pPr>
      <w:r w:rsidRPr="00A84104">
        <w:rPr>
          <w:rFonts w:ascii="Traditional Arabic" w:eastAsia="Calibri" w:hAnsi="Traditional Arabic" w:cs="Traditional Arabic"/>
          <w:b/>
          <w:bCs/>
          <w:color w:val="000000"/>
          <w:sz w:val="32"/>
          <w:szCs w:val="32"/>
          <w:rtl/>
        </w:rPr>
        <w:t>• الجندي الذي يموت:</w:t>
      </w:r>
      <w:r>
        <w:rPr>
          <w:rFonts w:ascii="Traditional Arabic" w:eastAsia="Calibri" w:hAnsi="Traditional Arabic" w:cs="Traditional Arabic" w:hint="cs"/>
          <w:b/>
          <w:bCs/>
          <w:color w:val="000000"/>
          <w:sz w:val="32"/>
          <w:szCs w:val="32"/>
          <w:rtl/>
        </w:rPr>
        <w:t xml:space="preserve"> </w:t>
      </w:r>
      <w:r w:rsidRPr="001E74BE">
        <w:rPr>
          <w:rFonts w:ascii="Traditional Arabic" w:eastAsia="Calibri" w:hAnsi="Traditional Arabic" w:cs="Traditional Arabic"/>
          <w:color w:val="000000"/>
          <w:sz w:val="32"/>
          <w:szCs w:val="32"/>
          <w:rtl/>
        </w:rPr>
        <w:t>الجندي الذي يصاب ويُقتل في النهاية يمثل الخيانة والدم البارد الذي يسيطر عل</w:t>
      </w:r>
      <w:r>
        <w:rPr>
          <w:rFonts w:ascii="Traditional Arabic" w:eastAsia="Calibri" w:hAnsi="Traditional Arabic" w:cs="Traditional Arabic"/>
          <w:color w:val="000000"/>
          <w:sz w:val="32"/>
          <w:szCs w:val="32"/>
          <w:rtl/>
        </w:rPr>
        <w:t>ى الأفراد في سياق الحرب والفوضى</w:t>
      </w:r>
      <w:r>
        <w:rPr>
          <w:rFonts w:ascii="Traditional Arabic" w:eastAsia="Calibri" w:hAnsi="Traditional Arabic" w:cs="Traditional Arabic" w:hint="cs"/>
          <w:color w:val="000000"/>
          <w:sz w:val="32"/>
          <w:szCs w:val="32"/>
          <w:rtl/>
        </w:rPr>
        <w:t>، حيث</w:t>
      </w:r>
      <w:r w:rsidRPr="001E74BE">
        <w:rPr>
          <w:rFonts w:ascii="Traditional Arabic" w:eastAsia="Calibri" w:hAnsi="Traditional Arabic" w:cs="Traditional Arabic"/>
          <w:color w:val="000000"/>
          <w:sz w:val="32"/>
          <w:szCs w:val="32"/>
          <w:rtl/>
        </w:rPr>
        <w:t xml:space="preserve"> يرمز موته إلى النهاية التي يحاول الراوي تجنبها، بينما يُجسد أيضًا تأثير الحياة العسكرية على الأفراد الذين يصبحو</w:t>
      </w:r>
      <w:r>
        <w:rPr>
          <w:rFonts w:ascii="Traditional Arabic" w:eastAsia="Calibri" w:hAnsi="Traditional Arabic" w:cs="Traditional Arabic"/>
          <w:color w:val="000000"/>
          <w:sz w:val="32"/>
          <w:szCs w:val="32"/>
          <w:rtl/>
        </w:rPr>
        <w:t>ن جزءًا من لعبة السلطة بلا وعي</w:t>
      </w:r>
      <w:r>
        <w:rPr>
          <w:rFonts w:ascii="Traditional Arabic" w:eastAsia="Calibri" w:hAnsi="Traditional Arabic" w:cs="Traditional Arabic" w:hint="cs"/>
          <w:color w:val="000000"/>
          <w:sz w:val="32"/>
          <w:szCs w:val="32"/>
          <w:rtl/>
        </w:rPr>
        <w:t>، ف</w:t>
      </w:r>
      <w:r w:rsidRPr="001E74BE">
        <w:rPr>
          <w:rFonts w:ascii="Traditional Arabic" w:eastAsia="Calibri" w:hAnsi="Traditional Arabic" w:cs="Traditional Arabic"/>
          <w:color w:val="000000"/>
          <w:sz w:val="32"/>
          <w:szCs w:val="32"/>
          <w:rtl/>
        </w:rPr>
        <w:t>الجندي يصبح ضحية للأوضاع التي لا يملك السيطرة عليها.</w:t>
      </w:r>
    </w:p>
    <w:p w14:paraId="317C05C7" w14:textId="77777777" w:rsidR="009E7D82" w:rsidRDefault="009E7D82" w:rsidP="009E7D82">
      <w:pPr>
        <w:tabs>
          <w:tab w:val="right" w:pos="424"/>
        </w:tabs>
        <w:bidi/>
        <w:ind w:hanging="1"/>
        <w:jc w:val="both"/>
        <w:rPr>
          <w:rFonts w:ascii="Traditional Arabic" w:eastAsia="Calibri" w:hAnsi="Traditional Arabic" w:cs="Traditional Arabic"/>
          <w:b/>
          <w:bCs/>
          <w:sz w:val="32"/>
          <w:szCs w:val="32"/>
          <w:rtl/>
          <w:lang w:val="en-US"/>
        </w:rPr>
      </w:pPr>
      <w:r>
        <w:rPr>
          <w:rFonts w:ascii="Traditional Arabic" w:eastAsia="Calibri" w:hAnsi="Traditional Arabic" w:cs="Traditional Arabic" w:hint="cs"/>
          <w:b/>
          <w:bCs/>
          <w:sz w:val="32"/>
          <w:szCs w:val="32"/>
          <w:rtl/>
          <w:lang w:val="en-US"/>
        </w:rPr>
        <w:t>القصة العاشرة "أفروديت":</w:t>
      </w:r>
    </w:p>
    <w:p w14:paraId="7DF675B6" w14:textId="77777777" w:rsidR="009E7D82" w:rsidRPr="00326C87"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326C87">
        <w:rPr>
          <w:rFonts w:ascii="Traditional Arabic" w:eastAsia="Calibri" w:hAnsi="Traditional Arabic" w:cs="Traditional Arabic" w:hint="cs"/>
          <w:b/>
          <w:bCs/>
          <w:sz w:val="32"/>
          <w:szCs w:val="32"/>
          <w:rtl/>
          <w:lang w:val="en-US"/>
        </w:rPr>
        <w:t>1.</w:t>
      </w:r>
      <w:r w:rsidRPr="00326C87">
        <w:rPr>
          <w:rFonts w:ascii="Traditional Arabic" w:eastAsia="Calibri" w:hAnsi="Traditional Arabic" w:cs="Traditional Arabic"/>
          <w:b/>
          <w:bCs/>
          <w:sz w:val="32"/>
          <w:szCs w:val="32"/>
          <w:rtl/>
          <w:lang w:val="en-US"/>
        </w:rPr>
        <w:t>الشخصيات الرئيسية</w:t>
      </w:r>
      <w:r w:rsidRPr="00326C87">
        <w:rPr>
          <w:rFonts w:ascii="Traditional Arabic" w:eastAsia="Calibri" w:hAnsi="Traditional Arabic" w:cs="Traditional Arabic" w:hint="cs"/>
          <w:b/>
          <w:bCs/>
          <w:sz w:val="32"/>
          <w:szCs w:val="32"/>
          <w:rtl/>
          <w:lang w:val="en-US"/>
        </w:rPr>
        <w:t>:</w:t>
      </w:r>
    </w:p>
    <w:p w14:paraId="730EBFD3" w14:textId="77777777" w:rsidR="009E7D82" w:rsidRPr="009011D8" w:rsidRDefault="009E7D82" w:rsidP="009E7D82">
      <w:pPr>
        <w:tabs>
          <w:tab w:val="right" w:pos="424"/>
        </w:tabs>
        <w:bidi/>
        <w:jc w:val="both"/>
        <w:rPr>
          <w:rFonts w:ascii="Traditional Arabic" w:eastAsia="Calibri" w:hAnsi="Traditional Arabic" w:cs="Traditional Arabic"/>
          <w:b/>
          <w:bCs/>
          <w:sz w:val="32"/>
          <w:szCs w:val="32"/>
          <w:lang w:val="en-US"/>
        </w:rPr>
      </w:pPr>
      <w:r w:rsidRPr="00326C87">
        <w:rPr>
          <w:rFonts w:ascii="Traditional Arabic" w:eastAsia="Calibri" w:hAnsi="Traditional Arabic" w:cs="Traditional Arabic"/>
          <w:b/>
          <w:bCs/>
          <w:color w:val="000000"/>
          <w:sz w:val="32"/>
          <w:szCs w:val="32"/>
          <w:rtl/>
        </w:rPr>
        <w:t>•</w:t>
      </w:r>
      <w:r w:rsidRPr="00326C87">
        <w:rPr>
          <w:rFonts w:ascii="Traditional Arabic" w:eastAsia="Calibri" w:hAnsi="Traditional Arabic" w:cs="Traditional Arabic"/>
          <w:b/>
          <w:bCs/>
          <w:sz w:val="32"/>
          <w:szCs w:val="32"/>
          <w:rtl/>
          <w:lang w:val="en-US"/>
        </w:rPr>
        <w:t xml:space="preserve"> الراوي (ضمير المتكلم – رجل عاشق/كاتب):</w:t>
      </w:r>
      <w:r>
        <w:rPr>
          <w:rFonts w:ascii="Traditional Arabic" w:eastAsia="Calibri" w:hAnsi="Traditional Arabic" w:cs="Traditional Arabic" w:hint="cs"/>
          <w:b/>
          <w:bCs/>
          <w:sz w:val="32"/>
          <w:szCs w:val="32"/>
          <w:rtl/>
          <w:lang w:val="en-US"/>
        </w:rPr>
        <w:t xml:space="preserve"> </w:t>
      </w:r>
      <w:r w:rsidRPr="00326C87">
        <w:rPr>
          <w:rFonts w:ascii="Traditional Arabic" w:eastAsia="Calibri" w:hAnsi="Traditional Arabic" w:cs="Traditional Arabic"/>
          <w:sz w:val="32"/>
          <w:szCs w:val="32"/>
          <w:rtl/>
          <w:lang w:val="en-US"/>
        </w:rPr>
        <w:t>هو الشخصية المحورية التي تسرد القصة من منظ</w:t>
      </w:r>
      <w:r>
        <w:rPr>
          <w:rFonts w:ascii="Traditional Arabic" w:eastAsia="Calibri" w:hAnsi="Traditional Arabic" w:cs="Traditional Arabic"/>
          <w:sz w:val="32"/>
          <w:szCs w:val="32"/>
          <w:rtl/>
          <w:lang w:val="en-US"/>
        </w:rPr>
        <w:t>ور داخلي عميق،</w:t>
      </w:r>
      <w:r>
        <w:rPr>
          <w:rFonts w:ascii="Traditional Arabic" w:eastAsia="Calibri" w:hAnsi="Traditional Arabic" w:cs="Traditional Arabic" w:hint="cs"/>
          <w:sz w:val="32"/>
          <w:szCs w:val="32"/>
          <w:rtl/>
          <w:lang w:val="en-US"/>
        </w:rPr>
        <w:t xml:space="preserve"> </w:t>
      </w:r>
      <w:r w:rsidRPr="00326C87">
        <w:rPr>
          <w:rFonts w:ascii="Traditional Arabic" w:eastAsia="Calibri" w:hAnsi="Traditional Arabic" w:cs="Traditional Arabic"/>
          <w:sz w:val="32"/>
          <w:szCs w:val="32"/>
          <w:rtl/>
          <w:lang w:val="en-US"/>
        </w:rPr>
        <w:t xml:space="preserve">يعيش الراوي صراعًا مريرًا مع ذاته، يظهر في التوتر بين طنين رأسه وبين انجذابه الحارق نحو </w:t>
      </w:r>
      <w:r>
        <w:rPr>
          <w:rFonts w:ascii="Traditional Arabic" w:eastAsia="Calibri" w:hAnsi="Traditional Arabic" w:cs="Traditional Arabic"/>
          <w:sz w:val="32"/>
          <w:szCs w:val="32"/>
          <w:rtl/>
          <w:lang w:val="en-US"/>
        </w:rPr>
        <w:t>أفروديت</w:t>
      </w:r>
      <w:r>
        <w:rPr>
          <w:rFonts w:ascii="Traditional Arabic" w:eastAsia="Calibri" w:hAnsi="Traditional Arabic" w:cs="Traditional Arabic" w:hint="cs"/>
          <w:sz w:val="32"/>
          <w:szCs w:val="32"/>
          <w:rtl/>
          <w:lang w:val="en-US"/>
        </w:rPr>
        <w:t>، و</w:t>
      </w:r>
      <w:r w:rsidRPr="00326C87">
        <w:rPr>
          <w:rFonts w:ascii="Traditional Arabic" w:eastAsia="Calibri" w:hAnsi="Traditional Arabic" w:cs="Traditional Arabic"/>
          <w:sz w:val="32"/>
          <w:szCs w:val="32"/>
          <w:rtl/>
          <w:lang w:val="en-US"/>
        </w:rPr>
        <w:t>هو شخصية ممزقة، تتأرجح بين العقل والجنون، بين الأمومة الآمنة والجنس المقدّس، فهو عبد</w:t>
      </w:r>
      <w:r>
        <w:rPr>
          <w:rFonts w:ascii="Traditional Arabic" w:eastAsia="Calibri" w:hAnsi="Traditional Arabic" w:cs="Traditional Arabic" w:hint="cs"/>
          <w:sz w:val="32"/>
          <w:szCs w:val="32"/>
          <w:rtl/>
          <w:lang w:val="en-US"/>
        </w:rPr>
        <w:t xml:space="preserve"> </w:t>
      </w:r>
      <w:r w:rsidRPr="00326C87">
        <w:rPr>
          <w:rFonts w:ascii="Traditional Arabic" w:eastAsia="Calibri" w:hAnsi="Traditional Arabic" w:cs="Traditional Arabic"/>
          <w:sz w:val="32"/>
          <w:szCs w:val="32"/>
          <w:rtl/>
          <w:lang w:val="en-US"/>
        </w:rPr>
        <w:t>لـ</w:t>
      </w:r>
      <w:r>
        <w:rPr>
          <w:rFonts w:ascii="Traditional Arabic" w:eastAsia="Calibri" w:hAnsi="Traditional Arabic" w:cs="Traditional Arabic"/>
          <w:sz w:val="32"/>
          <w:szCs w:val="32"/>
          <w:rtl/>
          <w:lang w:val="en-US"/>
        </w:rPr>
        <w:t>شهوة</w:t>
      </w:r>
      <w:r w:rsidRPr="00326C87">
        <w:rPr>
          <w:rFonts w:ascii="Traditional Arabic" w:eastAsia="Calibri" w:hAnsi="Traditional Arabic" w:cs="Traditional Arabic"/>
          <w:sz w:val="32"/>
          <w:szCs w:val="32"/>
          <w:rtl/>
          <w:lang w:val="en-US"/>
        </w:rPr>
        <w:t xml:space="preserve"> تتجلى في جسد أفروديت </w:t>
      </w:r>
      <w:r w:rsidRPr="00326C87">
        <w:rPr>
          <w:rFonts w:ascii="Traditional Arabic" w:eastAsia="Calibri" w:hAnsi="Traditional Arabic" w:cs="Traditional Arabic"/>
          <w:sz w:val="32"/>
          <w:szCs w:val="32"/>
          <w:rtl/>
          <w:lang w:val="en-US"/>
        </w:rPr>
        <w:lastRenderedPageBreak/>
        <w:t>و</w:t>
      </w:r>
      <w:r>
        <w:rPr>
          <w:rFonts w:ascii="Traditional Arabic" w:eastAsia="Calibri" w:hAnsi="Traditional Arabic" w:cs="Traditional Arabic"/>
          <w:sz w:val="32"/>
          <w:szCs w:val="32"/>
          <w:rtl/>
          <w:lang w:val="en-US"/>
        </w:rPr>
        <w:t>كيانها</w:t>
      </w:r>
      <w:r w:rsidRPr="00326C87">
        <w:rPr>
          <w:rFonts w:ascii="Traditional Arabic" w:eastAsia="Calibri" w:hAnsi="Traditional Arabic" w:cs="Traditional Arabic"/>
          <w:sz w:val="32"/>
          <w:szCs w:val="32"/>
          <w:rtl/>
          <w:lang w:val="en-US"/>
        </w:rPr>
        <w:t>، لكنه يدرك أن ما يعيشه أعمق من رغبة عابرة، بل هو انخطاف روحاني داخلي يجعل اللغة مرآ</w:t>
      </w:r>
      <w:r>
        <w:rPr>
          <w:rFonts w:ascii="Traditional Arabic" w:eastAsia="Calibri" w:hAnsi="Traditional Arabic" w:cs="Traditional Arabic"/>
          <w:sz w:val="32"/>
          <w:szCs w:val="32"/>
          <w:rtl/>
          <w:lang w:val="en-US"/>
        </w:rPr>
        <w:t>ةً للعشق والاحتراق</w:t>
      </w:r>
      <w:r>
        <w:rPr>
          <w:rFonts w:ascii="Traditional Arabic" w:eastAsia="Calibri" w:hAnsi="Traditional Arabic" w:cs="Traditional Arabic" w:hint="cs"/>
          <w:sz w:val="32"/>
          <w:szCs w:val="32"/>
          <w:rtl/>
          <w:lang w:val="en-US"/>
        </w:rPr>
        <w:t xml:space="preserve">، </w:t>
      </w:r>
      <w:r w:rsidRPr="00326C87">
        <w:rPr>
          <w:rFonts w:ascii="Traditional Arabic" w:eastAsia="Calibri" w:hAnsi="Traditional Arabic" w:cs="Traditional Arabic"/>
          <w:sz w:val="32"/>
          <w:szCs w:val="32"/>
          <w:rtl/>
          <w:lang w:val="en-US"/>
        </w:rPr>
        <w:t>ويتجلى صراعه الداخلي في قوله:</w:t>
      </w:r>
      <w:r>
        <w:rPr>
          <w:rFonts w:ascii="Traditional Arabic" w:eastAsia="Calibri" w:hAnsi="Traditional Arabic" w:cs="Traditional Arabic" w:hint="cs"/>
          <w:sz w:val="32"/>
          <w:szCs w:val="32"/>
          <w:rtl/>
          <w:lang w:val="en-US"/>
        </w:rPr>
        <w:t xml:space="preserve"> "</w:t>
      </w:r>
      <w:r w:rsidRPr="00326C87">
        <w:rPr>
          <w:rFonts w:ascii="Traditional Arabic" w:eastAsia="Calibri" w:hAnsi="Traditional Arabic" w:cs="Traditional Arabic"/>
          <w:sz w:val="32"/>
          <w:szCs w:val="32"/>
          <w:rtl/>
          <w:lang w:val="en-US"/>
        </w:rPr>
        <w:t xml:space="preserve">تلك الشهوة التي تجتاح </w:t>
      </w:r>
      <w:r>
        <w:rPr>
          <w:rFonts w:ascii="Traditional Arabic" w:eastAsia="Calibri" w:hAnsi="Traditional Arabic" w:cs="Traditional Arabic"/>
          <w:sz w:val="32"/>
          <w:szCs w:val="32"/>
          <w:rtl/>
          <w:lang w:val="en-US"/>
        </w:rPr>
        <w:t>مخي كمخدّر أنصاع لها دون مقاومة</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05"/>
      </w:r>
      <w:r>
        <w:rPr>
          <w:rFonts w:ascii="Traditional Arabic" w:eastAsia="Calibri" w:hAnsi="Traditional Arabic" w:cs="Traditional Arabic" w:hint="cs"/>
          <w:sz w:val="32"/>
          <w:szCs w:val="32"/>
          <w:rtl/>
          <w:lang w:val="en-US"/>
        </w:rPr>
        <w:t>.</w:t>
      </w:r>
    </w:p>
    <w:p w14:paraId="17E1F379"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BE031F">
        <w:rPr>
          <w:rFonts w:ascii="Traditional Arabic" w:eastAsia="Calibri" w:hAnsi="Traditional Arabic" w:cs="Traditional Arabic"/>
          <w:b/>
          <w:bCs/>
          <w:color w:val="000000"/>
          <w:sz w:val="32"/>
          <w:szCs w:val="32"/>
          <w:rtl/>
        </w:rPr>
        <w:t>•</w:t>
      </w:r>
      <w:r w:rsidRPr="00BE031F">
        <w:rPr>
          <w:rFonts w:ascii="Traditional Arabic" w:eastAsia="Calibri" w:hAnsi="Traditional Arabic" w:cs="Traditional Arabic"/>
          <w:b/>
          <w:bCs/>
          <w:sz w:val="32"/>
          <w:szCs w:val="32"/>
          <w:rtl/>
          <w:lang w:val="en-US"/>
        </w:rPr>
        <w:t xml:space="preserve"> أفروديت (الأنثى / المعشوقة / الحالة):</w:t>
      </w:r>
      <w:r>
        <w:rPr>
          <w:rFonts w:ascii="Traditional Arabic" w:eastAsia="Calibri" w:hAnsi="Traditional Arabic" w:cs="Traditional Arabic" w:hint="cs"/>
          <w:b/>
          <w:bCs/>
          <w:sz w:val="32"/>
          <w:szCs w:val="32"/>
          <w:rtl/>
          <w:lang w:val="en-US"/>
        </w:rPr>
        <w:t xml:space="preserve"> </w:t>
      </w:r>
      <w:r w:rsidRPr="00326C87">
        <w:rPr>
          <w:rFonts w:ascii="Traditional Arabic" w:eastAsia="Calibri" w:hAnsi="Traditional Arabic" w:cs="Traditional Arabic"/>
          <w:sz w:val="32"/>
          <w:szCs w:val="32"/>
          <w:rtl/>
          <w:lang w:val="en-US"/>
        </w:rPr>
        <w:t>ليست شخصية ملموسة بالمعنى الكلاسيكي، بل هي تجسيد رمزي لحالة مركّبة: الكتابة، ا</w:t>
      </w:r>
      <w:r>
        <w:rPr>
          <w:rFonts w:ascii="Traditional Arabic" w:eastAsia="Calibri" w:hAnsi="Traditional Arabic" w:cs="Traditional Arabic"/>
          <w:sz w:val="32"/>
          <w:szCs w:val="32"/>
          <w:rtl/>
          <w:lang w:val="en-US"/>
        </w:rPr>
        <w:t>للذة، الأنوثة، الغواية، التجاوز</w:t>
      </w:r>
      <w:r>
        <w:rPr>
          <w:rFonts w:ascii="Traditional Arabic" w:eastAsia="Calibri" w:hAnsi="Traditional Arabic" w:cs="Traditional Arabic" w:hint="cs"/>
          <w:sz w:val="32"/>
          <w:szCs w:val="32"/>
          <w:rtl/>
          <w:lang w:val="en-US"/>
        </w:rPr>
        <w:t>،</w:t>
      </w:r>
      <w:r w:rsidRPr="00326C87">
        <w:rPr>
          <w:rFonts w:ascii="Traditional Arabic" w:eastAsia="Calibri" w:hAnsi="Traditional Arabic" w:cs="Traditional Arabic"/>
          <w:sz w:val="32"/>
          <w:szCs w:val="32"/>
          <w:rtl/>
          <w:lang w:val="en-US"/>
        </w:rPr>
        <w:t xml:space="preserve"> لا نعرف إن كانت امرأة من لحم ودم، أم محض وهم، أم إلهة هبطت في نصٍ مُشتهى. لكنها حاضرة بكل ثقلها ال</w:t>
      </w:r>
      <w:r>
        <w:rPr>
          <w:rFonts w:ascii="Traditional Arabic" w:eastAsia="Calibri" w:hAnsi="Traditional Arabic" w:cs="Traditional Arabic"/>
          <w:sz w:val="32"/>
          <w:szCs w:val="32"/>
          <w:rtl/>
          <w:lang w:val="en-US"/>
        </w:rPr>
        <w:t>لغوي، ومهيمنة على كل زوايا النص</w:t>
      </w:r>
      <w:r>
        <w:rPr>
          <w:rFonts w:ascii="Traditional Arabic" w:eastAsia="Calibri" w:hAnsi="Traditional Arabic" w:cs="Traditional Arabic" w:hint="cs"/>
          <w:sz w:val="32"/>
          <w:szCs w:val="32"/>
          <w:rtl/>
          <w:lang w:val="en-US"/>
        </w:rPr>
        <w:t xml:space="preserve">، </w:t>
      </w:r>
      <w:r w:rsidRPr="00326C87">
        <w:rPr>
          <w:rFonts w:ascii="Traditional Arabic" w:eastAsia="Calibri" w:hAnsi="Traditional Arabic" w:cs="Traditional Arabic"/>
          <w:sz w:val="32"/>
          <w:szCs w:val="32"/>
          <w:rtl/>
          <w:lang w:val="en-US"/>
        </w:rPr>
        <w:t>تُقدَّم بوصفها خلاصًا حسيًا روحيًا، وتُقدَّس كمعجزة متعالية:</w:t>
      </w:r>
      <w:r>
        <w:rPr>
          <w:rFonts w:ascii="Traditional Arabic" w:eastAsia="Calibri" w:hAnsi="Traditional Arabic" w:cs="Traditional Arabic" w:hint="cs"/>
          <w:sz w:val="32"/>
          <w:szCs w:val="32"/>
          <w:rtl/>
          <w:lang w:val="en-US"/>
        </w:rPr>
        <w:t xml:space="preserve"> "</w:t>
      </w:r>
      <w:r w:rsidRPr="00326C87">
        <w:rPr>
          <w:rFonts w:ascii="Traditional Arabic" w:eastAsia="Calibri" w:hAnsi="Traditional Arabic" w:cs="Traditional Arabic"/>
          <w:sz w:val="32"/>
          <w:szCs w:val="32"/>
          <w:rtl/>
          <w:lang w:val="en-US"/>
        </w:rPr>
        <w:t>أراكِ أكبر من فكرة ساذجة تراودني… عظيمة أنت</w:t>
      </w:r>
      <w:r>
        <w:rPr>
          <w:rFonts w:ascii="Traditional Arabic" w:eastAsia="Calibri" w:hAnsi="Traditional Arabic" w:cs="Traditional Arabic" w:hint="cs"/>
          <w:sz w:val="32"/>
          <w:szCs w:val="32"/>
          <w:rtl/>
          <w:lang w:val="en-US"/>
        </w:rPr>
        <w:t xml:space="preserve"> تماما</w:t>
      </w:r>
      <w:r w:rsidRPr="00326C87">
        <w:rPr>
          <w:rFonts w:ascii="Traditional Arabic" w:eastAsia="Calibri" w:hAnsi="Traditional Arabic" w:cs="Traditional Arabic"/>
          <w:sz w:val="32"/>
          <w:szCs w:val="32"/>
          <w:rtl/>
          <w:lang w:val="en-US"/>
        </w:rPr>
        <w:t xml:space="preserve"> كالمعج</w:t>
      </w:r>
      <w:r>
        <w:rPr>
          <w:rFonts w:ascii="Traditional Arabic" w:eastAsia="Calibri" w:hAnsi="Traditional Arabic" w:cs="Traditional Arabic"/>
          <w:sz w:val="32"/>
          <w:szCs w:val="32"/>
          <w:rtl/>
          <w:lang w:val="en-US"/>
        </w:rPr>
        <w:t>زات، بل أنت معجزة خصني بها الله</w:t>
      </w:r>
      <w:r>
        <w:rPr>
          <w:rFonts w:ascii="Traditional Arabic" w:eastAsia="Calibri" w:hAnsi="Traditional Arabic" w:cs="Traditional Arabic" w:hint="cs"/>
          <w:sz w:val="32"/>
          <w:szCs w:val="32"/>
          <w:rtl/>
          <w:lang w:val="en-US"/>
        </w:rPr>
        <w:t xml:space="preserve"> لأسعد"</w:t>
      </w:r>
      <w:r>
        <w:rPr>
          <w:rStyle w:val="Appelnotedebasdep"/>
          <w:rFonts w:ascii="Traditional Arabic" w:eastAsia="Calibri" w:hAnsi="Traditional Arabic" w:cs="Traditional Arabic"/>
          <w:sz w:val="32"/>
          <w:szCs w:val="32"/>
          <w:rtl/>
          <w:lang w:val="en-US"/>
        </w:rPr>
        <w:footnoteReference w:id="106"/>
      </w:r>
      <w:r>
        <w:rPr>
          <w:rFonts w:ascii="Traditional Arabic" w:eastAsia="Calibri" w:hAnsi="Traditional Arabic" w:cs="Traditional Arabic" w:hint="cs"/>
          <w:sz w:val="32"/>
          <w:szCs w:val="32"/>
          <w:rtl/>
          <w:lang w:val="en-US"/>
        </w:rPr>
        <w:t xml:space="preserve">، كما </w:t>
      </w:r>
      <w:r w:rsidRPr="00326C87">
        <w:rPr>
          <w:rFonts w:ascii="Traditional Arabic" w:eastAsia="Calibri" w:hAnsi="Traditional Arabic" w:cs="Traditional Arabic"/>
          <w:sz w:val="32"/>
          <w:szCs w:val="32"/>
          <w:rtl/>
          <w:lang w:val="en-US"/>
        </w:rPr>
        <w:t>تُشبَّه بالنار والجنون والعطر والكتابة، ما يجع</w:t>
      </w:r>
      <w:r>
        <w:rPr>
          <w:rFonts w:ascii="Traditional Arabic" w:eastAsia="Calibri" w:hAnsi="Traditional Arabic" w:cs="Traditional Arabic"/>
          <w:sz w:val="32"/>
          <w:szCs w:val="32"/>
          <w:rtl/>
          <w:lang w:val="en-US"/>
        </w:rPr>
        <w:t>لها تجسيدًا لمقدّس دنيوي، أو لـلأنوثة المطلقة</w:t>
      </w:r>
      <w:r w:rsidRPr="00326C87">
        <w:rPr>
          <w:rFonts w:ascii="Traditional Arabic" w:eastAsia="Calibri" w:hAnsi="Traditional Arabic" w:cs="Traditional Arabic"/>
          <w:sz w:val="32"/>
          <w:szCs w:val="32"/>
          <w:rtl/>
          <w:lang w:val="en-US"/>
        </w:rPr>
        <w:t xml:space="preserve"> المتعالية على كل القوالب.</w:t>
      </w:r>
    </w:p>
    <w:p w14:paraId="52461923" w14:textId="77777777" w:rsidR="009E7D82" w:rsidRPr="00BE031F"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BE031F">
        <w:rPr>
          <w:rFonts w:ascii="Traditional Arabic" w:eastAsia="Calibri" w:hAnsi="Traditional Arabic" w:cs="Traditional Arabic" w:hint="cs"/>
          <w:b/>
          <w:bCs/>
          <w:sz w:val="32"/>
          <w:szCs w:val="32"/>
          <w:rtl/>
          <w:lang w:val="en-US"/>
        </w:rPr>
        <w:t>2.</w:t>
      </w:r>
      <w:r w:rsidRPr="00BE031F">
        <w:rPr>
          <w:rFonts w:ascii="Traditional Arabic" w:eastAsia="Calibri" w:hAnsi="Traditional Arabic" w:cs="Traditional Arabic"/>
          <w:b/>
          <w:bCs/>
          <w:sz w:val="32"/>
          <w:szCs w:val="32"/>
          <w:rtl/>
          <w:lang w:val="en-US"/>
        </w:rPr>
        <w:t>الشخصيات الثانوية</w:t>
      </w:r>
      <w:r w:rsidRPr="00BE031F">
        <w:rPr>
          <w:rFonts w:ascii="Traditional Arabic" w:eastAsia="Calibri" w:hAnsi="Traditional Arabic" w:cs="Traditional Arabic" w:hint="cs"/>
          <w:b/>
          <w:bCs/>
          <w:sz w:val="32"/>
          <w:szCs w:val="32"/>
          <w:rtl/>
          <w:lang w:val="en-US"/>
        </w:rPr>
        <w:t>:</w:t>
      </w:r>
    </w:p>
    <w:p w14:paraId="663F25AF"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C068F5">
        <w:rPr>
          <w:rFonts w:ascii="Traditional Arabic" w:eastAsia="Calibri" w:hAnsi="Traditional Arabic" w:cs="Traditional Arabic"/>
          <w:b/>
          <w:bCs/>
          <w:color w:val="000000"/>
          <w:sz w:val="32"/>
          <w:szCs w:val="32"/>
          <w:rtl/>
        </w:rPr>
        <w:t>•</w:t>
      </w:r>
      <w:r w:rsidRPr="00C068F5">
        <w:rPr>
          <w:rFonts w:ascii="Traditional Arabic" w:eastAsia="Calibri" w:hAnsi="Traditional Arabic" w:cs="Traditional Arabic"/>
          <w:b/>
          <w:bCs/>
          <w:sz w:val="32"/>
          <w:szCs w:val="32"/>
          <w:rtl/>
          <w:lang w:val="en-US"/>
        </w:rPr>
        <w:t xml:space="preserve"> طنين الرأس (صوت داخلي/ضمير):</w:t>
      </w:r>
      <w:r>
        <w:rPr>
          <w:rFonts w:ascii="Traditional Arabic" w:eastAsia="Calibri" w:hAnsi="Traditional Arabic" w:cs="Traditional Arabic" w:hint="cs"/>
          <w:b/>
          <w:bCs/>
          <w:sz w:val="32"/>
          <w:szCs w:val="32"/>
          <w:rtl/>
          <w:lang w:val="en-US"/>
        </w:rPr>
        <w:t xml:space="preserve"> </w:t>
      </w:r>
      <w:r w:rsidRPr="00326C87">
        <w:rPr>
          <w:rFonts w:ascii="Traditional Arabic" w:eastAsia="Calibri" w:hAnsi="Traditional Arabic" w:cs="Traditional Arabic"/>
          <w:sz w:val="32"/>
          <w:szCs w:val="32"/>
          <w:rtl/>
          <w:lang w:val="en-US"/>
        </w:rPr>
        <w:t xml:space="preserve">هو شخصية رمزية، تمثل الوعي الأخلاقي، أو ما </w:t>
      </w:r>
      <w:r>
        <w:rPr>
          <w:rFonts w:ascii="Traditional Arabic" w:eastAsia="Calibri" w:hAnsi="Traditional Arabic" w:cs="Traditional Arabic"/>
          <w:sz w:val="32"/>
          <w:szCs w:val="32"/>
          <w:rtl/>
          <w:lang w:val="en-US"/>
        </w:rPr>
        <w:t>تبقى من منطق وعقل في ذهن الراوي</w:t>
      </w:r>
      <w:r>
        <w:rPr>
          <w:rFonts w:ascii="Traditional Arabic" w:eastAsia="Calibri" w:hAnsi="Traditional Arabic" w:cs="Traditional Arabic" w:hint="cs"/>
          <w:sz w:val="32"/>
          <w:szCs w:val="32"/>
          <w:rtl/>
          <w:lang w:val="en-US"/>
        </w:rPr>
        <w:t>،</w:t>
      </w:r>
      <w:r w:rsidRPr="00326C87">
        <w:rPr>
          <w:rFonts w:ascii="Traditional Arabic" w:eastAsia="Calibri" w:hAnsi="Traditional Arabic" w:cs="Traditional Arabic"/>
          <w:sz w:val="32"/>
          <w:szCs w:val="32"/>
          <w:rtl/>
          <w:lang w:val="en-US"/>
        </w:rPr>
        <w:t xml:space="preserve"> ينهض بوظيفة </w:t>
      </w:r>
      <w:r>
        <w:rPr>
          <w:rFonts w:ascii="Traditional Arabic" w:eastAsia="Calibri" w:hAnsi="Traditional Arabic" w:cs="Traditional Arabic" w:hint="cs"/>
          <w:sz w:val="32"/>
          <w:szCs w:val="32"/>
          <w:rtl/>
          <w:lang w:val="en-US"/>
        </w:rPr>
        <w:t>"</w:t>
      </w:r>
      <w:r>
        <w:rPr>
          <w:rFonts w:ascii="Traditional Arabic" w:eastAsia="Calibri" w:hAnsi="Traditional Arabic" w:cs="Traditional Arabic"/>
          <w:sz w:val="32"/>
          <w:szCs w:val="32"/>
          <w:rtl/>
          <w:lang w:val="en-US"/>
        </w:rPr>
        <w:t>التحذير</w:t>
      </w:r>
      <w:r>
        <w:rPr>
          <w:rFonts w:ascii="Traditional Arabic" w:eastAsia="Calibri" w:hAnsi="Traditional Arabic" w:cs="Traditional Arabic" w:hint="cs"/>
          <w:sz w:val="32"/>
          <w:szCs w:val="32"/>
          <w:rtl/>
          <w:lang w:val="en-US"/>
        </w:rPr>
        <w:t>"</w:t>
      </w:r>
      <w:r w:rsidRPr="00326C87">
        <w:rPr>
          <w:rFonts w:ascii="Traditional Arabic" w:eastAsia="Calibri" w:hAnsi="Traditional Arabic" w:cs="Traditional Arabic"/>
          <w:sz w:val="32"/>
          <w:szCs w:val="32"/>
          <w:rtl/>
          <w:lang w:val="en-US"/>
        </w:rPr>
        <w:t>، لكنه في النهاية يُقهر ويُستسلم:</w:t>
      </w:r>
      <w:r>
        <w:rPr>
          <w:rFonts w:ascii="Traditional Arabic" w:eastAsia="Calibri" w:hAnsi="Traditional Arabic" w:cs="Traditional Arabic" w:hint="cs"/>
          <w:sz w:val="32"/>
          <w:szCs w:val="32"/>
          <w:rtl/>
          <w:lang w:val="en-US"/>
        </w:rPr>
        <w:t xml:space="preserve"> "</w:t>
      </w:r>
      <w:r w:rsidRPr="00326C87">
        <w:rPr>
          <w:rFonts w:ascii="Traditional Arabic" w:eastAsia="Calibri" w:hAnsi="Traditional Arabic" w:cs="Traditional Arabic"/>
          <w:sz w:val="32"/>
          <w:szCs w:val="32"/>
          <w:rtl/>
          <w:lang w:val="en-US"/>
        </w:rPr>
        <w:t xml:space="preserve">قد يفقد تهوري فرامله </w:t>
      </w:r>
      <w:r>
        <w:rPr>
          <w:rFonts w:ascii="Traditional Arabic" w:eastAsia="Calibri" w:hAnsi="Traditional Arabic" w:cs="Traditional Arabic"/>
          <w:sz w:val="32"/>
          <w:szCs w:val="32"/>
          <w:rtl/>
          <w:lang w:val="en-US"/>
        </w:rPr>
        <w:t>فأفقد توازني ونتعرض لحادث إدمان</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07"/>
      </w:r>
      <w:r>
        <w:rPr>
          <w:rFonts w:ascii="Traditional Arabic" w:eastAsia="Calibri" w:hAnsi="Traditional Arabic" w:cs="Traditional Arabic" w:hint="cs"/>
          <w:sz w:val="32"/>
          <w:szCs w:val="32"/>
          <w:rtl/>
          <w:lang w:val="en-US"/>
        </w:rPr>
        <w:t>، و</w:t>
      </w:r>
      <w:r w:rsidRPr="00326C87">
        <w:rPr>
          <w:rFonts w:ascii="Traditional Arabic" w:eastAsia="Calibri" w:hAnsi="Traditional Arabic" w:cs="Traditional Arabic"/>
          <w:sz w:val="32"/>
          <w:szCs w:val="32"/>
          <w:rtl/>
          <w:lang w:val="en-US"/>
        </w:rPr>
        <w:t>هو شخصية مهمشة مجتمعيًا لكنها عميقة سيميائيًا، لأنه صوت الذات العليا، يحاول النجاة وسط طوفان الرغبة، ويقول بوعي عميق:</w:t>
      </w:r>
      <w:r>
        <w:rPr>
          <w:rFonts w:ascii="Traditional Arabic" w:eastAsia="Calibri" w:hAnsi="Traditional Arabic" w:cs="Traditional Arabic" w:hint="cs"/>
          <w:sz w:val="32"/>
          <w:szCs w:val="32"/>
          <w:rtl/>
          <w:lang w:val="en-US"/>
        </w:rPr>
        <w:t xml:space="preserve"> "</w:t>
      </w:r>
      <w:r w:rsidRPr="00326C87">
        <w:rPr>
          <w:rFonts w:ascii="Traditional Arabic" w:eastAsia="Calibri" w:hAnsi="Traditional Arabic" w:cs="Traditional Arabic"/>
          <w:sz w:val="32"/>
          <w:szCs w:val="32"/>
          <w:rtl/>
          <w:lang w:val="en-US"/>
        </w:rPr>
        <w:t>ل</w:t>
      </w:r>
      <w:r>
        <w:rPr>
          <w:rFonts w:ascii="Traditional Arabic" w:eastAsia="Calibri" w:hAnsi="Traditional Arabic" w:cs="Traditional Arabic"/>
          <w:sz w:val="32"/>
          <w:szCs w:val="32"/>
          <w:rtl/>
          <w:lang w:val="en-US"/>
        </w:rPr>
        <w:t>و أصمت ستقتلعني من جذوري وأنتهي</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08"/>
      </w:r>
      <w:r>
        <w:rPr>
          <w:rFonts w:ascii="Traditional Arabic" w:eastAsia="Calibri" w:hAnsi="Traditional Arabic" w:cs="Traditional Arabic" w:hint="cs"/>
          <w:sz w:val="32"/>
          <w:szCs w:val="32"/>
          <w:rtl/>
          <w:lang w:val="en-US"/>
        </w:rPr>
        <w:t>.</w:t>
      </w:r>
    </w:p>
    <w:p w14:paraId="1F959FD7"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326C87">
        <w:rPr>
          <w:rFonts w:ascii="Traditional Arabic" w:eastAsia="Calibri" w:hAnsi="Traditional Arabic" w:cs="Traditional Arabic"/>
          <w:b/>
          <w:bCs/>
          <w:color w:val="000000"/>
          <w:sz w:val="32"/>
          <w:szCs w:val="32"/>
          <w:rtl/>
        </w:rPr>
        <w:t>•</w:t>
      </w:r>
      <w:r w:rsidRPr="00326C87">
        <w:rPr>
          <w:rFonts w:ascii="Traditional Arabic" w:eastAsia="Calibri" w:hAnsi="Traditional Arabic" w:cs="Traditional Arabic"/>
          <w:b/>
          <w:bCs/>
          <w:sz w:val="32"/>
          <w:szCs w:val="32"/>
          <w:rtl/>
          <w:lang w:val="en-US"/>
        </w:rPr>
        <w:t xml:space="preserve"> </w:t>
      </w:r>
      <w:r w:rsidRPr="00C068F5">
        <w:rPr>
          <w:rFonts w:ascii="Traditional Arabic" w:eastAsia="Calibri" w:hAnsi="Traditional Arabic" w:cs="Traditional Arabic"/>
          <w:b/>
          <w:bCs/>
          <w:sz w:val="32"/>
          <w:szCs w:val="32"/>
          <w:rtl/>
          <w:lang w:val="en-US"/>
        </w:rPr>
        <w:t>الأم:</w:t>
      </w:r>
      <w:r>
        <w:rPr>
          <w:rFonts w:ascii="Traditional Arabic" w:eastAsia="Calibri" w:hAnsi="Traditional Arabic" w:cs="Traditional Arabic" w:hint="cs"/>
          <w:b/>
          <w:bCs/>
          <w:sz w:val="32"/>
          <w:szCs w:val="32"/>
          <w:rtl/>
          <w:lang w:val="en-US"/>
        </w:rPr>
        <w:t xml:space="preserve"> </w:t>
      </w:r>
      <w:r w:rsidRPr="00326C87">
        <w:rPr>
          <w:rFonts w:ascii="Traditional Arabic" w:eastAsia="Calibri" w:hAnsi="Traditional Arabic" w:cs="Traditional Arabic"/>
          <w:sz w:val="32"/>
          <w:szCs w:val="32"/>
          <w:rtl/>
          <w:lang w:val="en-US"/>
        </w:rPr>
        <w:t>تمثل الحنان الواقعي والحب الأرضي، تقف كجدار حزين أمام طوفان الغواية التي يعيشها ابنها، لكنها لا تستطيع اختراق عالمه:</w:t>
      </w:r>
      <w:r>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تطرق أمي الباب</w:t>
      </w:r>
      <w:r>
        <w:rPr>
          <w:rFonts w:ascii="Traditional Arabic" w:eastAsia="Calibri" w:hAnsi="Traditional Arabic" w:cs="Traditional Arabic" w:hint="cs"/>
          <w:sz w:val="32"/>
          <w:szCs w:val="32"/>
          <w:rtl/>
          <w:lang w:val="en-US"/>
        </w:rPr>
        <w:t>،</w:t>
      </w:r>
      <w:r w:rsidRPr="00326C87">
        <w:rPr>
          <w:rFonts w:ascii="Traditional Arabic" w:eastAsia="Calibri" w:hAnsi="Traditional Arabic" w:cs="Traditional Arabic"/>
          <w:sz w:val="32"/>
          <w:szCs w:val="32"/>
          <w:rtl/>
          <w:lang w:val="en-US"/>
        </w:rPr>
        <w:t xml:space="preserve"> تضع فنجان القه</w:t>
      </w:r>
      <w:r>
        <w:rPr>
          <w:rFonts w:ascii="Traditional Arabic" w:eastAsia="Calibri" w:hAnsi="Traditional Arabic" w:cs="Traditional Arabic"/>
          <w:sz w:val="32"/>
          <w:szCs w:val="32"/>
          <w:rtl/>
          <w:lang w:val="en-US"/>
        </w:rPr>
        <w:t>وة وتبقى تسترق النظر إلى ملامحي</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09"/>
      </w:r>
      <w:r>
        <w:rPr>
          <w:rFonts w:ascii="Traditional Arabic" w:eastAsia="Calibri" w:hAnsi="Traditional Arabic" w:cs="Traditional Arabic" w:hint="cs"/>
          <w:sz w:val="32"/>
          <w:szCs w:val="32"/>
          <w:rtl/>
          <w:lang w:val="en-US"/>
        </w:rPr>
        <w:t>، و</w:t>
      </w:r>
      <w:r w:rsidRPr="00326C87">
        <w:rPr>
          <w:rFonts w:ascii="Traditional Arabic" w:eastAsia="Calibri" w:hAnsi="Traditional Arabic" w:cs="Traditional Arabic"/>
          <w:sz w:val="32"/>
          <w:szCs w:val="32"/>
          <w:rtl/>
          <w:lang w:val="en-US"/>
        </w:rPr>
        <w:t>هي تشعر أن ابنها لم يعد ينتمي لهذا العالم، وتقول بمرارة:</w:t>
      </w:r>
      <w:r>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ولدي يالالة يضيع مني…</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10"/>
      </w:r>
      <w:r w:rsidRPr="00326C87">
        <w:rPr>
          <w:rFonts w:ascii="Traditional Arabic" w:eastAsia="Calibri" w:hAnsi="Traditional Arabic" w:cs="Traditional Arabic"/>
          <w:sz w:val="32"/>
          <w:szCs w:val="32"/>
          <w:rtl/>
          <w:lang w:val="en-US"/>
        </w:rPr>
        <w:t>،</w:t>
      </w:r>
      <w:r>
        <w:rPr>
          <w:rFonts w:ascii="Traditional Arabic" w:eastAsia="Calibri" w:hAnsi="Traditional Arabic" w:cs="Traditional Arabic" w:hint="cs"/>
          <w:sz w:val="32"/>
          <w:szCs w:val="32"/>
          <w:rtl/>
          <w:lang w:val="en-US"/>
        </w:rPr>
        <w:t xml:space="preserve"> </w:t>
      </w:r>
      <w:r w:rsidRPr="00326C87">
        <w:rPr>
          <w:rFonts w:ascii="Traditional Arabic" w:eastAsia="Calibri" w:hAnsi="Traditional Arabic" w:cs="Traditional Arabic"/>
          <w:sz w:val="32"/>
          <w:szCs w:val="32"/>
          <w:rtl/>
          <w:lang w:val="en-US"/>
        </w:rPr>
        <w:t>لكن حضورها يظل رقيقًا، دافئًا، محملاً بالأمل المكسور.</w:t>
      </w:r>
    </w:p>
    <w:p w14:paraId="4A21B8D9"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C068F5">
        <w:rPr>
          <w:rFonts w:ascii="Traditional Arabic" w:eastAsia="Calibri" w:hAnsi="Traditional Arabic" w:cs="Traditional Arabic"/>
          <w:b/>
          <w:bCs/>
          <w:color w:val="000000"/>
          <w:sz w:val="32"/>
          <w:szCs w:val="32"/>
          <w:rtl/>
        </w:rPr>
        <w:t>•</w:t>
      </w:r>
      <w:r w:rsidRPr="00C068F5">
        <w:rPr>
          <w:rFonts w:ascii="Traditional Arabic" w:eastAsia="Calibri" w:hAnsi="Traditional Arabic" w:cs="Traditional Arabic"/>
          <w:b/>
          <w:bCs/>
          <w:sz w:val="32"/>
          <w:szCs w:val="32"/>
          <w:rtl/>
          <w:lang w:val="en-US"/>
        </w:rPr>
        <w:t xml:space="preserve"> لالة السمينة (العرافة):</w:t>
      </w:r>
      <w:r>
        <w:rPr>
          <w:rFonts w:ascii="Traditional Arabic" w:eastAsia="Calibri" w:hAnsi="Traditional Arabic" w:cs="Traditional Arabic" w:hint="cs"/>
          <w:b/>
          <w:bCs/>
          <w:sz w:val="32"/>
          <w:szCs w:val="32"/>
          <w:rtl/>
          <w:lang w:val="en-US"/>
        </w:rPr>
        <w:t xml:space="preserve"> </w:t>
      </w:r>
      <w:r w:rsidRPr="00326C87">
        <w:rPr>
          <w:rFonts w:ascii="Traditional Arabic" w:eastAsia="Calibri" w:hAnsi="Traditional Arabic" w:cs="Traditional Arabic"/>
          <w:sz w:val="32"/>
          <w:szCs w:val="32"/>
          <w:rtl/>
          <w:lang w:val="en-US"/>
        </w:rPr>
        <w:t>تمثل الحكمة الشعبية، والعين الخارقة، ومحاولة الأم الفاشلة لفهم هذا الابن الغريب</w:t>
      </w:r>
      <w:r>
        <w:rPr>
          <w:rFonts w:ascii="Traditional Arabic" w:eastAsia="Calibri" w:hAnsi="Traditional Arabic" w:cs="Traditional Arabic" w:hint="cs"/>
          <w:sz w:val="32"/>
          <w:szCs w:val="32"/>
          <w:rtl/>
          <w:lang w:val="en-US"/>
        </w:rPr>
        <w:t>،</w:t>
      </w:r>
      <w:r w:rsidRPr="00326C87">
        <w:rPr>
          <w:rFonts w:ascii="Traditional Arabic" w:eastAsia="Calibri" w:hAnsi="Traditional Arabic" w:cs="Traditional Arabic"/>
          <w:sz w:val="32"/>
          <w:szCs w:val="32"/>
          <w:rtl/>
          <w:lang w:val="en-US"/>
        </w:rPr>
        <w:t xml:space="preserve"> تُرسم سيميائيًا عبر وصفها الجسدي الغريب ونظراتها </w:t>
      </w:r>
      <w:r>
        <w:rPr>
          <w:rFonts w:ascii="Traditional Arabic" w:eastAsia="Calibri" w:hAnsi="Traditional Arabic" w:cs="Traditional Arabic"/>
          <w:sz w:val="32"/>
          <w:szCs w:val="32"/>
          <w:rtl/>
          <w:lang w:val="en-US"/>
        </w:rPr>
        <w:t>المخيفة، وتمتلك أدواتها الخاصة الحجارة</w:t>
      </w:r>
      <w:r>
        <w:rPr>
          <w:rFonts w:ascii="Traditional Arabic" w:eastAsia="Calibri" w:hAnsi="Traditional Arabic" w:cs="Traditional Arabic" w:hint="cs"/>
          <w:sz w:val="32"/>
          <w:szCs w:val="32"/>
          <w:rtl/>
          <w:lang w:val="en-US"/>
        </w:rPr>
        <w:t xml:space="preserve"> و</w:t>
      </w:r>
      <w:r>
        <w:rPr>
          <w:rFonts w:ascii="Traditional Arabic" w:eastAsia="Calibri" w:hAnsi="Traditional Arabic" w:cs="Traditional Arabic"/>
          <w:sz w:val="32"/>
          <w:szCs w:val="32"/>
          <w:rtl/>
          <w:lang w:val="en-US"/>
        </w:rPr>
        <w:t>المنديل</w:t>
      </w:r>
      <w:r w:rsidRPr="00326C87">
        <w:rPr>
          <w:rFonts w:ascii="Traditional Arabic" w:eastAsia="Calibri" w:hAnsi="Traditional Arabic" w:cs="Traditional Arabic"/>
          <w:sz w:val="32"/>
          <w:szCs w:val="32"/>
          <w:rtl/>
          <w:lang w:val="en-US"/>
        </w:rPr>
        <w:t>، مما يجعلها رمزا لأنثى تعرف ال</w:t>
      </w:r>
      <w:r>
        <w:rPr>
          <w:rFonts w:ascii="Traditional Arabic" w:eastAsia="Calibri" w:hAnsi="Traditional Arabic" w:cs="Traditional Arabic"/>
          <w:sz w:val="32"/>
          <w:szCs w:val="32"/>
          <w:rtl/>
          <w:lang w:val="en-US"/>
        </w:rPr>
        <w:t>مستور، لكنها لا تقدر على تغييره</w:t>
      </w:r>
      <w:r>
        <w:rPr>
          <w:rFonts w:ascii="Traditional Arabic" w:eastAsia="Calibri" w:hAnsi="Traditional Arabic" w:cs="Traditional Arabic" w:hint="cs"/>
          <w:sz w:val="32"/>
          <w:szCs w:val="32"/>
          <w:rtl/>
          <w:lang w:val="en-US"/>
        </w:rPr>
        <w:t xml:space="preserve">، حيث </w:t>
      </w:r>
      <w:r w:rsidRPr="00326C87">
        <w:rPr>
          <w:rFonts w:ascii="Traditional Arabic" w:eastAsia="Calibri" w:hAnsi="Traditional Arabic" w:cs="Traditional Arabic"/>
          <w:sz w:val="32"/>
          <w:szCs w:val="32"/>
          <w:rtl/>
          <w:lang w:val="en-US"/>
        </w:rPr>
        <w:t>قالت ذات مرة للأم:</w:t>
      </w:r>
      <w:r>
        <w:rPr>
          <w:rFonts w:ascii="Traditional Arabic" w:eastAsia="Calibri" w:hAnsi="Traditional Arabic" w:cs="Traditional Arabic" w:hint="cs"/>
          <w:sz w:val="32"/>
          <w:szCs w:val="32"/>
          <w:rtl/>
          <w:lang w:val="en-US"/>
        </w:rPr>
        <w:t xml:space="preserve"> "</w:t>
      </w:r>
      <w:r w:rsidRPr="00326C87">
        <w:rPr>
          <w:rFonts w:ascii="Traditional Arabic" w:eastAsia="Calibri" w:hAnsi="Traditional Arabic" w:cs="Traditional Arabic"/>
          <w:sz w:val="32"/>
          <w:szCs w:val="32"/>
          <w:rtl/>
          <w:lang w:val="en-US"/>
        </w:rPr>
        <w:t>وحدها الأنثى</w:t>
      </w:r>
      <w:r>
        <w:rPr>
          <w:rFonts w:ascii="Traditional Arabic" w:eastAsia="Calibri" w:hAnsi="Traditional Arabic" w:cs="Traditional Arabic"/>
          <w:sz w:val="32"/>
          <w:szCs w:val="32"/>
          <w:rtl/>
          <w:lang w:val="en-US"/>
        </w:rPr>
        <w:t xml:space="preserve"> تصلح حاله وتمتص رعونته بحنانها</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11"/>
      </w:r>
      <w:r w:rsidRPr="00326C87">
        <w:rPr>
          <w:rFonts w:ascii="Traditional Arabic" w:eastAsia="Calibri" w:hAnsi="Traditional Arabic" w:cs="Traditional Arabic"/>
          <w:sz w:val="32"/>
          <w:szCs w:val="32"/>
          <w:rtl/>
          <w:lang w:val="en-US"/>
        </w:rPr>
        <w:t>،</w:t>
      </w:r>
      <w:r>
        <w:rPr>
          <w:rFonts w:ascii="Traditional Arabic" w:eastAsia="Calibri" w:hAnsi="Traditional Arabic" w:cs="Traditional Arabic" w:hint="cs"/>
          <w:sz w:val="32"/>
          <w:szCs w:val="32"/>
          <w:rtl/>
          <w:lang w:val="en-US"/>
        </w:rPr>
        <w:t xml:space="preserve"> </w:t>
      </w:r>
      <w:r w:rsidRPr="00326C87">
        <w:rPr>
          <w:rFonts w:ascii="Traditional Arabic" w:eastAsia="Calibri" w:hAnsi="Traditional Arabic" w:cs="Traditional Arabic"/>
          <w:sz w:val="32"/>
          <w:szCs w:val="32"/>
          <w:rtl/>
          <w:lang w:val="en-US"/>
        </w:rPr>
        <w:t>لتنذر مبكرًا بأن الحل يكمن في الأنثى/الأنوثة، والتي لا تتحقق إلا في صورة أفروديت.</w:t>
      </w:r>
    </w:p>
    <w:p w14:paraId="0ABD2A16" w14:textId="77777777" w:rsidR="009E7D82" w:rsidRDefault="009E7D82" w:rsidP="009E7D82">
      <w:pPr>
        <w:tabs>
          <w:tab w:val="right" w:pos="424"/>
        </w:tabs>
        <w:bidi/>
        <w:ind w:hanging="1"/>
        <w:jc w:val="both"/>
        <w:rPr>
          <w:rFonts w:ascii="Traditional Arabic" w:eastAsia="Calibri" w:hAnsi="Traditional Arabic" w:cs="Traditional Arabic"/>
          <w:b/>
          <w:bCs/>
          <w:sz w:val="32"/>
          <w:szCs w:val="32"/>
          <w:rtl/>
          <w:lang w:val="en-US"/>
        </w:rPr>
      </w:pPr>
      <w:r>
        <w:rPr>
          <w:rFonts w:ascii="Traditional Arabic" w:eastAsia="Calibri" w:hAnsi="Traditional Arabic" w:cs="Traditional Arabic" w:hint="cs"/>
          <w:b/>
          <w:bCs/>
          <w:sz w:val="32"/>
          <w:szCs w:val="32"/>
          <w:rtl/>
          <w:lang w:val="en-US"/>
        </w:rPr>
        <w:t>القصة الحادية عشرة "</w:t>
      </w:r>
      <w:r>
        <w:rPr>
          <w:rFonts w:ascii="Traditional Arabic" w:eastAsia="Calibri" w:hAnsi="Traditional Arabic" w:cs="Traditional Arabic"/>
          <w:b/>
          <w:bCs/>
          <w:sz w:val="32"/>
          <w:szCs w:val="32"/>
          <w:rtl/>
          <w:lang w:val="en-US"/>
        </w:rPr>
        <w:t>نوسطالجيا</w:t>
      </w:r>
      <w:r>
        <w:rPr>
          <w:rFonts w:ascii="Traditional Arabic" w:eastAsia="Calibri" w:hAnsi="Traditional Arabic" w:cs="Traditional Arabic" w:hint="cs"/>
          <w:b/>
          <w:bCs/>
          <w:sz w:val="32"/>
          <w:szCs w:val="32"/>
          <w:rtl/>
          <w:lang w:val="en-US"/>
        </w:rPr>
        <w:t>":</w:t>
      </w:r>
    </w:p>
    <w:p w14:paraId="16044BE3" w14:textId="77777777" w:rsidR="009E7D82" w:rsidRPr="009941A2" w:rsidRDefault="009E7D82" w:rsidP="009E7D82">
      <w:pPr>
        <w:tabs>
          <w:tab w:val="right" w:pos="424"/>
        </w:tabs>
        <w:bidi/>
        <w:ind w:hanging="1"/>
        <w:jc w:val="both"/>
        <w:rPr>
          <w:rFonts w:ascii="Traditional Arabic" w:eastAsia="Calibri" w:hAnsi="Traditional Arabic" w:cs="Traditional Arabic"/>
          <w:b/>
          <w:bCs/>
          <w:sz w:val="32"/>
          <w:szCs w:val="32"/>
          <w:lang w:val="en-US"/>
        </w:rPr>
      </w:pPr>
      <w:r>
        <w:rPr>
          <w:rFonts w:ascii="Traditional Arabic" w:eastAsia="Calibri" w:hAnsi="Traditional Arabic" w:cs="Traditional Arabic" w:hint="cs"/>
          <w:b/>
          <w:bCs/>
          <w:sz w:val="32"/>
          <w:szCs w:val="32"/>
          <w:rtl/>
          <w:lang w:val="en-US"/>
        </w:rPr>
        <w:t>1.الشخصيات الرئيسية:</w:t>
      </w:r>
    </w:p>
    <w:p w14:paraId="3DDFF84A"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rtl/>
          <w:lang w:val="en-US"/>
        </w:rPr>
      </w:pPr>
      <w:r w:rsidRPr="00C068F5">
        <w:rPr>
          <w:rFonts w:ascii="Traditional Arabic" w:eastAsia="Calibri" w:hAnsi="Traditional Arabic" w:cs="Traditional Arabic"/>
          <w:b/>
          <w:bCs/>
          <w:color w:val="000000"/>
          <w:sz w:val="32"/>
          <w:szCs w:val="32"/>
          <w:rtl/>
        </w:rPr>
        <w:lastRenderedPageBreak/>
        <w:t>•</w:t>
      </w:r>
      <w:r w:rsidRPr="009941A2">
        <w:rPr>
          <w:rFonts w:ascii="Traditional Arabic" w:eastAsia="Calibri" w:hAnsi="Traditional Arabic" w:cs="Traditional Arabic"/>
          <w:b/>
          <w:bCs/>
          <w:sz w:val="32"/>
          <w:szCs w:val="32"/>
          <w:rtl/>
          <w:lang w:val="en-US"/>
        </w:rPr>
        <w:t xml:space="preserve"> الأنا الساردة (الراوية):</w:t>
      </w:r>
      <w:r>
        <w:rPr>
          <w:rFonts w:ascii="Traditional Arabic" w:eastAsia="Calibri" w:hAnsi="Traditional Arabic" w:cs="Traditional Arabic" w:hint="cs"/>
          <w:b/>
          <w:bCs/>
          <w:sz w:val="32"/>
          <w:szCs w:val="32"/>
          <w:rtl/>
          <w:lang w:val="en-US"/>
        </w:rPr>
        <w:t xml:space="preserve"> </w:t>
      </w:r>
      <w:r w:rsidRPr="009941A2">
        <w:rPr>
          <w:rFonts w:ascii="Traditional Arabic" w:eastAsia="Calibri" w:hAnsi="Traditional Arabic" w:cs="Traditional Arabic"/>
          <w:sz w:val="32"/>
          <w:szCs w:val="32"/>
          <w:rtl/>
          <w:lang w:val="en-US"/>
        </w:rPr>
        <w:t>هي الش</w:t>
      </w:r>
      <w:r>
        <w:rPr>
          <w:rFonts w:ascii="Traditional Arabic" w:eastAsia="Calibri" w:hAnsi="Traditional Arabic" w:cs="Traditional Arabic"/>
          <w:sz w:val="32"/>
          <w:szCs w:val="32"/>
          <w:rtl/>
          <w:lang w:val="en-US"/>
        </w:rPr>
        <w:t>خصية المحورية التي تُسيّر السرد</w:t>
      </w:r>
      <w:r w:rsidRPr="009941A2">
        <w:rPr>
          <w:rFonts w:ascii="Traditional Arabic" w:eastAsia="Calibri" w:hAnsi="Traditional Arabic" w:cs="Traditional Arabic"/>
          <w:sz w:val="32"/>
          <w:szCs w:val="32"/>
          <w:rtl/>
          <w:lang w:val="en-US"/>
        </w:rPr>
        <w:t>، وتعيش حالة انقسام داخلي بين الماضي والحاضر، بين ا</w:t>
      </w:r>
      <w:r>
        <w:rPr>
          <w:rFonts w:ascii="Traditional Arabic" w:eastAsia="Calibri" w:hAnsi="Traditional Arabic" w:cs="Traditional Arabic"/>
          <w:sz w:val="32"/>
          <w:szCs w:val="32"/>
          <w:rtl/>
          <w:lang w:val="en-US"/>
        </w:rPr>
        <w:t>لحلم والواقع</w:t>
      </w:r>
      <w:r>
        <w:rPr>
          <w:rFonts w:ascii="Traditional Arabic" w:eastAsia="Calibri" w:hAnsi="Traditional Arabic" w:cs="Traditional Arabic" w:hint="cs"/>
          <w:sz w:val="32"/>
          <w:szCs w:val="32"/>
          <w:rtl/>
          <w:lang w:val="en-US"/>
        </w:rPr>
        <w:t>، و</w:t>
      </w:r>
      <w:r w:rsidRPr="009941A2">
        <w:rPr>
          <w:rFonts w:ascii="Traditional Arabic" w:eastAsia="Calibri" w:hAnsi="Traditional Arabic" w:cs="Traditional Arabic"/>
          <w:sz w:val="32"/>
          <w:szCs w:val="32"/>
          <w:rtl/>
          <w:lang w:val="en-US"/>
        </w:rPr>
        <w:t>هي امرأة غارقة في قلق وجوديّ حاد، تستيقظ من نومها كلّ مرة وكأنها تستفيق من موت، متأرجحة بين الرغبة في الانطفاء والخوف من العمى الأبدي، وهو ما يظهر بقولها:</w:t>
      </w:r>
      <w:r>
        <w:rPr>
          <w:rFonts w:ascii="Traditional Arabic" w:eastAsia="Calibri" w:hAnsi="Traditional Arabic" w:cs="Traditional Arabic" w:hint="cs"/>
          <w:sz w:val="32"/>
          <w:szCs w:val="32"/>
          <w:rtl/>
          <w:lang w:val="en-US"/>
        </w:rPr>
        <w:t xml:space="preserve"> "</w:t>
      </w:r>
      <w:r w:rsidRPr="009941A2">
        <w:rPr>
          <w:rFonts w:ascii="Traditional Arabic" w:eastAsia="Calibri" w:hAnsi="Traditional Arabic" w:cs="Traditional Arabic"/>
          <w:sz w:val="32"/>
          <w:szCs w:val="32"/>
          <w:rtl/>
          <w:lang w:val="en-US"/>
        </w:rPr>
        <w:t>أحيانا كثيرة فكرت أني ذات يوم سأفتحهما على ظلام</w:t>
      </w:r>
      <w:r>
        <w:rPr>
          <w:rFonts w:ascii="Traditional Arabic" w:eastAsia="Calibri" w:hAnsi="Traditional Arabic" w:cs="Traditional Arabic"/>
          <w:sz w:val="32"/>
          <w:szCs w:val="32"/>
          <w:rtl/>
          <w:lang w:val="en-US"/>
        </w:rPr>
        <w:t xml:space="preserve"> وأنتهي</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12"/>
      </w:r>
      <w:r>
        <w:rPr>
          <w:rFonts w:ascii="Traditional Arabic" w:eastAsia="Calibri" w:hAnsi="Traditional Arabic" w:cs="Traditional Arabic" w:hint="cs"/>
          <w:sz w:val="32"/>
          <w:szCs w:val="32"/>
          <w:rtl/>
          <w:lang w:val="en-US"/>
        </w:rPr>
        <w:t xml:space="preserve">، </w:t>
      </w:r>
      <w:r w:rsidRPr="009941A2">
        <w:rPr>
          <w:rFonts w:ascii="Traditional Arabic" w:eastAsia="Calibri" w:hAnsi="Traditional Arabic" w:cs="Traditional Arabic"/>
          <w:sz w:val="32"/>
          <w:szCs w:val="32"/>
          <w:rtl/>
          <w:lang w:val="en-US"/>
        </w:rPr>
        <w:t>يتجلى قلقها الكوني في لحظات الحلم التي تراها أعمق من الواقع، فهي تجد في الحلم حياة أكثر حقيقة من يقظتها، وتجد نفسها هناك بصور متعددة، تقف أمام نسخٍ منها، وتبحث عن</w:t>
      </w:r>
      <w:r>
        <w:rPr>
          <w:rFonts w:ascii="Traditional Arabic" w:eastAsia="Calibri" w:hAnsi="Traditional Arabic" w:cs="Traditional Arabic"/>
          <w:sz w:val="32"/>
          <w:szCs w:val="32"/>
          <w:rtl/>
          <w:lang w:val="en-US"/>
        </w:rPr>
        <w:t xml:space="preserve"> ذاتها الضائعة، لكنها لا تجدها</w:t>
      </w:r>
      <w:r>
        <w:rPr>
          <w:rFonts w:ascii="Traditional Arabic" w:eastAsia="Calibri" w:hAnsi="Traditional Arabic" w:cs="Traditional Arabic" w:hint="cs"/>
          <w:sz w:val="32"/>
          <w:szCs w:val="32"/>
          <w:rtl/>
          <w:lang w:val="en-US"/>
        </w:rPr>
        <w:t>،</w:t>
      </w:r>
      <w:r w:rsidRPr="009941A2">
        <w:rPr>
          <w:rFonts w:ascii="Traditional Arabic" w:eastAsia="Calibri" w:hAnsi="Traditional Arabic" w:cs="Traditional Arabic" w:hint="cs"/>
          <w:sz w:val="32"/>
          <w:szCs w:val="32"/>
          <w:rtl/>
          <w:lang w:val="en-US"/>
        </w:rPr>
        <w:t xml:space="preserve"> ف</w:t>
      </w:r>
      <w:r>
        <w:rPr>
          <w:rFonts w:ascii="Traditional Arabic" w:eastAsia="Calibri" w:hAnsi="Traditional Arabic" w:cs="Traditional Arabic"/>
          <w:sz w:val="32"/>
          <w:szCs w:val="32"/>
          <w:rtl/>
          <w:lang w:val="en-US"/>
        </w:rPr>
        <w:t>الراوية هي ذات ممزقة،</w:t>
      </w:r>
      <w:r>
        <w:rPr>
          <w:rFonts w:ascii="Traditional Arabic" w:eastAsia="Calibri" w:hAnsi="Traditional Arabic" w:cs="Traditional Arabic" w:hint="cs"/>
          <w:sz w:val="32"/>
          <w:szCs w:val="32"/>
          <w:rtl/>
          <w:lang w:val="en-US"/>
        </w:rPr>
        <w:t xml:space="preserve"> </w:t>
      </w:r>
      <w:r w:rsidRPr="009941A2">
        <w:rPr>
          <w:rFonts w:ascii="Traditional Arabic" w:eastAsia="Calibri" w:hAnsi="Traditional Arabic" w:cs="Traditional Arabic" w:hint="cs"/>
          <w:sz w:val="32"/>
          <w:szCs w:val="32"/>
          <w:rtl/>
          <w:lang w:val="en-US"/>
        </w:rPr>
        <w:t>و</w:t>
      </w:r>
      <w:r w:rsidRPr="009941A2">
        <w:rPr>
          <w:rFonts w:ascii="Traditional Arabic" w:eastAsia="Calibri" w:hAnsi="Traditional Arabic" w:cs="Traditional Arabic"/>
          <w:sz w:val="32"/>
          <w:szCs w:val="32"/>
          <w:rtl/>
          <w:lang w:val="en-US"/>
        </w:rPr>
        <w:t>رغم ضعفها، فإن هذه الشخصية تطرح قضايا كبرى عن الزمن، القدر، الهوية، والبعث. تصلي، وتخضع للرقية الشرعية، وتحاول النجاة من شرور تظنها كامنة ف</w:t>
      </w:r>
      <w:r>
        <w:rPr>
          <w:rFonts w:ascii="Traditional Arabic" w:eastAsia="Calibri" w:hAnsi="Traditional Arabic" w:cs="Traditional Arabic"/>
          <w:sz w:val="32"/>
          <w:szCs w:val="32"/>
          <w:rtl/>
          <w:lang w:val="en-US"/>
        </w:rPr>
        <w:t xml:space="preserve">يها أو حولها. </w:t>
      </w:r>
    </w:p>
    <w:p w14:paraId="54450AE5"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C068F5">
        <w:rPr>
          <w:rFonts w:ascii="Traditional Arabic" w:eastAsia="Calibri" w:hAnsi="Traditional Arabic" w:cs="Traditional Arabic"/>
          <w:b/>
          <w:bCs/>
          <w:color w:val="000000"/>
          <w:sz w:val="32"/>
          <w:szCs w:val="32"/>
          <w:rtl/>
        </w:rPr>
        <w:t>•</w:t>
      </w:r>
      <w:r w:rsidRPr="009941A2">
        <w:rPr>
          <w:rFonts w:ascii="Traditional Arabic" w:eastAsia="Calibri" w:hAnsi="Traditional Arabic" w:cs="Traditional Arabic"/>
          <w:b/>
          <w:bCs/>
          <w:sz w:val="32"/>
          <w:szCs w:val="32"/>
          <w:rtl/>
          <w:lang w:val="en-US"/>
        </w:rPr>
        <w:t xml:space="preserve"> </w:t>
      </w:r>
      <w:r w:rsidRPr="00712318">
        <w:rPr>
          <w:rFonts w:ascii="Traditional Arabic" w:eastAsia="Calibri" w:hAnsi="Traditional Arabic" w:cs="Traditional Arabic"/>
          <w:b/>
          <w:bCs/>
          <w:sz w:val="32"/>
          <w:szCs w:val="32"/>
          <w:rtl/>
          <w:lang w:val="en-US"/>
        </w:rPr>
        <w:t>الرجل الرابع في السوق (الغريب):</w:t>
      </w:r>
      <w:r>
        <w:rPr>
          <w:rFonts w:ascii="Traditional Arabic" w:eastAsia="Calibri" w:hAnsi="Traditional Arabic" w:cs="Traditional Arabic" w:hint="cs"/>
          <w:b/>
          <w:bCs/>
          <w:sz w:val="32"/>
          <w:szCs w:val="32"/>
          <w:rtl/>
          <w:lang w:val="en-US"/>
        </w:rPr>
        <w:t xml:space="preserve"> </w:t>
      </w:r>
      <w:r w:rsidRPr="00712318">
        <w:rPr>
          <w:rFonts w:ascii="Traditional Arabic" w:eastAsia="Calibri" w:hAnsi="Traditional Arabic" w:cs="Traditional Arabic"/>
          <w:sz w:val="32"/>
          <w:szCs w:val="32"/>
          <w:rtl/>
          <w:lang w:val="en-US"/>
        </w:rPr>
        <w:t xml:space="preserve">يظهر هذا الرجل كمخلّص رمزي، هو وحده من لم </w:t>
      </w:r>
      <w:r>
        <w:rPr>
          <w:rFonts w:ascii="Traditional Arabic" w:eastAsia="Calibri" w:hAnsi="Traditional Arabic" w:cs="Traditional Arabic"/>
          <w:sz w:val="32"/>
          <w:szCs w:val="32"/>
          <w:rtl/>
          <w:lang w:val="en-US"/>
        </w:rPr>
        <w:t>يعتمد أي نسخة قبلها</w:t>
      </w:r>
      <w:r w:rsidRPr="00712318">
        <w:rPr>
          <w:rFonts w:ascii="Traditional Arabic" w:eastAsia="Calibri" w:hAnsi="Traditional Arabic" w:cs="Traditional Arabic"/>
          <w:sz w:val="32"/>
          <w:szCs w:val="32"/>
          <w:rtl/>
          <w:lang w:val="en-US"/>
        </w:rPr>
        <w:t>، ويخاطب الراوية بمزيج من الحنو والسيطرة:</w:t>
      </w:r>
      <w:r>
        <w:rPr>
          <w:rFonts w:ascii="Traditional Arabic" w:eastAsia="Calibri" w:hAnsi="Traditional Arabic" w:cs="Traditional Arabic" w:hint="cs"/>
          <w:sz w:val="32"/>
          <w:szCs w:val="32"/>
          <w:rtl/>
          <w:lang w:val="en-US"/>
        </w:rPr>
        <w:t xml:space="preserve"> "</w:t>
      </w:r>
      <w:r w:rsidRPr="00712318">
        <w:rPr>
          <w:rFonts w:ascii="Traditional Arabic" w:eastAsia="Calibri" w:hAnsi="Traditional Arabic" w:cs="Traditional Arabic"/>
          <w:sz w:val="32"/>
          <w:szCs w:val="32"/>
          <w:rtl/>
          <w:lang w:val="en-US"/>
        </w:rPr>
        <w:t>كنت أنتظر أن تنطفئ شعلة التمرد بداخلك وتعودين إلى عرشك سالمة… هيا معي، سأخر</w:t>
      </w:r>
      <w:r>
        <w:rPr>
          <w:rFonts w:ascii="Traditional Arabic" w:eastAsia="Calibri" w:hAnsi="Traditional Arabic" w:cs="Traditional Arabic"/>
          <w:sz w:val="32"/>
          <w:szCs w:val="32"/>
          <w:rtl/>
          <w:lang w:val="en-US"/>
        </w:rPr>
        <w:t>جك من هذا السوق اللعين، حبيبتي</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13"/>
      </w:r>
      <w:r>
        <w:rPr>
          <w:rFonts w:ascii="Traditional Arabic" w:eastAsia="Calibri" w:hAnsi="Traditional Arabic" w:cs="Traditional Arabic" w:hint="cs"/>
          <w:sz w:val="32"/>
          <w:szCs w:val="32"/>
          <w:rtl/>
          <w:lang w:val="en-US"/>
        </w:rPr>
        <w:t xml:space="preserve">، </w:t>
      </w:r>
      <w:r w:rsidRPr="00712318">
        <w:rPr>
          <w:rFonts w:ascii="Traditional Arabic" w:eastAsia="Calibri" w:hAnsi="Traditional Arabic" w:cs="Traditional Arabic"/>
          <w:sz w:val="32"/>
          <w:szCs w:val="32"/>
          <w:rtl/>
          <w:lang w:val="en-US"/>
        </w:rPr>
        <w:t>يحمل هذا الرجل دلالات ميثولوجية أشبه بالفارس المخلّص لكنه ليس كاملًا، بل جزءٌ من حل</w:t>
      </w:r>
      <w:r>
        <w:rPr>
          <w:rFonts w:ascii="Traditional Arabic" w:eastAsia="Calibri" w:hAnsi="Traditional Arabic" w:cs="Traditional Arabic"/>
          <w:sz w:val="32"/>
          <w:szCs w:val="32"/>
          <w:rtl/>
          <w:lang w:val="en-US"/>
        </w:rPr>
        <w:t>مٍ رمزي تحركه الحاجة إلى النجاة</w:t>
      </w:r>
      <w:r>
        <w:rPr>
          <w:rFonts w:ascii="Traditional Arabic" w:eastAsia="Calibri" w:hAnsi="Traditional Arabic" w:cs="Traditional Arabic" w:hint="cs"/>
          <w:sz w:val="32"/>
          <w:szCs w:val="32"/>
          <w:rtl/>
          <w:lang w:val="en-US"/>
        </w:rPr>
        <w:t>،</w:t>
      </w:r>
      <w:r w:rsidRPr="00712318">
        <w:rPr>
          <w:rFonts w:ascii="Traditional Arabic" w:eastAsia="Calibri" w:hAnsi="Traditional Arabic" w:cs="Traditional Arabic"/>
          <w:sz w:val="32"/>
          <w:szCs w:val="32"/>
          <w:rtl/>
          <w:lang w:val="en-US"/>
        </w:rPr>
        <w:t xml:space="preserve"> استخدامه لكلمة </w:t>
      </w:r>
      <w:r>
        <w:rPr>
          <w:rFonts w:ascii="Traditional Arabic" w:eastAsia="Calibri" w:hAnsi="Traditional Arabic" w:cs="Traditional Arabic" w:hint="cs"/>
          <w:sz w:val="32"/>
          <w:szCs w:val="32"/>
          <w:rtl/>
          <w:lang w:val="en-US"/>
        </w:rPr>
        <w:t>"</w:t>
      </w:r>
      <w:r>
        <w:rPr>
          <w:rFonts w:ascii="Traditional Arabic" w:eastAsia="Calibri" w:hAnsi="Traditional Arabic" w:cs="Traditional Arabic"/>
          <w:sz w:val="32"/>
          <w:szCs w:val="32"/>
          <w:rtl/>
          <w:lang w:val="en-US"/>
        </w:rPr>
        <w:t>حبيبتي</w:t>
      </w:r>
      <w:r>
        <w:rPr>
          <w:rFonts w:ascii="Traditional Arabic" w:eastAsia="Calibri" w:hAnsi="Traditional Arabic" w:cs="Traditional Arabic" w:hint="cs"/>
          <w:sz w:val="32"/>
          <w:szCs w:val="32"/>
          <w:rtl/>
          <w:lang w:val="en-US"/>
        </w:rPr>
        <w:t>"</w:t>
      </w:r>
      <w:r w:rsidRPr="00712318">
        <w:rPr>
          <w:rFonts w:ascii="Traditional Arabic" w:eastAsia="Calibri" w:hAnsi="Traditional Arabic" w:cs="Traditional Arabic"/>
          <w:sz w:val="32"/>
          <w:szCs w:val="32"/>
          <w:rtl/>
          <w:lang w:val="en-US"/>
        </w:rPr>
        <w:t xml:space="preserve"> يُحرّك في الراوية خفقة قلب ودهشة، ويجعلها تسير معه في غفلة من التفكير.</w:t>
      </w:r>
    </w:p>
    <w:p w14:paraId="77BFCF20" w14:textId="77777777" w:rsidR="009E7D82" w:rsidRDefault="009E7D82" w:rsidP="009E7D82">
      <w:pPr>
        <w:tabs>
          <w:tab w:val="right" w:pos="424"/>
        </w:tabs>
        <w:bidi/>
        <w:ind w:hanging="1"/>
        <w:jc w:val="both"/>
        <w:rPr>
          <w:rFonts w:ascii="Traditional Arabic" w:eastAsia="Calibri" w:hAnsi="Traditional Arabic" w:cs="Traditional Arabic"/>
          <w:b/>
          <w:bCs/>
          <w:color w:val="000000"/>
          <w:sz w:val="32"/>
          <w:szCs w:val="32"/>
          <w:rtl/>
        </w:rPr>
      </w:pPr>
      <w:r>
        <w:rPr>
          <w:rFonts w:ascii="Traditional Arabic" w:eastAsia="Calibri" w:hAnsi="Traditional Arabic" w:cs="Traditional Arabic" w:hint="cs"/>
          <w:b/>
          <w:bCs/>
          <w:color w:val="000000"/>
          <w:sz w:val="32"/>
          <w:szCs w:val="32"/>
          <w:rtl/>
        </w:rPr>
        <w:t>2.الشخصيات الثانوية:</w:t>
      </w:r>
    </w:p>
    <w:p w14:paraId="1479F9F6"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rtl/>
          <w:lang w:val="en-US"/>
        </w:rPr>
      </w:pPr>
      <w:r w:rsidRPr="00C068F5">
        <w:rPr>
          <w:rFonts w:ascii="Traditional Arabic" w:eastAsia="Calibri" w:hAnsi="Traditional Arabic" w:cs="Traditional Arabic"/>
          <w:b/>
          <w:bCs/>
          <w:color w:val="000000"/>
          <w:sz w:val="32"/>
          <w:szCs w:val="32"/>
          <w:rtl/>
        </w:rPr>
        <w:t>•</w:t>
      </w:r>
      <w:r w:rsidRPr="009941A2">
        <w:rPr>
          <w:rFonts w:ascii="Traditional Arabic" w:eastAsia="Calibri" w:hAnsi="Traditional Arabic" w:cs="Traditional Arabic"/>
          <w:b/>
          <w:bCs/>
          <w:sz w:val="32"/>
          <w:szCs w:val="32"/>
          <w:rtl/>
          <w:lang w:val="en-US"/>
        </w:rPr>
        <w:t xml:space="preserve"> الجدة:</w:t>
      </w:r>
      <w:r>
        <w:rPr>
          <w:rFonts w:ascii="Traditional Arabic" w:eastAsia="Calibri" w:hAnsi="Traditional Arabic" w:cs="Traditional Arabic" w:hint="cs"/>
          <w:b/>
          <w:bCs/>
          <w:sz w:val="32"/>
          <w:szCs w:val="32"/>
          <w:rtl/>
          <w:lang w:val="en-US"/>
        </w:rPr>
        <w:t xml:space="preserve"> </w:t>
      </w:r>
      <w:r w:rsidRPr="009941A2">
        <w:rPr>
          <w:rFonts w:ascii="Traditional Arabic" w:eastAsia="Calibri" w:hAnsi="Traditional Arabic" w:cs="Traditional Arabic"/>
          <w:sz w:val="32"/>
          <w:szCs w:val="32"/>
          <w:rtl/>
          <w:lang w:val="en-US"/>
        </w:rPr>
        <w:t xml:space="preserve">تمثل الجدة صوت الحكمة الصامتة، الإيمان الثابت، واليقين الراسخ في ظلّ الانهيارات </w:t>
      </w:r>
      <w:r>
        <w:rPr>
          <w:rFonts w:ascii="Traditional Arabic" w:eastAsia="Calibri" w:hAnsi="Traditional Arabic" w:cs="Traditional Arabic"/>
          <w:sz w:val="32"/>
          <w:szCs w:val="32"/>
          <w:rtl/>
          <w:lang w:val="en-US"/>
        </w:rPr>
        <w:t>النفسية التي تعاني منها الراوية</w:t>
      </w:r>
      <w:r w:rsidRPr="009941A2">
        <w:rPr>
          <w:rFonts w:ascii="Traditional Arabic" w:eastAsia="Calibri" w:hAnsi="Traditional Arabic" w:cs="Traditional Arabic"/>
          <w:sz w:val="32"/>
          <w:szCs w:val="32"/>
          <w:rtl/>
          <w:lang w:val="en-US"/>
        </w:rPr>
        <w:t xml:space="preserve"> </w:t>
      </w:r>
      <w:r>
        <w:rPr>
          <w:rFonts w:ascii="Traditional Arabic" w:eastAsia="Calibri" w:hAnsi="Traditional Arabic" w:cs="Traditional Arabic" w:hint="cs"/>
          <w:sz w:val="32"/>
          <w:szCs w:val="32"/>
          <w:rtl/>
          <w:lang w:val="en-US"/>
        </w:rPr>
        <w:t>و</w:t>
      </w:r>
      <w:r w:rsidRPr="009941A2">
        <w:rPr>
          <w:rFonts w:ascii="Traditional Arabic" w:eastAsia="Calibri" w:hAnsi="Traditional Arabic" w:cs="Traditional Arabic"/>
          <w:sz w:val="32"/>
          <w:szCs w:val="32"/>
          <w:rtl/>
          <w:lang w:val="en-US"/>
        </w:rPr>
        <w:t>رغم صمتها، فهي تحتلّ حيزًا رمزيًا قويًا في النص،</w:t>
      </w:r>
      <w:r>
        <w:rPr>
          <w:rFonts w:ascii="Traditional Arabic" w:eastAsia="Calibri" w:hAnsi="Traditional Arabic" w:cs="Traditional Arabic"/>
          <w:sz w:val="32"/>
          <w:szCs w:val="32"/>
          <w:rtl/>
          <w:lang w:val="en-US"/>
        </w:rPr>
        <w:t xml:space="preserve"> تمثّل النور القديم الذي لا يخب</w:t>
      </w:r>
      <w:r>
        <w:rPr>
          <w:rFonts w:ascii="Traditional Arabic" w:eastAsia="Calibri" w:hAnsi="Traditional Arabic" w:cs="Traditional Arabic" w:hint="cs"/>
          <w:sz w:val="32"/>
          <w:szCs w:val="32"/>
          <w:rtl/>
          <w:lang w:val="en-US"/>
        </w:rPr>
        <w:t>أ</w:t>
      </w:r>
      <w:r w:rsidRPr="009941A2">
        <w:rPr>
          <w:rFonts w:ascii="Traditional Arabic" w:eastAsia="Calibri" w:hAnsi="Traditional Arabic" w:cs="Traditional Arabic"/>
          <w:sz w:val="32"/>
          <w:szCs w:val="32"/>
          <w:rtl/>
          <w:lang w:val="en-US"/>
        </w:rPr>
        <w:t>، وهي الركن الهادئ المقابل لعاصفة الداخل. تصلي جالسة، وتحرك سبابتها بثبات، وتردد مقولتها الثابتة:</w:t>
      </w:r>
      <w:r>
        <w:rPr>
          <w:rFonts w:ascii="Traditional Arabic" w:eastAsia="Calibri" w:hAnsi="Traditional Arabic" w:cs="Traditional Arabic" w:hint="cs"/>
          <w:sz w:val="32"/>
          <w:szCs w:val="32"/>
          <w:rtl/>
          <w:lang w:val="en-US"/>
        </w:rPr>
        <w:t xml:space="preserve"> </w:t>
      </w:r>
      <w:r w:rsidRPr="00712318">
        <w:rPr>
          <w:rFonts w:ascii="Traditional Arabic" w:eastAsia="Calibri" w:hAnsi="Traditional Arabic" w:cs="Traditional Arabic" w:hint="cs"/>
          <w:sz w:val="32"/>
          <w:szCs w:val="32"/>
          <w:rtl/>
          <w:lang w:val="en-US"/>
        </w:rPr>
        <w:t>"</w:t>
      </w:r>
      <w:r w:rsidRPr="00712318">
        <w:rPr>
          <w:rFonts w:ascii="Traditional Arabic" w:eastAsia="Calibri" w:hAnsi="Traditional Arabic" w:cs="Traditional Arabic"/>
          <w:sz w:val="32"/>
          <w:szCs w:val="32"/>
          <w:rtl/>
          <w:lang w:val="en-US"/>
        </w:rPr>
        <w:t>أعمل يا صغري لكبري</w:t>
      </w:r>
      <w:r w:rsidRPr="00712318">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14"/>
      </w:r>
      <w:r>
        <w:rPr>
          <w:rFonts w:ascii="Traditional Arabic" w:eastAsia="Calibri" w:hAnsi="Traditional Arabic" w:cs="Traditional Arabic" w:hint="cs"/>
          <w:sz w:val="32"/>
          <w:szCs w:val="32"/>
          <w:rtl/>
          <w:lang w:val="en-US"/>
        </w:rPr>
        <w:t>.</w:t>
      </w:r>
    </w:p>
    <w:p w14:paraId="2677053F" w14:textId="77777777" w:rsidR="009E7D82" w:rsidRPr="009011D8" w:rsidRDefault="009E7D82" w:rsidP="009E7D82">
      <w:pPr>
        <w:tabs>
          <w:tab w:val="right" w:pos="424"/>
        </w:tabs>
        <w:bidi/>
        <w:jc w:val="both"/>
        <w:rPr>
          <w:rFonts w:ascii="Traditional Arabic" w:eastAsia="Calibri" w:hAnsi="Traditional Arabic" w:cs="Traditional Arabic"/>
          <w:b/>
          <w:bCs/>
          <w:sz w:val="32"/>
          <w:szCs w:val="32"/>
          <w:lang w:val="en-US"/>
        </w:rPr>
      </w:pPr>
      <w:r w:rsidRPr="00C068F5">
        <w:rPr>
          <w:rFonts w:ascii="Traditional Arabic" w:eastAsia="Calibri" w:hAnsi="Traditional Arabic" w:cs="Traditional Arabic"/>
          <w:b/>
          <w:bCs/>
          <w:color w:val="000000"/>
          <w:sz w:val="32"/>
          <w:szCs w:val="32"/>
          <w:rtl/>
        </w:rPr>
        <w:t>•</w:t>
      </w:r>
      <w:r w:rsidRPr="009941A2">
        <w:rPr>
          <w:rFonts w:ascii="Traditional Arabic" w:eastAsia="Calibri" w:hAnsi="Traditional Arabic" w:cs="Traditional Arabic"/>
          <w:b/>
          <w:bCs/>
          <w:sz w:val="32"/>
          <w:szCs w:val="32"/>
          <w:rtl/>
          <w:lang w:val="en-US"/>
        </w:rPr>
        <w:t xml:space="preserve"> </w:t>
      </w:r>
      <w:r w:rsidRPr="00402F94">
        <w:rPr>
          <w:rFonts w:ascii="Traditional Arabic" w:eastAsia="Calibri" w:hAnsi="Traditional Arabic" w:cs="Traditional Arabic"/>
          <w:b/>
          <w:bCs/>
          <w:sz w:val="32"/>
          <w:szCs w:val="32"/>
          <w:rtl/>
          <w:lang w:val="en-US"/>
        </w:rPr>
        <w:t>الرجال الثلاثة في السوق</w:t>
      </w:r>
      <w:r>
        <w:rPr>
          <w:rFonts w:ascii="Traditional Arabic" w:eastAsia="Calibri" w:hAnsi="Traditional Arabic" w:cs="Traditional Arabic" w:hint="cs"/>
          <w:b/>
          <w:bCs/>
          <w:sz w:val="32"/>
          <w:szCs w:val="32"/>
          <w:rtl/>
          <w:lang w:val="en-US"/>
        </w:rPr>
        <w:t xml:space="preserve">: </w:t>
      </w:r>
      <w:r w:rsidRPr="00402F94">
        <w:rPr>
          <w:rFonts w:ascii="Traditional Arabic" w:eastAsia="Calibri" w:hAnsi="Traditional Arabic" w:cs="Traditional Arabic"/>
          <w:sz w:val="32"/>
          <w:szCs w:val="32"/>
          <w:rtl/>
          <w:lang w:val="en-US"/>
        </w:rPr>
        <w:t xml:space="preserve">هذه الشخصيات تمثل الوجه الاستهلاكي والذكوري من المجتمع، حيث لا تُرى المرأة إلا بوصفها </w:t>
      </w:r>
      <w:r>
        <w:rPr>
          <w:rFonts w:ascii="Traditional Arabic" w:eastAsia="Calibri" w:hAnsi="Traditional Arabic" w:cs="Traditional Arabic"/>
          <w:sz w:val="32"/>
          <w:szCs w:val="32"/>
          <w:rtl/>
          <w:lang w:val="en-US"/>
        </w:rPr>
        <w:t>سلعة</w:t>
      </w:r>
      <w:r w:rsidRPr="00402F94">
        <w:rPr>
          <w:rFonts w:ascii="Traditional Arabic" w:eastAsia="Calibri" w:hAnsi="Traditional Arabic" w:cs="Traditional Arabic"/>
          <w:sz w:val="32"/>
          <w:szCs w:val="32"/>
          <w:rtl/>
          <w:lang w:val="en-US"/>
        </w:rPr>
        <w:t xml:space="preserve"> تُفاضل بين نس</w:t>
      </w:r>
      <w:r>
        <w:rPr>
          <w:rFonts w:ascii="Traditional Arabic" w:eastAsia="Calibri" w:hAnsi="Traditional Arabic" w:cs="Traditional Arabic"/>
          <w:sz w:val="32"/>
          <w:szCs w:val="32"/>
          <w:rtl/>
          <w:lang w:val="en-US"/>
        </w:rPr>
        <w:t>خها المختلفة</w:t>
      </w:r>
      <w:r>
        <w:rPr>
          <w:rFonts w:ascii="Traditional Arabic" w:eastAsia="Calibri" w:hAnsi="Traditional Arabic" w:cs="Traditional Arabic" w:hint="cs"/>
          <w:sz w:val="32"/>
          <w:szCs w:val="32"/>
          <w:rtl/>
          <w:lang w:val="en-US"/>
        </w:rPr>
        <w:t>، ف</w:t>
      </w:r>
      <w:r w:rsidRPr="00402F94">
        <w:rPr>
          <w:rFonts w:ascii="Traditional Arabic" w:eastAsia="Calibri" w:hAnsi="Traditional Arabic" w:cs="Traditional Arabic"/>
          <w:sz w:val="32"/>
          <w:szCs w:val="32"/>
          <w:rtl/>
          <w:lang w:val="en-US"/>
        </w:rPr>
        <w:t xml:space="preserve">الرجل الأول يقول: </w:t>
      </w:r>
      <w:r>
        <w:rPr>
          <w:rFonts w:ascii="Traditional Arabic" w:eastAsia="Calibri" w:hAnsi="Traditional Arabic" w:cs="Traditional Arabic" w:hint="cs"/>
          <w:sz w:val="32"/>
          <w:szCs w:val="32"/>
          <w:rtl/>
          <w:lang w:val="en-US"/>
        </w:rPr>
        <w:t>"</w:t>
      </w:r>
      <w:r>
        <w:rPr>
          <w:rFonts w:ascii="Traditional Arabic" w:eastAsia="Calibri" w:hAnsi="Traditional Arabic" w:cs="Traditional Arabic"/>
          <w:sz w:val="32"/>
          <w:szCs w:val="32"/>
          <w:rtl/>
          <w:lang w:val="en-US"/>
        </w:rPr>
        <w:t>إنها هي</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15"/>
      </w:r>
      <w:r>
        <w:rPr>
          <w:rFonts w:ascii="Traditional Arabic" w:eastAsia="Calibri" w:hAnsi="Traditional Arabic" w:cs="Traditional Arabic" w:hint="cs"/>
          <w:sz w:val="32"/>
          <w:szCs w:val="32"/>
          <w:rtl/>
          <w:lang w:val="en-US"/>
        </w:rPr>
        <w:t>، و</w:t>
      </w:r>
      <w:r w:rsidRPr="00402F94">
        <w:rPr>
          <w:rFonts w:ascii="Traditional Arabic" w:eastAsia="Calibri" w:hAnsi="Traditional Arabic" w:cs="Traditional Arabic"/>
          <w:sz w:val="32"/>
          <w:szCs w:val="32"/>
          <w:rtl/>
          <w:lang w:val="en-US"/>
        </w:rPr>
        <w:t>الثاني يقول:</w:t>
      </w:r>
      <w:r>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لن تكون إلا من نصيبي</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16"/>
      </w:r>
      <w:r>
        <w:rPr>
          <w:rFonts w:ascii="Traditional Arabic" w:eastAsia="Calibri" w:hAnsi="Traditional Arabic" w:cs="Traditional Arabic" w:hint="cs"/>
          <w:sz w:val="32"/>
          <w:szCs w:val="32"/>
          <w:rtl/>
          <w:lang w:val="en-US"/>
        </w:rPr>
        <w:t>، و</w:t>
      </w:r>
      <w:r w:rsidRPr="00402F94">
        <w:rPr>
          <w:rFonts w:ascii="Traditional Arabic" w:eastAsia="Calibri" w:hAnsi="Traditional Arabic" w:cs="Traditional Arabic"/>
          <w:sz w:val="32"/>
          <w:szCs w:val="32"/>
          <w:rtl/>
          <w:lang w:val="en-US"/>
        </w:rPr>
        <w:t>الثالث يصرخ:</w:t>
      </w:r>
      <w:r>
        <w:rPr>
          <w:rFonts w:ascii="Traditional Arabic" w:eastAsia="Calibri" w:hAnsi="Traditional Arabic" w:cs="Traditional Arabic" w:hint="cs"/>
          <w:sz w:val="32"/>
          <w:szCs w:val="32"/>
          <w:rtl/>
          <w:lang w:val="en-US"/>
        </w:rPr>
        <w:t xml:space="preserve"> "</w:t>
      </w:r>
      <w:r w:rsidRPr="00402F94">
        <w:rPr>
          <w:rFonts w:ascii="Traditional Arabic" w:eastAsia="Calibri" w:hAnsi="Traditional Arabic" w:cs="Traditional Arabic"/>
          <w:sz w:val="32"/>
          <w:szCs w:val="32"/>
          <w:rtl/>
          <w:lang w:val="en-US"/>
        </w:rPr>
        <w:t xml:space="preserve">رأيتها أولاً… لا فرق بينها وبين أمتي </w:t>
      </w:r>
      <w:r>
        <w:rPr>
          <w:rFonts w:ascii="Traditional Arabic" w:eastAsia="Calibri" w:hAnsi="Traditional Arabic" w:cs="Traditional Arabic"/>
          <w:sz w:val="32"/>
          <w:szCs w:val="32"/>
          <w:rtl/>
          <w:lang w:val="en-US"/>
        </w:rPr>
        <w:t>إلا سنة، إذن أنا أولى بالمعروف</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17"/>
      </w:r>
      <w:r>
        <w:rPr>
          <w:rFonts w:ascii="Traditional Arabic" w:eastAsia="Calibri" w:hAnsi="Traditional Arabic" w:cs="Traditional Arabic" w:hint="cs"/>
          <w:sz w:val="32"/>
          <w:szCs w:val="32"/>
          <w:rtl/>
          <w:lang w:val="en-US"/>
        </w:rPr>
        <w:t>، ف</w:t>
      </w:r>
      <w:r w:rsidRPr="00402F94">
        <w:rPr>
          <w:rFonts w:ascii="Traditional Arabic" w:eastAsia="Calibri" w:hAnsi="Traditional Arabic" w:cs="Traditional Arabic"/>
          <w:sz w:val="32"/>
          <w:szCs w:val="32"/>
          <w:rtl/>
          <w:lang w:val="en-US"/>
        </w:rPr>
        <w:t xml:space="preserve">هؤلاء الرجال لا يخاطبون الراوية بوصفها إنسانة، بل باعتبارها غنيمة، وهم يتجادلون لا من أجلها، بل حولها، مما </w:t>
      </w:r>
      <w:r>
        <w:rPr>
          <w:rFonts w:ascii="Traditional Arabic" w:eastAsia="Calibri" w:hAnsi="Traditional Arabic" w:cs="Traditional Arabic"/>
          <w:sz w:val="32"/>
          <w:szCs w:val="32"/>
          <w:rtl/>
          <w:lang w:val="en-US"/>
        </w:rPr>
        <w:t>يُفقدها الفاعلية أمامهم، ويُبرز</w:t>
      </w:r>
      <w:r>
        <w:rPr>
          <w:rFonts w:ascii="Traditional Arabic" w:eastAsia="Calibri" w:hAnsi="Traditional Arabic" w:cs="Traditional Arabic" w:hint="cs"/>
          <w:sz w:val="32"/>
          <w:szCs w:val="32"/>
          <w:rtl/>
          <w:lang w:val="en-US"/>
        </w:rPr>
        <w:t xml:space="preserve"> </w:t>
      </w:r>
      <w:r w:rsidRPr="00402F94">
        <w:rPr>
          <w:rFonts w:ascii="Traditional Arabic" w:eastAsia="Calibri" w:hAnsi="Traditional Arabic" w:cs="Traditional Arabic"/>
          <w:sz w:val="32"/>
          <w:szCs w:val="32"/>
          <w:rtl/>
          <w:lang w:val="en-US"/>
        </w:rPr>
        <w:t>الهيمنة الذكورية.</w:t>
      </w:r>
    </w:p>
    <w:p w14:paraId="3F11022D" w14:textId="77777777" w:rsidR="009E7D82" w:rsidRPr="009011D8" w:rsidRDefault="009E7D82" w:rsidP="009E7D82">
      <w:pPr>
        <w:tabs>
          <w:tab w:val="right" w:pos="424"/>
        </w:tabs>
        <w:bidi/>
        <w:jc w:val="both"/>
        <w:rPr>
          <w:rFonts w:ascii="Traditional Arabic" w:eastAsia="Calibri" w:hAnsi="Traditional Arabic" w:cs="Traditional Arabic"/>
          <w:b/>
          <w:bCs/>
          <w:sz w:val="32"/>
          <w:szCs w:val="32"/>
          <w:lang w:val="en-US"/>
        </w:rPr>
      </w:pPr>
      <w:r w:rsidRPr="00402F94">
        <w:rPr>
          <w:rFonts w:ascii="Traditional Arabic" w:eastAsia="Calibri" w:hAnsi="Traditional Arabic" w:cs="Traditional Arabic"/>
          <w:b/>
          <w:bCs/>
          <w:color w:val="000000"/>
          <w:sz w:val="32"/>
          <w:szCs w:val="32"/>
          <w:rtl/>
        </w:rPr>
        <w:t>•</w:t>
      </w:r>
      <w:r w:rsidRPr="00402F94">
        <w:rPr>
          <w:rFonts w:ascii="Traditional Arabic" w:eastAsia="Calibri" w:hAnsi="Traditional Arabic" w:cs="Traditional Arabic"/>
          <w:b/>
          <w:bCs/>
          <w:sz w:val="32"/>
          <w:szCs w:val="32"/>
          <w:rtl/>
          <w:lang w:val="en-US"/>
        </w:rPr>
        <w:t xml:space="preserve"> الإمام</w:t>
      </w:r>
      <w:r w:rsidRPr="00402F94">
        <w:rPr>
          <w:rFonts w:ascii="Traditional Arabic" w:eastAsia="Calibri" w:hAnsi="Traditional Arabic" w:cs="Traditional Arabic" w:hint="cs"/>
          <w:b/>
          <w:bCs/>
          <w:sz w:val="32"/>
          <w:szCs w:val="32"/>
          <w:rtl/>
          <w:lang w:val="en-US"/>
        </w:rPr>
        <w:t>:</w:t>
      </w:r>
      <w:r>
        <w:rPr>
          <w:rFonts w:ascii="Traditional Arabic" w:eastAsia="Calibri" w:hAnsi="Traditional Arabic" w:cs="Traditional Arabic" w:hint="cs"/>
          <w:b/>
          <w:bCs/>
          <w:sz w:val="32"/>
          <w:szCs w:val="32"/>
          <w:rtl/>
          <w:lang w:val="en-US"/>
        </w:rPr>
        <w:t xml:space="preserve"> </w:t>
      </w:r>
      <w:r w:rsidRPr="00402F94">
        <w:rPr>
          <w:rFonts w:ascii="Traditional Arabic" w:eastAsia="Calibri" w:hAnsi="Traditional Arabic" w:cs="Traditional Arabic"/>
          <w:sz w:val="32"/>
          <w:szCs w:val="32"/>
          <w:rtl/>
          <w:lang w:val="en-US"/>
        </w:rPr>
        <w:t>لا يظهر في القصة مباشرة، بل يأتي ذكره حين تقول الراوية:</w:t>
      </w:r>
      <w:r>
        <w:rPr>
          <w:rFonts w:ascii="Traditional Arabic" w:eastAsia="Calibri" w:hAnsi="Traditional Arabic" w:cs="Traditional Arabic" w:hint="cs"/>
          <w:sz w:val="32"/>
          <w:szCs w:val="32"/>
          <w:rtl/>
          <w:lang w:val="en-US"/>
        </w:rPr>
        <w:t xml:space="preserve"> "</w:t>
      </w:r>
      <w:r w:rsidRPr="00402F94">
        <w:rPr>
          <w:rFonts w:ascii="Traditional Arabic" w:eastAsia="Calibri" w:hAnsi="Traditional Arabic" w:cs="Traditional Arabic"/>
          <w:sz w:val="32"/>
          <w:szCs w:val="32"/>
          <w:rtl/>
          <w:lang w:val="en-US"/>
        </w:rPr>
        <w:t>حسبما سبق ذكره في كل جلسات العلاج</w:t>
      </w:r>
      <w:r>
        <w:rPr>
          <w:rFonts w:ascii="Traditional Arabic" w:eastAsia="Calibri" w:hAnsi="Traditional Arabic" w:cs="Traditional Arabic"/>
          <w:sz w:val="32"/>
          <w:szCs w:val="32"/>
          <w:rtl/>
          <w:lang w:val="en-US"/>
        </w:rPr>
        <w:t xml:space="preserve"> الماضية تحت إشراف إمام المسجد</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18"/>
      </w:r>
      <w:r>
        <w:rPr>
          <w:rFonts w:ascii="Traditional Arabic" w:eastAsia="Calibri" w:hAnsi="Traditional Arabic" w:cs="Traditional Arabic" w:hint="cs"/>
          <w:sz w:val="32"/>
          <w:szCs w:val="32"/>
          <w:rtl/>
          <w:lang w:val="en-US"/>
        </w:rPr>
        <w:t>، ف</w:t>
      </w:r>
      <w:r w:rsidRPr="00402F94">
        <w:rPr>
          <w:rFonts w:ascii="Traditional Arabic" w:eastAsia="Calibri" w:hAnsi="Traditional Arabic" w:cs="Traditional Arabic"/>
          <w:sz w:val="32"/>
          <w:szCs w:val="32"/>
          <w:rtl/>
          <w:lang w:val="en-US"/>
        </w:rPr>
        <w:t>الإمام هنا يمثل الدين المجتمعي المؤسسي، الذي يربط الرقية والأذكار بالشفاء، دون النفاذ إلى جوهر الألم النفسي.</w:t>
      </w:r>
    </w:p>
    <w:p w14:paraId="0A8D4C59" w14:textId="77777777" w:rsidR="009E7D82" w:rsidRPr="009011D8" w:rsidRDefault="009E7D82" w:rsidP="009E7D82">
      <w:pPr>
        <w:tabs>
          <w:tab w:val="right" w:pos="424"/>
        </w:tabs>
        <w:bidi/>
        <w:jc w:val="both"/>
        <w:rPr>
          <w:rFonts w:ascii="Traditional Arabic" w:eastAsia="Calibri" w:hAnsi="Traditional Arabic" w:cs="Traditional Arabic"/>
          <w:b/>
          <w:bCs/>
          <w:sz w:val="32"/>
          <w:szCs w:val="32"/>
          <w:rtl/>
          <w:lang w:val="en-US"/>
        </w:rPr>
      </w:pPr>
      <w:r w:rsidRPr="00C068F5">
        <w:rPr>
          <w:rFonts w:ascii="Traditional Arabic" w:eastAsia="Calibri" w:hAnsi="Traditional Arabic" w:cs="Traditional Arabic"/>
          <w:b/>
          <w:bCs/>
          <w:color w:val="000000"/>
          <w:sz w:val="32"/>
          <w:szCs w:val="32"/>
          <w:rtl/>
        </w:rPr>
        <w:lastRenderedPageBreak/>
        <w:t>•</w:t>
      </w:r>
      <w:r w:rsidRPr="009941A2">
        <w:rPr>
          <w:rFonts w:ascii="Traditional Arabic" w:eastAsia="Calibri" w:hAnsi="Traditional Arabic" w:cs="Traditional Arabic"/>
          <w:b/>
          <w:bCs/>
          <w:sz w:val="32"/>
          <w:szCs w:val="32"/>
          <w:rtl/>
          <w:lang w:val="en-US"/>
        </w:rPr>
        <w:t xml:space="preserve"> </w:t>
      </w:r>
      <w:r w:rsidRPr="00646723">
        <w:rPr>
          <w:rFonts w:ascii="Traditional Arabic" w:eastAsia="Calibri" w:hAnsi="Traditional Arabic" w:cs="Traditional Arabic"/>
          <w:b/>
          <w:bCs/>
          <w:sz w:val="32"/>
          <w:szCs w:val="32"/>
          <w:rtl/>
          <w:lang w:val="en-US"/>
        </w:rPr>
        <w:t>إبليس</w:t>
      </w:r>
      <w:r>
        <w:rPr>
          <w:rFonts w:ascii="Traditional Arabic" w:eastAsia="Calibri" w:hAnsi="Traditional Arabic" w:cs="Traditional Arabic" w:hint="cs"/>
          <w:b/>
          <w:bCs/>
          <w:sz w:val="32"/>
          <w:szCs w:val="32"/>
          <w:rtl/>
          <w:lang w:val="en-US"/>
        </w:rPr>
        <w:t xml:space="preserve">: </w:t>
      </w:r>
      <w:r w:rsidRPr="00402F94">
        <w:rPr>
          <w:rFonts w:ascii="Traditional Arabic" w:eastAsia="Calibri" w:hAnsi="Traditional Arabic" w:cs="Traditional Arabic"/>
          <w:sz w:val="32"/>
          <w:szCs w:val="32"/>
          <w:rtl/>
          <w:lang w:val="en-US"/>
        </w:rPr>
        <w:t>يظهر في جملة واحدة لكنها شديدة الدلالة:</w:t>
      </w:r>
      <w:r>
        <w:rPr>
          <w:rFonts w:ascii="Traditional Arabic" w:eastAsia="Calibri" w:hAnsi="Traditional Arabic" w:cs="Traditional Arabic" w:hint="cs"/>
          <w:sz w:val="32"/>
          <w:szCs w:val="32"/>
          <w:rtl/>
          <w:lang w:val="en-US"/>
        </w:rPr>
        <w:t xml:space="preserve"> "</w:t>
      </w:r>
      <w:r w:rsidRPr="00402F94">
        <w:rPr>
          <w:rFonts w:ascii="Traditional Arabic" w:eastAsia="Calibri" w:hAnsi="Traditional Arabic" w:cs="Traditional Arabic"/>
          <w:sz w:val="32"/>
          <w:szCs w:val="32"/>
          <w:rtl/>
          <w:lang w:val="en-US"/>
        </w:rPr>
        <w:t>أعود إلى فراشي فيغلبني النعا</w:t>
      </w:r>
      <w:r>
        <w:rPr>
          <w:rFonts w:ascii="Traditional Arabic" w:eastAsia="Calibri" w:hAnsi="Traditional Arabic" w:cs="Traditional Arabic"/>
          <w:sz w:val="32"/>
          <w:szCs w:val="32"/>
          <w:rtl/>
          <w:lang w:val="en-US"/>
        </w:rPr>
        <w:t>س وأمنح إبليس فرحة تركي للصلاة</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19"/>
      </w:r>
      <w:r>
        <w:rPr>
          <w:rFonts w:ascii="Traditional Arabic" w:eastAsia="Calibri" w:hAnsi="Traditional Arabic" w:cs="Traditional Arabic" w:hint="cs"/>
          <w:sz w:val="32"/>
          <w:szCs w:val="32"/>
          <w:rtl/>
          <w:lang w:val="en-US"/>
        </w:rPr>
        <w:t xml:space="preserve">، </w:t>
      </w:r>
      <w:r w:rsidRPr="00402F94">
        <w:rPr>
          <w:rFonts w:ascii="Traditional Arabic" w:eastAsia="Calibri" w:hAnsi="Traditional Arabic" w:cs="Traditional Arabic"/>
          <w:sz w:val="32"/>
          <w:szCs w:val="32"/>
          <w:rtl/>
          <w:lang w:val="en-US"/>
        </w:rPr>
        <w:t>هنا إبليس ليس مجرد كائن ديني، بل صوت تأنيب داخلي. هو تمثيل للذنب والشعور بالتقصير، ويُبرز الصراع بين ال</w:t>
      </w:r>
      <w:r>
        <w:rPr>
          <w:rFonts w:ascii="Traditional Arabic" w:eastAsia="Calibri" w:hAnsi="Traditional Arabic" w:cs="Traditional Arabic"/>
          <w:sz w:val="32"/>
          <w:szCs w:val="32"/>
          <w:rtl/>
          <w:lang w:val="en-US"/>
        </w:rPr>
        <w:t>ذات الدينية والذات النفسية الم</w:t>
      </w:r>
      <w:r>
        <w:rPr>
          <w:rFonts w:ascii="Traditional Arabic" w:eastAsia="Calibri" w:hAnsi="Traditional Arabic" w:cs="Traditional Arabic" w:hint="cs"/>
          <w:sz w:val="32"/>
          <w:szCs w:val="32"/>
          <w:rtl/>
          <w:lang w:val="en-US" w:bidi="ar-DZ"/>
        </w:rPr>
        <w:t>ن</w:t>
      </w:r>
      <w:r w:rsidRPr="00402F94">
        <w:rPr>
          <w:rFonts w:ascii="Traditional Arabic" w:eastAsia="Calibri" w:hAnsi="Traditional Arabic" w:cs="Traditional Arabic"/>
          <w:sz w:val="32"/>
          <w:szCs w:val="32"/>
          <w:rtl/>
          <w:lang w:val="en-US"/>
        </w:rPr>
        <w:t>هكة.</w:t>
      </w:r>
    </w:p>
    <w:p w14:paraId="69B69732" w14:textId="77777777" w:rsidR="009E7D82" w:rsidRPr="0028530F" w:rsidRDefault="009E7D82" w:rsidP="009E7D82">
      <w:pPr>
        <w:tabs>
          <w:tab w:val="right" w:pos="424"/>
        </w:tabs>
        <w:bidi/>
        <w:ind w:hanging="1"/>
        <w:jc w:val="both"/>
        <w:rPr>
          <w:rFonts w:ascii="Traditional Arabic" w:eastAsia="Calibri" w:hAnsi="Traditional Arabic" w:cs="Traditional Arabic"/>
          <w:b/>
          <w:bCs/>
          <w:sz w:val="32"/>
          <w:szCs w:val="32"/>
          <w:lang w:val="en-US"/>
        </w:rPr>
      </w:pPr>
      <w:r>
        <w:rPr>
          <w:rFonts w:ascii="Traditional Arabic" w:eastAsia="Calibri" w:hAnsi="Traditional Arabic" w:cs="Traditional Arabic" w:hint="cs"/>
          <w:b/>
          <w:bCs/>
          <w:sz w:val="32"/>
          <w:szCs w:val="32"/>
          <w:rtl/>
          <w:lang w:val="en-US"/>
        </w:rPr>
        <w:t>القصة الثانية عشرة: "جنون":</w:t>
      </w:r>
    </w:p>
    <w:p w14:paraId="1CD34118" w14:textId="77777777" w:rsidR="009E7D82" w:rsidRPr="0028530F" w:rsidRDefault="009E7D82" w:rsidP="009E7D82">
      <w:pPr>
        <w:tabs>
          <w:tab w:val="right" w:pos="424"/>
        </w:tabs>
        <w:bidi/>
        <w:ind w:hanging="1"/>
        <w:jc w:val="both"/>
        <w:rPr>
          <w:rFonts w:ascii="Traditional Arabic" w:eastAsia="Calibri" w:hAnsi="Traditional Arabic" w:cs="Traditional Arabic"/>
          <w:b/>
          <w:bCs/>
          <w:sz w:val="32"/>
          <w:szCs w:val="32"/>
          <w:lang w:val="en-US"/>
        </w:rPr>
      </w:pPr>
      <w:r>
        <w:rPr>
          <w:rFonts w:ascii="Traditional Arabic" w:eastAsia="Calibri" w:hAnsi="Traditional Arabic" w:cs="Traditional Arabic" w:hint="cs"/>
          <w:b/>
          <w:bCs/>
          <w:sz w:val="32"/>
          <w:szCs w:val="32"/>
          <w:rtl/>
          <w:lang w:val="en-US"/>
        </w:rPr>
        <w:t>1.الشخصيات الرئيسية:</w:t>
      </w:r>
    </w:p>
    <w:p w14:paraId="6F74E6B8"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lang w:val="en-US"/>
        </w:rPr>
      </w:pPr>
      <w:r>
        <w:rPr>
          <w:rFonts w:ascii="Traditional Arabic" w:eastAsia="Calibri" w:hAnsi="Traditional Arabic" w:cs="Traditional Arabic"/>
          <w:b/>
          <w:bCs/>
          <w:sz w:val="32"/>
          <w:szCs w:val="32"/>
          <w:rtl/>
          <w:lang w:val="en-US"/>
        </w:rPr>
        <w:t>الراوي (ضمير المتكلم)</w:t>
      </w:r>
      <w:r>
        <w:rPr>
          <w:rFonts w:ascii="Traditional Arabic" w:eastAsia="Calibri" w:hAnsi="Traditional Arabic" w:cs="Traditional Arabic" w:hint="cs"/>
          <w:b/>
          <w:bCs/>
          <w:sz w:val="32"/>
          <w:szCs w:val="32"/>
          <w:rtl/>
          <w:lang w:val="en-US"/>
        </w:rPr>
        <w:t xml:space="preserve">: </w:t>
      </w:r>
      <w:r w:rsidRPr="0028530F">
        <w:rPr>
          <w:rFonts w:ascii="Traditional Arabic" w:eastAsia="Calibri" w:hAnsi="Traditional Arabic" w:cs="Traditional Arabic"/>
          <w:sz w:val="32"/>
          <w:szCs w:val="32"/>
          <w:rtl/>
          <w:lang w:val="en-US"/>
        </w:rPr>
        <w:t xml:space="preserve">هو صوت الذات المفككة، الممزقة بين الشعور بالذنب والعجز، بين التذكر والانهيار، هو صوت الوعي حين يصطدم بجدار </w:t>
      </w:r>
      <w:r>
        <w:rPr>
          <w:rFonts w:ascii="Traditional Arabic" w:eastAsia="Calibri" w:hAnsi="Traditional Arabic" w:cs="Traditional Arabic"/>
          <w:sz w:val="32"/>
          <w:szCs w:val="32"/>
          <w:rtl/>
          <w:lang w:val="en-US"/>
        </w:rPr>
        <w:t>الواقع، وحين يغدو العقل عدوًا وسجنًا مفتوحًا</w:t>
      </w:r>
      <w:r>
        <w:rPr>
          <w:rFonts w:ascii="Traditional Arabic" w:eastAsia="Calibri" w:hAnsi="Traditional Arabic" w:cs="Traditional Arabic" w:hint="cs"/>
          <w:sz w:val="32"/>
          <w:szCs w:val="32"/>
          <w:rtl/>
          <w:lang w:val="en-US"/>
        </w:rPr>
        <w:t xml:space="preserve"> و</w:t>
      </w:r>
      <w:r>
        <w:rPr>
          <w:rFonts w:ascii="Traditional Arabic" w:eastAsia="Calibri" w:hAnsi="Traditional Arabic" w:cs="Traditional Arabic"/>
          <w:sz w:val="32"/>
          <w:szCs w:val="32"/>
          <w:rtl/>
          <w:lang w:val="en-US"/>
        </w:rPr>
        <w:t>هو ليس مجنونًا كما يُظن، بل واعي جدًا</w:t>
      </w:r>
      <w:r>
        <w:rPr>
          <w:rFonts w:ascii="Traditional Arabic" w:eastAsia="Calibri" w:hAnsi="Traditional Arabic" w:cs="Traditional Arabic" w:hint="cs"/>
          <w:sz w:val="32"/>
          <w:szCs w:val="32"/>
          <w:rtl/>
          <w:lang w:val="en-US"/>
        </w:rPr>
        <w:t xml:space="preserve"> </w:t>
      </w:r>
      <w:r w:rsidRPr="0028530F">
        <w:rPr>
          <w:rFonts w:ascii="Traditional Arabic" w:eastAsia="Calibri" w:hAnsi="Traditional Arabic" w:cs="Traditional Arabic"/>
          <w:sz w:val="32"/>
          <w:szCs w:val="32"/>
          <w:rtl/>
          <w:lang w:val="en-US"/>
        </w:rPr>
        <w:t>بجرحه، لذلك عذابه أعمق</w:t>
      </w:r>
      <w:r>
        <w:rPr>
          <w:rFonts w:ascii="Traditional Arabic" w:eastAsia="Calibri" w:hAnsi="Traditional Arabic" w:cs="Traditional Arabic" w:hint="cs"/>
          <w:sz w:val="32"/>
          <w:szCs w:val="32"/>
          <w:rtl/>
          <w:lang w:val="en-US"/>
        </w:rPr>
        <w:t>، "</w:t>
      </w:r>
      <w:r w:rsidRPr="0028530F">
        <w:rPr>
          <w:rFonts w:ascii="Traditional Arabic" w:eastAsia="Calibri" w:hAnsi="Traditional Arabic" w:cs="Traditional Arabic"/>
          <w:sz w:val="32"/>
          <w:szCs w:val="32"/>
          <w:rtl/>
          <w:lang w:val="en-US"/>
        </w:rPr>
        <w:t>هات</w:t>
      </w:r>
      <w:r w:rsidRPr="0028530F">
        <w:rPr>
          <w:rFonts w:ascii="Traditional Arabic" w:eastAsia="Calibri" w:hAnsi="Traditional Arabic" w:cs="Traditional Arabic" w:hint="cs"/>
          <w:sz w:val="32"/>
          <w:szCs w:val="32"/>
          <w:rtl/>
          <w:lang w:val="en-US"/>
        </w:rPr>
        <w:t>ف</w:t>
      </w:r>
      <w:r>
        <w:rPr>
          <w:rFonts w:ascii="Traditional Arabic" w:eastAsia="Calibri" w:hAnsi="Traditional Arabic" w:cs="Traditional Arabic"/>
          <w:sz w:val="32"/>
          <w:szCs w:val="32"/>
          <w:rtl/>
          <w:lang w:val="en-US"/>
        </w:rPr>
        <w:t>ك صامت، ساكن، يقاسمك تشردك</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20"/>
      </w:r>
      <w:r>
        <w:rPr>
          <w:rFonts w:ascii="Traditional Arabic" w:eastAsia="Calibri" w:hAnsi="Traditional Arabic" w:cs="Traditional Arabic" w:hint="cs"/>
          <w:sz w:val="32"/>
          <w:szCs w:val="32"/>
          <w:rtl/>
          <w:lang w:val="en-US"/>
        </w:rPr>
        <w:t>،"</w:t>
      </w:r>
      <w:r>
        <w:rPr>
          <w:rFonts w:ascii="Traditional Arabic" w:eastAsia="Calibri" w:hAnsi="Traditional Arabic" w:cs="Traditional Arabic"/>
          <w:sz w:val="32"/>
          <w:szCs w:val="32"/>
          <w:rtl/>
          <w:lang w:val="en-US"/>
        </w:rPr>
        <w:t>لا أحد ينتبه لسريرك الخاوي</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21"/>
      </w:r>
      <w:r>
        <w:rPr>
          <w:rFonts w:ascii="Traditional Arabic" w:eastAsia="Calibri" w:hAnsi="Traditional Arabic" w:cs="Traditional Arabic" w:hint="cs"/>
          <w:sz w:val="32"/>
          <w:szCs w:val="32"/>
          <w:rtl/>
          <w:lang w:val="en-US"/>
        </w:rPr>
        <w:t>، "</w:t>
      </w:r>
      <w:r w:rsidRPr="0028530F">
        <w:rPr>
          <w:rFonts w:ascii="Traditional Arabic" w:eastAsia="Calibri" w:hAnsi="Traditional Arabic" w:cs="Traditional Arabic"/>
          <w:sz w:val="32"/>
          <w:szCs w:val="32"/>
          <w:rtl/>
          <w:lang w:val="en-US"/>
        </w:rPr>
        <w:t>من ذا الذي يمكنه أن يستقطع بعضا من</w:t>
      </w:r>
      <w:r>
        <w:rPr>
          <w:rFonts w:ascii="Traditional Arabic" w:eastAsia="Calibri" w:hAnsi="Traditional Arabic" w:cs="Traditional Arabic"/>
          <w:sz w:val="32"/>
          <w:szCs w:val="32"/>
          <w:rtl/>
          <w:lang w:val="en-US"/>
        </w:rPr>
        <w:t xml:space="preserve"> حياته ويحاول فك طلاسم غموضك؟</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22"/>
      </w:r>
      <w:r>
        <w:rPr>
          <w:rFonts w:ascii="Traditional Arabic" w:eastAsia="Calibri" w:hAnsi="Traditional Arabic" w:cs="Traditional Arabic" w:hint="cs"/>
          <w:sz w:val="32"/>
          <w:szCs w:val="32"/>
          <w:rtl/>
          <w:lang w:val="en-US"/>
        </w:rPr>
        <w:t xml:space="preserve">، </w:t>
      </w:r>
      <w:r w:rsidRPr="0028530F">
        <w:rPr>
          <w:rFonts w:ascii="Traditional Arabic" w:eastAsia="Calibri" w:hAnsi="Traditional Arabic" w:cs="Traditional Arabic"/>
          <w:sz w:val="32"/>
          <w:szCs w:val="32"/>
          <w:rtl/>
          <w:lang w:val="en-US"/>
        </w:rPr>
        <w:t xml:space="preserve">في هذه العبارات، يتضح لنا أن الراوي شخصية مهمّشة، غريبة عن محيطها، تطلب الإنقاذ لكنها لا تصرخ به، بل تواريه </w:t>
      </w:r>
      <w:r>
        <w:rPr>
          <w:rFonts w:ascii="Traditional Arabic" w:eastAsia="Calibri" w:hAnsi="Traditional Arabic" w:cs="Traditional Arabic"/>
          <w:sz w:val="32"/>
          <w:szCs w:val="32"/>
          <w:rtl/>
          <w:lang w:val="en-US"/>
        </w:rPr>
        <w:t>خلف صورة الصعلوك في نظر الآخرين</w:t>
      </w:r>
      <w:r>
        <w:rPr>
          <w:rFonts w:ascii="Traditional Arabic" w:eastAsia="Calibri" w:hAnsi="Traditional Arabic" w:cs="Traditional Arabic" w:hint="cs"/>
          <w:sz w:val="32"/>
          <w:szCs w:val="32"/>
          <w:rtl/>
          <w:lang w:val="en-US"/>
        </w:rPr>
        <w:t>.</w:t>
      </w:r>
    </w:p>
    <w:p w14:paraId="72C4191A"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28530F">
        <w:rPr>
          <w:rFonts w:ascii="Traditional Arabic" w:eastAsia="Calibri" w:hAnsi="Traditional Arabic" w:cs="Traditional Arabic"/>
          <w:b/>
          <w:bCs/>
          <w:sz w:val="32"/>
          <w:szCs w:val="32"/>
          <w:rtl/>
          <w:lang w:val="en-US"/>
        </w:rPr>
        <w:t>سهام – الحبيبة / المخلّصة / الضحية-الخلاص:</w:t>
      </w:r>
      <w:r>
        <w:rPr>
          <w:rFonts w:ascii="Traditional Arabic" w:eastAsia="Calibri" w:hAnsi="Traditional Arabic" w:cs="Traditional Arabic" w:hint="cs"/>
          <w:b/>
          <w:bCs/>
          <w:sz w:val="32"/>
          <w:szCs w:val="32"/>
          <w:rtl/>
          <w:lang w:val="en-US"/>
        </w:rPr>
        <w:t xml:space="preserve"> </w:t>
      </w:r>
      <w:r w:rsidRPr="0028530F">
        <w:rPr>
          <w:rFonts w:ascii="Traditional Arabic" w:eastAsia="Calibri" w:hAnsi="Traditional Arabic" w:cs="Traditional Arabic"/>
          <w:sz w:val="32"/>
          <w:szCs w:val="32"/>
          <w:rtl/>
          <w:lang w:val="en-US"/>
        </w:rPr>
        <w:t>سهام هي الأنثى التي تمثّل الحب والصبر، وهي الشخصية الوحيدة التي يُمنح لها حضورٌ</w:t>
      </w:r>
      <w:r>
        <w:rPr>
          <w:rFonts w:ascii="Traditional Arabic" w:eastAsia="Calibri" w:hAnsi="Traditional Arabic" w:cs="Traditional Arabic"/>
          <w:sz w:val="32"/>
          <w:szCs w:val="32"/>
          <w:rtl/>
          <w:lang w:val="en-US"/>
        </w:rPr>
        <w:t xml:space="preserve"> خارجيٌّ إلى جانب حضورها الرمزي</w:t>
      </w:r>
      <w:r>
        <w:rPr>
          <w:rFonts w:ascii="Traditional Arabic" w:eastAsia="Calibri" w:hAnsi="Traditional Arabic" w:cs="Traditional Arabic" w:hint="cs"/>
          <w:sz w:val="32"/>
          <w:szCs w:val="32"/>
          <w:rtl/>
          <w:lang w:val="en-US"/>
        </w:rPr>
        <w:t>، ف</w:t>
      </w:r>
      <w:r w:rsidRPr="0028530F">
        <w:rPr>
          <w:rFonts w:ascii="Traditional Arabic" w:eastAsia="Calibri" w:hAnsi="Traditional Arabic" w:cs="Traditional Arabic"/>
          <w:sz w:val="32"/>
          <w:szCs w:val="32"/>
          <w:rtl/>
          <w:lang w:val="en-US"/>
        </w:rPr>
        <w:t>سهام لا تتكلم كثيرًا، لكنها تقول كل شيء في صمتها. الراوي نفسه يعترف:</w:t>
      </w:r>
      <w:r>
        <w:rPr>
          <w:rFonts w:ascii="Traditional Arabic" w:eastAsia="Calibri" w:hAnsi="Traditional Arabic" w:cs="Traditional Arabic" w:hint="cs"/>
          <w:sz w:val="32"/>
          <w:szCs w:val="32"/>
          <w:rtl/>
          <w:lang w:val="en-US"/>
        </w:rPr>
        <w:t xml:space="preserve"> "</w:t>
      </w:r>
      <w:r w:rsidRPr="0028530F">
        <w:rPr>
          <w:rFonts w:ascii="Traditional Arabic" w:eastAsia="Calibri" w:hAnsi="Traditional Arabic" w:cs="Traditional Arabic"/>
          <w:sz w:val="32"/>
          <w:szCs w:val="32"/>
          <w:rtl/>
          <w:lang w:val="en-US"/>
        </w:rPr>
        <w:t>طالما كان صمتها إشارة لل</w:t>
      </w:r>
      <w:r>
        <w:rPr>
          <w:rFonts w:ascii="Traditional Arabic" w:eastAsia="Calibri" w:hAnsi="Traditional Arabic" w:cs="Traditional Arabic"/>
          <w:sz w:val="32"/>
          <w:szCs w:val="32"/>
          <w:rtl/>
          <w:lang w:val="en-US"/>
        </w:rPr>
        <w:t>جرح والوجع، وطالما تجاهلت الأمر</w:t>
      </w:r>
      <w:r w:rsidRPr="0028530F">
        <w:rPr>
          <w:rFonts w:ascii="Traditional Arabic" w:eastAsia="Calibri" w:hAnsi="Traditional Arabic" w:cs="Traditional Arabic" w:hint="cs"/>
          <w:sz w:val="32"/>
          <w:szCs w:val="32"/>
          <w:rtl/>
          <w:lang w:val="en-US"/>
        </w:rPr>
        <w:t>"</w:t>
      </w:r>
      <w:r w:rsidRPr="0028530F">
        <w:rPr>
          <w:rStyle w:val="Appelnotedebasdep"/>
          <w:rFonts w:ascii="Traditional Arabic" w:eastAsia="Calibri" w:hAnsi="Traditional Arabic" w:cs="Traditional Arabic"/>
          <w:sz w:val="32"/>
          <w:szCs w:val="32"/>
          <w:rtl/>
          <w:lang w:val="en-US"/>
        </w:rPr>
        <w:footnoteReference w:id="123"/>
      </w:r>
      <w:r w:rsidRPr="0028530F">
        <w:rPr>
          <w:rFonts w:ascii="Traditional Arabic" w:eastAsia="Calibri" w:hAnsi="Traditional Arabic" w:cs="Traditional Arabic" w:hint="cs"/>
          <w:sz w:val="32"/>
          <w:szCs w:val="32"/>
          <w:rtl/>
          <w:lang w:val="en-US"/>
        </w:rPr>
        <w:t xml:space="preserve">، </w:t>
      </w:r>
      <w:r w:rsidRPr="0028530F">
        <w:rPr>
          <w:rFonts w:ascii="Traditional Arabic" w:eastAsia="Calibri" w:hAnsi="Traditional Arabic" w:cs="Traditional Arabic"/>
          <w:sz w:val="32"/>
          <w:szCs w:val="32"/>
          <w:rtl/>
          <w:lang w:val="en-US"/>
        </w:rPr>
        <w:t>ورغم رحيلها، تبقى صورتها مهيمنة على السرد، كما لو أنها الحبل الأخير الذي يربط الراوي بالحياة. وذروة حضورها تأتي لحظة الاحتضار الرمزية</w:t>
      </w:r>
      <w:r w:rsidRPr="0028530F">
        <w:rPr>
          <w:rFonts w:ascii="Traditional Arabic" w:eastAsia="Calibri" w:hAnsi="Traditional Arabic" w:cs="Traditional Arabic" w:hint="cs"/>
          <w:sz w:val="32"/>
          <w:szCs w:val="32"/>
          <w:rtl/>
          <w:lang w:val="en-US"/>
        </w:rPr>
        <w:t>.</w:t>
      </w:r>
    </w:p>
    <w:p w14:paraId="6803E8D0" w14:textId="77777777" w:rsidR="009E7D82" w:rsidRPr="0028530F" w:rsidRDefault="009E7D82" w:rsidP="009E7D82">
      <w:pPr>
        <w:tabs>
          <w:tab w:val="right" w:pos="424"/>
        </w:tabs>
        <w:bidi/>
        <w:ind w:hanging="1"/>
        <w:jc w:val="both"/>
        <w:rPr>
          <w:rFonts w:ascii="Traditional Arabic" w:eastAsia="Calibri" w:hAnsi="Traditional Arabic" w:cs="Traditional Arabic"/>
          <w:b/>
          <w:bCs/>
          <w:sz w:val="32"/>
          <w:szCs w:val="32"/>
          <w:lang w:val="en-US"/>
        </w:rPr>
      </w:pPr>
      <w:r>
        <w:rPr>
          <w:rFonts w:ascii="Traditional Arabic" w:eastAsia="Calibri" w:hAnsi="Traditional Arabic" w:cs="Traditional Arabic" w:hint="cs"/>
          <w:b/>
          <w:bCs/>
          <w:sz w:val="32"/>
          <w:szCs w:val="32"/>
          <w:rtl/>
          <w:lang w:val="en-US"/>
        </w:rPr>
        <w:t>2.</w:t>
      </w:r>
      <w:r w:rsidRPr="0028530F">
        <w:rPr>
          <w:rFonts w:ascii="Traditional Arabic" w:eastAsia="Calibri" w:hAnsi="Traditional Arabic" w:cs="Traditional Arabic"/>
          <w:b/>
          <w:bCs/>
          <w:sz w:val="32"/>
          <w:szCs w:val="32"/>
          <w:rtl/>
          <w:lang w:val="en-US"/>
        </w:rPr>
        <w:t>الشخصيات الثانوية:</w:t>
      </w:r>
    </w:p>
    <w:p w14:paraId="790762D4" w14:textId="77777777" w:rsidR="009E7D82" w:rsidRPr="0028530F" w:rsidRDefault="009E7D82" w:rsidP="009E7D82">
      <w:pPr>
        <w:tabs>
          <w:tab w:val="right" w:pos="424"/>
        </w:tabs>
        <w:bidi/>
        <w:ind w:hanging="1"/>
        <w:jc w:val="both"/>
        <w:rPr>
          <w:rFonts w:ascii="Traditional Arabic" w:eastAsia="Calibri" w:hAnsi="Traditional Arabic" w:cs="Traditional Arabic"/>
          <w:sz w:val="32"/>
          <w:szCs w:val="32"/>
          <w:lang w:val="en-US"/>
        </w:rPr>
      </w:pPr>
      <w:r w:rsidRPr="0028530F">
        <w:rPr>
          <w:rFonts w:ascii="Traditional Arabic" w:eastAsia="Calibri" w:hAnsi="Traditional Arabic" w:cs="Traditional Arabic"/>
          <w:sz w:val="32"/>
          <w:szCs w:val="32"/>
          <w:rtl/>
          <w:lang w:val="en-US"/>
        </w:rPr>
        <w:t>القصة لا تذكر شخصيات أخرى بشكل مباشر، لكنها تتضمن كيانات غامضة تُمثّل رمزيًا المجتمع أو النظام أو السلطة:</w:t>
      </w:r>
    </w:p>
    <w:p w14:paraId="2B67551B" w14:textId="77777777" w:rsidR="009E7D82" w:rsidRPr="0028530F" w:rsidRDefault="009E7D82" w:rsidP="009E7D82">
      <w:pPr>
        <w:tabs>
          <w:tab w:val="right" w:pos="424"/>
        </w:tabs>
        <w:bidi/>
        <w:ind w:hanging="1"/>
        <w:jc w:val="both"/>
        <w:rPr>
          <w:rFonts w:ascii="Traditional Arabic" w:eastAsia="Calibri" w:hAnsi="Traditional Arabic" w:cs="Traditional Arabic"/>
          <w:sz w:val="32"/>
          <w:szCs w:val="32"/>
          <w:lang w:val="en-US"/>
        </w:rPr>
      </w:pPr>
      <w:r w:rsidRPr="0028530F">
        <w:rPr>
          <w:rFonts w:ascii="Traditional Arabic" w:eastAsia="Calibri" w:hAnsi="Traditional Arabic" w:cs="Traditional Arabic"/>
          <w:sz w:val="32"/>
          <w:szCs w:val="32"/>
          <w:rtl/>
          <w:lang w:val="en-US"/>
        </w:rPr>
        <w:t xml:space="preserve"> • الطبيب: صوت الواقع الطبي، من خلاله عرف الراوي أنه عقيم، وهو منبع الأزمة الأساسية.</w:t>
      </w:r>
    </w:p>
    <w:p w14:paraId="3638AA7A" w14:textId="77777777" w:rsidR="009E7D82" w:rsidRPr="0028530F" w:rsidRDefault="009E7D82" w:rsidP="009E7D82">
      <w:pPr>
        <w:tabs>
          <w:tab w:val="right" w:pos="424"/>
        </w:tabs>
        <w:bidi/>
        <w:ind w:hanging="1"/>
        <w:jc w:val="both"/>
        <w:rPr>
          <w:rFonts w:ascii="Traditional Arabic" w:eastAsia="Calibri" w:hAnsi="Traditional Arabic" w:cs="Traditional Arabic"/>
          <w:sz w:val="32"/>
          <w:szCs w:val="32"/>
          <w:lang w:val="en-US"/>
        </w:rPr>
      </w:pPr>
      <w:r w:rsidRPr="0028530F">
        <w:rPr>
          <w:rFonts w:ascii="Traditional Arabic" w:eastAsia="Calibri" w:hAnsi="Traditional Arabic" w:cs="Traditional Arabic"/>
          <w:sz w:val="32"/>
          <w:szCs w:val="32"/>
          <w:rtl/>
          <w:lang w:val="en-US"/>
        </w:rPr>
        <w:t xml:space="preserve"> • الجدران / السجن / الحقنة / المهدئات: كلها شخصيات رمزية، تعكس محيطًا معاديًا للعقل والروح.</w:t>
      </w:r>
    </w:p>
    <w:p w14:paraId="36F0D09B" w14:textId="77777777" w:rsidR="009E7D82" w:rsidRPr="0028530F"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28530F">
        <w:rPr>
          <w:rFonts w:ascii="Traditional Arabic" w:eastAsia="Calibri" w:hAnsi="Traditional Arabic" w:cs="Traditional Arabic"/>
          <w:sz w:val="32"/>
          <w:szCs w:val="32"/>
          <w:rtl/>
          <w:lang w:val="en-US"/>
        </w:rPr>
        <w:t>هذه الشخصيات الموحية لا تتحدث، لكنها تحكم وتقيّد، وهي الوجه غير المرئي للقمع النفسي والاجتماعي الذي يحاصر البطل ويقوده نحو الهاوية</w:t>
      </w:r>
      <w:r>
        <w:rPr>
          <w:rFonts w:ascii="Traditional Arabic" w:eastAsia="Calibri" w:hAnsi="Traditional Arabic" w:cs="Traditional Arabic" w:hint="cs"/>
          <w:sz w:val="32"/>
          <w:szCs w:val="32"/>
          <w:rtl/>
          <w:lang w:val="en-US"/>
        </w:rPr>
        <w:t>.</w:t>
      </w:r>
    </w:p>
    <w:p w14:paraId="4F7F8C52" w14:textId="77777777" w:rsidR="009E7D82" w:rsidRDefault="009E7D82" w:rsidP="009E7D82">
      <w:pPr>
        <w:tabs>
          <w:tab w:val="right" w:pos="424"/>
        </w:tabs>
        <w:bidi/>
        <w:jc w:val="both"/>
        <w:rPr>
          <w:rFonts w:ascii="Traditional Arabic" w:eastAsia="Calibri" w:hAnsi="Traditional Arabic" w:cs="Traditional Arabic"/>
          <w:b/>
          <w:bCs/>
          <w:sz w:val="32"/>
          <w:szCs w:val="32"/>
          <w:rtl/>
          <w:lang w:val="en-US"/>
        </w:rPr>
      </w:pPr>
      <w:r>
        <w:rPr>
          <w:rFonts w:ascii="Traditional Arabic" w:eastAsia="Calibri" w:hAnsi="Traditional Arabic" w:cs="Traditional Arabic" w:hint="cs"/>
          <w:b/>
          <w:bCs/>
          <w:sz w:val="32"/>
          <w:szCs w:val="32"/>
          <w:rtl/>
          <w:lang w:val="en-US"/>
        </w:rPr>
        <w:t>القصة الثالثة عشر: "حراك":</w:t>
      </w:r>
    </w:p>
    <w:p w14:paraId="6B37009A" w14:textId="77777777" w:rsidR="009E7D82" w:rsidRDefault="009E7D82" w:rsidP="009E7D82">
      <w:pPr>
        <w:tabs>
          <w:tab w:val="right" w:pos="424"/>
        </w:tabs>
        <w:bidi/>
        <w:jc w:val="both"/>
        <w:rPr>
          <w:rFonts w:ascii="Traditional Arabic" w:eastAsia="Calibri" w:hAnsi="Traditional Arabic" w:cs="Traditional Arabic"/>
          <w:b/>
          <w:bCs/>
          <w:sz w:val="32"/>
          <w:szCs w:val="32"/>
          <w:rtl/>
          <w:lang w:val="en-US"/>
        </w:rPr>
      </w:pPr>
      <w:r>
        <w:rPr>
          <w:rFonts w:ascii="Traditional Arabic" w:eastAsia="Calibri" w:hAnsi="Traditional Arabic" w:cs="Traditional Arabic" w:hint="cs"/>
          <w:b/>
          <w:bCs/>
          <w:sz w:val="32"/>
          <w:szCs w:val="32"/>
          <w:rtl/>
          <w:lang w:val="en-US"/>
        </w:rPr>
        <w:t>1.الشخصيات الرئيسية:</w:t>
      </w:r>
    </w:p>
    <w:p w14:paraId="381EF37B" w14:textId="77777777" w:rsidR="009E7D82" w:rsidRPr="003C3F6D" w:rsidRDefault="009E7D82" w:rsidP="009E7D82">
      <w:pPr>
        <w:tabs>
          <w:tab w:val="right" w:pos="424"/>
        </w:tabs>
        <w:bidi/>
        <w:jc w:val="both"/>
        <w:rPr>
          <w:rFonts w:ascii="Traditional Arabic" w:eastAsia="Calibri" w:hAnsi="Traditional Arabic" w:cs="Traditional Arabic"/>
          <w:b/>
          <w:bCs/>
          <w:sz w:val="32"/>
          <w:szCs w:val="32"/>
          <w:lang w:val="en-US"/>
        </w:rPr>
      </w:pPr>
      <w:r w:rsidRPr="00402F94">
        <w:rPr>
          <w:rFonts w:ascii="Traditional Arabic" w:eastAsia="Calibri" w:hAnsi="Traditional Arabic" w:cs="Traditional Arabic"/>
          <w:b/>
          <w:bCs/>
          <w:color w:val="000000"/>
          <w:sz w:val="32"/>
          <w:szCs w:val="32"/>
          <w:rtl/>
        </w:rPr>
        <w:lastRenderedPageBreak/>
        <w:t>•</w:t>
      </w:r>
      <w:r w:rsidRPr="00402F94">
        <w:rPr>
          <w:rFonts w:ascii="Traditional Arabic" w:eastAsia="Calibri" w:hAnsi="Traditional Arabic" w:cs="Traditional Arabic"/>
          <w:b/>
          <w:bCs/>
          <w:sz w:val="32"/>
          <w:szCs w:val="32"/>
          <w:rtl/>
          <w:lang w:val="en-US"/>
        </w:rPr>
        <w:t xml:space="preserve"> </w:t>
      </w:r>
      <w:r>
        <w:rPr>
          <w:rFonts w:ascii="Traditional Arabic" w:eastAsia="Calibri" w:hAnsi="Traditional Arabic" w:cs="Traditional Arabic"/>
          <w:b/>
          <w:bCs/>
          <w:sz w:val="32"/>
          <w:szCs w:val="32"/>
          <w:rtl/>
          <w:lang w:val="en-US"/>
        </w:rPr>
        <w:t>الراوي / مرا</w:t>
      </w:r>
      <w:r>
        <w:rPr>
          <w:rFonts w:ascii="Traditional Arabic" w:eastAsia="Calibri" w:hAnsi="Traditional Arabic" w:cs="Traditional Arabic" w:hint="cs"/>
          <w:b/>
          <w:bCs/>
          <w:sz w:val="32"/>
          <w:szCs w:val="32"/>
          <w:rtl/>
          <w:lang w:val="en-US"/>
        </w:rPr>
        <w:t xml:space="preserve">د: </w:t>
      </w:r>
      <w:r w:rsidRPr="008B2034">
        <w:rPr>
          <w:rFonts w:ascii="Traditional Arabic" w:eastAsia="Calibri" w:hAnsi="Traditional Arabic" w:cs="Traditional Arabic"/>
          <w:sz w:val="32"/>
          <w:szCs w:val="32"/>
          <w:rtl/>
          <w:lang w:val="en-US"/>
        </w:rPr>
        <w:t xml:space="preserve">هو الشخصية المحورية التي يدور حولها النص، شاب غارق في التناقضات، يروي حكايته بلغة ممتزجة ما بين القسوة والمرارة، </w:t>
      </w:r>
      <w:r w:rsidRPr="008B2034">
        <w:rPr>
          <w:rFonts w:ascii="Traditional Arabic" w:eastAsia="Calibri" w:hAnsi="Traditional Arabic" w:cs="Traditional Arabic" w:hint="cs"/>
          <w:sz w:val="32"/>
          <w:szCs w:val="32"/>
          <w:rtl/>
          <w:lang w:val="en-US"/>
        </w:rPr>
        <w:t>و</w:t>
      </w:r>
      <w:r w:rsidRPr="008B2034">
        <w:rPr>
          <w:rFonts w:ascii="Traditional Arabic" w:eastAsia="Calibri" w:hAnsi="Traditional Arabic" w:cs="Traditional Arabic"/>
          <w:sz w:val="32"/>
          <w:szCs w:val="32"/>
          <w:rtl/>
          <w:lang w:val="en-US"/>
        </w:rPr>
        <w:t xml:space="preserve">يبحث عن الخلاص من خلال الدين أو الحراك، بل عن حرية داخلية من </w:t>
      </w:r>
      <w:r>
        <w:rPr>
          <w:rFonts w:ascii="Traditional Arabic" w:eastAsia="Calibri" w:hAnsi="Traditional Arabic" w:cs="Traditional Arabic"/>
          <w:sz w:val="32"/>
          <w:szCs w:val="32"/>
          <w:rtl/>
          <w:lang w:val="en-US"/>
        </w:rPr>
        <w:t>منظومة أسرية مختلّة</w:t>
      </w:r>
      <w:r>
        <w:rPr>
          <w:rFonts w:ascii="Traditional Arabic" w:eastAsia="Calibri" w:hAnsi="Traditional Arabic" w:cs="Traditional Arabic" w:hint="cs"/>
          <w:sz w:val="32"/>
          <w:szCs w:val="32"/>
          <w:rtl/>
          <w:lang w:val="en-US"/>
        </w:rPr>
        <w:t>،</w:t>
      </w:r>
      <w:r>
        <w:rPr>
          <w:rFonts w:ascii="Traditional Arabic" w:eastAsia="Calibri" w:hAnsi="Traditional Arabic" w:cs="Traditional Arabic" w:hint="cs"/>
          <w:b/>
          <w:bCs/>
          <w:sz w:val="32"/>
          <w:szCs w:val="32"/>
          <w:rtl/>
          <w:lang w:val="en-US"/>
        </w:rPr>
        <w:t xml:space="preserve"> </w:t>
      </w:r>
      <w:r>
        <w:rPr>
          <w:rFonts w:ascii="Traditional Arabic" w:eastAsia="Calibri" w:hAnsi="Traditional Arabic" w:cs="Traditional Arabic" w:hint="cs"/>
          <w:sz w:val="32"/>
          <w:szCs w:val="32"/>
          <w:rtl/>
          <w:lang w:val="en-US"/>
        </w:rPr>
        <w:t xml:space="preserve">حيث </w:t>
      </w:r>
      <w:r>
        <w:rPr>
          <w:rFonts w:ascii="Traditional Arabic" w:eastAsia="Calibri" w:hAnsi="Traditional Arabic" w:cs="Traditional Arabic"/>
          <w:sz w:val="32"/>
          <w:szCs w:val="32"/>
          <w:rtl/>
          <w:lang w:val="en-US"/>
        </w:rPr>
        <w:t>يرى في الحراك الشعبي</w:t>
      </w:r>
      <w:r>
        <w:rPr>
          <w:rFonts w:ascii="Traditional Arabic" w:eastAsia="Calibri" w:hAnsi="Traditional Arabic" w:cs="Traditional Arabic" w:hint="cs"/>
          <w:sz w:val="32"/>
          <w:szCs w:val="32"/>
          <w:rtl/>
          <w:lang w:val="en-US"/>
        </w:rPr>
        <w:t xml:space="preserve"> </w:t>
      </w:r>
      <w:r w:rsidRPr="008B2034">
        <w:rPr>
          <w:rFonts w:ascii="Traditional Arabic" w:eastAsia="Calibri" w:hAnsi="Traditional Arabic" w:cs="Traditional Arabic"/>
          <w:sz w:val="32"/>
          <w:szCs w:val="32"/>
          <w:rtl/>
          <w:lang w:val="en-US"/>
        </w:rPr>
        <w:t xml:space="preserve">مرآة لحراكه الذاتي </w:t>
      </w:r>
      <w:r>
        <w:rPr>
          <w:rFonts w:ascii="Traditional Arabic" w:eastAsia="Calibri" w:hAnsi="Traditional Arabic" w:cs="Traditional Arabic"/>
          <w:sz w:val="32"/>
          <w:szCs w:val="32"/>
          <w:rtl/>
          <w:lang w:val="en-US"/>
        </w:rPr>
        <w:t xml:space="preserve">وإن كان عاجزًا عن المضي فيه </w:t>
      </w:r>
      <w:r w:rsidRPr="008B2034">
        <w:rPr>
          <w:rFonts w:ascii="Traditional Arabic" w:eastAsia="Calibri" w:hAnsi="Traditional Arabic" w:cs="Traditional Arabic"/>
          <w:sz w:val="32"/>
          <w:szCs w:val="32"/>
          <w:rtl/>
          <w:lang w:val="en-US"/>
        </w:rPr>
        <w:t>ويعبّر عن هذا بمرارة:</w:t>
      </w:r>
      <w:r>
        <w:rPr>
          <w:rFonts w:ascii="Traditional Arabic" w:eastAsia="Calibri" w:hAnsi="Traditional Arabic" w:cs="Traditional Arabic" w:hint="cs"/>
          <w:sz w:val="32"/>
          <w:szCs w:val="32"/>
          <w:rtl/>
          <w:lang w:val="en-US"/>
        </w:rPr>
        <w:t xml:space="preserve"> "</w:t>
      </w:r>
      <w:r w:rsidRPr="008B2034">
        <w:rPr>
          <w:rFonts w:ascii="Traditional Arabic" w:eastAsia="Calibri" w:hAnsi="Traditional Arabic" w:cs="Traditional Arabic"/>
          <w:sz w:val="32"/>
          <w:szCs w:val="32"/>
          <w:rtl/>
          <w:lang w:val="en-US"/>
        </w:rPr>
        <w:t>قضيتي أعظم من خروجي إلى شوارعك مدمنا… أحمل علمك في يدي أطالب لك</w:t>
      </w:r>
      <w:r>
        <w:rPr>
          <w:rFonts w:ascii="Traditional Arabic" w:eastAsia="Calibri" w:hAnsi="Traditional Arabic" w:cs="Traditional Arabic"/>
          <w:sz w:val="32"/>
          <w:szCs w:val="32"/>
          <w:rtl/>
          <w:lang w:val="en-US"/>
        </w:rPr>
        <w:t xml:space="preserve"> بما لم أتجرأ أن أطالب به لنفسي</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24"/>
      </w:r>
      <w:r>
        <w:rPr>
          <w:rFonts w:ascii="Traditional Arabic" w:eastAsia="Calibri" w:hAnsi="Traditional Arabic" w:cs="Traditional Arabic" w:hint="cs"/>
          <w:sz w:val="32"/>
          <w:szCs w:val="32"/>
          <w:rtl/>
          <w:lang w:val="en-US"/>
        </w:rPr>
        <w:t xml:space="preserve">، </w:t>
      </w:r>
      <w:r w:rsidRPr="008B2034">
        <w:rPr>
          <w:rFonts w:ascii="Traditional Arabic" w:eastAsia="Calibri" w:hAnsi="Traditional Arabic" w:cs="Traditional Arabic"/>
          <w:sz w:val="32"/>
          <w:szCs w:val="32"/>
          <w:rtl/>
          <w:lang w:val="en-US"/>
        </w:rPr>
        <w:t>كما يصف نفسه بأقسى العبارات، مسقطًا هويته الإنسانية إلى ما تحت الحيوانية، كأنه يستبطن الحكم القاسي الذي طالما ألقاه والده عليه:</w:t>
      </w:r>
      <w:r>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ذيل كلب مكسور</w:t>
      </w:r>
      <w:r>
        <w:rPr>
          <w:rFonts w:ascii="Traditional Arabic" w:eastAsia="Calibri" w:hAnsi="Traditional Arabic" w:cs="Traditional Arabic" w:hint="cs"/>
          <w:sz w:val="32"/>
          <w:szCs w:val="32"/>
          <w:rtl/>
          <w:lang w:val="en-US"/>
        </w:rPr>
        <w:t>، منكس</w:t>
      </w:r>
      <w:r w:rsidRPr="008B2034">
        <w:rPr>
          <w:rFonts w:ascii="Traditional Arabic" w:eastAsia="Calibri" w:hAnsi="Traditional Arabic" w:cs="Traditional Arabic"/>
          <w:sz w:val="32"/>
          <w:szCs w:val="32"/>
          <w:rtl/>
          <w:lang w:val="en-US"/>
        </w:rPr>
        <w:t xml:space="preserve"> لا يجر</w:t>
      </w:r>
      <w:r>
        <w:rPr>
          <w:rFonts w:ascii="Traditional Arabic" w:eastAsia="Calibri" w:hAnsi="Traditional Arabic" w:cs="Traditional Arabic"/>
          <w:sz w:val="32"/>
          <w:szCs w:val="32"/>
          <w:rtl/>
          <w:lang w:val="en-US"/>
        </w:rPr>
        <w:t>ؤ حتى على رفع نفسه ليتبول بحرية</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25"/>
      </w:r>
      <w:r>
        <w:rPr>
          <w:rFonts w:ascii="Traditional Arabic" w:eastAsia="Calibri" w:hAnsi="Traditional Arabic" w:cs="Traditional Arabic" w:hint="cs"/>
          <w:sz w:val="32"/>
          <w:szCs w:val="32"/>
          <w:rtl/>
          <w:lang w:val="en-US"/>
        </w:rPr>
        <w:t xml:space="preserve">، </w:t>
      </w:r>
      <w:r w:rsidRPr="008B2034">
        <w:rPr>
          <w:rFonts w:ascii="Traditional Arabic" w:eastAsia="Calibri" w:hAnsi="Traditional Arabic" w:cs="Traditional Arabic" w:hint="cs"/>
          <w:sz w:val="32"/>
          <w:szCs w:val="32"/>
          <w:rtl/>
          <w:lang w:val="en-US"/>
        </w:rPr>
        <w:t>ف</w:t>
      </w:r>
      <w:r w:rsidRPr="008B2034">
        <w:rPr>
          <w:rFonts w:ascii="Traditional Arabic" w:eastAsia="Calibri" w:hAnsi="Traditional Arabic" w:cs="Traditional Arabic"/>
          <w:sz w:val="32"/>
          <w:szCs w:val="32"/>
          <w:rtl/>
          <w:lang w:val="en-US"/>
        </w:rPr>
        <w:t>مراد ليس مجرمًا ولا ضحية فقط، بل نتاج مجتمع قهري وأسرة منهارة وسلطة ذكورية فاسدة. هو صرخة عميقة في وجه مجتمع يربي الذكور على الازدواجية والبطش والكبت.</w:t>
      </w:r>
    </w:p>
    <w:p w14:paraId="166F7FF1" w14:textId="77777777" w:rsidR="009E7D82" w:rsidRPr="008B2034" w:rsidRDefault="009E7D82" w:rsidP="009E7D82">
      <w:pPr>
        <w:tabs>
          <w:tab w:val="right" w:pos="424"/>
        </w:tabs>
        <w:bidi/>
        <w:jc w:val="both"/>
        <w:rPr>
          <w:rFonts w:ascii="Traditional Arabic" w:eastAsia="Calibri" w:hAnsi="Traditional Arabic" w:cs="Traditional Arabic"/>
          <w:b/>
          <w:bCs/>
          <w:sz w:val="32"/>
          <w:szCs w:val="32"/>
          <w:lang w:val="en-US"/>
        </w:rPr>
      </w:pPr>
      <w:r w:rsidRPr="008B2034">
        <w:rPr>
          <w:rFonts w:ascii="Traditional Arabic" w:eastAsia="Calibri" w:hAnsi="Traditional Arabic" w:cs="Traditional Arabic"/>
          <w:b/>
          <w:bCs/>
          <w:color w:val="000000"/>
          <w:sz w:val="32"/>
          <w:szCs w:val="32"/>
          <w:rtl/>
        </w:rPr>
        <w:t>•</w:t>
      </w:r>
      <w:r w:rsidRPr="008B2034">
        <w:rPr>
          <w:rFonts w:ascii="Traditional Arabic" w:eastAsia="Calibri" w:hAnsi="Traditional Arabic" w:cs="Traditional Arabic"/>
          <w:b/>
          <w:bCs/>
          <w:sz w:val="32"/>
          <w:szCs w:val="32"/>
          <w:rtl/>
          <w:lang w:val="en-US"/>
        </w:rPr>
        <w:t xml:space="preserve"> الحاج العربي (الأب)</w:t>
      </w:r>
      <w:r>
        <w:rPr>
          <w:rFonts w:ascii="Traditional Arabic" w:eastAsia="Calibri" w:hAnsi="Traditional Arabic" w:cs="Traditional Arabic" w:hint="cs"/>
          <w:b/>
          <w:bCs/>
          <w:sz w:val="32"/>
          <w:szCs w:val="32"/>
          <w:rtl/>
          <w:lang w:val="en-US"/>
        </w:rPr>
        <w:t>:</w:t>
      </w:r>
    </w:p>
    <w:p w14:paraId="4E8BF440" w14:textId="77777777" w:rsidR="009E7D82" w:rsidRPr="008B2034" w:rsidRDefault="009E7D82" w:rsidP="009E7D82">
      <w:pPr>
        <w:tabs>
          <w:tab w:val="right" w:pos="424"/>
        </w:tabs>
        <w:bidi/>
        <w:jc w:val="both"/>
        <w:rPr>
          <w:rFonts w:ascii="Traditional Arabic" w:eastAsia="Calibri" w:hAnsi="Traditional Arabic" w:cs="Traditional Arabic"/>
          <w:sz w:val="32"/>
          <w:szCs w:val="32"/>
          <w:lang w:val="en-US"/>
        </w:rPr>
      </w:pPr>
      <w:r>
        <w:rPr>
          <w:rFonts w:ascii="Traditional Arabic" w:eastAsia="Calibri" w:hAnsi="Traditional Arabic" w:cs="Traditional Arabic" w:hint="cs"/>
          <w:sz w:val="32"/>
          <w:szCs w:val="32"/>
          <w:rtl/>
          <w:lang w:val="en-US"/>
        </w:rPr>
        <w:t xml:space="preserve">      </w:t>
      </w:r>
      <w:r w:rsidRPr="008B2034">
        <w:rPr>
          <w:rFonts w:ascii="Traditional Arabic" w:eastAsia="Calibri" w:hAnsi="Traditional Arabic" w:cs="Traditional Arabic"/>
          <w:sz w:val="32"/>
          <w:szCs w:val="32"/>
          <w:rtl/>
          <w:lang w:val="en-US"/>
        </w:rPr>
        <w:t xml:space="preserve">يمثل </w:t>
      </w:r>
      <w:r>
        <w:rPr>
          <w:rFonts w:ascii="Traditional Arabic" w:eastAsia="Calibri" w:hAnsi="Traditional Arabic" w:cs="Traditional Arabic"/>
          <w:sz w:val="32"/>
          <w:szCs w:val="32"/>
          <w:rtl/>
          <w:lang w:val="en-US"/>
        </w:rPr>
        <w:t>الحاج العربي</w:t>
      </w:r>
      <w:r w:rsidRPr="008B2034">
        <w:rPr>
          <w:rFonts w:ascii="Traditional Arabic" w:eastAsia="Calibri" w:hAnsi="Traditional Arabic" w:cs="Traditional Arabic"/>
          <w:sz w:val="32"/>
          <w:szCs w:val="32"/>
          <w:rtl/>
          <w:lang w:val="en-US"/>
        </w:rPr>
        <w:t xml:space="preserve"> الصورة العليا للسلطة القمعية، ليس فقط كأب، بل كتمثيل لنظام فاسد يطلب الطاعة دون أن يقدّم قدوة. هو صورة النظام السياسي مكررة داخل الأسرة، يربّي أبناءه على الخوف والطاعة والإهانة، حتى أن ابنه لا يجد وصفًا أدق له من:</w:t>
      </w:r>
      <w:r>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الكلب لن ينعدل</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26"/>
      </w:r>
      <w:r>
        <w:rPr>
          <w:rFonts w:ascii="Traditional Arabic" w:eastAsia="Calibri" w:hAnsi="Traditional Arabic" w:cs="Traditional Arabic" w:hint="cs"/>
          <w:sz w:val="32"/>
          <w:szCs w:val="32"/>
          <w:rtl/>
          <w:lang w:val="en-US"/>
        </w:rPr>
        <w:t xml:space="preserve"> </w:t>
      </w:r>
      <w:r w:rsidRPr="008B2034">
        <w:rPr>
          <w:rFonts w:ascii="Traditional Arabic" w:eastAsia="Calibri" w:hAnsi="Traditional Arabic" w:cs="Traditional Arabic"/>
          <w:sz w:val="32"/>
          <w:szCs w:val="32"/>
          <w:rtl/>
          <w:lang w:val="en-US"/>
        </w:rPr>
        <w:t>(شتيمة يوجهها له الأب في صغره وتلازمه طيلة حياته)</w:t>
      </w:r>
      <w:r>
        <w:rPr>
          <w:rFonts w:ascii="Traditional Arabic" w:eastAsia="Calibri" w:hAnsi="Traditional Arabic" w:cs="Traditional Arabic" w:hint="cs"/>
          <w:sz w:val="32"/>
          <w:szCs w:val="32"/>
          <w:rtl/>
          <w:lang w:val="en-US"/>
        </w:rPr>
        <w:t xml:space="preserve">، </w:t>
      </w:r>
      <w:r w:rsidRPr="008B2034">
        <w:rPr>
          <w:rFonts w:ascii="Traditional Arabic" w:eastAsia="Calibri" w:hAnsi="Traditional Arabic" w:cs="Traditional Arabic"/>
          <w:sz w:val="32"/>
          <w:szCs w:val="32"/>
          <w:rtl/>
          <w:lang w:val="en-US"/>
        </w:rPr>
        <w:t xml:space="preserve">تحجّب الأب خلف صفة </w:t>
      </w:r>
      <w:r>
        <w:rPr>
          <w:rFonts w:ascii="Traditional Arabic" w:eastAsia="Calibri" w:hAnsi="Traditional Arabic" w:cs="Traditional Arabic"/>
          <w:sz w:val="32"/>
          <w:szCs w:val="32"/>
          <w:rtl/>
          <w:lang w:val="en-US"/>
        </w:rPr>
        <w:t>الحاج</w:t>
      </w:r>
      <w:r w:rsidRPr="008B2034">
        <w:rPr>
          <w:rFonts w:ascii="Traditional Arabic" w:eastAsia="Calibri" w:hAnsi="Traditional Arabic" w:cs="Traditional Arabic"/>
          <w:sz w:val="32"/>
          <w:szCs w:val="32"/>
          <w:rtl/>
          <w:lang w:val="en-US"/>
        </w:rPr>
        <w:t xml:space="preserve"> بعد أن حجّ، وأصبح يتعامل وكأنّه قد غُفرت خطاياه القديمة، لكن الابن لا يصدق هذا التغيير الظاهري، بل يرى فيه مسرحية اجتماعية خادعة:</w:t>
      </w:r>
      <w:r>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العربي</w:t>
      </w:r>
      <w:r>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يصبح حاجا</w:t>
      </w:r>
      <w:r>
        <w:rPr>
          <w:rFonts w:ascii="Traditional Arabic" w:eastAsia="Calibri" w:hAnsi="Traditional Arabic" w:cs="Traditional Arabic" w:hint="cs"/>
          <w:sz w:val="32"/>
          <w:szCs w:val="32"/>
          <w:rtl/>
          <w:lang w:val="en-US"/>
        </w:rPr>
        <w:t>،</w:t>
      </w:r>
      <w:r w:rsidRPr="008B2034">
        <w:rPr>
          <w:rFonts w:ascii="Traditional Arabic" w:eastAsia="Calibri" w:hAnsi="Traditional Arabic" w:cs="Traditional Arabic"/>
          <w:sz w:val="32"/>
          <w:szCs w:val="32"/>
          <w:rtl/>
          <w:lang w:val="en-US"/>
        </w:rPr>
        <w:t xml:space="preserve"> ينقلب من النقاط التي لا نهاية لها إلى نقطة واح</w:t>
      </w:r>
      <w:r>
        <w:rPr>
          <w:rFonts w:ascii="Traditional Arabic" w:eastAsia="Calibri" w:hAnsi="Traditional Arabic" w:cs="Traditional Arabic"/>
          <w:sz w:val="32"/>
          <w:szCs w:val="32"/>
          <w:rtl/>
          <w:lang w:val="en-US"/>
        </w:rPr>
        <w:t>دة توضع خلف صفة حاج</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27"/>
      </w:r>
      <w:r>
        <w:rPr>
          <w:rFonts w:ascii="Traditional Arabic" w:eastAsia="Calibri" w:hAnsi="Traditional Arabic" w:cs="Traditional Arabic" w:hint="cs"/>
          <w:sz w:val="32"/>
          <w:szCs w:val="32"/>
          <w:rtl/>
          <w:lang w:val="en-US"/>
        </w:rPr>
        <w:t>.</w:t>
      </w:r>
    </w:p>
    <w:p w14:paraId="6A2621D3" w14:textId="77777777" w:rsidR="009E7D82" w:rsidRPr="008B2034" w:rsidRDefault="009E7D82" w:rsidP="009E7D82">
      <w:pPr>
        <w:tabs>
          <w:tab w:val="right" w:pos="424"/>
        </w:tabs>
        <w:bidi/>
        <w:jc w:val="both"/>
        <w:rPr>
          <w:rFonts w:ascii="Traditional Arabic" w:eastAsia="Calibri" w:hAnsi="Traditional Arabic" w:cs="Traditional Arabic"/>
          <w:b/>
          <w:bCs/>
          <w:sz w:val="32"/>
          <w:szCs w:val="32"/>
          <w:lang w:val="en-US"/>
        </w:rPr>
      </w:pPr>
      <w:r w:rsidRPr="005E0DAA">
        <w:rPr>
          <w:rFonts w:ascii="Traditional Arabic" w:eastAsia="Calibri" w:hAnsi="Traditional Arabic" w:cs="Traditional Arabic"/>
          <w:b/>
          <w:bCs/>
          <w:sz w:val="32"/>
          <w:szCs w:val="32"/>
          <w:rtl/>
          <w:lang w:val="en-US"/>
        </w:rPr>
        <w:t>2</w:t>
      </w:r>
      <w:r>
        <w:rPr>
          <w:rFonts w:ascii="Traditional Arabic" w:eastAsia="Calibri" w:hAnsi="Traditional Arabic" w:cs="Traditional Arabic" w:hint="cs"/>
          <w:b/>
          <w:bCs/>
          <w:sz w:val="32"/>
          <w:szCs w:val="32"/>
          <w:rtl/>
          <w:lang w:val="en-US"/>
        </w:rPr>
        <w:t>.</w:t>
      </w:r>
      <w:r w:rsidRPr="005E0DAA">
        <w:rPr>
          <w:rFonts w:ascii="Traditional Arabic" w:eastAsia="Calibri" w:hAnsi="Traditional Arabic" w:cs="Traditional Arabic"/>
          <w:b/>
          <w:bCs/>
          <w:sz w:val="32"/>
          <w:szCs w:val="32"/>
          <w:rtl/>
          <w:lang w:val="en-US"/>
        </w:rPr>
        <w:t>الشخصيات الثانوية:</w:t>
      </w:r>
    </w:p>
    <w:p w14:paraId="53EC8F0B" w14:textId="77777777" w:rsidR="009E7D82" w:rsidRPr="008B2034" w:rsidRDefault="009E7D82" w:rsidP="009E7D82">
      <w:pPr>
        <w:tabs>
          <w:tab w:val="right" w:pos="424"/>
        </w:tabs>
        <w:bidi/>
        <w:jc w:val="both"/>
        <w:rPr>
          <w:rFonts w:ascii="Traditional Arabic" w:eastAsia="Calibri" w:hAnsi="Traditional Arabic" w:cs="Traditional Arabic"/>
          <w:b/>
          <w:bCs/>
          <w:sz w:val="32"/>
          <w:szCs w:val="32"/>
          <w:lang w:val="en-US"/>
        </w:rPr>
      </w:pPr>
      <w:r w:rsidRPr="008B2034">
        <w:rPr>
          <w:rFonts w:ascii="Traditional Arabic" w:eastAsia="Calibri" w:hAnsi="Traditional Arabic" w:cs="Traditional Arabic"/>
          <w:b/>
          <w:bCs/>
          <w:color w:val="000000"/>
          <w:sz w:val="32"/>
          <w:szCs w:val="32"/>
          <w:rtl/>
        </w:rPr>
        <w:t>•</w:t>
      </w:r>
      <w:r w:rsidRPr="008B2034">
        <w:rPr>
          <w:rFonts w:ascii="Traditional Arabic" w:eastAsia="Calibri" w:hAnsi="Traditional Arabic" w:cs="Traditional Arabic"/>
          <w:b/>
          <w:bCs/>
          <w:sz w:val="32"/>
          <w:szCs w:val="32"/>
          <w:rtl/>
          <w:lang w:val="en-US"/>
        </w:rPr>
        <w:t xml:space="preserve"> الأم</w:t>
      </w:r>
      <w:r>
        <w:rPr>
          <w:rFonts w:ascii="Traditional Arabic" w:eastAsia="Calibri" w:hAnsi="Traditional Arabic" w:cs="Traditional Arabic" w:hint="cs"/>
          <w:b/>
          <w:bCs/>
          <w:sz w:val="32"/>
          <w:szCs w:val="32"/>
          <w:rtl/>
          <w:lang w:val="en-US"/>
        </w:rPr>
        <w:t xml:space="preserve">: </w:t>
      </w:r>
      <w:r w:rsidRPr="005E0DAA">
        <w:rPr>
          <w:rFonts w:ascii="Traditional Arabic" w:eastAsia="Calibri" w:hAnsi="Traditional Arabic" w:cs="Traditional Arabic"/>
          <w:sz w:val="32"/>
          <w:szCs w:val="32"/>
          <w:rtl/>
          <w:lang w:val="en-US"/>
        </w:rPr>
        <w:t xml:space="preserve">رغم ظهورها الخافت في القصة، فإن الأم تمثل الخضوع الاجتماعي والخذلان الأنثوي، كانت ضحية أبٍ قاسٍ، تزوجته على أمل أن </w:t>
      </w:r>
      <w:r>
        <w:rPr>
          <w:rFonts w:ascii="Traditional Arabic" w:eastAsia="Calibri" w:hAnsi="Traditional Arabic" w:cs="Traditional Arabic"/>
          <w:sz w:val="32"/>
          <w:szCs w:val="32"/>
          <w:rtl/>
          <w:lang w:val="en-US"/>
        </w:rPr>
        <w:t xml:space="preserve">تنجب له ذكرًا، واعتبرت </w:t>
      </w:r>
      <w:r w:rsidRPr="005E0DAA">
        <w:rPr>
          <w:rFonts w:ascii="Traditional Arabic" w:eastAsia="Calibri" w:hAnsi="Traditional Arabic" w:cs="Traditional Arabic"/>
          <w:sz w:val="32"/>
          <w:szCs w:val="32"/>
          <w:rtl/>
          <w:lang w:val="en-US"/>
        </w:rPr>
        <w:t>مراد نصرًا، لكنها لم تكن قادرة على حمايته:</w:t>
      </w:r>
      <w:r w:rsidRPr="005E0DAA">
        <w:rPr>
          <w:rFonts w:ascii="Traditional Arabic" w:eastAsia="Calibri" w:hAnsi="Traditional Arabic" w:cs="Traditional Arabic" w:hint="cs"/>
          <w:sz w:val="32"/>
          <w:szCs w:val="32"/>
          <w:rtl/>
          <w:lang w:val="en-US"/>
        </w:rPr>
        <w:t xml:space="preserve"> "</w:t>
      </w:r>
      <w:r w:rsidRPr="005E0DAA">
        <w:rPr>
          <w:rFonts w:ascii="Traditional Arabic" w:eastAsia="Calibri" w:hAnsi="Traditional Arabic" w:cs="Traditional Arabic"/>
          <w:sz w:val="32"/>
          <w:szCs w:val="32"/>
          <w:rtl/>
          <w:lang w:val="en-US"/>
        </w:rPr>
        <w:t xml:space="preserve">أسمتني مراد على سبيل الانتصار… لم تكن تعلم أمي أني </w:t>
      </w:r>
      <w:r>
        <w:rPr>
          <w:rFonts w:ascii="Traditional Arabic" w:eastAsia="Calibri" w:hAnsi="Traditional Arabic" w:cs="Traditional Arabic"/>
          <w:sz w:val="32"/>
          <w:szCs w:val="32"/>
          <w:rtl/>
          <w:lang w:val="en-US"/>
        </w:rPr>
        <w:t>في الحقيقة سأكون خيبتها الوحيدة</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28"/>
      </w:r>
      <w:r>
        <w:rPr>
          <w:rFonts w:ascii="Traditional Arabic" w:eastAsia="Calibri" w:hAnsi="Traditional Arabic" w:cs="Traditional Arabic" w:hint="cs"/>
          <w:sz w:val="32"/>
          <w:szCs w:val="32"/>
          <w:rtl/>
          <w:lang w:val="en-US"/>
        </w:rPr>
        <w:t>.</w:t>
      </w:r>
    </w:p>
    <w:p w14:paraId="35386859" w14:textId="77777777" w:rsidR="009E7D82" w:rsidRPr="00535CAE" w:rsidRDefault="009E7D82" w:rsidP="009E7D82">
      <w:pPr>
        <w:tabs>
          <w:tab w:val="right" w:pos="424"/>
        </w:tabs>
        <w:bidi/>
        <w:jc w:val="both"/>
        <w:rPr>
          <w:rFonts w:ascii="Traditional Arabic" w:eastAsia="Calibri" w:hAnsi="Traditional Arabic" w:cs="Traditional Arabic"/>
          <w:b/>
          <w:bCs/>
          <w:sz w:val="32"/>
          <w:szCs w:val="32"/>
          <w:rtl/>
          <w:lang w:val="en-US"/>
        </w:rPr>
      </w:pPr>
      <w:r w:rsidRPr="008B2034">
        <w:rPr>
          <w:rFonts w:ascii="Traditional Arabic" w:eastAsia="Calibri" w:hAnsi="Traditional Arabic" w:cs="Traditional Arabic"/>
          <w:b/>
          <w:bCs/>
          <w:color w:val="000000"/>
          <w:sz w:val="32"/>
          <w:szCs w:val="32"/>
          <w:rtl/>
        </w:rPr>
        <w:t>•</w:t>
      </w:r>
      <w:r w:rsidRPr="008B2034">
        <w:rPr>
          <w:rFonts w:ascii="Traditional Arabic" w:eastAsia="Calibri" w:hAnsi="Traditional Arabic" w:cs="Traditional Arabic"/>
          <w:b/>
          <w:bCs/>
          <w:sz w:val="32"/>
          <w:szCs w:val="32"/>
          <w:rtl/>
          <w:lang w:val="en-US"/>
        </w:rPr>
        <w:t xml:space="preserve"> الجدّة (صوت الحكمة الشعبية)</w:t>
      </w:r>
      <w:r>
        <w:rPr>
          <w:rFonts w:ascii="Traditional Arabic" w:eastAsia="Calibri" w:hAnsi="Traditional Arabic" w:cs="Traditional Arabic" w:hint="cs"/>
          <w:b/>
          <w:bCs/>
          <w:sz w:val="32"/>
          <w:szCs w:val="32"/>
          <w:rtl/>
          <w:lang w:val="en-US"/>
        </w:rPr>
        <w:t>:</w:t>
      </w:r>
    </w:p>
    <w:p w14:paraId="5007DF85" w14:textId="77777777" w:rsidR="009E7D82" w:rsidRDefault="009E7D82" w:rsidP="009E7D82">
      <w:pPr>
        <w:tabs>
          <w:tab w:val="right" w:pos="424"/>
        </w:tabs>
        <w:bidi/>
        <w:jc w:val="both"/>
        <w:rPr>
          <w:rFonts w:ascii="Traditional Arabic" w:eastAsia="Calibri" w:hAnsi="Traditional Arabic" w:cs="Traditional Arabic"/>
          <w:sz w:val="32"/>
          <w:szCs w:val="32"/>
          <w:lang w:val="en-US"/>
        </w:rPr>
      </w:pPr>
      <w:r>
        <w:rPr>
          <w:rFonts w:ascii="Traditional Arabic" w:eastAsia="Calibri" w:hAnsi="Traditional Arabic" w:cs="Traditional Arabic" w:hint="cs"/>
          <w:sz w:val="32"/>
          <w:szCs w:val="32"/>
          <w:rtl/>
          <w:lang w:val="en-US"/>
        </w:rPr>
        <w:t xml:space="preserve">      </w:t>
      </w:r>
      <w:r w:rsidRPr="005E0DAA">
        <w:rPr>
          <w:rFonts w:ascii="Traditional Arabic" w:eastAsia="Calibri" w:hAnsi="Traditional Arabic" w:cs="Traditional Arabic"/>
          <w:sz w:val="32"/>
          <w:szCs w:val="32"/>
          <w:rtl/>
          <w:lang w:val="en-US"/>
        </w:rPr>
        <w:t>رغم أنها لا تظهر جسديًا، إلا أن حضورها في جملة واحدة فقط أعطى بعدها الرمزي العميق:</w:t>
      </w:r>
      <w:r>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مول العادة ما يتّادى</w:t>
      </w:r>
      <w:r w:rsidRPr="00DA2994">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29"/>
      </w:r>
      <w:r w:rsidRPr="00DA2994">
        <w:rPr>
          <w:rFonts w:ascii="Traditional Arabic" w:eastAsia="Calibri" w:hAnsi="Traditional Arabic" w:cs="Traditional Arabic" w:hint="cs"/>
          <w:sz w:val="32"/>
          <w:szCs w:val="32"/>
          <w:rtl/>
          <w:lang w:val="en-US"/>
        </w:rPr>
        <w:t>،</w:t>
      </w:r>
    </w:p>
    <w:p w14:paraId="5916CC34" w14:textId="77777777" w:rsidR="009E7D82" w:rsidRPr="003C3F6D" w:rsidRDefault="009E7D82" w:rsidP="009E7D82">
      <w:pPr>
        <w:tabs>
          <w:tab w:val="right" w:pos="424"/>
        </w:tabs>
        <w:bidi/>
        <w:jc w:val="both"/>
        <w:rPr>
          <w:rFonts w:ascii="Traditional Arabic" w:eastAsia="Calibri" w:hAnsi="Traditional Arabic" w:cs="Traditional Arabic"/>
          <w:sz w:val="32"/>
          <w:szCs w:val="32"/>
          <w:rtl/>
          <w:lang w:val="en-US"/>
        </w:rPr>
      </w:pPr>
      <w:r w:rsidRPr="00DA2994">
        <w:rPr>
          <w:rFonts w:ascii="Traditional Arabic" w:eastAsia="Calibri" w:hAnsi="Traditional Arabic" w:cs="Traditional Arabic" w:hint="cs"/>
          <w:sz w:val="32"/>
          <w:szCs w:val="32"/>
          <w:rtl/>
          <w:lang w:val="en-US"/>
        </w:rPr>
        <w:t xml:space="preserve"> </w:t>
      </w:r>
      <w:r w:rsidRPr="00DA2994">
        <w:rPr>
          <w:rFonts w:ascii="Traditional Arabic" w:eastAsia="Calibri" w:hAnsi="Traditional Arabic" w:cs="Traditional Arabic"/>
          <w:sz w:val="32"/>
          <w:szCs w:val="32"/>
          <w:rtl/>
          <w:lang w:val="en-US"/>
        </w:rPr>
        <w:t>حكمة شعبية تعبّر عن اللاجدوى من تغيير من اعتاد الأذى، في إحالة مباشرة على الأب، وكأنها تقول إن شرّه أصل لا يُعالج، ما يرسخ في ذه</w:t>
      </w:r>
      <w:r>
        <w:rPr>
          <w:rFonts w:ascii="Traditional Arabic" w:eastAsia="Calibri" w:hAnsi="Traditional Arabic" w:cs="Traditional Arabic"/>
          <w:sz w:val="32"/>
          <w:szCs w:val="32"/>
          <w:rtl/>
          <w:lang w:val="en-US"/>
        </w:rPr>
        <w:t>ن مراد إحساسه باليأس من الإصلاح</w:t>
      </w:r>
      <w:r>
        <w:rPr>
          <w:rFonts w:ascii="Traditional Arabic" w:eastAsia="Calibri" w:hAnsi="Traditional Arabic" w:cs="Traditional Arabic" w:hint="cs"/>
          <w:sz w:val="32"/>
          <w:szCs w:val="32"/>
          <w:rtl/>
          <w:lang w:val="en-US"/>
        </w:rPr>
        <w:t>.</w:t>
      </w:r>
    </w:p>
    <w:p w14:paraId="5AA4CD64" w14:textId="77777777" w:rsidR="009E7D82" w:rsidRPr="00280406" w:rsidRDefault="009E7D82" w:rsidP="009E7D82">
      <w:pPr>
        <w:tabs>
          <w:tab w:val="right" w:pos="424"/>
        </w:tabs>
        <w:bidi/>
        <w:ind w:hanging="1"/>
        <w:jc w:val="both"/>
        <w:rPr>
          <w:rFonts w:ascii="Traditional Arabic" w:eastAsia="Calibri" w:hAnsi="Traditional Arabic" w:cs="Traditional Arabic"/>
          <w:b/>
          <w:bCs/>
          <w:sz w:val="32"/>
          <w:szCs w:val="32"/>
          <w:lang w:val="en-US"/>
        </w:rPr>
      </w:pPr>
      <w:r>
        <w:rPr>
          <w:rFonts w:ascii="Traditional Arabic" w:eastAsia="Calibri" w:hAnsi="Traditional Arabic" w:cs="Traditional Arabic" w:hint="cs"/>
          <w:b/>
          <w:bCs/>
          <w:sz w:val="32"/>
          <w:szCs w:val="32"/>
          <w:rtl/>
          <w:lang w:val="en-US"/>
        </w:rPr>
        <w:t>القصة الرابعة عشر: "شطرنج":</w:t>
      </w:r>
    </w:p>
    <w:p w14:paraId="7F6861BF" w14:textId="77777777" w:rsidR="009E7D82" w:rsidRDefault="009E7D82" w:rsidP="009E7D82">
      <w:pPr>
        <w:tabs>
          <w:tab w:val="right" w:pos="424"/>
        </w:tabs>
        <w:bidi/>
        <w:ind w:hanging="1"/>
        <w:jc w:val="both"/>
        <w:rPr>
          <w:rFonts w:ascii="Traditional Arabic" w:eastAsia="Calibri" w:hAnsi="Traditional Arabic" w:cs="Traditional Arabic"/>
          <w:b/>
          <w:bCs/>
          <w:sz w:val="32"/>
          <w:szCs w:val="32"/>
          <w:rtl/>
          <w:lang w:val="en-US"/>
        </w:rPr>
      </w:pPr>
      <w:r>
        <w:rPr>
          <w:rFonts w:ascii="Traditional Arabic" w:eastAsia="Calibri" w:hAnsi="Traditional Arabic" w:cs="Traditional Arabic"/>
          <w:b/>
          <w:bCs/>
          <w:sz w:val="32"/>
          <w:szCs w:val="32"/>
          <w:rtl/>
          <w:lang w:val="en-US"/>
        </w:rPr>
        <w:lastRenderedPageBreak/>
        <w:t>1.الشخصي</w:t>
      </w:r>
      <w:r>
        <w:rPr>
          <w:rFonts w:ascii="Traditional Arabic" w:eastAsia="Calibri" w:hAnsi="Traditional Arabic" w:cs="Traditional Arabic" w:hint="cs"/>
          <w:b/>
          <w:bCs/>
          <w:sz w:val="32"/>
          <w:szCs w:val="32"/>
          <w:rtl/>
          <w:lang w:val="en-US"/>
        </w:rPr>
        <w:t>ات</w:t>
      </w:r>
      <w:r>
        <w:rPr>
          <w:rFonts w:ascii="Traditional Arabic" w:eastAsia="Calibri" w:hAnsi="Traditional Arabic" w:cs="Traditional Arabic"/>
          <w:b/>
          <w:bCs/>
          <w:sz w:val="32"/>
          <w:szCs w:val="32"/>
          <w:rtl/>
          <w:lang w:val="en-US"/>
        </w:rPr>
        <w:t xml:space="preserve"> الرئيسية</w:t>
      </w:r>
      <w:r>
        <w:rPr>
          <w:rFonts w:ascii="Traditional Arabic" w:eastAsia="Calibri" w:hAnsi="Traditional Arabic" w:cs="Traditional Arabic" w:hint="cs"/>
          <w:b/>
          <w:bCs/>
          <w:sz w:val="32"/>
          <w:szCs w:val="32"/>
          <w:rtl/>
          <w:lang w:val="en-US"/>
        </w:rPr>
        <w:t>:</w:t>
      </w:r>
    </w:p>
    <w:p w14:paraId="627AD638"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402F94">
        <w:rPr>
          <w:rFonts w:ascii="Traditional Arabic" w:eastAsia="Calibri" w:hAnsi="Traditional Arabic" w:cs="Traditional Arabic"/>
          <w:b/>
          <w:bCs/>
          <w:color w:val="000000"/>
          <w:sz w:val="32"/>
          <w:szCs w:val="32"/>
          <w:rtl/>
        </w:rPr>
        <w:t>•</w:t>
      </w:r>
      <w:r w:rsidRPr="00402F94">
        <w:rPr>
          <w:rFonts w:ascii="Traditional Arabic" w:eastAsia="Calibri" w:hAnsi="Traditional Arabic" w:cs="Traditional Arabic"/>
          <w:b/>
          <w:bCs/>
          <w:sz w:val="32"/>
          <w:szCs w:val="32"/>
          <w:rtl/>
          <w:lang w:val="en-US"/>
        </w:rPr>
        <w:t xml:space="preserve"> </w:t>
      </w:r>
      <w:r w:rsidRPr="00280406">
        <w:rPr>
          <w:rFonts w:ascii="Traditional Arabic" w:eastAsia="Calibri" w:hAnsi="Traditional Arabic" w:cs="Traditional Arabic"/>
          <w:b/>
          <w:bCs/>
          <w:sz w:val="32"/>
          <w:szCs w:val="32"/>
          <w:rtl/>
          <w:lang w:val="en-US"/>
        </w:rPr>
        <w:t>ضمير المتكلمة (الراوية):</w:t>
      </w:r>
      <w:r>
        <w:rPr>
          <w:rFonts w:ascii="Traditional Arabic" w:eastAsia="Calibri" w:hAnsi="Traditional Arabic" w:cs="Traditional Arabic" w:hint="cs"/>
          <w:b/>
          <w:bCs/>
          <w:sz w:val="32"/>
          <w:szCs w:val="32"/>
          <w:rtl/>
          <w:lang w:val="en-US"/>
        </w:rPr>
        <w:t xml:space="preserve"> </w:t>
      </w:r>
      <w:r w:rsidRPr="00280406">
        <w:rPr>
          <w:rFonts w:ascii="Traditional Arabic" w:eastAsia="Calibri" w:hAnsi="Traditional Arabic" w:cs="Traditional Arabic"/>
          <w:sz w:val="32"/>
          <w:szCs w:val="32"/>
          <w:rtl/>
          <w:lang w:val="en-US"/>
        </w:rPr>
        <w:t xml:space="preserve">هي شخصية حائرة عميقة في ذاتها، تعيش في فراغ نفسي قاتل داخل </w:t>
      </w:r>
      <w:r>
        <w:rPr>
          <w:rFonts w:ascii="Traditional Arabic" w:eastAsia="Calibri" w:hAnsi="Traditional Arabic" w:cs="Traditional Arabic"/>
          <w:sz w:val="32"/>
          <w:szCs w:val="32"/>
          <w:rtl/>
          <w:lang w:val="en-US"/>
        </w:rPr>
        <w:t>علاقة متجمدة تشبه رقعة الشطرنج</w:t>
      </w:r>
      <w:r>
        <w:rPr>
          <w:rFonts w:ascii="Traditional Arabic" w:eastAsia="Calibri" w:hAnsi="Traditional Arabic" w:cs="Traditional Arabic" w:hint="cs"/>
          <w:sz w:val="32"/>
          <w:szCs w:val="32"/>
          <w:rtl/>
          <w:lang w:val="en-US"/>
        </w:rPr>
        <w:t>، ف</w:t>
      </w:r>
      <w:r w:rsidRPr="00280406">
        <w:rPr>
          <w:rFonts w:ascii="Traditional Arabic" w:eastAsia="Calibri" w:hAnsi="Traditional Arabic" w:cs="Traditional Arabic"/>
          <w:sz w:val="32"/>
          <w:szCs w:val="32"/>
          <w:rtl/>
          <w:lang w:val="en-US"/>
        </w:rPr>
        <w:t>الفراغ هنا ليس مجرد غياب، بل هو أرض بورا،</w:t>
      </w:r>
      <w:r>
        <w:rPr>
          <w:rFonts w:ascii="Traditional Arabic" w:eastAsia="Calibri" w:hAnsi="Traditional Arabic" w:cs="Traditional Arabic"/>
          <w:sz w:val="32"/>
          <w:szCs w:val="32"/>
          <w:rtl/>
          <w:lang w:val="en-US"/>
        </w:rPr>
        <w:t xml:space="preserve"> أرض غياب جافة لا أمل يرجى منها، وكأن وجودها مهدد بال</w:t>
      </w:r>
      <w:r>
        <w:rPr>
          <w:rFonts w:ascii="Traditional Arabic" w:eastAsia="Calibri" w:hAnsi="Traditional Arabic" w:cs="Traditional Arabic" w:hint="cs"/>
          <w:sz w:val="32"/>
          <w:szCs w:val="32"/>
          <w:rtl/>
          <w:lang w:val="en-US"/>
        </w:rPr>
        <w:t>ا</w:t>
      </w:r>
      <w:r w:rsidRPr="00280406">
        <w:rPr>
          <w:rFonts w:ascii="Traditional Arabic" w:eastAsia="Calibri" w:hAnsi="Traditional Arabic" w:cs="Traditional Arabic"/>
          <w:sz w:val="32"/>
          <w:szCs w:val="32"/>
          <w:rtl/>
          <w:lang w:val="en-US"/>
        </w:rPr>
        <w:t xml:space="preserve">نطفاء والتلاشي، </w:t>
      </w:r>
      <w:r>
        <w:rPr>
          <w:rFonts w:ascii="Traditional Arabic" w:eastAsia="Calibri" w:hAnsi="Traditional Arabic" w:cs="Traditional Arabic" w:hint="cs"/>
          <w:sz w:val="32"/>
          <w:szCs w:val="32"/>
          <w:rtl/>
          <w:lang w:val="en-US"/>
        </w:rPr>
        <w:t>و في قولها</w:t>
      </w:r>
      <w:r w:rsidRPr="00280406">
        <w:rPr>
          <w:rFonts w:ascii="Traditional Arabic" w:eastAsia="Calibri" w:hAnsi="Traditional Arabic" w:cs="Traditional Arabic"/>
          <w:sz w:val="32"/>
          <w:szCs w:val="32"/>
          <w:rtl/>
          <w:lang w:val="en-US"/>
        </w:rPr>
        <w:t>:</w:t>
      </w:r>
      <w:r>
        <w:rPr>
          <w:rFonts w:ascii="Traditional Arabic" w:eastAsia="Calibri" w:hAnsi="Traditional Arabic" w:cs="Traditional Arabic" w:hint="cs"/>
          <w:sz w:val="32"/>
          <w:szCs w:val="32"/>
          <w:rtl/>
          <w:lang w:val="en-US"/>
        </w:rPr>
        <w:t xml:space="preserve"> "</w:t>
      </w:r>
      <w:r w:rsidRPr="00280406">
        <w:rPr>
          <w:rFonts w:ascii="Traditional Arabic" w:eastAsia="Calibri" w:hAnsi="Traditional Arabic" w:cs="Traditional Arabic"/>
          <w:sz w:val="32"/>
          <w:szCs w:val="32"/>
          <w:rtl/>
          <w:lang w:val="en-US"/>
        </w:rPr>
        <w:t>هو أن يبقى طوال الوقت يوقع لي صمته فيصبح وجوده أرضا بورا، أرض غي</w:t>
      </w:r>
      <w:r>
        <w:rPr>
          <w:rFonts w:ascii="Traditional Arabic" w:eastAsia="Calibri" w:hAnsi="Traditional Arabic" w:cs="Traditional Arabic"/>
          <w:sz w:val="32"/>
          <w:szCs w:val="32"/>
          <w:rtl/>
          <w:lang w:val="en-US"/>
        </w:rPr>
        <w:t>اب جافة قاحلة لا أمل يرجى منها</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30"/>
      </w:r>
      <w:r>
        <w:rPr>
          <w:rFonts w:ascii="Traditional Arabic" w:eastAsia="Calibri" w:hAnsi="Traditional Arabic" w:cs="Traditional Arabic" w:hint="cs"/>
          <w:sz w:val="32"/>
          <w:szCs w:val="32"/>
          <w:rtl/>
          <w:lang w:val="en-US"/>
        </w:rPr>
        <w:t xml:space="preserve">، </w:t>
      </w:r>
      <w:r w:rsidRPr="00280406">
        <w:rPr>
          <w:rFonts w:ascii="Traditional Arabic" w:eastAsia="Calibri" w:hAnsi="Traditional Arabic" w:cs="Traditional Arabic"/>
          <w:sz w:val="32"/>
          <w:szCs w:val="32"/>
          <w:rtl/>
          <w:lang w:val="en-US"/>
        </w:rPr>
        <w:t>الراوية تعبر عن انكسار داخلي مزمن، وكأنها تحاصر نفسها في دائرة مغلقة من الصمت والخذلان، فتتحول العل</w:t>
      </w:r>
      <w:r>
        <w:rPr>
          <w:rFonts w:ascii="Traditional Arabic" w:eastAsia="Calibri" w:hAnsi="Traditional Arabic" w:cs="Traditional Arabic"/>
          <w:sz w:val="32"/>
          <w:szCs w:val="32"/>
          <w:rtl/>
          <w:lang w:val="en-US"/>
        </w:rPr>
        <w:t>اقة إلى لعبة باردة لا حياة فيها</w:t>
      </w:r>
      <w:r>
        <w:rPr>
          <w:rFonts w:ascii="Traditional Arabic" w:eastAsia="Calibri" w:hAnsi="Traditional Arabic" w:cs="Traditional Arabic" w:hint="cs"/>
          <w:sz w:val="32"/>
          <w:szCs w:val="32"/>
          <w:rtl/>
          <w:lang w:val="en-US"/>
        </w:rPr>
        <w:t xml:space="preserve"> حيث</w:t>
      </w:r>
      <w:r w:rsidRPr="00280406">
        <w:rPr>
          <w:rFonts w:ascii="Traditional Arabic" w:eastAsia="Calibri" w:hAnsi="Traditional Arabic" w:cs="Traditional Arabic"/>
          <w:sz w:val="32"/>
          <w:szCs w:val="32"/>
          <w:rtl/>
          <w:lang w:val="en-US"/>
        </w:rPr>
        <w:t xml:space="preserve"> تشعر بوحدته</w:t>
      </w:r>
      <w:r>
        <w:rPr>
          <w:rFonts w:ascii="Traditional Arabic" w:eastAsia="Calibri" w:hAnsi="Traditional Arabic" w:cs="Traditional Arabic"/>
          <w:sz w:val="32"/>
          <w:szCs w:val="32"/>
          <w:rtl/>
          <w:lang w:val="en-US"/>
        </w:rPr>
        <w:t>ا وسط الآخر الذي لم ينتبه أصلا</w:t>
      </w:r>
      <w:r w:rsidRPr="00280406">
        <w:rPr>
          <w:rFonts w:ascii="Traditional Arabic" w:eastAsia="Calibri" w:hAnsi="Traditional Arabic" w:cs="Traditional Arabic"/>
          <w:sz w:val="32"/>
          <w:szCs w:val="32"/>
          <w:rtl/>
          <w:lang w:val="en-US"/>
        </w:rPr>
        <w:t xml:space="preserve"> إلى وجودها وحاجتها، فتق</w:t>
      </w:r>
      <w:r>
        <w:rPr>
          <w:rFonts w:ascii="Traditional Arabic" w:eastAsia="Calibri" w:hAnsi="Traditional Arabic" w:cs="Traditional Arabic"/>
          <w:sz w:val="32"/>
          <w:szCs w:val="32"/>
          <w:rtl/>
          <w:lang w:val="en-US"/>
        </w:rPr>
        <w:t>ع في دائرة الاكتئاب والضياع</w:t>
      </w:r>
      <w:r>
        <w:rPr>
          <w:rFonts w:ascii="Traditional Arabic" w:eastAsia="Calibri" w:hAnsi="Traditional Arabic" w:cs="Traditional Arabic" w:hint="cs"/>
          <w:sz w:val="32"/>
          <w:szCs w:val="32"/>
          <w:rtl/>
          <w:lang w:val="en-US"/>
        </w:rPr>
        <w:t>.</w:t>
      </w:r>
    </w:p>
    <w:p w14:paraId="1D7909AC"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402F94">
        <w:rPr>
          <w:rFonts w:ascii="Traditional Arabic" w:eastAsia="Calibri" w:hAnsi="Traditional Arabic" w:cs="Traditional Arabic"/>
          <w:b/>
          <w:bCs/>
          <w:color w:val="000000"/>
          <w:sz w:val="32"/>
          <w:szCs w:val="32"/>
          <w:rtl/>
        </w:rPr>
        <w:t>•</w:t>
      </w:r>
      <w:r w:rsidRPr="00402F94">
        <w:rPr>
          <w:rFonts w:ascii="Traditional Arabic" w:eastAsia="Calibri" w:hAnsi="Traditional Arabic" w:cs="Traditional Arabic"/>
          <w:b/>
          <w:bCs/>
          <w:sz w:val="32"/>
          <w:szCs w:val="32"/>
          <w:rtl/>
          <w:lang w:val="en-US"/>
        </w:rPr>
        <w:t xml:space="preserve"> </w:t>
      </w:r>
      <w:r w:rsidRPr="00280406">
        <w:rPr>
          <w:rFonts w:ascii="Traditional Arabic" w:eastAsia="Calibri" w:hAnsi="Traditional Arabic" w:cs="Traditional Arabic"/>
          <w:b/>
          <w:bCs/>
          <w:sz w:val="32"/>
          <w:szCs w:val="32"/>
          <w:rtl/>
          <w:lang w:val="en-US"/>
        </w:rPr>
        <w:t>الرجل (الزوج):</w:t>
      </w:r>
      <w:r>
        <w:rPr>
          <w:rFonts w:ascii="Traditional Arabic" w:eastAsia="Calibri" w:hAnsi="Traditional Arabic" w:cs="Traditional Arabic" w:hint="cs"/>
          <w:b/>
          <w:bCs/>
          <w:sz w:val="32"/>
          <w:szCs w:val="32"/>
          <w:rtl/>
          <w:lang w:val="en-US"/>
        </w:rPr>
        <w:t xml:space="preserve"> </w:t>
      </w:r>
      <w:r w:rsidRPr="00280406">
        <w:rPr>
          <w:rFonts w:ascii="Traditional Arabic" w:eastAsia="Calibri" w:hAnsi="Traditional Arabic" w:cs="Traditional Arabic"/>
          <w:sz w:val="32"/>
          <w:szCs w:val="32"/>
          <w:rtl/>
          <w:lang w:val="en-US"/>
        </w:rPr>
        <w:t xml:space="preserve">هو شخصية رمادية، رمزية لجمود العلاقة، يمثل الصمت الذي يقتل، والحضور الذي لا وجود له فعليًا، مع استمراره في </w:t>
      </w:r>
      <w:r>
        <w:rPr>
          <w:rFonts w:ascii="Traditional Arabic" w:eastAsia="Calibri" w:hAnsi="Traditional Arabic" w:cs="Traditional Arabic"/>
          <w:sz w:val="32"/>
          <w:szCs w:val="32"/>
          <w:rtl/>
          <w:lang w:val="en-US"/>
        </w:rPr>
        <w:t>اللعب مع الحياة كخوف من أن يجد نفسه خارج رقعة الشطرنج</w:t>
      </w:r>
      <w:r>
        <w:rPr>
          <w:rFonts w:ascii="Traditional Arabic" w:eastAsia="Calibri" w:hAnsi="Traditional Arabic" w:cs="Traditional Arabic" w:hint="cs"/>
          <w:sz w:val="32"/>
          <w:szCs w:val="32"/>
          <w:rtl/>
          <w:lang w:val="en-US"/>
        </w:rPr>
        <w:t>،</w:t>
      </w:r>
      <w:r w:rsidRPr="00280406">
        <w:rPr>
          <w:rFonts w:ascii="Traditional Arabic" w:eastAsia="Calibri" w:hAnsi="Traditional Arabic" w:cs="Traditional Arabic"/>
          <w:sz w:val="32"/>
          <w:szCs w:val="32"/>
          <w:rtl/>
          <w:lang w:val="en-US"/>
        </w:rPr>
        <w:t xml:space="preserve"> </w:t>
      </w:r>
      <w:r>
        <w:rPr>
          <w:rFonts w:ascii="Traditional Arabic" w:eastAsia="Calibri" w:hAnsi="Traditional Arabic" w:cs="Traditional Arabic" w:hint="cs"/>
          <w:sz w:val="32"/>
          <w:szCs w:val="32"/>
          <w:rtl/>
          <w:lang w:val="en-US"/>
        </w:rPr>
        <w:t>ف</w:t>
      </w:r>
      <w:r w:rsidRPr="00280406">
        <w:rPr>
          <w:rFonts w:ascii="Traditional Arabic" w:eastAsia="Calibri" w:hAnsi="Traditional Arabic" w:cs="Traditional Arabic"/>
          <w:sz w:val="32"/>
          <w:szCs w:val="32"/>
          <w:rtl/>
          <w:lang w:val="en-US"/>
        </w:rPr>
        <w:t>هو رجل يعيش في توازن هش بين الرضا وعدم الرضا، لكنه لا يعبر عن</w:t>
      </w:r>
      <w:r>
        <w:rPr>
          <w:rFonts w:ascii="Traditional Arabic" w:eastAsia="Calibri" w:hAnsi="Traditional Arabic" w:cs="Traditional Arabic"/>
          <w:sz w:val="32"/>
          <w:szCs w:val="32"/>
          <w:rtl/>
          <w:lang w:val="en-US"/>
        </w:rPr>
        <w:t xml:space="preserve"> سعادته ولا شعوره الحقيقي، فهو لم يكذب يوما</w:t>
      </w:r>
      <w:r w:rsidRPr="00280406">
        <w:rPr>
          <w:rFonts w:ascii="Traditional Arabic" w:eastAsia="Calibri" w:hAnsi="Traditional Arabic" w:cs="Traditional Arabic"/>
          <w:sz w:val="32"/>
          <w:szCs w:val="32"/>
          <w:rtl/>
          <w:lang w:val="en-US"/>
        </w:rPr>
        <w:t xml:space="preserve"> </w:t>
      </w:r>
      <w:r>
        <w:rPr>
          <w:rFonts w:ascii="Traditional Arabic" w:eastAsia="Calibri" w:hAnsi="Traditional Arabic" w:cs="Traditional Arabic"/>
          <w:sz w:val="32"/>
          <w:szCs w:val="32"/>
          <w:rtl/>
          <w:lang w:val="en-US"/>
        </w:rPr>
        <w:t>لكنه لم يبدي فرحًا أو رضا أيضًا</w:t>
      </w:r>
      <w:r>
        <w:rPr>
          <w:rFonts w:ascii="Traditional Arabic" w:eastAsia="Calibri" w:hAnsi="Traditional Arabic" w:cs="Traditional Arabic" w:hint="cs"/>
          <w:sz w:val="32"/>
          <w:szCs w:val="32"/>
          <w:rtl/>
          <w:lang w:val="en-US"/>
        </w:rPr>
        <w:t>، يظهر هذا في:</w:t>
      </w:r>
      <w:r w:rsidRPr="00280406">
        <w:rPr>
          <w:rFonts w:ascii="Traditional Arabic" w:eastAsia="Calibri" w:hAnsi="Traditional Arabic" w:cs="Traditional Arabic"/>
          <w:sz w:val="32"/>
          <w:szCs w:val="32"/>
          <w:rtl/>
          <w:lang w:val="en-US"/>
        </w:rPr>
        <w:t xml:space="preserve"> </w:t>
      </w:r>
      <w:r>
        <w:rPr>
          <w:rFonts w:ascii="Traditional Arabic" w:eastAsia="Calibri" w:hAnsi="Traditional Arabic" w:cs="Traditional Arabic" w:hint="cs"/>
          <w:sz w:val="32"/>
          <w:szCs w:val="32"/>
          <w:rtl/>
          <w:lang w:val="en-US"/>
        </w:rPr>
        <w:t>"</w:t>
      </w:r>
      <w:r w:rsidRPr="00280406">
        <w:rPr>
          <w:rFonts w:ascii="Traditional Arabic" w:eastAsia="Calibri" w:hAnsi="Traditional Arabic" w:cs="Traditional Arabic"/>
          <w:sz w:val="32"/>
          <w:szCs w:val="32"/>
          <w:rtl/>
          <w:lang w:val="en-US"/>
        </w:rPr>
        <w:t xml:space="preserve">في نقاشاتنا يحرص ألا يغلق اللعبة، يبقي على بابها مواربا قصدا، يخاف أن يجد نفسه خارج رقعة الشطرنج لكنه لم </w:t>
      </w:r>
      <w:r>
        <w:rPr>
          <w:rFonts w:ascii="Traditional Arabic" w:eastAsia="Calibri" w:hAnsi="Traditional Arabic" w:cs="Traditional Arabic"/>
          <w:sz w:val="32"/>
          <w:szCs w:val="32"/>
          <w:rtl/>
          <w:lang w:val="en-US"/>
        </w:rPr>
        <w:t>يقل يوما أنه سعيد كونه بداخلها</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31"/>
      </w:r>
      <w:r>
        <w:rPr>
          <w:rFonts w:ascii="Traditional Arabic" w:eastAsia="Calibri" w:hAnsi="Traditional Arabic" w:cs="Traditional Arabic" w:hint="cs"/>
          <w:sz w:val="32"/>
          <w:szCs w:val="32"/>
          <w:rtl/>
          <w:lang w:val="en-US"/>
        </w:rPr>
        <w:t>.</w:t>
      </w:r>
    </w:p>
    <w:p w14:paraId="4774D178"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rtl/>
          <w:lang w:val="en-US"/>
        </w:rPr>
      </w:pPr>
      <w:r w:rsidRPr="00280406">
        <w:rPr>
          <w:rFonts w:ascii="Traditional Arabic" w:eastAsia="Calibri" w:hAnsi="Traditional Arabic" w:cs="Traditional Arabic"/>
          <w:b/>
          <w:bCs/>
          <w:sz w:val="32"/>
          <w:szCs w:val="32"/>
          <w:rtl/>
          <w:lang w:val="en-US"/>
        </w:rPr>
        <w:t>الشخصيات الثانوية:</w:t>
      </w:r>
      <w:r>
        <w:rPr>
          <w:rFonts w:ascii="Traditional Arabic" w:eastAsia="Calibri" w:hAnsi="Traditional Arabic" w:cs="Traditional Arabic" w:hint="cs"/>
          <w:b/>
          <w:bCs/>
          <w:sz w:val="32"/>
          <w:szCs w:val="32"/>
          <w:rtl/>
          <w:lang w:val="en-US"/>
        </w:rPr>
        <w:t xml:space="preserve"> </w:t>
      </w:r>
      <w:r w:rsidRPr="00280406">
        <w:rPr>
          <w:rFonts w:ascii="Traditional Arabic" w:eastAsia="Calibri" w:hAnsi="Traditional Arabic" w:cs="Traditional Arabic"/>
          <w:sz w:val="32"/>
          <w:szCs w:val="32"/>
          <w:rtl/>
          <w:lang w:val="en-US"/>
        </w:rPr>
        <w:t>القصة لا تذكر شخصيات ثانوية واضحة، مما يركز كل الاهتمام على هذا الصراع الثنائي بين المرأة والرجل، حيث يتم التعبير عن الصمت، ال</w:t>
      </w:r>
      <w:r>
        <w:rPr>
          <w:rFonts w:ascii="Traditional Arabic" w:eastAsia="Calibri" w:hAnsi="Traditional Arabic" w:cs="Traditional Arabic"/>
          <w:sz w:val="32"/>
          <w:szCs w:val="32"/>
          <w:rtl/>
          <w:lang w:val="en-US"/>
        </w:rPr>
        <w:t>وحدة</w:t>
      </w:r>
      <w:r>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والفراغ النفسي والاجتماعي</w:t>
      </w:r>
      <w:r>
        <w:rPr>
          <w:rFonts w:ascii="Traditional Arabic" w:eastAsia="Calibri" w:hAnsi="Traditional Arabic" w:cs="Traditional Arabic" w:hint="cs"/>
          <w:sz w:val="32"/>
          <w:szCs w:val="32"/>
          <w:rtl/>
          <w:lang w:val="en-US"/>
        </w:rPr>
        <w:t>،</w:t>
      </w:r>
      <w:r w:rsidRPr="00280406">
        <w:rPr>
          <w:rFonts w:ascii="Traditional Arabic" w:eastAsia="Calibri" w:hAnsi="Traditional Arabic" w:cs="Traditional Arabic"/>
          <w:sz w:val="32"/>
          <w:szCs w:val="32"/>
          <w:rtl/>
          <w:lang w:val="en-US"/>
        </w:rPr>
        <w:t xml:space="preserve"> هذا التداخل بين الذات والآخر يتحول إلى معركة وجودية داخل حدود رقعة شطرنج مشحونة بالتوتر والوجع</w:t>
      </w:r>
      <w:r>
        <w:rPr>
          <w:rFonts w:ascii="Traditional Arabic" w:eastAsia="Calibri" w:hAnsi="Traditional Arabic" w:cs="Traditional Arabic" w:hint="cs"/>
          <w:sz w:val="32"/>
          <w:szCs w:val="32"/>
          <w:rtl/>
          <w:lang w:val="en-US"/>
        </w:rPr>
        <w:t xml:space="preserve">.                                                                                         </w:t>
      </w:r>
    </w:p>
    <w:p w14:paraId="6794B518" w14:textId="77777777" w:rsidR="009E7D82" w:rsidRPr="00A94617" w:rsidRDefault="009E7D82" w:rsidP="009E7D82">
      <w:pPr>
        <w:tabs>
          <w:tab w:val="right" w:pos="424"/>
        </w:tabs>
        <w:bidi/>
        <w:jc w:val="both"/>
        <w:rPr>
          <w:rFonts w:ascii="Traditional Arabic" w:eastAsia="Calibri" w:hAnsi="Traditional Arabic" w:cs="Traditional Arabic"/>
          <w:b/>
          <w:bCs/>
          <w:sz w:val="32"/>
          <w:szCs w:val="32"/>
          <w:lang w:val="en-US"/>
        </w:rPr>
      </w:pPr>
      <w:r>
        <w:rPr>
          <w:rFonts w:ascii="Traditional Arabic" w:eastAsia="Calibri" w:hAnsi="Traditional Arabic" w:cs="Traditional Arabic" w:hint="cs"/>
          <w:b/>
          <w:bCs/>
          <w:sz w:val="32"/>
          <w:szCs w:val="32"/>
          <w:rtl/>
          <w:lang w:val="en-US"/>
        </w:rPr>
        <w:t>القصة الخامسة عشر: "هلاوس":</w:t>
      </w:r>
    </w:p>
    <w:p w14:paraId="4EF44504" w14:textId="77777777" w:rsidR="009E7D82" w:rsidRPr="004A6704"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Pr>
          <w:rFonts w:ascii="Traditional Arabic" w:eastAsia="Calibri" w:hAnsi="Traditional Arabic" w:cs="Traditional Arabic"/>
          <w:b/>
          <w:bCs/>
          <w:sz w:val="32"/>
          <w:szCs w:val="32"/>
          <w:rtl/>
          <w:lang w:val="en-US" w:bidi="ar-DZ"/>
        </w:rPr>
        <w:t>1.</w:t>
      </w:r>
      <w:r w:rsidRPr="004A6704">
        <w:rPr>
          <w:rFonts w:ascii="Traditional Arabic" w:eastAsia="Calibri" w:hAnsi="Traditional Arabic" w:cs="Traditional Arabic"/>
          <w:b/>
          <w:bCs/>
          <w:sz w:val="32"/>
          <w:szCs w:val="32"/>
          <w:rtl/>
          <w:lang w:val="en-US" w:bidi="ar-DZ"/>
        </w:rPr>
        <w:t>الشخصيات الرئيسية:</w:t>
      </w:r>
    </w:p>
    <w:p w14:paraId="0C08887E" w14:textId="77777777" w:rsidR="009E7D82" w:rsidRPr="00386F98"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402F94">
        <w:rPr>
          <w:rFonts w:ascii="Traditional Arabic" w:eastAsia="Calibri" w:hAnsi="Traditional Arabic" w:cs="Traditional Arabic"/>
          <w:b/>
          <w:bCs/>
          <w:color w:val="000000"/>
          <w:sz w:val="32"/>
          <w:szCs w:val="32"/>
          <w:rtl/>
        </w:rPr>
        <w:t>•</w:t>
      </w:r>
      <w:r w:rsidRPr="00402F94">
        <w:rPr>
          <w:rFonts w:ascii="Traditional Arabic" w:eastAsia="Calibri" w:hAnsi="Traditional Arabic" w:cs="Traditional Arabic"/>
          <w:b/>
          <w:bCs/>
          <w:sz w:val="32"/>
          <w:szCs w:val="32"/>
          <w:rtl/>
          <w:lang w:val="en-US"/>
        </w:rPr>
        <w:t xml:space="preserve"> </w:t>
      </w:r>
      <w:r w:rsidRPr="004A6704">
        <w:rPr>
          <w:rFonts w:ascii="Traditional Arabic" w:eastAsia="Calibri" w:hAnsi="Traditional Arabic" w:cs="Traditional Arabic" w:hint="cs"/>
          <w:b/>
          <w:bCs/>
          <w:sz w:val="32"/>
          <w:szCs w:val="32"/>
          <w:rtl/>
          <w:lang w:val="en-US" w:bidi="ar-DZ"/>
        </w:rPr>
        <w:t>ريناد</w:t>
      </w:r>
      <w:r>
        <w:rPr>
          <w:rFonts w:ascii="Traditional Arabic" w:eastAsia="Calibri" w:hAnsi="Traditional Arabic" w:cs="Traditional Arabic"/>
          <w:b/>
          <w:bCs/>
          <w:sz w:val="32"/>
          <w:szCs w:val="32"/>
          <w:rtl/>
          <w:lang w:val="en-US" w:bidi="ar-DZ"/>
        </w:rPr>
        <w:t xml:space="preserve"> </w:t>
      </w:r>
      <w:r w:rsidRPr="004A6704">
        <w:rPr>
          <w:rFonts w:ascii="Traditional Arabic" w:eastAsia="Calibri" w:hAnsi="Traditional Arabic" w:cs="Traditional Arabic" w:hint="cs"/>
          <w:b/>
          <w:bCs/>
          <w:sz w:val="32"/>
          <w:szCs w:val="32"/>
          <w:rtl/>
          <w:lang w:val="en-US" w:bidi="ar-DZ"/>
        </w:rPr>
        <w:t>الراوية</w:t>
      </w:r>
      <w:r>
        <w:rPr>
          <w:rFonts w:ascii="Traditional Arabic" w:eastAsia="Calibri" w:hAnsi="Traditional Arabic" w:cs="Traditional Arabic" w:hint="cs"/>
          <w:b/>
          <w:bCs/>
          <w:sz w:val="32"/>
          <w:szCs w:val="32"/>
          <w:rtl/>
          <w:lang w:val="en-US" w:bidi="ar-DZ"/>
        </w:rPr>
        <w:t xml:space="preserve">: </w:t>
      </w:r>
      <w:r w:rsidRPr="004A6704">
        <w:rPr>
          <w:rFonts w:ascii="Traditional Arabic" w:eastAsia="Calibri" w:hAnsi="Traditional Arabic" w:cs="Traditional Arabic"/>
          <w:sz w:val="32"/>
          <w:szCs w:val="32"/>
          <w:rtl/>
          <w:lang w:val="en-US" w:bidi="ar-DZ"/>
        </w:rPr>
        <w:t>هي الشخصية المحورية في القصة، تدور السردية كلها حول وعيها المشرذم، وتُقدَّم بضمير المتكلمة، مما يج</w:t>
      </w:r>
      <w:r>
        <w:rPr>
          <w:rFonts w:ascii="Traditional Arabic" w:eastAsia="Calibri" w:hAnsi="Traditional Arabic" w:cs="Traditional Arabic"/>
          <w:sz w:val="32"/>
          <w:szCs w:val="32"/>
          <w:rtl/>
          <w:lang w:val="en-US" w:bidi="ar-DZ"/>
        </w:rPr>
        <w:t>عل القارئ يعيش التيه من داخلها</w:t>
      </w:r>
      <w:r>
        <w:rPr>
          <w:rFonts w:ascii="Traditional Arabic" w:eastAsia="Calibri" w:hAnsi="Traditional Arabic" w:cs="Traditional Arabic" w:hint="cs"/>
          <w:sz w:val="32"/>
          <w:szCs w:val="32"/>
          <w:rtl/>
          <w:lang w:val="en-US" w:bidi="ar-DZ"/>
        </w:rPr>
        <w:t xml:space="preserve">، </w:t>
      </w:r>
      <w:r>
        <w:rPr>
          <w:rFonts w:ascii="Traditional Arabic" w:eastAsia="Calibri" w:hAnsi="Traditional Arabic" w:cs="Traditional Arabic"/>
          <w:sz w:val="32"/>
          <w:szCs w:val="32"/>
          <w:rtl/>
          <w:lang w:val="en-US" w:bidi="ar-DZ"/>
        </w:rPr>
        <w:t>ريناد</w:t>
      </w:r>
      <w:r w:rsidRPr="004A6704">
        <w:rPr>
          <w:rFonts w:ascii="Traditional Arabic" w:eastAsia="Calibri" w:hAnsi="Traditional Arabic" w:cs="Traditional Arabic"/>
          <w:sz w:val="32"/>
          <w:szCs w:val="32"/>
          <w:rtl/>
          <w:lang w:val="en-US" w:bidi="ar-DZ"/>
        </w:rPr>
        <w:t xml:space="preserve"> هي امرأة على الحافة، تعيش حالة من الانفصال الذهني عن الواقع، حيث يتداخل الحلم باليقظة، والماضي بالحاضر، والهذيان بالحق</w:t>
      </w:r>
      <w:r>
        <w:rPr>
          <w:rFonts w:ascii="Traditional Arabic" w:eastAsia="Calibri" w:hAnsi="Traditional Arabic" w:cs="Traditional Arabic"/>
          <w:sz w:val="32"/>
          <w:szCs w:val="32"/>
          <w:rtl/>
          <w:lang w:val="en-US" w:bidi="ar-DZ"/>
        </w:rPr>
        <w:t>يقة</w:t>
      </w:r>
      <w:r>
        <w:rPr>
          <w:rFonts w:ascii="Traditional Arabic" w:eastAsia="Calibri" w:hAnsi="Traditional Arabic" w:cs="Traditional Arabic" w:hint="cs"/>
          <w:sz w:val="32"/>
          <w:szCs w:val="32"/>
          <w:rtl/>
          <w:lang w:val="en-US" w:bidi="ar-DZ"/>
        </w:rPr>
        <w:t>،</w:t>
      </w:r>
      <w:r>
        <w:rPr>
          <w:rFonts w:ascii="Traditional Arabic" w:eastAsia="Calibri" w:hAnsi="Traditional Arabic" w:cs="Traditional Arabic" w:hint="cs"/>
          <w:b/>
          <w:bCs/>
          <w:sz w:val="32"/>
          <w:szCs w:val="32"/>
          <w:rtl/>
          <w:lang w:val="en-US" w:bidi="ar-DZ"/>
        </w:rPr>
        <w:t xml:space="preserve"> </w:t>
      </w:r>
      <w:r w:rsidRPr="004A6704">
        <w:rPr>
          <w:rFonts w:ascii="Traditional Arabic" w:eastAsia="Calibri" w:hAnsi="Traditional Arabic" w:cs="Traditional Arabic"/>
          <w:sz w:val="32"/>
          <w:szCs w:val="32"/>
          <w:rtl/>
          <w:lang w:val="en-US" w:bidi="ar-DZ"/>
        </w:rPr>
        <w:t>يتجلّى صراعها الوجودي بشكل خاص في حديثها الداخلي:</w:t>
      </w:r>
      <w:r>
        <w:rPr>
          <w:rFonts w:ascii="Traditional Arabic" w:eastAsia="Calibri" w:hAnsi="Traditional Arabic" w:cs="Traditional Arabic" w:hint="cs"/>
          <w:sz w:val="32"/>
          <w:szCs w:val="32"/>
          <w:rtl/>
          <w:lang w:val="en-US" w:bidi="ar-DZ"/>
        </w:rPr>
        <w:t xml:space="preserve"> "</w:t>
      </w:r>
      <w:r w:rsidRPr="004A6704">
        <w:rPr>
          <w:rFonts w:ascii="Traditional Arabic" w:eastAsia="Calibri" w:hAnsi="Traditional Arabic" w:cs="Traditional Arabic"/>
          <w:sz w:val="32"/>
          <w:szCs w:val="32"/>
          <w:rtl/>
          <w:lang w:val="en-US" w:bidi="ar-DZ"/>
        </w:rPr>
        <w:t>لا داعي لأي شيء، حتى ه</w:t>
      </w:r>
      <w:r>
        <w:rPr>
          <w:rFonts w:ascii="Traditional Arabic" w:eastAsia="Calibri" w:hAnsi="Traditional Arabic" w:cs="Traditional Arabic"/>
          <w:sz w:val="32"/>
          <w:szCs w:val="32"/>
          <w:rtl/>
          <w:lang w:val="en-US" w:bidi="ar-DZ"/>
        </w:rPr>
        <w:t>ذا الهروب بائس كموعد الغدر ذاك</w:t>
      </w:r>
      <w:r>
        <w:rPr>
          <w:rFonts w:ascii="Traditional Arabic" w:eastAsia="Calibri" w:hAnsi="Traditional Arabic" w:cs="Traditional Arabic" w:hint="cs"/>
          <w:sz w:val="32"/>
          <w:szCs w:val="32"/>
          <w:rtl/>
          <w:lang w:val="en-US" w:bidi="ar-DZ"/>
        </w:rPr>
        <w:t>"</w:t>
      </w:r>
      <w:r>
        <w:rPr>
          <w:rStyle w:val="Appelnotedebasdep"/>
          <w:rFonts w:ascii="Traditional Arabic" w:eastAsia="Calibri" w:hAnsi="Traditional Arabic" w:cs="Traditional Arabic"/>
          <w:sz w:val="32"/>
          <w:szCs w:val="32"/>
          <w:rtl/>
          <w:lang w:val="en-US" w:bidi="ar-DZ"/>
        </w:rPr>
        <w:footnoteReference w:id="132"/>
      </w:r>
      <w:r>
        <w:rPr>
          <w:rFonts w:ascii="Traditional Arabic" w:eastAsia="Calibri" w:hAnsi="Traditional Arabic" w:cs="Traditional Arabic" w:hint="cs"/>
          <w:sz w:val="32"/>
          <w:szCs w:val="32"/>
          <w:rtl/>
          <w:lang w:val="en-US" w:bidi="ar-DZ"/>
        </w:rPr>
        <w:t xml:space="preserve">، </w:t>
      </w:r>
      <w:r w:rsidRPr="004A6704">
        <w:rPr>
          <w:rFonts w:ascii="Traditional Arabic" w:eastAsia="Calibri" w:hAnsi="Traditional Arabic" w:cs="Traditional Arabic"/>
          <w:sz w:val="32"/>
          <w:szCs w:val="32"/>
          <w:rtl/>
          <w:lang w:val="en-US" w:bidi="ar-DZ"/>
        </w:rPr>
        <w:t>فهي تعترف بلا جدوى محاولاتها في التماهي مع الحياة، وترى أ</w:t>
      </w:r>
      <w:r>
        <w:rPr>
          <w:rFonts w:ascii="Traditional Arabic" w:eastAsia="Calibri" w:hAnsi="Traditional Arabic" w:cs="Traditional Arabic"/>
          <w:sz w:val="32"/>
          <w:szCs w:val="32"/>
          <w:rtl/>
          <w:lang w:val="en-US" w:bidi="ar-DZ"/>
        </w:rPr>
        <w:t>ن كل السُبل تؤدي إلى خيبة جديدة</w:t>
      </w:r>
      <w:r>
        <w:rPr>
          <w:rFonts w:ascii="Traditional Arabic" w:eastAsia="Calibri" w:hAnsi="Traditional Arabic" w:cs="Traditional Arabic" w:hint="cs"/>
          <w:sz w:val="32"/>
          <w:szCs w:val="32"/>
          <w:rtl/>
          <w:lang w:val="en-US" w:bidi="ar-DZ"/>
        </w:rPr>
        <w:t xml:space="preserve">، </w:t>
      </w:r>
      <w:r w:rsidRPr="004A6704">
        <w:rPr>
          <w:rFonts w:ascii="Traditional Arabic" w:eastAsia="Calibri" w:hAnsi="Traditional Arabic" w:cs="Traditional Arabic"/>
          <w:sz w:val="32"/>
          <w:szCs w:val="32"/>
          <w:rtl/>
          <w:lang w:val="en-US" w:bidi="ar-DZ"/>
        </w:rPr>
        <w:t>يمكن القول إن ريناد شخصية وجودية، متاهية، تمثل الإنسان في أقصى حالات التمزق الذاتي.</w:t>
      </w:r>
    </w:p>
    <w:p w14:paraId="3E68FBAD"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402F94">
        <w:rPr>
          <w:rFonts w:ascii="Traditional Arabic" w:eastAsia="Calibri" w:hAnsi="Traditional Arabic" w:cs="Traditional Arabic"/>
          <w:b/>
          <w:bCs/>
          <w:color w:val="000000"/>
          <w:sz w:val="32"/>
          <w:szCs w:val="32"/>
          <w:rtl/>
        </w:rPr>
        <w:t>•</w:t>
      </w:r>
      <w:r w:rsidRPr="00402F94">
        <w:rPr>
          <w:rFonts w:ascii="Traditional Arabic" w:eastAsia="Calibri" w:hAnsi="Traditional Arabic" w:cs="Traditional Arabic"/>
          <w:b/>
          <w:bCs/>
          <w:sz w:val="32"/>
          <w:szCs w:val="32"/>
          <w:rtl/>
          <w:lang w:val="en-US"/>
        </w:rPr>
        <w:t xml:space="preserve"> </w:t>
      </w:r>
      <w:r w:rsidRPr="004A6704">
        <w:rPr>
          <w:rFonts w:ascii="Traditional Arabic" w:eastAsia="Calibri" w:hAnsi="Traditional Arabic" w:cs="Traditional Arabic" w:hint="cs"/>
          <w:b/>
          <w:bCs/>
          <w:sz w:val="32"/>
          <w:szCs w:val="32"/>
          <w:rtl/>
          <w:lang w:val="en-US" w:bidi="ar-DZ"/>
        </w:rPr>
        <w:t>كمال</w:t>
      </w:r>
      <w:r w:rsidRPr="004A6704">
        <w:rPr>
          <w:rFonts w:ascii="Traditional Arabic" w:eastAsia="Calibri" w:hAnsi="Traditional Arabic" w:cs="Traditional Arabic"/>
          <w:b/>
          <w:bCs/>
          <w:sz w:val="32"/>
          <w:szCs w:val="32"/>
          <w:rtl/>
          <w:lang w:val="en-US" w:bidi="ar-DZ"/>
        </w:rPr>
        <w:t xml:space="preserve"> (</w:t>
      </w:r>
      <w:r w:rsidRPr="004A6704">
        <w:rPr>
          <w:rFonts w:ascii="Traditional Arabic" w:eastAsia="Calibri" w:hAnsi="Traditional Arabic" w:cs="Traditional Arabic" w:hint="cs"/>
          <w:b/>
          <w:bCs/>
          <w:sz w:val="32"/>
          <w:szCs w:val="32"/>
          <w:rtl/>
          <w:lang w:val="en-US" w:bidi="ar-DZ"/>
        </w:rPr>
        <w:t>شخصية</w:t>
      </w:r>
      <w:r w:rsidRPr="004A6704">
        <w:rPr>
          <w:rFonts w:ascii="Traditional Arabic" w:eastAsia="Calibri" w:hAnsi="Traditional Arabic" w:cs="Traditional Arabic"/>
          <w:b/>
          <w:bCs/>
          <w:sz w:val="32"/>
          <w:szCs w:val="32"/>
          <w:rtl/>
          <w:lang w:val="en-US" w:bidi="ar-DZ"/>
        </w:rPr>
        <w:t xml:space="preserve"> </w:t>
      </w:r>
      <w:r w:rsidRPr="004A6704">
        <w:rPr>
          <w:rFonts w:ascii="Traditional Arabic" w:eastAsia="Calibri" w:hAnsi="Traditional Arabic" w:cs="Traditional Arabic" w:hint="cs"/>
          <w:b/>
          <w:bCs/>
          <w:sz w:val="32"/>
          <w:szCs w:val="32"/>
          <w:rtl/>
          <w:lang w:val="en-US" w:bidi="ar-DZ"/>
        </w:rPr>
        <w:t>غائبة</w:t>
      </w:r>
      <w:r w:rsidRPr="004A6704">
        <w:rPr>
          <w:rFonts w:ascii="Traditional Arabic" w:eastAsia="Calibri" w:hAnsi="Traditional Arabic" w:cs="Traditional Arabic"/>
          <w:b/>
          <w:bCs/>
          <w:sz w:val="32"/>
          <w:szCs w:val="32"/>
          <w:rtl/>
          <w:lang w:val="en-US" w:bidi="ar-DZ"/>
        </w:rPr>
        <w:t xml:space="preserve"> / </w:t>
      </w:r>
      <w:r w:rsidRPr="004A6704">
        <w:rPr>
          <w:rFonts w:ascii="Traditional Arabic" w:eastAsia="Calibri" w:hAnsi="Traditional Arabic" w:cs="Traditional Arabic" w:hint="cs"/>
          <w:b/>
          <w:bCs/>
          <w:sz w:val="32"/>
          <w:szCs w:val="32"/>
          <w:rtl/>
          <w:lang w:val="en-US" w:bidi="ar-DZ"/>
        </w:rPr>
        <w:t>مذكورة</w:t>
      </w:r>
      <w:r w:rsidRPr="004A6704">
        <w:rPr>
          <w:rFonts w:ascii="Traditional Arabic" w:eastAsia="Calibri" w:hAnsi="Traditional Arabic" w:cs="Traditional Arabic"/>
          <w:b/>
          <w:bCs/>
          <w:sz w:val="32"/>
          <w:szCs w:val="32"/>
          <w:rtl/>
          <w:lang w:val="en-US" w:bidi="ar-DZ"/>
        </w:rPr>
        <w:t xml:space="preserve"> </w:t>
      </w:r>
      <w:r w:rsidRPr="004A6704">
        <w:rPr>
          <w:rFonts w:ascii="Traditional Arabic" w:eastAsia="Calibri" w:hAnsi="Traditional Arabic" w:cs="Traditional Arabic" w:hint="cs"/>
          <w:b/>
          <w:bCs/>
          <w:sz w:val="32"/>
          <w:szCs w:val="32"/>
          <w:rtl/>
          <w:lang w:val="en-US" w:bidi="ar-DZ"/>
        </w:rPr>
        <w:t>عبر</w:t>
      </w:r>
      <w:r w:rsidRPr="004A6704">
        <w:rPr>
          <w:rFonts w:ascii="Traditional Arabic" w:eastAsia="Calibri" w:hAnsi="Traditional Arabic" w:cs="Traditional Arabic"/>
          <w:b/>
          <w:bCs/>
          <w:sz w:val="32"/>
          <w:szCs w:val="32"/>
          <w:rtl/>
          <w:lang w:val="en-US" w:bidi="ar-DZ"/>
        </w:rPr>
        <w:t xml:space="preserve"> </w:t>
      </w:r>
      <w:r w:rsidRPr="004A6704">
        <w:rPr>
          <w:rFonts w:ascii="Traditional Arabic" w:eastAsia="Calibri" w:hAnsi="Traditional Arabic" w:cs="Traditional Arabic" w:hint="cs"/>
          <w:b/>
          <w:bCs/>
          <w:sz w:val="32"/>
          <w:szCs w:val="32"/>
          <w:rtl/>
          <w:lang w:val="en-US" w:bidi="ar-DZ"/>
        </w:rPr>
        <w:t>الذكريات</w:t>
      </w:r>
      <w:r w:rsidRPr="004A6704">
        <w:rPr>
          <w:rFonts w:ascii="Traditional Arabic" w:eastAsia="Calibri" w:hAnsi="Traditional Arabic" w:cs="Traditional Arabic"/>
          <w:b/>
          <w:bCs/>
          <w:sz w:val="32"/>
          <w:szCs w:val="32"/>
          <w:rtl/>
          <w:lang w:val="en-US" w:bidi="ar-DZ"/>
        </w:rPr>
        <w:t>)</w:t>
      </w:r>
      <w:r>
        <w:rPr>
          <w:rFonts w:ascii="Traditional Arabic" w:eastAsia="Calibri" w:hAnsi="Traditional Arabic" w:cs="Traditional Arabic" w:hint="cs"/>
          <w:b/>
          <w:bCs/>
          <w:sz w:val="32"/>
          <w:szCs w:val="32"/>
          <w:rtl/>
          <w:lang w:val="en-US" w:bidi="ar-DZ"/>
        </w:rPr>
        <w:t xml:space="preserve">: </w:t>
      </w:r>
      <w:r w:rsidRPr="004A6704">
        <w:rPr>
          <w:rFonts w:ascii="Traditional Arabic" w:eastAsia="Calibri" w:hAnsi="Traditional Arabic" w:cs="Traditional Arabic"/>
          <w:sz w:val="32"/>
          <w:szCs w:val="32"/>
          <w:rtl/>
          <w:lang w:val="en-US" w:bidi="ar-DZ"/>
        </w:rPr>
        <w:t>كمال هو زوج ريناد، وحضوره في القصة لا يتم عبر المشهد، بل عبر الذاكرة، وهو شخصية مغيبة جسدًا، حاضرة رمزيًا، تمثل كل ما فقدته ري</w:t>
      </w:r>
      <w:r>
        <w:rPr>
          <w:rFonts w:ascii="Traditional Arabic" w:eastAsia="Calibri" w:hAnsi="Traditional Arabic" w:cs="Traditional Arabic"/>
          <w:sz w:val="32"/>
          <w:szCs w:val="32"/>
          <w:rtl/>
          <w:lang w:val="en-US" w:bidi="ar-DZ"/>
        </w:rPr>
        <w:t xml:space="preserve">ناد من استقرار وأمل ودفء </w:t>
      </w:r>
      <w:r w:rsidRPr="00386F98">
        <w:rPr>
          <w:rFonts w:ascii="Traditional Arabic" w:eastAsia="Calibri" w:hAnsi="Traditional Arabic" w:cs="Traditional Arabic"/>
          <w:sz w:val="32"/>
          <w:szCs w:val="32"/>
          <w:rtl/>
          <w:lang w:val="en-US" w:bidi="ar-DZ"/>
        </w:rPr>
        <w:t>إنساني</w:t>
      </w:r>
      <w:r w:rsidRPr="00386F98">
        <w:rPr>
          <w:rFonts w:ascii="Traditional Arabic" w:eastAsia="Calibri" w:hAnsi="Traditional Arabic" w:cs="Traditional Arabic" w:hint="cs"/>
          <w:sz w:val="32"/>
          <w:szCs w:val="32"/>
          <w:rtl/>
          <w:lang w:val="en-US" w:bidi="ar-DZ"/>
        </w:rPr>
        <w:t>،</w:t>
      </w:r>
      <w:r w:rsidRPr="00386F98">
        <w:rPr>
          <w:rFonts w:ascii="Traditional Arabic" w:eastAsia="Calibri" w:hAnsi="Traditional Arabic" w:cs="Traditional Arabic"/>
          <w:sz w:val="32"/>
          <w:szCs w:val="32"/>
          <w:rtl/>
          <w:lang w:val="en-US" w:bidi="ar-DZ"/>
        </w:rPr>
        <w:t xml:space="preserve"> </w:t>
      </w:r>
      <w:r>
        <w:rPr>
          <w:rFonts w:ascii="Traditional Arabic" w:eastAsia="Calibri" w:hAnsi="Traditional Arabic" w:cs="Traditional Arabic" w:hint="cs"/>
          <w:sz w:val="32"/>
          <w:szCs w:val="32"/>
          <w:rtl/>
          <w:lang w:val="en-US" w:bidi="ar-DZ"/>
        </w:rPr>
        <w:t>"</w:t>
      </w:r>
      <w:r w:rsidRPr="00386F98">
        <w:rPr>
          <w:rFonts w:ascii="Traditional Arabic" w:eastAsia="Calibri" w:hAnsi="Traditional Arabic" w:cs="Traditional Arabic"/>
          <w:sz w:val="32"/>
          <w:szCs w:val="32"/>
          <w:rtl/>
          <w:lang w:val="en-US" w:bidi="ar-DZ"/>
        </w:rPr>
        <w:t xml:space="preserve">لا أملك </w:t>
      </w:r>
      <w:r>
        <w:rPr>
          <w:rFonts w:ascii="Traditional Arabic" w:eastAsia="Calibri" w:hAnsi="Traditional Arabic" w:cs="Traditional Arabic"/>
          <w:sz w:val="32"/>
          <w:szCs w:val="32"/>
          <w:rtl/>
          <w:lang w:val="en-US" w:bidi="ar-DZ"/>
        </w:rPr>
        <w:t>حلاً آخر لنعيش</w:t>
      </w:r>
      <w:r w:rsidRPr="00386F98">
        <w:rPr>
          <w:rFonts w:ascii="Traditional Arabic" w:eastAsia="Calibri" w:hAnsi="Traditional Arabic" w:cs="Traditional Arabic" w:hint="cs"/>
          <w:sz w:val="32"/>
          <w:szCs w:val="32"/>
          <w:rtl/>
          <w:lang w:val="en-US" w:bidi="ar-DZ"/>
        </w:rPr>
        <w:t>"</w:t>
      </w:r>
      <w:r w:rsidRPr="00386F98">
        <w:rPr>
          <w:rStyle w:val="Appelnotedebasdep"/>
          <w:rFonts w:ascii="Traditional Arabic" w:eastAsia="Calibri" w:hAnsi="Traditional Arabic" w:cs="Traditional Arabic"/>
          <w:sz w:val="32"/>
          <w:szCs w:val="32"/>
          <w:rtl/>
          <w:lang w:val="en-US" w:bidi="ar-DZ"/>
        </w:rPr>
        <w:footnoteReference w:id="133"/>
      </w:r>
      <w:r w:rsidRPr="00386F98">
        <w:rPr>
          <w:rFonts w:ascii="Traditional Arabic" w:eastAsia="Calibri" w:hAnsi="Traditional Arabic" w:cs="Traditional Arabic" w:hint="cs"/>
          <w:sz w:val="32"/>
          <w:szCs w:val="32"/>
          <w:rtl/>
          <w:lang w:val="en-US" w:bidi="ar-DZ"/>
        </w:rPr>
        <w:t>، ف</w:t>
      </w:r>
      <w:r w:rsidRPr="00386F98">
        <w:rPr>
          <w:rFonts w:ascii="Traditional Arabic" w:eastAsia="Calibri" w:hAnsi="Traditional Arabic" w:cs="Traditional Arabic"/>
          <w:sz w:val="32"/>
          <w:szCs w:val="32"/>
          <w:rtl/>
          <w:lang w:val="en-US" w:bidi="ar-DZ"/>
        </w:rPr>
        <w:t>كمال هو ضحية أخرى لواقع عبثي، فقد ف</w:t>
      </w:r>
      <w:r>
        <w:rPr>
          <w:rFonts w:ascii="Traditional Arabic" w:eastAsia="Calibri" w:hAnsi="Traditional Arabic" w:cs="Traditional Arabic"/>
          <w:sz w:val="32"/>
          <w:szCs w:val="32"/>
          <w:rtl/>
          <w:lang w:val="en-US" w:bidi="ar-DZ"/>
        </w:rPr>
        <w:t>يه الرجل معناه أمام ضغوط الحياة</w:t>
      </w:r>
      <w:r>
        <w:rPr>
          <w:rFonts w:ascii="Traditional Arabic" w:eastAsia="Calibri" w:hAnsi="Traditional Arabic" w:cs="Traditional Arabic" w:hint="cs"/>
          <w:sz w:val="32"/>
          <w:szCs w:val="32"/>
          <w:rtl/>
          <w:lang w:val="en-US" w:bidi="ar-DZ"/>
        </w:rPr>
        <w:t xml:space="preserve"> </w:t>
      </w:r>
      <w:r>
        <w:rPr>
          <w:rFonts w:ascii="Traditional Arabic" w:eastAsia="Calibri" w:hAnsi="Traditional Arabic" w:cs="Traditional Arabic" w:hint="cs"/>
          <w:sz w:val="32"/>
          <w:szCs w:val="32"/>
          <w:rtl/>
          <w:lang w:val="en-US" w:bidi="ar-DZ"/>
        </w:rPr>
        <w:lastRenderedPageBreak/>
        <w:t>وا</w:t>
      </w:r>
      <w:r w:rsidRPr="00386F98">
        <w:rPr>
          <w:rFonts w:ascii="Traditional Arabic" w:eastAsia="Calibri" w:hAnsi="Traditional Arabic" w:cs="Traditional Arabic"/>
          <w:sz w:val="32"/>
          <w:szCs w:val="32"/>
          <w:rtl/>
          <w:lang w:val="en-US" w:bidi="ar-DZ"/>
        </w:rPr>
        <w:t xml:space="preserve">ختياره للموت كان مجازفة تُدرج تحت فعل </w:t>
      </w:r>
      <w:r>
        <w:rPr>
          <w:rFonts w:ascii="Traditional Arabic" w:eastAsia="Calibri" w:hAnsi="Traditional Arabic" w:cs="Traditional Arabic"/>
          <w:sz w:val="32"/>
          <w:szCs w:val="32"/>
          <w:rtl/>
          <w:lang w:val="en-US" w:bidi="ar-DZ"/>
        </w:rPr>
        <w:t>القدر، لكنه في وعي ريناد بمثابة خيانة رمزية</w:t>
      </w:r>
      <w:r w:rsidRPr="00386F98">
        <w:rPr>
          <w:rFonts w:ascii="Traditional Arabic" w:eastAsia="Calibri" w:hAnsi="Traditional Arabic" w:cs="Traditional Arabic"/>
          <w:sz w:val="32"/>
          <w:szCs w:val="32"/>
          <w:rtl/>
          <w:lang w:val="en-US" w:bidi="ar-DZ"/>
        </w:rPr>
        <w:t>، لأنه تركها تواجه السواد وحدها.</w:t>
      </w:r>
    </w:p>
    <w:p w14:paraId="5C8BF4A3" w14:textId="77777777" w:rsid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b/>
          <w:bCs/>
          <w:sz w:val="32"/>
          <w:szCs w:val="32"/>
          <w:rtl/>
          <w:lang w:val="en-US" w:bidi="ar-DZ"/>
        </w:rPr>
        <w:t>2.</w:t>
      </w:r>
      <w:r w:rsidRPr="004A6704">
        <w:rPr>
          <w:rFonts w:ascii="Traditional Arabic" w:eastAsia="Calibri" w:hAnsi="Traditional Arabic" w:cs="Traditional Arabic"/>
          <w:b/>
          <w:bCs/>
          <w:sz w:val="32"/>
          <w:szCs w:val="32"/>
          <w:rtl/>
          <w:lang w:val="en-US" w:bidi="ar-DZ"/>
        </w:rPr>
        <w:t>الشخصيات الثانوية:</w:t>
      </w:r>
    </w:p>
    <w:p w14:paraId="0034F46D" w14:textId="77777777" w:rsidR="009E7D82" w:rsidRPr="009011D8" w:rsidRDefault="009E7D82" w:rsidP="009E7D82">
      <w:pPr>
        <w:tabs>
          <w:tab w:val="right" w:pos="424"/>
        </w:tabs>
        <w:bidi/>
        <w:jc w:val="both"/>
        <w:rPr>
          <w:rFonts w:ascii="Traditional Arabic" w:eastAsia="Calibri" w:hAnsi="Traditional Arabic" w:cs="Traditional Arabic"/>
          <w:b/>
          <w:bCs/>
          <w:sz w:val="32"/>
          <w:szCs w:val="32"/>
          <w:rtl/>
          <w:lang w:val="en-US" w:bidi="ar-DZ"/>
        </w:rPr>
      </w:pPr>
      <w:r w:rsidRPr="00402F94">
        <w:rPr>
          <w:rFonts w:ascii="Traditional Arabic" w:eastAsia="Calibri" w:hAnsi="Traditional Arabic" w:cs="Traditional Arabic"/>
          <w:b/>
          <w:bCs/>
          <w:color w:val="000000"/>
          <w:sz w:val="32"/>
          <w:szCs w:val="32"/>
          <w:rtl/>
        </w:rPr>
        <w:t>•</w:t>
      </w:r>
      <w:r w:rsidRPr="00402F94">
        <w:rPr>
          <w:rFonts w:ascii="Traditional Arabic" w:eastAsia="Calibri" w:hAnsi="Traditional Arabic" w:cs="Traditional Arabic"/>
          <w:b/>
          <w:bCs/>
          <w:sz w:val="32"/>
          <w:szCs w:val="32"/>
          <w:rtl/>
          <w:lang w:val="en-US"/>
        </w:rPr>
        <w:t xml:space="preserve"> </w:t>
      </w:r>
      <w:r w:rsidRPr="004A6704">
        <w:rPr>
          <w:rFonts w:ascii="Traditional Arabic" w:eastAsia="Calibri" w:hAnsi="Traditional Arabic" w:cs="Traditional Arabic" w:hint="cs"/>
          <w:b/>
          <w:bCs/>
          <w:sz w:val="32"/>
          <w:szCs w:val="32"/>
          <w:rtl/>
          <w:lang w:val="en-US" w:bidi="ar-DZ"/>
        </w:rPr>
        <w:t>الراكب</w:t>
      </w:r>
      <w:r w:rsidRPr="004A6704">
        <w:rPr>
          <w:rFonts w:ascii="Traditional Arabic" w:eastAsia="Calibri" w:hAnsi="Traditional Arabic" w:cs="Traditional Arabic"/>
          <w:b/>
          <w:bCs/>
          <w:sz w:val="32"/>
          <w:szCs w:val="32"/>
          <w:rtl/>
          <w:lang w:val="en-US" w:bidi="ar-DZ"/>
        </w:rPr>
        <w:t xml:space="preserve"> </w:t>
      </w:r>
      <w:r w:rsidRPr="004A6704">
        <w:rPr>
          <w:rFonts w:ascii="Traditional Arabic" w:eastAsia="Calibri" w:hAnsi="Traditional Arabic" w:cs="Traditional Arabic" w:hint="cs"/>
          <w:b/>
          <w:bCs/>
          <w:sz w:val="32"/>
          <w:szCs w:val="32"/>
          <w:rtl/>
          <w:lang w:val="en-US" w:bidi="ar-DZ"/>
        </w:rPr>
        <w:t>خلفها</w:t>
      </w:r>
      <w:r w:rsidRPr="004A6704">
        <w:rPr>
          <w:rFonts w:ascii="Traditional Arabic" w:eastAsia="Calibri" w:hAnsi="Traditional Arabic" w:cs="Traditional Arabic"/>
          <w:b/>
          <w:bCs/>
          <w:sz w:val="32"/>
          <w:szCs w:val="32"/>
          <w:rtl/>
          <w:lang w:val="en-US" w:bidi="ar-DZ"/>
        </w:rPr>
        <w:t xml:space="preserve"> (</w:t>
      </w:r>
      <w:r w:rsidRPr="004A6704">
        <w:rPr>
          <w:rFonts w:ascii="Traditional Arabic" w:eastAsia="Calibri" w:hAnsi="Traditional Arabic" w:cs="Traditional Arabic" w:hint="cs"/>
          <w:b/>
          <w:bCs/>
          <w:sz w:val="32"/>
          <w:szCs w:val="32"/>
          <w:rtl/>
          <w:lang w:val="en-US" w:bidi="ar-DZ"/>
        </w:rPr>
        <w:t>صاحب</w:t>
      </w:r>
      <w:r w:rsidRPr="004A6704">
        <w:rPr>
          <w:rFonts w:ascii="Traditional Arabic" w:eastAsia="Calibri" w:hAnsi="Traditional Arabic" w:cs="Traditional Arabic"/>
          <w:b/>
          <w:bCs/>
          <w:sz w:val="32"/>
          <w:szCs w:val="32"/>
          <w:rtl/>
          <w:lang w:val="en-US" w:bidi="ar-DZ"/>
        </w:rPr>
        <w:t xml:space="preserve"> </w:t>
      </w:r>
      <w:r w:rsidRPr="004A6704">
        <w:rPr>
          <w:rFonts w:ascii="Traditional Arabic" w:eastAsia="Calibri" w:hAnsi="Traditional Arabic" w:cs="Traditional Arabic" w:hint="cs"/>
          <w:b/>
          <w:bCs/>
          <w:sz w:val="32"/>
          <w:szCs w:val="32"/>
          <w:rtl/>
          <w:lang w:val="en-US" w:bidi="ar-DZ"/>
        </w:rPr>
        <w:t>السماعات</w:t>
      </w:r>
      <w:r w:rsidRPr="004A6704">
        <w:rPr>
          <w:rFonts w:ascii="Traditional Arabic" w:eastAsia="Calibri" w:hAnsi="Traditional Arabic" w:cs="Traditional Arabic"/>
          <w:b/>
          <w:bCs/>
          <w:sz w:val="32"/>
          <w:szCs w:val="32"/>
          <w:rtl/>
          <w:lang w:val="en-US" w:bidi="ar-DZ"/>
        </w:rPr>
        <w:t>):</w:t>
      </w:r>
      <w:r>
        <w:rPr>
          <w:rFonts w:ascii="Traditional Arabic" w:eastAsia="Calibri" w:hAnsi="Traditional Arabic" w:cs="Traditional Arabic" w:hint="cs"/>
          <w:b/>
          <w:bCs/>
          <w:sz w:val="32"/>
          <w:szCs w:val="32"/>
          <w:rtl/>
          <w:lang w:val="en-US" w:bidi="ar-DZ"/>
        </w:rPr>
        <w:t xml:space="preserve"> </w:t>
      </w:r>
      <w:r w:rsidRPr="00386F98">
        <w:rPr>
          <w:rFonts w:ascii="Traditional Arabic" w:eastAsia="Calibri" w:hAnsi="Traditional Arabic" w:cs="Traditional Arabic"/>
          <w:sz w:val="32"/>
          <w:szCs w:val="32"/>
          <w:rtl/>
          <w:lang w:val="en-US" w:bidi="ar-DZ"/>
        </w:rPr>
        <w:t>شخصية عابرة لكنها تكشف مفارقة الت</w:t>
      </w:r>
      <w:r>
        <w:rPr>
          <w:rFonts w:ascii="Traditional Arabic" w:eastAsia="Calibri" w:hAnsi="Traditional Arabic" w:cs="Traditional Arabic"/>
          <w:sz w:val="32"/>
          <w:szCs w:val="32"/>
          <w:rtl/>
          <w:lang w:val="en-US" w:bidi="ar-DZ"/>
        </w:rPr>
        <w:t>وتر المجتمعي الذي تعانيه البطلة</w:t>
      </w:r>
      <w:r>
        <w:rPr>
          <w:rFonts w:ascii="Traditional Arabic" w:eastAsia="Calibri" w:hAnsi="Traditional Arabic" w:cs="Traditional Arabic" w:hint="cs"/>
          <w:sz w:val="32"/>
          <w:szCs w:val="32"/>
          <w:rtl/>
          <w:lang w:val="en-US" w:bidi="ar-DZ"/>
        </w:rPr>
        <w:t xml:space="preserve">، </w:t>
      </w:r>
      <w:r w:rsidRPr="00386F98">
        <w:rPr>
          <w:rFonts w:ascii="Traditional Arabic" w:eastAsia="Calibri" w:hAnsi="Traditional Arabic" w:cs="Traditional Arabic"/>
          <w:sz w:val="32"/>
          <w:szCs w:val="32"/>
          <w:rtl/>
          <w:lang w:val="en-US" w:bidi="ar-DZ"/>
        </w:rPr>
        <w:t xml:space="preserve">حين يوبّخها لأنها </w:t>
      </w:r>
      <w:r>
        <w:rPr>
          <w:rFonts w:ascii="Traditional Arabic" w:eastAsia="Calibri" w:hAnsi="Traditional Arabic" w:cs="Traditional Arabic"/>
          <w:sz w:val="32"/>
          <w:szCs w:val="32"/>
          <w:rtl/>
          <w:lang w:val="en-US" w:bidi="ar-DZ"/>
        </w:rPr>
        <w:t>تقهقه</w:t>
      </w:r>
      <w:r w:rsidRPr="00386F98">
        <w:rPr>
          <w:rFonts w:ascii="Traditional Arabic" w:eastAsia="Calibri" w:hAnsi="Traditional Arabic" w:cs="Traditional Arabic"/>
          <w:sz w:val="32"/>
          <w:szCs w:val="32"/>
          <w:rtl/>
          <w:lang w:val="en-US" w:bidi="ar-DZ"/>
        </w:rPr>
        <w:t xml:space="preserve"> وتزعجه، ينطلق الشرر من عينيه، ما يرمز إلى ضيق المجتمع من كل تعبير صادق عن الوجع أو الغرابة.</w:t>
      </w:r>
    </w:p>
    <w:p w14:paraId="0A919998" w14:textId="77777777" w:rsidR="009E7D82" w:rsidRPr="00386F98" w:rsidRDefault="009E7D82" w:rsidP="009E7D82">
      <w:pPr>
        <w:tabs>
          <w:tab w:val="right" w:pos="424"/>
        </w:tabs>
        <w:bidi/>
        <w:jc w:val="both"/>
        <w:rPr>
          <w:rFonts w:ascii="Traditional Arabic" w:eastAsia="Calibri" w:hAnsi="Traditional Arabic" w:cs="Traditional Arabic"/>
          <w:sz w:val="32"/>
          <w:szCs w:val="32"/>
          <w:lang w:val="en-US" w:bidi="ar-DZ"/>
        </w:rPr>
      </w:pPr>
      <w:r w:rsidRPr="00402F94">
        <w:rPr>
          <w:rFonts w:ascii="Traditional Arabic" w:eastAsia="Calibri" w:hAnsi="Traditional Arabic" w:cs="Traditional Arabic"/>
          <w:b/>
          <w:bCs/>
          <w:color w:val="000000"/>
          <w:sz w:val="32"/>
          <w:szCs w:val="32"/>
          <w:rtl/>
        </w:rPr>
        <w:t>•</w:t>
      </w:r>
      <w:r w:rsidRPr="00402F94">
        <w:rPr>
          <w:rFonts w:ascii="Traditional Arabic" w:eastAsia="Calibri" w:hAnsi="Traditional Arabic" w:cs="Traditional Arabic"/>
          <w:b/>
          <w:bCs/>
          <w:sz w:val="32"/>
          <w:szCs w:val="32"/>
          <w:rtl/>
          <w:lang w:val="en-US"/>
        </w:rPr>
        <w:t xml:space="preserve"> </w:t>
      </w:r>
      <w:r w:rsidRPr="004A6704">
        <w:rPr>
          <w:rFonts w:ascii="Traditional Arabic" w:eastAsia="Calibri" w:hAnsi="Traditional Arabic" w:cs="Traditional Arabic" w:hint="cs"/>
          <w:b/>
          <w:bCs/>
          <w:sz w:val="32"/>
          <w:szCs w:val="32"/>
          <w:rtl/>
          <w:lang w:val="en-US" w:bidi="ar-DZ"/>
        </w:rPr>
        <w:t>الشيخ</w:t>
      </w:r>
      <w:r w:rsidRPr="004A6704">
        <w:rPr>
          <w:rFonts w:ascii="Traditional Arabic" w:eastAsia="Calibri" w:hAnsi="Traditional Arabic" w:cs="Traditional Arabic"/>
          <w:b/>
          <w:bCs/>
          <w:sz w:val="32"/>
          <w:szCs w:val="32"/>
          <w:rtl/>
          <w:lang w:val="en-US" w:bidi="ar-DZ"/>
        </w:rPr>
        <w:t xml:space="preserve"> </w:t>
      </w:r>
      <w:r w:rsidRPr="004A6704">
        <w:rPr>
          <w:rFonts w:ascii="Traditional Arabic" w:eastAsia="Calibri" w:hAnsi="Traditional Arabic" w:cs="Traditional Arabic" w:hint="cs"/>
          <w:b/>
          <w:bCs/>
          <w:sz w:val="32"/>
          <w:szCs w:val="32"/>
          <w:rtl/>
          <w:lang w:val="en-US" w:bidi="ar-DZ"/>
        </w:rPr>
        <w:t>صاحب</w:t>
      </w:r>
      <w:r w:rsidRPr="004A6704">
        <w:rPr>
          <w:rFonts w:ascii="Traditional Arabic" w:eastAsia="Calibri" w:hAnsi="Traditional Arabic" w:cs="Traditional Arabic"/>
          <w:b/>
          <w:bCs/>
          <w:sz w:val="32"/>
          <w:szCs w:val="32"/>
          <w:rtl/>
          <w:lang w:val="en-US" w:bidi="ar-DZ"/>
        </w:rPr>
        <w:t xml:space="preserve"> </w:t>
      </w:r>
      <w:r w:rsidRPr="004A6704">
        <w:rPr>
          <w:rFonts w:ascii="Traditional Arabic" w:eastAsia="Calibri" w:hAnsi="Traditional Arabic" w:cs="Traditional Arabic" w:hint="cs"/>
          <w:b/>
          <w:bCs/>
          <w:sz w:val="32"/>
          <w:szCs w:val="32"/>
          <w:rtl/>
          <w:lang w:val="en-US" w:bidi="ar-DZ"/>
        </w:rPr>
        <w:t>الكيس</w:t>
      </w:r>
      <w:r w:rsidRPr="004A6704">
        <w:rPr>
          <w:rFonts w:ascii="Traditional Arabic" w:eastAsia="Calibri" w:hAnsi="Traditional Arabic" w:cs="Traditional Arabic"/>
          <w:b/>
          <w:bCs/>
          <w:sz w:val="32"/>
          <w:szCs w:val="32"/>
          <w:rtl/>
          <w:lang w:val="en-US" w:bidi="ar-DZ"/>
        </w:rPr>
        <w:t>:</w:t>
      </w:r>
      <w:r>
        <w:rPr>
          <w:rFonts w:ascii="Traditional Arabic" w:eastAsia="Calibri" w:hAnsi="Traditional Arabic" w:cs="Traditional Arabic" w:hint="cs"/>
          <w:sz w:val="32"/>
          <w:szCs w:val="32"/>
          <w:rtl/>
          <w:lang w:val="en-US" w:bidi="ar-DZ"/>
        </w:rPr>
        <w:t xml:space="preserve"> </w:t>
      </w:r>
      <w:r>
        <w:rPr>
          <w:rFonts w:ascii="Traditional Arabic" w:eastAsia="Calibri" w:hAnsi="Traditional Arabic" w:cs="Traditional Arabic"/>
          <w:sz w:val="32"/>
          <w:szCs w:val="32"/>
          <w:rtl/>
          <w:lang w:val="en-US" w:bidi="ar-DZ"/>
        </w:rPr>
        <w:t>رمز غامض في القصة</w:t>
      </w:r>
      <w:r>
        <w:rPr>
          <w:rFonts w:ascii="Traditional Arabic" w:eastAsia="Calibri" w:hAnsi="Traditional Arabic" w:cs="Traditional Arabic" w:hint="cs"/>
          <w:sz w:val="32"/>
          <w:szCs w:val="32"/>
          <w:rtl/>
          <w:lang w:val="en-US" w:bidi="ar-DZ"/>
        </w:rPr>
        <w:t>،</w:t>
      </w:r>
      <w:r w:rsidRPr="00386F98">
        <w:rPr>
          <w:rFonts w:ascii="Traditional Arabic" w:eastAsia="Calibri" w:hAnsi="Traditional Arabic" w:cs="Traditional Arabic"/>
          <w:sz w:val="32"/>
          <w:szCs w:val="32"/>
          <w:rtl/>
          <w:lang w:val="en-US" w:bidi="ar-DZ"/>
        </w:rPr>
        <w:t xml:space="preserve"> رائحته كريهة، لكن وجوده مشحون بفضول ر</w:t>
      </w:r>
      <w:r>
        <w:rPr>
          <w:rFonts w:ascii="Traditional Arabic" w:eastAsia="Calibri" w:hAnsi="Traditional Arabic" w:cs="Traditional Arabic"/>
          <w:sz w:val="32"/>
          <w:szCs w:val="32"/>
          <w:rtl/>
          <w:lang w:val="en-US" w:bidi="ar-DZ"/>
        </w:rPr>
        <w:t>يناد</w:t>
      </w:r>
      <w:r>
        <w:rPr>
          <w:rFonts w:ascii="Traditional Arabic" w:eastAsia="Calibri" w:hAnsi="Traditional Arabic" w:cs="Traditional Arabic" w:hint="cs"/>
          <w:sz w:val="32"/>
          <w:szCs w:val="32"/>
          <w:rtl/>
          <w:lang w:val="en-US" w:bidi="ar-DZ"/>
        </w:rPr>
        <w:t xml:space="preserve"> حيث</w:t>
      </w:r>
      <w:r w:rsidRPr="00386F98">
        <w:rPr>
          <w:rFonts w:ascii="Traditional Arabic" w:eastAsia="Calibri" w:hAnsi="Traditional Arabic" w:cs="Traditional Arabic"/>
          <w:sz w:val="32"/>
          <w:szCs w:val="32"/>
          <w:rtl/>
          <w:lang w:val="en-US" w:bidi="ar-DZ"/>
        </w:rPr>
        <w:t xml:space="preserve"> تمثله كشخص غامض يحمل سراً، يعكس فضول الحياة الغامضة الذي لا تستطيع فك شيفرته.</w:t>
      </w:r>
    </w:p>
    <w:p w14:paraId="0EBE2534" w14:textId="77777777" w:rsidR="009E7D82" w:rsidRPr="009011D8"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402F94">
        <w:rPr>
          <w:rFonts w:ascii="Traditional Arabic" w:eastAsia="Calibri" w:hAnsi="Traditional Arabic" w:cs="Traditional Arabic"/>
          <w:b/>
          <w:bCs/>
          <w:color w:val="000000"/>
          <w:sz w:val="32"/>
          <w:szCs w:val="32"/>
          <w:rtl/>
        </w:rPr>
        <w:t>•</w:t>
      </w:r>
      <w:r w:rsidRPr="00402F94">
        <w:rPr>
          <w:rFonts w:ascii="Traditional Arabic" w:eastAsia="Calibri" w:hAnsi="Traditional Arabic" w:cs="Traditional Arabic"/>
          <w:b/>
          <w:bCs/>
          <w:sz w:val="32"/>
          <w:szCs w:val="32"/>
          <w:rtl/>
          <w:lang w:val="en-US"/>
        </w:rPr>
        <w:t xml:space="preserve"> </w:t>
      </w:r>
      <w:r w:rsidRPr="004A6704">
        <w:rPr>
          <w:rFonts w:ascii="Traditional Arabic" w:eastAsia="Calibri" w:hAnsi="Traditional Arabic" w:cs="Traditional Arabic" w:hint="cs"/>
          <w:b/>
          <w:bCs/>
          <w:sz w:val="32"/>
          <w:szCs w:val="32"/>
          <w:rtl/>
          <w:lang w:val="en-US" w:bidi="ar-DZ"/>
        </w:rPr>
        <w:t>القابض</w:t>
      </w:r>
      <w:r w:rsidRPr="004A6704">
        <w:rPr>
          <w:rFonts w:ascii="Traditional Arabic" w:eastAsia="Calibri" w:hAnsi="Traditional Arabic" w:cs="Traditional Arabic"/>
          <w:b/>
          <w:bCs/>
          <w:sz w:val="32"/>
          <w:szCs w:val="32"/>
          <w:rtl/>
          <w:lang w:val="en-US" w:bidi="ar-DZ"/>
        </w:rPr>
        <w:t xml:space="preserve"> </w:t>
      </w:r>
      <w:r w:rsidRPr="004A6704">
        <w:rPr>
          <w:rFonts w:ascii="Traditional Arabic" w:eastAsia="Calibri" w:hAnsi="Traditional Arabic" w:cs="Traditional Arabic" w:hint="cs"/>
          <w:b/>
          <w:bCs/>
          <w:sz w:val="32"/>
          <w:szCs w:val="32"/>
          <w:rtl/>
          <w:lang w:val="en-US" w:bidi="ar-DZ"/>
        </w:rPr>
        <w:t>الصغير</w:t>
      </w:r>
      <w:r w:rsidRPr="004A6704">
        <w:rPr>
          <w:rFonts w:ascii="Traditional Arabic" w:eastAsia="Calibri" w:hAnsi="Traditional Arabic" w:cs="Traditional Arabic"/>
          <w:b/>
          <w:bCs/>
          <w:sz w:val="32"/>
          <w:szCs w:val="32"/>
          <w:rtl/>
          <w:lang w:val="en-US" w:bidi="ar-DZ"/>
        </w:rPr>
        <w:t xml:space="preserve"> </w:t>
      </w:r>
      <w:r w:rsidRPr="004A6704">
        <w:rPr>
          <w:rFonts w:ascii="Traditional Arabic" w:eastAsia="Calibri" w:hAnsi="Traditional Arabic" w:cs="Traditional Arabic" w:hint="cs"/>
          <w:b/>
          <w:bCs/>
          <w:sz w:val="32"/>
          <w:szCs w:val="32"/>
          <w:rtl/>
          <w:lang w:val="en-US" w:bidi="ar-DZ"/>
        </w:rPr>
        <w:t>على</w:t>
      </w:r>
      <w:r w:rsidRPr="004A6704">
        <w:rPr>
          <w:rFonts w:ascii="Traditional Arabic" w:eastAsia="Calibri" w:hAnsi="Traditional Arabic" w:cs="Traditional Arabic"/>
          <w:b/>
          <w:bCs/>
          <w:sz w:val="32"/>
          <w:szCs w:val="32"/>
          <w:rtl/>
          <w:lang w:val="en-US" w:bidi="ar-DZ"/>
        </w:rPr>
        <w:t xml:space="preserve"> </w:t>
      </w:r>
      <w:r w:rsidRPr="004A6704">
        <w:rPr>
          <w:rFonts w:ascii="Traditional Arabic" w:eastAsia="Calibri" w:hAnsi="Traditional Arabic" w:cs="Traditional Arabic" w:hint="cs"/>
          <w:b/>
          <w:bCs/>
          <w:sz w:val="32"/>
          <w:szCs w:val="32"/>
          <w:rtl/>
          <w:lang w:val="en-US" w:bidi="ar-DZ"/>
        </w:rPr>
        <w:t>الحافلة</w:t>
      </w:r>
      <w:r w:rsidRPr="004A6704">
        <w:rPr>
          <w:rFonts w:ascii="Traditional Arabic" w:eastAsia="Calibri" w:hAnsi="Traditional Arabic" w:cs="Traditional Arabic"/>
          <w:b/>
          <w:bCs/>
          <w:sz w:val="32"/>
          <w:szCs w:val="32"/>
          <w:rtl/>
          <w:lang w:val="en-US" w:bidi="ar-DZ"/>
        </w:rPr>
        <w:t>:</w:t>
      </w:r>
      <w:r>
        <w:rPr>
          <w:rFonts w:ascii="Traditional Arabic" w:eastAsia="Calibri" w:hAnsi="Traditional Arabic" w:cs="Traditional Arabic" w:hint="cs"/>
          <w:b/>
          <w:bCs/>
          <w:sz w:val="32"/>
          <w:szCs w:val="32"/>
          <w:rtl/>
          <w:lang w:val="en-US" w:bidi="ar-DZ"/>
        </w:rPr>
        <w:t xml:space="preserve"> </w:t>
      </w:r>
      <w:r w:rsidRPr="00386F98">
        <w:rPr>
          <w:rFonts w:ascii="Traditional Arabic" w:eastAsia="Calibri" w:hAnsi="Traditional Arabic" w:cs="Traditional Arabic"/>
          <w:sz w:val="32"/>
          <w:szCs w:val="32"/>
          <w:rtl/>
          <w:lang w:val="en-US" w:bidi="ar-DZ"/>
        </w:rPr>
        <w:t xml:space="preserve">تراه </w:t>
      </w:r>
      <w:r>
        <w:rPr>
          <w:rFonts w:ascii="Traditional Arabic" w:eastAsia="Calibri" w:hAnsi="Traditional Arabic" w:cs="Traditional Arabic"/>
          <w:sz w:val="32"/>
          <w:szCs w:val="32"/>
          <w:rtl/>
          <w:lang w:val="en-US" w:bidi="ar-DZ"/>
        </w:rPr>
        <w:t>طفلاً في ثوب كبار</w:t>
      </w:r>
      <w:r w:rsidRPr="00386F98">
        <w:rPr>
          <w:rFonts w:ascii="Traditional Arabic" w:eastAsia="Calibri" w:hAnsi="Traditional Arabic" w:cs="Traditional Arabic"/>
          <w:sz w:val="32"/>
          <w:szCs w:val="32"/>
          <w:rtl/>
          <w:lang w:val="en-US" w:bidi="ar-DZ"/>
        </w:rPr>
        <w:t>، يعكس تشوه الزمن الاجتماعي، إذ يُجبر الصغار على أدوار الكبار في حياة اقتصادية مختلة.</w:t>
      </w:r>
    </w:p>
    <w:p w14:paraId="2FA5FA99" w14:textId="77777777" w:rsidR="009E7D82" w:rsidRDefault="009E7D82" w:rsidP="009E7D82">
      <w:pPr>
        <w:tabs>
          <w:tab w:val="right" w:pos="424"/>
        </w:tabs>
        <w:bidi/>
        <w:ind w:hanging="1"/>
        <w:jc w:val="both"/>
        <w:rPr>
          <w:rFonts w:ascii="Traditional Arabic" w:eastAsia="Calibri" w:hAnsi="Traditional Arabic" w:cs="Traditional Arabic"/>
          <w:b/>
          <w:bCs/>
          <w:sz w:val="32"/>
          <w:szCs w:val="32"/>
          <w:rtl/>
          <w:lang w:val="en-US"/>
        </w:rPr>
      </w:pPr>
      <w:r>
        <w:rPr>
          <w:rFonts w:ascii="Traditional Arabic" w:eastAsia="Calibri" w:hAnsi="Traditional Arabic" w:cs="Traditional Arabic" w:hint="cs"/>
          <w:b/>
          <w:bCs/>
          <w:sz w:val="32"/>
          <w:szCs w:val="32"/>
          <w:rtl/>
          <w:lang w:val="en-US"/>
        </w:rPr>
        <w:t>القصة السادسة عشر: "دردشة":</w:t>
      </w:r>
    </w:p>
    <w:p w14:paraId="0D8B8B73" w14:textId="77777777" w:rsidR="009E7D82" w:rsidRPr="003C3F6D" w:rsidRDefault="009E7D82" w:rsidP="009E7D82">
      <w:pPr>
        <w:tabs>
          <w:tab w:val="right" w:pos="424"/>
        </w:tabs>
        <w:bidi/>
        <w:jc w:val="both"/>
        <w:rPr>
          <w:rFonts w:ascii="Traditional Arabic" w:eastAsia="Calibri" w:hAnsi="Traditional Arabic" w:cs="Traditional Arabic"/>
          <w:b/>
          <w:bCs/>
          <w:sz w:val="32"/>
          <w:szCs w:val="32"/>
          <w:lang w:val="en-US"/>
        </w:rPr>
      </w:pPr>
      <w:r>
        <w:rPr>
          <w:rFonts w:ascii="Traditional Arabic" w:eastAsia="Calibri" w:hAnsi="Traditional Arabic" w:cs="Traditional Arabic" w:hint="cs"/>
          <w:b/>
          <w:bCs/>
          <w:sz w:val="32"/>
          <w:szCs w:val="32"/>
          <w:rtl/>
          <w:lang w:val="en-US"/>
        </w:rPr>
        <w:t>1.</w:t>
      </w:r>
      <w:r w:rsidRPr="003C3F6D">
        <w:rPr>
          <w:rFonts w:ascii="Traditional Arabic" w:eastAsia="Calibri" w:hAnsi="Traditional Arabic" w:cs="Traditional Arabic"/>
          <w:b/>
          <w:bCs/>
          <w:sz w:val="32"/>
          <w:szCs w:val="32"/>
          <w:rtl/>
          <w:lang w:val="en-US"/>
        </w:rPr>
        <w:t>الشخصيات الرئيسية</w:t>
      </w:r>
      <w:r>
        <w:rPr>
          <w:rFonts w:ascii="Traditional Arabic" w:eastAsia="Calibri" w:hAnsi="Traditional Arabic" w:cs="Traditional Arabic" w:hint="cs"/>
          <w:b/>
          <w:bCs/>
          <w:sz w:val="32"/>
          <w:szCs w:val="32"/>
          <w:rtl/>
          <w:lang w:val="en-US"/>
        </w:rPr>
        <w:t>:</w:t>
      </w:r>
    </w:p>
    <w:p w14:paraId="3D717E07" w14:textId="77777777" w:rsidR="009E7D82" w:rsidRPr="009011D8" w:rsidRDefault="009E7D82" w:rsidP="009E7D82">
      <w:pPr>
        <w:tabs>
          <w:tab w:val="right" w:pos="424"/>
        </w:tabs>
        <w:bidi/>
        <w:jc w:val="both"/>
        <w:rPr>
          <w:rFonts w:ascii="Traditional Arabic" w:eastAsia="Calibri" w:hAnsi="Traditional Arabic" w:cs="Traditional Arabic"/>
          <w:b/>
          <w:bCs/>
          <w:sz w:val="32"/>
          <w:szCs w:val="32"/>
          <w:rtl/>
          <w:lang w:val="en-US"/>
        </w:rPr>
      </w:pPr>
      <w:r w:rsidRPr="00402F94">
        <w:rPr>
          <w:rFonts w:ascii="Traditional Arabic" w:eastAsia="Calibri" w:hAnsi="Traditional Arabic" w:cs="Traditional Arabic"/>
          <w:b/>
          <w:bCs/>
          <w:color w:val="000000"/>
          <w:sz w:val="32"/>
          <w:szCs w:val="32"/>
          <w:rtl/>
        </w:rPr>
        <w:t>•</w:t>
      </w:r>
      <w:r w:rsidRPr="00402F94">
        <w:rPr>
          <w:rFonts w:ascii="Traditional Arabic" w:eastAsia="Calibri" w:hAnsi="Traditional Arabic" w:cs="Traditional Arabic"/>
          <w:b/>
          <w:bCs/>
          <w:sz w:val="32"/>
          <w:szCs w:val="32"/>
          <w:rtl/>
          <w:lang w:val="en-US"/>
        </w:rPr>
        <w:t xml:space="preserve"> </w:t>
      </w:r>
      <w:r w:rsidRPr="003C3F6D">
        <w:rPr>
          <w:rFonts w:ascii="Traditional Arabic" w:eastAsia="Calibri" w:hAnsi="Traditional Arabic" w:cs="Traditional Arabic" w:hint="cs"/>
          <w:b/>
          <w:bCs/>
          <w:sz w:val="32"/>
          <w:szCs w:val="32"/>
          <w:rtl/>
          <w:lang w:val="en-US"/>
        </w:rPr>
        <w:t>الراوية</w:t>
      </w:r>
      <w:r w:rsidRPr="003C3F6D">
        <w:rPr>
          <w:rFonts w:ascii="Traditional Arabic" w:eastAsia="Calibri" w:hAnsi="Traditional Arabic" w:cs="Traditional Arabic"/>
          <w:b/>
          <w:bCs/>
          <w:sz w:val="32"/>
          <w:szCs w:val="32"/>
          <w:rtl/>
          <w:lang w:val="en-US"/>
        </w:rPr>
        <w:t xml:space="preserve"> / </w:t>
      </w:r>
      <w:r w:rsidRPr="003C3F6D">
        <w:rPr>
          <w:rFonts w:ascii="Traditional Arabic" w:eastAsia="Calibri" w:hAnsi="Traditional Arabic" w:cs="Traditional Arabic" w:hint="cs"/>
          <w:b/>
          <w:bCs/>
          <w:sz w:val="32"/>
          <w:szCs w:val="32"/>
          <w:rtl/>
          <w:lang w:val="en-US"/>
        </w:rPr>
        <w:t>المتحدثة</w:t>
      </w:r>
      <w:r w:rsidRPr="003C3F6D">
        <w:rPr>
          <w:rFonts w:ascii="Traditional Arabic" w:eastAsia="Calibri" w:hAnsi="Traditional Arabic" w:cs="Traditional Arabic"/>
          <w:b/>
          <w:bCs/>
          <w:sz w:val="32"/>
          <w:szCs w:val="32"/>
          <w:rtl/>
          <w:lang w:val="en-US"/>
        </w:rPr>
        <w:t xml:space="preserve"> (</w:t>
      </w:r>
      <w:r w:rsidRPr="003C3F6D">
        <w:rPr>
          <w:rFonts w:ascii="Traditional Arabic" w:eastAsia="Calibri" w:hAnsi="Traditional Arabic" w:cs="Traditional Arabic" w:hint="cs"/>
          <w:b/>
          <w:bCs/>
          <w:sz w:val="32"/>
          <w:szCs w:val="32"/>
          <w:rtl/>
          <w:lang w:val="en-US"/>
        </w:rPr>
        <w:t>ضمير</w:t>
      </w:r>
      <w:r w:rsidRPr="003C3F6D">
        <w:rPr>
          <w:rFonts w:ascii="Traditional Arabic" w:eastAsia="Calibri" w:hAnsi="Traditional Arabic" w:cs="Traditional Arabic"/>
          <w:b/>
          <w:bCs/>
          <w:sz w:val="32"/>
          <w:szCs w:val="32"/>
          <w:rtl/>
          <w:lang w:val="en-US"/>
        </w:rPr>
        <w:t xml:space="preserve"> </w:t>
      </w:r>
      <w:r w:rsidRPr="003C3F6D">
        <w:rPr>
          <w:rFonts w:ascii="Traditional Arabic" w:eastAsia="Calibri" w:hAnsi="Traditional Arabic" w:cs="Traditional Arabic" w:hint="cs"/>
          <w:b/>
          <w:bCs/>
          <w:sz w:val="32"/>
          <w:szCs w:val="32"/>
          <w:rtl/>
          <w:lang w:val="en-US"/>
        </w:rPr>
        <w:t>المتكلم</w:t>
      </w:r>
      <w:r w:rsidRPr="003C3F6D">
        <w:rPr>
          <w:rFonts w:ascii="Traditional Arabic" w:eastAsia="Calibri" w:hAnsi="Traditional Arabic" w:cs="Traditional Arabic"/>
          <w:b/>
          <w:bCs/>
          <w:sz w:val="32"/>
          <w:szCs w:val="32"/>
          <w:rtl/>
          <w:lang w:val="en-US"/>
        </w:rPr>
        <w:t>):</w:t>
      </w:r>
      <w:r>
        <w:rPr>
          <w:rFonts w:ascii="Traditional Arabic" w:eastAsia="Calibri" w:hAnsi="Traditional Arabic" w:cs="Traditional Arabic" w:hint="cs"/>
          <w:b/>
          <w:bCs/>
          <w:sz w:val="32"/>
          <w:szCs w:val="32"/>
          <w:rtl/>
          <w:lang w:val="en-US"/>
        </w:rPr>
        <w:t xml:space="preserve"> </w:t>
      </w:r>
      <w:r w:rsidRPr="003C3F6D">
        <w:rPr>
          <w:rFonts w:ascii="Traditional Arabic" w:eastAsia="Calibri" w:hAnsi="Traditional Arabic" w:cs="Traditional Arabic"/>
          <w:sz w:val="32"/>
          <w:szCs w:val="32"/>
          <w:rtl/>
          <w:lang w:val="en-US"/>
        </w:rPr>
        <w:t>هي الشخصية المحورية في النص</w:t>
      </w:r>
      <w:r>
        <w:rPr>
          <w:rFonts w:ascii="Traditional Arabic" w:eastAsia="Calibri" w:hAnsi="Traditional Arabic" w:cs="Traditional Arabic" w:hint="cs"/>
          <w:sz w:val="32"/>
          <w:szCs w:val="32"/>
          <w:rtl/>
          <w:lang w:val="en-US"/>
        </w:rPr>
        <w:t xml:space="preserve">، </w:t>
      </w:r>
      <w:r w:rsidRPr="003C3F6D">
        <w:rPr>
          <w:rFonts w:ascii="Traditional Arabic" w:eastAsia="Calibri" w:hAnsi="Traditional Arabic" w:cs="Traditional Arabic"/>
          <w:sz w:val="32"/>
          <w:szCs w:val="32"/>
          <w:rtl/>
          <w:lang w:val="en-US"/>
        </w:rPr>
        <w:t>تُمثّل الإنسان المعاصر الممزق بين طقوس الانتماء الاجتماعي (الهوية الجمعية الجزائرية) والرغبة الشخصية في الانعتاق الفكري، وهي صوت الجيل القلق ال</w:t>
      </w:r>
      <w:r>
        <w:rPr>
          <w:rFonts w:ascii="Traditional Arabic" w:eastAsia="Calibri" w:hAnsi="Traditional Arabic" w:cs="Traditional Arabic"/>
          <w:sz w:val="32"/>
          <w:szCs w:val="32"/>
          <w:rtl/>
          <w:lang w:val="en-US"/>
        </w:rPr>
        <w:t>ذي يبحث عن ذاته في مرايا مكسورة</w:t>
      </w:r>
      <w:r>
        <w:rPr>
          <w:rFonts w:ascii="Traditional Arabic" w:eastAsia="Calibri" w:hAnsi="Traditional Arabic" w:cs="Traditional Arabic" w:hint="cs"/>
          <w:sz w:val="32"/>
          <w:szCs w:val="32"/>
          <w:rtl/>
          <w:lang w:val="en-US"/>
        </w:rPr>
        <w:t xml:space="preserve">، </w:t>
      </w:r>
      <w:r w:rsidRPr="003C3F6D">
        <w:rPr>
          <w:rFonts w:ascii="Traditional Arabic" w:eastAsia="Calibri" w:hAnsi="Traditional Arabic" w:cs="Traditional Arabic"/>
          <w:sz w:val="32"/>
          <w:szCs w:val="32"/>
          <w:rtl/>
          <w:lang w:val="en-US"/>
        </w:rPr>
        <w:t>الراوية تعيش صراعًا هوياتيًا حادًا، تجسّده عبارة:</w:t>
      </w:r>
      <w:r>
        <w:rPr>
          <w:rFonts w:ascii="Traditional Arabic" w:eastAsia="Calibri" w:hAnsi="Traditional Arabic" w:cs="Traditional Arabic" w:hint="cs"/>
          <w:sz w:val="32"/>
          <w:szCs w:val="32"/>
          <w:rtl/>
          <w:lang w:val="en-US"/>
        </w:rPr>
        <w:t xml:space="preserve"> "</w:t>
      </w:r>
      <w:r w:rsidRPr="003C3F6D">
        <w:rPr>
          <w:rFonts w:ascii="Traditional Arabic" w:eastAsia="Calibri" w:hAnsi="Traditional Arabic" w:cs="Traditional Arabic"/>
          <w:sz w:val="32"/>
          <w:szCs w:val="32"/>
          <w:rtl/>
          <w:lang w:val="en-US"/>
        </w:rPr>
        <w:t>لا يوجد رابط متين بيننا يجعلني أعترف لنفسي أني ابنة هذا الانتماء الذي</w:t>
      </w:r>
      <w:r>
        <w:rPr>
          <w:rFonts w:ascii="Traditional Arabic" w:eastAsia="Calibri" w:hAnsi="Traditional Arabic" w:cs="Traditional Arabic"/>
          <w:sz w:val="32"/>
          <w:szCs w:val="32"/>
          <w:rtl/>
          <w:lang w:val="en-US"/>
        </w:rPr>
        <w:t xml:space="preserve"> لا أؤمن به، مجنونة ورب الكعبة</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34"/>
      </w:r>
      <w:r>
        <w:rPr>
          <w:rFonts w:ascii="Traditional Arabic" w:eastAsia="Calibri" w:hAnsi="Traditional Arabic" w:cs="Traditional Arabic" w:hint="cs"/>
          <w:sz w:val="32"/>
          <w:szCs w:val="32"/>
          <w:rtl/>
          <w:lang w:val="en-US"/>
        </w:rPr>
        <w:t xml:space="preserve">، </w:t>
      </w:r>
      <w:r w:rsidRPr="003C3F6D">
        <w:rPr>
          <w:rFonts w:ascii="Traditional Arabic" w:eastAsia="Calibri" w:hAnsi="Traditional Arabic" w:cs="Traditional Arabic"/>
          <w:sz w:val="32"/>
          <w:szCs w:val="32"/>
          <w:rtl/>
          <w:lang w:val="en-US"/>
        </w:rPr>
        <w:t>فهي ترى أن انتماءها الجغرافي أو الثقافي مفروض عليها فرضًا، وتختار الصدام مع الموروث الساكن في جسد المجتمع، لا سيما حين تتعرّض لمفاهيم مثل الطا</w:t>
      </w:r>
      <w:r>
        <w:rPr>
          <w:rFonts w:ascii="Traditional Arabic" w:eastAsia="Calibri" w:hAnsi="Traditional Arabic" w:cs="Traditional Arabic"/>
          <w:sz w:val="32"/>
          <w:szCs w:val="32"/>
          <w:rtl/>
          <w:lang w:val="en-US"/>
        </w:rPr>
        <w:t>بوهات والوقار والعيب</w:t>
      </w:r>
      <w:r>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 xml:space="preserve">تصف نفسها بأنها </w:t>
      </w:r>
      <w:r>
        <w:rPr>
          <w:rFonts w:ascii="Traditional Arabic" w:eastAsia="Calibri" w:hAnsi="Traditional Arabic" w:cs="Traditional Arabic" w:hint="cs"/>
          <w:sz w:val="32"/>
          <w:szCs w:val="32"/>
          <w:rtl/>
          <w:lang w:val="en-US"/>
        </w:rPr>
        <w:t>"</w:t>
      </w:r>
      <w:r>
        <w:rPr>
          <w:rFonts w:ascii="Traditional Arabic" w:eastAsia="Calibri" w:hAnsi="Traditional Arabic" w:cs="Traditional Arabic"/>
          <w:sz w:val="32"/>
          <w:szCs w:val="32"/>
          <w:rtl/>
          <w:lang w:val="en-US"/>
        </w:rPr>
        <w:t>شمعة ذابت</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35"/>
      </w:r>
      <w:r w:rsidRPr="003C3F6D">
        <w:rPr>
          <w:rFonts w:ascii="Traditional Arabic" w:eastAsia="Calibri" w:hAnsi="Traditional Arabic" w:cs="Traditional Arabic"/>
          <w:sz w:val="32"/>
          <w:szCs w:val="32"/>
          <w:rtl/>
          <w:lang w:val="en-US"/>
        </w:rPr>
        <w:t>، لكنها تقول أيضاً:</w:t>
      </w:r>
      <w:r>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نار تعشق زمهريرها..</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36"/>
      </w:r>
      <w:r>
        <w:rPr>
          <w:rFonts w:ascii="Traditional Arabic" w:eastAsia="Calibri" w:hAnsi="Traditional Arabic" w:cs="Traditional Arabic" w:hint="cs"/>
          <w:sz w:val="32"/>
          <w:szCs w:val="32"/>
          <w:rtl/>
          <w:lang w:val="en-US"/>
        </w:rPr>
        <w:t>، ف</w:t>
      </w:r>
      <w:r w:rsidRPr="003C3F6D">
        <w:rPr>
          <w:rFonts w:ascii="Traditional Arabic" w:eastAsia="Calibri" w:hAnsi="Traditional Arabic" w:cs="Traditional Arabic"/>
          <w:sz w:val="32"/>
          <w:szCs w:val="32"/>
          <w:rtl/>
          <w:lang w:val="en-US"/>
        </w:rPr>
        <w:t>هذا التناقض السيميائي يعكس طبيعة الازدواج في هويتها: فهي في العمق ضعيفة، هشّة، ذائبة، ولكنها تمارس قسوة خارجية د</w:t>
      </w:r>
      <w:r>
        <w:rPr>
          <w:rFonts w:ascii="Traditional Arabic" w:eastAsia="Calibri" w:hAnsi="Traditional Arabic" w:cs="Traditional Arabic"/>
          <w:sz w:val="32"/>
          <w:szCs w:val="32"/>
          <w:rtl/>
          <w:lang w:val="en-US"/>
        </w:rPr>
        <w:t>فاعية تعوّض بها ذوبانها الداخلي</w:t>
      </w:r>
      <w:r>
        <w:rPr>
          <w:rFonts w:ascii="Traditional Arabic" w:eastAsia="Calibri" w:hAnsi="Traditional Arabic" w:cs="Traditional Arabic" w:hint="cs"/>
          <w:sz w:val="32"/>
          <w:szCs w:val="32"/>
          <w:rtl/>
          <w:lang w:val="en-US"/>
        </w:rPr>
        <w:t>.</w:t>
      </w:r>
    </w:p>
    <w:p w14:paraId="45FC9A10" w14:textId="77777777" w:rsidR="009E7D82" w:rsidRPr="003C3F6D" w:rsidRDefault="009E7D82" w:rsidP="009E7D82">
      <w:pPr>
        <w:tabs>
          <w:tab w:val="right" w:pos="424"/>
        </w:tabs>
        <w:bidi/>
        <w:ind w:hanging="1"/>
        <w:jc w:val="both"/>
        <w:rPr>
          <w:rFonts w:ascii="Traditional Arabic" w:eastAsia="Calibri" w:hAnsi="Traditional Arabic" w:cs="Traditional Arabic"/>
          <w:sz w:val="32"/>
          <w:szCs w:val="32"/>
          <w:lang w:val="en-US"/>
        </w:rPr>
      </w:pPr>
      <w:r w:rsidRPr="009073A6">
        <w:rPr>
          <w:rFonts w:ascii="Traditional Arabic" w:eastAsia="Calibri" w:hAnsi="Traditional Arabic" w:cs="Traditional Arabic"/>
          <w:b/>
          <w:bCs/>
          <w:color w:val="000000"/>
          <w:sz w:val="32"/>
          <w:szCs w:val="32"/>
          <w:rtl/>
        </w:rPr>
        <w:t>•</w:t>
      </w:r>
      <w:r w:rsidRPr="009073A6">
        <w:rPr>
          <w:rFonts w:ascii="Traditional Arabic" w:eastAsia="Calibri" w:hAnsi="Traditional Arabic" w:cs="Traditional Arabic"/>
          <w:b/>
          <w:bCs/>
          <w:sz w:val="32"/>
          <w:szCs w:val="32"/>
          <w:rtl/>
          <w:lang w:val="en-US"/>
        </w:rPr>
        <w:t xml:space="preserve"> </w:t>
      </w:r>
      <w:r w:rsidRPr="009073A6">
        <w:rPr>
          <w:rFonts w:ascii="Traditional Arabic" w:eastAsia="Calibri" w:hAnsi="Traditional Arabic" w:cs="Traditional Arabic" w:hint="cs"/>
          <w:b/>
          <w:bCs/>
          <w:sz w:val="32"/>
          <w:szCs w:val="32"/>
          <w:rtl/>
          <w:lang w:val="en-US"/>
        </w:rPr>
        <w:t>شخصية</w:t>
      </w:r>
      <w:r w:rsidRPr="009073A6">
        <w:rPr>
          <w:rFonts w:ascii="Traditional Arabic" w:eastAsia="Calibri" w:hAnsi="Traditional Arabic" w:cs="Traditional Arabic"/>
          <w:b/>
          <w:bCs/>
          <w:sz w:val="32"/>
          <w:szCs w:val="32"/>
          <w:rtl/>
          <w:lang w:val="en-US"/>
        </w:rPr>
        <w:t xml:space="preserve"> </w:t>
      </w:r>
      <w:r w:rsidRPr="009073A6">
        <w:rPr>
          <w:rFonts w:ascii="Traditional Arabic" w:eastAsia="Calibri" w:hAnsi="Traditional Arabic" w:cs="Traditional Arabic" w:hint="cs"/>
          <w:b/>
          <w:bCs/>
          <w:sz w:val="32"/>
          <w:szCs w:val="32"/>
          <w:rtl/>
          <w:lang w:val="en-US"/>
        </w:rPr>
        <w:t>المع</w:t>
      </w:r>
      <w:r>
        <w:rPr>
          <w:rFonts w:ascii="Traditional Arabic" w:eastAsia="Calibri" w:hAnsi="Traditional Arabic" w:cs="Traditional Arabic" w:hint="cs"/>
          <w:b/>
          <w:bCs/>
          <w:sz w:val="32"/>
          <w:szCs w:val="32"/>
          <w:rtl/>
          <w:lang w:val="en-US"/>
        </w:rPr>
        <w:t>توه</w:t>
      </w:r>
      <w:r w:rsidRPr="009073A6">
        <w:rPr>
          <w:rFonts w:ascii="Traditional Arabic" w:eastAsia="Calibri" w:hAnsi="Traditional Arabic" w:cs="Traditional Arabic"/>
          <w:b/>
          <w:bCs/>
          <w:sz w:val="32"/>
          <w:szCs w:val="32"/>
          <w:rtl/>
          <w:lang w:val="en-US"/>
        </w:rPr>
        <w:t xml:space="preserve"> (</w:t>
      </w:r>
      <w:r w:rsidRPr="009073A6">
        <w:rPr>
          <w:rFonts w:ascii="Traditional Arabic" w:eastAsia="Calibri" w:hAnsi="Traditional Arabic" w:cs="Traditional Arabic" w:hint="cs"/>
          <w:b/>
          <w:bCs/>
          <w:sz w:val="32"/>
          <w:szCs w:val="32"/>
          <w:rtl/>
          <w:lang w:val="en-US"/>
        </w:rPr>
        <w:t>المخاطَب</w:t>
      </w:r>
      <w:r w:rsidRPr="009073A6">
        <w:rPr>
          <w:rFonts w:ascii="Traditional Arabic" w:eastAsia="Calibri" w:hAnsi="Traditional Arabic" w:cs="Traditional Arabic"/>
          <w:b/>
          <w:bCs/>
          <w:sz w:val="32"/>
          <w:szCs w:val="32"/>
          <w:rtl/>
          <w:lang w:val="en-US"/>
        </w:rPr>
        <w:t xml:space="preserve"> </w:t>
      </w:r>
      <w:r w:rsidRPr="009073A6">
        <w:rPr>
          <w:rFonts w:ascii="Traditional Arabic" w:eastAsia="Calibri" w:hAnsi="Traditional Arabic" w:cs="Traditional Arabic" w:hint="cs"/>
          <w:b/>
          <w:bCs/>
          <w:sz w:val="32"/>
          <w:szCs w:val="32"/>
          <w:rtl/>
          <w:lang w:val="en-US"/>
        </w:rPr>
        <w:t>الافتراضي</w:t>
      </w:r>
      <w:r w:rsidRPr="009073A6">
        <w:rPr>
          <w:rFonts w:ascii="Traditional Arabic" w:eastAsia="Calibri" w:hAnsi="Traditional Arabic" w:cs="Traditional Arabic"/>
          <w:b/>
          <w:bCs/>
          <w:sz w:val="32"/>
          <w:szCs w:val="32"/>
          <w:rtl/>
          <w:lang w:val="en-US"/>
        </w:rPr>
        <w:t>):</w:t>
      </w:r>
      <w:r>
        <w:rPr>
          <w:rFonts w:ascii="Traditional Arabic" w:eastAsia="Calibri" w:hAnsi="Traditional Arabic" w:cs="Traditional Arabic" w:hint="cs"/>
          <w:sz w:val="32"/>
          <w:szCs w:val="32"/>
          <w:rtl/>
          <w:lang w:val="en-US"/>
        </w:rPr>
        <w:t xml:space="preserve"> </w:t>
      </w:r>
      <w:r w:rsidRPr="003C3F6D">
        <w:rPr>
          <w:rFonts w:ascii="Traditional Arabic" w:eastAsia="Calibri" w:hAnsi="Traditional Arabic" w:cs="Traditional Arabic"/>
          <w:sz w:val="32"/>
          <w:szCs w:val="32"/>
          <w:rtl/>
          <w:lang w:val="en-US"/>
        </w:rPr>
        <w:t>هو الآخر لا يُمنَح اسمًا، بل يظلّ مستترًا خلف شاشة الدردشة، مما يجعله شخصية رم</w:t>
      </w:r>
      <w:r>
        <w:rPr>
          <w:rFonts w:ascii="Traditional Arabic" w:eastAsia="Calibri" w:hAnsi="Traditional Arabic" w:cs="Traditional Arabic"/>
          <w:sz w:val="32"/>
          <w:szCs w:val="32"/>
          <w:rtl/>
          <w:lang w:val="en-US"/>
        </w:rPr>
        <w:t>زية أكثر من كونه كائنًا واقعيًا</w:t>
      </w:r>
      <w:r>
        <w:rPr>
          <w:rFonts w:ascii="Traditional Arabic" w:eastAsia="Calibri" w:hAnsi="Traditional Arabic" w:cs="Traditional Arabic" w:hint="cs"/>
          <w:sz w:val="32"/>
          <w:szCs w:val="32"/>
          <w:rtl/>
          <w:lang w:val="en-US"/>
        </w:rPr>
        <w:t>،</w:t>
      </w:r>
      <w:r>
        <w:rPr>
          <w:rFonts w:ascii="Traditional Arabic" w:eastAsia="Calibri" w:hAnsi="Traditional Arabic" w:cs="Traditional Arabic"/>
          <w:sz w:val="32"/>
          <w:szCs w:val="32"/>
          <w:rtl/>
          <w:lang w:val="en-US"/>
        </w:rPr>
        <w:t xml:space="preserve"> يمثل المعتوه</w:t>
      </w:r>
      <w:r w:rsidRPr="003C3F6D">
        <w:rPr>
          <w:rFonts w:ascii="Traditional Arabic" w:eastAsia="Calibri" w:hAnsi="Traditional Arabic" w:cs="Traditional Arabic"/>
          <w:sz w:val="32"/>
          <w:szCs w:val="32"/>
          <w:rtl/>
          <w:lang w:val="en-US"/>
        </w:rPr>
        <w:t xml:space="preserve"> الآخر المختلف، المتورط بدوره في نفس المنظومة الاعتقادية الطفولية التي تسخر منها الراوية، لكنها تعود وتتشبث به كمرآة لها</w:t>
      </w:r>
      <w:r>
        <w:rPr>
          <w:rFonts w:ascii="Traditional Arabic" w:eastAsia="Calibri" w:hAnsi="Traditional Arabic" w:cs="Traditional Arabic" w:hint="cs"/>
          <w:sz w:val="32"/>
          <w:szCs w:val="32"/>
          <w:rtl/>
          <w:lang w:val="en-US"/>
        </w:rPr>
        <w:t xml:space="preserve">، </w:t>
      </w:r>
      <w:r>
        <w:rPr>
          <w:rFonts w:ascii="Traditional Arabic" w:eastAsia="Calibri" w:hAnsi="Traditional Arabic" w:cs="Traditional Arabic"/>
          <w:sz w:val="32"/>
          <w:szCs w:val="32"/>
          <w:rtl/>
          <w:lang w:val="en-US"/>
        </w:rPr>
        <w:t>وصفه بـالمعتوه</w:t>
      </w:r>
      <w:r>
        <w:rPr>
          <w:rFonts w:ascii="Traditional Arabic" w:eastAsia="Calibri" w:hAnsi="Traditional Arabic" w:cs="Traditional Arabic" w:hint="cs"/>
          <w:sz w:val="32"/>
          <w:szCs w:val="32"/>
          <w:rtl/>
          <w:lang w:val="en-US"/>
        </w:rPr>
        <w:t xml:space="preserve"> </w:t>
      </w:r>
      <w:r w:rsidRPr="003C3F6D">
        <w:rPr>
          <w:rFonts w:ascii="Traditional Arabic" w:eastAsia="Calibri" w:hAnsi="Traditional Arabic" w:cs="Traditional Arabic"/>
          <w:sz w:val="32"/>
          <w:szCs w:val="32"/>
          <w:rtl/>
          <w:lang w:val="en-US"/>
        </w:rPr>
        <w:t>ليس هجاءً بقدر ما هو تساؤل فلسفي عن حالة الهذيان الجمعي التي يُربّى عليها الإنسان منذ الطفولة، كما في قولها:</w:t>
      </w:r>
      <w:r>
        <w:rPr>
          <w:rFonts w:ascii="Traditional Arabic" w:eastAsia="Calibri" w:hAnsi="Traditional Arabic" w:cs="Traditional Arabic" w:hint="cs"/>
          <w:sz w:val="32"/>
          <w:szCs w:val="32"/>
          <w:rtl/>
          <w:lang w:val="en-US"/>
        </w:rPr>
        <w:t xml:space="preserve"> "</w:t>
      </w:r>
      <w:r w:rsidRPr="003C3F6D">
        <w:rPr>
          <w:rFonts w:ascii="Traditional Arabic" w:eastAsia="Calibri" w:hAnsi="Traditional Arabic" w:cs="Traditional Arabic"/>
          <w:sz w:val="32"/>
          <w:szCs w:val="32"/>
          <w:rtl/>
          <w:lang w:val="en-US"/>
        </w:rPr>
        <w:t>وإلا كيف تفسر هذا الذي أنت فيه منذ ولدتك أمك و</w:t>
      </w:r>
      <w:r>
        <w:rPr>
          <w:rFonts w:ascii="Traditional Arabic" w:eastAsia="Calibri" w:hAnsi="Traditional Arabic" w:cs="Traditional Arabic"/>
          <w:sz w:val="32"/>
          <w:szCs w:val="32"/>
          <w:rtl/>
          <w:lang w:val="en-US"/>
        </w:rPr>
        <w:t>أنت تصدق أن الغولة تأكل الصغار…</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37"/>
      </w:r>
      <w:r>
        <w:rPr>
          <w:rFonts w:ascii="Traditional Arabic" w:eastAsia="Calibri" w:hAnsi="Traditional Arabic" w:cs="Traditional Arabic" w:hint="cs"/>
          <w:sz w:val="32"/>
          <w:szCs w:val="32"/>
          <w:rtl/>
          <w:lang w:val="en-US"/>
        </w:rPr>
        <w:t>، ف</w:t>
      </w:r>
      <w:r w:rsidRPr="003C3F6D">
        <w:rPr>
          <w:rFonts w:ascii="Traditional Arabic" w:eastAsia="Calibri" w:hAnsi="Traditional Arabic" w:cs="Traditional Arabic"/>
          <w:sz w:val="32"/>
          <w:szCs w:val="32"/>
          <w:rtl/>
          <w:lang w:val="en-US"/>
        </w:rPr>
        <w:t xml:space="preserve">المعتوه هنا ليس شخصًا بحد </w:t>
      </w:r>
      <w:r w:rsidRPr="003C3F6D">
        <w:rPr>
          <w:rFonts w:ascii="Traditional Arabic" w:eastAsia="Calibri" w:hAnsi="Traditional Arabic" w:cs="Traditional Arabic"/>
          <w:sz w:val="32"/>
          <w:szCs w:val="32"/>
          <w:rtl/>
          <w:lang w:val="en-US"/>
        </w:rPr>
        <w:lastRenderedPageBreak/>
        <w:t>ذاته، بل رمز للوعي الجمعي المشوّه، وللخوف المتوارث، وللموروث الساذج الذي يُزرع في ا</w:t>
      </w:r>
      <w:r>
        <w:rPr>
          <w:rFonts w:ascii="Traditional Arabic" w:eastAsia="Calibri" w:hAnsi="Traditional Arabic" w:cs="Traditional Arabic"/>
          <w:sz w:val="32"/>
          <w:szCs w:val="32"/>
          <w:rtl/>
          <w:lang w:val="en-US"/>
        </w:rPr>
        <w:t>لطفولة ويقيد الإنسان حتى كهولته</w:t>
      </w:r>
      <w:r>
        <w:rPr>
          <w:rFonts w:ascii="Traditional Arabic" w:eastAsia="Calibri" w:hAnsi="Traditional Arabic" w:cs="Traditional Arabic" w:hint="cs"/>
          <w:sz w:val="32"/>
          <w:szCs w:val="32"/>
          <w:rtl/>
          <w:lang w:val="en-US"/>
        </w:rPr>
        <w:t>.</w:t>
      </w:r>
    </w:p>
    <w:p w14:paraId="06AF2CEF" w14:textId="77777777" w:rsidR="009E7D82" w:rsidRPr="00BE0D0D" w:rsidRDefault="009E7D82" w:rsidP="009E7D82">
      <w:pPr>
        <w:tabs>
          <w:tab w:val="right" w:pos="424"/>
        </w:tabs>
        <w:bidi/>
        <w:ind w:hanging="1"/>
        <w:jc w:val="both"/>
        <w:rPr>
          <w:rFonts w:ascii="Traditional Arabic" w:eastAsia="Calibri" w:hAnsi="Traditional Arabic" w:cs="Traditional Arabic"/>
          <w:b/>
          <w:bCs/>
          <w:sz w:val="32"/>
          <w:szCs w:val="32"/>
          <w:lang w:val="en-US"/>
        </w:rPr>
      </w:pPr>
      <w:r w:rsidRPr="00BE0D0D">
        <w:rPr>
          <w:rFonts w:ascii="Traditional Arabic" w:eastAsia="Calibri" w:hAnsi="Traditional Arabic" w:cs="Traditional Arabic" w:hint="cs"/>
          <w:b/>
          <w:bCs/>
          <w:sz w:val="32"/>
          <w:szCs w:val="32"/>
          <w:rtl/>
          <w:lang w:val="en-US"/>
        </w:rPr>
        <w:t>2.</w:t>
      </w:r>
      <w:r w:rsidRPr="00BE0D0D">
        <w:rPr>
          <w:rFonts w:ascii="Traditional Arabic" w:eastAsia="Calibri" w:hAnsi="Traditional Arabic" w:cs="Traditional Arabic"/>
          <w:b/>
          <w:bCs/>
          <w:sz w:val="32"/>
          <w:szCs w:val="32"/>
          <w:rtl/>
          <w:lang w:val="en-US"/>
        </w:rPr>
        <w:t>الشخصيات الثانوية</w:t>
      </w:r>
      <w:r w:rsidRPr="00BE0D0D">
        <w:rPr>
          <w:rFonts w:ascii="Traditional Arabic" w:eastAsia="Calibri" w:hAnsi="Traditional Arabic" w:cs="Traditional Arabic" w:hint="cs"/>
          <w:b/>
          <w:bCs/>
          <w:sz w:val="32"/>
          <w:szCs w:val="32"/>
          <w:rtl/>
          <w:lang w:val="en-US"/>
        </w:rPr>
        <w:t>:</w:t>
      </w:r>
    </w:p>
    <w:p w14:paraId="4A7E723A" w14:textId="3555D8BE" w:rsid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sectPr w:rsidR="009E7D82" w:rsidSect="00B309F0">
          <w:headerReference w:type="default" r:id="rId24"/>
          <w:footerReference w:type="default" r:id="rId25"/>
          <w:footnotePr>
            <w:numRestart w:val="eachPage"/>
          </w:footnotePr>
          <w:pgSz w:w="11906" w:h="16838"/>
          <w:pgMar w:top="1134" w:right="1701" w:bottom="1134" w:left="1134" w:header="567" w:footer="567" w:gutter="0"/>
          <w:cols w:space="708"/>
          <w:docGrid w:linePitch="360"/>
        </w:sectPr>
      </w:pPr>
      <w:r w:rsidRPr="00402F94">
        <w:rPr>
          <w:rFonts w:ascii="Traditional Arabic" w:eastAsia="Calibri" w:hAnsi="Traditional Arabic" w:cs="Traditional Arabic"/>
          <w:b/>
          <w:bCs/>
          <w:color w:val="000000"/>
          <w:sz w:val="32"/>
          <w:szCs w:val="32"/>
          <w:rtl/>
        </w:rPr>
        <w:t>•</w:t>
      </w:r>
      <w:r w:rsidRPr="00402F94">
        <w:rPr>
          <w:rFonts w:ascii="Traditional Arabic" w:eastAsia="Calibri" w:hAnsi="Traditional Arabic" w:cs="Traditional Arabic"/>
          <w:b/>
          <w:bCs/>
          <w:sz w:val="32"/>
          <w:szCs w:val="32"/>
          <w:rtl/>
          <w:lang w:val="en-US"/>
        </w:rPr>
        <w:t xml:space="preserve"> </w:t>
      </w:r>
      <w:r w:rsidRPr="00BE0D0D">
        <w:rPr>
          <w:rFonts w:ascii="Traditional Arabic" w:eastAsia="Calibri" w:hAnsi="Traditional Arabic" w:cs="Traditional Arabic" w:hint="cs"/>
          <w:b/>
          <w:bCs/>
          <w:sz w:val="32"/>
          <w:szCs w:val="32"/>
          <w:rtl/>
          <w:lang w:val="en-US"/>
        </w:rPr>
        <w:t>الأم</w:t>
      </w:r>
      <w:r w:rsidRPr="00BE0D0D">
        <w:rPr>
          <w:rFonts w:ascii="Traditional Arabic" w:eastAsia="Calibri" w:hAnsi="Traditional Arabic" w:cs="Traditional Arabic"/>
          <w:b/>
          <w:bCs/>
          <w:sz w:val="32"/>
          <w:szCs w:val="32"/>
          <w:rtl/>
          <w:lang w:val="en-US"/>
        </w:rPr>
        <w:t xml:space="preserve"> </w:t>
      </w:r>
      <w:r w:rsidRPr="00BE0D0D">
        <w:rPr>
          <w:rFonts w:ascii="Traditional Arabic" w:eastAsia="Calibri" w:hAnsi="Traditional Arabic" w:cs="Traditional Arabic" w:hint="cs"/>
          <w:b/>
          <w:bCs/>
          <w:sz w:val="32"/>
          <w:szCs w:val="32"/>
          <w:rtl/>
          <w:lang w:val="en-US"/>
        </w:rPr>
        <w:t>–</w:t>
      </w:r>
      <w:r w:rsidRPr="00BE0D0D">
        <w:rPr>
          <w:rFonts w:ascii="Traditional Arabic" w:eastAsia="Calibri" w:hAnsi="Traditional Arabic" w:cs="Traditional Arabic"/>
          <w:b/>
          <w:bCs/>
          <w:sz w:val="32"/>
          <w:szCs w:val="32"/>
          <w:rtl/>
          <w:lang w:val="en-US"/>
        </w:rPr>
        <w:t xml:space="preserve"> </w:t>
      </w:r>
      <w:r w:rsidRPr="00BE0D0D">
        <w:rPr>
          <w:rFonts w:ascii="Traditional Arabic" w:eastAsia="Calibri" w:hAnsi="Traditional Arabic" w:cs="Traditional Arabic" w:hint="cs"/>
          <w:b/>
          <w:bCs/>
          <w:sz w:val="32"/>
          <w:szCs w:val="32"/>
          <w:rtl/>
          <w:lang w:val="en-US"/>
        </w:rPr>
        <w:t>العمة</w:t>
      </w:r>
      <w:r w:rsidRPr="00BE0D0D">
        <w:rPr>
          <w:rFonts w:ascii="Traditional Arabic" w:eastAsia="Calibri" w:hAnsi="Traditional Arabic" w:cs="Traditional Arabic"/>
          <w:b/>
          <w:bCs/>
          <w:sz w:val="32"/>
          <w:szCs w:val="32"/>
          <w:rtl/>
          <w:lang w:val="en-US"/>
        </w:rPr>
        <w:t>:</w:t>
      </w:r>
      <w:r>
        <w:rPr>
          <w:rFonts w:ascii="Traditional Arabic" w:eastAsia="Calibri" w:hAnsi="Traditional Arabic" w:cs="Traditional Arabic" w:hint="cs"/>
          <w:b/>
          <w:bCs/>
          <w:sz w:val="32"/>
          <w:szCs w:val="32"/>
          <w:rtl/>
          <w:lang w:val="en-US"/>
        </w:rPr>
        <w:t xml:space="preserve"> </w:t>
      </w:r>
      <w:r w:rsidRPr="003C3F6D">
        <w:rPr>
          <w:rFonts w:ascii="Traditional Arabic" w:eastAsia="Calibri" w:hAnsi="Traditional Arabic" w:cs="Traditional Arabic"/>
          <w:sz w:val="32"/>
          <w:szCs w:val="32"/>
          <w:rtl/>
          <w:lang w:val="en-US"/>
        </w:rPr>
        <w:t>رغم أن حضورهما في النص غير مباشر، إلا أنهما يلعبان دور الرقيب الأعلى</w:t>
      </w:r>
      <w:r>
        <w:rPr>
          <w:rFonts w:ascii="Traditional Arabic" w:eastAsia="Calibri" w:hAnsi="Traditional Arabic" w:cs="Traditional Arabic" w:hint="cs"/>
          <w:sz w:val="32"/>
          <w:szCs w:val="32"/>
          <w:rtl/>
          <w:lang w:val="en-US"/>
        </w:rPr>
        <w:t>"،</w:t>
      </w:r>
      <w:r>
        <w:rPr>
          <w:rFonts w:ascii="Traditional Arabic" w:eastAsia="Calibri" w:hAnsi="Traditional Arabic" w:cs="Traditional Arabic"/>
          <w:sz w:val="32"/>
          <w:szCs w:val="32"/>
          <w:rtl/>
          <w:lang w:val="en-US"/>
        </w:rPr>
        <w:t xml:space="preserve"> صوت السلطة الاجتماعية</w:t>
      </w:r>
      <w:r>
        <w:rPr>
          <w:rFonts w:ascii="Traditional Arabic" w:eastAsia="Calibri" w:hAnsi="Traditional Arabic" w:cs="Traditional Arabic" w:hint="cs"/>
          <w:sz w:val="32"/>
          <w:szCs w:val="32"/>
          <w:rtl/>
          <w:lang w:val="en-US"/>
        </w:rPr>
        <w:t>، ف</w:t>
      </w:r>
      <w:r w:rsidRPr="003C3F6D">
        <w:rPr>
          <w:rFonts w:ascii="Traditional Arabic" w:eastAsia="Calibri" w:hAnsi="Traditional Arabic" w:cs="Traditional Arabic"/>
          <w:sz w:val="32"/>
          <w:szCs w:val="32"/>
          <w:rtl/>
          <w:lang w:val="en-US"/>
        </w:rPr>
        <w:t>الأم تُعيد البطلة إلى الواقع:</w:t>
      </w:r>
      <w:r>
        <w:rPr>
          <w:rFonts w:ascii="Traditional Arabic" w:eastAsia="Calibri" w:hAnsi="Traditional Arabic" w:cs="Traditional Arabic" w:hint="cs"/>
          <w:sz w:val="32"/>
          <w:szCs w:val="32"/>
          <w:rtl/>
          <w:lang w:val="en-US"/>
        </w:rPr>
        <w:t xml:space="preserve"> "</w:t>
      </w:r>
      <w:r w:rsidRPr="003C3F6D">
        <w:rPr>
          <w:rFonts w:ascii="Traditional Arabic" w:eastAsia="Calibri" w:hAnsi="Traditional Arabic" w:cs="Traditional Arabic"/>
          <w:sz w:val="32"/>
          <w:szCs w:val="32"/>
          <w:rtl/>
          <w:lang w:val="en-US"/>
        </w:rPr>
        <w:t xml:space="preserve">أعادتني رقابة أمي إلى </w:t>
      </w:r>
      <w:r>
        <w:rPr>
          <w:rFonts w:ascii="Traditional Arabic" w:eastAsia="Calibri" w:hAnsi="Traditional Arabic" w:cs="Traditional Arabic"/>
          <w:sz w:val="32"/>
          <w:szCs w:val="32"/>
          <w:rtl/>
          <w:lang w:val="en-US"/>
        </w:rPr>
        <w:t>هنا.. أعادتني من غيبوبة لذيذة..</w:t>
      </w:r>
      <w:r>
        <w:rPr>
          <w:rFonts w:ascii="Traditional Arabic" w:eastAsia="Calibri" w:hAnsi="Traditional Arabic" w:cs="Traditional Arabic" w:hint="cs"/>
          <w:sz w:val="32"/>
          <w:szCs w:val="32"/>
          <w:rtl/>
          <w:lang w:val="en-US"/>
        </w:rPr>
        <w:t>"</w:t>
      </w:r>
      <w:r>
        <w:rPr>
          <w:rStyle w:val="Appelnotedebasdep"/>
          <w:rFonts w:ascii="Traditional Arabic" w:eastAsia="Calibri" w:hAnsi="Traditional Arabic" w:cs="Traditional Arabic"/>
          <w:sz w:val="32"/>
          <w:szCs w:val="32"/>
          <w:rtl/>
          <w:lang w:val="en-US"/>
        </w:rPr>
        <w:footnoteReference w:id="138"/>
      </w:r>
      <w:r>
        <w:rPr>
          <w:rFonts w:ascii="Traditional Arabic" w:eastAsia="Calibri" w:hAnsi="Traditional Arabic" w:cs="Traditional Arabic" w:hint="cs"/>
          <w:sz w:val="32"/>
          <w:szCs w:val="32"/>
          <w:rtl/>
          <w:lang w:val="en-US"/>
        </w:rPr>
        <w:t xml:space="preserve">، </w:t>
      </w:r>
      <w:r w:rsidRPr="003C3F6D">
        <w:rPr>
          <w:rFonts w:ascii="Traditional Arabic" w:eastAsia="Calibri" w:hAnsi="Traditional Arabic" w:cs="Traditional Arabic"/>
          <w:sz w:val="32"/>
          <w:szCs w:val="32"/>
          <w:rtl/>
          <w:lang w:val="en-US"/>
        </w:rPr>
        <w:t>هي ترمز إلى السلطة القمعية، التي تُلزم الراوية</w:t>
      </w:r>
      <w:r>
        <w:rPr>
          <w:rFonts w:ascii="Traditional Arabic" w:eastAsia="Calibri" w:hAnsi="Traditional Arabic" w:cs="Traditional Arabic"/>
          <w:sz w:val="32"/>
          <w:szCs w:val="32"/>
          <w:rtl/>
          <w:lang w:val="en-US"/>
        </w:rPr>
        <w:t xml:space="preserve"> بالعودة إلى الانضباط الاجتماعي</w:t>
      </w:r>
      <w:r>
        <w:rPr>
          <w:rFonts w:ascii="Traditional Arabic" w:eastAsia="Calibri" w:hAnsi="Traditional Arabic" w:cs="Traditional Arabic" w:hint="cs"/>
          <w:sz w:val="32"/>
          <w:szCs w:val="32"/>
          <w:rtl/>
          <w:lang w:val="en-US"/>
        </w:rPr>
        <w:t>،</w:t>
      </w:r>
      <w:r w:rsidRPr="003C3F6D">
        <w:rPr>
          <w:rFonts w:ascii="Traditional Arabic" w:eastAsia="Calibri" w:hAnsi="Traditional Arabic" w:cs="Traditional Arabic"/>
          <w:sz w:val="32"/>
          <w:szCs w:val="32"/>
          <w:rtl/>
          <w:lang w:val="en-US"/>
        </w:rPr>
        <w:t xml:space="preserve"> </w:t>
      </w:r>
      <w:r>
        <w:rPr>
          <w:rFonts w:ascii="Traditional Arabic" w:eastAsia="Calibri" w:hAnsi="Traditional Arabic" w:cs="Traditional Arabic" w:hint="cs"/>
          <w:sz w:val="32"/>
          <w:szCs w:val="32"/>
          <w:rtl/>
          <w:lang w:val="en-US"/>
        </w:rPr>
        <w:t>و</w:t>
      </w:r>
      <w:r w:rsidRPr="003C3F6D">
        <w:rPr>
          <w:rFonts w:ascii="Traditional Arabic" w:eastAsia="Calibri" w:hAnsi="Traditional Arabic" w:cs="Traditional Arabic"/>
          <w:sz w:val="32"/>
          <w:szCs w:val="32"/>
          <w:rtl/>
          <w:lang w:val="en-US"/>
        </w:rPr>
        <w:t>العمة بحضورها الجسدي الثقيل (شخيرها) ترمز إلى العالم القديم، إلى عبء التقاليد الذي يش</w:t>
      </w:r>
      <w:r>
        <w:rPr>
          <w:rFonts w:ascii="Traditional Arabic" w:eastAsia="Calibri" w:hAnsi="Traditional Arabic" w:cs="Traditional Arabic"/>
          <w:sz w:val="32"/>
          <w:szCs w:val="32"/>
          <w:rtl/>
          <w:lang w:val="en-US"/>
        </w:rPr>
        <w:t>اركها المكان والزمان رغماً عنها</w:t>
      </w:r>
      <w:r>
        <w:rPr>
          <w:rFonts w:ascii="Traditional Arabic" w:eastAsia="Calibri" w:hAnsi="Traditional Arabic" w:cs="Traditional Arabic" w:hint="cs"/>
          <w:sz w:val="32"/>
          <w:szCs w:val="32"/>
          <w:rtl/>
          <w:lang w:val="en-US"/>
        </w:rPr>
        <w:t xml:space="preserve">، </w:t>
      </w:r>
      <w:r w:rsidR="00EF5337">
        <w:rPr>
          <w:rFonts w:ascii="Traditional Arabic" w:eastAsia="Calibri" w:hAnsi="Traditional Arabic" w:cs="Traditional Arabic"/>
          <w:sz w:val="32"/>
          <w:szCs w:val="32"/>
          <w:rtl/>
          <w:lang w:val="en-US"/>
        </w:rPr>
        <w:t>هذان الرمزان يكرّسان</w:t>
      </w:r>
      <w:r w:rsidR="00EF5337">
        <w:rPr>
          <w:rFonts w:ascii="Traditional Arabic" w:eastAsia="Calibri" w:hAnsi="Traditional Arabic" w:cs="Traditional Arabic" w:hint="cs"/>
          <w:sz w:val="32"/>
          <w:szCs w:val="32"/>
          <w:rtl/>
          <w:lang w:val="en-US"/>
        </w:rPr>
        <w:t xml:space="preserve"> </w:t>
      </w:r>
      <w:r w:rsidR="00EF5337">
        <w:rPr>
          <w:rFonts w:ascii="Traditional Arabic" w:eastAsia="Calibri" w:hAnsi="Traditional Arabic" w:cs="Traditional Arabic"/>
          <w:sz w:val="32"/>
          <w:szCs w:val="32"/>
          <w:rtl/>
          <w:lang w:val="en-US"/>
        </w:rPr>
        <w:t>إحساس الراوية بالاختناق داخل</w:t>
      </w:r>
      <w:r w:rsidR="00EF5337">
        <w:rPr>
          <w:rFonts w:ascii="Traditional Arabic" w:eastAsia="Calibri" w:hAnsi="Traditional Arabic" w:cs="Traditional Arabic" w:hint="cs"/>
          <w:sz w:val="32"/>
          <w:szCs w:val="32"/>
          <w:rtl/>
          <w:lang w:val="en-US"/>
        </w:rPr>
        <w:t xml:space="preserve"> </w:t>
      </w:r>
      <w:r w:rsidRPr="003C3F6D">
        <w:rPr>
          <w:rFonts w:ascii="Traditional Arabic" w:eastAsia="Calibri" w:hAnsi="Traditional Arabic" w:cs="Traditional Arabic"/>
          <w:sz w:val="32"/>
          <w:szCs w:val="32"/>
          <w:rtl/>
          <w:lang w:val="en-US"/>
        </w:rPr>
        <w:t>فضاء عائلي لا يُطاق</w:t>
      </w:r>
      <w:r>
        <w:rPr>
          <w:rFonts w:ascii="Traditional Arabic" w:eastAsia="Calibri" w:hAnsi="Traditional Arabic" w:cs="Traditional Arabic" w:hint="cs"/>
          <w:sz w:val="32"/>
          <w:szCs w:val="32"/>
          <w:rtl/>
          <w:lang w:val="en-US" w:bidi="ar-DZ"/>
        </w:rPr>
        <w:t>.</w:t>
      </w:r>
    </w:p>
    <w:p w14:paraId="6FF0F4D5" w14:textId="67CA476B" w:rsidR="009E7D82" w:rsidRDefault="00802E04" w:rsidP="009E7D82">
      <w:pPr>
        <w:tabs>
          <w:tab w:val="right" w:pos="424"/>
        </w:tabs>
        <w:bidi/>
        <w:ind w:hanging="1"/>
        <w:jc w:val="both"/>
        <w:rPr>
          <w:rFonts w:ascii="Traditional Arabic" w:eastAsia="Calibri" w:hAnsi="Traditional Arabic" w:cs="Traditional Arabic"/>
          <w:sz w:val="32"/>
          <w:szCs w:val="32"/>
          <w:rtl/>
          <w:lang w:val="en-US" w:bidi="ar-DZ"/>
        </w:rPr>
        <w:sectPr w:rsidR="009E7D82" w:rsidSect="000F30E0">
          <w:headerReference w:type="default" r:id="rId26"/>
          <w:footerReference w:type="default" r:id="rId27"/>
          <w:footnotePr>
            <w:numRestart w:val="eachPage"/>
          </w:footnotePr>
          <w:pgSz w:w="11906" w:h="16838"/>
          <w:pgMar w:top="1134" w:right="1701" w:bottom="1134" w:left="1134" w:header="567" w:footer="567" w:gutter="0"/>
          <w:pgBorders w:display="firstPage" w:offsetFrom="page">
            <w:top w:val="single" w:sz="18" w:space="24" w:color="auto"/>
            <w:left w:val="single" w:sz="18" w:space="24" w:color="auto"/>
            <w:bottom w:val="single" w:sz="18" w:space="24" w:color="auto"/>
            <w:right w:val="single" w:sz="18" w:space="24" w:color="auto"/>
          </w:pgBorders>
          <w:cols w:space="708"/>
          <w:docGrid w:linePitch="360"/>
        </w:sectPr>
      </w:pPr>
      <w:r>
        <w:rPr>
          <w:rFonts w:ascii="Traditional Arabic" w:eastAsia="Calibri" w:hAnsi="Traditional Arabic" w:cs="Traditional Arabic"/>
          <w:noProof/>
          <w:sz w:val="32"/>
          <w:szCs w:val="32"/>
          <w:rtl/>
          <w:lang w:val="en-US" w:eastAsia="en-US"/>
        </w:rPr>
        <w:lastRenderedPageBreak/>
        <mc:AlternateContent>
          <mc:Choice Requires="wps">
            <w:drawing>
              <wp:anchor distT="0" distB="0" distL="114300" distR="114300" simplePos="0" relativeHeight="251659776" behindDoc="0" locked="0" layoutInCell="1" allowOverlap="1" wp14:anchorId="5622B7F9" wp14:editId="7D4F90B3">
                <wp:simplePos x="0" y="0"/>
                <wp:positionH relativeFrom="margin">
                  <wp:posOffset>749300</wp:posOffset>
                </wp:positionH>
                <wp:positionV relativeFrom="margin">
                  <wp:posOffset>3448685</wp:posOffset>
                </wp:positionV>
                <wp:extent cx="4262755" cy="3178175"/>
                <wp:effectExtent l="0" t="0" r="4445" b="3175"/>
                <wp:wrapSquare wrapText="bothSides"/>
                <wp:docPr id="1236266844" name="Text Box 6"/>
                <wp:cNvGraphicFramePr/>
                <a:graphic xmlns:a="http://schemas.openxmlformats.org/drawingml/2006/main">
                  <a:graphicData uri="http://schemas.microsoft.com/office/word/2010/wordprocessingShape">
                    <wps:wsp>
                      <wps:cNvSpPr txBox="1"/>
                      <wps:spPr>
                        <a:xfrm>
                          <a:off x="0" y="0"/>
                          <a:ext cx="4262755" cy="3178175"/>
                        </a:xfrm>
                        <a:prstGeom prst="rect">
                          <a:avLst/>
                        </a:prstGeom>
                        <a:solidFill>
                          <a:sysClr val="window" lastClr="FFFFFF"/>
                        </a:solidFill>
                        <a:ln w="6350">
                          <a:noFill/>
                        </a:ln>
                      </wps:spPr>
                      <wps:txbx>
                        <w:txbxContent>
                          <w:p w14:paraId="742CED6F" w14:textId="77777777" w:rsidR="00B2280F" w:rsidRPr="00802E04" w:rsidRDefault="00B2280F" w:rsidP="00802E04">
                            <w:pPr>
                              <w:jc w:val="center"/>
                              <w:rPr>
                                <w:rFonts w:ascii="Traditional Arabic" w:eastAsiaTheme="majorEastAsia" w:hAnsi="Traditional Arabic" w:cs="Traditional Arabic"/>
                                <w:b/>
                                <w:bCs/>
                                <w:sz w:val="96"/>
                                <w:szCs w:val="96"/>
                                <w:rtl/>
                                <w:lang w:bidi="ar-DZ"/>
                              </w:rPr>
                            </w:pPr>
                            <w:r w:rsidRPr="00802E04">
                              <w:rPr>
                                <w:rFonts w:ascii="Traditional Arabic" w:eastAsiaTheme="majorEastAsia" w:hAnsi="Traditional Arabic" w:cs="Traditional Arabic"/>
                                <w:b/>
                                <w:bCs/>
                                <w:sz w:val="96"/>
                                <w:szCs w:val="96"/>
                                <w:rtl/>
                                <w:lang w:bidi="ar-DZ"/>
                              </w:rPr>
                              <w:t>الفصل الثا</w:t>
                            </w:r>
                            <w:r w:rsidRPr="00802E04">
                              <w:rPr>
                                <w:rFonts w:ascii="Traditional Arabic" w:eastAsiaTheme="majorEastAsia" w:hAnsi="Traditional Arabic" w:cs="Traditional Arabic" w:hint="cs"/>
                                <w:b/>
                                <w:bCs/>
                                <w:sz w:val="96"/>
                                <w:szCs w:val="96"/>
                                <w:rtl/>
                                <w:lang w:bidi="ar-DZ"/>
                              </w:rPr>
                              <w:t>لث</w:t>
                            </w:r>
                            <w:r w:rsidRPr="00802E04">
                              <w:rPr>
                                <w:rFonts w:ascii="Traditional Arabic" w:eastAsiaTheme="majorEastAsia" w:hAnsi="Traditional Arabic" w:cs="Traditional Arabic"/>
                                <w:b/>
                                <w:bCs/>
                                <w:sz w:val="96"/>
                                <w:szCs w:val="96"/>
                                <w:rtl/>
                                <w:lang w:bidi="ar-DZ"/>
                              </w:rPr>
                              <w:t xml:space="preserve">:  </w:t>
                            </w:r>
                          </w:p>
                          <w:p w14:paraId="55C8AA90" w14:textId="33900A50" w:rsidR="00B2280F" w:rsidRPr="00802E04" w:rsidRDefault="00B2280F" w:rsidP="00EF5337">
                            <w:pPr>
                              <w:jc w:val="both"/>
                              <w:rPr>
                                <w:sz w:val="96"/>
                                <w:szCs w:val="96"/>
                              </w:rPr>
                            </w:pPr>
                            <w:r w:rsidRPr="00802E04">
                              <w:rPr>
                                <w:rFonts w:ascii="Traditional Arabic" w:eastAsiaTheme="majorEastAsia" w:hAnsi="Traditional Arabic" w:cs="Traditional Arabic"/>
                                <w:b/>
                                <w:bCs/>
                                <w:sz w:val="96"/>
                                <w:szCs w:val="96"/>
                                <w:rtl/>
                                <w:lang w:bidi="ar-DZ"/>
                              </w:rPr>
                              <w:t xml:space="preserve">سميائية </w:t>
                            </w:r>
                            <w:r>
                              <w:rPr>
                                <w:rFonts w:ascii="Traditional Arabic" w:eastAsiaTheme="majorEastAsia" w:hAnsi="Traditional Arabic" w:cs="Traditional Arabic" w:hint="cs"/>
                                <w:b/>
                                <w:bCs/>
                                <w:sz w:val="96"/>
                                <w:szCs w:val="96"/>
                                <w:rtl/>
                                <w:lang w:bidi="ar-DZ"/>
                              </w:rPr>
                              <w:t>ال</w:t>
                            </w:r>
                            <w:r w:rsidRPr="00802E04">
                              <w:rPr>
                                <w:rFonts w:ascii="Traditional Arabic" w:eastAsiaTheme="majorEastAsia" w:hAnsi="Traditional Arabic" w:cs="Traditional Arabic"/>
                                <w:b/>
                                <w:bCs/>
                                <w:sz w:val="96"/>
                                <w:szCs w:val="96"/>
                                <w:rtl/>
                                <w:lang w:bidi="ar-DZ"/>
                              </w:rPr>
                              <w:t>مكان والزمان</w:t>
                            </w:r>
                            <w:r>
                              <w:rPr>
                                <w:rFonts w:ascii="Traditional Arabic" w:eastAsiaTheme="majorEastAsia" w:hAnsi="Traditional Arabic" w:cs="Traditional Arabic" w:hint="cs"/>
                                <w:b/>
                                <w:bCs/>
                                <w:sz w:val="96"/>
                                <w:szCs w:val="96"/>
                                <w:rtl/>
                                <w:lang w:bidi="ar-DZ"/>
                              </w:rPr>
                              <w:t xml:space="preserve"> وعلاقتهما بالشخصيات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22B7F9" id="_x0000_s1032" type="#_x0000_t202" style="position:absolute;left:0;text-align:left;margin-left:59pt;margin-top:271.55pt;width:335.65pt;height:250.2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" fillcolor="window" stroked="f" strokeweight=".5pt">
                <v:textbox>
                  <w:txbxContent>
                    <w:p w14:paraId="742CED6F" w14:textId="77777777" w:rsidR="00B2280F" w:rsidRPr="00802E04" w:rsidRDefault="00B2280F" w:rsidP="00802E04">
                      <w:pPr>
                        <w:jc w:val="center"/>
                        <w:rPr>
                          <w:rFonts w:ascii="Traditional Arabic" w:eastAsiaTheme="majorEastAsia" w:hAnsi="Traditional Arabic" w:cs="Traditional Arabic"/>
                          <w:b/>
                          <w:bCs/>
                          <w:sz w:val="96"/>
                          <w:szCs w:val="96"/>
                          <w:rtl/>
                          <w:lang w:bidi="ar-DZ"/>
                        </w:rPr>
                      </w:pPr>
                      <w:r w:rsidRPr="00802E04">
                        <w:rPr>
                          <w:rFonts w:ascii="Traditional Arabic" w:eastAsiaTheme="majorEastAsia" w:hAnsi="Traditional Arabic" w:cs="Traditional Arabic"/>
                          <w:b/>
                          <w:bCs/>
                          <w:sz w:val="96"/>
                          <w:szCs w:val="96"/>
                          <w:rtl/>
                          <w:lang w:bidi="ar-DZ"/>
                        </w:rPr>
                        <w:t>الفصل الثا</w:t>
                      </w:r>
                      <w:r w:rsidRPr="00802E04">
                        <w:rPr>
                          <w:rFonts w:ascii="Traditional Arabic" w:eastAsiaTheme="majorEastAsia" w:hAnsi="Traditional Arabic" w:cs="Traditional Arabic" w:hint="cs"/>
                          <w:b/>
                          <w:bCs/>
                          <w:sz w:val="96"/>
                          <w:szCs w:val="96"/>
                          <w:rtl/>
                          <w:lang w:bidi="ar-DZ"/>
                        </w:rPr>
                        <w:t>لث</w:t>
                      </w:r>
                      <w:r w:rsidRPr="00802E04">
                        <w:rPr>
                          <w:rFonts w:ascii="Traditional Arabic" w:eastAsiaTheme="majorEastAsia" w:hAnsi="Traditional Arabic" w:cs="Traditional Arabic"/>
                          <w:b/>
                          <w:bCs/>
                          <w:sz w:val="96"/>
                          <w:szCs w:val="96"/>
                          <w:rtl/>
                          <w:lang w:bidi="ar-DZ"/>
                        </w:rPr>
                        <w:t xml:space="preserve">:  </w:t>
                      </w:r>
                    </w:p>
                    <w:p w14:paraId="55C8AA90" w14:textId="33900A50" w:rsidR="00B2280F" w:rsidRPr="00802E04" w:rsidRDefault="00B2280F" w:rsidP="00EF5337">
                      <w:pPr>
                        <w:jc w:val="both"/>
                        <w:rPr>
                          <w:sz w:val="96"/>
                          <w:szCs w:val="96"/>
                        </w:rPr>
                      </w:pPr>
                      <w:r w:rsidRPr="00802E04">
                        <w:rPr>
                          <w:rFonts w:ascii="Traditional Arabic" w:eastAsiaTheme="majorEastAsia" w:hAnsi="Traditional Arabic" w:cs="Traditional Arabic"/>
                          <w:b/>
                          <w:bCs/>
                          <w:sz w:val="96"/>
                          <w:szCs w:val="96"/>
                          <w:rtl/>
                          <w:lang w:bidi="ar-DZ"/>
                        </w:rPr>
                        <w:t xml:space="preserve">سميائية </w:t>
                      </w:r>
                      <w:r>
                        <w:rPr>
                          <w:rFonts w:ascii="Traditional Arabic" w:eastAsiaTheme="majorEastAsia" w:hAnsi="Traditional Arabic" w:cs="Traditional Arabic" w:hint="cs"/>
                          <w:b/>
                          <w:bCs/>
                          <w:sz w:val="96"/>
                          <w:szCs w:val="96"/>
                          <w:rtl/>
                          <w:lang w:bidi="ar-DZ"/>
                        </w:rPr>
                        <w:t>ال</w:t>
                      </w:r>
                      <w:r w:rsidRPr="00802E04">
                        <w:rPr>
                          <w:rFonts w:ascii="Traditional Arabic" w:eastAsiaTheme="majorEastAsia" w:hAnsi="Traditional Arabic" w:cs="Traditional Arabic"/>
                          <w:b/>
                          <w:bCs/>
                          <w:sz w:val="96"/>
                          <w:szCs w:val="96"/>
                          <w:rtl/>
                          <w:lang w:bidi="ar-DZ"/>
                        </w:rPr>
                        <w:t>مكان والزمان</w:t>
                      </w:r>
                      <w:r>
                        <w:rPr>
                          <w:rFonts w:ascii="Traditional Arabic" w:eastAsiaTheme="majorEastAsia" w:hAnsi="Traditional Arabic" w:cs="Traditional Arabic" w:hint="cs"/>
                          <w:b/>
                          <w:bCs/>
                          <w:sz w:val="96"/>
                          <w:szCs w:val="96"/>
                          <w:rtl/>
                          <w:lang w:bidi="ar-DZ"/>
                        </w:rPr>
                        <w:t xml:space="preserve"> وعلاقتهما بالشخصيات</w:t>
                      </w:r>
                    </w:p>
                  </w:txbxContent>
                </v:textbox>
                <w10:wrap type="square" anchorx="margin" anchory="margin"/>
              </v:shape>
            </w:pict>
          </mc:Fallback>
        </mc:AlternateContent>
      </w:r>
    </w:p>
    <w:p w14:paraId="23060512"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hint="cs"/>
          <w:b/>
          <w:bCs/>
          <w:sz w:val="32"/>
          <w:szCs w:val="32"/>
          <w:rtl/>
          <w:lang w:val="en-US"/>
        </w:rPr>
        <w:lastRenderedPageBreak/>
        <w:t>أولا: سيميائية</w:t>
      </w:r>
      <w:r w:rsidRPr="009E7D82">
        <w:rPr>
          <w:rFonts w:ascii="Traditional Arabic" w:eastAsia="Calibri" w:hAnsi="Traditional Arabic" w:cs="Traditional Arabic"/>
          <w:b/>
          <w:bCs/>
          <w:sz w:val="32"/>
          <w:szCs w:val="32"/>
          <w:rtl/>
          <w:lang w:val="en-US"/>
        </w:rPr>
        <w:t xml:space="preserve"> المكان:</w:t>
      </w:r>
    </w:p>
    <w:p w14:paraId="38FD4540" w14:textId="77777777" w:rsidR="009E7D82" w:rsidRPr="009E7D82" w:rsidRDefault="009E7D82" w:rsidP="00B35E13">
      <w:pPr>
        <w:numPr>
          <w:ilvl w:val="0"/>
          <w:numId w:val="6"/>
        </w:numPr>
        <w:tabs>
          <w:tab w:val="right" w:pos="424"/>
        </w:tabs>
        <w:bidi/>
        <w:jc w:val="both"/>
        <w:rPr>
          <w:rFonts w:ascii="Traditional Arabic" w:eastAsia="Calibri" w:hAnsi="Traditional Arabic" w:cs="Traditional Arabic"/>
          <w:b/>
          <w:bCs/>
          <w:sz w:val="32"/>
          <w:szCs w:val="32"/>
          <w:rtl/>
          <w:lang w:val="en-US"/>
        </w:rPr>
      </w:pPr>
      <w:r w:rsidRPr="009E7D82">
        <w:rPr>
          <w:rFonts w:ascii="Traditional Arabic" w:eastAsia="Calibri" w:hAnsi="Traditional Arabic" w:cs="Traditional Arabic"/>
          <w:b/>
          <w:bCs/>
          <w:sz w:val="32"/>
          <w:szCs w:val="32"/>
          <w:rtl/>
          <w:lang w:val="en-US"/>
        </w:rPr>
        <w:t>مفهوم المكان:</w:t>
      </w:r>
    </w:p>
    <w:p w14:paraId="67568D8D"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9E7D82">
        <w:rPr>
          <w:rFonts w:ascii="Traditional Arabic" w:eastAsia="Calibri" w:hAnsi="Traditional Arabic" w:cs="Traditional Arabic"/>
          <w:b/>
          <w:bCs/>
          <w:sz w:val="32"/>
          <w:szCs w:val="32"/>
          <w:rtl/>
          <w:lang w:val="en-US"/>
        </w:rPr>
        <w:t>أ-لغة:</w:t>
      </w:r>
    </w:p>
    <w:p w14:paraId="7E814A3D"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9E7D82">
        <w:rPr>
          <w:rFonts w:ascii="Traditional Arabic" w:eastAsia="Calibri" w:hAnsi="Traditional Arabic" w:cs="Traditional Arabic"/>
          <w:sz w:val="32"/>
          <w:szCs w:val="32"/>
          <w:rtl/>
          <w:lang w:val="en-US"/>
        </w:rPr>
        <w:t>التعريف اللغوي للفظة "المكان" في لسان العرب لابن منظور هي</w:t>
      </w:r>
      <w:r w:rsidRPr="009E7D82">
        <w:rPr>
          <w:rFonts w:ascii="Traditional Arabic" w:eastAsia="Calibri" w:hAnsi="Traditional Arabic" w:cs="Traditional Arabic"/>
          <w:sz w:val="32"/>
          <w:szCs w:val="32"/>
          <w:lang w:val="en-US" w:bidi="ar-DZ"/>
        </w:rPr>
        <w:t>:</w:t>
      </w:r>
    </w:p>
    <w:p w14:paraId="4109F534"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9E7D82">
        <w:rPr>
          <w:rFonts w:ascii="Traditional Arabic" w:eastAsia="Calibri" w:hAnsi="Traditional Arabic" w:cs="Traditional Arabic"/>
          <w:sz w:val="32"/>
          <w:szCs w:val="32"/>
          <w:lang w:val="en-US" w:bidi="ar-DZ"/>
        </w:rPr>
        <w:t>"</w:t>
      </w:r>
      <w:r w:rsidRPr="009E7D82">
        <w:rPr>
          <w:rFonts w:ascii="Traditional Arabic" w:eastAsia="Calibri" w:hAnsi="Traditional Arabic" w:cs="Traditional Arabic"/>
          <w:sz w:val="32"/>
          <w:szCs w:val="32"/>
          <w:rtl/>
          <w:lang w:val="en-US"/>
        </w:rPr>
        <w:t>المكان والمكانة واحد. التهذيب: مكان في أصل تقدير الفعل مفعل، لأنه موضوع لكينونة بالشيء فيه</w:t>
      </w:r>
      <w:r w:rsidRPr="009E7D82">
        <w:rPr>
          <w:rFonts w:ascii="Traditional Arabic" w:eastAsia="Calibri" w:hAnsi="Traditional Arabic" w:cs="Traditional Arabic"/>
          <w:sz w:val="32"/>
          <w:szCs w:val="32"/>
          <w:lang w:val="en-US" w:bidi="ar-DZ"/>
        </w:rPr>
        <w:t>"</w:t>
      </w:r>
      <w:r w:rsidRPr="009E7D82">
        <w:rPr>
          <w:rFonts w:ascii="Traditional Arabic" w:eastAsia="Calibri" w:hAnsi="Traditional Arabic" w:cs="Traditional Arabic"/>
          <w:sz w:val="32"/>
          <w:szCs w:val="32"/>
          <w:vertAlign w:val="superscript"/>
          <w:rtl/>
          <w:lang w:val="en-US"/>
        </w:rPr>
        <w:footnoteReference w:id="139"/>
      </w:r>
      <w:r w:rsidRPr="009E7D82">
        <w:rPr>
          <w:rFonts w:ascii="Traditional Arabic" w:eastAsia="Calibri" w:hAnsi="Traditional Arabic" w:cs="Traditional Arabic"/>
          <w:sz w:val="32"/>
          <w:szCs w:val="32"/>
          <w:rtl/>
          <w:lang w:val="en-US"/>
        </w:rPr>
        <w:t>.</w:t>
      </w:r>
    </w:p>
    <w:p w14:paraId="3610AD39"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9E7D82">
        <w:rPr>
          <w:rFonts w:ascii="Traditional Arabic" w:eastAsia="Calibri" w:hAnsi="Traditional Arabic" w:cs="Traditional Arabic"/>
          <w:sz w:val="32"/>
          <w:szCs w:val="32"/>
          <w:rtl/>
          <w:lang w:val="en-US"/>
        </w:rPr>
        <w:t>ويضيف ابن منظور إلى تعريفه قول ابن سيده: "والمكان الموضع والجمع أمكنة كقذال وأقذلة، وأماكن جمع الجمع"</w:t>
      </w:r>
      <w:r w:rsidRPr="009E7D82">
        <w:rPr>
          <w:rFonts w:ascii="Traditional Arabic" w:eastAsia="Calibri" w:hAnsi="Traditional Arabic" w:cs="Traditional Arabic"/>
          <w:sz w:val="32"/>
          <w:szCs w:val="32"/>
          <w:vertAlign w:val="superscript"/>
          <w:rtl/>
          <w:lang w:val="en-US"/>
        </w:rPr>
        <w:footnoteReference w:id="140"/>
      </w:r>
      <w:r w:rsidRPr="009E7D82">
        <w:rPr>
          <w:rFonts w:ascii="Traditional Arabic" w:eastAsia="Calibri" w:hAnsi="Traditional Arabic" w:cs="Traditional Arabic"/>
          <w:sz w:val="32"/>
          <w:szCs w:val="32"/>
          <w:rtl/>
          <w:lang w:val="en-US"/>
        </w:rPr>
        <w:t>.</w:t>
      </w:r>
    </w:p>
    <w:p w14:paraId="38D23BAC" w14:textId="77777777" w:rsidR="009E7D82" w:rsidRPr="009E7D82" w:rsidRDefault="009E7D82" w:rsidP="009E7D82">
      <w:pPr>
        <w:tabs>
          <w:tab w:val="right" w:pos="424"/>
        </w:tabs>
        <w:bidi/>
        <w:ind w:hanging="1"/>
        <w:jc w:val="both"/>
        <w:rPr>
          <w:rFonts w:ascii="Traditional Arabic" w:eastAsia="Calibri" w:hAnsi="Traditional Arabic" w:cs="Traditional Arabic"/>
          <w:bCs/>
          <w:sz w:val="32"/>
          <w:szCs w:val="32"/>
          <w:rtl/>
          <w:lang w:val="en-US" w:bidi="ar-DZ"/>
        </w:rPr>
      </w:pPr>
      <w:r w:rsidRPr="009E7D82">
        <w:rPr>
          <w:rFonts w:ascii="Traditional Arabic" w:eastAsia="Calibri" w:hAnsi="Traditional Arabic" w:cs="Traditional Arabic"/>
          <w:bCs/>
          <w:sz w:val="32"/>
          <w:szCs w:val="32"/>
          <w:rtl/>
          <w:lang w:val="en-US"/>
        </w:rPr>
        <w:t>ب-اصطلاحا:</w:t>
      </w:r>
    </w:p>
    <w:p w14:paraId="744818C3"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9E7D82">
        <w:rPr>
          <w:rFonts w:ascii="Traditional Arabic" w:eastAsia="Calibri" w:hAnsi="Traditional Arabic" w:cs="Traditional Arabic"/>
          <w:b/>
          <w:sz w:val="32"/>
          <w:szCs w:val="32"/>
          <w:rtl/>
          <w:lang w:val="en-US" w:bidi="ar-DZ"/>
        </w:rPr>
        <w:t>"</w:t>
      </w:r>
      <w:r w:rsidRPr="009E7D82">
        <w:rPr>
          <w:rFonts w:ascii="Traditional Arabic" w:eastAsia="Calibri" w:hAnsi="Traditional Arabic" w:cs="Traditional Arabic"/>
          <w:sz w:val="32"/>
          <w:szCs w:val="32"/>
          <w:rtl/>
          <w:lang w:val="en-US"/>
        </w:rPr>
        <w:t>المكان عبارة عن منازلة في البساط مالا يكون إلا لأهل الكمال الذين تحققوا بالمقامات والأحوال وجازوهما إلا المقام الذي فوق الجلال والجمال فال صفة لهم ولا نعت"</w:t>
      </w:r>
      <w:r w:rsidRPr="009E7D82">
        <w:rPr>
          <w:rFonts w:ascii="Traditional Arabic" w:eastAsia="Calibri" w:hAnsi="Traditional Arabic" w:cs="Traditional Arabic"/>
          <w:sz w:val="32"/>
          <w:szCs w:val="32"/>
          <w:vertAlign w:val="superscript"/>
          <w:rtl/>
          <w:lang w:val="en-US"/>
        </w:rPr>
        <w:footnoteReference w:id="141"/>
      </w:r>
      <w:r w:rsidRPr="009E7D82">
        <w:rPr>
          <w:rFonts w:ascii="Traditional Arabic" w:eastAsia="Calibri" w:hAnsi="Traditional Arabic" w:cs="Traditional Arabic"/>
          <w:sz w:val="32"/>
          <w:szCs w:val="32"/>
          <w:rtl/>
          <w:lang w:val="en-US"/>
        </w:rPr>
        <w:t>.</w:t>
      </w:r>
    </w:p>
    <w:p w14:paraId="0CEAE488"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9E7D82">
        <w:rPr>
          <w:rFonts w:ascii="Traditional Arabic" w:eastAsia="Calibri" w:hAnsi="Traditional Arabic" w:cs="Traditional Arabic"/>
          <w:sz w:val="32"/>
          <w:szCs w:val="32"/>
          <w:rtl/>
          <w:lang w:val="en-US"/>
        </w:rPr>
        <w:t>"اختلف الباحثون حول مفهوم المكان، إذ نجد أن هناك من ربط مفهوم المكان بالوضع الاجتماعي الذي يعيشه الفرد على اعتبار أن المكان "هو المكان الاجتماعي الذي يحتوي على خالصة التفاعل بين الإنسان مجتمعه" في حين هناك من ربطه بالعقل والأفكار الفطرية"</w:t>
      </w:r>
      <w:r w:rsidRPr="009E7D82">
        <w:rPr>
          <w:rFonts w:ascii="Traditional Arabic" w:eastAsia="Calibri" w:hAnsi="Traditional Arabic" w:cs="Traditional Arabic"/>
          <w:sz w:val="32"/>
          <w:szCs w:val="32"/>
          <w:vertAlign w:val="superscript"/>
          <w:rtl/>
          <w:lang w:val="en-US"/>
        </w:rPr>
        <w:footnoteReference w:id="142"/>
      </w:r>
      <w:r w:rsidRPr="009E7D82">
        <w:rPr>
          <w:rFonts w:ascii="Traditional Arabic" w:eastAsia="Calibri" w:hAnsi="Traditional Arabic" w:cs="Traditional Arabic" w:hint="cs"/>
          <w:sz w:val="32"/>
          <w:szCs w:val="32"/>
          <w:rtl/>
          <w:lang w:val="en-US"/>
        </w:rPr>
        <w:t>.</w:t>
      </w:r>
    </w:p>
    <w:p w14:paraId="2A4DFA44" w14:textId="77777777" w:rsidR="009E7D82" w:rsidRPr="009E7D82" w:rsidRDefault="009E7D82" w:rsidP="009E7D82">
      <w:pPr>
        <w:tabs>
          <w:tab w:val="right" w:pos="424"/>
        </w:tabs>
        <w:bidi/>
        <w:ind w:hanging="1"/>
        <w:jc w:val="both"/>
        <w:rPr>
          <w:rFonts w:ascii="Traditional Arabic" w:eastAsia="Calibri" w:hAnsi="Traditional Arabic" w:cs="Traditional Arabic"/>
          <w:bCs/>
          <w:sz w:val="32"/>
          <w:szCs w:val="32"/>
          <w:rtl/>
          <w:lang w:val="en-US"/>
        </w:rPr>
      </w:pPr>
      <w:r w:rsidRPr="009E7D82">
        <w:rPr>
          <w:rFonts w:ascii="Traditional Arabic" w:eastAsia="Calibri" w:hAnsi="Traditional Arabic" w:cs="Traditional Arabic"/>
          <w:bCs/>
          <w:sz w:val="32"/>
          <w:szCs w:val="32"/>
          <w:rtl/>
          <w:lang w:val="en-US"/>
        </w:rPr>
        <w:t>2-أنواع المكان:</w:t>
      </w:r>
    </w:p>
    <w:p w14:paraId="0C86D9C6" w14:textId="77777777" w:rsidR="009E7D82" w:rsidRPr="009E7D82" w:rsidRDefault="009E7D82" w:rsidP="009E7D82">
      <w:pPr>
        <w:tabs>
          <w:tab w:val="right" w:pos="424"/>
        </w:tabs>
        <w:bidi/>
        <w:ind w:hanging="1"/>
        <w:jc w:val="both"/>
        <w:rPr>
          <w:rFonts w:ascii="Traditional Arabic" w:eastAsia="Calibri" w:hAnsi="Traditional Arabic" w:cs="Traditional Arabic"/>
          <w:b/>
          <w:sz w:val="32"/>
          <w:szCs w:val="32"/>
          <w:rtl/>
          <w:lang w:val="en-US"/>
        </w:rPr>
      </w:pPr>
      <w:r w:rsidRPr="009E7D82">
        <w:rPr>
          <w:rFonts w:ascii="Traditional Arabic" w:eastAsia="Calibri" w:hAnsi="Traditional Arabic" w:cs="Traditional Arabic"/>
          <w:sz w:val="32"/>
          <w:szCs w:val="32"/>
          <w:rtl/>
          <w:lang w:val="en-US"/>
        </w:rPr>
        <w:t>إن تنوع الأمكنة يرجع بالضرورة إلى تنوع استخدامها في النص القصصي، وقد اختلفت أراء الكتاب إليها ولذا</w:t>
      </w:r>
      <w:r w:rsidRPr="009E7D82">
        <w:rPr>
          <w:rFonts w:ascii="Traditional Arabic" w:eastAsia="Calibri" w:hAnsi="Traditional Arabic" w:cs="Traditional Arabic"/>
          <w:b/>
          <w:sz w:val="32"/>
          <w:szCs w:val="32"/>
          <w:rtl/>
          <w:lang w:val="en-US"/>
        </w:rPr>
        <w:t xml:space="preserve"> </w:t>
      </w:r>
      <w:r w:rsidRPr="009E7D82">
        <w:rPr>
          <w:rFonts w:ascii="Traditional Arabic" w:eastAsia="Calibri" w:hAnsi="Traditional Arabic" w:cs="Traditional Arabic"/>
          <w:sz w:val="32"/>
          <w:szCs w:val="32"/>
          <w:rtl/>
          <w:lang w:val="en-US"/>
        </w:rPr>
        <w:t>اختلفت المؤلفات التي تناولت أنواع الأمكنة فكل رأي يستند إلى مقياس معين منها</w:t>
      </w:r>
      <w:r w:rsidRPr="009E7D82">
        <w:rPr>
          <w:rFonts w:ascii="Traditional Arabic" w:eastAsia="Calibri" w:hAnsi="Traditional Arabic" w:cs="Traditional Arabic"/>
          <w:sz w:val="32"/>
          <w:szCs w:val="32"/>
          <w:lang w:val="en-US" w:bidi="ar-DZ"/>
        </w:rPr>
        <w:t>:</w:t>
      </w:r>
    </w:p>
    <w:p w14:paraId="2C5D36F4"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rPr>
      </w:pPr>
      <w:r w:rsidRPr="009E7D82">
        <w:rPr>
          <w:rFonts w:ascii="Traditional Arabic" w:eastAsia="Calibri" w:hAnsi="Traditional Arabic" w:cs="Traditional Arabic"/>
          <w:b/>
          <w:bCs/>
          <w:sz w:val="32"/>
          <w:szCs w:val="32"/>
          <w:rtl/>
          <w:lang w:val="en-US"/>
        </w:rPr>
        <w:t>أ-أماكن مفتوحة:</w:t>
      </w:r>
    </w:p>
    <w:p w14:paraId="0F12070F"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9E7D82">
        <w:rPr>
          <w:rFonts w:ascii="Traditional Arabic" w:eastAsia="Calibri" w:hAnsi="Traditional Arabic" w:cs="Traditional Arabic"/>
          <w:sz w:val="32"/>
          <w:szCs w:val="32"/>
          <w:rtl/>
          <w:lang w:val="en-US"/>
        </w:rPr>
        <w:t>"لا يمكن فهم هذا النوع إلا من خلال مقابلة بالمكان المغلق ومميزاته فالمكان الذي آلفه الإنسان يرفض إن يبقى مغلقا بشكل دائم، بل يتفرع إلى أمكنة أخرى، "فقد يرتبط المكان المغلق بالألفة والحماية التي نحسها في البيت أو بالضجر والعدائية اليت تفرض بالسجن، وكذلك شكل المكان المفتوح فمن الممكن أن يشعر الإنسان بالحرية والألفة والراحة وقد يولد شعورا بالسلبية والوحشة أكثر من المكان الضيق"</w:t>
      </w:r>
      <w:r w:rsidRPr="009E7D82">
        <w:rPr>
          <w:rFonts w:ascii="Traditional Arabic" w:eastAsia="Calibri" w:hAnsi="Traditional Arabic" w:cs="Traditional Arabic"/>
          <w:sz w:val="32"/>
          <w:szCs w:val="32"/>
          <w:vertAlign w:val="superscript"/>
          <w:rtl/>
          <w:lang w:val="en-US"/>
        </w:rPr>
        <w:t>(</w:t>
      </w:r>
      <w:r w:rsidRPr="009E7D82">
        <w:rPr>
          <w:rFonts w:ascii="Traditional Arabic" w:eastAsia="Calibri" w:hAnsi="Traditional Arabic" w:cs="Traditional Arabic"/>
          <w:sz w:val="32"/>
          <w:szCs w:val="32"/>
          <w:vertAlign w:val="superscript"/>
          <w:rtl/>
          <w:lang w:val="en-US"/>
        </w:rPr>
        <w:footnoteReference w:id="143"/>
      </w:r>
      <w:r w:rsidRPr="009E7D82">
        <w:rPr>
          <w:rFonts w:ascii="Traditional Arabic" w:eastAsia="Calibri" w:hAnsi="Traditional Arabic" w:cs="Traditional Arabic"/>
          <w:sz w:val="32"/>
          <w:szCs w:val="32"/>
          <w:vertAlign w:val="superscript"/>
          <w:rtl/>
          <w:lang w:val="en-US"/>
        </w:rPr>
        <w:t>)</w:t>
      </w:r>
      <w:r w:rsidRPr="009E7D82">
        <w:rPr>
          <w:rFonts w:ascii="Traditional Arabic" w:eastAsia="Calibri" w:hAnsi="Traditional Arabic" w:cs="Traditional Arabic"/>
          <w:sz w:val="32"/>
          <w:szCs w:val="32"/>
          <w:rtl/>
          <w:lang w:val="en-US"/>
        </w:rPr>
        <w:t>.</w:t>
      </w:r>
    </w:p>
    <w:p w14:paraId="41A58AD0"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9E7D82">
        <w:rPr>
          <w:rFonts w:ascii="Traditional Arabic" w:eastAsia="Calibri" w:hAnsi="Traditional Arabic" w:cs="Traditional Arabic"/>
          <w:sz w:val="32"/>
          <w:szCs w:val="32"/>
          <w:rtl/>
          <w:lang w:val="en-US"/>
        </w:rPr>
        <w:t>ولهذا النوع من الأمكنة أهمية كبيرة لما لها من دلالة وأثر في تحديد مصير الشخوص المتمتعة كلها بالجو الطبيعي غير الاصطناعي بحيث يصبح الإنسان كوسيط بين المكان المغلق والمفتوح</w:t>
      </w:r>
    </w:p>
    <w:p w14:paraId="06CB2887"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rPr>
      </w:pPr>
      <w:r w:rsidRPr="009E7D82">
        <w:rPr>
          <w:rFonts w:ascii="Traditional Arabic" w:eastAsia="Calibri" w:hAnsi="Traditional Arabic" w:cs="Traditional Arabic"/>
          <w:b/>
          <w:bCs/>
          <w:sz w:val="32"/>
          <w:szCs w:val="32"/>
          <w:rtl/>
          <w:lang w:val="en-US"/>
        </w:rPr>
        <w:t>ب-أماكن مغلقة:</w:t>
      </w:r>
    </w:p>
    <w:p w14:paraId="3ADE8A27"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9E7D82">
        <w:rPr>
          <w:rFonts w:ascii="Traditional Arabic" w:eastAsia="Calibri" w:hAnsi="Traditional Arabic" w:cs="Traditional Arabic"/>
          <w:sz w:val="32"/>
          <w:szCs w:val="32"/>
          <w:rtl/>
          <w:lang w:val="en-US"/>
        </w:rPr>
        <w:lastRenderedPageBreak/>
        <w:t>"كل روائي يختار لشخصياته أماكن لتكون ميدان لحركتها وقد يكون هذا المكان، مغلقا في مكان واحد دون الحركة، إذ تعبر عن العجز في تواصل أو تفاهم مع العامل الخارجي، بذلك هي أمكنة هلا مسة العمومية، أي تنتفي عنها مسة الذاتية كالمسرح والمطعم ...كوهنا مشاعر مفتوحة لعامة الناس"</w:t>
      </w:r>
      <w:r w:rsidRPr="009E7D82">
        <w:rPr>
          <w:rFonts w:ascii="Traditional Arabic" w:eastAsia="Calibri" w:hAnsi="Traditional Arabic" w:cs="Traditional Arabic"/>
          <w:sz w:val="32"/>
          <w:szCs w:val="32"/>
          <w:vertAlign w:val="superscript"/>
          <w:rtl/>
          <w:lang w:val="en-US"/>
        </w:rPr>
        <w:t>(</w:t>
      </w:r>
      <w:r w:rsidRPr="009E7D82">
        <w:rPr>
          <w:rFonts w:ascii="Traditional Arabic" w:eastAsia="Calibri" w:hAnsi="Traditional Arabic" w:cs="Traditional Arabic"/>
          <w:sz w:val="32"/>
          <w:szCs w:val="32"/>
          <w:vertAlign w:val="superscript"/>
          <w:rtl/>
          <w:lang w:val="en-US"/>
        </w:rPr>
        <w:footnoteReference w:id="144"/>
      </w:r>
      <w:r w:rsidRPr="009E7D82">
        <w:rPr>
          <w:rFonts w:ascii="Traditional Arabic" w:eastAsia="Calibri" w:hAnsi="Traditional Arabic" w:cs="Traditional Arabic"/>
          <w:sz w:val="32"/>
          <w:szCs w:val="32"/>
          <w:vertAlign w:val="superscript"/>
          <w:rtl/>
          <w:lang w:val="en-US"/>
        </w:rPr>
        <w:t>)</w:t>
      </w:r>
      <w:r w:rsidRPr="009E7D82">
        <w:rPr>
          <w:rFonts w:ascii="Traditional Arabic" w:eastAsia="Calibri" w:hAnsi="Traditional Arabic" w:cs="Traditional Arabic"/>
          <w:sz w:val="32"/>
          <w:szCs w:val="32"/>
          <w:rtl/>
          <w:lang w:val="en-US"/>
        </w:rPr>
        <w:t>.</w:t>
      </w:r>
    </w:p>
    <w:p w14:paraId="0666BC1C"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9E7D82">
        <w:rPr>
          <w:rFonts w:ascii="Traditional Arabic" w:eastAsia="Calibri" w:hAnsi="Traditional Arabic" w:cs="Traditional Arabic"/>
          <w:sz w:val="32"/>
          <w:szCs w:val="32"/>
          <w:rtl/>
          <w:lang w:val="en-US"/>
        </w:rPr>
        <w:t>"إن الفضاء المغلق دلالة على الواقع المرير والانغلاق على الذات وإحباط الإنسان فيعدم قدرته على التفاعل مع العامل الخارجي كفضاء البيت الذي يعبر عن الألفة والتي نتذكرها مهما ابتعدنا عنها فهو بمثابة محاية وثقة بالعامل، لهذا يمكن اعتباره مجرد جدران وسقف وأثاث فالبيوت والمنازل، تشكل نموذجا ملائما لدراسة قيم الألفة ومظهر الحياة الداخلية التي يعيشها الشخصيات، ذلك لأن بيت الإنسان امتداد له"</w:t>
      </w:r>
      <w:r w:rsidRPr="009E7D82">
        <w:rPr>
          <w:rFonts w:ascii="Traditional Arabic" w:eastAsia="Calibri" w:hAnsi="Traditional Arabic" w:cs="Traditional Arabic"/>
          <w:sz w:val="32"/>
          <w:szCs w:val="32"/>
          <w:vertAlign w:val="superscript"/>
          <w:rtl/>
          <w:lang w:val="en-US"/>
        </w:rPr>
        <w:t>(</w:t>
      </w:r>
      <w:r w:rsidRPr="009E7D82">
        <w:rPr>
          <w:rFonts w:ascii="Traditional Arabic" w:eastAsia="Calibri" w:hAnsi="Traditional Arabic" w:cs="Traditional Arabic"/>
          <w:sz w:val="32"/>
          <w:szCs w:val="32"/>
          <w:vertAlign w:val="superscript"/>
          <w:rtl/>
          <w:lang w:val="en-US"/>
        </w:rPr>
        <w:footnoteReference w:id="145"/>
      </w:r>
      <w:r w:rsidRPr="009E7D82">
        <w:rPr>
          <w:rFonts w:ascii="Traditional Arabic" w:eastAsia="Calibri" w:hAnsi="Traditional Arabic" w:cs="Traditional Arabic"/>
          <w:sz w:val="32"/>
          <w:szCs w:val="32"/>
          <w:vertAlign w:val="superscript"/>
          <w:rtl/>
          <w:lang w:val="en-US"/>
        </w:rPr>
        <w:t>)</w:t>
      </w:r>
      <w:r w:rsidRPr="009E7D82">
        <w:rPr>
          <w:rFonts w:ascii="Traditional Arabic" w:eastAsia="Calibri" w:hAnsi="Traditional Arabic" w:cs="Traditional Arabic"/>
          <w:sz w:val="32"/>
          <w:szCs w:val="32"/>
          <w:rtl/>
          <w:lang w:val="en-US"/>
        </w:rPr>
        <w:t>.</w:t>
      </w:r>
    </w:p>
    <w:p w14:paraId="2E4B2BA8" w14:textId="77777777" w:rsidR="009E7D82" w:rsidRPr="009E7D82" w:rsidRDefault="009E7D82" w:rsidP="00B35E13">
      <w:pPr>
        <w:numPr>
          <w:ilvl w:val="0"/>
          <w:numId w:val="6"/>
        </w:numPr>
        <w:tabs>
          <w:tab w:val="right" w:pos="424"/>
        </w:tabs>
        <w:bidi/>
        <w:jc w:val="both"/>
        <w:rPr>
          <w:rFonts w:ascii="Traditional Arabic" w:eastAsia="Calibri" w:hAnsi="Traditional Arabic" w:cs="Traditional Arabic"/>
          <w:b/>
          <w:bCs/>
          <w:sz w:val="32"/>
          <w:szCs w:val="32"/>
          <w:rtl/>
          <w:lang w:val="en-US"/>
        </w:rPr>
      </w:pPr>
      <w:r w:rsidRPr="009E7D82">
        <w:rPr>
          <w:rFonts w:ascii="Traditional Arabic" w:eastAsia="Calibri" w:hAnsi="Traditional Arabic" w:cs="Traditional Arabic" w:hint="cs"/>
          <w:b/>
          <w:bCs/>
          <w:sz w:val="32"/>
          <w:szCs w:val="32"/>
          <w:rtl/>
          <w:lang w:val="en-US"/>
        </w:rPr>
        <w:t>دراسة</w:t>
      </w:r>
      <w:r w:rsidRPr="009E7D82">
        <w:rPr>
          <w:rFonts w:ascii="Traditional Arabic" w:eastAsia="Calibri" w:hAnsi="Traditional Arabic" w:cs="Traditional Arabic"/>
          <w:b/>
          <w:bCs/>
          <w:sz w:val="32"/>
          <w:szCs w:val="32"/>
          <w:rtl/>
          <w:lang w:val="en-US"/>
        </w:rPr>
        <w:t xml:space="preserve"> سيميائية للمكان في </w:t>
      </w:r>
      <w:r w:rsidRPr="009E7D82">
        <w:rPr>
          <w:rFonts w:ascii="Traditional Arabic" w:eastAsia="Calibri" w:hAnsi="Traditional Arabic" w:cs="Traditional Arabic" w:hint="cs"/>
          <w:b/>
          <w:bCs/>
          <w:sz w:val="32"/>
          <w:szCs w:val="32"/>
          <w:rtl/>
          <w:lang w:val="en-US"/>
        </w:rPr>
        <w:t>المجموعة القصصية</w:t>
      </w:r>
      <w:r w:rsidRPr="009E7D82">
        <w:rPr>
          <w:rFonts w:ascii="Traditional Arabic" w:eastAsia="Calibri" w:hAnsi="Traditional Arabic" w:cs="Traditional Arabic"/>
          <w:b/>
          <w:bCs/>
          <w:sz w:val="32"/>
          <w:szCs w:val="32"/>
          <w:rtl/>
          <w:lang w:val="en-US"/>
        </w:rPr>
        <w:t>:</w:t>
      </w:r>
    </w:p>
    <w:p w14:paraId="14D68953"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9E7D82">
        <w:rPr>
          <w:rFonts w:ascii="Traditional Arabic" w:eastAsia="Calibri" w:hAnsi="Traditional Arabic" w:cs="Traditional Arabic"/>
          <w:sz w:val="32"/>
          <w:szCs w:val="32"/>
          <w:rtl/>
          <w:lang w:val="en-US"/>
        </w:rPr>
        <w:t>على الرغم من تناول المناهج النقدية السابقة للمكان القصصي بالدراسات المختلفة إلا أنه في الدراسة السيميائية نال الحظ الكبير لما يحمله من مختلف الدلالات، فالمكان عنصر مهم من بني العناصر المكونة للنص القصصي، وبناء المكان ينهض في المرئيات على الصورة المرئية، وعليه تتحرك عملية النص المكتوب بكل ما تستطيع اللغة التعبير عنه من مشاعر وأحاسيس لترسم لنفسها الخير الموجود داخل دائرة الإبداع حيث يرجعها 'ألان روب</w:t>
      </w:r>
      <w:r w:rsidRPr="009E7D82">
        <w:rPr>
          <w:rFonts w:ascii="Traditional Arabic" w:eastAsia="Calibri" w:hAnsi="Traditional Arabic" w:cs="Traditional Arabic"/>
          <w:sz w:val="32"/>
          <w:szCs w:val="32"/>
          <w:lang w:val="en-US" w:bidi="ar-DZ"/>
        </w:rPr>
        <w:t>' "</w:t>
      </w:r>
      <w:r w:rsidRPr="009E7D82">
        <w:rPr>
          <w:rFonts w:ascii="Traditional Arabic" w:eastAsia="Calibri" w:hAnsi="Traditional Arabic" w:cs="Traditional Arabic"/>
          <w:sz w:val="32"/>
          <w:szCs w:val="32"/>
          <w:rtl/>
          <w:lang w:val="en-US"/>
        </w:rPr>
        <w:t>أن الصورة السيميائية تستطيع أن تورينا منذ الوهلة الأولى ويف ثواني قليلة ما يحاول الأدب أن يصوره دون جدوى عبر الصفحات"</w:t>
      </w:r>
      <w:r w:rsidRPr="009E7D82">
        <w:rPr>
          <w:rFonts w:ascii="Traditional Arabic" w:eastAsia="Calibri" w:hAnsi="Traditional Arabic" w:cs="Traditional Arabic"/>
          <w:sz w:val="32"/>
          <w:szCs w:val="32"/>
          <w:vertAlign w:val="superscript"/>
          <w:rtl/>
          <w:lang w:val="en-US"/>
        </w:rPr>
        <w:t>(</w:t>
      </w:r>
      <w:r w:rsidRPr="009E7D82">
        <w:rPr>
          <w:rFonts w:ascii="Traditional Arabic" w:eastAsia="Calibri" w:hAnsi="Traditional Arabic" w:cs="Traditional Arabic"/>
          <w:sz w:val="32"/>
          <w:szCs w:val="32"/>
          <w:vertAlign w:val="superscript"/>
          <w:rtl/>
          <w:lang w:val="en-US"/>
        </w:rPr>
        <w:footnoteReference w:id="146"/>
      </w:r>
      <w:r w:rsidRPr="009E7D82">
        <w:rPr>
          <w:rFonts w:ascii="Traditional Arabic" w:eastAsia="Calibri" w:hAnsi="Traditional Arabic" w:cs="Traditional Arabic"/>
          <w:sz w:val="32"/>
          <w:szCs w:val="32"/>
          <w:vertAlign w:val="superscript"/>
          <w:rtl/>
          <w:lang w:val="en-US"/>
        </w:rPr>
        <w:t>)</w:t>
      </w:r>
      <w:r w:rsidRPr="009E7D82">
        <w:rPr>
          <w:rFonts w:ascii="Traditional Arabic" w:eastAsia="Calibri" w:hAnsi="Traditional Arabic" w:cs="Traditional Arabic"/>
          <w:sz w:val="32"/>
          <w:szCs w:val="32"/>
          <w:rtl/>
          <w:lang w:val="en-US"/>
        </w:rPr>
        <w:t>.</w:t>
      </w:r>
    </w:p>
    <w:p w14:paraId="055EFEF6"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الأولى "صديقي":</w:t>
      </w:r>
    </w:p>
    <w:p w14:paraId="2867D39F"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1.الأماكن المفتوحة:</w:t>
      </w:r>
    </w:p>
    <w:p w14:paraId="322E53B4"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السماء والفلك:</w:t>
      </w:r>
      <w:r w:rsidRPr="009E7D82">
        <w:rPr>
          <w:rFonts w:ascii="Traditional Arabic" w:eastAsia="Calibri" w:hAnsi="Traditional Arabic" w:cs="Traditional Arabic"/>
          <w:sz w:val="32"/>
          <w:szCs w:val="32"/>
          <w:rtl/>
          <w:lang w:val="en-US" w:bidi="ar-DZ"/>
        </w:rPr>
        <w:t xml:space="preserve"> يظهر في النص فضاء السماء الرحب الذي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أسبح في فلك شاسع، أتنقل من سماء إلى أخرى، كل واحدة أجمل من سابقتها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47"/>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وهذا المكان المفتوح، الذي ليس مكانًا مادياً وإنما مَجالًا روحياً وفلسفياً، يمثل انتقال الشخصية من حالة الضيق والمرض إلى حالة تأمل عميقة في معنى الحياة والوجود، حيث يختبر حالة انفصال عن الجسد والواقع المادي.</w:t>
      </w:r>
    </w:p>
    <w:p w14:paraId="364DEB2C"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الفضاء الكوني الأسود:</w:t>
      </w:r>
      <w:r w:rsidRPr="009E7D82">
        <w:rPr>
          <w:rFonts w:ascii="Traditional Arabic" w:eastAsia="Calibri" w:hAnsi="Traditional Arabic" w:cs="Traditional Arabic"/>
          <w:sz w:val="32"/>
          <w:szCs w:val="32"/>
          <w:rtl/>
          <w:lang w:val="en-US" w:bidi="ar-DZ"/>
        </w:rPr>
        <w:t xml:space="preserve"> السماء السوداء والملكوت الذي تذكره القصة، هو امتداد للفضاء المفتوح لكنه يحمل طابعاً أكثر عمقاً وغموضاً، يعكس حالة اللاوعي أو الموت المحتمل، ويعبر عن الرحلة النهائية نحو مجهول لا يملك حدوداً مكانية.</w:t>
      </w:r>
    </w:p>
    <w:p w14:paraId="6643B519"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2.الأماكن المغلقة:</w:t>
      </w:r>
    </w:p>
    <w:p w14:paraId="4E87702D"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lastRenderedPageBreak/>
        <w:t>مكان الجلوس (الأريكة):</w:t>
      </w:r>
      <w:r w:rsidRPr="009E7D82">
        <w:rPr>
          <w:rFonts w:ascii="Traditional Arabic" w:eastAsia="Calibri" w:hAnsi="Traditional Arabic" w:cs="Traditional Arabic"/>
          <w:sz w:val="32"/>
          <w:szCs w:val="32"/>
          <w:rtl/>
          <w:lang w:val="en-US" w:bidi="ar-DZ"/>
        </w:rPr>
        <w:t xml:space="preserve"> في نهاية النص، يجلس الراوي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على نفس الأريكة، باقٍ على ذهوله من منظره وهو مسند على صدر أمه، متوحدًا مع صغيره</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48"/>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الأريكة تمثل مكانًا مغلقًا وجسديًا، حيث ينتهي فيه اللقاء الواقعي مع الصديق، وتعبر عن الحالة البشرية المادية بعد مواجهة الموت أو المرض.</w:t>
      </w:r>
    </w:p>
    <w:p w14:paraId="3CE73DFF"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الجدار والساعة:</w:t>
      </w:r>
      <w:r w:rsidRPr="009E7D82">
        <w:rPr>
          <w:rFonts w:ascii="Traditional Arabic" w:eastAsia="Calibri" w:hAnsi="Traditional Arabic" w:cs="Traditional Arabic"/>
          <w:sz w:val="32"/>
          <w:szCs w:val="32"/>
          <w:rtl/>
          <w:lang w:val="en-US" w:bidi="ar-DZ"/>
        </w:rPr>
        <w:t xml:space="preserve"> الوقوف أمام الجدار والنظر إلى الساعة المتوقفة عند السادسة يمثل أيضاً مكاناً مغلقاً، مكان حسي وواقعي محصور، يعبر عن توقف الزمن والمصير الحتمي الذي لا مهرب منه</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هذه الأماكن تضيف إلى إحساس الراوي بالعجز والجمود أمام الأحداث</w:t>
      </w:r>
      <w:r w:rsidRPr="009E7D82">
        <w:rPr>
          <w:rFonts w:ascii="Traditional Arabic" w:eastAsia="Calibri" w:hAnsi="Traditional Arabic" w:cs="Traditional Arabic" w:hint="cs"/>
          <w:sz w:val="32"/>
          <w:szCs w:val="32"/>
          <w:rtl/>
          <w:lang w:val="en-US" w:bidi="ar-DZ"/>
        </w:rPr>
        <w:t>.</w:t>
      </w:r>
    </w:p>
    <w:p w14:paraId="0E423CB3"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الثانية "</w:t>
      </w:r>
      <w:r w:rsidRPr="009E7D82">
        <w:rPr>
          <w:rFonts w:ascii="Traditional Arabic" w:eastAsia="Calibri" w:hAnsi="Traditional Arabic" w:cs="Traditional Arabic"/>
          <w:b/>
          <w:bCs/>
          <w:sz w:val="32"/>
          <w:szCs w:val="32"/>
          <w:rtl/>
          <w:lang w:val="en-US" w:bidi="ar-DZ"/>
        </w:rPr>
        <w:t>هايبومانيا</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b/>
          <w:bCs/>
          <w:sz w:val="32"/>
          <w:szCs w:val="32"/>
          <w:rtl/>
          <w:lang w:val="en-US" w:bidi="ar-DZ"/>
        </w:rPr>
        <w:t>:</w:t>
      </w:r>
    </w:p>
    <w:p w14:paraId="1E1F696F"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hint="cs"/>
          <w:b/>
          <w:bCs/>
          <w:sz w:val="32"/>
          <w:szCs w:val="32"/>
          <w:rtl/>
          <w:lang w:val="en-US" w:bidi="ar-DZ"/>
        </w:rPr>
        <w:t>1.الأماكن المغلقة:</w:t>
      </w:r>
    </w:p>
    <w:p w14:paraId="361C88F6"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الصالة الكبيرة المفتوحة بالنوافذ</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تمثل فضاءً مفتوحًا لكنه مهدد، حيث تتجلى حالة الانكشاف والضعف أمام الآخرين، ويعكس الانفتاح هنا شعور البطلة بعدم الأمان وعدم السيطرة على جسدها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رأيتني في صالة كبيرة مفتوحة النوافذ، مطلة على أكثر من شارع، أحاول لملمة أطراف ثوبي، لأستر ما تعرّى من جسدي</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49"/>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هذا الانفتاح يرمز إلى هشاشة الذات وكشف الأسرار أمام محيط متربص.</w:t>
      </w:r>
    </w:p>
    <w:p w14:paraId="7FBF23B3"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السماء السوداء</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فضاء كوني مفتوح لكن قاتم، يمثل حالة التيه والضياع الوجودي واللاوعي، حيث الذات معلقة في فراغ بلا حدود، يعبّر عن الصراع مع الموت والعدم</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وجدت نفسي أطير في سماء سوداء، بفعل صوتها الذي يسبب لقلبي ارتجافًا متتاليا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50"/>
      </w:r>
      <w:r w:rsidRPr="009E7D82">
        <w:rPr>
          <w:rFonts w:ascii="Traditional Arabic" w:eastAsia="Calibri" w:hAnsi="Traditional Arabic" w:cs="Traditional Arabic" w:hint="cs"/>
          <w:sz w:val="32"/>
          <w:szCs w:val="32"/>
          <w:rtl/>
          <w:lang w:val="en-US" w:bidi="ar-DZ"/>
        </w:rPr>
        <w:t xml:space="preserve">، ومنه فإن </w:t>
      </w:r>
      <w:r w:rsidRPr="009E7D82">
        <w:rPr>
          <w:rFonts w:ascii="Traditional Arabic" w:eastAsia="Calibri" w:hAnsi="Traditional Arabic" w:cs="Traditional Arabic"/>
          <w:sz w:val="32"/>
          <w:szCs w:val="32"/>
          <w:rtl/>
          <w:lang w:val="en-US" w:bidi="ar-DZ"/>
        </w:rPr>
        <w:t>السماء السوداء فضاء مفتوح لكنه يحمل أجواء غموض وخوف من النهاية.</w:t>
      </w:r>
    </w:p>
    <w:p w14:paraId="62C97E2A"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الربوة القاحلة (الصحراء)</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مكان طبيعي واسع، لكنه خالٍ من الحياة والأمان، يرمز إلى الانتهاء والاغتراب، حيث الكثبان المتحركة تمثل تقلبات النفس والمصير المتغير</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كان ربوة مرتفعة قاحلة إلا من آثار تمرّغي على رملها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51"/>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الصحراء هنا ترمز إلى الوحدة والفقدان في فضاء مفتوح لكنه فارغ.</w:t>
      </w:r>
    </w:p>
    <w:p w14:paraId="66FA0013"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hint="cs"/>
          <w:b/>
          <w:bCs/>
          <w:sz w:val="32"/>
          <w:szCs w:val="32"/>
          <w:rtl/>
          <w:lang w:val="en-US" w:bidi="ar-DZ"/>
        </w:rPr>
        <w:t>2.</w:t>
      </w:r>
      <w:r w:rsidRPr="009E7D82">
        <w:rPr>
          <w:rFonts w:ascii="Traditional Arabic" w:eastAsia="Calibri" w:hAnsi="Traditional Arabic" w:cs="Traditional Arabic"/>
          <w:b/>
          <w:bCs/>
          <w:sz w:val="32"/>
          <w:szCs w:val="32"/>
          <w:rtl/>
          <w:lang w:val="en-US" w:bidi="ar-DZ"/>
        </w:rPr>
        <w:t>الأماكن المغلقة:</w:t>
      </w:r>
    </w:p>
    <w:p w14:paraId="1FE1CB8B"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الجسد المشلول (اليد والساق)</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مكان مغلق جسديًا، يرمز إلى الحبس داخل الذات والعجز، حيث تفقد البطلة القدرة على التحكم بجسدها ويصبح سجنًا يمنعها من الحركة، معبرًا عن انهيار الروح والجسد</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يد دمية لا حول ولا قوة لها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ساقي التي اتضح لي أيضا أنها بلا جدوى</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52"/>
      </w:r>
      <w:r w:rsidRPr="009E7D82">
        <w:rPr>
          <w:rFonts w:ascii="Traditional Arabic" w:eastAsia="Calibri" w:hAnsi="Traditional Arabic" w:cs="Traditional Arabic" w:hint="cs"/>
          <w:sz w:val="32"/>
          <w:szCs w:val="32"/>
          <w:rtl/>
          <w:lang w:val="en-US" w:bidi="ar-DZ"/>
        </w:rPr>
        <w:t>، ف</w:t>
      </w:r>
      <w:r w:rsidRPr="009E7D82">
        <w:rPr>
          <w:rFonts w:ascii="Traditional Arabic" w:eastAsia="Calibri" w:hAnsi="Traditional Arabic" w:cs="Traditional Arabic"/>
          <w:sz w:val="32"/>
          <w:szCs w:val="32"/>
          <w:rtl/>
          <w:lang w:val="en-US" w:bidi="ar-DZ"/>
        </w:rPr>
        <w:t>الجسد المغلق هنا يرمز إلى عجز الذات وفقدان السيطرة.</w:t>
      </w:r>
    </w:p>
    <w:p w14:paraId="344A69E4"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lastRenderedPageBreak/>
        <w:t>السرداب الطويل (المقبرة الرمزية)</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مكان مغلق رمزي، يمثل النهاية الحتمية والرحلة إلى الموت، طريق ضيق مظلم لا مهرب منه، يعكس المصير النهائي للذات</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مجرد بقايا حياة تقاذفها الزمن يمنة ويسارا وانتهت إلى هذا السرداب الطويل</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53"/>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السرداب</w:t>
      </w:r>
      <w:r w:rsidRPr="009E7D82">
        <w:rPr>
          <w:rFonts w:ascii="Traditional Arabic" w:eastAsia="Calibri" w:hAnsi="Traditional Arabic" w:cs="Traditional Arabic" w:hint="cs"/>
          <w:sz w:val="32"/>
          <w:szCs w:val="32"/>
          <w:rtl/>
          <w:lang w:val="en-US" w:bidi="ar-DZ"/>
        </w:rPr>
        <w:t xml:space="preserve"> هنا</w:t>
      </w:r>
      <w:r w:rsidRPr="009E7D82">
        <w:rPr>
          <w:rFonts w:ascii="Traditional Arabic" w:eastAsia="Calibri" w:hAnsi="Traditional Arabic" w:cs="Traditional Arabic"/>
          <w:sz w:val="32"/>
          <w:szCs w:val="32"/>
          <w:rtl/>
          <w:lang w:val="en-US" w:bidi="ar-DZ"/>
        </w:rPr>
        <w:t xml:space="preserve"> يعكس حتمية الموت والضياع في فضاء مغلق.</w:t>
      </w:r>
    </w:p>
    <w:p w14:paraId="25CD13DD"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فوضى المنزل</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مكان مغلق مألوف لكنه يعكس توترًا نفسيًا متداخلاً، حيث يتشابك الفرح مع جرح عميق، فلا يمنح الأمان الكامل</w:t>
      </w:r>
      <w:r w:rsidRPr="009E7D82">
        <w:rPr>
          <w:rFonts w:ascii="Traditional Arabic" w:eastAsia="Calibri" w:hAnsi="Traditional Arabic" w:cs="Traditional Arabic" w:hint="cs"/>
          <w:sz w:val="32"/>
          <w:szCs w:val="32"/>
          <w:rtl/>
          <w:lang w:val="en-US" w:bidi="ar-DZ"/>
        </w:rPr>
        <w:t>،</w:t>
      </w:r>
    </w:p>
    <w:p w14:paraId="477FDC6D"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كانت فوضى المنزل تنبئ بالفرح…</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54"/>
      </w:r>
      <w:r w:rsidRPr="009E7D82">
        <w:rPr>
          <w:rFonts w:ascii="Traditional Arabic" w:eastAsia="Calibri" w:hAnsi="Traditional Arabic" w:cs="Traditional Arabic" w:hint="cs"/>
          <w:sz w:val="32"/>
          <w:szCs w:val="32"/>
          <w:rtl/>
          <w:lang w:val="en-US" w:bidi="ar-DZ"/>
        </w:rPr>
        <w:t>، ف</w:t>
      </w:r>
      <w:r w:rsidRPr="009E7D82">
        <w:rPr>
          <w:rFonts w:ascii="Traditional Arabic" w:eastAsia="Calibri" w:hAnsi="Traditional Arabic" w:cs="Traditional Arabic"/>
          <w:sz w:val="32"/>
          <w:szCs w:val="32"/>
          <w:rtl/>
          <w:lang w:val="en-US" w:bidi="ar-DZ"/>
        </w:rPr>
        <w:t>المنزل هنا يعبر عن التوتر بين الذكرى والحالة النفسية، مساحة مغلقة لكنها مشحونة بالعواطف</w:t>
      </w:r>
      <w:r w:rsidRPr="009E7D82">
        <w:rPr>
          <w:rFonts w:ascii="Traditional Arabic" w:eastAsia="Calibri" w:hAnsi="Traditional Arabic" w:cs="Traditional Arabic" w:hint="cs"/>
          <w:sz w:val="32"/>
          <w:szCs w:val="32"/>
          <w:rtl/>
          <w:lang w:val="en-US" w:bidi="ar-DZ"/>
        </w:rPr>
        <w:t>.</w:t>
      </w:r>
    </w:p>
    <w:p w14:paraId="0F3824F5"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hint="cs"/>
          <w:b/>
          <w:bCs/>
          <w:sz w:val="32"/>
          <w:szCs w:val="32"/>
          <w:rtl/>
          <w:lang w:val="en-US" w:bidi="ar-DZ"/>
        </w:rPr>
        <w:t>القصة الثالثة "الرقصة الأخيرة":</w:t>
      </w:r>
    </w:p>
    <w:p w14:paraId="77EE78EF"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hint="cs"/>
          <w:b/>
          <w:bCs/>
          <w:sz w:val="32"/>
          <w:szCs w:val="32"/>
          <w:rtl/>
          <w:lang w:val="en-US" w:bidi="ar-DZ"/>
        </w:rPr>
        <w:t>1.الأماكن المفتوحة:</w:t>
      </w:r>
    </w:p>
    <w:p w14:paraId="12A24FEE"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السماء والفضاء الرمزي:</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تُقدَّم السماء في النص لا كمجرد فضاء فيزيائي، بل كامتداد شعوري وفلسفي يرمز إلى لحظات التجلّي الداخلي والهروب من قيد الجسد</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نرقص على حفيف الوجع المتناثر كأوراق خريف نال منها الذبول، تصرخ السماء رعدًا وبرقًا، يحتفي بنا المطر</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55"/>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السماء هنا فضاء من العشق والاتحاد، تحتفي باللحظة وتغسلها بالأمل رغم مأساويتها، كأن الشخصية تمارس طقوس وداع أخيرة للحياة، أو رقصة أخيرة للروح قبل غيابها.</w:t>
      </w:r>
    </w:p>
    <w:p w14:paraId="77E10E89"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الممر الرمزي إلى العالم الآخر:</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يمثّل المقطع الذي تصف فيه الشخصية نزول امرأة تحبها إلى درج تحت الأرض</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انتقالًا من الواقع إلى البرزخ</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تنزل درجا تحت الأرض، على جانبيه مصابيح زيتية، يفوح منها عطر الياسمين</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56"/>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رغم كونه تحت الأرض، إلا أن انفتاحه الرمزي على الذاكرة والصوت والعطر، يجعل منه مكانًا مفتوحًا على البُعد الداخلي للكينونة والوعي.</w:t>
      </w:r>
    </w:p>
    <w:p w14:paraId="0FF79D00"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2. الأماكن المغلقة:</w:t>
      </w:r>
    </w:p>
    <w:p w14:paraId="0CB6010A" w14:textId="31D18999" w:rsidR="00825DA0" w:rsidRDefault="009E7D82" w:rsidP="00C3092E">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غرفة المستشفى والبياض المحاصر:</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غرفة العلاج ليست مجرد مكان للعلاج، بل تتحول إلى كفن أبيض يغلف الشخصية ويقيد حريتها</w:t>
      </w:r>
      <w:r w:rsidRPr="009E7D82">
        <w:rPr>
          <w:rFonts w:ascii="Traditional Arabic" w:eastAsia="Calibri" w:hAnsi="Traditional Arabic" w:cs="Traditional Arabic" w:hint="cs"/>
          <w:sz w:val="32"/>
          <w:szCs w:val="32"/>
          <w:rtl/>
          <w:lang w:val="en-US" w:bidi="ar-DZ"/>
        </w:rPr>
        <w:t xml:space="preserve"> ف</w:t>
      </w:r>
      <w:r w:rsidRPr="009E7D82">
        <w:rPr>
          <w:rFonts w:ascii="Traditional Arabic" w:eastAsia="Calibri" w:hAnsi="Traditional Arabic" w:cs="Traditional Arabic"/>
          <w:sz w:val="32"/>
          <w:szCs w:val="32"/>
          <w:rtl/>
          <w:lang w:val="en-US" w:bidi="ar-DZ"/>
        </w:rPr>
        <w:t>البياض المهيمن لا يعكس النقاء، بل هو بياض بارد مهدّد بالموت، مطوِّق وشامل لكل التفاصيل، ما يحوّل الغرفة إلى سجن ميتافيزيقي</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البياض الذي يحيط بك من كل جانب: الحقنة، المصل، الشراشف، حبات الدواء، كوب الماء، الوسادة، طلاء الجدار، زي الممرضين والأطباء</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57"/>
      </w:r>
      <w:r w:rsidRPr="009E7D82">
        <w:rPr>
          <w:rFonts w:ascii="Traditional Arabic" w:eastAsia="Calibri" w:hAnsi="Traditional Arabic" w:cs="Traditional Arabic" w:hint="cs"/>
          <w:sz w:val="32"/>
          <w:szCs w:val="32"/>
          <w:rtl/>
          <w:lang w:val="en-US" w:bidi="ar-DZ"/>
        </w:rPr>
        <w:t>.</w:t>
      </w:r>
    </w:p>
    <w:p w14:paraId="4F19C98A" w14:textId="77777777" w:rsidR="009E7D82" w:rsidRPr="009E7D82" w:rsidRDefault="009E7D82" w:rsidP="00825DA0">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الرابعة "عروس الربيع":</w:t>
      </w:r>
    </w:p>
    <w:p w14:paraId="2B559A9C"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1.الأماكن المفتوحة:</w:t>
      </w:r>
    </w:p>
    <w:p w14:paraId="0E192698"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lastRenderedPageBreak/>
        <w:t>الطريق الطويل الممتد من قاع القرية إلى أعالي المدينة</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يمثل فضاءً مفتوحًا لكنه متداخل بالإحساس بالتيه والبحث عن الذات وسط ركام الذكريات والجراح العميقة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 xml:space="preserve">كما </w:t>
      </w:r>
      <w:r w:rsidRPr="009E7D82">
        <w:rPr>
          <w:rFonts w:ascii="Traditional Arabic" w:eastAsia="Calibri" w:hAnsi="Traditional Arabic" w:cs="Traditional Arabic"/>
          <w:sz w:val="32"/>
          <w:szCs w:val="32"/>
          <w:rtl/>
          <w:lang w:val="en-US" w:bidi="ar-DZ"/>
        </w:rPr>
        <w:t>يبرز شعور الانفصال بين الماضي والحاضر، بين قاع القرية المليء بالحنين وأعالي المدينة التي تعكس غربة نفسية واجتماعية</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أجمع أسمال الحلم وأمضي، تبدو الطريق طويلة حين أتأملها من قاع القرية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58"/>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 xml:space="preserve">هذا الفضاء </w:t>
      </w:r>
      <w:r w:rsidRPr="009E7D82">
        <w:rPr>
          <w:rFonts w:ascii="Traditional Arabic" w:eastAsia="Calibri" w:hAnsi="Traditional Arabic" w:cs="Traditional Arabic" w:hint="cs"/>
          <w:sz w:val="32"/>
          <w:szCs w:val="32"/>
          <w:rtl/>
          <w:lang w:val="en-US" w:bidi="ar-DZ"/>
        </w:rPr>
        <w:t>ي</w:t>
      </w:r>
      <w:r w:rsidRPr="009E7D82">
        <w:rPr>
          <w:rFonts w:ascii="Traditional Arabic" w:eastAsia="Calibri" w:hAnsi="Traditional Arabic" w:cs="Traditional Arabic"/>
          <w:sz w:val="32"/>
          <w:szCs w:val="32"/>
          <w:rtl/>
          <w:lang w:val="en-US" w:bidi="ar-DZ"/>
        </w:rPr>
        <w:t>كشف هشاشة الذات وتوترها، إذ يبدو شاسعًا لكنه محاط بهواجس فقدان الاستقرار والبحث عن مكان للراحة.</w:t>
      </w:r>
    </w:p>
    <w:p w14:paraId="75EA597A"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البطاح الخضراء المزينة بأزهار البابونج</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تمثل مساحة طبيعية مفتوحة تعكس البراءة والأمل والطفولة البريئة، لكنها تعبر عن هشاشة الفرح التي سرعان ما تتبدد مع مرور الزمن، وبريق الأمل الذي لا يستمر طويلاً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ف</w:t>
      </w:r>
      <w:r w:rsidRPr="009E7D82">
        <w:rPr>
          <w:rFonts w:ascii="Traditional Arabic" w:eastAsia="Calibri" w:hAnsi="Traditional Arabic" w:cs="Traditional Arabic"/>
          <w:sz w:val="32"/>
          <w:szCs w:val="32"/>
          <w:rtl/>
          <w:lang w:val="en-US" w:bidi="ar-DZ"/>
        </w:rPr>
        <w:t xml:space="preserve">الأبيض الساطع لأزهار البابونج هنا يرمز إلى الربيع والحياة، لكنه أيضاً يعبر عن كذوبة الأمان واللحظات العابرة من السعادة،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كان بياض البابونج ينبئ بالربيع، كانت من تصنع منا عقد الأميرات وتاج الملكة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59"/>
      </w:r>
      <w:r w:rsidRPr="009E7D82">
        <w:rPr>
          <w:rFonts w:ascii="Traditional Arabic" w:eastAsia="Calibri" w:hAnsi="Traditional Arabic" w:cs="Traditional Arabic" w:hint="cs"/>
          <w:sz w:val="32"/>
          <w:szCs w:val="32"/>
          <w:rtl/>
          <w:lang w:val="en-US" w:bidi="ar-DZ"/>
        </w:rPr>
        <w:t xml:space="preserve">، ومنه فإن هذا الفضاء </w:t>
      </w:r>
      <w:r w:rsidRPr="009E7D82">
        <w:rPr>
          <w:rFonts w:ascii="Traditional Arabic" w:eastAsia="Calibri" w:hAnsi="Traditional Arabic" w:cs="Traditional Arabic"/>
          <w:sz w:val="32"/>
          <w:szCs w:val="32"/>
          <w:rtl/>
          <w:lang w:val="en-US" w:bidi="ar-DZ"/>
        </w:rPr>
        <w:t>بمثابة نافذة ضوء خافت وسط ظلام الحزن، لكنه يظل هشًا ومعرضًا للزوال، ويعكس الحنين المستمر إلى زمن أجمل.</w:t>
      </w:r>
    </w:p>
    <w:p w14:paraId="3A77895E"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 xml:space="preserve"> 3. شوارع المدينة البيضاء المتناسقة</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فضاء حضري مفتوح واسع، لكنه يعكس نظامًا صارمًا وتكرارًا يجرد الفضاء من خصوصيته وروحه، يعبر عن الإحساس بالغربة والاغتراب داخل النفس</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البيوت البيضاء هنا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متناسقة، شكلا واحدا، لونا واحدا، حجما واحدا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60"/>
      </w:r>
      <w:r w:rsidRPr="009E7D82">
        <w:rPr>
          <w:rFonts w:ascii="Traditional Arabic" w:eastAsia="Calibri" w:hAnsi="Traditional Arabic" w:cs="Traditional Arabic" w:hint="cs"/>
          <w:sz w:val="32"/>
          <w:szCs w:val="32"/>
          <w:rtl/>
          <w:lang w:val="en-US" w:bidi="ar-DZ"/>
        </w:rPr>
        <w:t>.</w:t>
      </w:r>
    </w:p>
    <w:p w14:paraId="16DDB24B"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hint="cs"/>
          <w:b/>
          <w:bCs/>
          <w:sz w:val="32"/>
          <w:szCs w:val="32"/>
          <w:rtl/>
          <w:lang w:val="en-US" w:bidi="ar-DZ"/>
        </w:rPr>
        <w:t>2.</w:t>
      </w:r>
      <w:r w:rsidRPr="009E7D82">
        <w:rPr>
          <w:rFonts w:ascii="Traditional Arabic" w:eastAsia="Calibri" w:hAnsi="Traditional Arabic" w:cs="Traditional Arabic"/>
          <w:b/>
          <w:bCs/>
          <w:sz w:val="32"/>
          <w:szCs w:val="32"/>
          <w:rtl/>
          <w:lang w:val="en-US" w:bidi="ar-DZ"/>
        </w:rPr>
        <w:t>الأماكن المغلقة:</w:t>
      </w:r>
    </w:p>
    <w:p w14:paraId="520DA43D"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جدران البيت في قاع القرية</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مكان مغلق يحمل ذاكرة الحبس النفسي والاحتباس العاطفي، حيث يفرض الشتاء على البطلة الاعتكاف في هذا الفضاء، مما يعكس حالة التوتر النفسي، الحزن المكبوت، والجمود الذي يعيشه الإنسان في مواجهة محن الحياة</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نتسحَّب من بين جدران البيت التي أجبرنا الشتاء على الاعتكاف في حضنها شهورا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61"/>
      </w:r>
      <w:r w:rsidRPr="009E7D82">
        <w:rPr>
          <w:rFonts w:ascii="Traditional Arabic" w:eastAsia="Calibri" w:hAnsi="Traditional Arabic" w:cs="Traditional Arabic" w:hint="cs"/>
          <w:sz w:val="32"/>
          <w:szCs w:val="32"/>
          <w:rtl/>
          <w:lang w:val="en-US" w:bidi="ar-DZ"/>
        </w:rPr>
        <w:t>.</w:t>
      </w:r>
    </w:p>
    <w:p w14:paraId="70628C74"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عتبة بيت كريمة</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فضاء ضيق ومغلق</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يمثل جسرًا نفسيًا مكهربًا، فضاءً مكتملاً بالحضور والغياب، رمزًا للذاكرة الحية التي تعيش في حدود الفقد الأبدي</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حيث يلتقي الماضي بالحاضر في حضور غياب مؤلم، تعكس حالة الاشتياق العميق والحرقة التي لا تزول</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أجلس عند عتبتك، يتراءى لي وجهك مشرقا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62"/>
      </w:r>
      <w:r w:rsidRPr="009E7D82">
        <w:rPr>
          <w:rFonts w:ascii="Traditional Arabic" w:eastAsia="Calibri" w:hAnsi="Traditional Arabic" w:cs="Traditional Arabic" w:hint="cs"/>
          <w:sz w:val="32"/>
          <w:szCs w:val="32"/>
          <w:rtl/>
          <w:lang w:val="en-US" w:bidi="ar-DZ"/>
        </w:rPr>
        <w:t>.</w:t>
      </w:r>
    </w:p>
    <w:p w14:paraId="0FB3253F"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الخامسة "غربة":</w:t>
      </w:r>
    </w:p>
    <w:p w14:paraId="66A892F6"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1.</w:t>
      </w:r>
      <w:r w:rsidRPr="009E7D82">
        <w:rPr>
          <w:rFonts w:ascii="Traditional Arabic" w:eastAsia="Calibri" w:hAnsi="Traditional Arabic" w:cs="Traditional Arabic"/>
          <w:b/>
          <w:bCs/>
          <w:sz w:val="32"/>
          <w:szCs w:val="32"/>
          <w:rtl/>
          <w:lang w:val="en-US" w:bidi="ar-DZ"/>
        </w:rPr>
        <w:t>الأماكن المفتوحة:</w:t>
      </w:r>
    </w:p>
    <w:p w14:paraId="6C1AE698"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شوارع المدينة الشاحبة والجافة</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تمثل فضاءً مفتوحاً واسعاً ولكنه بلا حياة، يعكس حالة الغربة النفسية والاجتماعية التي تعيشها البطلة وسط المدينة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ف</w:t>
      </w:r>
      <w:r w:rsidRPr="009E7D82">
        <w:rPr>
          <w:rFonts w:ascii="Traditional Arabic" w:eastAsia="Calibri" w:hAnsi="Traditional Arabic" w:cs="Traditional Arabic"/>
          <w:sz w:val="32"/>
          <w:szCs w:val="32"/>
          <w:rtl/>
          <w:lang w:val="en-US" w:bidi="ar-DZ"/>
        </w:rPr>
        <w:t xml:space="preserve">الشوارع هنا متشابهة بملامح الناس المتكررة، تعبر عن تجريد الفضاء من الخصوصية </w:t>
      </w:r>
      <w:r w:rsidRPr="009E7D82">
        <w:rPr>
          <w:rFonts w:ascii="Traditional Arabic" w:eastAsia="Calibri" w:hAnsi="Traditional Arabic" w:cs="Traditional Arabic"/>
          <w:sz w:val="32"/>
          <w:szCs w:val="32"/>
          <w:rtl/>
          <w:lang w:val="en-US" w:bidi="ar-DZ"/>
        </w:rPr>
        <w:lastRenderedPageBreak/>
        <w:t>والدفء، وتكشف عن موت الروح وسط الازدحام</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شاحبة شوارع المدينة، جافة من الارتواء</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عارية تماما كعراء الملامح التي تكسو الوجوه</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63"/>
      </w:r>
      <w:r w:rsidRPr="009E7D82">
        <w:rPr>
          <w:rFonts w:ascii="Traditional Arabic" w:eastAsia="Calibri" w:hAnsi="Traditional Arabic" w:cs="Traditional Arabic" w:hint="cs"/>
          <w:sz w:val="32"/>
          <w:szCs w:val="32"/>
          <w:rtl/>
          <w:lang w:val="en-US" w:bidi="ar-DZ"/>
        </w:rPr>
        <w:t>.</w:t>
      </w:r>
    </w:p>
    <w:p w14:paraId="5F0D3F64"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مفترق الطرق المكتظ بالسيارات</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فضاء مفتوح لكنه يعج بالفوضى والسرعة المهددة للحياة، يعكس حالة التوتر والاختناق في المدينة، حيث القانون الطبيعي (قانون المرور) لا يطبق، وكأن السرعة المفرطة هي قانون المدينة</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أتخيل أن إحداها نصدمني من جهة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في هذه المدينة بالذات أنسى قانون المرور</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64"/>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هذا المكان يرمز إلى الصراع الداخلي بين الرغبة في الانطلاق والحذر من الانهيار</w:t>
      </w:r>
      <w:r w:rsidRPr="009E7D82">
        <w:rPr>
          <w:rFonts w:ascii="Traditional Arabic" w:eastAsia="Calibri" w:hAnsi="Traditional Arabic" w:cs="Traditional Arabic" w:hint="cs"/>
          <w:sz w:val="32"/>
          <w:szCs w:val="32"/>
          <w:rtl/>
          <w:lang w:val="en-US" w:bidi="ar-DZ"/>
        </w:rPr>
        <w:t>.</w:t>
      </w:r>
    </w:p>
    <w:p w14:paraId="1A45C801"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قصر الثقافة والمقهى في وسط المدينة</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فضاء مفتوح داخلي حيث يلتقي الناس، لكن جوه مشحون بالتناقضات الاجتماعية، ففي قصر الثقافة</w:t>
      </w:r>
      <w:r w:rsidRPr="009E7D82">
        <w:rPr>
          <w:rFonts w:ascii="Traditional Arabic" w:eastAsia="Calibri" w:hAnsi="Traditional Arabic" w:cs="Traditional Arabic" w:hint="cs"/>
          <w:sz w:val="32"/>
          <w:szCs w:val="32"/>
          <w:rtl/>
          <w:lang w:val="en-US" w:bidi="ar-DZ"/>
        </w:rPr>
        <w:t xml:space="preserve"> مثلاً</w:t>
      </w:r>
      <w:r w:rsidRPr="009E7D82">
        <w:rPr>
          <w:rFonts w:ascii="Traditional Arabic" w:eastAsia="Calibri" w:hAnsi="Traditional Arabic" w:cs="Traditional Arabic"/>
          <w:sz w:val="32"/>
          <w:szCs w:val="32"/>
          <w:rtl/>
          <w:lang w:val="en-US" w:bidi="ar-DZ"/>
        </w:rPr>
        <w:t xml:space="preserve"> شباب يتصرفون بلا هوية واضحة، ومقهى أوكسيجين الذي يحتضن لحظات فلسفية وانكسار</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أرى شبان مدججين بالسجائر</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أطلب قهوة ثقيلة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أقف شاخصة في فلسفة التاريخ والمدن</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65"/>
      </w:r>
      <w:r w:rsidRPr="009E7D82">
        <w:rPr>
          <w:rFonts w:ascii="Traditional Arabic" w:eastAsia="Calibri" w:hAnsi="Traditional Arabic" w:cs="Traditional Arabic" w:hint="cs"/>
          <w:sz w:val="32"/>
          <w:szCs w:val="32"/>
          <w:rtl/>
          <w:lang w:val="en-US" w:bidi="ar-DZ"/>
        </w:rPr>
        <w:t xml:space="preserve">، حيث </w:t>
      </w:r>
      <w:r w:rsidRPr="009E7D82">
        <w:rPr>
          <w:rFonts w:ascii="Traditional Arabic" w:eastAsia="Calibri" w:hAnsi="Traditional Arabic" w:cs="Traditional Arabic"/>
          <w:sz w:val="32"/>
          <w:szCs w:val="32"/>
          <w:rtl/>
          <w:lang w:val="en-US" w:bidi="ar-DZ"/>
        </w:rPr>
        <w:t>يعكس ازدواجية المدينة: من جهة مكان للتجمع الثقافي، ومن جهة أخرى مسرح للفراغ والملل والانعزال النفسي.</w:t>
      </w:r>
    </w:p>
    <w:p w14:paraId="02169EB1"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hint="cs"/>
          <w:b/>
          <w:bCs/>
          <w:sz w:val="32"/>
          <w:szCs w:val="32"/>
          <w:rtl/>
          <w:lang w:val="en-US" w:bidi="ar-DZ"/>
        </w:rPr>
        <w:t>2.</w:t>
      </w:r>
      <w:r w:rsidRPr="009E7D82">
        <w:rPr>
          <w:rFonts w:ascii="Traditional Arabic" w:eastAsia="Calibri" w:hAnsi="Traditional Arabic" w:cs="Traditional Arabic"/>
          <w:b/>
          <w:bCs/>
          <w:sz w:val="32"/>
          <w:szCs w:val="32"/>
          <w:rtl/>
          <w:lang w:val="en-US" w:bidi="ar-DZ"/>
        </w:rPr>
        <w:t>الأماكن المغلقة في النص:</w:t>
      </w:r>
    </w:p>
    <w:p w14:paraId="38D294FD"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 xml:space="preserve">داخل قصر الباي عند باب </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b/>
          <w:bCs/>
          <w:sz w:val="32"/>
          <w:szCs w:val="32"/>
          <w:rtl/>
          <w:lang w:val="en-US" w:bidi="ar-DZ"/>
        </w:rPr>
        <w:t>أم النون</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رمز للذاكرة والتاريخ العميق الذي يحاول الحاضر تغييب تفاصيله من خلال الترميمات المادية السطحية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أقف أمام قصر الباي</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أشتم رائحة الطلاء الجديد</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أطرق باب العودة</w:t>
      </w:r>
      <w:r w:rsidRPr="009E7D82">
        <w:rPr>
          <w:rFonts w:ascii="Traditional Arabic" w:eastAsia="Calibri" w:hAnsi="Traditional Arabic" w:cs="Traditional Arabic" w:hint="cs"/>
          <w:sz w:val="32"/>
          <w:szCs w:val="32"/>
          <w:rtl/>
          <w:lang w:val="en-US" w:bidi="ar-DZ"/>
        </w:rPr>
        <w:t>..."، ف</w:t>
      </w:r>
      <w:r w:rsidRPr="009E7D82">
        <w:rPr>
          <w:rFonts w:ascii="Traditional Arabic" w:eastAsia="Calibri" w:hAnsi="Traditional Arabic" w:cs="Traditional Arabic"/>
          <w:sz w:val="32"/>
          <w:szCs w:val="32"/>
          <w:rtl/>
          <w:lang w:val="en-US" w:bidi="ar-DZ"/>
        </w:rPr>
        <w:t>الجدران هنا تحمل صمت الزمن ومقاومة النسيان، فضاء مغلق لكنه ينبض بحضور الذكريات القديمة، وحالة الاشتياق إلى الأصالة.</w:t>
      </w:r>
    </w:p>
    <w:p w14:paraId="3D999456" w14:textId="09E68427" w:rsidR="00825DA0" w:rsidRPr="00974E26" w:rsidRDefault="009E7D82" w:rsidP="00974E26">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 xml:space="preserve">فضاء المقهى الذي </w:t>
      </w:r>
      <w:r w:rsidRPr="009E7D82">
        <w:rPr>
          <w:rFonts w:ascii="Traditional Arabic" w:eastAsia="Calibri" w:hAnsi="Traditional Arabic" w:cs="Traditional Arabic" w:hint="cs"/>
          <w:b/>
          <w:bCs/>
          <w:sz w:val="32"/>
          <w:szCs w:val="32"/>
          <w:rtl/>
          <w:lang w:val="en-US" w:bidi="ar-DZ"/>
        </w:rPr>
        <w:t>ت</w:t>
      </w:r>
      <w:r w:rsidRPr="009E7D82">
        <w:rPr>
          <w:rFonts w:ascii="Traditional Arabic" w:eastAsia="Calibri" w:hAnsi="Traditional Arabic" w:cs="Traditional Arabic"/>
          <w:b/>
          <w:bCs/>
          <w:sz w:val="32"/>
          <w:szCs w:val="32"/>
          <w:rtl/>
          <w:lang w:val="en-US" w:bidi="ar-DZ"/>
        </w:rPr>
        <w:t>جلس فيه الراوية</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مكان مغلق نسبيًا، يمثل منطقة أمان مؤقتة للهروب من الصخب الخارجي، حيث تتداخل اللحظات الشخصية مع تأملات داخلية حول التاريخ والذاكرة</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ألقيت جسدي المنهك على أول كرسي في مقهى أوكسيجين</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66"/>
      </w:r>
      <w:r w:rsidRPr="009E7D82">
        <w:rPr>
          <w:rFonts w:ascii="Traditional Arabic" w:eastAsia="Calibri" w:hAnsi="Traditional Arabic" w:cs="Traditional Arabic" w:hint="cs"/>
          <w:sz w:val="32"/>
          <w:szCs w:val="32"/>
          <w:rtl/>
          <w:lang w:val="en-US" w:bidi="ar-DZ"/>
        </w:rPr>
        <w:t xml:space="preserve">، حيث </w:t>
      </w:r>
      <w:r w:rsidRPr="009E7D82">
        <w:rPr>
          <w:rFonts w:ascii="Traditional Arabic" w:eastAsia="Calibri" w:hAnsi="Traditional Arabic" w:cs="Traditional Arabic"/>
          <w:sz w:val="32"/>
          <w:szCs w:val="32"/>
          <w:rtl/>
          <w:lang w:val="en-US" w:bidi="ar-DZ"/>
        </w:rPr>
        <w:t>يعكس حالة الانكسار والرهان على الفترات القصيرة من الاستراحة النفسية وسط رتابة المدينة.</w:t>
      </w:r>
    </w:p>
    <w:p w14:paraId="040771DF" w14:textId="77777777" w:rsidR="009E7D82" w:rsidRPr="009E7D82" w:rsidRDefault="009E7D82" w:rsidP="00825DA0">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السادسة "فوضى الصمت":</w:t>
      </w:r>
    </w:p>
    <w:p w14:paraId="2CA82D97"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1.الأماكن المفتوحة:</w:t>
      </w:r>
    </w:p>
    <w:p w14:paraId="4AE9BF74"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hint="cs"/>
          <w:b/>
          <w:bCs/>
          <w:sz w:val="32"/>
          <w:szCs w:val="32"/>
          <w:rtl/>
          <w:lang w:val="en-US" w:bidi="ar-DZ"/>
        </w:rPr>
        <w:t>الخارج /خلف البيت:</w:t>
      </w:r>
      <w:r w:rsidRPr="009E7D82">
        <w:rPr>
          <w:rFonts w:ascii="Traditional Arabic" w:eastAsia="Calibri" w:hAnsi="Traditional Arabic" w:cs="Traditional Arabic"/>
          <w:sz w:val="32"/>
          <w:szCs w:val="32"/>
          <w:rtl/>
          <w:lang w:val="en-US" w:bidi="ar-DZ"/>
        </w:rPr>
        <w:t xml:space="preserve"> المكان الخارجي عادةً ما يوحي بالحرية والانكشاف، ولكنه في النصوص النفسية يصبح أحيانًا مساحة لتعرية الذات أمام العالم أو الله</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 xml:space="preserve">كان كانونا لحرق القمامة، تعود عمي مصطفى أن يوقده خلف </w:t>
      </w:r>
      <w:r w:rsidRPr="009E7D82">
        <w:rPr>
          <w:rFonts w:ascii="Traditional Arabic" w:eastAsia="Calibri" w:hAnsi="Traditional Arabic" w:cs="Traditional Arabic"/>
          <w:sz w:val="32"/>
          <w:szCs w:val="32"/>
          <w:rtl/>
          <w:lang w:val="en-US" w:bidi="ar-DZ"/>
        </w:rPr>
        <w:lastRenderedPageBreak/>
        <w:t>البيت آخر الأسبوع</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67"/>
      </w:r>
      <w:r w:rsidRPr="009E7D82">
        <w:rPr>
          <w:rFonts w:ascii="Traditional Arabic" w:eastAsia="Calibri" w:hAnsi="Traditional Arabic" w:cs="Traditional Arabic" w:hint="cs"/>
          <w:sz w:val="32"/>
          <w:szCs w:val="32"/>
          <w:rtl/>
          <w:lang w:val="en-US" w:bidi="ar-DZ"/>
        </w:rPr>
        <w:t xml:space="preserve">، في النص </w:t>
      </w:r>
      <w:r w:rsidRPr="009E7D82">
        <w:rPr>
          <w:rFonts w:ascii="Traditional Arabic" w:eastAsia="Calibri" w:hAnsi="Traditional Arabic" w:cs="Traditional Arabic"/>
          <w:sz w:val="32"/>
          <w:szCs w:val="32"/>
          <w:rtl/>
          <w:lang w:val="en-US" w:bidi="ar-DZ"/>
        </w:rPr>
        <w:t>خلف البيت ليس امتدادًا للحياة، بل هو هامشها، أي مكان العزل</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 xml:space="preserve">إنه المكان الذي يهرب إليه من لا يحتمل الداخل، لكن لا ينتمي أيضًا للخارج. </w:t>
      </w:r>
    </w:p>
    <w:p w14:paraId="0462AC49"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أبراج البرزخ / السماء</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البرزخ في الفكر الديني والرمزي هو الفاصل بين الحياة والموت، بينما العلو عادةً ما يرمز إلى الصفاء، الانفصال عن الدنيا، والحكمة العليا</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هل جربت أن تسكن السماء يا عمي؟ وأن تعتلي أبراج برزخ لتنظر إلى الأرض بدهشة من علو</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68"/>
      </w:r>
      <w:r w:rsidRPr="009E7D82">
        <w:rPr>
          <w:rFonts w:ascii="Traditional Arabic" w:eastAsia="Calibri" w:hAnsi="Traditional Arabic" w:cs="Traditional Arabic" w:hint="cs"/>
          <w:sz w:val="32"/>
          <w:szCs w:val="32"/>
          <w:rtl/>
          <w:lang w:val="en-US" w:bidi="ar-DZ"/>
        </w:rPr>
        <w:t xml:space="preserve">، في النص </w:t>
      </w:r>
      <w:r w:rsidRPr="009E7D82">
        <w:rPr>
          <w:rFonts w:ascii="Traditional Arabic" w:eastAsia="Calibri" w:hAnsi="Traditional Arabic" w:cs="Traditional Arabic"/>
          <w:sz w:val="32"/>
          <w:szCs w:val="32"/>
          <w:rtl/>
          <w:lang w:val="en-US" w:bidi="ar-DZ"/>
        </w:rPr>
        <w:t>هذه الأبراج غير المادية هي مكان تخييلي، تعكس رغبة البطلة في الانفصال عن الأشياء والعيش بمعزل عن التشابه القاتل الذي يربطها بالبشر</w:t>
      </w:r>
      <w:r w:rsidRPr="009E7D82">
        <w:rPr>
          <w:rFonts w:ascii="Traditional Arabic" w:eastAsia="Calibri" w:hAnsi="Traditional Arabic" w:cs="Traditional Arabic" w:hint="cs"/>
          <w:sz w:val="32"/>
          <w:szCs w:val="32"/>
          <w:rtl/>
          <w:lang w:val="en-US" w:bidi="ar-DZ"/>
        </w:rPr>
        <w:t>.</w:t>
      </w:r>
    </w:p>
    <w:p w14:paraId="58780DF0"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hint="cs"/>
          <w:b/>
          <w:bCs/>
          <w:sz w:val="32"/>
          <w:szCs w:val="32"/>
          <w:rtl/>
          <w:lang w:val="en-US" w:bidi="ar-DZ"/>
        </w:rPr>
        <w:t xml:space="preserve">2.الأماكن المغلقة: </w:t>
      </w:r>
    </w:p>
    <w:p w14:paraId="10BB8A7B"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مكان الكانون (مكان حرق القمامة)</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أماكن حرق القمامة هي فضاءات هامشية، تقع غالبًا خارج المنظومة المنظمة للبيت، وتحمل رمزيًا دلالات التخلص، الإقصاء، والتطهير</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لم آبه للرائحة الكريهة التي تصاحبه، كان كانونا لحرق القمامة، تعود عمي مصطفى أن يوقده خلف البيت آخر الأسبوع</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69"/>
      </w:r>
      <w:r w:rsidRPr="009E7D82">
        <w:rPr>
          <w:rFonts w:ascii="Traditional Arabic" w:eastAsia="Calibri" w:hAnsi="Traditional Arabic" w:cs="Traditional Arabic" w:hint="cs"/>
          <w:sz w:val="32"/>
          <w:szCs w:val="32"/>
          <w:rtl/>
          <w:lang w:val="en-US" w:bidi="ar-DZ"/>
        </w:rPr>
        <w:t xml:space="preserve">، في النص </w:t>
      </w:r>
      <w:r w:rsidRPr="009E7D82">
        <w:rPr>
          <w:rFonts w:ascii="Traditional Arabic" w:eastAsia="Calibri" w:hAnsi="Traditional Arabic" w:cs="Traditional Arabic"/>
          <w:sz w:val="32"/>
          <w:szCs w:val="32"/>
          <w:rtl/>
          <w:lang w:val="en-US" w:bidi="ar-DZ"/>
        </w:rPr>
        <w:t>يتحول هذا المكان إلى مسرح للانكشاف الأخلاقي والنفسي. البطلة تراه رمزًا لخطاياها، وتتساءل:</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أهكذا تحرق خطايانا في كانون التوبة؟ ولا يبقى منها سوى عذاب الضمير؟</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70"/>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إن الكانون يصبح استعارة قوية للجحيم الداخلي، والتطهر المؤلم، والاعتراف الصامت. </w:t>
      </w:r>
    </w:p>
    <w:p w14:paraId="05BC3F71"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السابعة "حين يتورط الوطن":</w:t>
      </w:r>
    </w:p>
    <w:p w14:paraId="21DA92B7"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1.الأماكن المفتوحة:</w:t>
      </w:r>
    </w:p>
    <w:p w14:paraId="593B46F4"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الوطن</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الوطن، كفضاء مفتوح غالبًا ما يحمل دلالات الأمان، الانتماء، والهو</w:t>
      </w:r>
      <w:r w:rsidRPr="009E7D82">
        <w:rPr>
          <w:rFonts w:ascii="Traditional Arabic" w:eastAsia="Calibri" w:hAnsi="Traditional Arabic" w:cs="Traditional Arabic" w:hint="cs"/>
          <w:sz w:val="32"/>
          <w:szCs w:val="32"/>
          <w:rtl/>
          <w:lang w:val="en-US" w:bidi="ar-DZ"/>
        </w:rPr>
        <w:t>ية،</w:t>
      </w:r>
      <w:r w:rsidRPr="009E7D82">
        <w:rPr>
          <w:rFonts w:ascii="Traditional Arabic" w:eastAsia="Calibri" w:hAnsi="Traditional Arabic" w:cs="Traditional Arabic"/>
          <w:sz w:val="32"/>
          <w:szCs w:val="32"/>
          <w:rtl/>
          <w:lang w:val="en-US" w:bidi="ar-DZ"/>
        </w:rPr>
        <w:t xml:space="preserve"> لكنه في هذه القصة يفقد رمزيته التقليدية ويتحول إلى مكان ملغوم بالخداع، حيث لا يحتضن أبناءه</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انقلبت الموازين في هذا الوطن الجريح</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كيف انتهيت أيها الوطن إلى خديعة؟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71"/>
      </w:r>
      <w:r w:rsidRPr="009E7D82">
        <w:rPr>
          <w:rFonts w:ascii="Traditional Arabic" w:eastAsia="Calibri" w:hAnsi="Traditional Arabic" w:cs="Traditional Arabic" w:hint="cs"/>
          <w:sz w:val="32"/>
          <w:szCs w:val="32"/>
          <w:rtl/>
          <w:lang w:val="en-US" w:bidi="ar-DZ"/>
        </w:rPr>
        <w:t xml:space="preserve">، حيث أن </w:t>
      </w:r>
      <w:r w:rsidRPr="009E7D82">
        <w:rPr>
          <w:rFonts w:ascii="Traditional Arabic" w:eastAsia="Calibri" w:hAnsi="Traditional Arabic" w:cs="Traditional Arabic"/>
          <w:sz w:val="32"/>
          <w:szCs w:val="32"/>
          <w:rtl/>
          <w:lang w:val="en-US" w:bidi="ar-DZ"/>
        </w:rPr>
        <w:t>الوطن ليس جغرافيا محدد بل كيان رمزي مشوّه في عين الراوي، يتمثل كمساحة للخديعة،</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 xml:space="preserve">كيان مزيف يلبس ثوب الفضيلة بينما يستبطن الخيانة. </w:t>
      </w:r>
    </w:p>
    <w:p w14:paraId="521DDBA0"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الممر / عتبة المنفى</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الممرات والعتبات في الأدب ترمز إلى الفواصل بين العوالم، وهي أماكن عبور وانتظار وقلق</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كانت تجلس على عتبة المنفى</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على الممر</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تبعث الريبة في النفس</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72"/>
      </w:r>
      <w:r w:rsidRPr="009E7D82">
        <w:rPr>
          <w:rFonts w:ascii="Traditional Arabic" w:eastAsia="Calibri" w:hAnsi="Traditional Arabic" w:cs="Traditional Arabic" w:hint="cs"/>
          <w:sz w:val="32"/>
          <w:szCs w:val="32"/>
          <w:rtl/>
          <w:lang w:val="en-US" w:bidi="ar-DZ"/>
        </w:rPr>
        <w:t>، ف</w:t>
      </w:r>
      <w:r w:rsidRPr="009E7D82">
        <w:rPr>
          <w:rFonts w:ascii="Traditional Arabic" w:eastAsia="Calibri" w:hAnsi="Traditional Arabic" w:cs="Traditional Arabic"/>
          <w:sz w:val="32"/>
          <w:szCs w:val="32"/>
          <w:rtl/>
          <w:lang w:val="en-US" w:bidi="ar-DZ"/>
        </w:rPr>
        <w:t>العتبة هنا تمثل المنطقة الرمادية بين الوطن والمنفى، بين الحلم والانكسار</w:t>
      </w:r>
      <w:r w:rsidRPr="009E7D82">
        <w:rPr>
          <w:rFonts w:ascii="Traditional Arabic" w:eastAsia="Calibri" w:hAnsi="Traditional Arabic" w:cs="Traditional Arabic" w:hint="cs"/>
          <w:sz w:val="32"/>
          <w:szCs w:val="32"/>
          <w:rtl/>
          <w:lang w:val="en-US" w:bidi="ar-DZ"/>
        </w:rPr>
        <w:t xml:space="preserve"> و</w:t>
      </w:r>
      <w:r w:rsidRPr="009E7D82">
        <w:rPr>
          <w:rFonts w:ascii="Traditional Arabic" w:eastAsia="Calibri" w:hAnsi="Traditional Arabic" w:cs="Traditional Arabic"/>
          <w:sz w:val="32"/>
          <w:szCs w:val="32"/>
          <w:rtl/>
          <w:lang w:val="en-US" w:bidi="ar-DZ"/>
        </w:rPr>
        <w:t>وجود الغريبة على العتبة يُضفي على المكان طابعًا غيبيًا أشبه بالوصال بين البشري والماورائي</w:t>
      </w:r>
      <w:r w:rsidRPr="009E7D82">
        <w:rPr>
          <w:rFonts w:ascii="Traditional Arabic" w:eastAsia="Calibri" w:hAnsi="Traditional Arabic" w:cs="Traditional Arabic" w:hint="cs"/>
          <w:sz w:val="32"/>
          <w:szCs w:val="32"/>
          <w:rtl/>
          <w:lang w:val="en-US" w:bidi="ar-DZ"/>
        </w:rPr>
        <w:t>.</w:t>
      </w:r>
    </w:p>
    <w:p w14:paraId="5E7F72EC"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2.الأماكن المغلقة:</w:t>
      </w:r>
    </w:p>
    <w:p w14:paraId="5A68B3DB"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lastRenderedPageBreak/>
        <w:t>السجن</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السجن هو </w:t>
      </w:r>
      <w:r w:rsidRPr="009E7D82">
        <w:rPr>
          <w:rFonts w:ascii="Traditional Arabic" w:eastAsia="Calibri" w:hAnsi="Traditional Arabic" w:cs="Traditional Arabic" w:hint="cs"/>
          <w:sz w:val="32"/>
          <w:szCs w:val="32"/>
          <w:rtl/>
          <w:lang w:val="en-US" w:bidi="ar-DZ"/>
        </w:rPr>
        <w:t>م</w:t>
      </w:r>
      <w:r w:rsidRPr="009E7D82">
        <w:rPr>
          <w:rFonts w:ascii="Traditional Arabic" w:eastAsia="Calibri" w:hAnsi="Traditional Arabic" w:cs="Traditional Arabic"/>
          <w:sz w:val="32"/>
          <w:szCs w:val="32"/>
          <w:rtl/>
          <w:lang w:val="en-US" w:bidi="ar-DZ"/>
        </w:rPr>
        <w:t>كان المغلق بامتياز،</w:t>
      </w:r>
      <w:r w:rsidRPr="009E7D82">
        <w:rPr>
          <w:rFonts w:ascii="Traditional Arabic" w:eastAsia="Calibri" w:hAnsi="Traditional Arabic" w:cs="Traditional Arabic" w:hint="cs"/>
          <w:sz w:val="32"/>
          <w:szCs w:val="32"/>
          <w:rtl/>
          <w:lang w:val="en-US" w:bidi="ar-DZ"/>
        </w:rPr>
        <w:t xml:space="preserve"> حيث </w:t>
      </w:r>
      <w:r w:rsidRPr="009E7D82">
        <w:rPr>
          <w:rFonts w:ascii="Traditional Arabic" w:eastAsia="Calibri" w:hAnsi="Traditional Arabic" w:cs="Traditional Arabic"/>
          <w:sz w:val="32"/>
          <w:szCs w:val="32"/>
          <w:rtl/>
          <w:lang w:val="en-US" w:bidi="ar-DZ"/>
        </w:rPr>
        <w:t>يجسد العزل، القهر، وفقدان السيطرة</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ليت ذلك السجان المسكين</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يناديني باسمي: إبراهيم الشاقي</w:t>
      </w:r>
      <w:r w:rsidRPr="009E7D82">
        <w:rPr>
          <w:rFonts w:ascii="Traditional Arabic" w:eastAsia="Calibri" w:hAnsi="Traditional Arabic" w:cs="Traditional Arabic" w:hint="cs"/>
          <w:sz w:val="32"/>
          <w:szCs w:val="32"/>
          <w:rtl/>
          <w:lang w:val="en-US" w:bidi="ar-DZ"/>
        </w:rPr>
        <w:t xml:space="preserve"> ويقول: </w:t>
      </w:r>
      <w:r w:rsidRPr="009E7D82">
        <w:rPr>
          <w:rFonts w:ascii="Traditional Arabic" w:eastAsia="Calibri" w:hAnsi="Traditional Arabic" w:cs="Traditional Arabic"/>
          <w:sz w:val="32"/>
          <w:szCs w:val="32"/>
          <w:rtl/>
          <w:lang w:val="en-US" w:bidi="ar-DZ"/>
        </w:rPr>
        <w:t>لديك زيارة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73"/>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السجن في هذه القصة ليس مجرد مكان اعتقال جسدي، بل رمز للمنفى الداخلي، حيث يقبع الراوي مع خيبته، وألمه، وانفصاله عن الوطن</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ف</w:t>
      </w:r>
      <w:r w:rsidRPr="009E7D82">
        <w:rPr>
          <w:rFonts w:ascii="Traditional Arabic" w:eastAsia="Calibri" w:hAnsi="Traditional Arabic" w:cs="Traditional Arabic"/>
          <w:sz w:val="32"/>
          <w:szCs w:val="32"/>
          <w:rtl/>
          <w:lang w:val="en-US" w:bidi="ar-DZ"/>
        </w:rPr>
        <w:t xml:space="preserve">المنفى المكاني يمتزج بالمنفى الوجودي، ويصبح السجن صورة كبرى للوطن ذاته. </w:t>
      </w:r>
    </w:p>
    <w:p w14:paraId="7DC8B684"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الزنزانة / الحجرة الداخلية</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الزنزانة تمثل أقصى درجات العزلة المكانية والنفسية، وغالبًا ما ترمز في الأدب إلى الانغلاق على الذات</w:t>
      </w:r>
      <w:r w:rsidRPr="009E7D82">
        <w:rPr>
          <w:rFonts w:ascii="Traditional Arabic" w:eastAsia="Calibri" w:hAnsi="Traditional Arabic" w:cs="Traditional Arabic" w:hint="cs"/>
          <w:sz w:val="32"/>
          <w:szCs w:val="32"/>
          <w:rtl/>
          <w:lang w:val="en-US" w:bidi="ar-DZ"/>
        </w:rPr>
        <w:t xml:space="preserve">، في النص </w:t>
      </w:r>
      <w:r w:rsidRPr="009E7D82">
        <w:rPr>
          <w:rFonts w:ascii="Traditional Arabic" w:eastAsia="Calibri" w:hAnsi="Traditional Arabic" w:cs="Traditional Arabic"/>
          <w:sz w:val="32"/>
          <w:szCs w:val="32"/>
          <w:rtl/>
          <w:lang w:val="en-US" w:bidi="ar-DZ"/>
        </w:rPr>
        <w:t>الزنزانة ليست فقط مكانًا يُحتجز فيه الجسد، بل مكانًا يتعذب فيه الضمير</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إنها رحم ثانٍ يعيد تشكيل الراوي، حيث ينضج في العتمة وجعه حتى يبلغ ذروة التوق</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لو يحدث ويناديني السجان</w:t>
      </w:r>
      <w:r w:rsidRPr="009E7D82">
        <w:rPr>
          <w:rFonts w:ascii="Traditional Arabic" w:eastAsia="Calibri" w:hAnsi="Traditional Arabic" w:cs="Traditional Arabic" w:hint="cs"/>
          <w:sz w:val="32"/>
          <w:szCs w:val="32"/>
          <w:rtl/>
          <w:lang w:val="en-US" w:bidi="ar-DZ"/>
        </w:rPr>
        <w:t xml:space="preserve"> للزيارة</w:t>
      </w:r>
      <w:r w:rsidRPr="009E7D82">
        <w:rPr>
          <w:rFonts w:ascii="Traditional Arabic" w:eastAsia="Calibri" w:hAnsi="Traditional Arabic" w:cs="Traditional Arabic"/>
          <w:sz w:val="32"/>
          <w:szCs w:val="32"/>
          <w:rtl/>
          <w:lang w:val="en-US" w:bidi="ar-DZ"/>
        </w:rPr>
        <w:t xml:space="preserve"> سوف أتعر</w:t>
      </w:r>
      <w:r w:rsidRPr="009E7D82">
        <w:rPr>
          <w:rFonts w:ascii="Traditional Arabic" w:eastAsia="Calibri" w:hAnsi="Traditional Arabic" w:cs="Traditional Arabic" w:hint="cs"/>
          <w:sz w:val="32"/>
          <w:szCs w:val="32"/>
          <w:rtl/>
          <w:lang w:val="en-US" w:bidi="ar-DZ"/>
        </w:rPr>
        <w:t xml:space="preserve">ى </w:t>
      </w:r>
      <w:r w:rsidRPr="009E7D82">
        <w:rPr>
          <w:rFonts w:ascii="Traditional Arabic" w:eastAsia="Calibri" w:hAnsi="Traditional Arabic" w:cs="Traditional Arabic"/>
          <w:sz w:val="32"/>
          <w:szCs w:val="32"/>
          <w:rtl/>
          <w:lang w:val="en-US" w:bidi="ar-DZ"/>
        </w:rPr>
        <w:t>من ملابسي</w:t>
      </w:r>
      <w:r w:rsidRPr="009E7D82">
        <w:rPr>
          <w:rFonts w:ascii="Traditional Arabic" w:eastAsia="Calibri" w:hAnsi="Traditional Arabic" w:cs="Traditional Arabic" w:hint="cs"/>
          <w:sz w:val="32"/>
          <w:szCs w:val="32"/>
          <w:rtl/>
          <w:lang w:val="en-US" w:bidi="ar-DZ"/>
        </w:rPr>
        <w:t xml:space="preserve"> وأبقى نقيا كما ولدتني أمي </w:t>
      </w:r>
      <w:r w:rsidRPr="009E7D82">
        <w:rPr>
          <w:rFonts w:ascii="Traditional Arabic" w:eastAsia="Calibri" w:hAnsi="Traditional Arabic" w:cs="Traditional Arabic"/>
          <w:sz w:val="32"/>
          <w:szCs w:val="32"/>
          <w:rtl/>
          <w:lang w:val="en-US" w:bidi="ar-DZ"/>
        </w:rPr>
        <w:t>وأهرع لأرتمي تحت قدميه</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74"/>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لكن الانغلاق هنا يولد طقسًا تطهيريًا: تعرٍ كامل، تطهير ذاتي، انتظار ولادة جديدة على يد الوطن/المخلّص.</w:t>
      </w:r>
    </w:p>
    <w:p w14:paraId="180EDD9E"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الثامنة "يُتم":</w:t>
      </w:r>
    </w:p>
    <w:p w14:paraId="0D58AD06"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hint="cs"/>
          <w:b/>
          <w:bCs/>
          <w:sz w:val="32"/>
          <w:szCs w:val="32"/>
          <w:rtl/>
          <w:lang w:val="en-US" w:bidi="ar-DZ"/>
        </w:rPr>
        <w:t>1.الأماكن المغلقة:</w:t>
      </w:r>
    </w:p>
    <w:p w14:paraId="1DF2829E"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غرفة العناية / قاعة الفحص</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غرفة العناية تمثل في الأدب المعاصر فضاءً للفصل بين الحياة والموت، وغالبًا ما تكون مختبرًا حادًا للقرارات المصيرية</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أتذكر آخر مريض عاينته في ال</w:t>
      </w:r>
      <w:r w:rsidRPr="009E7D82">
        <w:rPr>
          <w:rFonts w:ascii="Traditional Arabic" w:eastAsia="Calibri" w:hAnsi="Traditional Arabic" w:cs="Traditional Arabic" w:hint="cs"/>
          <w:sz w:val="32"/>
          <w:szCs w:val="32"/>
          <w:rtl/>
          <w:lang w:val="en-US" w:bidi="ar-DZ"/>
        </w:rPr>
        <w:t>ا</w:t>
      </w:r>
      <w:r w:rsidRPr="009E7D82">
        <w:rPr>
          <w:rFonts w:ascii="Traditional Arabic" w:eastAsia="Calibri" w:hAnsi="Traditional Arabic" w:cs="Traditional Arabic"/>
          <w:sz w:val="32"/>
          <w:szCs w:val="32"/>
          <w:rtl/>
          <w:lang w:val="en-US" w:bidi="ar-DZ"/>
        </w:rPr>
        <w:t>ستعج</w:t>
      </w:r>
      <w:r w:rsidRPr="009E7D82">
        <w:rPr>
          <w:rFonts w:ascii="Traditional Arabic" w:eastAsia="Calibri" w:hAnsi="Traditional Arabic" w:cs="Traditional Arabic" w:hint="cs"/>
          <w:sz w:val="32"/>
          <w:szCs w:val="32"/>
          <w:rtl/>
          <w:lang w:val="en-US" w:bidi="ar-DZ"/>
        </w:rPr>
        <w:t>ا</w:t>
      </w:r>
      <w:r w:rsidRPr="009E7D82">
        <w:rPr>
          <w:rFonts w:ascii="Traditional Arabic" w:eastAsia="Calibri" w:hAnsi="Traditional Arabic" w:cs="Traditional Arabic"/>
          <w:sz w:val="32"/>
          <w:szCs w:val="32"/>
          <w:rtl/>
          <w:lang w:val="en-US" w:bidi="ar-DZ"/>
        </w:rPr>
        <w:t>لا</w:t>
      </w:r>
      <w:r w:rsidRPr="009E7D82">
        <w:rPr>
          <w:rFonts w:ascii="Traditional Arabic" w:eastAsia="Calibri" w:hAnsi="Traditional Arabic" w:cs="Traditional Arabic" w:hint="cs"/>
          <w:sz w:val="32"/>
          <w:szCs w:val="32"/>
          <w:rtl/>
          <w:lang w:val="en-US" w:bidi="ar-DZ"/>
        </w:rPr>
        <w:t>ت</w:t>
      </w:r>
      <w:r w:rsidRPr="009E7D82">
        <w:rPr>
          <w:rFonts w:ascii="Traditional Arabic" w:eastAsia="Calibri" w:hAnsi="Traditional Arabic" w:cs="Traditional Arabic"/>
          <w:sz w:val="32"/>
          <w:szCs w:val="32"/>
          <w:rtl/>
          <w:lang w:val="en-US" w:bidi="ar-DZ"/>
        </w:rPr>
        <w:t>، كان قلبه متوقفا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75"/>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أحرك نظري يم</w:t>
      </w:r>
      <w:r w:rsidRPr="009E7D82">
        <w:rPr>
          <w:rFonts w:ascii="Traditional Arabic" w:eastAsia="Calibri" w:hAnsi="Traditional Arabic" w:cs="Traditional Arabic" w:hint="cs"/>
          <w:sz w:val="32"/>
          <w:szCs w:val="32"/>
          <w:rtl/>
          <w:lang w:val="en-US" w:bidi="ar-DZ"/>
        </w:rPr>
        <w:t>يناً</w:t>
      </w:r>
      <w:r w:rsidRPr="009E7D82">
        <w:rPr>
          <w:rFonts w:ascii="Traditional Arabic" w:eastAsia="Calibri" w:hAnsi="Traditional Arabic" w:cs="Traditional Arabic"/>
          <w:sz w:val="32"/>
          <w:szCs w:val="32"/>
          <w:rtl/>
          <w:lang w:val="en-US" w:bidi="ar-DZ"/>
        </w:rPr>
        <w:t xml:space="preserve"> وشمالا، أثبت خبرتي على جس</w:t>
      </w:r>
      <w:r w:rsidRPr="009E7D82">
        <w:rPr>
          <w:rFonts w:ascii="Traditional Arabic" w:eastAsia="Calibri" w:hAnsi="Traditional Arabic" w:cs="Traditional Arabic" w:hint="cs"/>
          <w:sz w:val="32"/>
          <w:szCs w:val="32"/>
          <w:rtl/>
          <w:lang w:val="en-US" w:bidi="ar-DZ"/>
        </w:rPr>
        <w:t>م</w:t>
      </w:r>
      <w:r w:rsidRPr="009E7D82">
        <w:rPr>
          <w:rFonts w:ascii="Traditional Arabic" w:eastAsia="Calibri" w:hAnsi="Traditional Arabic" w:cs="Traditional Arabic"/>
          <w:sz w:val="32"/>
          <w:szCs w:val="32"/>
          <w:rtl/>
          <w:lang w:val="en-US" w:bidi="ar-DZ"/>
        </w:rPr>
        <w:t>ه مرة واثنتين وثلاث، أتفرس في أجزائه</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76"/>
      </w:r>
      <w:r w:rsidRPr="009E7D82">
        <w:rPr>
          <w:rFonts w:ascii="Traditional Arabic" w:eastAsia="Calibri" w:hAnsi="Traditional Arabic" w:cs="Traditional Arabic" w:hint="cs"/>
          <w:sz w:val="32"/>
          <w:szCs w:val="32"/>
          <w:rtl/>
          <w:lang w:val="en-US" w:bidi="ar-DZ"/>
        </w:rPr>
        <w:t xml:space="preserve">، لكن </w:t>
      </w:r>
      <w:r w:rsidRPr="009E7D82">
        <w:rPr>
          <w:rFonts w:ascii="Traditional Arabic" w:eastAsia="Calibri" w:hAnsi="Traditional Arabic" w:cs="Traditional Arabic"/>
          <w:sz w:val="32"/>
          <w:szCs w:val="32"/>
          <w:rtl/>
          <w:lang w:val="en-US" w:bidi="ar-DZ"/>
        </w:rPr>
        <w:t>الغرفة هنا ليست فقط مكانًا طبيًا، بل تتحول إلى مسرح للنجاة أو الإدانة</w:t>
      </w:r>
      <w:r w:rsidRPr="009E7D82">
        <w:rPr>
          <w:rFonts w:ascii="Traditional Arabic" w:eastAsia="Calibri" w:hAnsi="Traditional Arabic" w:cs="Traditional Arabic" w:hint="cs"/>
          <w:sz w:val="32"/>
          <w:szCs w:val="32"/>
          <w:rtl/>
          <w:lang w:val="en-US" w:bidi="ar-DZ"/>
        </w:rPr>
        <w:t xml:space="preserve">، حيث </w:t>
      </w:r>
      <w:r w:rsidRPr="009E7D82">
        <w:rPr>
          <w:rFonts w:ascii="Traditional Arabic" w:eastAsia="Calibri" w:hAnsi="Traditional Arabic" w:cs="Traditional Arabic"/>
          <w:sz w:val="32"/>
          <w:szCs w:val="32"/>
          <w:rtl/>
          <w:lang w:val="en-US" w:bidi="ar-DZ"/>
        </w:rPr>
        <w:t>يقف البطل أمام صديقه وكأنه يقف أمام مرآة ذاته.</w:t>
      </w:r>
    </w:p>
    <w:p w14:paraId="19FBDFC0" w14:textId="14FB5B34" w:rsidR="00825DA0" w:rsidRPr="009E7D82" w:rsidRDefault="009E7D82" w:rsidP="00974E26">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hint="cs"/>
          <w:b/>
          <w:bCs/>
          <w:sz w:val="32"/>
          <w:szCs w:val="32"/>
          <w:rtl/>
          <w:lang w:val="en-US" w:bidi="ar-DZ"/>
        </w:rPr>
        <w:t>ا</w:t>
      </w:r>
      <w:r w:rsidRPr="009E7D82">
        <w:rPr>
          <w:rFonts w:ascii="Traditional Arabic" w:eastAsia="Calibri" w:hAnsi="Traditional Arabic" w:cs="Traditional Arabic"/>
          <w:b/>
          <w:bCs/>
          <w:sz w:val="32"/>
          <w:szCs w:val="32"/>
          <w:rtl/>
          <w:lang w:val="en-US" w:bidi="ar-DZ"/>
        </w:rPr>
        <w:t>لبيت (لحظة حضور الأخت)</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البيت غالبًا ما يكون مرادفًا للحنان والروابط الأسرية، ولكن حين يظهر داخل قصة محورها الألم واليتم، فإنه </w:t>
      </w:r>
      <w:r w:rsidRPr="009E7D82">
        <w:rPr>
          <w:rFonts w:ascii="Traditional Arabic" w:eastAsia="Calibri" w:hAnsi="Traditional Arabic" w:cs="Traditional Arabic" w:hint="cs"/>
          <w:sz w:val="32"/>
          <w:szCs w:val="32"/>
          <w:rtl/>
          <w:lang w:val="en-US" w:bidi="ar-DZ"/>
        </w:rPr>
        <w:t>يصبح</w:t>
      </w:r>
      <w:r w:rsidRPr="009E7D82">
        <w:rPr>
          <w:rFonts w:ascii="Traditional Arabic" w:eastAsia="Calibri" w:hAnsi="Traditional Arabic" w:cs="Traditional Arabic"/>
          <w:sz w:val="32"/>
          <w:szCs w:val="32"/>
          <w:rtl/>
          <w:lang w:val="en-US" w:bidi="ar-DZ"/>
        </w:rPr>
        <w:t xml:space="preserve"> بمثابة شاهد على الانكسار العاطفي</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فجأة ربتت أختي على كتفي تحمل في يدها كوب الشاي الذي اعتدت أخذه عند الثامنة ليلا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77"/>
      </w:r>
      <w:r w:rsidRPr="009E7D82">
        <w:rPr>
          <w:rFonts w:ascii="Traditional Arabic" w:eastAsia="Calibri" w:hAnsi="Traditional Arabic" w:cs="Traditional Arabic" w:hint="cs"/>
          <w:sz w:val="32"/>
          <w:szCs w:val="32"/>
          <w:rtl/>
          <w:lang w:val="en-US" w:bidi="ar-DZ"/>
        </w:rPr>
        <w:t>، ف</w:t>
      </w:r>
      <w:r w:rsidRPr="009E7D82">
        <w:rPr>
          <w:rFonts w:ascii="Traditional Arabic" w:eastAsia="Calibri" w:hAnsi="Traditional Arabic" w:cs="Traditional Arabic"/>
          <w:sz w:val="32"/>
          <w:szCs w:val="32"/>
          <w:rtl/>
          <w:lang w:val="en-US" w:bidi="ar-DZ"/>
        </w:rPr>
        <w:t>البيت هنا لا يحضر كملاذ آمن، بل كمساحة تصطدم فيها المشاعر المنهارة بحقائق الماضي</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 xml:space="preserve">حيث يتم استدعاء الذاكرة والتاريخ المشترك بين الأخ والأخت، ومأساة اليتم، فتنفجر المساحة البيتية إلى فضاء لكشف الأسرار والصدمة. </w:t>
      </w:r>
    </w:p>
    <w:p w14:paraId="6BC4B57D" w14:textId="15F1C5A8" w:rsidR="009E7D82" w:rsidRPr="009E7D82" w:rsidRDefault="009E7D82" w:rsidP="00825DA0">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hint="cs"/>
          <w:b/>
          <w:bCs/>
          <w:sz w:val="32"/>
          <w:szCs w:val="32"/>
          <w:rtl/>
          <w:lang w:val="en-US" w:bidi="ar-DZ"/>
        </w:rPr>
        <w:t>2.ا</w:t>
      </w:r>
      <w:r w:rsidRPr="009E7D82">
        <w:rPr>
          <w:rFonts w:ascii="Traditional Arabic" w:eastAsia="Calibri" w:hAnsi="Traditional Arabic" w:cs="Traditional Arabic"/>
          <w:b/>
          <w:bCs/>
          <w:sz w:val="32"/>
          <w:szCs w:val="32"/>
          <w:rtl/>
          <w:lang w:val="en-US" w:bidi="ar-DZ"/>
        </w:rPr>
        <w:t>لأماكن المفتوحة</w:t>
      </w:r>
      <w:r w:rsidRPr="009E7D82">
        <w:rPr>
          <w:rFonts w:ascii="Traditional Arabic" w:eastAsia="Calibri" w:hAnsi="Traditional Arabic" w:cs="Traditional Arabic" w:hint="cs"/>
          <w:b/>
          <w:bCs/>
          <w:sz w:val="32"/>
          <w:szCs w:val="32"/>
          <w:rtl/>
          <w:lang w:val="en-US" w:bidi="ar-DZ"/>
        </w:rPr>
        <w:t>:</w:t>
      </w:r>
    </w:p>
    <w:p w14:paraId="74737438"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sz w:val="32"/>
          <w:szCs w:val="32"/>
          <w:rtl/>
          <w:lang w:val="en-US" w:bidi="ar-DZ"/>
        </w:rPr>
        <w:t xml:space="preserve">تغيب في قصة يتم تمامًا الأمكنة المفتوحة المادية التقليدية كالحقول، الشوارع، أو الفضاءات الطبيعية التي عادة ما ترمز في الأدب إلى الحرية، الانفتاح، والحركة. يقتصر النص على فضاءات مغلقة ومكتومة مثل غرف الطوارئ، ذاكرة الراوي، أو فضاءات ذهنية رمزية، مما يعكس حالة الانغلاق النفسي والعزلة التي يعيشها الراوي. </w:t>
      </w:r>
    </w:p>
    <w:p w14:paraId="0C3E7345"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التاسعة "الدم البارد":</w:t>
      </w:r>
    </w:p>
    <w:p w14:paraId="52D8D955"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lastRenderedPageBreak/>
        <w:t>1.</w:t>
      </w:r>
      <w:r w:rsidRPr="009E7D82">
        <w:rPr>
          <w:rFonts w:ascii="Traditional Arabic" w:eastAsia="Calibri" w:hAnsi="Traditional Arabic" w:cs="Traditional Arabic"/>
          <w:b/>
          <w:bCs/>
          <w:sz w:val="32"/>
          <w:szCs w:val="32"/>
          <w:rtl/>
          <w:lang w:val="en-US" w:bidi="ar-DZ"/>
        </w:rPr>
        <w:t>الأماكن المفتوحة</w:t>
      </w:r>
      <w:r w:rsidRPr="009E7D82">
        <w:rPr>
          <w:rFonts w:ascii="Traditional Arabic" w:eastAsia="Calibri" w:hAnsi="Traditional Arabic" w:cs="Traditional Arabic" w:hint="cs"/>
          <w:b/>
          <w:bCs/>
          <w:sz w:val="32"/>
          <w:szCs w:val="32"/>
          <w:rtl/>
          <w:lang w:val="en-US" w:bidi="ar-DZ"/>
        </w:rPr>
        <w:t>:</w:t>
      </w:r>
    </w:p>
    <w:p w14:paraId="641685B7"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المدينة / الشارع</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المدينة تمثل عادةً فضاء اجتماعيًا عامًا، وهي في النصوص الوجودية أو السوداوية ترمز إلى الغربة، الاغتراب داخل الجمع، وانهيار المعنى</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لنخرج نطرق أبواب المدينة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الشوارع خالية إلا من خشخشات الكلاب وبعض القطط المتشردة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78"/>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المدينة هنا ليست أفقًا للخلاص، بل استمرارية لمنفى داخلي. </w:t>
      </w:r>
    </w:p>
    <w:p w14:paraId="4F14B6A4"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ممرات الدوريات / مواقع الخدمة</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ميدان الخدمة العسكرية يُمثّل في الأدب مناطق السلطة، النظام، ولكن أيضًا مناطق التهديد،</w:t>
      </w:r>
      <w:r w:rsidRPr="009E7D82">
        <w:rPr>
          <w:rFonts w:ascii="Traditional Arabic" w:eastAsia="Calibri" w:hAnsi="Traditional Arabic" w:cs="Traditional Arabic"/>
          <w:b/>
          <w:bCs/>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كنت أقضي ليلة في تأمين مؤسسة عمومية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ذبح الليلة أكثر من ثمانين جنديا بدم بارد</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79"/>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هذه الأمكنة المفتوحة من ثكنات وحراسات لا تعبّر عن حركة حرّة، بل هي مواقع للخطر المستمر، ولفقدان المعنى</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ف</w:t>
      </w:r>
      <w:r w:rsidRPr="009E7D82">
        <w:rPr>
          <w:rFonts w:ascii="Traditional Arabic" w:eastAsia="Calibri" w:hAnsi="Traditional Arabic" w:cs="Traditional Arabic"/>
          <w:sz w:val="32"/>
          <w:szCs w:val="32"/>
          <w:rtl/>
          <w:lang w:val="en-US" w:bidi="ar-DZ"/>
        </w:rPr>
        <w:t xml:space="preserve">الخدمة العسكرية هنا لا تحمي الوطن، بل تسجن الأفراد في صراع غامض </w:t>
      </w:r>
      <w:r w:rsidRPr="009E7D82">
        <w:rPr>
          <w:rFonts w:ascii="Traditional Arabic" w:eastAsia="Calibri" w:hAnsi="Traditional Arabic" w:cs="Traditional Arabic" w:hint="cs"/>
          <w:sz w:val="32"/>
          <w:szCs w:val="32"/>
          <w:rtl/>
          <w:lang w:val="en-US" w:bidi="ar-DZ"/>
        </w:rPr>
        <w:t>و</w:t>
      </w:r>
      <w:r w:rsidRPr="009E7D82">
        <w:rPr>
          <w:rFonts w:ascii="Traditional Arabic" w:eastAsia="Calibri" w:hAnsi="Traditional Arabic" w:cs="Traditional Arabic"/>
          <w:sz w:val="32"/>
          <w:szCs w:val="32"/>
          <w:rtl/>
          <w:lang w:val="en-US" w:bidi="ar-DZ"/>
        </w:rPr>
        <w:t>الدم البارد يصبح العلامة الفارقة لكل ما يحدث فيها</w:t>
      </w:r>
      <w:r w:rsidRPr="009E7D82">
        <w:rPr>
          <w:rFonts w:ascii="Traditional Arabic" w:eastAsia="Calibri" w:hAnsi="Traditional Arabic" w:cs="Traditional Arabic" w:hint="cs"/>
          <w:sz w:val="32"/>
          <w:szCs w:val="32"/>
          <w:rtl/>
          <w:lang w:val="en-US" w:bidi="ar-DZ"/>
        </w:rPr>
        <w:t xml:space="preserve"> من</w:t>
      </w:r>
      <w:r w:rsidRPr="009E7D82">
        <w:rPr>
          <w:rFonts w:ascii="Traditional Arabic" w:eastAsia="Calibri" w:hAnsi="Traditional Arabic" w:cs="Traditional Arabic"/>
          <w:sz w:val="32"/>
          <w:szCs w:val="32"/>
          <w:rtl/>
          <w:lang w:val="en-US" w:bidi="ar-DZ"/>
        </w:rPr>
        <w:t xml:space="preserve"> قتل بلا معنى، ووطن لا يميّز بين القاتل والمقتول</w:t>
      </w:r>
    </w:p>
    <w:p w14:paraId="68AF8067"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2.الأماكن المغلقة:</w:t>
      </w:r>
    </w:p>
    <w:p w14:paraId="2FDDCC8E"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الكوخ / الملجأ</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الكوخ بوصفه مأوى بدائيًا، يُستخدم في الأدب كرمز للعزلة والانكسار، وهو غالبًا مكان انتقال بين الماضي المهزوم والحاضر المشوّش</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أحاول تنظيف الكوخ لكي أتخذ منه سكنا يحتوي رفاتي</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80"/>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الكوخ </w:t>
      </w:r>
      <w:r w:rsidRPr="009E7D82">
        <w:rPr>
          <w:rFonts w:ascii="Traditional Arabic" w:eastAsia="Calibri" w:hAnsi="Traditional Arabic" w:cs="Traditional Arabic" w:hint="cs"/>
          <w:sz w:val="32"/>
          <w:szCs w:val="32"/>
          <w:rtl/>
          <w:lang w:val="en-US" w:bidi="ar-DZ"/>
        </w:rPr>
        <w:t xml:space="preserve">هنا </w:t>
      </w:r>
      <w:r w:rsidRPr="009E7D82">
        <w:rPr>
          <w:rFonts w:ascii="Traditional Arabic" w:eastAsia="Calibri" w:hAnsi="Traditional Arabic" w:cs="Traditional Arabic"/>
          <w:sz w:val="32"/>
          <w:szCs w:val="32"/>
          <w:rtl/>
          <w:lang w:val="en-US" w:bidi="ar-DZ"/>
        </w:rPr>
        <w:t>يتحوّل إلى صورة مجازية عن الذات المحطّمة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ف</w:t>
      </w:r>
      <w:r w:rsidRPr="009E7D82">
        <w:rPr>
          <w:rFonts w:ascii="Traditional Arabic" w:eastAsia="Calibri" w:hAnsi="Traditional Arabic" w:cs="Traditional Arabic"/>
          <w:sz w:val="32"/>
          <w:szCs w:val="32"/>
          <w:rtl/>
          <w:lang w:val="en-US" w:bidi="ar-DZ"/>
        </w:rPr>
        <w:t>رثاثة الأثاث، الحشرات، العناكب، كلها تمثّل الخراب الداخلي.</w:t>
      </w:r>
    </w:p>
    <w:p w14:paraId="6AFD34F5"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الزنزانة</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الزنزانة مكان القهر والانعزال القسري، تمثّل في الأدب قاع التجربة الإنسانية: مواجهة الذات، فقدان السيطرة، أو التحول الجذري</w:t>
      </w:r>
      <w:r w:rsidRPr="009E7D82">
        <w:rPr>
          <w:rFonts w:ascii="Traditional Arabic" w:eastAsia="Calibri" w:hAnsi="Traditional Arabic" w:cs="Traditional Arabic" w:hint="cs"/>
          <w:sz w:val="32"/>
          <w:szCs w:val="32"/>
          <w:rtl/>
          <w:lang w:val="en-US" w:bidi="ar-DZ"/>
        </w:rPr>
        <w:t>،</w:t>
      </w:r>
    </w:p>
    <w:p w14:paraId="0EE57EE3"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ثلاثة أشهر في زنزانة مقرفة انتهى بعدها كل شيء</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81"/>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الزنزانة هنا ليست فقط عقوبة قانونية، </w:t>
      </w:r>
      <w:r w:rsidRPr="009E7D82">
        <w:rPr>
          <w:rFonts w:ascii="Traditional Arabic" w:eastAsia="Calibri" w:hAnsi="Traditional Arabic" w:cs="Traditional Arabic" w:hint="cs"/>
          <w:sz w:val="32"/>
          <w:szCs w:val="32"/>
          <w:rtl/>
          <w:lang w:val="en-US" w:bidi="ar-DZ"/>
        </w:rPr>
        <w:t>ف</w:t>
      </w:r>
      <w:r w:rsidRPr="009E7D82">
        <w:rPr>
          <w:rFonts w:ascii="Traditional Arabic" w:eastAsia="Calibri" w:hAnsi="Traditional Arabic" w:cs="Traditional Arabic"/>
          <w:sz w:val="32"/>
          <w:szCs w:val="32"/>
          <w:rtl/>
          <w:lang w:val="en-US" w:bidi="ar-DZ"/>
        </w:rPr>
        <w:t>هي محاكمة النفس لنفسها بعد الانسلاخ عن سلطة المؤسسة العسكرية</w:t>
      </w:r>
      <w:r w:rsidRPr="009E7D82">
        <w:rPr>
          <w:rFonts w:ascii="Traditional Arabic" w:eastAsia="Calibri" w:hAnsi="Traditional Arabic" w:cs="Traditional Arabic" w:hint="cs"/>
          <w:sz w:val="32"/>
          <w:szCs w:val="32"/>
          <w:rtl/>
          <w:lang w:val="en-US" w:bidi="ar-DZ"/>
        </w:rPr>
        <w:t>.</w:t>
      </w:r>
    </w:p>
    <w:p w14:paraId="154182E4"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الحانة</w:t>
      </w:r>
      <w:r w:rsidRPr="009E7D82">
        <w:rPr>
          <w:rFonts w:ascii="Traditional Arabic" w:eastAsia="Calibri" w:hAnsi="Traditional Arabic" w:cs="Traditional Arabic" w:hint="cs"/>
          <w:b/>
          <w:bCs/>
          <w:sz w:val="32"/>
          <w:szCs w:val="32"/>
          <w:rtl/>
          <w:lang w:val="en-US" w:bidi="ar-DZ"/>
        </w:rPr>
        <w:t>:</w:t>
      </w:r>
    </w:p>
    <w:p w14:paraId="0D470FB1"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sz w:val="32"/>
          <w:szCs w:val="32"/>
          <w:rtl/>
          <w:lang w:val="en-US" w:bidi="ar-DZ"/>
        </w:rPr>
        <w:t>الحانة في الأدب غالبًا ما تكون مكانًا للهرب، للتنفيس، وللكشف</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دخلنا إحدى الحانات… الحانات تثمل كي تطرد عنها لعنة موت ما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82"/>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الحانة هنا فضاء مزدوج تهرب إليها الشخصيات من جحيم الحياة، لكنها في الوقت ذاته تكشف هشاشتها.</w:t>
      </w:r>
    </w:p>
    <w:p w14:paraId="7A31A8E1"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العاشرة "أفروديت":</w:t>
      </w:r>
    </w:p>
    <w:p w14:paraId="5E28A6B0"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1.</w:t>
      </w:r>
      <w:r w:rsidRPr="009E7D82">
        <w:rPr>
          <w:rFonts w:ascii="Traditional Arabic" w:eastAsia="Calibri" w:hAnsi="Traditional Arabic" w:cs="Traditional Arabic"/>
          <w:b/>
          <w:bCs/>
          <w:sz w:val="32"/>
          <w:szCs w:val="32"/>
          <w:rtl/>
          <w:lang w:val="en-US" w:bidi="ar-DZ"/>
        </w:rPr>
        <w:t>الأماكن المفتوحة</w:t>
      </w:r>
      <w:r w:rsidRPr="009E7D82">
        <w:rPr>
          <w:rFonts w:ascii="Traditional Arabic" w:eastAsia="Calibri" w:hAnsi="Traditional Arabic" w:cs="Traditional Arabic" w:hint="cs"/>
          <w:b/>
          <w:bCs/>
          <w:sz w:val="32"/>
          <w:szCs w:val="32"/>
          <w:rtl/>
          <w:lang w:val="en-US" w:bidi="ar-DZ"/>
        </w:rPr>
        <w:t>:</w:t>
      </w:r>
    </w:p>
    <w:p w14:paraId="588F9DF4"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lastRenderedPageBreak/>
        <w:t>البادية</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البادية تمثل الامتداد المفتوح، البرية، المساحة الحرة بعيدًا عن المدن أو الرقابة</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لا أراه إلا وهو يدخل بعد منتصف الليل يجر قدميه خلفه وجسده يكاد يسجد من شدة التعب، هائمًا على وجهه طوال النهار في البادية لا يكلم إنسًا ولا جنًا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83"/>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البادية هنا هي المساحة التي يهرب إليها السارد من قيود البيت، الأم، وربما من ذاته أيضًا.</w:t>
      </w:r>
    </w:p>
    <w:p w14:paraId="18AB88B0"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2.الأماكن المغلقة:</w:t>
      </w:r>
    </w:p>
    <w:p w14:paraId="07A782C3"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غرفة السارد / غرفة الكتابة</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غرفة النوم أو العمل تمثل في الأدب مكانًا شخصيًا مغلقًا، يوفّر مساحة للعزلة والتأمل أو الانكفاء على الذات،</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كانت غرفتي عامرة بالفوضى لكنك كنتِ مرتبة جدًا وحنونة وأنت تحكين تفاصيلاً عني أجهلها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84"/>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الغرفة</w:t>
      </w:r>
      <w:r w:rsidRPr="009E7D82">
        <w:rPr>
          <w:rFonts w:ascii="Traditional Arabic" w:eastAsia="Calibri" w:hAnsi="Traditional Arabic" w:cs="Traditional Arabic" w:hint="cs"/>
          <w:sz w:val="32"/>
          <w:szCs w:val="32"/>
          <w:rtl/>
          <w:lang w:val="en-US" w:bidi="ar-DZ"/>
        </w:rPr>
        <w:t xml:space="preserve"> هنا</w:t>
      </w:r>
      <w:r w:rsidRPr="009E7D82">
        <w:rPr>
          <w:rFonts w:ascii="Traditional Arabic" w:eastAsia="Calibri" w:hAnsi="Traditional Arabic" w:cs="Traditional Arabic"/>
          <w:sz w:val="32"/>
          <w:szCs w:val="32"/>
          <w:rtl/>
          <w:lang w:val="en-US" w:bidi="ar-DZ"/>
        </w:rPr>
        <w:t xml:space="preserve"> هي المساحة التي تحدث فيها اللقاءات بين السارد و</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أفروديت</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وتمتزج فيها الكتابة بالحب، الواقع بالخيال</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 xml:space="preserve">إنها تمثل الملاذ الشخصي، وفي نفس الوقت، مختبر العلاقة مع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أفروديت، حيث ينفرد السارد بها، يكتب عنها، ويعيشها بعيدًا عن تدخل الآخرين.</w:t>
      </w:r>
    </w:p>
    <w:p w14:paraId="40501682"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غرفة الجلسات مع لالة السمينة</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ترعبني كلما فتحت حقيبتها وأخرجت منها منديلا أحمر به مجموعة أحجار ملونة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85"/>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هذه الغرفة تمثل الماضي العائلي المشحون بالقلق والخرافة، وهي مكان مرتبط بالخوف الطفولي والمراقبة من خلف الأبواب.</w:t>
      </w:r>
    </w:p>
    <w:p w14:paraId="5B7C3E62"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الحادية عشر "نوسطالجيا":</w:t>
      </w:r>
    </w:p>
    <w:p w14:paraId="4872288B"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1.</w:t>
      </w:r>
      <w:r w:rsidRPr="009E7D82">
        <w:rPr>
          <w:rFonts w:ascii="Traditional Arabic" w:eastAsia="Calibri" w:hAnsi="Traditional Arabic" w:cs="Traditional Arabic"/>
          <w:b/>
          <w:bCs/>
          <w:sz w:val="32"/>
          <w:szCs w:val="32"/>
          <w:rtl/>
          <w:lang w:val="en-US" w:bidi="ar-DZ"/>
        </w:rPr>
        <w:t>الأماكن المفتوحة</w:t>
      </w:r>
      <w:r w:rsidRPr="009E7D82">
        <w:rPr>
          <w:rFonts w:ascii="Traditional Arabic" w:eastAsia="Calibri" w:hAnsi="Traditional Arabic" w:cs="Traditional Arabic" w:hint="cs"/>
          <w:b/>
          <w:bCs/>
          <w:sz w:val="32"/>
          <w:szCs w:val="32"/>
          <w:rtl/>
          <w:lang w:val="en-US" w:bidi="ar-DZ"/>
        </w:rPr>
        <w:t>:</w:t>
      </w:r>
    </w:p>
    <w:p w14:paraId="5E8A2866"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sz w:val="32"/>
          <w:szCs w:val="32"/>
          <w:rtl/>
          <w:lang w:val="en-US" w:bidi="ar-DZ"/>
        </w:rPr>
        <w:t>السوق</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السوق هو فضاء اجتماعي عام، يُشير عادة إلى الحركة، العرض، القيم المتداولة، والتنافس</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كنت أتجول في سوق كبير، أمشي وسط الطريق وعلى الأرصفة ملقاة سلع الباعة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86"/>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السوق هنا يُصوّر كمكان مواجهة الذات: البضاعة المعروضة هي نسخ من الكاتبة نفسها، ما يجعله أشبه بمتحف للهوية.</w:t>
      </w:r>
    </w:p>
    <w:p w14:paraId="753CAAF7"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2.الأماكن المغلقة:</w:t>
      </w:r>
    </w:p>
    <w:p w14:paraId="3377C4BC"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الغرفة:</w:t>
      </w:r>
      <w:r w:rsidRPr="009E7D82">
        <w:rPr>
          <w:rFonts w:ascii="Traditional Arabic" w:eastAsia="Calibri" w:hAnsi="Traditional Arabic" w:cs="Traditional Arabic"/>
          <w:sz w:val="32"/>
          <w:szCs w:val="32"/>
          <w:rtl/>
          <w:lang w:val="en-US" w:bidi="ar-DZ"/>
        </w:rPr>
        <w:t xml:space="preserve"> الغرفة في الأدب تمثل الحيز الخاص والداخلي، وهي مكان العزلة، والتأمل، والضعف، وتتيح للذات أن تتكشف دون تكلّف</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تماما كفتح باب غرفتي والجلوس قبالة النافذة المفتوح زجاجها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87"/>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جدتي في ركن الغرفة الموازي تجلس على طرف سريرها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88"/>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الغرفة هنا هي الحاضن الأساسي لمزيج المشاعر والانفعالات المتناقضة: بين الحلم واليقظة، بين الحنين إلى الطفولة ومواجهة الألم النفسي.</w:t>
      </w:r>
    </w:p>
    <w:p w14:paraId="14C335A5"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الثانية عشر "جنون":</w:t>
      </w:r>
    </w:p>
    <w:p w14:paraId="1FEDAA26"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1.الأماكن المفتوحة:</w:t>
      </w:r>
    </w:p>
    <w:p w14:paraId="7BA537E9"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lastRenderedPageBreak/>
        <w:t>المحطة</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المحطة في الأدب</w:t>
      </w:r>
      <w:r w:rsidRPr="009E7D82">
        <w:rPr>
          <w:rFonts w:ascii="Traditional Arabic" w:eastAsia="Calibri" w:hAnsi="Traditional Arabic" w:cs="Traditional Arabic" w:hint="cs"/>
          <w:sz w:val="32"/>
          <w:szCs w:val="32"/>
          <w:rtl/>
          <w:lang w:val="en-US" w:bidi="ar-DZ"/>
        </w:rPr>
        <w:t xml:space="preserve"> عادة ما </w:t>
      </w:r>
      <w:r w:rsidRPr="009E7D82">
        <w:rPr>
          <w:rFonts w:ascii="Traditional Arabic" w:eastAsia="Calibri" w:hAnsi="Traditional Arabic" w:cs="Traditional Arabic"/>
          <w:sz w:val="32"/>
          <w:szCs w:val="32"/>
          <w:rtl/>
          <w:lang w:val="en-US" w:bidi="ar-DZ"/>
        </w:rPr>
        <w:t>ترمز إلى الانتقال، الترقب، والفرص الممكنة، لكنها أيضًا قد ترمز إلى الفقد إذا غاب المنتظَر أو تأخر الرحيل</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لا أحد ينتظرني في المحطة بعد أن سقط الوجه الأخير للحياة / للحلم / للأمل، ظنًّا منه أنني القطار</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89"/>
      </w:r>
      <w:r w:rsidRPr="009E7D82">
        <w:rPr>
          <w:rFonts w:ascii="Traditional Arabic" w:eastAsia="Calibri" w:hAnsi="Traditional Arabic" w:cs="Traditional Arabic" w:hint="cs"/>
          <w:sz w:val="32"/>
          <w:szCs w:val="32"/>
          <w:rtl/>
          <w:lang w:val="en-US" w:bidi="ar-DZ"/>
        </w:rPr>
        <w:t>، نلاحظ</w:t>
      </w:r>
      <w:r w:rsidRPr="009E7D82">
        <w:rPr>
          <w:rFonts w:ascii="Traditional Arabic" w:eastAsia="Calibri" w:hAnsi="Traditional Arabic" w:cs="Traditional Arabic"/>
          <w:sz w:val="32"/>
          <w:szCs w:val="32"/>
          <w:rtl/>
          <w:lang w:val="en-US" w:bidi="ar-DZ"/>
        </w:rPr>
        <w:t xml:space="preserve"> في </w:t>
      </w:r>
      <w:r w:rsidRPr="009E7D82">
        <w:rPr>
          <w:rFonts w:ascii="Traditional Arabic" w:eastAsia="Calibri" w:hAnsi="Traditional Arabic" w:cs="Traditional Arabic" w:hint="cs"/>
          <w:sz w:val="32"/>
          <w:szCs w:val="32"/>
          <w:rtl/>
          <w:lang w:val="en-US" w:bidi="ar-DZ"/>
        </w:rPr>
        <w:t>القصة</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 xml:space="preserve">أن </w:t>
      </w:r>
      <w:r w:rsidRPr="009E7D82">
        <w:rPr>
          <w:rFonts w:ascii="Traditional Arabic" w:eastAsia="Calibri" w:hAnsi="Traditional Arabic" w:cs="Traditional Arabic"/>
          <w:sz w:val="32"/>
          <w:szCs w:val="32"/>
          <w:rtl/>
          <w:lang w:val="en-US" w:bidi="ar-DZ"/>
        </w:rPr>
        <w:t>المحطة تتحول إلى مكان خيبة وانتفاء أمل لم يعد أحد ينتظر، وكأن الذات فقدت شرعيتها في الحياة أو التحول</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ف</w:t>
      </w:r>
      <w:r w:rsidRPr="009E7D82">
        <w:rPr>
          <w:rFonts w:ascii="Traditional Arabic" w:eastAsia="Calibri" w:hAnsi="Traditional Arabic" w:cs="Traditional Arabic"/>
          <w:sz w:val="32"/>
          <w:szCs w:val="32"/>
          <w:rtl/>
          <w:lang w:val="en-US" w:bidi="ar-DZ"/>
        </w:rPr>
        <w:t>المكان هنا لا يحيل إلى العبور بل إلى فشل العبور وانتهاء الأمل في الانطلاق</w:t>
      </w:r>
      <w:r w:rsidRPr="009E7D82">
        <w:rPr>
          <w:rFonts w:ascii="Traditional Arabic" w:eastAsia="Calibri" w:hAnsi="Traditional Arabic" w:cs="Traditional Arabic" w:hint="cs"/>
          <w:sz w:val="32"/>
          <w:szCs w:val="32"/>
          <w:rtl/>
          <w:lang w:val="en-US" w:bidi="ar-DZ"/>
        </w:rPr>
        <w:t>.</w:t>
      </w:r>
    </w:p>
    <w:p w14:paraId="0C5EEA1F"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2.الأماكن المغلقة:</w:t>
      </w:r>
    </w:p>
    <w:p w14:paraId="30486022"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الغرفة/السكن المنعزل</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 xml:space="preserve">الغرفة الخاصة، في الأدب، ترمز غالبًا إلى الحميمية، الانعزال الآمن، أو مأوى النفس، لكنها حين تُغلق على الذات المتألمة تتحول إلى سجن داخلي،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هاتفك صامت، ساكن، يقاسمك تشردك، لا أحد انتبه لسريرك الخاوي… من ذا قد يكلف نفسه ويفتح أبوابك المغلقة؟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90"/>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hint="cs"/>
          <w:sz w:val="32"/>
          <w:szCs w:val="32"/>
          <w:rtl/>
          <w:lang w:val="en-US" w:bidi="ar-DZ"/>
        </w:rPr>
        <w:t xml:space="preserve">هنا </w:t>
      </w:r>
      <w:r w:rsidRPr="009E7D82">
        <w:rPr>
          <w:rFonts w:ascii="Traditional Arabic" w:eastAsia="Calibri" w:hAnsi="Traditional Arabic" w:cs="Traditional Arabic"/>
          <w:sz w:val="32"/>
          <w:szCs w:val="32"/>
          <w:rtl/>
          <w:lang w:val="en-US" w:bidi="ar-DZ"/>
        </w:rPr>
        <w:t>تتحوّل الغرفة في جنون إلى مكان موت بطيء، سريرها خاوٍ، بابها مغلق، وهاتفها صامت</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ف</w:t>
      </w:r>
      <w:r w:rsidRPr="009E7D82">
        <w:rPr>
          <w:rFonts w:ascii="Traditional Arabic" w:eastAsia="Calibri" w:hAnsi="Traditional Arabic" w:cs="Traditional Arabic"/>
          <w:sz w:val="32"/>
          <w:szCs w:val="32"/>
          <w:rtl/>
          <w:lang w:val="en-US" w:bidi="ar-DZ"/>
        </w:rPr>
        <w:t xml:space="preserve">هي لا تمثل عزلة إرادية بل عزلة قهرية ونتيجة لرفض مجتمعي مبطن، حيث يُنظر إلى البطل باعتباره الصعلوك غير الجدير بالقلق. </w:t>
      </w:r>
    </w:p>
    <w:p w14:paraId="639CCD05"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المصحة / السجن المفتوح</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السجن أو المصحة النفسية في الأدب غالبًا ما يشير إلى مرحلة من العزل القسري، حيث تنقلب الحياة إلى نظام تحكم خارجي</w:t>
      </w:r>
      <w:r w:rsidRPr="009E7D82">
        <w:rPr>
          <w:rFonts w:ascii="Traditional Arabic" w:eastAsia="Calibri" w:hAnsi="Traditional Arabic" w:cs="Traditional Arabic" w:hint="cs"/>
          <w:sz w:val="32"/>
          <w:szCs w:val="32"/>
          <w:rtl/>
          <w:lang w:val="en-US" w:bidi="ar-DZ"/>
        </w:rPr>
        <w:t>، "ي</w:t>
      </w:r>
      <w:r w:rsidRPr="009E7D82">
        <w:rPr>
          <w:rFonts w:ascii="Traditional Arabic" w:eastAsia="Calibri" w:hAnsi="Traditional Arabic" w:cs="Traditional Arabic"/>
          <w:sz w:val="32"/>
          <w:szCs w:val="32"/>
          <w:rtl/>
          <w:lang w:val="en-US" w:bidi="ar-DZ"/>
        </w:rPr>
        <w:t>سألك الوقت قبل أن تلفظ أنفاس خيبتك</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وأنت تساق إلى سجن مفتوح، كل منافذه تؤدي إلى عقلك التالف، تحرسك حقنة تضخ النسيان في وريدك دون جدوى</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91"/>
      </w:r>
      <w:r w:rsidRPr="009E7D82">
        <w:rPr>
          <w:rFonts w:ascii="Traditional Arabic" w:eastAsia="Calibri" w:hAnsi="Traditional Arabic" w:cs="Traditional Arabic" w:hint="cs"/>
          <w:sz w:val="32"/>
          <w:szCs w:val="32"/>
          <w:rtl/>
          <w:lang w:val="en-US" w:bidi="ar-DZ"/>
        </w:rPr>
        <w:t xml:space="preserve">، لكن </w:t>
      </w:r>
      <w:r w:rsidRPr="009E7D82">
        <w:rPr>
          <w:rFonts w:ascii="Traditional Arabic" w:eastAsia="Calibri" w:hAnsi="Traditional Arabic" w:cs="Traditional Arabic"/>
          <w:sz w:val="32"/>
          <w:szCs w:val="32"/>
          <w:rtl/>
          <w:lang w:val="en-US" w:bidi="ar-DZ"/>
        </w:rPr>
        <w:t>تُقدَّم المصحة هنا كـسجن مفتوح، أي أنها بلا قضبان لكن أشد قيدًا من السجن، لأنها تُحيل إلى موت داخلي غير مرئي لا يُعاقَب فيه الجسد فقط بل الذاكرة، حيث تُحقَن المهدئات دون جدوى لأن الألم أعمق من النسيان.</w:t>
      </w:r>
    </w:p>
    <w:p w14:paraId="11721C66"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الثالثة عشر "حراك":</w:t>
      </w:r>
    </w:p>
    <w:p w14:paraId="61B837E4"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1.</w:t>
      </w:r>
      <w:r w:rsidRPr="009E7D82">
        <w:rPr>
          <w:rFonts w:ascii="Traditional Arabic" w:eastAsia="Calibri" w:hAnsi="Traditional Arabic" w:cs="Traditional Arabic"/>
          <w:b/>
          <w:bCs/>
          <w:sz w:val="32"/>
          <w:szCs w:val="32"/>
          <w:rtl/>
          <w:lang w:val="en-US" w:bidi="ar-DZ"/>
        </w:rPr>
        <w:t>الأماكن المفتوحة</w:t>
      </w:r>
      <w:r w:rsidRPr="009E7D82">
        <w:rPr>
          <w:rFonts w:ascii="Traditional Arabic" w:eastAsia="Calibri" w:hAnsi="Traditional Arabic" w:cs="Traditional Arabic" w:hint="cs"/>
          <w:b/>
          <w:bCs/>
          <w:sz w:val="32"/>
          <w:szCs w:val="32"/>
          <w:rtl/>
          <w:lang w:val="en-US" w:bidi="ar-DZ"/>
        </w:rPr>
        <w:t>:</w:t>
      </w:r>
    </w:p>
    <w:p w14:paraId="73450090"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الشارع / فضاء الحراك الوطني</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الشارع هو الفضاء العمومي بامتياز، مسرح الحراك الشعبي، والانفجار الجماعي ضد القهر والفساد</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 xml:space="preserve">تصلني هتافات شعب غاضب قانط، يصرخ ملء ما في جعبته من مرار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نريد التغيير</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تتنحاو قاع</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92"/>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الشارع في النص مرآة للمأساة العامة لكنه نقيض للمأساة الخاصة. هو المكان الذي ينادي فيه الآخرون بالتحرّر، في حين يظل البطل سجينًا لعلاقته بأبيه وذاته</w:t>
      </w:r>
    </w:p>
    <w:p w14:paraId="3933933E"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2.الأماكن المغلقة:</w:t>
      </w:r>
    </w:p>
    <w:p w14:paraId="0AA47FFA"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hint="cs"/>
          <w:b/>
          <w:bCs/>
          <w:sz w:val="32"/>
          <w:szCs w:val="32"/>
          <w:rtl/>
          <w:lang w:val="en-US" w:bidi="ar-DZ"/>
        </w:rPr>
        <w:t>ا</w:t>
      </w:r>
      <w:r w:rsidRPr="009E7D82">
        <w:rPr>
          <w:rFonts w:ascii="Traditional Arabic" w:eastAsia="Calibri" w:hAnsi="Traditional Arabic" w:cs="Traditional Arabic"/>
          <w:b/>
          <w:bCs/>
          <w:sz w:val="32"/>
          <w:szCs w:val="32"/>
          <w:rtl/>
          <w:lang w:val="en-US" w:bidi="ar-DZ"/>
        </w:rPr>
        <w:t>لغرفة / فضاء العزلة</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الغرفة هي فضاء داخلي مغلق، لكنها لا تمثل فقط العزلة، بل المساحة الخاصة التي يمارس فيها البطل تمرده الصامت،</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أحب جدا حريتي وأنا أخرج من غرفتي غير متسلل.. بل على مرآهم لكنهم لا ينتبهون</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93"/>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الغرفة </w:t>
      </w:r>
      <w:r w:rsidRPr="009E7D82">
        <w:rPr>
          <w:rFonts w:ascii="Traditional Arabic" w:eastAsia="Calibri" w:hAnsi="Traditional Arabic" w:cs="Traditional Arabic" w:hint="cs"/>
          <w:sz w:val="32"/>
          <w:szCs w:val="32"/>
          <w:rtl/>
          <w:lang w:val="en-US" w:bidi="ar-DZ"/>
        </w:rPr>
        <w:t xml:space="preserve">هنا </w:t>
      </w:r>
      <w:r w:rsidRPr="009E7D82">
        <w:rPr>
          <w:rFonts w:ascii="Traditional Arabic" w:eastAsia="Calibri" w:hAnsi="Traditional Arabic" w:cs="Traditional Arabic"/>
          <w:sz w:val="32"/>
          <w:szCs w:val="32"/>
          <w:rtl/>
          <w:lang w:val="en-US" w:bidi="ar-DZ"/>
        </w:rPr>
        <w:t>ليست فقط ملاذًا، بل رمزٌ للازدواجية بين الظاهر والباطن، الرقابة والحرية المؤقتة.</w:t>
      </w:r>
    </w:p>
    <w:p w14:paraId="63CE541D"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lastRenderedPageBreak/>
        <w:t>السطح / محراب الحرية المسمومة</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السطح مكان شبه منعزل، بين الخاص والعام، في الأعلى لكنه مكشوف نسبيًا يمثل في السرد العربي الحديث مسرحًا للبوح</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كنت مستعجلا على سيجارة مفخخة بالفرح أتعاطاها على مهل</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أستنشقه ليس بأنفاسي بل بكل ما أحمل في قلبي من خيبة ووجع</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94"/>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السطح</w:t>
      </w:r>
      <w:r w:rsidRPr="009E7D82">
        <w:rPr>
          <w:rFonts w:ascii="Traditional Arabic" w:eastAsia="Calibri" w:hAnsi="Traditional Arabic" w:cs="Traditional Arabic" w:hint="cs"/>
          <w:sz w:val="32"/>
          <w:szCs w:val="32"/>
          <w:rtl/>
          <w:lang w:val="en-US" w:bidi="ar-DZ"/>
        </w:rPr>
        <w:t xml:space="preserve"> هنا</w:t>
      </w:r>
      <w:r w:rsidRPr="009E7D82">
        <w:rPr>
          <w:rFonts w:ascii="Traditional Arabic" w:eastAsia="Calibri" w:hAnsi="Traditional Arabic" w:cs="Traditional Arabic"/>
          <w:sz w:val="32"/>
          <w:szCs w:val="32"/>
          <w:rtl/>
          <w:lang w:val="en-US" w:bidi="ar-DZ"/>
        </w:rPr>
        <w:t xml:space="preserve"> يتحول إلى مسرح الطقوس المحرّمة التدخين، التأمل، الحزن، والرغبة في الهروب من الدور الاجتماعي</w:t>
      </w:r>
      <w:r w:rsidRPr="009E7D82">
        <w:rPr>
          <w:rFonts w:ascii="Traditional Arabic" w:eastAsia="Calibri" w:hAnsi="Traditional Arabic" w:cs="Traditional Arabic" w:hint="cs"/>
          <w:sz w:val="32"/>
          <w:szCs w:val="32"/>
          <w:rtl/>
          <w:lang w:val="en-US" w:bidi="ar-DZ"/>
        </w:rPr>
        <w:t>.</w:t>
      </w:r>
    </w:p>
    <w:p w14:paraId="7D7DC282"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البيت / منظومة القمع العائلي</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البيت كمكان مغلق يمثل الأسرة كنظام اجتماعي قائم على التقاليد، السلطة، والمراقبة</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أمي تقود حملة ضد خلايا العنكبوت</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والدي يقوم بدوريته الليلية كعادته</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95"/>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البيت يغدو ساحة احتلال هادئ أم منهكة، أب متسلط، وطقوس اجتماعية تخنق الحرية الشخصية</w:t>
      </w:r>
    </w:p>
    <w:p w14:paraId="5C9BFD98"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الرابعة عشر "شطرنج":</w:t>
      </w:r>
    </w:p>
    <w:p w14:paraId="675CA089"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1.الأماكن المفتوحة:</w:t>
      </w:r>
    </w:p>
    <w:p w14:paraId="67878C52"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hint="cs"/>
          <w:b/>
          <w:bCs/>
          <w:sz w:val="32"/>
          <w:szCs w:val="32"/>
          <w:rtl/>
          <w:lang w:val="en-US" w:bidi="ar-DZ"/>
        </w:rPr>
        <w:t>ر</w:t>
      </w:r>
      <w:r w:rsidRPr="009E7D82">
        <w:rPr>
          <w:rFonts w:ascii="Traditional Arabic" w:eastAsia="Calibri" w:hAnsi="Traditional Arabic" w:cs="Traditional Arabic"/>
          <w:b/>
          <w:bCs/>
          <w:sz w:val="32"/>
          <w:szCs w:val="32"/>
          <w:rtl/>
          <w:lang w:val="en-US" w:bidi="ar-DZ"/>
        </w:rPr>
        <w:t>قعة الشطرنج (بصفتها فضاءً رمزيًا مفتوحًا)</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يبقي على بابها مواربًا… يخاف أن يجد نفسه خارج رقعة الشطرنج</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96"/>
      </w:r>
      <w:r w:rsidRPr="009E7D82">
        <w:rPr>
          <w:rFonts w:ascii="Traditional Arabic" w:eastAsia="Calibri" w:hAnsi="Traditional Arabic" w:cs="Traditional Arabic" w:hint="cs"/>
          <w:sz w:val="32"/>
          <w:szCs w:val="32"/>
          <w:rtl/>
          <w:lang w:val="en-US" w:bidi="ar-DZ"/>
        </w:rPr>
        <w:t xml:space="preserve">، حيث </w:t>
      </w:r>
      <w:r w:rsidRPr="009E7D82">
        <w:rPr>
          <w:rFonts w:ascii="Traditional Arabic" w:eastAsia="Calibri" w:hAnsi="Traditional Arabic" w:cs="Traditional Arabic"/>
          <w:sz w:val="32"/>
          <w:szCs w:val="32"/>
          <w:rtl/>
          <w:lang w:val="en-US" w:bidi="ar-DZ"/>
        </w:rPr>
        <w:t>الحياة الزوجية تتحول إلى لعبة ذهنية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الشطرنج هنا يعكس الجمود الاستراتيجي في العلاقة. لا مكان للعفوية أو الحبّ، بل حسابات ومواجهات</w:t>
      </w:r>
    </w:p>
    <w:p w14:paraId="561F1CD9"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2.</w:t>
      </w:r>
      <w:r w:rsidRPr="009E7D82">
        <w:rPr>
          <w:rFonts w:ascii="Traditional Arabic" w:eastAsia="Calibri" w:hAnsi="Traditional Arabic" w:cs="Traditional Arabic"/>
          <w:b/>
          <w:bCs/>
          <w:sz w:val="32"/>
          <w:szCs w:val="32"/>
          <w:rtl/>
          <w:lang w:val="en-US" w:bidi="ar-DZ"/>
        </w:rPr>
        <w:t>الأماكن المغلقة</w:t>
      </w:r>
      <w:r w:rsidRPr="009E7D82">
        <w:rPr>
          <w:rFonts w:ascii="Traditional Arabic" w:eastAsia="Calibri" w:hAnsi="Traditional Arabic" w:cs="Traditional Arabic" w:hint="cs"/>
          <w:b/>
          <w:bCs/>
          <w:sz w:val="32"/>
          <w:szCs w:val="32"/>
          <w:rtl/>
          <w:lang w:val="en-US" w:bidi="ar-DZ"/>
        </w:rPr>
        <w:t>:</w:t>
      </w:r>
    </w:p>
    <w:p w14:paraId="02A2A2BA"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المنزل / فضاء العلاقة الزوجية</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b/>
          <w:bCs/>
          <w:sz w:val="32"/>
          <w:szCs w:val="32"/>
          <w:rtl/>
          <w:lang w:val="en-US" w:bidi="ar-DZ"/>
        </w:rPr>
        <w:t xml:space="preserve"> </w:t>
      </w:r>
      <w:r w:rsidRPr="009E7D82">
        <w:rPr>
          <w:rFonts w:ascii="Traditional Arabic" w:eastAsia="Calibri" w:hAnsi="Traditional Arabic" w:cs="Traditional Arabic"/>
          <w:sz w:val="32"/>
          <w:szCs w:val="32"/>
          <w:rtl/>
          <w:lang w:val="en-US" w:bidi="ar-DZ"/>
        </w:rPr>
        <w:t>المنزل، في سياق العلاقة العاطفية، يُفترض أن يكون ملاذًا، لكن حين يتحوّل إلى مساحة صامتة خانقة، يصبح رمزًا لانطفاء العاطفة والعزلة النفسية داخل الإطار الاجتماعي</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الأيام متشابهة بيننا، مجردة إلا من روتين قاتل وملل يذبح الحياة من الوريد إلى الوريد فينا..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97"/>
      </w:r>
      <w:r w:rsidRPr="009E7D82">
        <w:rPr>
          <w:rFonts w:ascii="Traditional Arabic" w:eastAsia="Calibri" w:hAnsi="Traditional Arabic" w:cs="Traditional Arabic" w:hint="cs"/>
          <w:sz w:val="32"/>
          <w:szCs w:val="32"/>
          <w:rtl/>
          <w:lang w:val="en-US" w:bidi="ar-DZ"/>
        </w:rPr>
        <w:t>، ف</w:t>
      </w:r>
      <w:r w:rsidRPr="009E7D82">
        <w:rPr>
          <w:rFonts w:ascii="Traditional Arabic" w:eastAsia="Calibri" w:hAnsi="Traditional Arabic" w:cs="Traditional Arabic"/>
          <w:sz w:val="32"/>
          <w:szCs w:val="32"/>
          <w:rtl/>
          <w:lang w:val="en-US" w:bidi="ar-DZ"/>
        </w:rPr>
        <w:t>هذا المكان لا يحتضن، بل يسجن</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هو بيت بلا روح، علاقة بلا حرارة، وحياة تشبه القبر اليومي.</w:t>
      </w:r>
    </w:p>
    <w:p w14:paraId="344970A5"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الخامسة عشر "هلاوس":</w:t>
      </w:r>
    </w:p>
    <w:p w14:paraId="007330D5"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hint="cs"/>
          <w:b/>
          <w:bCs/>
          <w:sz w:val="32"/>
          <w:szCs w:val="32"/>
          <w:rtl/>
          <w:lang w:val="en-US" w:bidi="ar-DZ"/>
        </w:rPr>
        <w:t>2.</w:t>
      </w:r>
      <w:r w:rsidRPr="009E7D82">
        <w:rPr>
          <w:rFonts w:ascii="Traditional Arabic" w:eastAsia="Calibri" w:hAnsi="Traditional Arabic" w:cs="Traditional Arabic"/>
          <w:b/>
          <w:bCs/>
          <w:sz w:val="32"/>
          <w:szCs w:val="32"/>
          <w:rtl/>
          <w:lang w:val="en-US" w:bidi="ar-DZ"/>
        </w:rPr>
        <w:t>الأماكن المغلقة</w:t>
      </w:r>
      <w:r w:rsidRPr="009E7D82">
        <w:rPr>
          <w:rFonts w:ascii="Traditional Arabic" w:eastAsia="Calibri" w:hAnsi="Traditional Arabic" w:cs="Traditional Arabic" w:hint="cs"/>
          <w:b/>
          <w:bCs/>
          <w:sz w:val="32"/>
          <w:szCs w:val="32"/>
          <w:rtl/>
          <w:lang w:val="en-US" w:bidi="ar-DZ"/>
        </w:rPr>
        <w:t>:</w:t>
      </w:r>
    </w:p>
    <w:p w14:paraId="5E24F90D"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داخل الحافلة</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ريناد </w:t>
      </w:r>
      <w:r w:rsidRPr="009E7D82">
        <w:rPr>
          <w:rFonts w:ascii="Traditional Arabic" w:eastAsia="Calibri" w:hAnsi="Traditional Arabic" w:cs="Traditional Arabic" w:hint="cs"/>
          <w:sz w:val="32"/>
          <w:szCs w:val="32"/>
          <w:rtl/>
          <w:lang w:val="en-US" w:bidi="ar-DZ"/>
        </w:rPr>
        <w:t xml:space="preserve">وهي </w:t>
      </w:r>
      <w:r w:rsidRPr="009E7D82">
        <w:rPr>
          <w:rFonts w:ascii="Traditional Arabic" w:eastAsia="Calibri" w:hAnsi="Traditional Arabic" w:cs="Traditional Arabic"/>
          <w:sz w:val="32"/>
          <w:szCs w:val="32"/>
          <w:rtl/>
          <w:lang w:val="en-US" w:bidi="ar-DZ"/>
        </w:rPr>
        <w:t>غارقة في حبات المطر العالقة على زجاج حافلة ركبتها رغم أنها لا تعرف وجهتها، وتقلقها رائحة الشيخ الذي يجلس بجانبها والكيس المرمى بين رجليه</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98"/>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الحافلة فضاء محدود، لكنها في النص تعكس تشتت البطل وعدم وضوح الهدف أو الاتجاه</w:t>
      </w:r>
      <w:r w:rsidRPr="009E7D82">
        <w:rPr>
          <w:rFonts w:ascii="Traditional Arabic" w:eastAsia="Calibri" w:hAnsi="Traditional Arabic" w:cs="Traditional Arabic" w:hint="cs"/>
          <w:sz w:val="32"/>
          <w:szCs w:val="32"/>
          <w:rtl/>
          <w:lang w:val="en-US" w:bidi="ar-DZ"/>
        </w:rPr>
        <w:t>.</w:t>
      </w:r>
    </w:p>
    <w:p w14:paraId="4B733EDD"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1.الأماكن المفتوحة:</w:t>
      </w:r>
    </w:p>
    <w:p w14:paraId="1F3F931B"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hint="cs"/>
          <w:sz w:val="32"/>
          <w:szCs w:val="32"/>
          <w:rtl/>
          <w:lang w:val="en-US" w:bidi="ar-DZ"/>
        </w:rPr>
        <w:t>لا</w:t>
      </w:r>
      <w:r w:rsidRPr="009E7D82">
        <w:rPr>
          <w:rFonts w:ascii="Traditional Arabic" w:eastAsia="Calibri" w:hAnsi="Traditional Arabic" w:cs="Traditional Arabic"/>
          <w:sz w:val="32"/>
          <w:szCs w:val="32"/>
          <w:rtl/>
          <w:lang w:val="en-US" w:bidi="ar-DZ"/>
        </w:rPr>
        <w:t xml:space="preserve"> توجد أماكن مفتوحة في النص. جميع الأحداث تدور داخل فضاءات مغلقة أو ضمن حيز نفسي داخلي، ولا يظهر فضاء خارجي مفتوح</w:t>
      </w:r>
      <w:r w:rsidRPr="009E7D82">
        <w:rPr>
          <w:rFonts w:ascii="Traditional Arabic" w:eastAsia="Calibri" w:hAnsi="Traditional Arabic" w:cs="Traditional Arabic" w:hint="cs"/>
          <w:sz w:val="32"/>
          <w:szCs w:val="32"/>
          <w:rtl/>
          <w:lang w:val="en-US" w:bidi="ar-DZ"/>
        </w:rPr>
        <w:t>.</w:t>
      </w:r>
    </w:p>
    <w:p w14:paraId="64FB3F15"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lastRenderedPageBreak/>
        <w:t>القصة السادسة عشر "دردشة":</w:t>
      </w:r>
    </w:p>
    <w:p w14:paraId="15B00563"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hint="cs"/>
          <w:b/>
          <w:bCs/>
          <w:sz w:val="32"/>
          <w:szCs w:val="32"/>
          <w:rtl/>
          <w:lang w:val="en-US" w:bidi="ar-DZ"/>
        </w:rPr>
        <w:t>1.</w:t>
      </w:r>
      <w:r w:rsidRPr="009E7D82">
        <w:rPr>
          <w:rFonts w:ascii="Traditional Arabic" w:eastAsia="Calibri" w:hAnsi="Traditional Arabic" w:cs="Traditional Arabic"/>
          <w:b/>
          <w:bCs/>
          <w:sz w:val="32"/>
          <w:szCs w:val="32"/>
          <w:rtl/>
          <w:lang w:val="en-US" w:bidi="ar-DZ"/>
        </w:rPr>
        <w:t>الأماكن المفتوحة</w:t>
      </w:r>
      <w:r w:rsidRPr="009E7D82">
        <w:rPr>
          <w:rFonts w:ascii="Traditional Arabic" w:eastAsia="Calibri" w:hAnsi="Traditional Arabic" w:cs="Traditional Arabic" w:hint="cs"/>
          <w:b/>
          <w:bCs/>
          <w:sz w:val="32"/>
          <w:szCs w:val="32"/>
          <w:rtl/>
          <w:lang w:val="en-US" w:bidi="ar-DZ"/>
        </w:rPr>
        <w:t>:</w:t>
      </w:r>
    </w:p>
    <w:p w14:paraId="1CCB6B01"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فضاء الدردشة / العالم الافتراضي</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العالم الافتراضي يمثل في الأدب المعاصر مساحة بديلة للهروب، للتنفيس، ولتجربة ما لا يمكن عيشه واقعيًا</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المهم الآن هو أني أسمع إنذارا ما يضطرني لإغلاق الدردشة وإطفاء هذه الخطيئة الخضراء بيننا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199"/>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فضاء </w:t>
      </w:r>
      <w:r w:rsidRPr="009E7D82">
        <w:rPr>
          <w:rFonts w:ascii="Traditional Arabic" w:eastAsia="Calibri" w:hAnsi="Traditional Arabic" w:cs="Traditional Arabic" w:hint="cs"/>
          <w:sz w:val="32"/>
          <w:szCs w:val="32"/>
          <w:rtl/>
          <w:lang w:val="en-US" w:bidi="ar-DZ"/>
        </w:rPr>
        <w:t>ا</w:t>
      </w:r>
      <w:r w:rsidRPr="009E7D82">
        <w:rPr>
          <w:rFonts w:ascii="Traditional Arabic" w:eastAsia="Calibri" w:hAnsi="Traditional Arabic" w:cs="Traditional Arabic"/>
          <w:sz w:val="32"/>
          <w:szCs w:val="32"/>
          <w:rtl/>
          <w:lang w:val="en-US" w:bidi="ar-DZ"/>
        </w:rPr>
        <w:t>لدردشة هنا ليس مجرد وسيلة تواصل بل هو امتداد لذات البطلة، عالمٌ سري يتيح لها التعبير الحر والصدام الرمزي مع المعتوه، ذلك الآخر المتخيَّل أو الإسقاطي</w:t>
      </w:r>
      <w:r w:rsidRPr="009E7D82">
        <w:rPr>
          <w:rFonts w:ascii="Traditional Arabic" w:eastAsia="Calibri" w:hAnsi="Traditional Arabic" w:cs="Traditional Arabic" w:hint="cs"/>
          <w:sz w:val="32"/>
          <w:szCs w:val="32"/>
          <w:rtl/>
          <w:lang w:val="en-US" w:bidi="ar-DZ"/>
        </w:rPr>
        <w:t>.</w:t>
      </w:r>
    </w:p>
    <w:p w14:paraId="42D4B624"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hint="cs"/>
          <w:b/>
          <w:bCs/>
          <w:sz w:val="32"/>
          <w:szCs w:val="32"/>
          <w:rtl/>
          <w:lang w:val="en-US" w:bidi="ar-DZ"/>
        </w:rPr>
        <w:t>2.الأماكن</w:t>
      </w:r>
      <w:r w:rsidRPr="009E7D82">
        <w:rPr>
          <w:rFonts w:ascii="Traditional Arabic" w:eastAsia="Calibri" w:hAnsi="Traditional Arabic" w:cs="Traditional Arabic"/>
          <w:b/>
          <w:bCs/>
          <w:sz w:val="32"/>
          <w:szCs w:val="32"/>
          <w:rtl/>
          <w:lang w:val="en-US" w:bidi="ar-DZ"/>
        </w:rPr>
        <w:t xml:space="preserve"> </w:t>
      </w:r>
      <w:r w:rsidRPr="009E7D82">
        <w:rPr>
          <w:rFonts w:ascii="Traditional Arabic" w:eastAsia="Calibri" w:hAnsi="Traditional Arabic" w:cs="Traditional Arabic" w:hint="cs"/>
          <w:b/>
          <w:bCs/>
          <w:sz w:val="32"/>
          <w:szCs w:val="32"/>
          <w:rtl/>
          <w:lang w:val="en-US" w:bidi="ar-DZ"/>
        </w:rPr>
        <w:t>المغلقة</w:t>
      </w:r>
      <w:r w:rsidRPr="009E7D82">
        <w:rPr>
          <w:rFonts w:ascii="Traditional Arabic" w:eastAsia="Calibri" w:hAnsi="Traditional Arabic" w:cs="Traditional Arabic"/>
          <w:b/>
          <w:bCs/>
          <w:sz w:val="32"/>
          <w:szCs w:val="32"/>
          <w:rtl/>
          <w:lang w:val="en-US" w:bidi="ar-DZ"/>
        </w:rPr>
        <w:t>:</w:t>
      </w:r>
    </w:p>
    <w:p w14:paraId="14D32D95" w14:textId="55B1F261" w:rsidR="009E7D82" w:rsidRPr="00C3092E" w:rsidRDefault="009E7D82" w:rsidP="00C3092E">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المنزل (غرفة البطلة)</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الغرفة الشخصية تُفترض مكانًا للراحة والخصوصية، لكنها حين تُصور كمكانٍ خانق أو مفروض، فإنها تتحول إلى سجن رمزي يعيق الذات</w:t>
      </w:r>
      <w:r w:rsidRPr="009E7D82">
        <w:rPr>
          <w:rFonts w:ascii="Traditional Arabic" w:eastAsia="Calibri" w:hAnsi="Traditional Arabic" w:cs="Traditional Arabic" w:hint="cs"/>
          <w:sz w:val="32"/>
          <w:szCs w:val="32"/>
          <w:rtl/>
          <w:lang w:val="en-US" w:bidi="ar-DZ"/>
        </w:rPr>
        <w:t>، "</w:t>
      </w:r>
      <w:r w:rsidRPr="009E7D82">
        <w:rPr>
          <w:rFonts w:ascii="Traditional Arabic" w:eastAsia="Calibri" w:hAnsi="Traditional Arabic" w:cs="Traditional Arabic"/>
          <w:sz w:val="32"/>
          <w:szCs w:val="32"/>
          <w:rtl/>
          <w:lang w:val="en-US" w:bidi="ar-DZ"/>
        </w:rPr>
        <w:t>عدت فجأة إلى غرفتي. إلى سريري.. أحضن مخدتي حينا وأعضها حينا كي لا أفزع بصراخي شخير عمتي</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أعادتني رقابة أمي إلى هنا.. أعادتني من غيبوبة لذيذة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00"/>
      </w:r>
      <w:r w:rsidRPr="009E7D82">
        <w:rPr>
          <w:rFonts w:ascii="Traditional Arabic" w:eastAsia="Calibri" w:hAnsi="Traditional Arabic" w:cs="Traditional Arabic" w:hint="cs"/>
          <w:sz w:val="32"/>
          <w:szCs w:val="32"/>
          <w:rtl/>
          <w:lang w:val="en-US" w:bidi="ar-DZ"/>
        </w:rPr>
        <w:t>، ف</w:t>
      </w:r>
      <w:r w:rsidRPr="009E7D82">
        <w:rPr>
          <w:rFonts w:ascii="Traditional Arabic" w:eastAsia="Calibri" w:hAnsi="Traditional Arabic" w:cs="Traditional Arabic"/>
          <w:sz w:val="32"/>
          <w:szCs w:val="32"/>
          <w:rtl/>
          <w:lang w:val="en-US" w:bidi="ar-DZ"/>
        </w:rPr>
        <w:t xml:space="preserve">غرفة البطلة </w:t>
      </w:r>
      <w:r w:rsidRPr="009E7D82">
        <w:rPr>
          <w:rFonts w:ascii="Traditional Arabic" w:eastAsia="Calibri" w:hAnsi="Traditional Arabic" w:cs="Traditional Arabic" w:hint="cs"/>
          <w:sz w:val="32"/>
          <w:szCs w:val="32"/>
          <w:rtl/>
          <w:lang w:val="en-US" w:bidi="ar-DZ"/>
        </w:rPr>
        <w:t xml:space="preserve">هنا </w:t>
      </w:r>
      <w:r w:rsidRPr="009E7D82">
        <w:rPr>
          <w:rFonts w:ascii="Traditional Arabic" w:eastAsia="Calibri" w:hAnsi="Traditional Arabic" w:cs="Traditional Arabic"/>
          <w:sz w:val="32"/>
          <w:szCs w:val="32"/>
          <w:rtl/>
          <w:lang w:val="en-US" w:bidi="ar-DZ"/>
        </w:rPr>
        <w:t xml:space="preserve">لا تمنحها الطمأنينة بل تُثقلها بالقيود الأسرية: شخير العمة، رقابة الأم، وذكريات الطفولة الخانقة. </w:t>
      </w:r>
    </w:p>
    <w:p w14:paraId="0CF979EF" w14:textId="59D4D309"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 xml:space="preserve">ثانيا: </w:t>
      </w:r>
      <w:r w:rsidR="004C4AAB">
        <w:rPr>
          <w:rFonts w:ascii="Traditional Arabic" w:eastAsia="Calibri" w:hAnsi="Traditional Arabic" w:cs="Traditional Arabic" w:hint="cs"/>
          <w:b/>
          <w:bCs/>
          <w:sz w:val="32"/>
          <w:szCs w:val="32"/>
          <w:rtl/>
          <w:lang w:val="en-US" w:bidi="ar-DZ"/>
        </w:rPr>
        <w:t xml:space="preserve">سيميائية </w:t>
      </w:r>
      <w:r w:rsidRPr="009E7D82">
        <w:rPr>
          <w:rFonts w:ascii="Traditional Arabic" w:eastAsia="Calibri" w:hAnsi="Traditional Arabic" w:cs="Traditional Arabic"/>
          <w:b/>
          <w:bCs/>
          <w:sz w:val="32"/>
          <w:szCs w:val="32"/>
          <w:rtl/>
          <w:lang w:val="en-US" w:bidi="ar-DZ"/>
        </w:rPr>
        <w:t>الزمان:</w:t>
      </w:r>
    </w:p>
    <w:p w14:paraId="59C78703" w14:textId="77777777" w:rsidR="009E7D82" w:rsidRPr="009E7D82" w:rsidRDefault="009E7D82" w:rsidP="00B35E13">
      <w:pPr>
        <w:numPr>
          <w:ilvl w:val="0"/>
          <w:numId w:val="7"/>
        </w:numPr>
        <w:tabs>
          <w:tab w:val="right" w:pos="424"/>
        </w:tabs>
        <w:bidi/>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مفهوم الزمان:</w:t>
      </w:r>
    </w:p>
    <w:p w14:paraId="569358FA"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أ-لغة:</w:t>
      </w:r>
    </w:p>
    <w:p w14:paraId="6DC95552"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sz w:val="32"/>
          <w:szCs w:val="32"/>
          <w:rtl/>
          <w:lang w:val="en-US"/>
        </w:rPr>
        <w:t>يعد الزمن خيطا وهميا مسيطر على كل التصورات والأنشطة والافكار فهو إن صحت المشابهة</w:t>
      </w:r>
      <w:r w:rsidRPr="009E7D82">
        <w:rPr>
          <w:rFonts w:ascii="Traditional Arabic" w:eastAsia="Calibri" w:hAnsi="Traditional Arabic" w:cs="Traditional Arabic"/>
          <w:sz w:val="32"/>
          <w:szCs w:val="32"/>
          <w:lang w:val="en-US" w:bidi="ar-DZ"/>
        </w:rPr>
        <w:t xml:space="preserve">: </w:t>
      </w:r>
      <w:r w:rsidRPr="009E7D82">
        <w:rPr>
          <w:rFonts w:ascii="Traditional Arabic" w:eastAsia="Calibri" w:hAnsi="Traditional Arabic" w:cs="Traditional Arabic"/>
          <w:sz w:val="32"/>
          <w:szCs w:val="32"/>
          <w:rtl/>
          <w:lang w:val="en-US"/>
        </w:rPr>
        <w:t xml:space="preserve">كالأكسجين يعايشنا في كل </w:t>
      </w:r>
      <w:r w:rsidRPr="009E7D82">
        <w:rPr>
          <w:rFonts w:ascii="Traditional Arabic" w:eastAsia="Calibri" w:hAnsi="Traditional Arabic" w:cs="Traditional Arabic"/>
          <w:sz w:val="32"/>
          <w:szCs w:val="32"/>
          <w:rtl/>
          <w:lang w:val="en-US" w:bidi="ar-DZ"/>
        </w:rPr>
        <w:t>لح</w:t>
      </w:r>
      <w:r w:rsidRPr="009E7D82">
        <w:rPr>
          <w:rFonts w:ascii="Traditional Arabic" w:eastAsia="Calibri" w:hAnsi="Traditional Arabic" w:cs="Traditional Arabic"/>
          <w:sz w:val="32"/>
          <w:szCs w:val="32"/>
          <w:rtl/>
          <w:lang w:val="en-US"/>
        </w:rPr>
        <w:t>ظة من حياتنا، وفي كل مكان غير أننا لا نحس به أو نلمسه، أول من يطلعنا باستخدام هذا اللفظ هو 'ابن منظور' في 'لسان العرب' حيث ذكره تحت مادة 'زمن' في قوله: "الزمن والزمان اسم لقليل من الوقت وكثيره، زمان الرطب والفاكهة، زمن الحر والبرد، ويكون الزمن شهرين إلى ستة أشهر والزمن يقع على فصل من فصول السنة، وأزمن الشيء: طال عليه الزمان، وأزمن بالمكان: قام به زمانا</w:t>
      </w:r>
      <w:r w:rsidRPr="009E7D82">
        <w:rPr>
          <w:rFonts w:ascii="Traditional Arabic" w:eastAsia="Calibri" w:hAnsi="Traditional Arabic" w:cs="Traditional Arabic"/>
          <w:sz w:val="32"/>
          <w:szCs w:val="32"/>
          <w:lang w:val="en-US" w:bidi="ar-DZ"/>
        </w:rPr>
        <w:t>"</w:t>
      </w:r>
      <w:r w:rsidRPr="009E7D82">
        <w:rPr>
          <w:rFonts w:ascii="Traditional Arabic" w:eastAsia="Calibri" w:hAnsi="Traditional Arabic" w:cs="Traditional Arabic"/>
          <w:sz w:val="32"/>
          <w:szCs w:val="32"/>
          <w:vertAlign w:val="superscript"/>
          <w:rtl/>
          <w:lang w:val="en-US"/>
        </w:rPr>
        <w:footnoteReference w:id="201"/>
      </w:r>
      <w:r w:rsidRPr="009E7D82">
        <w:rPr>
          <w:rFonts w:ascii="Traditional Arabic" w:eastAsia="Calibri" w:hAnsi="Traditional Arabic" w:cs="Traditional Arabic"/>
          <w:sz w:val="32"/>
          <w:szCs w:val="32"/>
          <w:rtl/>
          <w:lang w:val="en-US"/>
        </w:rPr>
        <w:t>.</w:t>
      </w:r>
    </w:p>
    <w:p w14:paraId="5FDB1735"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ب-اصطلاحا:</w:t>
      </w:r>
    </w:p>
    <w:p w14:paraId="73164629"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sz w:val="32"/>
          <w:szCs w:val="32"/>
          <w:rtl/>
          <w:lang w:val="en-US"/>
        </w:rPr>
        <w:t>يلعب المستوى دورا بارزا في بناء النص الروائي، نظرا للعناية الفائقة من طرف كتاب الرواية هذا من جانب، ولأن النص روائي ال يمكن أن يقوم أو يستقيم في غيابه إذ من الصعب أن تتصور حدثا سواء كان واقعيا أو تخيليا خارج الزمن فهو الرابط الحقيقي الأحداث والشخصيات والأمكنة، يقول 'باسكال': "أنه من المستحيل ومن غير المجدي أيضا تحديد مفهوم الزمن، لأنه يختلف حسب رؤية كل شخص من منظوره الخاص"</w:t>
      </w:r>
      <w:r w:rsidRPr="009E7D82">
        <w:rPr>
          <w:rFonts w:ascii="Traditional Arabic" w:eastAsia="Calibri" w:hAnsi="Traditional Arabic" w:cs="Traditional Arabic"/>
          <w:sz w:val="32"/>
          <w:szCs w:val="32"/>
          <w:vertAlign w:val="superscript"/>
          <w:rtl/>
          <w:lang w:val="en-US"/>
        </w:rPr>
        <w:footnoteReference w:id="202"/>
      </w:r>
      <w:r w:rsidRPr="009E7D82">
        <w:rPr>
          <w:rFonts w:ascii="Traditional Arabic" w:eastAsia="Calibri" w:hAnsi="Traditional Arabic" w:cs="Traditional Arabic"/>
          <w:sz w:val="32"/>
          <w:szCs w:val="32"/>
          <w:rtl/>
          <w:lang w:val="en-US"/>
        </w:rPr>
        <w:t>.</w:t>
      </w:r>
    </w:p>
    <w:p w14:paraId="388E810A"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9E7D82">
        <w:rPr>
          <w:rFonts w:ascii="Traditional Arabic" w:eastAsia="Calibri" w:hAnsi="Traditional Arabic" w:cs="Traditional Arabic"/>
          <w:sz w:val="32"/>
          <w:szCs w:val="32"/>
          <w:rtl/>
          <w:lang w:val="en-US"/>
        </w:rPr>
        <w:lastRenderedPageBreak/>
        <w:t>يعد الشكلانيون الروس من الأوائل الذين أدرجوا مبحث الزمن حيث تحدثوا عن طريقتين لعرض الأحداث في العمل الروائي، "فإما أن تخضع لمبدأ السببية فتراعي نظاما زمنيا معينا، وإما أن تعرض دون اعتبار زمني أي في شكل تتابع لا يراعي أي سببية داخلية"</w:t>
      </w:r>
      <w:r w:rsidRPr="009E7D82">
        <w:rPr>
          <w:rFonts w:ascii="Traditional Arabic" w:eastAsia="Calibri" w:hAnsi="Traditional Arabic" w:cs="Traditional Arabic"/>
          <w:sz w:val="32"/>
          <w:szCs w:val="32"/>
          <w:vertAlign w:val="superscript"/>
          <w:rtl/>
          <w:lang w:val="en-US"/>
        </w:rPr>
        <w:footnoteReference w:id="203"/>
      </w:r>
      <w:r w:rsidRPr="009E7D82">
        <w:rPr>
          <w:rFonts w:ascii="Traditional Arabic" w:eastAsia="Calibri" w:hAnsi="Traditional Arabic" w:cs="Traditional Arabic"/>
          <w:sz w:val="32"/>
          <w:szCs w:val="32"/>
          <w:rtl/>
          <w:lang w:val="en-US"/>
        </w:rPr>
        <w:t>.</w:t>
      </w:r>
    </w:p>
    <w:p w14:paraId="4DF93712" w14:textId="77777777" w:rsidR="009E7D82" w:rsidRPr="009E7D82" w:rsidRDefault="009E7D82" w:rsidP="00B35E13">
      <w:pPr>
        <w:numPr>
          <w:ilvl w:val="0"/>
          <w:numId w:val="7"/>
        </w:numPr>
        <w:tabs>
          <w:tab w:val="right" w:pos="424"/>
        </w:tabs>
        <w:bidi/>
        <w:jc w:val="both"/>
        <w:rPr>
          <w:rFonts w:ascii="Traditional Arabic" w:eastAsia="Calibri" w:hAnsi="Traditional Arabic" w:cs="Traditional Arabic"/>
          <w:bCs/>
          <w:sz w:val="32"/>
          <w:szCs w:val="32"/>
          <w:rtl/>
          <w:lang w:val="en-US"/>
        </w:rPr>
      </w:pPr>
      <w:r w:rsidRPr="009E7D82">
        <w:rPr>
          <w:rFonts w:ascii="Traditional Arabic" w:eastAsia="Calibri" w:hAnsi="Traditional Arabic" w:cs="Traditional Arabic"/>
          <w:bCs/>
          <w:sz w:val="32"/>
          <w:szCs w:val="32"/>
          <w:rtl/>
          <w:lang w:val="en-US"/>
        </w:rPr>
        <w:t>المفارقات الزمنية:</w:t>
      </w:r>
    </w:p>
    <w:p w14:paraId="6CC29098"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rPr>
      </w:pPr>
      <w:r w:rsidRPr="009E7D82">
        <w:rPr>
          <w:rFonts w:ascii="Traditional Arabic" w:eastAsia="Calibri" w:hAnsi="Traditional Arabic" w:cs="Traditional Arabic"/>
          <w:sz w:val="32"/>
          <w:szCs w:val="32"/>
          <w:rtl/>
          <w:lang w:val="en-US"/>
        </w:rPr>
        <w:t>تكون المفارقات الزمنية أما باسترجاع الأحداث ماضية أو استحقاق الأحداث الحقة، إذن المفارقة تكون مخالفة زمن السرد أثناء رواية الأحداث إما عن طريق العودة إلى الماضي واسترجاع أحداث الماضية فيه وأما عن طريق التنبؤ والاستباق الأحداث سوف تحدث فيما بعد.</w:t>
      </w:r>
    </w:p>
    <w:p w14:paraId="7F31F600" w14:textId="77777777" w:rsidR="009E7D82" w:rsidRPr="009E7D82" w:rsidRDefault="009E7D82" w:rsidP="009E7D82">
      <w:pPr>
        <w:tabs>
          <w:tab w:val="right" w:pos="424"/>
        </w:tabs>
        <w:bidi/>
        <w:ind w:hanging="1"/>
        <w:jc w:val="both"/>
        <w:rPr>
          <w:rFonts w:ascii="Traditional Arabic" w:eastAsia="Calibri" w:hAnsi="Traditional Arabic" w:cs="Traditional Arabic"/>
          <w:bCs/>
          <w:sz w:val="32"/>
          <w:szCs w:val="32"/>
          <w:rtl/>
          <w:lang w:val="en-US"/>
        </w:rPr>
      </w:pPr>
      <w:r w:rsidRPr="009E7D82">
        <w:rPr>
          <w:rFonts w:ascii="Traditional Arabic" w:eastAsia="Calibri" w:hAnsi="Traditional Arabic" w:cs="Traditional Arabic"/>
          <w:bCs/>
          <w:sz w:val="32"/>
          <w:szCs w:val="32"/>
          <w:rtl/>
          <w:lang w:val="en-US" w:bidi="ar-DZ"/>
        </w:rPr>
        <w:t>1-</w:t>
      </w:r>
      <w:r w:rsidRPr="009E7D82">
        <w:rPr>
          <w:rFonts w:ascii="Traditional Arabic" w:eastAsia="Calibri" w:hAnsi="Traditional Arabic" w:cs="Traditional Arabic"/>
          <w:bCs/>
          <w:sz w:val="32"/>
          <w:szCs w:val="32"/>
          <w:rtl/>
          <w:lang w:val="en-US"/>
        </w:rPr>
        <w:t>الاسترجاع والاستذكار:</w:t>
      </w:r>
      <w:r w:rsidRPr="009E7D82">
        <w:rPr>
          <w:rFonts w:ascii="Traditional Arabic" w:eastAsia="Calibri" w:hAnsi="Traditional Arabic" w:cs="Traditional Arabic" w:hint="cs"/>
          <w:bCs/>
          <w:sz w:val="32"/>
          <w:szCs w:val="32"/>
          <w:rtl/>
          <w:lang w:val="en-US"/>
        </w:rPr>
        <w:t xml:space="preserve"> </w:t>
      </w:r>
      <w:r w:rsidRPr="009E7D82">
        <w:rPr>
          <w:rFonts w:ascii="Traditional Arabic" w:eastAsia="Calibri" w:hAnsi="Traditional Arabic" w:cs="Traditional Arabic"/>
          <w:sz w:val="32"/>
          <w:szCs w:val="32"/>
          <w:rtl/>
          <w:lang w:val="en-US"/>
        </w:rPr>
        <w:t>يعد الاسترجاع</w:t>
      </w:r>
      <w:r w:rsidRPr="009E7D82">
        <w:rPr>
          <w:rFonts w:ascii="Traditional Arabic" w:eastAsia="Calibri" w:hAnsi="Traditional Arabic" w:cs="Traditional Arabic" w:hint="cs"/>
          <w:sz w:val="32"/>
          <w:szCs w:val="32"/>
          <w:rtl/>
          <w:lang w:val="en-US"/>
        </w:rPr>
        <w:t xml:space="preserve"> </w:t>
      </w:r>
      <w:r w:rsidRPr="009E7D82">
        <w:rPr>
          <w:rFonts w:ascii="Traditional Arabic" w:eastAsia="Calibri" w:hAnsi="Traditional Arabic" w:cs="Traditional Arabic"/>
          <w:sz w:val="32"/>
          <w:szCs w:val="32"/>
          <w:rtl/>
          <w:lang w:val="en-US"/>
        </w:rPr>
        <w:t>من أهم التقنيات الزمانية حضورا في الخطاب الروائي، وينقسم إلى قسمني التي حددتها (سيزا قاسم) حسب رؤية "جيرار جينيت" كالتالي: استرجاع خارجي يعود الى ما قبل بداية الرواية، استرجاع داخلي، يعود ماض لاحق لبداية الرواية قد تأخر تقدمي في النص</w:t>
      </w:r>
      <w:r w:rsidRPr="009E7D82">
        <w:rPr>
          <w:rFonts w:ascii="Traditional Arabic" w:eastAsia="Calibri" w:hAnsi="Traditional Arabic" w:cs="Traditional Arabic"/>
          <w:sz w:val="32"/>
          <w:szCs w:val="32"/>
          <w:lang w:val="en-US" w:bidi="ar-DZ"/>
        </w:rPr>
        <w:t>.</w:t>
      </w:r>
    </w:p>
    <w:p w14:paraId="3AB755A9" w14:textId="77777777" w:rsidR="009E7D82" w:rsidRPr="009E7D82" w:rsidRDefault="009E7D82" w:rsidP="009E7D82">
      <w:pPr>
        <w:tabs>
          <w:tab w:val="right" w:pos="424"/>
        </w:tabs>
        <w:bidi/>
        <w:ind w:hanging="1"/>
        <w:jc w:val="both"/>
        <w:rPr>
          <w:rFonts w:ascii="Traditional Arabic" w:eastAsia="Calibri" w:hAnsi="Traditional Arabic" w:cs="Traditional Arabic"/>
          <w:bCs/>
          <w:sz w:val="32"/>
          <w:szCs w:val="32"/>
          <w:rtl/>
          <w:lang w:val="en-US" w:bidi="ar-DZ"/>
        </w:rPr>
      </w:pPr>
      <w:r w:rsidRPr="009E7D82">
        <w:rPr>
          <w:rFonts w:ascii="Traditional Arabic" w:eastAsia="Calibri" w:hAnsi="Traditional Arabic" w:cs="Traditional Arabic"/>
          <w:bCs/>
          <w:sz w:val="32"/>
          <w:szCs w:val="32"/>
          <w:rtl/>
          <w:lang w:val="en-US" w:bidi="ar-DZ"/>
        </w:rPr>
        <w:t>أ-الاسترجاع داخلي:</w:t>
      </w:r>
      <w:r w:rsidRPr="009E7D82">
        <w:rPr>
          <w:rFonts w:ascii="Traditional Arabic" w:eastAsia="Calibri" w:hAnsi="Traditional Arabic" w:cs="Traditional Arabic" w:hint="cs"/>
          <w:bCs/>
          <w:sz w:val="32"/>
          <w:szCs w:val="32"/>
          <w:rtl/>
          <w:lang w:val="en-US" w:bidi="ar-DZ"/>
        </w:rPr>
        <w:t xml:space="preserve"> </w:t>
      </w:r>
      <w:r w:rsidRPr="009E7D82">
        <w:rPr>
          <w:rFonts w:ascii="Traditional Arabic" w:eastAsia="Calibri" w:hAnsi="Traditional Arabic" w:cs="Traditional Arabic"/>
          <w:b/>
          <w:sz w:val="32"/>
          <w:szCs w:val="32"/>
          <w:rtl/>
          <w:lang w:val="en-US" w:bidi="ar-DZ"/>
        </w:rPr>
        <w:t>هي تخص باسترجاع أحداث ماضية والتي لها علاقة بأحداث القضة الرئيسية، وشخصيتها المركزية ومسارها الزمني متوحد مع مسار هذه الأحداث.</w:t>
      </w:r>
    </w:p>
    <w:p w14:paraId="265E1162" w14:textId="77777777" w:rsidR="009E7D82" w:rsidRPr="009E7D82" w:rsidRDefault="009E7D82" w:rsidP="009E7D82">
      <w:pPr>
        <w:tabs>
          <w:tab w:val="right" w:pos="424"/>
        </w:tabs>
        <w:bidi/>
        <w:ind w:hanging="1"/>
        <w:jc w:val="both"/>
        <w:rPr>
          <w:rFonts w:ascii="Traditional Arabic" w:eastAsia="Calibri" w:hAnsi="Traditional Arabic" w:cs="Traditional Arabic"/>
          <w:bCs/>
          <w:sz w:val="32"/>
          <w:szCs w:val="32"/>
          <w:rtl/>
          <w:lang w:val="en-US" w:bidi="ar-DZ"/>
        </w:rPr>
      </w:pPr>
      <w:r w:rsidRPr="009E7D82">
        <w:rPr>
          <w:rFonts w:ascii="Traditional Arabic" w:eastAsia="Calibri" w:hAnsi="Traditional Arabic" w:cs="Traditional Arabic"/>
          <w:bCs/>
          <w:sz w:val="32"/>
          <w:szCs w:val="32"/>
          <w:rtl/>
          <w:lang w:val="en-US" w:bidi="ar-DZ"/>
        </w:rPr>
        <w:t>ب-استرجاع خارجي:</w:t>
      </w:r>
      <w:r w:rsidRPr="009E7D82">
        <w:rPr>
          <w:rFonts w:ascii="Traditional Arabic" w:eastAsia="Calibri" w:hAnsi="Traditional Arabic" w:cs="Traditional Arabic" w:hint="cs"/>
          <w:bCs/>
          <w:sz w:val="32"/>
          <w:szCs w:val="32"/>
          <w:rtl/>
          <w:lang w:val="en-US" w:bidi="ar-DZ"/>
        </w:rPr>
        <w:t xml:space="preserve"> </w:t>
      </w:r>
      <w:r w:rsidRPr="009E7D82">
        <w:rPr>
          <w:rFonts w:ascii="Traditional Arabic" w:eastAsia="Calibri" w:hAnsi="Traditional Arabic" w:cs="Traditional Arabic"/>
          <w:b/>
          <w:sz w:val="32"/>
          <w:szCs w:val="32"/>
          <w:rtl/>
          <w:lang w:val="en-US" w:bidi="ar-DZ"/>
        </w:rPr>
        <w:t>يأتي الاسترجاع الخارجي على صورة تذكر لأحداث سابقة للحدث الذي تبدأ به القصة.</w:t>
      </w:r>
    </w:p>
    <w:p w14:paraId="01CDA00B"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2-الاستباق:</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rPr>
        <w:t>تقنية زمنية تحل بالنسق الزمين المتسلسل لأحداث الرواية، وضف هذا النوع في الملاحم القديمة أين تقدم نهاية القصة قبل الأحداث المؤدية لها، إلا أن الاستباق قد حل، وتراجع في الرواية الحديثة، لرغبة المؤلفين في تشويق القارئ بجعله يطلع على الأحداث المتزامنة مع الحكي</w:t>
      </w:r>
      <w:r w:rsidRPr="009E7D82">
        <w:rPr>
          <w:rFonts w:ascii="Traditional Arabic" w:eastAsia="Calibri" w:hAnsi="Traditional Arabic" w:cs="Traditional Arabic"/>
          <w:sz w:val="32"/>
          <w:szCs w:val="32"/>
          <w:lang w:val="en-US" w:bidi="ar-DZ"/>
        </w:rPr>
        <w:t>.</w:t>
      </w:r>
    </w:p>
    <w:p w14:paraId="48816564"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3-المختلط:</w:t>
      </w:r>
    </w:p>
    <w:p w14:paraId="271B8B4B"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دراسة سيميائية للزمان في المجموعة القصصية:</w:t>
      </w:r>
    </w:p>
    <w:p w14:paraId="66BB7E2E"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1.القصة الأولى "صديقي":</w:t>
      </w:r>
    </w:p>
    <w:p w14:paraId="41E4A4EB"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الاسترجاع</w:t>
      </w:r>
      <w:r w:rsidRPr="009E7D82">
        <w:rPr>
          <w:rFonts w:ascii="Traditional Arabic" w:eastAsia="Calibri" w:hAnsi="Traditional Arabic" w:cs="Traditional Arabic" w:hint="cs"/>
          <w:b/>
          <w:bCs/>
          <w:sz w:val="32"/>
          <w:szCs w:val="32"/>
          <w:rtl/>
          <w:lang w:val="en-US" w:bidi="ar-DZ"/>
        </w:rPr>
        <w:t xml:space="preserve"> الداخلي:</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كنت أراه بعد كل توقف يرتعش مقاوما متحديا ليكمل خطوه لكن هيهات فالموت لا يملك فراملا تضمن التوقف أو العودة للخلف</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04"/>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يمثل هذا المقطع استرجاعًا داخليًا يعود فيه السارد إلى مشاهد تكررت في الزمن القريب، مرتبطة بحالة صديقه الصحية المتدهورة قبل الوفاة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تُستحضر هذه اللحظات في خضم الحدث السردي الأساسي، وتُضيء للقارئ طبيعة الصراع مع الموت</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إن تكرار المشهد وتدرج الألم فيه يضفي بعدًا مأساويًا ويوظف الاسترجاع كأداة لتكثيف الإحساس بالانهيار الزمني والوجودي</w:t>
      </w:r>
      <w:r w:rsidRPr="009E7D82">
        <w:rPr>
          <w:rFonts w:ascii="Traditional Arabic" w:eastAsia="Calibri" w:hAnsi="Traditional Arabic" w:cs="Traditional Arabic" w:hint="cs"/>
          <w:sz w:val="32"/>
          <w:szCs w:val="32"/>
          <w:rtl/>
          <w:lang w:val="en-US" w:bidi="ar-DZ"/>
        </w:rPr>
        <w:t>.</w:t>
      </w:r>
    </w:p>
    <w:p w14:paraId="7B97AF06"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hint="cs"/>
          <w:b/>
          <w:bCs/>
          <w:sz w:val="32"/>
          <w:szCs w:val="32"/>
          <w:rtl/>
          <w:lang w:val="en-US" w:bidi="ar-DZ"/>
        </w:rPr>
        <w:t>الاسترجاع</w:t>
      </w:r>
      <w:r w:rsidRPr="009E7D82">
        <w:rPr>
          <w:rFonts w:ascii="Traditional Arabic" w:eastAsia="Calibri" w:hAnsi="Traditional Arabic" w:cs="Traditional Arabic"/>
          <w:b/>
          <w:bCs/>
          <w:sz w:val="32"/>
          <w:szCs w:val="32"/>
          <w:rtl/>
          <w:lang w:val="en-US" w:bidi="ar-DZ"/>
        </w:rPr>
        <w:t xml:space="preserve"> </w:t>
      </w:r>
      <w:r w:rsidRPr="009E7D82">
        <w:rPr>
          <w:rFonts w:ascii="Traditional Arabic" w:eastAsia="Calibri" w:hAnsi="Traditional Arabic" w:cs="Traditional Arabic" w:hint="cs"/>
          <w:b/>
          <w:bCs/>
          <w:sz w:val="32"/>
          <w:szCs w:val="32"/>
          <w:rtl/>
          <w:lang w:val="en-US" w:bidi="ar-DZ"/>
        </w:rPr>
        <w:t>الخارجي</w:t>
      </w:r>
      <w:r w:rsidRPr="009E7D82">
        <w:rPr>
          <w:rFonts w:ascii="Traditional Arabic" w:eastAsia="Calibri" w:hAnsi="Traditional Arabic" w:cs="Traditional Arabic"/>
          <w:b/>
          <w:bCs/>
          <w:sz w:val="32"/>
          <w:szCs w:val="32"/>
          <w:rtl/>
          <w:lang w:val="en-US" w:bidi="ar-DZ"/>
        </w:rPr>
        <w:t>:</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كنت أراقبه وهو يتطاوس على الحياة بتفويض من بديهيات الكينونة والوجود، تحول فجأة من فارس مغوار يسير قدما بسيفه المرفوع</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05"/>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 xml:space="preserve">يمثل هذا المقطع استرجاعًا خارجيًا يعود إلى مرحلة سابقة من حياة </w:t>
      </w:r>
      <w:r w:rsidRPr="009E7D82">
        <w:rPr>
          <w:rFonts w:ascii="Traditional Arabic" w:eastAsia="Calibri" w:hAnsi="Traditional Arabic" w:cs="Traditional Arabic"/>
          <w:sz w:val="32"/>
          <w:szCs w:val="32"/>
          <w:rtl/>
          <w:lang w:val="en-US" w:bidi="ar-DZ"/>
        </w:rPr>
        <w:lastRenderedPageBreak/>
        <w:t>الصديق حين كان في ذروة العنفوان والقوة</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 xml:space="preserve">توظيف هذا النوع من الاسترجاع يخلق تضادًا مأساويًا بين حالته الراهنة (الانهيار الجسدي) وصورته الماضية (الفارس المغوار). </w:t>
      </w:r>
    </w:p>
    <w:p w14:paraId="0522695A"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w:t>
      </w:r>
      <w:r w:rsidRPr="009E7D82">
        <w:rPr>
          <w:rFonts w:ascii="Traditional Arabic" w:eastAsia="Calibri" w:hAnsi="Traditional Arabic" w:cs="Traditional Arabic" w:hint="cs"/>
          <w:b/>
          <w:bCs/>
          <w:sz w:val="32"/>
          <w:szCs w:val="32"/>
          <w:rtl/>
          <w:lang w:val="en-US" w:bidi="ar-DZ"/>
        </w:rPr>
        <w:t>ا</w:t>
      </w:r>
      <w:r w:rsidRPr="009E7D82">
        <w:rPr>
          <w:rFonts w:ascii="Traditional Arabic" w:eastAsia="Calibri" w:hAnsi="Traditional Arabic" w:cs="Traditional Arabic"/>
          <w:b/>
          <w:bCs/>
          <w:sz w:val="32"/>
          <w:szCs w:val="32"/>
          <w:rtl/>
          <w:lang w:val="en-US" w:bidi="ar-DZ"/>
        </w:rPr>
        <w:t>ستباق</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لا تحزن فلقاؤنا كان لأجل أمر كان مفعولا.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وها أنا أدقّ ساعته وأمضي.</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06"/>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هذا التصريح من الصديق يُعدّ استباقًا سرديًا صريحًا، إذ يُعلن عن موته قبل حدوثه الفعلي داخل السرد</w:t>
      </w:r>
      <w:r w:rsidRPr="009E7D82">
        <w:rPr>
          <w:rFonts w:ascii="Traditional Arabic" w:eastAsia="Calibri" w:hAnsi="Traditional Arabic" w:cs="Traditional Arabic" w:hint="cs"/>
          <w:sz w:val="32"/>
          <w:szCs w:val="32"/>
          <w:rtl/>
          <w:lang w:val="en-US" w:bidi="ar-DZ"/>
        </w:rPr>
        <w:t>، حيث</w:t>
      </w:r>
      <w:r w:rsidRPr="009E7D82">
        <w:rPr>
          <w:rFonts w:ascii="Traditional Arabic" w:eastAsia="Calibri" w:hAnsi="Traditional Arabic" w:cs="Traditional Arabic"/>
          <w:sz w:val="32"/>
          <w:szCs w:val="32"/>
          <w:rtl/>
          <w:lang w:val="en-US" w:bidi="ar-DZ"/>
        </w:rPr>
        <w:t xml:space="preserve"> يُضفي هذا النوع من التلاعب الزمني طابعًا قدريًا على القصة، ويعمّق من المأساة من خلال تأكيد الحتمية.</w:t>
      </w:r>
    </w:p>
    <w:p w14:paraId="14305207"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الزمن المختلط</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أراني فجأة أسبح في فلك شاسع</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لأستقر في سماء وحده الأسود لونها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تمامًا كالاستلقاء داخل حمام ساخن معطر بماء الورد، ذاك التي تعودت أن أخلد إليه بعد تسكعي في مدارات الفلسفة والتاريخ والأدب</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07"/>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في هذا المشهد، يتداخل الواقع مع الهلوسة أو ما يمكن تأويله كتجربة صوفية أو غيبية، فينقطع الزمن الواقعي لصالح زمن رؤيوي غير خطي</w:t>
      </w:r>
      <w:r w:rsidRPr="009E7D82">
        <w:rPr>
          <w:rFonts w:ascii="Traditional Arabic" w:eastAsia="Calibri" w:hAnsi="Traditional Arabic" w:cs="Traditional Arabic" w:hint="cs"/>
          <w:sz w:val="32"/>
          <w:szCs w:val="32"/>
          <w:rtl/>
          <w:lang w:val="en-US" w:bidi="ar-DZ"/>
        </w:rPr>
        <w:t>.</w:t>
      </w:r>
    </w:p>
    <w:p w14:paraId="1CC79017"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الثانية "هايبومانيا":</w:t>
      </w:r>
    </w:p>
    <w:p w14:paraId="2EEF8904"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hint="cs"/>
          <w:b/>
          <w:bCs/>
          <w:sz w:val="32"/>
          <w:szCs w:val="32"/>
          <w:rtl/>
          <w:lang w:val="en-US" w:bidi="ar-DZ"/>
        </w:rPr>
        <w:t>الاسترجاع</w:t>
      </w:r>
      <w:r w:rsidRPr="009E7D82">
        <w:rPr>
          <w:rFonts w:ascii="Traditional Arabic" w:eastAsia="Calibri" w:hAnsi="Traditional Arabic" w:cs="Traditional Arabic"/>
          <w:b/>
          <w:bCs/>
          <w:sz w:val="32"/>
          <w:szCs w:val="32"/>
          <w:rtl/>
          <w:lang w:val="en-US" w:bidi="ar-DZ"/>
        </w:rPr>
        <w:t xml:space="preserve"> </w:t>
      </w:r>
      <w:r w:rsidRPr="009E7D82">
        <w:rPr>
          <w:rFonts w:ascii="Traditional Arabic" w:eastAsia="Calibri" w:hAnsi="Traditional Arabic" w:cs="Traditional Arabic" w:hint="cs"/>
          <w:b/>
          <w:bCs/>
          <w:sz w:val="32"/>
          <w:szCs w:val="32"/>
          <w:rtl/>
          <w:lang w:val="en-US" w:bidi="ar-DZ"/>
        </w:rPr>
        <w:t xml:space="preserve">الداخلي: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تذكرت حين وجدت ألبوم صوري في حضني أن جرح الفقد لا يموت بل يغفو ليستفيق في كامل قوى وجعه كلما جاء الفرح</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08"/>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يُشكّل هذا المقطع استرجاعًا داخليًا يستحضر فيه السرد لحظة من الماضي القريب المتعلّق بفقدٍ سابق، يستفيق فجأة في قلب لحظة الفرح (الزفاف)</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هذا التوازي الزمني بين لحظة الحزن الماضية ولحظة الفرح الحاضر يشكّل تداخلًا شعوريًا يعمّق من مأساوية التجربة</w:t>
      </w:r>
      <w:r w:rsidRPr="009E7D82">
        <w:rPr>
          <w:rFonts w:ascii="Traditional Arabic" w:eastAsia="Calibri" w:hAnsi="Traditional Arabic" w:cs="Traditional Arabic" w:hint="cs"/>
          <w:sz w:val="32"/>
          <w:szCs w:val="32"/>
          <w:rtl/>
          <w:lang w:val="en-US" w:bidi="ar-DZ"/>
        </w:rPr>
        <w:t>.</w:t>
      </w:r>
    </w:p>
    <w:p w14:paraId="36681CF2"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hint="cs"/>
          <w:b/>
          <w:bCs/>
          <w:sz w:val="32"/>
          <w:szCs w:val="32"/>
          <w:rtl/>
          <w:lang w:val="en-US" w:bidi="ar-DZ"/>
        </w:rPr>
        <w:t>الاسترجاع</w:t>
      </w:r>
      <w:r w:rsidRPr="009E7D82">
        <w:rPr>
          <w:rFonts w:ascii="Traditional Arabic" w:eastAsia="Calibri" w:hAnsi="Traditional Arabic" w:cs="Traditional Arabic"/>
          <w:b/>
          <w:bCs/>
          <w:sz w:val="32"/>
          <w:szCs w:val="32"/>
          <w:rtl/>
          <w:lang w:val="en-US" w:bidi="ar-DZ"/>
        </w:rPr>
        <w:t xml:space="preserve"> </w:t>
      </w:r>
      <w:r w:rsidRPr="009E7D82">
        <w:rPr>
          <w:rFonts w:ascii="Traditional Arabic" w:eastAsia="Calibri" w:hAnsi="Traditional Arabic" w:cs="Traditional Arabic" w:hint="cs"/>
          <w:b/>
          <w:bCs/>
          <w:sz w:val="32"/>
          <w:szCs w:val="32"/>
          <w:rtl/>
          <w:lang w:val="en-US" w:bidi="ar-DZ"/>
        </w:rPr>
        <w:t>الخارجي:</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أعرف من حكايات قديمة بأنّ لدغات الثعابين تؤدي إلى هذا الثقل الفاجع</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09"/>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هذا الاسترجاع يفتح نافذة على موروث الطفولة أو الماضي البعيد،</w:t>
      </w:r>
      <w:r w:rsidRPr="009E7D82">
        <w:rPr>
          <w:rFonts w:ascii="Traditional Arabic" w:eastAsia="Calibri" w:hAnsi="Traditional Arabic" w:cs="Traditional Arabic" w:hint="cs"/>
          <w:sz w:val="32"/>
          <w:szCs w:val="32"/>
          <w:rtl/>
          <w:lang w:val="en-US" w:bidi="ar-DZ"/>
        </w:rPr>
        <w:t xml:space="preserve"> ف</w:t>
      </w:r>
      <w:r w:rsidRPr="009E7D82">
        <w:rPr>
          <w:rFonts w:ascii="Traditional Arabic" w:eastAsia="Calibri" w:hAnsi="Traditional Arabic" w:cs="Traditional Arabic"/>
          <w:sz w:val="32"/>
          <w:szCs w:val="32"/>
          <w:rtl/>
          <w:lang w:val="en-US" w:bidi="ar-DZ"/>
        </w:rPr>
        <w:t>الاسترجاع هنا يُفعّل ذاكرة الجسد قبل ذاكرة العقل.</w:t>
      </w:r>
    </w:p>
    <w:p w14:paraId="532B361F"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hint="cs"/>
          <w:b/>
          <w:bCs/>
          <w:sz w:val="32"/>
          <w:szCs w:val="32"/>
          <w:rtl/>
          <w:lang w:val="en-US" w:bidi="ar-DZ"/>
        </w:rPr>
        <w:t>الاستباق:</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غريب أني أحضر جنازتي اليوم</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10"/>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ها أنا أقودك إليها سالمة معافة كي يتسنى لي العيش كما أشتهي لا كما تشتهين أنت</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11"/>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يمثل هذان المقطعان ذروة التوظيف الاستباقي في النص</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ف</w:t>
      </w:r>
      <w:r w:rsidRPr="009E7D82">
        <w:rPr>
          <w:rFonts w:ascii="Traditional Arabic" w:eastAsia="Calibri" w:hAnsi="Traditional Arabic" w:cs="Traditional Arabic"/>
          <w:sz w:val="32"/>
          <w:szCs w:val="32"/>
          <w:rtl/>
          <w:lang w:val="en-US" w:bidi="ar-DZ"/>
        </w:rPr>
        <w:t xml:space="preserve">الأولى إعلان صريح للموت القادم، </w:t>
      </w:r>
      <w:r w:rsidRPr="009E7D82">
        <w:rPr>
          <w:rFonts w:ascii="Traditional Arabic" w:eastAsia="Calibri" w:hAnsi="Traditional Arabic" w:cs="Traditional Arabic" w:hint="cs"/>
          <w:sz w:val="32"/>
          <w:szCs w:val="32"/>
          <w:rtl/>
          <w:lang w:val="en-US" w:bidi="ar-DZ"/>
        </w:rPr>
        <w:t>ف</w:t>
      </w:r>
      <w:r w:rsidRPr="009E7D82">
        <w:rPr>
          <w:rFonts w:ascii="Traditional Arabic" w:eastAsia="Calibri" w:hAnsi="Traditional Arabic" w:cs="Traditional Arabic"/>
          <w:sz w:val="32"/>
          <w:szCs w:val="32"/>
          <w:rtl/>
          <w:lang w:val="en-US" w:bidi="ar-DZ"/>
        </w:rPr>
        <w:t>الاستباق هنا مأساوي وقَدَري، يصوّر الموت لا كمفاجأة بل كحدث واعٍ، مُدرَك</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 xml:space="preserve">أما الجملة الثانية، فهي استباق دلالي يتجاوز الجسد ليشير إلى الانقسام النفسي في الشخصية (الهو والآخر في داخلها)، </w:t>
      </w:r>
      <w:r w:rsidRPr="009E7D82">
        <w:rPr>
          <w:rFonts w:ascii="Traditional Arabic" w:eastAsia="Calibri" w:hAnsi="Traditional Arabic" w:cs="Traditional Arabic" w:hint="cs"/>
          <w:sz w:val="32"/>
          <w:szCs w:val="32"/>
          <w:rtl/>
          <w:lang w:val="en-US" w:bidi="ar-DZ"/>
        </w:rPr>
        <w:t>ف</w:t>
      </w:r>
      <w:r w:rsidRPr="009E7D82">
        <w:rPr>
          <w:rFonts w:ascii="Traditional Arabic" w:eastAsia="Calibri" w:hAnsi="Traditional Arabic" w:cs="Traditional Arabic"/>
          <w:sz w:val="32"/>
          <w:szCs w:val="32"/>
          <w:rtl/>
          <w:lang w:val="en-US" w:bidi="ar-DZ"/>
        </w:rPr>
        <w:t>هنا يظهر الموت كرمز للتحوّل، لا النهاية فقط</w:t>
      </w:r>
      <w:r w:rsidRPr="009E7D82">
        <w:rPr>
          <w:rFonts w:ascii="Traditional Arabic" w:eastAsia="Calibri" w:hAnsi="Traditional Arabic" w:cs="Traditional Arabic" w:hint="cs"/>
          <w:sz w:val="32"/>
          <w:szCs w:val="32"/>
          <w:rtl/>
          <w:lang w:val="en-US" w:bidi="ar-DZ"/>
        </w:rPr>
        <w:t>.</w:t>
      </w:r>
    </w:p>
    <w:p w14:paraId="3BC824AB"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hint="cs"/>
          <w:b/>
          <w:bCs/>
          <w:sz w:val="32"/>
          <w:szCs w:val="32"/>
          <w:rtl/>
          <w:lang w:val="en-US" w:bidi="ar-DZ"/>
        </w:rPr>
        <w:t>الزمن</w:t>
      </w:r>
      <w:r w:rsidRPr="009E7D82">
        <w:rPr>
          <w:rFonts w:ascii="Traditional Arabic" w:eastAsia="Calibri" w:hAnsi="Traditional Arabic" w:cs="Traditional Arabic"/>
          <w:b/>
          <w:bCs/>
          <w:sz w:val="32"/>
          <w:szCs w:val="32"/>
          <w:rtl/>
          <w:lang w:val="en-US" w:bidi="ar-DZ"/>
        </w:rPr>
        <w:t xml:space="preserve"> </w:t>
      </w:r>
      <w:r w:rsidRPr="009E7D82">
        <w:rPr>
          <w:rFonts w:ascii="Traditional Arabic" w:eastAsia="Calibri" w:hAnsi="Traditional Arabic" w:cs="Traditional Arabic" w:hint="cs"/>
          <w:b/>
          <w:bCs/>
          <w:sz w:val="32"/>
          <w:szCs w:val="32"/>
          <w:rtl/>
          <w:lang w:val="en-US" w:bidi="ar-DZ"/>
        </w:rPr>
        <w:t xml:space="preserve">المختلط: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كنت أشعر بثقل يجذبني إلى الأرض، والرياح تقذفني بدورها بعيدا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12"/>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يمثل هذا الجزء قمة تفكك الخط الزمني الواقعي في القصة</w:t>
      </w:r>
      <w:r w:rsidRPr="009E7D82">
        <w:rPr>
          <w:rFonts w:ascii="Traditional Arabic" w:eastAsia="Calibri" w:hAnsi="Traditional Arabic" w:cs="Traditional Arabic" w:hint="cs"/>
          <w:sz w:val="32"/>
          <w:szCs w:val="32"/>
          <w:rtl/>
          <w:lang w:val="en-US" w:bidi="ar-DZ"/>
        </w:rPr>
        <w:t xml:space="preserve"> ف</w:t>
      </w:r>
      <w:r w:rsidRPr="009E7D82">
        <w:rPr>
          <w:rFonts w:ascii="Traditional Arabic" w:eastAsia="Calibri" w:hAnsi="Traditional Arabic" w:cs="Traditional Arabic"/>
          <w:sz w:val="32"/>
          <w:szCs w:val="32"/>
          <w:rtl/>
          <w:lang w:val="en-US" w:bidi="ar-DZ"/>
        </w:rPr>
        <w:t>الزمن هنا ذاتي، داخلي، انفعالي</w:t>
      </w:r>
      <w:r w:rsidRPr="009E7D82">
        <w:rPr>
          <w:rFonts w:ascii="Traditional Arabic" w:eastAsia="Calibri" w:hAnsi="Traditional Arabic" w:cs="Traditional Arabic" w:hint="cs"/>
          <w:sz w:val="32"/>
          <w:szCs w:val="32"/>
          <w:rtl/>
          <w:lang w:val="en-US" w:bidi="ar-DZ"/>
        </w:rPr>
        <w:t>، حيث</w:t>
      </w:r>
      <w:r w:rsidRPr="009E7D82">
        <w:rPr>
          <w:rFonts w:ascii="Traditional Arabic" w:eastAsia="Calibri" w:hAnsi="Traditional Arabic" w:cs="Traditional Arabic"/>
          <w:sz w:val="32"/>
          <w:szCs w:val="32"/>
          <w:rtl/>
          <w:lang w:val="en-US" w:bidi="ar-DZ"/>
        </w:rPr>
        <w:t xml:space="preserve"> ينفصل عن العالم الخارجي ليصبح مرآة للأزمة النفسية العنيفة التي تعيشها البطلة.</w:t>
      </w:r>
    </w:p>
    <w:p w14:paraId="0833930F"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lastRenderedPageBreak/>
        <w:t>القصة الثالثة "الرقصة الأخيرة":</w:t>
      </w:r>
    </w:p>
    <w:p w14:paraId="3D9D5F3F"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الاسترجاع الداخلي:</w:t>
      </w:r>
      <w:r w:rsidRPr="009E7D82">
        <w:rPr>
          <w:rFonts w:ascii="Traditional Arabic" w:eastAsia="Calibri" w:hAnsi="Traditional Arabic" w:cs="Traditional Arabic"/>
          <w:sz w:val="32"/>
          <w:szCs w:val="32"/>
          <w:rtl/>
          <w:lang w:val="en-US" w:bidi="ar-DZ"/>
        </w:rPr>
        <w:t xml:space="preserve"> "خطوات الدكتور تسمعها كل صباح على بعد ميل</w:t>
      </w:r>
      <w:r w:rsidRPr="009E7D82">
        <w:rPr>
          <w:rFonts w:ascii="Traditional Arabic" w:eastAsia="Calibri" w:hAnsi="Traditional Arabic" w:cs="Traditional Arabic" w:hint="cs"/>
          <w:sz w:val="32"/>
          <w:szCs w:val="32"/>
          <w:rtl/>
          <w:lang w:val="en-US" w:bidi="ar-DZ"/>
        </w:rPr>
        <w:t xml:space="preserve"> بفضل</w:t>
      </w:r>
      <w:r w:rsidRPr="009E7D82">
        <w:rPr>
          <w:rFonts w:ascii="Traditional Arabic" w:eastAsia="Calibri" w:hAnsi="Traditional Arabic" w:cs="Traditional Arabic"/>
          <w:sz w:val="32"/>
          <w:szCs w:val="32"/>
          <w:rtl/>
          <w:lang w:val="en-US" w:bidi="ar-DZ"/>
        </w:rPr>
        <w:t xml:space="preserve"> تكتكات عقربي الساعة، التي ورغم أن معصمك لم يعد صالحا إلا لتثبيت المصل فيه، إلا أنك آثرت الاحتفاظ بها تحت ركام الوسائد خلف ظهرك</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ربما وفاء لحياة شاركتك فيها أو حنينا لها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تمتمت بالعبارة الشهيرة التي كانت تسمعك إياها والدتك لما تتصل بك هاتفيا كلما اشتاقت لطيشك..."</w:t>
      </w:r>
      <w:r w:rsidRPr="009E7D82">
        <w:rPr>
          <w:rFonts w:ascii="Traditional Arabic" w:eastAsia="Calibri" w:hAnsi="Traditional Arabic" w:cs="Traditional Arabic"/>
          <w:sz w:val="32"/>
          <w:szCs w:val="32"/>
          <w:vertAlign w:val="superscript"/>
          <w:rtl/>
          <w:lang w:val="en-US" w:bidi="ar-DZ"/>
        </w:rPr>
        <w:footnoteReference w:id="213"/>
      </w:r>
      <w:r w:rsidRPr="009E7D82">
        <w:rPr>
          <w:rFonts w:ascii="Traditional Arabic" w:eastAsia="Calibri" w:hAnsi="Traditional Arabic" w:cs="Traditional Arabic"/>
          <w:sz w:val="32"/>
          <w:szCs w:val="32"/>
          <w:rtl/>
          <w:lang w:val="en-US" w:bidi="ar-DZ"/>
        </w:rPr>
        <w:t>، هذا المقطع يمثل استرجاعًا داخليًا، إذ يعود السارد إلى لحظات قريبة من ماضيه وهو على سرير المرض، حيث يتقاطع الحاضر (الساعة/المصل/الوسائد) مع ذكرى والدته وعبارتها التي كانت تكررها.</w:t>
      </w:r>
    </w:p>
    <w:p w14:paraId="595BC196"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الخارجي:</w:t>
      </w:r>
      <w:r w:rsidRPr="009E7D82">
        <w:rPr>
          <w:rFonts w:ascii="Traditional Arabic" w:eastAsia="Calibri" w:hAnsi="Traditional Arabic" w:cs="Traditional Arabic"/>
          <w:sz w:val="32"/>
          <w:szCs w:val="32"/>
          <w:rtl/>
          <w:lang w:val="en-US" w:bidi="ar-DZ"/>
        </w:rPr>
        <w:t xml:space="preserve"> "أشتاقني فيك، أشتاق عطرك الذي كان يعلق بثيابي. كلما أجلستني على ركبتيك ومشطت شعري. وأنت تروي لي.. عن الجنية ذات الشعر الطويل... تحدثني عن التاريخ... الفلسفة... والحياة.. والظلم..."</w:t>
      </w:r>
      <w:r w:rsidRPr="009E7D82">
        <w:rPr>
          <w:rFonts w:ascii="Traditional Arabic" w:eastAsia="Calibri" w:hAnsi="Traditional Arabic" w:cs="Traditional Arabic"/>
          <w:sz w:val="32"/>
          <w:szCs w:val="32"/>
          <w:vertAlign w:val="superscript"/>
          <w:rtl/>
          <w:lang w:val="en-US" w:bidi="ar-DZ"/>
        </w:rPr>
        <w:footnoteReference w:id="214"/>
      </w:r>
      <w:r w:rsidRPr="009E7D82">
        <w:rPr>
          <w:rFonts w:ascii="Traditional Arabic" w:eastAsia="Calibri" w:hAnsi="Traditional Arabic" w:cs="Traditional Arabic"/>
          <w:sz w:val="32"/>
          <w:szCs w:val="32"/>
          <w:rtl/>
          <w:lang w:val="en-US" w:bidi="ar-DZ"/>
        </w:rPr>
        <w:t>، هذا استرجاع خارجي يعود إلى زمن أسبق من زمن السرد، إلى لحظة علاقة حميمة – على الأرجح مع ابنته أو فتاة يحبها – حين كان بكامل قوته وعطائه، السارد هنا يسترجع دفء اللقاءات وطقوس الحكي.</w:t>
      </w:r>
    </w:p>
    <w:p w14:paraId="301E7F32"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الاستباقات:</w:t>
      </w:r>
      <w:r w:rsidRPr="009E7D82">
        <w:rPr>
          <w:rFonts w:ascii="Traditional Arabic" w:eastAsia="Calibri" w:hAnsi="Traditional Arabic" w:cs="Traditional Arabic"/>
          <w:sz w:val="32"/>
          <w:szCs w:val="32"/>
          <w:rtl/>
          <w:lang w:val="en-US" w:bidi="ar-DZ"/>
        </w:rPr>
        <w:t xml:space="preserve"> "حين تنتهي الخيارات، وتفقد صلاحية القرار، تجد نفسك نعصب عيون رغباتك، وتمضي في طريق قدرك مجبرا لا بطلا..."</w:t>
      </w:r>
      <w:r w:rsidRPr="009E7D82">
        <w:rPr>
          <w:rFonts w:ascii="Traditional Arabic" w:eastAsia="Calibri" w:hAnsi="Traditional Arabic" w:cs="Traditional Arabic"/>
          <w:sz w:val="32"/>
          <w:szCs w:val="32"/>
          <w:vertAlign w:val="superscript"/>
          <w:rtl/>
          <w:lang w:val="en-US" w:bidi="ar-DZ"/>
        </w:rPr>
        <w:footnoteReference w:id="215"/>
      </w:r>
      <w:r w:rsidRPr="009E7D82">
        <w:rPr>
          <w:rFonts w:ascii="Traditional Arabic" w:eastAsia="Calibri" w:hAnsi="Traditional Arabic" w:cs="Traditional Arabic"/>
          <w:sz w:val="32"/>
          <w:szCs w:val="32"/>
          <w:rtl/>
          <w:lang w:val="en-US" w:bidi="ar-DZ"/>
        </w:rPr>
        <w:t>، هذه الفقرة تحمل استباقًا سرديًا، لأنها تستبق الحدث المحوري في القصة: الموت أو النهاية الحتمية.</w:t>
      </w:r>
    </w:p>
    <w:p w14:paraId="1D0263A1"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الزمن المختلط:</w:t>
      </w:r>
      <w:r w:rsidRPr="009E7D82">
        <w:rPr>
          <w:rFonts w:ascii="Traditional Arabic" w:eastAsia="Calibri" w:hAnsi="Traditional Arabic" w:cs="Traditional Arabic"/>
          <w:sz w:val="32"/>
          <w:szCs w:val="32"/>
          <w:rtl/>
          <w:lang w:val="en-US" w:bidi="ar-DZ"/>
        </w:rPr>
        <w:t xml:space="preserve"> "ترى ماذا رسمت في الظلام؟ أكاد أجزم أنك أبقيت على البياض… أكاد أجزم أنك فتحت كل زواياك ليعمر بداخلك…</w:t>
      </w:r>
    </w:p>
    <w:p w14:paraId="7FB4CF62"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sz w:val="32"/>
          <w:szCs w:val="32"/>
          <w:rtl/>
          <w:lang w:val="en-US" w:bidi="ar-DZ"/>
        </w:rPr>
        <w:t>…يبدو أن القمر تعود على خيانة الليل… وأن دموعي وحدها أصبحت مصباحه الوحيد…</w:t>
      </w:r>
    </w:p>
    <w:p w14:paraId="5684CFC5"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sz w:val="32"/>
          <w:szCs w:val="32"/>
          <w:rtl/>
          <w:lang w:val="en-US" w:bidi="ar-DZ"/>
        </w:rPr>
        <w:t>…أغفو كمن لا حول له… أراها تنزل درجًا تحت الأرض… يأتي صوتها: أشتاقني فيك..."</w:t>
      </w:r>
      <w:r w:rsidRPr="009E7D82">
        <w:rPr>
          <w:rFonts w:ascii="Traditional Arabic" w:eastAsia="Calibri" w:hAnsi="Traditional Arabic" w:cs="Traditional Arabic"/>
          <w:sz w:val="32"/>
          <w:szCs w:val="32"/>
          <w:vertAlign w:val="superscript"/>
          <w:rtl/>
          <w:lang w:val="en-US" w:bidi="ar-DZ"/>
        </w:rPr>
        <w:footnoteReference w:id="216"/>
      </w:r>
      <w:r w:rsidRPr="009E7D82">
        <w:rPr>
          <w:rFonts w:ascii="Traditional Arabic" w:eastAsia="Calibri" w:hAnsi="Traditional Arabic" w:cs="Traditional Arabic"/>
          <w:sz w:val="32"/>
          <w:szCs w:val="32"/>
          <w:rtl/>
          <w:lang w:val="en-US" w:bidi="ar-DZ"/>
        </w:rPr>
        <w:t>، هذا المشهد مثال على الزمن المختلط بامتياز، حيث الواقع (المستشفى، السرير والرسم) يتداخل بسلاسة مع هلوسات أو رؤى حلمية (المرأة، الدرج وعطر الياسمين)، يخلق النص تداخلًا بين الزمن الخارجي الخطي والزمن الداخلي الشعوري.</w:t>
      </w:r>
    </w:p>
    <w:p w14:paraId="4023AB6F"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القصة الرابعة "عروس الربيع":</w:t>
      </w:r>
    </w:p>
    <w:p w14:paraId="184F7004" w14:textId="558A6EAB" w:rsidR="009E7D82" w:rsidRPr="009E7D82" w:rsidRDefault="009E7D82" w:rsidP="00974E26">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الداخلي:</w:t>
      </w:r>
      <w:r w:rsidRPr="009E7D82">
        <w:rPr>
          <w:rFonts w:ascii="Traditional Arabic" w:eastAsia="Calibri" w:hAnsi="Traditional Arabic" w:cs="Traditional Arabic"/>
          <w:sz w:val="32"/>
          <w:szCs w:val="32"/>
          <w:rtl/>
          <w:lang w:val="en-US" w:bidi="ar-DZ"/>
        </w:rPr>
        <w:t xml:space="preserve"> "كنت أحب أن تكوني عروس حياتي، أتكاسل في صنع 'تاج البابونج'، وأنا أسرق الفرح من عينيك وأنت تصنعينه نهمًا...</w:t>
      </w:r>
      <w:r w:rsidR="00974E26">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نعود إلى البيت بمجرد أن يغيب صوت فأس أبي… نغني في طريق العودة فرحًا..."</w:t>
      </w:r>
      <w:r w:rsidRPr="009E7D82">
        <w:rPr>
          <w:rFonts w:ascii="Traditional Arabic" w:eastAsia="Calibri" w:hAnsi="Traditional Arabic" w:cs="Traditional Arabic"/>
          <w:sz w:val="32"/>
          <w:szCs w:val="32"/>
          <w:vertAlign w:val="superscript"/>
          <w:rtl/>
          <w:lang w:val="en-US" w:bidi="ar-DZ"/>
        </w:rPr>
        <w:footnoteReference w:id="217"/>
      </w:r>
      <w:r w:rsidRPr="009E7D82">
        <w:rPr>
          <w:rFonts w:ascii="Traditional Arabic" w:eastAsia="Calibri" w:hAnsi="Traditional Arabic" w:cs="Traditional Arabic"/>
          <w:sz w:val="32"/>
          <w:szCs w:val="32"/>
          <w:rtl/>
          <w:lang w:val="en-US" w:bidi="ar-DZ"/>
        </w:rPr>
        <w:t>، في هذا المقطع يعود السارد إلى مشهد يومي متكرر من الطفولة، حيث كانت الطفلة الراحلة تصنع تاج البابونج، وكانا يعودان إلى البيت بعد لعب طويل.</w:t>
      </w:r>
    </w:p>
    <w:p w14:paraId="3A88FB5B"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lastRenderedPageBreak/>
        <w:t>الاسترجاع الخارجي:</w:t>
      </w:r>
      <w:r w:rsidRPr="009E7D82">
        <w:rPr>
          <w:rFonts w:ascii="Traditional Arabic" w:eastAsia="Calibri" w:hAnsi="Traditional Arabic" w:cs="Traditional Arabic"/>
          <w:sz w:val="32"/>
          <w:szCs w:val="32"/>
          <w:rtl/>
          <w:lang w:val="en-US" w:bidi="ar-DZ"/>
        </w:rPr>
        <w:t xml:space="preserve"> "كنا نتسحَّب من بين جدران البيت التي أجبرنا الشتاء على الاعتكاف في حضنها شهورًا، وننتهي إلى البطاح الخضراء المزينة بالألوان..."</w:t>
      </w:r>
      <w:r w:rsidRPr="009E7D82">
        <w:rPr>
          <w:rFonts w:ascii="Traditional Arabic" w:eastAsia="Calibri" w:hAnsi="Traditional Arabic" w:cs="Traditional Arabic"/>
          <w:sz w:val="32"/>
          <w:szCs w:val="32"/>
          <w:vertAlign w:val="superscript"/>
          <w:rtl/>
          <w:lang w:val="en-US" w:bidi="ar-DZ"/>
        </w:rPr>
        <w:footnoteReference w:id="218"/>
      </w:r>
      <w:r w:rsidRPr="009E7D82">
        <w:rPr>
          <w:rFonts w:ascii="Traditional Arabic" w:eastAsia="Calibri" w:hAnsi="Traditional Arabic" w:cs="Traditional Arabic"/>
          <w:sz w:val="32"/>
          <w:szCs w:val="32"/>
          <w:rtl/>
          <w:lang w:val="en-US" w:bidi="ar-DZ"/>
        </w:rPr>
        <w:t>، يمثل هذا المقطع تراجعًا إلى طفولة بعيدة، إلى وقت الشتاء واللعب في البساتين، بعيدًا عن الزمن السردي المرتبط بالموت والزيارة، يوظَّف هذا الاسترجاع لخلق مقارنة بين الماضي والحاضر.</w:t>
      </w:r>
    </w:p>
    <w:p w14:paraId="341FAADA"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الاستباقات:</w:t>
      </w:r>
      <w:r w:rsidRPr="009E7D82">
        <w:rPr>
          <w:rFonts w:ascii="Traditional Arabic" w:eastAsia="Calibri" w:hAnsi="Traditional Arabic" w:cs="Traditional Arabic"/>
          <w:sz w:val="32"/>
          <w:szCs w:val="32"/>
          <w:rtl/>
          <w:lang w:val="en-US" w:bidi="ar-DZ"/>
        </w:rPr>
        <w:t xml:space="preserve"> "نأكل آيس كريم ونغني</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غدا العيد يا مجيد نلبس كل شيء جديد</w:t>
      </w:r>
      <w:r w:rsidRPr="009E7D82">
        <w:rPr>
          <w:rFonts w:ascii="Traditional Arabic" w:eastAsia="Calibri" w:hAnsi="Traditional Arabic" w:cs="Traditional Arabic" w:hint="cs"/>
          <w:sz w:val="32"/>
          <w:szCs w:val="32"/>
          <w:rtl/>
          <w:lang w:val="en-US" w:bidi="ar-DZ"/>
        </w:rPr>
        <w:t>"</w:t>
      </w:r>
    </w:p>
    <w:p w14:paraId="3DEA2A0A"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فلم تعد الأعياد إلا في الحلم..."</w:t>
      </w:r>
      <w:r w:rsidRPr="009E7D82">
        <w:rPr>
          <w:rFonts w:ascii="Traditional Arabic" w:eastAsia="Calibri" w:hAnsi="Traditional Arabic" w:cs="Traditional Arabic"/>
          <w:sz w:val="32"/>
          <w:szCs w:val="32"/>
          <w:vertAlign w:val="superscript"/>
          <w:rtl/>
          <w:lang w:val="en-US" w:bidi="ar-DZ"/>
        </w:rPr>
        <w:footnoteReference w:id="219"/>
      </w:r>
      <w:r w:rsidRPr="009E7D82">
        <w:rPr>
          <w:rFonts w:ascii="Traditional Arabic" w:eastAsia="Calibri" w:hAnsi="Traditional Arabic" w:cs="Traditional Arabic"/>
          <w:sz w:val="32"/>
          <w:szCs w:val="32"/>
          <w:rtl/>
          <w:lang w:val="en-US" w:bidi="ar-DZ"/>
        </w:rPr>
        <w:t>، هذا المشهد الختامي يحمل استباقًا للحلم المتكرّر، أو اللقاء المستقبلي الذي لا يحدث إلا في النوم، حيث يشير إلى موت الأعياد الحقيقية وبقائها فقط في الذاكرة أو في عوالم ما بعد الحياة.</w:t>
      </w:r>
    </w:p>
    <w:p w14:paraId="5B5B87FD"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 xml:space="preserve">الزمن المختلط: </w:t>
      </w:r>
      <w:r w:rsidRPr="009E7D82">
        <w:rPr>
          <w:rFonts w:ascii="Traditional Arabic" w:eastAsia="Calibri" w:hAnsi="Traditional Arabic" w:cs="Traditional Arabic"/>
          <w:sz w:val="32"/>
          <w:szCs w:val="32"/>
          <w:rtl/>
          <w:lang w:val="en-US" w:bidi="ar-DZ"/>
        </w:rPr>
        <w:t>"أكمل زينة الأبيض الذي غادرت به الحياة، ألبس أنا قلادة الأميرات وأمضي ألوك الطريق عودة، أحمل ضعف الوجع، ألتقيك في محطة "الفلاش باك</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تجفف دمعي ابتسامتك المرسومة على وجه السماء..."</w:t>
      </w:r>
      <w:r w:rsidRPr="009E7D82">
        <w:rPr>
          <w:rFonts w:ascii="Traditional Arabic" w:eastAsia="Calibri" w:hAnsi="Traditional Arabic" w:cs="Traditional Arabic"/>
          <w:sz w:val="32"/>
          <w:szCs w:val="32"/>
          <w:vertAlign w:val="superscript"/>
          <w:rtl/>
          <w:lang w:val="en-US" w:bidi="ar-DZ"/>
        </w:rPr>
        <w:footnoteReference w:id="220"/>
      </w:r>
      <w:r w:rsidRPr="009E7D82">
        <w:rPr>
          <w:rFonts w:ascii="Traditional Arabic" w:eastAsia="Calibri" w:hAnsi="Traditional Arabic" w:cs="Traditional Arabic"/>
          <w:sz w:val="32"/>
          <w:szCs w:val="32"/>
          <w:rtl/>
          <w:lang w:val="en-US" w:bidi="ar-DZ"/>
        </w:rPr>
        <w:t xml:space="preserve">، يتشابك الزمن في هذا المقطع بطريقة رؤية، حيث الحاضر (السير نحو القبر) يتداخل مع الماضي (الفلاش باك) ومع ما يمكن اعتباره زمنًا روحانيًا أو صوفيًا (لقاء الأرواح). </w:t>
      </w:r>
    </w:p>
    <w:p w14:paraId="617CE440"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القصة الخامسة "غربة":</w:t>
      </w:r>
    </w:p>
    <w:p w14:paraId="0F4D684F"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الداخلي:</w:t>
      </w:r>
      <w:r w:rsidRPr="009E7D82">
        <w:rPr>
          <w:rFonts w:ascii="Traditional Arabic" w:eastAsia="Calibri" w:hAnsi="Traditional Arabic" w:cs="Traditional Arabic"/>
          <w:sz w:val="32"/>
          <w:szCs w:val="32"/>
          <w:rtl/>
          <w:lang w:val="en-US" w:bidi="ar-DZ"/>
        </w:rPr>
        <w:t xml:space="preserve"> "أجد نفسي أمام قصر الباي، لست أدري كيف اخترت له الطريق، وكيف قطعت اكتظاظ الشوارع إليه، ربما بقي وعيي مع تلك السيدة ب (الملاية)، شعرت وأنا أنظر إليها بالحنين لحكايات جدتي، عن العصور التي مرت بهذه المدينة، عن ثورة التحرير، عن الباي..."</w:t>
      </w:r>
      <w:r w:rsidRPr="009E7D82">
        <w:rPr>
          <w:rFonts w:ascii="Traditional Arabic" w:eastAsia="Calibri" w:hAnsi="Traditional Arabic" w:cs="Traditional Arabic"/>
          <w:sz w:val="32"/>
          <w:szCs w:val="32"/>
          <w:vertAlign w:val="superscript"/>
          <w:rtl/>
          <w:lang w:val="en-US" w:bidi="ar-DZ"/>
        </w:rPr>
        <w:footnoteReference w:id="221"/>
      </w:r>
      <w:r w:rsidRPr="009E7D82">
        <w:rPr>
          <w:rFonts w:ascii="Traditional Arabic" w:eastAsia="Calibri" w:hAnsi="Traditional Arabic" w:cs="Traditional Arabic"/>
          <w:sz w:val="32"/>
          <w:szCs w:val="32"/>
          <w:rtl/>
          <w:lang w:val="en-US" w:bidi="ar-DZ"/>
        </w:rPr>
        <w:t>، هذا مقطع استرجاعي داخلي حيث يعود السارد إلى ذكريات قريبة مرتبطة بالوعي والمشاعر التي تربطها بالمدينة وتاريخها، كما يعيد استحضار حكايات جدته التي تمثل صوت الماضي داخل الحدث الحالي.</w:t>
      </w:r>
    </w:p>
    <w:p w14:paraId="27A7583F"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الخارجي:</w:t>
      </w:r>
      <w:r w:rsidRPr="009E7D82">
        <w:rPr>
          <w:rFonts w:ascii="Traditional Arabic" w:eastAsia="Calibri" w:hAnsi="Traditional Arabic" w:cs="Traditional Arabic"/>
          <w:sz w:val="32"/>
          <w:szCs w:val="32"/>
          <w:rtl/>
          <w:lang w:val="en-US" w:bidi="ar-DZ"/>
        </w:rPr>
        <w:t xml:space="preserve"> "كنت أنظر إلى السيدة ب(الملاية) وهي تتنقل بين السواح كأنها 'رسول حياة'... حنين لنظافة العيش وقدسية الوجود.."</w:t>
      </w:r>
      <w:r w:rsidRPr="009E7D82">
        <w:rPr>
          <w:rFonts w:ascii="Traditional Arabic" w:eastAsia="Calibri" w:hAnsi="Traditional Arabic" w:cs="Traditional Arabic"/>
          <w:sz w:val="32"/>
          <w:szCs w:val="32"/>
          <w:vertAlign w:val="superscript"/>
          <w:rtl/>
          <w:lang w:val="en-US" w:bidi="ar-DZ"/>
        </w:rPr>
        <w:footnoteReference w:id="222"/>
      </w:r>
      <w:r w:rsidRPr="009E7D82">
        <w:rPr>
          <w:rFonts w:ascii="Traditional Arabic" w:eastAsia="Calibri" w:hAnsi="Traditional Arabic" w:cs="Traditional Arabic"/>
          <w:sz w:val="32"/>
          <w:szCs w:val="32"/>
          <w:rtl/>
          <w:lang w:val="en-US" w:bidi="ar-DZ"/>
        </w:rPr>
        <w:t>، هنا استرجاع خارجي يعود إلى حقبة ماضية أقدم من الزمن الحاضر للقصة، حين كان الحضور الثقافي والاجتماعي أعمق وأوضح، ويتمثل في صورة السيدة بالملاءة السوداء التي ترمز إلى الروح التقليدية المتصلة بتاريخ المدينة.</w:t>
      </w:r>
    </w:p>
    <w:p w14:paraId="59F12F8B"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الاستباقات:</w:t>
      </w:r>
    </w:p>
    <w:p w14:paraId="14B9CC5A"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sz w:val="32"/>
          <w:szCs w:val="32"/>
          <w:rtl/>
          <w:lang w:val="en-US" w:bidi="ar-DZ"/>
        </w:rPr>
        <w:t xml:space="preserve"> لبستني الغربة أكثر، مرة أخرى أرفع رأسي إلى العمود الحديدي... تلك الحروف الحمراء، ع ا ص م ة ا</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ل ج ن ا</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ز</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ة ا</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ل ت ١ ر</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ي خ ي ة"</w:t>
      </w:r>
      <w:r w:rsidRPr="009E7D82">
        <w:rPr>
          <w:rFonts w:ascii="Traditional Arabic" w:eastAsia="Calibri" w:hAnsi="Traditional Arabic" w:cs="Traditional Arabic"/>
          <w:sz w:val="32"/>
          <w:szCs w:val="32"/>
          <w:vertAlign w:val="superscript"/>
          <w:rtl/>
          <w:lang w:val="en-US" w:bidi="ar-DZ"/>
        </w:rPr>
        <w:footnoteReference w:id="223"/>
      </w:r>
      <w:r w:rsidRPr="009E7D82">
        <w:rPr>
          <w:rFonts w:ascii="Traditional Arabic" w:eastAsia="Calibri" w:hAnsi="Traditional Arabic" w:cs="Traditional Arabic"/>
          <w:sz w:val="32"/>
          <w:szCs w:val="32"/>
          <w:rtl/>
          <w:lang w:val="en-US" w:bidi="ar-DZ"/>
        </w:rPr>
        <w:t>، هذا مقطع استباقي ضمني يحمل استشرافًا لمرحلة قادمة في القصة وهي موت المدينة الثقافي أو رمزيًا موت روحها.</w:t>
      </w:r>
    </w:p>
    <w:p w14:paraId="36E15EE7"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lastRenderedPageBreak/>
        <w:t>الزمن المختلط:</w:t>
      </w:r>
      <w:r w:rsidRPr="009E7D82">
        <w:rPr>
          <w:rFonts w:ascii="Traditional Arabic" w:eastAsia="Calibri" w:hAnsi="Traditional Arabic" w:cs="Traditional Arabic"/>
          <w:sz w:val="32"/>
          <w:szCs w:val="32"/>
          <w:rtl/>
          <w:lang w:val="en-US" w:bidi="ar-DZ"/>
        </w:rPr>
        <w:t xml:space="preserve"> "شاحبة شوارع المدينة، جافة من الارتواء الذي كنت أنهل منه كل زيارة حتى الثمالة... الملل، الارتباط بالمدينة، الحنين والتغيرات، وعودة الذاكرة...، كل هذه الأبعاد الزمنية تتداخل في ذهن السارد"</w:t>
      </w:r>
      <w:r w:rsidRPr="009E7D82">
        <w:rPr>
          <w:rFonts w:ascii="Traditional Arabic" w:eastAsia="Calibri" w:hAnsi="Traditional Arabic" w:cs="Traditional Arabic"/>
          <w:sz w:val="32"/>
          <w:szCs w:val="32"/>
          <w:vertAlign w:val="superscript"/>
          <w:rtl/>
          <w:lang w:val="en-US" w:bidi="ar-DZ"/>
        </w:rPr>
        <w:footnoteReference w:id="224"/>
      </w:r>
      <w:r w:rsidRPr="009E7D82">
        <w:rPr>
          <w:rFonts w:ascii="Traditional Arabic" w:eastAsia="Calibri" w:hAnsi="Traditional Arabic" w:cs="Traditional Arabic"/>
          <w:sz w:val="32"/>
          <w:szCs w:val="32"/>
          <w:rtl/>
          <w:lang w:val="en-US" w:bidi="ar-DZ"/>
        </w:rPr>
        <w:t>، في النص تتداخل أبعاد زمنية متعددة: الحاضر القاسي، الذاكرة القديمة (الحنين إلى قصص الجدة والعصور الماضية)، المستقبل المأساوي (مصير المدينة)، وكل ذلك ضمن وحدة سردية واحدة.</w:t>
      </w:r>
    </w:p>
    <w:p w14:paraId="7F02A552"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القصة السادسة "فوضى الصمت":</w:t>
      </w:r>
    </w:p>
    <w:p w14:paraId="238D4017"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 xml:space="preserve">الاسترجاع الداخلي: </w:t>
      </w:r>
      <w:r w:rsidRPr="009E7D82">
        <w:rPr>
          <w:rFonts w:ascii="Traditional Arabic" w:eastAsia="Calibri" w:hAnsi="Traditional Arabic" w:cs="Traditional Arabic"/>
          <w:sz w:val="32"/>
          <w:szCs w:val="32"/>
          <w:rtl/>
          <w:lang w:val="en-US" w:bidi="ar-DZ"/>
        </w:rPr>
        <w:t>"أتأمل بقايا 'القمامة' التي تحولت رمادًا، تنتابني قشعريرة كأني أجلس أمام خطاياي وما اقترفت نفسي الأمارة بالسوء غالبًا -</w:t>
      </w:r>
    </w:p>
    <w:p w14:paraId="7CE06B39"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sz w:val="32"/>
          <w:szCs w:val="32"/>
          <w:rtl/>
          <w:lang w:val="en-US" w:bidi="ar-DZ"/>
        </w:rPr>
        <w:t>أسأل ولا أدري من؟، ولكني أسأل في الأخير بعد أن أغمض عيني:</w:t>
      </w:r>
    </w:p>
    <w:p w14:paraId="487E64BD"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sz w:val="32"/>
          <w:szCs w:val="32"/>
          <w:rtl/>
          <w:lang w:val="en-US" w:bidi="ar-DZ"/>
        </w:rPr>
        <w:t>أهكذا تُحرق خطايانا في كانون التوبة؟ ولا يبقى منها سوى عذاب الضمير؟"</w:t>
      </w:r>
      <w:r w:rsidRPr="009E7D82">
        <w:rPr>
          <w:rFonts w:ascii="Traditional Arabic" w:eastAsia="Calibri" w:hAnsi="Traditional Arabic" w:cs="Traditional Arabic"/>
          <w:sz w:val="32"/>
          <w:szCs w:val="32"/>
          <w:vertAlign w:val="superscript"/>
          <w:rtl/>
          <w:lang w:val="en-US" w:bidi="ar-DZ"/>
        </w:rPr>
        <w:footnoteReference w:id="225"/>
      </w:r>
      <w:r w:rsidRPr="009E7D82">
        <w:rPr>
          <w:rFonts w:ascii="Traditional Arabic" w:eastAsia="Calibri" w:hAnsi="Traditional Arabic" w:cs="Traditional Arabic"/>
          <w:sz w:val="32"/>
          <w:szCs w:val="32"/>
          <w:rtl/>
          <w:lang w:val="en-US" w:bidi="ar-DZ"/>
        </w:rPr>
        <w:t>، هذا المقطع يمثل استرجاعًا داخليًا عاطفيًا وفكريًا؛ فالساردة لا تستعيد لحظة زمنية ماضية بشكل مباشر، بل تستحضر شعورًا ملازمًا لها تجاه أخطاءها القديمة التي تشعر بها حاضرة في تلك اللحظة.</w:t>
      </w:r>
    </w:p>
    <w:p w14:paraId="33EB8A64"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الاسترجاع الخارجي:</w:t>
      </w:r>
      <w:r w:rsidRPr="009E7D82">
        <w:rPr>
          <w:rFonts w:ascii="Traditional Arabic" w:eastAsia="Calibri" w:hAnsi="Traditional Arabic" w:cs="Traditional Arabic"/>
          <w:sz w:val="32"/>
          <w:szCs w:val="32"/>
          <w:rtl/>
          <w:lang w:val="en-US" w:bidi="ar-DZ"/>
        </w:rPr>
        <w:t xml:space="preserve"> "ما زلت أجلس على كرسي اعتراف تضلله دالية العنب التي ما رأيت في حياتي أوفى منها لهذا الجدار المهترئ.."</w:t>
      </w:r>
      <w:r w:rsidRPr="009E7D82">
        <w:rPr>
          <w:rFonts w:ascii="Traditional Arabic" w:eastAsia="Calibri" w:hAnsi="Traditional Arabic" w:cs="Traditional Arabic"/>
          <w:sz w:val="32"/>
          <w:szCs w:val="32"/>
          <w:vertAlign w:val="superscript"/>
          <w:rtl/>
          <w:lang w:val="en-US" w:bidi="ar-DZ"/>
        </w:rPr>
        <w:footnoteReference w:id="226"/>
      </w:r>
      <w:r w:rsidRPr="009E7D82">
        <w:rPr>
          <w:rFonts w:ascii="Traditional Arabic" w:eastAsia="Calibri" w:hAnsi="Traditional Arabic" w:cs="Traditional Arabic"/>
          <w:sz w:val="32"/>
          <w:szCs w:val="32"/>
          <w:rtl/>
          <w:lang w:val="en-US" w:bidi="ar-DZ"/>
        </w:rPr>
        <w:t>، هذا التوصيف يسترجع خلفية مكانية ووجدانية قديمة مرتبطة بماضي الساردة، خاصة ارتباطها بكرسي الاعتراف، الذي يرمز هنا إلى المحاكمة الذاتية الدائمة.</w:t>
      </w:r>
    </w:p>
    <w:p w14:paraId="6E28EF19"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الاستباقات:</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غالبا البداية الفعلية تكون عند نقطة النهاية...</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إذن النهاية تكون أول السطر.."</w:t>
      </w:r>
      <w:r w:rsidRPr="009E7D82">
        <w:rPr>
          <w:rFonts w:ascii="Traditional Arabic" w:eastAsia="Calibri" w:hAnsi="Traditional Arabic" w:cs="Traditional Arabic"/>
          <w:sz w:val="32"/>
          <w:szCs w:val="32"/>
          <w:vertAlign w:val="superscript"/>
          <w:rtl/>
          <w:lang w:val="en-US" w:bidi="ar-DZ"/>
        </w:rPr>
        <w:footnoteReference w:id="227"/>
      </w:r>
      <w:r w:rsidRPr="009E7D82">
        <w:rPr>
          <w:rFonts w:ascii="Traditional Arabic" w:eastAsia="Calibri" w:hAnsi="Traditional Arabic" w:cs="Traditional Arabic"/>
          <w:sz w:val="32"/>
          <w:szCs w:val="32"/>
          <w:rtl/>
          <w:lang w:val="en-US" w:bidi="ar-DZ"/>
        </w:rPr>
        <w:t>، هذا الحوار الفلسفي بين الساردة وعمها مصطفى يمثل استباقًا سرديًا واضحًا، حيث يُشير إلى نقطة مستقبلية ستُظهر أن الأحداث الحالية (الاحتراق الداخلي، الصمت، التأمل في القمامة…) ليست سوى تمهيد لانبثاق جديد أو تحول داخلي.</w:t>
      </w:r>
    </w:p>
    <w:p w14:paraId="33698AF1"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الزمن المختلط:</w:t>
      </w:r>
      <w:r w:rsidRPr="009E7D82">
        <w:rPr>
          <w:rFonts w:ascii="Traditional Arabic" w:eastAsia="Calibri" w:hAnsi="Traditional Arabic" w:cs="Traditional Arabic"/>
          <w:sz w:val="32"/>
          <w:szCs w:val="32"/>
          <w:rtl/>
          <w:lang w:val="en-US" w:bidi="ar-DZ"/>
        </w:rPr>
        <w:t xml:space="preserve"> "هل جربت أن تسكن السماء يا عمي؟ وأن تعتلي أبراج برزخ لتنظر إلى الأرض بدهشة من علو..."</w:t>
      </w:r>
      <w:r w:rsidRPr="009E7D82">
        <w:rPr>
          <w:rFonts w:ascii="Traditional Arabic" w:eastAsia="Calibri" w:hAnsi="Traditional Arabic" w:cs="Traditional Arabic"/>
          <w:sz w:val="32"/>
          <w:szCs w:val="32"/>
          <w:vertAlign w:val="superscript"/>
          <w:rtl/>
          <w:lang w:val="en-US" w:bidi="ar-DZ"/>
        </w:rPr>
        <w:footnoteReference w:id="228"/>
      </w:r>
      <w:r w:rsidRPr="009E7D82">
        <w:rPr>
          <w:rFonts w:ascii="Traditional Arabic" w:eastAsia="Calibri" w:hAnsi="Traditional Arabic" w:cs="Traditional Arabic"/>
          <w:sz w:val="32"/>
          <w:szCs w:val="32"/>
          <w:rtl/>
          <w:lang w:val="en-US" w:bidi="ar-DZ"/>
        </w:rPr>
        <w:t>، هنا نرى تداخلًا زمنيًا صوفيًا، حيث تنتقل الساردة من الحاضر الفيزيائي إلى أبعاد خيالية ورؤيوية.</w:t>
      </w:r>
    </w:p>
    <w:p w14:paraId="730418F0"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القصة السابعة "حين يتورط الوطن":</w:t>
      </w:r>
    </w:p>
    <w:p w14:paraId="7F3DA3C6"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الداخلي:</w:t>
      </w:r>
      <w:r w:rsidRPr="009E7D82">
        <w:rPr>
          <w:rFonts w:ascii="Traditional Arabic" w:eastAsia="Calibri" w:hAnsi="Traditional Arabic" w:cs="Traditional Arabic"/>
          <w:sz w:val="32"/>
          <w:szCs w:val="32"/>
          <w:rtl/>
          <w:lang w:val="en-US" w:bidi="ar-DZ"/>
        </w:rPr>
        <w:t xml:space="preserve"> "حين قالت: نبي الوجع والخيبة أنت، ولكنك رسول أمل للوطن!</w:t>
      </w:r>
    </w:p>
    <w:p w14:paraId="7AC0D50B"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sz w:val="32"/>
          <w:szCs w:val="32"/>
          <w:rtl/>
          <w:lang w:val="en-US" w:bidi="ar-DZ"/>
        </w:rPr>
        <w:t>تعرفينني؟ سألتها تعبا لا دهشة</w:t>
      </w:r>
    </w:p>
    <w:p w14:paraId="52B9F969"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sz w:val="32"/>
          <w:szCs w:val="32"/>
          <w:rtl/>
          <w:lang w:val="en-US" w:bidi="ar-DZ"/>
        </w:rPr>
        <w:t>تعرفك الأماكن المجبولة على العجاب.. ألست عجابا...؟</w:t>
      </w:r>
    </w:p>
    <w:p w14:paraId="43A21912"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sz w:val="32"/>
          <w:szCs w:val="32"/>
          <w:rtl/>
          <w:lang w:val="en-US" w:bidi="ar-DZ"/>
        </w:rPr>
        <w:t>كدت أن أسقط بين يديها وأنا أشهق..</w:t>
      </w:r>
    </w:p>
    <w:p w14:paraId="3CA89EE8"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sz w:val="32"/>
          <w:szCs w:val="32"/>
          <w:rtl/>
          <w:lang w:val="en-US" w:bidi="ar-DZ"/>
        </w:rPr>
        <w:lastRenderedPageBreak/>
        <w:t>‘نعم أنا عجاب، عجاب لا حول ولا قوة له في زمن الأحجيات الغريبة...’"</w:t>
      </w:r>
      <w:r w:rsidRPr="009E7D82">
        <w:rPr>
          <w:rFonts w:ascii="Traditional Arabic" w:eastAsia="Calibri" w:hAnsi="Traditional Arabic" w:cs="Traditional Arabic"/>
          <w:sz w:val="32"/>
          <w:szCs w:val="32"/>
          <w:vertAlign w:val="superscript"/>
          <w:rtl/>
          <w:lang w:val="en-US" w:bidi="ar-DZ"/>
        </w:rPr>
        <w:footnoteReference w:id="229"/>
      </w:r>
      <w:r w:rsidRPr="009E7D82">
        <w:rPr>
          <w:rFonts w:ascii="Traditional Arabic" w:eastAsia="Calibri" w:hAnsi="Traditional Arabic" w:cs="Traditional Arabic"/>
          <w:sz w:val="32"/>
          <w:szCs w:val="32"/>
          <w:rtl/>
          <w:lang w:val="en-US" w:bidi="ar-DZ"/>
        </w:rPr>
        <w:t>، يمثل هذا المقطع استرجاعًا داخليًا ينفتح على لحظة من الحوار السابق مع العرّافة، حيث يستدعي الراوي مشهدًا مفصليًا عاشه وسط الأزمة الوجودية.</w:t>
      </w:r>
    </w:p>
    <w:p w14:paraId="2BE4FC2E"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 xml:space="preserve">الاسترجاع الخارجي: </w:t>
      </w:r>
      <w:r w:rsidRPr="009E7D82">
        <w:rPr>
          <w:rFonts w:ascii="Traditional Arabic" w:eastAsia="Calibri" w:hAnsi="Traditional Arabic" w:cs="Traditional Arabic"/>
          <w:sz w:val="32"/>
          <w:szCs w:val="32"/>
          <w:rtl/>
          <w:lang w:val="en-US" w:bidi="ar-DZ"/>
        </w:rPr>
        <w:t>"كثيرا ما حكت جدتي عن قصة الوشم الذي كانت النساء تطرد به طمع المستعمر الفرنسي فيهن، ويحفظن شرفهن به..."</w:t>
      </w:r>
      <w:r w:rsidRPr="009E7D82">
        <w:rPr>
          <w:rFonts w:ascii="Traditional Arabic" w:eastAsia="Calibri" w:hAnsi="Traditional Arabic" w:cs="Traditional Arabic"/>
          <w:sz w:val="32"/>
          <w:szCs w:val="32"/>
          <w:vertAlign w:val="superscript"/>
          <w:rtl/>
          <w:lang w:val="en-US" w:bidi="ar-DZ"/>
        </w:rPr>
        <w:footnoteReference w:id="230"/>
      </w:r>
      <w:r w:rsidRPr="009E7D82">
        <w:rPr>
          <w:rFonts w:ascii="Traditional Arabic" w:eastAsia="Calibri" w:hAnsi="Traditional Arabic" w:cs="Traditional Arabic"/>
          <w:sz w:val="32"/>
          <w:szCs w:val="32"/>
          <w:rtl/>
          <w:lang w:val="en-US" w:bidi="ar-DZ"/>
        </w:rPr>
        <w:t>،</w:t>
      </w:r>
      <w:r w:rsidRPr="009E7D82">
        <w:rPr>
          <w:rFonts w:ascii="Traditional Arabic" w:eastAsia="Calibri" w:hAnsi="Traditional Arabic" w:cs="Traditional Arabic"/>
          <w:b/>
          <w:bCs/>
          <w:sz w:val="32"/>
          <w:szCs w:val="32"/>
          <w:rtl/>
          <w:lang w:val="en-US" w:bidi="ar-DZ"/>
        </w:rPr>
        <w:t xml:space="preserve"> </w:t>
      </w:r>
      <w:r w:rsidRPr="009E7D82">
        <w:rPr>
          <w:rFonts w:ascii="Traditional Arabic" w:eastAsia="Calibri" w:hAnsi="Traditional Arabic" w:cs="Traditional Arabic"/>
          <w:sz w:val="32"/>
          <w:szCs w:val="32"/>
          <w:rtl/>
          <w:lang w:val="en-US" w:bidi="ar-DZ"/>
        </w:rPr>
        <w:t>هذا استرجاع خارجي يعيدنا إلى زمن الاحتلال الفرنسي، ويقدم خلفية تاريخية/رمزية ذات دلالة ثقافية، حيث تربط الحاضر المهزوم بماضٍ مقاوم.</w:t>
      </w:r>
    </w:p>
    <w:p w14:paraId="0AAB38A5"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الاستباقات:</w:t>
      </w:r>
      <w:r w:rsidRPr="009E7D82">
        <w:rPr>
          <w:rFonts w:ascii="Traditional Arabic" w:eastAsia="Calibri" w:hAnsi="Traditional Arabic" w:cs="Traditional Arabic"/>
          <w:sz w:val="32"/>
          <w:szCs w:val="32"/>
          <w:rtl/>
          <w:lang w:val="en-US" w:bidi="ar-DZ"/>
        </w:rPr>
        <w:t xml:space="preserve"> "لو يحدث ويناديني السجان للزيارة، سوف أتعرى من ملابسي، وأبقى نقيًا كما ولدتني أمي، وأهرع لأرتمي تحت قدميه الطاهرتين..."</w:t>
      </w:r>
      <w:r w:rsidRPr="009E7D82">
        <w:rPr>
          <w:rFonts w:ascii="Traditional Arabic" w:eastAsia="Calibri" w:hAnsi="Traditional Arabic" w:cs="Traditional Arabic"/>
          <w:sz w:val="32"/>
          <w:szCs w:val="32"/>
          <w:vertAlign w:val="superscript"/>
          <w:rtl/>
          <w:lang w:val="en-US" w:bidi="ar-DZ"/>
        </w:rPr>
        <w:footnoteReference w:id="231"/>
      </w:r>
      <w:r w:rsidRPr="009E7D82">
        <w:rPr>
          <w:rFonts w:ascii="Traditional Arabic" w:eastAsia="Calibri" w:hAnsi="Traditional Arabic" w:cs="Traditional Arabic"/>
          <w:sz w:val="32"/>
          <w:szCs w:val="32"/>
          <w:rtl/>
          <w:lang w:val="en-US" w:bidi="ar-DZ"/>
        </w:rPr>
        <w:t>، هذه مقاطع استباقية خيالية يستبطن فيها السارد مشهد زيارة قادمة قد لا تحدث، لكنها تمنحه طوق نجاة مؤقت.</w:t>
      </w:r>
    </w:p>
    <w:p w14:paraId="65A8D3CD"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p>
    <w:p w14:paraId="18D252B7"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الزمن المختلط:</w:t>
      </w:r>
      <w:r w:rsidRPr="009E7D82">
        <w:rPr>
          <w:rFonts w:ascii="Traditional Arabic" w:eastAsia="Calibri" w:hAnsi="Traditional Arabic" w:cs="Traditional Arabic"/>
          <w:sz w:val="32"/>
          <w:szCs w:val="32"/>
          <w:rtl/>
          <w:lang w:val="en-US" w:bidi="ar-DZ"/>
        </w:rPr>
        <w:t xml:space="preserve"> "يغرب الصدى شيئًا فشيئًا، تمامًا كالشمس وأنا أسير حافي العقل، وحله القلب يلبس عمامة الذكرى ويتشبث بها كلما زادت زوابع الألم اشتدادًا..."</w:t>
      </w:r>
      <w:r w:rsidRPr="009E7D82">
        <w:rPr>
          <w:rFonts w:ascii="Traditional Arabic" w:eastAsia="Calibri" w:hAnsi="Traditional Arabic" w:cs="Traditional Arabic"/>
          <w:sz w:val="32"/>
          <w:szCs w:val="32"/>
          <w:vertAlign w:val="superscript"/>
          <w:rtl/>
          <w:lang w:val="en-US" w:bidi="ar-DZ"/>
        </w:rPr>
        <w:footnoteReference w:id="232"/>
      </w:r>
      <w:r w:rsidRPr="009E7D82">
        <w:rPr>
          <w:rFonts w:ascii="Traditional Arabic" w:eastAsia="Calibri" w:hAnsi="Traditional Arabic" w:cs="Traditional Arabic"/>
          <w:sz w:val="32"/>
          <w:szCs w:val="32"/>
          <w:rtl/>
          <w:lang w:val="en-US" w:bidi="ar-DZ"/>
        </w:rPr>
        <w:t>، يتداخل هنا الزمن الحاضر (السير حافي العقل) مع ذكريات الماضي (الذكرى) وتوقعات محتملة للمستقبل (زوابع الألم)، مما يخلق زمنًا داخليًا متشابكًا تتداخل فيه الحالات الشعورية والأزمنة الذهنية.</w:t>
      </w:r>
    </w:p>
    <w:p w14:paraId="57BBF7E4"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القصة الثامنة "يُتم":</w:t>
      </w:r>
    </w:p>
    <w:p w14:paraId="6121D59F"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الداخلي:</w:t>
      </w:r>
      <w:r w:rsidRPr="009E7D82">
        <w:rPr>
          <w:rFonts w:ascii="Traditional Arabic" w:eastAsia="Calibri" w:hAnsi="Traditional Arabic" w:cs="Traditional Arabic"/>
          <w:sz w:val="32"/>
          <w:szCs w:val="32"/>
          <w:rtl/>
          <w:lang w:val="en-US" w:bidi="ar-DZ"/>
        </w:rPr>
        <w:t xml:space="preserve"> "أتذكر آخر مريض عاينته في الاستعجالات، كان قلبه متوقفا، وكانت الصعقات الكهربائية معجزة أعادت له النبض، أبقى جاحد النظرات أتأمل سكونه.."</w:t>
      </w:r>
      <w:r w:rsidRPr="009E7D82">
        <w:rPr>
          <w:rFonts w:ascii="Traditional Arabic" w:eastAsia="Calibri" w:hAnsi="Traditional Arabic" w:cs="Traditional Arabic"/>
          <w:sz w:val="32"/>
          <w:szCs w:val="32"/>
          <w:vertAlign w:val="superscript"/>
          <w:rtl/>
          <w:lang w:val="en-US" w:bidi="ar-DZ"/>
        </w:rPr>
        <w:footnoteReference w:id="233"/>
      </w:r>
      <w:r w:rsidRPr="009E7D82">
        <w:rPr>
          <w:rFonts w:ascii="Traditional Arabic" w:eastAsia="Calibri" w:hAnsi="Traditional Arabic" w:cs="Traditional Arabic"/>
          <w:sz w:val="32"/>
          <w:szCs w:val="32"/>
          <w:rtl/>
          <w:lang w:val="en-US" w:bidi="ar-DZ"/>
        </w:rPr>
        <w:t>، يمثل هذا المقطع استرجاعًا داخليًا، حيث يعود السارد إلى لحظة قريبة نسبيًا من الحدث الرئيس (محاولة إنقاذ صديقه). هذا الاستحضار لمريض سابق يشكل مرآة رمزية للحالة الراهنة، ويُستخدم كمرجعية طبية ونفسية لدعم رغبته في إنقاذ الصديق.</w:t>
      </w:r>
    </w:p>
    <w:p w14:paraId="6A0D0EE6"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الاسترجاع الخارجي:</w:t>
      </w:r>
    </w:p>
    <w:p w14:paraId="12017B1A"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sz w:val="32"/>
          <w:szCs w:val="32"/>
          <w:rtl/>
          <w:lang w:val="en-US" w:bidi="ar-DZ"/>
        </w:rPr>
        <w:t>"فمنذ اكتشفت فطنته التي تجاري هذا العقل الذي يشقيني، زهدت في مجالسة رواد هذه الأرض التي ما عاد سكانها يفتحون شهيتي على الحياة فيها.."</w:t>
      </w:r>
      <w:r w:rsidRPr="009E7D82">
        <w:rPr>
          <w:rFonts w:ascii="Traditional Arabic" w:eastAsia="Calibri" w:hAnsi="Traditional Arabic" w:cs="Traditional Arabic"/>
          <w:sz w:val="32"/>
          <w:szCs w:val="32"/>
          <w:vertAlign w:val="superscript"/>
          <w:rtl/>
          <w:lang w:val="en-US" w:bidi="ar-DZ"/>
        </w:rPr>
        <w:footnoteReference w:id="234"/>
      </w:r>
      <w:r w:rsidRPr="009E7D82">
        <w:rPr>
          <w:rFonts w:ascii="Traditional Arabic" w:eastAsia="Calibri" w:hAnsi="Traditional Arabic" w:cs="Traditional Arabic"/>
          <w:sz w:val="32"/>
          <w:szCs w:val="32"/>
          <w:rtl/>
          <w:lang w:val="en-US" w:bidi="ar-DZ"/>
        </w:rPr>
        <w:t>، هذا استرجاع خارجي، يعود فيه السارد إلى مرحلة زمنية أقدم من الحاضر السردي، حين بدأت العلاقة مع محمد تتبلور على أساس عقلي وروحي.</w:t>
      </w:r>
    </w:p>
    <w:p w14:paraId="5DDC5D59"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lastRenderedPageBreak/>
        <w:t>الاستباقات:</w:t>
      </w:r>
      <w:r w:rsidRPr="009E7D82">
        <w:rPr>
          <w:rFonts w:ascii="Traditional Arabic" w:eastAsia="Calibri" w:hAnsi="Traditional Arabic" w:cs="Traditional Arabic"/>
          <w:sz w:val="32"/>
          <w:szCs w:val="32"/>
          <w:rtl/>
          <w:lang w:val="en-US" w:bidi="ar-DZ"/>
        </w:rPr>
        <w:t xml:space="preserve"> أشعر أن أمامي حالة ولادة وسأهبني حياة أخرى، ففي الحقيقة حياته تحديدًا هي متسع لحياتي..."</w:t>
      </w:r>
      <w:r w:rsidRPr="009E7D82">
        <w:rPr>
          <w:rFonts w:ascii="Traditional Arabic" w:eastAsia="Calibri" w:hAnsi="Traditional Arabic" w:cs="Traditional Arabic"/>
          <w:sz w:val="32"/>
          <w:szCs w:val="32"/>
          <w:vertAlign w:val="superscript"/>
          <w:rtl/>
          <w:lang w:val="en-US" w:bidi="ar-DZ"/>
        </w:rPr>
        <w:footnoteReference w:id="235"/>
      </w:r>
      <w:r w:rsidRPr="009E7D82">
        <w:rPr>
          <w:rFonts w:ascii="Traditional Arabic" w:eastAsia="Calibri" w:hAnsi="Traditional Arabic" w:cs="Traditional Arabic"/>
          <w:sz w:val="32"/>
          <w:szCs w:val="32"/>
          <w:rtl/>
          <w:lang w:val="en-US" w:bidi="ar-DZ"/>
        </w:rPr>
        <w:t>، يُعدّ هذا المقطع استباقًا زمنيًا رمزيًا، إذ يُسقط السارد على الحاضر تصورًا مستقبليًا: بأنه سيولد من جديد إذا نجا صديقه.</w:t>
      </w:r>
    </w:p>
    <w:p w14:paraId="5D2E06FB" w14:textId="56348248" w:rsidR="00825DA0" w:rsidRPr="00974E26" w:rsidRDefault="009E7D82" w:rsidP="00974E26">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الزمن المختلط:</w:t>
      </w:r>
      <w:r w:rsidRPr="009E7D82">
        <w:rPr>
          <w:rFonts w:ascii="Traditional Arabic" w:eastAsia="Calibri" w:hAnsi="Traditional Arabic" w:cs="Traditional Arabic"/>
          <w:sz w:val="32"/>
          <w:szCs w:val="32"/>
          <w:rtl/>
          <w:lang w:val="en-US" w:bidi="ar-DZ"/>
        </w:rPr>
        <w:t xml:space="preserve"> "باءت كل محاولاتي بالفشل، عاد صدى تمتمته وكدت أجزم أنها واقعية... أنقذني"</w:t>
      </w:r>
      <w:r w:rsidRPr="009E7D82">
        <w:rPr>
          <w:rFonts w:ascii="Traditional Arabic" w:eastAsia="Calibri" w:hAnsi="Traditional Arabic" w:cs="Traditional Arabic"/>
          <w:sz w:val="32"/>
          <w:szCs w:val="32"/>
          <w:vertAlign w:val="superscript"/>
          <w:rtl/>
          <w:lang w:val="en-US" w:bidi="ar-DZ"/>
        </w:rPr>
        <w:footnoteReference w:id="236"/>
      </w:r>
      <w:r w:rsidRPr="009E7D82">
        <w:rPr>
          <w:rFonts w:ascii="Traditional Arabic" w:eastAsia="Calibri" w:hAnsi="Traditional Arabic" w:cs="Traditional Arabic"/>
          <w:sz w:val="32"/>
          <w:szCs w:val="32"/>
          <w:rtl/>
          <w:lang w:val="en-US" w:bidi="ar-DZ"/>
        </w:rPr>
        <w:t>، في هذا المقطع يتداخل الواقع السريري مع الهذيان الذهني، هل كانت التمتمة حقيقية؟ أم هلوسة نابعة من رغبة دفينة؟ حيث يدخل القارئ هنا في زمن غائم مشوّش.</w:t>
      </w:r>
    </w:p>
    <w:p w14:paraId="20A08DE7" w14:textId="77777777" w:rsidR="009E7D82" w:rsidRPr="009E7D82" w:rsidRDefault="009E7D82" w:rsidP="00825DA0">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القصة التاسعة "الدم البارد":</w:t>
      </w:r>
    </w:p>
    <w:p w14:paraId="4A709D33"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الداخلي:</w:t>
      </w:r>
      <w:r w:rsidRPr="009E7D82">
        <w:rPr>
          <w:rFonts w:ascii="Traditional Arabic" w:eastAsia="Calibri" w:hAnsi="Traditional Arabic" w:cs="Traditional Arabic"/>
          <w:sz w:val="32"/>
          <w:szCs w:val="32"/>
          <w:rtl/>
          <w:lang w:val="en-US" w:bidi="ar-DZ"/>
        </w:rPr>
        <w:t xml:space="preserve"> "وأنا أحاول تنظيف الكوخ لكي أتخذ منه سكنا يحتوي رفاتي، وعرقي يختلط مع دموعي، وجدت في البكاء عزاء وفي الدمع حنانا يربت على جرحي الذي تقوده إليّ الذكرى عاريا كلّما ضخ كياني نزيفها الغزير..."</w:t>
      </w:r>
      <w:r w:rsidRPr="009E7D82">
        <w:rPr>
          <w:rFonts w:ascii="Traditional Arabic" w:eastAsia="Calibri" w:hAnsi="Traditional Arabic" w:cs="Traditional Arabic"/>
          <w:sz w:val="32"/>
          <w:szCs w:val="32"/>
          <w:vertAlign w:val="superscript"/>
          <w:rtl/>
          <w:lang w:val="en-US" w:bidi="ar-DZ"/>
        </w:rPr>
        <w:footnoteReference w:id="237"/>
      </w:r>
      <w:r w:rsidRPr="009E7D82">
        <w:rPr>
          <w:rFonts w:ascii="Traditional Arabic" w:eastAsia="Calibri" w:hAnsi="Traditional Arabic" w:cs="Traditional Arabic"/>
          <w:sz w:val="32"/>
          <w:szCs w:val="32"/>
          <w:rtl/>
          <w:lang w:val="en-US" w:bidi="ar-DZ"/>
        </w:rPr>
        <w:t>، يمثل هذا المقطع استرجاعًا داخليًا حيث يستحضر السارد لحظات الألم والانكسار الشخصي المرتبطة بزمن قريب من الحاضر السردي (الكوخ والمنفى).</w:t>
      </w:r>
    </w:p>
    <w:p w14:paraId="5D4B95E7"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الخارجي:</w:t>
      </w:r>
      <w:r w:rsidRPr="009E7D82">
        <w:rPr>
          <w:rFonts w:ascii="Traditional Arabic" w:eastAsia="Calibri" w:hAnsi="Traditional Arabic" w:cs="Traditional Arabic"/>
          <w:sz w:val="32"/>
          <w:szCs w:val="32"/>
          <w:rtl/>
          <w:lang w:val="en-US" w:bidi="ar-DZ"/>
        </w:rPr>
        <w:t xml:space="preserve"> "دفعت لها كل ممتلكاتك فدية لحريتك وغادرت إلى سجن اخترته أنت لا هي... سيد شعبان أنت هنا بتهمة هجر بيت الزوجية والإهمال..."</w:t>
      </w:r>
      <w:r w:rsidRPr="009E7D82">
        <w:rPr>
          <w:rFonts w:ascii="Traditional Arabic" w:eastAsia="Calibri" w:hAnsi="Traditional Arabic" w:cs="Traditional Arabic"/>
          <w:sz w:val="32"/>
          <w:szCs w:val="32"/>
          <w:vertAlign w:val="superscript"/>
          <w:rtl/>
          <w:lang w:val="en-US" w:bidi="ar-DZ"/>
        </w:rPr>
        <w:footnoteReference w:id="238"/>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هذا المقطع يمثل استرجاعًا خارجيًا يعود إلى ماضٍ أقدم يفسّر الحاضر المنكسر للبطل: قرار الهروب من زوجة متسلقة تحولت العلاقة معها إلى نوع من السجن الرمزي.</w:t>
      </w:r>
    </w:p>
    <w:p w14:paraId="37C299BB"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الاستباقات:</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أتراه التشرد يؤثث لموت جميل…؟ تسأله حال وصولكما المدينة.. يجيبك صاحبك: يبدو الموت يؤثثنا لتشرد جميل رفقتك يا صاحبي</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39"/>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هذا الحوار يتضمن استباقًا دقيقًا لمصير البطل، وكأنه إعلان مبكر عن نهايته المحتومة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ف</w:t>
      </w:r>
      <w:r w:rsidRPr="009E7D82">
        <w:rPr>
          <w:rFonts w:ascii="Traditional Arabic" w:eastAsia="Calibri" w:hAnsi="Traditional Arabic" w:cs="Traditional Arabic"/>
          <w:sz w:val="32"/>
          <w:szCs w:val="32"/>
          <w:rtl/>
          <w:lang w:val="en-US" w:bidi="ar-DZ"/>
        </w:rPr>
        <w:t>العبارة تنطوي على توجس من الموت، لكنّها تُلَفّ بوشاح شاعري عن التشرد والجمال، ما يضفي عليه طابعًا قدريًا صوفيًا.</w:t>
      </w:r>
    </w:p>
    <w:p w14:paraId="3F907A78"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الزمن المختلط:</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يذكرك بصديقك قبل أن يغتاله الدم البارد، تخنقك الذاكرة فتقرر تركه لزجاجات البيرة، وتخرج والشوارع خالية إلا من خشخشات الكلاب وبعض القطط المتشردة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40"/>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يتداخل في هذا المقطع الزمن الراهن (خروجه من الحانة) مع ذكريات سابقة (مقتل صديق قديم)، فتتحول اللحظة الآنية إلى مشهد زمني مركب يُغلفه الإحساس بالخذلان والموت.</w:t>
      </w:r>
    </w:p>
    <w:p w14:paraId="24B717C6"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القصة العاشرة "أفروديت":</w:t>
      </w:r>
    </w:p>
    <w:p w14:paraId="1F17DA07"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الاسترجاع الداخلي</w:t>
      </w:r>
    </w:p>
    <w:p w14:paraId="711402E0"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sz w:val="32"/>
          <w:szCs w:val="32"/>
          <w:rtl/>
          <w:lang w:val="en-US" w:bidi="ar-DZ"/>
        </w:rPr>
        <w:lastRenderedPageBreak/>
        <w:t>"كنت غالبا أشعر أيضا بالقلق والانزعاج منه وهو يفتح أبواب 'فوبيا' أنا في غنى عنها"</w:t>
      </w:r>
      <w:r w:rsidRPr="009E7D82">
        <w:rPr>
          <w:rFonts w:ascii="Traditional Arabic" w:eastAsia="Calibri" w:hAnsi="Traditional Arabic" w:cs="Traditional Arabic"/>
          <w:sz w:val="32"/>
          <w:szCs w:val="32"/>
          <w:vertAlign w:val="superscript"/>
          <w:rtl/>
          <w:lang w:val="en-US" w:bidi="ar-DZ"/>
        </w:rPr>
        <w:footnoteReference w:id="241"/>
      </w:r>
      <w:r w:rsidRPr="009E7D82">
        <w:rPr>
          <w:rFonts w:ascii="Traditional Arabic" w:eastAsia="Calibri" w:hAnsi="Traditional Arabic" w:cs="Traditional Arabic"/>
          <w:sz w:val="32"/>
          <w:szCs w:val="32"/>
          <w:rtl/>
          <w:lang w:val="en-US" w:bidi="ar-DZ"/>
        </w:rPr>
        <w:t>،</w:t>
      </w:r>
    </w:p>
    <w:p w14:paraId="27BF3E64"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sz w:val="32"/>
          <w:szCs w:val="32"/>
          <w:rtl/>
          <w:lang w:val="en-US" w:bidi="ar-DZ"/>
        </w:rPr>
        <w:t xml:space="preserve"> هذا استرجاع داخلي يعيدنا إلى شعور متكرر داخل الزمن السردي القريب، حيث يستذكر السارد انزعاجه من الطنين الذي يشاركه وعيه، ويربطه بالخوف الداخلي أو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الفوبيا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w:t>
      </w:r>
    </w:p>
    <w:p w14:paraId="6EC95545"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الاسترجاع الخارجي</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 xml:space="preserve">لا أذكر كم من الوقت استغرقت وأنا أفكر في كلام تلك السيدة السمينة التي ينادونها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لالة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كنت في طفولتي أتعمد الجلوس بجانبها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كانت بيضاء البشرة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ذات نظرات حادة</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وأرى أمي تبالغ في تبجيلها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42"/>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هذا مشهد نموذجي للاسترجاع الخارجي، إذ يعود السارد إلى الطفولة وذكرياته مع لالة السمينة، بما فيها من طقوس غرائبية وأبعاد رمزية (الأحجار، الطقوس، الحديث عن المصير).</w:t>
      </w:r>
    </w:p>
    <w:p w14:paraId="3CD93B31"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الاستباقات</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"لكني تلقيت منك صفعة أنيقة وأنت تقلب تربة القلب البور وتنثر بذور الحياة في كل زواياه..."</w:t>
      </w:r>
      <w:r w:rsidRPr="009E7D82">
        <w:rPr>
          <w:rFonts w:ascii="Traditional Arabic" w:eastAsia="Calibri" w:hAnsi="Traditional Arabic" w:cs="Traditional Arabic"/>
          <w:sz w:val="32"/>
          <w:szCs w:val="32"/>
          <w:vertAlign w:val="superscript"/>
          <w:rtl/>
          <w:lang w:val="en-US" w:bidi="ar-DZ"/>
        </w:rPr>
        <w:footnoteReference w:id="243"/>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يوظف السرد هذا النوع من الاستباق ليعلن عن التغيير المرتقب أو عن لحظة إدراك تتجاوز زمن حدوثها، مما يضفي على السرد طابعًا تأمليًا، ويمنحه إحساسًا بالقدرية العاطفية.</w:t>
      </w:r>
    </w:p>
    <w:p w14:paraId="74C09BD7"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 xml:space="preserve"> الزمن المختلط:</w:t>
      </w:r>
      <w:r w:rsidRPr="009E7D82">
        <w:rPr>
          <w:rFonts w:ascii="Traditional Arabic" w:eastAsia="Calibri" w:hAnsi="Traditional Arabic" w:cs="Traditional Arabic" w:hint="cs"/>
          <w:b/>
          <w:bCs/>
          <w:sz w:val="32"/>
          <w:szCs w:val="32"/>
          <w:rtl/>
          <w:lang w:val="en-US" w:bidi="ar-DZ"/>
        </w:rPr>
        <w:t xml:space="preserve"> </w:t>
      </w:r>
      <w:r w:rsidRPr="009E7D82">
        <w:rPr>
          <w:rFonts w:ascii="Traditional Arabic" w:eastAsia="Calibri" w:hAnsi="Traditional Arabic" w:cs="Traditional Arabic"/>
          <w:sz w:val="32"/>
          <w:szCs w:val="32"/>
          <w:rtl/>
          <w:lang w:val="en-US" w:bidi="ar-DZ"/>
        </w:rPr>
        <w:t>"مرت الأعوام، وتغيرت أحوال البشر ولا زلت لا أنفك عنك ولا زالت أمي تستدعي لالة لتبسط أحجارها وتعرف المستور… ليت أمي تستسلم كما فعل الدوبامين وأخرس طنينه عني، بعد حرب طويلة..."</w:t>
      </w:r>
      <w:r w:rsidRPr="009E7D82">
        <w:rPr>
          <w:rFonts w:ascii="Traditional Arabic" w:eastAsia="Calibri" w:hAnsi="Traditional Arabic" w:cs="Traditional Arabic"/>
          <w:sz w:val="32"/>
          <w:szCs w:val="32"/>
          <w:vertAlign w:val="superscript"/>
          <w:rtl/>
          <w:lang w:val="en-US" w:bidi="ar-DZ"/>
        </w:rPr>
        <w:footnoteReference w:id="244"/>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في هذا المقطع يتشابك الحاضر والماضي والمستقبل في وحدة سردية واحدة: فزمن الطفولة (لالة وأحجارها)، والحاضر (الانغماس في أفروديت/الكتابة)، والمستقبل المتوقع (استسلام الأم أو استمرارها) كلها تُدمج في لحظة وعي واحدة.</w:t>
      </w:r>
    </w:p>
    <w:p w14:paraId="1C278D88"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الحادية عشر "نوسطالجيا":</w:t>
      </w:r>
    </w:p>
    <w:p w14:paraId="346D48CA"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hint="cs"/>
          <w:b/>
          <w:bCs/>
          <w:sz w:val="32"/>
          <w:szCs w:val="32"/>
          <w:rtl/>
          <w:lang w:val="en-US" w:bidi="ar-DZ"/>
        </w:rPr>
        <w:t>الاسترجاع</w:t>
      </w:r>
      <w:r w:rsidRPr="009E7D82">
        <w:rPr>
          <w:rFonts w:ascii="Traditional Arabic" w:eastAsia="Calibri" w:hAnsi="Traditional Arabic" w:cs="Traditional Arabic"/>
          <w:b/>
          <w:bCs/>
          <w:sz w:val="32"/>
          <w:szCs w:val="32"/>
          <w:rtl/>
          <w:lang w:val="en-US" w:bidi="ar-DZ"/>
        </w:rPr>
        <w:t xml:space="preserve"> </w:t>
      </w:r>
      <w:r w:rsidRPr="009E7D82">
        <w:rPr>
          <w:rFonts w:ascii="Traditional Arabic" w:eastAsia="Calibri" w:hAnsi="Traditional Arabic" w:cs="Traditional Arabic" w:hint="cs"/>
          <w:b/>
          <w:bCs/>
          <w:sz w:val="32"/>
          <w:szCs w:val="32"/>
          <w:rtl/>
          <w:lang w:val="en-US" w:bidi="ar-DZ"/>
        </w:rPr>
        <w:t>الداخلي:</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تذكرت الآن أن هذه المقولة مرت بذهني في ذلك المكان من الليل، حيث كنت أضاجع هلوسات الحلم</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45"/>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هذا المقطع استرجاع داخلي قصير يدمج بين لحظة الحلم ولحظة التيقظ.</w:t>
      </w:r>
    </w:p>
    <w:p w14:paraId="5F8E3191"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hint="cs"/>
          <w:b/>
          <w:bCs/>
          <w:sz w:val="32"/>
          <w:szCs w:val="32"/>
          <w:rtl/>
          <w:lang w:val="en-US" w:bidi="ar-DZ"/>
        </w:rPr>
        <w:t>الاسترجاع</w:t>
      </w:r>
      <w:r w:rsidRPr="009E7D82">
        <w:rPr>
          <w:rFonts w:ascii="Traditional Arabic" w:eastAsia="Calibri" w:hAnsi="Traditional Arabic" w:cs="Traditional Arabic"/>
          <w:b/>
          <w:bCs/>
          <w:sz w:val="32"/>
          <w:szCs w:val="32"/>
          <w:rtl/>
          <w:lang w:val="en-US" w:bidi="ar-DZ"/>
        </w:rPr>
        <w:t xml:space="preserve"> </w:t>
      </w:r>
      <w:r w:rsidRPr="009E7D82">
        <w:rPr>
          <w:rFonts w:ascii="Traditional Arabic" w:eastAsia="Calibri" w:hAnsi="Traditional Arabic" w:cs="Traditional Arabic" w:hint="cs"/>
          <w:b/>
          <w:bCs/>
          <w:sz w:val="32"/>
          <w:szCs w:val="32"/>
          <w:rtl/>
          <w:lang w:val="en-US" w:bidi="ar-DZ"/>
        </w:rPr>
        <w:t>الخارجي:</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جدتي في ركن الغرفة الموازي</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أتذكر مقولتها الشهيرة: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أعمل يا صغري لكبري</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46"/>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 xml:space="preserve">يمثل هذا استرجاعًا خارجيًا إلى ذكريات قديمة مع الجدة، </w:t>
      </w:r>
      <w:r w:rsidRPr="009E7D82">
        <w:rPr>
          <w:rFonts w:ascii="Traditional Arabic" w:eastAsia="Calibri" w:hAnsi="Traditional Arabic" w:cs="Traditional Arabic" w:hint="cs"/>
          <w:sz w:val="32"/>
          <w:szCs w:val="32"/>
          <w:rtl/>
          <w:lang w:val="en-US" w:bidi="ar-DZ"/>
        </w:rPr>
        <w:t xml:space="preserve">حيث </w:t>
      </w:r>
      <w:r w:rsidRPr="009E7D82">
        <w:rPr>
          <w:rFonts w:ascii="Traditional Arabic" w:eastAsia="Calibri" w:hAnsi="Traditional Arabic" w:cs="Traditional Arabic"/>
          <w:sz w:val="32"/>
          <w:szCs w:val="32"/>
          <w:rtl/>
          <w:lang w:val="en-US" w:bidi="ar-DZ"/>
        </w:rPr>
        <w:t xml:space="preserve">يعود فيها السرد إلى طفولة الساردة. </w:t>
      </w:r>
    </w:p>
    <w:p w14:paraId="6D106CC0"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الاستباقات</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أحيانا كثيرة فكرت أني ذات يوم سأفتحهما على ظلام وأنتهي</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أنتهي ضريرة لا حول لي ولا قوة إلا قلبا يخفق بالله</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47"/>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هنا تظهر استباقات سردية حين تتخيل الساردة احتمالية فقدان البصر في المستقبل</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ف</w:t>
      </w:r>
      <w:r w:rsidRPr="009E7D82">
        <w:rPr>
          <w:rFonts w:ascii="Traditional Arabic" w:eastAsia="Calibri" w:hAnsi="Traditional Arabic" w:cs="Traditional Arabic"/>
          <w:sz w:val="32"/>
          <w:szCs w:val="32"/>
          <w:rtl/>
          <w:lang w:val="en-US" w:bidi="ar-DZ"/>
        </w:rPr>
        <w:t>هذه القفزة في الزمن إلى مصير مظلم محتمل تُستخدم لخلق توتر داخلي وتعزيز حالة القلق الوجودي.</w:t>
      </w:r>
    </w:p>
    <w:p w14:paraId="2A29033A"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lastRenderedPageBreak/>
        <w:t>الزمن المختلط:</w:t>
      </w:r>
      <w:r w:rsidRPr="009E7D82">
        <w:rPr>
          <w:rFonts w:ascii="Traditional Arabic" w:eastAsia="Calibri" w:hAnsi="Traditional Arabic" w:cs="Traditional Arabic"/>
          <w:sz w:val="32"/>
          <w:szCs w:val="32"/>
          <w:rtl/>
          <w:lang w:val="en-US" w:bidi="ar-DZ"/>
        </w:rPr>
        <w:t xml:space="preserve"> "كنت أتجول في سوق كبير... لم تكن تلك السلع سوى نسخا كثيرة مني، كلما تقدمت خطوة زاد عمرها سنة..."</w:t>
      </w:r>
      <w:r w:rsidRPr="009E7D82">
        <w:rPr>
          <w:rFonts w:ascii="Traditional Arabic" w:eastAsia="Calibri" w:hAnsi="Traditional Arabic" w:cs="Traditional Arabic"/>
          <w:sz w:val="32"/>
          <w:szCs w:val="32"/>
          <w:vertAlign w:val="superscript"/>
          <w:rtl/>
          <w:lang w:val="en-US" w:bidi="ar-DZ"/>
        </w:rPr>
        <w:footnoteReference w:id="248"/>
      </w:r>
      <w:r w:rsidRPr="009E7D82">
        <w:rPr>
          <w:rFonts w:ascii="Traditional Arabic" w:eastAsia="Calibri" w:hAnsi="Traditional Arabic" w:cs="Traditional Arabic"/>
          <w:sz w:val="32"/>
          <w:szCs w:val="32"/>
          <w:rtl/>
          <w:lang w:val="en-US" w:bidi="ar-DZ"/>
        </w:rPr>
        <w:t>، هذا المشهد يُجسّد الزمن المختلط بوضوح، حيث يتداخل الحلم بالواقع، والرمز بالزمن. ننتقل إلى فضاء غير واقعي (السوق) لكن الزمن داخله ليس سكونيًا، بل هو متغير ومتقدّم، إذ تتغير أعمار نسخ الساردة مع كل خطوة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كما يتشابك فيه الماضي (النسخ) بالحاضر (الساردة الباحثة) والمستقبل (المصير المجهول)</w:t>
      </w:r>
      <w:r w:rsidRPr="009E7D82">
        <w:rPr>
          <w:rFonts w:ascii="Traditional Arabic" w:eastAsia="Calibri" w:hAnsi="Traditional Arabic" w:cs="Traditional Arabic" w:hint="cs"/>
          <w:sz w:val="32"/>
          <w:szCs w:val="32"/>
          <w:rtl/>
          <w:lang w:val="en-US" w:bidi="ar-DZ"/>
        </w:rPr>
        <w:t>.</w:t>
      </w:r>
    </w:p>
    <w:p w14:paraId="026D9D1E"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الثانية عشر "جنون":</w:t>
      </w:r>
    </w:p>
    <w:p w14:paraId="42314198"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الداخلي:</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تتذكر صمتها بعد كلماتك هاته وهي تلف جسدها المتعب من الانتظار في عباءتها السوداء</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لطالما كان صمتها إشارة للجرح والوجع وطالما تجاهلت الأمر</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49"/>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هذا المقطع يمثل استرجاعًا داخليًا يعود فيه السارد إلى لحظات قريبة من الحاضر داخل النص، تحديدًا مشاهد الصمت والانتظار التي تعكس حالة الجرح العميق بينه وبين سهام.</w:t>
      </w:r>
    </w:p>
    <w:p w14:paraId="76AE38D0"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الخارجي:</w:t>
      </w:r>
      <w:r w:rsidRPr="009E7D82">
        <w:rPr>
          <w:rFonts w:ascii="Traditional Arabic" w:eastAsia="Calibri" w:hAnsi="Traditional Arabic" w:cs="Traditional Arabic"/>
          <w:sz w:val="32"/>
          <w:szCs w:val="32"/>
          <w:rtl/>
          <w:lang w:val="en-US" w:bidi="ar-DZ"/>
        </w:rPr>
        <w:t xml:space="preserve"> "سهام تحررت منك بعد أن عافت حياة كانت تقتات فيها من الحلم/ الوهم.. غادرت بمجرد أن أفلت خيط الأمل..."</w:t>
      </w:r>
      <w:r w:rsidRPr="009E7D82">
        <w:rPr>
          <w:rFonts w:ascii="Traditional Arabic" w:eastAsia="Calibri" w:hAnsi="Traditional Arabic" w:cs="Traditional Arabic"/>
          <w:sz w:val="32"/>
          <w:szCs w:val="32"/>
          <w:vertAlign w:val="superscript"/>
          <w:rtl/>
          <w:lang w:val="en-US" w:bidi="ar-DZ"/>
        </w:rPr>
        <w:footnoteReference w:id="250"/>
      </w:r>
      <w:r w:rsidRPr="009E7D82">
        <w:rPr>
          <w:rFonts w:ascii="Traditional Arabic" w:eastAsia="Calibri" w:hAnsi="Traditional Arabic" w:cs="Traditional Arabic"/>
          <w:sz w:val="32"/>
          <w:szCs w:val="32"/>
          <w:rtl/>
          <w:lang w:val="en-US" w:bidi="ar-DZ"/>
        </w:rPr>
        <w:t>، هذا مقطع استرجاع خارجي يعود إلى نقطة زمنية أبعد داخل السرد، حين قررت سهام الرحيل بعد أن فقدت الأمل.</w:t>
      </w:r>
    </w:p>
    <w:p w14:paraId="14C6772E"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الاستباقات:</w:t>
      </w:r>
      <w:r w:rsidRPr="009E7D82">
        <w:rPr>
          <w:rFonts w:ascii="Traditional Arabic" w:eastAsia="Calibri" w:hAnsi="Traditional Arabic" w:cs="Traditional Arabic"/>
          <w:sz w:val="32"/>
          <w:szCs w:val="32"/>
          <w:rtl/>
          <w:lang w:val="en-US" w:bidi="ar-DZ"/>
        </w:rPr>
        <w:t xml:space="preserve"> "الموت وحده يساعدني الآن... إنا لله إنا إليه راجعون"</w:t>
      </w:r>
      <w:r w:rsidRPr="009E7D82">
        <w:rPr>
          <w:rFonts w:ascii="Traditional Arabic" w:eastAsia="Calibri" w:hAnsi="Traditional Arabic" w:cs="Traditional Arabic"/>
          <w:sz w:val="32"/>
          <w:szCs w:val="32"/>
          <w:vertAlign w:val="superscript"/>
          <w:rtl/>
          <w:lang w:val="en-US" w:bidi="ar-DZ"/>
        </w:rPr>
        <w:footnoteReference w:id="251"/>
      </w:r>
      <w:r w:rsidRPr="009E7D82">
        <w:rPr>
          <w:rFonts w:ascii="Traditional Arabic" w:eastAsia="Calibri" w:hAnsi="Traditional Arabic" w:cs="Traditional Arabic"/>
          <w:sz w:val="32"/>
          <w:szCs w:val="32"/>
          <w:rtl/>
          <w:lang w:val="en-US" w:bidi="ar-DZ"/>
        </w:rPr>
        <w:t>، العبارة الأخيرة تعد استباقًا صريحًا نحو النهاية الحتمية التي تواجه السارد. فهي توحي بانتهاء المعاناة بالرحيل النهائي (الموت) وتضفي على النص هالة قدَرية، حيث يُقر السارد بعدم وجود مهرب سوى الموت.</w:t>
      </w:r>
    </w:p>
    <w:p w14:paraId="1CD6DDAE"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الزمن المختلط:</w:t>
      </w:r>
      <w:r w:rsidRPr="009E7D82">
        <w:rPr>
          <w:rFonts w:ascii="Traditional Arabic" w:eastAsia="Calibri" w:hAnsi="Traditional Arabic" w:cs="Traditional Arabic"/>
          <w:sz w:val="32"/>
          <w:szCs w:val="32"/>
          <w:rtl/>
          <w:lang w:val="en-US" w:bidi="ar-DZ"/>
        </w:rPr>
        <w:t xml:space="preserve"> "رغبة قوية في الحياة تستولي على كل ما هو متاح للنبش بداخلك... كل الحرية والمباح الذي حولك بقيدك... فلسفة عميقة..."</w:t>
      </w:r>
      <w:r w:rsidRPr="009E7D82">
        <w:rPr>
          <w:rFonts w:ascii="Traditional Arabic" w:eastAsia="Calibri" w:hAnsi="Traditional Arabic" w:cs="Traditional Arabic"/>
          <w:sz w:val="32"/>
          <w:szCs w:val="32"/>
          <w:vertAlign w:val="superscript"/>
          <w:rtl/>
          <w:lang w:val="en-US" w:bidi="ar-DZ"/>
        </w:rPr>
        <w:footnoteReference w:id="252"/>
      </w:r>
      <w:r w:rsidRPr="009E7D82">
        <w:rPr>
          <w:rFonts w:ascii="Traditional Arabic" w:eastAsia="Calibri" w:hAnsi="Traditional Arabic" w:cs="Traditional Arabic"/>
          <w:sz w:val="32"/>
          <w:szCs w:val="32"/>
          <w:rtl/>
          <w:lang w:val="en-US" w:bidi="ar-DZ"/>
        </w:rPr>
        <w:t xml:space="preserve">، في هذا المقطع يبدأ الزمن المختلط بالظهور حيث يمتزج تأمل الحاضر (الرغبة في الحياة والصراع النفسي) مع تأملات فلسفية عامة وعميقة عن الحرية والقيود. </w:t>
      </w:r>
    </w:p>
    <w:p w14:paraId="7A031800"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القصة الثالثة عشر "حراك":</w:t>
      </w:r>
    </w:p>
    <w:p w14:paraId="63BCB641"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الداخلي:</w:t>
      </w:r>
      <w:r w:rsidRPr="009E7D82">
        <w:rPr>
          <w:rFonts w:ascii="Traditional Arabic" w:eastAsia="Calibri" w:hAnsi="Traditional Arabic" w:cs="Traditional Arabic"/>
          <w:sz w:val="32"/>
          <w:szCs w:val="32"/>
          <w:rtl/>
          <w:lang w:val="en-US" w:bidi="ar-DZ"/>
        </w:rPr>
        <w:t xml:space="preserve"> "أشعل سيجارتي الآن.. أجس الحشيش بداخلها بهبة دخان أستنشقه ليس بأنفاسي بل بكل ما أحمل في قلبي من خيبة ووجع.. بكل ما أحمل في روحي من يأس .. وفي جسدي من جرح وعطل وعجز.."</w:t>
      </w:r>
      <w:r w:rsidRPr="009E7D82">
        <w:rPr>
          <w:rFonts w:ascii="Traditional Arabic" w:eastAsia="Calibri" w:hAnsi="Traditional Arabic" w:cs="Traditional Arabic"/>
          <w:sz w:val="32"/>
          <w:szCs w:val="32"/>
          <w:vertAlign w:val="superscript"/>
          <w:rtl/>
          <w:lang w:val="en-US" w:bidi="ar-DZ"/>
        </w:rPr>
        <w:footnoteReference w:id="253"/>
      </w:r>
      <w:r w:rsidRPr="009E7D82">
        <w:rPr>
          <w:rFonts w:ascii="Traditional Arabic" w:eastAsia="Calibri" w:hAnsi="Traditional Arabic" w:cs="Traditional Arabic"/>
          <w:sz w:val="32"/>
          <w:szCs w:val="32"/>
          <w:rtl/>
          <w:lang w:val="en-US" w:bidi="ar-DZ"/>
        </w:rPr>
        <w:t>، هذا المقطع يسترجع لحظة قريبة من الزمن الحاضر حيث السارد في حالة إدمان مؤقتة على الحشيش لتخفيف الألم النفسي والجسدي.</w:t>
      </w:r>
    </w:p>
    <w:p w14:paraId="59A8B800"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lastRenderedPageBreak/>
        <w:t>الاسترجاع الخارجي:</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 xml:space="preserve">أتذكر صفعة أبي الذي أصبح قديسًا بعد شهر غياب نضاه في البقاع المقدسة… جدتي رحمها الله كانت تقول دوما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مول العادة ما يتّادى</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54"/>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lang w:val="en-US" w:bidi="ar-DZ"/>
        </w:rPr>
        <w:t xml:space="preserve"> </w:t>
      </w:r>
      <w:r w:rsidRPr="009E7D82">
        <w:rPr>
          <w:rFonts w:ascii="Traditional Arabic" w:eastAsia="Calibri" w:hAnsi="Traditional Arabic" w:cs="Traditional Arabic"/>
          <w:sz w:val="32"/>
          <w:szCs w:val="32"/>
          <w:rtl/>
          <w:lang w:val="en-US" w:bidi="ar-DZ"/>
        </w:rPr>
        <w:t>في هذا المقطع هناك تراجع إلى ماضي بعيد، لتوضيح الخلفية العائلية وتأثير الأب في حياة السارد، إضافة إلى الجذور التي حملها عبر جدته.</w:t>
      </w:r>
    </w:p>
    <w:p w14:paraId="38A7B06B"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الاستباقات</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بتجمّد الدم في عروقي، وأشعر بهزّتين قويّتين فتكتا بمسمعي</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وأنا أقف أمام الحاج العربي وأصرخ أمام رغبته في استجوابي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لا للعهدة الثلاثين</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55"/>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هذا المقطع يمثل انزياحًا إلى المستقبل المتوقع في سرد الحراك السياسي، حيث السارد يواجه والده (المتجسد في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الحاج العربي</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في لحظة مواجهة حاسمة</w:t>
      </w:r>
    </w:p>
    <w:p w14:paraId="1427B93D"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الزمن المختلط</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كنت مستعجلا على سيجارة مفخخة بالفرح</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56"/>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ثم يتداخل السرد إلى وصف حالة العائلة والأب الذي يصبح حاجا</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مرورًا بذكريات طفولة السارد والصراعات العائلية</w:t>
      </w:r>
      <w:r w:rsidRPr="009E7D82">
        <w:rPr>
          <w:rFonts w:ascii="Traditional Arabic" w:eastAsia="Calibri" w:hAnsi="Traditional Arabic" w:cs="Traditional Arabic" w:hint="cs"/>
          <w:sz w:val="32"/>
          <w:szCs w:val="32"/>
          <w:rtl/>
          <w:lang w:val="en-US" w:bidi="ar-DZ"/>
        </w:rPr>
        <w:t>، هنا</w:t>
      </w:r>
      <w:r w:rsidRPr="009E7D82">
        <w:rPr>
          <w:rFonts w:ascii="Traditional Arabic" w:eastAsia="Calibri" w:hAnsi="Traditional Arabic" w:cs="Traditional Arabic"/>
          <w:sz w:val="32"/>
          <w:szCs w:val="32"/>
          <w:rtl/>
          <w:lang w:val="en-US" w:bidi="ar-DZ"/>
        </w:rPr>
        <w:t xml:space="preserve"> تدمج القصة عدة أزمنة في سرد متداخل، حيث تتناوب الأحداث بين الحاضر المفعم باليأس (الحشيش، السجن، الحراك السياسي) والماضي المؤلم (علاقة الأب، الطفولة، الموروث العائلي)، إضافة إلى لحظات تأملية متداخلة بين الشعور الشخصي والسياسي.</w:t>
      </w:r>
    </w:p>
    <w:p w14:paraId="52FA0DC2"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hint="cs"/>
          <w:b/>
          <w:bCs/>
          <w:sz w:val="32"/>
          <w:szCs w:val="32"/>
          <w:rtl/>
          <w:lang w:val="en-US" w:bidi="ar-DZ"/>
        </w:rPr>
        <w:t>القصة الرابعة عشر "شطرنج":</w:t>
      </w:r>
    </w:p>
    <w:p w14:paraId="5DEEB8F2"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الداخلي</w:t>
      </w:r>
      <w:r w:rsidRPr="009E7D82">
        <w:rPr>
          <w:rFonts w:ascii="Traditional Arabic" w:eastAsia="Calibri" w:hAnsi="Traditional Arabic" w:cs="Traditional Arabic" w:hint="cs"/>
          <w:b/>
          <w:bCs/>
          <w:sz w:val="32"/>
          <w:szCs w:val="32"/>
          <w:rtl/>
          <w:lang w:val="en-US" w:bidi="ar-DZ"/>
        </w:rPr>
        <w:t>:</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لم أتجرأ يوما على أن أطرح عليه هذا السؤال:</w:t>
      </w:r>
    </w:p>
    <w:p w14:paraId="2A3A0437"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sz w:val="32"/>
          <w:szCs w:val="32"/>
          <w:rtl/>
          <w:lang w:val="en-US" w:bidi="ar-DZ"/>
        </w:rPr>
        <w:t>-كأنك تستمتع بوحدتي / تعاستي؟</w:t>
      </w:r>
    </w:p>
    <w:p w14:paraId="0EC085D4"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sz w:val="32"/>
          <w:szCs w:val="32"/>
          <w:rtl/>
          <w:lang w:val="en-US" w:bidi="ar-DZ"/>
        </w:rPr>
        <w:t>رغم أنّه لا ينتبه أصلا أني وحيدة..</w:t>
      </w:r>
    </w:p>
    <w:p w14:paraId="0ADAD34F"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sz w:val="32"/>
          <w:szCs w:val="32"/>
          <w:rtl/>
          <w:lang w:val="en-US" w:bidi="ar-DZ"/>
        </w:rPr>
        <w:t>تمنيت كثيرا أن أخبره أني كذلك، لكني كنت جبانة دوما، أتراجع عند عتبة المواجهة</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57"/>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يمثل هذا المقطع استرجاعًا داخليًا يعود إلى لحظات متكررة في الماضي القريب، حيث كانت الساردة تكبت حاجتها للمصارحة وتؤجل المواجهة.</w:t>
      </w:r>
    </w:p>
    <w:p w14:paraId="07E94782"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الاسترجاع الخارجي:</w:t>
      </w:r>
      <w:r w:rsidRPr="009E7D82">
        <w:rPr>
          <w:rFonts w:ascii="Traditional Arabic" w:eastAsia="Calibri" w:hAnsi="Traditional Arabic" w:cs="Traditional Arabic"/>
          <w:sz w:val="32"/>
          <w:szCs w:val="32"/>
          <w:rtl/>
          <w:lang w:val="en-US" w:bidi="ar-DZ"/>
        </w:rPr>
        <w:t xml:space="preserve"> "لم يكن زواجنا وليد صدفة، كان حلما تشرب من صبر طويل، وعناء تكبّدنا مشقّته سويّا.."</w:t>
      </w:r>
      <w:r w:rsidRPr="009E7D82">
        <w:rPr>
          <w:rFonts w:ascii="Traditional Arabic" w:eastAsia="Calibri" w:hAnsi="Traditional Arabic" w:cs="Traditional Arabic"/>
          <w:sz w:val="32"/>
          <w:szCs w:val="32"/>
          <w:vertAlign w:val="superscript"/>
          <w:rtl/>
          <w:lang w:val="en-US" w:bidi="ar-DZ"/>
        </w:rPr>
        <w:footnoteReference w:id="258"/>
      </w:r>
      <w:r w:rsidRPr="009E7D82">
        <w:rPr>
          <w:rFonts w:ascii="Traditional Arabic" w:eastAsia="Calibri" w:hAnsi="Traditional Arabic" w:cs="Traditional Arabic"/>
          <w:sz w:val="32"/>
          <w:szCs w:val="32"/>
          <w:rtl/>
          <w:lang w:val="en-US" w:bidi="ar-DZ"/>
        </w:rPr>
        <w:t>، هذا المقطع يُعدّ استرجاعًا خارجيًا يعود إلى ما قبل الإطار الزمني للحكاية الحالية، حين كانت العلاقة في طور التشكّل، يحكمها الأمل والعمل المشترك.</w:t>
      </w:r>
    </w:p>
    <w:p w14:paraId="1B68F67C"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الاستباقات:</w:t>
      </w:r>
      <w:r w:rsidRPr="009E7D82">
        <w:rPr>
          <w:rFonts w:ascii="Traditional Arabic" w:eastAsia="Calibri" w:hAnsi="Traditional Arabic" w:cs="Traditional Arabic"/>
          <w:sz w:val="32"/>
          <w:szCs w:val="32"/>
          <w:rtl/>
          <w:lang w:val="en-US" w:bidi="ar-DZ"/>
        </w:rPr>
        <w:t xml:space="preserve"> "سأفتح الباب الموارب بيننا وأترك الريح تصفقه بقوّة خلفي</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...سأمضي إلى سبيل مجهولة، خارج شطرنج تفانيت في تلميع أحجاره</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...سأرحل؟</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تتركينني؟</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قد تركتني للصّمت سنوات، آن الأوان لأتركك بين دفّتي كلام لا ينتهي..."</w:t>
      </w:r>
      <w:r w:rsidRPr="009E7D82">
        <w:rPr>
          <w:rFonts w:ascii="Traditional Arabic" w:eastAsia="Calibri" w:hAnsi="Traditional Arabic" w:cs="Traditional Arabic"/>
          <w:sz w:val="32"/>
          <w:szCs w:val="32"/>
          <w:vertAlign w:val="superscript"/>
          <w:rtl/>
          <w:lang w:val="en-US" w:bidi="ar-DZ"/>
        </w:rPr>
        <w:footnoteReference w:id="259"/>
      </w:r>
      <w:r w:rsidRPr="009E7D82">
        <w:rPr>
          <w:rFonts w:ascii="Traditional Arabic" w:eastAsia="Calibri" w:hAnsi="Traditional Arabic" w:cs="Traditional Arabic"/>
          <w:sz w:val="32"/>
          <w:szCs w:val="32"/>
          <w:rtl/>
          <w:lang w:val="en-US" w:bidi="ar-DZ"/>
        </w:rPr>
        <w:t>، تشكل هذه المقاطع استباقات سردية صريحة تُعلن فيها الساردة قرارها بالمغادرة قبل تنفيذه فعليًا ضمن السرد، حيث إنها تستخدم زمن المستقبل (سأفتح، سأمضي، سأرحل) لتجسيد نيتها الحاسمة، مما يخلق توترًا بين ما يُتوقع حدوثه وما هو قائم.</w:t>
      </w:r>
    </w:p>
    <w:p w14:paraId="18F43D17" w14:textId="1C892867" w:rsidR="00825DA0" w:rsidRPr="00974E26" w:rsidRDefault="009E7D82" w:rsidP="00974E26">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lastRenderedPageBreak/>
        <w:t>الزمن المختلط:</w:t>
      </w:r>
      <w:r w:rsidRPr="009E7D82">
        <w:rPr>
          <w:rFonts w:ascii="Traditional Arabic" w:eastAsia="Calibri" w:hAnsi="Traditional Arabic" w:cs="Traditional Arabic"/>
          <w:sz w:val="32"/>
          <w:szCs w:val="32"/>
          <w:rtl/>
          <w:lang w:val="en-US" w:bidi="ar-DZ"/>
        </w:rPr>
        <w:t xml:space="preserve"> "أحاول أن أتصفح ذاكرتي، أرتّب ذهني حسب السّلم الإحصائي لحالات الخيبة التي مرّت بمحاولاتي في استنطاق الحياة بيننا</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لا بدّ من محاولة أخيرة تمنح هويّة محددّة لهذا الباب الموارب بيننا"</w:t>
      </w:r>
      <w:r w:rsidRPr="009E7D82">
        <w:rPr>
          <w:rFonts w:ascii="Traditional Arabic" w:eastAsia="Calibri" w:hAnsi="Traditional Arabic" w:cs="Traditional Arabic"/>
          <w:sz w:val="32"/>
          <w:szCs w:val="32"/>
          <w:vertAlign w:val="superscript"/>
          <w:rtl/>
          <w:lang w:val="en-US" w:bidi="ar-DZ"/>
        </w:rPr>
        <w:footnoteReference w:id="260"/>
      </w:r>
      <w:r w:rsidRPr="009E7D82">
        <w:rPr>
          <w:rFonts w:ascii="Traditional Arabic" w:eastAsia="Calibri" w:hAnsi="Traditional Arabic" w:cs="Traditional Arabic"/>
          <w:sz w:val="32"/>
          <w:szCs w:val="32"/>
          <w:rtl/>
          <w:lang w:val="en-US" w:bidi="ar-DZ"/>
        </w:rPr>
        <w:t>، يمتزج في هذا المقطع زمن التأمل الذاتي (الماضي القريب) مع الحاضر السردي في لحظة داخلية واحدة، حيث تنخرط الساردة في مراجعة كثيفة للخيبات السابقة في سياق اتخاذ قرار حاسم.</w:t>
      </w:r>
    </w:p>
    <w:p w14:paraId="2712B5E8" w14:textId="77777777" w:rsidR="009E7D82" w:rsidRPr="009E7D82" w:rsidRDefault="009E7D82" w:rsidP="00825DA0">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القصة الخامسة عشر "هلاوس":</w:t>
      </w:r>
    </w:p>
    <w:p w14:paraId="13D94366"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الداخلي:</w:t>
      </w:r>
      <w:r w:rsidRPr="009E7D82">
        <w:rPr>
          <w:rFonts w:ascii="Traditional Arabic" w:eastAsia="Calibri" w:hAnsi="Traditional Arabic" w:cs="Traditional Arabic"/>
          <w:sz w:val="32"/>
          <w:szCs w:val="32"/>
          <w:rtl/>
          <w:lang w:val="en-US" w:bidi="ar-DZ"/>
        </w:rPr>
        <w:t xml:space="preserve"> "تتذكر ذاك الشعور الذي انتابها وهي تقرأ ألف ليلة وليلة لأول مرة تحت سرير والدها خوفا من يكتشف عمها أنها سرقت منه أسطورته العظيمة"</w:t>
      </w:r>
      <w:r w:rsidRPr="009E7D82">
        <w:rPr>
          <w:rFonts w:ascii="Traditional Arabic" w:eastAsia="Calibri" w:hAnsi="Traditional Arabic" w:cs="Traditional Arabic"/>
          <w:sz w:val="32"/>
          <w:szCs w:val="32"/>
          <w:vertAlign w:val="superscript"/>
          <w:rtl/>
          <w:lang w:val="en-US" w:bidi="ar-DZ"/>
        </w:rPr>
        <w:footnoteReference w:id="261"/>
      </w:r>
      <w:r w:rsidRPr="009E7D82">
        <w:rPr>
          <w:rFonts w:ascii="Traditional Arabic" w:eastAsia="Calibri" w:hAnsi="Traditional Arabic" w:cs="Traditional Arabic"/>
          <w:sz w:val="32"/>
          <w:szCs w:val="32"/>
          <w:rtl/>
          <w:lang w:val="en-US" w:bidi="ar-DZ"/>
        </w:rPr>
        <w:t>، هذا استرجاع داخلي، حيث تستحضر ريناد ذكرى من طفولتها وهي مختبئة تحت سرير والدها تقرأ ألف ليلة وليلة.</w:t>
      </w:r>
    </w:p>
    <w:p w14:paraId="10FB69CA"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الاسترجاع الخارجي:</w:t>
      </w:r>
      <w:r w:rsidRPr="009E7D82">
        <w:rPr>
          <w:rFonts w:ascii="Traditional Arabic" w:eastAsia="Calibri" w:hAnsi="Traditional Arabic" w:cs="Traditional Arabic"/>
          <w:sz w:val="32"/>
          <w:szCs w:val="32"/>
          <w:rtl/>
          <w:lang w:val="en-US" w:bidi="ar-DZ"/>
        </w:rPr>
        <w:t xml:space="preserve"> "تتذكّر حوار الوداع مع زوج أنهكته البطالة فاختار الموت نجاة له... لم تمض إلا ساعات قلائل حتّى سمعت عن عشرين حرّاقا غدر بهم القدر فأغرقهم.."</w:t>
      </w:r>
      <w:r w:rsidRPr="009E7D82">
        <w:rPr>
          <w:rFonts w:ascii="Traditional Arabic" w:eastAsia="Calibri" w:hAnsi="Traditional Arabic" w:cs="Traditional Arabic"/>
          <w:sz w:val="32"/>
          <w:szCs w:val="32"/>
          <w:vertAlign w:val="superscript"/>
          <w:rtl/>
          <w:lang w:val="en-US" w:bidi="ar-DZ"/>
        </w:rPr>
        <w:footnoteReference w:id="262"/>
      </w:r>
      <w:r w:rsidRPr="009E7D82">
        <w:rPr>
          <w:rFonts w:ascii="Traditional Arabic" w:eastAsia="Calibri" w:hAnsi="Traditional Arabic" w:cs="Traditional Arabic"/>
          <w:sz w:val="32"/>
          <w:szCs w:val="32"/>
          <w:rtl/>
          <w:lang w:val="en-US" w:bidi="ar-DZ"/>
        </w:rPr>
        <w:t>، هذا المقطع يُعد استرجاعًا خارجيًا يعود إلى ما قبل زمن القصة، حين قرّر زوجها كمال أن يركب قارب الموت للهجرة، حيث يعود السرد إلى حوار الوداع، بما يحمله من تحذير وفجيعة.</w:t>
      </w:r>
    </w:p>
    <w:p w14:paraId="181613AC"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الاستباقات:</w:t>
      </w:r>
      <w:r w:rsidRPr="009E7D82">
        <w:rPr>
          <w:rFonts w:ascii="Traditional Arabic" w:eastAsia="Calibri" w:hAnsi="Traditional Arabic" w:cs="Traditional Arabic"/>
          <w:sz w:val="32"/>
          <w:szCs w:val="32"/>
          <w:rtl/>
          <w:lang w:val="en-US" w:bidi="ar-DZ"/>
        </w:rPr>
        <w:t xml:space="preserve"> "</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لا بدّ من المجازفة، موعدنا الساعة التاسعة مع القدر..</w:t>
      </w:r>
      <w:r w:rsidRPr="009E7D82">
        <w:rPr>
          <w:rFonts w:ascii="Traditional Arabic" w:eastAsia="Calibri" w:hAnsi="Traditional Arabic" w:cs="Traditional Arabic" w:hint="cs"/>
          <w:sz w:val="32"/>
          <w:szCs w:val="32"/>
          <w:rtl/>
          <w:lang w:val="en-US" w:bidi="ar-DZ"/>
        </w:rPr>
        <w:t xml:space="preserve"> -</w:t>
      </w:r>
      <w:r w:rsidRPr="009E7D82">
        <w:rPr>
          <w:rFonts w:ascii="Traditional Arabic" w:eastAsia="Calibri" w:hAnsi="Traditional Arabic" w:cs="Traditional Arabic"/>
          <w:sz w:val="32"/>
          <w:szCs w:val="32"/>
          <w:rtl/>
          <w:lang w:val="en-US" w:bidi="ar-DZ"/>
        </w:rPr>
        <w:t>ليتك تعدل عن هذا الجنون وتفهم أنّه مجرّد موعد بائس مع الغدر.."</w:t>
      </w:r>
      <w:r w:rsidRPr="009E7D82">
        <w:rPr>
          <w:rFonts w:ascii="Traditional Arabic" w:eastAsia="Calibri" w:hAnsi="Traditional Arabic" w:cs="Traditional Arabic"/>
          <w:sz w:val="32"/>
          <w:szCs w:val="32"/>
          <w:vertAlign w:val="superscript"/>
          <w:rtl/>
          <w:lang w:val="en-US" w:bidi="ar-DZ"/>
        </w:rPr>
        <w:footnoteReference w:id="263"/>
      </w:r>
      <w:r w:rsidRPr="009E7D82">
        <w:rPr>
          <w:rFonts w:ascii="Traditional Arabic" w:eastAsia="Calibri" w:hAnsi="Traditional Arabic" w:cs="Traditional Arabic"/>
          <w:sz w:val="32"/>
          <w:szCs w:val="32"/>
          <w:rtl/>
          <w:lang w:val="en-US" w:bidi="ar-DZ"/>
        </w:rPr>
        <w:t>، هذا المقطع يشكل استباقًا دراميًا واضحًا، إذ تكشف فيه الشخصية عن شعورها المُسبق بأن الموعد سيكون غدرًا، حيث نبوءتها تتحقق لاحقًا بموت كمال في حادث القارب.</w:t>
      </w:r>
    </w:p>
    <w:p w14:paraId="21FD642F"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pPr>
      <w:r w:rsidRPr="009E7D82">
        <w:rPr>
          <w:rFonts w:ascii="Traditional Arabic" w:eastAsia="Calibri" w:hAnsi="Traditional Arabic" w:cs="Traditional Arabic"/>
          <w:b/>
          <w:bCs/>
          <w:sz w:val="32"/>
          <w:szCs w:val="32"/>
          <w:rtl/>
          <w:lang w:val="en-US" w:bidi="ar-DZ"/>
        </w:rPr>
        <w:t xml:space="preserve">الزمن المختلط: </w:t>
      </w:r>
      <w:r w:rsidRPr="009E7D82">
        <w:rPr>
          <w:rFonts w:ascii="Traditional Arabic" w:eastAsia="Calibri" w:hAnsi="Traditional Arabic" w:cs="Traditional Arabic"/>
          <w:sz w:val="32"/>
          <w:szCs w:val="32"/>
          <w:rtl/>
          <w:lang w:val="en-US" w:bidi="ar-DZ"/>
        </w:rPr>
        <w:t>"هي تحبّ أن تتأمّل الكون من وراء الزجاج، تحبّ أن نقبض على التفاصيل الإلهية في لحظة إنكار لواقعها هروبا كلّما زاد توتّرها وهزمها ضغط ذاكرتها..."</w:t>
      </w:r>
      <w:r w:rsidRPr="009E7D82">
        <w:rPr>
          <w:rFonts w:ascii="Traditional Arabic" w:eastAsia="Calibri" w:hAnsi="Traditional Arabic" w:cs="Traditional Arabic"/>
          <w:sz w:val="32"/>
          <w:szCs w:val="32"/>
          <w:vertAlign w:val="superscript"/>
          <w:rtl/>
          <w:lang w:val="en-US" w:bidi="ar-DZ"/>
        </w:rPr>
        <w:footnoteReference w:id="264"/>
      </w:r>
      <w:r w:rsidRPr="009E7D82">
        <w:rPr>
          <w:rFonts w:ascii="Traditional Arabic" w:eastAsia="Calibri" w:hAnsi="Traditional Arabic" w:cs="Traditional Arabic"/>
          <w:sz w:val="32"/>
          <w:szCs w:val="32"/>
          <w:rtl/>
          <w:lang w:val="en-US" w:bidi="ar-DZ"/>
        </w:rPr>
        <w:t>، يمتزج في هذا المقطع الحاضر (رحلتها في الحافلة) مع استدعاءات زمنية باطنية مرتبطة بالذاكرة والمشاعر، ضمن فضاء ذهني غير خطي. هذا التداخل بين التأمل الحالي والضغط الذاكري يخلق بنية زمنية مختلطة، تتنقل فيها الشخصية بين تأملات صوفية (التفاصيل الإلهية) وهرب نفسي من الواقع</w:t>
      </w:r>
      <w:r w:rsidRPr="009E7D82">
        <w:rPr>
          <w:rFonts w:ascii="Traditional Arabic" w:eastAsia="Calibri" w:hAnsi="Traditional Arabic" w:cs="Traditional Arabic" w:hint="cs"/>
          <w:sz w:val="32"/>
          <w:szCs w:val="32"/>
          <w:rtl/>
          <w:lang w:val="en-US" w:bidi="ar-DZ"/>
        </w:rPr>
        <w:t>.</w:t>
      </w:r>
    </w:p>
    <w:p w14:paraId="10F9297B"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rtl/>
          <w:lang w:val="en-US" w:bidi="ar-DZ"/>
        </w:rPr>
      </w:pPr>
      <w:r w:rsidRPr="009E7D82">
        <w:rPr>
          <w:rFonts w:ascii="Traditional Arabic" w:eastAsia="Calibri" w:hAnsi="Traditional Arabic" w:cs="Traditional Arabic"/>
          <w:b/>
          <w:bCs/>
          <w:sz w:val="32"/>
          <w:szCs w:val="32"/>
          <w:rtl/>
          <w:lang w:val="en-US" w:bidi="ar-DZ"/>
        </w:rPr>
        <w:t>القصة السادسة عشر "دردشة":</w:t>
      </w:r>
    </w:p>
    <w:p w14:paraId="41B91552" w14:textId="77777777" w:rsidR="009E7D82" w:rsidRPr="009E7D82" w:rsidRDefault="009E7D82" w:rsidP="009E7D82">
      <w:pPr>
        <w:tabs>
          <w:tab w:val="right" w:pos="424"/>
        </w:tabs>
        <w:bidi/>
        <w:ind w:hanging="1"/>
        <w:jc w:val="both"/>
        <w:rPr>
          <w:rFonts w:ascii="Traditional Arabic" w:eastAsia="Calibri" w:hAnsi="Traditional Arabic" w:cs="Traditional Arabic"/>
          <w:b/>
          <w:bCs/>
          <w:sz w:val="32"/>
          <w:szCs w:val="32"/>
          <w:lang w:val="en-US" w:bidi="ar-DZ"/>
        </w:rPr>
      </w:pPr>
      <w:r w:rsidRPr="009E7D82">
        <w:rPr>
          <w:rFonts w:ascii="Traditional Arabic" w:eastAsia="Calibri" w:hAnsi="Traditional Arabic" w:cs="Traditional Arabic"/>
          <w:b/>
          <w:bCs/>
          <w:sz w:val="32"/>
          <w:szCs w:val="32"/>
          <w:rtl/>
          <w:lang w:val="en-US" w:bidi="ar-DZ"/>
        </w:rPr>
        <w:t>الاسترجاع الداخلي:</w:t>
      </w:r>
    </w:p>
    <w:p w14:paraId="7473C91F"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sz w:val="32"/>
          <w:szCs w:val="32"/>
          <w:rtl/>
          <w:lang w:val="en-US" w:bidi="ar-DZ"/>
        </w:rPr>
        <w:t>"عدت فجأة إلى غرفتي.</w:t>
      </w:r>
      <w:r w:rsidRPr="009E7D82">
        <w:rPr>
          <w:rFonts w:ascii="Traditional Arabic" w:eastAsia="Calibri" w:hAnsi="Traditional Arabic" w:cs="Traditional Arabic" w:hint="cs"/>
          <w:sz w:val="32"/>
          <w:szCs w:val="32"/>
          <w:rtl/>
          <w:lang w:val="en-US" w:bidi="ar-DZ"/>
        </w:rPr>
        <w:t>..</w:t>
      </w:r>
      <w:r w:rsidRPr="009E7D82">
        <w:rPr>
          <w:rFonts w:ascii="Traditional Arabic" w:eastAsia="Calibri" w:hAnsi="Traditional Arabic" w:cs="Traditional Arabic"/>
          <w:sz w:val="32"/>
          <w:szCs w:val="32"/>
          <w:rtl/>
          <w:lang w:val="en-US" w:bidi="ar-DZ"/>
        </w:rPr>
        <w:t xml:space="preserve"> إلى سريري.. أحضن مخدتي حينا وأعضها حينا كي لا أفزع بصراخي شخير عمتي.. التي منذ كتبت علي الحياة ووعيت بها وهي تشاركني إياها .."</w:t>
      </w:r>
      <w:r w:rsidRPr="009E7D82">
        <w:rPr>
          <w:rFonts w:ascii="Traditional Arabic" w:eastAsia="Calibri" w:hAnsi="Traditional Arabic" w:cs="Traditional Arabic"/>
          <w:sz w:val="32"/>
          <w:szCs w:val="32"/>
          <w:vertAlign w:val="superscript"/>
          <w:rtl/>
          <w:lang w:val="en-US" w:bidi="ar-DZ"/>
        </w:rPr>
        <w:footnoteReference w:id="265"/>
      </w:r>
      <w:r w:rsidRPr="009E7D82">
        <w:rPr>
          <w:rFonts w:ascii="Traditional Arabic" w:eastAsia="Calibri" w:hAnsi="Traditional Arabic" w:cs="Traditional Arabic"/>
          <w:sz w:val="32"/>
          <w:szCs w:val="32"/>
          <w:rtl/>
          <w:lang w:val="en-US" w:bidi="ar-DZ"/>
        </w:rPr>
        <w:t xml:space="preserve">، يمثل هذا المقطع استرجاعًا داخليًا، حيث تنتقل الساردة </w:t>
      </w:r>
      <w:r w:rsidRPr="009E7D82">
        <w:rPr>
          <w:rFonts w:ascii="Traditional Arabic" w:eastAsia="Calibri" w:hAnsi="Traditional Arabic" w:cs="Traditional Arabic"/>
          <w:sz w:val="32"/>
          <w:szCs w:val="32"/>
          <w:rtl/>
          <w:lang w:val="en-US" w:bidi="ar-DZ"/>
        </w:rPr>
        <w:lastRenderedPageBreak/>
        <w:t>من لحظة حالية (انطفاء الدردشة) إلى استحضار مشهد متكرر ومألوف من حياتها اليومية، يتجلى الاسترجاع في تذكّرها لحضور عمّتها الدائم منذ وعيها على الحياة.</w:t>
      </w:r>
    </w:p>
    <w:p w14:paraId="18F79E67"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الاسترجاع الخارجي:</w:t>
      </w:r>
      <w:r w:rsidRPr="009E7D82">
        <w:rPr>
          <w:rFonts w:ascii="Traditional Arabic" w:eastAsia="Calibri" w:hAnsi="Traditional Arabic" w:cs="Traditional Arabic"/>
          <w:sz w:val="32"/>
          <w:szCs w:val="32"/>
          <w:rtl/>
          <w:lang w:val="en-US" w:bidi="ar-DZ"/>
        </w:rPr>
        <w:t xml:space="preserve"> "وإلا كيف تفسر هذا الذي أنت فيه منذ ولدتك أمك وأنت تصدق أن الغولة تأكل الصغار وأن بوتليليس رجل ذو وجه قبيح يخطف الأطفال"</w:t>
      </w:r>
      <w:r w:rsidRPr="009E7D82">
        <w:rPr>
          <w:rFonts w:ascii="Traditional Arabic" w:eastAsia="Calibri" w:hAnsi="Traditional Arabic" w:cs="Traditional Arabic"/>
          <w:sz w:val="32"/>
          <w:szCs w:val="32"/>
          <w:vertAlign w:val="superscript"/>
          <w:rtl/>
          <w:lang w:val="en-US" w:bidi="ar-DZ"/>
        </w:rPr>
        <w:footnoteReference w:id="266"/>
      </w:r>
      <w:r w:rsidRPr="009E7D82">
        <w:rPr>
          <w:rFonts w:ascii="Traditional Arabic" w:eastAsia="Calibri" w:hAnsi="Traditional Arabic" w:cs="Traditional Arabic"/>
          <w:sz w:val="32"/>
          <w:szCs w:val="32"/>
          <w:rtl/>
          <w:lang w:val="en-US" w:bidi="ar-DZ"/>
        </w:rPr>
        <w:t>، يعود السرد هنا إلى الطفولة، إلى مرحلة سحيقة في الذاكرة الثقافية الشعبية، حيث تشكّلت القناعات الأولى لدى المعتوه، فهذا استرجاع خارجي يعيدنا إلى زمن ماضٍ جدًا بهدف مساءلة منظومة القيم والأساطير المؤسسة التي زرعت الخوف والخضوع في نفس المتلقي.</w:t>
      </w:r>
    </w:p>
    <w:p w14:paraId="6E849DDF" w14:textId="77777777" w:rsidR="009E7D82" w:rsidRPr="009E7D82" w:rsidRDefault="009E7D82" w:rsidP="009E7D82">
      <w:pPr>
        <w:tabs>
          <w:tab w:val="right" w:pos="424"/>
        </w:tabs>
        <w:bidi/>
        <w:ind w:hanging="1"/>
        <w:jc w:val="both"/>
        <w:rPr>
          <w:rFonts w:ascii="Traditional Arabic" w:eastAsia="Calibri" w:hAnsi="Traditional Arabic" w:cs="Traditional Arabic"/>
          <w:sz w:val="32"/>
          <w:szCs w:val="32"/>
          <w:lang w:val="en-US" w:bidi="ar-DZ"/>
        </w:rPr>
      </w:pPr>
      <w:r w:rsidRPr="009E7D82">
        <w:rPr>
          <w:rFonts w:ascii="Traditional Arabic" w:eastAsia="Calibri" w:hAnsi="Traditional Arabic" w:cs="Traditional Arabic"/>
          <w:b/>
          <w:bCs/>
          <w:sz w:val="32"/>
          <w:szCs w:val="32"/>
          <w:rtl/>
          <w:lang w:val="en-US" w:bidi="ar-DZ"/>
        </w:rPr>
        <w:t>الاستباقات:</w:t>
      </w:r>
      <w:r w:rsidRPr="009E7D82">
        <w:rPr>
          <w:rFonts w:ascii="Traditional Arabic" w:eastAsia="Calibri" w:hAnsi="Traditional Arabic" w:cs="Traditional Arabic"/>
          <w:sz w:val="32"/>
          <w:szCs w:val="32"/>
          <w:rtl/>
          <w:lang w:val="en-US" w:bidi="ar-DZ"/>
        </w:rPr>
        <w:t xml:space="preserve"> "المهم الآن هو أني أسمع إنذارا ما يضطرني لإغلاق الدردشة وإطفاء هذه الخطيئة الخضراء بيننا وبين سنلتقي أكي</w:t>
      </w:r>
      <w:r w:rsidRPr="009E7D82">
        <w:rPr>
          <w:rFonts w:ascii="Traditional Arabic" w:eastAsia="Calibri" w:hAnsi="Traditional Arabic" w:cs="Traditional Arabic" w:hint="cs"/>
          <w:sz w:val="32"/>
          <w:szCs w:val="32"/>
          <w:rtl/>
          <w:lang w:val="en-US" w:bidi="ar-DZ"/>
        </w:rPr>
        <w:t>د.. تحياتي</w:t>
      </w:r>
      <w:r w:rsidRPr="009E7D82">
        <w:rPr>
          <w:rFonts w:ascii="Traditional Arabic" w:eastAsia="Calibri" w:hAnsi="Traditional Arabic" w:cs="Traditional Arabic"/>
          <w:sz w:val="32"/>
          <w:szCs w:val="32"/>
          <w:rtl/>
          <w:lang w:val="en-US" w:bidi="ar-DZ"/>
        </w:rPr>
        <w:t>"</w:t>
      </w:r>
      <w:r w:rsidRPr="009E7D82">
        <w:rPr>
          <w:rFonts w:ascii="Traditional Arabic" w:eastAsia="Calibri" w:hAnsi="Traditional Arabic" w:cs="Traditional Arabic"/>
          <w:sz w:val="32"/>
          <w:szCs w:val="32"/>
          <w:vertAlign w:val="superscript"/>
          <w:rtl/>
          <w:lang w:val="en-US" w:bidi="ar-DZ"/>
        </w:rPr>
        <w:footnoteReference w:id="267"/>
      </w:r>
      <w:r w:rsidRPr="009E7D82">
        <w:rPr>
          <w:rFonts w:ascii="Traditional Arabic" w:eastAsia="Calibri" w:hAnsi="Traditional Arabic" w:cs="Traditional Arabic"/>
          <w:sz w:val="32"/>
          <w:szCs w:val="32"/>
          <w:rtl/>
          <w:lang w:val="en-US" w:bidi="ar-DZ"/>
        </w:rPr>
        <w:t>، في هذا المقطع، نجد استباقًا واضحًا، حيث تُعلن الساردة عن نهاية المحادثة وتترك باب اللقاء مستقبلاً مفتوحًا: وبين سنلتقي أكيد.</w:t>
      </w:r>
    </w:p>
    <w:p w14:paraId="3E7552E3" w14:textId="77777777" w:rsidR="009E7D82" w:rsidRDefault="009E7D82" w:rsidP="009E7D82">
      <w:pPr>
        <w:tabs>
          <w:tab w:val="right" w:pos="424"/>
        </w:tabs>
        <w:bidi/>
        <w:ind w:hanging="1"/>
        <w:jc w:val="both"/>
        <w:rPr>
          <w:rFonts w:ascii="Traditional Arabic" w:eastAsia="Calibri" w:hAnsi="Traditional Arabic" w:cs="Traditional Arabic"/>
          <w:sz w:val="32"/>
          <w:szCs w:val="32"/>
          <w:rtl/>
          <w:lang w:val="en-US" w:bidi="ar-DZ"/>
        </w:rPr>
        <w:sectPr w:rsidR="009E7D82" w:rsidSect="009E7D82">
          <w:headerReference w:type="default" r:id="rId28"/>
          <w:footerReference w:type="default" r:id="rId29"/>
          <w:footnotePr>
            <w:numRestart w:val="eachPage"/>
          </w:footnotePr>
          <w:pgSz w:w="11906" w:h="16838"/>
          <w:pgMar w:top="1134" w:right="1701" w:bottom="1134" w:left="1134" w:header="567" w:footer="567" w:gutter="0"/>
          <w:cols w:space="708"/>
          <w:docGrid w:linePitch="360"/>
        </w:sectPr>
      </w:pPr>
      <w:r w:rsidRPr="009E7D82">
        <w:rPr>
          <w:rFonts w:ascii="Traditional Arabic" w:eastAsia="Calibri" w:hAnsi="Traditional Arabic" w:cs="Traditional Arabic"/>
          <w:b/>
          <w:bCs/>
          <w:sz w:val="32"/>
          <w:szCs w:val="32"/>
          <w:rtl/>
          <w:lang w:val="en-US" w:bidi="ar-DZ"/>
        </w:rPr>
        <w:t>الزمن المختلط:</w:t>
      </w:r>
      <w:r w:rsidRPr="009E7D82">
        <w:rPr>
          <w:rFonts w:ascii="Traditional Arabic" w:eastAsia="Calibri" w:hAnsi="Traditional Arabic" w:cs="Traditional Arabic"/>
          <w:sz w:val="32"/>
          <w:szCs w:val="32"/>
          <w:rtl/>
          <w:lang w:val="en-US" w:bidi="ar-DZ"/>
        </w:rPr>
        <w:t xml:space="preserve"> "أنا مجرد شمعة ذابت.. وحدها بقاياها المتكتلة على جنباتها تبقى عزاء يثبت كينونتها ذات زمن.. كسيرة الكيان.. لا تملك ما يسندها لتقف ملء طولها..."</w:t>
      </w:r>
      <w:r w:rsidRPr="009E7D82">
        <w:rPr>
          <w:rFonts w:ascii="Traditional Arabic" w:eastAsia="Calibri" w:hAnsi="Traditional Arabic" w:cs="Traditional Arabic"/>
          <w:sz w:val="32"/>
          <w:szCs w:val="32"/>
          <w:vertAlign w:val="superscript"/>
          <w:rtl/>
          <w:lang w:val="en-US" w:bidi="ar-DZ"/>
        </w:rPr>
        <w:footnoteReference w:id="268"/>
      </w:r>
      <w:r w:rsidRPr="009E7D82">
        <w:rPr>
          <w:rFonts w:ascii="Traditional Arabic" w:eastAsia="Calibri" w:hAnsi="Traditional Arabic" w:cs="Traditional Arabic"/>
          <w:sz w:val="32"/>
          <w:szCs w:val="32"/>
          <w:rtl/>
          <w:lang w:val="en-US" w:bidi="ar-DZ"/>
        </w:rPr>
        <w:t>، هذا المقطع يشكل وحدة زمنية معقدة تنصهر فيها مستويات متعددة: الحاضر (الاعتراف بالضعف)، الماضي (زمن الاشتعال)، وتوق إلى مستقبل ضبابي (استعادة الذات).</w:t>
      </w:r>
    </w:p>
    <w:p w14:paraId="35F9B2CB" w14:textId="60AAC42F" w:rsidR="009E7D82" w:rsidRDefault="00802E04" w:rsidP="009E7D82">
      <w:pPr>
        <w:tabs>
          <w:tab w:val="right" w:pos="424"/>
        </w:tabs>
        <w:bidi/>
        <w:ind w:hanging="1"/>
        <w:jc w:val="both"/>
        <w:rPr>
          <w:rFonts w:ascii="Traditional Arabic" w:eastAsia="Calibri" w:hAnsi="Traditional Arabic" w:cs="Traditional Arabic"/>
          <w:sz w:val="32"/>
          <w:szCs w:val="32"/>
          <w:rtl/>
          <w:lang w:val="en-US" w:bidi="ar-DZ"/>
        </w:rPr>
        <w:sectPr w:rsidR="009E7D82" w:rsidSect="000F30E0">
          <w:headerReference w:type="default" r:id="rId30"/>
          <w:footerReference w:type="default" r:id="rId31"/>
          <w:footnotePr>
            <w:numRestart w:val="eachPage"/>
          </w:footnotePr>
          <w:pgSz w:w="11906" w:h="16838"/>
          <w:pgMar w:top="1134" w:right="1701" w:bottom="1134" w:left="1134" w:header="567" w:footer="567" w:gutter="0"/>
          <w:pgBorders w:display="firstPage" w:offsetFrom="page">
            <w:top w:val="single" w:sz="18" w:space="24" w:color="auto"/>
            <w:left w:val="single" w:sz="18" w:space="24" w:color="auto"/>
            <w:bottom w:val="single" w:sz="18" w:space="24" w:color="auto"/>
            <w:right w:val="single" w:sz="18" w:space="24" w:color="auto"/>
          </w:pgBorders>
          <w:cols w:space="708"/>
          <w:docGrid w:linePitch="360"/>
        </w:sectPr>
      </w:pPr>
      <w:r>
        <w:rPr>
          <w:rFonts w:ascii="Traditional Arabic" w:eastAsia="Calibri" w:hAnsi="Traditional Arabic" w:cs="Traditional Arabic"/>
          <w:noProof/>
          <w:sz w:val="32"/>
          <w:szCs w:val="32"/>
          <w:rtl/>
          <w:lang w:val="en-US" w:eastAsia="en-US"/>
        </w:rPr>
        <w:lastRenderedPageBreak/>
        <mc:AlternateContent>
          <mc:Choice Requires="wps">
            <w:drawing>
              <wp:anchor distT="0" distB="0" distL="114300" distR="114300" simplePos="0" relativeHeight="251660800" behindDoc="0" locked="0" layoutInCell="1" allowOverlap="1" wp14:anchorId="12351B77" wp14:editId="0C91B37D">
                <wp:simplePos x="0" y="0"/>
                <wp:positionH relativeFrom="margin">
                  <wp:align>center</wp:align>
                </wp:positionH>
                <wp:positionV relativeFrom="margin">
                  <wp:align>center</wp:align>
                </wp:positionV>
                <wp:extent cx="4262755" cy="1339215"/>
                <wp:effectExtent l="0" t="0" r="4445" b="0"/>
                <wp:wrapSquare wrapText="bothSides"/>
                <wp:docPr id="1595063356" name="Text Box 6"/>
                <wp:cNvGraphicFramePr/>
                <a:graphic xmlns:a="http://schemas.openxmlformats.org/drawingml/2006/main">
                  <a:graphicData uri="http://schemas.microsoft.com/office/word/2010/wordprocessingShape">
                    <wps:wsp>
                      <wps:cNvSpPr txBox="1"/>
                      <wps:spPr>
                        <a:xfrm>
                          <a:off x="0" y="0"/>
                          <a:ext cx="4262755" cy="1339215"/>
                        </a:xfrm>
                        <a:prstGeom prst="rect">
                          <a:avLst/>
                        </a:prstGeom>
                        <a:solidFill>
                          <a:sysClr val="window" lastClr="FFFFFF"/>
                        </a:solidFill>
                        <a:ln w="6350">
                          <a:noFill/>
                        </a:ln>
                      </wps:spPr>
                      <wps:txbx>
                        <w:txbxContent>
                          <w:p w14:paraId="22C268A2" w14:textId="573B6D91" w:rsidR="00B2280F" w:rsidRPr="00802E04" w:rsidRDefault="00B2280F" w:rsidP="00802E04">
                            <w:pPr>
                              <w:jc w:val="center"/>
                              <w:rPr>
                                <w:sz w:val="144"/>
                                <w:szCs w:val="144"/>
                              </w:rPr>
                            </w:pPr>
                            <w:r w:rsidRPr="00802E04">
                              <w:rPr>
                                <w:rFonts w:ascii="Traditional Arabic" w:eastAsiaTheme="majorEastAsia" w:hAnsi="Traditional Arabic" w:cs="Traditional Arabic" w:hint="cs"/>
                                <w:b/>
                                <w:bCs/>
                                <w:sz w:val="144"/>
                                <w:szCs w:val="144"/>
                                <w:rtl/>
                                <w:lang w:bidi="ar-DZ"/>
                              </w:rPr>
                              <w:t>خاتمة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351B77" id="_x0000_s1033" type="#_x0000_t202" style="position:absolute;left:0;text-align:left;margin-left:0;margin-top:0;width:335.65pt;height:105.45pt;z-index:2516608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" fillcolor="window" stroked="f" strokeweight=".5pt">
                <v:textbox>
                  <w:txbxContent>
                    <w:p w14:paraId="22C268A2" w14:textId="573B6D91" w:rsidR="00B2280F" w:rsidRPr="00802E04" w:rsidRDefault="00B2280F" w:rsidP="00802E04">
                      <w:pPr>
                        <w:jc w:val="center"/>
                        <w:rPr>
                          <w:sz w:val="144"/>
                          <w:szCs w:val="144"/>
                        </w:rPr>
                      </w:pPr>
                      <w:r w:rsidRPr="00802E04">
                        <w:rPr>
                          <w:rFonts w:ascii="Traditional Arabic" w:eastAsiaTheme="majorEastAsia" w:hAnsi="Traditional Arabic" w:cs="Traditional Arabic" w:hint="cs"/>
                          <w:b/>
                          <w:bCs/>
                          <w:sz w:val="144"/>
                          <w:szCs w:val="144"/>
                          <w:rtl/>
                          <w:lang w:bidi="ar-DZ"/>
                        </w:rPr>
                        <w:t>خاتمة</w:t>
                      </w:r>
                    </w:p>
                  </w:txbxContent>
                </v:textbox>
                <w10:wrap type="square" anchorx="margin" anchory="margin"/>
              </v:shape>
            </w:pict>
          </mc:Fallback>
        </mc:AlternateContent>
      </w:r>
    </w:p>
    <w:p w14:paraId="2E4D0149" w14:textId="77777777" w:rsidR="000F30E0" w:rsidRDefault="000F30E0" w:rsidP="000F30E0">
      <w:pPr>
        <w:tabs>
          <w:tab w:val="right" w:pos="-1"/>
          <w:tab w:val="left" w:pos="7264"/>
        </w:tabs>
        <w:bidi/>
        <w:spacing w:after="240"/>
        <w:ind w:left="-1" w:right="652"/>
        <w:jc w:val="left"/>
        <w:rPr>
          <w:rFonts w:ascii="Traditional Arabic" w:hAnsi="Traditional Arabic" w:cs="Traditional Arabic"/>
          <w:b/>
          <w:bCs/>
          <w:sz w:val="36"/>
          <w:szCs w:val="36"/>
          <w:rtl/>
        </w:rPr>
      </w:pPr>
      <w:r w:rsidRPr="00415B2E">
        <w:rPr>
          <w:rFonts w:ascii="Traditional Arabic" w:hAnsi="Traditional Arabic" w:cs="Traditional Arabic" w:hint="cs"/>
          <w:b/>
          <w:bCs/>
          <w:sz w:val="36"/>
          <w:szCs w:val="36"/>
          <w:rtl/>
        </w:rPr>
        <w:lastRenderedPageBreak/>
        <w:t>خ</w:t>
      </w:r>
      <w:r w:rsidRPr="00415B2E">
        <w:rPr>
          <w:rFonts w:ascii="Traditional Arabic" w:hAnsi="Traditional Arabic" w:cs="Traditional Arabic"/>
          <w:b/>
          <w:bCs/>
          <w:sz w:val="36"/>
          <w:szCs w:val="36"/>
          <w:rtl/>
        </w:rPr>
        <w:t>اتمة:</w:t>
      </w:r>
    </w:p>
    <w:p w14:paraId="5B371F91" w14:textId="36BF60EE" w:rsidR="000F30E0" w:rsidRPr="00D50287" w:rsidRDefault="000F30E0" w:rsidP="00B2280F">
      <w:pPr>
        <w:tabs>
          <w:tab w:val="right" w:pos="-1"/>
          <w:tab w:val="left" w:pos="7264"/>
        </w:tabs>
        <w:bidi/>
        <w:spacing w:after="240"/>
        <w:ind w:left="-1" w:right="652"/>
        <w:jc w:val="both"/>
        <w:rPr>
          <w:rFonts w:ascii="Traditional Arabic" w:hAnsi="Traditional Arabic" w:cs="Traditional Arabic"/>
          <w:b/>
          <w:bCs/>
          <w:sz w:val="36"/>
          <w:szCs w:val="36"/>
        </w:rPr>
      </w:pPr>
      <w:r>
        <w:rPr>
          <w:rFonts w:ascii="Traditional Arabic" w:hAnsi="Traditional Arabic" w:cs="Traditional Arabic" w:hint="cs"/>
          <w:sz w:val="32"/>
          <w:szCs w:val="32"/>
          <w:rtl/>
        </w:rPr>
        <w:t xml:space="preserve">      </w:t>
      </w:r>
      <w:r w:rsidRPr="00D50287">
        <w:rPr>
          <w:rFonts w:ascii="Traditional Arabic" w:hAnsi="Traditional Arabic" w:cs="Traditional Arabic" w:hint="cs"/>
          <w:sz w:val="32"/>
          <w:szCs w:val="32"/>
          <w:rtl/>
        </w:rPr>
        <w:t>ل</w:t>
      </w:r>
      <w:r w:rsidRPr="00D50287">
        <w:rPr>
          <w:rFonts w:ascii="Traditional Arabic" w:hAnsi="Traditional Arabic" w:cs="Traditional Arabic"/>
          <w:sz w:val="32"/>
          <w:szCs w:val="32"/>
          <w:rtl/>
        </w:rPr>
        <w:t xml:space="preserve">كل بداية نهاية، ولكل جهد خاتمة، وهكذا وصلت رحلتنا البحثية إلى محطتها الأخيرة، بعد أن طافت بين محطات نظرية وتطبيقية، جمعت بين المدخل التمهيدي </w:t>
      </w:r>
      <w:r w:rsidR="00B2280F">
        <w:rPr>
          <w:rFonts w:ascii="Traditional Arabic" w:hAnsi="Traditional Arabic" w:cs="Traditional Arabic" w:hint="cs"/>
          <w:sz w:val="32"/>
          <w:szCs w:val="32"/>
          <w:rtl/>
        </w:rPr>
        <w:t>ثلاثة فصول</w:t>
      </w:r>
      <w:r w:rsidR="00B2280F">
        <w:rPr>
          <w:rFonts w:ascii="Traditional Arabic" w:hAnsi="Traditional Arabic" w:cs="Traditional Arabic"/>
          <w:sz w:val="32"/>
          <w:szCs w:val="32"/>
          <w:rtl/>
        </w:rPr>
        <w:t xml:space="preserve"> محوري</w:t>
      </w:r>
      <w:r w:rsidR="00B2280F">
        <w:rPr>
          <w:rFonts w:ascii="Traditional Arabic" w:hAnsi="Traditional Arabic" w:cs="Traditional Arabic" w:hint="cs"/>
          <w:sz w:val="32"/>
          <w:szCs w:val="32"/>
          <w:rtl/>
        </w:rPr>
        <w:t>ة</w:t>
      </w:r>
      <w:r w:rsidRPr="00D50287">
        <w:rPr>
          <w:rFonts w:ascii="Traditional Arabic" w:hAnsi="Traditional Arabic" w:cs="Traditional Arabic"/>
          <w:sz w:val="32"/>
          <w:szCs w:val="32"/>
          <w:rtl/>
        </w:rPr>
        <w:t xml:space="preserve"> سعت من خلالهما هذه الدراسة إلى الإحاط</w:t>
      </w:r>
      <w:r>
        <w:rPr>
          <w:rFonts w:ascii="Traditional Arabic" w:hAnsi="Traditional Arabic" w:cs="Traditional Arabic"/>
          <w:sz w:val="32"/>
          <w:szCs w:val="32"/>
          <w:rtl/>
        </w:rPr>
        <w:t xml:space="preserve">ة بالمجموعة القصصية </w:t>
      </w:r>
      <w:r>
        <w:rPr>
          <w:rFonts w:ascii="Traditional Arabic" w:hAnsi="Traditional Arabic" w:cs="Traditional Arabic" w:hint="cs"/>
          <w:sz w:val="32"/>
          <w:szCs w:val="32"/>
          <w:rtl/>
        </w:rPr>
        <w:t>"</w:t>
      </w:r>
      <w:r>
        <w:rPr>
          <w:rFonts w:ascii="Traditional Arabic" w:hAnsi="Traditional Arabic" w:cs="Traditional Arabic"/>
          <w:sz w:val="32"/>
          <w:szCs w:val="32"/>
          <w:rtl/>
        </w:rPr>
        <w:t>هايبومانيا</w:t>
      </w:r>
      <w:r>
        <w:rPr>
          <w:rFonts w:ascii="Traditional Arabic" w:hAnsi="Traditional Arabic" w:cs="Traditional Arabic" w:hint="cs"/>
          <w:sz w:val="32"/>
          <w:szCs w:val="32"/>
          <w:rtl/>
        </w:rPr>
        <w:t>"</w:t>
      </w:r>
      <w:r w:rsidRPr="00D50287">
        <w:rPr>
          <w:rFonts w:ascii="Traditional Arabic" w:hAnsi="Traditional Arabic" w:cs="Traditional Arabic"/>
          <w:sz w:val="32"/>
          <w:szCs w:val="32"/>
          <w:rtl/>
        </w:rPr>
        <w:t xml:space="preserve"> للكاتبة </w:t>
      </w:r>
      <w:r>
        <w:rPr>
          <w:rFonts w:ascii="Traditional Arabic" w:hAnsi="Traditional Arabic" w:cs="Traditional Arabic" w:hint="cs"/>
          <w:sz w:val="32"/>
          <w:szCs w:val="32"/>
          <w:rtl/>
        </w:rPr>
        <w:t>"</w:t>
      </w:r>
      <w:r w:rsidRPr="00D50287">
        <w:rPr>
          <w:rFonts w:ascii="Traditional Arabic" w:hAnsi="Traditional Arabic" w:cs="Traditional Arabic"/>
          <w:sz w:val="32"/>
          <w:szCs w:val="32"/>
          <w:rtl/>
        </w:rPr>
        <w:t>آسيا بودخانة</w:t>
      </w:r>
      <w:r>
        <w:rPr>
          <w:rFonts w:ascii="Traditional Arabic" w:hAnsi="Traditional Arabic" w:cs="Traditional Arabic" w:hint="cs"/>
          <w:sz w:val="32"/>
          <w:szCs w:val="32"/>
          <w:rtl/>
        </w:rPr>
        <w:t>"</w:t>
      </w:r>
      <w:r w:rsidRPr="00D50287">
        <w:rPr>
          <w:rFonts w:ascii="Traditional Arabic" w:hAnsi="Traditional Arabic" w:cs="Traditional Arabic"/>
          <w:sz w:val="32"/>
          <w:szCs w:val="32"/>
          <w:rtl/>
        </w:rPr>
        <w:t>، في ضوء المقاربة السيميائية، قصد الكشف عن بنيات النص العميقة، والوقوف على رمزية العناصر السردية، واستجلاء ما تختزنه القصص من دلالات تتجاوز البنية السطحية.</w:t>
      </w:r>
    </w:p>
    <w:p w14:paraId="6CC2D38B" w14:textId="77777777" w:rsidR="000F30E0" w:rsidRDefault="000F30E0" w:rsidP="000F30E0">
      <w:pPr>
        <w:tabs>
          <w:tab w:val="right" w:pos="-1"/>
          <w:tab w:val="left" w:pos="7264"/>
        </w:tabs>
        <w:bidi/>
        <w:spacing w:after="240"/>
        <w:ind w:left="-1" w:right="652"/>
        <w:jc w:val="both"/>
        <w:rPr>
          <w:rFonts w:ascii="Traditional Arabic" w:hAnsi="Traditional Arabic" w:cs="Traditional Arabic"/>
          <w:sz w:val="32"/>
          <w:szCs w:val="32"/>
          <w:rtl/>
        </w:rPr>
      </w:pPr>
      <w:r w:rsidRPr="00D50287">
        <w:rPr>
          <w:rFonts w:ascii="Traditional Arabic" w:hAnsi="Traditional Arabic" w:cs="Traditional Arabic"/>
          <w:sz w:val="32"/>
          <w:szCs w:val="32"/>
          <w:rtl/>
        </w:rPr>
        <w:t>ولأن الأدب بطبعه متعدد القراءات، خاضع لتأويلات متباينة باختلاف الخلفية المعرفية والنظرية لكل قارئ، فإن النتائج التي توصلنا إليها لا يمكن اعتبارها نهائية أو مطلقة، بل هي مجرد محاولة لإضاءة جوانب من هذا المتن السردي الثري، ونوجز أبرز ما توصّلنا إليه من خلاصات في النقاط التالية:</w:t>
      </w:r>
    </w:p>
    <w:p w14:paraId="093A5B7C" w14:textId="694D2E33" w:rsidR="000F30E0" w:rsidRDefault="000F30E0" w:rsidP="001A4D5C">
      <w:pPr>
        <w:pStyle w:val="Paragraphedeliste"/>
        <w:numPr>
          <w:ilvl w:val="0"/>
          <w:numId w:val="8"/>
        </w:numPr>
        <w:tabs>
          <w:tab w:val="right" w:pos="-1"/>
          <w:tab w:val="left" w:pos="7264"/>
        </w:tabs>
        <w:bidi/>
        <w:spacing w:after="240"/>
        <w:ind w:right="652"/>
        <w:jc w:val="both"/>
        <w:rPr>
          <w:rFonts w:ascii="Traditional Arabic" w:hAnsi="Traditional Arabic" w:cs="Traditional Arabic"/>
          <w:sz w:val="32"/>
          <w:szCs w:val="32"/>
        </w:rPr>
      </w:pPr>
      <w:r>
        <w:rPr>
          <w:rFonts w:ascii="Traditional Arabic" w:hAnsi="Traditional Arabic" w:cs="Traditional Arabic" w:hint="cs"/>
          <w:sz w:val="32"/>
          <w:szCs w:val="32"/>
          <w:rtl/>
        </w:rPr>
        <w:t>ا</w:t>
      </w:r>
      <w:r w:rsidRPr="00D50287">
        <w:rPr>
          <w:rFonts w:ascii="Traditional Arabic" w:hAnsi="Traditional Arabic" w:cs="Traditional Arabic"/>
          <w:sz w:val="32"/>
          <w:szCs w:val="32"/>
          <w:rtl/>
        </w:rPr>
        <w:t xml:space="preserve">لمقاربة السيميائية أثبتت فعاليتها في تحليل </w:t>
      </w:r>
      <w:r w:rsidR="001A4D5C">
        <w:rPr>
          <w:rFonts w:ascii="Traditional Arabic" w:hAnsi="Traditional Arabic" w:cs="Traditional Arabic" w:hint="cs"/>
          <w:sz w:val="32"/>
          <w:szCs w:val="32"/>
          <w:rtl/>
        </w:rPr>
        <w:t>هذا النوع من القصص</w:t>
      </w:r>
      <w:r w:rsidRPr="00D50287">
        <w:rPr>
          <w:rFonts w:ascii="Traditional Arabic" w:hAnsi="Traditional Arabic" w:cs="Traditional Arabic"/>
          <w:sz w:val="32"/>
          <w:szCs w:val="32"/>
          <w:rtl/>
        </w:rPr>
        <w:t>، وذلك من خلال رصد العناصر البصرية واللغوية والدلالية التي تتوزع بين العتبات النصية (الغلاف، العنوان، الإهداء…) والنصوص السردية ذاتها، وهو ما أتاح قراءة النصوص بشكل أعمق وأكثر شمولية.</w:t>
      </w:r>
    </w:p>
    <w:p w14:paraId="1ED44B63" w14:textId="77777777" w:rsidR="000F30E0" w:rsidRDefault="000F30E0" w:rsidP="00B35E13">
      <w:pPr>
        <w:pStyle w:val="Paragraphedeliste"/>
        <w:numPr>
          <w:ilvl w:val="0"/>
          <w:numId w:val="8"/>
        </w:numPr>
        <w:tabs>
          <w:tab w:val="right" w:pos="-1"/>
          <w:tab w:val="left" w:pos="7264"/>
        </w:tabs>
        <w:bidi/>
        <w:spacing w:after="240"/>
        <w:ind w:right="652"/>
        <w:jc w:val="both"/>
        <w:rPr>
          <w:rFonts w:ascii="Traditional Arabic" w:hAnsi="Traditional Arabic" w:cs="Traditional Arabic"/>
          <w:sz w:val="32"/>
          <w:szCs w:val="32"/>
        </w:rPr>
      </w:pPr>
      <w:r>
        <w:rPr>
          <w:rFonts w:ascii="Traditional Arabic" w:hAnsi="Traditional Arabic" w:cs="Traditional Arabic"/>
          <w:sz w:val="32"/>
          <w:szCs w:val="32"/>
          <w:rtl/>
        </w:rPr>
        <w:t xml:space="preserve">عنوان المجموعة </w:t>
      </w:r>
      <w:r>
        <w:rPr>
          <w:rFonts w:ascii="Traditional Arabic" w:hAnsi="Traditional Arabic" w:cs="Traditional Arabic" w:hint="cs"/>
          <w:sz w:val="32"/>
          <w:szCs w:val="32"/>
          <w:rtl/>
        </w:rPr>
        <w:t>"</w:t>
      </w:r>
      <w:r>
        <w:rPr>
          <w:rFonts w:ascii="Traditional Arabic" w:hAnsi="Traditional Arabic" w:cs="Traditional Arabic"/>
          <w:sz w:val="32"/>
          <w:szCs w:val="32"/>
          <w:rtl/>
        </w:rPr>
        <w:t>هايبومانيا</w:t>
      </w:r>
      <w:r>
        <w:rPr>
          <w:rFonts w:ascii="Traditional Arabic" w:hAnsi="Traditional Arabic" w:cs="Traditional Arabic" w:hint="cs"/>
          <w:sz w:val="32"/>
          <w:szCs w:val="32"/>
          <w:rtl/>
        </w:rPr>
        <w:t>"</w:t>
      </w:r>
      <w:r w:rsidRPr="00D50287">
        <w:rPr>
          <w:rFonts w:ascii="Traditional Arabic" w:hAnsi="Traditional Arabic" w:cs="Traditional Arabic"/>
          <w:sz w:val="32"/>
          <w:szCs w:val="32"/>
          <w:rtl/>
        </w:rPr>
        <w:t xml:space="preserve"> لم يكن اعتباطيًا، بل اختير بعناية ليحمل في طياته المدخل الدلالي العام للمجموعة، فهو مصطلح طبي-نفسي أحيل إلى الحالة المزاجية المفرطة بين الهوس والاكتئاب، وهو ما جسدته غالبية الشخصيات في القصة، ما بين اضطراب نفسي، وقلق وجودي، وتمزق داخلي، مما يعكس تماهياً بين العنوان ومحتوى النصوص.</w:t>
      </w:r>
    </w:p>
    <w:p w14:paraId="515CD64D" w14:textId="77777777" w:rsidR="000F30E0" w:rsidRDefault="000F30E0" w:rsidP="00B35E13">
      <w:pPr>
        <w:pStyle w:val="Paragraphedeliste"/>
        <w:numPr>
          <w:ilvl w:val="0"/>
          <w:numId w:val="8"/>
        </w:numPr>
        <w:tabs>
          <w:tab w:val="right" w:pos="-1"/>
          <w:tab w:val="left" w:pos="7264"/>
        </w:tabs>
        <w:bidi/>
        <w:spacing w:after="240"/>
        <w:ind w:right="652"/>
        <w:jc w:val="both"/>
        <w:rPr>
          <w:rFonts w:ascii="Traditional Arabic" w:hAnsi="Traditional Arabic" w:cs="Traditional Arabic"/>
          <w:sz w:val="32"/>
          <w:szCs w:val="32"/>
        </w:rPr>
      </w:pPr>
      <w:r w:rsidRPr="00D50287">
        <w:rPr>
          <w:rFonts w:ascii="Traditional Arabic" w:hAnsi="Traditional Arabic" w:cs="Traditional Arabic"/>
          <w:sz w:val="32"/>
          <w:szCs w:val="32"/>
          <w:rtl/>
        </w:rPr>
        <w:t>كشفت العتبات النصية عن وعي استراتيجي لدى الكاتبة في بناء المعنى، إذ لم تكن مجرد إطار شكلي، بل جاءت مفعّل</w:t>
      </w:r>
      <w:r>
        <w:rPr>
          <w:rFonts w:ascii="Traditional Arabic" w:hAnsi="Traditional Arabic" w:cs="Traditional Arabic"/>
          <w:sz w:val="32"/>
          <w:szCs w:val="32"/>
          <w:rtl/>
        </w:rPr>
        <w:t xml:space="preserve">ة دلاليًا، خاصة عنوان المجموعة </w:t>
      </w:r>
      <w:r>
        <w:rPr>
          <w:rFonts w:ascii="Traditional Arabic" w:hAnsi="Traditional Arabic" w:cs="Traditional Arabic" w:hint="cs"/>
          <w:sz w:val="32"/>
          <w:szCs w:val="32"/>
          <w:rtl/>
        </w:rPr>
        <w:t>"</w:t>
      </w:r>
      <w:r>
        <w:rPr>
          <w:rFonts w:ascii="Traditional Arabic" w:hAnsi="Traditional Arabic" w:cs="Traditional Arabic"/>
          <w:sz w:val="32"/>
          <w:szCs w:val="32"/>
          <w:rtl/>
        </w:rPr>
        <w:t>هايبومانيا</w:t>
      </w:r>
      <w:r>
        <w:rPr>
          <w:rFonts w:ascii="Traditional Arabic" w:hAnsi="Traditional Arabic" w:cs="Traditional Arabic" w:hint="cs"/>
          <w:sz w:val="32"/>
          <w:szCs w:val="32"/>
          <w:rtl/>
        </w:rPr>
        <w:t>"</w:t>
      </w:r>
      <w:r w:rsidRPr="00D50287">
        <w:rPr>
          <w:rFonts w:ascii="Traditional Arabic" w:hAnsi="Traditional Arabic" w:cs="Traditional Arabic"/>
          <w:sz w:val="32"/>
          <w:szCs w:val="32"/>
          <w:rtl/>
        </w:rPr>
        <w:t xml:space="preserve"> الذي مثّل البوابة الأولى لفهم التوتر النفسي واللغوي داخل المتن القصصي</w:t>
      </w:r>
    </w:p>
    <w:p w14:paraId="719630CB" w14:textId="77777777" w:rsidR="000F30E0" w:rsidRDefault="000F30E0" w:rsidP="00B35E13">
      <w:pPr>
        <w:pStyle w:val="Paragraphedeliste"/>
        <w:numPr>
          <w:ilvl w:val="0"/>
          <w:numId w:val="8"/>
        </w:numPr>
        <w:tabs>
          <w:tab w:val="right" w:pos="-1"/>
          <w:tab w:val="left" w:pos="7264"/>
        </w:tabs>
        <w:bidi/>
        <w:spacing w:after="240"/>
        <w:ind w:right="652"/>
        <w:jc w:val="both"/>
        <w:rPr>
          <w:rFonts w:ascii="Traditional Arabic" w:hAnsi="Traditional Arabic" w:cs="Traditional Arabic"/>
          <w:sz w:val="32"/>
          <w:szCs w:val="32"/>
        </w:rPr>
      </w:pPr>
      <w:r w:rsidRPr="00D50287">
        <w:rPr>
          <w:rFonts w:ascii="Traditional Arabic" w:hAnsi="Traditional Arabic" w:cs="Traditional Arabic"/>
          <w:sz w:val="32"/>
          <w:szCs w:val="32"/>
          <w:rtl/>
        </w:rPr>
        <w:t>سيميائية الشخصية ظهرت في بعدها البنيوي والدلالي، من خلال الشخصيات المركزية التي</w:t>
      </w:r>
      <w:r>
        <w:rPr>
          <w:rFonts w:ascii="Traditional Arabic" w:hAnsi="Traditional Arabic" w:cs="Traditional Arabic"/>
          <w:sz w:val="32"/>
          <w:szCs w:val="32"/>
          <w:rtl/>
        </w:rPr>
        <w:t xml:space="preserve"> لا تُقدَّم بوصفها كيانات جاهزة</w:t>
      </w:r>
      <w:r w:rsidRPr="00D50287">
        <w:rPr>
          <w:rFonts w:ascii="Traditional Arabic" w:hAnsi="Traditional Arabic" w:cs="Traditional Arabic"/>
          <w:sz w:val="32"/>
          <w:szCs w:val="32"/>
          <w:rtl/>
        </w:rPr>
        <w:t xml:space="preserve"> بل تتشكل عبر مسار السرد وفق تحولات وظيفية كما لدى غريماس وهامون، وقد تنوعت بين شخصية الراوي، الضحية، المجروح، المتمرد، والمخذول، في مشهد سردي يزخر بالتمثيلات النفسية والرمزية.</w:t>
      </w:r>
    </w:p>
    <w:p w14:paraId="29DAE05F" w14:textId="50315318" w:rsidR="000F30E0" w:rsidRDefault="000F30E0" w:rsidP="001A4D5C">
      <w:pPr>
        <w:pStyle w:val="Paragraphedeliste"/>
        <w:numPr>
          <w:ilvl w:val="0"/>
          <w:numId w:val="8"/>
        </w:numPr>
        <w:tabs>
          <w:tab w:val="right" w:pos="-1"/>
          <w:tab w:val="left" w:pos="7264"/>
        </w:tabs>
        <w:bidi/>
        <w:spacing w:after="240"/>
        <w:ind w:right="652"/>
        <w:jc w:val="both"/>
        <w:rPr>
          <w:rFonts w:ascii="Traditional Arabic" w:hAnsi="Traditional Arabic" w:cs="Traditional Arabic"/>
          <w:sz w:val="32"/>
          <w:szCs w:val="32"/>
        </w:rPr>
      </w:pPr>
      <w:r w:rsidRPr="00D50287">
        <w:rPr>
          <w:rFonts w:ascii="Traditional Arabic" w:hAnsi="Traditional Arabic" w:cs="Traditional Arabic"/>
          <w:sz w:val="32"/>
          <w:szCs w:val="32"/>
          <w:rtl/>
        </w:rPr>
        <w:t>الزمن والمكان في النصوص لا يتسما</w:t>
      </w:r>
      <w:r w:rsidR="001A4D5C">
        <w:rPr>
          <w:rFonts w:ascii="Traditional Arabic" w:hAnsi="Traditional Arabic" w:cs="Traditional Arabic"/>
          <w:sz w:val="32"/>
          <w:szCs w:val="32"/>
          <w:rtl/>
        </w:rPr>
        <w:t>ن بالخطية والتقليدية، بل يعت</w:t>
      </w:r>
      <w:r w:rsidR="001A4D5C">
        <w:rPr>
          <w:rFonts w:ascii="Traditional Arabic" w:hAnsi="Traditional Arabic" w:cs="Traditional Arabic" w:hint="cs"/>
          <w:sz w:val="32"/>
          <w:szCs w:val="32"/>
          <w:rtl/>
        </w:rPr>
        <w:t>مد الزمن</w:t>
      </w:r>
      <w:r w:rsidRPr="00D50287">
        <w:rPr>
          <w:rFonts w:ascii="Traditional Arabic" w:hAnsi="Traditional Arabic" w:cs="Traditional Arabic"/>
          <w:sz w:val="32"/>
          <w:szCs w:val="32"/>
          <w:rtl/>
        </w:rPr>
        <w:t xml:space="preserve"> على الاسترجاع والاستباق، </w:t>
      </w:r>
      <w:r w:rsidR="001A4D5C">
        <w:rPr>
          <w:rFonts w:ascii="Traditional Arabic" w:hAnsi="Traditional Arabic" w:cs="Traditional Arabic" w:hint="cs"/>
          <w:sz w:val="32"/>
          <w:szCs w:val="32"/>
          <w:rtl/>
        </w:rPr>
        <w:t>أما المكان فيعتمد على</w:t>
      </w:r>
      <w:r w:rsidRPr="00D50287">
        <w:rPr>
          <w:rFonts w:ascii="Traditional Arabic" w:hAnsi="Traditional Arabic" w:cs="Traditional Arabic"/>
          <w:sz w:val="32"/>
          <w:szCs w:val="32"/>
          <w:rtl/>
        </w:rPr>
        <w:t xml:space="preserve"> تداخل الأبعاد الزمنية والفضاءات المفتوحة والمغلقة، ما يضفي على السرد طبيعة حلمية-تفكيكية تُناسب المنهج السيميائي وتمنح القا</w:t>
      </w:r>
      <w:r w:rsidR="001A4D5C">
        <w:rPr>
          <w:rFonts w:ascii="Traditional Arabic" w:hAnsi="Traditional Arabic" w:cs="Traditional Arabic"/>
          <w:sz w:val="32"/>
          <w:szCs w:val="32"/>
          <w:rtl/>
        </w:rPr>
        <w:t>رئ تعدد</w:t>
      </w:r>
      <w:r w:rsidR="001A4D5C">
        <w:rPr>
          <w:rFonts w:ascii="Traditional Arabic" w:hAnsi="Traditional Arabic" w:cs="Traditional Arabic" w:hint="cs"/>
          <w:sz w:val="32"/>
          <w:szCs w:val="32"/>
          <w:rtl/>
        </w:rPr>
        <w:t>ًا</w:t>
      </w:r>
      <w:r w:rsidRPr="00D50287">
        <w:rPr>
          <w:rFonts w:ascii="Traditional Arabic" w:hAnsi="Traditional Arabic" w:cs="Traditional Arabic"/>
          <w:sz w:val="32"/>
          <w:szCs w:val="32"/>
          <w:rtl/>
        </w:rPr>
        <w:t xml:space="preserve"> في مستويات القراءة.</w:t>
      </w:r>
    </w:p>
    <w:p w14:paraId="4CDE6378" w14:textId="77777777" w:rsidR="000F30E0" w:rsidRPr="00D50287" w:rsidRDefault="000F30E0" w:rsidP="00B35E13">
      <w:pPr>
        <w:pStyle w:val="Paragraphedeliste"/>
        <w:numPr>
          <w:ilvl w:val="0"/>
          <w:numId w:val="8"/>
        </w:numPr>
        <w:tabs>
          <w:tab w:val="right" w:pos="-1"/>
          <w:tab w:val="left" w:pos="7264"/>
        </w:tabs>
        <w:bidi/>
        <w:spacing w:after="240"/>
        <w:ind w:right="652"/>
        <w:jc w:val="both"/>
        <w:rPr>
          <w:rFonts w:ascii="Traditional Arabic" w:hAnsi="Traditional Arabic" w:cs="Traditional Arabic"/>
          <w:sz w:val="32"/>
          <w:szCs w:val="32"/>
        </w:rPr>
      </w:pPr>
      <w:r w:rsidRPr="00D50287">
        <w:rPr>
          <w:rFonts w:ascii="Traditional Arabic" w:hAnsi="Traditional Arabic" w:cs="Traditional Arabic"/>
          <w:sz w:val="32"/>
          <w:szCs w:val="32"/>
          <w:rtl/>
        </w:rPr>
        <w:lastRenderedPageBreak/>
        <w:t>تميز الزمن والمكان في المجموعة بالمرونة والانزياح، حيث بدت الأزمنة متعددة، متداخلة، لا تخضع لتسلسل خطي، كما تحوّل المكان إلى فضاء رمزي لا يؤطر الحدث بقدر ما يعكس حالات شعورية عميقة</w:t>
      </w:r>
    </w:p>
    <w:p w14:paraId="0A9ACCF6" w14:textId="77777777" w:rsidR="000F30E0" w:rsidRDefault="000F30E0" w:rsidP="00B35E13">
      <w:pPr>
        <w:pStyle w:val="Paragraphedeliste"/>
        <w:numPr>
          <w:ilvl w:val="0"/>
          <w:numId w:val="8"/>
        </w:numPr>
        <w:tabs>
          <w:tab w:val="right" w:pos="-1"/>
          <w:tab w:val="left" w:pos="7264"/>
        </w:tabs>
        <w:bidi/>
        <w:spacing w:after="240"/>
        <w:ind w:right="652"/>
        <w:jc w:val="both"/>
        <w:rPr>
          <w:rFonts w:ascii="Traditional Arabic" w:hAnsi="Traditional Arabic" w:cs="Traditional Arabic"/>
          <w:sz w:val="32"/>
          <w:szCs w:val="32"/>
        </w:rPr>
      </w:pPr>
      <w:r w:rsidRPr="00D50287">
        <w:rPr>
          <w:rFonts w:ascii="Traditional Arabic" w:hAnsi="Traditional Arabic" w:cs="Traditional Arabic"/>
          <w:sz w:val="32"/>
          <w:szCs w:val="32"/>
          <w:rtl/>
        </w:rPr>
        <w:t>أظهرت الكاتبة توجهاً فكريًا نسويًا واعيًا، لا يقوم على الصدام أو الخطاب الشعاري، بل يتجسد عبر بناء سردي عميق يصور أزمة الأنثى، اغترابها، هويتها، وعلاقتها بالجسد والكتابة والمجتمع والدين، وهو ما منح القصص طابعًا حداثيًا مؤنسنًا بعيدًا عن النمطية.</w:t>
      </w:r>
    </w:p>
    <w:p w14:paraId="6FB5AF17" w14:textId="77777777" w:rsidR="000F30E0" w:rsidRDefault="000F30E0" w:rsidP="00B35E13">
      <w:pPr>
        <w:pStyle w:val="Paragraphedeliste"/>
        <w:numPr>
          <w:ilvl w:val="0"/>
          <w:numId w:val="8"/>
        </w:numPr>
        <w:tabs>
          <w:tab w:val="right" w:pos="-1"/>
          <w:tab w:val="left" w:pos="7264"/>
        </w:tabs>
        <w:bidi/>
        <w:spacing w:after="240"/>
        <w:ind w:right="652"/>
        <w:jc w:val="both"/>
        <w:rPr>
          <w:rFonts w:ascii="Traditional Arabic" w:hAnsi="Traditional Arabic" w:cs="Traditional Arabic"/>
          <w:sz w:val="32"/>
          <w:szCs w:val="32"/>
        </w:rPr>
      </w:pPr>
      <w:r w:rsidRPr="00D50287">
        <w:rPr>
          <w:rFonts w:ascii="Traditional Arabic" w:hAnsi="Traditional Arabic" w:cs="Traditional Arabic"/>
          <w:sz w:val="32"/>
          <w:szCs w:val="32"/>
          <w:rtl/>
        </w:rPr>
        <w:t>الكتابة نفسها تحولت إلى تجربة وجودية داخل النصوص، فالسرد لم يكن مجرد حكاية، بل مسعى للبوح والاعتراف والعلاج النفسي، وهذا ما يتجلى خصوصًا في قصص مثل</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Pr>
          <w:rFonts w:ascii="Traditional Arabic" w:hAnsi="Traditional Arabic" w:cs="Traditional Arabic"/>
          <w:sz w:val="32"/>
          <w:szCs w:val="32"/>
          <w:rtl/>
        </w:rPr>
        <w:t>أفروديت</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Pr>
          <w:rFonts w:ascii="Traditional Arabic" w:hAnsi="Traditional Arabic" w:cs="Traditional Arabic"/>
          <w:sz w:val="32"/>
          <w:szCs w:val="32"/>
          <w:rtl/>
        </w:rPr>
        <w:t>نوسطالجيا</w:t>
      </w:r>
      <w:r>
        <w:rPr>
          <w:rFonts w:ascii="Traditional Arabic" w:hAnsi="Traditional Arabic" w:cs="Traditional Arabic" w:hint="cs"/>
          <w:sz w:val="32"/>
          <w:szCs w:val="32"/>
          <w:rtl/>
        </w:rPr>
        <w:t>"</w:t>
      </w:r>
      <w:r>
        <w:rPr>
          <w:rFonts w:ascii="Traditional Arabic" w:hAnsi="Traditional Arabic" w:cs="Traditional Arabic"/>
          <w:sz w:val="32"/>
          <w:szCs w:val="32"/>
          <w:rtl/>
        </w:rPr>
        <w:t>، و</w:t>
      </w:r>
      <w:r>
        <w:rPr>
          <w:rFonts w:ascii="Traditional Arabic" w:hAnsi="Traditional Arabic" w:cs="Traditional Arabic" w:hint="cs"/>
          <w:sz w:val="32"/>
          <w:szCs w:val="32"/>
          <w:rtl/>
        </w:rPr>
        <w:t>"</w:t>
      </w:r>
      <w:r>
        <w:rPr>
          <w:rFonts w:ascii="Traditional Arabic" w:hAnsi="Traditional Arabic" w:cs="Traditional Arabic"/>
          <w:sz w:val="32"/>
          <w:szCs w:val="32"/>
          <w:rtl/>
        </w:rPr>
        <w:t>جنون</w:t>
      </w:r>
      <w:r>
        <w:rPr>
          <w:rFonts w:ascii="Traditional Arabic" w:hAnsi="Traditional Arabic" w:cs="Traditional Arabic" w:hint="cs"/>
          <w:sz w:val="32"/>
          <w:szCs w:val="32"/>
          <w:rtl/>
        </w:rPr>
        <w:t>"</w:t>
      </w:r>
      <w:r w:rsidRPr="00D50287">
        <w:rPr>
          <w:rFonts w:ascii="Traditional Arabic" w:hAnsi="Traditional Arabic" w:cs="Traditional Arabic"/>
          <w:sz w:val="32"/>
          <w:szCs w:val="32"/>
          <w:rtl/>
        </w:rPr>
        <w:t>، حيث تنقلب الكتابة إلى فعل مقاومة للانهيار.</w:t>
      </w:r>
    </w:p>
    <w:p w14:paraId="280AE843" w14:textId="77777777" w:rsidR="000F30E0" w:rsidRDefault="000F30E0" w:rsidP="00B35E13">
      <w:pPr>
        <w:pStyle w:val="Paragraphedeliste"/>
        <w:numPr>
          <w:ilvl w:val="0"/>
          <w:numId w:val="8"/>
        </w:numPr>
        <w:tabs>
          <w:tab w:val="right" w:pos="-1"/>
          <w:tab w:val="left" w:pos="7264"/>
        </w:tabs>
        <w:bidi/>
        <w:spacing w:after="240"/>
        <w:ind w:right="652"/>
        <w:jc w:val="both"/>
        <w:rPr>
          <w:rFonts w:ascii="Traditional Arabic" w:hAnsi="Traditional Arabic" w:cs="Traditional Arabic"/>
          <w:sz w:val="32"/>
          <w:szCs w:val="32"/>
        </w:rPr>
      </w:pPr>
      <w:r w:rsidRPr="00D50287">
        <w:rPr>
          <w:rFonts w:ascii="Traditional Arabic" w:hAnsi="Traditional Arabic" w:cs="Traditional Arabic"/>
          <w:sz w:val="32"/>
          <w:szCs w:val="32"/>
          <w:rtl/>
        </w:rPr>
        <w:t>اتضحت قدرة الكاتبة على تطويع اللغة توظيفًا سيميائيًا، حيث ظهرت الجمل محمّلة بكثافة رمزية، والحوارات قصيرة دالة، والوصف مركز، في توافق تام مع روح القصة القصيرة المعاصرة ذات البعد الجمالي والنفسي.</w:t>
      </w:r>
    </w:p>
    <w:p w14:paraId="457D2330" w14:textId="77777777" w:rsidR="000F30E0" w:rsidRDefault="000F30E0" w:rsidP="00B35E13">
      <w:pPr>
        <w:pStyle w:val="Paragraphedeliste"/>
        <w:numPr>
          <w:ilvl w:val="0"/>
          <w:numId w:val="8"/>
        </w:numPr>
        <w:tabs>
          <w:tab w:val="right" w:pos="-1"/>
          <w:tab w:val="left" w:pos="7264"/>
        </w:tabs>
        <w:bidi/>
        <w:spacing w:after="240"/>
        <w:ind w:right="652"/>
        <w:jc w:val="both"/>
        <w:rPr>
          <w:rFonts w:ascii="Traditional Arabic" w:hAnsi="Traditional Arabic" w:cs="Traditional Arabic"/>
          <w:sz w:val="32"/>
          <w:szCs w:val="32"/>
        </w:rPr>
      </w:pPr>
      <w:r w:rsidRPr="00D50287">
        <w:rPr>
          <w:rFonts w:ascii="Traditional Arabic" w:hAnsi="Traditional Arabic" w:cs="Traditional Arabic"/>
          <w:sz w:val="32"/>
          <w:szCs w:val="32"/>
          <w:rtl/>
        </w:rPr>
        <w:t>تكشف المجموعة عن تداخل واضح بين البُعد النفسي والاجتماعي، حيث يعكس السرد تجارب الانكسار والاغتراب والأزمة الهوية في ظل الظروف التاريخية والسياسية التي مرت بها الجزائر.</w:t>
      </w:r>
    </w:p>
    <w:p w14:paraId="6CBBC1E6" w14:textId="77777777" w:rsidR="000F30E0" w:rsidRDefault="000F30E0" w:rsidP="00B35E13">
      <w:pPr>
        <w:pStyle w:val="Paragraphedeliste"/>
        <w:numPr>
          <w:ilvl w:val="0"/>
          <w:numId w:val="8"/>
        </w:numPr>
        <w:tabs>
          <w:tab w:val="right" w:pos="-1"/>
          <w:tab w:val="left" w:pos="7264"/>
        </w:tabs>
        <w:bidi/>
        <w:spacing w:after="240"/>
        <w:ind w:right="652"/>
        <w:jc w:val="both"/>
        <w:rPr>
          <w:rFonts w:ascii="Traditional Arabic" w:hAnsi="Traditional Arabic" w:cs="Traditional Arabic"/>
          <w:sz w:val="32"/>
          <w:szCs w:val="32"/>
        </w:rPr>
      </w:pPr>
      <w:r w:rsidRPr="00D50287">
        <w:rPr>
          <w:rFonts w:ascii="Traditional Arabic" w:hAnsi="Traditional Arabic" w:cs="Traditional Arabic"/>
          <w:sz w:val="32"/>
          <w:szCs w:val="32"/>
          <w:rtl/>
        </w:rPr>
        <w:t>تؤكد هذه الدراسة على أهمية المنهج السيميائي كأداة تحليلية تمكن من فك رموز النصوص الأدبية المعقدة، وتسمح بفهم أعمق للعلاقة بين النص والواقع الاجتماعي والنفسي.</w:t>
      </w:r>
    </w:p>
    <w:p w14:paraId="7A0A901C" w14:textId="77777777" w:rsidR="000F30E0" w:rsidRDefault="000F30E0" w:rsidP="000F30E0">
      <w:pPr>
        <w:tabs>
          <w:tab w:val="right" w:pos="-1"/>
          <w:tab w:val="left" w:pos="7264"/>
        </w:tabs>
        <w:bidi/>
        <w:spacing w:after="240"/>
        <w:ind w:right="652"/>
        <w:jc w:val="both"/>
        <w:rPr>
          <w:rFonts w:ascii="Traditional Arabic" w:hAnsi="Traditional Arabic" w:cs="Traditional Arabic"/>
          <w:sz w:val="32"/>
          <w:szCs w:val="32"/>
          <w:rtl/>
        </w:rPr>
      </w:pPr>
      <w:r w:rsidRPr="00D50287">
        <w:rPr>
          <w:rFonts w:ascii="Traditional Arabic" w:hAnsi="Traditional Arabic" w:cs="Traditional Arabic"/>
          <w:sz w:val="32"/>
          <w:szCs w:val="32"/>
          <w:rtl/>
        </w:rPr>
        <w:t>وفي الختام، لا يسعنا إلا أن نقول إن هذه الدراسة وإن سعت إلى الإح</w:t>
      </w:r>
      <w:r>
        <w:rPr>
          <w:rFonts w:ascii="Traditional Arabic" w:hAnsi="Traditional Arabic" w:cs="Traditional Arabic"/>
          <w:sz w:val="32"/>
          <w:szCs w:val="32"/>
          <w:rtl/>
        </w:rPr>
        <w:t xml:space="preserve">اطة ببعض أوجه المجموعة القصصية </w:t>
      </w:r>
      <w:r>
        <w:rPr>
          <w:rFonts w:ascii="Traditional Arabic" w:hAnsi="Traditional Arabic" w:cs="Traditional Arabic" w:hint="cs"/>
          <w:sz w:val="32"/>
          <w:szCs w:val="32"/>
          <w:rtl/>
        </w:rPr>
        <w:t>"</w:t>
      </w:r>
      <w:r>
        <w:rPr>
          <w:rFonts w:ascii="Traditional Arabic" w:hAnsi="Traditional Arabic" w:cs="Traditional Arabic"/>
          <w:sz w:val="32"/>
          <w:szCs w:val="32"/>
          <w:rtl/>
        </w:rPr>
        <w:t>هايبومانيا</w:t>
      </w:r>
      <w:r>
        <w:rPr>
          <w:rFonts w:ascii="Traditional Arabic" w:hAnsi="Traditional Arabic" w:cs="Traditional Arabic" w:hint="cs"/>
          <w:sz w:val="32"/>
          <w:szCs w:val="32"/>
          <w:rtl/>
        </w:rPr>
        <w:t>"</w:t>
      </w:r>
      <w:r w:rsidRPr="00D50287">
        <w:rPr>
          <w:rFonts w:ascii="Traditional Arabic" w:hAnsi="Traditional Arabic" w:cs="Traditional Arabic"/>
          <w:sz w:val="32"/>
          <w:szCs w:val="32"/>
          <w:rtl/>
        </w:rPr>
        <w:t xml:space="preserve">، فإنها تبقى مجرّد خطوة أولى في درب طويل من التأويلات الممكنة، فالعمل الأدبي الغني كالنصوص التي كتبتها </w:t>
      </w:r>
      <w:r>
        <w:rPr>
          <w:rFonts w:ascii="Traditional Arabic" w:hAnsi="Traditional Arabic" w:cs="Traditional Arabic" w:hint="cs"/>
          <w:sz w:val="32"/>
          <w:szCs w:val="32"/>
          <w:rtl/>
        </w:rPr>
        <w:t>"</w:t>
      </w:r>
      <w:r w:rsidRPr="00D50287">
        <w:rPr>
          <w:rFonts w:ascii="Traditional Arabic" w:hAnsi="Traditional Arabic" w:cs="Traditional Arabic"/>
          <w:sz w:val="32"/>
          <w:szCs w:val="32"/>
          <w:rtl/>
        </w:rPr>
        <w:t>آسيا بودخانة</w:t>
      </w:r>
      <w:r>
        <w:rPr>
          <w:rFonts w:ascii="Traditional Arabic" w:hAnsi="Traditional Arabic" w:cs="Traditional Arabic" w:hint="cs"/>
          <w:sz w:val="32"/>
          <w:szCs w:val="32"/>
          <w:rtl/>
        </w:rPr>
        <w:t>"</w:t>
      </w:r>
      <w:r w:rsidRPr="00D50287">
        <w:rPr>
          <w:rFonts w:ascii="Traditional Arabic" w:hAnsi="Traditional Arabic" w:cs="Traditional Arabic"/>
          <w:sz w:val="32"/>
          <w:szCs w:val="32"/>
          <w:rtl/>
        </w:rPr>
        <w:t xml:space="preserve"> يظل قابلًا للقراءة من زوايا متعددة، ويبقى مجالًا خصبًا للباحثين والنقاد في المستقبل.</w:t>
      </w:r>
    </w:p>
    <w:p w14:paraId="64980245" w14:textId="78472345" w:rsidR="000F30E0" w:rsidRDefault="000F30E0" w:rsidP="00F92980">
      <w:pPr>
        <w:tabs>
          <w:tab w:val="right" w:pos="-1"/>
          <w:tab w:val="left" w:pos="7264"/>
        </w:tabs>
        <w:bidi/>
        <w:spacing w:after="240"/>
        <w:ind w:right="652"/>
        <w:jc w:val="both"/>
        <w:rPr>
          <w:rFonts w:ascii="Traditional Arabic" w:hAnsi="Traditional Arabic" w:cs="Traditional Arabic"/>
          <w:sz w:val="32"/>
          <w:szCs w:val="32"/>
          <w:rtl/>
        </w:rPr>
        <w:sectPr w:rsidR="000F30E0" w:rsidSect="000F30E0">
          <w:headerReference w:type="default" r:id="rId32"/>
          <w:footerReference w:type="default" r:id="rId33"/>
          <w:pgSz w:w="11906" w:h="16838"/>
          <w:pgMar w:top="1134" w:right="1701" w:bottom="1134" w:left="1134" w:header="567" w:footer="567" w:gutter="0"/>
          <w:cols w:space="708"/>
          <w:docGrid w:linePitch="360"/>
        </w:sectPr>
      </w:pPr>
      <w:r w:rsidRPr="00D50287">
        <w:rPr>
          <w:rFonts w:ascii="Traditional Arabic" w:hAnsi="Traditional Arabic" w:cs="Traditional Arabic"/>
          <w:sz w:val="32"/>
          <w:szCs w:val="32"/>
          <w:rtl/>
        </w:rPr>
        <w:t>نسأل الله التوفيق، ونسأله القبول لما بُذل في هذه المذكرة من جهد وعناء، فهو وحده وليّ النجاح والسداد.</w:t>
      </w:r>
    </w:p>
    <w:p w14:paraId="37354919" w14:textId="1BC27AC6" w:rsidR="00802E04" w:rsidRDefault="00802E04" w:rsidP="00F92980">
      <w:pPr>
        <w:bidi/>
        <w:jc w:val="both"/>
        <w:rPr>
          <w:rFonts w:ascii="Traditional Arabic" w:eastAsia="Calibri" w:hAnsi="Traditional Arabic" w:cs="Traditional Arabic"/>
          <w:sz w:val="32"/>
          <w:szCs w:val="32"/>
          <w:rtl/>
          <w:lang w:bidi="ar-DZ"/>
        </w:rPr>
      </w:pPr>
      <w:r>
        <w:rPr>
          <w:rFonts w:ascii="Traditional Arabic" w:eastAsia="Calibri" w:hAnsi="Traditional Arabic" w:cs="Traditional Arabic"/>
          <w:noProof/>
          <w:sz w:val="32"/>
          <w:szCs w:val="32"/>
          <w:rtl/>
          <w:lang w:val="en-US" w:eastAsia="en-US"/>
        </w:rPr>
        <w:lastRenderedPageBreak/>
        <mc:AlternateContent>
          <mc:Choice Requires="wps">
            <w:drawing>
              <wp:anchor distT="0" distB="0" distL="114300" distR="114300" simplePos="0" relativeHeight="251648512" behindDoc="0" locked="0" layoutInCell="1" allowOverlap="1" wp14:anchorId="660FB7E7" wp14:editId="020430EB">
                <wp:simplePos x="0" y="0"/>
                <wp:positionH relativeFrom="margin">
                  <wp:align>center</wp:align>
                </wp:positionH>
                <wp:positionV relativeFrom="margin">
                  <wp:align>center</wp:align>
                </wp:positionV>
                <wp:extent cx="4262755" cy="1339215"/>
                <wp:effectExtent l="0" t="0" r="4445" b="0"/>
                <wp:wrapSquare wrapText="bothSides"/>
                <wp:docPr id="1869904055" name="Text Box 6"/>
                <wp:cNvGraphicFramePr/>
                <a:graphic xmlns:a="http://schemas.openxmlformats.org/drawingml/2006/main">
                  <a:graphicData uri="http://schemas.microsoft.com/office/word/2010/wordprocessingShape">
                    <wps:wsp>
                      <wps:cNvSpPr txBox="1"/>
                      <wps:spPr>
                        <a:xfrm>
                          <a:off x="0" y="0"/>
                          <a:ext cx="4262755" cy="1339215"/>
                        </a:xfrm>
                        <a:prstGeom prst="rect">
                          <a:avLst/>
                        </a:prstGeom>
                        <a:solidFill>
                          <a:sysClr val="window" lastClr="FFFFFF"/>
                        </a:solidFill>
                        <a:ln w="6350">
                          <a:noFill/>
                        </a:ln>
                      </wps:spPr>
                      <wps:txbx>
                        <w:txbxContent>
                          <w:p w14:paraId="20E6B55C" w14:textId="03BDCEE9" w:rsidR="00B2280F" w:rsidRPr="00802E04" w:rsidRDefault="00B2280F" w:rsidP="00F92980">
                            <w:pPr>
                              <w:jc w:val="both"/>
                              <w:rPr>
                                <w:sz w:val="144"/>
                                <w:szCs w:val="14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0FB7E7" id="_x0000_s1034" type="#_x0000_t202" style="position:absolute;left:0;text-align:left;margin-left:0;margin-top:0;width:335.65pt;height:105.45pt;z-index:25164851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" fillcolor="window" stroked="f" strokeweight=".5pt">
                <v:textbox>
                  <w:txbxContent>
                    <w:p w14:paraId="20E6B55C" w14:textId="03BDCEE9" w:rsidR="00B2280F" w:rsidRPr="00802E04" w:rsidRDefault="00B2280F" w:rsidP="00F92980">
                      <w:pPr>
                        <w:jc w:val="both"/>
                        <w:rPr>
                          <w:sz w:val="144"/>
                          <w:szCs w:val="144"/>
                        </w:rPr>
                      </w:pPr>
                    </w:p>
                  </w:txbxContent>
                </v:textbox>
                <w10:wrap type="square" anchorx="margin" anchory="margin"/>
              </v:shape>
            </w:pict>
          </mc:Fallback>
        </mc:AlternateContent>
      </w:r>
      <w:r w:rsidR="00F92980">
        <w:rPr>
          <w:rFonts w:ascii="Traditional Arabic" w:eastAsia="Calibri" w:hAnsi="Traditional Arabic" w:cs="Traditional Arabic"/>
          <w:sz w:val="32"/>
          <w:szCs w:val="32"/>
          <w:rtl/>
          <w:lang w:bidi="ar-DZ"/>
        </w:rPr>
        <w:br w:type="page"/>
      </w:r>
      <w:r>
        <w:rPr>
          <w:rFonts w:ascii="Traditional Arabic" w:eastAsia="Calibri" w:hAnsi="Traditional Arabic" w:cs="Traditional Arabic"/>
          <w:noProof/>
          <w:sz w:val="32"/>
          <w:szCs w:val="32"/>
          <w:rtl/>
          <w:lang w:val="en-US" w:eastAsia="en-US"/>
        </w:rPr>
        <mc:AlternateContent>
          <mc:Choice Requires="wps">
            <w:drawing>
              <wp:anchor distT="0" distB="0" distL="114300" distR="114300" simplePos="0" relativeHeight="251650560" behindDoc="0" locked="0" layoutInCell="1" allowOverlap="1" wp14:anchorId="78C52028" wp14:editId="376DFEB1">
                <wp:simplePos x="0" y="0"/>
                <wp:positionH relativeFrom="margin">
                  <wp:align>center</wp:align>
                </wp:positionH>
                <wp:positionV relativeFrom="margin">
                  <wp:align>center</wp:align>
                </wp:positionV>
                <wp:extent cx="4262755" cy="2976880"/>
                <wp:effectExtent l="0" t="0" r="4445" b="0"/>
                <wp:wrapSquare wrapText="bothSides"/>
                <wp:docPr id="324639369" name="Text Box 6"/>
                <wp:cNvGraphicFramePr/>
                <a:graphic xmlns:a="http://schemas.openxmlformats.org/drawingml/2006/main">
                  <a:graphicData uri="http://schemas.microsoft.com/office/word/2010/wordprocessingShape">
                    <wps:wsp>
                      <wps:cNvSpPr txBox="1"/>
                      <wps:spPr>
                        <a:xfrm>
                          <a:off x="0" y="0"/>
                          <a:ext cx="4262755" cy="2976880"/>
                        </a:xfrm>
                        <a:prstGeom prst="rect">
                          <a:avLst/>
                        </a:prstGeom>
                        <a:solidFill>
                          <a:sysClr val="window" lastClr="FFFFFF"/>
                        </a:solidFill>
                        <a:ln w="6350">
                          <a:noFill/>
                        </a:ln>
                      </wps:spPr>
                      <wps:txbx>
                        <w:txbxContent>
                          <w:p w14:paraId="124211B6" w14:textId="549B78AA" w:rsidR="00B2280F" w:rsidRPr="00802E04" w:rsidRDefault="00B2280F" w:rsidP="00802E04">
                            <w:pPr>
                              <w:jc w:val="center"/>
                              <w:rPr>
                                <w:sz w:val="144"/>
                                <w:szCs w:val="144"/>
                              </w:rPr>
                            </w:pPr>
                            <w:r>
                              <w:rPr>
                                <w:rFonts w:ascii="Traditional Arabic" w:eastAsiaTheme="majorEastAsia" w:hAnsi="Traditional Arabic" w:cs="Traditional Arabic" w:hint="cs"/>
                                <w:b/>
                                <w:bCs/>
                                <w:sz w:val="144"/>
                                <w:szCs w:val="144"/>
                                <w:rtl/>
                                <w:lang w:bidi="ar-DZ"/>
                              </w:rPr>
                              <w:t>قائمة المصادر و المراجع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C52028" id="_x0000_s1035" type="#_x0000_t202" style="position:absolute;left:0;text-align:left;margin-left:0;margin-top:0;width:335.65pt;height:234.4pt;z-index:25165056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" fillcolor="window" stroked="f" strokeweight=".5pt">
                <v:textbox>
                  <w:txbxContent>
                    <w:p w14:paraId="124211B6" w14:textId="549B78AA" w:rsidR="00B2280F" w:rsidRPr="00802E04" w:rsidRDefault="00B2280F" w:rsidP="00802E04">
                      <w:pPr>
                        <w:jc w:val="center"/>
                        <w:rPr>
                          <w:sz w:val="144"/>
                          <w:szCs w:val="144"/>
                        </w:rPr>
                      </w:pPr>
                      <w:r>
                        <w:rPr>
                          <w:rFonts w:ascii="Traditional Arabic" w:eastAsiaTheme="majorEastAsia" w:hAnsi="Traditional Arabic" w:cs="Traditional Arabic" w:hint="cs"/>
                          <w:b/>
                          <w:bCs/>
                          <w:sz w:val="144"/>
                          <w:szCs w:val="144"/>
                          <w:rtl/>
                          <w:lang w:bidi="ar-DZ"/>
                        </w:rPr>
                        <w:t>قائمة المصادر و المراجع</w:t>
                      </w:r>
                    </w:p>
                  </w:txbxContent>
                </v:textbox>
                <w10:wrap type="square" anchorx="margin" anchory="margin"/>
              </v:shape>
            </w:pict>
          </mc:Fallback>
        </mc:AlternateContent>
      </w:r>
    </w:p>
    <w:p w14:paraId="456DF90C" w14:textId="77777777" w:rsidR="00802E04" w:rsidRPr="00802E04" w:rsidRDefault="00802E04" w:rsidP="00802E04">
      <w:pPr>
        <w:bidi/>
        <w:rPr>
          <w:rFonts w:ascii="Traditional Arabic" w:eastAsia="Calibri" w:hAnsi="Traditional Arabic" w:cs="Traditional Arabic"/>
          <w:sz w:val="32"/>
          <w:szCs w:val="32"/>
          <w:rtl/>
          <w:lang w:bidi="ar-DZ"/>
        </w:rPr>
        <w:sectPr w:rsidR="00802E04" w:rsidRPr="00802E04" w:rsidSect="00802E04">
          <w:headerReference w:type="default" r:id="rId34"/>
          <w:footerReference w:type="default" r:id="rId35"/>
          <w:pgSz w:w="11906" w:h="16838"/>
          <w:pgMar w:top="1134" w:right="1701" w:bottom="1134" w:left="1134" w:header="567" w:footer="567" w:gutter="0"/>
          <w:pgBorders w:display="firstPage" w:offsetFrom="page">
            <w:top w:val="single" w:sz="18" w:space="24" w:color="auto"/>
            <w:left w:val="single" w:sz="18" w:space="24" w:color="auto"/>
            <w:bottom w:val="single" w:sz="18" w:space="24" w:color="auto"/>
            <w:right w:val="single" w:sz="18" w:space="24" w:color="auto"/>
          </w:pgBorders>
          <w:cols w:space="708"/>
          <w:docGrid w:linePitch="360"/>
        </w:sectPr>
      </w:pPr>
    </w:p>
    <w:p w14:paraId="63A22DF0" w14:textId="77777777" w:rsidR="009B56E5" w:rsidRPr="009B56E5" w:rsidRDefault="009B56E5" w:rsidP="009B56E5">
      <w:pPr>
        <w:bidi/>
        <w:jc w:val="both"/>
        <w:rPr>
          <w:rFonts w:ascii="Traditional Arabic" w:eastAsia="Calibri" w:hAnsi="Traditional Arabic" w:cs="Traditional Arabic"/>
          <w:b/>
          <w:bCs/>
          <w:sz w:val="32"/>
          <w:szCs w:val="32"/>
          <w:rtl/>
          <w:lang w:bidi="ar-DZ"/>
        </w:rPr>
      </w:pPr>
      <w:r w:rsidRPr="009B56E5">
        <w:rPr>
          <w:rFonts w:ascii="Traditional Arabic" w:eastAsia="Calibri" w:hAnsi="Traditional Arabic" w:cs="Traditional Arabic"/>
          <w:b/>
          <w:bCs/>
          <w:sz w:val="32"/>
          <w:szCs w:val="32"/>
          <w:rtl/>
          <w:lang w:bidi="ar-DZ"/>
        </w:rPr>
        <w:lastRenderedPageBreak/>
        <w:t>قائمة المصادر والمراجع:</w:t>
      </w:r>
    </w:p>
    <w:p w14:paraId="066603AA" w14:textId="75BA72D0" w:rsidR="009B56E5" w:rsidRPr="009B56E5" w:rsidRDefault="009B56E5" w:rsidP="009B56E5">
      <w:pPr>
        <w:bidi/>
        <w:jc w:val="both"/>
        <w:rPr>
          <w:rFonts w:ascii="Traditional Arabic" w:eastAsia="Calibri" w:hAnsi="Traditional Arabic" w:cs="Traditional Arabic"/>
          <w:b/>
          <w:bCs/>
          <w:sz w:val="32"/>
          <w:szCs w:val="32"/>
          <w:lang w:bidi="ar-DZ"/>
        </w:rPr>
      </w:pPr>
      <w:r w:rsidRPr="009B56E5">
        <w:rPr>
          <w:rFonts w:ascii="Traditional Arabic" w:eastAsia="Calibri" w:hAnsi="Traditional Arabic" w:cs="Traditional Arabic"/>
          <w:b/>
          <w:bCs/>
          <w:sz w:val="32"/>
          <w:szCs w:val="32"/>
          <w:rtl/>
          <w:lang w:bidi="ar-DZ"/>
        </w:rPr>
        <w:t>القرآن الكريم</w:t>
      </w:r>
      <w:r>
        <w:rPr>
          <w:rFonts w:ascii="Traditional Arabic" w:eastAsia="Calibri" w:hAnsi="Traditional Arabic" w:cs="Traditional Arabic" w:hint="cs"/>
          <w:b/>
          <w:bCs/>
          <w:sz w:val="32"/>
          <w:szCs w:val="32"/>
          <w:rtl/>
          <w:lang w:bidi="ar-DZ"/>
        </w:rPr>
        <w:t xml:space="preserve"> برواية حفص عن عاصم</w:t>
      </w:r>
    </w:p>
    <w:p w14:paraId="4E566DDE" w14:textId="77777777" w:rsidR="009B56E5" w:rsidRPr="009B56E5" w:rsidRDefault="009B56E5" w:rsidP="009B56E5">
      <w:pPr>
        <w:bidi/>
        <w:jc w:val="both"/>
        <w:rPr>
          <w:rFonts w:ascii="Traditional Arabic" w:eastAsia="Calibri" w:hAnsi="Traditional Arabic" w:cs="Traditional Arabic"/>
          <w:b/>
          <w:bCs/>
          <w:sz w:val="32"/>
          <w:szCs w:val="32"/>
          <w:rtl/>
          <w:lang w:bidi="ar-DZ"/>
        </w:rPr>
      </w:pPr>
      <w:r w:rsidRPr="009B56E5">
        <w:rPr>
          <w:rFonts w:ascii="Traditional Arabic" w:eastAsia="Calibri" w:hAnsi="Traditional Arabic" w:cs="Traditional Arabic" w:hint="cs"/>
          <w:b/>
          <w:bCs/>
          <w:sz w:val="32"/>
          <w:szCs w:val="32"/>
          <w:rtl/>
          <w:lang w:bidi="ar-DZ"/>
        </w:rPr>
        <w:t>أولا: المصادر:</w:t>
      </w:r>
    </w:p>
    <w:p w14:paraId="5F7CE90D" w14:textId="277AD7DE" w:rsidR="009B56E5" w:rsidRPr="009B56E5" w:rsidRDefault="002C6C2C" w:rsidP="009B56E5">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1. </w:t>
      </w:r>
      <w:r w:rsidR="009B56E5" w:rsidRPr="009B56E5">
        <w:rPr>
          <w:rFonts w:ascii="Traditional Arabic" w:eastAsia="Calibri" w:hAnsi="Traditional Arabic" w:cs="Traditional Arabic"/>
          <w:sz w:val="32"/>
          <w:szCs w:val="32"/>
          <w:rtl/>
          <w:lang w:bidi="ar-DZ"/>
        </w:rPr>
        <w:t>آسيا بودخانة، هايبومانيا، المؤلفات للطباعة والنشر والتوزيع، المسيلة، الجزائر، د.ط، 2024.</w:t>
      </w:r>
    </w:p>
    <w:p w14:paraId="3FC151A6" w14:textId="76662CD6" w:rsidR="002C6C2C" w:rsidRPr="002C6C2C" w:rsidRDefault="002C6C2C" w:rsidP="002C6C2C">
      <w:pPr>
        <w:bidi/>
        <w:jc w:val="both"/>
        <w:rPr>
          <w:rFonts w:ascii="Traditional Arabic" w:eastAsia="Calibri" w:hAnsi="Traditional Arabic" w:cs="Traditional Arabic"/>
          <w:b/>
          <w:bCs/>
          <w:sz w:val="32"/>
          <w:szCs w:val="32"/>
          <w:rtl/>
          <w:lang w:bidi="ar-DZ"/>
        </w:rPr>
      </w:pPr>
      <w:r w:rsidRPr="002C6C2C">
        <w:rPr>
          <w:rFonts w:ascii="Traditional Arabic" w:eastAsia="Calibri" w:hAnsi="Traditional Arabic" w:cs="Traditional Arabic" w:hint="cs"/>
          <w:b/>
          <w:bCs/>
          <w:sz w:val="32"/>
          <w:szCs w:val="32"/>
          <w:rtl/>
          <w:lang w:bidi="ar-DZ"/>
        </w:rPr>
        <w:t>ثانيا: المراجع:</w:t>
      </w:r>
    </w:p>
    <w:p w14:paraId="12A74D27" w14:textId="6950C4DC" w:rsidR="009B56E5" w:rsidRPr="009B56E5" w:rsidRDefault="002C6C2C" w:rsidP="002C6C2C">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1. </w:t>
      </w:r>
      <w:r w:rsidR="009B56E5" w:rsidRPr="009B56E5">
        <w:rPr>
          <w:rFonts w:ascii="Traditional Arabic" w:eastAsia="Calibri" w:hAnsi="Traditional Arabic" w:cs="Traditional Arabic"/>
          <w:sz w:val="32"/>
          <w:szCs w:val="32"/>
          <w:rtl/>
          <w:lang w:bidi="ar-DZ"/>
        </w:rPr>
        <w:t>أبو الفضل مجد الدين محمد بن مكرم بن منظور، لسان العرب، دار صادر، بيروت، د.ط، د.ت.</w:t>
      </w:r>
    </w:p>
    <w:p w14:paraId="37479414" w14:textId="5A9D2468" w:rsidR="009B56E5" w:rsidRPr="009B56E5" w:rsidRDefault="002C6C2C" w:rsidP="009B56E5">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2. </w:t>
      </w:r>
      <w:r w:rsidR="009B56E5" w:rsidRPr="009B56E5">
        <w:rPr>
          <w:rFonts w:ascii="Traditional Arabic" w:eastAsia="Calibri" w:hAnsi="Traditional Arabic" w:cs="Traditional Arabic"/>
          <w:sz w:val="32"/>
          <w:szCs w:val="32"/>
          <w:rtl/>
          <w:lang w:bidi="ar-DZ"/>
        </w:rPr>
        <w:t>ألان روب غربيه، نحو رواية جديدة، د.ن.</w:t>
      </w:r>
    </w:p>
    <w:p w14:paraId="5008A4F9" w14:textId="207A8314" w:rsidR="009B56E5" w:rsidRPr="009B56E5" w:rsidRDefault="002C6C2C" w:rsidP="009B56E5">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3. </w:t>
      </w:r>
      <w:r w:rsidR="009B56E5" w:rsidRPr="009B56E5">
        <w:rPr>
          <w:rFonts w:ascii="Traditional Arabic" w:eastAsia="Calibri" w:hAnsi="Traditional Arabic" w:cs="Traditional Arabic"/>
          <w:sz w:val="32"/>
          <w:szCs w:val="32"/>
          <w:rtl/>
          <w:lang w:bidi="ar-DZ"/>
        </w:rPr>
        <w:t>أحسن ثليلاني، العجائبية في السرد النس</w:t>
      </w:r>
      <w:r w:rsidR="009500BB">
        <w:rPr>
          <w:rFonts w:ascii="Traditional Arabic" w:eastAsia="Calibri" w:hAnsi="Traditional Arabic" w:cs="Traditional Arabic"/>
          <w:sz w:val="32"/>
          <w:szCs w:val="32"/>
          <w:rtl/>
          <w:lang w:bidi="ar-DZ"/>
        </w:rPr>
        <w:t>وي الجزائري: المجموعة القصصية "</w:t>
      </w:r>
      <w:r w:rsidR="009B56E5" w:rsidRPr="009B56E5">
        <w:rPr>
          <w:rFonts w:ascii="Traditional Arabic" w:eastAsia="Calibri" w:hAnsi="Traditional Arabic" w:cs="Traditional Arabic"/>
          <w:sz w:val="32"/>
          <w:szCs w:val="32"/>
          <w:rtl/>
          <w:lang w:bidi="ar-DZ"/>
        </w:rPr>
        <w:t>لجنية البحر" لجميلة زنير انموذجًا، مجلة تبيين، العدد 2013 ،38.</w:t>
      </w:r>
    </w:p>
    <w:p w14:paraId="76ADB8E6" w14:textId="40AF8DD1" w:rsidR="009B56E5" w:rsidRPr="009B56E5" w:rsidRDefault="002C6C2C" w:rsidP="009B56E5">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4. </w:t>
      </w:r>
      <w:r w:rsidR="009B56E5" w:rsidRPr="009B56E5">
        <w:rPr>
          <w:rFonts w:ascii="Traditional Arabic" w:eastAsia="Calibri" w:hAnsi="Traditional Arabic" w:cs="Traditional Arabic"/>
          <w:sz w:val="32"/>
          <w:szCs w:val="32"/>
          <w:rtl/>
          <w:lang w:bidi="ar-DZ"/>
        </w:rPr>
        <w:t>أحمد دوغان، الصوت النسائي في الأدب الجزائري المعاصر، الشركة الوطنية للتوزيع والنشر، الجزائر، د.ط، 1982.</w:t>
      </w:r>
    </w:p>
    <w:p w14:paraId="019B4499" w14:textId="462418F3" w:rsidR="009B56E5" w:rsidRPr="009B56E5" w:rsidRDefault="002C6C2C" w:rsidP="009B56E5">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5. </w:t>
      </w:r>
      <w:r w:rsidR="009B56E5" w:rsidRPr="009B56E5">
        <w:rPr>
          <w:rFonts w:ascii="Traditional Arabic" w:eastAsia="Calibri" w:hAnsi="Traditional Arabic" w:cs="Traditional Arabic"/>
          <w:sz w:val="32"/>
          <w:szCs w:val="32"/>
          <w:rtl/>
          <w:lang w:bidi="ar-DZ"/>
        </w:rPr>
        <w:t>أحمد عزوز،</w:t>
      </w:r>
      <w:r>
        <w:rPr>
          <w:rFonts w:ascii="Traditional Arabic" w:eastAsia="Calibri" w:hAnsi="Traditional Arabic" w:cs="Traditional Arabic"/>
          <w:sz w:val="32"/>
          <w:szCs w:val="32"/>
          <w:rtl/>
          <w:lang w:bidi="ar-DZ"/>
        </w:rPr>
        <w:t xml:space="preserve"> مبادئ السيميولوجيا العامة، د.ن</w:t>
      </w:r>
      <w:r>
        <w:rPr>
          <w:rFonts w:ascii="Traditional Arabic" w:eastAsia="Calibri" w:hAnsi="Traditional Arabic" w:cs="Traditional Arabic" w:hint="cs"/>
          <w:sz w:val="32"/>
          <w:szCs w:val="32"/>
          <w:rtl/>
          <w:lang w:bidi="ar-DZ"/>
        </w:rPr>
        <w:t>، دار القدس العربي للنشر والتوزيع، 2013.</w:t>
      </w:r>
    </w:p>
    <w:p w14:paraId="5F70843A" w14:textId="44325977" w:rsidR="009B56E5" w:rsidRPr="009B56E5" w:rsidRDefault="002C6C2C" w:rsidP="009500BB">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6. </w:t>
      </w:r>
      <w:r w:rsidR="009B56E5" w:rsidRPr="009B56E5">
        <w:rPr>
          <w:rFonts w:ascii="Traditional Arabic" w:eastAsia="Calibri" w:hAnsi="Traditional Arabic" w:cs="Traditional Arabic"/>
          <w:sz w:val="32"/>
          <w:szCs w:val="32"/>
          <w:rtl/>
          <w:lang w:bidi="ar-DZ"/>
        </w:rPr>
        <w:t xml:space="preserve">شير تاوريريت، الحقيقة الشعرية على ضوء المناهج النقدية المعاصرة والنظريات الشعرية، علم الكتب الحديث، </w:t>
      </w:r>
      <w:r w:rsidR="009500BB">
        <w:rPr>
          <w:rFonts w:ascii="Traditional Arabic" w:eastAsia="Calibri" w:hAnsi="Traditional Arabic" w:cs="Traditional Arabic" w:hint="cs"/>
          <w:sz w:val="32"/>
          <w:szCs w:val="32"/>
          <w:rtl/>
          <w:lang w:bidi="ar-DZ"/>
        </w:rPr>
        <w:t>ط1، 2010.</w:t>
      </w:r>
    </w:p>
    <w:p w14:paraId="7A8D8B6B" w14:textId="17034A32" w:rsidR="009B56E5" w:rsidRPr="009B56E5" w:rsidRDefault="009500BB" w:rsidP="002C6C2C">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7. </w:t>
      </w:r>
      <w:r w:rsidR="009B56E5" w:rsidRPr="009B56E5">
        <w:rPr>
          <w:rFonts w:ascii="Traditional Arabic" w:eastAsia="Calibri" w:hAnsi="Traditional Arabic" w:cs="Traditional Arabic"/>
          <w:sz w:val="32"/>
          <w:szCs w:val="32"/>
          <w:rtl/>
          <w:lang w:bidi="ar-DZ"/>
        </w:rPr>
        <w:t>نكراد سعيد، سيميولوجيا الشخصيات السردية (رواية الشراع والفلسفة لحنا</w:t>
      </w:r>
      <w:r w:rsidR="002C6C2C">
        <w:rPr>
          <w:rFonts w:ascii="Traditional Arabic" w:eastAsia="Calibri" w:hAnsi="Traditional Arabic" w:cs="Traditional Arabic"/>
          <w:sz w:val="32"/>
          <w:szCs w:val="32"/>
          <w:rtl/>
          <w:lang w:bidi="ar-DZ"/>
        </w:rPr>
        <w:t xml:space="preserve"> مينة نموذجًا</w:t>
      </w:r>
      <w:r w:rsidR="002C6C2C">
        <w:rPr>
          <w:rFonts w:ascii="Traditional Arabic" w:eastAsia="Calibri" w:hAnsi="Traditional Arabic" w:cs="Traditional Arabic" w:hint="cs"/>
          <w:sz w:val="32"/>
          <w:szCs w:val="32"/>
          <w:rtl/>
          <w:lang w:bidi="ar-DZ"/>
        </w:rPr>
        <w:t>)،</w:t>
      </w:r>
      <w:r w:rsidR="002C6C2C">
        <w:rPr>
          <w:rFonts w:ascii="Traditional Arabic" w:eastAsia="Calibri" w:hAnsi="Traditional Arabic" w:cs="Traditional Arabic"/>
          <w:sz w:val="32"/>
          <w:szCs w:val="32"/>
          <w:rtl/>
          <w:lang w:bidi="ar-DZ"/>
        </w:rPr>
        <w:t xml:space="preserve"> دار </w:t>
      </w:r>
      <w:r w:rsidR="002C6C2C">
        <w:rPr>
          <w:rFonts w:ascii="Traditional Arabic" w:eastAsia="Calibri" w:hAnsi="Traditional Arabic" w:cs="Traditional Arabic" w:hint="cs"/>
          <w:sz w:val="32"/>
          <w:szCs w:val="32"/>
          <w:rtl/>
          <w:lang w:bidi="ar-DZ"/>
        </w:rPr>
        <w:t>مج</w:t>
      </w:r>
      <w:r w:rsidR="002C6C2C">
        <w:rPr>
          <w:rFonts w:ascii="Traditional Arabic" w:eastAsia="Calibri" w:hAnsi="Traditional Arabic" w:cs="Traditional Arabic"/>
          <w:sz w:val="32"/>
          <w:szCs w:val="32"/>
          <w:rtl/>
          <w:lang w:bidi="ar-DZ"/>
        </w:rPr>
        <w:t>دلاوي،</w:t>
      </w:r>
      <w:r w:rsidR="002C6C2C">
        <w:rPr>
          <w:rFonts w:ascii="Traditional Arabic" w:eastAsia="Calibri" w:hAnsi="Traditional Arabic" w:cs="Traditional Arabic" w:hint="cs"/>
          <w:sz w:val="32"/>
          <w:szCs w:val="32"/>
          <w:rtl/>
          <w:lang w:bidi="ar-DZ"/>
        </w:rPr>
        <w:t xml:space="preserve"> ط1، 2000.</w:t>
      </w:r>
    </w:p>
    <w:p w14:paraId="32654AA2" w14:textId="173B5FA1" w:rsidR="009B56E5" w:rsidRPr="009B56E5" w:rsidRDefault="00862FBC" w:rsidP="002C6C2C">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8</w:t>
      </w:r>
      <w:r w:rsidR="009500BB">
        <w:rPr>
          <w:rFonts w:ascii="Traditional Arabic" w:eastAsia="Calibri" w:hAnsi="Traditional Arabic" w:cs="Traditional Arabic" w:hint="cs"/>
          <w:sz w:val="32"/>
          <w:szCs w:val="32"/>
          <w:rtl/>
          <w:lang w:bidi="ar-DZ"/>
        </w:rPr>
        <w:t xml:space="preserve">. </w:t>
      </w:r>
      <w:r w:rsidR="009B56E5" w:rsidRPr="009B56E5">
        <w:rPr>
          <w:rFonts w:ascii="Traditional Arabic" w:eastAsia="Calibri" w:hAnsi="Traditional Arabic" w:cs="Traditional Arabic"/>
          <w:sz w:val="32"/>
          <w:szCs w:val="32"/>
          <w:rtl/>
          <w:lang w:bidi="ar-DZ"/>
        </w:rPr>
        <w:t xml:space="preserve">حسني، خالد، في نظرية العنوان: مغامرة تأويلية في شؤون العتبة النصية، دار التكوين للتأليف والترجمة والنشر، دمشق، </w:t>
      </w:r>
      <w:r w:rsidR="002C6C2C">
        <w:rPr>
          <w:rFonts w:ascii="Traditional Arabic" w:eastAsia="Calibri" w:hAnsi="Traditional Arabic" w:cs="Traditional Arabic" w:hint="cs"/>
          <w:sz w:val="32"/>
          <w:szCs w:val="32"/>
          <w:rtl/>
          <w:lang w:bidi="ar-DZ"/>
        </w:rPr>
        <w:t>ط1، 2007.</w:t>
      </w:r>
    </w:p>
    <w:p w14:paraId="1C7C0384" w14:textId="64F538C2" w:rsidR="009500BB" w:rsidRDefault="00862FBC" w:rsidP="009500BB">
      <w:pPr>
        <w:bidi/>
        <w:jc w:val="both"/>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9</w:t>
      </w:r>
      <w:r w:rsidR="009500BB">
        <w:rPr>
          <w:rFonts w:ascii="Traditional Arabic" w:eastAsia="Calibri" w:hAnsi="Traditional Arabic" w:cs="Traditional Arabic" w:hint="cs"/>
          <w:sz w:val="32"/>
          <w:szCs w:val="32"/>
          <w:rtl/>
          <w:lang w:bidi="ar-DZ"/>
        </w:rPr>
        <w:t xml:space="preserve">. </w:t>
      </w:r>
      <w:r w:rsidR="009B56E5" w:rsidRPr="009B56E5">
        <w:rPr>
          <w:rFonts w:ascii="Traditional Arabic" w:eastAsia="Calibri" w:hAnsi="Traditional Arabic" w:cs="Traditional Arabic"/>
          <w:sz w:val="32"/>
          <w:szCs w:val="32"/>
          <w:rtl/>
          <w:lang w:bidi="ar-DZ"/>
        </w:rPr>
        <w:t xml:space="preserve">حميد الحميداني، بنية النص السردي، دار المركز </w:t>
      </w:r>
      <w:r w:rsidR="002C6C2C">
        <w:rPr>
          <w:rFonts w:ascii="Traditional Arabic" w:eastAsia="Calibri" w:hAnsi="Traditional Arabic" w:cs="Traditional Arabic"/>
          <w:sz w:val="32"/>
          <w:szCs w:val="32"/>
          <w:rtl/>
          <w:lang w:bidi="ar-DZ"/>
        </w:rPr>
        <w:t>الثقافي العربي، بيروت، ط</w:t>
      </w:r>
      <w:r w:rsidR="002C6C2C">
        <w:rPr>
          <w:rFonts w:ascii="Traditional Arabic" w:eastAsia="Calibri" w:hAnsi="Traditional Arabic" w:cs="Traditional Arabic" w:hint="cs"/>
          <w:sz w:val="32"/>
          <w:szCs w:val="32"/>
          <w:rtl/>
          <w:lang w:bidi="ar-DZ"/>
        </w:rPr>
        <w:t>1، 1991.</w:t>
      </w:r>
    </w:p>
    <w:p w14:paraId="06BB9270" w14:textId="4035FD5D" w:rsidR="009B56E5" w:rsidRPr="009B56E5" w:rsidRDefault="00862FBC" w:rsidP="009500BB">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10</w:t>
      </w:r>
      <w:r w:rsidR="009500BB">
        <w:rPr>
          <w:rFonts w:ascii="Traditional Arabic" w:eastAsia="Calibri" w:hAnsi="Traditional Arabic" w:cs="Traditional Arabic" w:hint="cs"/>
          <w:sz w:val="32"/>
          <w:szCs w:val="32"/>
          <w:rtl/>
          <w:lang w:bidi="ar-DZ"/>
        </w:rPr>
        <w:t xml:space="preserve">. </w:t>
      </w:r>
      <w:r w:rsidR="009B56E5" w:rsidRPr="009B56E5">
        <w:rPr>
          <w:rFonts w:ascii="Traditional Arabic" w:eastAsia="Calibri" w:hAnsi="Traditional Arabic" w:cs="Traditional Arabic"/>
          <w:sz w:val="32"/>
          <w:szCs w:val="32"/>
          <w:rtl/>
          <w:lang w:bidi="ar-DZ"/>
        </w:rPr>
        <w:t>خالد حسني، في نظرية العنوان، دار التكوين للتأليف والترجمة والنشر، دمشق، د.ط.</w:t>
      </w:r>
    </w:p>
    <w:p w14:paraId="64ED845D" w14:textId="76D9D62F" w:rsidR="009B56E5" w:rsidRPr="009B56E5" w:rsidRDefault="00862FBC" w:rsidP="009B56E5">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11</w:t>
      </w:r>
      <w:r w:rsidR="009500BB">
        <w:rPr>
          <w:rFonts w:ascii="Traditional Arabic" w:eastAsia="Calibri" w:hAnsi="Traditional Arabic" w:cs="Traditional Arabic" w:hint="cs"/>
          <w:sz w:val="32"/>
          <w:szCs w:val="32"/>
          <w:rtl/>
          <w:lang w:bidi="ar-DZ"/>
        </w:rPr>
        <w:t xml:space="preserve">. </w:t>
      </w:r>
      <w:r w:rsidR="009B56E5" w:rsidRPr="009B56E5">
        <w:rPr>
          <w:rFonts w:ascii="Traditional Arabic" w:eastAsia="Calibri" w:hAnsi="Traditional Arabic" w:cs="Traditional Arabic"/>
          <w:sz w:val="32"/>
          <w:szCs w:val="32"/>
          <w:rtl/>
          <w:lang w:bidi="ar-DZ"/>
        </w:rPr>
        <w:t>دوغان، أحمد، الصوت النسائي في الأدب الجزائري المعاصر، الشركة الوطنية للتوزيع والنشر، الجزائر، د.ط، 1982.</w:t>
      </w:r>
    </w:p>
    <w:p w14:paraId="716C152F" w14:textId="3514A810" w:rsidR="002C6C2C" w:rsidRDefault="00862FBC" w:rsidP="002C6C2C">
      <w:pPr>
        <w:bidi/>
        <w:jc w:val="both"/>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12</w:t>
      </w:r>
      <w:r w:rsidR="009500BB">
        <w:rPr>
          <w:rFonts w:ascii="Traditional Arabic" w:eastAsia="Calibri" w:hAnsi="Traditional Arabic" w:cs="Traditional Arabic" w:hint="cs"/>
          <w:sz w:val="32"/>
          <w:szCs w:val="32"/>
          <w:rtl/>
          <w:lang w:bidi="ar-DZ"/>
        </w:rPr>
        <w:t xml:space="preserve">. </w:t>
      </w:r>
      <w:r w:rsidR="009B56E5" w:rsidRPr="009B56E5">
        <w:rPr>
          <w:rFonts w:ascii="Traditional Arabic" w:eastAsia="Calibri" w:hAnsi="Traditional Arabic" w:cs="Traditional Arabic"/>
          <w:sz w:val="32"/>
          <w:szCs w:val="32"/>
          <w:rtl/>
          <w:lang w:bidi="ar-DZ"/>
        </w:rPr>
        <w:t>ذو الرمة، ديوان ذو الرمة، شرح عبد الرحمن المصطفاوي، دار المعرفة للطباعة والنشر، بيروت، ط1،</w:t>
      </w:r>
      <w:r w:rsidR="002C6C2C">
        <w:rPr>
          <w:rFonts w:ascii="Traditional Arabic" w:eastAsia="Calibri" w:hAnsi="Traditional Arabic" w:cs="Traditional Arabic" w:hint="cs"/>
          <w:sz w:val="32"/>
          <w:szCs w:val="32"/>
          <w:rtl/>
          <w:lang w:bidi="ar-DZ"/>
        </w:rPr>
        <w:t xml:space="preserve"> 2006.</w:t>
      </w:r>
    </w:p>
    <w:p w14:paraId="1D18258E" w14:textId="4AF9AE70" w:rsidR="009B56E5" w:rsidRPr="009B56E5" w:rsidRDefault="00862FBC" w:rsidP="002C6C2C">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13</w:t>
      </w:r>
      <w:r w:rsidR="009500BB">
        <w:rPr>
          <w:rFonts w:ascii="Traditional Arabic" w:eastAsia="Calibri" w:hAnsi="Traditional Arabic" w:cs="Traditional Arabic" w:hint="cs"/>
          <w:sz w:val="32"/>
          <w:szCs w:val="32"/>
          <w:rtl/>
          <w:lang w:bidi="ar-DZ"/>
        </w:rPr>
        <w:t xml:space="preserve">. </w:t>
      </w:r>
      <w:r w:rsidR="009B56E5" w:rsidRPr="009B56E5">
        <w:rPr>
          <w:rFonts w:ascii="Traditional Arabic" w:eastAsia="Calibri" w:hAnsi="Traditional Arabic" w:cs="Traditional Arabic"/>
          <w:sz w:val="32"/>
          <w:szCs w:val="32"/>
          <w:rtl/>
          <w:lang w:bidi="ar-DZ"/>
        </w:rPr>
        <w:t>سعيد ب</w:t>
      </w:r>
      <w:r>
        <w:rPr>
          <w:rFonts w:ascii="Traditional Arabic" w:eastAsia="Calibri" w:hAnsi="Traditional Arabic" w:cs="Traditional Arabic"/>
          <w:sz w:val="32"/>
          <w:szCs w:val="32"/>
          <w:rtl/>
          <w:lang w:bidi="ar-DZ"/>
        </w:rPr>
        <w:t>نكراد، السيميائيات السردية، د.ن</w:t>
      </w:r>
      <w:r>
        <w:rPr>
          <w:rFonts w:ascii="Traditional Arabic" w:eastAsia="Calibri" w:hAnsi="Traditional Arabic" w:cs="Traditional Arabic" w:hint="cs"/>
          <w:sz w:val="32"/>
          <w:szCs w:val="32"/>
          <w:rtl/>
          <w:lang w:bidi="ar-DZ"/>
        </w:rPr>
        <w:t>، دار الحوار للنشر والتوزيع، ط1، 2012.</w:t>
      </w:r>
    </w:p>
    <w:p w14:paraId="4CBDBC22" w14:textId="5ED85714" w:rsidR="009B56E5" w:rsidRPr="009B56E5" w:rsidRDefault="00862FBC" w:rsidP="002C6C2C">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14</w:t>
      </w:r>
      <w:r w:rsidR="009500BB">
        <w:rPr>
          <w:rFonts w:ascii="Traditional Arabic" w:eastAsia="Calibri" w:hAnsi="Traditional Arabic" w:cs="Traditional Arabic" w:hint="cs"/>
          <w:sz w:val="32"/>
          <w:szCs w:val="32"/>
          <w:rtl/>
          <w:lang w:bidi="ar-DZ"/>
        </w:rPr>
        <w:t xml:space="preserve">. </w:t>
      </w:r>
      <w:r w:rsidR="009B56E5" w:rsidRPr="009B56E5">
        <w:rPr>
          <w:rFonts w:ascii="Traditional Arabic" w:eastAsia="Calibri" w:hAnsi="Traditional Arabic" w:cs="Traditional Arabic"/>
          <w:sz w:val="32"/>
          <w:szCs w:val="32"/>
          <w:rtl/>
          <w:lang w:bidi="ar-DZ"/>
        </w:rPr>
        <w:t>سعيد يقطين، قال الراوي: البنيات الحكائية في السردية الشعبية، المركز الثقافي العربي، بيروت، لبنان،</w:t>
      </w:r>
      <w:r w:rsidR="002C6C2C">
        <w:rPr>
          <w:rFonts w:ascii="Traditional Arabic" w:eastAsia="Calibri" w:hAnsi="Traditional Arabic" w:cs="Traditional Arabic" w:hint="cs"/>
          <w:sz w:val="32"/>
          <w:szCs w:val="32"/>
          <w:rtl/>
          <w:lang w:bidi="ar-DZ"/>
        </w:rPr>
        <w:t xml:space="preserve"> ط2، 1997.</w:t>
      </w:r>
    </w:p>
    <w:p w14:paraId="6F0279B3" w14:textId="080338BF" w:rsidR="00F92980" w:rsidRDefault="00862FBC" w:rsidP="002C6C2C">
      <w:pPr>
        <w:bidi/>
        <w:jc w:val="both"/>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15</w:t>
      </w:r>
      <w:r w:rsidR="009500BB">
        <w:rPr>
          <w:rFonts w:ascii="Traditional Arabic" w:eastAsia="Calibri" w:hAnsi="Traditional Arabic" w:cs="Traditional Arabic" w:hint="cs"/>
          <w:sz w:val="32"/>
          <w:szCs w:val="32"/>
          <w:rtl/>
          <w:lang w:bidi="ar-DZ"/>
        </w:rPr>
        <w:t xml:space="preserve">. </w:t>
      </w:r>
      <w:r w:rsidR="009B56E5" w:rsidRPr="009B56E5">
        <w:rPr>
          <w:rFonts w:ascii="Traditional Arabic" w:eastAsia="Calibri" w:hAnsi="Traditional Arabic" w:cs="Traditional Arabic"/>
          <w:sz w:val="32"/>
          <w:szCs w:val="32"/>
          <w:rtl/>
          <w:lang w:bidi="ar-DZ"/>
        </w:rPr>
        <w:t>سعيد يقطين، ترجمة كتاب عتبات لجيرار جنيت: من النص إلى المناص، الد</w:t>
      </w:r>
      <w:r w:rsidR="002C6C2C">
        <w:rPr>
          <w:rFonts w:ascii="Traditional Arabic" w:eastAsia="Calibri" w:hAnsi="Traditional Arabic" w:cs="Traditional Arabic"/>
          <w:sz w:val="32"/>
          <w:szCs w:val="32"/>
          <w:rtl/>
          <w:lang w:bidi="ar-DZ"/>
        </w:rPr>
        <w:t>ار العربية للعلوم ناشرون، ط</w:t>
      </w:r>
      <w:r w:rsidR="002C6C2C">
        <w:rPr>
          <w:rFonts w:ascii="Traditional Arabic" w:eastAsia="Calibri" w:hAnsi="Traditional Arabic" w:cs="Traditional Arabic" w:hint="cs"/>
          <w:sz w:val="32"/>
          <w:szCs w:val="32"/>
          <w:rtl/>
          <w:lang w:bidi="ar-DZ"/>
        </w:rPr>
        <w:t>1، 2008.</w:t>
      </w:r>
      <w:r w:rsidR="00F92980">
        <w:rPr>
          <w:rFonts w:ascii="Traditional Arabic" w:eastAsia="Calibri" w:hAnsi="Traditional Arabic" w:cs="Traditional Arabic"/>
          <w:sz w:val="32"/>
          <w:szCs w:val="32"/>
          <w:rtl/>
          <w:lang w:bidi="ar-DZ"/>
        </w:rPr>
        <w:br w:type="page"/>
      </w:r>
    </w:p>
    <w:p w14:paraId="7EA4B606" w14:textId="77777777" w:rsidR="009B56E5" w:rsidRDefault="009B56E5" w:rsidP="002C6C2C">
      <w:pPr>
        <w:bidi/>
        <w:jc w:val="both"/>
        <w:rPr>
          <w:rFonts w:ascii="Traditional Arabic" w:eastAsia="Calibri" w:hAnsi="Traditional Arabic" w:cs="Traditional Arabic"/>
          <w:sz w:val="32"/>
          <w:szCs w:val="32"/>
          <w:rtl/>
          <w:lang w:bidi="ar-DZ"/>
        </w:rPr>
      </w:pPr>
    </w:p>
    <w:p w14:paraId="4887F503" w14:textId="66F17145" w:rsidR="009500BB" w:rsidRPr="009500BB" w:rsidRDefault="00862FBC" w:rsidP="009500BB">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16</w:t>
      </w:r>
      <w:r w:rsidR="009500BB">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سناوي، رابح وبلقاسم كوربالي، المكان ودلالته في رواية الزلزال للطاهر وطار، مذكرة ماستر، كلية آداب واللغات، جامعة البويرة، 2012/2011.</w:t>
      </w:r>
    </w:p>
    <w:p w14:paraId="22CF5F2A" w14:textId="482AAE66" w:rsidR="009500BB" w:rsidRPr="009500BB" w:rsidRDefault="00862FBC" w:rsidP="009500BB">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17</w:t>
      </w:r>
      <w:r w:rsidR="009500BB">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سوسير، فردينان دي، علم اللغة العام، ترجمة: يويئل يوسف غرير، دار الافاق العربية، العراق، د.ط.</w:t>
      </w:r>
    </w:p>
    <w:p w14:paraId="08829764" w14:textId="17E9240D" w:rsidR="009500BB" w:rsidRPr="009500BB" w:rsidRDefault="00862FBC" w:rsidP="009500BB">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18</w:t>
      </w:r>
      <w:r w:rsidR="009500BB">
        <w:rPr>
          <w:rFonts w:ascii="Traditional Arabic" w:eastAsia="Calibri" w:hAnsi="Traditional Arabic" w:cs="Traditional Arabic" w:hint="cs"/>
          <w:sz w:val="32"/>
          <w:szCs w:val="32"/>
          <w:rtl/>
          <w:lang w:bidi="ar-DZ"/>
        </w:rPr>
        <w:t xml:space="preserve">. </w:t>
      </w:r>
      <w:r w:rsidR="0017080E">
        <w:rPr>
          <w:rFonts w:ascii="Traditional Arabic" w:eastAsia="Calibri" w:hAnsi="Traditional Arabic" w:cs="Traditional Arabic"/>
          <w:sz w:val="32"/>
          <w:szCs w:val="32"/>
          <w:rtl/>
          <w:lang w:bidi="ar-DZ"/>
        </w:rPr>
        <w:t>شاكر نعاس</w:t>
      </w:r>
      <w:r w:rsidR="0017080E">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وليد، المكان والزمان في النص</w:t>
      </w:r>
      <w:r w:rsidR="0017080E">
        <w:rPr>
          <w:rFonts w:ascii="Traditional Arabic" w:eastAsia="Calibri" w:hAnsi="Traditional Arabic" w:cs="Traditional Arabic"/>
          <w:sz w:val="32"/>
          <w:szCs w:val="32"/>
          <w:rtl/>
          <w:lang w:bidi="ar-DZ"/>
        </w:rPr>
        <w:t xml:space="preserve"> الأدبي: الجماليات والرؤية، د.ن</w:t>
      </w:r>
      <w:r w:rsidR="0017080E">
        <w:rPr>
          <w:rFonts w:ascii="Traditional Arabic" w:eastAsia="Calibri" w:hAnsi="Traditional Arabic" w:cs="Traditional Arabic" w:hint="cs"/>
          <w:sz w:val="32"/>
          <w:szCs w:val="32"/>
          <w:rtl/>
          <w:lang w:bidi="ar-DZ"/>
        </w:rPr>
        <w:t>.</w:t>
      </w:r>
    </w:p>
    <w:p w14:paraId="14F69599" w14:textId="31285AA3" w:rsidR="009500BB" w:rsidRPr="009500BB" w:rsidRDefault="00862FBC" w:rsidP="00862FBC">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19</w:t>
      </w:r>
      <w:r w:rsidR="009500BB">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 xml:space="preserve">عزة محمد، تحليل النص السردي، الدار العربية للعلوم ناشرون، </w:t>
      </w:r>
      <w:r w:rsidR="009500BB">
        <w:rPr>
          <w:rFonts w:ascii="Traditional Arabic" w:eastAsia="Calibri" w:hAnsi="Traditional Arabic" w:cs="Traditional Arabic" w:hint="cs"/>
          <w:sz w:val="32"/>
          <w:szCs w:val="32"/>
          <w:rtl/>
          <w:lang w:bidi="ar-DZ"/>
        </w:rPr>
        <w:t>ط</w:t>
      </w:r>
      <w:r>
        <w:rPr>
          <w:rFonts w:ascii="Traditional Arabic" w:eastAsia="Calibri" w:hAnsi="Traditional Arabic" w:cs="Traditional Arabic" w:hint="cs"/>
          <w:sz w:val="32"/>
          <w:szCs w:val="32"/>
          <w:rtl/>
          <w:lang w:bidi="ar-DZ"/>
        </w:rPr>
        <w:t>1</w:t>
      </w:r>
      <w:r w:rsidR="009500BB">
        <w:rPr>
          <w:rFonts w:ascii="Traditional Arabic" w:eastAsia="Calibri" w:hAnsi="Traditional Arabic" w:cs="Traditional Arabic" w:hint="cs"/>
          <w:sz w:val="32"/>
          <w:szCs w:val="32"/>
          <w:rtl/>
          <w:lang w:bidi="ar-DZ"/>
        </w:rPr>
        <w:t xml:space="preserve">، 2010. </w:t>
      </w:r>
    </w:p>
    <w:p w14:paraId="52D5BFE2" w14:textId="0505D0A6" w:rsidR="009500BB" w:rsidRPr="009500BB" w:rsidRDefault="00862FBC" w:rsidP="009500BB">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20</w:t>
      </w:r>
      <w:r w:rsidR="009500BB">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 xml:space="preserve">عبد الحق بلعابد، عتبات: جيرار جنيت من النص إلى المناص، ترجمة سعيد يقطين، الدار العربية لعلوم ناشرون، </w:t>
      </w:r>
      <w:r w:rsidR="009500BB">
        <w:rPr>
          <w:rFonts w:ascii="Traditional Arabic" w:eastAsia="Calibri" w:hAnsi="Traditional Arabic" w:cs="Traditional Arabic" w:hint="cs"/>
          <w:sz w:val="32"/>
          <w:szCs w:val="32"/>
          <w:rtl/>
          <w:lang w:bidi="ar-DZ"/>
        </w:rPr>
        <w:t>ط1، 2008.</w:t>
      </w:r>
    </w:p>
    <w:p w14:paraId="6D2F2EDE" w14:textId="756D9C3A" w:rsidR="009500BB" w:rsidRPr="009500BB" w:rsidRDefault="00862FBC" w:rsidP="009500BB">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21</w:t>
      </w:r>
      <w:r w:rsidR="009500BB">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 xml:space="preserve">عبد القادر رحيم، علم العنونة، دار التكوين للتأليف والترجمة والنشر، سوريا، </w:t>
      </w:r>
      <w:r w:rsidR="009500BB">
        <w:rPr>
          <w:rFonts w:ascii="Traditional Arabic" w:eastAsia="Calibri" w:hAnsi="Traditional Arabic" w:cs="Traditional Arabic" w:hint="cs"/>
          <w:sz w:val="32"/>
          <w:szCs w:val="32"/>
          <w:rtl/>
          <w:lang w:bidi="ar-DZ"/>
        </w:rPr>
        <w:t>ط1، 2010.</w:t>
      </w:r>
    </w:p>
    <w:p w14:paraId="4625FED2" w14:textId="29A30468" w:rsidR="009500BB" w:rsidRPr="009500BB" w:rsidRDefault="00862FBC" w:rsidP="009500BB">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22</w:t>
      </w:r>
      <w:r w:rsidR="009500BB">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عبد القادر فهيم الشيباتي، السيميائيات العامة: أسسها ومفاهيمها، منشورات الاختلاف، الجزائر،</w:t>
      </w:r>
      <w:r w:rsidR="009500BB">
        <w:rPr>
          <w:rFonts w:ascii="Traditional Arabic" w:eastAsia="Calibri" w:hAnsi="Traditional Arabic" w:cs="Traditional Arabic" w:hint="cs"/>
          <w:sz w:val="32"/>
          <w:szCs w:val="32"/>
          <w:rtl/>
          <w:lang w:bidi="ar-DZ"/>
        </w:rPr>
        <w:t xml:space="preserve"> ط1، 2010. </w:t>
      </w:r>
    </w:p>
    <w:p w14:paraId="3313603F" w14:textId="335E0283" w:rsidR="009500BB" w:rsidRPr="009500BB" w:rsidRDefault="00862FBC" w:rsidP="009500BB">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23</w:t>
      </w:r>
      <w:r w:rsidR="009500BB">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 xml:space="preserve">عبد الواحد المرابط، السيمياء العامة </w:t>
      </w:r>
      <w:r>
        <w:rPr>
          <w:rFonts w:ascii="Traditional Arabic" w:eastAsia="Calibri" w:hAnsi="Traditional Arabic" w:cs="Traditional Arabic"/>
          <w:sz w:val="32"/>
          <w:szCs w:val="32"/>
          <w:rtl/>
          <w:lang w:bidi="ar-DZ"/>
        </w:rPr>
        <w:t>وسيمياء الأدب (من أجل تصور شامل</w:t>
      </w:r>
      <w:r>
        <w:rPr>
          <w:rFonts w:ascii="Traditional Arabic" w:eastAsia="Calibri" w:hAnsi="Traditional Arabic" w:cs="Traditional Arabic" w:hint="cs"/>
          <w:sz w:val="32"/>
          <w:szCs w:val="32"/>
          <w:rtl/>
          <w:lang w:bidi="ar-DZ"/>
        </w:rPr>
        <w:t>)</w:t>
      </w:r>
      <w:r w:rsidR="009500BB" w:rsidRPr="009500BB">
        <w:rPr>
          <w:rFonts w:ascii="Traditional Arabic" w:eastAsia="Calibri" w:hAnsi="Traditional Arabic" w:cs="Traditional Arabic"/>
          <w:sz w:val="32"/>
          <w:szCs w:val="32"/>
          <w:rtl/>
          <w:lang w:bidi="ar-DZ"/>
        </w:rPr>
        <w:t xml:space="preserve">، منشورات الاختلاف، لجزائر، الدار العربية للعلوم ناشرون، لبنان، دار الأمان، الرباط، </w:t>
      </w:r>
      <w:r w:rsidR="009500BB">
        <w:rPr>
          <w:rFonts w:ascii="Traditional Arabic" w:eastAsia="Calibri" w:hAnsi="Traditional Arabic" w:cs="Traditional Arabic" w:hint="cs"/>
          <w:sz w:val="32"/>
          <w:szCs w:val="32"/>
          <w:rtl/>
          <w:lang w:bidi="ar-DZ"/>
        </w:rPr>
        <w:t>ط1، 2010.</w:t>
      </w:r>
    </w:p>
    <w:p w14:paraId="44D0673B" w14:textId="345C4334" w:rsidR="009500BB" w:rsidRPr="009500BB" w:rsidRDefault="00862FBC" w:rsidP="00862FBC">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24</w:t>
      </w:r>
      <w:r w:rsidR="009500BB">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عبد الملك مرتاض، في نظرية ا</w:t>
      </w:r>
      <w:r w:rsidR="0017080E">
        <w:rPr>
          <w:rFonts w:ascii="Traditional Arabic" w:eastAsia="Calibri" w:hAnsi="Traditional Arabic" w:cs="Traditional Arabic"/>
          <w:sz w:val="32"/>
          <w:szCs w:val="32"/>
          <w:rtl/>
          <w:lang w:bidi="ar-DZ"/>
        </w:rPr>
        <w:t>لرواية. بحث في تقنية السرد، د.ن</w:t>
      </w:r>
      <w:r w:rsidR="0017080E">
        <w:rPr>
          <w:rFonts w:ascii="Traditional Arabic" w:eastAsia="Calibri" w:hAnsi="Traditional Arabic" w:cs="Traditional Arabic" w:hint="cs"/>
          <w:sz w:val="32"/>
          <w:szCs w:val="32"/>
          <w:rtl/>
          <w:lang w:bidi="ar-DZ"/>
        </w:rPr>
        <w:t>، 1970.</w:t>
      </w:r>
    </w:p>
    <w:p w14:paraId="0A1522DF" w14:textId="3BA9534F" w:rsidR="009500BB" w:rsidRPr="009500BB" w:rsidRDefault="00862FBC" w:rsidP="00862FBC">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25</w:t>
      </w:r>
      <w:r w:rsidR="009500BB">
        <w:rPr>
          <w:rFonts w:ascii="Traditional Arabic" w:eastAsia="Calibri" w:hAnsi="Traditional Arabic" w:cs="Traditional Arabic" w:hint="cs"/>
          <w:sz w:val="32"/>
          <w:szCs w:val="32"/>
          <w:rtl/>
          <w:lang w:bidi="ar-DZ"/>
        </w:rPr>
        <w:t xml:space="preserve">. </w:t>
      </w:r>
      <w:r w:rsidR="0017080E">
        <w:rPr>
          <w:rFonts w:ascii="Traditional Arabic" w:eastAsia="Calibri" w:hAnsi="Traditional Arabic" w:cs="Traditional Arabic"/>
          <w:sz w:val="32"/>
          <w:szCs w:val="32"/>
          <w:rtl/>
          <w:lang w:bidi="ar-DZ"/>
        </w:rPr>
        <w:t>عل</w:t>
      </w:r>
      <w:r w:rsidR="0017080E">
        <w:rPr>
          <w:rFonts w:ascii="Traditional Arabic" w:eastAsia="Calibri" w:hAnsi="Traditional Arabic" w:cs="Traditional Arabic" w:hint="cs"/>
          <w:sz w:val="32"/>
          <w:szCs w:val="32"/>
          <w:rtl/>
          <w:lang w:bidi="ar-DZ"/>
        </w:rPr>
        <w:t>ي</w:t>
      </w:r>
      <w:r w:rsidR="0017080E">
        <w:rPr>
          <w:rFonts w:ascii="Traditional Arabic" w:eastAsia="Calibri" w:hAnsi="Traditional Arabic" w:cs="Traditional Arabic"/>
          <w:sz w:val="32"/>
          <w:szCs w:val="32"/>
          <w:rtl/>
          <w:lang w:bidi="ar-DZ"/>
        </w:rPr>
        <w:t xml:space="preserve"> الجر</w:t>
      </w:r>
      <w:r w:rsidR="0017080E">
        <w:rPr>
          <w:rFonts w:ascii="Traditional Arabic" w:eastAsia="Calibri" w:hAnsi="Traditional Arabic" w:cs="Traditional Arabic" w:hint="cs"/>
          <w:sz w:val="32"/>
          <w:szCs w:val="32"/>
          <w:rtl/>
          <w:lang w:bidi="ar-DZ"/>
        </w:rPr>
        <w:t>ح</w:t>
      </w:r>
      <w:r w:rsidR="0017080E">
        <w:rPr>
          <w:rFonts w:ascii="Traditional Arabic" w:eastAsia="Calibri" w:hAnsi="Traditional Arabic" w:cs="Traditional Arabic"/>
          <w:sz w:val="32"/>
          <w:szCs w:val="32"/>
          <w:rtl/>
          <w:lang w:bidi="ar-DZ"/>
        </w:rPr>
        <w:t>اني، التعريفات، د.ن</w:t>
      </w:r>
      <w:r w:rsidR="0017080E">
        <w:rPr>
          <w:rFonts w:ascii="Traditional Arabic" w:eastAsia="Calibri" w:hAnsi="Traditional Arabic" w:cs="Traditional Arabic" w:hint="cs"/>
          <w:sz w:val="32"/>
          <w:szCs w:val="32"/>
          <w:rtl/>
          <w:lang w:bidi="ar-DZ"/>
        </w:rPr>
        <w:t>، دار الفضيلة للنشر والتوزيع، ط1، 2010.</w:t>
      </w:r>
    </w:p>
    <w:p w14:paraId="67E76FB8" w14:textId="31C0F12C" w:rsidR="009500BB" w:rsidRPr="009500BB" w:rsidRDefault="00862FBC" w:rsidP="00862FBC">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26</w:t>
      </w:r>
      <w:r w:rsidR="009500BB">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غاستون باشلار، جماليات المكان، ترجمة: غالب هلسا، المؤسسة الجامعية للدراسات والنشر، بيروت،</w:t>
      </w:r>
    </w:p>
    <w:p w14:paraId="34B5D437" w14:textId="77777777" w:rsidR="009500BB" w:rsidRPr="009500BB" w:rsidRDefault="009500BB" w:rsidP="009500BB">
      <w:pPr>
        <w:bidi/>
        <w:jc w:val="both"/>
        <w:rPr>
          <w:rFonts w:ascii="Traditional Arabic" w:eastAsia="Calibri" w:hAnsi="Traditional Arabic" w:cs="Traditional Arabic"/>
          <w:sz w:val="32"/>
          <w:szCs w:val="32"/>
          <w:lang w:bidi="ar-DZ"/>
        </w:rPr>
      </w:pPr>
      <w:r w:rsidRPr="009500BB">
        <w:rPr>
          <w:rFonts w:ascii="Traditional Arabic" w:eastAsia="Calibri" w:hAnsi="Traditional Arabic" w:cs="Traditional Arabic"/>
          <w:sz w:val="32"/>
          <w:szCs w:val="32"/>
          <w:rtl/>
          <w:lang w:bidi="ar-DZ"/>
        </w:rPr>
        <w:t>1948،1</w:t>
      </w:r>
    </w:p>
    <w:p w14:paraId="3E9B0AD0" w14:textId="5EB47C4D" w:rsidR="009500BB" w:rsidRPr="009500BB" w:rsidRDefault="0017080E" w:rsidP="009500BB">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27</w:t>
      </w:r>
      <w:r w:rsidR="009500BB">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غيوبة باية، الشخصية الأنثروبولوجية العجائبية، د.ن.</w:t>
      </w:r>
    </w:p>
    <w:p w14:paraId="5CFA9651" w14:textId="31968940" w:rsidR="009500BB" w:rsidRPr="009500BB" w:rsidRDefault="0017080E" w:rsidP="009500BB">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28</w:t>
      </w:r>
      <w:r w:rsidR="009500BB">
        <w:rPr>
          <w:rFonts w:ascii="Traditional Arabic" w:eastAsia="Calibri" w:hAnsi="Traditional Arabic" w:cs="Traditional Arabic" w:hint="cs"/>
          <w:sz w:val="32"/>
          <w:szCs w:val="32"/>
          <w:rtl/>
          <w:lang w:bidi="ar-DZ"/>
        </w:rPr>
        <w:t>. ف</w:t>
      </w:r>
      <w:r w:rsidR="009500BB" w:rsidRPr="009500BB">
        <w:rPr>
          <w:rFonts w:ascii="Traditional Arabic" w:eastAsia="Calibri" w:hAnsi="Traditional Arabic" w:cs="Traditional Arabic"/>
          <w:sz w:val="32"/>
          <w:szCs w:val="32"/>
          <w:rtl/>
          <w:lang w:bidi="ar-DZ"/>
        </w:rPr>
        <w:t>يصل الأحمر، الدليل السيميولوجي، دار المنتدى، قسنطينة، د.ط، 2005.</w:t>
      </w:r>
    </w:p>
    <w:p w14:paraId="14658994" w14:textId="241309F9" w:rsidR="009500BB" w:rsidRPr="009500BB" w:rsidRDefault="0017080E" w:rsidP="009500BB">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29</w:t>
      </w:r>
      <w:r w:rsidR="009500BB">
        <w:rPr>
          <w:rFonts w:ascii="Traditional Arabic" w:eastAsia="Calibri" w:hAnsi="Traditional Arabic" w:cs="Traditional Arabic" w:hint="cs"/>
          <w:sz w:val="32"/>
          <w:szCs w:val="32"/>
          <w:rtl/>
          <w:lang w:bidi="ar-DZ"/>
        </w:rPr>
        <w:t>. ف</w:t>
      </w:r>
      <w:r w:rsidR="009500BB" w:rsidRPr="009500BB">
        <w:rPr>
          <w:rFonts w:ascii="Traditional Arabic" w:eastAsia="Calibri" w:hAnsi="Traditional Arabic" w:cs="Traditional Arabic"/>
          <w:sz w:val="32"/>
          <w:szCs w:val="32"/>
          <w:rtl/>
          <w:lang w:bidi="ar-DZ"/>
        </w:rPr>
        <w:t>يصل الأحمر، معجم السيميائيات، منشورات الاختلاف، الجزائر، الدار العربية للعلوم ناشرون، لبنان،</w:t>
      </w:r>
      <w:r>
        <w:rPr>
          <w:rFonts w:ascii="Traditional Arabic" w:eastAsia="Calibri" w:hAnsi="Traditional Arabic" w:cs="Traditional Arabic" w:hint="cs"/>
          <w:sz w:val="32"/>
          <w:szCs w:val="32"/>
          <w:rtl/>
          <w:lang w:bidi="ar-DZ"/>
        </w:rPr>
        <w:t>2010.</w:t>
      </w:r>
    </w:p>
    <w:p w14:paraId="43719AA8" w14:textId="20119EF1" w:rsidR="009500BB" w:rsidRPr="009500BB" w:rsidRDefault="0017080E" w:rsidP="0017080E">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30</w:t>
      </w:r>
      <w:r w:rsidR="009500BB">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 xml:space="preserve">القاضي، محمد واخرون، معجم السرديات، دار محمد علي للنشر، تونس، دار الغرابي، لبنان، دار تالة، الجزائر، دار العين، مصر، دار الملتقى، المغرب، </w:t>
      </w:r>
      <w:r>
        <w:rPr>
          <w:rFonts w:ascii="Traditional Arabic" w:eastAsia="Calibri" w:hAnsi="Traditional Arabic" w:cs="Traditional Arabic" w:hint="cs"/>
          <w:sz w:val="32"/>
          <w:szCs w:val="32"/>
          <w:rtl/>
          <w:lang w:bidi="ar-DZ"/>
        </w:rPr>
        <w:t>ط1، 2010.</w:t>
      </w:r>
    </w:p>
    <w:p w14:paraId="7846FCB0" w14:textId="6734C74C" w:rsidR="009500BB" w:rsidRPr="009500BB" w:rsidRDefault="0017080E" w:rsidP="0017080E">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31</w:t>
      </w:r>
      <w:r w:rsidR="009500BB">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 xml:space="preserve">القصراوي، مها حسن، الزمن في الرواية العربية، دار فارس، بيروت، لبنان، </w:t>
      </w:r>
      <w:r>
        <w:rPr>
          <w:rFonts w:ascii="Traditional Arabic" w:eastAsia="Calibri" w:hAnsi="Traditional Arabic" w:cs="Traditional Arabic" w:hint="cs"/>
          <w:sz w:val="32"/>
          <w:szCs w:val="32"/>
          <w:rtl/>
          <w:lang w:bidi="ar-DZ"/>
        </w:rPr>
        <w:t>ط1، 2004.</w:t>
      </w:r>
    </w:p>
    <w:p w14:paraId="5658EE16" w14:textId="2CAB54DA" w:rsidR="009500BB" w:rsidRPr="009500BB" w:rsidRDefault="0017080E" w:rsidP="0017080E">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32</w:t>
      </w:r>
      <w:r w:rsidR="009500BB">
        <w:rPr>
          <w:rFonts w:ascii="Traditional Arabic" w:eastAsia="Calibri" w:hAnsi="Traditional Arabic" w:cs="Traditional Arabic" w:hint="cs"/>
          <w:sz w:val="32"/>
          <w:szCs w:val="32"/>
          <w:rtl/>
          <w:lang w:bidi="ar-DZ"/>
        </w:rPr>
        <w:t xml:space="preserve">. </w:t>
      </w:r>
      <w:r w:rsidR="009500BB" w:rsidRPr="009500BB">
        <w:rPr>
          <w:rFonts w:ascii="Traditional Arabic" w:eastAsia="Calibri" w:hAnsi="Traditional Arabic" w:cs="Traditional Arabic"/>
          <w:sz w:val="32"/>
          <w:szCs w:val="32"/>
          <w:rtl/>
          <w:lang w:bidi="ar-DZ"/>
        </w:rPr>
        <w:t>محمد صابر عبيد، صوت الشاعر الحديث، عال</w:t>
      </w:r>
      <w:r>
        <w:rPr>
          <w:rFonts w:ascii="Traditional Arabic" w:eastAsia="Calibri" w:hAnsi="Traditional Arabic" w:cs="Traditional Arabic"/>
          <w:sz w:val="32"/>
          <w:szCs w:val="32"/>
          <w:rtl/>
          <w:lang w:bidi="ar-DZ"/>
        </w:rPr>
        <w:t>م الكتب الحديث، إربد، الأردن، ط</w:t>
      </w:r>
      <w:r>
        <w:rPr>
          <w:rFonts w:ascii="Traditional Arabic" w:eastAsia="Calibri" w:hAnsi="Traditional Arabic" w:cs="Traditional Arabic" w:hint="cs"/>
          <w:sz w:val="32"/>
          <w:szCs w:val="32"/>
          <w:rtl/>
          <w:lang w:bidi="ar-DZ"/>
        </w:rPr>
        <w:t>1، 2011.</w:t>
      </w:r>
    </w:p>
    <w:p w14:paraId="2CB2AF77" w14:textId="2002A989" w:rsidR="009500BB" w:rsidRPr="009500BB" w:rsidRDefault="0017080E" w:rsidP="009500BB">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33. </w:t>
      </w:r>
      <w:r w:rsidR="009500BB" w:rsidRPr="009500BB">
        <w:rPr>
          <w:rFonts w:ascii="Traditional Arabic" w:eastAsia="Calibri" w:hAnsi="Traditional Arabic" w:cs="Traditional Arabic"/>
          <w:sz w:val="32"/>
          <w:szCs w:val="32"/>
          <w:rtl/>
          <w:lang w:bidi="ar-DZ"/>
        </w:rPr>
        <w:t>محمد فكري الجزار، العنوان وسيميوطيقا اتصال الأديب، الهيئة المصرية العامة للكتاب، مصر، ط1،</w:t>
      </w:r>
    </w:p>
    <w:p w14:paraId="006F950B" w14:textId="5E022A2A" w:rsidR="009500BB" w:rsidRDefault="009500BB" w:rsidP="009500BB">
      <w:pPr>
        <w:bidi/>
        <w:jc w:val="both"/>
        <w:rPr>
          <w:rFonts w:ascii="Traditional Arabic" w:eastAsia="Calibri" w:hAnsi="Traditional Arabic" w:cs="Traditional Arabic"/>
          <w:sz w:val="32"/>
          <w:szCs w:val="32"/>
          <w:rtl/>
          <w:lang w:bidi="ar-DZ"/>
        </w:rPr>
      </w:pPr>
      <w:r w:rsidRPr="009500BB">
        <w:rPr>
          <w:rFonts w:ascii="Traditional Arabic" w:eastAsia="Calibri" w:hAnsi="Traditional Arabic" w:cs="Traditional Arabic"/>
          <w:sz w:val="32"/>
          <w:szCs w:val="32"/>
          <w:rtl/>
          <w:lang w:bidi="ar-DZ"/>
        </w:rPr>
        <w:t>1998.</w:t>
      </w:r>
    </w:p>
    <w:p w14:paraId="6ACE3633" w14:textId="4AD15F00" w:rsidR="00225BFB" w:rsidRDefault="0060681C" w:rsidP="0071078A">
      <w:pPr>
        <w:bidi/>
        <w:jc w:val="both"/>
        <w:rPr>
          <w:rFonts w:ascii="Traditional Arabic" w:eastAsia="Calibri" w:hAnsi="Traditional Arabic" w:cs="Traditional Arabic"/>
          <w:sz w:val="32"/>
          <w:szCs w:val="32"/>
          <w:rtl/>
          <w:lang w:bidi="ar-DZ"/>
        </w:rPr>
        <w:sectPr w:rsidR="00225BFB" w:rsidSect="00F92980">
          <w:headerReference w:type="default" r:id="rId36"/>
          <w:footerReference w:type="default" r:id="rId37"/>
          <w:pgSz w:w="11906" w:h="16838"/>
          <w:pgMar w:top="1134" w:right="1701" w:bottom="1134" w:left="1134" w:header="567" w:footer="567" w:gutter="0"/>
          <w:pgNumType w:start="82"/>
          <w:cols w:space="708"/>
          <w:docGrid w:linePitch="360"/>
        </w:sectPr>
      </w:pPr>
      <w:r>
        <w:rPr>
          <w:rFonts w:ascii="Traditional Arabic" w:eastAsia="Calibri" w:hAnsi="Traditional Arabic" w:cs="Traditional Arabic" w:hint="cs"/>
          <w:sz w:val="32"/>
          <w:szCs w:val="32"/>
          <w:rtl/>
          <w:lang w:bidi="ar-DZ"/>
        </w:rPr>
        <w:t xml:space="preserve">34. </w:t>
      </w:r>
      <w:r w:rsidR="0017080E" w:rsidRPr="0017080E">
        <w:rPr>
          <w:rFonts w:ascii="Traditional Arabic" w:eastAsia="Calibri" w:hAnsi="Traditional Arabic" w:cs="Traditional Arabic"/>
          <w:sz w:val="32"/>
          <w:szCs w:val="32"/>
          <w:rtl/>
          <w:lang w:bidi="ar-DZ"/>
        </w:rPr>
        <w:t>محمد سالم سعد الله، مملكة النص: التحليل السيميائي للنقد البلاغي، عالم الكتاب الحديث، الأردن،</w:t>
      </w:r>
      <w:r>
        <w:rPr>
          <w:rFonts w:ascii="Traditional Arabic" w:eastAsia="Calibri" w:hAnsi="Traditional Arabic" w:cs="Traditional Arabic" w:hint="cs"/>
          <w:sz w:val="32"/>
          <w:szCs w:val="32"/>
          <w:rtl/>
          <w:lang w:bidi="ar-DZ"/>
        </w:rPr>
        <w:t xml:space="preserve"> </w:t>
      </w:r>
      <w:r w:rsidR="0017080E">
        <w:rPr>
          <w:rFonts w:ascii="Traditional Arabic" w:eastAsia="Calibri" w:hAnsi="Traditional Arabic" w:cs="Traditional Arabic" w:hint="cs"/>
          <w:sz w:val="32"/>
          <w:szCs w:val="32"/>
          <w:rtl/>
          <w:lang w:bidi="ar-DZ"/>
        </w:rPr>
        <w:t>ط1، 2007.</w:t>
      </w:r>
    </w:p>
    <w:p w14:paraId="06CCB9E2" w14:textId="6DE3453B" w:rsidR="0017080E" w:rsidRPr="0017080E" w:rsidRDefault="0071078A" w:rsidP="0060681C">
      <w:pPr>
        <w:bidi/>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lastRenderedPageBreak/>
        <w:t xml:space="preserve">35. </w:t>
      </w:r>
      <w:r w:rsidR="0017080E" w:rsidRPr="0017080E">
        <w:rPr>
          <w:rFonts w:ascii="Traditional Arabic" w:eastAsia="Calibri" w:hAnsi="Traditional Arabic" w:cs="Traditional Arabic"/>
          <w:sz w:val="32"/>
          <w:szCs w:val="32"/>
          <w:rtl/>
          <w:lang w:bidi="ar-DZ"/>
        </w:rPr>
        <w:t xml:space="preserve">جمع اللغة العربية، المعجم الوسيط، مكتبة الشروق الدولية، مصر، </w:t>
      </w:r>
      <w:r w:rsidR="0060681C">
        <w:rPr>
          <w:rFonts w:ascii="Traditional Arabic" w:eastAsia="Calibri" w:hAnsi="Traditional Arabic" w:cs="Traditional Arabic" w:hint="cs"/>
          <w:sz w:val="32"/>
          <w:szCs w:val="32"/>
          <w:rtl/>
          <w:lang w:bidi="ar-DZ"/>
        </w:rPr>
        <w:t>ط1، 2004.</w:t>
      </w:r>
    </w:p>
    <w:p w14:paraId="68EE3607" w14:textId="7A334A2C" w:rsidR="0017080E" w:rsidRPr="0017080E" w:rsidRDefault="0017080E" w:rsidP="0060681C">
      <w:pPr>
        <w:bidi/>
        <w:jc w:val="both"/>
        <w:rPr>
          <w:rFonts w:ascii="Traditional Arabic" w:eastAsia="Calibri" w:hAnsi="Traditional Arabic" w:cs="Traditional Arabic"/>
          <w:sz w:val="32"/>
          <w:szCs w:val="32"/>
          <w:lang w:bidi="ar-DZ"/>
        </w:rPr>
      </w:pPr>
      <w:r w:rsidRPr="0017080E">
        <w:rPr>
          <w:rFonts w:ascii="Traditional Arabic" w:eastAsia="Calibri" w:hAnsi="Traditional Arabic" w:cs="Traditional Arabic"/>
          <w:sz w:val="32"/>
          <w:szCs w:val="32"/>
          <w:rtl/>
          <w:lang w:bidi="ar-DZ"/>
        </w:rPr>
        <w:t>﻿﻿﻿﻿</w:t>
      </w:r>
      <w:r w:rsidR="0060681C">
        <w:rPr>
          <w:rFonts w:ascii="Traditional Arabic" w:eastAsia="Calibri" w:hAnsi="Traditional Arabic" w:cs="Traditional Arabic" w:hint="cs"/>
          <w:sz w:val="32"/>
          <w:szCs w:val="32"/>
          <w:rtl/>
          <w:lang w:bidi="ar-DZ"/>
        </w:rPr>
        <w:t xml:space="preserve">36. </w:t>
      </w:r>
      <w:r w:rsidRPr="0017080E">
        <w:rPr>
          <w:rFonts w:ascii="Traditional Arabic" w:eastAsia="Calibri" w:hAnsi="Traditional Arabic" w:cs="Traditional Arabic"/>
          <w:sz w:val="32"/>
          <w:szCs w:val="32"/>
          <w:rtl/>
          <w:lang w:bidi="ar-DZ"/>
        </w:rPr>
        <w:t>محاضرات الملتقى الوطني الثاني، السيمياء والنص الأدبي، منشورات جامع</w:t>
      </w:r>
      <w:r w:rsidR="0060681C">
        <w:rPr>
          <w:rFonts w:ascii="Traditional Arabic" w:eastAsia="Calibri" w:hAnsi="Traditional Arabic" w:cs="Traditional Arabic"/>
          <w:sz w:val="32"/>
          <w:szCs w:val="32"/>
          <w:rtl/>
          <w:lang w:bidi="ar-DZ"/>
        </w:rPr>
        <w:t>ة محمد خيضر، بسكر</w:t>
      </w:r>
      <w:r w:rsidR="0060681C">
        <w:rPr>
          <w:rFonts w:ascii="Traditional Arabic" w:eastAsia="Calibri" w:hAnsi="Traditional Arabic" w:cs="Traditional Arabic" w:hint="cs"/>
          <w:sz w:val="32"/>
          <w:szCs w:val="32"/>
          <w:rtl/>
          <w:lang w:bidi="ar-DZ"/>
        </w:rPr>
        <w:t xml:space="preserve">ة، </w:t>
      </w:r>
      <w:r w:rsidR="0060681C">
        <w:rPr>
          <w:rFonts w:ascii="Traditional Arabic" w:eastAsia="Calibri" w:hAnsi="Traditional Arabic" w:cs="Traditional Arabic"/>
          <w:sz w:val="32"/>
          <w:szCs w:val="32"/>
          <w:rtl/>
          <w:lang w:bidi="ar-DZ"/>
        </w:rPr>
        <w:t>1</w:t>
      </w:r>
      <w:r w:rsidR="0060681C">
        <w:rPr>
          <w:rFonts w:ascii="Traditional Arabic" w:eastAsia="Calibri" w:hAnsi="Traditional Arabic" w:cs="Traditional Arabic" w:hint="cs"/>
          <w:sz w:val="32"/>
          <w:szCs w:val="32"/>
          <w:rtl/>
          <w:lang w:bidi="ar-DZ"/>
        </w:rPr>
        <w:t>5</w:t>
      </w:r>
      <w:r w:rsidR="0060681C">
        <w:rPr>
          <w:rFonts w:ascii="Traditional Arabic" w:eastAsia="Calibri" w:hAnsi="Traditional Arabic" w:cs="Traditional Arabic"/>
          <w:sz w:val="32"/>
          <w:szCs w:val="32"/>
          <w:rtl/>
          <w:lang w:bidi="ar-DZ"/>
        </w:rPr>
        <w:t>-16 أفريل 2002</w:t>
      </w:r>
      <w:r w:rsidR="0060681C">
        <w:rPr>
          <w:rFonts w:ascii="Traditional Arabic" w:eastAsia="Calibri" w:hAnsi="Traditional Arabic" w:cs="Traditional Arabic" w:hint="cs"/>
          <w:sz w:val="32"/>
          <w:szCs w:val="32"/>
          <w:rtl/>
          <w:lang w:bidi="ar-DZ"/>
        </w:rPr>
        <w:t>.</w:t>
      </w:r>
    </w:p>
    <w:p w14:paraId="159B995D" w14:textId="5CBDF6CF" w:rsidR="0017080E" w:rsidRPr="0017080E" w:rsidRDefault="0017080E" w:rsidP="0017080E">
      <w:pPr>
        <w:bidi/>
        <w:jc w:val="both"/>
        <w:rPr>
          <w:rFonts w:ascii="Traditional Arabic" w:eastAsia="Calibri" w:hAnsi="Traditional Arabic" w:cs="Traditional Arabic"/>
          <w:sz w:val="32"/>
          <w:szCs w:val="32"/>
          <w:lang w:bidi="ar-DZ"/>
        </w:rPr>
      </w:pPr>
      <w:r w:rsidRPr="0017080E">
        <w:rPr>
          <w:rFonts w:ascii="Traditional Arabic" w:eastAsia="Calibri" w:hAnsi="Traditional Arabic" w:cs="Traditional Arabic"/>
          <w:sz w:val="32"/>
          <w:szCs w:val="32"/>
          <w:rtl/>
          <w:lang w:bidi="ar-DZ"/>
        </w:rPr>
        <w:t>﻿﻿﻿﻿</w:t>
      </w:r>
      <w:r w:rsidR="0060681C">
        <w:rPr>
          <w:rFonts w:ascii="Traditional Arabic" w:eastAsia="Calibri" w:hAnsi="Traditional Arabic" w:cs="Traditional Arabic" w:hint="cs"/>
          <w:sz w:val="32"/>
          <w:szCs w:val="32"/>
          <w:rtl/>
          <w:lang w:bidi="ar-DZ"/>
        </w:rPr>
        <w:t xml:space="preserve">37. </w:t>
      </w:r>
      <w:r w:rsidRPr="0017080E">
        <w:rPr>
          <w:rFonts w:ascii="Traditional Arabic" w:eastAsia="Calibri" w:hAnsi="Traditional Arabic" w:cs="Traditional Arabic"/>
          <w:sz w:val="32"/>
          <w:szCs w:val="32"/>
          <w:rtl/>
          <w:lang w:bidi="ar-DZ"/>
        </w:rPr>
        <w:t>محدي الشاهر، السرد في القصة القصيرة، د.ن.</w:t>
      </w:r>
    </w:p>
    <w:p w14:paraId="0D575111" w14:textId="26E21DDD" w:rsidR="0017080E" w:rsidRPr="0017080E" w:rsidRDefault="0017080E" w:rsidP="0017080E">
      <w:pPr>
        <w:bidi/>
        <w:jc w:val="both"/>
        <w:rPr>
          <w:rFonts w:ascii="Traditional Arabic" w:eastAsia="Calibri" w:hAnsi="Traditional Arabic" w:cs="Traditional Arabic"/>
          <w:sz w:val="32"/>
          <w:szCs w:val="32"/>
          <w:lang w:bidi="ar-DZ"/>
        </w:rPr>
      </w:pPr>
      <w:r w:rsidRPr="0017080E">
        <w:rPr>
          <w:rFonts w:ascii="Traditional Arabic" w:eastAsia="Calibri" w:hAnsi="Traditional Arabic" w:cs="Traditional Arabic"/>
          <w:sz w:val="32"/>
          <w:szCs w:val="32"/>
          <w:rtl/>
          <w:lang w:bidi="ar-DZ"/>
        </w:rPr>
        <w:t>﻿﻿﻿﻿</w:t>
      </w:r>
      <w:r w:rsidR="0060681C">
        <w:rPr>
          <w:rFonts w:ascii="Traditional Arabic" w:eastAsia="Calibri" w:hAnsi="Traditional Arabic" w:cs="Traditional Arabic" w:hint="cs"/>
          <w:sz w:val="32"/>
          <w:szCs w:val="32"/>
          <w:rtl/>
          <w:lang w:bidi="ar-DZ"/>
        </w:rPr>
        <w:t xml:space="preserve">38. </w:t>
      </w:r>
      <w:r w:rsidRPr="0017080E">
        <w:rPr>
          <w:rFonts w:ascii="Traditional Arabic" w:eastAsia="Calibri" w:hAnsi="Traditional Arabic" w:cs="Traditional Arabic"/>
          <w:sz w:val="32"/>
          <w:szCs w:val="32"/>
          <w:rtl/>
          <w:lang w:bidi="ar-DZ"/>
        </w:rPr>
        <w:t>نادية بوضنفور، رواية الخطايا" لعبد اللّٰه عيسى: مقاربة سي</w:t>
      </w:r>
      <w:r w:rsidR="003F7ADB">
        <w:rPr>
          <w:rFonts w:ascii="Traditional Arabic" w:eastAsia="Calibri" w:hAnsi="Traditional Arabic" w:cs="Traditional Arabic"/>
          <w:sz w:val="32"/>
          <w:szCs w:val="32"/>
          <w:rtl/>
          <w:lang w:bidi="ar-DZ"/>
        </w:rPr>
        <w:t>ميائية (الشخصية، الزمن، الفضاء)</w:t>
      </w:r>
      <w:r w:rsidRPr="0017080E">
        <w:rPr>
          <w:rFonts w:ascii="Traditional Arabic" w:eastAsia="Calibri" w:hAnsi="Traditional Arabic" w:cs="Traditional Arabic"/>
          <w:sz w:val="32"/>
          <w:szCs w:val="32"/>
          <w:rtl/>
          <w:lang w:bidi="ar-DZ"/>
        </w:rPr>
        <w:t>، خطط ماجستير، د.ن.</w:t>
      </w:r>
    </w:p>
    <w:p w14:paraId="69EDC1CF" w14:textId="7ECD1701" w:rsidR="0017080E" w:rsidRPr="009B56E5" w:rsidRDefault="0017080E" w:rsidP="0017080E">
      <w:pPr>
        <w:bidi/>
        <w:jc w:val="both"/>
        <w:rPr>
          <w:rFonts w:ascii="Traditional Arabic" w:eastAsia="Calibri" w:hAnsi="Traditional Arabic" w:cs="Traditional Arabic"/>
          <w:sz w:val="32"/>
          <w:szCs w:val="32"/>
          <w:rtl/>
          <w:lang w:bidi="ar-DZ"/>
        </w:rPr>
      </w:pPr>
      <w:bookmarkStart w:id="2" w:name="_GoBack"/>
      <w:r w:rsidRPr="0017080E">
        <w:rPr>
          <w:rFonts w:ascii="Traditional Arabic" w:eastAsia="Calibri" w:hAnsi="Traditional Arabic" w:cs="Traditional Arabic"/>
          <w:sz w:val="32"/>
          <w:szCs w:val="32"/>
          <w:rtl/>
          <w:lang w:bidi="ar-DZ"/>
        </w:rPr>
        <w:t>﻿﻿﻿﻿</w:t>
      </w:r>
      <w:r w:rsidR="0060681C">
        <w:rPr>
          <w:rFonts w:ascii="Traditional Arabic" w:eastAsia="Calibri" w:hAnsi="Traditional Arabic" w:cs="Traditional Arabic" w:hint="cs"/>
          <w:sz w:val="32"/>
          <w:szCs w:val="32"/>
          <w:rtl/>
          <w:lang w:bidi="ar-DZ"/>
        </w:rPr>
        <w:t xml:space="preserve">39. </w:t>
      </w:r>
      <w:r w:rsidRPr="0017080E">
        <w:rPr>
          <w:rFonts w:ascii="Traditional Arabic" w:eastAsia="Calibri" w:hAnsi="Traditional Arabic" w:cs="Traditional Arabic"/>
          <w:sz w:val="32"/>
          <w:szCs w:val="32"/>
          <w:rtl/>
          <w:lang w:bidi="ar-DZ"/>
        </w:rPr>
        <w:t>نعمان بوقرة، الخطاب الأدبي وهواجس التأويل، د.ن.</w:t>
      </w:r>
    </w:p>
    <w:bookmarkEnd w:id="2"/>
    <w:p w14:paraId="3BBAD1D8" w14:textId="4D03C23C" w:rsidR="009B56E5" w:rsidRDefault="009B56E5" w:rsidP="009B56E5">
      <w:pPr>
        <w:bidi/>
        <w:rPr>
          <w:rFonts w:ascii="Traditional Arabic" w:eastAsia="Calibri" w:hAnsi="Traditional Arabic" w:cs="Traditional Arabic"/>
          <w:sz w:val="32"/>
          <w:szCs w:val="32"/>
          <w:rtl/>
          <w:lang w:bidi="ar-DZ"/>
        </w:rPr>
      </w:pPr>
    </w:p>
    <w:p w14:paraId="243F5B87" w14:textId="23E3868D" w:rsidR="009B56E5" w:rsidRDefault="009B56E5" w:rsidP="009B56E5">
      <w:pPr>
        <w:tabs>
          <w:tab w:val="right" w:pos="9071"/>
        </w:tabs>
        <w:bidi/>
        <w:jc w:val="left"/>
        <w:rPr>
          <w:rFonts w:ascii="Traditional Arabic" w:eastAsia="Calibri" w:hAnsi="Traditional Arabic" w:cs="Traditional Arabic"/>
          <w:sz w:val="32"/>
          <w:szCs w:val="32"/>
          <w:rtl/>
          <w:lang w:bidi="ar-DZ"/>
        </w:rPr>
      </w:pPr>
      <w:r>
        <w:rPr>
          <w:rFonts w:ascii="Traditional Arabic" w:eastAsia="Calibri" w:hAnsi="Traditional Arabic" w:cs="Traditional Arabic"/>
          <w:sz w:val="32"/>
          <w:szCs w:val="32"/>
          <w:rtl/>
          <w:lang w:bidi="ar-DZ"/>
        </w:rPr>
        <w:tab/>
      </w:r>
    </w:p>
    <w:p w14:paraId="7EBC966B" w14:textId="77777777" w:rsidR="000F30E0" w:rsidRPr="009B56E5" w:rsidRDefault="000F30E0" w:rsidP="009B56E5">
      <w:pPr>
        <w:bidi/>
        <w:rPr>
          <w:rFonts w:ascii="Traditional Arabic" w:eastAsia="Calibri" w:hAnsi="Traditional Arabic" w:cs="Traditional Arabic"/>
          <w:sz w:val="32"/>
          <w:szCs w:val="32"/>
          <w:rtl/>
          <w:lang w:bidi="ar-DZ"/>
        </w:rPr>
        <w:sectPr w:rsidR="000F30E0" w:rsidRPr="009B56E5" w:rsidSect="000F30E0">
          <w:headerReference w:type="default" r:id="rId38"/>
          <w:footerReference w:type="default" r:id="rId39"/>
          <w:pgSz w:w="11906" w:h="16838"/>
          <w:pgMar w:top="1134" w:right="1701" w:bottom="1134" w:left="1134" w:header="567" w:footer="567" w:gutter="0"/>
          <w:cols w:space="708"/>
          <w:docGrid w:linePitch="360"/>
        </w:sectPr>
      </w:pPr>
    </w:p>
    <w:p w14:paraId="0C5A4690" w14:textId="77777777" w:rsidR="000F30E0" w:rsidRDefault="000F30E0" w:rsidP="009E7D82">
      <w:pPr>
        <w:tabs>
          <w:tab w:val="right" w:pos="424"/>
        </w:tabs>
        <w:bidi/>
        <w:ind w:hanging="1"/>
        <w:jc w:val="both"/>
        <w:rPr>
          <w:rFonts w:ascii="Traditional Arabic" w:eastAsia="Calibri" w:hAnsi="Traditional Arabic" w:cs="Traditional Arabic"/>
          <w:sz w:val="32"/>
          <w:szCs w:val="32"/>
          <w:rtl/>
          <w:lang w:bidi="ar-DZ"/>
        </w:rPr>
      </w:pPr>
    </w:p>
    <w:p w14:paraId="228C3777" w14:textId="61AF926A" w:rsidR="00802E04" w:rsidRDefault="00802E04" w:rsidP="00802E04">
      <w:pPr>
        <w:bidi/>
        <w:rPr>
          <w:rFonts w:ascii="Traditional Arabic" w:eastAsia="Calibri" w:hAnsi="Traditional Arabic" w:cs="Traditional Arabic"/>
          <w:sz w:val="32"/>
          <w:szCs w:val="32"/>
          <w:rtl/>
          <w:lang w:bidi="ar-DZ"/>
        </w:rPr>
      </w:pPr>
      <w:r>
        <w:rPr>
          <w:rFonts w:ascii="Traditional Arabic" w:eastAsia="Calibri" w:hAnsi="Traditional Arabic" w:cs="Traditional Arabic"/>
          <w:noProof/>
          <w:sz w:val="32"/>
          <w:szCs w:val="32"/>
          <w:rtl/>
          <w:lang w:val="en-US" w:eastAsia="en-US"/>
        </w:rPr>
        <mc:AlternateContent>
          <mc:Choice Requires="wps">
            <w:drawing>
              <wp:anchor distT="0" distB="0" distL="114300" distR="114300" simplePos="0" relativeHeight="251661824" behindDoc="0" locked="0" layoutInCell="1" allowOverlap="1" wp14:anchorId="2790CBE5" wp14:editId="01D450E6">
                <wp:simplePos x="0" y="0"/>
                <wp:positionH relativeFrom="margin">
                  <wp:align>center</wp:align>
                </wp:positionH>
                <wp:positionV relativeFrom="margin">
                  <wp:align>center</wp:align>
                </wp:positionV>
                <wp:extent cx="4262755" cy="1339215"/>
                <wp:effectExtent l="0" t="0" r="4445" b="0"/>
                <wp:wrapSquare wrapText="bothSides"/>
                <wp:docPr id="838109363" name="Text Box 6"/>
                <wp:cNvGraphicFramePr/>
                <a:graphic xmlns:a="http://schemas.openxmlformats.org/drawingml/2006/main">
                  <a:graphicData uri="http://schemas.microsoft.com/office/word/2010/wordprocessingShape">
                    <wps:wsp>
                      <wps:cNvSpPr txBox="1"/>
                      <wps:spPr>
                        <a:xfrm>
                          <a:off x="0" y="0"/>
                          <a:ext cx="4262755" cy="1339215"/>
                        </a:xfrm>
                        <a:prstGeom prst="rect">
                          <a:avLst/>
                        </a:prstGeom>
                        <a:solidFill>
                          <a:sysClr val="window" lastClr="FFFFFF"/>
                        </a:solidFill>
                        <a:ln w="6350">
                          <a:noFill/>
                        </a:ln>
                      </wps:spPr>
                      <wps:txbx>
                        <w:txbxContent>
                          <w:p w14:paraId="62FA56EC" w14:textId="46228453" w:rsidR="00B2280F" w:rsidRPr="0071078A" w:rsidRDefault="00B2280F">
                            <w:pPr>
                              <w:rPr>
                                <w:sz w:val="96"/>
                                <w:szCs w:val="96"/>
                              </w:rPr>
                            </w:pPr>
                            <w:r>
                              <w:rPr>
                                <w:rFonts w:ascii="Traditional Arabic" w:eastAsiaTheme="majorEastAsia" w:hAnsi="Traditional Arabic" w:cs="Traditional Arabic" w:hint="cs"/>
                                <w:b/>
                                <w:bCs/>
                                <w:sz w:val="96"/>
                                <w:szCs w:val="96"/>
                                <w:rtl/>
                                <w:lang w:bidi="ar-DZ"/>
                              </w:rPr>
                              <w:t xml:space="preserve">     فهرس المحتويات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90CBE5" id="_x0000_s1036" type="#_x0000_t202" style="position:absolute;margin-left:0;margin-top:0;width:335.65pt;height:105.45pt;z-index:2516618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" fillcolor="window" stroked="f" strokeweight=".5pt">
                <v:textbox>
                  <w:txbxContent>
                    <w:p w14:paraId="62FA56EC" w14:textId="46228453" w:rsidR="00B2280F" w:rsidRPr="0071078A" w:rsidRDefault="00B2280F">
                      <w:pPr>
                        <w:rPr>
                          <w:sz w:val="96"/>
                          <w:szCs w:val="96"/>
                        </w:rPr>
                      </w:pPr>
                      <w:r>
                        <w:rPr>
                          <w:rFonts w:ascii="Traditional Arabic" w:eastAsiaTheme="majorEastAsia" w:hAnsi="Traditional Arabic" w:cs="Traditional Arabic" w:hint="cs"/>
                          <w:b/>
                          <w:bCs/>
                          <w:sz w:val="96"/>
                          <w:szCs w:val="96"/>
                          <w:rtl/>
                          <w:lang w:bidi="ar-DZ"/>
                        </w:rPr>
                        <w:t xml:space="preserve">     فهرس المحتويات</w:t>
                      </w:r>
                    </w:p>
                  </w:txbxContent>
                </v:textbox>
                <w10:wrap type="square" anchorx="margin" anchory="margin"/>
              </v:shape>
            </w:pict>
          </mc:Fallback>
        </mc:AlternateContent>
      </w:r>
    </w:p>
    <w:p w14:paraId="306E4B63" w14:textId="77777777" w:rsidR="00802E04" w:rsidRDefault="00802E04" w:rsidP="00802E04">
      <w:pPr>
        <w:bidi/>
        <w:rPr>
          <w:rFonts w:ascii="Traditional Arabic" w:eastAsia="Calibri" w:hAnsi="Traditional Arabic" w:cs="Traditional Arabic"/>
          <w:sz w:val="32"/>
          <w:szCs w:val="32"/>
          <w:rtl/>
          <w:lang w:bidi="ar-DZ"/>
        </w:rPr>
      </w:pPr>
    </w:p>
    <w:p w14:paraId="59491990" w14:textId="77777777" w:rsidR="00802E04" w:rsidRPr="00802E04" w:rsidRDefault="00802E04" w:rsidP="00802E04">
      <w:pPr>
        <w:bidi/>
        <w:rPr>
          <w:rFonts w:ascii="Traditional Arabic" w:eastAsia="Calibri" w:hAnsi="Traditional Arabic" w:cs="Traditional Arabic"/>
          <w:sz w:val="32"/>
          <w:szCs w:val="32"/>
          <w:rtl/>
          <w:lang w:bidi="ar-DZ"/>
        </w:rPr>
        <w:sectPr w:rsidR="00802E04" w:rsidRPr="00802E04" w:rsidSect="000F30E0">
          <w:headerReference w:type="default" r:id="rId40"/>
          <w:footerReference w:type="default" r:id="rId41"/>
          <w:pgSz w:w="11906" w:h="16838"/>
          <w:pgMar w:top="1134" w:right="1701" w:bottom="1134" w:left="1134" w:header="567" w:footer="567" w:gutter="0"/>
          <w:pgBorders w:display="firstPage" w:offsetFrom="page">
            <w:top w:val="single" w:sz="18" w:space="24" w:color="auto"/>
            <w:left w:val="single" w:sz="18" w:space="24" w:color="auto"/>
            <w:bottom w:val="single" w:sz="18" w:space="24" w:color="auto"/>
            <w:right w:val="single" w:sz="18" w:space="24" w:color="auto"/>
          </w:pgBorders>
          <w:cols w:space="708"/>
          <w:docGrid w:linePitch="360"/>
        </w:sectPr>
      </w:pPr>
    </w:p>
    <w:p w14:paraId="5D52483A" w14:textId="77777777" w:rsidR="000F30E0" w:rsidRPr="00F173E3" w:rsidRDefault="000F30E0" w:rsidP="000F30E0">
      <w:pPr>
        <w:bidi/>
        <w:jc w:val="center"/>
        <w:rPr>
          <w:rFonts w:ascii="Traditional Arabic" w:hAnsi="Traditional Arabic" w:cs="Traditional Arabic"/>
          <w:b/>
          <w:bCs/>
          <w:sz w:val="32"/>
          <w:szCs w:val="32"/>
          <w:rtl/>
        </w:rPr>
      </w:pPr>
      <w:r w:rsidRPr="00F173E3">
        <w:rPr>
          <w:rFonts w:ascii="Traditional Arabic" w:hAnsi="Traditional Arabic" w:cs="Traditional Arabic"/>
          <w:b/>
          <w:bCs/>
          <w:sz w:val="32"/>
          <w:szCs w:val="32"/>
          <w:rtl/>
        </w:rPr>
        <w:lastRenderedPageBreak/>
        <w:t>فهرس المحتويات</w:t>
      </w:r>
    </w:p>
    <w:tbl>
      <w:tblPr>
        <w:tblStyle w:val="Grilleclaire-Accent5"/>
        <w:bidiVisual/>
        <w:tblW w:w="9588" w:type="dxa"/>
        <w:tblInd w:w="-319" w:type="dxa"/>
        <w:tblLayout w:type="fixed"/>
        <w:tblLook w:val="04A0" w:firstRow="1" w:lastRow="0" w:firstColumn="1" w:lastColumn="0" w:noHBand="0" w:noVBand="1"/>
      </w:tblPr>
      <w:tblGrid>
        <w:gridCol w:w="8505"/>
        <w:gridCol w:w="1083"/>
      </w:tblGrid>
      <w:tr w:rsidR="000F30E0" w:rsidRPr="00914C6D" w14:paraId="1B002212" w14:textId="77777777" w:rsidTr="00894558">
        <w:trPr>
          <w:cnfStyle w:val="100000000000" w:firstRow="1" w:lastRow="0" w:firstColumn="0" w:lastColumn="0" w:oddVBand="0" w:evenVBand="0" w:oddHBand="0" w:evenHBand="0" w:firstRowFirstColumn="0" w:firstRowLastColumn="0" w:lastRowFirstColumn="0" w:lastRowLastColumn="0"/>
          <w:trHeight w:val="646"/>
        </w:trPr>
        <w:tc>
          <w:tcPr>
            <w:cnfStyle w:val="001000000000" w:firstRow="0" w:lastRow="0" w:firstColumn="1" w:lastColumn="0" w:oddVBand="0" w:evenVBand="0" w:oddHBand="0" w:evenHBand="0" w:firstRowFirstColumn="0" w:firstRowLastColumn="0" w:lastRowFirstColumn="0" w:lastRowLastColumn="0"/>
            <w:tcW w:w="8505" w:type="dxa"/>
          </w:tcPr>
          <w:p w14:paraId="38A9B8E8" w14:textId="2CA942D3" w:rsidR="00894558" w:rsidRPr="00F173E3" w:rsidRDefault="000F30E0" w:rsidP="00894558">
            <w:pPr>
              <w:bidi/>
              <w:spacing w:line="276" w:lineRule="auto"/>
              <w:rPr>
                <w:rFonts w:ascii="Traditional Arabic" w:hAnsi="Traditional Arabic" w:cs="Traditional Arabic"/>
                <w:sz w:val="32"/>
                <w:szCs w:val="32"/>
                <w:rtl/>
              </w:rPr>
            </w:pPr>
            <w:r w:rsidRPr="00F173E3">
              <w:rPr>
                <w:rFonts w:ascii="Traditional Arabic" w:hAnsi="Traditional Arabic" w:cs="Traditional Arabic"/>
                <w:sz w:val="32"/>
                <w:szCs w:val="32"/>
                <w:rtl/>
              </w:rPr>
              <w:t>شكر وعرفان</w:t>
            </w:r>
          </w:p>
        </w:tc>
        <w:tc>
          <w:tcPr>
            <w:tcW w:w="1083" w:type="dxa"/>
          </w:tcPr>
          <w:p w14:paraId="62275BF8" w14:textId="77777777" w:rsidR="000F30E0" w:rsidRPr="00914C6D" w:rsidRDefault="000F30E0" w:rsidP="00825DA0">
            <w:pPr>
              <w:bidi/>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32"/>
                <w:szCs w:val="32"/>
                <w:rtl/>
              </w:rPr>
            </w:pPr>
          </w:p>
        </w:tc>
      </w:tr>
      <w:tr w:rsidR="009A7C00" w:rsidRPr="00914C6D" w14:paraId="06378784" w14:textId="77777777" w:rsidTr="009A7C00">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8505" w:type="dxa"/>
          </w:tcPr>
          <w:p w14:paraId="5A39DBE9" w14:textId="0174ED89" w:rsidR="009A7C00" w:rsidRPr="00F173E3" w:rsidRDefault="009A7C00" w:rsidP="00894558">
            <w:pPr>
              <w:bidi/>
              <w:rPr>
                <w:rFonts w:ascii="Traditional Arabic" w:hAnsi="Traditional Arabic" w:cs="Traditional Arabic"/>
                <w:sz w:val="32"/>
                <w:szCs w:val="32"/>
                <w:rtl/>
              </w:rPr>
            </w:pPr>
            <w:r>
              <w:rPr>
                <w:rFonts w:ascii="Traditional Arabic" w:hAnsi="Traditional Arabic" w:cs="Traditional Arabic" w:hint="cs"/>
                <w:sz w:val="32"/>
                <w:szCs w:val="32"/>
                <w:rtl/>
              </w:rPr>
              <w:t>إهداء</w:t>
            </w:r>
          </w:p>
        </w:tc>
        <w:tc>
          <w:tcPr>
            <w:tcW w:w="1083" w:type="dxa"/>
          </w:tcPr>
          <w:p w14:paraId="78B65714" w14:textId="77777777" w:rsidR="009A7C00" w:rsidRPr="00914C6D" w:rsidRDefault="009A7C00" w:rsidP="00825DA0">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tl/>
              </w:rPr>
            </w:pPr>
          </w:p>
        </w:tc>
      </w:tr>
      <w:tr w:rsidR="000F30E0" w:rsidRPr="00914C6D" w14:paraId="552C9B4D" w14:textId="77777777" w:rsidTr="00CF1780">
        <w:trPr>
          <w:cnfStyle w:val="000000010000" w:firstRow="0" w:lastRow="0" w:firstColumn="0" w:lastColumn="0" w:oddVBand="0" w:evenVBand="0" w:oddHBand="0" w:evenHBand="1" w:firstRowFirstColumn="0" w:firstRowLastColumn="0" w:lastRowFirstColumn="0" w:lastRowLastColumn="0"/>
          <w:trHeight w:val="700"/>
        </w:trPr>
        <w:tc>
          <w:tcPr>
            <w:cnfStyle w:val="001000000000" w:firstRow="0" w:lastRow="0" w:firstColumn="1" w:lastColumn="0" w:oddVBand="0" w:evenVBand="0" w:oddHBand="0" w:evenHBand="0" w:firstRowFirstColumn="0" w:firstRowLastColumn="0" w:lastRowFirstColumn="0" w:lastRowLastColumn="0"/>
            <w:tcW w:w="8505" w:type="dxa"/>
            <w:tcBorders>
              <w:right w:val="single" w:sz="4" w:space="0" w:color="auto"/>
            </w:tcBorders>
          </w:tcPr>
          <w:p w14:paraId="6F27D25F" w14:textId="77777777" w:rsidR="000F30E0" w:rsidRPr="00F173E3" w:rsidRDefault="000F30E0" w:rsidP="00F92980">
            <w:pPr>
              <w:bidi/>
              <w:rPr>
                <w:rFonts w:ascii="Traditional Arabic" w:hAnsi="Traditional Arabic" w:cs="Traditional Arabic"/>
                <w:sz w:val="32"/>
                <w:szCs w:val="32"/>
                <w:rtl/>
              </w:rPr>
            </w:pPr>
            <w:r w:rsidRPr="00F173E3">
              <w:rPr>
                <w:rFonts w:ascii="Traditional Arabic" w:hAnsi="Traditional Arabic" w:cs="Traditional Arabic"/>
                <w:sz w:val="32"/>
                <w:szCs w:val="32"/>
                <w:rtl/>
              </w:rPr>
              <w:t>مقدمة</w:t>
            </w:r>
          </w:p>
        </w:tc>
        <w:tc>
          <w:tcPr>
            <w:tcW w:w="1083" w:type="dxa"/>
            <w:tcBorders>
              <w:left w:val="single" w:sz="4" w:space="0" w:color="auto"/>
            </w:tcBorders>
          </w:tcPr>
          <w:p w14:paraId="65BE6B70" w14:textId="77777777" w:rsidR="000F30E0" w:rsidRPr="00F173E3" w:rsidRDefault="000F30E0" w:rsidP="00B35E13">
            <w:pPr>
              <w:pStyle w:val="Paragraphedeliste"/>
              <w:numPr>
                <w:ilvl w:val="0"/>
                <w:numId w:val="9"/>
              </w:numPr>
              <w:bidi/>
              <w:spacing w:after="0" w:line="240"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F173E3">
              <w:rPr>
                <w:rFonts w:ascii="Traditional Arabic" w:hAnsi="Traditional Arabic" w:cs="Traditional Arabic"/>
                <w:sz w:val="32"/>
                <w:szCs w:val="32"/>
                <w:rtl/>
                <w:lang w:bidi="ar-DZ"/>
              </w:rPr>
              <w:t>ب</w:t>
            </w:r>
          </w:p>
        </w:tc>
      </w:tr>
      <w:tr w:rsidR="000F30E0" w:rsidRPr="00914C6D" w14:paraId="06BE3543"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88" w:type="dxa"/>
            <w:gridSpan w:val="2"/>
          </w:tcPr>
          <w:p w14:paraId="2B4EBD3A" w14:textId="314F1981" w:rsidR="000F30E0" w:rsidRPr="00F173E3" w:rsidRDefault="00E90F5D" w:rsidP="00825DA0">
            <w:pPr>
              <w:bidi/>
              <w:spacing w:before="240"/>
              <w:ind w:left="-1"/>
              <w:contextualSpacing/>
              <w:jc w:val="center"/>
              <w:rPr>
                <w:rFonts w:ascii="Traditional Arabic" w:eastAsia="Times New Roman" w:hAnsi="Traditional Arabic" w:cs="Traditional Arabic"/>
                <w:sz w:val="44"/>
                <w:szCs w:val="44"/>
                <w:rtl/>
                <w:lang w:eastAsia="fr-FR" w:bidi="ar-DZ"/>
              </w:rPr>
            </w:pPr>
            <w:r>
              <w:rPr>
                <w:rFonts w:ascii="Traditional Arabic" w:eastAsia="Times New Roman" w:hAnsi="Traditional Arabic" w:cs="Traditional Arabic" w:hint="cs"/>
                <w:sz w:val="44"/>
                <w:szCs w:val="44"/>
                <w:rtl/>
                <w:lang w:eastAsia="fr-FR" w:bidi="ar-DZ"/>
              </w:rPr>
              <w:t>تمهيد</w:t>
            </w:r>
            <w:r w:rsidR="000F30E0" w:rsidRPr="00F173E3">
              <w:rPr>
                <w:rFonts w:ascii="Traditional Arabic" w:eastAsia="Times New Roman" w:hAnsi="Traditional Arabic" w:cs="Traditional Arabic"/>
                <w:sz w:val="44"/>
                <w:szCs w:val="44"/>
                <w:rtl/>
                <w:lang w:eastAsia="fr-FR"/>
              </w:rPr>
              <w:t xml:space="preserve">: </w:t>
            </w:r>
          </w:p>
        </w:tc>
      </w:tr>
      <w:tr w:rsidR="000F30E0" w:rsidRPr="00914C6D" w14:paraId="00DAEACE"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4A0E00FD" w14:textId="5EAA7A37" w:rsidR="000F30E0" w:rsidRPr="00894558" w:rsidRDefault="009A7C00" w:rsidP="009A7C00">
            <w:pPr>
              <w:bidi/>
              <w:spacing w:after="160"/>
              <w:rPr>
                <w:rFonts w:ascii="Traditional Arabic" w:eastAsia="Calibri" w:hAnsi="Traditional Arabic" w:cs="Traditional Arabic"/>
                <w:b w:val="0"/>
                <w:bCs w:val="0"/>
                <w:sz w:val="32"/>
                <w:szCs w:val="32"/>
                <w:rtl/>
                <w:lang w:val="en-US" w:bidi="ar-DZ"/>
              </w:rPr>
            </w:pPr>
            <w:r>
              <w:rPr>
                <w:rFonts w:ascii="Traditional Arabic" w:eastAsia="Calibri" w:hAnsi="Traditional Arabic" w:cs="Traditional Arabic"/>
                <w:b w:val="0"/>
                <w:bCs w:val="0"/>
                <w:sz w:val="32"/>
                <w:szCs w:val="32"/>
                <w:rtl/>
                <w:lang w:val="en-US" w:bidi="ar-DZ"/>
              </w:rPr>
              <w:t>أولا</w:t>
            </w:r>
            <w:r w:rsidR="008F598D">
              <w:rPr>
                <w:rFonts w:ascii="Traditional Arabic" w:eastAsia="Calibri" w:hAnsi="Traditional Arabic" w:cs="Traditional Arabic" w:hint="cs"/>
                <w:b w:val="0"/>
                <w:bCs w:val="0"/>
                <w:sz w:val="32"/>
                <w:szCs w:val="32"/>
                <w:rtl/>
                <w:lang w:val="en-US" w:bidi="ar-DZ"/>
              </w:rPr>
              <w:t xml:space="preserve">: </w:t>
            </w:r>
            <w:r>
              <w:rPr>
                <w:rFonts w:ascii="Traditional Arabic" w:eastAsia="Calibri" w:hAnsi="Traditional Arabic" w:cs="Traditional Arabic"/>
                <w:b w:val="0"/>
                <w:bCs w:val="0"/>
                <w:sz w:val="32"/>
                <w:szCs w:val="32"/>
                <w:rtl/>
                <w:lang w:val="en-US" w:bidi="ar-DZ"/>
              </w:rPr>
              <w:t>السيمياء</w:t>
            </w:r>
          </w:p>
        </w:tc>
        <w:tc>
          <w:tcPr>
            <w:tcW w:w="1083" w:type="dxa"/>
          </w:tcPr>
          <w:p w14:paraId="1648C5DA" w14:textId="77777777" w:rsidR="000F30E0" w:rsidRPr="00F173E3" w:rsidRDefault="000F30E0" w:rsidP="00825DA0">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04</w:t>
            </w:r>
          </w:p>
        </w:tc>
      </w:tr>
      <w:tr w:rsidR="009A7C00" w:rsidRPr="00914C6D" w14:paraId="1800A08C"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70B89E2F" w14:textId="4E38F4C4" w:rsidR="009A7C00" w:rsidRPr="009A7C00" w:rsidRDefault="009A7C00" w:rsidP="009A7C00">
            <w:pPr>
              <w:bidi/>
              <w:spacing w:after="160"/>
              <w:rPr>
                <w:rFonts w:ascii="Traditional Arabic" w:eastAsia="Calibri" w:hAnsi="Traditional Arabic" w:cs="Traditional Arabic"/>
                <w:b w:val="0"/>
                <w:bCs w:val="0"/>
                <w:sz w:val="32"/>
                <w:szCs w:val="32"/>
                <w:rtl/>
                <w:lang w:val="en-US" w:bidi="ar-DZ"/>
              </w:rPr>
            </w:pPr>
            <w:r>
              <w:rPr>
                <w:rFonts w:ascii="Traditional Arabic" w:eastAsia="Calibri" w:hAnsi="Traditional Arabic" w:cs="Traditional Arabic" w:hint="cs"/>
                <w:b w:val="0"/>
                <w:bCs w:val="0"/>
                <w:sz w:val="32"/>
                <w:szCs w:val="32"/>
                <w:rtl/>
                <w:lang w:val="en-US" w:bidi="ar-DZ"/>
              </w:rPr>
              <w:t>1</w:t>
            </w:r>
            <w:r w:rsidR="008F598D">
              <w:rPr>
                <w:rFonts w:ascii="Traditional Arabic" w:eastAsia="Calibri" w:hAnsi="Traditional Arabic" w:cs="Traditional Arabic" w:hint="cs"/>
                <w:b w:val="0"/>
                <w:bCs w:val="0"/>
                <w:sz w:val="32"/>
                <w:szCs w:val="32"/>
                <w:rtl/>
                <w:lang w:val="en-US" w:bidi="ar-DZ"/>
              </w:rPr>
              <w:t>-</w:t>
            </w:r>
            <w:r>
              <w:rPr>
                <w:rFonts w:ascii="Traditional Arabic" w:eastAsia="Calibri" w:hAnsi="Traditional Arabic" w:cs="Traditional Arabic" w:hint="cs"/>
                <w:b w:val="0"/>
                <w:bCs w:val="0"/>
                <w:sz w:val="32"/>
                <w:szCs w:val="32"/>
                <w:rtl/>
                <w:lang w:val="en-US" w:bidi="ar-DZ"/>
              </w:rPr>
              <w:t>تعريف السيمياء:</w:t>
            </w:r>
          </w:p>
        </w:tc>
        <w:tc>
          <w:tcPr>
            <w:tcW w:w="1083" w:type="dxa"/>
          </w:tcPr>
          <w:p w14:paraId="75995FE4" w14:textId="46F41026" w:rsidR="009A7C00" w:rsidRDefault="005954C8" w:rsidP="00825DA0">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04</w:t>
            </w:r>
          </w:p>
        </w:tc>
      </w:tr>
      <w:tr w:rsidR="000F30E0" w:rsidRPr="00914C6D" w14:paraId="2A15F83F"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696E938F" w14:textId="3487C558" w:rsidR="000F30E0" w:rsidRPr="00894558" w:rsidRDefault="009A7C00" w:rsidP="00825DA0">
            <w:pPr>
              <w:bidi/>
              <w:spacing w:after="160"/>
              <w:rPr>
                <w:rFonts w:ascii="Traditional Arabic" w:eastAsia="Calibri" w:hAnsi="Traditional Arabic" w:cs="Traditional Arabic"/>
                <w:b w:val="0"/>
                <w:bCs w:val="0"/>
                <w:sz w:val="32"/>
                <w:szCs w:val="32"/>
                <w:rtl/>
                <w:lang w:val="en-US" w:bidi="ar-DZ"/>
              </w:rPr>
            </w:pPr>
            <w:r>
              <w:rPr>
                <w:rFonts w:ascii="Traditional Arabic" w:eastAsia="Calibri" w:hAnsi="Traditional Arabic" w:cs="Traditional Arabic"/>
                <w:b w:val="0"/>
                <w:bCs w:val="0"/>
                <w:sz w:val="32"/>
                <w:szCs w:val="32"/>
                <w:rtl/>
                <w:lang w:val="en-US" w:bidi="ar-DZ"/>
              </w:rPr>
              <w:t>ثانيا</w:t>
            </w:r>
            <w:r w:rsidR="008F598D">
              <w:rPr>
                <w:rFonts w:ascii="Traditional Arabic" w:eastAsia="Calibri" w:hAnsi="Traditional Arabic" w:cs="Traditional Arabic" w:hint="cs"/>
                <w:b w:val="0"/>
                <w:bCs w:val="0"/>
                <w:sz w:val="32"/>
                <w:szCs w:val="32"/>
                <w:rtl/>
                <w:lang w:val="en-US" w:bidi="ar-DZ"/>
              </w:rPr>
              <w:t xml:space="preserve">: </w:t>
            </w:r>
            <w:r w:rsidR="001952C9">
              <w:rPr>
                <w:rFonts w:ascii="Traditional Arabic" w:eastAsia="Calibri" w:hAnsi="Traditional Arabic" w:cs="Traditional Arabic" w:hint="cs"/>
                <w:b w:val="0"/>
                <w:bCs w:val="0"/>
                <w:sz w:val="32"/>
                <w:szCs w:val="32"/>
                <w:rtl/>
                <w:lang w:val="en-US" w:bidi="ar-DZ"/>
              </w:rPr>
              <w:t>إ</w:t>
            </w:r>
            <w:r w:rsidR="000F30E0" w:rsidRPr="00894558">
              <w:rPr>
                <w:rFonts w:ascii="Traditional Arabic" w:eastAsia="Calibri" w:hAnsi="Traditional Arabic" w:cs="Traditional Arabic"/>
                <w:b w:val="0"/>
                <w:bCs w:val="0"/>
                <w:sz w:val="32"/>
                <w:szCs w:val="32"/>
                <w:rtl/>
                <w:lang w:val="en-US" w:bidi="ar-DZ"/>
              </w:rPr>
              <w:t>تجاهات السيميائة:</w:t>
            </w:r>
          </w:p>
        </w:tc>
        <w:tc>
          <w:tcPr>
            <w:tcW w:w="1083" w:type="dxa"/>
          </w:tcPr>
          <w:p w14:paraId="521FD407" w14:textId="77777777" w:rsidR="000F30E0" w:rsidRPr="00F173E3" w:rsidRDefault="000F30E0" w:rsidP="00825DA0">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06</w:t>
            </w:r>
          </w:p>
        </w:tc>
      </w:tr>
      <w:tr w:rsidR="000F30E0" w:rsidRPr="00914C6D" w14:paraId="70A35506"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27E14B5A" w14:textId="42FF970A" w:rsidR="000F30E0" w:rsidRPr="009A7C00" w:rsidRDefault="009A7C00" w:rsidP="009A7C00">
            <w:pPr>
              <w:bidi/>
              <w:spacing w:after="160"/>
              <w:rPr>
                <w:rFonts w:ascii="Traditional Arabic" w:eastAsia="Calibri" w:hAnsi="Traditional Arabic" w:cs="Traditional Arabic"/>
                <w:b w:val="0"/>
                <w:bCs w:val="0"/>
                <w:sz w:val="32"/>
                <w:szCs w:val="32"/>
                <w:rtl/>
                <w:lang w:val="en-US"/>
              </w:rPr>
            </w:pPr>
            <w:r>
              <w:rPr>
                <w:rFonts w:ascii="Traditional Arabic" w:eastAsia="Calibri" w:hAnsi="Traditional Arabic" w:cs="Traditional Arabic" w:hint="cs"/>
                <w:b w:val="0"/>
                <w:bCs w:val="0"/>
                <w:sz w:val="32"/>
                <w:szCs w:val="32"/>
                <w:rtl/>
                <w:lang w:val="en-US" w:bidi="ar-DZ"/>
              </w:rPr>
              <w:t>1</w:t>
            </w:r>
            <w:r w:rsidR="008F598D">
              <w:rPr>
                <w:rFonts w:ascii="Traditional Arabic" w:eastAsia="Calibri" w:hAnsi="Traditional Arabic" w:cs="Traditional Arabic" w:hint="cs"/>
                <w:b w:val="0"/>
                <w:bCs w:val="0"/>
                <w:sz w:val="32"/>
                <w:szCs w:val="32"/>
                <w:rtl/>
                <w:lang w:val="en-US" w:bidi="ar-DZ"/>
              </w:rPr>
              <w:t>-</w:t>
            </w:r>
            <w:r w:rsidR="000F30E0" w:rsidRPr="009A7C00">
              <w:rPr>
                <w:rFonts w:ascii="Traditional Arabic" w:eastAsia="Calibri" w:hAnsi="Traditional Arabic" w:cs="Traditional Arabic"/>
                <w:b w:val="0"/>
                <w:bCs w:val="0"/>
                <w:sz w:val="32"/>
                <w:szCs w:val="32"/>
                <w:rtl/>
                <w:lang w:val="en-US" w:bidi="ar-DZ"/>
              </w:rPr>
              <w:t xml:space="preserve">سيمياء التواصل </w:t>
            </w:r>
            <w:r w:rsidR="000F30E0" w:rsidRPr="009A7C00">
              <w:rPr>
                <w:rFonts w:ascii="Traditional Arabic" w:eastAsia="Calibri" w:hAnsi="Traditional Arabic" w:cs="Traditional Arabic"/>
                <w:b w:val="0"/>
                <w:bCs w:val="0"/>
                <w:sz w:val="32"/>
                <w:szCs w:val="32"/>
                <w:lang w:val="en-US"/>
              </w:rPr>
              <w:t>sémiotique of communication</w:t>
            </w:r>
            <w:r w:rsidR="000F30E0" w:rsidRPr="009A7C00">
              <w:rPr>
                <w:rFonts w:ascii="Traditional Arabic" w:eastAsia="Calibri" w:hAnsi="Traditional Arabic" w:cs="Traditional Arabic"/>
                <w:b w:val="0"/>
                <w:bCs w:val="0"/>
                <w:sz w:val="32"/>
                <w:szCs w:val="32"/>
                <w:rtl/>
                <w:lang w:val="en-US"/>
              </w:rPr>
              <w:t>:</w:t>
            </w:r>
          </w:p>
        </w:tc>
        <w:tc>
          <w:tcPr>
            <w:tcW w:w="1083" w:type="dxa"/>
          </w:tcPr>
          <w:p w14:paraId="09147398" w14:textId="064B023F" w:rsidR="000F30E0" w:rsidRPr="00F173E3" w:rsidRDefault="000F30E0" w:rsidP="00825DA0">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sz w:val="32"/>
                <w:szCs w:val="32"/>
                <w:rtl/>
              </w:rPr>
              <w:t>0</w:t>
            </w:r>
            <w:r w:rsidR="005954C8">
              <w:rPr>
                <w:rFonts w:ascii="Traditional Arabic" w:hAnsi="Traditional Arabic" w:cs="Traditional Arabic" w:hint="cs"/>
                <w:sz w:val="32"/>
                <w:szCs w:val="32"/>
                <w:rtl/>
              </w:rPr>
              <w:t>6</w:t>
            </w:r>
          </w:p>
        </w:tc>
      </w:tr>
      <w:tr w:rsidR="000F30E0" w:rsidRPr="00914C6D" w14:paraId="654F6863"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4501B9F8" w14:textId="08A52142" w:rsidR="000F30E0" w:rsidRPr="00894558" w:rsidRDefault="009A7C00" w:rsidP="00825DA0">
            <w:pPr>
              <w:bidi/>
              <w:spacing w:after="160"/>
              <w:rPr>
                <w:rFonts w:ascii="Traditional Arabic" w:eastAsia="Calibri" w:hAnsi="Traditional Arabic" w:cs="Traditional Arabic"/>
                <w:b w:val="0"/>
                <w:bCs w:val="0"/>
                <w:sz w:val="32"/>
                <w:szCs w:val="32"/>
                <w:rtl/>
                <w:lang w:val="en-US" w:bidi="ar-DZ"/>
              </w:rPr>
            </w:pPr>
            <w:r>
              <w:rPr>
                <w:rFonts w:ascii="Traditional Arabic" w:eastAsia="Calibri" w:hAnsi="Traditional Arabic" w:cs="Traditional Arabic"/>
                <w:b w:val="0"/>
                <w:bCs w:val="0"/>
                <w:sz w:val="32"/>
                <w:szCs w:val="32"/>
                <w:rtl/>
                <w:lang w:val="en-US" w:bidi="ar-DZ"/>
              </w:rPr>
              <w:t>2</w:t>
            </w:r>
            <w:r w:rsidR="008F598D">
              <w:rPr>
                <w:rFonts w:ascii="Traditional Arabic" w:eastAsia="Calibri" w:hAnsi="Traditional Arabic" w:cs="Traditional Arabic" w:hint="cs"/>
                <w:b w:val="0"/>
                <w:bCs w:val="0"/>
                <w:sz w:val="32"/>
                <w:szCs w:val="32"/>
                <w:rtl/>
                <w:lang w:val="en-US" w:bidi="ar-DZ"/>
              </w:rPr>
              <w:t>-</w:t>
            </w:r>
            <w:r w:rsidR="000F30E0" w:rsidRPr="00894558">
              <w:rPr>
                <w:rFonts w:ascii="Traditional Arabic" w:eastAsia="Calibri" w:hAnsi="Traditional Arabic" w:cs="Traditional Arabic"/>
                <w:b w:val="0"/>
                <w:bCs w:val="0"/>
                <w:sz w:val="32"/>
                <w:szCs w:val="32"/>
                <w:rtl/>
                <w:lang w:val="en-US" w:bidi="ar-DZ"/>
              </w:rPr>
              <w:t xml:space="preserve">سيمياء الدلالة </w:t>
            </w:r>
            <w:r w:rsidR="000F30E0" w:rsidRPr="00894558">
              <w:rPr>
                <w:rFonts w:ascii="Traditional Arabic" w:eastAsia="Calibri" w:hAnsi="Traditional Arabic" w:cs="Traditional Arabic"/>
                <w:b w:val="0"/>
                <w:bCs w:val="0"/>
                <w:sz w:val="32"/>
                <w:szCs w:val="32"/>
                <w:lang w:val="en-US" w:bidi="ar-DZ"/>
              </w:rPr>
              <w:t>semiotic of semantic</w:t>
            </w:r>
            <w:r w:rsidR="000F30E0" w:rsidRPr="00894558">
              <w:rPr>
                <w:rFonts w:ascii="Traditional Arabic" w:eastAsia="Calibri" w:hAnsi="Traditional Arabic" w:cs="Traditional Arabic"/>
                <w:b w:val="0"/>
                <w:bCs w:val="0"/>
                <w:sz w:val="32"/>
                <w:szCs w:val="32"/>
                <w:rtl/>
                <w:lang w:val="en-US" w:bidi="ar-DZ"/>
              </w:rPr>
              <w:t>:</w:t>
            </w:r>
          </w:p>
        </w:tc>
        <w:tc>
          <w:tcPr>
            <w:tcW w:w="1083" w:type="dxa"/>
          </w:tcPr>
          <w:p w14:paraId="6E48436C" w14:textId="77777777" w:rsidR="000F30E0" w:rsidRPr="00F173E3" w:rsidRDefault="000F30E0" w:rsidP="00825DA0">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sz w:val="32"/>
                <w:szCs w:val="32"/>
                <w:rtl/>
              </w:rPr>
              <w:t>0</w:t>
            </w:r>
            <w:r>
              <w:rPr>
                <w:rFonts w:ascii="Traditional Arabic" w:hAnsi="Traditional Arabic" w:cs="Traditional Arabic" w:hint="cs"/>
                <w:sz w:val="32"/>
                <w:szCs w:val="32"/>
                <w:rtl/>
              </w:rPr>
              <w:t>7</w:t>
            </w:r>
          </w:p>
        </w:tc>
      </w:tr>
      <w:tr w:rsidR="000F30E0" w:rsidRPr="00914C6D" w14:paraId="32158E43"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32649C5F" w14:textId="2113FD0B" w:rsidR="000F30E0" w:rsidRPr="00894558" w:rsidRDefault="009A7C00" w:rsidP="00825DA0">
            <w:pPr>
              <w:bidi/>
              <w:spacing w:after="160"/>
              <w:rPr>
                <w:rFonts w:ascii="Traditional Arabic" w:eastAsia="Calibri" w:hAnsi="Traditional Arabic" w:cs="Traditional Arabic"/>
                <w:b w:val="0"/>
                <w:bCs w:val="0"/>
                <w:sz w:val="32"/>
                <w:szCs w:val="32"/>
                <w:rtl/>
                <w:lang w:val="en-US" w:bidi="ar-DZ"/>
              </w:rPr>
            </w:pPr>
            <w:r>
              <w:rPr>
                <w:rFonts w:ascii="Traditional Arabic" w:eastAsia="Calibri" w:hAnsi="Traditional Arabic" w:cs="Traditional Arabic"/>
                <w:b w:val="0"/>
                <w:bCs w:val="0"/>
                <w:sz w:val="32"/>
                <w:szCs w:val="32"/>
                <w:rtl/>
                <w:lang w:val="en-US" w:bidi="ar-DZ"/>
              </w:rPr>
              <w:t>3</w:t>
            </w:r>
            <w:r w:rsidR="008F598D">
              <w:rPr>
                <w:rFonts w:ascii="Traditional Arabic" w:eastAsia="Calibri" w:hAnsi="Traditional Arabic" w:cs="Traditional Arabic" w:hint="cs"/>
                <w:b w:val="0"/>
                <w:bCs w:val="0"/>
                <w:sz w:val="32"/>
                <w:szCs w:val="32"/>
                <w:rtl/>
                <w:lang w:val="en-US" w:bidi="ar-DZ"/>
              </w:rPr>
              <w:t>-</w:t>
            </w:r>
            <w:r w:rsidR="000F30E0" w:rsidRPr="00894558">
              <w:rPr>
                <w:rFonts w:ascii="Traditional Arabic" w:eastAsia="Calibri" w:hAnsi="Traditional Arabic" w:cs="Traditional Arabic"/>
                <w:b w:val="0"/>
                <w:bCs w:val="0"/>
                <w:sz w:val="32"/>
                <w:szCs w:val="32"/>
                <w:rtl/>
                <w:lang w:val="en-US" w:bidi="ar-DZ"/>
              </w:rPr>
              <w:t>سيمياء الثقافة:</w:t>
            </w:r>
          </w:p>
        </w:tc>
        <w:tc>
          <w:tcPr>
            <w:tcW w:w="1083" w:type="dxa"/>
          </w:tcPr>
          <w:p w14:paraId="58CFAC65" w14:textId="77777777" w:rsidR="000F30E0" w:rsidRPr="00F173E3" w:rsidRDefault="000F30E0" w:rsidP="00825DA0">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sz w:val="32"/>
                <w:szCs w:val="32"/>
                <w:rtl/>
              </w:rPr>
              <w:t>0</w:t>
            </w:r>
            <w:r>
              <w:rPr>
                <w:rFonts w:ascii="Traditional Arabic" w:hAnsi="Traditional Arabic" w:cs="Traditional Arabic" w:hint="cs"/>
                <w:sz w:val="32"/>
                <w:szCs w:val="32"/>
                <w:rtl/>
              </w:rPr>
              <w:t>8</w:t>
            </w:r>
          </w:p>
        </w:tc>
      </w:tr>
      <w:tr w:rsidR="000F30E0" w:rsidRPr="00914C6D" w14:paraId="0B4DB123"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7FFF6592" w14:textId="12589BD7" w:rsidR="000F30E0" w:rsidRPr="00894558" w:rsidRDefault="009A7C00" w:rsidP="00825DA0">
            <w:pPr>
              <w:bidi/>
              <w:spacing w:after="160"/>
              <w:rPr>
                <w:rFonts w:ascii="Traditional Arabic" w:eastAsia="Calibri" w:hAnsi="Traditional Arabic" w:cs="Traditional Arabic"/>
                <w:b w:val="0"/>
                <w:bCs w:val="0"/>
                <w:sz w:val="32"/>
                <w:szCs w:val="32"/>
                <w:rtl/>
                <w:lang w:val="en-US" w:bidi="ar-DZ"/>
              </w:rPr>
            </w:pPr>
            <w:r>
              <w:rPr>
                <w:rFonts w:ascii="Traditional Arabic" w:eastAsia="Calibri" w:hAnsi="Traditional Arabic" w:cs="Traditional Arabic"/>
                <w:b w:val="0"/>
                <w:bCs w:val="0"/>
                <w:sz w:val="32"/>
                <w:szCs w:val="32"/>
                <w:rtl/>
                <w:lang w:val="en-US" w:bidi="ar-DZ"/>
              </w:rPr>
              <w:t>4</w:t>
            </w:r>
            <w:r w:rsidR="008F598D">
              <w:rPr>
                <w:rFonts w:ascii="Traditional Arabic" w:eastAsia="Calibri" w:hAnsi="Traditional Arabic" w:cs="Traditional Arabic" w:hint="cs"/>
                <w:b w:val="0"/>
                <w:bCs w:val="0"/>
                <w:sz w:val="32"/>
                <w:szCs w:val="32"/>
                <w:rtl/>
                <w:lang w:val="en-US" w:bidi="ar-DZ"/>
              </w:rPr>
              <w:t>-</w:t>
            </w:r>
            <w:r w:rsidR="000F30E0" w:rsidRPr="00894558">
              <w:rPr>
                <w:rFonts w:ascii="Traditional Arabic" w:eastAsia="Calibri" w:hAnsi="Traditional Arabic" w:cs="Traditional Arabic"/>
                <w:b w:val="0"/>
                <w:bCs w:val="0"/>
                <w:sz w:val="32"/>
                <w:szCs w:val="32"/>
                <w:rtl/>
                <w:lang w:val="en-US" w:bidi="ar-DZ"/>
              </w:rPr>
              <w:t>سيمياء الأدب:</w:t>
            </w:r>
          </w:p>
        </w:tc>
        <w:tc>
          <w:tcPr>
            <w:tcW w:w="1083" w:type="dxa"/>
          </w:tcPr>
          <w:p w14:paraId="03E88BF4" w14:textId="77777777" w:rsidR="000F30E0" w:rsidRPr="00F173E3" w:rsidRDefault="000F30E0" w:rsidP="00825DA0">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sz w:val="32"/>
                <w:szCs w:val="32"/>
                <w:rtl/>
              </w:rPr>
              <w:t>0</w:t>
            </w:r>
            <w:r>
              <w:rPr>
                <w:rFonts w:ascii="Traditional Arabic" w:hAnsi="Traditional Arabic" w:cs="Traditional Arabic" w:hint="cs"/>
                <w:sz w:val="32"/>
                <w:szCs w:val="32"/>
                <w:rtl/>
              </w:rPr>
              <w:t>8</w:t>
            </w:r>
          </w:p>
        </w:tc>
      </w:tr>
      <w:tr w:rsidR="000F30E0" w:rsidRPr="00914C6D" w14:paraId="71504A85"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3E91469C" w14:textId="1FF7AE08" w:rsidR="000F30E0" w:rsidRPr="00894558" w:rsidRDefault="008F598D" w:rsidP="00825DA0">
            <w:pPr>
              <w:bidi/>
              <w:spacing w:after="160"/>
              <w:rPr>
                <w:rFonts w:ascii="Traditional Arabic" w:eastAsia="Calibri" w:hAnsi="Traditional Arabic" w:cs="Traditional Arabic"/>
                <w:b w:val="0"/>
                <w:bCs w:val="0"/>
                <w:sz w:val="32"/>
                <w:szCs w:val="32"/>
                <w:rtl/>
                <w:lang w:val="en-US" w:bidi="ar-DZ"/>
              </w:rPr>
            </w:pPr>
            <w:r>
              <w:rPr>
                <w:rFonts w:ascii="Traditional Arabic" w:eastAsia="Calibri" w:hAnsi="Traditional Arabic" w:cs="Traditional Arabic" w:hint="cs"/>
                <w:b w:val="0"/>
                <w:bCs w:val="0"/>
                <w:sz w:val="32"/>
                <w:szCs w:val="32"/>
                <w:rtl/>
                <w:lang w:val="en-US" w:bidi="ar-DZ"/>
              </w:rPr>
              <w:t>ثالثا</w:t>
            </w:r>
            <w:r w:rsidR="000F30E0" w:rsidRPr="00894558">
              <w:rPr>
                <w:rFonts w:ascii="Traditional Arabic" w:eastAsia="Calibri" w:hAnsi="Traditional Arabic" w:cs="Traditional Arabic" w:hint="cs"/>
                <w:b w:val="0"/>
                <w:bCs w:val="0"/>
                <w:sz w:val="32"/>
                <w:szCs w:val="32"/>
                <w:rtl/>
                <w:lang w:val="en-US" w:bidi="ar-DZ"/>
              </w:rPr>
              <w:t>: خصوصية الكتابة النسوية في الجزائر:</w:t>
            </w:r>
          </w:p>
        </w:tc>
        <w:tc>
          <w:tcPr>
            <w:tcW w:w="1083" w:type="dxa"/>
          </w:tcPr>
          <w:p w14:paraId="664E9FAB" w14:textId="3468E0A3" w:rsidR="000F30E0" w:rsidRPr="00F173E3" w:rsidRDefault="005954C8" w:rsidP="00825DA0">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09</w:t>
            </w:r>
          </w:p>
        </w:tc>
      </w:tr>
      <w:tr w:rsidR="000F30E0" w:rsidRPr="00914C6D" w14:paraId="581830FA"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3047C3A2" w14:textId="77777777" w:rsidR="000F30E0" w:rsidRPr="00894558" w:rsidRDefault="000F30E0" w:rsidP="00825DA0">
            <w:pPr>
              <w:bidi/>
              <w:spacing w:after="160"/>
              <w:jc w:val="center"/>
              <w:rPr>
                <w:rFonts w:ascii="Traditional Arabic" w:eastAsia="Calibri" w:hAnsi="Traditional Arabic" w:cs="Traditional Arabic"/>
                <w:sz w:val="32"/>
                <w:szCs w:val="32"/>
                <w:lang w:val="en-US" w:bidi="ar-DZ"/>
              </w:rPr>
            </w:pPr>
            <w:r w:rsidRPr="00894558">
              <w:rPr>
                <w:rFonts w:ascii="Traditional Arabic" w:eastAsia="Times New Roman" w:hAnsi="Traditional Arabic" w:cs="Traditional Arabic"/>
                <w:sz w:val="44"/>
                <w:szCs w:val="44"/>
                <w:rtl/>
                <w:lang w:eastAsia="fr-FR"/>
              </w:rPr>
              <w:t xml:space="preserve">الفصل </w:t>
            </w:r>
            <w:r w:rsidRPr="00894558">
              <w:rPr>
                <w:rFonts w:ascii="Traditional Arabic" w:eastAsia="Times New Roman" w:hAnsi="Traditional Arabic" w:cs="Traditional Arabic" w:hint="cs"/>
                <w:sz w:val="44"/>
                <w:szCs w:val="44"/>
                <w:rtl/>
                <w:lang w:eastAsia="fr-FR"/>
              </w:rPr>
              <w:t>الأول:</w:t>
            </w:r>
            <w:r w:rsidRPr="00894558">
              <w:rPr>
                <w:rFonts w:ascii="Traditional Arabic" w:hAnsi="Traditional Arabic" w:cs="Traditional Arabic"/>
                <w:sz w:val="24"/>
                <w:szCs w:val="24"/>
                <w:rtl/>
              </w:rPr>
              <w:t xml:space="preserve"> </w:t>
            </w:r>
            <w:r w:rsidRPr="00894558">
              <w:rPr>
                <w:rFonts w:ascii="Traditional Arabic" w:eastAsia="Times New Roman" w:hAnsi="Traditional Arabic" w:cs="Traditional Arabic" w:hint="cs"/>
                <w:sz w:val="44"/>
                <w:szCs w:val="44"/>
                <w:rtl/>
                <w:lang w:eastAsia="fr-FR"/>
              </w:rPr>
              <w:t>سيمائية</w:t>
            </w:r>
            <w:r w:rsidRPr="00894558">
              <w:rPr>
                <w:rFonts w:ascii="Traditional Arabic" w:eastAsia="Times New Roman" w:hAnsi="Traditional Arabic" w:cs="Traditional Arabic"/>
                <w:sz w:val="44"/>
                <w:szCs w:val="44"/>
                <w:rtl/>
                <w:lang w:eastAsia="fr-FR"/>
              </w:rPr>
              <w:t xml:space="preserve"> العنوان والغلاف </w:t>
            </w:r>
            <w:r w:rsidRPr="00894558">
              <w:rPr>
                <w:rFonts w:ascii="Traditional Arabic" w:eastAsia="Times New Roman" w:hAnsi="Traditional Arabic" w:cs="Traditional Arabic" w:hint="cs"/>
                <w:sz w:val="44"/>
                <w:szCs w:val="44"/>
                <w:rtl/>
                <w:lang w:eastAsia="fr-FR"/>
              </w:rPr>
              <w:t>والاحالة:</w:t>
            </w:r>
          </w:p>
        </w:tc>
        <w:tc>
          <w:tcPr>
            <w:tcW w:w="1083" w:type="dxa"/>
          </w:tcPr>
          <w:p w14:paraId="4C28E64F" w14:textId="77777777" w:rsidR="000F30E0" w:rsidRPr="00F173E3" w:rsidRDefault="000F30E0" w:rsidP="00825DA0">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0F30E0" w:rsidRPr="00914C6D" w14:paraId="2E4B8F99" w14:textId="77777777" w:rsidTr="00825DA0">
        <w:trPr>
          <w:cnfStyle w:val="000000100000" w:firstRow="0" w:lastRow="0" w:firstColumn="0" w:lastColumn="0" w:oddVBand="0" w:evenVBand="0" w:oddHBand="1" w:evenHBand="0" w:firstRowFirstColumn="0" w:firstRowLastColumn="0" w:lastRowFirstColumn="0" w:lastRowLastColumn="0"/>
          <w:trHeight w:val="45"/>
        </w:trPr>
        <w:tc>
          <w:tcPr>
            <w:cnfStyle w:val="001000000000" w:firstRow="0" w:lastRow="0" w:firstColumn="1" w:lastColumn="0" w:oddVBand="0" w:evenVBand="0" w:oddHBand="0" w:evenHBand="0" w:firstRowFirstColumn="0" w:firstRowLastColumn="0" w:lastRowFirstColumn="0" w:lastRowLastColumn="0"/>
            <w:tcW w:w="8505" w:type="dxa"/>
          </w:tcPr>
          <w:p w14:paraId="331BBD37" w14:textId="4C52A892" w:rsidR="000F30E0" w:rsidRPr="00894558" w:rsidRDefault="000F30E0" w:rsidP="00825DA0">
            <w:pPr>
              <w:bidi/>
              <w:spacing w:after="160"/>
              <w:rPr>
                <w:rFonts w:ascii="Traditional Arabic" w:eastAsia="Calibri" w:hAnsi="Traditional Arabic" w:cs="Traditional Arabic"/>
                <w:b w:val="0"/>
                <w:bCs w:val="0"/>
                <w:sz w:val="24"/>
                <w:szCs w:val="24"/>
                <w:lang w:val="en-US" w:bidi="ar-DZ"/>
              </w:rPr>
            </w:pPr>
            <w:r w:rsidRPr="00894558">
              <w:rPr>
                <w:rFonts w:ascii="Traditional Arabic" w:eastAsia="Calibri" w:hAnsi="Traditional Arabic" w:cs="Traditional Arabic"/>
                <w:b w:val="0"/>
                <w:bCs w:val="0"/>
                <w:color w:val="000000"/>
                <w:sz w:val="32"/>
                <w:szCs w:val="32"/>
                <w:rtl/>
              </w:rPr>
              <w:t>أولا: سيمياء العنوان</w:t>
            </w:r>
            <w:r w:rsidR="00270B4B">
              <w:rPr>
                <w:rFonts w:ascii="Traditional Arabic" w:eastAsia="Calibri" w:hAnsi="Traditional Arabic" w:cs="Traditional Arabic" w:hint="cs"/>
                <w:b w:val="0"/>
                <w:bCs w:val="0"/>
                <w:color w:val="000000"/>
                <w:sz w:val="32"/>
                <w:szCs w:val="32"/>
                <w:rtl/>
              </w:rPr>
              <w:t>:</w:t>
            </w:r>
          </w:p>
        </w:tc>
        <w:tc>
          <w:tcPr>
            <w:tcW w:w="1083" w:type="dxa"/>
          </w:tcPr>
          <w:p w14:paraId="4A36AB04" w14:textId="77777777" w:rsidR="000F30E0" w:rsidRPr="00F173E3" w:rsidRDefault="000F30E0" w:rsidP="00825DA0">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F173E3">
              <w:rPr>
                <w:rFonts w:ascii="Traditional Arabic" w:hAnsi="Traditional Arabic" w:cs="Traditional Arabic"/>
                <w:sz w:val="32"/>
                <w:szCs w:val="32"/>
                <w:rtl/>
              </w:rPr>
              <w:t>11</w:t>
            </w:r>
          </w:p>
        </w:tc>
      </w:tr>
      <w:tr w:rsidR="000F30E0" w:rsidRPr="00914C6D" w14:paraId="690767C3"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23D09D93" w14:textId="77777777" w:rsidR="000F30E0" w:rsidRPr="00894558" w:rsidRDefault="000F30E0" w:rsidP="00825DA0">
            <w:pPr>
              <w:bidi/>
              <w:spacing w:after="160"/>
              <w:rPr>
                <w:rFonts w:ascii="Traditional Arabic" w:eastAsia="Calibri" w:hAnsi="Traditional Arabic" w:cs="Traditional Arabic"/>
                <w:b w:val="0"/>
                <w:bCs w:val="0"/>
                <w:sz w:val="24"/>
                <w:szCs w:val="24"/>
                <w:rtl/>
                <w:lang w:val="en-US" w:bidi="ar-DZ"/>
              </w:rPr>
            </w:pPr>
            <w:r w:rsidRPr="00894558">
              <w:rPr>
                <w:rFonts w:ascii="Traditional Arabic" w:eastAsia="Calibri" w:hAnsi="Traditional Arabic" w:cs="Traditional Arabic" w:hint="cs"/>
                <w:b w:val="0"/>
                <w:bCs w:val="0"/>
                <w:color w:val="000000"/>
                <w:sz w:val="32"/>
                <w:szCs w:val="32"/>
                <w:rtl/>
              </w:rPr>
              <w:t>1-</w:t>
            </w:r>
            <w:r w:rsidRPr="00894558">
              <w:rPr>
                <w:rFonts w:ascii="Traditional Arabic" w:eastAsia="Calibri" w:hAnsi="Traditional Arabic" w:cs="Traditional Arabic"/>
                <w:b w:val="0"/>
                <w:bCs w:val="0"/>
                <w:color w:val="000000"/>
                <w:sz w:val="32"/>
                <w:szCs w:val="32"/>
                <w:rtl/>
              </w:rPr>
              <w:t>مفهوم العنوان:</w:t>
            </w:r>
          </w:p>
        </w:tc>
        <w:tc>
          <w:tcPr>
            <w:tcW w:w="1083" w:type="dxa"/>
          </w:tcPr>
          <w:p w14:paraId="1539E4B3" w14:textId="7D2C2A80" w:rsidR="000F30E0" w:rsidRPr="00F173E3" w:rsidRDefault="009264AF" w:rsidP="00825DA0">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11</w:t>
            </w:r>
          </w:p>
        </w:tc>
      </w:tr>
      <w:tr w:rsidR="00270B4B" w:rsidRPr="00914C6D" w14:paraId="63E572F8"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4FD0D602" w14:textId="4C35109D" w:rsidR="00270B4B" w:rsidRPr="00894558" w:rsidRDefault="00270B4B" w:rsidP="00270B4B">
            <w:pPr>
              <w:bidi/>
              <w:spacing w:after="160"/>
              <w:rPr>
                <w:rFonts w:ascii="Traditional Arabic" w:eastAsia="Calibri" w:hAnsi="Traditional Arabic" w:cs="Traditional Arabic"/>
                <w:b w:val="0"/>
                <w:bCs w:val="0"/>
                <w:color w:val="000000"/>
                <w:sz w:val="32"/>
                <w:szCs w:val="32"/>
                <w:rtl/>
              </w:rPr>
            </w:pPr>
            <w:r w:rsidRPr="00894558">
              <w:rPr>
                <w:rFonts w:ascii="Traditional Arabic" w:eastAsia="Calibri" w:hAnsi="Traditional Arabic" w:cs="Traditional Arabic" w:hint="cs"/>
                <w:b w:val="0"/>
                <w:bCs w:val="0"/>
                <w:color w:val="000000"/>
                <w:sz w:val="32"/>
                <w:szCs w:val="32"/>
                <w:rtl/>
              </w:rPr>
              <w:t>2-</w:t>
            </w:r>
            <w:r w:rsidRPr="00894558">
              <w:rPr>
                <w:rFonts w:ascii="Traditional Arabic" w:eastAsia="Calibri" w:hAnsi="Traditional Arabic" w:cs="Traditional Arabic"/>
                <w:b w:val="0"/>
                <w:bCs w:val="0"/>
                <w:color w:val="000000"/>
                <w:sz w:val="32"/>
                <w:szCs w:val="32"/>
                <w:rtl/>
              </w:rPr>
              <w:t>أهمية العنوان:</w:t>
            </w:r>
          </w:p>
        </w:tc>
        <w:tc>
          <w:tcPr>
            <w:tcW w:w="1083" w:type="dxa"/>
          </w:tcPr>
          <w:p w14:paraId="19AED9C7" w14:textId="6414DEF0" w:rsidR="00270B4B" w:rsidRDefault="004C4AAB"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13</w:t>
            </w:r>
          </w:p>
        </w:tc>
      </w:tr>
      <w:tr w:rsidR="00270B4B" w:rsidRPr="00914C6D" w14:paraId="638FEC31"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5B6EC27A" w14:textId="2ACB343F" w:rsidR="00270B4B" w:rsidRPr="00894558" w:rsidRDefault="00270B4B" w:rsidP="00270B4B">
            <w:pPr>
              <w:bidi/>
              <w:spacing w:after="160"/>
              <w:rPr>
                <w:rFonts w:ascii="Traditional Arabic" w:eastAsia="Calibri" w:hAnsi="Traditional Arabic" w:cs="Traditional Arabic"/>
                <w:b w:val="0"/>
                <w:bCs w:val="0"/>
                <w:color w:val="000000"/>
                <w:sz w:val="32"/>
                <w:szCs w:val="32"/>
                <w:rtl/>
              </w:rPr>
            </w:pPr>
            <w:r w:rsidRPr="00894558">
              <w:rPr>
                <w:rFonts w:ascii="Traditional Arabic" w:eastAsia="Calibri" w:hAnsi="Traditional Arabic" w:cs="Traditional Arabic" w:hint="cs"/>
                <w:b w:val="0"/>
                <w:bCs w:val="0"/>
                <w:color w:val="000000"/>
                <w:sz w:val="32"/>
                <w:szCs w:val="32"/>
                <w:rtl/>
              </w:rPr>
              <w:t>3-</w:t>
            </w:r>
            <w:r w:rsidRPr="00894558">
              <w:rPr>
                <w:rFonts w:ascii="Traditional Arabic" w:eastAsia="Calibri" w:hAnsi="Traditional Arabic" w:cs="Traditional Arabic"/>
                <w:b w:val="0"/>
                <w:bCs w:val="0"/>
                <w:color w:val="000000"/>
                <w:sz w:val="32"/>
                <w:szCs w:val="32"/>
                <w:rtl/>
              </w:rPr>
              <w:t>أنواع العنوان:</w:t>
            </w:r>
          </w:p>
        </w:tc>
        <w:tc>
          <w:tcPr>
            <w:tcW w:w="1083" w:type="dxa"/>
          </w:tcPr>
          <w:p w14:paraId="4327A91F" w14:textId="5298B90F" w:rsidR="00270B4B" w:rsidRDefault="004C4AAB"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14</w:t>
            </w:r>
          </w:p>
        </w:tc>
      </w:tr>
      <w:tr w:rsidR="00270B4B" w:rsidRPr="00914C6D" w14:paraId="0E1D3C03"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5C24A1A5" w14:textId="50A02D3A" w:rsidR="00270B4B" w:rsidRPr="00894558" w:rsidRDefault="00270B4B" w:rsidP="00270B4B">
            <w:pPr>
              <w:bidi/>
              <w:spacing w:after="160"/>
              <w:rPr>
                <w:rFonts w:ascii="Traditional Arabic" w:eastAsia="Calibri" w:hAnsi="Traditional Arabic" w:cs="Traditional Arabic"/>
                <w:b w:val="0"/>
                <w:bCs w:val="0"/>
                <w:sz w:val="32"/>
                <w:szCs w:val="32"/>
                <w:lang w:val="en-US" w:bidi="ar-DZ"/>
              </w:rPr>
            </w:pPr>
            <w:r w:rsidRPr="00EF3273">
              <w:rPr>
                <w:rFonts w:ascii="Traditional Arabic" w:eastAsia="Calibri" w:hAnsi="Traditional Arabic" w:cs="Traditional Arabic" w:hint="cs"/>
                <w:b w:val="0"/>
                <w:bCs w:val="0"/>
                <w:color w:val="000000"/>
                <w:sz w:val="32"/>
                <w:szCs w:val="32"/>
                <w:rtl/>
              </w:rPr>
              <w:lastRenderedPageBreak/>
              <w:t>4-وظائف العنوان</w:t>
            </w:r>
          </w:p>
        </w:tc>
        <w:tc>
          <w:tcPr>
            <w:tcW w:w="1083" w:type="dxa"/>
          </w:tcPr>
          <w:p w14:paraId="045A0FCF" w14:textId="5962294A" w:rsidR="00270B4B" w:rsidRPr="00F173E3" w:rsidRDefault="004C4AAB"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sz w:val="32"/>
                <w:szCs w:val="32"/>
                <w:rtl/>
              </w:rPr>
              <w:t>1</w:t>
            </w:r>
            <w:r>
              <w:rPr>
                <w:rFonts w:ascii="Traditional Arabic" w:hAnsi="Traditional Arabic" w:cs="Traditional Arabic" w:hint="cs"/>
                <w:sz w:val="32"/>
                <w:szCs w:val="32"/>
                <w:rtl/>
              </w:rPr>
              <w:t>4</w:t>
            </w:r>
          </w:p>
        </w:tc>
      </w:tr>
      <w:tr w:rsidR="00270B4B" w:rsidRPr="00914C6D" w14:paraId="51718A2E"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12940154" w14:textId="1D40E60C" w:rsidR="00270B4B" w:rsidRPr="00894558" w:rsidRDefault="00270B4B" w:rsidP="00270B4B">
            <w:pPr>
              <w:bidi/>
              <w:spacing w:after="160"/>
              <w:rPr>
                <w:rFonts w:ascii="Traditional Arabic" w:eastAsia="Calibri" w:hAnsi="Traditional Arabic" w:cs="Traditional Arabic"/>
                <w:b w:val="0"/>
                <w:bCs w:val="0"/>
                <w:sz w:val="32"/>
                <w:szCs w:val="32"/>
                <w:rtl/>
                <w:lang w:val="en-US"/>
              </w:rPr>
            </w:pPr>
            <w:r w:rsidRPr="00EF3273">
              <w:rPr>
                <w:rFonts w:ascii="Traditional Arabic" w:eastAsia="Calibri" w:hAnsi="Traditional Arabic" w:cs="Traditional Arabic" w:hint="cs"/>
                <w:b w:val="0"/>
                <w:bCs w:val="0"/>
                <w:color w:val="000000"/>
                <w:sz w:val="32"/>
                <w:szCs w:val="32"/>
                <w:rtl/>
                <w:lang w:bidi="ar-DZ"/>
              </w:rPr>
              <w:t>5-</w:t>
            </w:r>
            <w:r w:rsidRPr="00EF3273">
              <w:rPr>
                <w:rFonts w:ascii="Traditional Arabic" w:eastAsia="Calibri" w:hAnsi="Traditional Arabic" w:cs="Traditional Arabic"/>
                <w:b w:val="0"/>
                <w:bCs w:val="0"/>
                <w:color w:val="000000"/>
                <w:sz w:val="32"/>
                <w:szCs w:val="32"/>
                <w:rtl/>
                <w:lang w:bidi="ar-DZ"/>
              </w:rPr>
              <w:t>سيمياء العنوان:</w:t>
            </w:r>
          </w:p>
        </w:tc>
        <w:tc>
          <w:tcPr>
            <w:tcW w:w="1083" w:type="dxa"/>
          </w:tcPr>
          <w:p w14:paraId="5303BCDF" w14:textId="3EFFBE4D" w:rsidR="00270B4B" w:rsidRPr="00F173E3" w:rsidRDefault="00270B4B"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sz w:val="32"/>
                <w:szCs w:val="32"/>
                <w:rtl/>
              </w:rPr>
              <w:t>1</w:t>
            </w:r>
            <w:r w:rsidR="004C4AAB">
              <w:rPr>
                <w:rFonts w:ascii="Traditional Arabic" w:hAnsi="Traditional Arabic" w:cs="Traditional Arabic" w:hint="cs"/>
                <w:sz w:val="32"/>
                <w:szCs w:val="32"/>
                <w:rtl/>
              </w:rPr>
              <w:t>6</w:t>
            </w:r>
          </w:p>
        </w:tc>
      </w:tr>
      <w:tr w:rsidR="00270B4B" w:rsidRPr="00914C6D" w14:paraId="06700DD6"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10607FEE" w14:textId="57880705" w:rsidR="00270B4B" w:rsidRPr="00CF1780" w:rsidRDefault="00CF1780" w:rsidP="00270B4B">
            <w:pPr>
              <w:bidi/>
              <w:spacing w:after="160"/>
              <w:rPr>
                <w:rFonts w:ascii="Traditional Arabic" w:eastAsia="Calibri" w:hAnsi="Traditional Arabic" w:cs="Traditional Arabic"/>
                <w:b w:val="0"/>
                <w:bCs w:val="0"/>
                <w:color w:val="000000"/>
                <w:sz w:val="32"/>
                <w:szCs w:val="32"/>
                <w:rtl/>
                <w:lang w:bidi="ar-DZ"/>
              </w:rPr>
            </w:pPr>
            <w:r>
              <w:rPr>
                <w:rFonts w:ascii="Traditional Arabic" w:eastAsia="Calibri" w:hAnsi="Traditional Arabic" w:cs="Traditional Arabic" w:hint="cs"/>
                <w:b w:val="0"/>
                <w:bCs w:val="0"/>
                <w:color w:val="000000"/>
                <w:sz w:val="32"/>
                <w:szCs w:val="32"/>
                <w:rtl/>
                <w:lang w:bidi="ar-DZ"/>
              </w:rPr>
              <w:t>قراءة سيميائية في العنوان:</w:t>
            </w:r>
          </w:p>
        </w:tc>
        <w:tc>
          <w:tcPr>
            <w:tcW w:w="1083" w:type="dxa"/>
          </w:tcPr>
          <w:p w14:paraId="61189098" w14:textId="74345EA5" w:rsidR="00270B4B" w:rsidRDefault="004C4AAB"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17</w:t>
            </w:r>
          </w:p>
        </w:tc>
      </w:tr>
      <w:tr w:rsidR="00270B4B" w:rsidRPr="00914C6D" w14:paraId="1CB57DD0"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0BCEF861" w14:textId="69AE26B6" w:rsidR="00270B4B" w:rsidRPr="00894558" w:rsidRDefault="00270B4B" w:rsidP="00270B4B">
            <w:pPr>
              <w:bidi/>
              <w:rPr>
                <w:rFonts w:ascii="Traditional Arabic" w:eastAsia="Calibri" w:hAnsi="Traditional Arabic" w:cs="Traditional Arabic"/>
                <w:b w:val="0"/>
                <w:bCs w:val="0"/>
                <w:color w:val="000000"/>
                <w:sz w:val="32"/>
                <w:szCs w:val="32"/>
              </w:rPr>
            </w:pPr>
            <w:r>
              <w:rPr>
                <w:rFonts w:ascii="Traditional Arabic" w:eastAsia="Calibri" w:hAnsi="Traditional Arabic" w:cs="Traditional Arabic" w:hint="cs"/>
                <w:b w:val="0"/>
                <w:bCs w:val="0"/>
                <w:color w:val="000000"/>
                <w:sz w:val="32"/>
                <w:szCs w:val="32"/>
                <w:rtl/>
                <w:lang w:bidi="ar-DZ"/>
              </w:rPr>
              <w:t>1-</w:t>
            </w:r>
            <w:r w:rsidRPr="00EF3273">
              <w:rPr>
                <w:rFonts w:ascii="Traditional Arabic" w:eastAsia="Calibri" w:hAnsi="Traditional Arabic" w:cs="Traditional Arabic"/>
                <w:b w:val="0"/>
                <w:bCs w:val="0"/>
                <w:color w:val="000000"/>
                <w:sz w:val="32"/>
                <w:szCs w:val="32"/>
                <w:rtl/>
                <w:lang w:bidi="ar-DZ"/>
              </w:rPr>
              <w:t xml:space="preserve">التحليل السيميائي لعنوان المجموعة </w:t>
            </w:r>
            <w:r w:rsidRPr="00EF3273">
              <w:rPr>
                <w:rFonts w:ascii="Traditional Arabic" w:eastAsia="Calibri" w:hAnsi="Traditional Arabic" w:cs="Traditional Arabic" w:hint="cs"/>
                <w:b w:val="0"/>
                <w:bCs w:val="0"/>
                <w:color w:val="000000"/>
                <w:sz w:val="32"/>
                <w:szCs w:val="32"/>
                <w:rtl/>
                <w:lang w:bidi="ar-DZ"/>
              </w:rPr>
              <w:t>"</w:t>
            </w:r>
            <w:r w:rsidRPr="00EF3273">
              <w:rPr>
                <w:rFonts w:ascii="Traditional Arabic" w:eastAsia="Calibri" w:hAnsi="Traditional Arabic" w:cs="Traditional Arabic"/>
                <w:b w:val="0"/>
                <w:bCs w:val="0"/>
                <w:color w:val="000000"/>
                <w:sz w:val="32"/>
                <w:szCs w:val="32"/>
                <w:rtl/>
                <w:lang w:bidi="ar-DZ"/>
              </w:rPr>
              <w:t>الهايبومانيا</w:t>
            </w:r>
            <w:r w:rsidRPr="00EF3273">
              <w:rPr>
                <w:rFonts w:ascii="Traditional Arabic" w:eastAsia="Calibri" w:hAnsi="Traditional Arabic" w:cs="Traditional Arabic" w:hint="cs"/>
                <w:b w:val="0"/>
                <w:bCs w:val="0"/>
                <w:color w:val="000000"/>
                <w:sz w:val="32"/>
                <w:szCs w:val="32"/>
                <w:rtl/>
                <w:lang w:bidi="ar-DZ"/>
              </w:rPr>
              <w:t>"</w:t>
            </w:r>
            <w:r w:rsidRPr="00EF3273">
              <w:rPr>
                <w:rFonts w:ascii="Traditional Arabic" w:eastAsia="Calibri" w:hAnsi="Traditional Arabic" w:cs="Traditional Arabic"/>
                <w:b w:val="0"/>
                <w:bCs w:val="0"/>
                <w:color w:val="000000"/>
                <w:sz w:val="32"/>
                <w:szCs w:val="32"/>
                <w:rtl/>
                <w:lang w:bidi="ar-DZ"/>
              </w:rPr>
              <w:t>:</w:t>
            </w:r>
          </w:p>
        </w:tc>
        <w:tc>
          <w:tcPr>
            <w:tcW w:w="1083" w:type="dxa"/>
          </w:tcPr>
          <w:p w14:paraId="1E1B69C5" w14:textId="27929161" w:rsidR="00270B4B" w:rsidRPr="00F173E3" w:rsidRDefault="004C4AAB"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17</w:t>
            </w:r>
          </w:p>
        </w:tc>
      </w:tr>
      <w:tr w:rsidR="00270B4B" w:rsidRPr="00914C6D" w14:paraId="14A67FDE"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79A866D5" w14:textId="591003D6" w:rsidR="00270B4B" w:rsidRPr="00894558" w:rsidRDefault="00270B4B" w:rsidP="00270B4B">
            <w:pPr>
              <w:bidi/>
              <w:rPr>
                <w:rFonts w:ascii="Traditional Arabic" w:eastAsia="Calibri" w:hAnsi="Traditional Arabic" w:cs="Traditional Arabic"/>
                <w:b w:val="0"/>
                <w:bCs w:val="0"/>
                <w:color w:val="000000"/>
                <w:sz w:val="32"/>
                <w:szCs w:val="32"/>
              </w:rPr>
            </w:pPr>
            <w:r>
              <w:rPr>
                <w:rFonts w:ascii="Traditional Arabic" w:eastAsia="Calibri" w:hAnsi="Traditional Arabic" w:cs="Traditional Arabic" w:hint="cs"/>
                <w:b w:val="0"/>
                <w:bCs w:val="0"/>
                <w:color w:val="000000"/>
                <w:sz w:val="32"/>
                <w:szCs w:val="32"/>
                <w:rtl/>
                <w:lang w:bidi="ar-DZ"/>
              </w:rPr>
              <w:t xml:space="preserve">2-سيميائية العناوين الفرعية "عناوين المجموعة القصصية": </w:t>
            </w:r>
          </w:p>
        </w:tc>
        <w:tc>
          <w:tcPr>
            <w:tcW w:w="1083" w:type="dxa"/>
          </w:tcPr>
          <w:p w14:paraId="4C7DE427" w14:textId="3CE004D7" w:rsidR="00270B4B" w:rsidRPr="00F173E3" w:rsidRDefault="004C4AAB"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18</w:t>
            </w:r>
          </w:p>
        </w:tc>
      </w:tr>
      <w:tr w:rsidR="00270B4B" w:rsidRPr="00914C6D" w14:paraId="5353B903"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52841701" w14:textId="0EE8D198" w:rsidR="00270B4B" w:rsidRPr="00EF3273" w:rsidRDefault="00270B4B" w:rsidP="00270B4B">
            <w:pPr>
              <w:bidi/>
              <w:rPr>
                <w:rFonts w:ascii="Traditional Arabic" w:eastAsia="Calibri" w:hAnsi="Traditional Arabic" w:cs="Traditional Arabic"/>
                <w:b w:val="0"/>
                <w:bCs w:val="0"/>
                <w:color w:val="000000"/>
                <w:sz w:val="32"/>
                <w:szCs w:val="32"/>
              </w:rPr>
            </w:pPr>
            <w:r>
              <w:rPr>
                <w:rFonts w:ascii="Traditional Arabic" w:eastAsia="Calibri" w:hAnsi="Traditional Arabic" w:cs="Traditional Arabic" w:hint="cs"/>
                <w:b w:val="0"/>
                <w:bCs w:val="0"/>
                <w:color w:val="000000"/>
                <w:sz w:val="32"/>
                <w:szCs w:val="32"/>
                <w:rtl/>
                <w:lang w:bidi="ar-DZ"/>
              </w:rPr>
              <w:t>ثانيا: سيمياء الغلاف:</w:t>
            </w:r>
          </w:p>
        </w:tc>
        <w:tc>
          <w:tcPr>
            <w:tcW w:w="1083" w:type="dxa"/>
          </w:tcPr>
          <w:p w14:paraId="30735369" w14:textId="79267455" w:rsidR="00270B4B" w:rsidRPr="00F173E3" w:rsidRDefault="004C4AAB"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24</w:t>
            </w:r>
          </w:p>
        </w:tc>
      </w:tr>
      <w:tr w:rsidR="00270B4B" w:rsidRPr="00914C6D" w14:paraId="475C31C6"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4DED8813" w14:textId="1A19C068" w:rsidR="00270B4B" w:rsidRPr="00EF3273" w:rsidRDefault="00270B4B" w:rsidP="00270B4B">
            <w:pPr>
              <w:bidi/>
              <w:rPr>
                <w:rFonts w:ascii="Traditional Arabic" w:eastAsia="Calibri" w:hAnsi="Traditional Arabic" w:cs="Traditional Arabic"/>
                <w:b w:val="0"/>
                <w:bCs w:val="0"/>
                <w:color w:val="000000"/>
                <w:sz w:val="32"/>
                <w:szCs w:val="32"/>
                <w:rtl/>
              </w:rPr>
            </w:pPr>
            <w:r>
              <w:rPr>
                <w:rFonts w:ascii="Traditional Arabic" w:eastAsia="Calibri" w:hAnsi="Traditional Arabic" w:cs="Traditional Arabic" w:hint="cs"/>
                <w:b w:val="0"/>
                <w:bCs w:val="0"/>
                <w:color w:val="000000"/>
                <w:sz w:val="32"/>
                <w:szCs w:val="32"/>
                <w:rtl/>
                <w:lang w:bidi="ar-DZ"/>
              </w:rPr>
              <w:t>دراسة سيميائية لغلاف المجموعة القصصية "هايبومانيا":</w:t>
            </w:r>
          </w:p>
        </w:tc>
        <w:tc>
          <w:tcPr>
            <w:tcW w:w="1083" w:type="dxa"/>
          </w:tcPr>
          <w:p w14:paraId="2C8A0E88" w14:textId="488CBD72" w:rsidR="00270B4B" w:rsidRPr="00F173E3" w:rsidRDefault="004C4AAB"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25</w:t>
            </w:r>
          </w:p>
        </w:tc>
      </w:tr>
      <w:tr w:rsidR="00270B4B" w:rsidRPr="00914C6D" w14:paraId="5C2D74AB"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36EE65E0" w14:textId="68E4F420" w:rsidR="00270B4B" w:rsidRPr="00EF3273" w:rsidRDefault="00270B4B" w:rsidP="00270B4B">
            <w:pPr>
              <w:bidi/>
              <w:rPr>
                <w:rFonts w:ascii="Traditional Arabic" w:eastAsia="Calibri" w:hAnsi="Traditional Arabic" w:cs="Traditional Arabic"/>
                <w:b w:val="0"/>
                <w:bCs w:val="0"/>
                <w:color w:val="000000"/>
                <w:sz w:val="32"/>
                <w:szCs w:val="32"/>
                <w:rtl/>
                <w:lang w:bidi="ar-DZ"/>
              </w:rPr>
            </w:pPr>
            <w:r>
              <w:rPr>
                <w:rFonts w:ascii="Traditional Arabic" w:eastAsia="Calibri" w:hAnsi="Traditional Arabic" w:cs="Traditional Arabic" w:hint="cs"/>
                <w:b w:val="0"/>
                <w:bCs w:val="0"/>
                <w:color w:val="000000"/>
                <w:sz w:val="32"/>
                <w:szCs w:val="32"/>
                <w:rtl/>
                <w:lang w:bidi="ar-DZ"/>
              </w:rPr>
              <w:t>ثالثا: سيمياء الإحالة:</w:t>
            </w:r>
          </w:p>
        </w:tc>
        <w:tc>
          <w:tcPr>
            <w:tcW w:w="1083" w:type="dxa"/>
          </w:tcPr>
          <w:p w14:paraId="72C72042" w14:textId="1D38FF49" w:rsidR="00270B4B" w:rsidRPr="00F173E3" w:rsidRDefault="004C4AAB"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27</w:t>
            </w:r>
          </w:p>
        </w:tc>
      </w:tr>
      <w:tr w:rsidR="00270B4B" w:rsidRPr="00914C6D" w14:paraId="2189E687"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56E1A527" w14:textId="32766C15" w:rsidR="00270B4B" w:rsidRPr="00EF3273" w:rsidRDefault="00270B4B" w:rsidP="00270B4B">
            <w:pPr>
              <w:bidi/>
              <w:rPr>
                <w:rFonts w:ascii="Traditional Arabic" w:eastAsia="Calibri" w:hAnsi="Traditional Arabic" w:cs="Traditional Arabic"/>
                <w:b w:val="0"/>
                <w:bCs w:val="0"/>
                <w:color w:val="000000"/>
                <w:sz w:val="32"/>
                <w:szCs w:val="32"/>
                <w:rtl/>
              </w:rPr>
            </w:pPr>
            <w:r>
              <w:rPr>
                <w:rFonts w:ascii="Traditional Arabic" w:eastAsia="Calibri" w:hAnsi="Traditional Arabic" w:cs="Traditional Arabic" w:hint="cs"/>
                <w:b w:val="0"/>
                <w:bCs w:val="0"/>
                <w:color w:val="000000"/>
                <w:sz w:val="32"/>
                <w:szCs w:val="32"/>
                <w:rtl/>
                <w:lang w:bidi="ar-DZ"/>
              </w:rPr>
              <w:t>دراسة سيميائية للإحالة في المجموعة القصصية:</w:t>
            </w:r>
          </w:p>
        </w:tc>
        <w:tc>
          <w:tcPr>
            <w:tcW w:w="1083" w:type="dxa"/>
          </w:tcPr>
          <w:p w14:paraId="2989ABA0" w14:textId="499A77E4" w:rsidR="00270B4B" w:rsidRPr="00F173E3" w:rsidRDefault="004C4AAB"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27</w:t>
            </w:r>
          </w:p>
        </w:tc>
      </w:tr>
      <w:tr w:rsidR="00270B4B" w:rsidRPr="00914C6D" w14:paraId="75C8F0C3"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425D94DF" w14:textId="5C87B13F" w:rsidR="00270B4B" w:rsidRPr="00EF3273" w:rsidRDefault="00270B4B" w:rsidP="00270B4B">
            <w:pPr>
              <w:bidi/>
              <w:rPr>
                <w:rFonts w:ascii="Traditional Arabic" w:eastAsia="Calibri" w:hAnsi="Traditional Arabic" w:cs="Traditional Arabic"/>
                <w:b w:val="0"/>
                <w:bCs w:val="0"/>
                <w:color w:val="000000"/>
                <w:sz w:val="32"/>
                <w:szCs w:val="32"/>
                <w:rtl/>
              </w:rPr>
            </w:pPr>
            <w:r>
              <w:rPr>
                <w:rFonts w:ascii="Traditional Arabic" w:eastAsia="Calibri" w:hAnsi="Traditional Arabic" w:cs="Traditional Arabic" w:hint="cs"/>
                <w:b w:val="0"/>
                <w:bCs w:val="0"/>
                <w:color w:val="000000"/>
                <w:sz w:val="32"/>
                <w:szCs w:val="32"/>
                <w:rtl/>
                <w:lang w:bidi="ar-DZ"/>
              </w:rPr>
              <w:t>1-</w:t>
            </w:r>
            <w:r w:rsidR="00CF1780">
              <w:rPr>
                <w:rFonts w:ascii="Traditional Arabic" w:eastAsia="Calibri" w:hAnsi="Traditional Arabic" w:cs="Traditional Arabic" w:hint="cs"/>
                <w:b w:val="0"/>
                <w:bCs w:val="0"/>
                <w:color w:val="000000"/>
                <w:sz w:val="32"/>
                <w:szCs w:val="32"/>
                <w:rtl/>
                <w:lang w:bidi="ar-DZ"/>
              </w:rPr>
              <w:t>سيميائية الإحالة في الإهداء:</w:t>
            </w:r>
          </w:p>
        </w:tc>
        <w:tc>
          <w:tcPr>
            <w:tcW w:w="1083" w:type="dxa"/>
          </w:tcPr>
          <w:p w14:paraId="1B2501F6" w14:textId="4BF821A7" w:rsidR="00270B4B" w:rsidRPr="00F173E3" w:rsidRDefault="004C4AAB"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27</w:t>
            </w:r>
          </w:p>
        </w:tc>
      </w:tr>
      <w:tr w:rsidR="00270B4B" w:rsidRPr="00914C6D" w14:paraId="4695B899"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38C96419" w14:textId="75BD799F" w:rsidR="00270B4B" w:rsidRPr="00EF3273" w:rsidRDefault="00270B4B" w:rsidP="00270B4B">
            <w:pPr>
              <w:bidi/>
              <w:rPr>
                <w:rFonts w:ascii="Traditional Arabic" w:eastAsia="Calibri" w:hAnsi="Traditional Arabic" w:cs="Traditional Arabic"/>
                <w:b w:val="0"/>
                <w:bCs w:val="0"/>
                <w:color w:val="000000"/>
                <w:sz w:val="32"/>
                <w:szCs w:val="32"/>
                <w:rtl/>
                <w:lang w:bidi="ar-DZ"/>
              </w:rPr>
            </w:pPr>
            <w:r>
              <w:rPr>
                <w:rFonts w:ascii="Traditional Arabic" w:eastAsia="Calibri" w:hAnsi="Traditional Arabic" w:cs="Traditional Arabic" w:hint="cs"/>
                <w:b w:val="0"/>
                <w:bCs w:val="0"/>
                <w:color w:val="000000"/>
                <w:sz w:val="32"/>
                <w:szCs w:val="32"/>
                <w:rtl/>
              </w:rPr>
              <w:t>2-</w:t>
            </w:r>
            <w:r w:rsidR="00CF1780">
              <w:rPr>
                <w:rFonts w:ascii="Traditional Arabic" w:eastAsia="Calibri" w:hAnsi="Traditional Arabic" w:cs="Traditional Arabic" w:hint="cs"/>
                <w:b w:val="0"/>
                <w:bCs w:val="0"/>
                <w:color w:val="000000"/>
                <w:sz w:val="32"/>
                <w:szCs w:val="32"/>
                <w:rtl/>
              </w:rPr>
              <w:t>سيميائية الإحالة في نص "همسة" لآسيا بودخانة:</w:t>
            </w:r>
          </w:p>
        </w:tc>
        <w:tc>
          <w:tcPr>
            <w:tcW w:w="1083" w:type="dxa"/>
          </w:tcPr>
          <w:p w14:paraId="2111E548" w14:textId="2F47C818" w:rsidR="00270B4B" w:rsidRPr="00F173E3" w:rsidRDefault="004C4AAB"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28</w:t>
            </w:r>
          </w:p>
        </w:tc>
      </w:tr>
      <w:tr w:rsidR="00270B4B" w:rsidRPr="00914C6D" w14:paraId="65B3DFE1"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78D79D52" w14:textId="385BF158" w:rsidR="00270B4B" w:rsidRPr="00EF3273" w:rsidRDefault="00270B4B" w:rsidP="00270B4B">
            <w:pPr>
              <w:bidi/>
              <w:rPr>
                <w:rFonts w:ascii="Traditional Arabic" w:eastAsia="Calibri" w:hAnsi="Traditional Arabic" w:cs="Traditional Arabic"/>
                <w:b w:val="0"/>
                <w:bCs w:val="0"/>
                <w:color w:val="000000"/>
                <w:sz w:val="32"/>
                <w:szCs w:val="32"/>
                <w:rtl/>
              </w:rPr>
            </w:pPr>
            <w:r>
              <w:rPr>
                <w:rFonts w:ascii="Traditional Arabic" w:eastAsia="Calibri" w:hAnsi="Traditional Arabic" w:cs="Traditional Arabic" w:hint="cs"/>
                <w:b w:val="0"/>
                <w:bCs w:val="0"/>
                <w:color w:val="000000"/>
                <w:sz w:val="32"/>
                <w:szCs w:val="32"/>
                <w:rtl/>
              </w:rPr>
              <w:t>3-</w:t>
            </w:r>
            <w:r w:rsidR="00CF1780">
              <w:rPr>
                <w:rFonts w:ascii="Traditional Arabic" w:eastAsia="Calibri" w:hAnsi="Traditional Arabic" w:cs="Traditional Arabic" w:hint="cs"/>
                <w:b w:val="0"/>
                <w:bCs w:val="0"/>
                <w:color w:val="000000"/>
                <w:sz w:val="32"/>
                <w:szCs w:val="32"/>
                <w:rtl/>
              </w:rPr>
              <w:t xml:space="preserve">سيميائية الإحالة في نص تقديم آسيا رحاحلية: </w:t>
            </w:r>
          </w:p>
        </w:tc>
        <w:tc>
          <w:tcPr>
            <w:tcW w:w="1083" w:type="dxa"/>
          </w:tcPr>
          <w:p w14:paraId="02BB4788" w14:textId="6FD41D7A" w:rsidR="00270B4B" w:rsidRPr="00F173E3" w:rsidRDefault="004C4AAB"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29</w:t>
            </w:r>
          </w:p>
        </w:tc>
      </w:tr>
      <w:tr w:rsidR="00270B4B" w:rsidRPr="00914C6D" w14:paraId="158FCD87"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6BBE1C3E" w14:textId="570D152A" w:rsidR="00270B4B" w:rsidRDefault="00270B4B" w:rsidP="00270B4B">
            <w:pPr>
              <w:tabs>
                <w:tab w:val="right" w:pos="449"/>
              </w:tabs>
              <w:bidi/>
              <w:jc w:val="center"/>
              <w:rPr>
                <w:rFonts w:ascii="Traditional Arabic" w:eastAsia="Calibri" w:hAnsi="Traditional Arabic" w:cs="Traditional Arabic"/>
                <w:b w:val="0"/>
                <w:bCs w:val="0"/>
                <w:color w:val="000000"/>
                <w:sz w:val="32"/>
                <w:szCs w:val="32"/>
                <w:rtl/>
                <w:lang w:bidi="ar-DZ"/>
              </w:rPr>
            </w:pPr>
            <w:r w:rsidRPr="00EF5337">
              <w:rPr>
                <w:rFonts w:ascii="Traditional Arabic" w:eastAsia="Calibri" w:hAnsi="Traditional Arabic" w:cs="Traditional Arabic" w:hint="cs"/>
                <w:color w:val="000000"/>
                <w:sz w:val="44"/>
                <w:szCs w:val="44"/>
                <w:rtl/>
              </w:rPr>
              <w:t>الفصل الثاني: سيمائية الشخصيات</w:t>
            </w:r>
          </w:p>
        </w:tc>
        <w:tc>
          <w:tcPr>
            <w:tcW w:w="1083" w:type="dxa"/>
          </w:tcPr>
          <w:p w14:paraId="774E6544" w14:textId="77777777" w:rsidR="00270B4B" w:rsidRDefault="00270B4B"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270B4B" w:rsidRPr="00914C6D" w14:paraId="640B7054"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64E6D063" w14:textId="2BF1D2FC" w:rsidR="00270B4B" w:rsidRDefault="00270B4B" w:rsidP="00270B4B">
            <w:pPr>
              <w:tabs>
                <w:tab w:val="right" w:pos="449"/>
              </w:tabs>
              <w:bidi/>
              <w:rPr>
                <w:rFonts w:ascii="Traditional Arabic" w:eastAsia="Calibri" w:hAnsi="Traditional Arabic" w:cs="Traditional Arabic"/>
                <w:b w:val="0"/>
                <w:bCs w:val="0"/>
                <w:color w:val="000000"/>
                <w:sz w:val="32"/>
                <w:szCs w:val="32"/>
                <w:rtl/>
                <w:lang w:bidi="ar-DZ"/>
              </w:rPr>
            </w:pPr>
            <w:r w:rsidRPr="00EF3273">
              <w:rPr>
                <w:rFonts w:ascii="Traditional Arabic" w:eastAsia="Calibri" w:hAnsi="Traditional Arabic" w:cs="Traditional Arabic" w:hint="cs"/>
                <w:b w:val="0"/>
                <w:bCs w:val="0"/>
                <w:color w:val="000000"/>
                <w:sz w:val="32"/>
                <w:szCs w:val="32"/>
                <w:rtl/>
              </w:rPr>
              <w:t>1-</w:t>
            </w:r>
            <w:r w:rsidRPr="00EF3273">
              <w:rPr>
                <w:rFonts w:ascii="Traditional Arabic" w:eastAsia="Calibri" w:hAnsi="Traditional Arabic" w:cs="Traditional Arabic"/>
                <w:b w:val="0"/>
                <w:bCs w:val="0"/>
                <w:color w:val="000000"/>
                <w:sz w:val="32"/>
                <w:szCs w:val="32"/>
                <w:rtl/>
              </w:rPr>
              <w:t>مفهوم الشخصية</w:t>
            </w:r>
          </w:p>
        </w:tc>
        <w:tc>
          <w:tcPr>
            <w:tcW w:w="1083" w:type="dxa"/>
          </w:tcPr>
          <w:p w14:paraId="05D55430" w14:textId="4258AD90" w:rsidR="00270B4B" w:rsidRDefault="009264AF"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31</w:t>
            </w:r>
          </w:p>
        </w:tc>
      </w:tr>
      <w:tr w:rsidR="00270B4B" w:rsidRPr="00914C6D" w14:paraId="2F95DE01"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7A938609" w14:textId="7737E882" w:rsidR="00270B4B" w:rsidRDefault="00270B4B" w:rsidP="00270B4B">
            <w:pPr>
              <w:tabs>
                <w:tab w:val="right" w:pos="449"/>
              </w:tabs>
              <w:bidi/>
              <w:rPr>
                <w:rFonts w:ascii="Traditional Arabic" w:eastAsia="Calibri" w:hAnsi="Traditional Arabic" w:cs="Traditional Arabic"/>
                <w:b w:val="0"/>
                <w:bCs w:val="0"/>
                <w:color w:val="000000"/>
                <w:sz w:val="32"/>
                <w:szCs w:val="32"/>
                <w:rtl/>
                <w:lang w:bidi="ar-DZ"/>
              </w:rPr>
            </w:pPr>
            <w:r w:rsidRPr="00EF3273">
              <w:rPr>
                <w:rFonts w:ascii="Traditional Arabic" w:eastAsia="Calibri" w:hAnsi="Traditional Arabic" w:cs="Traditional Arabic" w:hint="cs"/>
                <w:b w:val="0"/>
                <w:bCs w:val="0"/>
                <w:color w:val="000000"/>
                <w:sz w:val="32"/>
                <w:szCs w:val="32"/>
                <w:rtl/>
              </w:rPr>
              <w:t>2-</w:t>
            </w:r>
            <w:r w:rsidRPr="00EF3273">
              <w:rPr>
                <w:rFonts w:ascii="Traditional Arabic" w:eastAsia="Calibri" w:hAnsi="Traditional Arabic" w:cs="Traditional Arabic"/>
                <w:b w:val="0"/>
                <w:bCs w:val="0"/>
                <w:color w:val="000000"/>
                <w:sz w:val="32"/>
                <w:szCs w:val="32"/>
                <w:rtl/>
              </w:rPr>
              <w:t>في مفهوم الشخصيات السيميائية:</w:t>
            </w:r>
          </w:p>
        </w:tc>
        <w:tc>
          <w:tcPr>
            <w:tcW w:w="1083" w:type="dxa"/>
          </w:tcPr>
          <w:p w14:paraId="0889F558" w14:textId="6C5DE1BD" w:rsidR="00270B4B" w:rsidRDefault="009264AF"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32</w:t>
            </w:r>
          </w:p>
        </w:tc>
      </w:tr>
      <w:tr w:rsidR="00270B4B" w:rsidRPr="00914C6D" w14:paraId="0D1C6BEF"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4959F476" w14:textId="36DFB0B3" w:rsidR="00270B4B" w:rsidRDefault="00270B4B" w:rsidP="00270B4B">
            <w:pPr>
              <w:tabs>
                <w:tab w:val="right" w:pos="449"/>
              </w:tabs>
              <w:bidi/>
              <w:rPr>
                <w:rFonts w:ascii="Traditional Arabic" w:eastAsia="Calibri" w:hAnsi="Traditional Arabic" w:cs="Traditional Arabic"/>
                <w:b w:val="0"/>
                <w:bCs w:val="0"/>
                <w:color w:val="000000"/>
                <w:sz w:val="32"/>
                <w:szCs w:val="32"/>
                <w:rtl/>
                <w:lang w:bidi="ar-DZ"/>
              </w:rPr>
            </w:pPr>
            <w:r w:rsidRPr="00EF3273">
              <w:rPr>
                <w:rFonts w:ascii="Traditional Arabic" w:eastAsia="Calibri" w:hAnsi="Traditional Arabic" w:cs="Traditional Arabic" w:hint="cs"/>
                <w:b w:val="0"/>
                <w:bCs w:val="0"/>
                <w:color w:val="000000"/>
                <w:sz w:val="32"/>
                <w:szCs w:val="32"/>
                <w:rtl/>
              </w:rPr>
              <w:t>3.</w:t>
            </w:r>
            <w:r w:rsidRPr="00EF3273">
              <w:rPr>
                <w:rFonts w:ascii="Traditional Arabic" w:eastAsia="Calibri" w:hAnsi="Traditional Arabic" w:cs="Traditional Arabic"/>
                <w:b w:val="0"/>
                <w:bCs w:val="0"/>
                <w:color w:val="000000"/>
                <w:sz w:val="32"/>
                <w:szCs w:val="32"/>
                <w:rtl/>
              </w:rPr>
              <w:t>أنواع الشخصيات:</w:t>
            </w:r>
          </w:p>
        </w:tc>
        <w:tc>
          <w:tcPr>
            <w:tcW w:w="1083" w:type="dxa"/>
          </w:tcPr>
          <w:p w14:paraId="1B04401D" w14:textId="2291E299" w:rsidR="00270B4B" w:rsidRDefault="009264AF"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34</w:t>
            </w:r>
          </w:p>
        </w:tc>
      </w:tr>
      <w:tr w:rsidR="00270B4B" w:rsidRPr="00914C6D" w14:paraId="5AFFE37C"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611BE872" w14:textId="3E8A850A" w:rsidR="00270B4B" w:rsidRDefault="00270B4B" w:rsidP="00270B4B">
            <w:pPr>
              <w:tabs>
                <w:tab w:val="right" w:pos="449"/>
              </w:tabs>
              <w:bidi/>
              <w:rPr>
                <w:rFonts w:ascii="Traditional Arabic" w:eastAsia="Calibri" w:hAnsi="Traditional Arabic" w:cs="Traditional Arabic"/>
                <w:b w:val="0"/>
                <w:bCs w:val="0"/>
                <w:color w:val="000000"/>
                <w:sz w:val="32"/>
                <w:szCs w:val="32"/>
                <w:rtl/>
                <w:lang w:bidi="ar-DZ"/>
              </w:rPr>
            </w:pPr>
            <w:r w:rsidRPr="00EF3273">
              <w:rPr>
                <w:rFonts w:ascii="Traditional Arabic" w:eastAsia="Calibri" w:hAnsi="Traditional Arabic" w:cs="Traditional Arabic" w:hint="cs"/>
                <w:b w:val="0"/>
                <w:bCs w:val="0"/>
                <w:color w:val="000000"/>
                <w:sz w:val="32"/>
                <w:szCs w:val="32"/>
                <w:rtl/>
              </w:rPr>
              <w:t>4.</w:t>
            </w:r>
            <w:r w:rsidRPr="00EF3273">
              <w:rPr>
                <w:rFonts w:ascii="Traditional Arabic" w:eastAsia="Calibri" w:hAnsi="Traditional Arabic" w:cs="Traditional Arabic"/>
                <w:b w:val="0"/>
                <w:bCs w:val="0"/>
                <w:color w:val="000000"/>
                <w:sz w:val="32"/>
                <w:szCs w:val="32"/>
                <w:rtl/>
              </w:rPr>
              <w:t xml:space="preserve">قراءة سيميائية في شخصيات </w:t>
            </w:r>
            <w:r w:rsidRPr="00EF3273">
              <w:rPr>
                <w:rFonts w:ascii="Traditional Arabic" w:eastAsia="Calibri" w:hAnsi="Traditional Arabic" w:cs="Traditional Arabic" w:hint="cs"/>
                <w:b w:val="0"/>
                <w:bCs w:val="0"/>
                <w:color w:val="000000"/>
                <w:sz w:val="32"/>
                <w:szCs w:val="32"/>
                <w:rtl/>
              </w:rPr>
              <w:t>المجموعة القصصية</w:t>
            </w:r>
            <w:r w:rsidRPr="00EF3273">
              <w:rPr>
                <w:rFonts w:ascii="Traditional Arabic" w:eastAsia="Calibri" w:hAnsi="Traditional Arabic" w:cs="Traditional Arabic"/>
                <w:b w:val="0"/>
                <w:bCs w:val="0"/>
                <w:color w:val="000000"/>
                <w:sz w:val="32"/>
                <w:szCs w:val="32"/>
                <w:rtl/>
              </w:rPr>
              <w:t>:</w:t>
            </w:r>
          </w:p>
        </w:tc>
        <w:tc>
          <w:tcPr>
            <w:tcW w:w="1083" w:type="dxa"/>
          </w:tcPr>
          <w:p w14:paraId="06B14DBC" w14:textId="461E3297" w:rsidR="00270B4B" w:rsidRDefault="009264AF"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35</w:t>
            </w:r>
          </w:p>
        </w:tc>
      </w:tr>
      <w:tr w:rsidR="00270B4B" w:rsidRPr="00914C6D" w14:paraId="6B12879C"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4479D68F" w14:textId="733CDEDE" w:rsidR="00270B4B" w:rsidRDefault="00270B4B" w:rsidP="00270B4B">
            <w:pPr>
              <w:tabs>
                <w:tab w:val="right" w:pos="449"/>
              </w:tabs>
              <w:bidi/>
              <w:jc w:val="center"/>
              <w:rPr>
                <w:rFonts w:ascii="Traditional Arabic" w:eastAsia="Calibri" w:hAnsi="Traditional Arabic" w:cs="Traditional Arabic"/>
                <w:b w:val="0"/>
                <w:bCs w:val="0"/>
                <w:color w:val="000000"/>
                <w:sz w:val="32"/>
                <w:szCs w:val="32"/>
                <w:rtl/>
                <w:lang w:bidi="ar-DZ"/>
              </w:rPr>
            </w:pPr>
            <w:r w:rsidRPr="00F173E3">
              <w:rPr>
                <w:rFonts w:ascii="Traditional Arabic" w:eastAsia="Times New Roman" w:hAnsi="Traditional Arabic" w:cs="Traditional Arabic"/>
                <w:sz w:val="44"/>
                <w:szCs w:val="44"/>
                <w:rtl/>
                <w:lang w:eastAsia="fr-FR"/>
              </w:rPr>
              <w:lastRenderedPageBreak/>
              <w:t xml:space="preserve">الفصل </w:t>
            </w:r>
            <w:r>
              <w:rPr>
                <w:rFonts w:ascii="Traditional Arabic" w:eastAsia="Times New Roman" w:hAnsi="Traditional Arabic" w:cs="Traditional Arabic" w:hint="cs"/>
                <w:sz w:val="44"/>
                <w:szCs w:val="44"/>
                <w:rtl/>
                <w:lang w:eastAsia="fr-FR"/>
              </w:rPr>
              <w:t>الثالث:</w:t>
            </w:r>
            <w:r w:rsidRPr="00F173E3">
              <w:rPr>
                <w:rFonts w:ascii="Traditional Arabic" w:eastAsia="Times New Roman" w:hAnsi="Traditional Arabic" w:cs="Traditional Arabic"/>
                <w:sz w:val="44"/>
                <w:szCs w:val="44"/>
                <w:rtl/>
                <w:lang w:eastAsia="fr-FR"/>
              </w:rPr>
              <w:t xml:space="preserve"> </w:t>
            </w:r>
            <w:r w:rsidRPr="00F173E3">
              <w:rPr>
                <w:rFonts w:ascii="Traditional Arabic" w:eastAsia="Times New Roman" w:hAnsi="Traditional Arabic" w:cs="Traditional Arabic" w:hint="cs"/>
                <w:sz w:val="44"/>
                <w:szCs w:val="44"/>
                <w:rtl/>
                <w:lang w:eastAsia="fr-FR"/>
              </w:rPr>
              <w:t>سيمائية</w:t>
            </w:r>
            <w:r w:rsidRPr="00F173E3">
              <w:rPr>
                <w:rFonts w:ascii="Traditional Arabic" w:eastAsia="Times New Roman" w:hAnsi="Traditional Arabic" w:cs="Traditional Arabic"/>
                <w:sz w:val="44"/>
                <w:szCs w:val="44"/>
                <w:rtl/>
                <w:lang w:eastAsia="fr-FR"/>
              </w:rPr>
              <w:t xml:space="preserve"> المكان والزمان</w:t>
            </w:r>
            <w:r>
              <w:rPr>
                <w:rFonts w:ascii="Traditional Arabic" w:eastAsia="Times New Roman" w:hAnsi="Traditional Arabic" w:cs="Traditional Arabic" w:hint="cs"/>
                <w:sz w:val="44"/>
                <w:szCs w:val="44"/>
                <w:rtl/>
                <w:lang w:eastAsia="fr-FR"/>
              </w:rPr>
              <w:t xml:space="preserve"> وعلاقتهما بالشخصيات</w:t>
            </w:r>
          </w:p>
        </w:tc>
        <w:tc>
          <w:tcPr>
            <w:tcW w:w="1083" w:type="dxa"/>
          </w:tcPr>
          <w:p w14:paraId="1128F382" w14:textId="77777777" w:rsidR="00270B4B" w:rsidRDefault="00270B4B"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270B4B" w:rsidRPr="00914C6D" w14:paraId="521978AA"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5374A66E" w14:textId="42A85AE4" w:rsidR="00270B4B" w:rsidRDefault="00270B4B" w:rsidP="00270B4B">
            <w:pPr>
              <w:tabs>
                <w:tab w:val="right" w:pos="449"/>
              </w:tabs>
              <w:bidi/>
              <w:rPr>
                <w:rFonts w:ascii="Traditional Arabic" w:eastAsia="Calibri" w:hAnsi="Traditional Arabic" w:cs="Traditional Arabic"/>
                <w:b w:val="0"/>
                <w:bCs w:val="0"/>
                <w:color w:val="000000"/>
                <w:sz w:val="32"/>
                <w:szCs w:val="32"/>
                <w:rtl/>
                <w:lang w:bidi="ar-DZ"/>
              </w:rPr>
            </w:pPr>
            <w:r w:rsidRPr="00F173E3">
              <w:rPr>
                <w:rFonts w:ascii="Traditional Arabic" w:eastAsia="Calibri" w:hAnsi="Traditional Arabic" w:cs="Traditional Arabic"/>
                <w:b w:val="0"/>
                <w:bCs w:val="0"/>
                <w:sz w:val="32"/>
                <w:szCs w:val="32"/>
                <w:rtl/>
                <w:lang w:val="en-US"/>
              </w:rPr>
              <w:t xml:space="preserve">أولا: </w:t>
            </w:r>
            <w:r w:rsidR="00095372">
              <w:rPr>
                <w:rFonts w:ascii="Traditional Arabic" w:eastAsia="Calibri" w:hAnsi="Traditional Arabic" w:cs="Traditional Arabic" w:hint="cs"/>
                <w:b w:val="0"/>
                <w:bCs w:val="0"/>
                <w:sz w:val="32"/>
                <w:szCs w:val="32"/>
                <w:rtl/>
                <w:lang w:val="en-US"/>
              </w:rPr>
              <w:t xml:space="preserve">سيميائية </w:t>
            </w:r>
            <w:r w:rsidRPr="00F173E3">
              <w:rPr>
                <w:rFonts w:ascii="Traditional Arabic" w:eastAsia="Calibri" w:hAnsi="Traditional Arabic" w:cs="Traditional Arabic"/>
                <w:b w:val="0"/>
                <w:bCs w:val="0"/>
                <w:sz w:val="32"/>
                <w:szCs w:val="32"/>
                <w:rtl/>
                <w:lang w:val="en-US"/>
              </w:rPr>
              <w:t>المكان:</w:t>
            </w:r>
          </w:p>
        </w:tc>
        <w:tc>
          <w:tcPr>
            <w:tcW w:w="1083" w:type="dxa"/>
          </w:tcPr>
          <w:p w14:paraId="3D21BB41" w14:textId="0DC66906" w:rsidR="00270B4B" w:rsidRDefault="00BE6505"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51</w:t>
            </w:r>
          </w:p>
        </w:tc>
      </w:tr>
      <w:tr w:rsidR="00270B4B" w:rsidRPr="00914C6D" w14:paraId="42D536D6"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0F7A1264" w14:textId="631B3DAA" w:rsidR="00270B4B" w:rsidRDefault="00270B4B" w:rsidP="00270B4B">
            <w:pPr>
              <w:tabs>
                <w:tab w:val="right" w:pos="449"/>
              </w:tabs>
              <w:bidi/>
              <w:rPr>
                <w:rFonts w:ascii="Traditional Arabic" w:eastAsia="Calibri" w:hAnsi="Traditional Arabic" w:cs="Traditional Arabic"/>
                <w:b w:val="0"/>
                <w:bCs w:val="0"/>
                <w:color w:val="000000"/>
                <w:sz w:val="32"/>
                <w:szCs w:val="32"/>
                <w:rtl/>
                <w:lang w:bidi="ar-DZ"/>
              </w:rPr>
            </w:pPr>
            <w:r w:rsidRPr="00F173E3">
              <w:rPr>
                <w:rFonts w:ascii="Traditional Arabic" w:eastAsia="Calibri" w:hAnsi="Traditional Arabic" w:cs="Traditional Arabic"/>
                <w:b w:val="0"/>
                <w:bCs w:val="0"/>
                <w:sz w:val="32"/>
                <w:szCs w:val="32"/>
                <w:rtl/>
                <w:lang w:val="en-US"/>
              </w:rPr>
              <w:t>1-مفهوم المكان:</w:t>
            </w:r>
          </w:p>
        </w:tc>
        <w:tc>
          <w:tcPr>
            <w:tcW w:w="1083" w:type="dxa"/>
          </w:tcPr>
          <w:p w14:paraId="59202FC3" w14:textId="0110E2A4" w:rsidR="00270B4B" w:rsidRDefault="00BE6505"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51</w:t>
            </w:r>
          </w:p>
        </w:tc>
      </w:tr>
      <w:tr w:rsidR="00270B4B" w:rsidRPr="00914C6D" w14:paraId="0C3DD2B7"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636C6E43" w14:textId="27199BB2" w:rsidR="00270B4B" w:rsidRDefault="00270B4B" w:rsidP="00270B4B">
            <w:pPr>
              <w:tabs>
                <w:tab w:val="right" w:pos="449"/>
              </w:tabs>
              <w:bidi/>
              <w:rPr>
                <w:rFonts w:ascii="Traditional Arabic" w:eastAsia="Calibri" w:hAnsi="Traditional Arabic" w:cs="Traditional Arabic"/>
                <w:b w:val="0"/>
                <w:bCs w:val="0"/>
                <w:color w:val="000000"/>
                <w:sz w:val="32"/>
                <w:szCs w:val="32"/>
                <w:rtl/>
                <w:lang w:bidi="ar-DZ"/>
              </w:rPr>
            </w:pPr>
            <w:r w:rsidRPr="00F173E3">
              <w:rPr>
                <w:rFonts w:ascii="Traditional Arabic" w:eastAsia="Calibri" w:hAnsi="Traditional Arabic" w:cs="Traditional Arabic"/>
                <w:bCs w:val="0"/>
                <w:sz w:val="32"/>
                <w:szCs w:val="32"/>
                <w:rtl/>
                <w:lang w:val="en-US"/>
              </w:rPr>
              <w:t>2-أنواع المكان:</w:t>
            </w:r>
          </w:p>
        </w:tc>
        <w:tc>
          <w:tcPr>
            <w:tcW w:w="1083" w:type="dxa"/>
          </w:tcPr>
          <w:p w14:paraId="51CEF946" w14:textId="3E1BB8A5" w:rsidR="00270B4B" w:rsidRDefault="00BE6505"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51</w:t>
            </w:r>
          </w:p>
        </w:tc>
      </w:tr>
      <w:tr w:rsidR="00270B4B" w:rsidRPr="00914C6D" w14:paraId="7BA7EC36"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76E9A228" w14:textId="1C76C10D" w:rsidR="00270B4B" w:rsidRDefault="00270B4B" w:rsidP="00270B4B">
            <w:pPr>
              <w:tabs>
                <w:tab w:val="right" w:pos="449"/>
              </w:tabs>
              <w:bidi/>
              <w:rPr>
                <w:rFonts w:ascii="Traditional Arabic" w:eastAsia="Calibri" w:hAnsi="Traditional Arabic" w:cs="Traditional Arabic"/>
                <w:b w:val="0"/>
                <w:bCs w:val="0"/>
                <w:color w:val="000000"/>
                <w:sz w:val="32"/>
                <w:szCs w:val="32"/>
                <w:rtl/>
                <w:lang w:bidi="ar-DZ"/>
              </w:rPr>
            </w:pPr>
            <w:r w:rsidRPr="00F173E3">
              <w:rPr>
                <w:rFonts w:ascii="Traditional Arabic" w:eastAsia="Calibri" w:hAnsi="Traditional Arabic" w:cs="Traditional Arabic"/>
                <w:b w:val="0"/>
                <w:bCs w:val="0"/>
                <w:sz w:val="32"/>
                <w:szCs w:val="32"/>
                <w:rtl/>
                <w:lang w:val="en-US"/>
              </w:rPr>
              <w:t>أ-أماكن مفتوحة:</w:t>
            </w:r>
          </w:p>
        </w:tc>
        <w:tc>
          <w:tcPr>
            <w:tcW w:w="1083" w:type="dxa"/>
          </w:tcPr>
          <w:p w14:paraId="7BFEDE6D" w14:textId="73C3E411" w:rsidR="00270B4B" w:rsidRDefault="00BE6505"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51</w:t>
            </w:r>
          </w:p>
        </w:tc>
      </w:tr>
      <w:tr w:rsidR="00270B4B" w:rsidRPr="00914C6D" w14:paraId="1F63B35D"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1D8FE1DE" w14:textId="12D8CAD8" w:rsidR="00270B4B" w:rsidRPr="00EF5337" w:rsidRDefault="00270B4B" w:rsidP="00CF1780">
            <w:pPr>
              <w:tabs>
                <w:tab w:val="right" w:pos="449"/>
              </w:tabs>
              <w:bidi/>
              <w:rPr>
                <w:rFonts w:ascii="Traditional Arabic" w:eastAsia="Calibri" w:hAnsi="Traditional Arabic" w:cs="Traditional Arabic"/>
                <w:color w:val="000000"/>
                <w:sz w:val="44"/>
                <w:szCs w:val="44"/>
                <w:rtl/>
              </w:rPr>
            </w:pPr>
            <w:r w:rsidRPr="00F173E3">
              <w:rPr>
                <w:rFonts w:ascii="Traditional Arabic" w:eastAsia="Calibri" w:hAnsi="Traditional Arabic" w:cs="Traditional Arabic"/>
                <w:b w:val="0"/>
                <w:bCs w:val="0"/>
                <w:sz w:val="32"/>
                <w:szCs w:val="32"/>
                <w:rtl/>
                <w:lang w:val="en-US"/>
              </w:rPr>
              <w:t>ب-أماكن مغلقة:</w:t>
            </w:r>
          </w:p>
        </w:tc>
        <w:tc>
          <w:tcPr>
            <w:tcW w:w="1083" w:type="dxa"/>
          </w:tcPr>
          <w:p w14:paraId="33D8CE00" w14:textId="7DFE0016" w:rsidR="00270B4B" w:rsidRPr="00F173E3" w:rsidRDefault="00BE6505"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52</w:t>
            </w:r>
          </w:p>
        </w:tc>
      </w:tr>
      <w:tr w:rsidR="00270B4B" w:rsidRPr="00914C6D" w14:paraId="71B75C54"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4EE4B6B3" w14:textId="62562177" w:rsidR="00270B4B" w:rsidRPr="00EF3273" w:rsidRDefault="00270B4B" w:rsidP="00CF1780">
            <w:pPr>
              <w:tabs>
                <w:tab w:val="right" w:pos="449"/>
              </w:tabs>
              <w:bidi/>
              <w:rPr>
                <w:rFonts w:ascii="Traditional Arabic" w:eastAsia="Calibri" w:hAnsi="Traditional Arabic" w:cs="Traditional Arabic"/>
                <w:b w:val="0"/>
                <w:bCs w:val="0"/>
                <w:color w:val="000000"/>
                <w:sz w:val="32"/>
                <w:szCs w:val="32"/>
                <w:rtl/>
                <w:lang w:bidi="ar-DZ"/>
              </w:rPr>
            </w:pPr>
            <w:r w:rsidRPr="00F173E3">
              <w:rPr>
                <w:rFonts w:ascii="Traditional Arabic" w:eastAsia="Calibri" w:hAnsi="Traditional Arabic" w:cs="Traditional Arabic"/>
                <w:b w:val="0"/>
                <w:bCs w:val="0"/>
                <w:sz w:val="32"/>
                <w:szCs w:val="32"/>
                <w:rtl/>
                <w:lang w:val="en-US"/>
              </w:rPr>
              <w:t xml:space="preserve">3-قراءة سيميائية للمكان في </w:t>
            </w:r>
            <w:r w:rsidR="00CF1780">
              <w:rPr>
                <w:rFonts w:ascii="Traditional Arabic" w:eastAsia="Calibri" w:hAnsi="Traditional Arabic" w:cs="Traditional Arabic" w:hint="cs"/>
                <w:b w:val="0"/>
                <w:bCs w:val="0"/>
                <w:sz w:val="32"/>
                <w:szCs w:val="32"/>
                <w:rtl/>
                <w:lang w:val="en-US"/>
              </w:rPr>
              <w:t>قصص المجموعة القصصية:</w:t>
            </w:r>
          </w:p>
        </w:tc>
        <w:tc>
          <w:tcPr>
            <w:tcW w:w="1083" w:type="dxa"/>
          </w:tcPr>
          <w:p w14:paraId="3741C88B" w14:textId="0ED761EF" w:rsidR="00270B4B" w:rsidRPr="00F173E3" w:rsidRDefault="00BE6505"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52</w:t>
            </w:r>
          </w:p>
        </w:tc>
      </w:tr>
      <w:tr w:rsidR="00270B4B" w:rsidRPr="00914C6D" w14:paraId="234C28BE"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2F4E8636" w14:textId="05461C6C" w:rsidR="00270B4B" w:rsidRPr="00EF3273" w:rsidRDefault="00270B4B" w:rsidP="00270B4B">
            <w:pPr>
              <w:bidi/>
              <w:rPr>
                <w:rFonts w:ascii="Traditional Arabic" w:eastAsia="Calibri" w:hAnsi="Traditional Arabic" w:cs="Traditional Arabic"/>
                <w:b w:val="0"/>
                <w:bCs w:val="0"/>
                <w:color w:val="000000"/>
                <w:sz w:val="32"/>
                <w:szCs w:val="32"/>
                <w:rtl/>
                <w:lang w:bidi="ar-DZ"/>
              </w:rPr>
            </w:pPr>
            <w:r w:rsidRPr="00F173E3">
              <w:rPr>
                <w:rFonts w:ascii="Traditional Arabic" w:eastAsia="Calibri" w:hAnsi="Traditional Arabic" w:cs="Traditional Arabic"/>
                <w:b w:val="0"/>
                <w:bCs w:val="0"/>
                <w:sz w:val="32"/>
                <w:szCs w:val="32"/>
                <w:rtl/>
                <w:lang w:val="en-US" w:bidi="ar-DZ"/>
              </w:rPr>
              <w:t xml:space="preserve">ثانيا: </w:t>
            </w:r>
            <w:r w:rsidR="00095372">
              <w:rPr>
                <w:rFonts w:ascii="Traditional Arabic" w:eastAsia="Calibri" w:hAnsi="Traditional Arabic" w:cs="Traditional Arabic" w:hint="cs"/>
                <w:b w:val="0"/>
                <w:bCs w:val="0"/>
                <w:sz w:val="32"/>
                <w:szCs w:val="32"/>
                <w:rtl/>
                <w:lang w:val="en-US" w:bidi="ar-DZ"/>
              </w:rPr>
              <w:t xml:space="preserve">سيميائية </w:t>
            </w:r>
            <w:r w:rsidRPr="00F173E3">
              <w:rPr>
                <w:rFonts w:ascii="Traditional Arabic" w:eastAsia="Calibri" w:hAnsi="Traditional Arabic" w:cs="Traditional Arabic"/>
                <w:b w:val="0"/>
                <w:bCs w:val="0"/>
                <w:sz w:val="32"/>
                <w:szCs w:val="32"/>
                <w:rtl/>
                <w:lang w:val="en-US" w:bidi="ar-DZ"/>
              </w:rPr>
              <w:t>الزمان:</w:t>
            </w:r>
          </w:p>
        </w:tc>
        <w:tc>
          <w:tcPr>
            <w:tcW w:w="1083" w:type="dxa"/>
          </w:tcPr>
          <w:p w14:paraId="727F938B" w14:textId="026E1677" w:rsidR="00270B4B" w:rsidRPr="00F173E3" w:rsidRDefault="00C3092E"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63</w:t>
            </w:r>
          </w:p>
        </w:tc>
      </w:tr>
      <w:tr w:rsidR="00270B4B" w:rsidRPr="00914C6D" w14:paraId="47F8CE94"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3BC3D492" w14:textId="25CAFFF9" w:rsidR="00270B4B" w:rsidRPr="00EF3273" w:rsidRDefault="00270B4B" w:rsidP="00270B4B">
            <w:pPr>
              <w:bidi/>
              <w:rPr>
                <w:rFonts w:ascii="Traditional Arabic" w:eastAsia="Calibri" w:hAnsi="Traditional Arabic" w:cs="Traditional Arabic"/>
                <w:b w:val="0"/>
                <w:bCs w:val="0"/>
                <w:color w:val="000000"/>
                <w:sz w:val="32"/>
                <w:szCs w:val="32"/>
                <w:rtl/>
              </w:rPr>
            </w:pPr>
            <w:r w:rsidRPr="00F173E3">
              <w:rPr>
                <w:rFonts w:ascii="Traditional Arabic" w:eastAsia="Calibri" w:hAnsi="Traditional Arabic" w:cs="Traditional Arabic"/>
                <w:b w:val="0"/>
                <w:bCs w:val="0"/>
                <w:sz w:val="32"/>
                <w:szCs w:val="32"/>
                <w:rtl/>
                <w:lang w:val="en-US" w:bidi="ar-DZ"/>
              </w:rPr>
              <w:t>1-مفهوم الزمان:</w:t>
            </w:r>
          </w:p>
        </w:tc>
        <w:tc>
          <w:tcPr>
            <w:tcW w:w="1083" w:type="dxa"/>
          </w:tcPr>
          <w:p w14:paraId="62BEACD2" w14:textId="3B9DDA6E" w:rsidR="00270B4B" w:rsidRPr="00F173E3" w:rsidRDefault="00C3092E"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63</w:t>
            </w:r>
          </w:p>
        </w:tc>
      </w:tr>
      <w:tr w:rsidR="00270B4B" w:rsidRPr="00914C6D" w14:paraId="26780B5E"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0F040B95" w14:textId="1D5FB001" w:rsidR="00270B4B" w:rsidRPr="00F173E3" w:rsidRDefault="00270B4B" w:rsidP="00270B4B">
            <w:pPr>
              <w:bidi/>
              <w:rPr>
                <w:rFonts w:ascii="Traditional Arabic" w:eastAsia="Calibri" w:hAnsi="Traditional Arabic" w:cs="Traditional Arabic"/>
                <w:b w:val="0"/>
                <w:bCs w:val="0"/>
                <w:sz w:val="32"/>
                <w:szCs w:val="32"/>
                <w:rtl/>
                <w:lang w:val="en-US" w:bidi="ar-DZ"/>
              </w:rPr>
            </w:pPr>
            <w:r w:rsidRPr="00F173E3">
              <w:rPr>
                <w:rFonts w:ascii="Traditional Arabic" w:eastAsia="Calibri" w:hAnsi="Traditional Arabic" w:cs="Traditional Arabic"/>
                <w:bCs w:val="0"/>
                <w:sz w:val="32"/>
                <w:szCs w:val="32"/>
                <w:rtl/>
                <w:lang w:val="en-US"/>
              </w:rPr>
              <w:t>2-المفارقات الزمنية:</w:t>
            </w:r>
          </w:p>
        </w:tc>
        <w:tc>
          <w:tcPr>
            <w:tcW w:w="1083" w:type="dxa"/>
          </w:tcPr>
          <w:p w14:paraId="293D0F13" w14:textId="7F2DBDFA" w:rsidR="00270B4B" w:rsidRPr="00F173E3" w:rsidRDefault="00BE6505"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64</w:t>
            </w:r>
          </w:p>
        </w:tc>
      </w:tr>
      <w:tr w:rsidR="00270B4B" w:rsidRPr="00914C6D" w14:paraId="6141D2FB"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4C4BBB09" w14:textId="470E3CA1" w:rsidR="00270B4B" w:rsidRPr="00F173E3" w:rsidRDefault="00270B4B" w:rsidP="00270B4B">
            <w:pPr>
              <w:bidi/>
              <w:rPr>
                <w:rFonts w:ascii="Traditional Arabic" w:eastAsia="Calibri" w:hAnsi="Traditional Arabic" w:cs="Traditional Arabic"/>
                <w:bCs w:val="0"/>
                <w:sz w:val="32"/>
                <w:szCs w:val="32"/>
                <w:rtl/>
                <w:lang w:val="en-US"/>
              </w:rPr>
            </w:pPr>
            <w:r w:rsidRPr="00F173E3">
              <w:rPr>
                <w:rFonts w:ascii="Traditional Arabic" w:eastAsia="Calibri" w:hAnsi="Traditional Arabic" w:cs="Traditional Arabic"/>
                <w:bCs w:val="0"/>
                <w:sz w:val="32"/>
                <w:szCs w:val="32"/>
                <w:rtl/>
                <w:lang w:val="en-US" w:bidi="ar-DZ"/>
              </w:rPr>
              <w:t>1-</w:t>
            </w:r>
            <w:r w:rsidRPr="00F173E3">
              <w:rPr>
                <w:rFonts w:ascii="Traditional Arabic" w:eastAsia="Calibri" w:hAnsi="Traditional Arabic" w:cs="Traditional Arabic"/>
                <w:bCs w:val="0"/>
                <w:sz w:val="32"/>
                <w:szCs w:val="32"/>
                <w:rtl/>
                <w:lang w:val="en-US"/>
              </w:rPr>
              <w:t>الاسترجاع والاستذكار:</w:t>
            </w:r>
          </w:p>
        </w:tc>
        <w:tc>
          <w:tcPr>
            <w:tcW w:w="1083" w:type="dxa"/>
          </w:tcPr>
          <w:p w14:paraId="10532868" w14:textId="151C2F92" w:rsidR="00270B4B" w:rsidRPr="00F173E3" w:rsidRDefault="00BE6505"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64</w:t>
            </w:r>
          </w:p>
        </w:tc>
      </w:tr>
      <w:tr w:rsidR="00270B4B" w:rsidRPr="00914C6D" w14:paraId="65DD4A17"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7F89DF0A" w14:textId="0EBC7389" w:rsidR="00270B4B" w:rsidRPr="00F173E3" w:rsidRDefault="00270B4B" w:rsidP="00270B4B">
            <w:pPr>
              <w:bidi/>
              <w:rPr>
                <w:rFonts w:ascii="Traditional Arabic" w:eastAsia="Calibri" w:hAnsi="Traditional Arabic" w:cs="Traditional Arabic"/>
                <w:bCs w:val="0"/>
                <w:sz w:val="32"/>
                <w:szCs w:val="32"/>
                <w:rtl/>
                <w:lang w:val="en-US"/>
              </w:rPr>
            </w:pPr>
            <w:r w:rsidRPr="00F173E3">
              <w:rPr>
                <w:rFonts w:ascii="Traditional Arabic" w:eastAsia="Calibri" w:hAnsi="Traditional Arabic" w:cs="Traditional Arabic"/>
                <w:bCs w:val="0"/>
                <w:sz w:val="32"/>
                <w:szCs w:val="32"/>
                <w:rtl/>
                <w:lang w:val="en-US" w:bidi="ar-DZ"/>
              </w:rPr>
              <w:t xml:space="preserve">أ-الاسترجاع </w:t>
            </w:r>
            <w:r w:rsidR="00AA3B47">
              <w:rPr>
                <w:rFonts w:ascii="Traditional Arabic" w:eastAsia="Calibri" w:hAnsi="Traditional Arabic" w:cs="Traditional Arabic" w:hint="cs"/>
                <w:bCs w:val="0"/>
                <w:sz w:val="32"/>
                <w:szCs w:val="32"/>
                <w:rtl/>
                <w:lang w:val="en-US" w:bidi="ar-DZ"/>
              </w:rPr>
              <w:t>ال</w:t>
            </w:r>
            <w:r w:rsidRPr="00F173E3">
              <w:rPr>
                <w:rFonts w:ascii="Traditional Arabic" w:eastAsia="Calibri" w:hAnsi="Traditional Arabic" w:cs="Traditional Arabic"/>
                <w:bCs w:val="0"/>
                <w:sz w:val="32"/>
                <w:szCs w:val="32"/>
                <w:rtl/>
                <w:lang w:val="en-US" w:bidi="ar-DZ"/>
              </w:rPr>
              <w:t>داخلي:</w:t>
            </w:r>
          </w:p>
        </w:tc>
        <w:tc>
          <w:tcPr>
            <w:tcW w:w="1083" w:type="dxa"/>
          </w:tcPr>
          <w:p w14:paraId="673E8E13" w14:textId="2157B3AE" w:rsidR="00270B4B" w:rsidRPr="00F173E3" w:rsidRDefault="00BE6505" w:rsidP="00270B4B">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64</w:t>
            </w:r>
          </w:p>
        </w:tc>
      </w:tr>
      <w:tr w:rsidR="00AA3B47" w:rsidRPr="00914C6D" w14:paraId="0C961E3E"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44FF1718" w14:textId="2D30082C" w:rsidR="00AA3B47" w:rsidRPr="00AA3B47" w:rsidRDefault="00AA3B47" w:rsidP="00270B4B">
            <w:pPr>
              <w:bidi/>
              <w:rPr>
                <w:rFonts w:ascii="Traditional Arabic" w:eastAsia="Calibri" w:hAnsi="Traditional Arabic" w:cs="Traditional Arabic"/>
                <w:b w:val="0"/>
                <w:bCs w:val="0"/>
                <w:sz w:val="32"/>
                <w:szCs w:val="32"/>
                <w:rtl/>
                <w:lang w:val="en-US" w:bidi="ar-DZ"/>
              </w:rPr>
            </w:pPr>
            <w:r>
              <w:rPr>
                <w:rFonts w:ascii="Traditional Arabic" w:eastAsia="Calibri" w:hAnsi="Traditional Arabic" w:cs="Traditional Arabic" w:hint="cs"/>
                <w:b w:val="0"/>
                <w:bCs w:val="0"/>
                <w:sz w:val="32"/>
                <w:szCs w:val="32"/>
                <w:rtl/>
                <w:lang w:val="en-US" w:bidi="ar-DZ"/>
              </w:rPr>
              <w:t>ب-الاسترجاع الخارجي:</w:t>
            </w:r>
          </w:p>
        </w:tc>
        <w:tc>
          <w:tcPr>
            <w:tcW w:w="1083" w:type="dxa"/>
          </w:tcPr>
          <w:p w14:paraId="0925DCD9" w14:textId="63C54832" w:rsidR="00AA3B47" w:rsidRDefault="00AA3B47" w:rsidP="00270B4B">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64</w:t>
            </w:r>
          </w:p>
        </w:tc>
      </w:tr>
      <w:tr w:rsidR="00AA3B47" w:rsidRPr="00914C6D" w14:paraId="1B5C6ADF"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777148B7" w14:textId="2E544C95" w:rsidR="00AA3B47" w:rsidRPr="00F173E3" w:rsidRDefault="00AA3B47" w:rsidP="00AA3B47">
            <w:pPr>
              <w:bidi/>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val="0"/>
                <w:bCs w:val="0"/>
                <w:sz w:val="32"/>
                <w:szCs w:val="32"/>
                <w:rtl/>
                <w:lang w:val="en-US" w:bidi="ar-DZ"/>
              </w:rPr>
              <w:t>2</w:t>
            </w:r>
            <w:r w:rsidRPr="00F173E3">
              <w:rPr>
                <w:rFonts w:ascii="Traditional Arabic" w:eastAsia="Calibri" w:hAnsi="Traditional Arabic" w:cs="Traditional Arabic"/>
                <w:b w:val="0"/>
                <w:bCs w:val="0"/>
                <w:sz w:val="32"/>
                <w:szCs w:val="32"/>
                <w:rtl/>
                <w:lang w:val="en-US" w:bidi="ar-DZ"/>
              </w:rPr>
              <w:t>-الاستباق:</w:t>
            </w:r>
          </w:p>
        </w:tc>
        <w:tc>
          <w:tcPr>
            <w:tcW w:w="1083" w:type="dxa"/>
          </w:tcPr>
          <w:p w14:paraId="4FFF974E" w14:textId="3B4D2676" w:rsidR="00AA3B47" w:rsidRDefault="00AA3B47" w:rsidP="00AA3B47">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64</w:t>
            </w:r>
          </w:p>
        </w:tc>
      </w:tr>
      <w:tr w:rsidR="00AA3B47" w:rsidRPr="00914C6D" w14:paraId="5618220F"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6992FAE1" w14:textId="46BE0967" w:rsidR="00AA3B47" w:rsidRPr="00F173E3" w:rsidRDefault="00AA3B47" w:rsidP="00AA3B47">
            <w:pPr>
              <w:bidi/>
              <w:rPr>
                <w:rFonts w:ascii="Traditional Arabic" w:eastAsia="Calibri" w:hAnsi="Traditional Arabic" w:cs="Traditional Arabic"/>
                <w:bCs w:val="0"/>
                <w:sz w:val="32"/>
                <w:szCs w:val="32"/>
                <w:rtl/>
                <w:lang w:val="en-US"/>
              </w:rPr>
            </w:pPr>
            <w:r>
              <w:rPr>
                <w:rFonts w:ascii="Traditional Arabic" w:eastAsia="Calibri" w:hAnsi="Traditional Arabic" w:cs="Traditional Arabic" w:hint="cs"/>
                <w:bCs w:val="0"/>
                <w:sz w:val="32"/>
                <w:szCs w:val="32"/>
                <w:rtl/>
                <w:lang w:val="en-US"/>
              </w:rPr>
              <w:t>3-المختلط:</w:t>
            </w:r>
          </w:p>
        </w:tc>
        <w:tc>
          <w:tcPr>
            <w:tcW w:w="1083" w:type="dxa"/>
          </w:tcPr>
          <w:p w14:paraId="46AF81EC" w14:textId="226F992E" w:rsidR="00AA3B47" w:rsidRPr="00F173E3" w:rsidRDefault="00AA3B47" w:rsidP="00AA3B47">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64</w:t>
            </w:r>
          </w:p>
        </w:tc>
      </w:tr>
      <w:tr w:rsidR="00AA3B47" w:rsidRPr="00914C6D" w14:paraId="709EC7D0"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4002BEE1" w14:textId="1BFC3230" w:rsidR="00AA3B47" w:rsidRPr="00F173E3" w:rsidRDefault="00AA3B47" w:rsidP="00AA3B47">
            <w:pPr>
              <w:bidi/>
              <w:rPr>
                <w:rFonts w:ascii="Traditional Arabic" w:eastAsia="Calibri" w:hAnsi="Traditional Arabic" w:cs="Traditional Arabic"/>
                <w:b w:val="0"/>
                <w:bCs w:val="0"/>
                <w:sz w:val="32"/>
                <w:szCs w:val="32"/>
                <w:rtl/>
                <w:lang w:val="en-US" w:bidi="ar-DZ"/>
              </w:rPr>
            </w:pPr>
            <w:r>
              <w:rPr>
                <w:rFonts w:ascii="Traditional Arabic" w:eastAsia="Calibri" w:hAnsi="Traditional Arabic" w:cs="Traditional Arabic"/>
                <w:b w:val="0"/>
                <w:bCs w:val="0"/>
                <w:sz w:val="32"/>
                <w:szCs w:val="32"/>
                <w:rtl/>
                <w:lang w:val="en-US"/>
              </w:rPr>
              <w:t>3-قراءة سيميائية لل</w:t>
            </w:r>
            <w:r>
              <w:rPr>
                <w:rFonts w:ascii="Traditional Arabic" w:eastAsia="Calibri" w:hAnsi="Traditional Arabic" w:cs="Traditional Arabic" w:hint="cs"/>
                <w:b w:val="0"/>
                <w:bCs w:val="0"/>
                <w:sz w:val="32"/>
                <w:szCs w:val="32"/>
                <w:rtl/>
                <w:lang w:val="en-US"/>
              </w:rPr>
              <w:t>زمان</w:t>
            </w:r>
            <w:r w:rsidRPr="00F173E3">
              <w:rPr>
                <w:rFonts w:ascii="Traditional Arabic" w:eastAsia="Calibri" w:hAnsi="Traditional Arabic" w:cs="Traditional Arabic"/>
                <w:b w:val="0"/>
                <w:bCs w:val="0"/>
                <w:sz w:val="32"/>
                <w:szCs w:val="32"/>
                <w:rtl/>
                <w:lang w:val="en-US"/>
              </w:rPr>
              <w:t xml:space="preserve"> في </w:t>
            </w:r>
            <w:r>
              <w:rPr>
                <w:rFonts w:ascii="Traditional Arabic" w:eastAsia="Calibri" w:hAnsi="Traditional Arabic" w:cs="Traditional Arabic" w:hint="cs"/>
                <w:b w:val="0"/>
                <w:bCs w:val="0"/>
                <w:sz w:val="32"/>
                <w:szCs w:val="32"/>
                <w:rtl/>
                <w:lang w:val="en-US"/>
              </w:rPr>
              <w:t>قصص المجموعة القصصية:</w:t>
            </w:r>
          </w:p>
        </w:tc>
        <w:tc>
          <w:tcPr>
            <w:tcW w:w="1083" w:type="dxa"/>
          </w:tcPr>
          <w:p w14:paraId="4461A25E" w14:textId="58C42E5E" w:rsidR="00AA3B47" w:rsidRPr="00F173E3" w:rsidRDefault="00AA3B47" w:rsidP="00AA3B47">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64</w:t>
            </w:r>
          </w:p>
        </w:tc>
      </w:tr>
      <w:tr w:rsidR="00AA3B47" w:rsidRPr="00914C6D" w14:paraId="388DB44A"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3071E36B" w14:textId="0E67B885" w:rsidR="00AA3B47" w:rsidRPr="00F173E3" w:rsidRDefault="00AA3B47" w:rsidP="00AA3B47">
            <w:pPr>
              <w:bidi/>
              <w:rPr>
                <w:rFonts w:ascii="Traditional Arabic" w:eastAsia="Calibri" w:hAnsi="Traditional Arabic" w:cs="Traditional Arabic"/>
                <w:bCs w:val="0"/>
                <w:sz w:val="32"/>
                <w:szCs w:val="32"/>
                <w:rtl/>
                <w:lang w:val="en-US"/>
              </w:rPr>
            </w:pPr>
            <w:r w:rsidRPr="00F173E3">
              <w:rPr>
                <w:rFonts w:ascii="Traditional Arabic" w:hAnsi="Traditional Arabic" w:cs="Traditional Arabic"/>
                <w:sz w:val="32"/>
                <w:szCs w:val="32"/>
                <w:rtl/>
              </w:rPr>
              <w:t>خـاتمة</w:t>
            </w:r>
          </w:p>
        </w:tc>
        <w:tc>
          <w:tcPr>
            <w:tcW w:w="1083" w:type="dxa"/>
          </w:tcPr>
          <w:p w14:paraId="1C2E555E" w14:textId="6D7E71CB" w:rsidR="00AA3B47" w:rsidRPr="00F173E3" w:rsidRDefault="00AA3B47" w:rsidP="00AA3B47">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77</w:t>
            </w:r>
          </w:p>
        </w:tc>
      </w:tr>
      <w:tr w:rsidR="00AA3B47" w:rsidRPr="00914C6D" w14:paraId="34529594" w14:textId="77777777" w:rsidTr="00825D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65EDDC46" w14:textId="757FF58E" w:rsidR="00AA3B47" w:rsidRPr="00F173E3" w:rsidRDefault="00AA3B47" w:rsidP="00AA3B47">
            <w:pPr>
              <w:bidi/>
              <w:rPr>
                <w:rFonts w:ascii="Traditional Arabic" w:hAnsi="Traditional Arabic" w:cs="Traditional Arabic"/>
                <w:sz w:val="32"/>
                <w:szCs w:val="32"/>
                <w:rtl/>
              </w:rPr>
            </w:pPr>
            <w:r w:rsidRPr="00F173E3">
              <w:rPr>
                <w:rFonts w:ascii="Traditional Arabic" w:hAnsi="Traditional Arabic" w:cs="Traditional Arabic"/>
                <w:sz w:val="32"/>
                <w:szCs w:val="32"/>
                <w:rtl/>
              </w:rPr>
              <w:lastRenderedPageBreak/>
              <w:t>قائمة المصادر والمراجع</w:t>
            </w:r>
          </w:p>
        </w:tc>
        <w:tc>
          <w:tcPr>
            <w:tcW w:w="1083" w:type="dxa"/>
          </w:tcPr>
          <w:p w14:paraId="71285BB1" w14:textId="40F8B827" w:rsidR="00AA3B47" w:rsidRPr="00F173E3" w:rsidRDefault="00AA3B47" w:rsidP="00AA3B47">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82</w:t>
            </w:r>
          </w:p>
        </w:tc>
      </w:tr>
      <w:tr w:rsidR="00AA3B47" w:rsidRPr="00914C6D" w14:paraId="0C0E604E" w14:textId="77777777" w:rsidTr="00825DA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5" w:type="dxa"/>
          </w:tcPr>
          <w:p w14:paraId="72797431" w14:textId="48FC2D37" w:rsidR="00AA3B47" w:rsidRPr="00F173E3" w:rsidRDefault="00AA3B47" w:rsidP="00AA3B47">
            <w:pPr>
              <w:bidi/>
              <w:rPr>
                <w:rFonts w:ascii="Traditional Arabic" w:hAnsi="Traditional Arabic" w:cs="Traditional Arabic"/>
                <w:sz w:val="32"/>
                <w:szCs w:val="32"/>
                <w:rtl/>
              </w:rPr>
            </w:pPr>
            <w:r w:rsidRPr="00F173E3">
              <w:rPr>
                <w:rFonts w:ascii="Traditional Arabic" w:hAnsi="Traditional Arabic" w:cs="Traditional Arabic"/>
                <w:sz w:val="32"/>
                <w:szCs w:val="32"/>
                <w:rtl/>
              </w:rPr>
              <w:t>فهرس المحتويات</w:t>
            </w:r>
          </w:p>
        </w:tc>
        <w:tc>
          <w:tcPr>
            <w:tcW w:w="1083" w:type="dxa"/>
          </w:tcPr>
          <w:p w14:paraId="386B6BAB" w14:textId="20BD7BC6" w:rsidR="00AA3B47" w:rsidRPr="00F173E3" w:rsidRDefault="00AA3B47" w:rsidP="00AA3B47">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86</w:t>
            </w:r>
          </w:p>
        </w:tc>
      </w:tr>
    </w:tbl>
    <w:p w14:paraId="186AC288" w14:textId="77777777" w:rsidR="000D53A7" w:rsidRDefault="000D53A7" w:rsidP="000F30E0">
      <w:pPr>
        <w:tabs>
          <w:tab w:val="right" w:pos="283"/>
          <w:tab w:val="right" w:pos="850"/>
        </w:tabs>
        <w:bidi/>
        <w:rPr>
          <w:rFonts w:ascii="Simplified Arabic" w:hAnsi="Simplified Arabic" w:cs="Simplified Arabic"/>
          <w:sz w:val="32"/>
          <w:szCs w:val="32"/>
          <w:rtl/>
        </w:rPr>
        <w:sectPr w:rsidR="000D53A7" w:rsidSect="000F30E0">
          <w:headerReference w:type="default" r:id="rId42"/>
          <w:footerReference w:type="default" r:id="rId43"/>
          <w:pgSz w:w="11906" w:h="16838"/>
          <w:pgMar w:top="1134" w:right="1701" w:bottom="1134" w:left="1134" w:header="567" w:footer="567" w:gutter="0"/>
          <w:cols w:space="708"/>
          <w:docGrid w:linePitch="360"/>
        </w:sectPr>
      </w:pPr>
    </w:p>
    <w:p w14:paraId="775E1BD5" w14:textId="764D8EC3" w:rsidR="000F30E0" w:rsidRDefault="000F30E0" w:rsidP="000F30E0">
      <w:pPr>
        <w:tabs>
          <w:tab w:val="right" w:pos="283"/>
          <w:tab w:val="right" w:pos="850"/>
        </w:tabs>
        <w:bidi/>
        <w:rPr>
          <w:rFonts w:ascii="Simplified Arabic" w:hAnsi="Simplified Arabic" w:cs="Simplified Arabic"/>
          <w:sz w:val="32"/>
          <w:szCs w:val="32"/>
          <w:rtl/>
        </w:rPr>
      </w:pPr>
    </w:p>
    <w:p w14:paraId="69286242" w14:textId="77777777" w:rsidR="003A00BE" w:rsidRDefault="003A00BE" w:rsidP="003A00BE">
      <w:pPr>
        <w:tabs>
          <w:tab w:val="right" w:pos="283"/>
          <w:tab w:val="right" w:pos="850"/>
        </w:tabs>
        <w:bidi/>
        <w:rPr>
          <w:rFonts w:ascii="Simplified Arabic" w:hAnsi="Simplified Arabic" w:cs="Simplified Arabic"/>
          <w:sz w:val="32"/>
          <w:szCs w:val="32"/>
          <w:rtl/>
        </w:rPr>
      </w:pPr>
    </w:p>
    <w:p w14:paraId="4D4E805A" w14:textId="77777777" w:rsidR="003A00BE" w:rsidRDefault="003A00BE" w:rsidP="003A00BE">
      <w:pPr>
        <w:tabs>
          <w:tab w:val="right" w:pos="283"/>
          <w:tab w:val="right" w:pos="850"/>
        </w:tabs>
        <w:bidi/>
        <w:rPr>
          <w:rFonts w:ascii="Simplified Arabic" w:hAnsi="Simplified Arabic" w:cs="Simplified Arabic"/>
          <w:sz w:val="32"/>
          <w:szCs w:val="32"/>
          <w:rtl/>
        </w:rPr>
      </w:pPr>
    </w:p>
    <w:p w14:paraId="15634C9F" w14:textId="77777777" w:rsidR="003A00BE" w:rsidRDefault="003A00BE" w:rsidP="009A7C00">
      <w:pPr>
        <w:tabs>
          <w:tab w:val="right" w:pos="283"/>
          <w:tab w:val="right" w:pos="850"/>
        </w:tabs>
        <w:bidi/>
        <w:rPr>
          <w:rFonts w:ascii="Simplified Arabic" w:hAnsi="Simplified Arabic" w:cs="Simplified Arabic"/>
          <w:sz w:val="32"/>
          <w:szCs w:val="32"/>
          <w:rtl/>
        </w:rPr>
        <w:sectPr w:rsidR="003A00BE" w:rsidSect="000D53A7">
          <w:headerReference w:type="default" r:id="rId44"/>
          <w:footerReference w:type="default" r:id="rId45"/>
          <w:type w:val="continuous"/>
          <w:pgSz w:w="11906" w:h="16838"/>
          <w:pgMar w:top="1134" w:right="1701" w:bottom="1134" w:left="1134" w:header="567" w:footer="567" w:gutter="0"/>
          <w:cols w:space="708"/>
          <w:docGrid w:linePitch="360"/>
        </w:sectPr>
      </w:pPr>
    </w:p>
    <w:p w14:paraId="6261D5D7" w14:textId="77777777" w:rsidR="003A00BE" w:rsidRDefault="003A00BE" w:rsidP="003A00BE">
      <w:pPr>
        <w:tabs>
          <w:tab w:val="right" w:pos="283"/>
          <w:tab w:val="right" w:pos="850"/>
        </w:tabs>
        <w:bidi/>
        <w:jc w:val="center"/>
        <w:rPr>
          <w:rFonts w:ascii="Simplified Arabic" w:hAnsi="Simplified Arabic" w:cs="Simplified Arabic"/>
          <w:sz w:val="32"/>
          <w:szCs w:val="32"/>
          <w:rtl/>
        </w:rPr>
      </w:pPr>
    </w:p>
    <w:p w14:paraId="5E559184" w14:textId="77777777" w:rsidR="003A00BE" w:rsidRDefault="003A00BE" w:rsidP="003A00BE">
      <w:pPr>
        <w:tabs>
          <w:tab w:val="right" w:pos="283"/>
          <w:tab w:val="right" w:pos="850"/>
        </w:tabs>
        <w:bidi/>
        <w:jc w:val="center"/>
        <w:rPr>
          <w:rFonts w:ascii="Simplified Arabic" w:hAnsi="Simplified Arabic" w:cs="Simplified Arabic"/>
          <w:sz w:val="32"/>
          <w:szCs w:val="32"/>
          <w:rtl/>
        </w:rPr>
      </w:pPr>
    </w:p>
    <w:p w14:paraId="31B002CB" w14:textId="3ABF8056" w:rsidR="003A00BE" w:rsidRDefault="003A00BE" w:rsidP="003A00BE">
      <w:pPr>
        <w:tabs>
          <w:tab w:val="right" w:pos="283"/>
          <w:tab w:val="right" w:pos="850"/>
        </w:tabs>
        <w:bidi/>
        <w:jc w:val="both"/>
        <w:rPr>
          <w:rFonts w:ascii="Simplified Arabic" w:hAnsi="Simplified Arabic" w:cs="Simplified Arabic"/>
          <w:sz w:val="32"/>
          <w:szCs w:val="32"/>
          <w:rtl/>
        </w:rPr>
      </w:pPr>
    </w:p>
    <w:p w14:paraId="7312687E" w14:textId="77777777" w:rsidR="003A00BE" w:rsidRDefault="003A00BE" w:rsidP="003A00BE">
      <w:pPr>
        <w:tabs>
          <w:tab w:val="right" w:pos="283"/>
          <w:tab w:val="right" w:pos="850"/>
        </w:tabs>
        <w:bidi/>
        <w:jc w:val="center"/>
        <w:rPr>
          <w:rFonts w:ascii="Simplified Arabic" w:hAnsi="Simplified Arabic" w:cs="Simplified Arabic"/>
          <w:sz w:val="32"/>
          <w:szCs w:val="32"/>
          <w:rtl/>
        </w:rPr>
      </w:pPr>
    </w:p>
    <w:p w14:paraId="05EF77CD" w14:textId="77777777" w:rsidR="003A00BE" w:rsidRDefault="003A00BE" w:rsidP="003A00BE">
      <w:pPr>
        <w:tabs>
          <w:tab w:val="right" w:pos="283"/>
          <w:tab w:val="right" w:pos="850"/>
        </w:tabs>
        <w:bidi/>
        <w:jc w:val="center"/>
        <w:rPr>
          <w:rFonts w:ascii="Simplified Arabic" w:hAnsi="Simplified Arabic" w:cs="Simplified Arabic"/>
          <w:sz w:val="32"/>
          <w:szCs w:val="32"/>
          <w:rtl/>
        </w:rPr>
      </w:pPr>
    </w:p>
    <w:p w14:paraId="4ED3B7CF" w14:textId="77777777" w:rsidR="003A00BE" w:rsidRDefault="003A00BE" w:rsidP="003A00BE">
      <w:pPr>
        <w:tabs>
          <w:tab w:val="right" w:pos="283"/>
          <w:tab w:val="right" w:pos="850"/>
        </w:tabs>
        <w:bidi/>
        <w:jc w:val="center"/>
        <w:rPr>
          <w:rFonts w:ascii="Simplified Arabic" w:hAnsi="Simplified Arabic" w:cs="Simplified Arabic"/>
          <w:sz w:val="32"/>
          <w:szCs w:val="32"/>
          <w:rtl/>
        </w:rPr>
      </w:pPr>
    </w:p>
    <w:p w14:paraId="2B3F4CDA" w14:textId="33A95110" w:rsidR="003A00BE" w:rsidRDefault="003A00BE" w:rsidP="003A00BE">
      <w:pPr>
        <w:tabs>
          <w:tab w:val="right" w:pos="283"/>
          <w:tab w:val="right" w:pos="850"/>
        </w:tabs>
        <w:bidi/>
        <w:jc w:val="center"/>
        <w:rPr>
          <w:rFonts w:ascii="Simplified Arabic" w:hAnsi="Simplified Arabic" w:cs="Simplified Arabic"/>
          <w:sz w:val="32"/>
          <w:szCs w:val="32"/>
          <w:rtl/>
        </w:rPr>
      </w:pPr>
    </w:p>
    <w:p w14:paraId="36741A11" w14:textId="0D1CCEFE" w:rsidR="003A00BE" w:rsidRDefault="00B2280F" w:rsidP="003A00BE">
      <w:pPr>
        <w:tabs>
          <w:tab w:val="right" w:pos="283"/>
          <w:tab w:val="right" w:pos="850"/>
        </w:tabs>
        <w:bidi/>
        <w:jc w:val="center"/>
        <w:rPr>
          <w:rFonts w:ascii="Simplified Arabic" w:hAnsi="Simplified Arabic" w:cs="Simplified Arabic"/>
          <w:sz w:val="32"/>
          <w:szCs w:val="32"/>
          <w:rtl/>
        </w:rPr>
      </w:pPr>
      <w:r>
        <w:rPr>
          <w:rFonts w:ascii="Simplified Arabic" w:hAnsi="Simplified Arabic" w:cs="Simplified Arabic"/>
          <w:noProof/>
          <w:sz w:val="32"/>
          <w:szCs w:val="32"/>
          <w:lang w:val="en-US" w:eastAsia="en-US"/>
        </w:rPr>
        <w:lastRenderedPageBreak/>
        <w:drawing>
          <wp:inline distT="0" distB="0" distL="0" distR="0" wp14:anchorId="253DAC7C" wp14:editId="4A0ECC17">
            <wp:extent cx="5759428" cy="516255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l-HamduLillah.jpg"/>
                    <pic:cNvPicPr/>
                  </pic:nvPicPr>
                  <pic:blipFill>
                    <a:blip r:embed="rId46">
                      <a:extLst>
                        <a:ext uri="{28A0092B-C50C-407E-A947-70E740481C1C}">
                          <a14:useLocalDpi xmlns:a14="http://schemas.microsoft.com/office/drawing/2010/main" val="0"/>
                        </a:ext>
                      </a:extLst>
                    </a:blip>
                    <a:stretch>
                      <a:fillRect/>
                    </a:stretch>
                  </pic:blipFill>
                  <pic:spPr>
                    <a:xfrm>
                      <a:off x="0" y="0"/>
                      <a:ext cx="5761311" cy="5164238"/>
                    </a:xfrm>
                    <a:prstGeom prst="rect">
                      <a:avLst/>
                    </a:prstGeom>
                  </pic:spPr>
                </pic:pic>
              </a:graphicData>
            </a:graphic>
          </wp:inline>
        </w:drawing>
      </w:r>
    </w:p>
    <w:p w14:paraId="5D63BF53" w14:textId="77777777" w:rsidR="003A00BE" w:rsidRDefault="003A00BE" w:rsidP="003A00BE">
      <w:pPr>
        <w:tabs>
          <w:tab w:val="right" w:pos="283"/>
          <w:tab w:val="right" w:pos="850"/>
        </w:tabs>
        <w:bidi/>
        <w:jc w:val="center"/>
        <w:rPr>
          <w:rFonts w:ascii="Simplified Arabic" w:hAnsi="Simplified Arabic" w:cs="Simplified Arabic"/>
          <w:sz w:val="32"/>
          <w:szCs w:val="32"/>
          <w:rtl/>
        </w:rPr>
        <w:sectPr w:rsidR="003A00BE" w:rsidSect="003A00BE">
          <w:type w:val="continuous"/>
          <w:pgSz w:w="11906" w:h="16838"/>
          <w:pgMar w:top="1134" w:right="1701" w:bottom="1134" w:left="1134" w:header="567" w:footer="567" w:gutter="0"/>
          <w:cols w:space="708"/>
          <w:docGrid w:linePitch="360"/>
        </w:sectPr>
      </w:pPr>
    </w:p>
    <w:p w14:paraId="1CD227C6" w14:textId="77777777" w:rsidR="000D53A7" w:rsidRDefault="000D53A7" w:rsidP="000D53A7">
      <w:pPr>
        <w:tabs>
          <w:tab w:val="right" w:pos="283"/>
          <w:tab w:val="right" w:pos="850"/>
        </w:tabs>
        <w:bidi/>
        <w:jc w:val="both"/>
        <w:rPr>
          <w:rFonts w:ascii="Simplified Arabic" w:hAnsi="Simplified Arabic" w:cs="Simplified Arabic"/>
          <w:sz w:val="32"/>
          <w:szCs w:val="32"/>
          <w:rtl/>
        </w:rPr>
        <w:sectPr w:rsidR="000D53A7" w:rsidSect="003A00BE">
          <w:headerReference w:type="default" r:id="rId47"/>
          <w:footerReference w:type="default" r:id="rId48"/>
          <w:pgSz w:w="11906" w:h="16838"/>
          <w:pgMar w:top="1134" w:right="1701" w:bottom="1134" w:left="1134" w:header="567" w:footer="567" w:gutter="0"/>
          <w:cols w:space="708"/>
          <w:docGrid w:linePitch="360"/>
        </w:sectPr>
      </w:pPr>
    </w:p>
    <w:p w14:paraId="1DCAD6A7" w14:textId="1911F36C" w:rsidR="000D53A7" w:rsidRPr="000D53A7" w:rsidRDefault="000D53A7" w:rsidP="000D53A7">
      <w:pPr>
        <w:bidi/>
        <w:jc w:val="both"/>
        <w:rPr>
          <w:rFonts w:ascii="Traditional Arabic" w:hAnsi="Traditional Arabic" w:cs="Traditional Arabic"/>
          <w:b/>
          <w:bCs/>
          <w:sz w:val="36"/>
          <w:szCs w:val="36"/>
          <w:rtl/>
        </w:rPr>
      </w:pPr>
      <w:r w:rsidRPr="000D53A7">
        <w:rPr>
          <w:rFonts w:ascii="Traditional Arabic" w:hAnsi="Traditional Arabic" w:cs="Traditional Arabic" w:hint="cs"/>
          <w:b/>
          <w:bCs/>
          <w:sz w:val="36"/>
          <w:szCs w:val="36"/>
          <w:rtl/>
        </w:rPr>
        <w:lastRenderedPageBreak/>
        <w:t>الملخص :</w:t>
      </w:r>
    </w:p>
    <w:p w14:paraId="631F0391" w14:textId="006F32C1" w:rsidR="000D53A7" w:rsidRDefault="00095372" w:rsidP="000D53A7">
      <w:pPr>
        <w:bidi/>
        <w:jc w:val="both"/>
        <w:rPr>
          <w:rFonts w:ascii="Traditional Arabic" w:hAnsi="Traditional Arabic" w:cs="Traditional Arabic"/>
          <w:sz w:val="32"/>
          <w:szCs w:val="32"/>
          <w:rtl/>
        </w:rPr>
      </w:pPr>
      <w:r>
        <w:rPr>
          <w:rFonts w:ascii="Traditional Arabic" w:hAnsi="Traditional Arabic" w:cs="Traditional Arabic"/>
          <w:noProof/>
          <w:sz w:val="32"/>
          <w:szCs w:val="32"/>
          <w:rtl/>
          <w:lang w:val="en-US" w:eastAsia="en-US"/>
        </w:rPr>
        <mc:AlternateContent>
          <mc:Choice Requires="wps">
            <w:drawing>
              <wp:anchor distT="0" distB="0" distL="114300" distR="114300" simplePos="0" relativeHeight="251653120" behindDoc="0" locked="0" layoutInCell="1" allowOverlap="1" wp14:anchorId="3D29A62C" wp14:editId="7F368692">
                <wp:simplePos x="0" y="0"/>
                <wp:positionH relativeFrom="column">
                  <wp:posOffset>-188075</wp:posOffset>
                </wp:positionH>
                <wp:positionV relativeFrom="paragraph">
                  <wp:posOffset>172258</wp:posOffset>
                </wp:positionV>
                <wp:extent cx="6320790" cy="2709949"/>
                <wp:effectExtent l="0" t="0" r="22860" b="14605"/>
                <wp:wrapNone/>
                <wp:docPr id="39" name="Rectangle 39"/>
                <wp:cNvGraphicFramePr/>
                <a:graphic xmlns:a="http://schemas.openxmlformats.org/drawingml/2006/main">
                  <a:graphicData uri="http://schemas.microsoft.com/office/word/2010/wordprocessingShape">
                    <wps:wsp>
                      <wps:cNvSpPr/>
                      <wps:spPr>
                        <a:xfrm>
                          <a:off x="0" y="0"/>
                          <a:ext cx="6320790" cy="2709949"/>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26AAA1" id="Rectangle 39" o:spid="_x0000_s1026" style="position:absolute;margin-left:-14.8pt;margin-top:13.55pt;width:497.7pt;height:213.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" filled="f" strokecolor="#243f60 [1604]" strokeweight="2pt"/>
            </w:pict>
          </mc:Fallback>
        </mc:AlternateContent>
      </w:r>
    </w:p>
    <w:p w14:paraId="0999864F" w14:textId="77777777" w:rsidR="000D53A7" w:rsidRDefault="000D53A7" w:rsidP="00095372">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ته</w:t>
      </w:r>
      <w:r w:rsidRPr="00D26C14">
        <w:rPr>
          <w:rFonts w:ascii="Traditional Arabic" w:hAnsi="Traditional Arabic" w:cs="Traditional Arabic"/>
          <w:sz w:val="32"/>
          <w:szCs w:val="32"/>
          <w:rtl/>
        </w:rPr>
        <w:t>دف هذه الدراسة إلى مقار</w:t>
      </w:r>
      <w:r>
        <w:rPr>
          <w:rFonts w:ascii="Traditional Arabic" w:hAnsi="Traditional Arabic" w:cs="Traditional Arabic"/>
          <w:sz w:val="32"/>
          <w:szCs w:val="32"/>
          <w:rtl/>
        </w:rPr>
        <w:t xml:space="preserve">بة المجموعة القصصية </w:t>
      </w:r>
      <w:r>
        <w:rPr>
          <w:rFonts w:ascii="Traditional Arabic" w:hAnsi="Traditional Arabic" w:cs="Traditional Arabic" w:hint="cs"/>
          <w:sz w:val="32"/>
          <w:szCs w:val="32"/>
          <w:rtl/>
        </w:rPr>
        <w:t>"</w:t>
      </w:r>
      <w:r>
        <w:rPr>
          <w:rFonts w:ascii="Traditional Arabic" w:hAnsi="Traditional Arabic" w:cs="Traditional Arabic"/>
          <w:sz w:val="32"/>
          <w:szCs w:val="32"/>
          <w:rtl/>
        </w:rPr>
        <w:t>هايبومانيا</w:t>
      </w:r>
      <w:r>
        <w:rPr>
          <w:rFonts w:ascii="Traditional Arabic" w:hAnsi="Traditional Arabic" w:cs="Traditional Arabic" w:hint="cs"/>
          <w:sz w:val="32"/>
          <w:szCs w:val="32"/>
          <w:rtl/>
        </w:rPr>
        <w:t>"</w:t>
      </w:r>
      <w:r w:rsidRPr="00D26C14">
        <w:rPr>
          <w:rFonts w:ascii="Traditional Arabic" w:hAnsi="Traditional Arabic" w:cs="Traditional Arabic"/>
          <w:sz w:val="32"/>
          <w:szCs w:val="32"/>
          <w:rtl/>
        </w:rPr>
        <w:t xml:space="preserve"> للكاتبة الجزائرية آسيا بودخانة من منظور سيميائي، من خلال تحليل العتبات النصية (العنوان، الغلاف، الإحالة) والعناصر السردية (الشخصية، الزمان، المكان)، قصد تفكيك</w:t>
      </w:r>
      <w:r>
        <w:rPr>
          <w:rFonts w:ascii="Traditional Arabic" w:hAnsi="Traditional Arabic" w:cs="Traditional Arabic"/>
          <w:sz w:val="32"/>
          <w:szCs w:val="32"/>
          <w:rtl/>
        </w:rPr>
        <w:t xml:space="preserve"> البنية الدلالية العميقة للنصوص</w:t>
      </w:r>
      <w:r>
        <w:rPr>
          <w:rFonts w:ascii="Traditional Arabic" w:hAnsi="Traditional Arabic" w:cs="Traditional Arabic" w:hint="cs"/>
          <w:sz w:val="32"/>
          <w:szCs w:val="32"/>
          <w:rtl/>
        </w:rPr>
        <w:t>،</w:t>
      </w:r>
      <w:r w:rsidRPr="00D26C14">
        <w:rPr>
          <w:rFonts w:ascii="Traditional Arabic" w:hAnsi="Traditional Arabic" w:cs="Traditional Arabic"/>
          <w:sz w:val="32"/>
          <w:szCs w:val="32"/>
          <w:rtl/>
        </w:rPr>
        <w:t xml:space="preserve"> وقد كشفت القراءة السيميائية عن حضور مكثّف للرمز، وانفتاح النصوص على تعددية تأويلية، كما أبرزت جماليات التكثيف اللغوي، والانزياح الدلالي، وتوظيف آليات التوتر السردي والازدواج النفسي، فضلًا عن حضور واضح للبعد الذاتي والنسوي.</w:t>
      </w:r>
    </w:p>
    <w:p w14:paraId="61C23CAB" w14:textId="573E8A4D" w:rsidR="000D53A7" w:rsidRDefault="000D53A7" w:rsidP="000D53A7">
      <w:pPr>
        <w:bidi/>
        <w:jc w:val="both"/>
        <w:rPr>
          <w:rFonts w:ascii="Traditional Arabic" w:hAnsi="Traditional Arabic" w:cs="Traditional Arabic"/>
          <w:sz w:val="32"/>
          <w:szCs w:val="32"/>
          <w:rtl/>
        </w:rPr>
      </w:pPr>
      <w:r w:rsidRPr="00D26C14">
        <w:rPr>
          <w:rFonts w:ascii="Traditional Arabic" w:hAnsi="Traditional Arabic" w:cs="Traditional Arabic"/>
          <w:sz w:val="32"/>
          <w:szCs w:val="32"/>
          <w:rtl/>
        </w:rPr>
        <w:t>وقد خلصت الدراسة إلى أن الكاتبة تمكّنت من إنتاج نص سردي حداثي يزاوج بين البعد الجمالي والدلالي، موظفةً بنية سردية غير تقليدية تستثمر في اللغة كعلامة، وفي الصورة كرمز، وفي الشخصية كعنصر دالّ يعكس تشظي الذات ومأزق الوجود، ما يجعل المجموعة فضاءً غنيًا للقراءة النقدية المفتوحة</w:t>
      </w:r>
      <w:r>
        <w:rPr>
          <w:rFonts w:ascii="Traditional Arabic" w:hAnsi="Traditional Arabic" w:cs="Traditional Arabic" w:hint="cs"/>
          <w:sz w:val="32"/>
          <w:szCs w:val="32"/>
          <w:rtl/>
        </w:rPr>
        <w:t>.</w:t>
      </w:r>
    </w:p>
    <w:p w14:paraId="125EBB27" w14:textId="77777777" w:rsidR="000D53A7" w:rsidRDefault="000D53A7" w:rsidP="000D53A7">
      <w:pPr>
        <w:jc w:val="both"/>
        <w:rPr>
          <w:rFonts w:ascii="Traditional Arabic" w:hAnsi="Traditional Arabic" w:cs="Traditional Arabic"/>
          <w:b/>
          <w:bCs/>
          <w:sz w:val="32"/>
          <w:szCs w:val="32"/>
          <w:rtl/>
          <w:lang w:val="en-US"/>
        </w:rPr>
      </w:pPr>
    </w:p>
    <w:p w14:paraId="16496503" w14:textId="77777777" w:rsidR="00095372" w:rsidRDefault="000D53A7" w:rsidP="00095372">
      <w:pPr>
        <w:jc w:val="both"/>
        <w:rPr>
          <w:rFonts w:ascii="Traditional Arabic" w:hAnsi="Traditional Arabic" w:cs="Traditional Arabic"/>
          <w:b/>
          <w:bCs/>
          <w:sz w:val="32"/>
          <w:szCs w:val="32"/>
          <w:rtl/>
          <w:lang w:val="en-US" w:bidi="ar-DZ"/>
        </w:rPr>
      </w:pPr>
      <w:r w:rsidRPr="00095372">
        <w:rPr>
          <w:rFonts w:ascii="Traditional Arabic" w:hAnsi="Traditional Arabic" w:cs="Traditional Arabic"/>
          <w:b/>
          <w:bCs/>
          <w:sz w:val="36"/>
          <w:szCs w:val="36"/>
          <w:lang w:val="en-US"/>
        </w:rPr>
        <w:t>Abstract</w:t>
      </w:r>
      <w:r>
        <w:rPr>
          <w:rFonts w:ascii="Traditional Arabic" w:hAnsi="Traditional Arabic" w:cs="Traditional Arabic"/>
          <w:b/>
          <w:bCs/>
          <w:sz w:val="32"/>
          <w:szCs w:val="32"/>
          <w:lang w:val="en-US"/>
        </w:rPr>
        <w:t>:</w:t>
      </w:r>
    </w:p>
    <w:p w14:paraId="630BDD2D" w14:textId="18B4D120" w:rsidR="00095372" w:rsidRPr="00095372" w:rsidRDefault="004C4AAB" w:rsidP="00095372">
      <w:pPr>
        <w:jc w:val="both"/>
        <w:rPr>
          <w:rFonts w:ascii="Traditional Arabic" w:hAnsi="Traditional Arabic" w:cs="Traditional Arabic"/>
          <w:b/>
          <w:bCs/>
          <w:sz w:val="32"/>
          <w:szCs w:val="32"/>
          <w:rtl/>
          <w:lang w:val="en-US" w:bidi="ar-DZ"/>
        </w:rPr>
      </w:pPr>
      <w:r>
        <w:rPr>
          <w:rFonts w:ascii="Traditional Arabic" w:eastAsia="Calibri" w:hAnsi="Traditional Arabic" w:cs="Traditional Arabic"/>
          <w:noProof/>
          <w:sz w:val="32"/>
          <w:szCs w:val="32"/>
          <w:rtl/>
          <w:lang w:val="en-US" w:eastAsia="en-US"/>
        </w:rPr>
        <mc:AlternateContent>
          <mc:Choice Requires="wps">
            <w:drawing>
              <wp:anchor distT="0" distB="0" distL="114300" distR="114300" simplePos="0" relativeHeight="251659264" behindDoc="0" locked="0" layoutInCell="1" allowOverlap="1" wp14:anchorId="32F04CAC" wp14:editId="53387C6A">
                <wp:simplePos x="0" y="0"/>
                <wp:positionH relativeFrom="column">
                  <wp:posOffset>-190701</wp:posOffset>
                </wp:positionH>
                <wp:positionV relativeFrom="paragraph">
                  <wp:posOffset>170548</wp:posOffset>
                </wp:positionV>
                <wp:extent cx="6321354" cy="4851132"/>
                <wp:effectExtent l="0" t="0" r="22860" b="26035"/>
                <wp:wrapNone/>
                <wp:docPr id="40" name="Rectangle 40"/>
                <wp:cNvGraphicFramePr/>
                <a:graphic xmlns:a="http://schemas.openxmlformats.org/drawingml/2006/main">
                  <a:graphicData uri="http://schemas.microsoft.com/office/word/2010/wordprocessingShape">
                    <wps:wsp>
                      <wps:cNvSpPr/>
                      <wps:spPr>
                        <a:xfrm>
                          <a:off x="0" y="0"/>
                          <a:ext cx="6321354" cy="4851132"/>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1506C5" id="Rectangle 40" o:spid="_x0000_s1026" style="position:absolute;margin-left:-15pt;margin-top:13.45pt;width:497.75pt;height:3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" filled="f" strokecolor="#243f60 [1604]" strokeweight="2pt"/>
            </w:pict>
          </mc:Fallback>
        </mc:AlternateContent>
      </w:r>
    </w:p>
    <w:p w14:paraId="1DDFB2A6" w14:textId="5930FBEF" w:rsidR="000D53A7" w:rsidRPr="00D26C14" w:rsidRDefault="000D53A7" w:rsidP="00095372">
      <w:pPr>
        <w:spacing w:after="160"/>
        <w:jc w:val="both"/>
        <w:rPr>
          <w:rFonts w:ascii="Traditional Arabic" w:eastAsia="Calibri" w:hAnsi="Traditional Arabic" w:cs="Traditional Arabic"/>
          <w:sz w:val="32"/>
          <w:szCs w:val="32"/>
          <w:lang w:val="en-US" w:bidi="ar-DZ"/>
        </w:rPr>
      </w:pPr>
      <w:r w:rsidRPr="00D26C14">
        <w:rPr>
          <w:rFonts w:ascii="Traditional Arabic" w:eastAsia="Calibri" w:hAnsi="Traditional Arabic" w:cs="Traditional Arabic"/>
          <w:sz w:val="32"/>
          <w:szCs w:val="32"/>
          <w:lang w:val="en-US" w:bidi="ar-DZ"/>
        </w:rPr>
        <w:t>This study aims to appro</w:t>
      </w:r>
      <w:r>
        <w:rPr>
          <w:rFonts w:ascii="Traditional Arabic" w:eastAsia="Calibri" w:hAnsi="Traditional Arabic" w:cs="Traditional Arabic"/>
          <w:sz w:val="32"/>
          <w:szCs w:val="32"/>
          <w:lang w:val="en-US" w:bidi="ar-DZ"/>
        </w:rPr>
        <w:t xml:space="preserve">ach the short story collection </w:t>
      </w:r>
      <w:r>
        <w:rPr>
          <w:rFonts w:ascii="Traditional Arabic" w:eastAsia="Calibri" w:hAnsi="Traditional Arabic" w:cs="Traditional Arabic" w:hint="cs"/>
          <w:sz w:val="32"/>
          <w:szCs w:val="32"/>
          <w:rtl/>
          <w:lang w:val="en-US" w:bidi="ar-DZ"/>
        </w:rPr>
        <w:t>"</w:t>
      </w:r>
      <w:r>
        <w:rPr>
          <w:rFonts w:ascii="Traditional Arabic" w:eastAsia="Calibri" w:hAnsi="Traditional Arabic" w:cs="Traditional Arabic"/>
          <w:sz w:val="32"/>
          <w:szCs w:val="32"/>
          <w:lang w:val="en-US" w:bidi="ar-DZ"/>
        </w:rPr>
        <w:t>Hypomania</w:t>
      </w:r>
      <w:r>
        <w:rPr>
          <w:rFonts w:ascii="Traditional Arabic" w:eastAsia="Calibri" w:hAnsi="Traditional Arabic" w:cs="Traditional Arabic" w:hint="cs"/>
          <w:sz w:val="32"/>
          <w:szCs w:val="32"/>
          <w:rtl/>
          <w:lang w:val="en-US" w:bidi="ar-DZ"/>
        </w:rPr>
        <w:t>"</w:t>
      </w:r>
      <w:r w:rsidRPr="00D26C14">
        <w:rPr>
          <w:rFonts w:ascii="Traditional Arabic" w:eastAsia="Calibri" w:hAnsi="Traditional Arabic" w:cs="Traditional Arabic"/>
          <w:sz w:val="32"/>
          <w:szCs w:val="32"/>
          <w:lang w:val="en-US" w:bidi="ar-DZ"/>
        </w:rPr>
        <w:t xml:space="preserve"> by Algerian writer Asia Boudkhane from a semiotic perspective. It analyzes textual thresholds (title, cover, dedication) and narrative components (character, time, space) in order to uncover the deep semantic structures within the text.</w:t>
      </w:r>
    </w:p>
    <w:p w14:paraId="29D548B9" w14:textId="77777777" w:rsidR="000D53A7" w:rsidRPr="00D26C14" w:rsidRDefault="000D53A7" w:rsidP="000D53A7">
      <w:pPr>
        <w:spacing w:after="160"/>
        <w:jc w:val="both"/>
        <w:rPr>
          <w:rFonts w:ascii="Traditional Arabic" w:eastAsia="Calibri" w:hAnsi="Traditional Arabic" w:cs="Traditional Arabic"/>
          <w:sz w:val="32"/>
          <w:szCs w:val="32"/>
          <w:lang w:val="en-US" w:bidi="ar-DZ"/>
        </w:rPr>
      </w:pPr>
      <w:r w:rsidRPr="00D26C14">
        <w:rPr>
          <w:rFonts w:ascii="Traditional Arabic" w:eastAsia="Calibri" w:hAnsi="Traditional Arabic" w:cs="Traditional Arabic"/>
          <w:sz w:val="32"/>
          <w:szCs w:val="32"/>
          <w:lang w:val="en-US" w:bidi="ar-DZ"/>
        </w:rPr>
        <w:t>The semiotic reading revealed a strong presence of symbolism, interpretive plurality, semantic density, and the aesthetic of linguistic condensation. It also highlighted the use of narrative tension, psychological duality, and a distinct feminine, introspective voice.</w:t>
      </w:r>
    </w:p>
    <w:p w14:paraId="46BB5D0E" w14:textId="5F9C6201" w:rsidR="003A00BE" w:rsidRPr="000D53A7" w:rsidRDefault="000D53A7" w:rsidP="000D53A7">
      <w:pPr>
        <w:spacing w:after="160"/>
        <w:jc w:val="both"/>
        <w:rPr>
          <w:rFonts w:ascii="Traditional Arabic" w:eastAsia="Calibri" w:hAnsi="Traditional Arabic" w:cs="Traditional Arabic"/>
          <w:sz w:val="32"/>
          <w:szCs w:val="32"/>
          <w:lang w:val="en-US" w:bidi="ar-DZ"/>
        </w:rPr>
      </w:pPr>
      <w:r w:rsidRPr="00D26C14">
        <w:rPr>
          <w:rFonts w:ascii="Traditional Arabic" w:eastAsia="Calibri" w:hAnsi="Traditional Arabic" w:cs="Traditional Arabic"/>
          <w:sz w:val="32"/>
          <w:szCs w:val="32"/>
          <w:lang w:val="en-US" w:bidi="ar-DZ"/>
        </w:rPr>
        <w:t>The study concludes that the author succeeds in crafting a modern narrative that fuses aesthetic expression with deep meaning through a non-linear structure, poetic language, and symbolic representation of fractured identity and existential struggle. The collection thus offers a fertile ground for critical and interpretive exploration.</w:t>
      </w:r>
    </w:p>
    <w:sectPr w:rsidR="003A00BE" w:rsidRPr="000D53A7" w:rsidSect="000D53A7">
      <w:headerReference w:type="default" r:id="rId49"/>
      <w:footerReference w:type="default" r:id="rId50"/>
      <w:footnotePr>
        <w:numRestart w:val="eachPage"/>
      </w:footnotePr>
      <w:type w:val="continuous"/>
      <w:pgSz w:w="11906" w:h="16838"/>
      <w:pgMar w:top="1134" w:right="1701" w:bottom="1134" w:left="1134" w:header="567" w:footer="56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A7AE66" w14:textId="77777777" w:rsidR="00B34A70" w:rsidRDefault="00B34A70" w:rsidP="00B35771">
      <w:r>
        <w:separator/>
      </w:r>
    </w:p>
  </w:endnote>
  <w:endnote w:type="continuationSeparator" w:id="0">
    <w:p w14:paraId="2A94A8C7" w14:textId="77777777" w:rsidR="00B34A70" w:rsidRDefault="00B34A70" w:rsidP="00B357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Rockwell">
    <w:panose1 w:val="02060603020205020403"/>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miri">
    <w:altName w:val="Courier New"/>
    <w:charset w:val="00"/>
    <w:family w:val="auto"/>
    <w:pitch w:val="variable"/>
    <w:sig w:usb0="00000000" w:usb1="80002042" w:usb2="00000008" w:usb3="00000000" w:csb0="000000D3" w:csb1="00000000"/>
  </w:font>
  <w:font w:name="Simplified Arabic">
    <w:panose1 w:val="02020603050405020304"/>
    <w:charset w:val="00"/>
    <w:family w:val="roman"/>
    <w:pitch w:val="variable"/>
    <w:sig w:usb0="00002003" w:usb1="80000000" w:usb2="00000008" w:usb3="00000000" w:csb0="00000041" w:csb1="00000000"/>
  </w:font>
  <w:font w:name="Al-Kharashi 59 Naskh">
    <w:altName w:val="Times New Roman"/>
    <w:charset w:val="B2"/>
    <w:family w:val="auto"/>
    <w:pitch w:val="variable"/>
    <w:sig w:usb0="00002000"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Aldhabi">
    <w:panose1 w:val="01000000000000000000"/>
    <w:charset w:val="00"/>
    <w:family w:val="auto"/>
    <w:pitch w:val="variable"/>
    <w:sig w:usb0="80002007"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2B6178" w14:textId="4F8B6E6B" w:rsidR="00B2280F" w:rsidRPr="00B35771" w:rsidRDefault="00B2280F">
    <w:pPr>
      <w:pStyle w:val="Pieddepage"/>
      <w:jc w:val="center"/>
      <w:rPr>
        <w:rFonts w:cs="Simplified Arabic"/>
        <w:b/>
        <w:bCs/>
        <w:sz w:val="24"/>
        <w:szCs w:val="24"/>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6241706"/>
      <w:docPartObj>
        <w:docPartGallery w:val="Page Numbers (Bottom of Page)"/>
        <w:docPartUnique/>
      </w:docPartObj>
    </w:sdtPr>
    <w:sdtContent>
      <w:p w14:paraId="6D6ACA1A" w14:textId="77777777" w:rsidR="00B2280F" w:rsidRDefault="00B2280F">
        <w:pPr>
          <w:pStyle w:val="Pieddepage"/>
          <w:jc w:val="center"/>
        </w:pPr>
        <w:r>
          <w:rPr>
            <w:noProof/>
            <w:lang w:val="en-US" w:eastAsia="en-US"/>
          </w:rPr>
          <mc:AlternateContent>
            <mc:Choice Requires="wps">
              <w:drawing>
                <wp:inline distT="0" distB="0" distL="0" distR="0" wp14:anchorId="7844B379" wp14:editId="3AAF910B">
                  <wp:extent cx="5467350" cy="45085"/>
                  <wp:effectExtent l="7620" t="0" r="1905" b="2540"/>
                  <wp:docPr id="1925776799" name="Organigramme : Décision 8" descr="Rayures horizontales (blanc/noi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669DD880" id="_x0000_t110" coordsize="21600,21600" o:spt="110" path="m10800,l,10800,10800,21600,21600,10800xe">
                  <v:stroke joinstyle="miter"/>
                  <v:path gradientshapeok="t" o:connecttype="rect" textboxrect="5400,5400,16200,16200"/>
                </v:shapetype>
                <v:shape id="Organigramme : Décision 8" o:spid="_x0000_s1026" type="#_x0000_t110" alt="Rayures horizontales (blanc/noir)"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" fillcolor="black" stroked="f">
                  <v:fill r:id="rId1" o:title="" type="pattern"/>
                  <w10:anchorlock/>
                </v:shape>
              </w:pict>
            </mc:Fallback>
          </mc:AlternateContent>
        </w:r>
      </w:p>
      <w:p w14:paraId="34D84986" w14:textId="77777777" w:rsidR="00B2280F" w:rsidRDefault="00B2280F">
        <w:pPr>
          <w:pStyle w:val="Pieddepage"/>
          <w:jc w:val="center"/>
        </w:pPr>
        <w:r w:rsidRPr="00722463">
          <w:rPr>
            <w:rFonts w:asciiTheme="majorBidi" w:hAnsiTheme="majorBidi" w:cstheme="majorBidi"/>
            <w:b/>
            <w:bCs/>
            <w:sz w:val="24"/>
            <w:szCs w:val="24"/>
          </w:rPr>
          <w:fldChar w:fldCharType="begin"/>
        </w:r>
        <w:r w:rsidRPr="00722463">
          <w:rPr>
            <w:rFonts w:asciiTheme="majorBidi" w:hAnsiTheme="majorBidi" w:cstheme="majorBidi"/>
            <w:b/>
            <w:bCs/>
            <w:sz w:val="24"/>
            <w:szCs w:val="24"/>
          </w:rPr>
          <w:instrText>PAGE    \* MERGEFORMAT</w:instrText>
        </w:r>
        <w:r w:rsidRPr="00722463">
          <w:rPr>
            <w:rFonts w:asciiTheme="majorBidi" w:hAnsiTheme="majorBidi" w:cstheme="majorBidi"/>
            <w:b/>
            <w:bCs/>
            <w:sz w:val="24"/>
            <w:szCs w:val="24"/>
          </w:rPr>
          <w:fldChar w:fldCharType="separate"/>
        </w:r>
        <w:r w:rsidR="008118A6">
          <w:rPr>
            <w:rFonts w:asciiTheme="majorBidi" w:hAnsiTheme="majorBidi" w:cstheme="majorBidi"/>
            <w:b/>
            <w:bCs/>
            <w:noProof/>
            <w:sz w:val="24"/>
            <w:szCs w:val="24"/>
          </w:rPr>
          <w:t>70</w:t>
        </w:r>
        <w:r w:rsidRPr="00722463">
          <w:rPr>
            <w:rFonts w:asciiTheme="majorBidi" w:hAnsiTheme="majorBidi" w:cstheme="majorBidi"/>
            <w:b/>
            <w:bCs/>
            <w:sz w:val="24"/>
            <w:szCs w:val="24"/>
          </w:rPr>
          <w:fldChar w:fldCharType="end"/>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F7BBBC" w14:textId="54D3E59C" w:rsidR="00B2280F" w:rsidRDefault="00B2280F">
    <w:pPr>
      <w:pStyle w:val="Pieddepage"/>
      <w:jc w:val="cen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0425006"/>
      <w:docPartObj>
        <w:docPartGallery w:val="Page Numbers (Bottom of Page)"/>
        <w:docPartUnique/>
      </w:docPartObj>
    </w:sdtPr>
    <w:sdtEndPr>
      <w:rPr>
        <w:rFonts w:asciiTheme="majorBidi" w:hAnsiTheme="majorBidi" w:cstheme="majorBidi"/>
      </w:rPr>
    </w:sdtEndPr>
    <w:sdtContent>
      <w:p w14:paraId="6C965FE1" w14:textId="77777777" w:rsidR="00B2280F" w:rsidRDefault="00B2280F">
        <w:pPr>
          <w:pStyle w:val="Pieddepage"/>
          <w:jc w:val="center"/>
        </w:pPr>
        <w:r>
          <w:rPr>
            <w:noProof/>
            <w:lang w:val="en-US" w:eastAsia="en-US"/>
          </w:rPr>
          <mc:AlternateContent>
            <mc:Choice Requires="wps">
              <w:drawing>
                <wp:inline distT="0" distB="0" distL="0" distR="0" wp14:anchorId="3D1DF72C" wp14:editId="75D2A821">
                  <wp:extent cx="5467350" cy="45085"/>
                  <wp:effectExtent l="9525" t="9525" r="0" b="2540"/>
                  <wp:docPr id="1553827571" name="Forme automatique 1" descr="Description : Rayures horizontales (blanc/noi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6655B479" id="_x0000_t110" coordsize="21600,21600" o:spt="110" path="m10800,l,10800,10800,21600,21600,10800xe">
                  <v:stroke joinstyle="miter"/>
                  <v:path gradientshapeok="t" o:connecttype="rect" textboxrect="5400,5400,16200,16200"/>
                </v:shapetype>
                <v:shape id="Forme automatique 1" o:spid="_x0000_s1026" type="#_x0000_t110" alt="Description : Rayures horizontales (blanc/noir)"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" fillcolor="black" stroked="f">
                  <v:fill r:id="rId1" o:title="" type="pattern"/>
                  <w10:anchorlock/>
                </v:shape>
              </w:pict>
            </mc:Fallback>
          </mc:AlternateContent>
        </w:r>
      </w:p>
      <w:p w14:paraId="5FE91E04" w14:textId="77777777" w:rsidR="00B2280F" w:rsidRPr="00D6747F" w:rsidRDefault="00B2280F">
        <w:pPr>
          <w:pStyle w:val="Pieddepage"/>
          <w:jc w:val="center"/>
          <w:rPr>
            <w:rFonts w:asciiTheme="majorBidi" w:hAnsiTheme="majorBidi" w:cstheme="majorBidi"/>
          </w:rPr>
        </w:pPr>
        <w:r w:rsidRPr="00D6747F">
          <w:rPr>
            <w:rFonts w:asciiTheme="majorBidi" w:hAnsiTheme="majorBidi" w:cstheme="majorBidi"/>
          </w:rPr>
          <w:fldChar w:fldCharType="begin"/>
        </w:r>
        <w:r w:rsidRPr="00D6747F">
          <w:rPr>
            <w:rFonts w:asciiTheme="majorBidi" w:hAnsiTheme="majorBidi" w:cstheme="majorBidi"/>
          </w:rPr>
          <w:instrText>PAGE    \* MERGEFORMAT</w:instrText>
        </w:r>
        <w:r w:rsidRPr="00D6747F">
          <w:rPr>
            <w:rFonts w:asciiTheme="majorBidi" w:hAnsiTheme="majorBidi" w:cstheme="majorBidi"/>
          </w:rPr>
          <w:fldChar w:fldCharType="separate"/>
        </w:r>
        <w:r>
          <w:rPr>
            <w:rFonts w:asciiTheme="majorBidi" w:hAnsiTheme="majorBidi" w:cstheme="majorBidi"/>
            <w:noProof/>
          </w:rPr>
          <w:t>78</w:t>
        </w:r>
        <w:r w:rsidRPr="00D6747F">
          <w:rPr>
            <w:rFonts w:asciiTheme="majorBidi" w:hAnsiTheme="majorBidi" w:cstheme="majorBidi"/>
          </w:rPr>
          <w:fldChar w:fldCharType="end"/>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745251" w14:textId="12C7EBEA" w:rsidR="00B2280F" w:rsidRDefault="00B2280F" w:rsidP="00F92980">
    <w:pPr>
      <w:pStyle w:val="Pieddepage"/>
      <w:jc w:val="center"/>
    </w:pPr>
  </w:p>
  <w:p w14:paraId="2224CF43" w14:textId="610D4B98" w:rsidR="00B2280F" w:rsidRPr="00D6747F" w:rsidRDefault="00B2280F">
    <w:pPr>
      <w:pStyle w:val="Pieddepage"/>
      <w:jc w:val="center"/>
      <w:rPr>
        <w:rFonts w:asciiTheme="majorBidi" w:hAnsiTheme="majorBidi" w:cstheme="majorBidi"/>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4333336"/>
      <w:docPartObj>
        <w:docPartGallery w:val="Page Numbers (Bottom of Page)"/>
        <w:docPartUnique/>
      </w:docPartObj>
    </w:sdtPr>
    <w:sdtContent>
      <w:p w14:paraId="27FC5602" w14:textId="77777777" w:rsidR="00B2280F" w:rsidRDefault="00B2280F">
        <w:pPr>
          <w:pStyle w:val="Pieddepage"/>
          <w:jc w:val="center"/>
        </w:pPr>
        <w:r>
          <w:fldChar w:fldCharType="begin"/>
        </w:r>
        <w:r>
          <w:instrText>PAGE   \* MERGEFORMAT</w:instrText>
        </w:r>
        <w:r>
          <w:fldChar w:fldCharType="separate"/>
        </w:r>
        <w:r>
          <w:rPr>
            <w:noProof/>
          </w:rPr>
          <w:t>83</w:t>
        </w:r>
        <w:r>
          <w:fldChar w:fldCharType="end"/>
        </w:r>
      </w:p>
    </w:sdtContent>
  </w:sdt>
  <w:p w14:paraId="167C49D2" w14:textId="77777777" w:rsidR="00B2280F" w:rsidRPr="00D6747F" w:rsidRDefault="00B2280F">
    <w:pPr>
      <w:pStyle w:val="Pieddepage"/>
      <w:jc w:val="center"/>
      <w:rPr>
        <w:rFonts w:asciiTheme="majorBidi" w:hAnsiTheme="majorBidi" w:cstheme="majorBidi"/>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5841700"/>
      <w:docPartObj>
        <w:docPartGallery w:val="Page Numbers (Bottom of Page)"/>
        <w:docPartUnique/>
      </w:docPartObj>
    </w:sdtPr>
    <w:sdtContent>
      <w:p w14:paraId="1713B344" w14:textId="77777777" w:rsidR="00B2280F" w:rsidRDefault="00B2280F">
        <w:pPr>
          <w:pStyle w:val="Pieddepage"/>
          <w:jc w:val="center"/>
        </w:pPr>
        <w:r>
          <w:fldChar w:fldCharType="begin"/>
        </w:r>
        <w:r>
          <w:instrText>PAGE   \* MERGEFORMAT</w:instrText>
        </w:r>
        <w:r>
          <w:fldChar w:fldCharType="separate"/>
        </w:r>
        <w:r>
          <w:rPr>
            <w:noProof/>
          </w:rPr>
          <w:t>84</w:t>
        </w:r>
        <w:r>
          <w:fldChar w:fldCharType="end"/>
        </w:r>
      </w:p>
    </w:sdtContent>
  </w:sdt>
  <w:p w14:paraId="69D106C0" w14:textId="77777777" w:rsidR="00B2280F" w:rsidRPr="00D6747F" w:rsidRDefault="00B2280F">
    <w:pPr>
      <w:pStyle w:val="Pieddepage"/>
      <w:jc w:val="center"/>
      <w:rPr>
        <w:rFonts w:asciiTheme="majorBidi" w:hAnsiTheme="majorBidi" w:cstheme="majorBidi"/>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8489AF" w14:textId="3D62EA27" w:rsidR="00B2280F" w:rsidRPr="00D6747F" w:rsidRDefault="00B2280F" w:rsidP="000F30E0">
    <w:pPr>
      <w:pStyle w:val="Pieddepage"/>
      <w:tabs>
        <w:tab w:val="clear" w:pos="4536"/>
        <w:tab w:val="center" w:pos="4535"/>
        <w:tab w:val="left" w:pos="5660"/>
      </w:tabs>
      <w:jc w:val="left"/>
      <w:rPr>
        <w:rFonts w:asciiTheme="majorBidi" w:hAnsiTheme="majorBidi" w:cstheme="majorBidi"/>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8443198"/>
      <w:docPartObj>
        <w:docPartGallery w:val="Page Numbers (Bottom of Page)"/>
        <w:docPartUnique/>
      </w:docPartObj>
    </w:sdtPr>
    <w:sdtContent>
      <w:p w14:paraId="190BADA1" w14:textId="77777777" w:rsidR="00B2280F" w:rsidRDefault="00B2280F">
        <w:pPr>
          <w:pStyle w:val="Pieddepage"/>
          <w:jc w:val="center"/>
        </w:pPr>
        <w:r>
          <w:fldChar w:fldCharType="begin"/>
        </w:r>
        <w:r>
          <w:instrText>PAGE   \* MERGEFORMAT</w:instrText>
        </w:r>
        <w:r>
          <w:fldChar w:fldCharType="separate"/>
        </w:r>
        <w:r>
          <w:rPr>
            <w:noProof/>
          </w:rPr>
          <w:t>89</w:t>
        </w:r>
        <w:r>
          <w:fldChar w:fldCharType="end"/>
        </w:r>
      </w:p>
    </w:sdtContent>
  </w:sdt>
  <w:p w14:paraId="773EB936" w14:textId="61446CB8" w:rsidR="00B2280F" w:rsidRPr="00C35E47" w:rsidRDefault="00B2280F">
    <w:pPr>
      <w:pStyle w:val="Pieddepage"/>
      <w:jc w:val="center"/>
      <w:rPr>
        <w:rFonts w:asciiTheme="majorBidi" w:hAnsiTheme="majorBidi" w:cstheme="majorBidi"/>
        <w:sz w:val="24"/>
        <w:szCs w:val="24"/>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803749" w14:textId="73E88DC1" w:rsidR="00B2280F" w:rsidRDefault="00B2280F" w:rsidP="000D53A7">
    <w:pPr>
      <w:pStyle w:val="Pieddepage"/>
      <w:jc w:val="center"/>
    </w:pPr>
  </w:p>
  <w:p w14:paraId="1CD5D698" w14:textId="77777777" w:rsidR="00B2280F" w:rsidRPr="00C35E47" w:rsidRDefault="00B2280F">
    <w:pPr>
      <w:pStyle w:val="Pieddepage"/>
      <w:jc w:val="center"/>
      <w:rPr>
        <w:rFonts w:asciiTheme="majorBidi" w:hAnsiTheme="majorBidi" w:cstheme="majorBidi"/>
        <w:sz w:val="24"/>
        <w:szCs w:val="24"/>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99B3AB" w14:textId="77777777" w:rsidR="00B2280F" w:rsidRPr="00C35E47" w:rsidRDefault="00B2280F">
    <w:pPr>
      <w:pStyle w:val="Pieddepage"/>
      <w:jc w:val="center"/>
      <w:rPr>
        <w:rFonts w:asciiTheme="majorBidi" w:hAnsiTheme="majorBidi" w:cstheme="majorBidi"/>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2830099"/>
      <w:docPartObj>
        <w:docPartGallery w:val="Page Numbers (Bottom of Page)"/>
        <w:docPartUnique/>
      </w:docPartObj>
    </w:sdtPr>
    <w:sdtEndPr>
      <w:rPr>
        <w:rFonts w:cs="Simplified Arabic"/>
        <w:b/>
        <w:bCs/>
        <w:sz w:val="24"/>
        <w:szCs w:val="24"/>
      </w:rPr>
    </w:sdtEndPr>
    <w:sdtContent>
      <w:p w14:paraId="001D15A0" w14:textId="77777777" w:rsidR="00B2280F" w:rsidRDefault="00B2280F">
        <w:pPr>
          <w:pStyle w:val="Pieddepage"/>
          <w:jc w:val="center"/>
        </w:pPr>
        <w:r>
          <w:rPr>
            <w:noProof/>
            <w:lang w:val="en-US" w:eastAsia="en-US"/>
          </w:rPr>
          <mc:AlternateContent>
            <mc:Choice Requires="wps">
              <w:drawing>
                <wp:inline distT="0" distB="0" distL="0" distR="0" wp14:anchorId="22CBE382" wp14:editId="0A89EEA1">
                  <wp:extent cx="5467350" cy="45085"/>
                  <wp:effectExtent l="9525" t="9525" r="0" b="2540"/>
                  <wp:docPr id="1692398223" name="Forme automatique 1" descr="Rayures horizontales (blanc/noi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14E4C6F3" id="_x0000_t110" coordsize="21600,21600" o:spt="110" path="m10800,l,10800,10800,21600,21600,10800xe">
                  <v:stroke joinstyle="miter"/>
                  <v:path gradientshapeok="t" o:connecttype="rect" textboxrect="5400,5400,16200,16200"/>
                </v:shapetype>
                <v:shape id="Forme automatique 1" o:spid="_x0000_s1026" type="#_x0000_t110" alt="Rayures horizontales (blanc/noir)"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" fillcolor="black" stroked="f">
                  <v:fill r:id="rId1" o:title="" type="pattern"/>
                  <w10:anchorlock/>
                </v:shape>
              </w:pict>
            </mc:Fallback>
          </mc:AlternateContent>
        </w:r>
      </w:p>
      <w:p w14:paraId="76D34A07" w14:textId="36545F1B" w:rsidR="00B2280F" w:rsidRPr="00B35771" w:rsidRDefault="00B2280F" w:rsidP="00802E04">
        <w:pPr>
          <w:pStyle w:val="Pieddepage"/>
          <w:tabs>
            <w:tab w:val="clear" w:pos="4536"/>
            <w:tab w:val="center" w:pos="4535"/>
            <w:tab w:val="left" w:pos="5325"/>
          </w:tabs>
          <w:jc w:val="left"/>
          <w:rPr>
            <w:rFonts w:cs="Simplified Arabic"/>
            <w:b/>
            <w:bCs/>
            <w:sz w:val="24"/>
            <w:szCs w:val="24"/>
          </w:rPr>
        </w:pPr>
        <w:r>
          <w:rPr>
            <w:rFonts w:cs="Simplified Arabic"/>
            <w:b/>
            <w:bCs/>
            <w:sz w:val="24"/>
            <w:szCs w:val="24"/>
          </w:rPr>
          <w:tab/>
        </w:r>
        <w:r w:rsidRPr="00B35771">
          <w:rPr>
            <w:rFonts w:cs="Simplified Arabic"/>
            <w:b/>
            <w:bCs/>
            <w:sz w:val="24"/>
            <w:szCs w:val="24"/>
          </w:rPr>
          <w:fldChar w:fldCharType="begin"/>
        </w:r>
        <w:r w:rsidRPr="00B35771">
          <w:rPr>
            <w:rFonts w:cs="Simplified Arabic"/>
            <w:b/>
            <w:bCs/>
            <w:sz w:val="24"/>
            <w:szCs w:val="24"/>
          </w:rPr>
          <w:instrText>PAGE    \* MERGEFORMAT</w:instrText>
        </w:r>
        <w:r w:rsidRPr="00B35771">
          <w:rPr>
            <w:rFonts w:cs="Simplified Arabic"/>
            <w:b/>
            <w:bCs/>
            <w:sz w:val="24"/>
            <w:szCs w:val="24"/>
          </w:rPr>
          <w:fldChar w:fldCharType="separate"/>
        </w:r>
        <w:r w:rsidR="008118A6">
          <w:rPr>
            <w:rFonts w:cs="Simplified Arabic" w:hint="eastAsia"/>
            <w:b/>
            <w:bCs/>
            <w:noProof/>
            <w:sz w:val="24"/>
            <w:szCs w:val="24"/>
            <w:rtl/>
          </w:rPr>
          <w:t>‌ب</w:t>
        </w:r>
        <w:r w:rsidRPr="00B35771">
          <w:rPr>
            <w:rFonts w:cs="Simplified Arabic"/>
            <w:b/>
            <w:bCs/>
            <w:sz w:val="24"/>
            <w:szCs w:val="24"/>
          </w:rPr>
          <w:fldChar w:fldCharType="end"/>
        </w:r>
        <w:r>
          <w:rPr>
            <w:rFonts w:cs="Simplified Arabic"/>
            <w:b/>
            <w:bCs/>
            <w:sz w:val="24"/>
            <w:szCs w:val="24"/>
          </w:rPr>
          <w:tab/>
        </w:r>
      </w:p>
    </w:sdtContent>
  </w:sdt>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867762"/>
      <w:docPartObj>
        <w:docPartGallery w:val="Page Numbers (Bottom of Page)"/>
        <w:docPartUnique/>
      </w:docPartObj>
    </w:sdtPr>
    <w:sdtEndPr>
      <w:rPr>
        <w:rFonts w:asciiTheme="majorBidi" w:hAnsiTheme="majorBidi" w:cstheme="majorBidi"/>
      </w:rPr>
    </w:sdtEndPr>
    <w:sdtContent>
      <w:p w14:paraId="339D239D" w14:textId="77777777" w:rsidR="00B2280F" w:rsidRDefault="00B2280F">
        <w:pPr>
          <w:pStyle w:val="Pieddepage"/>
          <w:jc w:val="center"/>
        </w:pPr>
      </w:p>
      <w:p w14:paraId="2E6C201E" w14:textId="77777777" w:rsidR="00B2280F" w:rsidRPr="00453E8B" w:rsidRDefault="00B2280F" w:rsidP="00C3092E">
        <w:pPr>
          <w:pStyle w:val="Pieddepage"/>
          <w:tabs>
            <w:tab w:val="clear" w:pos="4536"/>
            <w:tab w:val="left" w:pos="4410"/>
            <w:tab w:val="center" w:pos="4535"/>
            <w:tab w:val="left" w:pos="5070"/>
          </w:tabs>
          <w:rPr>
            <w:rFonts w:asciiTheme="majorBidi" w:hAnsiTheme="majorBidi" w:cstheme="majorBidi"/>
          </w:rPr>
        </w:pPr>
        <w:r>
          <w:rPr>
            <w:rFonts w:asciiTheme="majorBidi" w:hAnsiTheme="majorBidi" w:cstheme="majorBidi"/>
          </w:rPr>
          <w:tab/>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B4210A" w14:textId="6710C93E" w:rsidR="00B2280F" w:rsidRPr="00B35771" w:rsidRDefault="00B2280F">
    <w:pPr>
      <w:pStyle w:val="Pieddepage"/>
      <w:jc w:val="center"/>
      <w:rPr>
        <w:rFonts w:cs="Simplified Arabic"/>
        <w:b/>
        <w:bCs/>
        <w:sz w:val="24"/>
        <w:szCs w:val="24"/>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455112"/>
      <w:docPartObj>
        <w:docPartGallery w:val="Page Numbers (Bottom of Page)"/>
        <w:docPartUnique/>
      </w:docPartObj>
    </w:sdtPr>
    <w:sdtEndPr>
      <w:rPr>
        <w:rFonts w:cs="Simplified Arabic"/>
        <w:b/>
        <w:bCs/>
        <w:sz w:val="24"/>
        <w:szCs w:val="24"/>
      </w:rPr>
    </w:sdtEndPr>
    <w:sdtContent>
      <w:p w14:paraId="49EDE9C3" w14:textId="190D258A" w:rsidR="00B2280F" w:rsidRDefault="00B2280F" w:rsidP="00B309F0">
        <w:pPr>
          <w:pStyle w:val="Pieddepage"/>
          <w:jc w:val="both"/>
        </w:pPr>
        <w:r>
          <w:rPr>
            <w:noProof/>
            <w:lang w:val="en-US" w:eastAsia="en-US"/>
          </w:rPr>
          <mc:AlternateContent>
            <mc:Choice Requires="wps">
              <w:drawing>
                <wp:anchor distT="0" distB="0" distL="114300" distR="114300" simplePos="0" relativeHeight="251657728" behindDoc="0" locked="0" layoutInCell="1" allowOverlap="1" wp14:anchorId="3DAA99E1" wp14:editId="10ABA22F">
                  <wp:simplePos x="0" y="0"/>
                  <wp:positionH relativeFrom="column">
                    <wp:posOffset>51724</wp:posOffset>
                  </wp:positionH>
                  <wp:positionV relativeFrom="paragraph">
                    <wp:posOffset>121920</wp:posOffset>
                  </wp:positionV>
                  <wp:extent cx="5467350" cy="45085"/>
                  <wp:effectExtent l="0" t="0" r="0" b="0"/>
                  <wp:wrapNone/>
                  <wp:docPr id="1626911183" name="Forme automatique 1" descr="Rayures horizontales (blanc/noi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013972" id="_x0000_t110" coordsize="21600,21600" o:spt="110" path="m10800,l,10800,10800,21600,21600,10800xe">
                  <v:stroke joinstyle="miter"/>
                  <v:path gradientshapeok="t" o:connecttype="rect" textboxrect="5400,5400,16200,16200"/>
                </v:shapetype>
                <v:shape id="Forme automatique 1" o:spid="_x0000_s1026" type="#_x0000_t110" alt="Rayures horizontales (blanc/noir)" style="position:absolute;margin-left:4.05pt;margin-top:9.6pt;width:430.5pt;height:3.55pt;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" fillcolor="black" stroked="f">
                  <v:fill r:id="rId1" o:title="" type="pattern"/>
                </v:shape>
              </w:pict>
            </mc:Fallback>
          </mc:AlternateContent>
        </w:r>
      </w:p>
      <w:p w14:paraId="472DA89E" w14:textId="403A57D5" w:rsidR="00B2280F" w:rsidRPr="00B35771" w:rsidRDefault="00B2280F">
        <w:pPr>
          <w:pStyle w:val="Pieddepage"/>
          <w:jc w:val="center"/>
          <w:rPr>
            <w:rFonts w:cs="Simplified Arabic"/>
            <w:b/>
            <w:bCs/>
            <w:sz w:val="24"/>
            <w:szCs w:val="24"/>
          </w:rPr>
        </w:pPr>
        <w:r w:rsidRPr="00B35771">
          <w:rPr>
            <w:rFonts w:cs="Simplified Arabic"/>
            <w:b/>
            <w:bCs/>
            <w:sz w:val="24"/>
            <w:szCs w:val="24"/>
          </w:rPr>
          <w:fldChar w:fldCharType="begin"/>
        </w:r>
        <w:r w:rsidRPr="00B35771">
          <w:rPr>
            <w:rFonts w:cs="Simplified Arabic"/>
            <w:b/>
            <w:bCs/>
            <w:sz w:val="24"/>
            <w:szCs w:val="24"/>
          </w:rPr>
          <w:instrText>PAGE    \* MERGEFORMAT</w:instrText>
        </w:r>
        <w:r w:rsidRPr="00B35771">
          <w:rPr>
            <w:rFonts w:cs="Simplified Arabic"/>
            <w:b/>
            <w:bCs/>
            <w:sz w:val="24"/>
            <w:szCs w:val="24"/>
          </w:rPr>
          <w:fldChar w:fldCharType="separate"/>
        </w:r>
        <w:r w:rsidR="008118A6">
          <w:rPr>
            <w:rFonts w:cs="Simplified Arabic"/>
            <w:b/>
            <w:bCs/>
            <w:noProof/>
            <w:sz w:val="24"/>
            <w:szCs w:val="24"/>
          </w:rPr>
          <w:t>9</w:t>
        </w:r>
        <w:r w:rsidRPr="00B35771">
          <w:rPr>
            <w:rFonts w:cs="Simplified Arabic"/>
            <w:b/>
            <w:bCs/>
            <w:sz w:val="24"/>
            <w:szCs w:val="24"/>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F5ADFA" w14:textId="51E7AC07" w:rsidR="00B2280F" w:rsidRPr="00B35771" w:rsidRDefault="00B2280F">
    <w:pPr>
      <w:pStyle w:val="Pieddepage"/>
      <w:jc w:val="center"/>
      <w:rPr>
        <w:rFonts w:cs="Simplified Arabic"/>
        <w:b/>
        <w:bCs/>
        <w:sz w:val="24"/>
        <w:szCs w:val="24"/>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3923119"/>
      <w:docPartObj>
        <w:docPartGallery w:val="Page Numbers (Bottom of Page)"/>
        <w:docPartUnique/>
      </w:docPartObj>
    </w:sdtPr>
    <w:sdtEndPr>
      <w:rPr>
        <w:rFonts w:asciiTheme="majorBidi" w:hAnsiTheme="majorBidi" w:cstheme="majorBidi"/>
      </w:rPr>
    </w:sdtEndPr>
    <w:sdtContent>
      <w:p w14:paraId="09E917B2" w14:textId="2E26CB37" w:rsidR="00B2280F" w:rsidRDefault="00B2280F" w:rsidP="00B309F0">
        <w:pPr>
          <w:pStyle w:val="Pieddepage"/>
          <w:jc w:val="both"/>
        </w:pPr>
        <w:r>
          <w:rPr>
            <w:noProof/>
            <w:lang w:val="en-US" w:eastAsia="en-US"/>
          </w:rPr>
          <mc:AlternateContent>
            <mc:Choice Requires="wps">
              <w:drawing>
                <wp:inline distT="0" distB="0" distL="0" distR="0" wp14:anchorId="4F2A583D" wp14:editId="0A72A8E7">
                  <wp:extent cx="5467350" cy="45719"/>
                  <wp:effectExtent l="0" t="0" r="0" b="0"/>
                  <wp:docPr id="1967302274" name="Forme automatique 1" descr="Description : Rayures horizontales (blanc/noi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719"/>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F5816F" w14:textId="77777777" w:rsidR="00B2280F" w:rsidRDefault="00B2280F" w:rsidP="00825DA0">
                              <w:pPr>
                                <w:jc w:val="center"/>
                              </w:pPr>
                            </w:p>
                          </w:txbxContent>
                        </wps:txbx>
                        <wps:bodyPr rot="0" vert="horz" wrap="square" lIns="91440" tIns="45720" rIns="91440" bIns="45720" anchor="t" anchorCtr="0" upright="1">
                          <a:noAutofit/>
                        </wps:bodyPr>
                      </wps:wsp>
                    </a:graphicData>
                  </a:graphic>
                </wp:inline>
              </w:drawing>
            </mc:Choice>
            <mc:Fallback>
              <w:pict>
                <v:shapetype w14:anchorId="4F2A583D" id="_x0000_t110" coordsize="21600,21600" o:spt="110" path="m10800,l,10800,10800,21600,21600,10800xe">
                  <v:stroke joinstyle="miter"/>
                  <v:path gradientshapeok="t" o:connecttype="rect" textboxrect="5400,5400,16200,16200"/>
                </v:shapetype>
                <v:shape id="Forme automatique 1" o:spid="_x0000_s1037" type="#_x0000_t110" alt="Description : Rayures horizontales (blanc/noir)" style="width:430.5pt;height:3.6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" fillcolor="black" stroked="f">
                  <v:fill r:id="rId1" o:title="" type="pattern"/>
                  <v:textbox>
                    <w:txbxContent>
                      <w:p w14:paraId="38F5816F" w14:textId="77777777" w:rsidR="00B2280F" w:rsidRDefault="00B2280F" w:rsidP="00825DA0">
                        <w:pPr>
                          <w:jc w:val="center"/>
                        </w:pPr>
                      </w:p>
                    </w:txbxContent>
                  </v:textbox>
                  <w10:anchorlock/>
                </v:shape>
              </w:pict>
            </mc:Fallback>
          </mc:AlternateContent>
        </w:r>
      </w:p>
      <w:p w14:paraId="4E3EC8C7" w14:textId="61BB5927" w:rsidR="00B2280F" w:rsidRPr="00453E8B" w:rsidRDefault="00B2280F" w:rsidP="00B309F0">
        <w:pPr>
          <w:pStyle w:val="Pieddepage"/>
          <w:tabs>
            <w:tab w:val="clear" w:pos="4536"/>
            <w:tab w:val="left" w:pos="4410"/>
            <w:tab w:val="center" w:pos="4535"/>
            <w:tab w:val="left" w:pos="5070"/>
          </w:tabs>
          <w:jc w:val="center"/>
          <w:rPr>
            <w:rFonts w:asciiTheme="majorBidi" w:hAnsiTheme="majorBidi" w:cstheme="majorBidi"/>
          </w:rPr>
        </w:pPr>
        <w:r w:rsidRPr="00453E8B">
          <w:rPr>
            <w:rFonts w:asciiTheme="majorBidi" w:hAnsiTheme="majorBidi" w:cstheme="majorBidi"/>
          </w:rPr>
          <w:fldChar w:fldCharType="begin"/>
        </w:r>
        <w:r w:rsidRPr="00453E8B">
          <w:rPr>
            <w:rFonts w:asciiTheme="majorBidi" w:hAnsiTheme="majorBidi" w:cstheme="majorBidi"/>
          </w:rPr>
          <w:instrText>PAGE    \* MERGEFORMAT</w:instrText>
        </w:r>
        <w:r w:rsidRPr="00453E8B">
          <w:rPr>
            <w:rFonts w:asciiTheme="majorBidi" w:hAnsiTheme="majorBidi" w:cstheme="majorBidi"/>
          </w:rPr>
          <w:fldChar w:fldCharType="separate"/>
        </w:r>
        <w:r w:rsidR="008118A6">
          <w:rPr>
            <w:rFonts w:asciiTheme="majorBidi" w:hAnsiTheme="majorBidi" w:cstheme="majorBidi"/>
            <w:noProof/>
          </w:rPr>
          <w:t>29</w:t>
        </w:r>
        <w:r w:rsidRPr="00453E8B">
          <w:rPr>
            <w:rFonts w:asciiTheme="majorBidi" w:hAnsiTheme="majorBidi" w:cstheme="majorBidi"/>
          </w:rP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8846DA" w14:textId="1598BC55" w:rsidR="00B2280F" w:rsidRPr="00453E8B" w:rsidRDefault="00B2280F" w:rsidP="00B309F0">
    <w:pPr>
      <w:pStyle w:val="Pieddepage"/>
      <w:tabs>
        <w:tab w:val="clear" w:pos="4536"/>
        <w:tab w:val="left" w:pos="4410"/>
        <w:tab w:val="center" w:pos="4535"/>
        <w:tab w:val="left" w:pos="5070"/>
      </w:tabs>
      <w:jc w:val="center"/>
      <w:rPr>
        <w:rFonts w:asciiTheme="majorBidi" w:hAnsiTheme="majorBidi" w:cstheme="majorBidi"/>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53653284"/>
      <w:docPartObj>
        <w:docPartGallery w:val="Page Numbers (Bottom of Page)"/>
        <w:docPartUnique/>
      </w:docPartObj>
    </w:sdtPr>
    <w:sdtEndPr>
      <w:rPr>
        <w:rFonts w:asciiTheme="majorBidi" w:hAnsiTheme="majorBidi" w:cstheme="majorBidi"/>
      </w:rPr>
    </w:sdtEndPr>
    <w:sdtContent>
      <w:p w14:paraId="386BBC33" w14:textId="77777777" w:rsidR="00B2280F" w:rsidRDefault="00B2280F" w:rsidP="00B309F0">
        <w:pPr>
          <w:pStyle w:val="Pieddepage"/>
          <w:jc w:val="both"/>
        </w:pPr>
        <w:r>
          <w:rPr>
            <w:noProof/>
            <w:lang w:val="en-US" w:eastAsia="en-US"/>
          </w:rPr>
          <mc:AlternateContent>
            <mc:Choice Requires="wps">
              <w:drawing>
                <wp:inline distT="0" distB="0" distL="0" distR="0" wp14:anchorId="1589967F" wp14:editId="63B213B7">
                  <wp:extent cx="5467350" cy="45719"/>
                  <wp:effectExtent l="0" t="0" r="0" b="0"/>
                  <wp:docPr id="1585797315" name="Forme automatique 1" descr="Description : Rayures horizontales (blanc/noi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719"/>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AE618E" w14:textId="77777777" w:rsidR="00B2280F" w:rsidRDefault="00B2280F" w:rsidP="00825DA0">
                              <w:pPr>
                                <w:jc w:val="center"/>
                              </w:pPr>
                            </w:p>
                          </w:txbxContent>
                        </wps:txbx>
                        <wps:bodyPr rot="0" vert="horz" wrap="square" lIns="91440" tIns="45720" rIns="91440" bIns="45720" anchor="t" anchorCtr="0" upright="1">
                          <a:noAutofit/>
                        </wps:bodyPr>
                      </wps:wsp>
                    </a:graphicData>
                  </a:graphic>
                </wp:inline>
              </w:drawing>
            </mc:Choice>
            <mc:Fallback>
              <w:pict>
                <v:shapetype w14:anchorId="1589967F" id="_x0000_t110" coordsize="21600,21600" o:spt="110" path="m10800,l,10800,10800,21600,21600,10800xe">
                  <v:stroke joinstyle="miter"/>
                  <v:path gradientshapeok="t" o:connecttype="rect" textboxrect="5400,5400,16200,16200"/>
                </v:shapetype>
                <v:shape id="_x0000_s1038" type="#_x0000_t110" alt="Description : Rayures horizontales (blanc/noir)" style="width:430.5pt;height:3.6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" fillcolor="black" stroked="f">
                  <v:fill r:id="rId1" o:title="" type="pattern"/>
                  <v:textbox>
                    <w:txbxContent>
                      <w:p w14:paraId="3AAE618E" w14:textId="77777777" w:rsidR="00B2280F" w:rsidRDefault="00B2280F" w:rsidP="00825DA0">
                        <w:pPr>
                          <w:jc w:val="center"/>
                        </w:pPr>
                      </w:p>
                    </w:txbxContent>
                  </v:textbox>
                  <w10:anchorlock/>
                </v:shape>
              </w:pict>
            </mc:Fallback>
          </mc:AlternateContent>
        </w:r>
      </w:p>
      <w:p w14:paraId="181FC307" w14:textId="77777777" w:rsidR="00B2280F" w:rsidRPr="00453E8B" w:rsidRDefault="00B2280F" w:rsidP="00B309F0">
        <w:pPr>
          <w:pStyle w:val="Pieddepage"/>
          <w:tabs>
            <w:tab w:val="clear" w:pos="4536"/>
            <w:tab w:val="left" w:pos="4410"/>
            <w:tab w:val="center" w:pos="4535"/>
            <w:tab w:val="left" w:pos="5070"/>
          </w:tabs>
          <w:jc w:val="center"/>
          <w:rPr>
            <w:rFonts w:asciiTheme="majorBidi" w:hAnsiTheme="majorBidi" w:cstheme="majorBidi"/>
          </w:rPr>
        </w:pPr>
        <w:r w:rsidRPr="00453E8B">
          <w:rPr>
            <w:rFonts w:asciiTheme="majorBidi" w:hAnsiTheme="majorBidi" w:cstheme="majorBidi"/>
          </w:rPr>
          <w:fldChar w:fldCharType="begin"/>
        </w:r>
        <w:r w:rsidRPr="00453E8B">
          <w:rPr>
            <w:rFonts w:asciiTheme="majorBidi" w:hAnsiTheme="majorBidi" w:cstheme="majorBidi"/>
          </w:rPr>
          <w:instrText>PAGE    \* MERGEFORMAT</w:instrText>
        </w:r>
        <w:r w:rsidRPr="00453E8B">
          <w:rPr>
            <w:rFonts w:asciiTheme="majorBidi" w:hAnsiTheme="majorBidi" w:cstheme="majorBidi"/>
          </w:rPr>
          <w:fldChar w:fldCharType="separate"/>
        </w:r>
        <w:r w:rsidR="008118A6">
          <w:rPr>
            <w:rFonts w:asciiTheme="majorBidi" w:hAnsiTheme="majorBidi" w:cstheme="majorBidi"/>
            <w:noProof/>
          </w:rPr>
          <w:t>49</w:t>
        </w:r>
        <w:r w:rsidRPr="00453E8B">
          <w:rPr>
            <w:rFonts w:asciiTheme="majorBidi" w:hAnsiTheme="majorBidi" w:cstheme="majorBidi"/>
          </w:rP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033060" w14:textId="1223D077" w:rsidR="00B2280F" w:rsidRPr="00453E8B" w:rsidRDefault="00B2280F" w:rsidP="00B309F0">
    <w:pPr>
      <w:pStyle w:val="Pieddepage"/>
      <w:tabs>
        <w:tab w:val="clear" w:pos="4536"/>
        <w:tab w:val="left" w:pos="4410"/>
        <w:tab w:val="center" w:pos="4535"/>
        <w:tab w:val="left" w:pos="5070"/>
      </w:tabs>
      <w:jc w:val="center"/>
      <w:rPr>
        <w:rFonts w:asciiTheme="majorBidi" w:hAnsiTheme="majorBidi" w:cstheme="majorBid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11B96B" w14:textId="77777777" w:rsidR="00B34A70" w:rsidRDefault="00B34A70" w:rsidP="00B35771">
      <w:r>
        <w:separator/>
      </w:r>
    </w:p>
  </w:footnote>
  <w:footnote w:type="continuationSeparator" w:id="0">
    <w:p w14:paraId="6D5DEB07" w14:textId="77777777" w:rsidR="00B34A70" w:rsidRDefault="00B34A70" w:rsidP="00B35771">
      <w:r>
        <w:continuationSeparator/>
      </w:r>
    </w:p>
  </w:footnote>
  <w:footnote w:id="1">
    <w:p w14:paraId="7756C8ED" w14:textId="77777777" w:rsidR="00B2280F" w:rsidRDefault="00B2280F" w:rsidP="00825DA0">
      <w:pPr>
        <w:bidi/>
        <w:jc w:val="left"/>
        <w:rPr>
          <w:rFonts w:ascii="Traditional Arabic" w:hAnsi="Traditional Arabic" w:cs="Traditional Arabic"/>
          <w:sz w:val="24"/>
          <w:szCs w:val="24"/>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عبد القادر فهيم الشيباتي، السيميائيات العامة أسسها ومفاهيمها، منشورات الإخنلاف، الجزائر، ط1، 2010، ص7.</w:t>
      </w:r>
    </w:p>
  </w:footnote>
  <w:footnote w:id="2">
    <w:p w14:paraId="5767337E" w14:textId="77777777" w:rsidR="00B2280F" w:rsidRDefault="00B2280F" w:rsidP="00825DA0">
      <w:pPr>
        <w:bidi/>
        <w:jc w:val="left"/>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بشير تاوريريت، الحقيقة الشعرية على ضوء المناهج النقدية المعاصرة والنظريات الشعرية، علم الكتب الحديث، ط1، 2010، ص9.</w:t>
      </w:r>
    </w:p>
  </w:footnote>
  <w:footnote w:id="3">
    <w:p w14:paraId="2D2F4B4E" w14:textId="77777777" w:rsidR="00B2280F" w:rsidRDefault="00B2280F" w:rsidP="00825DA0">
      <w:pPr>
        <w:bidi/>
        <w:jc w:val="left"/>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فيصل الأحمر، معجم السيميائيات، منشورات الإختلاف، الجزائر، ط1، 2010، ص20.</w:t>
      </w:r>
    </w:p>
  </w:footnote>
  <w:footnote w:id="4">
    <w:p w14:paraId="0A68C3B5" w14:textId="77777777" w:rsidR="00B2280F" w:rsidRDefault="00B2280F" w:rsidP="00825DA0">
      <w:pPr>
        <w:bidi/>
        <w:jc w:val="left"/>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tl/>
        </w:rPr>
        <w:footnoteRef/>
      </w:r>
      <w:r>
        <w:rPr>
          <w:rStyle w:val="Appelnotedebasdep"/>
          <w:rFonts w:ascii="Traditional Arabic" w:hAnsi="Traditional Arabic" w:cs="Traditional Arabic"/>
          <w:sz w:val="24"/>
          <w:szCs w:val="24"/>
          <w:rtl/>
        </w:rPr>
        <w:t xml:space="preserve"> </w:t>
      </w:r>
      <w:r>
        <w:rPr>
          <w:rFonts w:ascii="Traditional Arabic" w:hAnsi="Traditional Arabic" w:cs="Traditional Arabic"/>
          <w:sz w:val="24"/>
          <w:szCs w:val="24"/>
          <w:rtl/>
          <w:lang w:bidi="ar-DZ"/>
        </w:rPr>
        <w:t xml:space="preserve">المرجع السابق، ص12. </w:t>
      </w:r>
    </w:p>
  </w:footnote>
  <w:footnote w:id="5">
    <w:p w14:paraId="7028BE75" w14:textId="77777777" w:rsidR="00B2280F" w:rsidRDefault="00B2280F" w:rsidP="00825DA0">
      <w:pPr>
        <w:bidi/>
        <w:jc w:val="left"/>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فيصل الأحمر، الدليل السيميولوجي، دار المنتدى، قسنطينة، د ط، 2005، ص5.</w:t>
      </w:r>
    </w:p>
  </w:footnote>
  <w:footnote w:id="6">
    <w:p w14:paraId="661F882F" w14:textId="77777777" w:rsidR="00B2280F" w:rsidRDefault="00B2280F" w:rsidP="00825DA0">
      <w:pPr>
        <w:pStyle w:val="Notedebasdepage"/>
        <w:bidi/>
        <w:jc w:val="left"/>
        <w:rPr>
          <w:rFonts w:ascii="Traditional Arabic" w:hAnsi="Traditional Arabic" w:cs="Traditional Arabic"/>
          <w:sz w:val="24"/>
          <w:szCs w:val="24"/>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tl/>
          <w:lang w:bidi="ar-DZ"/>
        </w:rPr>
        <w:t xml:space="preserve"> عبد الواحد المرابط، السيمياء العامة وسيمياء الأدب (من أجل تصور شامل)، منشورات الاختلاف، الجزائر، الدار العربية للعلوم ناشرون، لبنان، دار الأمان، الرباط، ط1، 2010، ص9.</w:t>
      </w:r>
    </w:p>
  </w:footnote>
  <w:footnote w:id="7">
    <w:p w14:paraId="62B872AD" w14:textId="77777777" w:rsidR="00B2280F" w:rsidRDefault="00B2280F" w:rsidP="00825DA0">
      <w:pPr>
        <w:bidi/>
        <w:jc w:val="left"/>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ابن منظور: لسان العرب مادة "سوم" من باب "السين"، دار الصادر للطباعة والنشر، بيروت، لبنان، مجلد 1، ط1، 2000، ص268.</w:t>
      </w:r>
    </w:p>
  </w:footnote>
  <w:footnote w:id="8">
    <w:p w14:paraId="59143D80" w14:textId="77777777" w:rsidR="00B2280F" w:rsidRDefault="00B2280F" w:rsidP="00825DA0">
      <w:pPr>
        <w:bidi/>
        <w:jc w:val="left"/>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معجم اللغة العربية، معجم الوسيط، ط4، مصر، مكتبة الشيوخ الدولية، (1425هـ/2004م)، مادة (س و م)، ص465-466.</w:t>
      </w:r>
    </w:p>
  </w:footnote>
  <w:footnote w:id="9">
    <w:p w14:paraId="78882B7E" w14:textId="77777777" w:rsidR="00B2280F" w:rsidRDefault="00B2280F" w:rsidP="00825DA0">
      <w:pPr>
        <w:bidi/>
        <w:jc w:val="left"/>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سورة الرحمن، الآية 41.</w:t>
      </w:r>
    </w:p>
  </w:footnote>
  <w:footnote w:id="10">
    <w:p w14:paraId="1AF9725E" w14:textId="77777777" w:rsidR="00B2280F" w:rsidRDefault="00B2280F" w:rsidP="00825DA0">
      <w:pPr>
        <w:bidi/>
        <w:jc w:val="left"/>
        <w:rPr>
          <w:rFonts w:ascii="Traditional Arabic" w:hAnsi="Traditional Arabic" w:cs="Traditional Arabic"/>
          <w:sz w:val="24"/>
          <w:szCs w:val="24"/>
          <w:rtl/>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محمد القاضي وآخرون، معجم السرديات، دار محمد علي للنشر، تونس، دار الغرابي، لبنان، دار تالة، الجزائر، دار العين، مصر، دار الملتقي، المغرب، ط1، 2010، ص268. </w:t>
      </w:r>
    </w:p>
  </w:footnote>
  <w:footnote w:id="11">
    <w:p w14:paraId="6EA541B5" w14:textId="77777777" w:rsidR="00B2280F" w:rsidRDefault="00B2280F" w:rsidP="00825DA0">
      <w:pPr>
        <w:bidi/>
        <w:jc w:val="left"/>
        <w:rPr>
          <w:rFonts w:ascii="Traditional Arabic" w:hAnsi="Traditional Arabic" w:cs="Traditional Arabic"/>
          <w:sz w:val="24"/>
          <w:szCs w:val="24"/>
          <w:rtl/>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عبد القادر رحيم، علم العنونة، </w:t>
      </w:r>
      <w:r>
        <w:rPr>
          <w:rFonts w:ascii="Traditional Arabic" w:hAnsi="Traditional Arabic" w:cs="Traditional Arabic"/>
          <w:sz w:val="24"/>
          <w:szCs w:val="24"/>
          <w:rtl/>
          <w:lang w:bidi="ar-DZ"/>
        </w:rPr>
        <w:t xml:space="preserve">دار التكوين للتأليف والترجمة والنشر، سوريا، 2010، </w:t>
      </w:r>
      <w:r>
        <w:rPr>
          <w:rFonts w:ascii="Traditional Arabic" w:hAnsi="Traditional Arabic" w:cs="Traditional Arabic"/>
          <w:sz w:val="24"/>
          <w:szCs w:val="24"/>
          <w:rtl/>
        </w:rPr>
        <w:t>ص17.</w:t>
      </w:r>
    </w:p>
  </w:footnote>
  <w:footnote w:id="12">
    <w:p w14:paraId="54D6BA7C" w14:textId="77777777" w:rsidR="00B2280F" w:rsidRDefault="00B2280F" w:rsidP="00825DA0">
      <w:pPr>
        <w:bidi/>
        <w:jc w:val="left"/>
        <w:rPr>
          <w:rFonts w:ascii="Traditional Arabic" w:hAnsi="Traditional Arabic" w:cs="Traditional Arabic"/>
          <w:b/>
          <w:sz w:val="24"/>
          <w:szCs w:val="24"/>
          <w:rtl/>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b/>
          <w:sz w:val="24"/>
          <w:szCs w:val="24"/>
          <w:rtl/>
          <w:lang w:bidi="ar-DZ"/>
        </w:rPr>
        <w:t>فرديناد دي سوسير، علم اللغة العام، تر: يويئل يوسف غرير، العراق، دار الآفاق العربية، د ط، ص34.</w:t>
      </w:r>
    </w:p>
  </w:footnote>
  <w:footnote w:id="13">
    <w:p w14:paraId="4CBCF918" w14:textId="77777777" w:rsidR="00B2280F" w:rsidRDefault="00B2280F" w:rsidP="00825DA0">
      <w:pPr>
        <w:bidi/>
        <w:jc w:val="left"/>
        <w:rPr>
          <w:rFonts w:ascii="Traditional Arabic" w:hAnsi="Traditional Arabic" w:cs="Traditional Arabic"/>
          <w:b/>
          <w:sz w:val="24"/>
          <w:szCs w:val="24"/>
          <w:rtl/>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b/>
          <w:sz w:val="24"/>
          <w:szCs w:val="24"/>
          <w:rtl/>
          <w:lang w:bidi="ar-DZ"/>
        </w:rPr>
        <w:t>لطيف زيتوني، معجم المصطلحات، نقد الرواية، دار النهار المنشر، لبنان، د ط، ص111.</w:t>
      </w:r>
    </w:p>
  </w:footnote>
  <w:footnote w:id="14">
    <w:p w14:paraId="08ACE397" w14:textId="77777777" w:rsidR="00B2280F" w:rsidRDefault="00B2280F" w:rsidP="00825DA0">
      <w:pPr>
        <w:bidi/>
        <w:jc w:val="left"/>
        <w:rPr>
          <w:rFonts w:ascii="Traditional Arabic" w:hAnsi="Traditional Arabic" w:cs="Traditional Arabic"/>
          <w:b/>
          <w:sz w:val="24"/>
          <w:szCs w:val="24"/>
          <w:rtl/>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tl/>
        </w:rPr>
        <w:t xml:space="preserve"> </w:t>
      </w:r>
      <w:r>
        <w:rPr>
          <w:rFonts w:ascii="Traditional Arabic" w:hAnsi="Traditional Arabic" w:cs="Traditional Arabic"/>
          <w:b/>
          <w:sz w:val="24"/>
          <w:szCs w:val="24"/>
          <w:rtl/>
          <w:lang w:bidi="ar-DZ"/>
        </w:rPr>
        <w:t xml:space="preserve">فيصل الأحمر، معجم السيميائيات، منشورات الإختلاف، الجزائر، الدار العربية للعلوم ناشرون، لبنان، ط1، 2010، ص18. </w:t>
      </w:r>
    </w:p>
  </w:footnote>
  <w:footnote w:id="15">
    <w:p w14:paraId="6BA3D179" w14:textId="77777777" w:rsidR="00B2280F" w:rsidRDefault="00B2280F" w:rsidP="00825DA0">
      <w:pPr>
        <w:bidi/>
        <w:jc w:val="left"/>
        <w:rPr>
          <w:rFonts w:ascii="Traditional Arabic" w:hAnsi="Traditional Arabic" w:cs="Traditional Arabic"/>
          <w:b/>
          <w:sz w:val="24"/>
          <w:szCs w:val="24"/>
          <w:rtl/>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tl/>
        </w:rPr>
        <w:t xml:space="preserve"> </w:t>
      </w:r>
      <w:r>
        <w:rPr>
          <w:rFonts w:ascii="Traditional Arabic" w:hAnsi="Traditional Arabic" w:cs="Traditional Arabic"/>
          <w:b/>
          <w:sz w:val="24"/>
          <w:szCs w:val="24"/>
          <w:rtl/>
          <w:lang w:bidi="ar-DZ"/>
        </w:rPr>
        <w:t>محمد سالم سعد الله، مملكة النص، التحليل السيميائي للنقد البلاغي، عالم الكتاب الحديث الأردن، ط1، 2007، ص21.</w:t>
      </w:r>
    </w:p>
  </w:footnote>
  <w:footnote w:id="16">
    <w:p w14:paraId="06A802F3" w14:textId="77777777" w:rsidR="00B2280F" w:rsidRDefault="00B2280F" w:rsidP="00825DA0">
      <w:pPr>
        <w:pStyle w:val="Notedebasdepage"/>
        <w:bidi/>
        <w:jc w:val="left"/>
        <w:rPr>
          <w:rFonts w:ascii="Traditional Arabic" w:hAnsi="Traditional Arabic" w:cs="Traditional Arabic"/>
          <w:b/>
          <w:sz w:val="24"/>
          <w:szCs w:val="24"/>
          <w:rtl/>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tl/>
        </w:rPr>
        <w:t xml:space="preserve"> </w:t>
      </w:r>
      <w:r>
        <w:rPr>
          <w:rFonts w:ascii="Traditional Arabic" w:hAnsi="Traditional Arabic" w:cs="Traditional Arabic"/>
          <w:b/>
          <w:sz w:val="24"/>
          <w:szCs w:val="24"/>
          <w:rtl/>
          <w:lang w:bidi="ar-DZ"/>
        </w:rPr>
        <w:t>فيصل الأحمر، معجم السيميائيات، ص85.</w:t>
      </w:r>
    </w:p>
  </w:footnote>
  <w:footnote w:id="17">
    <w:p w14:paraId="7685DEA5" w14:textId="77777777" w:rsidR="00B2280F" w:rsidRDefault="00B2280F" w:rsidP="00825DA0">
      <w:pPr>
        <w:bidi/>
        <w:jc w:val="left"/>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tl/>
        </w:rPr>
        <w:t xml:space="preserve"> </w:t>
      </w:r>
      <w:r>
        <w:rPr>
          <w:rFonts w:ascii="Traditional Arabic" w:hAnsi="Traditional Arabic" w:cs="Traditional Arabic"/>
          <w:sz w:val="24"/>
          <w:szCs w:val="24"/>
          <w:rtl/>
          <w:lang w:bidi="ar-DZ"/>
        </w:rPr>
        <w:t>أحمد عزوز، مبادئ السيميولوجية العامة، ص66.</w:t>
      </w:r>
    </w:p>
  </w:footnote>
  <w:footnote w:id="18">
    <w:p w14:paraId="08BB4CE4" w14:textId="77777777" w:rsidR="00B2280F" w:rsidRDefault="00B2280F" w:rsidP="00825DA0">
      <w:pPr>
        <w:bidi/>
        <w:jc w:val="left"/>
        <w:rPr>
          <w:rFonts w:ascii="Traditional Arabic" w:hAnsi="Traditional Arabic" w:cs="Traditional Arabic"/>
          <w:sz w:val="24"/>
          <w:szCs w:val="24"/>
          <w:rtl/>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فيصل الأحمر، معجم السيميائيات، ص88.</w:t>
      </w:r>
    </w:p>
  </w:footnote>
  <w:footnote w:id="19">
    <w:p w14:paraId="14817E81" w14:textId="77777777" w:rsidR="00B2280F" w:rsidRDefault="00B2280F" w:rsidP="00825DA0">
      <w:pPr>
        <w:bidi/>
        <w:jc w:val="left"/>
        <w:rPr>
          <w:rFonts w:ascii="Traditional Arabic" w:hAnsi="Traditional Arabic" w:cs="Traditional Arabic"/>
          <w:sz w:val="24"/>
          <w:szCs w:val="24"/>
          <w:rtl/>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tl/>
        </w:rPr>
        <w:t xml:space="preserve"> المرجع نفسه، ص91.</w:t>
      </w:r>
    </w:p>
  </w:footnote>
  <w:footnote w:id="20">
    <w:p w14:paraId="46DECCC4" w14:textId="77777777" w:rsidR="00B2280F" w:rsidRDefault="00B2280F" w:rsidP="00825DA0">
      <w:pPr>
        <w:bidi/>
        <w:jc w:val="left"/>
        <w:rPr>
          <w:rFonts w:ascii="Traditional Arabic" w:hAnsi="Traditional Arabic" w:cs="Traditional Arabic"/>
          <w:sz w:val="24"/>
          <w:szCs w:val="24"/>
          <w:rtl/>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فيصل الأحمر، المرجع نفسه، ص94.</w:t>
      </w:r>
      <w:r>
        <w:rPr>
          <w:rFonts w:ascii="Traditional Arabic" w:hAnsi="Traditional Arabic" w:cs="Traditional Arabic"/>
          <w:sz w:val="24"/>
          <w:szCs w:val="24"/>
          <w:rtl/>
          <w:lang w:bidi="ar-DZ"/>
        </w:rPr>
        <w:t xml:space="preserve">   </w:t>
      </w:r>
    </w:p>
  </w:footnote>
  <w:footnote w:id="21">
    <w:p w14:paraId="6C6253FE" w14:textId="77777777" w:rsidR="00B2280F" w:rsidRDefault="00B2280F" w:rsidP="00825DA0">
      <w:pPr>
        <w:bidi/>
        <w:jc w:val="left"/>
        <w:rPr>
          <w:rFonts w:ascii="Traditional Arabic" w:hAnsi="Traditional Arabic" w:cs="Traditional Arabic"/>
          <w:sz w:val="24"/>
          <w:szCs w:val="24"/>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المرجع نفسه، ص97.</w:t>
      </w:r>
    </w:p>
  </w:footnote>
  <w:footnote w:id="22">
    <w:p w14:paraId="133D1A7B" w14:textId="77777777" w:rsidR="00B2280F" w:rsidRDefault="00B2280F" w:rsidP="00825DA0">
      <w:pPr>
        <w:bidi/>
        <w:jc w:val="left"/>
        <w:rPr>
          <w:rFonts w:ascii="Traditional Arabic" w:hAnsi="Traditional Arabic" w:cs="Traditional Arabic"/>
          <w:sz w:val="24"/>
          <w:szCs w:val="24"/>
          <w:rtl/>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عبد الواحد المرابط: السيمياء العامة والسيمياء والأدب، ص75.</w:t>
      </w:r>
    </w:p>
  </w:footnote>
  <w:footnote w:id="23">
    <w:p w14:paraId="2A2DA70B" w14:textId="77777777" w:rsidR="00B2280F" w:rsidRDefault="00B2280F" w:rsidP="00825DA0">
      <w:pPr>
        <w:bidi/>
        <w:jc w:val="left"/>
        <w:rPr>
          <w:rFonts w:ascii="Simplified Arabic" w:hAnsi="Simplified Arabic" w:cs="Simplified Arabic"/>
          <w:sz w:val="24"/>
          <w:szCs w:val="24"/>
          <w:rtl/>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فيصل الأحمر، الدليل السيميولوجي، دار المنتدى، قسنطينة، دط، 2005، ص95.</w:t>
      </w:r>
    </w:p>
  </w:footnote>
  <w:footnote w:id="24">
    <w:p w14:paraId="346E19FA" w14:textId="77777777" w:rsidR="00B2280F" w:rsidRDefault="00B2280F" w:rsidP="00825DA0">
      <w:pPr>
        <w:bidi/>
        <w:jc w:val="left"/>
        <w:rPr>
          <w:rFonts w:ascii="Traditional Arabic" w:hAnsi="Traditional Arabic" w:cs="Traditional Arabic"/>
          <w:sz w:val="24"/>
          <w:szCs w:val="24"/>
          <w:rtl/>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المرجع السابق، ص107.</w:t>
      </w:r>
    </w:p>
  </w:footnote>
  <w:footnote w:id="25">
    <w:p w14:paraId="7EE76282" w14:textId="77777777" w:rsidR="00B2280F" w:rsidRDefault="00B2280F" w:rsidP="00825DA0">
      <w:pPr>
        <w:pStyle w:val="Notedebasdepage"/>
        <w:bidi/>
        <w:jc w:val="left"/>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tl/>
        </w:rPr>
        <w:footnoteRef/>
      </w:r>
      <w:r>
        <w:rPr>
          <w:rFonts w:ascii="Traditional Arabic" w:hAnsi="Traditional Arabic" w:cs="Traditional Arabic"/>
          <w:sz w:val="24"/>
          <w:szCs w:val="24"/>
          <w:rtl/>
          <w:lang w:bidi="ar-DZ"/>
        </w:rPr>
        <w:t xml:space="preserve"> أحمد دوغان، الصوت النسائي في الأدب الجزائري المعاصر، الشركة الوطنية للتوزيع والنشر، الجزائر، دط، 1982، ص14.</w:t>
      </w:r>
    </w:p>
  </w:footnote>
  <w:footnote w:id="26">
    <w:p w14:paraId="0DBB1B80" w14:textId="77777777" w:rsidR="00B2280F" w:rsidRDefault="00B2280F" w:rsidP="00825DA0">
      <w:pPr>
        <w:pStyle w:val="Notedebasdepage"/>
        <w:bidi/>
        <w:jc w:val="left"/>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المرجع السابق، ص30.</w:t>
      </w:r>
    </w:p>
  </w:footnote>
  <w:footnote w:id="27">
    <w:p w14:paraId="5E1AC428" w14:textId="77777777" w:rsidR="00B2280F" w:rsidRDefault="00B2280F" w:rsidP="00825DA0">
      <w:pPr>
        <w:pStyle w:val="Notedebasdepage"/>
        <w:bidi/>
        <w:jc w:val="left"/>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أحسن ثليلاني، العجائبية في السرد النسوي الجزائري، المجموعة القصصية "لجنية البحر"، لجميلة زنير أنموذجا، مجلة تبيين، العدد 38، 2013.</w:t>
      </w:r>
    </w:p>
  </w:footnote>
  <w:footnote w:id="28">
    <w:p w14:paraId="7D5C9BCA" w14:textId="77777777" w:rsidR="00B2280F" w:rsidRPr="007629F6" w:rsidRDefault="00B2280F" w:rsidP="00825DA0">
      <w:pPr>
        <w:bidi/>
        <w:jc w:val="left"/>
        <w:rPr>
          <w:rFonts w:ascii="Traditional Arabic" w:hAnsi="Traditional Arabic" w:cs="Traditional Arabic"/>
          <w:sz w:val="24"/>
          <w:szCs w:val="24"/>
          <w:rtl/>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خالد حسني: في نظرية العنوان (مغامرة تأويلية في شؤون العتبة النصية)، دار التأليف للتكوين والترجمة والنشر، دمشق، سوريا، ط1، 2007، ص56.</w:t>
      </w:r>
    </w:p>
  </w:footnote>
  <w:footnote w:id="29">
    <w:p w14:paraId="64D1982E" w14:textId="77777777" w:rsidR="00B2280F" w:rsidRPr="007629F6" w:rsidRDefault="00B2280F" w:rsidP="00825DA0">
      <w:pPr>
        <w:bidi/>
        <w:jc w:val="left"/>
        <w:rPr>
          <w:rFonts w:ascii="Traditional Arabic" w:hAnsi="Traditional Arabic" w:cs="Traditional Arabic"/>
          <w:sz w:val="24"/>
          <w:szCs w:val="24"/>
          <w:rtl/>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ابن منظور: لسان العرب، دار إحياء التراث العربي، بيروت، ط3، 1999، مادة عنن، ص312.</w:t>
      </w:r>
    </w:p>
  </w:footnote>
  <w:footnote w:id="30">
    <w:p w14:paraId="57C80A08" w14:textId="77777777" w:rsidR="00B2280F" w:rsidRPr="007629F6" w:rsidRDefault="00B2280F" w:rsidP="00825DA0">
      <w:pPr>
        <w:bidi/>
        <w:jc w:val="left"/>
        <w:rPr>
          <w:rFonts w:ascii="Traditional Arabic" w:hAnsi="Traditional Arabic" w:cs="Traditional Arabic"/>
          <w:sz w:val="24"/>
          <w:szCs w:val="24"/>
          <w:rtl/>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امرئ القيس: ديوانه، شرح عبد الرحمن المصطفاوي، دار المعرفة، بيروت، ط2، 2004، ص60.</w:t>
      </w:r>
    </w:p>
  </w:footnote>
  <w:footnote w:id="31">
    <w:p w14:paraId="3035AF45" w14:textId="77777777" w:rsidR="00B2280F" w:rsidRPr="007629F6" w:rsidRDefault="00B2280F" w:rsidP="00825DA0">
      <w:pPr>
        <w:bidi/>
        <w:jc w:val="left"/>
        <w:rPr>
          <w:rFonts w:ascii="Traditional Arabic" w:hAnsi="Traditional Arabic" w:cs="Traditional Arabic"/>
          <w:sz w:val="24"/>
          <w:szCs w:val="24"/>
          <w:rtl/>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ابن منظور: لسان العرب، مادة عنا، ص316.</w:t>
      </w:r>
    </w:p>
  </w:footnote>
  <w:footnote w:id="32">
    <w:p w14:paraId="1691C628" w14:textId="77777777" w:rsidR="00B2280F" w:rsidRPr="007629F6" w:rsidRDefault="00B2280F" w:rsidP="00825DA0">
      <w:pPr>
        <w:bidi/>
        <w:jc w:val="left"/>
        <w:rPr>
          <w:rFonts w:ascii="Traditional Arabic" w:hAnsi="Traditional Arabic" w:cs="Traditional Arabic"/>
          <w:sz w:val="24"/>
          <w:szCs w:val="24"/>
          <w:rtl/>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ذو المة: ديوانه، شرح عبد الرحمن المصطفاوي، دار المعرفة للطباعة والنشر، بيروت، ط1، 2006، ص143.</w:t>
      </w:r>
    </w:p>
  </w:footnote>
  <w:footnote w:id="33">
    <w:p w14:paraId="716BA912" w14:textId="77777777" w:rsidR="00B2280F" w:rsidRPr="007629F6" w:rsidRDefault="00B2280F" w:rsidP="00825DA0">
      <w:pPr>
        <w:bidi/>
        <w:jc w:val="left"/>
        <w:rPr>
          <w:rFonts w:ascii="Traditional Arabic" w:hAnsi="Traditional Arabic" w:cs="Traditional Arabic"/>
          <w:sz w:val="24"/>
          <w:szCs w:val="24"/>
          <w:rtl/>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ابن منظور: لسان العرب، مادة عن باب العين، ص315.</w:t>
      </w:r>
    </w:p>
  </w:footnote>
  <w:footnote w:id="34">
    <w:p w14:paraId="4A420EC0" w14:textId="77777777" w:rsidR="00B2280F" w:rsidRPr="007629F6" w:rsidRDefault="00B2280F" w:rsidP="00825DA0">
      <w:pPr>
        <w:bidi/>
        <w:jc w:val="left"/>
        <w:rPr>
          <w:rFonts w:ascii="Traditional Arabic" w:hAnsi="Traditional Arabic" w:cs="Traditional Arabic"/>
          <w:sz w:val="24"/>
          <w:szCs w:val="24"/>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فيصل الأحمر: معجم السيميائي، ص226.</w:t>
      </w:r>
    </w:p>
  </w:footnote>
  <w:footnote w:id="35">
    <w:p w14:paraId="633CB54A" w14:textId="77777777" w:rsidR="00B2280F" w:rsidRPr="007629F6" w:rsidRDefault="00B2280F" w:rsidP="00825DA0">
      <w:pPr>
        <w:bidi/>
        <w:jc w:val="left"/>
        <w:rPr>
          <w:rFonts w:ascii="Traditional Arabic" w:hAnsi="Traditional Arabic" w:cs="Traditional Arabic"/>
          <w:sz w:val="24"/>
          <w:szCs w:val="24"/>
          <w:rtl/>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 xml:space="preserve">المرجع </w:t>
      </w:r>
      <w:r>
        <w:rPr>
          <w:rFonts w:ascii="Traditional Arabic" w:hAnsi="Traditional Arabic" w:cs="Traditional Arabic" w:hint="cs"/>
          <w:sz w:val="24"/>
          <w:szCs w:val="24"/>
          <w:rtl/>
        </w:rPr>
        <w:t>نفسه</w:t>
      </w:r>
      <w:r w:rsidRPr="007629F6">
        <w:rPr>
          <w:rFonts w:ascii="Traditional Arabic" w:hAnsi="Traditional Arabic" w:cs="Traditional Arabic"/>
          <w:sz w:val="24"/>
          <w:szCs w:val="24"/>
          <w:rtl/>
        </w:rPr>
        <w:t>، ص226.</w:t>
      </w:r>
    </w:p>
  </w:footnote>
  <w:footnote w:id="36">
    <w:p w14:paraId="2B03B40C" w14:textId="77777777" w:rsidR="00B2280F" w:rsidRPr="007629F6" w:rsidRDefault="00B2280F" w:rsidP="00825DA0">
      <w:pPr>
        <w:bidi/>
        <w:jc w:val="left"/>
        <w:rPr>
          <w:rFonts w:ascii="Traditional Arabic" w:hAnsi="Traditional Arabic" w:cs="Traditional Arabic"/>
          <w:sz w:val="24"/>
          <w:szCs w:val="24"/>
          <w:rtl/>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عبد القادر رحيم: علم العنونة، دار التكوين للتأليف والترجمة والنشر، سوريا، ط1، 2010، ص17.</w:t>
      </w:r>
    </w:p>
  </w:footnote>
  <w:footnote w:id="37">
    <w:p w14:paraId="481EF3DF" w14:textId="77777777" w:rsidR="00B2280F" w:rsidRPr="007629F6" w:rsidRDefault="00B2280F" w:rsidP="00825DA0">
      <w:pPr>
        <w:bidi/>
        <w:jc w:val="left"/>
        <w:rPr>
          <w:rFonts w:ascii="Traditional Arabic" w:hAnsi="Traditional Arabic" w:cs="Traditional Arabic"/>
          <w:sz w:val="24"/>
          <w:szCs w:val="24"/>
          <w:rtl/>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محاضرات الملتقى الوطني الثاني: السيمياء والنص الأديب، منشورات الجامعة 15-16 أفريل2002، جامعة محمد خيضر، بسكرة، ص27.</w:t>
      </w:r>
    </w:p>
  </w:footnote>
  <w:footnote w:id="38">
    <w:p w14:paraId="667E7EBC" w14:textId="77777777" w:rsidR="00B2280F" w:rsidRPr="007629F6" w:rsidRDefault="00B2280F" w:rsidP="00825DA0">
      <w:pPr>
        <w:bidi/>
        <w:jc w:val="left"/>
        <w:rPr>
          <w:rFonts w:ascii="Traditional Arabic" w:hAnsi="Traditional Arabic" w:cs="Traditional Arabic"/>
          <w:sz w:val="24"/>
          <w:szCs w:val="24"/>
          <w:rtl/>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خالد حسني: في نظرية العنوان، (مغامرة تأويلية في شؤون العتبة النصية)، دار التكوين للتأليف والترجمة والنشر، دمشق، دط، ص492.</w:t>
      </w:r>
    </w:p>
  </w:footnote>
  <w:footnote w:id="39">
    <w:p w14:paraId="1DD0F280" w14:textId="77777777" w:rsidR="00B2280F" w:rsidRPr="007629F6" w:rsidRDefault="00B2280F" w:rsidP="00825DA0">
      <w:pPr>
        <w:bidi/>
        <w:jc w:val="left"/>
        <w:rPr>
          <w:rFonts w:ascii="Traditional Arabic" w:hAnsi="Traditional Arabic" w:cs="Traditional Arabic"/>
          <w:sz w:val="24"/>
          <w:szCs w:val="24"/>
          <w:rtl/>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محمد صابر عبيد: صوت الشاعر الحديث، عامل الكتب الحديث، أربد، الأردن، ط1، 2011، ص207.</w:t>
      </w:r>
    </w:p>
  </w:footnote>
  <w:footnote w:id="40">
    <w:p w14:paraId="73F3EA2B" w14:textId="77777777" w:rsidR="00B2280F" w:rsidRPr="005C7913" w:rsidRDefault="00B2280F" w:rsidP="00825DA0">
      <w:pPr>
        <w:pStyle w:val="Notedebasdepage"/>
        <w:bidi/>
        <w:jc w:val="left"/>
        <w:rPr>
          <w:rFonts w:ascii="Traditional Arabic" w:hAnsi="Traditional Arabic" w:cs="Traditional Arabic"/>
          <w:sz w:val="24"/>
          <w:szCs w:val="24"/>
          <w:rtl/>
          <w:lang w:bidi="ar-DZ"/>
        </w:rPr>
      </w:pPr>
      <w:r w:rsidRPr="005C7913">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sidRPr="00986EE2">
        <w:rPr>
          <w:rFonts w:ascii="Traditional Arabic" w:hAnsi="Traditional Arabic" w:cs="Traditional Arabic"/>
          <w:sz w:val="24"/>
          <w:szCs w:val="24"/>
          <w:rtl/>
          <w:lang w:bidi="ar-DZ"/>
        </w:rPr>
        <w:t>خالد حسني: في نظرية العنوان، ص78.</w:t>
      </w:r>
    </w:p>
  </w:footnote>
  <w:footnote w:id="41">
    <w:p w14:paraId="6F6B735F" w14:textId="77777777" w:rsidR="00B2280F" w:rsidRPr="00986EE2" w:rsidRDefault="00B2280F" w:rsidP="00825DA0">
      <w:pPr>
        <w:pStyle w:val="Notedebasdepage"/>
        <w:bidi/>
        <w:jc w:val="left"/>
        <w:rPr>
          <w:rFonts w:ascii="Traditional Arabic" w:hAnsi="Traditional Arabic" w:cs="Traditional Arabic"/>
          <w:sz w:val="24"/>
          <w:szCs w:val="24"/>
          <w:rtl/>
          <w:lang w:bidi="ar-DZ"/>
        </w:rPr>
      </w:pPr>
      <w:r w:rsidRPr="00986EE2">
        <w:rPr>
          <w:rStyle w:val="Appelnotedebasdep"/>
          <w:rFonts w:ascii="Traditional Arabic" w:hAnsi="Traditional Arabic" w:cs="Traditional Arabic"/>
          <w:sz w:val="24"/>
          <w:szCs w:val="24"/>
        </w:rPr>
        <w:footnoteRef/>
      </w:r>
      <w:r w:rsidRPr="00986EE2">
        <w:rPr>
          <w:rFonts w:ascii="Traditional Arabic" w:hAnsi="Traditional Arabic" w:cs="Traditional Arabic"/>
          <w:sz w:val="24"/>
          <w:szCs w:val="24"/>
          <w:rtl/>
          <w:lang w:bidi="ar-DZ"/>
        </w:rPr>
        <w:t xml:space="preserve"> عبد القادر رحيم: علم العنونة، ص52.</w:t>
      </w:r>
    </w:p>
  </w:footnote>
  <w:footnote w:id="42">
    <w:p w14:paraId="0835F82E" w14:textId="77777777" w:rsidR="00B2280F" w:rsidRPr="00986EE2" w:rsidRDefault="00B2280F" w:rsidP="00825DA0">
      <w:pPr>
        <w:pStyle w:val="Notedebasdepage"/>
        <w:bidi/>
        <w:jc w:val="left"/>
        <w:rPr>
          <w:rFonts w:ascii="Traditional Arabic" w:hAnsi="Traditional Arabic" w:cs="Traditional Arabic"/>
          <w:sz w:val="24"/>
          <w:szCs w:val="24"/>
          <w:rtl/>
        </w:rPr>
      </w:pPr>
      <w:r w:rsidRPr="00986EE2">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1C3B83">
        <w:rPr>
          <w:rFonts w:ascii="Traditional Arabic" w:hAnsi="Traditional Arabic" w:cs="Traditional Arabic"/>
          <w:sz w:val="24"/>
          <w:szCs w:val="24"/>
          <w:rtl/>
        </w:rPr>
        <w:t>عبد القادر رحيم: علم العنونة، ص53.</w:t>
      </w:r>
    </w:p>
  </w:footnote>
  <w:footnote w:id="43">
    <w:p w14:paraId="197EA925" w14:textId="77777777" w:rsidR="00B2280F" w:rsidRPr="001C3B83" w:rsidRDefault="00B2280F" w:rsidP="00825DA0">
      <w:pPr>
        <w:pStyle w:val="Notedebasdepage"/>
        <w:bidi/>
        <w:jc w:val="left"/>
        <w:rPr>
          <w:rFonts w:ascii="Traditional Arabic" w:hAnsi="Traditional Arabic" w:cs="Traditional Arabic"/>
          <w:sz w:val="24"/>
          <w:szCs w:val="24"/>
          <w:rtl/>
          <w:lang w:bidi="ar-DZ"/>
        </w:rPr>
      </w:pPr>
      <w:r w:rsidRPr="001C3B83">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sidRPr="001C3B83">
        <w:rPr>
          <w:rFonts w:ascii="Traditional Arabic" w:hAnsi="Traditional Arabic" w:cs="Traditional Arabic"/>
          <w:sz w:val="24"/>
          <w:szCs w:val="24"/>
          <w:rtl/>
          <w:lang w:bidi="ar-DZ"/>
        </w:rPr>
        <w:t>ينظر: عبد الحق بلعابد: عتبات جيرار جنيت في النص إلى الناطق، الدار العربية للعلوم ناشرون، ط1، لبنان،</w:t>
      </w:r>
      <w:r>
        <w:rPr>
          <w:rFonts w:ascii="Traditional Arabic" w:hAnsi="Traditional Arabic" w:cs="Traditional Arabic" w:hint="cs"/>
          <w:sz w:val="24"/>
          <w:szCs w:val="24"/>
          <w:rtl/>
          <w:lang w:bidi="ar-DZ"/>
        </w:rPr>
        <w:t xml:space="preserve"> 2008، ص107.</w:t>
      </w:r>
    </w:p>
  </w:footnote>
  <w:footnote w:id="44">
    <w:p w14:paraId="2B2BBF44" w14:textId="77777777" w:rsidR="00B2280F" w:rsidRPr="001C3B83" w:rsidRDefault="00B2280F" w:rsidP="00825DA0">
      <w:pPr>
        <w:pStyle w:val="Notedebasdepage"/>
        <w:bidi/>
        <w:jc w:val="left"/>
        <w:rPr>
          <w:rtl/>
          <w:lang w:bidi="ar-DZ"/>
        </w:rPr>
      </w:pPr>
      <w:r w:rsidRPr="001C3B83">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المرجع نفسه، ص82.</w:t>
      </w:r>
    </w:p>
  </w:footnote>
  <w:footnote w:id="45">
    <w:p w14:paraId="485570D7" w14:textId="77777777" w:rsidR="00B2280F" w:rsidRPr="007629F6" w:rsidRDefault="00B2280F" w:rsidP="00825DA0">
      <w:pPr>
        <w:bidi/>
        <w:jc w:val="left"/>
        <w:rPr>
          <w:rFonts w:ascii="Traditional Arabic" w:hAnsi="Traditional Arabic" w:cs="Traditional Arabic"/>
          <w:sz w:val="24"/>
          <w:szCs w:val="24"/>
          <w:rtl/>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محمد فكري الجزار: العنوان وسيميوطيقا اتصال الأديب، الهيئة المصرية العامة للكتاب، مصر، ط1، 1998، ص15.</w:t>
      </w:r>
    </w:p>
  </w:footnote>
  <w:footnote w:id="46">
    <w:p w14:paraId="10D6B97B" w14:textId="77777777" w:rsidR="00B2280F" w:rsidRPr="007629F6" w:rsidRDefault="00B2280F" w:rsidP="00825DA0">
      <w:pPr>
        <w:bidi/>
        <w:jc w:val="left"/>
        <w:rPr>
          <w:rFonts w:ascii="Traditional Arabic" w:hAnsi="Traditional Arabic" w:cs="Traditional Arabic"/>
          <w:sz w:val="24"/>
          <w:szCs w:val="24"/>
          <w:rtl/>
        </w:rPr>
      </w:pPr>
      <w:r w:rsidRPr="007629F6">
        <w:rPr>
          <w:rStyle w:val="Appelnotedebasdep"/>
          <w:rFonts w:ascii="Traditional Arabic" w:hAnsi="Traditional Arabic" w:cs="Traditional Arabic"/>
          <w:sz w:val="24"/>
          <w:szCs w:val="24"/>
          <w:rtl/>
        </w:rPr>
        <w:footnoteRef/>
      </w:r>
      <w:r w:rsidRPr="007629F6">
        <w:rPr>
          <w:rFonts w:ascii="Traditional Arabic" w:hAnsi="Traditional Arabic" w:cs="Traditional Arabic"/>
          <w:sz w:val="24"/>
          <w:szCs w:val="24"/>
        </w:rPr>
        <w:t xml:space="preserve"> </w:t>
      </w:r>
      <w:r w:rsidRPr="007629F6">
        <w:rPr>
          <w:rFonts w:ascii="Traditional Arabic" w:hAnsi="Traditional Arabic" w:cs="Traditional Arabic"/>
          <w:sz w:val="24"/>
          <w:szCs w:val="24"/>
          <w:rtl/>
        </w:rPr>
        <w:t>نعمان بوقرة: الخطاب الأدبي وهانات التأويل، ص339.</w:t>
      </w:r>
    </w:p>
  </w:footnote>
  <w:footnote w:id="47">
    <w:p w14:paraId="18966134" w14:textId="77777777" w:rsidR="00B2280F" w:rsidRPr="009811F4" w:rsidRDefault="00B2280F" w:rsidP="00825DA0">
      <w:pPr>
        <w:pStyle w:val="Notedebasdepage"/>
        <w:bidi/>
        <w:jc w:val="left"/>
        <w:rPr>
          <w:rFonts w:ascii="Traditional Arabic" w:hAnsi="Traditional Arabic" w:cs="Traditional Arabic"/>
          <w:sz w:val="24"/>
          <w:szCs w:val="24"/>
          <w:rtl/>
          <w:lang w:bidi="ar-DZ"/>
        </w:rPr>
      </w:pPr>
      <w:r w:rsidRPr="009811F4">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rPr>
        <w:t>آسيا بودخانة، هايبومانيا، المؤلفات للطباعة والنشر والتوزيع، مسيلة، الجزائر، دط، 2024، ص14.</w:t>
      </w:r>
    </w:p>
  </w:footnote>
  <w:footnote w:id="48">
    <w:p w14:paraId="5C1BC03C" w14:textId="77777777" w:rsidR="00B2280F" w:rsidRDefault="00B2280F" w:rsidP="00825DA0">
      <w:pPr>
        <w:pStyle w:val="Notedebasdepage"/>
        <w:bidi/>
        <w:jc w:val="left"/>
        <w:rPr>
          <w:rtl/>
          <w:lang w:bidi="ar-DZ"/>
        </w:rPr>
      </w:pPr>
      <w:r>
        <w:rPr>
          <w:rStyle w:val="Appelnotedebasdep"/>
        </w:rPr>
        <w:footnoteRef/>
      </w:r>
      <w:r>
        <w:t xml:space="preserve"> </w:t>
      </w:r>
      <w:r>
        <w:rPr>
          <w:rFonts w:hint="cs"/>
          <w:rtl/>
        </w:rPr>
        <w:t xml:space="preserve"> </w:t>
      </w:r>
      <w:r>
        <w:rPr>
          <w:rFonts w:ascii="Traditional Arabic" w:hAnsi="Traditional Arabic" w:cs="Traditional Arabic" w:hint="cs"/>
          <w:sz w:val="24"/>
          <w:szCs w:val="24"/>
          <w:rtl/>
        </w:rPr>
        <w:t>آسيا بودخانة، هايبومانيا، ص82.</w:t>
      </w:r>
    </w:p>
  </w:footnote>
  <w:footnote w:id="49">
    <w:p w14:paraId="2FAAAE6A" w14:textId="77777777" w:rsidR="00B2280F" w:rsidRPr="000656C1" w:rsidRDefault="00B2280F" w:rsidP="00825DA0">
      <w:pPr>
        <w:pStyle w:val="Notedebasdepage"/>
        <w:bidi/>
        <w:jc w:val="left"/>
        <w:rPr>
          <w:rFonts w:ascii="Traditional Arabic" w:hAnsi="Traditional Arabic" w:cs="Traditional Arabic"/>
          <w:sz w:val="24"/>
          <w:szCs w:val="24"/>
          <w:rtl/>
          <w:lang w:bidi="ar-DZ"/>
        </w:rPr>
      </w:pPr>
      <w:r w:rsidRPr="000656C1">
        <w:rPr>
          <w:rStyle w:val="Appelnotedebasdep"/>
          <w:rFonts w:ascii="Traditional Arabic" w:hAnsi="Traditional Arabic" w:cs="Traditional Arabic"/>
          <w:sz w:val="24"/>
          <w:szCs w:val="24"/>
        </w:rPr>
        <w:footnoteRef/>
      </w:r>
      <w:r w:rsidRPr="000656C1">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المرجع السابق، ص104.</w:t>
      </w:r>
    </w:p>
  </w:footnote>
  <w:footnote w:id="50">
    <w:p w14:paraId="41F1F292" w14:textId="77777777" w:rsidR="00B2280F" w:rsidRPr="00746F06" w:rsidRDefault="00B2280F" w:rsidP="00825DA0">
      <w:pPr>
        <w:pStyle w:val="Notedebasdepage"/>
        <w:tabs>
          <w:tab w:val="left" w:pos="8303"/>
        </w:tabs>
        <w:bidi/>
        <w:jc w:val="left"/>
        <w:rPr>
          <w:rFonts w:ascii="Traditional Arabic" w:hAnsi="Traditional Arabic" w:cs="Traditional Arabic"/>
          <w:sz w:val="24"/>
          <w:szCs w:val="24"/>
          <w:rtl/>
        </w:rPr>
      </w:pPr>
      <w:r w:rsidRPr="00746F06">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حميد الحميداني، بنية النص السردي، دار المركز الثقافي العربي، بيروت، ط1، 1991، ص50.</w:t>
      </w:r>
      <w:r w:rsidRPr="00746F06">
        <w:rPr>
          <w:rFonts w:ascii="Traditional Arabic" w:hAnsi="Traditional Arabic" w:cs="Traditional Arabic"/>
          <w:sz w:val="24"/>
          <w:szCs w:val="24"/>
        </w:rPr>
        <w:tab/>
      </w:r>
    </w:p>
  </w:footnote>
  <w:footnote w:id="51">
    <w:p w14:paraId="79F3B19D" w14:textId="77777777" w:rsidR="00B2280F" w:rsidRPr="007F6330" w:rsidRDefault="00B2280F" w:rsidP="00825DA0">
      <w:pPr>
        <w:pStyle w:val="Notedebasdepage"/>
        <w:bidi/>
        <w:jc w:val="left"/>
        <w:rPr>
          <w:rFonts w:ascii="Traditional Arabic" w:hAnsi="Traditional Arabic" w:cs="Traditional Arabic"/>
          <w:sz w:val="24"/>
          <w:szCs w:val="24"/>
          <w:rtl/>
          <w:lang w:bidi="ar-DZ"/>
        </w:rPr>
      </w:pPr>
      <w:r w:rsidRPr="007F6330">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كلود عبيد، الألوان (دورها، تصنيفها، مصادرها، رمزيتها، دلالتها)، مجد المؤسسات الجامعية للدراسات والنشر، ط1، 2013، ص73.</w:t>
      </w:r>
    </w:p>
  </w:footnote>
  <w:footnote w:id="52">
    <w:p w14:paraId="1A7C6FF3" w14:textId="77777777" w:rsidR="00B2280F" w:rsidRPr="007257C7" w:rsidRDefault="00B2280F" w:rsidP="00825DA0">
      <w:pPr>
        <w:pStyle w:val="Notedebasdepage"/>
        <w:bidi/>
        <w:jc w:val="left"/>
        <w:rPr>
          <w:rFonts w:ascii="Traditional Arabic" w:hAnsi="Traditional Arabic" w:cs="Traditional Arabic"/>
          <w:sz w:val="24"/>
          <w:szCs w:val="24"/>
          <w:rtl/>
          <w:lang w:bidi="ar-DZ"/>
        </w:rPr>
      </w:pPr>
      <w:r w:rsidRPr="00F66EDC">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سورة البقرة، الآية 69. </w:t>
      </w:r>
    </w:p>
  </w:footnote>
  <w:footnote w:id="53">
    <w:p w14:paraId="32DF7E77" w14:textId="77777777" w:rsidR="00B2280F" w:rsidRPr="000F3180" w:rsidRDefault="00B2280F" w:rsidP="00825DA0">
      <w:pPr>
        <w:pStyle w:val="Notedebasdepage"/>
        <w:bidi/>
        <w:jc w:val="left"/>
        <w:rPr>
          <w:rFonts w:ascii="Traditional Arabic" w:hAnsi="Traditional Arabic" w:cs="Traditional Arabic"/>
          <w:sz w:val="24"/>
          <w:szCs w:val="24"/>
          <w:rtl/>
          <w:lang w:bidi="ar-DZ"/>
        </w:rPr>
      </w:pPr>
      <w:r w:rsidRPr="007257C7">
        <w:rPr>
          <w:rStyle w:val="Appelnotedebasdep"/>
          <w:rFonts w:ascii="Traditional Arabic" w:hAnsi="Traditional Arabic" w:cs="Traditional Arabic"/>
          <w:sz w:val="24"/>
          <w:szCs w:val="24"/>
        </w:rPr>
        <w:footnoteRef/>
      </w:r>
      <w:r>
        <w:rPr>
          <w:rFonts w:hint="cs"/>
          <w:rtl/>
          <w:lang w:bidi="ar-DZ"/>
        </w:rPr>
        <w:t xml:space="preserve"> </w:t>
      </w:r>
      <w:r w:rsidRPr="000F3180">
        <w:rPr>
          <w:rFonts w:ascii="Traditional Arabic" w:hAnsi="Traditional Arabic" w:cs="Traditional Arabic"/>
          <w:sz w:val="24"/>
          <w:szCs w:val="24"/>
          <w:rtl/>
          <w:lang w:bidi="ar-DZ"/>
        </w:rPr>
        <w:t>سور</w:t>
      </w:r>
      <w:r>
        <w:rPr>
          <w:rFonts w:ascii="Traditional Arabic" w:hAnsi="Traditional Arabic" w:cs="Traditional Arabic" w:hint="cs"/>
          <w:sz w:val="24"/>
          <w:szCs w:val="24"/>
          <w:rtl/>
          <w:lang w:bidi="ar-DZ"/>
        </w:rPr>
        <w:t>ة الزمر، الآية 60</w:t>
      </w:r>
    </w:p>
  </w:footnote>
  <w:footnote w:id="54">
    <w:p w14:paraId="4303761E" w14:textId="77777777" w:rsidR="00B2280F" w:rsidRPr="000F3180" w:rsidRDefault="00B2280F" w:rsidP="00825DA0">
      <w:pPr>
        <w:pStyle w:val="Notedebasdepage"/>
        <w:bidi/>
        <w:jc w:val="left"/>
        <w:rPr>
          <w:rFonts w:ascii="Traditional Arabic" w:hAnsi="Traditional Arabic" w:cs="Traditional Arabic"/>
          <w:sz w:val="24"/>
          <w:szCs w:val="24"/>
          <w:rtl/>
          <w:lang w:bidi="ar-DZ"/>
        </w:rPr>
      </w:pPr>
      <w:r w:rsidRPr="000F3180">
        <w:rPr>
          <w:rStyle w:val="Appelnotedebasdep"/>
          <w:rFonts w:ascii="Traditional Arabic" w:hAnsi="Traditional Arabic" w:cs="Traditional Arabic"/>
          <w:sz w:val="24"/>
          <w:szCs w:val="24"/>
        </w:rPr>
        <w:footnoteRef/>
      </w:r>
      <w:r w:rsidRPr="000F3180">
        <w:rPr>
          <w:rFonts w:ascii="Traditional Arabic" w:hAnsi="Traditional Arabic" w:cs="Traditional Arabic"/>
          <w:sz w:val="24"/>
          <w:szCs w:val="24"/>
          <w:rtl/>
          <w:lang w:bidi="ar-DZ"/>
        </w:rPr>
        <w:t xml:space="preserve"> </w:t>
      </w:r>
      <w:r w:rsidRPr="000F3180">
        <w:rPr>
          <w:rFonts w:ascii="Traditional Arabic" w:hAnsi="Traditional Arabic" w:cs="Traditional Arabic"/>
          <w:sz w:val="24"/>
          <w:szCs w:val="24"/>
          <w:rtl/>
        </w:rPr>
        <w:t>عبد الحق بلعابد، عتبات (جيرار جنيت من النص إلى المناص)، تق: سعيد يقطين الدار العربية للعلوم ناشرون</w:t>
      </w:r>
      <w:r>
        <w:rPr>
          <w:rFonts w:ascii="Traditional Arabic" w:hAnsi="Traditional Arabic" w:cs="Traditional Arabic" w:hint="cs"/>
          <w:sz w:val="24"/>
          <w:szCs w:val="24"/>
          <w:rtl/>
        </w:rPr>
        <w:t>، ط1، 2008، ص93.</w:t>
      </w:r>
    </w:p>
  </w:footnote>
  <w:footnote w:id="55">
    <w:p w14:paraId="36879DBD"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Pr>
          <w:rFonts w:ascii="Traditional Arabic" w:hAnsi="Traditional Arabic" w:cs="Traditional Arabic" w:hint="cs"/>
          <w:sz w:val="24"/>
          <w:szCs w:val="24"/>
          <w:rtl/>
        </w:rPr>
        <w:t>أبو</w:t>
      </w:r>
      <w:r w:rsidRPr="003F4998">
        <w:rPr>
          <w:rFonts w:ascii="Traditional Arabic" w:hAnsi="Traditional Arabic" w:cs="Traditional Arabic"/>
          <w:sz w:val="24"/>
          <w:szCs w:val="24"/>
          <w:rtl/>
        </w:rPr>
        <w:t xml:space="preserve"> الفضل مجال الدين محمد بن مكرم بن منظور، لسان العرب، دار صادر، بيروت، د ط، د ت، ج6، باب الشين، ص45، 46.</w:t>
      </w:r>
    </w:p>
  </w:footnote>
  <w:footnote w:id="56">
    <w:p w14:paraId="0BBB3E32"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مجمع اللغة العربية، المعجم الوسيط، مكتبة الشروق الدولية، ط1، مصر، 2004، ص475.</w:t>
      </w:r>
    </w:p>
  </w:footnote>
  <w:footnote w:id="57">
    <w:p w14:paraId="294DB22C"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وعزة محمد، تحليل النص السردي، الدار العربية للعلوم ناشرون، ط1، 2010، ص39.</w:t>
      </w:r>
    </w:p>
  </w:footnote>
  <w:footnote w:id="58">
    <w:p w14:paraId="24B909B1"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tl/>
        </w:rPr>
        <w:t xml:space="preserve"> سعيد يقطني، قال الراوي، البنيات الحكائية في السرية الشعبية، المركز الثقافي العريب، بيروت، لبنان، ط2، 1997، ص87.</w:t>
      </w:r>
    </w:p>
  </w:footnote>
  <w:footnote w:id="59">
    <w:p w14:paraId="69B59E9E" w14:textId="77777777" w:rsidR="00B2280F" w:rsidRPr="003F4998" w:rsidRDefault="00B2280F" w:rsidP="00825DA0">
      <w:pPr>
        <w:tabs>
          <w:tab w:val="left" w:pos="1871"/>
          <w:tab w:val="right" w:pos="9071"/>
        </w:tabs>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محدي الشاهر، السرد في القصة القصرية، ص17.</w:t>
      </w:r>
    </w:p>
  </w:footnote>
  <w:footnote w:id="60">
    <w:p w14:paraId="77931300" w14:textId="77777777" w:rsidR="00B2280F" w:rsidRPr="003F4998" w:rsidRDefault="00B2280F" w:rsidP="00825DA0">
      <w:pPr>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 xml:space="preserve">بنكراد سعيد، سيميولوجيا الشخصيات السردية </w:t>
      </w:r>
      <w:r w:rsidRPr="003F4998">
        <w:rPr>
          <w:rFonts w:ascii="Traditional Arabic" w:hAnsi="Traditional Arabic" w:cs="Traditional Arabic"/>
          <w:sz w:val="24"/>
          <w:szCs w:val="24"/>
          <w:rtl/>
          <w:lang w:bidi="ar-DZ"/>
        </w:rPr>
        <w:t>(</w:t>
      </w:r>
      <w:r w:rsidRPr="003F4998">
        <w:rPr>
          <w:rFonts w:ascii="Traditional Arabic" w:hAnsi="Traditional Arabic" w:cs="Traditional Arabic"/>
          <w:sz w:val="24"/>
          <w:szCs w:val="24"/>
          <w:rtl/>
        </w:rPr>
        <w:t>رواية الشراع والفلسفة حلنا مينة نموذجا)، دار مجدلاوي، ط</w:t>
      </w:r>
      <w:r w:rsidRPr="003F4998">
        <w:rPr>
          <w:rFonts w:ascii="Traditional Arabic" w:hAnsi="Traditional Arabic" w:cs="Traditional Arabic"/>
          <w:sz w:val="24"/>
          <w:szCs w:val="24"/>
          <w:rtl/>
          <w:lang w:bidi="ar-DZ"/>
        </w:rPr>
        <w:t>1، 2000، ص22.</w:t>
      </w:r>
    </w:p>
  </w:footnote>
  <w:footnote w:id="61">
    <w:p w14:paraId="604CCDA6" w14:textId="77777777" w:rsidR="00B2280F" w:rsidRPr="003F4998" w:rsidRDefault="00B2280F" w:rsidP="00825DA0">
      <w:pPr>
        <w:bidi/>
        <w:jc w:val="left"/>
        <w:rPr>
          <w:rFonts w:ascii="Traditional Arabic" w:hAnsi="Traditional Arabic" w:cs="Traditional Arabic"/>
          <w:sz w:val="24"/>
          <w:szCs w:val="24"/>
          <w:lang w:bidi="ar-DZ"/>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Vladimir Propp, Maphologie du conte P96, 97.</w:t>
      </w:r>
    </w:p>
  </w:footnote>
  <w:footnote w:id="62">
    <w:p w14:paraId="7D7A53CF" w14:textId="77777777" w:rsidR="00B2280F" w:rsidRPr="003F4998" w:rsidRDefault="00B2280F" w:rsidP="00825DA0">
      <w:pPr>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Claude Bremond, logique de écrit, édition du seuil, Paris,1973, p134.</w:t>
      </w:r>
    </w:p>
  </w:footnote>
  <w:footnote w:id="63">
    <w:p w14:paraId="58EE2BBA"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سعيد بنكراد، السيميائيات السردية، ص73.</w:t>
      </w:r>
    </w:p>
  </w:footnote>
  <w:footnote w:id="64">
    <w:p w14:paraId="44105E67"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tl/>
        </w:rPr>
        <w:t xml:space="preserve"> حسن البحراوي، بنية الشكل الروائي، ص219.</w:t>
      </w:r>
    </w:p>
  </w:footnote>
  <w:footnote w:id="65">
    <w:p w14:paraId="43027B78"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نادية بوضنفور، رواية *** الخطايا لـ: عبد اهلل عيسى مقاربة سيميائية (الشخصية، الزمن، الفضاء) مخطط ماجستير، ص44.</w:t>
      </w:r>
    </w:p>
  </w:footnote>
  <w:footnote w:id="66">
    <w:p w14:paraId="51479391"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ينظر: حميد لحميداني، بنية النص السردي، ص51، 52.</w:t>
      </w:r>
    </w:p>
  </w:footnote>
  <w:footnote w:id="67">
    <w:p w14:paraId="41F50DDF" w14:textId="77777777" w:rsidR="00B2280F" w:rsidRPr="003F4998" w:rsidRDefault="00B2280F" w:rsidP="00825DA0">
      <w:pPr>
        <w:bidi/>
        <w:jc w:val="left"/>
        <w:rPr>
          <w:rFonts w:ascii="Traditional Arabic" w:hAnsi="Traditional Arabic" w:cs="Traditional Arabic"/>
          <w:sz w:val="24"/>
          <w:szCs w:val="24"/>
          <w:rtl/>
          <w:lang w:val="en-US"/>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غيوب باية، الشخصية الأنثروبولوجية العجائبية، ص55.</w:t>
      </w:r>
    </w:p>
  </w:footnote>
  <w:footnote w:id="68">
    <w:p w14:paraId="712208F0"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حجي جابر، شعرية الفضاء في رواية مرسى فاطمة، ص226، 227.</w:t>
      </w:r>
    </w:p>
  </w:footnote>
  <w:footnote w:id="69">
    <w:p w14:paraId="41BDD2BA"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المرجع نفسه، ص230، 231.</w:t>
      </w:r>
    </w:p>
  </w:footnote>
  <w:footnote w:id="70">
    <w:p w14:paraId="2A4A0702"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المرجع نفسه، ص239.</w:t>
      </w:r>
    </w:p>
  </w:footnote>
  <w:footnote w:id="71">
    <w:p w14:paraId="74FB9E9B"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سعيد يقطني، قال الراوي، البنيات الحكائية في السرية الشعبية للمركز الثقافي العربي، بيروت، لبنان، ط2، 1997، ص87.</w:t>
      </w:r>
    </w:p>
  </w:footnote>
  <w:footnote w:id="72">
    <w:p w14:paraId="74009A10"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rPr>
        <w:t xml:space="preserve"> آسيا بودخانة، هايبومانيا، المؤلفات للطباعة والنشر والتوزيع، مسيلة، الجزائر، دط، 2024، ص13.</w:t>
      </w:r>
    </w:p>
  </w:footnote>
  <w:footnote w:id="73">
    <w:p w14:paraId="56235E75"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ص14.</w:t>
      </w:r>
    </w:p>
  </w:footnote>
  <w:footnote w:id="74">
    <w:p w14:paraId="25EB9814"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w:t>
      </w:r>
      <w:r w:rsidRPr="003F4998">
        <w:rPr>
          <w:rFonts w:ascii="Traditional Arabic" w:hAnsi="Traditional Arabic" w:cs="Traditional Arabic"/>
          <w:sz w:val="24"/>
          <w:szCs w:val="24"/>
          <w:rtl/>
          <w:lang w:bidi="ar-DZ"/>
        </w:rPr>
        <w:t xml:space="preserve"> السابق، ص16.</w:t>
      </w:r>
    </w:p>
  </w:footnote>
  <w:footnote w:id="75">
    <w:p w14:paraId="5A360E7B"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ص17.</w:t>
      </w:r>
    </w:p>
  </w:footnote>
  <w:footnote w:id="76">
    <w:p w14:paraId="66D66F01" w14:textId="77777777" w:rsidR="00B2280F" w:rsidRPr="003F4998" w:rsidRDefault="00B2280F" w:rsidP="00825DA0">
      <w:pPr>
        <w:pStyle w:val="Notedebasdepage"/>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ص19.</w:t>
      </w:r>
    </w:p>
  </w:footnote>
  <w:footnote w:id="77">
    <w:p w14:paraId="4B6D6FE6"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ص19.</w:t>
      </w:r>
    </w:p>
  </w:footnote>
  <w:footnote w:id="78">
    <w:p w14:paraId="406AB208"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ص21.</w:t>
      </w:r>
    </w:p>
  </w:footnote>
  <w:footnote w:id="79">
    <w:p w14:paraId="583CB0D3" w14:textId="1DF2684A"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w:t>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نفسه</w:t>
      </w:r>
      <w:r w:rsidRPr="003F4998">
        <w:rPr>
          <w:rFonts w:ascii="Traditional Arabic" w:hAnsi="Traditional Arabic" w:cs="Traditional Arabic"/>
          <w:sz w:val="24"/>
          <w:szCs w:val="24"/>
          <w:rtl/>
          <w:lang w:bidi="ar-DZ"/>
        </w:rPr>
        <w:t>، ص21.</w:t>
      </w:r>
    </w:p>
  </w:footnote>
  <w:footnote w:id="80">
    <w:p w14:paraId="2B587947" w14:textId="100CC01C"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السابق</w:t>
      </w:r>
      <w:r w:rsidRPr="003F4998">
        <w:rPr>
          <w:rFonts w:ascii="Traditional Arabic" w:hAnsi="Traditional Arabic" w:cs="Traditional Arabic"/>
          <w:sz w:val="24"/>
          <w:szCs w:val="24"/>
          <w:rtl/>
        </w:rPr>
        <w:t>، ص22.</w:t>
      </w:r>
    </w:p>
  </w:footnote>
  <w:footnote w:id="81">
    <w:p w14:paraId="7C315E79"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 xml:space="preserve">المصدر نفسه </w:t>
      </w:r>
      <w:r w:rsidRPr="003F4998">
        <w:rPr>
          <w:rFonts w:ascii="Traditional Arabic" w:hAnsi="Traditional Arabic" w:cs="Traditional Arabic"/>
          <w:sz w:val="24"/>
          <w:szCs w:val="24"/>
          <w:rtl/>
        </w:rPr>
        <w:t>ص24.</w:t>
      </w:r>
    </w:p>
  </w:footnote>
  <w:footnote w:id="82">
    <w:p w14:paraId="0D024551"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ص23.</w:t>
      </w:r>
    </w:p>
  </w:footnote>
  <w:footnote w:id="83">
    <w:p w14:paraId="2B29E38F"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w:t>
      </w:r>
      <w:r w:rsidRPr="003F4998">
        <w:rPr>
          <w:rFonts w:ascii="Traditional Arabic" w:hAnsi="Traditional Arabic" w:cs="Traditional Arabic"/>
          <w:sz w:val="24"/>
          <w:szCs w:val="24"/>
          <w:rtl/>
          <w:lang w:bidi="ar-DZ"/>
        </w:rPr>
        <w:t xml:space="preserve"> السابق، ص28.</w:t>
      </w:r>
    </w:p>
  </w:footnote>
  <w:footnote w:id="84">
    <w:p w14:paraId="010BA218"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w:t>
      </w:r>
      <w:r w:rsidRPr="00E05E64">
        <w:rPr>
          <w:rFonts w:ascii="Traditional Arabic" w:hAnsi="Traditional Arabic" w:cs="Traditional Arabic"/>
          <w:sz w:val="24"/>
          <w:szCs w:val="24"/>
          <w:rtl/>
        </w:rPr>
        <w:t xml:space="preserve"> </w:t>
      </w:r>
      <w:r w:rsidRPr="003F4998">
        <w:rPr>
          <w:rFonts w:ascii="Traditional Arabic" w:hAnsi="Traditional Arabic" w:cs="Traditional Arabic"/>
          <w:sz w:val="24"/>
          <w:szCs w:val="24"/>
          <w:rtl/>
        </w:rPr>
        <w:t>نفس</w:t>
      </w:r>
      <w:r>
        <w:rPr>
          <w:rFonts w:ascii="Traditional Arabic" w:hAnsi="Traditional Arabic" w:cs="Traditional Arabic" w:hint="cs"/>
          <w:sz w:val="24"/>
          <w:szCs w:val="24"/>
          <w:rtl/>
        </w:rPr>
        <w:t>ه</w:t>
      </w:r>
      <w:r w:rsidRPr="003F4998">
        <w:rPr>
          <w:rFonts w:ascii="Traditional Arabic" w:hAnsi="Traditional Arabic" w:cs="Traditional Arabic"/>
          <w:sz w:val="24"/>
          <w:szCs w:val="24"/>
          <w:rtl/>
        </w:rPr>
        <w:t>، ص29.</w:t>
      </w:r>
    </w:p>
  </w:footnote>
  <w:footnote w:id="85">
    <w:p w14:paraId="36562E96"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w:t>
      </w:r>
      <w:r w:rsidRPr="00E05E64">
        <w:rPr>
          <w:rFonts w:ascii="Traditional Arabic" w:hAnsi="Traditional Arabic" w:cs="Traditional Arabic"/>
          <w:sz w:val="24"/>
          <w:szCs w:val="24"/>
          <w:rtl/>
        </w:rPr>
        <w:t xml:space="preserve"> </w:t>
      </w:r>
      <w:r w:rsidRPr="003F4998">
        <w:rPr>
          <w:rFonts w:ascii="Traditional Arabic" w:hAnsi="Traditional Arabic" w:cs="Traditional Arabic"/>
          <w:sz w:val="24"/>
          <w:szCs w:val="24"/>
          <w:rtl/>
        </w:rPr>
        <w:t>نفس</w:t>
      </w:r>
      <w:r>
        <w:rPr>
          <w:rFonts w:ascii="Traditional Arabic" w:hAnsi="Traditional Arabic" w:cs="Traditional Arabic" w:hint="cs"/>
          <w:sz w:val="24"/>
          <w:szCs w:val="24"/>
          <w:rtl/>
        </w:rPr>
        <w:t>ه</w:t>
      </w:r>
      <w:r w:rsidRPr="003F4998">
        <w:rPr>
          <w:rFonts w:ascii="Traditional Arabic" w:hAnsi="Traditional Arabic" w:cs="Traditional Arabic"/>
          <w:sz w:val="24"/>
          <w:szCs w:val="24"/>
          <w:rtl/>
        </w:rPr>
        <w:t>، ص34.</w:t>
      </w:r>
    </w:p>
  </w:footnote>
  <w:footnote w:id="86">
    <w:p w14:paraId="23460F5B" w14:textId="37909164"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w:t>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نفسه</w:t>
      </w:r>
      <w:r w:rsidRPr="003F4998">
        <w:rPr>
          <w:rFonts w:ascii="Traditional Arabic" w:hAnsi="Traditional Arabic" w:cs="Traditional Arabic"/>
          <w:sz w:val="24"/>
          <w:szCs w:val="24"/>
          <w:rtl/>
          <w:lang w:bidi="ar-DZ"/>
        </w:rPr>
        <w:t>، ص33.</w:t>
      </w:r>
    </w:p>
  </w:footnote>
  <w:footnote w:id="87">
    <w:p w14:paraId="51C7D359" w14:textId="350CC2F6"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w:t>
      </w:r>
      <w:r w:rsidRPr="008B5E55">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السابق</w:t>
      </w:r>
      <w:r w:rsidRPr="003F4998">
        <w:rPr>
          <w:rFonts w:ascii="Traditional Arabic" w:hAnsi="Traditional Arabic" w:cs="Traditional Arabic"/>
          <w:sz w:val="24"/>
          <w:szCs w:val="24"/>
          <w:rtl/>
        </w:rPr>
        <w:t>، ص35.</w:t>
      </w:r>
    </w:p>
  </w:footnote>
  <w:footnote w:id="88">
    <w:p w14:paraId="7A03ED7F"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w:t>
      </w:r>
      <w:r w:rsidRPr="003F4998">
        <w:rPr>
          <w:rFonts w:ascii="Traditional Arabic" w:hAnsi="Traditional Arabic" w:cs="Traditional Arabic"/>
          <w:sz w:val="24"/>
          <w:szCs w:val="24"/>
          <w:rtl/>
        </w:rPr>
        <w:t>،</w:t>
      </w:r>
      <w:r>
        <w:rPr>
          <w:rFonts w:ascii="Traditional Arabic" w:hAnsi="Traditional Arabic" w:cs="Traditional Arabic" w:hint="cs"/>
          <w:sz w:val="24"/>
          <w:szCs w:val="24"/>
          <w:rtl/>
        </w:rPr>
        <w:t xml:space="preserve"> ن</w:t>
      </w:r>
      <w:r w:rsidRPr="003F4998">
        <w:rPr>
          <w:rFonts w:ascii="Traditional Arabic" w:hAnsi="Traditional Arabic" w:cs="Traditional Arabic"/>
          <w:sz w:val="24"/>
          <w:szCs w:val="24"/>
          <w:rtl/>
        </w:rPr>
        <w:t>فس</w:t>
      </w:r>
      <w:r>
        <w:rPr>
          <w:rFonts w:ascii="Traditional Arabic" w:hAnsi="Traditional Arabic" w:cs="Traditional Arabic" w:hint="cs"/>
          <w:sz w:val="24"/>
          <w:szCs w:val="24"/>
          <w:rtl/>
        </w:rPr>
        <w:t>ه</w:t>
      </w:r>
      <w:r w:rsidRPr="003F4998">
        <w:rPr>
          <w:rFonts w:ascii="Traditional Arabic" w:hAnsi="Traditional Arabic" w:cs="Traditional Arabic"/>
          <w:sz w:val="24"/>
          <w:szCs w:val="24"/>
          <w:rtl/>
        </w:rPr>
        <w:t xml:space="preserve"> ص33.</w:t>
      </w:r>
    </w:p>
  </w:footnote>
  <w:footnote w:id="89">
    <w:p w14:paraId="03BB1E1F"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w:t>
      </w:r>
      <w:r w:rsidRPr="008B5E55">
        <w:rPr>
          <w:rFonts w:ascii="Traditional Arabic" w:hAnsi="Traditional Arabic" w:cs="Traditional Arabic"/>
          <w:sz w:val="24"/>
          <w:szCs w:val="24"/>
          <w:rtl/>
        </w:rPr>
        <w:t xml:space="preserve"> </w:t>
      </w:r>
      <w:r w:rsidRPr="003F4998">
        <w:rPr>
          <w:rFonts w:ascii="Traditional Arabic" w:hAnsi="Traditional Arabic" w:cs="Traditional Arabic"/>
          <w:sz w:val="24"/>
          <w:szCs w:val="24"/>
          <w:rtl/>
        </w:rPr>
        <w:t>نفس</w:t>
      </w:r>
      <w:r>
        <w:rPr>
          <w:rFonts w:ascii="Traditional Arabic" w:hAnsi="Traditional Arabic" w:cs="Traditional Arabic" w:hint="cs"/>
          <w:sz w:val="24"/>
          <w:szCs w:val="24"/>
          <w:rtl/>
        </w:rPr>
        <w:t>ه</w:t>
      </w:r>
      <w:r w:rsidRPr="003F4998">
        <w:rPr>
          <w:rFonts w:ascii="Traditional Arabic" w:hAnsi="Traditional Arabic" w:cs="Traditional Arabic"/>
          <w:sz w:val="24"/>
          <w:szCs w:val="24"/>
          <w:rtl/>
        </w:rPr>
        <w:t>، ص36</w:t>
      </w:r>
    </w:p>
  </w:footnote>
  <w:footnote w:id="90">
    <w:p w14:paraId="3C7F3DD7" w14:textId="77777777" w:rsidR="00B2280F" w:rsidRPr="003F4998" w:rsidRDefault="00B2280F" w:rsidP="00825DA0">
      <w:pPr>
        <w:pStyle w:val="Notedebasdepage"/>
        <w:tabs>
          <w:tab w:val="left" w:pos="8160"/>
          <w:tab w:val="right" w:pos="9071"/>
        </w:tabs>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w:t>
      </w:r>
      <w:r w:rsidRPr="008B5E55">
        <w:rPr>
          <w:rFonts w:ascii="Traditional Arabic" w:hAnsi="Traditional Arabic" w:cs="Traditional Arabic"/>
          <w:sz w:val="24"/>
          <w:szCs w:val="24"/>
          <w:rtl/>
        </w:rPr>
        <w:t xml:space="preserve"> </w:t>
      </w:r>
      <w:r w:rsidRPr="003F4998">
        <w:rPr>
          <w:rFonts w:ascii="Traditional Arabic" w:hAnsi="Traditional Arabic" w:cs="Traditional Arabic"/>
          <w:sz w:val="24"/>
          <w:szCs w:val="24"/>
          <w:rtl/>
        </w:rPr>
        <w:t>فس</w:t>
      </w:r>
      <w:r>
        <w:rPr>
          <w:rFonts w:ascii="Traditional Arabic" w:hAnsi="Traditional Arabic" w:cs="Traditional Arabic" w:hint="cs"/>
          <w:sz w:val="24"/>
          <w:szCs w:val="24"/>
          <w:rtl/>
        </w:rPr>
        <w:t>ه</w:t>
      </w:r>
      <w:r w:rsidRPr="003F4998">
        <w:rPr>
          <w:rFonts w:ascii="Traditional Arabic" w:hAnsi="Traditional Arabic" w:cs="Traditional Arabic"/>
          <w:sz w:val="24"/>
          <w:szCs w:val="24"/>
          <w:rtl/>
        </w:rPr>
        <w:t>، ص36.</w:t>
      </w:r>
    </w:p>
  </w:footnote>
  <w:footnote w:id="91">
    <w:p w14:paraId="78742BE1"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ص41.</w:t>
      </w:r>
    </w:p>
  </w:footnote>
  <w:footnote w:id="92">
    <w:p w14:paraId="1BC46195" w14:textId="1CF0C36C"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w:t>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نفسه</w:t>
      </w:r>
      <w:r w:rsidRPr="003F4998">
        <w:rPr>
          <w:rFonts w:ascii="Traditional Arabic" w:hAnsi="Traditional Arabic" w:cs="Traditional Arabic"/>
          <w:sz w:val="24"/>
          <w:szCs w:val="24"/>
          <w:rtl/>
          <w:lang w:bidi="ar-DZ"/>
        </w:rPr>
        <w:t>، ص42.</w:t>
      </w:r>
    </w:p>
  </w:footnote>
  <w:footnote w:id="93">
    <w:p w14:paraId="57E05AEF" w14:textId="69DEE97D"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bookmarkStart w:id="0" w:name="_Hlk200186264"/>
      <w:r>
        <w:rPr>
          <w:rFonts w:ascii="Traditional Arabic" w:hAnsi="Traditional Arabic" w:cs="Traditional Arabic" w:hint="cs"/>
          <w:sz w:val="24"/>
          <w:szCs w:val="24"/>
          <w:rtl/>
        </w:rPr>
        <w:t xml:space="preserve">المصدر </w:t>
      </w:r>
      <w:bookmarkEnd w:id="0"/>
      <w:r>
        <w:rPr>
          <w:rFonts w:ascii="Traditional Arabic" w:hAnsi="Traditional Arabic" w:cs="Traditional Arabic" w:hint="cs"/>
          <w:sz w:val="24"/>
          <w:szCs w:val="24"/>
          <w:rtl/>
        </w:rPr>
        <w:t>السابق</w:t>
      </w:r>
      <w:r w:rsidRPr="003F4998">
        <w:rPr>
          <w:rFonts w:ascii="Traditional Arabic" w:hAnsi="Traditional Arabic" w:cs="Traditional Arabic"/>
          <w:sz w:val="24"/>
          <w:szCs w:val="24"/>
          <w:rtl/>
        </w:rPr>
        <w:t>، ص43.</w:t>
      </w:r>
    </w:p>
  </w:footnote>
  <w:footnote w:id="94">
    <w:p w14:paraId="550D5971"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ص48.</w:t>
      </w:r>
    </w:p>
  </w:footnote>
  <w:footnote w:id="95">
    <w:p w14:paraId="7C2D1CFD"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ص46.</w:t>
      </w:r>
    </w:p>
  </w:footnote>
  <w:footnote w:id="96">
    <w:p w14:paraId="69BE070D"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ص44.</w:t>
      </w:r>
    </w:p>
  </w:footnote>
  <w:footnote w:id="97">
    <w:p w14:paraId="3A21625A"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ص47.</w:t>
      </w:r>
    </w:p>
  </w:footnote>
  <w:footnote w:id="98">
    <w:p w14:paraId="2DC6EE5D"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السابق</w:t>
      </w:r>
      <w:r w:rsidRPr="003F4998">
        <w:rPr>
          <w:rFonts w:ascii="Traditional Arabic" w:hAnsi="Traditional Arabic" w:cs="Traditional Arabic"/>
          <w:sz w:val="24"/>
          <w:szCs w:val="24"/>
          <w:rtl/>
          <w:lang w:bidi="ar-DZ"/>
        </w:rPr>
        <w:t>، ص50.</w:t>
      </w:r>
    </w:p>
  </w:footnote>
  <w:footnote w:id="99">
    <w:p w14:paraId="43B32D31"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ص50.</w:t>
      </w:r>
    </w:p>
  </w:footnote>
  <w:footnote w:id="100">
    <w:p w14:paraId="4BD98E9C" w14:textId="42E0B542" w:rsidR="00B2280F" w:rsidRPr="003F4998" w:rsidRDefault="00B2280F" w:rsidP="0071078A">
      <w:pPr>
        <w:pStyle w:val="Notedebasdepage"/>
        <w:bidi/>
        <w:jc w:val="both"/>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ص51</w:t>
      </w:r>
      <w:r>
        <w:rPr>
          <w:rFonts w:ascii="Traditional Arabic" w:hAnsi="Traditional Arabic" w:cs="Traditional Arabic" w:hint="cs"/>
          <w:sz w:val="24"/>
          <w:szCs w:val="24"/>
          <w:rtl/>
        </w:rPr>
        <w:t>.</w:t>
      </w:r>
    </w:p>
  </w:footnote>
  <w:footnote w:id="101">
    <w:p w14:paraId="7440E065" w14:textId="77777777" w:rsidR="00B2280F" w:rsidRPr="00776277" w:rsidRDefault="00B2280F" w:rsidP="00825DA0">
      <w:pPr>
        <w:pStyle w:val="Notedebasdepage"/>
        <w:bidi/>
        <w:jc w:val="left"/>
        <w:rPr>
          <w:rFonts w:ascii="Traditional Arabic" w:hAnsi="Traditional Arabic" w:cs="Traditional Arabic"/>
          <w:sz w:val="24"/>
          <w:szCs w:val="24"/>
          <w:rtl/>
          <w:lang w:bidi="ar-DZ"/>
        </w:rPr>
      </w:pPr>
      <w:r w:rsidRPr="00776277">
        <w:rPr>
          <w:rStyle w:val="Appelnotedebasdep"/>
          <w:rFonts w:ascii="Traditional Arabic" w:hAnsi="Traditional Arabic" w:cs="Traditional Arabic"/>
          <w:sz w:val="24"/>
          <w:szCs w:val="24"/>
        </w:rPr>
        <w:footnoteRef/>
      </w:r>
      <w:r w:rsidRPr="00776277">
        <w:rPr>
          <w:rFonts w:ascii="Traditional Arabic" w:hAnsi="Traditional Arabic" w:cs="Traditional Arabic"/>
          <w:sz w:val="24"/>
          <w:szCs w:val="24"/>
          <w:rtl/>
        </w:rPr>
        <w:t xml:space="preserve"> </w:t>
      </w:r>
      <w:r w:rsidRPr="00776277">
        <w:rPr>
          <w:rFonts w:ascii="Traditional Arabic" w:hAnsi="Traditional Arabic" w:cs="Traditional Arabic" w:hint="cs"/>
          <w:sz w:val="24"/>
          <w:szCs w:val="24"/>
          <w:rtl/>
        </w:rPr>
        <w:t>المصدر السابق</w:t>
      </w:r>
      <w:r w:rsidRPr="00776277">
        <w:rPr>
          <w:rFonts w:ascii="Traditional Arabic" w:hAnsi="Traditional Arabic" w:cs="Traditional Arabic"/>
          <w:sz w:val="24"/>
          <w:szCs w:val="24"/>
          <w:rtl/>
        </w:rPr>
        <w:t>، ص61.</w:t>
      </w:r>
    </w:p>
  </w:footnote>
  <w:footnote w:id="102">
    <w:p w14:paraId="77ED67D7" w14:textId="77777777" w:rsidR="00B2280F" w:rsidRPr="00776277" w:rsidRDefault="00B2280F" w:rsidP="00825DA0">
      <w:pPr>
        <w:pStyle w:val="Notedebasdepage"/>
        <w:bidi/>
        <w:jc w:val="left"/>
        <w:rPr>
          <w:rFonts w:ascii="Traditional Arabic" w:hAnsi="Traditional Arabic" w:cs="Traditional Arabic"/>
          <w:sz w:val="24"/>
          <w:szCs w:val="24"/>
          <w:rtl/>
          <w:lang w:bidi="ar-DZ"/>
        </w:rPr>
      </w:pPr>
      <w:r w:rsidRPr="00776277">
        <w:rPr>
          <w:rStyle w:val="Appelnotedebasdep"/>
          <w:rFonts w:ascii="Traditional Arabic" w:hAnsi="Traditional Arabic" w:cs="Traditional Arabic"/>
          <w:sz w:val="24"/>
          <w:szCs w:val="24"/>
        </w:rPr>
        <w:footnoteRef/>
      </w:r>
      <w:r w:rsidRPr="00776277">
        <w:rPr>
          <w:rFonts w:ascii="Traditional Arabic" w:hAnsi="Traditional Arabic" w:cs="Traditional Arabic"/>
          <w:sz w:val="24"/>
          <w:szCs w:val="24"/>
          <w:rtl/>
        </w:rPr>
        <w:t xml:space="preserve"> </w:t>
      </w:r>
      <w:r w:rsidRPr="00776277">
        <w:rPr>
          <w:rFonts w:ascii="Traditional Arabic" w:hAnsi="Traditional Arabic" w:cs="Traditional Arabic" w:hint="cs"/>
          <w:sz w:val="24"/>
          <w:szCs w:val="24"/>
          <w:rtl/>
        </w:rPr>
        <w:t>المصدر نفسه</w:t>
      </w:r>
      <w:r w:rsidRPr="00776277">
        <w:rPr>
          <w:rFonts w:ascii="Traditional Arabic" w:hAnsi="Traditional Arabic" w:cs="Traditional Arabic"/>
          <w:sz w:val="24"/>
          <w:szCs w:val="24"/>
          <w:rtl/>
        </w:rPr>
        <w:t>، ص56.</w:t>
      </w:r>
    </w:p>
  </w:footnote>
  <w:footnote w:id="103">
    <w:p w14:paraId="69B5ABB3" w14:textId="77777777" w:rsidR="00B2280F" w:rsidRPr="00776277" w:rsidRDefault="00B2280F" w:rsidP="00825DA0">
      <w:pPr>
        <w:pStyle w:val="Notedebasdepage"/>
        <w:bidi/>
        <w:jc w:val="left"/>
        <w:rPr>
          <w:rFonts w:ascii="Traditional Arabic" w:hAnsi="Traditional Arabic" w:cs="Traditional Arabic"/>
          <w:sz w:val="24"/>
          <w:szCs w:val="24"/>
          <w:rtl/>
          <w:lang w:bidi="ar-DZ"/>
        </w:rPr>
      </w:pPr>
      <w:r w:rsidRPr="00776277">
        <w:rPr>
          <w:rStyle w:val="Appelnotedebasdep"/>
          <w:rFonts w:ascii="Traditional Arabic" w:hAnsi="Traditional Arabic" w:cs="Traditional Arabic"/>
          <w:sz w:val="24"/>
          <w:szCs w:val="24"/>
        </w:rPr>
        <w:footnoteRef/>
      </w:r>
      <w:r w:rsidRPr="00776277">
        <w:rPr>
          <w:rFonts w:ascii="Traditional Arabic" w:hAnsi="Traditional Arabic" w:cs="Traditional Arabic"/>
          <w:sz w:val="24"/>
          <w:szCs w:val="24"/>
          <w:rtl/>
          <w:lang w:bidi="ar-DZ"/>
        </w:rPr>
        <w:t xml:space="preserve"> </w:t>
      </w:r>
      <w:r w:rsidRPr="00776277">
        <w:rPr>
          <w:rFonts w:ascii="Traditional Arabic" w:hAnsi="Traditional Arabic" w:cs="Traditional Arabic" w:hint="cs"/>
          <w:sz w:val="24"/>
          <w:szCs w:val="24"/>
          <w:rtl/>
        </w:rPr>
        <w:t>المصدر نفسه</w:t>
      </w:r>
      <w:r w:rsidRPr="00776277">
        <w:rPr>
          <w:rFonts w:ascii="Traditional Arabic" w:hAnsi="Traditional Arabic" w:cs="Traditional Arabic"/>
          <w:sz w:val="24"/>
          <w:szCs w:val="24"/>
          <w:rtl/>
        </w:rPr>
        <w:t>، ص55.</w:t>
      </w:r>
    </w:p>
  </w:footnote>
  <w:footnote w:id="104">
    <w:p w14:paraId="7988D0F5" w14:textId="77777777" w:rsidR="00B2280F" w:rsidRPr="00776277" w:rsidRDefault="00B2280F" w:rsidP="00825DA0">
      <w:pPr>
        <w:pStyle w:val="Notedebasdepage"/>
        <w:bidi/>
        <w:jc w:val="left"/>
        <w:rPr>
          <w:rFonts w:ascii="Traditional Arabic" w:hAnsi="Traditional Arabic" w:cs="Traditional Arabic"/>
          <w:sz w:val="24"/>
          <w:szCs w:val="24"/>
          <w:rtl/>
          <w:lang w:bidi="ar-DZ"/>
        </w:rPr>
      </w:pPr>
      <w:r w:rsidRPr="00776277">
        <w:rPr>
          <w:rStyle w:val="Appelnotedebasdep"/>
          <w:rFonts w:ascii="Traditional Arabic" w:hAnsi="Traditional Arabic" w:cs="Traditional Arabic"/>
          <w:sz w:val="24"/>
          <w:szCs w:val="24"/>
        </w:rPr>
        <w:footnoteRef/>
      </w:r>
      <w:r w:rsidRPr="00776277">
        <w:rPr>
          <w:rFonts w:ascii="Traditional Arabic" w:hAnsi="Traditional Arabic" w:cs="Traditional Arabic"/>
          <w:sz w:val="24"/>
          <w:szCs w:val="24"/>
          <w:rtl/>
          <w:lang w:bidi="ar-DZ"/>
        </w:rPr>
        <w:t xml:space="preserve"> </w:t>
      </w:r>
      <w:r w:rsidRPr="00776277">
        <w:rPr>
          <w:rFonts w:ascii="Traditional Arabic" w:hAnsi="Traditional Arabic" w:cs="Traditional Arabic" w:hint="cs"/>
          <w:sz w:val="24"/>
          <w:szCs w:val="24"/>
          <w:rtl/>
        </w:rPr>
        <w:t>المصدر نفسه</w:t>
      </w:r>
      <w:r w:rsidRPr="00776277">
        <w:rPr>
          <w:rFonts w:ascii="Traditional Arabic" w:hAnsi="Traditional Arabic" w:cs="Traditional Arabic"/>
          <w:sz w:val="24"/>
          <w:szCs w:val="24"/>
          <w:rtl/>
        </w:rPr>
        <w:t xml:space="preserve"> ص54.</w:t>
      </w:r>
    </w:p>
  </w:footnote>
  <w:footnote w:id="105">
    <w:p w14:paraId="10C54C88"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 السابق</w:t>
      </w:r>
      <w:r w:rsidRPr="003F4998">
        <w:rPr>
          <w:rFonts w:ascii="Traditional Arabic" w:hAnsi="Traditional Arabic" w:cs="Traditional Arabic"/>
          <w:sz w:val="24"/>
          <w:szCs w:val="24"/>
          <w:rtl/>
          <w:lang w:bidi="ar-DZ"/>
        </w:rPr>
        <w:t>، ص63.</w:t>
      </w:r>
    </w:p>
  </w:footnote>
  <w:footnote w:id="106">
    <w:p w14:paraId="7C15A4E4"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ص67.</w:t>
      </w:r>
    </w:p>
  </w:footnote>
  <w:footnote w:id="107">
    <w:p w14:paraId="6563B477"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ص63.</w:t>
      </w:r>
    </w:p>
  </w:footnote>
  <w:footnote w:id="108">
    <w:p w14:paraId="3D0F19F7"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ص63.</w:t>
      </w:r>
    </w:p>
  </w:footnote>
  <w:footnote w:id="109">
    <w:p w14:paraId="0763DF51"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ص68.</w:t>
      </w:r>
    </w:p>
  </w:footnote>
  <w:footnote w:id="110">
    <w:p w14:paraId="1D7ADDF3"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ص67.</w:t>
      </w:r>
    </w:p>
  </w:footnote>
  <w:footnote w:id="111">
    <w:p w14:paraId="0DA17D9C" w14:textId="442A5981"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w:t>
      </w:r>
      <w:r w:rsidRPr="003F4998">
        <w:rPr>
          <w:rFonts w:ascii="Traditional Arabic" w:hAnsi="Traditional Arabic" w:cs="Traditional Arabic"/>
          <w:sz w:val="24"/>
          <w:szCs w:val="24"/>
          <w:rtl/>
        </w:rPr>
        <w:t xml:space="preserve"> </w:t>
      </w:r>
      <w:r>
        <w:rPr>
          <w:rFonts w:ascii="Traditional Arabic" w:hAnsi="Traditional Arabic" w:cs="Traditional Arabic" w:hint="cs"/>
          <w:sz w:val="24"/>
          <w:szCs w:val="24"/>
          <w:rtl/>
        </w:rPr>
        <w:t>نفسه</w:t>
      </w:r>
      <w:r w:rsidRPr="003F4998">
        <w:rPr>
          <w:rFonts w:ascii="Traditional Arabic" w:hAnsi="Traditional Arabic" w:cs="Traditional Arabic"/>
          <w:sz w:val="24"/>
          <w:szCs w:val="24"/>
          <w:rtl/>
        </w:rPr>
        <w:t>، ص65.</w:t>
      </w:r>
    </w:p>
  </w:footnote>
  <w:footnote w:id="112">
    <w:p w14:paraId="075C8458" w14:textId="14BCB301"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السابق</w:t>
      </w:r>
      <w:r w:rsidRPr="003F4998">
        <w:rPr>
          <w:rFonts w:ascii="Traditional Arabic" w:hAnsi="Traditional Arabic" w:cs="Traditional Arabic"/>
          <w:sz w:val="24"/>
          <w:szCs w:val="24"/>
          <w:rtl/>
        </w:rPr>
        <w:t>، ص71.</w:t>
      </w:r>
    </w:p>
  </w:footnote>
  <w:footnote w:id="113">
    <w:p w14:paraId="034DE011"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ص73.</w:t>
      </w:r>
    </w:p>
  </w:footnote>
  <w:footnote w:id="114">
    <w:p w14:paraId="5D999336"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ص75.</w:t>
      </w:r>
    </w:p>
  </w:footnote>
  <w:footnote w:id="115">
    <w:p w14:paraId="67B170CF"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ص72.</w:t>
      </w:r>
    </w:p>
  </w:footnote>
  <w:footnote w:id="116">
    <w:p w14:paraId="1D419F26"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ص72.</w:t>
      </w:r>
    </w:p>
  </w:footnote>
  <w:footnote w:id="117">
    <w:p w14:paraId="7983487F"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ص73.</w:t>
      </w:r>
    </w:p>
  </w:footnote>
  <w:footnote w:id="118">
    <w:p w14:paraId="3C812C38" w14:textId="7D62FE01"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w:t>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نفسه</w:t>
      </w:r>
      <w:r w:rsidRPr="003F4998">
        <w:rPr>
          <w:rFonts w:ascii="Traditional Arabic" w:hAnsi="Traditional Arabic" w:cs="Traditional Arabic"/>
          <w:sz w:val="24"/>
          <w:szCs w:val="24"/>
          <w:rtl/>
          <w:lang w:bidi="ar-DZ"/>
        </w:rPr>
        <w:t>، ص74.</w:t>
      </w:r>
    </w:p>
  </w:footnote>
  <w:footnote w:id="119">
    <w:p w14:paraId="428A3264"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bookmarkStart w:id="1" w:name="_Hlk200186709"/>
      <w:r>
        <w:rPr>
          <w:rFonts w:ascii="Traditional Arabic" w:hAnsi="Traditional Arabic" w:cs="Traditional Arabic" w:hint="cs"/>
          <w:sz w:val="24"/>
          <w:szCs w:val="24"/>
          <w:rtl/>
        </w:rPr>
        <w:t>المصدر نفسه</w:t>
      </w:r>
      <w:bookmarkEnd w:id="1"/>
      <w:r w:rsidRPr="003F4998">
        <w:rPr>
          <w:rFonts w:ascii="Traditional Arabic" w:hAnsi="Traditional Arabic" w:cs="Traditional Arabic"/>
          <w:sz w:val="24"/>
          <w:szCs w:val="24"/>
          <w:rtl/>
        </w:rPr>
        <w:t>، ص75.</w:t>
      </w:r>
    </w:p>
  </w:footnote>
  <w:footnote w:id="120">
    <w:p w14:paraId="4ABBFC32"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ص77.</w:t>
      </w:r>
    </w:p>
  </w:footnote>
  <w:footnote w:id="121">
    <w:p w14:paraId="28C6EA26"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ص77.</w:t>
      </w:r>
    </w:p>
  </w:footnote>
  <w:footnote w:id="122">
    <w:p w14:paraId="7211816D"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ص78.</w:t>
      </w:r>
    </w:p>
  </w:footnote>
  <w:footnote w:id="123">
    <w:p w14:paraId="249F39B2"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ص78.</w:t>
      </w:r>
    </w:p>
  </w:footnote>
  <w:footnote w:id="124">
    <w:p w14:paraId="0B752853"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w:t>
      </w:r>
      <w:r w:rsidRPr="003F4998">
        <w:rPr>
          <w:rFonts w:ascii="Traditional Arabic" w:hAnsi="Traditional Arabic" w:cs="Traditional Arabic"/>
          <w:sz w:val="24"/>
          <w:szCs w:val="24"/>
          <w:rtl/>
          <w:lang w:bidi="ar-DZ"/>
        </w:rPr>
        <w:t xml:space="preserve"> السابق، ص 88.</w:t>
      </w:r>
    </w:p>
  </w:footnote>
  <w:footnote w:id="125">
    <w:p w14:paraId="2898B6A5"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ص89.</w:t>
      </w:r>
    </w:p>
  </w:footnote>
  <w:footnote w:id="126">
    <w:p w14:paraId="05A39E27"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ص84.</w:t>
      </w:r>
    </w:p>
  </w:footnote>
  <w:footnote w:id="127">
    <w:p w14:paraId="70F6F935"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ص86.</w:t>
      </w:r>
    </w:p>
  </w:footnote>
  <w:footnote w:id="128">
    <w:p w14:paraId="4DC36B8D"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ص86.</w:t>
      </w:r>
    </w:p>
  </w:footnote>
  <w:footnote w:id="129">
    <w:p w14:paraId="5D01DF74" w14:textId="7DA2EC96"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ا</w:t>
      </w:r>
      <w:r>
        <w:rPr>
          <w:rFonts w:ascii="Traditional Arabic" w:hAnsi="Traditional Arabic" w:cs="Traditional Arabic" w:hint="cs"/>
          <w:sz w:val="24"/>
          <w:szCs w:val="24"/>
          <w:rtl/>
          <w:lang w:bidi="ar-DZ"/>
        </w:rPr>
        <w:t>لمصدر</w:t>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نفسه</w:t>
      </w:r>
      <w:r w:rsidRPr="003F4998">
        <w:rPr>
          <w:rFonts w:ascii="Traditional Arabic" w:hAnsi="Traditional Arabic" w:cs="Traditional Arabic"/>
          <w:sz w:val="24"/>
          <w:szCs w:val="24"/>
          <w:rtl/>
          <w:lang w:bidi="ar-DZ"/>
        </w:rPr>
        <w:t>، ص87.</w:t>
      </w:r>
    </w:p>
  </w:footnote>
  <w:footnote w:id="130">
    <w:p w14:paraId="2BE6602D" w14:textId="507914CD"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السابق</w:t>
      </w:r>
      <w:r w:rsidRPr="003F4998">
        <w:rPr>
          <w:rFonts w:ascii="Traditional Arabic" w:hAnsi="Traditional Arabic" w:cs="Traditional Arabic"/>
          <w:sz w:val="24"/>
          <w:szCs w:val="24"/>
          <w:rtl/>
        </w:rPr>
        <w:t>، ص92.</w:t>
      </w:r>
    </w:p>
  </w:footnote>
  <w:footnote w:id="131">
    <w:p w14:paraId="40045B90"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ص91.</w:t>
      </w:r>
    </w:p>
  </w:footnote>
  <w:footnote w:id="132">
    <w:p w14:paraId="02398C84"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ص102.</w:t>
      </w:r>
    </w:p>
  </w:footnote>
  <w:footnote w:id="133">
    <w:p w14:paraId="74D05853" w14:textId="3D6AAFAF"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w:t>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نفسه</w:t>
      </w:r>
      <w:r w:rsidRPr="003F4998">
        <w:rPr>
          <w:rFonts w:ascii="Traditional Arabic" w:hAnsi="Traditional Arabic" w:cs="Traditional Arabic"/>
          <w:sz w:val="24"/>
          <w:szCs w:val="24"/>
          <w:rtl/>
          <w:lang w:bidi="ar-DZ"/>
        </w:rPr>
        <w:t>، ص101.</w:t>
      </w:r>
    </w:p>
  </w:footnote>
  <w:footnote w:id="134">
    <w:p w14:paraId="77D96715" w14:textId="2DEC3AB0"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السابق</w:t>
      </w:r>
      <w:r w:rsidRPr="003F4998">
        <w:rPr>
          <w:rFonts w:ascii="Traditional Arabic" w:hAnsi="Traditional Arabic" w:cs="Traditional Arabic"/>
          <w:sz w:val="24"/>
          <w:szCs w:val="24"/>
          <w:rtl/>
        </w:rPr>
        <w:t>، ص106.</w:t>
      </w:r>
    </w:p>
  </w:footnote>
  <w:footnote w:id="135">
    <w:p w14:paraId="6A547601"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ص107.</w:t>
      </w:r>
    </w:p>
  </w:footnote>
  <w:footnote w:id="136">
    <w:p w14:paraId="453FFB6D"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ص107.</w:t>
      </w:r>
    </w:p>
  </w:footnote>
  <w:footnote w:id="137">
    <w:p w14:paraId="429D5020" w14:textId="730E2E78"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w:t>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نفسه</w:t>
      </w:r>
      <w:r w:rsidRPr="003F4998">
        <w:rPr>
          <w:rFonts w:ascii="Traditional Arabic" w:hAnsi="Traditional Arabic" w:cs="Traditional Arabic"/>
          <w:sz w:val="24"/>
          <w:szCs w:val="24"/>
          <w:rtl/>
          <w:lang w:bidi="ar-DZ"/>
        </w:rPr>
        <w:t>، ص106.</w:t>
      </w:r>
    </w:p>
  </w:footnote>
  <w:footnote w:id="138">
    <w:p w14:paraId="2817B910" w14:textId="0257C612" w:rsidR="00B2280F" w:rsidRPr="003F4998" w:rsidRDefault="00B2280F" w:rsidP="0071078A">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السابق</w:t>
      </w:r>
      <w:r w:rsidRPr="003F4998">
        <w:rPr>
          <w:rFonts w:ascii="Traditional Arabic" w:hAnsi="Traditional Arabic" w:cs="Traditional Arabic"/>
          <w:sz w:val="24"/>
          <w:szCs w:val="24"/>
          <w:rtl/>
        </w:rPr>
        <w:t>، ص108.</w:t>
      </w:r>
    </w:p>
  </w:footnote>
  <w:footnote w:id="139">
    <w:p w14:paraId="35F348AA"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ابن منظور، لسان العرب، تح، عبد الله علي الكبير وآخرون، مج،6 دار المعارف، القاهرة، ط1، ص425.</w:t>
      </w:r>
    </w:p>
  </w:footnote>
  <w:footnote w:id="140">
    <w:p w14:paraId="513777A0"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المرجع نفسه، ص425.</w:t>
      </w:r>
    </w:p>
  </w:footnote>
  <w:footnote w:id="141">
    <w:p w14:paraId="57F5151B"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عل</w:t>
      </w:r>
      <w:r w:rsidRPr="003F4998">
        <w:rPr>
          <w:rFonts w:ascii="Traditional Arabic" w:hAnsi="Traditional Arabic" w:cs="Traditional Arabic"/>
          <w:sz w:val="24"/>
          <w:szCs w:val="24"/>
          <w:rtl/>
          <w:lang w:bidi="ar-DZ"/>
        </w:rPr>
        <w:t>ي</w:t>
      </w:r>
      <w:r w:rsidRPr="003F4998">
        <w:rPr>
          <w:rFonts w:ascii="Traditional Arabic" w:hAnsi="Traditional Arabic" w:cs="Traditional Arabic"/>
          <w:sz w:val="24"/>
          <w:szCs w:val="24"/>
          <w:rtl/>
        </w:rPr>
        <w:t xml:space="preserve"> الجرجاني، التعريفات، ص287</w:t>
      </w:r>
    </w:p>
  </w:footnote>
  <w:footnote w:id="142">
    <w:p w14:paraId="7037A0CC"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رابح سناوي وبلقاسم كوربالي، المكان ودلالته في رواية "الزلزال" للطاهر وطار، مذكرة لنيل شهادة الماستر، كلية الآداب واللغات، جامعة البويرة، 2011\2012، ص08.</w:t>
      </w:r>
    </w:p>
  </w:footnote>
  <w:footnote w:id="143">
    <w:p w14:paraId="212092D8"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وليد شاكر نعاس، المكان والزمان في النص الأدبي الجماليات والرؤية، ص183.</w:t>
      </w:r>
    </w:p>
  </w:footnote>
  <w:footnote w:id="144">
    <w:p w14:paraId="79AE2F1F"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المرجع نفسه، ص183.</w:t>
      </w:r>
    </w:p>
  </w:footnote>
  <w:footnote w:id="145">
    <w:p w14:paraId="2A52C37B"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ينظر، غاستون باشلار، جماليات المكان، تر، غالب هلسا، المؤسسة الجامعية للدراسات والنشر، بيروت، لبنان، ط1، 1948، ص9.</w:t>
      </w:r>
    </w:p>
  </w:footnote>
  <w:footnote w:id="146">
    <w:p w14:paraId="44220C0B"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ألان روب غريبة، نحو رواية جديدة، ص129.</w:t>
      </w:r>
    </w:p>
  </w:footnote>
  <w:footnote w:id="147">
    <w:p w14:paraId="6934CAF9" w14:textId="7777777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rPr>
        <w:t xml:space="preserve"> آسيا بودخانة، هايبومانيا، ص14.</w:t>
      </w:r>
    </w:p>
  </w:footnote>
  <w:footnote w:id="148">
    <w:p w14:paraId="295BAF84" w14:textId="1C3DD2C2" w:rsidR="00B2280F" w:rsidRPr="003F4998" w:rsidRDefault="00B2280F" w:rsidP="00FC1081">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السابق</w:t>
      </w:r>
      <w:r w:rsidRPr="003F4998">
        <w:rPr>
          <w:rFonts w:ascii="Traditional Arabic" w:hAnsi="Traditional Arabic" w:cs="Traditional Arabic"/>
          <w:sz w:val="24"/>
          <w:szCs w:val="24"/>
          <w:rtl/>
        </w:rPr>
        <w:t>، ص16.</w:t>
      </w:r>
    </w:p>
  </w:footnote>
  <w:footnote w:id="149">
    <w:p w14:paraId="3D691480" w14:textId="369B441D"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rPr>
        <w:t>ال</w:t>
      </w:r>
      <w:r>
        <w:rPr>
          <w:rFonts w:ascii="Traditional Arabic" w:hAnsi="Traditional Arabic" w:cs="Traditional Arabic" w:hint="cs"/>
          <w:sz w:val="24"/>
          <w:szCs w:val="24"/>
          <w:rtl/>
        </w:rPr>
        <w:t>مصدر</w:t>
      </w:r>
      <w:r w:rsidRPr="003F4998">
        <w:rPr>
          <w:rFonts w:ascii="Traditional Arabic" w:hAnsi="Traditional Arabic" w:cs="Traditional Arabic"/>
          <w:sz w:val="24"/>
          <w:szCs w:val="24"/>
          <w:rtl/>
        </w:rPr>
        <w:t xml:space="preserve"> نفسه، ص17.</w:t>
      </w:r>
    </w:p>
  </w:footnote>
  <w:footnote w:id="150">
    <w:p w14:paraId="03443929" w14:textId="44BD1F86" w:rsidR="00B2280F" w:rsidRPr="003F4998" w:rsidRDefault="00B2280F" w:rsidP="00FC1081">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 نفسه</w:t>
      </w:r>
      <w:r w:rsidRPr="003F4998">
        <w:rPr>
          <w:rFonts w:ascii="Traditional Arabic" w:hAnsi="Traditional Arabic" w:cs="Traditional Arabic"/>
          <w:sz w:val="24"/>
          <w:szCs w:val="24"/>
          <w:rtl/>
          <w:lang w:bidi="ar-DZ"/>
        </w:rPr>
        <w:t>، ص19</w:t>
      </w:r>
    </w:p>
  </w:footnote>
  <w:footnote w:id="151">
    <w:p w14:paraId="6B519862" w14:textId="18195D3F"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rPr>
        <w:t>الم</w:t>
      </w:r>
      <w:r>
        <w:rPr>
          <w:rFonts w:ascii="Traditional Arabic" w:hAnsi="Traditional Arabic" w:cs="Traditional Arabic" w:hint="cs"/>
          <w:sz w:val="24"/>
          <w:szCs w:val="24"/>
          <w:rtl/>
        </w:rPr>
        <w:t>صدر</w:t>
      </w:r>
      <w:r w:rsidRPr="003F4998">
        <w:rPr>
          <w:rFonts w:ascii="Traditional Arabic" w:hAnsi="Traditional Arabic" w:cs="Traditional Arabic"/>
          <w:sz w:val="24"/>
          <w:szCs w:val="24"/>
          <w:rtl/>
        </w:rPr>
        <w:t xml:space="preserve"> نفسه، ص21.</w:t>
      </w:r>
    </w:p>
  </w:footnote>
  <w:footnote w:id="152">
    <w:p w14:paraId="344FD42D" w14:textId="40E71786"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ال</w:t>
      </w:r>
      <w:r>
        <w:rPr>
          <w:rFonts w:ascii="Traditional Arabic" w:hAnsi="Traditional Arabic" w:cs="Traditional Arabic" w:hint="cs"/>
          <w:sz w:val="24"/>
          <w:szCs w:val="24"/>
          <w:rtl/>
        </w:rPr>
        <w:t>مصدر</w:t>
      </w:r>
      <w:r w:rsidRPr="003F4998">
        <w:rPr>
          <w:rFonts w:ascii="Traditional Arabic" w:hAnsi="Traditional Arabic" w:cs="Traditional Arabic"/>
          <w:sz w:val="24"/>
          <w:szCs w:val="24"/>
          <w:rtl/>
        </w:rPr>
        <w:t xml:space="preserve"> نفسه، ص18.</w:t>
      </w:r>
    </w:p>
  </w:footnote>
  <w:footnote w:id="153">
    <w:p w14:paraId="758B9464" w14:textId="032DE0A9" w:rsidR="00B2280F" w:rsidRPr="003F4998" w:rsidRDefault="00B2280F" w:rsidP="00FC1081">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السابق</w:t>
      </w:r>
      <w:r w:rsidRPr="003F4998">
        <w:rPr>
          <w:rFonts w:ascii="Traditional Arabic" w:hAnsi="Traditional Arabic" w:cs="Traditional Arabic"/>
          <w:sz w:val="24"/>
          <w:szCs w:val="24"/>
          <w:rtl/>
        </w:rPr>
        <w:t>، ص20.</w:t>
      </w:r>
    </w:p>
  </w:footnote>
  <w:footnote w:id="154">
    <w:p w14:paraId="06C8BC90" w14:textId="6B2661EF"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rPr>
        <w:t>الم</w:t>
      </w:r>
      <w:r>
        <w:rPr>
          <w:rFonts w:ascii="Traditional Arabic" w:hAnsi="Traditional Arabic" w:cs="Traditional Arabic" w:hint="cs"/>
          <w:sz w:val="24"/>
          <w:szCs w:val="24"/>
          <w:rtl/>
        </w:rPr>
        <w:t>صدر</w:t>
      </w:r>
      <w:r w:rsidRPr="003F4998">
        <w:rPr>
          <w:rFonts w:ascii="Traditional Arabic" w:hAnsi="Traditional Arabic" w:cs="Traditional Arabic"/>
          <w:sz w:val="24"/>
          <w:szCs w:val="24"/>
          <w:rtl/>
        </w:rPr>
        <w:t xml:space="preserve"> نفسه، ص21.</w:t>
      </w:r>
    </w:p>
  </w:footnote>
  <w:footnote w:id="155">
    <w:p w14:paraId="5DF69A15" w14:textId="4B56E750"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rPr>
        <w:t>الم</w:t>
      </w:r>
      <w:r>
        <w:rPr>
          <w:rFonts w:ascii="Traditional Arabic" w:hAnsi="Traditional Arabic" w:cs="Traditional Arabic" w:hint="cs"/>
          <w:sz w:val="24"/>
          <w:szCs w:val="24"/>
          <w:rtl/>
        </w:rPr>
        <w:t xml:space="preserve">صدر </w:t>
      </w:r>
      <w:r w:rsidRPr="003F4998">
        <w:rPr>
          <w:rFonts w:ascii="Traditional Arabic" w:hAnsi="Traditional Arabic" w:cs="Traditional Arabic"/>
          <w:sz w:val="24"/>
          <w:szCs w:val="24"/>
          <w:rtl/>
        </w:rPr>
        <w:t>نفسه، ص26، 27.</w:t>
      </w:r>
    </w:p>
  </w:footnote>
  <w:footnote w:id="156">
    <w:p w14:paraId="5881F331" w14:textId="560B8AEA" w:rsidR="00B2280F" w:rsidRPr="003F4998" w:rsidRDefault="00B2280F" w:rsidP="00FC1081">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الم</w:t>
      </w:r>
      <w:r>
        <w:rPr>
          <w:rFonts w:ascii="Traditional Arabic" w:hAnsi="Traditional Arabic" w:cs="Traditional Arabic" w:hint="cs"/>
          <w:sz w:val="24"/>
          <w:szCs w:val="24"/>
          <w:rtl/>
          <w:lang w:bidi="ar-DZ"/>
        </w:rPr>
        <w:t>صدر نفسه</w:t>
      </w:r>
      <w:r w:rsidRPr="003F4998">
        <w:rPr>
          <w:rFonts w:ascii="Traditional Arabic" w:hAnsi="Traditional Arabic" w:cs="Traditional Arabic"/>
          <w:sz w:val="24"/>
          <w:szCs w:val="24"/>
          <w:rtl/>
          <w:lang w:bidi="ar-DZ"/>
        </w:rPr>
        <w:t>، ص25.</w:t>
      </w:r>
    </w:p>
  </w:footnote>
  <w:footnote w:id="157">
    <w:p w14:paraId="0C5B774B" w14:textId="230E6F9E"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rPr>
        <w:t>الم</w:t>
      </w:r>
      <w:r>
        <w:rPr>
          <w:rFonts w:ascii="Traditional Arabic" w:hAnsi="Traditional Arabic" w:cs="Traditional Arabic" w:hint="cs"/>
          <w:sz w:val="24"/>
          <w:szCs w:val="24"/>
          <w:rtl/>
        </w:rPr>
        <w:t xml:space="preserve">صدر </w:t>
      </w:r>
      <w:r w:rsidRPr="003F4998">
        <w:rPr>
          <w:rFonts w:ascii="Traditional Arabic" w:hAnsi="Traditional Arabic" w:cs="Traditional Arabic"/>
          <w:sz w:val="24"/>
          <w:szCs w:val="24"/>
          <w:rtl/>
        </w:rPr>
        <w:t>نفسه، ص22.</w:t>
      </w:r>
    </w:p>
  </w:footnote>
  <w:footnote w:id="158">
    <w:p w14:paraId="2BFC3F94" w14:textId="78C33119" w:rsidR="00B2280F" w:rsidRPr="003F4998" w:rsidRDefault="00B2280F" w:rsidP="00FC1081">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السابق</w:t>
      </w:r>
      <w:r w:rsidRPr="003F4998">
        <w:rPr>
          <w:rFonts w:ascii="Traditional Arabic" w:hAnsi="Traditional Arabic" w:cs="Traditional Arabic"/>
          <w:sz w:val="24"/>
          <w:szCs w:val="24"/>
          <w:rtl/>
        </w:rPr>
        <w:t>، ص28.</w:t>
      </w:r>
    </w:p>
  </w:footnote>
  <w:footnote w:id="159">
    <w:p w14:paraId="071FE79C" w14:textId="5A74EE98"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rPr>
        <w:t>الم</w:t>
      </w:r>
      <w:r>
        <w:rPr>
          <w:rFonts w:ascii="Traditional Arabic" w:hAnsi="Traditional Arabic" w:cs="Traditional Arabic" w:hint="cs"/>
          <w:sz w:val="24"/>
          <w:szCs w:val="24"/>
          <w:rtl/>
        </w:rPr>
        <w:t>صدر نفسه</w:t>
      </w:r>
      <w:r w:rsidRPr="003F4998">
        <w:rPr>
          <w:rFonts w:ascii="Traditional Arabic" w:hAnsi="Traditional Arabic" w:cs="Traditional Arabic"/>
          <w:sz w:val="24"/>
          <w:szCs w:val="24"/>
          <w:rtl/>
        </w:rPr>
        <w:t>، ص29.</w:t>
      </w:r>
    </w:p>
  </w:footnote>
  <w:footnote w:id="160">
    <w:p w14:paraId="6E051327" w14:textId="5DE89521"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rPr>
        <w:t>الم</w:t>
      </w:r>
      <w:r>
        <w:rPr>
          <w:rFonts w:ascii="Traditional Arabic" w:hAnsi="Traditional Arabic" w:cs="Traditional Arabic" w:hint="cs"/>
          <w:sz w:val="24"/>
          <w:szCs w:val="24"/>
          <w:rtl/>
        </w:rPr>
        <w:t>صدر</w:t>
      </w:r>
      <w:r w:rsidRPr="003F4998">
        <w:rPr>
          <w:rFonts w:ascii="Traditional Arabic" w:hAnsi="Traditional Arabic" w:cs="Traditional Arabic"/>
          <w:sz w:val="24"/>
          <w:szCs w:val="24"/>
          <w:rtl/>
        </w:rPr>
        <w:t xml:space="preserve"> نفسه، ص31.</w:t>
      </w:r>
    </w:p>
  </w:footnote>
  <w:footnote w:id="161">
    <w:p w14:paraId="53BCA3F2" w14:textId="2D8FF888"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الم</w:t>
      </w:r>
      <w:r>
        <w:rPr>
          <w:rFonts w:ascii="Traditional Arabic" w:hAnsi="Traditional Arabic" w:cs="Traditional Arabic" w:hint="cs"/>
          <w:sz w:val="24"/>
          <w:szCs w:val="24"/>
          <w:rtl/>
          <w:lang w:bidi="ar-DZ"/>
        </w:rPr>
        <w:t>صدر</w:t>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نفسه</w:t>
      </w:r>
      <w:r w:rsidRPr="003F4998">
        <w:rPr>
          <w:rFonts w:ascii="Traditional Arabic" w:hAnsi="Traditional Arabic" w:cs="Traditional Arabic"/>
          <w:sz w:val="24"/>
          <w:szCs w:val="24"/>
          <w:rtl/>
          <w:lang w:bidi="ar-DZ"/>
        </w:rPr>
        <w:t>، ص</w:t>
      </w:r>
      <w:r>
        <w:rPr>
          <w:rFonts w:ascii="Traditional Arabic" w:hAnsi="Traditional Arabic" w:cs="Traditional Arabic" w:hint="cs"/>
          <w:sz w:val="24"/>
          <w:szCs w:val="24"/>
          <w:rtl/>
          <w:lang w:bidi="ar-DZ"/>
        </w:rPr>
        <w:t>29.</w:t>
      </w:r>
    </w:p>
  </w:footnote>
  <w:footnote w:id="162">
    <w:p w14:paraId="06EA6098" w14:textId="50C19578"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rPr>
        <w:t>الم</w:t>
      </w:r>
      <w:r>
        <w:rPr>
          <w:rFonts w:ascii="Traditional Arabic" w:hAnsi="Traditional Arabic" w:cs="Traditional Arabic" w:hint="cs"/>
          <w:sz w:val="24"/>
          <w:szCs w:val="24"/>
          <w:rtl/>
        </w:rPr>
        <w:t>صدر</w:t>
      </w:r>
      <w:r w:rsidRPr="003F4998">
        <w:rPr>
          <w:rFonts w:ascii="Traditional Arabic" w:hAnsi="Traditional Arabic" w:cs="Traditional Arabic"/>
          <w:sz w:val="24"/>
          <w:szCs w:val="24"/>
          <w:rtl/>
        </w:rPr>
        <w:t xml:space="preserve"> نفسه، ص</w:t>
      </w:r>
      <w:r>
        <w:rPr>
          <w:rFonts w:ascii="Traditional Arabic" w:hAnsi="Traditional Arabic" w:cs="Traditional Arabic" w:hint="cs"/>
          <w:sz w:val="24"/>
          <w:szCs w:val="24"/>
          <w:rtl/>
        </w:rPr>
        <w:t>31.</w:t>
      </w:r>
    </w:p>
  </w:footnote>
  <w:footnote w:id="163">
    <w:p w14:paraId="68886D59" w14:textId="65FAB6A6" w:rsidR="00B2280F" w:rsidRPr="003F4998" w:rsidRDefault="00B2280F" w:rsidP="00FC1081">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السابق</w:t>
      </w:r>
      <w:r w:rsidRPr="003F4998">
        <w:rPr>
          <w:rFonts w:ascii="Traditional Arabic" w:hAnsi="Traditional Arabic" w:cs="Traditional Arabic"/>
          <w:sz w:val="24"/>
          <w:szCs w:val="24"/>
          <w:rtl/>
        </w:rPr>
        <w:t>، ص</w:t>
      </w:r>
      <w:r>
        <w:rPr>
          <w:rFonts w:ascii="Traditional Arabic" w:hAnsi="Traditional Arabic" w:cs="Traditional Arabic" w:hint="cs"/>
          <w:sz w:val="24"/>
          <w:szCs w:val="24"/>
          <w:rtl/>
        </w:rPr>
        <w:t>33.</w:t>
      </w:r>
    </w:p>
  </w:footnote>
  <w:footnote w:id="164">
    <w:p w14:paraId="54D7F022" w14:textId="090C4D6A" w:rsidR="00B2280F" w:rsidRPr="003F4998" w:rsidRDefault="00B2280F" w:rsidP="00FC1081">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w:t>
      </w:r>
      <w:r w:rsidRPr="003F4998">
        <w:rPr>
          <w:rFonts w:ascii="Traditional Arabic" w:hAnsi="Traditional Arabic" w:cs="Traditional Arabic"/>
          <w:sz w:val="24"/>
          <w:szCs w:val="24"/>
          <w:rtl/>
        </w:rPr>
        <w:t xml:space="preserve"> نفسه، ص</w:t>
      </w:r>
      <w:r>
        <w:rPr>
          <w:rFonts w:ascii="Traditional Arabic" w:hAnsi="Traditional Arabic" w:cs="Traditional Arabic" w:hint="cs"/>
          <w:sz w:val="24"/>
          <w:szCs w:val="24"/>
          <w:rtl/>
        </w:rPr>
        <w:t>34.</w:t>
      </w:r>
    </w:p>
  </w:footnote>
  <w:footnote w:id="165">
    <w:p w14:paraId="7B242B67" w14:textId="55428A92" w:rsidR="00B2280F" w:rsidRPr="003F4998" w:rsidRDefault="00B2280F" w:rsidP="00FC1081">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w:t>
      </w:r>
      <w:r w:rsidRPr="003F4998">
        <w:rPr>
          <w:rFonts w:ascii="Traditional Arabic" w:hAnsi="Traditional Arabic" w:cs="Traditional Arabic"/>
          <w:sz w:val="24"/>
          <w:szCs w:val="24"/>
          <w:rtl/>
        </w:rPr>
        <w:t xml:space="preserve"> نفسه، ص</w:t>
      </w:r>
      <w:r>
        <w:rPr>
          <w:rFonts w:ascii="Traditional Arabic" w:hAnsi="Traditional Arabic" w:cs="Traditional Arabic" w:hint="cs"/>
          <w:sz w:val="24"/>
          <w:szCs w:val="24"/>
          <w:rtl/>
        </w:rPr>
        <w:t>35.</w:t>
      </w:r>
    </w:p>
  </w:footnote>
  <w:footnote w:id="166">
    <w:p w14:paraId="35A21391" w14:textId="43CE506A" w:rsidR="00B2280F" w:rsidRPr="003F4998" w:rsidRDefault="00B2280F" w:rsidP="00FC1081">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w:t>
      </w:r>
      <w:r>
        <w:rPr>
          <w:rFonts w:ascii="Traditional Arabic" w:hAnsi="Traditional Arabic" w:cs="Traditional Arabic"/>
          <w:sz w:val="24"/>
          <w:szCs w:val="24"/>
          <w:rtl/>
        </w:rPr>
        <w:t xml:space="preserve"> نفسه، </w:t>
      </w:r>
      <w:r w:rsidRPr="003F4998">
        <w:rPr>
          <w:rFonts w:ascii="Traditional Arabic" w:hAnsi="Traditional Arabic" w:cs="Traditional Arabic"/>
          <w:sz w:val="24"/>
          <w:szCs w:val="24"/>
          <w:rtl/>
          <w:lang w:bidi="ar-DZ"/>
        </w:rPr>
        <w:t>ص35.</w:t>
      </w:r>
    </w:p>
  </w:footnote>
  <w:footnote w:id="167">
    <w:p w14:paraId="25D572FA" w14:textId="6B3E02F4" w:rsidR="00B2280F" w:rsidRPr="003F4998" w:rsidRDefault="00B2280F" w:rsidP="00FC1081">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w:t>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السابق</w:t>
      </w:r>
      <w:r w:rsidRPr="003F4998">
        <w:rPr>
          <w:rFonts w:ascii="Traditional Arabic" w:hAnsi="Traditional Arabic" w:cs="Traditional Arabic"/>
          <w:sz w:val="24"/>
          <w:szCs w:val="24"/>
          <w:rtl/>
          <w:lang w:bidi="ar-DZ"/>
        </w:rPr>
        <w:t>، ص38،39.</w:t>
      </w:r>
    </w:p>
  </w:footnote>
  <w:footnote w:id="168">
    <w:p w14:paraId="08A8975F" w14:textId="45044C44" w:rsidR="00B2280F" w:rsidRPr="003F4998" w:rsidRDefault="00B2280F" w:rsidP="00FC1081">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w:t>
      </w:r>
      <w:r w:rsidRPr="003F4998">
        <w:rPr>
          <w:rFonts w:ascii="Traditional Arabic" w:hAnsi="Traditional Arabic" w:cs="Traditional Arabic"/>
          <w:sz w:val="24"/>
          <w:szCs w:val="24"/>
          <w:rtl/>
        </w:rPr>
        <w:t xml:space="preserve"> نفسه، ص</w:t>
      </w:r>
      <w:r w:rsidRPr="003F4998">
        <w:rPr>
          <w:rFonts w:ascii="Traditional Arabic" w:hAnsi="Traditional Arabic" w:cs="Traditional Arabic"/>
          <w:sz w:val="24"/>
          <w:szCs w:val="24"/>
          <w:rtl/>
          <w:lang w:bidi="ar-DZ"/>
        </w:rPr>
        <w:t>41.</w:t>
      </w:r>
    </w:p>
  </w:footnote>
  <w:footnote w:id="169">
    <w:p w14:paraId="46C3D3FB" w14:textId="54490911"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الم</w:t>
      </w:r>
      <w:r>
        <w:rPr>
          <w:rFonts w:ascii="Traditional Arabic" w:hAnsi="Traditional Arabic" w:cs="Traditional Arabic" w:hint="cs"/>
          <w:sz w:val="24"/>
          <w:szCs w:val="24"/>
          <w:rtl/>
          <w:lang w:bidi="ar-DZ"/>
        </w:rPr>
        <w:t>صدر</w:t>
      </w:r>
      <w:r w:rsidRPr="003F4998">
        <w:rPr>
          <w:rFonts w:ascii="Traditional Arabic" w:hAnsi="Traditional Arabic" w:cs="Traditional Arabic"/>
          <w:sz w:val="24"/>
          <w:szCs w:val="24"/>
          <w:rtl/>
          <w:lang w:bidi="ar-DZ"/>
        </w:rPr>
        <w:t xml:space="preserve"> نفسه، ص38،39.</w:t>
      </w:r>
    </w:p>
  </w:footnote>
  <w:footnote w:id="170">
    <w:p w14:paraId="61A80E10" w14:textId="7B28C1E3"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الم</w:t>
      </w:r>
      <w:r>
        <w:rPr>
          <w:rFonts w:ascii="Traditional Arabic" w:hAnsi="Traditional Arabic" w:cs="Traditional Arabic" w:hint="cs"/>
          <w:sz w:val="24"/>
          <w:szCs w:val="24"/>
          <w:rtl/>
          <w:lang w:bidi="ar-DZ"/>
        </w:rPr>
        <w:t xml:space="preserve">صدر </w:t>
      </w:r>
      <w:r w:rsidRPr="003F4998">
        <w:rPr>
          <w:rFonts w:ascii="Traditional Arabic" w:hAnsi="Traditional Arabic" w:cs="Traditional Arabic"/>
          <w:sz w:val="24"/>
          <w:szCs w:val="24"/>
          <w:rtl/>
          <w:lang w:bidi="ar-DZ"/>
        </w:rPr>
        <w:t>نفسه، ص39.</w:t>
      </w:r>
    </w:p>
  </w:footnote>
  <w:footnote w:id="171">
    <w:p w14:paraId="07305967" w14:textId="0454404C"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الم</w:t>
      </w:r>
      <w:r>
        <w:rPr>
          <w:rFonts w:ascii="Traditional Arabic" w:hAnsi="Traditional Arabic" w:cs="Traditional Arabic" w:hint="cs"/>
          <w:sz w:val="24"/>
          <w:szCs w:val="24"/>
          <w:rtl/>
          <w:lang w:bidi="ar-DZ"/>
        </w:rPr>
        <w:t>صدر</w:t>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نفسه</w:t>
      </w:r>
      <w:r w:rsidRPr="003F4998">
        <w:rPr>
          <w:rFonts w:ascii="Traditional Arabic" w:hAnsi="Traditional Arabic" w:cs="Traditional Arabic"/>
          <w:sz w:val="24"/>
          <w:szCs w:val="24"/>
          <w:rtl/>
          <w:lang w:bidi="ar-DZ"/>
        </w:rPr>
        <w:t>، ص43.</w:t>
      </w:r>
    </w:p>
  </w:footnote>
  <w:footnote w:id="172">
    <w:p w14:paraId="64E272DF" w14:textId="2F1C73E9"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الم</w:t>
      </w:r>
      <w:r>
        <w:rPr>
          <w:rFonts w:ascii="Traditional Arabic" w:hAnsi="Traditional Arabic" w:cs="Traditional Arabic" w:hint="cs"/>
          <w:sz w:val="24"/>
          <w:szCs w:val="24"/>
          <w:rtl/>
          <w:lang w:bidi="ar-DZ"/>
        </w:rPr>
        <w:t xml:space="preserve">صدر </w:t>
      </w:r>
      <w:r w:rsidRPr="003F4998">
        <w:rPr>
          <w:rFonts w:ascii="Traditional Arabic" w:hAnsi="Traditional Arabic" w:cs="Traditional Arabic"/>
          <w:sz w:val="24"/>
          <w:szCs w:val="24"/>
          <w:rtl/>
          <w:lang w:bidi="ar-DZ"/>
        </w:rPr>
        <w:t>نفسه، ص45.</w:t>
      </w:r>
    </w:p>
  </w:footnote>
  <w:footnote w:id="173">
    <w:p w14:paraId="5E5DC687" w14:textId="654F9D62" w:rsidR="00B2280F" w:rsidRPr="003F4998" w:rsidRDefault="00B2280F" w:rsidP="00FC1081">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 السابق</w:t>
      </w:r>
      <w:r w:rsidRPr="003F4998">
        <w:rPr>
          <w:rFonts w:ascii="Traditional Arabic" w:hAnsi="Traditional Arabic" w:cs="Traditional Arabic"/>
          <w:sz w:val="24"/>
          <w:szCs w:val="24"/>
          <w:rtl/>
          <w:lang w:bidi="ar-DZ"/>
        </w:rPr>
        <w:t>، ص47.</w:t>
      </w:r>
    </w:p>
  </w:footnote>
  <w:footnote w:id="174">
    <w:p w14:paraId="4E960A00" w14:textId="55959012"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ال</w:t>
      </w:r>
      <w:r>
        <w:rPr>
          <w:rFonts w:ascii="Traditional Arabic" w:hAnsi="Traditional Arabic" w:cs="Traditional Arabic" w:hint="cs"/>
          <w:sz w:val="24"/>
          <w:szCs w:val="24"/>
          <w:rtl/>
          <w:lang w:bidi="ar-DZ"/>
        </w:rPr>
        <w:t>مصدر</w:t>
      </w:r>
      <w:r w:rsidRPr="003F4998">
        <w:rPr>
          <w:rFonts w:ascii="Traditional Arabic" w:hAnsi="Traditional Arabic" w:cs="Traditional Arabic"/>
          <w:sz w:val="24"/>
          <w:szCs w:val="24"/>
          <w:rtl/>
          <w:lang w:bidi="ar-DZ"/>
        </w:rPr>
        <w:t xml:space="preserve"> نفسه، ص47.</w:t>
      </w:r>
    </w:p>
  </w:footnote>
  <w:footnote w:id="175">
    <w:p w14:paraId="6D0A7D7C" w14:textId="1E2993D0"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rPr>
        <w:t xml:space="preserve"> </w:t>
      </w:r>
      <w:r>
        <w:rPr>
          <w:rFonts w:ascii="Traditional Arabic" w:hAnsi="Traditional Arabic" w:cs="Traditional Arabic"/>
          <w:sz w:val="24"/>
          <w:szCs w:val="24"/>
          <w:rtl/>
          <w:lang w:bidi="ar-DZ"/>
        </w:rPr>
        <w:t>الم</w:t>
      </w:r>
      <w:r>
        <w:rPr>
          <w:rFonts w:ascii="Traditional Arabic" w:hAnsi="Traditional Arabic" w:cs="Traditional Arabic" w:hint="cs"/>
          <w:sz w:val="24"/>
          <w:szCs w:val="24"/>
          <w:rtl/>
          <w:lang w:bidi="ar-DZ"/>
        </w:rPr>
        <w:t>صدر</w:t>
      </w:r>
      <w:r w:rsidRPr="003F4998">
        <w:rPr>
          <w:rFonts w:ascii="Traditional Arabic" w:hAnsi="Traditional Arabic" w:cs="Traditional Arabic"/>
          <w:sz w:val="24"/>
          <w:szCs w:val="24"/>
          <w:rtl/>
          <w:lang w:bidi="ar-DZ"/>
        </w:rPr>
        <w:t xml:space="preserve"> نفسه، ص49.</w:t>
      </w:r>
    </w:p>
  </w:footnote>
  <w:footnote w:id="176">
    <w:p w14:paraId="467CF5EF" w14:textId="23CF8E02"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الم</w:t>
      </w:r>
      <w:r>
        <w:rPr>
          <w:rFonts w:ascii="Traditional Arabic" w:hAnsi="Traditional Arabic" w:cs="Traditional Arabic" w:hint="cs"/>
          <w:sz w:val="24"/>
          <w:szCs w:val="24"/>
          <w:rtl/>
          <w:lang w:bidi="ar-DZ"/>
        </w:rPr>
        <w:t>صدر</w:t>
      </w:r>
      <w:r w:rsidRPr="003F4998">
        <w:rPr>
          <w:rFonts w:ascii="Traditional Arabic" w:hAnsi="Traditional Arabic" w:cs="Traditional Arabic"/>
          <w:sz w:val="24"/>
          <w:szCs w:val="24"/>
          <w:rtl/>
          <w:lang w:bidi="ar-DZ"/>
        </w:rPr>
        <w:t xml:space="preserve"> نفسه، ص50.</w:t>
      </w:r>
    </w:p>
  </w:footnote>
  <w:footnote w:id="177">
    <w:p w14:paraId="42F39D47" w14:textId="751F680C"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الم</w:t>
      </w:r>
      <w:r>
        <w:rPr>
          <w:rFonts w:ascii="Traditional Arabic" w:hAnsi="Traditional Arabic" w:cs="Traditional Arabic" w:hint="cs"/>
          <w:sz w:val="24"/>
          <w:szCs w:val="24"/>
          <w:rtl/>
          <w:lang w:bidi="ar-DZ"/>
        </w:rPr>
        <w:t>صدر</w:t>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نفسه</w:t>
      </w:r>
      <w:r w:rsidRPr="003F4998">
        <w:rPr>
          <w:rFonts w:ascii="Traditional Arabic" w:hAnsi="Traditional Arabic" w:cs="Traditional Arabic"/>
          <w:sz w:val="24"/>
          <w:szCs w:val="24"/>
          <w:rtl/>
          <w:lang w:bidi="ar-DZ"/>
        </w:rPr>
        <w:t>، ص50.</w:t>
      </w:r>
    </w:p>
  </w:footnote>
  <w:footnote w:id="178">
    <w:p w14:paraId="16E58343" w14:textId="1A443C5D"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rPr>
        <w:t>الم</w:t>
      </w:r>
      <w:r>
        <w:rPr>
          <w:rFonts w:ascii="Traditional Arabic" w:hAnsi="Traditional Arabic" w:cs="Traditional Arabic" w:hint="cs"/>
          <w:sz w:val="24"/>
          <w:szCs w:val="24"/>
          <w:rtl/>
        </w:rPr>
        <w:t>صدر السابق</w:t>
      </w:r>
      <w:r w:rsidRPr="003F4998">
        <w:rPr>
          <w:rFonts w:ascii="Traditional Arabic" w:hAnsi="Traditional Arabic" w:cs="Traditional Arabic"/>
          <w:sz w:val="24"/>
          <w:szCs w:val="24"/>
          <w:rtl/>
        </w:rPr>
        <w:t>، ص57.</w:t>
      </w:r>
    </w:p>
  </w:footnote>
  <w:footnote w:id="179">
    <w:p w14:paraId="7DE96C57" w14:textId="3BD40333"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rPr>
        <w:t>الم</w:t>
      </w:r>
      <w:r>
        <w:rPr>
          <w:rFonts w:ascii="Traditional Arabic" w:hAnsi="Traditional Arabic" w:cs="Traditional Arabic" w:hint="cs"/>
          <w:sz w:val="24"/>
          <w:szCs w:val="24"/>
          <w:rtl/>
        </w:rPr>
        <w:t>صدر</w:t>
      </w:r>
      <w:r w:rsidRPr="003F4998">
        <w:rPr>
          <w:rFonts w:ascii="Traditional Arabic" w:hAnsi="Traditional Arabic" w:cs="Traditional Arabic"/>
          <w:sz w:val="24"/>
          <w:szCs w:val="24"/>
          <w:rtl/>
        </w:rPr>
        <w:t xml:space="preserve"> نفسه، ص57.</w:t>
      </w:r>
    </w:p>
  </w:footnote>
  <w:footnote w:id="180">
    <w:p w14:paraId="7EEE3EFC" w14:textId="2D955E6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الم</w:t>
      </w:r>
      <w:r>
        <w:rPr>
          <w:rFonts w:ascii="Traditional Arabic" w:hAnsi="Traditional Arabic" w:cs="Traditional Arabic" w:hint="cs"/>
          <w:sz w:val="24"/>
          <w:szCs w:val="24"/>
          <w:rtl/>
        </w:rPr>
        <w:t>صدر</w:t>
      </w:r>
      <w:r w:rsidRPr="003F4998">
        <w:rPr>
          <w:rFonts w:ascii="Traditional Arabic" w:hAnsi="Traditional Arabic" w:cs="Traditional Arabic"/>
          <w:sz w:val="24"/>
          <w:szCs w:val="24"/>
          <w:rtl/>
        </w:rPr>
        <w:t xml:space="preserve"> نفسه، ص53.</w:t>
      </w:r>
    </w:p>
  </w:footnote>
  <w:footnote w:id="181">
    <w:p w14:paraId="14F353A5" w14:textId="576BAB01" w:rsidR="00B2280F" w:rsidRPr="003F4998" w:rsidRDefault="00B2280F" w:rsidP="009F7394">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 نفسه</w:t>
      </w:r>
      <w:r w:rsidRPr="003F4998">
        <w:rPr>
          <w:rFonts w:ascii="Traditional Arabic" w:hAnsi="Traditional Arabic" w:cs="Traditional Arabic"/>
          <w:sz w:val="24"/>
          <w:szCs w:val="24"/>
          <w:rtl/>
          <w:lang w:bidi="ar-DZ"/>
        </w:rPr>
        <w:t>، ص60.</w:t>
      </w:r>
    </w:p>
  </w:footnote>
  <w:footnote w:id="182">
    <w:p w14:paraId="55DC8B6D" w14:textId="5E4895D7"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ص56.</w:t>
      </w:r>
    </w:p>
  </w:footnote>
  <w:footnote w:id="183">
    <w:p w14:paraId="08DDAE11" w14:textId="3F6960EE"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rPr>
        <w:t>المصدر السابق، ص64،65.</w:t>
      </w:r>
    </w:p>
  </w:footnote>
  <w:footnote w:id="184">
    <w:p w14:paraId="3B6B7102" w14:textId="75AB9ECF" w:rsidR="00B2280F" w:rsidRPr="003F4998" w:rsidRDefault="00B2280F" w:rsidP="00825DA0">
      <w:pPr>
        <w:pStyle w:val="Notedebasdepage"/>
        <w:tabs>
          <w:tab w:val="left" w:pos="5415"/>
          <w:tab w:val="left" w:pos="6135"/>
        </w:tabs>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t xml:space="preserve"> </w:t>
      </w: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المصدر نفسه، ص65.</w:t>
      </w:r>
      <w:r w:rsidRPr="003F4998">
        <w:rPr>
          <w:rFonts w:ascii="Traditional Arabic" w:hAnsi="Traditional Arabic" w:cs="Traditional Arabic"/>
          <w:sz w:val="24"/>
          <w:szCs w:val="24"/>
        </w:rPr>
        <w:tab/>
      </w:r>
      <w:r w:rsidRPr="003F4998">
        <w:rPr>
          <w:rFonts w:ascii="Traditional Arabic" w:hAnsi="Traditional Arabic" w:cs="Traditional Arabic"/>
          <w:sz w:val="24"/>
          <w:szCs w:val="24"/>
        </w:rPr>
        <w:tab/>
      </w:r>
    </w:p>
  </w:footnote>
  <w:footnote w:id="185">
    <w:p w14:paraId="23DB215C" w14:textId="4B534E36" w:rsidR="00B2280F" w:rsidRPr="003F4998" w:rsidRDefault="00B2280F" w:rsidP="00825DA0">
      <w:pPr>
        <w:pStyle w:val="Notedebasdepage"/>
        <w:bidi/>
        <w:jc w:val="left"/>
        <w:rPr>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 المصدر نفسه، ص64.</w:t>
      </w:r>
    </w:p>
  </w:footnote>
  <w:footnote w:id="186">
    <w:p w14:paraId="289B92C7" w14:textId="070472AB" w:rsidR="00B2280F" w:rsidRPr="008E317B" w:rsidRDefault="00B2280F" w:rsidP="00825DA0">
      <w:pPr>
        <w:pStyle w:val="Notedebasdepage"/>
        <w:bidi/>
        <w:jc w:val="left"/>
        <w:rPr>
          <w:rFonts w:ascii="Traditional Arabic" w:hAnsi="Traditional Arabic" w:cs="Traditional Arabic"/>
          <w:sz w:val="24"/>
          <w:szCs w:val="24"/>
          <w:rtl/>
          <w:lang w:bidi="ar-DZ"/>
        </w:rPr>
      </w:pPr>
      <w:r w:rsidRPr="008E317B">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rPr>
        <w:t>المصدر نفسه، ص71.</w:t>
      </w:r>
    </w:p>
  </w:footnote>
  <w:footnote w:id="187">
    <w:p w14:paraId="735A934A" w14:textId="53455799" w:rsidR="00B2280F" w:rsidRPr="00667B9A" w:rsidRDefault="00B2280F" w:rsidP="00825DA0">
      <w:pPr>
        <w:pStyle w:val="Notedebasdepage"/>
        <w:bidi/>
        <w:jc w:val="left"/>
        <w:rPr>
          <w:rFonts w:ascii="Traditional Arabic" w:hAnsi="Traditional Arabic" w:cs="Traditional Arabic"/>
          <w:sz w:val="24"/>
          <w:szCs w:val="24"/>
          <w:rtl/>
          <w:lang w:bidi="ar-DZ"/>
        </w:rPr>
      </w:pPr>
      <w:r w:rsidRPr="00667B9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ص70.</w:t>
      </w:r>
    </w:p>
  </w:footnote>
  <w:footnote w:id="188">
    <w:p w14:paraId="74D16428" w14:textId="325DC9B5" w:rsidR="00B2280F" w:rsidRPr="00667B9A" w:rsidRDefault="00B2280F" w:rsidP="00825DA0">
      <w:pPr>
        <w:pStyle w:val="Notedebasdepage"/>
        <w:bidi/>
        <w:jc w:val="left"/>
        <w:rPr>
          <w:rFonts w:ascii="Traditional Arabic" w:hAnsi="Traditional Arabic" w:cs="Traditional Arabic"/>
          <w:sz w:val="24"/>
          <w:szCs w:val="24"/>
          <w:rtl/>
          <w:lang w:bidi="ar-DZ"/>
        </w:rPr>
      </w:pPr>
      <w:r w:rsidRPr="00667B9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rPr>
        <w:t>المصدر نفسه، ص74.</w:t>
      </w:r>
    </w:p>
  </w:footnote>
  <w:footnote w:id="189">
    <w:p w14:paraId="1FFC507D" w14:textId="76DC6908" w:rsidR="00B2280F" w:rsidRPr="00667B9A" w:rsidRDefault="00B2280F" w:rsidP="009F7394">
      <w:pPr>
        <w:pStyle w:val="Notedebasdepage"/>
        <w:bidi/>
        <w:jc w:val="left"/>
        <w:rPr>
          <w:rFonts w:ascii="Traditional Arabic" w:hAnsi="Traditional Arabic" w:cs="Traditional Arabic"/>
          <w:sz w:val="24"/>
          <w:szCs w:val="24"/>
          <w:rtl/>
          <w:lang w:bidi="ar-DZ"/>
        </w:rPr>
      </w:pPr>
      <w:r w:rsidRPr="00667B9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rPr>
        <w:t>المصدر السابق، ص81.</w:t>
      </w:r>
    </w:p>
  </w:footnote>
  <w:footnote w:id="190">
    <w:p w14:paraId="2DA88BED" w14:textId="69993C32" w:rsidR="00B2280F" w:rsidRPr="00667B9A" w:rsidRDefault="00B2280F" w:rsidP="009F7394">
      <w:pPr>
        <w:pStyle w:val="Notedebasdepage"/>
        <w:bidi/>
        <w:jc w:val="left"/>
        <w:rPr>
          <w:rFonts w:ascii="Traditional Arabic" w:hAnsi="Traditional Arabic" w:cs="Traditional Arabic"/>
          <w:sz w:val="24"/>
          <w:szCs w:val="24"/>
          <w:rtl/>
          <w:lang w:bidi="ar-DZ"/>
        </w:rPr>
      </w:pPr>
      <w:r w:rsidRPr="00667B9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rPr>
        <w:t>المصدر نفسه، ص77.</w:t>
      </w:r>
    </w:p>
  </w:footnote>
  <w:footnote w:id="191">
    <w:p w14:paraId="360CC5A3" w14:textId="24F04DED" w:rsidR="00B2280F" w:rsidRPr="00667B9A" w:rsidRDefault="00B2280F" w:rsidP="00825DA0">
      <w:pPr>
        <w:pStyle w:val="Notedebasdepage"/>
        <w:bidi/>
        <w:jc w:val="left"/>
        <w:rPr>
          <w:rFonts w:ascii="Traditional Arabic" w:hAnsi="Traditional Arabic" w:cs="Traditional Arabic"/>
          <w:sz w:val="24"/>
          <w:szCs w:val="24"/>
          <w:rtl/>
          <w:lang w:bidi="ar-DZ"/>
        </w:rPr>
      </w:pPr>
      <w:r w:rsidRPr="00667B9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rPr>
        <w:t>المصدر نفسه، ص80.</w:t>
      </w:r>
    </w:p>
  </w:footnote>
  <w:footnote w:id="192">
    <w:p w14:paraId="2306BD15" w14:textId="5781E5C5" w:rsidR="00B2280F" w:rsidRPr="009C5153" w:rsidRDefault="00B2280F" w:rsidP="009F7394">
      <w:pPr>
        <w:pStyle w:val="Notedebasdepage"/>
        <w:bidi/>
        <w:jc w:val="left"/>
        <w:rPr>
          <w:rFonts w:ascii="Traditional Arabic" w:hAnsi="Traditional Arabic" w:cs="Traditional Arabic"/>
          <w:sz w:val="24"/>
          <w:szCs w:val="24"/>
          <w:rtl/>
          <w:lang w:bidi="ar-DZ"/>
        </w:rPr>
      </w:pPr>
      <w:r w:rsidRPr="009C5153">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ص88.</w:t>
      </w:r>
    </w:p>
  </w:footnote>
  <w:footnote w:id="193">
    <w:p w14:paraId="54909150" w14:textId="3D964A54" w:rsidR="00B2280F" w:rsidRPr="009C5153" w:rsidRDefault="00B2280F" w:rsidP="00974E26">
      <w:pPr>
        <w:pStyle w:val="Notedebasdepage"/>
        <w:bidi/>
        <w:jc w:val="left"/>
        <w:rPr>
          <w:rFonts w:ascii="Traditional Arabic" w:hAnsi="Traditional Arabic" w:cs="Traditional Arabic"/>
          <w:sz w:val="24"/>
          <w:szCs w:val="24"/>
          <w:rtl/>
          <w:lang w:bidi="ar-DZ"/>
        </w:rPr>
      </w:pPr>
      <w:r w:rsidRPr="009C5153">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ص84.</w:t>
      </w:r>
    </w:p>
  </w:footnote>
  <w:footnote w:id="194">
    <w:p w14:paraId="49239D3A" w14:textId="63DB9BEE" w:rsidR="00B2280F" w:rsidRPr="009C5153" w:rsidRDefault="00B2280F" w:rsidP="00974E26">
      <w:pPr>
        <w:pStyle w:val="Notedebasdepage"/>
        <w:bidi/>
        <w:jc w:val="left"/>
        <w:rPr>
          <w:rFonts w:ascii="Traditional Arabic" w:hAnsi="Traditional Arabic" w:cs="Traditional Arabic"/>
          <w:sz w:val="24"/>
          <w:szCs w:val="24"/>
          <w:rtl/>
          <w:lang w:bidi="ar-DZ"/>
        </w:rPr>
      </w:pPr>
      <w:r w:rsidRPr="009C5153">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السابق، ص84.</w:t>
      </w:r>
    </w:p>
  </w:footnote>
  <w:footnote w:id="195">
    <w:p w14:paraId="76539AE0" w14:textId="35E9CACD" w:rsidR="00B2280F" w:rsidRDefault="00B2280F" w:rsidP="00825DA0">
      <w:pPr>
        <w:pStyle w:val="Notedebasdepage"/>
        <w:bidi/>
        <w:jc w:val="left"/>
        <w:rPr>
          <w:rtl/>
          <w:lang w:bidi="ar-DZ"/>
        </w:rPr>
      </w:pPr>
      <w:r w:rsidRPr="009C5153">
        <w:rPr>
          <w:rStyle w:val="Appelnotedebasdep"/>
          <w:rFonts w:ascii="Traditional Arabic" w:hAnsi="Traditional Arabic" w:cs="Traditional Arabic"/>
          <w:sz w:val="24"/>
          <w:szCs w:val="24"/>
        </w:rPr>
        <w:footnoteRef/>
      </w:r>
      <w:r>
        <w:rPr>
          <w:rFonts w:hint="cs"/>
          <w:rtl/>
          <w:lang w:bidi="ar-DZ"/>
        </w:rPr>
        <w:t xml:space="preserve"> المصدر </w:t>
      </w:r>
      <w:r>
        <w:rPr>
          <w:rFonts w:ascii="Traditional Arabic" w:hAnsi="Traditional Arabic" w:cs="Traditional Arabic" w:hint="cs"/>
          <w:sz w:val="24"/>
          <w:szCs w:val="24"/>
          <w:rtl/>
          <w:lang w:bidi="ar-DZ"/>
        </w:rPr>
        <w:t>نفسه، ص84.</w:t>
      </w:r>
    </w:p>
  </w:footnote>
  <w:footnote w:id="196">
    <w:p w14:paraId="0069774B" w14:textId="0A44025E" w:rsidR="00B2280F" w:rsidRPr="00FD4BD5" w:rsidRDefault="00B2280F" w:rsidP="00825DA0">
      <w:pPr>
        <w:pStyle w:val="Notedebasdepage"/>
        <w:bidi/>
        <w:jc w:val="left"/>
        <w:rPr>
          <w:rFonts w:ascii="Traditional Arabic" w:hAnsi="Traditional Arabic" w:cs="Traditional Arabic"/>
          <w:sz w:val="24"/>
          <w:szCs w:val="24"/>
          <w:rtl/>
          <w:lang w:bidi="ar-DZ"/>
        </w:rPr>
      </w:pPr>
      <w:r w:rsidRPr="00FD4BD5">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ص91.</w:t>
      </w:r>
    </w:p>
  </w:footnote>
  <w:footnote w:id="197">
    <w:p w14:paraId="69122BB8" w14:textId="6198C17C" w:rsidR="00B2280F" w:rsidRPr="00FD4BD5" w:rsidRDefault="00B2280F" w:rsidP="00825DA0">
      <w:pPr>
        <w:pStyle w:val="Notedebasdepage"/>
        <w:bidi/>
        <w:jc w:val="left"/>
        <w:rPr>
          <w:rFonts w:ascii="Traditional Arabic" w:hAnsi="Traditional Arabic" w:cs="Traditional Arabic"/>
          <w:sz w:val="24"/>
          <w:szCs w:val="24"/>
          <w:rtl/>
          <w:lang w:bidi="ar-DZ"/>
        </w:rPr>
      </w:pPr>
      <w:r w:rsidRPr="00FD4BD5">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ص92.</w:t>
      </w:r>
    </w:p>
  </w:footnote>
  <w:footnote w:id="198">
    <w:p w14:paraId="792429E1" w14:textId="1467BFDD" w:rsidR="00B2280F" w:rsidRPr="000E034B" w:rsidRDefault="00B2280F" w:rsidP="00825DA0">
      <w:pPr>
        <w:pStyle w:val="Notedebasdepage"/>
        <w:bidi/>
        <w:jc w:val="left"/>
        <w:rPr>
          <w:rFonts w:ascii="Traditional Arabic" w:hAnsi="Traditional Arabic" w:cs="Traditional Arabic"/>
          <w:sz w:val="24"/>
          <w:szCs w:val="24"/>
          <w:rtl/>
          <w:lang w:bidi="ar-DZ"/>
        </w:rPr>
      </w:pPr>
      <w:r w:rsidRPr="000E034B">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ص98.</w:t>
      </w:r>
    </w:p>
  </w:footnote>
  <w:footnote w:id="199">
    <w:p w14:paraId="7B678483" w14:textId="52C0B4F3"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السابق، ص107.</w:t>
      </w:r>
    </w:p>
  </w:footnote>
  <w:footnote w:id="200">
    <w:p w14:paraId="4D538575" w14:textId="4737C0B8" w:rsidR="00B2280F" w:rsidRPr="000E034B" w:rsidRDefault="00B2280F" w:rsidP="00825DA0">
      <w:pPr>
        <w:pStyle w:val="Notedebasdepage"/>
        <w:bidi/>
        <w:jc w:val="left"/>
        <w:rPr>
          <w:rFonts w:ascii="Traditional Arabic" w:hAnsi="Traditional Arabic" w:cs="Traditional Arabic"/>
          <w:sz w:val="24"/>
          <w:szCs w:val="24"/>
          <w:rtl/>
          <w:lang w:bidi="ar-DZ"/>
        </w:rPr>
      </w:pPr>
      <w:r w:rsidRPr="000E034B">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ص108.</w:t>
      </w:r>
    </w:p>
  </w:footnote>
  <w:footnote w:id="201">
    <w:p w14:paraId="1833BAB0" w14:textId="77777777" w:rsidR="00B2280F" w:rsidRPr="003F4998" w:rsidRDefault="00B2280F" w:rsidP="00825DA0">
      <w:pPr>
        <w:bidi/>
        <w:jc w:val="left"/>
        <w:rPr>
          <w:rFonts w:ascii="Traditional Arabic" w:hAnsi="Traditional Arabic" w:cs="Traditional Arabic"/>
          <w:sz w:val="24"/>
          <w:szCs w:val="24"/>
          <w:rtl/>
          <w:lang w:val="en-US"/>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tl/>
        </w:rPr>
        <w:t xml:space="preserve"> ابن منظور، لسان العرب، مادة 'زمن'، مجلد3، ص60.</w:t>
      </w:r>
    </w:p>
  </w:footnote>
  <w:footnote w:id="202">
    <w:p w14:paraId="138DBBF8"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عبد الملك مرتاض، في نظرية الرواية، بحث في تقنية السرد، ص203.</w:t>
      </w:r>
    </w:p>
  </w:footnote>
  <w:footnote w:id="203">
    <w:p w14:paraId="3F70DE41" w14:textId="77777777" w:rsidR="00B2280F" w:rsidRPr="003F4998" w:rsidRDefault="00B2280F" w:rsidP="00825DA0">
      <w:pPr>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tl/>
        </w:rPr>
        <w:footnoteRef/>
      </w:r>
      <w:r w:rsidRPr="003F4998">
        <w:rPr>
          <w:rFonts w:ascii="Traditional Arabic" w:hAnsi="Traditional Arabic" w:cs="Traditional Arabic"/>
          <w:sz w:val="24"/>
          <w:szCs w:val="24"/>
        </w:rPr>
        <w:t xml:space="preserve"> </w:t>
      </w:r>
      <w:r w:rsidRPr="003F4998">
        <w:rPr>
          <w:rFonts w:ascii="Traditional Arabic" w:hAnsi="Traditional Arabic" w:cs="Traditional Arabic"/>
          <w:sz w:val="24"/>
          <w:szCs w:val="24"/>
          <w:rtl/>
        </w:rPr>
        <w:t>مها حسن القصراوي، الزمن في الرواية العربية، دار فارس، بيروت، لبنان، ط1، 2004، ص48.</w:t>
      </w:r>
    </w:p>
  </w:footnote>
  <w:footnote w:id="204">
    <w:p w14:paraId="680B3030" w14:textId="662EAC50"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sidRPr="003F4998">
        <w:rPr>
          <w:rFonts w:ascii="Traditional Arabic" w:hAnsi="Traditional Arabic" w:cs="Traditional Arabic"/>
          <w:sz w:val="24"/>
          <w:szCs w:val="24"/>
          <w:rtl/>
        </w:rPr>
        <w:t>آسيا بودخانة، هايبومانيا</w:t>
      </w:r>
      <w:r>
        <w:rPr>
          <w:rFonts w:ascii="Traditional Arabic" w:hAnsi="Traditional Arabic" w:cs="Traditional Arabic" w:hint="cs"/>
          <w:sz w:val="24"/>
          <w:szCs w:val="24"/>
          <w:rtl/>
          <w:lang w:bidi="ar-DZ"/>
        </w:rPr>
        <w:t>، ص13.</w:t>
      </w:r>
    </w:p>
  </w:footnote>
  <w:footnote w:id="205">
    <w:p w14:paraId="104493B5" w14:textId="3690A5A0"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ص13.</w:t>
      </w:r>
    </w:p>
  </w:footnote>
  <w:footnote w:id="206">
    <w:p w14:paraId="31E33A4E" w14:textId="714A60DE"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السابق، ص14.</w:t>
      </w:r>
    </w:p>
  </w:footnote>
  <w:footnote w:id="207">
    <w:p w14:paraId="75409AF9" w14:textId="58529B93"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ص14،15.</w:t>
      </w:r>
    </w:p>
  </w:footnote>
  <w:footnote w:id="208">
    <w:p w14:paraId="4A863E17" w14:textId="3A47A579" w:rsidR="00B2280F" w:rsidRPr="00575C2F" w:rsidRDefault="00B2280F" w:rsidP="00825DA0">
      <w:pPr>
        <w:pStyle w:val="Notedebasdepage"/>
        <w:bidi/>
        <w:jc w:val="left"/>
        <w:rPr>
          <w:rFonts w:ascii="Traditional Arabic" w:hAnsi="Traditional Arabic" w:cs="Traditional Arabic"/>
          <w:sz w:val="24"/>
          <w:szCs w:val="24"/>
          <w:rtl/>
          <w:lang w:bidi="ar-DZ"/>
        </w:rPr>
      </w:pPr>
      <w:r w:rsidRPr="00575C2F">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ص21.</w:t>
      </w:r>
    </w:p>
  </w:footnote>
  <w:footnote w:id="209">
    <w:p w14:paraId="1B08C71C" w14:textId="34ABBD91" w:rsidR="00B2280F" w:rsidRDefault="00B2280F" w:rsidP="00974E26">
      <w:pPr>
        <w:pStyle w:val="Notedebasdepage"/>
        <w:bidi/>
        <w:jc w:val="left"/>
        <w:rPr>
          <w:rtl/>
          <w:lang w:bidi="ar-DZ"/>
        </w:rPr>
      </w:pPr>
      <w:r w:rsidRPr="00575C2F">
        <w:rPr>
          <w:rStyle w:val="Appelnotedebasdep"/>
          <w:rFonts w:ascii="Traditional Arabic" w:hAnsi="Traditional Arabic" w:cs="Traditional Arabic"/>
          <w:sz w:val="24"/>
          <w:szCs w:val="24"/>
        </w:rPr>
        <w:footnoteRef/>
      </w:r>
      <w:r>
        <w:rPr>
          <w:rFonts w:hint="cs"/>
          <w:rtl/>
          <w:lang w:bidi="ar-DZ"/>
        </w:rPr>
        <w:t xml:space="preserve"> </w:t>
      </w:r>
      <w:r>
        <w:rPr>
          <w:rFonts w:ascii="Traditional Arabic" w:hAnsi="Traditional Arabic" w:cs="Traditional Arabic" w:hint="cs"/>
          <w:sz w:val="24"/>
          <w:szCs w:val="24"/>
          <w:rtl/>
          <w:lang w:bidi="ar-DZ"/>
        </w:rPr>
        <w:t>المصدر نفسه، ص17.</w:t>
      </w:r>
    </w:p>
  </w:footnote>
  <w:footnote w:id="210">
    <w:p w14:paraId="3ACB2CFA" w14:textId="7542C5AA" w:rsidR="00B2280F" w:rsidRPr="00575C2F" w:rsidRDefault="00B2280F" w:rsidP="00825DA0">
      <w:pPr>
        <w:pStyle w:val="Notedebasdepage"/>
        <w:bidi/>
        <w:jc w:val="left"/>
        <w:rPr>
          <w:rFonts w:ascii="Traditional Arabic" w:hAnsi="Traditional Arabic" w:cs="Traditional Arabic"/>
          <w:sz w:val="24"/>
          <w:szCs w:val="24"/>
          <w:rtl/>
          <w:lang w:bidi="ar-DZ"/>
        </w:rPr>
      </w:pPr>
      <w:r w:rsidRPr="00575C2F">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ص20.</w:t>
      </w:r>
    </w:p>
  </w:footnote>
  <w:footnote w:id="211">
    <w:p w14:paraId="1F894851" w14:textId="4B2A773D" w:rsidR="00B2280F" w:rsidRPr="00575C2F" w:rsidRDefault="00B2280F" w:rsidP="009F7394">
      <w:pPr>
        <w:pStyle w:val="Notedebasdepage"/>
        <w:bidi/>
        <w:jc w:val="left"/>
        <w:rPr>
          <w:rFonts w:ascii="Traditional Arabic" w:hAnsi="Traditional Arabic" w:cs="Traditional Arabic"/>
          <w:sz w:val="24"/>
          <w:szCs w:val="24"/>
          <w:rtl/>
          <w:lang w:bidi="ar-DZ"/>
        </w:rPr>
      </w:pPr>
      <w:r w:rsidRPr="00575C2F">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ص20.</w:t>
      </w:r>
    </w:p>
  </w:footnote>
  <w:footnote w:id="212">
    <w:p w14:paraId="70A80891" w14:textId="6CF2207B" w:rsidR="00B2280F" w:rsidRPr="00575C2F" w:rsidRDefault="00B2280F" w:rsidP="009F7394">
      <w:pPr>
        <w:pStyle w:val="Notedebasdepage"/>
        <w:bidi/>
        <w:jc w:val="left"/>
        <w:rPr>
          <w:rFonts w:ascii="Traditional Arabic" w:hAnsi="Traditional Arabic" w:cs="Traditional Arabic"/>
          <w:sz w:val="24"/>
          <w:szCs w:val="24"/>
          <w:rtl/>
          <w:lang w:bidi="ar-DZ"/>
        </w:rPr>
      </w:pPr>
      <w:r w:rsidRPr="00575C2F">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ص19.</w:t>
      </w:r>
    </w:p>
  </w:footnote>
  <w:footnote w:id="213">
    <w:p w14:paraId="795D84E7" w14:textId="580FC130"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السابق، ص23.</w:t>
      </w:r>
    </w:p>
  </w:footnote>
  <w:footnote w:id="214">
    <w:p w14:paraId="13C09738" w14:textId="14744887" w:rsidR="00B2280F" w:rsidRPr="003F4998" w:rsidRDefault="00B2280F" w:rsidP="009F7394">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ص25.</w:t>
      </w:r>
    </w:p>
  </w:footnote>
  <w:footnote w:id="215">
    <w:p w14:paraId="5E75F836" w14:textId="32A8BD44"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ص22.</w:t>
      </w:r>
    </w:p>
  </w:footnote>
  <w:footnote w:id="216">
    <w:p w14:paraId="6EC02AA6" w14:textId="0C45CFDA" w:rsidR="00B2280F" w:rsidRPr="003F4998" w:rsidRDefault="00B2280F" w:rsidP="009F7394">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ص25.</w:t>
      </w:r>
    </w:p>
  </w:footnote>
  <w:footnote w:id="217">
    <w:p w14:paraId="5D3105E2" w14:textId="3890375F" w:rsidR="00B2280F" w:rsidRPr="003F4998" w:rsidRDefault="00B2280F" w:rsidP="001F2BFF">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ص29.</w:t>
      </w:r>
    </w:p>
  </w:footnote>
  <w:footnote w:id="218">
    <w:p w14:paraId="3CBB9860" w14:textId="56D3A6EA"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السابق، ص29.</w:t>
      </w:r>
    </w:p>
  </w:footnote>
  <w:footnote w:id="219">
    <w:p w14:paraId="03D17C96" w14:textId="6E4614F9"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ص32.</w:t>
      </w:r>
    </w:p>
  </w:footnote>
  <w:footnote w:id="220">
    <w:p w14:paraId="16A53493" w14:textId="34B59914" w:rsidR="00B2280F" w:rsidRPr="003F4998" w:rsidRDefault="00B2280F" w:rsidP="001F2BFF">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ص31.</w:t>
      </w:r>
    </w:p>
  </w:footnote>
  <w:footnote w:id="221">
    <w:p w14:paraId="5ADEBA13" w14:textId="10B75194"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ص34،35.</w:t>
      </w:r>
    </w:p>
  </w:footnote>
  <w:footnote w:id="222">
    <w:p w14:paraId="2D956077" w14:textId="5E0E78D0" w:rsidR="00B2280F" w:rsidRPr="003F4998" w:rsidRDefault="00B2280F" w:rsidP="001F2BFF">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ص35.</w:t>
      </w:r>
    </w:p>
  </w:footnote>
  <w:footnote w:id="223">
    <w:p w14:paraId="56A28ED8" w14:textId="58E48664"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ص37.</w:t>
      </w:r>
    </w:p>
  </w:footnote>
  <w:footnote w:id="224">
    <w:p w14:paraId="354ED79A" w14:textId="0DDC2988"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السابق، ص33.</w:t>
      </w:r>
    </w:p>
  </w:footnote>
  <w:footnote w:id="225">
    <w:p w14:paraId="2CB1EE56" w14:textId="52320CD7"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ص39.</w:t>
      </w:r>
    </w:p>
  </w:footnote>
  <w:footnote w:id="226">
    <w:p w14:paraId="41112658" w14:textId="118E6413"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ص38.</w:t>
      </w:r>
    </w:p>
  </w:footnote>
  <w:footnote w:id="227">
    <w:p w14:paraId="49F8D449" w14:textId="05BD7B0A"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ص39.</w:t>
      </w:r>
    </w:p>
  </w:footnote>
  <w:footnote w:id="228">
    <w:p w14:paraId="69F4D7F2" w14:textId="5B1FCCAB"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ص41.</w:t>
      </w:r>
    </w:p>
  </w:footnote>
  <w:footnote w:id="229">
    <w:p w14:paraId="710D608A" w14:textId="4CB3F496"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السابق، ص46.</w:t>
      </w:r>
    </w:p>
  </w:footnote>
  <w:footnote w:id="230">
    <w:p w14:paraId="293D711D" w14:textId="6C8299C1"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ص46.</w:t>
      </w:r>
    </w:p>
  </w:footnote>
  <w:footnote w:id="231">
    <w:p w14:paraId="35293D6D" w14:textId="2EBAFACE"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ص47.</w:t>
      </w:r>
    </w:p>
  </w:footnote>
  <w:footnote w:id="232">
    <w:p w14:paraId="0A265AEA" w14:textId="58EE2E15"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ص45.</w:t>
      </w:r>
    </w:p>
  </w:footnote>
  <w:footnote w:id="233">
    <w:p w14:paraId="7C7A6E17" w14:textId="78809B1F"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ص49.</w:t>
      </w:r>
    </w:p>
  </w:footnote>
  <w:footnote w:id="234">
    <w:p w14:paraId="7FDE5333" w14:textId="76D43EEF"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ص49.</w:t>
      </w:r>
    </w:p>
  </w:footnote>
  <w:footnote w:id="235">
    <w:p w14:paraId="0F2ACCA2" w14:textId="718ED4CE"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السابق، ص50.</w:t>
      </w:r>
    </w:p>
  </w:footnote>
  <w:footnote w:id="236">
    <w:p w14:paraId="77F91520" w14:textId="7734FF42"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ص50.</w:t>
      </w:r>
    </w:p>
  </w:footnote>
  <w:footnote w:id="237">
    <w:p w14:paraId="29AC6842" w14:textId="54CA5795"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ص53.</w:t>
      </w:r>
    </w:p>
  </w:footnote>
  <w:footnote w:id="238">
    <w:p w14:paraId="56287ABA" w14:textId="74338DDB"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ص53.</w:t>
      </w:r>
    </w:p>
  </w:footnote>
  <w:footnote w:id="239">
    <w:p w14:paraId="69F907BC" w14:textId="0D1E4DB1"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ص56.</w:t>
      </w:r>
    </w:p>
  </w:footnote>
  <w:footnote w:id="240">
    <w:p w14:paraId="11AAB328" w14:textId="071B118A"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ص57</w:t>
      </w:r>
    </w:p>
  </w:footnote>
  <w:footnote w:id="241">
    <w:p w14:paraId="5CA7C2AC" w14:textId="499E3389"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السابق، ص63.</w:t>
      </w:r>
    </w:p>
  </w:footnote>
  <w:footnote w:id="242">
    <w:p w14:paraId="2AE422B8" w14:textId="6037DD6E"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ص64.</w:t>
      </w:r>
    </w:p>
  </w:footnote>
  <w:footnote w:id="243">
    <w:p w14:paraId="0D14A558" w14:textId="40EC7055"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ص66.</w:t>
      </w:r>
    </w:p>
  </w:footnote>
  <w:footnote w:id="244">
    <w:p w14:paraId="6C17D2CB" w14:textId="676165E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ص67.</w:t>
      </w:r>
    </w:p>
  </w:footnote>
  <w:footnote w:id="245">
    <w:p w14:paraId="68FEADEE" w14:textId="217CB2B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ص71.</w:t>
      </w:r>
    </w:p>
  </w:footnote>
  <w:footnote w:id="246">
    <w:p w14:paraId="0D636ACA" w14:textId="63A411C0" w:rsidR="00B2280F" w:rsidRPr="003F4998" w:rsidRDefault="00B2280F" w:rsidP="001F2BFF">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ص74،75.</w:t>
      </w:r>
    </w:p>
  </w:footnote>
  <w:footnote w:id="247">
    <w:p w14:paraId="3A048D5E" w14:textId="1C7991E7" w:rsidR="00B2280F" w:rsidRPr="003F4998" w:rsidRDefault="00B2280F" w:rsidP="001F2BFF">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ص71.</w:t>
      </w:r>
    </w:p>
  </w:footnote>
  <w:footnote w:id="248">
    <w:p w14:paraId="5BB01BA6" w14:textId="7C92D2D4"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السابق، ص71.</w:t>
      </w:r>
    </w:p>
  </w:footnote>
  <w:footnote w:id="249">
    <w:p w14:paraId="0E219A9B" w14:textId="77BC06BE" w:rsidR="00B2280F" w:rsidRPr="003F4998" w:rsidRDefault="00B2280F" w:rsidP="001F2BFF">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ص78</w:t>
      </w:r>
    </w:p>
  </w:footnote>
  <w:footnote w:id="250">
    <w:p w14:paraId="3A34E3FB" w14:textId="017D4DF4" w:rsidR="00B2280F" w:rsidRPr="0071665F" w:rsidRDefault="00B2280F" w:rsidP="00974E26">
      <w:pPr>
        <w:pStyle w:val="Notedebasdepage"/>
        <w:bidi/>
        <w:jc w:val="left"/>
        <w:rPr>
          <w:rFonts w:ascii="Traditional Arabic" w:hAnsi="Traditional Arabic" w:cs="Traditional Arabic"/>
          <w:sz w:val="24"/>
          <w:szCs w:val="24"/>
          <w:lang w:val="en-US"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ص79.</w:t>
      </w:r>
    </w:p>
  </w:footnote>
  <w:footnote w:id="251">
    <w:p w14:paraId="1A1AEC74" w14:textId="19EEA0B0" w:rsidR="00B2280F" w:rsidRPr="003F4998" w:rsidRDefault="00B2280F" w:rsidP="001F2BFF">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ص82.</w:t>
      </w:r>
    </w:p>
  </w:footnote>
  <w:footnote w:id="252">
    <w:p w14:paraId="15EDD092" w14:textId="37DFC593" w:rsidR="00B2280F" w:rsidRPr="003F4998" w:rsidRDefault="00B2280F" w:rsidP="001F2BFF">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ص77.</w:t>
      </w:r>
    </w:p>
  </w:footnote>
  <w:footnote w:id="253">
    <w:p w14:paraId="5F672DE1" w14:textId="15DECFB2" w:rsidR="00B2280F" w:rsidRPr="003F4998" w:rsidRDefault="00B2280F" w:rsidP="001F2BFF">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 ص85.</w:t>
      </w:r>
    </w:p>
  </w:footnote>
  <w:footnote w:id="254">
    <w:p w14:paraId="1457FD76" w14:textId="52ACA523"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ا</w:t>
      </w:r>
      <w:r>
        <w:rPr>
          <w:rFonts w:ascii="Traditional Arabic" w:hAnsi="Traditional Arabic" w:cs="Traditional Arabic" w:hint="cs"/>
          <w:sz w:val="24"/>
          <w:szCs w:val="24"/>
          <w:rtl/>
        </w:rPr>
        <w:t>لسابق</w:t>
      </w:r>
      <w:r>
        <w:rPr>
          <w:rFonts w:ascii="Traditional Arabic" w:hAnsi="Traditional Arabic" w:cs="Traditional Arabic" w:hint="cs"/>
          <w:sz w:val="24"/>
          <w:szCs w:val="24"/>
          <w:rtl/>
          <w:lang w:bidi="ar-DZ"/>
        </w:rPr>
        <w:t>، ص87.</w:t>
      </w:r>
    </w:p>
  </w:footnote>
  <w:footnote w:id="255">
    <w:p w14:paraId="0EA360DA" w14:textId="2EEFF4A8" w:rsidR="00B2280F" w:rsidRPr="003F4998" w:rsidRDefault="00B2280F" w:rsidP="001F2BFF">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المصدر نفسه</w:t>
      </w:r>
      <w:r w:rsidRPr="003F4998">
        <w:rPr>
          <w:rFonts w:ascii="Traditional Arabic" w:hAnsi="Traditional Arabic" w:cs="Traditional Arabic"/>
          <w:sz w:val="24"/>
          <w:szCs w:val="24"/>
          <w:rtl/>
          <w:lang w:bidi="ar-DZ"/>
        </w:rPr>
        <w:t>، ص</w:t>
      </w:r>
      <w:r>
        <w:rPr>
          <w:rFonts w:ascii="Traditional Arabic" w:hAnsi="Traditional Arabic" w:cs="Traditional Arabic" w:hint="cs"/>
          <w:sz w:val="24"/>
          <w:szCs w:val="24"/>
          <w:rtl/>
          <w:lang w:bidi="ar-DZ"/>
        </w:rPr>
        <w:t>90.</w:t>
      </w:r>
    </w:p>
  </w:footnote>
  <w:footnote w:id="256">
    <w:p w14:paraId="2CC73B87" w14:textId="1B2433C6" w:rsidR="00B2280F" w:rsidRPr="003F4998" w:rsidRDefault="00B2280F" w:rsidP="001F2BFF">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w:t>
      </w:r>
      <w:r>
        <w:rPr>
          <w:rFonts w:ascii="Traditional Arabic" w:hAnsi="Traditional Arabic" w:cs="Traditional Arabic" w:hint="cs"/>
          <w:sz w:val="24"/>
          <w:szCs w:val="24"/>
          <w:rtl/>
        </w:rPr>
        <w:t>84.</w:t>
      </w:r>
    </w:p>
  </w:footnote>
  <w:footnote w:id="257">
    <w:p w14:paraId="72436396" w14:textId="2FC5CF40" w:rsidR="00B2280F" w:rsidRPr="003F4998" w:rsidRDefault="00B2280F" w:rsidP="00974E26">
      <w:pPr>
        <w:pStyle w:val="Notedebasdepage"/>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rPr>
        <w:t>المصدر ن</w:t>
      </w:r>
      <w:r>
        <w:rPr>
          <w:rFonts w:ascii="Traditional Arabic" w:hAnsi="Traditional Arabic" w:cs="Traditional Arabic" w:hint="cs"/>
          <w:sz w:val="24"/>
          <w:szCs w:val="24"/>
          <w:rtl/>
          <w:lang w:bidi="ar-DZ"/>
        </w:rPr>
        <w:t>فسه</w:t>
      </w:r>
      <w:r w:rsidRPr="003F4998">
        <w:rPr>
          <w:rFonts w:ascii="Traditional Arabic" w:hAnsi="Traditional Arabic" w:cs="Traditional Arabic"/>
          <w:sz w:val="24"/>
          <w:szCs w:val="24"/>
          <w:rtl/>
        </w:rPr>
        <w:t>،</w:t>
      </w:r>
      <w:r>
        <w:rPr>
          <w:rFonts w:ascii="Traditional Arabic" w:hAnsi="Traditional Arabic" w:cs="Traditional Arabic" w:hint="cs"/>
          <w:sz w:val="24"/>
          <w:szCs w:val="24"/>
          <w:rtl/>
        </w:rPr>
        <w:t xml:space="preserve"> ص93.</w:t>
      </w:r>
    </w:p>
  </w:footnote>
  <w:footnote w:id="258">
    <w:p w14:paraId="1E505E84" w14:textId="39E9A7AC"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w:t>
      </w:r>
      <w:r>
        <w:rPr>
          <w:rFonts w:ascii="Traditional Arabic" w:hAnsi="Traditional Arabic" w:cs="Traditional Arabic" w:hint="cs"/>
          <w:sz w:val="24"/>
          <w:szCs w:val="24"/>
          <w:rtl/>
        </w:rPr>
        <w:t>95.</w:t>
      </w:r>
    </w:p>
  </w:footnote>
  <w:footnote w:id="259">
    <w:p w14:paraId="0C46AC86" w14:textId="7B12A84B"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w:t>
      </w:r>
      <w:r>
        <w:rPr>
          <w:rFonts w:ascii="Traditional Arabic" w:hAnsi="Traditional Arabic" w:cs="Traditional Arabic" w:hint="cs"/>
          <w:sz w:val="24"/>
          <w:szCs w:val="24"/>
          <w:rtl/>
        </w:rPr>
        <w:t>96.</w:t>
      </w:r>
    </w:p>
  </w:footnote>
  <w:footnote w:id="260">
    <w:p w14:paraId="0E55377F" w14:textId="1E3D4B11"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السابق،</w:t>
      </w:r>
      <w:r w:rsidRPr="003F4998">
        <w:rPr>
          <w:rFonts w:ascii="Traditional Arabic" w:hAnsi="Traditional Arabic" w:cs="Traditional Arabic"/>
          <w:sz w:val="24"/>
          <w:szCs w:val="24"/>
          <w:rtl/>
        </w:rPr>
        <w:t xml:space="preserve"> ص94.</w:t>
      </w:r>
    </w:p>
  </w:footnote>
  <w:footnote w:id="261">
    <w:p w14:paraId="763EBA0E" w14:textId="30758506"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ص99.</w:t>
      </w:r>
    </w:p>
  </w:footnote>
  <w:footnote w:id="262">
    <w:p w14:paraId="5F74B0C2" w14:textId="1F1031A2"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المصدر </w:t>
      </w:r>
      <w:r>
        <w:rPr>
          <w:rFonts w:ascii="Traditional Arabic" w:hAnsi="Traditional Arabic" w:cs="Traditional Arabic"/>
          <w:sz w:val="24"/>
          <w:szCs w:val="24"/>
          <w:rtl/>
        </w:rPr>
        <w:t>نفس</w:t>
      </w:r>
      <w:r>
        <w:rPr>
          <w:rFonts w:ascii="Traditional Arabic" w:hAnsi="Traditional Arabic" w:cs="Traditional Arabic" w:hint="cs"/>
          <w:sz w:val="24"/>
          <w:szCs w:val="24"/>
          <w:rtl/>
        </w:rPr>
        <w:t>ه</w:t>
      </w:r>
      <w:r w:rsidRPr="003F4998">
        <w:rPr>
          <w:rFonts w:ascii="Traditional Arabic" w:hAnsi="Traditional Arabic" w:cs="Traditional Arabic"/>
          <w:sz w:val="24"/>
          <w:szCs w:val="24"/>
          <w:rtl/>
        </w:rPr>
        <w:t>، ص102.</w:t>
      </w:r>
    </w:p>
  </w:footnote>
  <w:footnote w:id="263">
    <w:p w14:paraId="1AADDE1E" w14:textId="6506CB1B"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الم</w:t>
      </w:r>
      <w:r>
        <w:rPr>
          <w:rFonts w:ascii="Traditional Arabic" w:hAnsi="Traditional Arabic" w:cs="Traditional Arabic" w:hint="cs"/>
          <w:sz w:val="24"/>
          <w:szCs w:val="24"/>
          <w:rtl/>
        </w:rPr>
        <w:t>صدر نفسه</w:t>
      </w:r>
      <w:r w:rsidRPr="003F4998">
        <w:rPr>
          <w:rFonts w:ascii="Traditional Arabic" w:hAnsi="Traditional Arabic" w:cs="Traditional Arabic"/>
          <w:sz w:val="24"/>
          <w:szCs w:val="24"/>
          <w:rtl/>
        </w:rPr>
        <w:t>، ص102.</w:t>
      </w:r>
    </w:p>
  </w:footnote>
  <w:footnote w:id="264">
    <w:p w14:paraId="1B2EDDFF" w14:textId="171F3CF7"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الصدر نفسه</w:t>
      </w:r>
      <w:r w:rsidRPr="003F4998">
        <w:rPr>
          <w:rFonts w:ascii="Traditional Arabic" w:hAnsi="Traditional Arabic" w:cs="Traditional Arabic"/>
          <w:sz w:val="24"/>
          <w:szCs w:val="24"/>
          <w:rtl/>
        </w:rPr>
        <w:t>، ص101.</w:t>
      </w:r>
    </w:p>
  </w:footnote>
  <w:footnote w:id="265">
    <w:p w14:paraId="700742D8" w14:textId="79BC497F"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الم</w:t>
      </w:r>
      <w:r>
        <w:rPr>
          <w:rFonts w:ascii="Traditional Arabic" w:hAnsi="Traditional Arabic" w:cs="Traditional Arabic" w:hint="cs"/>
          <w:sz w:val="24"/>
          <w:szCs w:val="24"/>
          <w:rtl/>
        </w:rPr>
        <w:t>صدر نفسه</w:t>
      </w:r>
      <w:r w:rsidRPr="003F4998">
        <w:rPr>
          <w:rFonts w:ascii="Traditional Arabic" w:hAnsi="Traditional Arabic" w:cs="Traditional Arabic"/>
          <w:sz w:val="24"/>
          <w:szCs w:val="24"/>
          <w:rtl/>
        </w:rPr>
        <w:t>، ص 108.</w:t>
      </w:r>
    </w:p>
  </w:footnote>
  <w:footnote w:id="266">
    <w:p w14:paraId="619C560C" w14:textId="03148CAB" w:rsidR="00B2280F" w:rsidRPr="003F4998" w:rsidRDefault="00B2280F" w:rsidP="00974E26">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 السابق</w:t>
      </w:r>
      <w:r w:rsidRPr="003F4998">
        <w:rPr>
          <w:rFonts w:ascii="Traditional Arabic" w:hAnsi="Traditional Arabic" w:cs="Traditional Arabic"/>
          <w:sz w:val="24"/>
          <w:szCs w:val="24"/>
          <w:rtl/>
        </w:rPr>
        <w:t>، ص106.</w:t>
      </w:r>
    </w:p>
  </w:footnote>
  <w:footnote w:id="267">
    <w:p w14:paraId="459DF4AF" w14:textId="46653B96" w:rsidR="00B2280F" w:rsidRPr="003F4998" w:rsidRDefault="00B2280F" w:rsidP="00974E26">
      <w:pPr>
        <w:pStyle w:val="Notedebasdepage"/>
        <w:bidi/>
        <w:jc w:val="left"/>
        <w:rPr>
          <w:rFonts w:ascii="Traditional Arabic" w:hAnsi="Traditional Arabic" w:cs="Traditional Arabic"/>
          <w:sz w:val="24"/>
          <w:szCs w:val="24"/>
          <w:rtl/>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 نفسه</w:t>
      </w:r>
      <w:r w:rsidRPr="003F4998">
        <w:rPr>
          <w:rFonts w:ascii="Traditional Arabic" w:hAnsi="Traditional Arabic" w:cs="Traditional Arabic"/>
          <w:sz w:val="24"/>
          <w:szCs w:val="24"/>
          <w:rtl/>
        </w:rPr>
        <w:t>، ص107.</w:t>
      </w:r>
    </w:p>
  </w:footnote>
  <w:footnote w:id="268">
    <w:p w14:paraId="57C0ADBF" w14:textId="15A3B7CF" w:rsidR="00B2280F" w:rsidRPr="003F4998" w:rsidRDefault="00B2280F" w:rsidP="00825DA0">
      <w:pPr>
        <w:pStyle w:val="Notedebasdepage"/>
        <w:bidi/>
        <w:jc w:val="left"/>
        <w:rPr>
          <w:rFonts w:ascii="Traditional Arabic" w:hAnsi="Traditional Arabic" w:cs="Traditional Arabic"/>
          <w:sz w:val="24"/>
          <w:szCs w:val="24"/>
          <w:rtl/>
          <w:lang w:bidi="ar-DZ"/>
        </w:rPr>
      </w:pPr>
      <w:r w:rsidRPr="003F4998">
        <w:rPr>
          <w:rStyle w:val="Appelnotedebasdep"/>
          <w:rFonts w:ascii="Traditional Arabic" w:hAnsi="Traditional Arabic" w:cs="Traditional Arabic"/>
          <w:sz w:val="24"/>
          <w:szCs w:val="24"/>
        </w:rPr>
        <w:footnoteRef/>
      </w:r>
      <w:r w:rsidRPr="003F4998">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المصدر نفسه، ص107.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4315D9" w14:textId="77777777" w:rsidR="00B2280F" w:rsidRPr="00802E04" w:rsidRDefault="00B2280F" w:rsidP="00802E04">
    <w:pPr>
      <w:pStyle w:val="En-tte"/>
      <w:bidi/>
      <w:jc w:val="center"/>
      <w:rPr>
        <w:rFonts w:ascii="Traditional Arabic" w:eastAsiaTheme="majorEastAsia" w:hAnsi="Traditional Arabic" w:cs="Traditional Arabic"/>
        <w:b/>
        <w:bCs/>
        <w:sz w:val="32"/>
        <w:szCs w:val="32"/>
      </w:rPr>
    </w:pPr>
    <w:r w:rsidRPr="009E7D82">
      <w:rPr>
        <w:rFonts w:ascii="Traditional Arabic" w:eastAsiaTheme="majorEastAsia" w:hAnsi="Traditional Arabic" w:cs="Traditional Arabic"/>
        <w:b/>
        <w:bCs/>
        <w:noProof/>
        <w:sz w:val="32"/>
        <w:szCs w:val="32"/>
        <w:lang w:val="en-US" w:eastAsia="en-US"/>
      </w:rPr>
      <mc:AlternateContent>
        <mc:Choice Requires="wpg">
          <w:drawing>
            <wp:anchor distT="0" distB="0" distL="114300" distR="114300" simplePos="0" relativeHeight="251652608" behindDoc="0" locked="0" layoutInCell="1" allowOverlap="1" wp14:anchorId="27A9C9F3" wp14:editId="05D90E97">
              <wp:simplePos x="0" y="0"/>
              <wp:positionH relativeFrom="page">
                <wp:align>center</wp:align>
              </wp:positionH>
              <wp:positionV relativeFrom="page">
                <wp:align>top</wp:align>
              </wp:positionV>
              <wp:extent cx="7539990" cy="666115"/>
              <wp:effectExtent l="0" t="0" r="21590" b="19685"/>
              <wp:wrapNone/>
              <wp:docPr id="411078038" name="Groupe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9990" cy="666115"/>
                        <a:chOff x="8" y="9"/>
                        <a:chExt cx="15823" cy="1439"/>
                      </a:xfrm>
                    </wpg:grpSpPr>
                    <wps:wsp>
                      <wps:cNvPr id="711788765" name="AutoShape 4"/>
                      <wps:cNvCnPr>
                        <a:cxnSpLocks noChangeShapeType="1"/>
                      </wps:cNvCnPr>
                      <wps:spPr bwMode="auto">
                        <a:xfrm>
                          <a:off x="9" y="1431"/>
                          <a:ext cx="15822"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948391302" name="Rectangle 948391302"/>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92500</wp14:pctHeight>
              </wp14:sizeRelV>
            </wp:anchor>
          </w:drawing>
        </mc:Choice>
        <mc:Fallback>
          <w:pict>
            <v:group w14:anchorId="3D31E4EE" id="Groupe 468" o:spid="_x0000_s1026" style="position:absolute;margin-left:0;margin-top:0;width:593.7pt;height:52.45pt;z-index:251652608;mso-width-percent:1000;mso-height-percent:925;mso-position-horizontal:center;mso-position-horizontal-relative:page;mso-position-vertical:top;mso-position-vertical-relative:page;mso-width-percent:1000;mso-height-percent:925;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">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HZeo5XMAAAA4gAAAA8A&#10;AAAAAAAAAAAAAAAAoQIAAGRycy9kb3ducmV2LnhtbFBLBQYAAAAABAAEAPkAAACaAwAAAAA=&#10;" strokecolor="#31849b"/>
              <v:rect id="Rectangle 948391302"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RI7MsA&#10;AADiAAAADwAAAGRycy9kb3ducmV2LnhtbESP3WrCQBSE7wu+w3KE3hTdqEU0ukoRSkMpiPHn+pA9&#10;JsHs2ZjdJunbdwtCL4eZ+YZZb3tTiZYaV1pWMBlHIIgzq0vOFZyO76MFCOeRNVaWScEPOdhuBk9r&#10;jLXt+EBt6nMRIOxiVFB4X8dSuqwgg25sa+LgXW1j0AfZ5FI32AW4qeQ0iubSYMlhocCadgVlt/Tb&#10;KOiyfXs5fn3I/cslsXxP7rv0/KnU87B/W4Hw1Pv/8KOdaAXL18VsOZlFU/i7FO6A3PwC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ARREjsywAAAOIAAAAPAAAAAAAAAAAAAAAAAJgC&#10;AABkcnMvZG93bnJldi54bWxQSwUGAAAAAAQABAD1AAAAkAMAAAAA&#10;" filled="f" stroked="f"/>
              <w10:wrap anchorx="page" anchory="page"/>
            </v:group>
          </w:pict>
        </mc:Fallback>
      </mc:AlternateContent>
    </w:r>
    <w:r w:rsidRPr="009E7D82">
      <w:rPr>
        <w:rFonts w:ascii="Traditional Arabic" w:eastAsiaTheme="majorEastAsia" w:hAnsi="Traditional Arabic" w:cs="Traditional Arabic"/>
        <w:b/>
        <w:bCs/>
        <w:noProof/>
        <w:sz w:val="32"/>
        <w:szCs w:val="32"/>
        <w:lang w:val="en-US" w:eastAsia="en-US"/>
      </w:rPr>
      <mc:AlternateContent>
        <mc:Choice Requires="wps">
          <w:drawing>
            <wp:anchor distT="0" distB="0" distL="114300" distR="114300" simplePos="0" relativeHeight="251650560" behindDoc="0" locked="0" layoutInCell="1" allowOverlap="1" wp14:anchorId="3E2DB351" wp14:editId="731168C1">
              <wp:simplePos x="0" y="0"/>
              <wp:positionH relativeFrom="rightMargin">
                <wp:align>center</wp:align>
              </wp:positionH>
              <wp:positionV relativeFrom="page">
                <wp:align>top</wp:align>
              </wp:positionV>
              <wp:extent cx="90805" cy="633095"/>
              <wp:effectExtent l="0" t="0" r="23495" b="18415"/>
              <wp:wrapNone/>
              <wp:docPr id="1113493071" name="Rectangle 11134930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14D3F811" id="Rectangle 1113493071" o:spid="_x0000_s1026" style="position:absolute;margin-left:0;margin-top:0;width:7.15pt;height:49.85pt;z-index:251650560;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" fillcolor="#4bacc6 [3208]" strokecolor="#4f81bd [3204]">
              <w10:wrap anchorx="margin" anchory="page"/>
            </v:rect>
          </w:pict>
        </mc:Fallback>
      </mc:AlternateContent>
    </w:r>
    <w:r w:rsidRPr="009E7D82">
      <w:rPr>
        <w:rFonts w:ascii="Traditional Arabic" w:eastAsiaTheme="majorEastAsia" w:hAnsi="Traditional Arabic" w:cs="Traditional Arabic"/>
        <w:b/>
        <w:bCs/>
        <w:noProof/>
        <w:sz w:val="32"/>
        <w:szCs w:val="32"/>
        <w:lang w:val="en-US" w:eastAsia="en-US"/>
      </w:rPr>
      <mc:AlternateContent>
        <mc:Choice Requires="wps">
          <w:drawing>
            <wp:anchor distT="0" distB="0" distL="114300" distR="114300" simplePos="0" relativeHeight="251649536" behindDoc="0" locked="0" layoutInCell="1" allowOverlap="1" wp14:anchorId="43010A8D" wp14:editId="7DECB343">
              <wp:simplePos x="0" y="0"/>
              <wp:positionH relativeFrom="leftMargin">
                <wp:align>center</wp:align>
              </wp:positionH>
              <wp:positionV relativeFrom="page">
                <wp:align>top</wp:align>
              </wp:positionV>
              <wp:extent cx="90805" cy="633095"/>
              <wp:effectExtent l="0" t="0" r="23495" b="18415"/>
              <wp:wrapNone/>
              <wp:docPr id="1242996435" name="Rectangle 1242996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3A41DD5B" id="Rectangle 1242996435" o:spid="_x0000_s1026" style="position:absolute;margin-left:0;margin-top:0;width:7.15pt;height:49.85pt;z-index:251649536;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" fillcolor="#4bacc6 [3208]" strokecolor="#4f81bd [3204]">
              <w10:wrap anchorx="margin" anchory="page"/>
            </v:rect>
          </w:pict>
        </mc:Fallback>
      </mc:AlternateContent>
    </w:r>
    <w:r>
      <w:rPr>
        <w:rFonts w:ascii="Traditional Arabic" w:eastAsiaTheme="majorEastAsia" w:hAnsi="Traditional Arabic" w:cs="Traditional Arabic" w:hint="cs"/>
        <w:b/>
        <w:bCs/>
        <w:sz w:val="32"/>
        <w:szCs w:val="32"/>
        <w:rtl/>
      </w:rPr>
      <w:t>مقدمة</w:t>
    </w:r>
    <w:r w:rsidRPr="009E7D82">
      <w:rPr>
        <w:rFonts w:ascii="Traditional Arabic" w:eastAsiaTheme="majorEastAsia" w:hAnsi="Traditional Arabic" w:cs="Traditional Arabic"/>
        <w:b/>
        <w:bCs/>
        <w:sz w:val="32"/>
        <w:szCs w:val="32"/>
        <w:rtl/>
      </w:rPr>
      <w:t>: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185DF2">
      <w:rPr>
        <w:rFonts w:ascii="Amiri" w:eastAsiaTheme="majorEastAsia" w:hAnsi="Amiri" w:cs="Amiri"/>
        <w:b/>
        <w:bCs/>
        <w:noProof/>
        <w:sz w:val="32"/>
        <w:szCs w:val="32"/>
        <w:lang w:val="en-US" w:eastAsia="en-US"/>
      </w:rPr>
      <mc:AlternateContent>
        <mc:Choice Requires="wpg">
          <w:drawing>
            <wp:anchor distT="0" distB="0" distL="114300" distR="114300" simplePos="0" relativeHeight="251648512" behindDoc="0" locked="0" layoutInCell="1" allowOverlap="1" wp14:anchorId="566C5109" wp14:editId="7CA61AFB">
              <wp:simplePos x="0" y="0"/>
              <wp:positionH relativeFrom="page">
                <wp:align>center</wp:align>
              </wp:positionH>
              <wp:positionV relativeFrom="page">
                <wp:align>top</wp:align>
              </wp:positionV>
              <wp:extent cx="7539990" cy="666115"/>
              <wp:effectExtent l="0" t="0" r="21590" b="19685"/>
              <wp:wrapNone/>
              <wp:docPr id="1583793364" name="Groupe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9990" cy="666115"/>
                        <a:chOff x="8" y="9"/>
                        <a:chExt cx="15823" cy="1439"/>
                      </a:xfrm>
                    </wpg:grpSpPr>
                    <wps:wsp>
                      <wps:cNvPr id="285450074" name="AutoShape 4"/>
                      <wps:cNvCnPr>
                        <a:cxnSpLocks noChangeShapeType="1"/>
                      </wps:cNvCnPr>
                      <wps:spPr bwMode="auto">
                        <a:xfrm>
                          <a:off x="9" y="1431"/>
                          <a:ext cx="15822"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1366271774" name="Rectangle 1366271774"/>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92500</wp14:pctHeight>
              </wp14:sizeRelV>
            </wp:anchor>
          </w:drawing>
        </mc:Choice>
        <mc:Fallback>
          <w:pict>
            <v:group w14:anchorId="27A29F30" id="Groupe 468" o:spid="_x0000_s1026" style="position:absolute;margin-left:0;margin-top:0;width:593.7pt;height:52.45pt;z-index:251648512;mso-width-percent:1000;mso-height-percent:925;mso-position-horizontal:center;mso-position-horizontal-relative:page;mso-position-vertical:top;mso-position-vertical-relative:page;mso-width-percent:1000;mso-height-percent:925;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">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wi5l3csAAADiAAAADwAA&#10;AAAAAAAAAAAAAAChAgAAZHJzL2Rvd25yZXYueG1sUEsFBgAAAAAEAAQA+QAAAJkDAAAAAA==&#10;" strokecolor="#31849b"/>
              <v:rect id="Rectangle 1366271774"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YvackA&#10;AADjAAAADwAAAGRycy9kb3ducmV2LnhtbERPX2vCMBB/F/Ydwg32IjNVRzs6owxhWGQgq5vPR3Nr&#10;y5pLbbK2fvtlIPh4v/+32oymET11rrasYD6LQBAXVtdcKvg8vj0+g3AeWWNjmRRcyMFmfTdZYart&#10;wB/U574UIYRdigoq79tUSldUZNDNbEscuG/bGfTh7EqpOxxCuGnkIopiabDm0FBhS9uKip/81ygY&#10;ikN/Or7v5GF6yiyfs/M2/9or9XA/vr6A8DT6m/jqznSYv4zjRTJPkif4/ykAINd/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sYvackAAADjAAAADwAAAAAAAAAAAAAAAACYAgAA&#10;ZHJzL2Rvd25yZXYueG1sUEsFBgAAAAAEAAQA9QAAAI4DAAAAAA==&#10;" filled="f" stroked="f"/>
              <w10:wrap anchorx="page" anchory="page"/>
            </v:group>
          </w:pict>
        </mc:Fallback>
      </mc:AlternateContent>
    </w:r>
    <w:r w:rsidRPr="00185DF2">
      <w:rPr>
        <w:rFonts w:ascii="Amiri" w:eastAsiaTheme="majorEastAsia" w:hAnsi="Amiri" w:cs="Amiri"/>
        <w:b/>
        <w:bCs/>
        <w:noProof/>
        <w:sz w:val="32"/>
        <w:szCs w:val="32"/>
        <w:lang w:val="en-US" w:eastAsia="en-US"/>
      </w:rPr>
      <mc:AlternateContent>
        <mc:Choice Requires="wps">
          <w:drawing>
            <wp:anchor distT="0" distB="0" distL="114300" distR="114300" simplePos="0" relativeHeight="251647488" behindDoc="0" locked="0" layoutInCell="1" allowOverlap="1" wp14:anchorId="50E2B2F5" wp14:editId="0B6602F4">
              <wp:simplePos x="0" y="0"/>
              <wp:positionH relativeFrom="rightMargin">
                <wp:align>center</wp:align>
              </wp:positionH>
              <wp:positionV relativeFrom="page">
                <wp:align>top</wp:align>
              </wp:positionV>
              <wp:extent cx="90805" cy="633095"/>
              <wp:effectExtent l="0" t="0" r="23495" b="18415"/>
              <wp:wrapNone/>
              <wp:docPr id="699359879" name="Rectangle 6993598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13277ED0" id="Rectangle 699359879" o:spid="_x0000_s1026" style="position:absolute;margin-left:0;margin-top:0;width:7.15pt;height:49.85pt;z-index:251647488;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" fillcolor="#4bacc6 [3208]" strokecolor="#4f81bd [3204]">
              <w10:wrap anchorx="margin" anchory="page"/>
            </v:rect>
          </w:pict>
        </mc:Fallback>
      </mc:AlternateContent>
    </w:r>
    <w:r w:rsidRPr="00185DF2">
      <w:rPr>
        <w:rFonts w:ascii="Amiri" w:eastAsiaTheme="majorEastAsia" w:hAnsi="Amiri" w:cs="Amiri"/>
        <w:b/>
        <w:bCs/>
        <w:noProof/>
        <w:sz w:val="32"/>
        <w:szCs w:val="32"/>
        <w:lang w:val="en-US" w:eastAsia="en-US"/>
      </w:rPr>
      <mc:AlternateContent>
        <mc:Choice Requires="wps">
          <w:drawing>
            <wp:anchor distT="0" distB="0" distL="114300" distR="114300" simplePos="0" relativeHeight="251646464" behindDoc="0" locked="0" layoutInCell="1" allowOverlap="1" wp14:anchorId="0729A8CC" wp14:editId="638BF02E">
              <wp:simplePos x="0" y="0"/>
              <wp:positionH relativeFrom="leftMargin">
                <wp:align>center</wp:align>
              </wp:positionH>
              <wp:positionV relativeFrom="page">
                <wp:align>top</wp:align>
              </wp:positionV>
              <wp:extent cx="90805" cy="633095"/>
              <wp:effectExtent l="0" t="0" r="23495" b="18415"/>
              <wp:wrapNone/>
              <wp:docPr id="1095441479" name="Rectangle 10954414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0835E4DD" id="Rectangle 1095441479" o:spid="_x0000_s1026" style="position:absolute;margin-left:0;margin-top:0;width:7.15pt;height:49.85pt;z-index:251646464;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" fillcolor="#4bacc6 [3208]" strokecolor="#4f81bd [3204]">
              <w10:wrap anchorx="margin" anchory="page"/>
            </v:rect>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0247D8" w14:textId="601C8775" w:rsidR="00B2280F" w:rsidRPr="009E7D82" w:rsidRDefault="00B2280F" w:rsidP="009E7D82">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A9CDEC" w14:textId="50E9190A" w:rsidR="00B2280F" w:rsidRPr="00415B2E" w:rsidRDefault="00B2280F" w:rsidP="00BE6505">
    <w:pPr>
      <w:pStyle w:val="En-tte"/>
      <w:bidi/>
      <w:jc w:val="both"/>
      <w:rPr>
        <w:rFonts w:ascii="Traditional Arabic" w:eastAsiaTheme="majorEastAsia" w:hAnsi="Traditional Arabic" w:cs="Traditional Arabic"/>
        <w:b/>
        <w:bCs/>
        <w:sz w:val="32"/>
        <w:szCs w:val="32"/>
      </w:rPr>
    </w:pPr>
    <w:r w:rsidRPr="000F30E0">
      <w:rPr>
        <w:rFonts w:ascii="Traditional Arabic" w:eastAsiaTheme="majorEastAsia" w:hAnsi="Traditional Arabic" w:cs="Traditional Arabic"/>
        <w:b/>
        <w:bCs/>
        <w:sz w:val="32"/>
        <w:szCs w:val="32"/>
        <w:rtl/>
      </w:rPr>
      <w:t>خاتمة: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415B2E">
      <w:rPr>
        <w:rFonts w:ascii="Traditional Arabic" w:eastAsiaTheme="majorEastAsia" w:hAnsi="Traditional Arabic" w:cs="Traditional Arabic"/>
        <w:noProof/>
        <w:lang w:val="en-US" w:eastAsia="en-US"/>
      </w:rPr>
      <mc:AlternateContent>
        <mc:Choice Requires="wpg">
          <w:drawing>
            <wp:anchor distT="0" distB="0" distL="114300" distR="114300" simplePos="0" relativeHeight="251666944" behindDoc="0" locked="0" layoutInCell="1" allowOverlap="1" wp14:anchorId="04B0774B" wp14:editId="7C5C13CE">
              <wp:simplePos x="0" y="0"/>
              <wp:positionH relativeFrom="page">
                <wp:align>center</wp:align>
              </wp:positionH>
              <wp:positionV relativeFrom="page">
                <wp:align>top</wp:align>
              </wp:positionV>
              <wp:extent cx="7539990" cy="666115"/>
              <wp:effectExtent l="0" t="0" r="21590" b="19685"/>
              <wp:wrapNone/>
              <wp:docPr id="1889223206" name="Groupe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9990" cy="666115"/>
                        <a:chOff x="8" y="9"/>
                        <a:chExt cx="15823" cy="1439"/>
                      </a:xfrm>
                    </wpg:grpSpPr>
                    <wps:wsp>
                      <wps:cNvPr id="783850206" name="AutoShape 4"/>
                      <wps:cNvCnPr>
                        <a:cxnSpLocks noChangeShapeType="1"/>
                      </wps:cNvCnPr>
                      <wps:spPr bwMode="auto">
                        <a:xfrm>
                          <a:off x="9" y="1431"/>
                          <a:ext cx="15822"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170011682" name="Rectangle 170011682"/>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92500</wp14:pctHeight>
              </wp14:sizeRelV>
            </wp:anchor>
          </w:drawing>
        </mc:Choice>
        <mc:Fallback>
          <w:pict>
            <v:group w14:anchorId="7249EE27" id="Groupe 468" o:spid="_x0000_s1026" style="position:absolute;margin-left:0;margin-top:0;width:593.7pt;height:52.45pt;z-index:251666944;mso-width-percent:1000;mso-height-percent:925;mso-position-horizontal:center;mso-position-horizontal-relative:page;mso-position-vertical:top;mso-position-vertical-relative:page;mso-width-percent:1000;mso-height-percent:925;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">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GN2rR3MAAAA4gAAAA8A&#10;AAAAAAAAAAAAAAAAoQIAAGRycy9kb3ducmV2LnhtbFBLBQYAAAAABAAEAPkAAACaAwAAAAA=&#10;" strokecolor="#31849b"/>
              <v:rect id="Rectangle 170011682"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O9O8cA&#10;AADiAAAADwAAAGRycy9kb3ducmV2LnhtbERPXWvCMBR9F/Yfwh34IjOpDyqdUYYwVsZArJvPl+au&#10;LWtuahPb7t8vgrDHw/ne7EbbiJ46XzvWkMwVCOLCmZpLDZ+n16c1CB+QDTaOScMvedhtHyYbTI0b&#10;+Eh9HkoRQ9inqKEKoU2l9EVFFv3ctcSR+3adxRBhV0rT4RDDbSMXSi2lxZpjQ4Ut7SsqfvKr1TAU&#10;h/58+niTh9k5c3zJLvv8613r6eP48gwi0Bj+xXd3ZuL8lVJJslwv4HYpYp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3DvTvHAAAA4gAAAA8AAAAAAAAAAAAAAAAAmAIAAGRy&#10;cy9kb3ducmV2LnhtbFBLBQYAAAAABAAEAPUAAACMAwAAAAA=&#10;" filled="f" stroked="f"/>
              <w10:wrap anchorx="page" anchory="page"/>
            </v:group>
          </w:pict>
        </mc:Fallback>
      </mc:AlternateContent>
    </w:r>
    <w:r w:rsidRPr="00415B2E">
      <w:rPr>
        <w:rFonts w:ascii="Traditional Arabic" w:eastAsiaTheme="majorEastAsia" w:hAnsi="Traditional Arabic" w:cs="Traditional Arabic"/>
        <w:noProof/>
        <w:lang w:val="en-US" w:eastAsia="en-US"/>
      </w:rPr>
      <mc:AlternateContent>
        <mc:Choice Requires="wps">
          <w:drawing>
            <wp:anchor distT="0" distB="0" distL="114300" distR="114300" simplePos="0" relativeHeight="251664896" behindDoc="0" locked="0" layoutInCell="1" allowOverlap="1" wp14:anchorId="412ADB23" wp14:editId="7370CA9B">
              <wp:simplePos x="0" y="0"/>
              <wp:positionH relativeFrom="rightMargin">
                <wp:align>center</wp:align>
              </wp:positionH>
              <wp:positionV relativeFrom="page">
                <wp:align>top</wp:align>
              </wp:positionV>
              <wp:extent cx="90805" cy="633095"/>
              <wp:effectExtent l="0" t="0" r="23495" b="18415"/>
              <wp:wrapNone/>
              <wp:docPr id="1479229111" name="Rectangle 1479229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62678E77" id="Rectangle 1479229111" o:spid="_x0000_s1026" style="position:absolute;margin-left:0;margin-top:0;width:7.15pt;height:49.85pt;z-index:251664896;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" fillcolor="#4bacc6 [3208]" strokecolor="#4f81bd [3204]">
              <w10:wrap anchorx="margin" anchory="page"/>
            </v:rect>
          </w:pict>
        </mc:Fallback>
      </mc:AlternateContent>
    </w:r>
    <w:r w:rsidRPr="00415B2E">
      <w:rPr>
        <w:rFonts w:ascii="Traditional Arabic" w:eastAsiaTheme="majorEastAsia" w:hAnsi="Traditional Arabic" w:cs="Traditional Arabic"/>
        <w:noProof/>
        <w:lang w:val="en-US" w:eastAsia="en-US"/>
      </w:rPr>
      <mc:AlternateContent>
        <mc:Choice Requires="wps">
          <w:drawing>
            <wp:anchor distT="0" distB="0" distL="114300" distR="114300" simplePos="0" relativeHeight="251662848" behindDoc="0" locked="0" layoutInCell="1" allowOverlap="1" wp14:anchorId="521E60CB" wp14:editId="4919976A">
              <wp:simplePos x="0" y="0"/>
              <wp:positionH relativeFrom="leftMargin">
                <wp:align>center</wp:align>
              </wp:positionH>
              <wp:positionV relativeFrom="page">
                <wp:align>top</wp:align>
              </wp:positionV>
              <wp:extent cx="90805" cy="633095"/>
              <wp:effectExtent l="0" t="0" r="23495" b="18415"/>
              <wp:wrapNone/>
              <wp:docPr id="818539561" name="Rectangle 8185395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73117147" id="Rectangle 818539561" o:spid="_x0000_s1026" style="position:absolute;margin-left:0;margin-top:0;width:7.15pt;height:49.85pt;z-index:251662848;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" fillcolor="#4bacc6 [3208]" strokecolor="#4f81bd [3204]">
              <w10:wrap anchorx="margin" anchory="page"/>
            </v:rect>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D5C829" w14:textId="0F302D1A" w:rsidR="00B2280F" w:rsidRPr="000F30E0" w:rsidRDefault="00B2280F" w:rsidP="000F30E0">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55FF80" w14:textId="4E3D6EBB" w:rsidR="00B2280F" w:rsidRPr="00415B2E" w:rsidRDefault="00B2280F" w:rsidP="00BE6505">
    <w:pPr>
      <w:pStyle w:val="En-tte"/>
      <w:bidi/>
      <w:jc w:val="both"/>
      <w:rPr>
        <w:rFonts w:ascii="Traditional Arabic" w:eastAsiaTheme="majorEastAsia" w:hAnsi="Traditional Arabic" w:cs="Traditional Arabic"/>
        <w:b/>
        <w:bCs/>
        <w:sz w:val="32"/>
        <w:szCs w:val="32"/>
      </w:rPr>
    </w:pPr>
    <w:r w:rsidRPr="00415B2E">
      <w:rPr>
        <w:rFonts w:ascii="Traditional Arabic" w:eastAsiaTheme="majorEastAsia" w:hAnsi="Traditional Arabic" w:cs="Traditional Arabic"/>
        <w:noProof/>
        <w:lang w:val="en-US" w:eastAsia="en-US"/>
      </w:rPr>
      <mc:AlternateContent>
        <mc:Choice Requires="wpg">
          <w:drawing>
            <wp:anchor distT="0" distB="0" distL="114300" distR="114300" simplePos="0" relativeHeight="251659776" behindDoc="0" locked="0" layoutInCell="1" allowOverlap="1" wp14:anchorId="0F37A81F" wp14:editId="77EDBE68">
              <wp:simplePos x="0" y="0"/>
              <wp:positionH relativeFrom="page">
                <wp:align>center</wp:align>
              </wp:positionH>
              <wp:positionV relativeFrom="page">
                <wp:align>top</wp:align>
              </wp:positionV>
              <wp:extent cx="7539990" cy="666115"/>
              <wp:effectExtent l="0" t="0" r="21590" b="19685"/>
              <wp:wrapNone/>
              <wp:docPr id="1959284661" name="Groupe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9990" cy="666115"/>
                        <a:chOff x="8" y="9"/>
                        <a:chExt cx="15823" cy="1439"/>
                      </a:xfrm>
                    </wpg:grpSpPr>
                    <wps:wsp>
                      <wps:cNvPr id="1642096969" name="AutoShape 4"/>
                      <wps:cNvCnPr>
                        <a:cxnSpLocks noChangeShapeType="1"/>
                      </wps:cNvCnPr>
                      <wps:spPr bwMode="auto">
                        <a:xfrm>
                          <a:off x="9" y="1431"/>
                          <a:ext cx="15822"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1084855703" name="Rectangle 1084855703"/>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92500</wp14:pctHeight>
              </wp14:sizeRelV>
            </wp:anchor>
          </w:drawing>
        </mc:Choice>
        <mc:Fallback>
          <w:pict>
            <v:group w14:anchorId="0B895593" id="Groupe 468" o:spid="_x0000_s1026" style="position:absolute;margin-left:0;margin-top:0;width:593.7pt;height:52.45pt;z-index:251659776;mso-width-percent:1000;mso-height-percent:925;mso-position-horizontal:center;mso-position-horizontal-relative:page;mso-position-vertical:top;mso-position-vertical-relative:page;mso-width-percent:1000;mso-height-percent:925;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">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oke1ccsAAADjAAAADwAA&#10;AAAAAAAAAAAAAAChAgAAZHJzL2Rvd25yZXYueG1sUEsFBgAAAAAEAAQA+QAAAJkDAAAAAA==&#10;" strokecolor="#31849b"/>
              <v:rect id="Rectangle 1084855703"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Y0YckA&#10;AADjAAAADwAAAGRycy9kb3ducmV2LnhtbERPX0vDMBB/F/Ydwg18kS2ZOi112ZCBWGQw7Oaej+Zs&#10;y5pL18S2fnsjCD7e7/+tNqNtRE+drx1rWMwVCOLCmZpLDcfDyywB4QOywcYxafgmD5v15GqFqXED&#10;v1Ofh1LEEPYpaqhCaFMpfVGRRT93LXHkPl1nMcSzK6XpcIjhtpG3Sj1IizXHhgpb2lZUnPMvq2Eo&#10;9v3psHuV+5tT5viSXbb5x5vW19Px+QlEoDH8i//cmYnzVXKfLJeP6g5+f4oAyPU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4Y0YckAAADjAAAADwAAAAAAAAAAAAAAAACYAgAA&#10;ZHJzL2Rvd25yZXYueG1sUEsFBgAAAAAEAAQA9QAAAI4DAAAAAA==&#10;" filled="f" stroked="f"/>
              <w10:wrap anchorx="page" anchory="page"/>
            </v:group>
          </w:pict>
        </mc:Fallback>
      </mc:AlternateContent>
    </w:r>
    <w:r w:rsidRPr="00415B2E">
      <w:rPr>
        <w:rFonts w:ascii="Traditional Arabic" w:eastAsiaTheme="majorEastAsia" w:hAnsi="Traditional Arabic" w:cs="Traditional Arabic"/>
        <w:noProof/>
        <w:lang w:val="en-US" w:eastAsia="en-US"/>
      </w:rPr>
      <mc:AlternateContent>
        <mc:Choice Requires="wps">
          <w:drawing>
            <wp:anchor distT="0" distB="0" distL="114300" distR="114300" simplePos="0" relativeHeight="251655680" behindDoc="0" locked="0" layoutInCell="1" allowOverlap="1" wp14:anchorId="651E85E2" wp14:editId="76AEA57F">
              <wp:simplePos x="0" y="0"/>
              <wp:positionH relativeFrom="rightMargin">
                <wp:align>center</wp:align>
              </wp:positionH>
              <wp:positionV relativeFrom="page">
                <wp:align>top</wp:align>
              </wp:positionV>
              <wp:extent cx="90805" cy="633095"/>
              <wp:effectExtent l="0" t="0" r="23495" b="18415"/>
              <wp:wrapNone/>
              <wp:docPr id="1325433719" name="Rectangle 13254337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420F1672" id="Rectangle 1325433719" o:spid="_x0000_s1026" style="position:absolute;margin-left:0;margin-top:0;width:7.15pt;height:49.85pt;z-index:251655680;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" fillcolor="#4bacc6 [3208]" strokecolor="#4f81bd [3204]">
              <w10:wrap anchorx="margin" anchory="page"/>
            </v:rect>
          </w:pict>
        </mc:Fallback>
      </mc:AlternateContent>
    </w:r>
    <w:r w:rsidRPr="00415B2E">
      <w:rPr>
        <w:rFonts w:ascii="Traditional Arabic" w:eastAsiaTheme="majorEastAsia" w:hAnsi="Traditional Arabic" w:cs="Traditional Arabic"/>
        <w:noProof/>
        <w:lang w:val="en-US" w:eastAsia="en-US"/>
      </w:rPr>
      <mc:AlternateContent>
        <mc:Choice Requires="wps">
          <w:drawing>
            <wp:anchor distT="0" distB="0" distL="114300" distR="114300" simplePos="0" relativeHeight="251651584" behindDoc="0" locked="0" layoutInCell="1" allowOverlap="1" wp14:anchorId="141304DD" wp14:editId="250FF3F2">
              <wp:simplePos x="0" y="0"/>
              <wp:positionH relativeFrom="leftMargin">
                <wp:align>center</wp:align>
              </wp:positionH>
              <wp:positionV relativeFrom="page">
                <wp:align>top</wp:align>
              </wp:positionV>
              <wp:extent cx="90805" cy="633095"/>
              <wp:effectExtent l="0" t="0" r="23495" b="18415"/>
              <wp:wrapNone/>
              <wp:docPr id="395826022" name="Rectangle 3958260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42F1850A" id="Rectangle 395826022" o:spid="_x0000_s1026" style="position:absolute;margin-left:0;margin-top:0;width:7.15pt;height:49.85pt;z-index:251651584;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" fillcolor="#4bacc6 [3208]" strokecolor="#4f81bd [3204]">
              <w10:wrap anchorx="margin" anchory="page"/>
            </v:rect>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346917" w14:textId="14B3BBEF" w:rsidR="00B2280F" w:rsidRPr="00415B2E" w:rsidRDefault="00B2280F" w:rsidP="00BE6505">
    <w:pPr>
      <w:pStyle w:val="En-tte"/>
      <w:bidi/>
      <w:jc w:val="both"/>
      <w:rPr>
        <w:rFonts w:ascii="Traditional Arabic" w:eastAsiaTheme="majorEastAsia" w:hAnsi="Traditional Arabic" w:cs="Traditional Arabic"/>
        <w:b/>
        <w:bCs/>
        <w:sz w:val="32"/>
        <w:szCs w:val="32"/>
      </w:rPr>
    </w:pPr>
    <w:r w:rsidRPr="00415B2E">
      <w:rPr>
        <w:rFonts w:ascii="Traditional Arabic" w:eastAsiaTheme="majorEastAsia" w:hAnsi="Traditional Arabic" w:cs="Traditional Arabic"/>
        <w:noProof/>
        <w:lang w:val="en-US" w:eastAsia="en-US"/>
      </w:rPr>
      <mc:AlternateContent>
        <mc:Choice Requires="wpg">
          <w:drawing>
            <wp:anchor distT="0" distB="0" distL="114300" distR="114300" simplePos="0" relativeHeight="251673088" behindDoc="0" locked="0" layoutInCell="1" allowOverlap="1" wp14:anchorId="71B05CF6" wp14:editId="15EB3FC2">
              <wp:simplePos x="0" y="0"/>
              <wp:positionH relativeFrom="page">
                <wp:align>center</wp:align>
              </wp:positionH>
              <wp:positionV relativeFrom="page">
                <wp:align>top</wp:align>
              </wp:positionV>
              <wp:extent cx="7539990" cy="666115"/>
              <wp:effectExtent l="0" t="0" r="21590" b="19685"/>
              <wp:wrapNone/>
              <wp:docPr id="3" name="Groupe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9990" cy="666115"/>
                        <a:chOff x="8" y="9"/>
                        <a:chExt cx="15823" cy="1439"/>
                      </a:xfrm>
                    </wpg:grpSpPr>
                    <wps:wsp>
                      <wps:cNvPr id="4" name="AutoShape 4"/>
                      <wps:cNvCnPr>
                        <a:cxnSpLocks noChangeShapeType="1"/>
                      </wps:cNvCnPr>
                      <wps:spPr bwMode="auto">
                        <a:xfrm>
                          <a:off x="9" y="1431"/>
                          <a:ext cx="15822"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5" name="Rectangle 5"/>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92500</wp14:pctHeight>
              </wp14:sizeRelV>
            </wp:anchor>
          </w:drawing>
        </mc:Choice>
        <mc:Fallback>
          <w:pict>
            <v:group w14:anchorId="23AA2177" id="Groupe 468" o:spid="_x0000_s1026" style="position:absolute;margin-left:0;margin-top:0;width:593.7pt;height:52.45pt;z-index:251673088;mso-width-percent:1000;mso-height-percent:925;mso-position-horizontal:center;mso-position-horizontal-relative:page;mso-position-vertical:top;mso-position-vertical-relative:page;mso-width-percent:1000;mso-height-percent:925;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">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zm18UAAADaAAAADwAAAGRycy9kb3ducmV2LnhtbESPT2sCMRTE74V+h/AKXopmFSu6GsUW&#10;BKWl4J+Dx8fmuVncvCxJ1NVP3xQKPQ4z8xtmtmhtLa7kQ+VYQb+XgSAunK64VHDYr7pjECEia6wd&#10;k4I7BVjMn59mmGt34y1dd7EUCcIhRwUmxiaXMhSGLIaea4iTd3LeYkzSl1J7vCW4reUgy0bSYsVp&#10;wWBDH4aK8+5iFbx/rh7Dt/J74i+0eX2Yr+w4aM5KdV7a5RREpDb+h//aa61gCL9X0g2Q8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Ozm18UAAADaAAAADwAAAAAAAAAA&#10;AAAAAAChAgAAZHJzL2Rvd25yZXYueG1sUEsFBgAAAAAEAAQA+QAAAJMDAAAAAA==&#10;" strokecolor="#31849b"/>
              <v:rect id="Rectangle 5"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lHcMA&#10;AADaAAAADwAAAGRycy9kb3ducmV2LnhtbESPQWvCQBSE74L/YXlCL6KbFpQSsxERpKEUxNh6fmRf&#10;k9Ds25jdJum/dwWhx2FmvmGS7Wga0VPnassKnpcRCOLC6ppLBZ/nw+IVhPPIGhvLpOCPHGzT6STB&#10;WNuBT9TnvhQBwi5GBZX3bSylKyoy6Ja2JQ7et+0M+iC7UuoOhwA3jXyJorU0WHNYqLClfUXFT/5r&#10;FAzFsb+cP97kcX7JLF+z6z7/elfqaTbuNiA8jf4//GhnWsEK7lfCDZDp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jlHcMAAADaAAAADwAAAAAAAAAAAAAAAACYAgAAZHJzL2Rv&#10;d25yZXYueG1sUEsFBgAAAAAEAAQA9QAAAIgDAAAAAA==&#10;" filled="f" stroked="f"/>
              <w10:wrap anchorx="page" anchory="page"/>
            </v:group>
          </w:pict>
        </mc:Fallback>
      </mc:AlternateContent>
    </w:r>
    <w:r w:rsidRPr="00415B2E">
      <w:rPr>
        <w:rFonts w:ascii="Traditional Arabic" w:eastAsiaTheme="majorEastAsia" w:hAnsi="Traditional Arabic" w:cs="Traditional Arabic"/>
        <w:noProof/>
        <w:lang w:val="en-US" w:eastAsia="en-US"/>
      </w:rPr>
      <mc:AlternateContent>
        <mc:Choice Requires="wps">
          <w:drawing>
            <wp:anchor distT="0" distB="0" distL="114300" distR="114300" simplePos="0" relativeHeight="251672064" behindDoc="0" locked="0" layoutInCell="1" allowOverlap="1" wp14:anchorId="7CF9A8A6" wp14:editId="10C7EAD5">
              <wp:simplePos x="0" y="0"/>
              <wp:positionH relativeFrom="rightMargin">
                <wp:align>center</wp:align>
              </wp:positionH>
              <wp:positionV relativeFrom="page">
                <wp:align>top</wp:align>
              </wp:positionV>
              <wp:extent cx="90805" cy="633095"/>
              <wp:effectExtent l="0" t="0" r="23495" b="1841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37EC9758" id="Rectangle 6" o:spid="_x0000_s1026" style="position:absolute;margin-left:0;margin-top:0;width:7.15pt;height:49.85pt;z-index:251672064;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" fillcolor="#4bacc6 [3208]" strokecolor="#4f81bd [3204]">
              <w10:wrap anchorx="margin" anchory="page"/>
            </v:rect>
          </w:pict>
        </mc:Fallback>
      </mc:AlternateContent>
    </w:r>
    <w:r w:rsidRPr="00415B2E">
      <w:rPr>
        <w:rFonts w:ascii="Traditional Arabic" w:eastAsiaTheme="majorEastAsia" w:hAnsi="Traditional Arabic" w:cs="Traditional Arabic"/>
        <w:noProof/>
        <w:lang w:val="en-US" w:eastAsia="en-US"/>
      </w:rPr>
      <mc:AlternateContent>
        <mc:Choice Requires="wps">
          <w:drawing>
            <wp:anchor distT="0" distB="0" distL="114300" distR="114300" simplePos="0" relativeHeight="251671040" behindDoc="0" locked="0" layoutInCell="1" allowOverlap="1" wp14:anchorId="6088B10A" wp14:editId="76FCA74B">
              <wp:simplePos x="0" y="0"/>
              <wp:positionH relativeFrom="leftMargin">
                <wp:align>center</wp:align>
              </wp:positionH>
              <wp:positionV relativeFrom="page">
                <wp:align>top</wp:align>
              </wp:positionV>
              <wp:extent cx="90805" cy="633095"/>
              <wp:effectExtent l="0" t="0" r="23495" b="1841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62AA8457" id="Rectangle 8" o:spid="_x0000_s1026" style="position:absolute;margin-left:0;margin-top:0;width:7.15pt;height:49.85pt;z-index:251671040;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" fillcolor="#4bacc6 [3208]" strokecolor="#4f81bd [3204]">
              <w10:wrap anchorx="margin" anchory="page"/>
            </v:rect>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92BF2E" w14:textId="357444D8" w:rsidR="00B2280F" w:rsidRPr="000F30E0" w:rsidRDefault="00B2280F" w:rsidP="000F30E0">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746786" w14:textId="16A31683" w:rsidR="00B2280F" w:rsidRPr="00F173E3" w:rsidRDefault="00B2280F" w:rsidP="0046265B">
    <w:pPr>
      <w:pStyle w:val="En-tte"/>
      <w:bidi/>
      <w:jc w:val="both"/>
      <w:rPr>
        <w:rFonts w:ascii="Traditional Arabic" w:eastAsiaTheme="majorEastAsia" w:hAnsi="Traditional Arabic" w:cs="Traditional Arabic"/>
        <w:b/>
        <w:bCs/>
        <w:sz w:val="32"/>
        <w:szCs w:val="32"/>
      </w:rPr>
    </w:pPr>
    <w:r w:rsidRPr="00F173E3">
      <w:rPr>
        <w:rFonts w:ascii="Traditional Arabic" w:eastAsiaTheme="majorEastAsia" w:hAnsi="Traditional Arabic" w:cs="Traditional Arabic"/>
        <w:noProof/>
        <w:sz w:val="32"/>
        <w:szCs w:val="32"/>
        <w:lang w:val="en-US" w:eastAsia="en-US"/>
      </w:rPr>
      <mc:AlternateContent>
        <mc:Choice Requires="wpg">
          <w:drawing>
            <wp:anchor distT="0" distB="0" distL="114300" distR="114300" simplePos="0" relativeHeight="251687936" behindDoc="0" locked="0" layoutInCell="1" allowOverlap="1" wp14:anchorId="4C93522D" wp14:editId="38A92B97">
              <wp:simplePos x="0" y="0"/>
              <wp:positionH relativeFrom="page">
                <wp:posOffset>0</wp:posOffset>
              </wp:positionH>
              <wp:positionV relativeFrom="page">
                <wp:posOffset>68580</wp:posOffset>
              </wp:positionV>
              <wp:extent cx="10047605" cy="914400"/>
              <wp:effectExtent l="0" t="0" r="19050" b="11430"/>
              <wp:wrapNone/>
              <wp:docPr id="506448386" name="Groupe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047605" cy="914400"/>
                        <a:chOff x="8" y="9"/>
                        <a:chExt cx="15823" cy="1439"/>
                      </a:xfrm>
                    </wpg:grpSpPr>
                    <wps:wsp>
                      <wps:cNvPr id="1522900066" name="AutoShape 4"/>
                      <wps:cNvCnPr>
                        <a:cxnSpLocks noChangeShapeType="1"/>
                      </wps:cNvCnPr>
                      <wps:spPr bwMode="auto">
                        <a:xfrm>
                          <a:off x="9" y="1431"/>
                          <a:ext cx="15822"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1350320403" name="Rectangle 1350320403"/>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92500</wp14:pctHeight>
              </wp14:sizeRelV>
            </wp:anchor>
          </w:drawing>
        </mc:Choice>
        <mc:Fallback>
          <w:pict>
            <v:group w14:anchorId="65FD98F5" id="Groupe 468" o:spid="_x0000_s1026" style="position:absolute;margin-left:0;margin-top:5.4pt;width:791.15pt;height:1in;z-index:251687936;mso-width-percent:1000;mso-height-percent:925;mso-position-horizontal-relative:page;mso-position-vertical-relative:page;mso-width-percent:1000;mso-height-percent:925;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">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Ls/NQHMAAAA4wAAAA8A&#10;AAAAAAAAAAAAAAAAoQIAAGRycy9kb3ducmV2LnhtbFBLBQYAAAAABAAEAPkAAACaAwAAAAA=&#10;" strokecolor="#31849b"/>
              <v:rect id="Rectangle 1350320403"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L9cgA&#10;AADjAAAADwAAAGRycy9kb3ducmV2LnhtbERPX0vDMBB/F/wO4YS9DJe4TpG6bMhALGMw7HTPR3O2&#10;xebSNVlbv/0yEHy83/9brkfbiJ46XzvW8DBTIIgLZ2ouNXwe3u6fQfiAbLBxTBp+ycN6dXuzxNS4&#10;gT+oz0MpYgj7FDVUIbSplL6oyKKfuZY4ct+usxji2ZXSdDjEcNvIuVJP0mLNsaHCljYVFT/52WoY&#10;in1/POze5X56zByfstMm/9pqPbkbX19ABBrDv/jPnZk4P3lUyVwtVALXnyIAcnU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P+4v1yAAAAOMAAAAPAAAAAAAAAAAAAAAAAJgCAABk&#10;cnMvZG93bnJldi54bWxQSwUGAAAAAAQABAD1AAAAjQMAAAAA&#10;" filled="f" stroked="f"/>
              <w10:wrap anchorx="page" anchory="page"/>
            </v:group>
          </w:pict>
        </mc:Fallback>
      </mc:AlternateContent>
    </w:r>
    <w:r w:rsidRPr="00F173E3">
      <w:rPr>
        <w:rFonts w:ascii="Traditional Arabic" w:eastAsiaTheme="majorEastAsia" w:hAnsi="Traditional Arabic" w:cs="Traditional Arabic"/>
        <w:noProof/>
        <w:sz w:val="32"/>
        <w:szCs w:val="32"/>
        <w:lang w:val="en-US" w:eastAsia="en-US"/>
      </w:rPr>
      <w:t xml:space="preserve"> </w:t>
    </w:r>
    <w:r w:rsidRPr="00F173E3">
      <w:rPr>
        <w:rFonts w:ascii="Traditional Arabic" w:eastAsiaTheme="majorEastAsia" w:hAnsi="Traditional Arabic" w:cs="Traditional Arabic"/>
        <w:noProof/>
        <w:sz w:val="32"/>
        <w:szCs w:val="32"/>
        <w:lang w:val="en-US" w:eastAsia="en-US"/>
      </w:rPr>
      <mc:AlternateContent>
        <mc:Choice Requires="wps">
          <w:drawing>
            <wp:anchor distT="0" distB="0" distL="114300" distR="114300" simplePos="0" relativeHeight="251667456" behindDoc="0" locked="0" layoutInCell="1" allowOverlap="1" wp14:anchorId="6DA3BE54" wp14:editId="7192A4EC">
              <wp:simplePos x="0" y="0"/>
              <wp:positionH relativeFrom="rightMargin">
                <wp:align>center</wp:align>
              </wp:positionH>
              <wp:positionV relativeFrom="page">
                <wp:align>top</wp:align>
              </wp:positionV>
              <wp:extent cx="90805" cy="822960"/>
              <wp:effectExtent l="0" t="0" r="4445" b="0"/>
              <wp:wrapNone/>
              <wp:docPr id="1912064601" name="Rectangle 19120646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2296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13CD9F68" id="Rectangle 1912064601" o:spid="_x0000_s1026" style="position:absolute;margin-left:0;margin-top:0;width:7.15pt;height:64.8pt;z-index:251667456;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" fillcolor="#4bacc6 [3208]" strokecolor="#4f81bd [3204]">
              <w10:wrap anchorx="margin" anchory="page"/>
            </v:rect>
          </w:pict>
        </mc:Fallback>
      </mc:AlternateContent>
    </w:r>
    <w:r w:rsidRPr="00F173E3">
      <w:rPr>
        <w:rFonts w:ascii="Traditional Arabic" w:eastAsiaTheme="majorEastAsia" w:hAnsi="Traditional Arabic" w:cs="Traditional Arabic"/>
        <w:noProof/>
        <w:sz w:val="32"/>
        <w:szCs w:val="32"/>
        <w:lang w:val="en-US" w:eastAsia="en-US"/>
      </w:rPr>
      <mc:AlternateContent>
        <mc:Choice Requires="wps">
          <w:drawing>
            <wp:anchor distT="0" distB="0" distL="114300" distR="114300" simplePos="0" relativeHeight="251646976" behindDoc="0" locked="0" layoutInCell="1" allowOverlap="1" wp14:anchorId="773B36DE" wp14:editId="21CDEDBE">
              <wp:simplePos x="0" y="0"/>
              <wp:positionH relativeFrom="leftMargin">
                <wp:align>center</wp:align>
              </wp:positionH>
              <wp:positionV relativeFrom="page">
                <wp:align>top</wp:align>
              </wp:positionV>
              <wp:extent cx="90805" cy="822960"/>
              <wp:effectExtent l="0" t="0" r="4445" b="0"/>
              <wp:wrapNone/>
              <wp:docPr id="317475801" name="Rectangle 3174758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2296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378F4A6B" id="Rectangle 317475801" o:spid="_x0000_s1026" style="position:absolute;margin-left:0;margin-top:0;width:7.15pt;height:64.8pt;z-index:251646976;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" fillcolor="#4bacc6 [3208]" strokecolor="#4f81bd [3204]">
              <w10:wrap anchorx="margin" anchory="page"/>
            </v:rect>
          </w:pict>
        </mc:Fallback>
      </mc:AlternateContent>
    </w:r>
  </w:p>
  <w:p w14:paraId="53B467E7" w14:textId="77777777" w:rsidR="00B2280F" w:rsidRDefault="00B2280F"/>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665DFF" w14:textId="77777777" w:rsidR="00B2280F" w:rsidRDefault="00B2280F"/>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DE6B40" w14:textId="77777777" w:rsidR="00B2280F" w:rsidRDefault="00B2280F"/>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04EABA" w14:textId="77777777" w:rsidR="00B2280F" w:rsidRPr="00B174F4" w:rsidRDefault="00B2280F" w:rsidP="00C3092E">
    <w:pPr>
      <w:pStyle w:val="En-tte"/>
      <w:bidi/>
      <w:rPr>
        <w:rFonts w:ascii="Sakkal Majalla" w:eastAsiaTheme="majorEastAsia" w:hAnsi="Sakkal Majalla" w:cs="Sakkal Majalla"/>
        <w:b/>
        <w:bCs/>
        <w:sz w:val="28"/>
        <w:szCs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223573" w14:textId="565877A9" w:rsidR="00B2280F" w:rsidRPr="00B309F0" w:rsidRDefault="00B2280F" w:rsidP="00B309F0">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86B8A6" w14:textId="3DA91A48" w:rsidR="00B2280F" w:rsidRPr="009E7D82" w:rsidRDefault="00B2280F" w:rsidP="004D7931">
    <w:pPr>
      <w:pStyle w:val="En-tte"/>
      <w:bidi/>
      <w:jc w:val="center"/>
      <w:rPr>
        <w:rFonts w:ascii="Traditional Arabic" w:eastAsiaTheme="majorEastAsia" w:hAnsi="Traditional Arabic" w:cs="Traditional Arabic"/>
        <w:b/>
        <w:bCs/>
        <w:sz w:val="32"/>
        <w:szCs w:val="32"/>
      </w:rPr>
    </w:pPr>
    <w:r w:rsidRPr="009E7D82">
      <w:rPr>
        <w:rFonts w:ascii="Traditional Arabic" w:eastAsiaTheme="majorEastAsia" w:hAnsi="Traditional Arabic" w:cs="Traditional Arabic"/>
        <w:b/>
        <w:bCs/>
        <w:noProof/>
        <w:sz w:val="32"/>
        <w:szCs w:val="32"/>
        <w:lang w:val="en-US" w:eastAsia="en-US"/>
      </w:rPr>
      <mc:AlternateContent>
        <mc:Choice Requires="wpg">
          <w:drawing>
            <wp:anchor distT="0" distB="0" distL="114300" distR="114300" simplePos="0" relativeHeight="251644416" behindDoc="0" locked="0" layoutInCell="1" allowOverlap="1" wp14:anchorId="616663B0" wp14:editId="689448C3">
              <wp:simplePos x="0" y="0"/>
              <wp:positionH relativeFrom="page">
                <wp:align>center</wp:align>
              </wp:positionH>
              <wp:positionV relativeFrom="page">
                <wp:align>top</wp:align>
              </wp:positionV>
              <wp:extent cx="7539990" cy="666115"/>
              <wp:effectExtent l="0" t="0" r="21590" b="19685"/>
              <wp:wrapNone/>
              <wp:docPr id="557361758" name="Groupe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9990" cy="666115"/>
                        <a:chOff x="8" y="9"/>
                        <a:chExt cx="15823" cy="1439"/>
                      </a:xfrm>
                    </wpg:grpSpPr>
                    <wps:wsp>
                      <wps:cNvPr id="1827788965" name="AutoShape 4"/>
                      <wps:cNvCnPr>
                        <a:cxnSpLocks noChangeShapeType="1"/>
                      </wps:cNvCnPr>
                      <wps:spPr bwMode="auto">
                        <a:xfrm>
                          <a:off x="9" y="1431"/>
                          <a:ext cx="15822"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732015116" name="Rectangle 732015116"/>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92500</wp14:pctHeight>
              </wp14:sizeRelV>
            </wp:anchor>
          </w:drawing>
        </mc:Choice>
        <mc:Fallback>
          <w:pict>
            <v:group w14:anchorId="643B5961" id="Groupe 468" o:spid="_x0000_s1026" style="position:absolute;margin-left:0;margin-top:0;width:593.7pt;height:52.45pt;z-index:251644416;mso-width-percent:1000;mso-height-percent:925;mso-position-horizontal:center;mso-position-horizontal-relative:page;mso-position-vertical:top;mso-position-vertical-relative:page;mso-width-percent:1000;mso-height-percent:925;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">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f3uh3ygAAAOMAAAAPAAAA&#10;AAAAAAAAAAAAAKECAABkcnMvZG93bnJldi54bWxQSwUGAAAAAAQABAD5AAAAmAMAAAAA&#10;" strokecolor="#31849b"/>
              <v:rect id="Rectangle 732015116"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YAOMsA&#10;AADiAAAADwAAAGRycy9kb3ducmV2LnhtbESP3WrCQBSE74W+w3IKvRHdxFKV6CpFKA1SkMaf60P2&#10;NAnNno3ZbRLfvlsQejnMzDfMejuYWnTUusqygngagSDOra64UHA6vk2WIJxH1lhbJgU3crDdPIzW&#10;mGjb8yd1mS9EgLBLUEHpfZNI6fKSDLqpbYiD92Vbgz7ItpC6xT7ATS1nUTSXBisOCyU2tCsp/85+&#10;jII+P3SX48e7PIwvqeVret1l571ST4/D6wqEp8H/h+/tVCtYPM+i+CWO5/B3KdwBufkF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NxgA4ywAAAOIAAAAPAAAAAAAAAAAAAAAAAJgC&#10;AABkcnMvZG93bnJldi54bWxQSwUGAAAAAAQABAD1AAAAkAMAAAAA&#10;" filled="f" stroked="f"/>
              <w10:wrap anchorx="page" anchory="page"/>
            </v:group>
          </w:pict>
        </mc:Fallback>
      </mc:AlternateContent>
    </w:r>
    <w:r w:rsidRPr="009E7D82">
      <w:rPr>
        <w:rFonts w:ascii="Traditional Arabic" w:eastAsiaTheme="majorEastAsia" w:hAnsi="Traditional Arabic" w:cs="Traditional Arabic"/>
        <w:b/>
        <w:bCs/>
        <w:noProof/>
        <w:sz w:val="32"/>
        <w:szCs w:val="32"/>
        <w:lang w:val="en-US" w:eastAsia="en-US"/>
      </w:rPr>
      <mc:AlternateContent>
        <mc:Choice Requires="wps">
          <w:drawing>
            <wp:anchor distT="0" distB="0" distL="114300" distR="114300" simplePos="0" relativeHeight="251643392" behindDoc="0" locked="0" layoutInCell="1" allowOverlap="1" wp14:anchorId="395528B7" wp14:editId="1BB85C79">
              <wp:simplePos x="0" y="0"/>
              <wp:positionH relativeFrom="rightMargin">
                <wp:align>center</wp:align>
              </wp:positionH>
              <wp:positionV relativeFrom="page">
                <wp:align>top</wp:align>
              </wp:positionV>
              <wp:extent cx="90805" cy="633095"/>
              <wp:effectExtent l="0" t="0" r="23495" b="18415"/>
              <wp:wrapNone/>
              <wp:docPr id="1976329258" name="Rectangle 1976329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27A2BFD1" id="Rectangle 1976329258" o:spid="_x0000_s1026" style="position:absolute;margin-left:0;margin-top:0;width:7.15pt;height:49.85pt;z-index:251643392;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" fillcolor="#4bacc6 [3208]" strokecolor="#4f81bd [3204]">
              <w10:wrap anchorx="margin" anchory="page"/>
            </v:rect>
          </w:pict>
        </mc:Fallback>
      </mc:AlternateContent>
    </w:r>
    <w:r w:rsidRPr="009E7D82">
      <w:rPr>
        <w:rFonts w:ascii="Traditional Arabic" w:eastAsiaTheme="majorEastAsia" w:hAnsi="Traditional Arabic" w:cs="Traditional Arabic"/>
        <w:b/>
        <w:bCs/>
        <w:noProof/>
        <w:sz w:val="32"/>
        <w:szCs w:val="32"/>
        <w:lang w:val="en-US" w:eastAsia="en-US"/>
      </w:rPr>
      <mc:AlternateContent>
        <mc:Choice Requires="wps">
          <w:drawing>
            <wp:anchor distT="0" distB="0" distL="114300" distR="114300" simplePos="0" relativeHeight="251642368" behindDoc="0" locked="0" layoutInCell="1" allowOverlap="1" wp14:anchorId="2B74E921" wp14:editId="0AC05C8F">
              <wp:simplePos x="0" y="0"/>
              <wp:positionH relativeFrom="leftMargin">
                <wp:align>center</wp:align>
              </wp:positionH>
              <wp:positionV relativeFrom="page">
                <wp:align>top</wp:align>
              </wp:positionV>
              <wp:extent cx="90805" cy="633095"/>
              <wp:effectExtent l="0" t="0" r="23495" b="18415"/>
              <wp:wrapNone/>
              <wp:docPr id="1498033086" name="Rectangle 14980330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095"/>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6D66B953" id="Rectangle 1498033086" o:spid="_x0000_s1026" style="position:absolute;margin-left:0;margin-top:0;width:7.15pt;height:49.85pt;z-index:251642368;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" fillcolor="#4bacc6 [3208]" strokecolor="#4f81bd [3204]">
              <w10:wrap anchorx="margin" anchory="page"/>
            </v:rect>
          </w:pict>
        </mc:Fallback>
      </mc:AlternateContent>
    </w:r>
    <w:r>
      <w:rPr>
        <w:rFonts w:ascii="Traditional Arabic" w:eastAsiaTheme="majorEastAsia" w:hAnsi="Traditional Arabic" w:cs="Traditional Arabic" w:hint="cs"/>
        <w:b/>
        <w:bCs/>
        <w:sz w:val="32"/>
        <w:szCs w:val="32"/>
        <w:rtl/>
      </w:rPr>
      <w:t>تمهيد</w:t>
    </w:r>
    <w:r w:rsidRPr="009E7D82">
      <w:rPr>
        <w:rFonts w:ascii="Traditional Arabic" w:eastAsiaTheme="majorEastAsia" w:hAnsi="Traditional Arabic" w:cs="Traditional Arabic"/>
        <w:b/>
        <w:bCs/>
        <w:sz w:val="32"/>
        <w:szCs w:val="32"/>
        <w:rtl/>
      </w:rPr>
      <w:t>: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63172A" w14:textId="7D4B7B7F" w:rsidR="00B2280F" w:rsidRPr="00B309F0" w:rsidRDefault="00B2280F" w:rsidP="00B309F0">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B6F7DD" w14:textId="6B23B2C7" w:rsidR="00B2280F" w:rsidRPr="00802E04" w:rsidRDefault="00B2280F" w:rsidP="00B309F0">
    <w:pPr>
      <w:pStyle w:val="En-tte"/>
      <w:bidi/>
      <w:jc w:val="left"/>
      <w:rPr>
        <w:rFonts w:ascii="Traditional Arabic" w:eastAsiaTheme="majorEastAsia" w:hAnsi="Traditional Arabic" w:cs="Traditional Arabic"/>
        <w:b/>
        <w:bCs/>
        <w:sz w:val="32"/>
        <w:szCs w:val="32"/>
      </w:rPr>
    </w:pPr>
    <w:r>
      <w:rPr>
        <w:rFonts w:ascii="Traditional Arabic" w:eastAsiaTheme="majorEastAsia" w:hAnsi="Traditional Arabic" w:cs="Traditional Arabic"/>
        <w:b/>
        <w:bCs/>
        <w:sz w:val="32"/>
        <w:szCs w:val="32"/>
        <w:rtl/>
      </w:rPr>
      <w:t>الفصل الاول</w:t>
    </w:r>
    <w:r w:rsidRPr="00802E04">
      <w:rPr>
        <w:rFonts w:ascii="Traditional Arabic" w:eastAsiaTheme="majorEastAsia" w:hAnsi="Traditional Arabic" w:cs="Traditional Arabic"/>
        <w:b/>
        <w:bCs/>
        <w:sz w:val="32"/>
        <w:szCs w:val="32"/>
        <w:rtl/>
      </w:rPr>
      <w:t>: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سيميائية العنوان والغلاف والإحالة</w:t>
    </w:r>
    <w:r w:rsidRPr="00802E04">
      <w:rPr>
        <w:rFonts w:ascii="Traditional Arabic" w:hAnsi="Traditional Arabic" w:cs="Traditional Arabic"/>
        <w:noProof/>
        <w:sz w:val="32"/>
        <w:szCs w:val="32"/>
        <w:lang w:val="en-US" w:eastAsia="en-US"/>
      </w:rPr>
      <mc:AlternateContent>
        <mc:Choice Requires="wpg">
          <w:drawing>
            <wp:anchor distT="0" distB="0" distL="114300" distR="114300" simplePos="0" relativeHeight="251654656" behindDoc="0" locked="0" layoutInCell="1" allowOverlap="1" wp14:anchorId="79A2A13F" wp14:editId="23799C73">
              <wp:simplePos x="0" y="0"/>
              <wp:positionH relativeFrom="page">
                <wp:posOffset>68911</wp:posOffset>
              </wp:positionH>
              <wp:positionV relativeFrom="page">
                <wp:posOffset>0</wp:posOffset>
              </wp:positionV>
              <wp:extent cx="7537450" cy="665480"/>
              <wp:effectExtent l="0" t="0" r="21590" b="19685"/>
              <wp:wrapNone/>
              <wp:docPr id="1859569597" name="Groupe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7450" cy="665480"/>
                        <a:chOff x="8" y="9"/>
                        <a:chExt cx="15823" cy="1439"/>
                      </a:xfrm>
                    </wpg:grpSpPr>
                    <wps:wsp>
                      <wps:cNvPr id="1867589687" name="AutoShape 4"/>
                      <wps:cNvCnPr>
                        <a:cxnSpLocks noChangeShapeType="1"/>
                      </wps:cNvCnPr>
                      <wps:spPr bwMode="auto">
                        <a:xfrm>
                          <a:off x="9" y="1431"/>
                          <a:ext cx="15822"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2079898204" name="Rectangle 2079898204"/>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92500</wp14:pctHeight>
              </wp14:sizeRelV>
            </wp:anchor>
          </w:drawing>
        </mc:Choice>
        <mc:Fallback>
          <w:pict>
            <v:group w14:anchorId="12CF9180" id="Groupe 468" o:spid="_x0000_s1026" style="position:absolute;margin-left:5.45pt;margin-top:0;width:593.5pt;height:52.4pt;z-index:251654656;mso-width-percent:1000;mso-height-percent:925;mso-position-horizontal-relative:page;mso-position-vertical-relative:page;mso-width-percent:1000;mso-height-percent:925;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">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Lvg6zygAAAOMAAAAPAAAA&#10;AAAAAAAAAAAAAKECAABkcnMvZG93bnJldi54bWxQSwUGAAAAAAQABAD5AAAAmAMAAAAA&#10;" strokecolor="#31849b"/>
              <v:rect id="Rectangle 2079898204"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sJAcsA&#10;AADjAAAADwAAAGRycy9kb3ducmV2LnhtbESPQUvDQBSE74L/YXmCF7G7DWLT2G0pBTGIUJpqz4/s&#10;Mwlm36bZNYn/3hUKHoeZ+YZZbSbbioF63zjWMJ8pEMSlMw1XGt6Pz/cpCB+QDbaOScMPedisr69W&#10;mBk38oGGIlQiQthnqKEOocuk9GVNFv3MdcTR+3S9xRBlX0nT4xjhtpWJUo/SYsNxocaOdjWVX8W3&#10;1TCW++F0fHuR+7tT7vicn3fFx6vWtzfT9glEoCn8hy/t3GhI1GKZLtNEPcDfp/gH5PoX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DjewkBywAAAOMAAAAPAAAAAAAAAAAAAAAAAJgC&#10;AABkcnMvZG93bnJldi54bWxQSwUGAAAAAAQABAD1AAAAkAMAAAAA&#10;" filled="f" stroked="f"/>
              <w10:wrap anchorx="page" anchory="page"/>
            </v:group>
          </w:pict>
        </mc:Fallback>
      </mc:AlternateContent>
    </w:r>
    <w:r w:rsidRPr="00802E04">
      <w:rPr>
        <w:rFonts w:ascii="Traditional Arabic" w:hAnsi="Traditional Arabic" w:cs="Traditional Arabic"/>
        <w:noProof/>
        <w:sz w:val="32"/>
        <w:szCs w:val="32"/>
        <w:lang w:val="en-US" w:eastAsia="en-US"/>
      </w:rPr>
      <mc:AlternateContent>
        <mc:Choice Requires="wps">
          <w:drawing>
            <wp:anchor distT="0" distB="0" distL="114300" distR="114300" simplePos="0" relativeHeight="251653632" behindDoc="0" locked="0" layoutInCell="1" allowOverlap="1" wp14:anchorId="76D8821E" wp14:editId="0B73A42C">
              <wp:simplePos x="0" y="0"/>
              <wp:positionH relativeFrom="rightMargin">
                <wp:align>center</wp:align>
              </wp:positionH>
              <wp:positionV relativeFrom="page">
                <wp:align>top</wp:align>
              </wp:positionV>
              <wp:extent cx="90805" cy="633730"/>
              <wp:effectExtent l="0" t="0" r="23495" b="18415"/>
              <wp:wrapNone/>
              <wp:docPr id="89777960" name="Rectangle 897779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73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580BC48A" id="Rectangle 89777960" o:spid="_x0000_s1026" style="position:absolute;margin-left:0;margin-top:0;width:7.15pt;height:49.9pt;z-index:251653632;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" fillcolor="#4bacc6 [3208]" strokecolor="#4f81bd [3204]">
              <w10:wrap anchorx="margin" anchory="page"/>
            </v:rect>
          </w:pict>
        </mc:Fallback>
      </mc:AlternateContent>
    </w:r>
    <w:r w:rsidRPr="00802E04">
      <w:rPr>
        <w:rFonts w:ascii="Traditional Arabic" w:hAnsi="Traditional Arabic" w:cs="Traditional Arabic"/>
        <w:noProof/>
        <w:sz w:val="32"/>
        <w:szCs w:val="32"/>
        <w:lang w:val="en-US" w:eastAsia="en-US"/>
      </w:rPr>
      <mc:AlternateContent>
        <mc:Choice Requires="wps">
          <w:drawing>
            <wp:anchor distT="0" distB="0" distL="114300" distR="114300" simplePos="0" relativeHeight="251645440" behindDoc="0" locked="0" layoutInCell="1" allowOverlap="1" wp14:anchorId="2E46B751" wp14:editId="6E6DEEE5">
              <wp:simplePos x="0" y="0"/>
              <wp:positionH relativeFrom="leftMargin">
                <wp:align>center</wp:align>
              </wp:positionH>
              <wp:positionV relativeFrom="page">
                <wp:align>top</wp:align>
              </wp:positionV>
              <wp:extent cx="90805" cy="633730"/>
              <wp:effectExtent l="0" t="0" r="23495" b="18415"/>
              <wp:wrapNone/>
              <wp:docPr id="518726671" name="Rectangle 5187266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73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67B5BD10" id="Rectangle 518726671" o:spid="_x0000_s1026" style="position:absolute;margin-left:0;margin-top:0;width:7.15pt;height:49.9pt;z-index:251645440;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" fillcolor="#4bacc6 [3208]" strokecolor="#4f81bd [3204]">
              <w10:wrap anchorx="margin" anchory="page"/>
            </v:rect>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950E75" w14:textId="743E92A1" w:rsidR="00B2280F" w:rsidRPr="00B309F0" w:rsidRDefault="00B2280F" w:rsidP="00B309F0">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198565" w14:textId="56D9E8A3" w:rsidR="00B2280F" w:rsidRPr="009E7D82" w:rsidRDefault="00B2280F" w:rsidP="00B309F0">
    <w:pPr>
      <w:pStyle w:val="En-tte"/>
      <w:bidi/>
      <w:jc w:val="left"/>
      <w:rPr>
        <w:rFonts w:ascii="Traditional Arabic" w:eastAsiaTheme="majorEastAsia" w:hAnsi="Traditional Arabic" w:cs="Traditional Arabic"/>
        <w:b/>
        <w:bCs/>
        <w:sz w:val="32"/>
        <w:szCs w:val="32"/>
      </w:rPr>
    </w:pPr>
    <w:r w:rsidRPr="009E7D82">
      <w:rPr>
        <w:rFonts w:ascii="Traditional Arabic" w:eastAsiaTheme="majorEastAsia" w:hAnsi="Traditional Arabic" w:cs="Traditional Arabic"/>
        <w:b/>
        <w:bCs/>
        <w:sz w:val="32"/>
        <w:szCs w:val="32"/>
        <w:rtl/>
      </w:rPr>
      <w:t xml:space="preserve">الفصل الثاني: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سميائية الشخصيات </w:t>
    </w:r>
    <w:r w:rsidRPr="009E7D82">
      <w:rPr>
        <w:rFonts w:ascii="Traditional Arabic" w:hAnsi="Traditional Arabic" w:cs="Traditional Arabic"/>
        <w:noProof/>
        <w:sz w:val="32"/>
        <w:szCs w:val="32"/>
        <w:lang w:val="en-US" w:eastAsia="en-US"/>
      </w:rPr>
      <mc:AlternateContent>
        <mc:Choice Requires="wpg">
          <w:drawing>
            <wp:anchor distT="0" distB="0" distL="114300" distR="114300" simplePos="0" relativeHeight="251660800" behindDoc="0" locked="0" layoutInCell="1" allowOverlap="1" wp14:anchorId="141F6656" wp14:editId="6BC653FF">
              <wp:simplePos x="0" y="0"/>
              <wp:positionH relativeFrom="page">
                <wp:posOffset>68911</wp:posOffset>
              </wp:positionH>
              <wp:positionV relativeFrom="page">
                <wp:posOffset>0</wp:posOffset>
              </wp:positionV>
              <wp:extent cx="7537450" cy="665480"/>
              <wp:effectExtent l="0" t="0" r="21590" b="19685"/>
              <wp:wrapNone/>
              <wp:docPr id="923953359" name="Groupe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7450" cy="665480"/>
                        <a:chOff x="8" y="9"/>
                        <a:chExt cx="15823" cy="1439"/>
                      </a:xfrm>
                    </wpg:grpSpPr>
                    <wps:wsp>
                      <wps:cNvPr id="821862087" name="AutoShape 4"/>
                      <wps:cNvCnPr>
                        <a:cxnSpLocks noChangeShapeType="1"/>
                      </wps:cNvCnPr>
                      <wps:spPr bwMode="auto">
                        <a:xfrm>
                          <a:off x="9" y="1431"/>
                          <a:ext cx="15822"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256955172" name="Rectangle 256955172"/>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92500</wp14:pctHeight>
              </wp14:sizeRelV>
            </wp:anchor>
          </w:drawing>
        </mc:Choice>
        <mc:Fallback>
          <w:pict>
            <v:group w14:anchorId="2CF6D4F0" id="Groupe 468" o:spid="_x0000_s1026" style="position:absolute;margin-left:5.45pt;margin-top:0;width:593.5pt;height:52.4pt;z-index:251660800;mso-width-percent:1000;mso-height-percent:925;mso-position-horizontal-relative:page;mso-position-vertical-relative:page;mso-width-percent:1000;mso-height-percent:925;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">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HkodbjMAAAA4gAAAA8A&#10;AAAAAAAAAAAAAAAAoQIAAGRycy9kb3ducmV2LnhtbFBLBQYAAAAABAAEAPkAAACaAwAAAAA=&#10;" strokecolor="#31849b"/>
              <v:rect id="Rectangle 256955172"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k8sA&#10;AADiAAAADwAAAGRycy9kb3ducmV2LnhtbESPQWvCQBSE70L/w/IKvZS6MRDbpq5ShGKQgjS2nh/Z&#10;1yQ0+zZm1yT+e1coeBxm5htmsRpNI3rqXG1ZwWwagSAurK65VPC9/3h6AeE8ssbGMik4k4PV8m6y&#10;wFTbgb+oz30pAoRdigoq79tUSldUZNBNbUscvF/bGfRBdqXUHQ4BbhoZR9FcGqw5LFTY0rqi4i8/&#10;GQVDsesP+8+N3D0eMsvH7LjOf7ZKPdyP728gPI3+Fv5vZ1pBnMxfk2T2HMP1UrgDcnkB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C/5pqTywAAAOIAAAAPAAAAAAAAAAAAAAAAAJgC&#10;AABkcnMvZG93bnJldi54bWxQSwUGAAAAAAQABAD1AAAAkAMAAAAA&#10;" filled="f" stroked="f"/>
              <w10:wrap anchorx="page" anchory="page"/>
            </v:group>
          </w:pict>
        </mc:Fallback>
      </mc:AlternateContent>
    </w:r>
    <w:r w:rsidRPr="009E7D82">
      <w:rPr>
        <w:rFonts w:ascii="Traditional Arabic" w:hAnsi="Traditional Arabic" w:cs="Traditional Arabic"/>
        <w:noProof/>
        <w:sz w:val="32"/>
        <w:szCs w:val="32"/>
        <w:lang w:val="en-US" w:eastAsia="en-US"/>
      </w:rPr>
      <mc:AlternateContent>
        <mc:Choice Requires="wps">
          <w:drawing>
            <wp:anchor distT="0" distB="0" distL="114300" distR="114300" simplePos="0" relativeHeight="251658752" behindDoc="0" locked="0" layoutInCell="1" allowOverlap="1" wp14:anchorId="5428BE77" wp14:editId="329152AD">
              <wp:simplePos x="0" y="0"/>
              <wp:positionH relativeFrom="rightMargin">
                <wp:align>center</wp:align>
              </wp:positionH>
              <wp:positionV relativeFrom="page">
                <wp:align>top</wp:align>
              </wp:positionV>
              <wp:extent cx="90805" cy="633730"/>
              <wp:effectExtent l="0" t="0" r="23495" b="18415"/>
              <wp:wrapNone/>
              <wp:docPr id="1633494150" name="Rectangle 1633494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73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45D5FBA8" id="Rectangle 1633494150" o:spid="_x0000_s1026" style="position:absolute;margin-left:0;margin-top:0;width:7.15pt;height:49.9pt;z-index:251658752;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" fillcolor="#4bacc6 [3208]" strokecolor="#4f81bd [3204]">
              <w10:wrap anchorx="margin" anchory="page"/>
            </v:rect>
          </w:pict>
        </mc:Fallback>
      </mc:AlternateContent>
    </w:r>
    <w:r w:rsidRPr="009E7D82">
      <w:rPr>
        <w:rFonts w:ascii="Traditional Arabic" w:hAnsi="Traditional Arabic" w:cs="Traditional Arabic"/>
        <w:noProof/>
        <w:sz w:val="32"/>
        <w:szCs w:val="32"/>
        <w:lang w:val="en-US" w:eastAsia="en-US"/>
      </w:rPr>
      <mc:AlternateContent>
        <mc:Choice Requires="wps">
          <w:drawing>
            <wp:anchor distT="0" distB="0" distL="114300" distR="114300" simplePos="0" relativeHeight="251656704" behindDoc="0" locked="0" layoutInCell="1" allowOverlap="1" wp14:anchorId="6D0AC9DD" wp14:editId="0C1D8633">
              <wp:simplePos x="0" y="0"/>
              <wp:positionH relativeFrom="leftMargin">
                <wp:align>center</wp:align>
              </wp:positionH>
              <wp:positionV relativeFrom="page">
                <wp:align>top</wp:align>
              </wp:positionV>
              <wp:extent cx="90805" cy="633730"/>
              <wp:effectExtent l="0" t="0" r="23495" b="18415"/>
              <wp:wrapNone/>
              <wp:docPr id="1877572330" name="Rectangle 1877572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373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4CF63764" id="Rectangle 1877572330" o:spid="_x0000_s1026" style="position:absolute;margin-left:0;margin-top:0;width:7.15pt;height:49.9pt;z-index:251656704;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" fillcolor="#4bacc6 [3208]" strokecolor="#4f81bd [3204]">
              <w10:wrap anchorx="margin" anchory="page"/>
            </v:rect>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42D04A" w14:textId="5D9AB068" w:rsidR="00B2280F" w:rsidRPr="009E7D82" w:rsidRDefault="00B2280F" w:rsidP="009E7D82">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D65FDE" w14:textId="430B77DB" w:rsidR="00B2280F" w:rsidRPr="009E7D82" w:rsidRDefault="00B2280F" w:rsidP="003F7ADB">
    <w:pPr>
      <w:pStyle w:val="En-tte"/>
      <w:bidi/>
      <w:jc w:val="left"/>
      <w:rPr>
        <w:rFonts w:ascii="Traditional Arabic" w:eastAsiaTheme="majorEastAsia" w:hAnsi="Traditional Arabic" w:cs="Traditional Arabic"/>
        <w:b/>
        <w:bCs/>
        <w:sz w:val="32"/>
        <w:szCs w:val="32"/>
      </w:rPr>
    </w:pPr>
    <w:r w:rsidRPr="009E7D82">
      <w:rPr>
        <w:rFonts w:ascii="Traditional Arabic" w:hAnsi="Traditional Arabic" w:cs="Traditional Arabic"/>
        <w:noProof/>
        <w:lang w:val="en-US" w:eastAsia="en-US"/>
      </w:rPr>
      <mc:AlternateContent>
        <mc:Choice Requires="wpg">
          <w:drawing>
            <wp:anchor distT="0" distB="0" distL="114300" distR="114300" simplePos="0" relativeHeight="251661824" behindDoc="0" locked="0" layoutInCell="1" allowOverlap="1" wp14:anchorId="17253684" wp14:editId="41AB2E5E">
              <wp:simplePos x="0" y="0"/>
              <wp:positionH relativeFrom="page">
                <wp:align>center</wp:align>
              </wp:positionH>
              <wp:positionV relativeFrom="page">
                <wp:align>top</wp:align>
              </wp:positionV>
              <wp:extent cx="7543800" cy="662305"/>
              <wp:effectExtent l="0" t="0" r="21590" b="19685"/>
              <wp:wrapNone/>
              <wp:docPr id="1706535368" name="Groupe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43800" cy="662305"/>
                        <a:chOff x="8" y="9"/>
                        <a:chExt cx="15823" cy="1439"/>
                      </a:xfrm>
                    </wpg:grpSpPr>
                    <wps:wsp>
                      <wps:cNvPr id="402924427" name="AutoShape 4"/>
                      <wps:cNvCnPr>
                        <a:cxnSpLocks noChangeShapeType="1"/>
                      </wps:cNvCnPr>
                      <wps:spPr bwMode="auto">
                        <a:xfrm>
                          <a:off x="9" y="1431"/>
                          <a:ext cx="15822"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927435334" name="Rectangle 927435334"/>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92500</wp14:pctHeight>
              </wp14:sizeRelV>
            </wp:anchor>
          </w:drawing>
        </mc:Choice>
        <mc:Fallback>
          <w:pict>
            <v:group w14:anchorId="11A96487" id="Groupe 7" o:spid="_x0000_s1026" style="position:absolute;margin-left:0;margin-top:0;width:594pt;height:52.15pt;z-index:251661824;mso-width-percent:1000;mso-height-percent:925;mso-position-horizontal:center;mso-position-horizontal-relative:page;mso-position-vertical:top;mso-position-vertical-relative:page;mso-width-percent:1000;mso-height-percent:925;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">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CnTvp8sAAADiAAAADwAA&#10;AAAAAAAAAAAAAAChAgAAZHJzL2Rvd25yZXYueG1sUEsFBgAAAAAEAAQA+QAAAJkDAAAAAA==&#10;" strokecolor="#31849b"/>
              <v:rect id="Rectangle 927435334"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" filled="f" stroked="f"/>
              <w10:wrap anchorx="page" anchory="page"/>
            </v:group>
          </w:pict>
        </mc:Fallback>
      </mc:AlternateContent>
    </w:r>
    <w:r w:rsidRPr="009E7D82">
      <w:rPr>
        <w:rFonts w:ascii="Traditional Arabic" w:hAnsi="Traditional Arabic" w:cs="Traditional Arabic"/>
        <w:noProof/>
        <w:lang w:val="en-US" w:eastAsia="en-US"/>
      </w:rPr>
      <mc:AlternateContent>
        <mc:Choice Requires="wps">
          <w:drawing>
            <wp:anchor distT="0" distB="0" distL="114300" distR="114300" simplePos="0" relativeHeight="251663872" behindDoc="0" locked="0" layoutInCell="1" allowOverlap="1" wp14:anchorId="39FBE335" wp14:editId="5F1EB2A6">
              <wp:simplePos x="0" y="0"/>
              <wp:positionH relativeFrom="rightMargin">
                <wp:align>center</wp:align>
              </wp:positionH>
              <wp:positionV relativeFrom="page">
                <wp:align>top</wp:align>
              </wp:positionV>
              <wp:extent cx="90805" cy="627380"/>
              <wp:effectExtent l="0" t="0" r="23495" b="18415"/>
              <wp:wrapNone/>
              <wp:docPr id="149450257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2738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211B796C" id="Rectangle 4" o:spid="_x0000_s1026" style="position:absolute;margin-left:0;margin-top:0;width:7.15pt;height:49.4pt;z-index:251663872;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" fillcolor="#4bacc6 [3208]" strokecolor="#4f81bd [3204]">
              <w10:wrap anchorx="margin" anchory="page"/>
            </v:rect>
          </w:pict>
        </mc:Fallback>
      </mc:AlternateContent>
    </w:r>
    <w:r w:rsidRPr="009E7D82">
      <w:rPr>
        <w:rFonts w:ascii="Traditional Arabic" w:hAnsi="Traditional Arabic" w:cs="Traditional Arabic"/>
        <w:noProof/>
        <w:lang w:val="en-US" w:eastAsia="en-US"/>
      </w:rPr>
      <mc:AlternateContent>
        <mc:Choice Requires="wps">
          <w:drawing>
            <wp:anchor distT="0" distB="0" distL="114300" distR="114300" simplePos="0" relativeHeight="251665920" behindDoc="0" locked="0" layoutInCell="1" allowOverlap="1" wp14:anchorId="6172CC05" wp14:editId="37B876BA">
              <wp:simplePos x="0" y="0"/>
              <wp:positionH relativeFrom="leftMargin">
                <wp:align>center</wp:align>
              </wp:positionH>
              <wp:positionV relativeFrom="page">
                <wp:align>top</wp:align>
              </wp:positionV>
              <wp:extent cx="90805" cy="627380"/>
              <wp:effectExtent l="0" t="0" r="23495" b="18415"/>
              <wp:wrapNone/>
              <wp:docPr id="25584455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2738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70780E87" id="Rectangle 2" o:spid="_x0000_s1026" style="position:absolute;margin-left:0;margin-top:0;width:7.15pt;height:49.4pt;z-index:251665920;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" fillcolor="#4bacc6 [3208]" strokecolor="#4f81bd [3204]">
              <w10:wrap anchorx="margin" anchory="page"/>
            </v:rect>
          </w:pict>
        </mc:Fallback>
      </mc:AlternateContent>
    </w:r>
    <w:r w:rsidRPr="009E7D82">
      <w:rPr>
        <w:rFonts w:ascii="Traditional Arabic" w:eastAsiaTheme="majorEastAsia" w:hAnsi="Traditional Arabic" w:cs="Traditional Arabic"/>
        <w:b/>
        <w:bCs/>
        <w:sz w:val="32"/>
        <w:szCs w:val="32"/>
        <w:rtl/>
        <w:lang w:bidi="ar-DZ"/>
      </w:rPr>
      <w:t xml:space="preserve"> الفصل الثا</w:t>
    </w:r>
    <w:r>
      <w:rPr>
        <w:rFonts w:ascii="Traditional Arabic" w:eastAsiaTheme="majorEastAsia" w:hAnsi="Traditional Arabic" w:cs="Traditional Arabic" w:hint="cs"/>
        <w:b/>
        <w:bCs/>
        <w:sz w:val="32"/>
        <w:szCs w:val="32"/>
        <w:rtl/>
        <w:lang w:bidi="ar-DZ"/>
      </w:rPr>
      <w:t>لث</w:t>
    </w:r>
    <w:r w:rsidRPr="009E7D82">
      <w:rPr>
        <w:rFonts w:ascii="Traditional Arabic" w:eastAsiaTheme="majorEastAsia" w:hAnsi="Traditional Arabic" w:cs="Traditional Arabic"/>
        <w:b/>
        <w:bCs/>
        <w:sz w:val="32"/>
        <w:szCs w:val="32"/>
        <w:rtl/>
        <w:lang w:bidi="ar-DZ"/>
      </w:rPr>
      <w:t>:  ـــ</w:t>
    </w:r>
    <w:r>
      <w:rPr>
        <w:rFonts w:ascii="Traditional Arabic" w:eastAsiaTheme="majorEastAsia" w:hAnsi="Traditional Arabic" w:cs="Traditional Arabic"/>
        <w:b/>
        <w:bCs/>
        <w:sz w:val="32"/>
        <w:szCs w:val="32"/>
        <w:rtl/>
        <w:lang w:bidi="ar-DZ"/>
      </w:rPr>
      <w:t>ــــــــــ</w:t>
    </w:r>
    <w:r w:rsidRPr="009E7D82">
      <w:rPr>
        <w:rFonts w:ascii="Traditional Arabic" w:eastAsiaTheme="majorEastAsia" w:hAnsi="Traditional Arabic" w:cs="Traditional Arabic"/>
        <w:b/>
        <w:bCs/>
        <w:sz w:val="32"/>
        <w:szCs w:val="32"/>
        <w:rtl/>
        <w:lang w:bidi="ar-DZ"/>
      </w:rPr>
      <w:t xml:space="preserve">ــــــــــــــــــــــــــــــــــــــــــــــــــــــــــــــــــــــــــــــــــــــــــــــــــــــــــــــــــ سميائية </w:t>
    </w:r>
    <w:r>
      <w:rPr>
        <w:rFonts w:ascii="Traditional Arabic" w:eastAsiaTheme="majorEastAsia" w:hAnsi="Traditional Arabic" w:cs="Traditional Arabic" w:hint="cs"/>
        <w:b/>
        <w:bCs/>
        <w:sz w:val="32"/>
        <w:szCs w:val="32"/>
        <w:rtl/>
        <w:lang w:bidi="ar-DZ"/>
      </w:rPr>
      <w:t>ال</w:t>
    </w:r>
    <w:r w:rsidRPr="009E7D82">
      <w:rPr>
        <w:rFonts w:ascii="Traditional Arabic" w:eastAsiaTheme="majorEastAsia" w:hAnsi="Traditional Arabic" w:cs="Traditional Arabic"/>
        <w:b/>
        <w:bCs/>
        <w:sz w:val="32"/>
        <w:szCs w:val="32"/>
        <w:rtl/>
        <w:lang w:bidi="ar-DZ"/>
      </w:rPr>
      <w:t>مكان و الزمان</w:t>
    </w:r>
    <w:r>
      <w:rPr>
        <w:rFonts w:ascii="Traditional Arabic" w:eastAsiaTheme="majorEastAsia" w:hAnsi="Traditional Arabic" w:cs="Traditional Arabic" w:hint="cs"/>
        <w:b/>
        <w:bCs/>
        <w:sz w:val="32"/>
        <w:szCs w:val="32"/>
        <w:rtl/>
        <w:lang w:bidi="ar-DZ"/>
      </w:rPr>
      <w:t xml:space="preserve"> وعلاقتهما بالشخصيات</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C44D8"/>
    <w:multiLevelType w:val="hybridMultilevel"/>
    <w:tmpl w:val="E2DEE7AE"/>
    <w:lvl w:ilvl="0" w:tplc="73D2C7F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0C50985"/>
    <w:multiLevelType w:val="hybridMultilevel"/>
    <w:tmpl w:val="C728DE3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D5152AD"/>
    <w:multiLevelType w:val="hybridMultilevel"/>
    <w:tmpl w:val="EB54A138"/>
    <w:lvl w:ilvl="0" w:tplc="0C4295C4">
      <w:numFmt w:val="bullet"/>
      <w:lvlText w:val="-"/>
      <w:lvlJc w:val="left"/>
      <w:pPr>
        <w:ind w:left="720" w:hanging="360"/>
      </w:pPr>
      <w:rPr>
        <w:rFonts w:ascii="Traditional Arabic" w:eastAsia="Rockwell" w:hAnsi="Traditional Arabic" w:cs="Traditional Arabic" w:hint="default"/>
        <w:i/>
        <w:sz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2460111"/>
    <w:multiLevelType w:val="hybridMultilevel"/>
    <w:tmpl w:val="722459A2"/>
    <w:lvl w:ilvl="0" w:tplc="D6365396">
      <w:start w:val="6"/>
      <w:numFmt w:val="bullet"/>
      <w:lvlText w:val="-"/>
      <w:lvlJc w:val="left"/>
      <w:pPr>
        <w:ind w:left="720" w:hanging="360"/>
      </w:pPr>
      <w:rPr>
        <w:rFonts w:ascii="Traditional Arabic" w:eastAsia="Rockwell"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77D0060"/>
    <w:multiLevelType w:val="hybridMultilevel"/>
    <w:tmpl w:val="09D45A8E"/>
    <w:lvl w:ilvl="0" w:tplc="04090001">
      <w:start w:val="1"/>
      <w:numFmt w:val="bullet"/>
      <w:lvlText w:val=""/>
      <w:lvlJc w:val="left"/>
      <w:pPr>
        <w:ind w:left="719" w:hanging="360"/>
      </w:pPr>
      <w:rPr>
        <w:rFonts w:ascii="Symbol" w:hAnsi="Symbol"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5">
    <w:nsid w:val="3EC24D34"/>
    <w:multiLevelType w:val="hybridMultilevel"/>
    <w:tmpl w:val="3D9E40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22C5EA8"/>
    <w:multiLevelType w:val="hybridMultilevel"/>
    <w:tmpl w:val="4578801A"/>
    <w:lvl w:ilvl="0" w:tplc="0409000D">
      <w:start w:val="1"/>
      <w:numFmt w:val="bullet"/>
      <w:lvlText w:val=""/>
      <w:lvlJc w:val="left"/>
      <w:pPr>
        <w:ind w:left="1286" w:hanging="360"/>
      </w:pPr>
      <w:rPr>
        <w:rFonts w:ascii="Wingdings" w:hAnsi="Wingdings" w:hint="default"/>
      </w:rPr>
    </w:lvl>
    <w:lvl w:ilvl="1" w:tplc="04090003">
      <w:start w:val="1"/>
      <w:numFmt w:val="bullet"/>
      <w:lvlText w:val="o"/>
      <w:lvlJc w:val="left"/>
      <w:pPr>
        <w:ind w:left="2006" w:hanging="360"/>
      </w:pPr>
      <w:rPr>
        <w:rFonts w:ascii="Courier New" w:hAnsi="Courier New" w:cs="Courier New" w:hint="default"/>
      </w:rPr>
    </w:lvl>
    <w:lvl w:ilvl="2" w:tplc="04090005">
      <w:start w:val="1"/>
      <w:numFmt w:val="bullet"/>
      <w:lvlText w:val=""/>
      <w:lvlJc w:val="left"/>
      <w:pPr>
        <w:ind w:left="2726" w:hanging="360"/>
      </w:pPr>
      <w:rPr>
        <w:rFonts w:ascii="Wingdings" w:hAnsi="Wingdings" w:hint="default"/>
      </w:rPr>
    </w:lvl>
    <w:lvl w:ilvl="3" w:tplc="04090001">
      <w:start w:val="1"/>
      <w:numFmt w:val="bullet"/>
      <w:lvlText w:val=""/>
      <w:lvlJc w:val="left"/>
      <w:pPr>
        <w:ind w:left="3446" w:hanging="360"/>
      </w:pPr>
      <w:rPr>
        <w:rFonts w:ascii="Symbol" w:hAnsi="Symbol" w:hint="default"/>
      </w:rPr>
    </w:lvl>
    <w:lvl w:ilvl="4" w:tplc="04090003">
      <w:start w:val="1"/>
      <w:numFmt w:val="bullet"/>
      <w:lvlText w:val="o"/>
      <w:lvlJc w:val="left"/>
      <w:pPr>
        <w:ind w:left="4166" w:hanging="360"/>
      </w:pPr>
      <w:rPr>
        <w:rFonts w:ascii="Courier New" w:hAnsi="Courier New" w:cs="Courier New" w:hint="default"/>
      </w:rPr>
    </w:lvl>
    <w:lvl w:ilvl="5" w:tplc="04090005">
      <w:start w:val="1"/>
      <w:numFmt w:val="bullet"/>
      <w:lvlText w:val=""/>
      <w:lvlJc w:val="left"/>
      <w:pPr>
        <w:ind w:left="4886" w:hanging="360"/>
      </w:pPr>
      <w:rPr>
        <w:rFonts w:ascii="Wingdings" w:hAnsi="Wingdings" w:hint="default"/>
      </w:rPr>
    </w:lvl>
    <w:lvl w:ilvl="6" w:tplc="04090001">
      <w:start w:val="1"/>
      <w:numFmt w:val="bullet"/>
      <w:lvlText w:val=""/>
      <w:lvlJc w:val="left"/>
      <w:pPr>
        <w:ind w:left="5606" w:hanging="360"/>
      </w:pPr>
      <w:rPr>
        <w:rFonts w:ascii="Symbol" w:hAnsi="Symbol" w:hint="default"/>
      </w:rPr>
    </w:lvl>
    <w:lvl w:ilvl="7" w:tplc="04090003">
      <w:start w:val="1"/>
      <w:numFmt w:val="bullet"/>
      <w:lvlText w:val="o"/>
      <w:lvlJc w:val="left"/>
      <w:pPr>
        <w:ind w:left="6326" w:hanging="360"/>
      </w:pPr>
      <w:rPr>
        <w:rFonts w:ascii="Courier New" w:hAnsi="Courier New" w:cs="Courier New" w:hint="default"/>
      </w:rPr>
    </w:lvl>
    <w:lvl w:ilvl="8" w:tplc="04090005">
      <w:start w:val="1"/>
      <w:numFmt w:val="bullet"/>
      <w:lvlText w:val=""/>
      <w:lvlJc w:val="left"/>
      <w:pPr>
        <w:ind w:left="7046" w:hanging="360"/>
      </w:pPr>
      <w:rPr>
        <w:rFonts w:ascii="Wingdings" w:hAnsi="Wingdings" w:hint="default"/>
      </w:rPr>
    </w:lvl>
  </w:abstractNum>
  <w:abstractNum w:abstractNumId="7">
    <w:nsid w:val="50127776"/>
    <w:multiLevelType w:val="hybridMultilevel"/>
    <w:tmpl w:val="288006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DDD3AFD"/>
    <w:multiLevelType w:val="hybridMultilevel"/>
    <w:tmpl w:val="2F1A723E"/>
    <w:lvl w:ilvl="0" w:tplc="3E522E44">
      <w:start w:val="1"/>
      <w:numFmt w:val="decimal"/>
      <w:lvlText w:val="%1-"/>
      <w:lvlJc w:val="left"/>
      <w:pPr>
        <w:ind w:left="217" w:hanging="360"/>
      </w:pPr>
      <w:rPr>
        <w:rFonts w:hint="default"/>
      </w:rPr>
    </w:lvl>
    <w:lvl w:ilvl="1" w:tplc="040C0019" w:tentative="1">
      <w:start w:val="1"/>
      <w:numFmt w:val="lowerLetter"/>
      <w:lvlText w:val="%2."/>
      <w:lvlJc w:val="left"/>
      <w:pPr>
        <w:ind w:left="937" w:hanging="360"/>
      </w:pPr>
    </w:lvl>
    <w:lvl w:ilvl="2" w:tplc="040C001B" w:tentative="1">
      <w:start w:val="1"/>
      <w:numFmt w:val="lowerRoman"/>
      <w:lvlText w:val="%3."/>
      <w:lvlJc w:val="right"/>
      <w:pPr>
        <w:ind w:left="1657" w:hanging="180"/>
      </w:pPr>
    </w:lvl>
    <w:lvl w:ilvl="3" w:tplc="040C000F" w:tentative="1">
      <w:start w:val="1"/>
      <w:numFmt w:val="decimal"/>
      <w:lvlText w:val="%4."/>
      <w:lvlJc w:val="left"/>
      <w:pPr>
        <w:ind w:left="2377" w:hanging="360"/>
      </w:pPr>
    </w:lvl>
    <w:lvl w:ilvl="4" w:tplc="040C0019" w:tentative="1">
      <w:start w:val="1"/>
      <w:numFmt w:val="lowerLetter"/>
      <w:lvlText w:val="%5."/>
      <w:lvlJc w:val="left"/>
      <w:pPr>
        <w:ind w:left="3097" w:hanging="360"/>
      </w:pPr>
    </w:lvl>
    <w:lvl w:ilvl="5" w:tplc="040C001B" w:tentative="1">
      <w:start w:val="1"/>
      <w:numFmt w:val="lowerRoman"/>
      <w:lvlText w:val="%6."/>
      <w:lvlJc w:val="right"/>
      <w:pPr>
        <w:ind w:left="3817" w:hanging="180"/>
      </w:pPr>
    </w:lvl>
    <w:lvl w:ilvl="6" w:tplc="040C000F" w:tentative="1">
      <w:start w:val="1"/>
      <w:numFmt w:val="decimal"/>
      <w:lvlText w:val="%7."/>
      <w:lvlJc w:val="left"/>
      <w:pPr>
        <w:ind w:left="4537" w:hanging="360"/>
      </w:pPr>
    </w:lvl>
    <w:lvl w:ilvl="7" w:tplc="040C0019" w:tentative="1">
      <w:start w:val="1"/>
      <w:numFmt w:val="lowerLetter"/>
      <w:lvlText w:val="%8."/>
      <w:lvlJc w:val="left"/>
      <w:pPr>
        <w:ind w:left="5257" w:hanging="360"/>
      </w:pPr>
    </w:lvl>
    <w:lvl w:ilvl="8" w:tplc="040C001B" w:tentative="1">
      <w:start w:val="1"/>
      <w:numFmt w:val="lowerRoman"/>
      <w:lvlText w:val="%9."/>
      <w:lvlJc w:val="right"/>
      <w:pPr>
        <w:ind w:left="5977" w:hanging="180"/>
      </w:pPr>
    </w:lvl>
  </w:abstractNum>
  <w:abstractNum w:abstractNumId="9">
    <w:nsid w:val="5E216280"/>
    <w:multiLevelType w:val="hybridMultilevel"/>
    <w:tmpl w:val="21786EA0"/>
    <w:lvl w:ilvl="0" w:tplc="9940DC3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30866DA"/>
    <w:multiLevelType w:val="hybridMultilevel"/>
    <w:tmpl w:val="7A544990"/>
    <w:lvl w:ilvl="0" w:tplc="D6365396">
      <w:numFmt w:val="bullet"/>
      <w:lvlText w:val="-"/>
      <w:lvlJc w:val="left"/>
      <w:pPr>
        <w:ind w:left="720" w:hanging="360"/>
      </w:pPr>
      <w:rPr>
        <w:rFonts w:ascii="Traditional Arabic" w:eastAsia="Rockwell"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63349FD"/>
    <w:multiLevelType w:val="hybridMultilevel"/>
    <w:tmpl w:val="570CD7F0"/>
    <w:lvl w:ilvl="0" w:tplc="0409000D">
      <w:start w:val="1"/>
      <w:numFmt w:val="bullet"/>
      <w:lvlText w:val=""/>
      <w:lvlJc w:val="left"/>
      <w:pPr>
        <w:ind w:left="1286" w:hanging="360"/>
      </w:pPr>
      <w:rPr>
        <w:rFonts w:ascii="Wingdings" w:hAnsi="Wingdings" w:hint="default"/>
      </w:rPr>
    </w:lvl>
    <w:lvl w:ilvl="1" w:tplc="04090003">
      <w:start w:val="1"/>
      <w:numFmt w:val="bullet"/>
      <w:lvlText w:val="o"/>
      <w:lvlJc w:val="left"/>
      <w:pPr>
        <w:ind w:left="2006" w:hanging="360"/>
      </w:pPr>
      <w:rPr>
        <w:rFonts w:ascii="Courier New" w:hAnsi="Courier New" w:cs="Courier New" w:hint="default"/>
      </w:rPr>
    </w:lvl>
    <w:lvl w:ilvl="2" w:tplc="04090005">
      <w:start w:val="1"/>
      <w:numFmt w:val="bullet"/>
      <w:lvlText w:val=""/>
      <w:lvlJc w:val="left"/>
      <w:pPr>
        <w:ind w:left="2726" w:hanging="360"/>
      </w:pPr>
      <w:rPr>
        <w:rFonts w:ascii="Wingdings" w:hAnsi="Wingdings" w:hint="default"/>
      </w:rPr>
    </w:lvl>
    <w:lvl w:ilvl="3" w:tplc="04090001">
      <w:start w:val="1"/>
      <w:numFmt w:val="bullet"/>
      <w:lvlText w:val=""/>
      <w:lvlJc w:val="left"/>
      <w:pPr>
        <w:ind w:left="3446" w:hanging="360"/>
      </w:pPr>
      <w:rPr>
        <w:rFonts w:ascii="Symbol" w:hAnsi="Symbol" w:hint="default"/>
      </w:rPr>
    </w:lvl>
    <w:lvl w:ilvl="4" w:tplc="04090003">
      <w:start w:val="1"/>
      <w:numFmt w:val="bullet"/>
      <w:lvlText w:val="o"/>
      <w:lvlJc w:val="left"/>
      <w:pPr>
        <w:ind w:left="4166" w:hanging="360"/>
      </w:pPr>
      <w:rPr>
        <w:rFonts w:ascii="Courier New" w:hAnsi="Courier New" w:cs="Courier New" w:hint="default"/>
      </w:rPr>
    </w:lvl>
    <w:lvl w:ilvl="5" w:tplc="04090005">
      <w:start w:val="1"/>
      <w:numFmt w:val="bullet"/>
      <w:lvlText w:val=""/>
      <w:lvlJc w:val="left"/>
      <w:pPr>
        <w:ind w:left="4886" w:hanging="360"/>
      </w:pPr>
      <w:rPr>
        <w:rFonts w:ascii="Wingdings" w:hAnsi="Wingdings" w:hint="default"/>
      </w:rPr>
    </w:lvl>
    <w:lvl w:ilvl="6" w:tplc="04090001">
      <w:start w:val="1"/>
      <w:numFmt w:val="bullet"/>
      <w:lvlText w:val=""/>
      <w:lvlJc w:val="left"/>
      <w:pPr>
        <w:ind w:left="5606" w:hanging="360"/>
      </w:pPr>
      <w:rPr>
        <w:rFonts w:ascii="Symbol" w:hAnsi="Symbol" w:hint="default"/>
      </w:rPr>
    </w:lvl>
    <w:lvl w:ilvl="7" w:tplc="04090003">
      <w:start w:val="1"/>
      <w:numFmt w:val="bullet"/>
      <w:lvlText w:val="o"/>
      <w:lvlJc w:val="left"/>
      <w:pPr>
        <w:ind w:left="6326" w:hanging="360"/>
      </w:pPr>
      <w:rPr>
        <w:rFonts w:ascii="Courier New" w:hAnsi="Courier New" w:cs="Courier New" w:hint="default"/>
      </w:rPr>
    </w:lvl>
    <w:lvl w:ilvl="8" w:tplc="04090005">
      <w:start w:val="1"/>
      <w:numFmt w:val="bullet"/>
      <w:lvlText w:val=""/>
      <w:lvlJc w:val="left"/>
      <w:pPr>
        <w:ind w:left="7046" w:hanging="360"/>
      </w:pPr>
      <w:rPr>
        <w:rFonts w:ascii="Wingdings" w:hAnsi="Wingdings" w:hint="default"/>
      </w:rPr>
    </w:lvl>
  </w:abstractNum>
  <w:abstractNum w:abstractNumId="12">
    <w:nsid w:val="769F7E1E"/>
    <w:multiLevelType w:val="hybridMultilevel"/>
    <w:tmpl w:val="4D705142"/>
    <w:lvl w:ilvl="0" w:tplc="0409000D">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3">
    <w:nsid w:val="76E50640"/>
    <w:multiLevelType w:val="hybridMultilevel"/>
    <w:tmpl w:val="0256D4D8"/>
    <w:lvl w:ilvl="0" w:tplc="0409000D">
      <w:start w:val="1"/>
      <w:numFmt w:val="bullet"/>
      <w:lvlText w:val=""/>
      <w:lvlJc w:val="left"/>
      <w:pPr>
        <w:ind w:left="719" w:hanging="360"/>
      </w:pPr>
      <w:rPr>
        <w:rFonts w:ascii="Wingdings" w:hAnsi="Wingdings"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14">
    <w:nsid w:val="7812242E"/>
    <w:multiLevelType w:val="hybridMultilevel"/>
    <w:tmpl w:val="B27CCF12"/>
    <w:lvl w:ilvl="0" w:tplc="583EABB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1"/>
  </w:num>
  <w:num w:numId="2">
    <w:abstractNumId w:val="6"/>
  </w:num>
  <w:num w:numId="3">
    <w:abstractNumId w:val="12"/>
  </w:num>
  <w:num w:numId="4">
    <w:abstractNumId w:val="4"/>
  </w:num>
  <w:num w:numId="5">
    <w:abstractNumId w:val="1"/>
  </w:num>
  <w:num w:numId="6">
    <w:abstractNumId w:val="0"/>
  </w:num>
  <w:num w:numId="7">
    <w:abstractNumId w:val="8"/>
  </w:num>
  <w:num w:numId="8">
    <w:abstractNumId w:val="13"/>
  </w:num>
  <w:num w:numId="9">
    <w:abstractNumId w:val="14"/>
  </w:num>
  <w:num w:numId="10">
    <w:abstractNumId w:val="3"/>
  </w:num>
  <w:num w:numId="11">
    <w:abstractNumId w:val="2"/>
  </w:num>
  <w:num w:numId="12">
    <w:abstractNumId w:val="10"/>
  </w:num>
  <w:num w:numId="13">
    <w:abstractNumId w:val="5"/>
  </w:num>
  <w:num w:numId="14">
    <w:abstractNumId w:val="9"/>
  </w:num>
  <w:num w:numId="15">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5A7"/>
    <w:rsid w:val="000265B4"/>
    <w:rsid w:val="00034B11"/>
    <w:rsid w:val="0003615D"/>
    <w:rsid w:val="000422F6"/>
    <w:rsid w:val="000618AD"/>
    <w:rsid w:val="00073153"/>
    <w:rsid w:val="000858B7"/>
    <w:rsid w:val="00085C48"/>
    <w:rsid w:val="00095372"/>
    <w:rsid w:val="000957B1"/>
    <w:rsid w:val="000A2969"/>
    <w:rsid w:val="000C596B"/>
    <w:rsid w:val="000C5D54"/>
    <w:rsid w:val="000D53A7"/>
    <w:rsid w:val="000F30E0"/>
    <w:rsid w:val="001076E9"/>
    <w:rsid w:val="00107BD8"/>
    <w:rsid w:val="00115E30"/>
    <w:rsid w:val="001175A7"/>
    <w:rsid w:val="0017080E"/>
    <w:rsid w:val="00185DF2"/>
    <w:rsid w:val="001952C9"/>
    <w:rsid w:val="001A4D5C"/>
    <w:rsid w:val="001B4261"/>
    <w:rsid w:val="001B4BDB"/>
    <w:rsid w:val="001C22B4"/>
    <w:rsid w:val="001C6A06"/>
    <w:rsid w:val="001E7F12"/>
    <w:rsid w:val="001F2BFF"/>
    <w:rsid w:val="00214A14"/>
    <w:rsid w:val="0021708E"/>
    <w:rsid w:val="00225BFB"/>
    <w:rsid w:val="00234758"/>
    <w:rsid w:val="002365D7"/>
    <w:rsid w:val="0024064B"/>
    <w:rsid w:val="00270B4B"/>
    <w:rsid w:val="00282835"/>
    <w:rsid w:val="00283AC6"/>
    <w:rsid w:val="00283DCB"/>
    <w:rsid w:val="00284046"/>
    <w:rsid w:val="002C6C2C"/>
    <w:rsid w:val="002D5F69"/>
    <w:rsid w:val="002E01BC"/>
    <w:rsid w:val="00300A94"/>
    <w:rsid w:val="00306376"/>
    <w:rsid w:val="00310517"/>
    <w:rsid w:val="0031052C"/>
    <w:rsid w:val="00356DFA"/>
    <w:rsid w:val="00377A04"/>
    <w:rsid w:val="00395C28"/>
    <w:rsid w:val="003A00BE"/>
    <w:rsid w:val="003A6A8B"/>
    <w:rsid w:val="003C38E0"/>
    <w:rsid w:val="003E693A"/>
    <w:rsid w:val="003F1960"/>
    <w:rsid w:val="003F7ADB"/>
    <w:rsid w:val="00402248"/>
    <w:rsid w:val="00416D2A"/>
    <w:rsid w:val="00420951"/>
    <w:rsid w:val="004314D4"/>
    <w:rsid w:val="0045228B"/>
    <w:rsid w:val="004557E5"/>
    <w:rsid w:val="00460281"/>
    <w:rsid w:val="0046265B"/>
    <w:rsid w:val="004633F8"/>
    <w:rsid w:val="00475444"/>
    <w:rsid w:val="004B3FA4"/>
    <w:rsid w:val="004C36B9"/>
    <w:rsid w:val="004C4AAB"/>
    <w:rsid w:val="004C4F5C"/>
    <w:rsid w:val="004D7931"/>
    <w:rsid w:val="004E664F"/>
    <w:rsid w:val="004F5837"/>
    <w:rsid w:val="00510027"/>
    <w:rsid w:val="005107F0"/>
    <w:rsid w:val="00514B0D"/>
    <w:rsid w:val="0052632C"/>
    <w:rsid w:val="00527927"/>
    <w:rsid w:val="00527F3A"/>
    <w:rsid w:val="0056441D"/>
    <w:rsid w:val="005756A2"/>
    <w:rsid w:val="005954C8"/>
    <w:rsid w:val="005B0DAD"/>
    <w:rsid w:val="005B29C9"/>
    <w:rsid w:val="005D6C10"/>
    <w:rsid w:val="005E27D0"/>
    <w:rsid w:val="005F2CD7"/>
    <w:rsid w:val="00600FED"/>
    <w:rsid w:val="0060681C"/>
    <w:rsid w:val="00611C00"/>
    <w:rsid w:val="00615E64"/>
    <w:rsid w:val="00644E03"/>
    <w:rsid w:val="00661010"/>
    <w:rsid w:val="00677443"/>
    <w:rsid w:val="006B5D81"/>
    <w:rsid w:val="006F62B9"/>
    <w:rsid w:val="00702CE7"/>
    <w:rsid w:val="00703BFE"/>
    <w:rsid w:val="0070431B"/>
    <w:rsid w:val="00705310"/>
    <w:rsid w:val="0071078A"/>
    <w:rsid w:val="00721053"/>
    <w:rsid w:val="00756283"/>
    <w:rsid w:val="00771519"/>
    <w:rsid w:val="00776CC5"/>
    <w:rsid w:val="00777111"/>
    <w:rsid w:val="00796AF2"/>
    <w:rsid w:val="007B5868"/>
    <w:rsid w:val="007C41C8"/>
    <w:rsid w:val="007C6DE4"/>
    <w:rsid w:val="007D3B5D"/>
    <w:rsid w:val="007D7ACC"/>
    <w:rsid w:val="007E722F"/>
    <w:rsid w:val="007E7490"/>
    <w:rsid w:val="00802E04"/>
    <w:rsid w:val="00802F2E"/>
    <w:rsid w:val="00803254"/>
    <w:rsid w:val="00804965"/>
    <w:rsid w:val="008118A6"/>
    <w:rsid w:val="00812370"/>
    <w:rsid w:val="00812EE1"/>
    <w:rsid w:val="00825DA0"/>
    <w:rsid w:val="008376C3"/>
    <w:rsid w:val="008603C5"/>
    <w:rsid w:val="00862FBC"/>
    <w:rsid w:val="00866C84"/>
    <w:rsid w:val="008722D5"/>
    <w:rsid w:val="008917E3"/>
    <w:rsid w:val="00894558"/>
    <w:rsid w:val="008B416D"/>
    <w:rsid w:val="008B6D47"/>
    <w:rsid w:val="008D1AF0"/>
    <w:rsid w:val="008F598D"/>
    <w:rsid w:val="00901094"/>
    <w:rsid w:val="00905D23"/>
    <w:rsid w:val="00922204"/>
    <w:rsid w:val="009264AF"/>
    <w:rsid w:val="00930EA3"/>
    <w:rsid w:val="009500BB"/>
    <w:rsid w:val="00957F7E"/>
    <w:rsid w:val="00974A36"/>
    <w:rsid w:val="00974E26"/>
    <w:rsid w:val="009A7C00"/>
    <w:rsid w:val="009A7D71"/>
    <w:rsid w:val="009B56E5"/>
    <w:rsid w:val="009E7D82"/>
    <w:rsid w:val="009F7394"/>
    <w:rsid w:val="00A1337D"/>
    <w:rsid w:val="00A20FED"/>
    <w:rsid w:val="00A27FFA"/>
    <w:rsid w:val="00A42B4D"/>
    <w:rsid w:val="00A47FEE"/>
    <w:rsid w:val="00A61EE2"/>
    <w:rsid w:val="00A86A60"/>
    <w:rsid w:val="00A86CED"/>
    <w:rsid w:val="00AA3B47"/>
    <w:rsid w:val="00AC67E6"/>
    <w:rsid w:val="00AD04EC"/>
    <w:rsid w:val="00AD071A"/>
    <w:rsid w:val="00AD2166"/>
    <w:rsid w:val="00AE57B4"/>
    <w:rsid w:val="00AF04F8"/>
    <w:rsid w:val="00B2280F"/>
    <w:rsid w:val="00B25AA4"/>
    <w:rsid w:val="00B309F0"/>
    <w:rsid w:val="00B34242"/>
    <w:rsid w:val="00B34A70"/>
    <w:rsid w:val="00B35771"/>
    <w:rsid w:val="00B35E13"/>
    <w:rsid w:val="00B36831"/>
    <w:rsid w:val="00B50F09"/>
    <w:rsid w:val="00B52284"/>
    <w:rsid w:val="00B55CE8"/>
    <w:rsid w:val="00B6238E"/>
    <w:rsid w:val="00B805C6"/>
    <w:rsid w:val="00B946F9"/>
    <w:rsid w:val="00BA1C33"/>
    <w:rsid w:val="00BA7FF5"/>
    <w:rsid w:val="00BB6F11"/>
    <w:rsid w:val="00BC2CD0"/>
    <w:rsid w:val="00BD106D"/>
    <w:rsid w:val="00BD1954"/>
    <w:rsid w:val="00BE6505"/>
    <w:rsid w:val="00BF7975"/>
    <w:rsid w:val="00C0688B"/>
    <w:rsid w:val="00C15C44"/>
    <w:rsid w:val="00C25BF2"/>
    <w:rsid w:val="00C3092E"/>
    <w:rsid w:val="00C3655D"/>
    <w:rsid w:val="00C41D03"/>
    <w:rsid w:val="00C44E46"/>
    <w:rsid w:val="00C8586B"/>
    <w:rsid w:val="00C94222"/>
    <w:rsid w:val="00CA3BD2"/>
    <w:rsid w:val="00CB2179"/>
    <w:rsid w:val="00CE69BF"/>
    <w:rsid w:val="00CF1780"/>
    <w:rsid w:val="00D00393"/>
    <w:rsid w:val="00D07222"/>
    <w:rsid w:val="00D17399"/>
    <w:rsid w:val="00D21D56"/>
    <w:rsid w:val="00D231D6"/>
    <w:rsid w:val="00D35020"/>
    <w:rsid w:val="00D439AB"/>
    <w:rsid w:val="00D446F7"/>
    <w:rsid w:val="00D54348"/>
    <w:rsid w:val="00D72483"/>
    <w:rsid w:val="00D910E0"/>
    <w:rsid w:val="00DB74D1"/>
    <w:rsid w:val="00DC08EE"/>
    <w:rsid w:val="00DC0A38"/>
    <w:rsid w:val="00DC5B08"/>
    <w:rsid w:val="00DC6E27"/>
    <w:rsid w:val="00DD1825"/>
    <w:rsid w:val="00DE7137"/>
    <w:rsid w:val="00E07373"/>
    <w:rsid w:val="00E401D4"/>
    <w:rsid w:val="00E42C90"/>
    <w:rsid w:val="00E42DB1"/>
    <w:rsid w:val="00E75379"/>
    <w:rsid w:val="00E756F0"/>
    <w:rsid w:val="00E908A2"/>
    <w:rsid w:val="00E90F5D"/>
    <w:rsid w:val="00E9122B"/>
    <w:rsid w:val="00E92C1D"/>
    <w:rsid w:val="00E933F3"/>
    <w:rsid w:val="00EB0B50"/>
    <w:rsid w:val="00EF0BA1"/>
    <w:rsid w:val="00EF3273"/>
    <w:rsid w:val="00EF5337"/>
    <w:rsid w:val="00EF74FE"/>
    <w:rsid w:val="00F04E7E"/>
    <w:rsid w:val="00F34A8D"/>
    <w:rsid w:val="00F40E77"/>
    <w:rsid w:val="00F43225"/>
    <w:rsid w:val="00F46CA7"/>
    <w:rsid w:val="00F92980"/>
    <w:rsid w:val="00FB2F3E"/>
    <w:rsid w:val="00FC1081"/>
    <w:rsid w:val="00FF7BB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661FBD"/>
  <w15:docId w15:val="{80E8732B-D06C-4267-80A0-1EAF04D41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B3577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uiPriority w:val="9"/>
    <w:semiHidden/>
    <w:unhideWhenUsed/>
    <w:qFormat/>
    <w:rsid w:val="009E7D82"/>
    <w:pPr>
      <w:spacing w:before="100" w:beforeAutospacing="1" w:after="100" w:afterAutospacing="1"/>
      <w:jc w:val="left"/>
      <w:outlineLvl w:val="1"/>
    </w:pPr>
    <w:rPr>
      <w:rFonts w:ascii="Times New Roman" w:eastAsia="Times New Roman" w:hAnsi="Times New Roman" w:cs="Times New Roman"/>
      <w:b/>
      <w:bCs/>
      <w:sz w:val="36"/>
      <w:szCs w:val="36"/>
    </w:rPr>
  </w:style>
  <w:style w:type="paragraph" w:styleId="Titre3">
    <w:name w:val="heading 3"/>
    <w:basedOn w:val="Normal"/>
    <w:next w:val="Normal"/>
    <w:link w:val="Titre3Car"/>
    <w:uiPriority w:val="9"/>
    <w:semiHidden/>
    <w:unhideWhenUsed/>
    <w:qFormat/>
    <w:rsid w:val="009E7D82"/>
    <w:pPr>
      <w:keepNext/>
      <w:keepLines/>
      <w:spacing w:before="160" w:after="80"/>
      <w:outlineLvl w:val="2"/>
    </w:pPr>
    <w:rPr>
      <w:rFonts w:eastAsiaTheme="majorEastAsia" w:cstheme="majorBidi"/>
      <w:color w:val="365F91" w:themeColor="accent1" w:themeShade="BF"/>
      <w:sz w:val="28"/>
      <w:szCs w:val="28"/>
      <w:lang w:eastAsia="en-US"/>
    </w:rPr>
  </w:style>
  <w:style w:type="paragraph" w:styleId="Titre4">
    <w:name w:val="heading 4"/>
    <w:basedOn w:val="Normal"/>
    <w:next w:val="Normal"/>
    <w:link w:val="Titre4Car"/>
    <w:uiPriority w:val="9"/>
    <w:semiHidden/>
    <w:unhideWhenUsed/>
    <w:qFormat/>
    <w:rsid w:val="009E7D82"/>
    <w:pPr>
      <w:keepNext/>
      <w:keepLines/>
      <w:spacing w:before="80" w:after="40"/>
      <w:outlineLvl w:val="3"/>
    </w:pPr>
    <w:rPr>
      <w:rFonts w:eastAsiaTheme="majorEastAsia" w:cstheme="majorBidi"/>
      <w:i/>
      <w:iCs/>
      <w:color w:val="365F91" w:themeColor="accent1" w:themeShade="BF"/>
      <w:lang w:eastAsia="en-US"/>
    </w:rPr>
  </w:style>
  <w:style w:type="paragraph" w:styleId="Titre5">
    <w:name w:val="heading 5"/>
    <w:basedOn w:val="Normal"/>
    <w:next w:val="Normal"/>
    <w:link w:val="Titre5Car"/>
    <w:uiPriority w:val="9"/>
    <w:semiHidden/>
    <w:unhideWhenUsed/>
    <w:qFormat/>
    <w:rsid w:val="009E7D82"/>
    <w:pPr>
      <w:keepNext/>
      <w:keepLines/>
      <w:bidi/>
      <w:spacing w:before="200" w:line="276" w:lineRule="auto"/>
      <w:jc w:val="left"/>
      <w:outlineLvl w:val="4"/>
    </w:pPr>
    <w:rPr>
      <w:rFonts w:ascii="Cambria" w:eastAsia="Times New Roman" w:hAnsi="Cambria" w:cs="Times New Roman"/>
      <w:color w:val="243F60"/>
      <w:lang w:val="en-US" w:eastAsia="en-US"/>
    </w:rPr>
  </w:style>
  <w:style w:type="paragraph" w:styleId="Titre6">
    <w:name w:val="heading 6"/>
    <w:basedOn w:val="Normal"/>
    <w:next w:val="Normal"/>
    <w:link w:val="Titre6Car"/>
    <w:uiPriority w:val="9"/>
    <w:semiHidden/>
    <w:unhideWhenUsed/>
    <w:qFormat/>
    <w:rsid w:val="009E7D82"/>
    <w:pPr>
      <w:keepNext/>
      <w:keepLines/>
      <w:spacing w:before="40"/>
      <w:outlineLvl w:val="5"/>
    </w:pPr>
    <w:rPr>
      <w:rFonts w:eastAsiaTheme="majorEastAsia" w:cstheme="majorBidi"/>
      <w:i/>
      <w:iCs/>
      <w:color w:val="595959" w:themeColor="text1" w:themeTint="A6"/>
      <w:lang w:eastAsia="en-US"/>
    </w:rPr>
  </w:style>
  <w:style w:type="paragraph" w:styleId="Titre7">
    <w:name w:val="heading 7"/>
    <w:basedOn w:val="Normal"/>
    <w:next w:val="Normal"/>
    <w:link w:val="Titre7Car"/>
    <w:uiPriority w:val="9"/>
    <w:semiHidden/>
    <w:unhideWhenUsed/>
    <w:qFormat/>
    <w:rsid w:val="009E7D82"/>
    <w:pPr>
      <w:keepNext/>
      <w:keepLines/>
      <w:spacing w:before="40"/>
      <w:outlineLvl w:val="6"/>
    </w:pPr>
    <w:rPr>
      <w:rFonts w:eastAsiaTheme="majorEastAsia" w:cstheme="majorBidi"/>
      <w:color w:val="595959" w:themeColor="text1" w:themeTint="A6"/>
      <w:lang w:eastAsia="en-US"/>
    </w:rPr>
  </w:style>
  <w:style w:type="paragraph" w:styleId="Titre8">
    <w:name w:val="heading 8"/>
    <w:basedOn w:val="Normal"/>
    <w:next w:val="Normal"/>
    <w:link w:val="Titre8Car"/>
    <w:uiPriority w:val="9"/>
    <w:semiHidden/>
    <w:unhideWhenUsed/>
    <w:qFormat/>
    <w:rsid w:val="009E7D82"/>
    <w:pPr>
      <w:keepNext/>
      <w:keepLines/>
      <w:outlineLvl w:val="7"/>
    </w:pPr>
    <w:rPr>
      <w:rFonts w:eastAsiaTheme="majorEastAsia" w:cstheme="majorBidi"/>
      <w:i/>
      <w:iCs/>
      <w:color w:val="272727" w:themeColor="text1" w:themeTint="D8"/>
      <w:lang w:eastAsia="en-US"/>
    </w:rPr>
  </w:style>
  <w:style w:type="paragraph" w:styleId="Titre9">
    <w:name w:val="heading 9"/>
    <w:basedOn w:val="Normal"/>
    <w:next w:val="Normal"/>
    <w:link w:val="Titre9Car"/>
    <w:uiPriority w:val="9"/>
    <w:semiHidden/>
    <w:unhideWhenUsed/>
    <w:qFormat/>
    <w:rsid w:val="009E7D82"/>
    <w:pPr>
      <w:keepNext/>
      <w:keepLines/>
      <w:outlineLvl w:val="8"/>
    </w:pPr>
    <w:rPr>
      <w:rFonts w:eastAsiaTheme="majorEastAsia" w:cstheme="majorBidi"/>
      <w:color w:val="272727" w:themeColor="text1" w:themeTint="D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35771"/>
    <w:pPr>
      <w:tabs>
        <w:tab w:val="center" w:pos="4536"/>
        <w:tab w:val="right" w:pos="9072"/>
      </w:tabs>
    </w:pPr>
  </w:style>
  <w:style w:type="character" w:customStyle="1" w:styleId="En-tteCar">
    <w:name w:val="En-tête Car"/>
    <w:basedOn w:val="Policepardfaut"/>
    <w:link w:val="En-tte"/>
    <w:uiPriority w:val="99"/>
    <w:rsid w:val="00B35771"/>
  </w:style>
  <w:style w:type="paragraph" w:styleId="Pieddepage">
    <w:name w:val="footer"/>
    <w:basedOn w:val="Normal"/>
    <w:link w:val="PieddepageCar"/>
    <w:uiPriority w:val="99"/>
    <w:unhideWhenUsed/>
    <w:rsid w:val="00B35771"/>
    <w:pPr>
      <w:tabs>
        <w:tab w:val="center" w:pos="4536"/>
        <w:tab w:val="right" w:pos="9072"/>
      </w:tabs>
    </w:pPr>
  </w:style>
  <w:style w:type="character" w:customStyle="1" w:styleId="PieddepageCar">
    <w:name w:val="Pied de page Car"/>
    <w:basedOn w:val="Policepardfaut"/>
    <w:link w:val="Pieddepage"/>
    <w:uiPriority w:val="99"/>
    <w:rsid w:val="00B35771"/>
  </w:style>
  <w:style w:type="character" w:customStyle="1" w:styleId="Titre1Car">
    <w:name w:val="Titre 1 Car"/>
    <w:basedOn w:val="Policepardfaut"/>
    <w:link w:val="Titre1"/>
    <w:uiPriority w:val="9"/>
    <w:rsid w:val="00B35771"/>
    <w:rPr>
      <w:rFonts w:asciiTheme="majorHAnsi" w:eastAsiaTheme="majorEastAsia" w:hAnsiTheme="majorHAnsi" w:cstheme="majorBidi"/>
      <w:b/>
      <w:bCs/>
      <w:color w:val="365F91" w:themeColor="accent1" w:themeShade="BF"/>
      <w:sz w:val="28"/>
      <w:szCs w:val="28"/>
      <w:lang w:eastAsia="fr-FR"/>
    </w:rPr>
  </w:style>
  <w:style w:type="paragraph" w:styleId="Textedebulles">
    <w:name w:val="Balloon Text"/>
    <w:basedOn w:val="Normal"/>
    <w:link w:val="TextedebullesCar"/>
    <w:uiPriority w:val="99"/>
    <w:semiHidden/>
    <w:unhideWhenUsed/>
    <w:rsid w:val="00B35771"/>
    <w:rPr>
      <w:rFonts w:ascii="Tahoma" w:hAnsi="Tahoma" w:cs="Tahoma"/>
      <w:sz w:val="16"/>
      <w:szCs w:val="16"/>
    </w:rPr>
  </w:style>
  <w:style w:type="character" w:customStyle="1" w:styleId="TextedebullesCar">
    <w:name w:val="Texte de bulles Car"/>
    <w:basedOn w:val="Policepardfaut"/>
    <w:link w:val="Textedebulles"/>
    <w:uiPriority w:val="99"/>
    <w:semiHidden/>
    <w:rsid w:val="00B35771"/>
    <w:rPr>
      <w:rFonts w:ascii="Tahoma" w:hAnsi="Tahoma" w:cs="Tahoma"/>
      <w:sz w:val="16"/>
      <w:szCs w:val="16"/>
    </w:rPr>
  </w:style>
  <w:style w:type="paragraph" w:customStyle="1" w:styleId="Notedebasdepage1">
    <w:name w:val="Note de bas de page1"/>
    <w:basedOn w:val="Normal"/>
    <w:next w:val="Notedebasdepage"/>
    <w:link w:val="NotedebasdepageCar"/>
    <w:uiPriority w:val="99"/>
    <w:semiHidden/>
    <w:unhideWhenUsed/>
    <w:rsid w:val="007D7ACC"/>
    <w:rPr>
      <w:sz w:val="20"/>
      <w:szCs w:val="20"/>
    </w:rPr>
  </w:style>
  <w:style w:type="character" w:customStyle="1" w:styleId="NotedebasdepageCar">
    <w:name w:val="Note de bas de page Car"/>
    <w:basedOn w:val="Policepardfaut"/>
    <w:link w:val="Notedebasdepage1"/>
    <w:uiPriority w:val="99"/>
    <w:semiHidden/>
    <w:rsid w:val="007D7ACC"/>
    <w:rPr>
      <w:sz w:val="20"/>
      <w:szCs w:val="20"/>
    </w:rPr>
  </w:style>
  <w:style w:type="character" w:styleId="Appelnotedebasdep">
    <w:name w:val="footnote reference"/>
    <w:basedOn w:val="Policepardfaut"/>
    <w:uiPriority w:val="99"/>
    <w:semiHidden/>
    <w:unhideWhenUsed/>
    <w:rsid w:val="007D7ACC"/>
    <w:rPr>
      <w:vertAlign w:val="superscript"/>
    </w:rPr>
  </w:style>
  <w:style w:type="paragraph" w:styleId="Notedebasdepage">
    <w:name w:val="footnote text"/>
    <w:basedOn w:val="Normal"/>
    <w:link w:val="NotedebasdepageCar1"/>
    <w:uiPriority w:val="99"/>
    <w:unhideWhenUsed/>
    <w:rsid w:val="007D7ACC"/>
    <w:rPr>
      <w:sz w:val="20"/>
      <w:szCs w:val="20"/>
    </w:rPr>
  </w:style>
  <w:style w:type="character" w:customStyle="1" w:styleId="NotedebasdepageCar1">
    <w:name w:val="Note de bas de page Car1"/>
    <w:basedOn w:val="Policepardfaut"/>
    <w:link w:val="Notedebasdepage"/>
    <w:uiPriority w:val="99"/>
    <w:rsid w:val="007D7ACC"/>
    <w:rPr>
      <w:sz w:val="20"/>
      <w:szCs w:val="20"/>
    </w:rPr>
  </w:style>
  <w:style w:type="paragraph" w:styleId="Paragraphedeliste">
    <w:name w:val="List Paragraph"/>
    <w:basedOn w:val="Normal"/>
    <w:uiPriority w:val="34"/>
    <w:qFormat/>
    <w:rsid w:val="00661010"/>
    <w:pPr>
      <w:ind w:left="720"/>
      <w:contextualSpacing/>
    </w:pPr>
  </w:style>
  <w:style w:type="character" w:customStyle="1" w:styleId="Titre2Car">
    <w:name w:val="Titre 2 Car"/>
    <w:basedOn w:val="Policepardfaut"/>
    <w:link w:val="Titre2"/>
    <w:uiPriority w:val="9"/>
    <w:semiHidden/>
    <w:rsid w:val="009E7D82"/>
    <w:rPr>
      <w:rFonts w:ascii="Times New Roman" w:eastAsia="Times New Roman" w:hAnsi="Times New Roman" w:cs="Times New Roman"/>
      <w:b/>
      <w:bCs/>
      <w:sz w:val="36"/>
      <w:szCs w:val="36"/>
    </w:rPr>
  </w:style>
  <w:style w:type="character" w:customStyle="1" w:styleId="Titre5Car">
    <w:name w:val="Titre 5 Car"/>
    <w:basedOn w:val="Policepardfaut"/>
    <w:link w:val="Titre5"/>
    <w:uiPriority w:val="9"/>
    <w:semiHidden/>
    <w:rsid w:val="009E7D82"/>
    <w:rPr>
      <w:rFonts w:ascii="Cambria" w:eastAsia="Times New Roman" w:hAnsi="Cambria" w:cs="Times New Roman"/>
      <w:color w:val="243F60"/>
      <w:lang w:val="en-US" w:eastAsia="en-US"/>
    </w:rPr>
  </w:style>
  <w:style w:type="paragraph" w:customStyle="1" w:styleId="F9E977197262459AB16AE09F8A4F0155">
    <w:name w:val="F9E977197262459AB16AE09F8A4F0155"/>
    <w:rsid w:val="009E7D82"/>
  </w:style>
  <w:style w:type="numbering" w:customStyle="1" w:styleId="Aucuneliste1">
    <w:name w:val="Aucune liste1"/>
    <w:next w:val="Aucuneliste"/>
    <w:uiPriority w:val="99"/>
    <w:semiHidden/>
    <w:unhideWhenUsed/>
    <w:rsid w:val="009E7D82"/>
  </w:style>
  <w:style w:type="character" w:customStyle="1" w:styleId="Lienhypertexte1">
    <w:name w:val="Lien hypertexte1"/>
    <w:basedOn w:val="Policepardfaut"/>
    <w:uiPriority w:val="99"/>
    <w:unhideWhenUsed/>
    <w:rsid w:val="009E7D82"/>
    <w:rPr>
      <w:color w:val="0000FF"/>
      <w:u w:val="single"/>
    </w:rPr>
  </w:style>
  <w:style w:type="character" w:styleId="Lienhypertexte">
    <w:name w:val="Hyperlink"/>
    <w:basedOn w:val="Policepardfaut"/>
    <w:uiPriority w:val="99"/>
    <w:unhideWhenUsed/>
    <w:rsid w:val="009E7D82"/>
    <w:rPr>
      <w:color w:val="0000FF" w:themeColor="hyperlink"/>
      <w:u w:val="single"/>
    </w:rPr>
  </w:style>
  <w:style w:type="numbering" w:customStyle="1" w:styleId="Aucuneliste2">
    <w:name w:val="Aucune liste2"/>
    <w:next w:val="Aucuneliste"/>
    <w:uiPriority w:val="99"/>
    <w:semiHidden/>
    <w:unhideWhenUsed/>
    <w:rsid w:val="009E7D82"/>
  </w:style>
  <w:style w:type="paragraph" w:customStyle="1" w:styleId="3372873BB58A4DED866D2BE34882C06C">
    <w:name w:val="3372873BB58A4DED866D2BE34882C06C"/>
    <w:rsid w:val="009E7D82"/>
    <w:pPr>
      <w:spacing w:after="240" w:line="276" w:lineRule="auto"/>
      <w:jc w:val="both"/>
    </w:pPr>
  </w:style>
  <w:style w:type="numbering" w:customStyle="1" w:styleId="Aucuneliste11">
    <w:name w:val="Aucune liste11"/>
    <w:next w:val="Aucuneliste"/>
    <w:uiPriority w:val="99"/>
    <w:semiHidden/>
    <w:unhideWhenUsed/>
    <w:rsid w:val="009E7D82"/>
  </w:style>
  <w:style w:type="table" w:customStyle="1" w:styleId="Grilledutableau1">
    <w:name w:val="Grille du tableau1"/>
    <w:basedOn w:val="TableauNormal"/>
    <w:next w:val="Grilledutableau"/>
    <w:uiPriority w:val="59"/>
    <w:rsid w:val="009E7D82"/>
    <w:pPr>
      <w:spacing w:after="240" w:line="276"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yl5">
    <w:name w:val="_5yl5"/>
    <w:basedOn w:val="Policepardfaut"/>
    <w:rsid w:val="009E7D82"/>
  </w:style>
  <w:style w:type="paragraph" w:styleId="NormalWeb">
    <w:name w:val="Normal (Web)"/>
    <w:basedOn w:val="Normal"/>
    <w:uiPriority w:val="99"/>
    <w:unhideWhenUsed/>
    <w:rsid w:val="009E7D82"/>
    <w:pPr>
      <w:spacing w:before="100" w:beforeAutospacing="1" w:after="100" w:afterAutospacing="1" w:line="276" w:lineRule="auto"/>
      <w:jc w:val="both"/>
    </w:pPr>
    <w:rPr>
      <w:rFonts w:ascii="Times New Roman" w:eastAsia="Times New Roman" w:hAnsi="Times New Roman" w:cs="Times New Roman"/>
      <w:sz w:val="24"/>
      <w:szCs w:val="24"/>
    </w:rPr>
  </w:style>
  <w:style w:type="table" w:styleId="Grilledutableau">
    <w:name w:val="Table Grid"/>
    <w:basedOn w:val="TableauNormal"/>
    <w:uiPriority w:val="59"/>
    <w:rsid w:val="009E7D82"/>
    <w:pPr>
      <w:spacing w:after="240" w:line="276" w:lineRule="auto"/>
      <w:jc w:val="both"/>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lleclaire-Accent5">
    <w:name w:val="Light Grid Accent 5"/>
    <w:basedOn w:val="TableauNormal"/>
    <w:uiPriority w:val="62"/>
    <w:rsid w:val="009E7D82"/>
    <w:pPr>
      <w:spacing w:after="240" w:line="276" w:lineRule="auto"/>
      <w:jc w:val="both"/>
    </w:pPr>
    <w:rPr>
      <w:rFonts w:eastAsiaTheme="minorHAnsi"/>
      <w:lang w:eastAsia="en-U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Accentuation">
    <w:name w:val="Emphasis"/>
    <w:basedOn w:val="Policepardfaut"/>
    <w:uiPriority w:val="20"/>
    <w:qFormat/>
    <w:rsid w:val="009E7D82"/>
    <w:rPr>
      <w:i/>
      <w:iCs/>
    </w:rPr>
  </w:style>
  <w:style w:type="numbering" w:customStyle="1" w:styleId="Aucuneliste3">
    <w:name w:val="Aucune liste3"/>
    <w:next w:val="Aucuneliste"/>
    <w:uiPriority w:val="99"/>
    <w:semiHidden/>
    <w:unhideWhenUsed/>
    <w:rsid w:val="009E7D82"/>
  </w:style>
  <w:style w:type="numbering" w:customStyle="1" w:styleId="Aucuneliste12">
    <w:name w:val="Aucune liste12"/>
    <w:next w:val="Aucuneliste"/>
    <w:uiPriority w:val="99"/>
    <w:semiHidden/>
    <w:unhideWhenUsed/>
    <w:rsid w:val="009E7D82"/>
  </w:style>
  <w:style w:type="numbering" w:customStyle="1" w:styleId="Aucuneliste4">
    <w:name w:val="Aucune liste4"/>
    <w:next w:val="Aucuneliste"/>
    <w:uiPriority w:val="99"/>
    <w:semiHidden/>
    <w:unhideWhenUsed/>
    <w:rsid w:val="009E7D82"/>
  </w:style>
  <w:style w:type="paragraph" w:customStyle="1" w:styleId="1">
    <w:name w:val="نص حاشية سفلية1"/>
    <w:basedOn w:val="Normal"/>
    <w:next w:val="Notedebasdepage"/>
    <w:link w:val="Char"/>
    <w:uiPriority w:val="99"/>
    <w:unhideWhenUsed/>
    <w:rsid w:val="009E7D82"/>
    <w:pPr>
      <w:bidi/>
      <w:ind w:left="1418" w:right="-57"/>
      <w:jc w:val="left"/>
    </w:pPr>
    <w:rPr>
      <w:rFonts w:ascii="Calibri" w:eastAsia="Calibri" w:hAnsi="Calibri" w:cs="Arial"/>
      <w:sz w:val="20"/>
      <w:szCs w:val="20"/>
      <w:lang w:val="en-US" w:eastAsia="en-US" w:bidi="ar-DZ"/>
    </w:rPr>
  </w:style>
  <w:style w:type="character" w:customStyle="1" w:styleId="Char">
    <w:name w:val="نص حاشية سفلية Char"/>
    <w:link w:val="1"/>
    <w:uiPriority w:val="99"/>
    <w:rsid w:val="009E7D82"/>
    <w:rPr>
      <w:rFonts w:ascii="Calibri" w:eastAsia="Calibri" w:hAnsi="Calibri" w:cs="Arial"/>
      <w:sz w:val="20"/>
      <w:szCs w:val="20"/>
      <w:lang w:val="en-US" w:eastAsia="en-US" w:bidi="ar-DZ"/>
    </w:rPr>
  </w:style>
  <w:style w:type="character" w:customStyle="1" w:styleId="needref">
    <w:name w:val="need_ref"/>
    <w:basedOn w:val="Policepardfaut"/>
    <w:rsid w:val="009E7D82"/>
  </w:style>
  <w:style w:type="character" w:styleId="lev">
    <w:name w:val="Strong"/>
    <w:uiPriority w:val="22"/>
    <w:qFormat/>
    <w:rsid w:val="009E7D82"/>
    <w:rPr>
      <w:b/>
      <w:bCs/>
    </w:rPr>
  </w:style>
  <w:style w:type="character" w:customStyle="1" w:styleId="readable">
    <w:name w:val="readable"/>
    <w:basedOn w:val="Policepardfaut"/>
    <w:rsid w:val="009E7D82"/>
  </w:style>
  <w:style w:type="paragraph" w:styleId="Notedefin">
    <w:name w:val="endnote text"/>
    <w:basedOn w:val="Normal"/>
    <w:link w:val="NotedefinCar"/>
    <w:semiHidden/>
    <w:rsid w:val="009E7D82"/>
    <w:pPr>
      <w:bidi/>
      <w:spacing w:after="200" w:line="276" w:lineRule="auto"/>
      <w:jc w:val="left"/>
    </w:pPr>
    <w:rPr>
      <w:rFonts w:ascii="Calibri" w:eastAsia="Calibri" w:hAnsi="Calibri" w:cs="Arial"/>
      <w:sz w:val="20"/>
      <w:szCs w:val="20"/>
      <w:lang w:val="en-US" w:eastAsia="en-US" w:bidi="ar-DZ"/>
    </w:rPr>
  </w:style>
  <w:style w:type="character" w:customStyle="1" w:styleId="NotedefinCar">
    <w:name w:val="Note de fin Car"/>
    <w:basedOn w:val="Policepardfaut"/>
    <w:link w:val="Notedefin"/>
    <w:semiHidden/>
    <w:rsid w:val="009E7D82"/>
    <w:rPr>
      <w:rFonts w:ascii="Calibri" w:eastAsia="Calibri" w:hAnsi="Calibri" w:cs="Arial"/>
      <w:sz w:val="20"/>
      <w:szCs w:val="20"/>
      <w:lang w:val="en-US" w:eastAsia="en-US" w:bidi="ar-DZ"/>
    </w:rPr>
  </w:style>
  <w:style w:type="character" w:styleId="Appeldenotedefin">
    <w:name w:val="endnote reference"/>
    <w:semiHidden/>
    <w:rsid w:val="009E7D82"/>
    <w:rPr>
      <w:vertAlign w:val="superscript"/>
    </w:rPr>
  </w:style>
  <w:style w:type="character" w:customStyle="1" w:styleId="highlightnode">
    <w:name w:val="highlightnode"/>
    <w:basedOn w:val="Policepardfaut"/>
    <w:rsid w:val="009E7D82"/>
  </w:style>
  <w:style w:type="paragraph" w:customStyle="1" w:styleId="texte">
    <w:name w:val="texte"/>
    <w:basedOn w:val="Normal"/>
    <w:rsid w:val="009E7D82"/>
    <w:pPr>
      <w:spacing w:before="100" w:beforeAutospacing="1" w:after="100" w:afterAutospacing="1"/>
      <w:jc w:val="left"/>
    </w:pPr>
    <w:rPr>
      <w:rFonts w:ascii="Times New Roman" w:eastAsia="Times New Roman" w:hAnsi="Times New Roman" w:cs="Times New Roman"/>
      <w:sz w:val="24"/>
      <w:szCs w:val="24"/>
      <w:lang w:val="en-US" w:eastAsia="en-US"/>
    </w:rPr>
  </w:style>
  <w:style w:type="character" w:customStyle="1" w:styleId="paranumber">
    <w:name w:val="paranumber"/>
    <w:basedOn w:val="Policepardfaut"/>
    <w:rsid w:val="009E7D82"/>
  </w:style>
  <w:style w:type="character" w:styleId="Marquedecommentaire">
    <w:name w:val="annotation reference"/>
    <w:uiPriority w:val="99"/>
    <w:semiHidden/>
    <w:unhideWhenUsed/>
    <w:rsid w:val="009E7D82"/>
    <w:rPr>
      <w:sz w:val="16"/>
      <w:szCs w:val="16"/>
    </w:rPr>
  </w:style>
  <w:style w:type="paragraph" w:styleId="Commentaire">
    <w:name w:val="annotation text"/>
    <w:basedOn w:val="Normal"/>
    <w:link w:val="CommentaireCar"/>
    <w:uiPriority w:val="99"/>
    <w:semiHidden/>
    <w:unhideWhenUsed/>
    <w:rsid w:val="009E7D82"/>
    <w:pPr>
      <w:bidi/>
      <w:spacing w:after="200"/>
      <w:jc w:val="left"/>
    </w:pPr>
    <w:rPr>
      <w:rFonts w:ascii="Calibri" w:eastAsia="Calibri" w:hAnsi="Calibri" w:cs="Arial"/>
      <w:sz w:val="20"/>
      <w:szCs w:val="20"/>
      <w:lang w:val="en-US" w:eastAsia="en-US"/>
    </w:rPr>
  </w:style>
  <w:style w:type="character" w:customStyle="1" w:styleId="CommentaireCar">
    <w:name w:val="Commentaire Car"/>
    <w:basedOn w:val="Policepardfaut"/>
    <w:link w:val="Commentaire"/>
    <w:uiPriority w:val="99"/>
    <w:semiHidden/>
    <w:rsid w:val="009E7D82"/>
    <w:rPr>
      <w:rFonts w:ascii="Calibri" w:eastAsia="Calibri" w:hAnsi="Calibri" w:cs="Arial"/>
      <w:sz w:val="20"/>
      <w:szCs w:val="20"/>
      <w:lang w:val="en-US" w:eastAsia="en-US"/>
    </w:rPr>
  </w:style>
  <w:style w:type="paragraph" w:styleId="Objetducommentaire">
    <w:name w:val="annotation subject"/>
    <w:basedOn w:val="Commentaire"/>
    <w:next w:val="Commentaire"/>
    <w:link w:val="ObjetducommentaireCar"/>
    <w:uiPriority w:val="99"/>
    <w:semiHidden/>
    <w:unhideWhenUsed/>
    <w:rsid w:val="009E7D82"/>
    <w:rPr>
      <w:b/>
      <w:bCs/>
    </w:rPr>
  </w:style>
  <w:style w:type="character" w:customStyle="1" w:styleId="ObjetducommentaireCar">
    <w:name w:val="Objet du commentaire Car"/>
    <w:basedOn w:val="CommentaireCar"/>
    <w:link w:val="Objetducommentaire"/>
    <w:uiPriority w:val="99"/>
    <w:semiHidden/>
    <w:rsid w:val="009E7D82"/>
    <w:rPr>
      <w:rFonts w:ascii="Calibri" w:eastAsia="Calibri" w:hAnsi="Calibri" w:cs="Arial"/>
      <w:b/>
      <w:bCs/>
      <w:sz w:val="20"/>
      <w:szCs w:val="20"/>
      <w:lang w:val="en-US" w:eastAsia="en-US"/>
    </w:rPr>
  </w:style>
  <w:style w:type="numbering" w:customStyle="1" w:styleId="Aucuneliste5">
    <w:name w:val="Aucune liste5"/>
    <w:next w:val="Aucuneliste"/>
    <w:uiPriority w:val="99"/>
    <w:semiHidden/>
    <w:unhideWhenUsed/>
    <w:rsid w:val="009E7D82"/>
  </w:style>
  <w:style w:type="paragraph" w:styleId="Sansinterligne">
    <w:name w:val="No Spacing"/>
    <w:uiPriority w:val="1"/>
    <w:qFormat/>
    <w:rsid w:val="009E7D82"/>
    <w:pPr>
      <w:jc w:val="left"/>
    </w:pPr>
    <w:rPr>
      <w:rFonts w:eastAsia="Times New Roman"/>
    </w:rPr>
  </w:style>
  <w:style w:type="table" w:customStyle="1" w:styleId="Grilledutableau2">
    <w:name w:val="Grille du tableau2"/>
    <w:basedOn w:val="TableauNormal"/>
    <w:next w:val="Grilledutableau"/>
    <w:uiPriority w:val="59"/>
    <w:unhideWhenUsed/>
    <w:rsid w:val="009E7D82"/>
    <w:pPr>
      <w:jc w:val="left"/>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steclaire-Accent3">
    <w:name w:val="Light List Accent 3"/>
    <w:basedOn w:val="TableauNormal"/>
    <w:uiPriority w:val="61"/>
    <w:rsid w:val="009E7D82"/>
    <w:rPr>
      <w:rFonts w:eastAsiaTheme="minorHAnsi"/>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Grilledutableau3">
    <w:name w:val="Grille du tableau3"/>
    <w:basedOn w:val="TableauNormal"/>
    <w:next w:val="Grilledutableau"/>
    <w:uiPriority w:val="59"/>
    <w:rsid w:val="009E7D82"/>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suivivisit">
    <w:name w:val="FollowedHyperlink"/>
    <w:basedOn w:val="Policepardfaut"/>
    <w:uiPriority w:val="99"/>
    <w:semiHidden/>
    <w:unhideWhenUsed/>
    <w:rsid w:val="009E7D82"/>
    <w:rPr>
      <w:color w:val="800080" w:themeColor="followedHyperlink"/>
      <w:u w:val="single"/>
    </w:rPr>
  </w:style>
  <w:style w:type="character" w:customStyle="1" w:styleId="Titre3Car">
    <w:name w:val="Titre 3 Car"/>
    <w:basedOn w:val="Policepardfaut"/>
    <w:link w:val="Titre3"/>
    <w:uiPriority w:val="9"/>
    <w:semiHidden/>
    <w:rsid w:val="009E7D82"/>
    <w:rPr>
      <w:rFonts w:eastAsiaTheme="majorEastAsia" w:cstheme="majorBidi"/>
      <w:color w:val="365F91" w:themeColor="accent1" w:themeShade="BF"/>
      <w:sz w:val="28"/>
      <w:szCs w:val="28"/>
      <w:lang w:eastAsia="en-US"/>
    </w:rPr>
  </w:style>
  <w:style w:type="character" w:customStyle="1" w:styleId="Titre4Car">
    <w:name w:val="Titre 4 Car"/>
    <w:basedOn w:val="Policepardfaut"/>
    <w:link w:val="Titre4"/>
    <w:uiPriority w:val="9"/>
    <w:semiHidden/>
    <w:rsid w:val="009E7D82"/>
    <w:rPr>
      <w:rFonts w:eastAsiaTheme="majorEastAsia" w:cstheme="majorBidi"/>
      <w:i/>
      <w:iCs/>
      <w:color w:val="365F91" w:themeColor="accent1" w:themeShade="BF"/>
      <w:lang w:eastAsia="en-US"/>
    </w:rPr>
  </w:style>
  <w:style w:type="character" w:customStyle="1" w:styleId="Titre6Car">
    <w:name w:val="Titre 6 Car"/>
    <w:basedOn w:val="Policepardfaut"/>
    <w:link w:val="Titre6"/>
    <w:uiPriority w:val="9"/>
    <w:semiHidden/>
    <w:rsid w:val="009E7D82"/>
    <w:rPr>
      <w:rFonts w:eastAsiaTheme="majorEastAsia" w:cstheme="majorBidi"/>
      <w:i/>
      <w:iCs/>
      <w:color w:val="595959" w:themeColor="text1" w:themeTint="A6"/>
      <w:lang w:eastAsia="en-US"/>
    </w:rPr>
  </w:style>
  <w:style w:type="character" w:customStyle="1" w:styleId="Titre7Car">
    <w:name w:val="Titre 7 Car"/>
    <w:basedOn w:val="Policepardfaut"/>
    <w:link w:val="Titre7"/>
    <w:uiPriority w:val="9"/>
    <w:semiHidden/>
    <w:rsid w:val="009E7D82"/>
    <w:rPr>
      <w:rFonts w:eastAsiaTheme="majorEastAsia" w:cstheme="majorBidi"/>
      <w:color w:val="595959" w:themeColor="text1" w:themeTint="A6"/>
      <w:lang w:eastAsia="en-US"/>
    </w:rPr>
  </w:style>
  <w:style w:type="character" w:customStyle="1" w:styleId="Titre8Car">
    <w:name w:val="Titre 8 Car"/>
    <w:basedOn w:val="Policepardfaut"/>
    <w:link w:val="Titre8"/>
    <w:uiPriority w:val="9"/>
    <w:semiHidden/>
    <w:rsid w:val="009E7D82"/>
    <w:rPr>
      <w:rFonts w:eastAsiaTheme="majorEastAsia" w:cstheme="majorBidi"/>
      <w:i/>
      <w:iCs/>
      <w:color w:val="272727" w:themeColor="text1" w:themeTint="D8"/>
      <w:lang w:eastAsia="en-US"/>
    </w:rPr>
  </w:style>
  <w:style w:type="character" w:customStyle="1" w:styleId="Titre9Car">
    <w:name w:val="Titre 9 Car"/>
    <w:basedOn w:val="Policepardfaut"/>
    <w:link w:val="Titre9"/>
    <w:uiPriority w:val="9"/>
    <w:semiHidden/>
    <w:rsid w:val="009E7D82"/>
    <w:rPr>
      <w:rFonts w:eastAsiaTheme="majorEastAsia" w:cstheme="majorBidi"/>
      <w:color w:val="272727" w:themeColor="text1" w:themeTint="D8"/>
      <w:lang w:eastAsia="en-US"/>
    </w:rPr>
  </w:style>
  <w:style w:type="paragraph" w:styleId="Titre">
    <w:name w:val="Title"/>
    <w:basedOn w:val="Normal"/>
    <w:next w:val="Normal"/>
    <w:link w:val="TitreCar"/>
    <w:uiPriority w:val="10"/>
    <w:qFormat/>
    <w:rsid w:val="009E7D82"/>
    <w:pPr>
      <w:spacing w:after="80"/>
      <w:contextualSpacing/>
    </w:pPr>
    <w:rPr>
      <w:rFonts w:asciiTheme="majorHAnsi" w:eastAsiaTheme="majorEastAsia" w:hAnsiTheme="majorHAnsi" w:cstheme="majorBidi"/>
      <w:spacing w:val="-10"/>
      <w:kern w:val="28"/>
      <w:sz w:val="56"/>
      <w:szCs w:val="56"/>
      <w:lang w:eastAsia="en-US"/>
    </w:rPr>
  </w:style>
  <w:style w:type="character" w:customStyle="1" w:styleId="TitreCar">
    <w:name w:val="Titre Car"/>
    <w:basedOn w:val="Policepardfaut"/>
    <w:link w:val="Titre"/>
    <w:uiPriority w:val="10"/>
    <w:rsid w:val="009E7D82"/>
    <w:rPr>
      <w:rFonts w:asciiTheme="majorHAnsi" w:eastAsiaTheme="majorEastAsia" w:hAnsiTheme="majorHAnsi" w:cstheme="majorBidi"/>
      <w:spacing w:val="-10"/>
      <w:kern w:val="28"/>
      <w:sz w:val="56"/>
      <w:szCs w:val="56"/>
      <w:lang w:eastAsia="en-US"/>
    </w:rPr>
  </w:style>
  <w:style w:type="paragraph" w:styleId="Sous-titre">
    <w:name w:val="Subtitle"/>
    <w:basedOn w:val="Normal"/>
    <w:next w:val="Normal"/>
    <w:link w:val="Sous-titreCar"/>
    <w:uiPriority w:val="11"/>
    <w:qFormat/>
    <w:rsid w:val="009E7D82"/>
    <w:pPr>
      <w:numPr>
        <w:ilvl w:val="1"/>
      </w:numPr>
    </w:pPr>
    <w:rPr>
      <w:rFonts w:eastAsiaTheme="majorEastAsia" w:cstheme="majorBidi"/>
      <w:color w:val="595959" w:themeColor="text1" w:themeTint="A6"/>
      <w:spacing w:val="15"/>
      <w:sz w:val="28"/>
      <w:szCs w:val="28"/>
      <w:lang w:eastAsia="en-US"/>
    </w:rPr>
  </w:style>
  <w:style w:type="character" w:customStyle="1" w:styleId="Sous-titreCar">
    <w:name w:val="Sous-titre Car"/>
    <w:basedOn w:val="Policepardfaut"/>
    <w:link w:val="Sous-titre"/>
    <w:uiPriority w:val="11"/>
    <w:rsid w:val="009E7D82"/>
    <w:rPr>
      <w:rFonts w:eastAsiaTheme="majorEastAsia" w:cstheme="majorBidi"/>
      <w:color w:val="595959" w:themeColor="text1" w:themeTint="A6"/>
      <w:spacing w:val="15"/>
      <w:sz w:val="28"/>
      <w:szCs w:val="28"/>
      <w:lang w:eastAsia="en-US"/>
    </w:rPr>
  </w:style>
  <w:style w:type="paragraph" w:styleId="Citation">
    <w:name w:val="Quote"/>
    <w:basedOn w:val="Normal"/>
    <w:next w:val="Normal"/>
    <w:link w:val="CitationCar"/>
    <w:uiPriority w:val="29"/>
    <w:qFormat/>
    <w:rsid w:val="009E7D82"/>
    <w:pPr>
      <w:spacing w:before="160"/>
      <w:jc w:val="center"/>
    </w:pPr>
    <w:rPr>
      <w:rFonts w:eastAsiaTheme="minorHAnsi"/>
      <w:i/>
      <w:iCs/>
      <w:color w:val="404040" w:themeColor="text1" w:themeTint="BF"/>
      <w:lang w:eastAsia="en-US"/>
    </w:rPr>
  </w:style>
  <w:style w:type="character" w:customStyle="1" w:styleId="CitationCar">
    <w:name w:val="Citation Car"/>
    <w:basedOn w:val="Policepardfaut"/>
    <w:link w:val="Citation"/>
    <w:uiPriority w:val="29"/>
    <w:rsid w:val="009E7D82"/>
    <w:rPr>
      <w:rFonts w:eastAsiaTheme="minorHAnsi"/>
      <w:i/>
      <w:iCs/>
      <w:color w:val="404040" w:themeColor="text1" w:themeTint="BF"/>
      <w:lang w:eastAsia="en-US"/>
    </w:rPr>
  </w:style>
  <w:style w:type="character" w:styleId="Emphaseintense">
    <w:name w:val="Intense Emphasis"/>
    <w:basedOn w:val="Policepardfaut"/>
    <w:uiPriority w:val="21"/>
    <w:qFormat/>
    <w:rsid w:val="009E7D82"/>
    <w:rPr>
      <w:i/>
      <w:iCs/>
      <w:color w:val="365F91" w:themeColor="accent1" w:themeShade="BF"/>
    </w:rPr>
  </w:style>
  <w:style w:type="paragraph" w:styleId="Citationintense">
    <w:name w:val="Intense Quote"/>
    <w:basedOn w:val="Normal"/>
    <w:next w:val="Normal"/>
    <w:link w:val="CitationintenseCar"/>
    <w:uiPriority w:val="30"/>
    <w:qFormat/>
    <w:rsid w:val="009E7D82"/>
    <w:pPr>
      <w:pBdr>
        <w:top w:val="single" w:sz="4" w:space="10" w:color="365F91" w:themeColor="accent1" w:themeShade="BF"/>
        <w:bottom w:val="single" w:sz="4" w:space="10" w:color="365F91" w:themeColor="accent1" w:themeShade="BF"/>
      </w:pBdr>
      <w:spacing w:before="360" w:after="360"/>
      <w:ind w:left="864" w:right="864"/>
      <w:jc w:val="center"/>
    </w:pPr>
    <w:rPr>
      <w:rFonts w:eastAsiaTheme="minorHAnsi"/>
      <w:i/>
      <w:iCs/>
      <w:color w:val="365F91" w:themeColor="accent1" w:themeShade="BF"/>
      <w:lang w:eastAsia="en-US"/>
    </w:rPr>
  </w:style>
  <w:style w:type="character" w:customStyle="1" w:styleId="CitationintenseCar">
    <w:name w:val="Citation intense Car"/>
    <w:basedOn w:val="Policepardfaut"/>
    <w:link w:val="Citationintense"/>
    <w:uiPriority w:val="30"/>
    <w:rsid w:val="009E7D82"/>
    <w:rPr>
      <w:rFonts w:eastAsiaTheme="minorHAnsi"/>
      <w:i/>
      <w:iCs/>
      <w:color w:val="365F91" w:themeColor="accent1" w:themeShade="BF"/>
      <w:lang w:eastAsia="en-US"/>
    </w:rPr>
  </w:style>
  <w:style w:type="character" w:styleId="Rfrenceintense">
    <w:name w:val="Intense Reference"/>
    <w:basedOn w:val="Policepardfaut"/>
    <w:uiPriority w:val="32"/>
    <w:qFormat/>
    <w:rsid w:val="009E7D82"/>
    <w:rPr>
      <w:b/>
      <w:bCs/>
      <w:smallCaps/>
      <w:color w:val="365F9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092014">
      <w:bodyDiv w:val="1"/>
      <w:marLeft w:val="0"/>
      <w:marRight w:val="0"/>
      <w:marTop w:val="0"/>
      <w:marBottom w:val="0"/>
      <w:divBdr>
        <w:top w:val="none" w:sz="0" w:space="0" w:color="auto"/>
        <w:left w:val="none" w:sz="0" w:space="0" w:color="auto"/>
        <w:bottom w:val="none" w:sz="0" w:space="0" w:color="auto"/>
        <w:right w:val="none" w:sz="0" w:space="0" w:color="auto"/>
      </w:divBdr>
    </w:div>
    <w:div w:id="625819818">
      <w:bodyDiv w:val="1"/>
      <w:marLeft w:val="0"/>
      <w:marRight w:val="0"/>
      <w:marTop w:val="0"/>
      <w:marBottom w:val="0"/>
      <w:divBdr>
        <w:top w:val="none" w:sz="0" w:space="0" w:color="auto"/>
        <w:left w:val="none" w:sz="0" w:space="0" w:color="auto"/>
        <w:bottom w:val="none" w:sz="0" w:space="0" w:color="auto"/>
        <w:right w:val="none" w:sz="0" w:space="0" w:color="auto"/>
      </w:divBdr>
    </w:div>
    <w:div w:id="819462767">
      <w:bodyDiv w:val="1"/>
      <w:marLeft w:val="0"/>
      <w:marRight w:val="0"/>
      <w:marTop w:val="0"/>
      <w:marBottom w:val="0"/>
      <w:divBdr>
        <w:top w:val="none" w:sz="0" w:space="0" w:color="auto"/>
        <w:left w:val="none" w:sz="0" w:space="0" w:color="auto"/>
        <w:bottom w:val="none" w:sz="0" w:space="0" w:color="auto"/>
        <w:right w:val="none" w:sz="0" w:space="0" w:color="auto"/>
      </w:divBdr>
    </w:div>
    <w:div w:id="1537087459">
      <w:bodyDiv w:val="1"/>
      <w:marLeft w:val="0"/>
      <w:marRight w:val="0"/>
      <w:marTop w:val="0"/>
      <w:marBottom w:val="0"/>
      <w:divBdr>
        <w:top w:val="none" w:sz="0" w:space="0" w:color="auto"/>
        <w:left w:val="none" w:sz="0" w:space="0" w:color="auto"/>
        <w:bottom w:val="none" w:sz="0" w:space="0" w:color="auto"/>
        <w:right w:val="none" w:sz="0" w:space="0" w:color="auto"/>
      </w:divBdr>
    </w:div>
    <w:div w:id="2016880012">
      <w:bodyDiv w:val="1"/>
      <w:marLeft w:val="0"/>
      <w:marRight w:val="0"/>
      <w:marTop w:val="0"/>
      <w:marBottom w:val="0"/>
      <w:divBdr>
        <w:top w:val="none" w:sz="0" w:space="0" w:color="auto"/>
        <w:left w:val="none" w:sz="0" w:space="0" w:color="auto"/>
        <w:bottom w:val="none" w:sz="0" w:space="0" w:color="auto"/>
        <w:right w:val="none" w:sz="0" w:space="0" w:color="auto"/>
      </w:divBdr>
    </w:div>
    <w:div w:id="2034570708">
      <w:bodyDiv w:val="1"/>
      <w:marLeft w:val="0"/>
      <w:marRight w:val="0"/>
      <w:marTop w:val="0"/>
      <w:marBottom w:val="0"/>
      <w:divBdr>
        <w:top w:val="none" w:sz="0" w:space="0" w:color="auto"/>
        <w:left w:val="none" w:sz="0" w:space="0" w:color="auto"/>
        <w:bottom w:val="none" w:sz="0" w:space="0" w:color="auto"/>
        <w:right w:val="none" w:sz="0" w:space="0" w:color="auto"/>
      </w:divBdr>
    </w:div>
    <w:div w:id="2137480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5.xml"/><Relationship Id="rId26" Type="http://schemas.openxmlformats.org/officeDocument/2006/relationships/header" Target="header8.xml"/><Relationship Id="rId39" Type="http://schemas.openxmlformats.org/officeDocument/2006/relationships/footer" Target="footer15.xml"/><Relationship Id="rId21" Type="http://schemas.openxmlformats.org/officeDocument/2006/relationships/footer" Target="footer6.xml"/><Relationship Id="rId34" Type="http://schemas.openxmlformats.org/officeDocument/2006/relationships/header" Target="header12.xml"/><Relationship Id="rId42" Type="http://schemas.openxmlformats.org/officeDocument/2006/relationships/header" Target="header16.xml"/><Relationship Id="rId47" Type="http://schemas.openxmlformats.org/officeDocument/2006/relationships/header" Target="header18.xml"/><Relationship Id="rId50" Type="http://schemas.openxmlformats.org/officeDocument/2006/relationships/footer" Target="footer20.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footer" Target="footer10.xml"/><Relationship Id="rId11" Type="http://schemas.openxmlformats.org/officeDocument/2006/relationships/header" Target="header1.xml"/><Relationship Id="rId24" Type="http://schemas.openxmlformats.org/officeDocument/2006/relationships/header" Target="header7.xml"/><Relationship Id="rId32" Type="http://schemas.openxmlformats.org/officeDocument/2006/relationships/header" Target="header11.xml"/><Relationship Id="rId37" Type="http://schemas.openxmlformats.org/officeDocument/2006/relationships/footer" Target="footer14.xml"/><Relationship Id="rId40" Type="http://schemas.openxmlformats.org/officeDocument/2006/relationships/header" Target="header15.xml"/><Relationship Id="rId45" Type="http://schemas.openxmlformats.org/officeDocument/2006/relationships/footer" Target="footer18.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7.xml"/><Relationship Id="rId28" Type="http://schemas.openxmlformats.org/officeDocument/2006/relationships/header" Target="header9.xml"/><Relationship Id="rId36" Type="http://schemas.openxmlformats.org/officeDocument/2006/relationships/header" Target="header13.xml"/><Relationship Id="rId49" Type="http://schemas.openxmlformats.org/officeDocument/2006/relationships/header" Target="header19.xml"/><Relationship Id="rId10" Type="http://schemas.openxmlformats.org/officeDocument/2006/relationships/image" Target="media/image2.jpg"/><Relationship Id="rId19" Type="http://schemas.openxmlformats.org/officeDocument/2006/relationships/image" Target="media/image3.jpg"/><Relationship Id="rId31" Type="http://schemas.openxmlformats.org/officeDocument/2006/relationships/footer" Target="footer11.xml"/><Relationship Id="rId44" Type="http://schemas.openxmlformats.org/officeDocument/2006/relationships/header" Target="header17.xm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header" Target="header6.xml"/><Relationship Id="rId27" Type="http://schemas.openxmlformats.org/officeDocument/2006/relationships/footer" Target="footer9.xml"/><Relationship Id="rId30" Type="http://schemas.openxmlformats.org/officeDocument/2006/relationships/header" Target="header10.xml"/><Relationship Id="rId35" Type="http://schemas.openxmlformats.org/officeDocument/2006/relationships/footer" Target="footer13.xml"/><Relationship Id="rId43" Type="http://schemas.openxmlformats.org/officeDocument/2006/relationships/footer" Target="footer17.xml"/><Relationship Id="rId48" Type="http://schemas.openxmlformats.org/officeDocument/2006/relationships/footer" Target="footer19.xml"/><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header" Target="header14.xml"/><Relationship Id="rId46" Type="http://schemas.openxmlformats.org/officeDocument/2006/relationships/image" Target="media/image5.jpg"/><Relationship Id="rId20" Type="http://schemas.openxmlformats.org/officeDocument/2006/relationships/header" Target="header5.xml"/><Relationship Id="rId41" Type="http://schemas.openxmlformats.org/officeDocument/2006/relationships/footer" Target="footer16.xml"/><Relationship Id="rId1" Type="http://schemas.openxmlformats.org/officeDocument/2006/relationships/customXml" Target="../customXml/item1.xml"/><Relationship Id="rId6" Type="http://schemas.openxmlformats.org/officeDocument/2006/relationships/footnotes" Target="footnotes.xml"/></Relationships>
</file>

<file path=word/_rels/footer10.xml.rels><?xml version="1.0" encoding="UTF-8" standalone="yes"?>
<Relationships xmlns="http://schemas.openxmlformats.org/package/2006/relationships"><Relationship Id="rId1" Type="http://schemas.openxmlformats.org/officeDocument/2006/relationships/image" Target="media/image3.gif"/></Relationships>
</file>

<file path=word/_rels/footer12.xml.rels><?xml version="1.0" encoding="UTF-8" standalone="yes"?>
<Relationships xmlns="http://schemas.openxmlformats.org/package/2006/relationships"><Relationship Id="rId1" Type="http://schemas.openxmlformats.org/officeDocument/2006/relationships/image" Target="media/image3.gif"/></Relationships>
</file>

<file path=word/_rels/footer2.xml.rels><?xml version="1.0" encoding="UTF-8" standalone="yes"?>
<Relationships xmlns="http://schemas.openxmlformats.org/package/2006/relationships"><Relationship Id="rId1" Type="http://schemas.openxmlformats.org/officeDocument/2006/relationships/image" Target="media/image3.gif"/></Relationships>
</file>

<file path=word/_rels/footer4.xml.rels><?xml version="1.0" encoding="UTF-8" standalone="yes"?>
<Relationships xmlns="http://schemas.openxmlformats.org/package/2006/relationships"><Relationship Id="rId1" Type="http://schemas.openxmlformats.org/officeDocument/2006/relationships/image" Target="media/image3.gif"/></Relationships>
</file>

<file path=word/_rels/footer6.xml.rels><?xml version="1.0" encoding="UTF-8" standalone="yes"?>
<Relationships xmlns="http://schemas.openxmlformats.org/package/2006/relationships"><Relationship Id="rId1" Type="http://schemas.openxmlformats.org/officeDocument/2006/relationships/image" Target="media/image4.gif"/></Relationships>
</file>

<file path=word/_rels/footer8.xml.rels><?xml version="1.0" encoding="UTF-8" standalone="yes"?>
<Relationships xmlns="http://schemas.openxmlformats.org/package/2006/relationships"><Relationship Id="rId1" Type="http://schemas.openxmlformats.org/officeDocument/2006/relationships/image" Target="media/image4.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41DE2E-A7F4-46B2-91FC-DEE8B056E1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95</Pages>
  <Words>22189</Words>
  <Characters>126481</Characters>
  <Application>Microsoft Office Word</Application>
  <DocSecurity>0</DocSecurity>
  <Lines>1054</Lines>
  <Paragraphs>296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الفصل الاول : ــــــــــــــــــــــــــــــــــــــــــــــــــــــــــــــــــــــــــــــــــــــــــــــــــــــــ سيميائية العنوان والغلاف والإحالة</vt:lpstr>
      <vt:lpstr>الفصل الاول : ــــــــــــــــــــــــــــــــــــــــــــــــــــــــــــــــــــــــــــــــــــــــــــــــــــــــ سيميائية العنوان والغلاف والإحالة</vt:lpstr>
    </vt:vector>
  </TitlesOfParts>
  <Company/>
  <LinksUpToDate>false</LinksUpToDate>
  <CharactersWithSpaces>148374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الاول : ــــــــــــــــــــــــــــــــــــــــــــــــــــــــــــــــــــــــــــــــــــــــــــــــــــــــ سيميائية العنوان والغلاف والإحالة</dc:title>
  <dc:creator>2015</dc:creator>
  <cp:lastModifiedBy>hp</cp:lastModifiedBy>
  <cp:revision>2</cp:revision>
  <cp:lastPrinted>2025-06-16T19:18:00Z</cp:lastPrinted>
  <dcterms:created xsi:type="dcterms:W3CDTF">2025-06-16T19:20:00Z</dcterms:created>
  <dcterms:modified xsi:type="dcterms:W3CDTF">2025-06-16T19:20:00Z</dcterms:modified>
</cp:coreProperties>
</file>