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0B83" w:rsidRPr="00C87F63" w:rsidRDefault="00F70B83" w:rsidP="00F70B83">
      <w:pPr>
        <w:spacing w:after="0" w:line="360" w:lineRule="auto"/>
        <w:rPr>
          <w:rFonts w:asciiTheme="majorBidi" w:hAnsiTheme="majorBidi" w:cstheme="majorBidi"/>
          <w:sz w:val="24"/>
          <w:szCs w:val="24"/>
        </w:rPr>
      </w:pPr>
      <w:r w:rsidRPr="00C87F63">
        <w:rPr>
          <w:rFonts w:asciiTheme="majorBidi" w:hAnsiTheme="majorBidi" w:cstheme="majorBidi"/>
          <w:b/>
          <w:bCs/>
          <w:sz w:val="24"/>
          <w:szCs w:val="24"/>
        </w:rPr>
        <w:t>Introduction </w:t>
      </w:r>
      <w:r w:rsidRPr="00C87F63">
        <w:rPr>
          <w:rFonts w:asciiTheme="majorBidi" w:hAnsiTheme="majorBidi" w:cstheme="majorBidi"/>
          <w:b/>
          <w:bCs/>
          <w:sz w:val="28"/>
          <w:szCs w:val="28"/>
        </w:rPr>
        <w:t xml:space="preserve">: </w:t>
      </w:r>
      <w:r w:rsidRPr="00C87F63">
        <w:rPr>
          <w:rFonts w:asciiTheme="majorBidi" w:hAnsiTheme="majorBidi" w:cstheme="majorBidi"/>
          <w:b/>
          <w:bCs/>
          <w:sz w:val="28"/>
          <w:szCs w:val="28"/>
        </w:rPr>
        <w:tab/>
      </w:r>
    </w:p>
    <w:p w:rsidR="00F70B83" w:rsidRDefault="00F70B83" w:rsidP="00F70B83">
      <w:pPr>
        <w:spacing w:line="360" w:lineRule="auto"/>
        <w:rPr>
          <w:rFonts w:asciiTheme="majorBidi" w:hAnsiTheme="majorBidi" w:cstheme="majorBidi"/>
          <w:b/>
          <w:bCs/>
          <w:sz w:val="24"/>
          <w:szCs w:val="24"/>
        </w:rPr>
      </w:pPr>
      <w:r w:rsidRPr="00C87F63">
        <w:rPr>
          <w:rFonts w:asciiTheme="majorBidi" w:hAnsiTheme="majorBidi" w:cstheme="majorBidi"/>
          <w:sz w:val="24"/>
          <w:szCs w:val="24"/>
        </w:rPr>
        <w:t xml:space="preserve">           L’acquisition de l’écriture représente un certain ensemble de difficultés qui ne se limite pas à la graphie qui est un aspect matériel de l’écriture. Elle exige du scripteur à la fois la maitr</w:t>
      </w:r>
      <w:r w:rsidR="00A744F3">
        <w:rPr>
          <w:rFonts w:asciiTheme="majorBidi" w:hAnsiTheme="majorBidi" w:cstheme="majorBidi"/>
          <w:sz w:val="24"/>
          <w:szCs w:val="24"/>
        </w:rPr>
        <w:t>ise des changements énonciatifs</w:t>
      </w:r>
      <w:r w:rsidRPr="00C87F63">
        <w:rPr>
          <w:rFonts w:asciiTheme="majorBidi" w:hAnsiTheme="majorBidi" w:cstheme="majorBidi"/>
          <w:sz w:val="24"/>
          <w:szCs w:val="24"/>
        </w:rPr>
        <w:t xml:space="preserve"> liés au temps, à la p</w:t>
      </w:r>
      <w:r w:rsidR="0088180E">
        <w:rPr>
          <w:rFonts w:asciiTheme="majorBidi" w:hAnsiTheme="majorBidi" w:cstheme="majorBidi"/>
          <w:sz w:val="24"/>
          <w:szCs w:val="24"/>
        </w:rPr>
        <w:t xml:space="preserve">ersonne </w:t>
      </w:r>
      <w:r w:rsidRPr="00C87F63">
        <w:rPr>
          <w:rFonts w:asciiTheme="majorBidi" w:hAnsiTheme="majorBidi" w:cstheme="majorBidi"/>
          <w:sz w:val="24"/>
          <w:szCs w:val="24"/>
        </w:rPr>
        <w:t xml:space="preserve">dictée par les règles de communication et la maitrise d’un contexte énonciatif en relation avec la pratique communicationnelle écrite. </w:t>
      </w:r>
    </w:p>
    <w:p w:rsidR="000C3CEF" w:rsidRPr="00DE32AF" w:rsidRDefault="000C3CEF" w:rsidP="000C3CEF">
      <w:pPr>
        <w:rPr>
          <w:rFonts w:asciiTheme="majorBidi" w:hAnsiTheme="majorBidi" w:cstheme="majorBidi"/>
          <w:b/>
          <w:bCs/>
          <w:sz w:val="28"/>
          <w:szCs w:val="28"/>
        </w:rPr>
      </w:pPr>
      <w:r w:rsidRPr="00DE32AF">
        <w:rPr>
          <w:rFonts w:asciiTheme="majorBidi" w:hAnsiTheme="majorBidi" w:cstheme="majorBidi"/>
          <w:b/>
          <w:bCs/>
          <w:sz w:val="24"/>
          <w:szCs w:val="24"/>
        </w:rPr>
        <w:t>III-1-</w:t>
      </w:r>
      <w:r>
        <w:rPr>
          <w:rFonts w:ascii="Times New Roman" w:hAnsi="Times New Roman" w:cs="Times New Roman"/>
          <w:b/>
          <w:bCs/>
          <w:sz w:val="24"/>
          <w:szCs w:val="24"/>
        </w:rPr>
        <w:t xml:space="preserve">Les difficultés </w:t>
      </w:r>
      <w:r w:rsidRPr="00DE32AF">
        <w:rPr>
          <w:rFonts w:ascii="Times New Roman" w:hAnsi="Times New Roman" w:cs="Times New Roman"/>
          <w:b/>
          <w:bCs/>
          <w:sz w:val="24"/>
          <w:szCs w:val="24"/>
        </w:rPr>
        <w:t xml:space="preserve"> de l’écrit rencontrées par les élèves</w:t>
      </w:r>
      <w:r>
        <w:rPr>
          <w:rFonts w:ascii="Times New Roman" w:hAnsi="Times New Roman" w:cs="Times New Roman"/>
          <w:b/>
          <w:bCs/>
          <w:sz w:val="24"/>
          <w:szCs w:val="24"/>
        </w:rPr>
        <w:t> :</w:t>
      </w:r>
    </w:p>
    <w:p w:rsidR="000C3CEF" w:rsidRDefault="000C3CEF" w:rsidP="000C3CEF">
      <w:pPr>
        <w:spacing w:after="0" w:line="360" w:lineRule="auto"/>
        <w:ind w:right="-284"/>
        <w:rPr>
          <w:rFonts w:asciiTheme="majorBidi" w:hAnsiTheme="majorBidi" w:cstheme="majorBidi"/>
          <w:sz w:val="24"/>
          <w:szCs w:val="24"/>
        </w:rPr>
      </w:pPr>
      <w:r>
        <w:rPr>
          <w:rFonts w:asciiTheme="majorBidi" w:hAnsiTheme="majorBidi" w:cstheme="majorBidi"/>
          <w:sz w:val="24"/>
          <w:szCs w:val="24"/>
        </w:rPr>
        <w:t xml:space="preserve">   Avant d’aborder notre investigation au sein du groupe que nous avons choisi, nous allons faire un tour des difficultés principales  connues et recensées par les chercheurs que les apprenants en langue étrangère sont susceptibles de rencontrer et des lacunes qu’ils peuvent avoir dans leur pratique à l’écrit.</w:t>
      </w:r>
    </w:p>
    <w:p w:rsidR="000C3CEF" w:rsidRDefault="000C3CEF" w:rsidP="000C3CEF">
      <w:pPr>
        <w:spacing w:after="0" w:line="360" w:lineRule="auto"/>
        <w:rPr>
          <w:rFonts w:asciiTheme="majorBidi" w:hAnsiTheme="majorBidi" w:cstheme="majorBidi"/>
          <w:sz w:val="24"/>
          <w:szCs w:val="24"/>
        </w:rPr>
      </w:pPr>
      <w:r>
        <w:rPr>
          <w:rFonts w:asciiTheme="majorBidi" w:hAnsiTheme="majorBidi" w:cstheme="majorBidi"/>
          <w:sz w:val="24"/>
          <w:szCs w:val="24"/>
        </w:rPr>
        <w:t>Ecrire est une activité complexe dans laquelle sont mobilisées beaucoup d’opérations intellectuelles simultanées et interactives, cette constatation laisse entrevoir toutes les difficultés de la tâche d’écriture.</w:t>
      </w:r>
    </w:p>
    <w:p w:rsidR="000C3CEF" w:rsidRPr="005D7057" w:rsidRDefault="0088180E" w:rsidP="0088180E">
      <w:pPr>
        <w:spacing w:after="0" w:line="360" w:lineRule="auto"/>
        <w:rPr>
          <w:rFonts w:asciiTheme="majorBidi" w:hAnsiTheme="majorBidi" w:cstheme="majorBidi"/>
          <w:sz w:val="24"/>
          <w:szCs w:val="24"/>
        </w:rPr>
      </w:pPr>
      <w:r>
        <w:rPr>
          <w:rFonts w:asciiTheme="majorBidi" w:hAnsiTheme="majorBidi" w:cstheme="majorBidi"/>
          <w:sz w:val="24"/>
          <w:szCs w:val="24"/>
        </w:rPr>
        <w:t xml:space="preserve">  </w:t>
      </w:r>
      <w:r w:rsidR="00B34F24">
        <w:rPr>
          <w:rFonts w:asciiTheme="majorBidi" w:hAnsiTheme="majorBidi" w:cstheme="majorBidi"/>
          <w:sz w:val="24"/>
          <w:szCs w:val="24"/>
        </w:rPr>
        <w:t xml:space="preserve">Maîtriser l’écrit c’est </w:t>
      </w:r>
      <w:r w:rsidR="000C3CEF">
        <w:rPr>
          <w:rFonts w:asciiTheme="majorBidi" w:hAnsiTheme="majorBidi" w:cstheme="majorBidi"/>
          <w:sz w:val="24"/>
          <w:szCs w:val="24"/>
        </w:rPr>
        <w:t xml:space="preserve"> maî</w:t>
      </w:r>
      <w:r w:rsidR="00B34F24">
        <w:rPr>
          <w:rFonts w:asciiTheme="majorBidi" w:hAnsiTheme="majorBidi" w:cstheme="majorBidi"/>
          <w:sz w:val="24"/>
          <w:szCs w:val="24"/>
        </w:rPr>
        <w:t xml:space="preserve">triser </w:t>
      </w:r>
      <w:r w:rsidR="000C3CEF">
        <w:rPr>
          <w:rFonts w:asciiTheme="majorBidi" w:hAnsiTheme="majorBidi" w:cstheme="majorBidi"/>
          <w:sz w:val="24"/>
          <w:szCs w:val="24"/>
        </w:rPr>
        <w:t xml:space="preserve"> la structure interne pour articuler ces idées</w:t>
      </w:r>
      <w:r>
        <w:rPr>
          <w:rFonts w:asciiTheme="majorBidi" w:hAnsiTheme="majorBidi" w:cstheme="majorBidi"/>
          <w:sz w:val="24"/>
          <w:szCs w:val="24"/>
        </w:rPr>
        <w:t xml:space="preserve"> c</w:t>
      </w:r>
      <w:r w:rsidR="000C3CEF">
        <w:rPr>
          <w:rFonts w:asciiTheme="majorBidi" w:hAnsiTheme="majorBidi" w:cstheme="majorBidi"/>
          <w:sz w:val="24"/>
          <w:szCs w:val="24"/>
        </w:rPr>
        <w:t xml:space="preserve">lairement,  c’est avoir un bagage lexical conséquent et c’est surtout avoir des qualités rédactionnelles </w:t>
      </w:r>
      <w:r w:rsidR="00B34F24">
        <w:rPr>
          <w:rFonts w:asciiTheme="majorBidi" w:hAnsiTheme="majorBidi" w:cstheme="majorBidi"/>
          <w:sz w:val="24"/>
          <w:szCs w:val="24"/>
        </w:rPr>
        <w:t>qui font qu’une production ne soit</w:t>
      </w:r>
      <w:r w:rsidR="000C3CEF">
        <w:rPr>
          <w:rFonts w:asciiTheme="majorBidi" w:hAnsiTheme="majorBidi" w:cstheme="majorBidi"/>
          <w:sz w:val="24"/>
          <w:szCs w:val="24"/>
        </w:rPr>
        <w:t xml:space="preserve"> pas simplement la juxtaposition de phrases traitant le même sujet.</w:t>
      </w:r>
    </w:p>
    <w:p w:rsidR="000C3CEF" w:rsidRPr="00BC49D3" w:rsidRDefault="000C3CEF" w:rsidP="000C3CEF">
      <w:pPr>
        <w:spacing w:after="0" w:line="360" w:lineRule="auto"/>
        <w:rPr>
          <w:rFonts w:asciiTheme="majorBidi" w:hAnsiTheme="majorBidi" w:cstheme="majorBidi"/>
          <w:color w:val="222222"/>
          <w:sz w:val="24"/>
          <w:szCs w:val="24"/>
        </w:rPr>
      </w:pPr>
      <w:r>
        <w:rPr>
          <w:rFonts w:asciiTheme="majorBidi" w:hAnsiTheme="majorBidi" w:cstheme="majorBidi"/>
          <w:b/>
          <w:bCs/>
          <w:sz w:val="28"/>
          <w:szCs w:val="28"/>
        </w:rPr>
        <w:t xml:space="preserve">III.2.  </w:t>
      </w:r>
      <w:r w:rsidR="00733B38">
        <w:rPr>
          <w:rFonts w:asciiTheme="majorBidi" w:hAnsiTheme="majorBidi" w:cstheme="majorBidi"/>
          <w:b/>
          <w:bCs/>
          <w:sz w:val="28"/>
          <w:szCs w:val="28"/>
        </w:rPr>
        <w:t>D</w:t>
      </w:r>
      <w:r w:rsidRPr="00C97D94">
        <w:rPr>
          <w:rFonts w:asciiTheme="majorBidi" w:hAnsiTheme="majorBidi" w:cstheme="majorBidi"/>
          <w:b/>
          <w:bCs/>
          <w:sz w:val="28"/>
          <w:szCs w:val="28"/>
        </w:rPr>
        <w:t>éfinition de l’erreur</w:t>
      </w:r>
      <w:r>
        <w:rPr>
          <w:rFonts w:asciiTheme="majorBidi" w:hAnsiTheme="majorBidi" w:cstheme="majorBidi"/>
          <w:b/>
          <w:bCs/>
          <w:sz w:val="32"/>
          <w:szCs w:val="32"/>
        </w:rPr>
        <w:t> :</w:t>
      </w:r>
    </w:p>
    <w:p w:rsidR="000C3CEF" w:rsidRPr="00001439" w:rsidRDefault="00F70B83" w:rsidP="000C3CEF">
      <w:pPr>
        <w:shd w:val="clear" w:color="auto" w:fill="FFFFFF"/>
        <w:spacing w:after="0" w:line="240" w:lineRule="auto"/>
        <w:ind w:left="284"/>
        <w:jc w:val="both"/>
        <w:textAlignment w:val="baseline"/>
        <w:rPr>
          <w:rFonts w:asciiTheme="majorBidi" w:hAnsiTheme="majorBidi" w:cstheme="majorBidi"/>
          <w:i/>
          <w:iCs/>
          <w:sz w:val="24"/>
          <w:szCs w:val="24"/>
        </w:rPr>
      </w:pPr>
      <w:r>
        <w:rPr>
          <w:rFonts w:asciiTheme="majorBidi" w:hAnsiTheme="majorBidi" w:cstheme="majorBidi"/>
          <w:sz w:val="24"/>
          <w:szCs w:val="24"/>
        </w:rPr>
        <w:t xml:space="preserve">L’erreur </w:t>
      </w:r>
      <w:r w:rsidR="001C2700">
        <w:rPr>
          <w:rFonts w:asciiTheme="majorBidi" w:hAnsiTheme="majorBidi" w:cstheme="majorBidi"/>
          <w:sz w:val="24"/>
          <w:szCs w:val="24"/>
        </w:rPr>
        <w:t xml:space="preserve">est </w:t>
      </w:r>
      <w:r w:rsidR="000C3CEF" w:rsidRPr="00001439">
        <w:rPr>
          <w:rFonts w:asciiTheme="majorBidi" w:hAnsiTheme="majorBidi" w:cstheme="majorBidi"/>
          <w:sz w:val="24"/>
          <w:szCs w:val="24"/>
        </w:rPr>
        <w:t xml:space="preserve">« </w:t>
      </w:r>
      <w:r w:rsidR="000C3CEF" w:rsidRPr="00001439">
        <w:rPr>
          <w:rFonts w:asciiTheme="majorBidi" w:hAnsiTheme="majorBidi" w:cstheme="majorBidi"/>
          <w:i/>
          <w:iCs/>
          <w:sz w:val="24"/>
          <w:szCs w:val="24"/>
        </w:rPr>
        <w:t>un acte de l’esprit qui tient pour vrai ce qui est faux et inversement jugement  fait psychiques qui en résultent. »</w:t>
      </w:r>
      <w:r w:rsidR="000C3CEF">
        <w:rPr>
          <w:rFonts w:asciiTheme="majorBidi" w:hAnsiTheme="majorBidi" w:cstheme="majorBidi"/>
          <w:i/>
          <w:iCs/>
          <w:sz w:val="24"/>
          <w:szCs w:val="24"/>
        </w:rPr>
        <w:t>1</w:t>
      </w:r>
    </w:p>
    <w:p w:rsidR="000C3CEF" w:rsidRPr="00BF3E05" w:rsidRDefault="000C3CEF" w:rsidP="000C3CEF">
      <w:pPr>
        <w:shd w:val="clear" w:color="auto" w:fill="FFFFFF"/>
        <w:spacing w:after="0" w:line="240" w:lineRule="auto"/>
        <w:ind w:left="284"/>
        <w:jc w:val="both"/>
        <w:textAlignment w:val="baseline"/>
        <w:rPr>
          <w:rFonts w:asciiTheme="majorBidi" w:hAnsiTheme="majorBidi" w:cstheme="majorBidi"/>
          <w:i/>
          <w:iCs/>
          <w:sz w:val="24"/>
          <w:szCs w:val="24"/>
          <w:vertAlign w:val="superscript"/>
        </w:rPr>
      </w:pPr>
      <w:r w:rsidRPr="00001439">
        <w:rPr>
          <w:rFonts w:asciiTheme="majorBidi" w:hAnsiTheme="majorBidi" w:cstheme="majorBidi"/>
          <w:sz w:val="24"/>
          <w:szCs w:val="24"/>
        </w:rPr>
        <w:t xml:space="preserve"> </w:t>
      </w:r>
      <w:r>
        <w:rPr>
          <w:rFonts w:asciiTheme="majorBidi" w:hAnsiTheme="majorBidi" w:cstheme="majorBidi"/>
          <w:sz w:val="24"/>
          <w:szCs w:val="24"/>
        </w:rPr>
        <w:t>-</w:t>
      </w:r>
      <w:r w:rsidRPr="00001439">
        <w:rPr>
          <w:rFonts w:asciiTheme="majorBidi" w:hAnsiTheme="majorBidi" w:cstheme="majorBidi"/>
          <w:sz w:val="24"/>
          <w:szCs w:val="24"/>
        </w:rPr>
        <w:t xml:space="preserve">La définition classique de la vérité et de l’erreur est celle d’Aristote : « </w:t>
      </w:r>
      <w:r w:rsidRPr="00001439">
        <w:rPr>
          <w:rFonts w:asciiTheme="majorBidi" w:hAnsiTheme="majorBidi" w:cstheme="majorBidi"/>
          <w:i/>
          <w:iCs/>
          <w:sz w:val="24"/>
          <w:szCs w:val="24"/>
        </w:rPr>
        <w:t>Dire de ce qui est qu’il est, ou de ce qui n’est pas qu’il n’est pas, c'est-à-dire vrai ; dire de ce qui n’est pas qu’il est de ce qui est qu’il n’est pas, c’est dire faux. »</w:t>
      </w:r>
      <w:r>
        <w:rPr>
          <w:rFonts w:asciiTheme="majorBidi" w:hAnsiTheme="majorBidi" w:cstheme="majorBidi"/>
          <w:i/>
          <w:iCs/>
          <w:sz w:val="24"/>
          <w:szCs w:val="24"/>
          <w:vertAlign w:val="superscript"/>
        </w:rPr>
        <w:t>2</w:t>
      </w:r>
    </w:p>
    <w:p w:rsidR="000C3CEF" w:rsidRDefault="000C3CEF" w:rsidP="000C3CEF">
      <w:pPr>
        <w:shd w:val="clear" w:color="auto" w:fill="FFFFFF"/>
        <w:spacing w:after="0" w:line="240" w:lineRule="auto"/>
        <w:ind w:left="284"/>
        <w:jc w:val="both"/>
        <w:textAlignment w:val="baseline"/>
        <w:rPr>
          <w:rFonts w:asciiTheme="majorBidi" w:hAnsiTheme="majorBidi" w:cstheme="majorBidi"/>
          <w:sz w:val="24"/>
          <w:szCs w:val="24"/>
        </w:rPr>
      </w:pPr>
      <w:r>
        <w:rPr>
          <w:rFonts w:asciiTheme="majorBidi" w:hAnsiTheme="majorBidi" w:cstheme="majorBidi"/>
          <w:sz w:val="24"/>
          <w:szCs w:val="24"/>
        </w:rPr>
        <w:t>-</w:t>
      </w:r>
      <w:r w:rsidRPr="00001439">
        <w:rPr>
          <w:rFonts w:asciiTheme="majorBidi" w:hAnsiTheme="majorBidi" w:cstheme="majorBidi"/>
          <w:sz w:val="24"/>
          <w:szCs w:val="24"/>
        </w:rPr>
        <w:t xml:space="preserve"> </w:t>
      </w:r>
      <w:r w:rsidRPr="00E636FB">
        <w:rPr>
          <w:rFonts w:asciiTheme="majorBidi" w:hAnsiTheme="majorBidi" w:cstheme="majorBidi"/>
          <w:sz w:val="24"/>
          <w:szCs w:val="24"/>
        </w:rPr>
        <w:t>Définition en didactique</w:t>
      </w:r>
      <w:r w:rsidRPr="00001439">
        <w:rPr>
          <w:rFonts w:asciiTheme="majorBidi" w:hAnsiTheme="majorBidi" w:cstheme="majorBidi"/>
          <w:sz w:val="24"/>
          <w:szCs w:val="24"/>
        </w:rPr>
        <w:t xml:space="preserve"> : En didactique des langues, la notion d’erreur est délicate à définir, certains didacticiens comme Rémy PORQUIER et Ueli FRAUENFELDER soutiennent même qu’il est impossible d’en donner une définition absolue : </w:t>
      </w:r>
    </w:p>
    <w:p w:rsidR="000C3CEF" w:rsidRDefault="000C3CEF" w:rsidP="000C3CEF">
      <w:pPr>
        <w:shd w:val="clear" w:color="auto" w:fill="FFFFFF"/>
        <w:spacing w:after="0" w:line="240" w:lineRule="auto"/>
        <w:ind w:left="284"/>
        <w:jc w:val="both"/>
        <w:textAlignment w:val="baseline"/>
        <w:rPr>
          <w:rFonts w:asciiTheme="majorBidi" w:hAnsiTheme="majorBidi" w:cstheme="majorBidi"/>
          <w:sz w:val="24"/>
          <w:szCs w:val="24"/>
          <w:vertAlign w:val="superscript"/>
        </w:rPr>
      </w:pPr>
      <w:r w:rsidRPr="00446304">
        <w:rPr>
          <w:rFonts w:asciiTheme="majorBidi" w:hAnsiTheme="majorBidi" w:cstheme="majorBidi"/>
          <w:sz w:val="24"/>
          <w:szCs w:val="24"/>
        </w:rPr>
        <w:t xml:space="preserve">« </w:t>
      </w:r>
      <w:r w:rsidRPr="00446304">
        <w:rPr>
          <w:rFonts w:asciiTheme="majorBidi" w:hAnsiTheme="majorBidi" w:cstheme="majorBidi"/>
          <w:i/>
          <w:iCs/>
          <w:sz w:val="24"/>
          <w:szCs w:val="24"/>
        </w:rPr>
        <w:t xml:space="preserve">L’erreur peut (…) être définie par rapport à la langue cible, soit par rapport à </w:t>
      </w:r>
      <w:proofErr w:type="gramStart"/>
      <w:r w:rsidRPr="00446304">
        <w:rPr>
          <w:rFonts w:asciiTheme="majorBidi" w:hAnsiTheme="majorBidi" w:cstheme="majorBidi"/>
          <w:i/>
          <w:iCs/>
          <w:sz w:val="24"/>
          <w:szCs w:val="24"/>
        </w:rPr>
        <w:t>l’exposition</w:t>
      </w:r>
      <w:proofErr w:type="gramEnd"/>
      <w:r w:rsidRPr="00446304">
        <w:rPr>
          <w:rFonts w:asciiTheme="majorBidi" w:hAnsiTheme="majorBidi" w:cstheme="majorBidi"/>
          <w:i/>
          <w:iCs/>
          <w:sz w:val="24"/>
          <w:szCs w:val="24"/>
        </w:rPr>
        <w:t>, même par rapport au système intermédiaire de l’apprenant. On ne peut véritablement parler d’erreur. On voit alors qu’il est impossible de donner de l’erreur une définition absolue. Ici comme en linguistique, c’est le point de vue qui définit l’objet.</w:t>
      </w:r>
      <w:r>
        <w:rPr>
          <w:rFonts w:asciiTheme="majorBidi" w:hAnsiTheme="majorBidi" w:cstheme="majorBidi"/>
          <w:sz w:val="24"/>
          <w:szCs w:val="24"/>
        </w:rPr>
        <w:t xml:space="preserve"> »</w:t>
      </w:r>
      <w:r>
        <w:rPr>
          <w:rFonts w:asciiTheme="majorBidi" w:hAnsiTheme="majorBidi" w:cstheme="majorBidi"/>
          <w:sz w:val="24"/>
          <w:szCs w:val="24"/>
          <w:vertAlign w:val="superscript"/>
        </w:rPr>
        <w:t>3</w:t>
      </w:r>
      <w:r w:rsidR="00F70B83">
        <w:rPr>
          <w:rFonts w:asciiTheme="majorBidi" w:hAnsiTheme="majorBidi" w:cstheme="majorBidi"/>
          <w:sz w:val="24"/>
          <w:szCs w:val="24"/>
          <w:vertAlign w:val="superscript"/>
        </w:rPr>
        <w:t xml:space="preserve"> </w:t>
      </w:r>
      <w:r w:rsidRPr="00446304">
        <w:rPr>
          <w:rFonts w:asciiTheme="majorBidi" w:hAnsiTheme="majorBidi" w:cstheme="majorBidi"/>
          <w:sz w:val="24"/>
          <w:szCs w:val="24"/>
        </w:rPr>
        <w:t xml:space="preserve">Mais J.P CUQ et ALLI proposent une définition provisoire de l’erreur, celle l’ </w:t>
      </w:r>
      <w:r w:rsidRPr="00446304">
        <w:rPr>
          <w:rFonts w:asciiTheme="majorBidi" w:hAnsiTheme="majorBidi" w:cstheme="majorBidi"/>
          <w:i/>
          <w:iCs/>
          <w:sz w:val="24"/>
          <w:szCs w:val="24"/>
        </w:rPr>
        <w:t xml:space="preserve">« écart par rapport à une norme provisoire ou une réalisation attendue. </w:t>
      </w:r>
      <w:r>
        <w:rPr>
          <w:rFonts w:asciiTheme="majorBidi" w:hAnsiTheme="majorBidi" w:cstheme="majorBidi"/>
          <w:sz w:val="24"/>
          <w:szCs w:val="24"/>
        </w:rPr>
        <w:t>»</w:t>
      </w:r>
      <w:r>
        <w:rPr>
          <w:rFonts w:asciiTheme="majorBidi" w:hAnsiTheme="majorBidi" w:cstheme="majorBidi"/>
          <w:sz w:val="24"/>
          <w:szCs w:val="24"/>
          <w:vertAlign w:val="superscript"/>
        </w:rPr>
        <w:t>4</w:t>
      </w:r>
    </w:p>
    <w:p w:rsidR="00733B38" w:rsidRDefault="00733B38" w:rsidP="000C3CEF">
      <w:pPr>
        <w:shd w:val="clear" w:color="auto" w:fill="FFFFFF"/>
        <w:spacing w:after="0" w:line="240" w:lineRule="auto"/>
        <w:ind w:left="284"/>
        <w:jc w:val="both"/>
        <w:textAlignment w:val="baseline"/>
        <w:rPr>
          <w:rFonts w:asciiTheme="majorBidi" w:hAnsiTheme="majorBidi" w:cstheme="majorBidi"/>
          <w:sz w:val="24"/>
          <w:szCs w:val="24"/>
          <w:vertAlign w:val="superscript"/>
        </w:rPr>
      </w:pPr>
    </w:p>
    <w:p w:rsidR="00F70B83" w:rsidRPr="00B53B0F" w:rsidRDefault="00F70B83" w:rsidP="00F70B83">
      <w:pPr>
        <w:pStyle w:val="Paragraphedeliste"/>
        <w:shd w:val="clear" w:color="auto" w:fill="FFFFFF"/>
        <w:spacing w:after="0" w:line="240" w:lineRule="auto"/>
        <w:jc w:val="both"/>
        <w:textAlignment w:val="baseline"/>
        <w:rPr>
          <w:rFonts w:asciiTheme="majorBidi" w:eastAsia="Times New Roman" w:hAnsiTheme="majorBidi" w:cstheme="majorBidi"/>
          <w:b/>
          <w:bCs/>
          <w:color w:val="000000" w:themeColor="text1"/>
          <w:sz w:val="20"/>
          <w:szCs w:val="20"/>
        </w:rPr>
      </w:pPr>
    </w:p>
    <w:p w:rsidR="00F70B83" w:rsidRPr="007B3B8A" w:rsidRDefault="00F70B83" w:rsidP="00F70B83">
      <w:pPr>
        <w:pStyle w:val="Paragraphedeliste"/>
        <w:shd w:val="clear" w:color="auto" w:fill="FFFFFF"/>
        <w:spacing w:after="0" w:line="240" w:lineRule="auto"/>
        <w:jc w:val="both"/>
        <w:textAlignment w:val="baseline"/>
        <w:rPr>
          <w:rFonts w:asciiTheme="majorBidi" w:hAnsiTheme="majorBidi" w:cstheme="majorBidi"/>
          <w:i/>
          <w:iCs/>
          <w:sz w:val="18"/>
          <w:szCs w:val="18"/>
        </w:rPr>
      </w:pPr>
      <w:r w:rsidRPr="007B3B8A">
        <w:rPr>
          <w:rFonts w:asciiTheme="majorBidi" w:hAnsiTheme="majorBidi" w:cstheme="majorBidi"/>
          <w:i/>
          <w:iCs/>
          <w:sz w:val="18"/>
          <w:szCs w:val="18"/>
        </w:rPr>
        <w:t>1</w:t>
      </w:r>
      <w:r>
        <w:rPr>
          <w:rFonts w:asciiTheme="majorBidi" w:hAnsiTheme="majorBidi" w:cstheme="majorBidi"/>
          <w:i/>
          <w:iCs/>
          <w:sz w:val="18"/>
          <w:szCs w:val="18"/>
        </w:rPr>
        <w:t>-</w:t>
      </w:r>
      <w:r w:rsidRPr="007B3B8A">
        <w:rPr>
          <w:rFonts w:asciiTheme="majorBidi" w:hAnsiTheme="majorBidi" w:cstheme="majorBidi"/>
          <w:i/>
          <w:iCs/>
          <w:sz w:val="18"/>
          <w:szCs w:val="18"/>
        </w:rPr>
        <w:t xml:space="preserve"> Le nouveau petit Robert, « dictionnaire alphabétique et analogique de la langue Française », millésime, 2009, p 920.</w:t>
      </w:r>
    </w:p>
    <w:p w:rsidR="00F70B83" w:rsidRPr="007B3B8A" w:rsidRDefault="00F70B83" w:rsidP="00F70B83">
      <w:pPr>
        <w:pStyle w:val="Paragraphedeliste"/>
        <w:shd w:val="clear" w:color="auto" w:fill="FFFFFF"/>
        <w:spacing w:after="0" w:line="240" w:lineRule="auto"/>
        <w:jc w:val="both"/>
        <w:textAlignment w:val="baseline"/>
        <w:rPr>
          <w:i/>
          <w:iCs/>
          <w:sz w:val="18"/>
          <w:szCs w:val="18"/>
        </w:rPr>
      </w:pPr>
      <w:r w:rsidRPr="007B3B8A">
        <w:rPr>
          <w:rFonts w:asciiTheme="majorBidi" w:hAnsiTheme="majorBidi" w:cstheme="majorBidi"/>
          <w:i/>
          <w:iCs/>
          <w:sz w:val="18"/>
          <w:szCs w:val="18"/>
        </w:rPr>
        <w:t xml:space="preserve"> 2</w:t>
      </w:r>
      <w:r>
        <w:rPr>
          <w:rFonts w:asciiTheme="majorBidi" w:hAnsiTheme="majorBidi" w:cstheme="majorBidi"/>
          <w:i/>
          <w:iCs/>
          <w:sz w:val="18"/>
          <w:szCs w:val="18"/>
        </w:rPr>
        <w:t>-</w:t>
      </w:r>
      <w:r w:rsidRPr="007B3B8A">
        <w:rPr>
          <w:rFonts w:asciiTheme="majorBidi" w:hAnsiTheme="majorBidi" w:cstheme="majorBidi"/>
          <w:i/>
          <w:iCs/>
          <w:sz w:val="18"/>
          <w:szCs w:val="18"/>
        </w:rPr>
        <w:t xml:space="preserve"> Encyclopédie </w:t>
      </w:r>
      <w:proofErr w:type="spellStart"/>
      <w:r w:rsidRPr="007B3B8A">
        <w:rPr>
          <w:rFonts w:asciiTheme="majorBidi" w:hAnsiTheme="majorBidi" w:cstheme="majorBidi"/>
          <w:i/>
          <w:iCs/>
          <w:sz w:val="18"/>
          <w:szCs w:val="18"/>
        </w:rPr>
        <w:t>Universalis</w:t>
      </w:r>
      <w:proofErr w:type="spellEnd"/>
      <w:r w:rsidRPr="007B3B8A">
        <w:rPr>
          <w:rFonts w:asciiTheme="majorBidi" w:hAnsiTheme="majorBidi" w:cstheme="majorBidi"/>
          <w:i/>
          <w:iCs/>
          <w:sz w:val="18"/>
          <w:szCs w:val="18"/>
        </w:rPr>
        <w:t>, Paris, Albin Michel, 1966, V.8, p 62</w:t>
      </w:r>
      <w:r w:rsidRPr="007B3B8A">
        <w:rPr>
          <w:i/>
          <w:iCs/>
          <w:sz w:val="18"/>
          <w:szCs w:val="18"/>
        </w:rPr>
        <w:t xml:space="preserve">5 </w:t>
      </w:r>
    </w:p>
    <w:p w:rsidR="00F70B83" w:rsidRPr="007B3B8A" w:rsidRDefault="00F70B83" w:rsidP="00F70B83">
      <w:pPr>
        <w:pStyle w:val="Paragraphedeliste"/>
        <w:shd w:val="clear" w:color="auto" w:fill="FFFFFF"/>
        <w:spacing w:after="0" w:line="240" w:lineRule="auto"/>
        <w:jc w:val="both"/>
        <w:textAlignment w:val="baseline"/>
        <w:rPr>
          <w:rFonts w:asciiTheme="majorBidi" w:hAnsiTheme="majorBidi" w:cstheme="majorBidi"/>
          <w:i/>
          <w:iCs/>
          <w:sz w:val="18"/>
          <w:szCs w:val="18"/>
        </w:rPr>
      </w:pPr>
      <w:r w:rsidRPr="007B3B8A">
        <w:rPr>
          <w:rFonts w:asciiTheme="majorBidi" w:hAnsiTheme="majorBidi" w:cstheme="majorBidi"/>
          <w:i/>
          <w:iCs/>
          <w:sz w:val="18"/>
          <w:szCs w:val="18"/>
        </w:rPr>
        <w:t>3</w:t>
      </w:r>
      <w:r>
        <w:rPr>
          <w:rFonts w:asciiTheme="majorBidi" w:hAnsiTheme="majorBidi" w:cstheme="majorBidi"/>
          <w:i/>
          <w:iCs/>
          <w:sz w:val="18"/>
          <w:szCs w:val="18"/>
        </w:rPr>
        <w:t xml:space="preserve">- </w:t>
      </w:r>
      <w:r w:rsidRPr="007B3B8A">
        <w:rPr>
          <w:rFonts w:asciiTheme="majorBidi" w:hAnsiTheme="majorBidi" w:cstheme="majorBidi"/>
          <w:i/>
          <w:iCs/>
          <w:sz w:val="18"/>
          <w:szCs w:val="18"/>
        </w:rPr>
        <w:t xml:space="preserve">ROQUEIR Rémy et FRAUENFELDER </w:t>
      </w:r>
      <w:proofErr w:type="spellStart"/>
      <w:r w:rsidRPr="007B3B8A">
        <w:rPr>
          <w:rFonts w:asciiTheme="majorBidi" w:hAnsiTheme="majorBidi" w:cstheme="majorBidi"/>
          <w:i/>
          <w:iCs/>
          <w:sz w:val="18"/>
          <w:szCs w:val="18"/>
        </w:rPr>
        <w:t>Ulli</w:t>
      </w:r>
      <w:proofErr w:type="spellEnd"/>
      <w:r w:rsidRPr="007B3B8A">
        <w:rPr>
          <w:rFonts w:asciiTheme="majorBidi" w:hAnsiTheme="majorBidi" w:cstheme="majorBidi"/>
          <w:i/>
          <w:iCs/>
          <w:sz w:val="18"/>
          <w:szCs w:val="18"/>
        </w:rPr>
        <w:t xml:space="preserve">, « enseignement et apprenants face à l’erreur </w:t>
      </w:r>
      <w:proofErr w:type="gramStart"/>
      <w:r w:rsidRPr="007B3B8A">
        <w:rPr>
          <w:rFonts w:asciiTheme="majorBidi" w:hAnsiTheme="majorBidi" w:cstheme="majorBidi"/>
          <w:i/>
          <w:iCs/>
          <w:sz w:val="18"/>
          <w:szCs w:val="18"/>
        </w:rPr>
        <w:t>» ,</w:t>
      </w:r>
      <w:proofErr w:type="gramEnd"/>
      <w:r w:rsidRPr="007B3B8A">
        <w:rPr>
          <w:rFonts w:asciiTheme="majorBidi" w:hAnsiTheme="majorBidi" w:cstheme="majorBidi"/>
          <w:i/>
          <w:iCs/>
          <w:sz w:val="18"/>
          <w:szCs w:val="18"/>
        </w:rPr>
        <w:t xml:space="preserve"> IFDLM, 1980, p 36. </w:t>
      </w:r>
    </w:p>
    <w:p w:rsidR="00F70B83" w:rsidRPr="00BF3E05" w:rsidRDefault="00F70B83" w:rsidP="00F70B83">
      <w:pPr>
        <w:pStyle w:val="Paragraphedeliste"/>
        <w:shd w:val="clear" w:color="auto" w:fill="FFFFFF"/>
        <w:spacing w:after="0" w:line="240" w:lineRule="auto"/>
        <w:jc w:val="both"/>
        <w:textAlignment w:val="baseline"/>
        <w:rPr>
          <w:rFonts w:asciiTheme="majorBidi" w:hAnsiTheme="majorBidi" w:cstheme="majorBidi"/>
          <w:sz w:val="20"/>
          <w:szCs w:val="20"/>
        </w:rPr>
      </w:pPr>
      <w:r w:rsidRPr="007B3B8A">
        <w:rPr>
          <w:rFonts w:asciiTheme="majorBidi" w:hAnsiTheme="majorBidi" w:cstheme="majorBidi"/>
          <w:i/>
          <w:iCs/>
          <w:sz w:val="18"/>
          <w:szCs w:val="18"/>
        </w:rPr>
        <w:t>4</w:t>
      </w:r>
      <w:r>
        <w:rPr>
          <w:rFonts w:asciiTheme="majorBidi" w:hAnsiTheme="majorBidi" w:cstheme="majorBidi"/>
          <w:i/>
          <w:iCs/>
          <w:sz w:val="18"/>
          <w:szCs w:val="18"/>
        </w:rPr>
        <w:t>-</w:t>
      </w:r>
      <w:r w:rsidRPr="007B3B8A">
        <w:rPr>
          <w:rFonts w:asciiTheme="majorBidi" w:hAnsiTheme="majorBidi" w:cstheme="majorBidi"/>
          <w:i/>
          <w:iCs/>
          <w:sz w:val="18"/>
          <w:szCs w:val="18"/>
        </w:rPr>
        <w:t xml:space="preserve"> CUQ J-P et Alli, « dictionnaire de didactique du français langue étrangère et seconde », Paris, clé international/</w:t>
      </w:r>
      <w:proofErr w:type="spellStart"/>
      <w:r w:rsidRPr="007B3B8A">
        <w:rPr>
          <w:rFonts w:asciiTheme="majorBidi" w:hAnsiTheme="majorBidi" w:cstheme="majorBidi"/>
          <w:i/>
          <w:iCs/>
          <w:sz w:val="18"/>
          <w:szCs w:val="18"/>
        </w:rPr>
        <w:t>Asdifle</w:t>
      </w:r>
      <w:proofErr w:type="spellEnd"/>
      <w:r w:rsidRPr="007B3B8A">
        <w:rPr>
          <w:rFonts w:asciiTheme="majorBidi" w:hAnsiTheme="majorBidi" w:cstheme="majorBidi"/>
          <w:i/>
          <w:iCs/>
          <w:sz w:val="18"/>
          <w:szCs w:val="18"/>
        </w:rPr>
        <w:t>, 2004, p 19</w:t>
      </w:r>
    </w:p>
    <w:p w:rsidR="00D543DE" w:rsidRDefault="00D543DE" w:rsidP="000C3CEF">
      <w:pPr>
        <w:shd w:val="clear" w:color="auto" w:fill="FFFFFF"/>
        <w:spacing w:after="0" w:line="240" w:lineRule="auto"/>
        <w:jc w:val="both"/>
        <w:textAlignment w:val="baseline"/>
        <w:rPr>
          <w:rFonts w:asciiTheme="majorBidi" w:eastAsia="Times New Roman" w:hAnsiTheme="majorBidi" w:cstheme="majorBidi"/>
          <w:b/>
          <w:bCs/>
          <w:color w:val="000000" w:themeColor="text1"/>
          <w:sz w:val="24"/>
          <w:szCs w:val="24"/>
        </w:rPr>
      </w:pPr>
    </w:p>
    <w:p w:rsidR="000C3CEF" w:rsidRPr="00D51046" w:rsidRDefault="000C3CEF" w:rsidP="000C3CEF">
      <w:pPr>
        <w:shd w:val="clear" w:color="auto" w:fill="FFFFFF"/>
        <w:spacing w:after="0" w:line="240" w:lineRule="auto"/>
        <w:jc w:val="both"/>
        <w:textAlignment w:val="baseline"/>
        <w:rPr>
          <w:rFonts w:asciiTheme="majorBidi" w:eastAsia="Times New Roman" w:hAnsiTheme="majorBidi" w:cstheme="majorBidi"/>
          <w:b/>
          <w:bCs/>
          <w:color w:val="000000" w:themeColor="text1"/>
          <w:sz w:val="24"/>
          <w:szCs w:val="24"/>
        </w:rPr>
      </w:pPr>
      <w:r w:rsidRPr="00D51046">
        <w:rPr>
          <w:rFonts w:asciiTheme="majorBidi" w:eastAsia="Times New Roman" w:hAnsiTheme="majorBidi" w:cstheme="majorBidi"/>
          <w:b/>
          <w:bCs/>
          <w:color w:val="000000" w:themeColor="text1"/>
          <w:sz w:val="28"/>
          <w:szCs w:val="28"/>
        </w:rPr>
        <w:t>III-</w:t>
      </w:r>
      <w:r w:rsidRPr="00D51046">
        <w:rPr>
          <w:rFonts w:asciiTheme="majorBidi" w:eastAsia="Times New Roman" w:hAnsiTheme="majorBidi" w:cstheme="majorBidi"/>
          <w:b/>
          <w:bCs/>
          <w:i/>
          <w:iCs/>
          <w:color w:val="000000" w:themeColor="text1"/>
          <w:sz w:val="28"/>
          <w:szCs w:val="28"/>
        </w:rPr>
        <w:t>3-</w:t>
      </w:r>
      <w:r w:rsidRPr="00D51046">
        <w:rPr>
          <w:rFonts w:asciiTheme="majorBidi" w:eastAsia="Times New Roman" w:hAnsiTheme="majorBidi" w:cstheme="majorBidi"/>
          <w:b/>
          <w:bCs/>
          <w:color w:val="000000" w:themeColor="text1"/>
          <w:sz w:val="28"/>
          <w:szCs w:val="28"/>
        </w:rPr>
        <w:t>Le statut de l’erreur dans l’apprentissage du</w:t>
      </w:r>
      <w:r w:rsidRPr="00D51046">
        <w:rPr>
          <w:rFonts w:asciiTheme="majorBidi" w:eastAsia="Times New Roman" w:hAnsiTheme="majorBidi" w:cstheme="majorBidi"/>
          <w:b/>
          <w:bCs/>
          <w:color w:val="000000" w:themeColor="text1"/>
          <w:sz w:val="24"/>
          <w:szCs w:val="24"/>
        </w:rPr>
        <w:t xml:space="preserve"> FLE :</w:t>
      </w:r>
    </w:p>
    <w:p w:rsidR="000C3CEF" w:rsidRPr="005D7057" w:rsidRDefault="000C3CEF" w:rsidP="000C3CEF">
      <w:pPr>
        <w:pStyle w:val="Titre2"/>
        <w:keepNext/>
        <w:spacing w:before="0" w:beforeAutospacing="0" w:after="0" w:afterAutospacing="0"/>
        <w:ind w:left="360"/>
        <w:jc w:val="both"/>
        <w:rPr>
          <w:rFonts w:asciiTheme="majorBidi" w:hAnsiTheme="majorBidi" w:cstheme="majorBidi"/>
          <w:color w:val="000000" w:themeColor="text1"/>
          <w:sz w:val="24"/>
          <w:szCs w:val="24"/>
        </w:rPr>
      </w:pPr>
      <w:r>
        <w:rPr>
          <w:rFonts w:asciiTheme="majorBidi" w:hAnsiTheme="majorBidi" w:cstheme="majorBidi"/>
          <w:b w:val="0"/>
          <w:i/>
          <w:iCs/>
          <w:color w:val="000000" w:themeColor="text1"/>
          <w:sz w:val="24"/>
          <w:szCs w:val="24"/>
        </w:rPr>
        <w:t>« </w:t>
      </w:r>
      <w:r w:rsidRPr="005D7057">
        <w:rPr>
          <w:rFonts w:asciiTheme="majorBidi" w:hAnsiTheme="majorBidi" w:cstheme="majorBidi"/>
          <w:b w:val="0"/>
          <w:i/>
          <w:iCs/>
          <w:color w:val="000000" w:themeColor="text1"/>
          <w:sz w:val="24"/>
          <w:szCs w:val="24"/>
        </w:rPr>
        <w:t>Apprendre c’est acquérir « naturellement » des connaissances</w:t>
      </w:r>
      <w:r>
        <w:rPr>
          <w:rFonts w:asciiTheme="majorBidi" w:hAnsiTheme="majorBidi" w:cstheme="majorBidi"/>
          <w:b w:val="0"/>
          <w:i/>
          <w:iCs/>
          <w:color w:val="000000" w:themeColor="text1"/>
          <w:sz w:val="24"/>
          <w:szCs w:val="24"/>
        </w:rPr>
        <w:t> »</w:t>
      </w:r>
      <w:r w:rsidRPr="005D7057">
        <w:rPr>
          <w:rFonts w:asciiTheme="majorBidi" w:hAnsiTheme="majorBidi" w:cstheme="majorBidi"/>
          <w:b w:val="0"/>
          <w:color w:val="000000" w:themeColor="text1"/>
          <w:sz w:val="24"/>
          <w:szCs w:val="24"/>
        </w:rPr>
        <w:t>.</w:t>
      </w:r>
      <w:r w:rsidRPr="006F7643">
        <w:rPr>
          <w:rFonts w:asciiTheme="majorBidi" w:hAnsiTheme="majorBidi" w:cstheme="majorBidi"/>
          <w:b w:val="0"/>
          <w:color w:val="000000" w:themeColor="text1"/>
          <w:sz w:val="20"/>
          <w:szCs w:val="20"/>
        </w:rPr>
        <w:t>1</w:t>
      </w:r>
    </w:p>
    <w:p w:rsidR="000C3CEF" w:rsidRPr="005D7057" w:rsidRDefault="000C3CEF" w:rsidP="000C3CEF">
      <w:pPr>
        <w:pStyle w:val="Titre2"/>
        <w:keepNext/>
        <w:spacing w:before="0" w:beforeAutospacing="0" w:after="0" w:afterAutospacing="0"/>
        <w:jc w:val="both"/>
        <w:rPr>
          <w:rFonts w:asciiTheme="majorBidi" w:hAnsiTheme="majorBidi" w:cstheme="majorBidi"/>
          <w:b w:val="0"/>
          <w:bCs w:val="0"/>
          <w:color w:val="000000" w:themeColor="text1"/>
          <w:sz w:val="24"/>
          <w:szCs w:val="24"/>
        </w:rPr>
      </w:pPr>
      <w:r w:rsidRPr="005D7057">
        <w:rPr>
          <w:rFonts w:asciiTheme="majorBidi" w:hAnsiTheme="majorBidi" w:cstheme="majorBidi"/>
          <w:b w:val="0"/>
          <w:bCs w:val="0"/>
          <w:color w:val="000000" w:themeColor="text1"/>
          <w:sz w:val="24"/>
          <w:szCs w:val="24"/>
        </w:rPr>
        <w:t xml:space="preserve">On entend par « naturellement » que  les connaissances  s’ancrent dans la mémoire sans difficultés apparentes. Ainsi,  Cette théorie part de l’idée que si l’enseignant explique bien, suit un bon rythme, choisit de bons exemples et si les élèves sont attentifs et motivés, il ne devrait survenir aucune erreur. </w:t>
      </w:r>
    </w:p>
    <w:p w:rsidR="000C3CEF" w:rsidRPr="005D7057" w:rsidRDefault="000C3CEF" w:rsidP="000C3CEF">
      <w:pPr>
        <w:pStyle w:val="Corpsdetexte"/>
        <w:rPr>
          <w:rFonts w:asciiTheme="majorBidi" w:hAnsiTheme="majorBidi" w:cstheme="majorBidi"/>
          <w:color w:val="000000" w:themeColor="text1"/>
        </w:rPr>
      </w:pPr>
      <w:r w:rsidRPr="005D7057">
        <w:rPr>
          <w:rFonts w:asciiTheme="majorBidi" w:hAnsiTheme="majorBidi" w:cstheme="majorBidi"/>
          <w:color w:val="000000" w:themeColor="text1"/>
        </w:rPr>
        <w:t>Quand les erreurs apparaissent « malgré elles », elles  sont déniées. Dans ce sens, il y a 2 possibilités :</w:t>
      </w:r>
    </w:p>
    <w:p w:rsidR="000C3CEF" w:rsidRPr="005D7057" w:rsidRDefault="000C3CEF" w:rsidP="000C3CEF">
      <w:pPr>
        <w:pStyle w:val="Corpsdetexte"/>
        <w:numPr>
          <w:ilvl w:val="0"/>
          <w:numId w:val="1"/>
        </w:numPr>
        <w:rPr>
          <w:rFonts w:asciiTheme="majorBidi" w:hAnsiTheme="majorBidi" w:cstheme="majorBidi"/>
          <w:color w:val="000000" w:themeColor="text1"/>
        </w:rPr>
      </w:pPr>
      <w:r w:rsidRPr="005D7057">
        <w:rPr>
          <w:rFonts w:asciiTheme="majorBidi" w:hAnsiTheme="majorBidi" w:cstheme="majorBidi"/>
          <w:color w:val="000000" w:themeColor="text1"/>
        </w:rPr>
        <w:t xml:space="preserve">L’erreur peut être considérée comme une </w:t>
      </w:r>
      <w:r w:rsidRPr="005D7057">
        <w:rPr>
          <w:rFonts w:asciiTheme="majorBidi" w:hAnsiTheme="majorBidi" w:cstheme="majorBidi"/>
          <w:b/>
          <w:color w:val="000000" w:themeColor="text1"/>
        </w:rPr>
        <w:t>faute</w:t>
      </w:r>
      <w:r w:rsidRPr="005D7057">
        <w:rPr>
          <w:rFonts w:asciiTheme="majorBidi" w:hAnsiTheme="majorBidi" w:cstheme="majorBidi"/>
          <w:color w:val="000000" w:themeColor="text1"/>
        </w:rPr>
        <w:t xml:space="preserve"> dans un modèle d’apprentissage dit</w:t>
      </w:r>
      <w:r w:rsidRPr="005D7057">
        <w:rPr>
          <w:rFonts w:asciiTheme="majorBidi" w:hAnsiTheme="majorBidi" w:cstheme="majorBidi"/>
          <w:b/>
          <w:color w:val="000000" w:themeColor="text1"/>
        </w:rPr>
        <w:t xml:space="preserve"> transmissif</w:t>
      </w:r>
      <w:proofErr w:type="gramStart"/>
      <w:r w:rsidRPr="005D7057">
        <w:rPr>
          <w:rFonts w:asciiTheme="majorBidi" w:hAnsiTheme="majorBidi" w:cstheme="majorBidi"/>
          <w:b/>
          <w:color w:val="000000" w:themeColor="text1"/>
        </w:rPr>
        <w:t>..</w:t>
      </w:r>
      <w:proofErr w:type="gramEnd"/>
      <w:r w:rsidRPr="005D7057">
        <w:rPr>
          <w:rFonts w:asciiTheme="majorBidi" w:hAnsiTheme="majorBidi" w:cstheme="majorBidi"/>
          <w:color w:val="000000" w:themeColor="text1"/>
        </w:rPr>
        <w:t xml:space="preserve"> Cette faute est mise à la charge  de l’élève qui ne se serait pas assez investi, qui n’aurait pas mis en œuvre toutes ses compétences. Dans ce contexte, l’erreur doit être </w:t>
      </w:r>
      <w:r w:rsidRPr="005D7057">
        <w:rPr>
          <w:rFonts w:asciiTheme="majorBidi" w:hAnsiTheme="majorBidi" w:cstheme="majorBidi"/>
          <w:b/>
          <w:color w:val="000000" w:themeColor="text1"/>
        </w:rPr>
        <w:t>sanctionnée</w:t>
      </w:r>
      <w:r w:rsidRPr="005D7057">
        <w:rPr>
          <w:rFonts w:asciiTheme="majorBidi" w:hAnsiTheme="majorBidi" w:cstheme="majorBidi"/>
          <w:color w:val="000000" w:themeColor="text1"/>
        </w:rPr>
        <w:t xml:space="preserve"> lors d’une évaluation finale.</w:t>
      </w:r>
    </w:p>
    <w:p w:rsidR="000C3CEF" w:rsidRPr="005D7057" w:rsidRDefault="000C3CEF" w:rsidP="000C3CEF">
      <w:pPr>
        <w:shd w:val="clear" w:color="auto" w:fill="FFFFFF"/>
        <w:spacing w:after="0" w:line="240" w:lineRule="auto"/>
        <w:jc w:val="both"/>
        <w:textAlignment w:val="baseline"/>
        <w:rPr>
          <w:rFonts w:asciiTheme="majorBidi" w:eastAsia="Times New Roman" w:hAnsiTheme="majorBidi" w:cstheme="majorBidi"/>
          <w:color w:val="000000" w:themeColor="text1"/>
          <w:sz w:val="24"/>
          <w:szCs w:val="24"/>
        </w:rPr>
      </w:pPr>
    </w:p>
    <w:p w:rsidR="000C3CEF" w:rsidRPr="00D51046" w:rsidRDefault="000C3CEF" w:rsidP="000C3CEF">
      <w:pPr>
        <w:shd w:val="clear" w:color="auto" w:fill="FFFFFF"/>
        <w:spacing w:after="0" w:line="240" w:lineRule="auto"/>
        <w:jc w:val="both"/>
        <w:textAlignment w:val="baseline"/>
        <w:rPr>
          <w:rFonts w:asciiTheme="majorBidi" w:hAnsiTheme="majorBidi" w:cstheme="majorBidi"/>
          <w:bCs/>
          <w:color w:val="000000" w:themeColor="text1"/>
          <w:sz w:val="24"/>
          <w:szCs w:val="24"/>
          <w:vertAlign w:val="superscript"/>
        </w:rPr>
      </w:pPr>
      <w:r>
        <w:rPr>
          <w:rFonts w:asciiTheme="majorBidi" w:hAnsiTheme="majorBidi" w:cstheme="majorBidi"/>
          <w:bCs/>
          <w:color w:val="000000" w:themeColor="text1"/>
          <w:sz w:val="24"/>
          <w:szCs w:val="24"/>
        </w:rPr>
        <w:t> « </w:t>
      </w:r>
      <w:r w:rsidRPr="005D7057">
        <w:rPr>
          <w:rFonts w:asciiTheme="majorBidi" w:hAnsiTheme="majorBidi" w:cstheme="majorBidi"/>
          <w:bCs/>
          <w:i/>
          <w:iCs/>
          <w:color w:val="000000" w:themeColor="text1"/>
          <w:sz w:val="24"/>
          <w:szCs w:val="24"/>
        </w:rPr>
        <w:t>Apprendre c’est franchir progressivement une série d’obstacles,</w:t>
      </w:r>
      <w:r>
        <w:rPr>
          <w:rFonts w:asciiTheme="majorBidi" w:hAnsiTheme="majorBidi" w:cstheme="majorBidi"/>
          <w:bCs/>
          <w:i/>
          <w:iCs/>
          <w:color w:val="000000" w:themeColor="text1"/>
          <w:sz w:val="24"/>
          <w:szCs w:val="24"/>
        </w:rPr>
        <w:t> »</w:t>
      </w:r>
      <w:r w:rsidRPr="006F7643">
        <w:rPr>
          <w:rFonts w:asciiTheme="majorBidi" w:hAnsiTheme="majorBidi" w:cstheme="majorBidi"/>
          <w:bCs/>
          <w:i/>
          <w:iCs/>
          <w:color w:val="000000" w:themeColor="text1"/>
          <w:sz w:val="20"/>
          <w:szCs w:val="20"/>
        </w:rPr>
        <w:t xml:space="preserve"> </w:t>
      </w:r>
      <w:r>
        <w:rPr>
          <w:rFonts w:asciiTheme="majorBidi" w:hAnsiTheme="majorBidi" w:cstheme="majorBidi"/>
          <w:bCs/>
          <w:color w:val="000000" w:themeColor="text1"/>
          <w:sz w:val="20"/>
          <w:szCs w:val="20"/>
          <w:vertAlign w:val="superscript"/>
        </w:rPr>
        <w:t>2</w:t>
      </w:r>
    </w:p>
    <w:p w:rsidR="000C3CEF" w:rsidRDefault="000C3CEF" w:rsidP="000C3CEF">
      <w:pPr>
        <w:shd w:val="clear" w:color="auto" w:fill="FFFFFF"/>
        <w:spacing w:after="0" w:line="240" w:lineRule="auto"/>
        <w:jc w:val="both"/>
        <w:textAlignment w:val="baseline"/>
      </w:pPr>
      <w:r w:rsidRPr="005D7057">
        <w:rPr>
          <w:rFonts w:asciiTheme="majorBidi" w:hAnsiTheme="majorBidi" w:cstheme="majorBidi"/>
          <w:bCs/>
          <w:color w:val="000000" w:themeColor="text1"/>
          <w:sz w:val="24"/>
          <w:szCs w:val="24"/>
        </w:rPr>
        <w:t xml:space="preserve"> En effet, dans cette théorie, sur laquelle s’appuient les modèles constructivistes modernes, l’apprentissage passerait obligatoirement par des moments de difficultés face auxquels les élèves doivent remplacer leurs anciennes conceptions erronées par de nouvelles correctes. Pour apprendre, l’élève doit prendre conscience de ses erreurs, de son fonctionnement mental. Ainsi, les erreurs (performances) servent d’indicateurs</w:t>
      </w:r>
      <w:r w:rsidRPr="005D7057">
        <w:rPr>
          <w:rFonts w:asciiTheme="majorBidi" w:hAnsiTheme="majorBidi" w:cstheme="majorBidi"/>
          <w:color w:val="000000" w:themeColor="text1"/>
          <w:sz w:val="24"/>
          <w:szCs w:val="24"/>
        </w:rPr>
        <w:t xml:space="preserve"> de ces processus intellectuels en jeu. </w:t>
      </w:r>
      <w:r w:rsidRPr="005D7057">
        <w:rPr>
          <w:rFonts w:asciiTheme="majorBidi" w:hAnsiTheme="majorBidi" w:cstheme="majorBidi"/>
          <w:bCs/>
          <w:color w:val="000000" w:themeColor="text1"/>
          <w:sz w:val="24"/>
          <w:szCs w:val="24"/>
        </w:rPr>
        <w:t>Cette nouvelle théorie sur l’apprentissage confère donc à l’erreur un statut beaucoup plus positif</w:t>
      </w:r>
      <w:r>
        <w:rPr>
          <w:rFonts w:asciiTheme="majorBidi" w:hAnsiTheme="majorBidi" w:cstheme="majorBidi"/>
          <w:bCs/>
          <w:color w:val="000000" w:themeColor="text1"/>
          <w:sz w:val="24"/>
          <w:szCs w:val="24"/>
        </w:rPr>
        <w:t>.</w:t>
      </w:r>
      <w:r w:rsidRPr="00D768B5">
        <w:t xml:space="preserve"> </w:t>
      </w:r>
    </w:p>
    <w:p w:rsidR="000C3CEF" w:rsidRPr="00B1783B" w:rsidRDefault="000C3CEF" w:rsidP="000C3CEF">
      <w:pPr>
        <w:shd w:val="clear" w:color="auto" w:fill="FFFFFF"/>
        <w:spacing w:after="0" w:line="240" w:lineRule="auto"/>
        <w:jc w:val="both"/>
        <w:textAlignment w:val="baseline"/>
      </w:pPr>
      <w:r w:rsidRPr="00B1783B">
        <w:rPr>
          <w:rFonts w:asciiTheme="majorBidi" w:hAnsiTheme="majorBidi" w:cstheme="majorBidi"/>
          <w:b/>
          <w:bCs/>
          <w:sz w:val="24"/>
          <w:szCs w:val="24"/>
        </w:rPr>
        <w:t>III-4</w:t>
      </w:r>
      <w:r>
        <w:t>-</w:t>
      </w:r>
      <w:r w:rsidR="00733B38">
        <w:rPr>
          <w:rFonts w:asciiTheme="majorBidi" w:hAnsiTheme="majorBidi" w:cstheme="majorBidi"/>
          <w:b/>
          <w:bCs/>
          <w:sz w:val="24"/>
          <w:szCs w:val="24"/>
        </w:rPr>
        <w:t>L</w:t>
      </w:r>
      <w:r w:rsidRPr="00B1783B">
        <w:rPr>
          <w:rFonts w:asciiTheme="majorBidi" w:hAnsiTheme="majorBidi" w:cstheme="majorBidi"/>
          <w:b/>
          <w:bCs/>
          <w:sz w:val="24"/>
          <w:szCs w:val="24"/>
        </w:rPr>
        <w:t>es Différents types d’erreur :</w:t>
      </w:r>
    </w:p>
    <w:p w:rsidR="000C3CEF" w:rsidRDefault="000C3CEF" w:rsidP="000C3CEF">
      <w:pPr>
        <w:shd w:val="clear" w:color="auto" w:fill="FFFFFF"/>
        <w:spacing w:after="0" w:line="240" w:lineRule="auto"/>
        <w:jc w:val="both"/>
        <w:textAlignment w:val="baseline"/>
        <w:rPr>
          <w:rFonts w:asciiTheme="majorBidi" w:hAnsiTheme="majorBidi" w:cstheme="majorBidi"/>
          <w:sz w:val="24"/>
          <w:szCs w:val="24"/>
        </w:rPr>
      </w:pPr>
      <w:r w:rsidRPr="00D768B5">
        <w:rPr>
          <w:rFonts w:asciiTheme="majorBidi" w:hAnsiTheme="majorBidi" w:cstheme="majorBidi"/>
          <w:sz w:val="24"/>
          <w:szCs w:val="24"/>
        </w:rPr>
        <w:t xml:space="preserve"> Une erreur est un énoncé oral ou écrit inadmissible constituant une violation du code grammatical ou sémantique de la langue. On distingue deux types d’erreurs : erreurs de contenu et erreurs de forme. En général, il existe cinq types d’erreurs dans la didactique des langues étrangères, selon Christine TAGLIANTE ce sont « </w:t>
      </w:r>
      <w:r w:rsidRPr="00D768B5">
        <w:rPr>
          <w:rFonts w:asciiTheme="majorBidi" w:hAnsiTheme="majorBidi" w:cstheme="majorBidi"/>
          <w:i/>
          <w:iCs/>
          <w:sz w:val="24"/>
          <w:szCs w:val="24"/>
        </w:rPr>
        <w:t>les erreurs de type linguistique, phonétique, socioculturel, discursif et stratégique. »</w:t>
      </w:r>
      <w:r w:rsidR="00F111E6">
        <w:rPr>
          <w:rFonts w:asciiTheme="majorBidi" w:hAnsiTheme="majorBidi" w:cstheme="majorBidi"/>
          <w:i/>
          <w:iCs/>
          <w:sz w:val="24"/>
          <w:szCs w:val="24"/>
        </w:rPr>
        <w:t>.</w:t>
      </w:r>
      <w:r w:rsidRPr="006F7643">
        <w:rPr>
          <w:rFonts w:asciiTheme="majorBidi" w:hAnsiTheme="majorBidi" w:cstheme="majorBidi"/>
          <w:sz w:val="20"/>
          <w:szCs w:val="20"/>
        </w:rPr>
        <w:t xml:space="preserve"> 3</w:t>
      </w:r>
    </w:p>
    <w:p w:rsidR="000C3CEF" w:rsidRDefault="000C3CEF" w:rsidP="000C3CEF">
      <w:pPr>
        <w:shd w:val="clear" w:color="auto" w:fill="FFFFFF"/>
        <w:spacing w:after="0" w:line="240" w:lineRule="auto"/>
        <w:jc w:val="both"/>
        <w:textAlignment w:val="baseline"/>
        <w:rPr>
          <w:rFonts w:asciiTheme="majorBidi" w:eastAsia="Times New Roman" w:hAnsiTheme="majorBidi" w:cstheme="majorBidi"/>
          <w:color w:val="000000" w:themeColor="text1"/>
          <w:sz w:val="24"/>
          <w:szCs w:val="24"/>
        </w:rPr>
      </w:pPr>
      <w:r w:rsidRPr="00D768B5">
        <w:rPr>
          <w:rFonts w:asciiTheme="majorBidi" w:hAnsiTheme="majorBidi" w:cstheme="majorBidi"/>
          <w:sz w:val="24"/>
          <w:szCs w:val="24"/>
        </w:rPr>
        <w:t xml:space="preserve"> </w:t>
      </w:r>
      <w:r w:rsidR="00733B38" w:rsidRPr="00D768B5">
        <w:rPr>
          <w:rFonts w:asciiTheme="majorBidi" w:hAnsiTheme="majorBidi" w:cstheme="majorBidi"/>
          <w:sz w:val="24"/>
          <w:szCs w:val="24"/>
        </w:rPr>
        <w:t>Mais, pour</w:t>
      </w:r>
      <w:r w:rsidRPr="00D768B5">
        <w:rPr>
          <w:rFonts w:asciiTheme="majorBidi" w:hAnsiTheme="majorBidi" w:cstheme="majorBidi"/>
          <w:sz w:val="24"/>
          <w:szCs w:val="24"/>
        </w:rPr>
        <w:t xml:space="preserve"> la production écrite et son évaluation, nous préférons nous concentrer plutôt sur les principales erreurs possibles dans la production écrite. A ce propos, on en distingue deux types : les erreurs de contenu et celles de forme. </w:t>
      </w:r>
    </w:p>
    <w:p w:rsidR="000C3CEF" w:rsidRDefault="000C3CEF" w:rsidP="000C3CEF">
      <w:pPr>
        <w:shd w:val="clear" w:color="auto" w:fill="FFFFFF"/>
        <w:spacing w:after="0" w:line="240" w:lineRule="auto"/>
        <w:jc w:val="both"/>
        <w:textAlignment w:val="baseline"/>
        <w:rPr>
          <w:rFonts w:asciiTheme="majorBidi" w:eastAsia="Times New Roman" w:hAnsiTheme="majorBidi" w:cstheme="majorBidi"/>
          <w:color w:val="000000" w:themeColor="text1"/>
          <w:sz w:val="24"/>
          <w:szCs w:val="24"/>
        </w:rPr>
      </w:pPr>
    </w:p>
    <w:p w:rsidR="000C3CEF" w:rsidRDefault="000C3CEF" w:rsidP="000C3CEF">
      <w:pPr>
        <w:shd w:val="clear" w:color="auto" w:fill="FFFFFF"/>
        <w:spacing w:after="0" w:line="240" w:lineRule="auto"/>
        <w:jc w:val="both"/>
        <w:textAlignment w:val="baseline"/>
        <w:rPr>
          <w:rFonts w:asciiTheme="majorBidi" w:hAnsiTheme="majorBidi" w:cstheme="majorBidi"/>
          <w:sz w:val="24"/>
          <w:szCs w:val="24"/>
        </w:rPr>
      </w:pPr>
      <w:r w:rsidRPr="00B1783B">
        <w:rPr>
          <w:rFonts w:asciiTheme="majorBidi" w:hAnsiTheme="majorBidi" w:cstheme="majorBidi"/>
          <w:b/>
          <w:bCs/>
          <w:sz w:val="24"/>
          <w:szCs w:val="24"/>
        </w:rPr>
        <w:t xml:space="preserve"> III-4-1</w:t>
      </w:r>
      <w:r>
        <w:rPr>
          <w:rFonts w:asciiTheme="majorBidi" w:hAnsiTheme="majorBidi" w:cstheme="majorBidi"/>
          <w:b/>
          <w:bCs/>
          <w:sz w:val="24"/>
          <w:szCs w:val="24"/>
        </w:rPr>
        <w:t>-</w:t>
      </w:r>
      <w:r w:rsidRPr="00B1783B">
        <w:rPr>
          <w:rFonts w:asciiTheme="majorBidi" w:hAnsiTheme="majorBidi" w:cstheme="majorBidi"/>
          <w:sz w:val="24"/>
          <w:szCs w:val="24"/>
        </w:rPr>
        <w:t xml:space="preserve"> </w:t>
      </w:r>
      <w:r w:rsidRPr="00B1783B">
        <w:rPr>
          <w:rFonts w:asciiTheme="majorBidi" w:hAnsiTheme="majorBidi" w:cstheme="majorBidi"/>
          <w:b/>
          <w:bCs/>
          <w:sz w:val="24"/>
          <w:szCs w:val="24"/>
        </w:rPr>
        <w:t>Erreurs de contenu</w:t>
      </w:r>
      <w:r w:rsidRPr="00B1783B">
        <w:rPr>
          <w:rFonts w:asciiTheme="majorBidi" w:hAnsiTheme="majorBidi" w:cstheme="majorBidi"/>
          <w:sz w:val="24"/>
          <w:szCs w:val="24"/>
        </w:rPr>
        <w:t xml:space="preserve"> : </w:t>
      </w:r>
    </w:p>
    <w:p w:rsidR="000C3CEF" w:rsidRDefault="000C3CEF" w:rsidP="001C2700">
      <w:pPr>
        <w:pStyle w:val="Corpsdetexte"/>
        <w:rPr>
          <w:rFonts w:asciiTheme="majorBidi" w:hAnsiTheme="majorBidi" w:cstheme="majorBidi"/>
        </w:rPr>
      </w:pPr>
      <w:r w:rsidRPr="00B1783B">
        <w:rPr>
          <w:rFonts w:asciiTheme="majorBidi" w:hAnsiTheme="majorBidi" w:cstheme="majorBidi"/>
        </w:rPr>
        <w:t xml:space="preserve">Tout d’abord, quand l’apprenant lit la consigne (le sujet) de travail, l’idéal serait qu’elle soit bien comprise par l’apprenant, sinon, son texte sera mal cadré, totalement ou partiellement hors sujet. Une fois que l’apprenant a compris le sujet, il doit respecter la consigne. Une autre consigne souvent négligée est le type de texte à reproduire. L’apprenant doit respecter le type de texte, il n’a pas le droit d’écrire un texte narratif au lieu d’un texte descriptif ou informatif, il lui est toujours conseillé de rédiger un texte d’une façon structurée et cohérente. </w:t>
      </w:r>
    </w:p>
    <w:p w:rsidR="000C3CEF" w:rsidRDefault="000C3CEF" w:rsidP="000C3CEF">
      <w:pPr>
        <w:pStyle w:val="Corpsdetexte"/>
        <w:rPr>
          <w:rFonts w:asciiTheme="majorBidi" w:hAnsiTheme="majorBidi" w:cstheme="majorBidi"/>
        </w:rPr>
      </w:pPr>
    </w:p>
    <w:p w:rsidR="000C3CEF" w:rsidRDefault="000C3CEF" w:rsidP="000C3CEF">
      <w:pPr>
        <w:pStyle w:val="Corpsdetexte"/>
        <w:tabs>
          <w:tab w:val="left" w:pos="1005"/>
        </w:tabs>
        <w:rPr>
          <w:rFonts w:asciiTheme="majorBidi" w:hAnsiTheme="majorBidi" w:cstheme="majorBidi"/>
        </w:rPr>
      </w:pPr>
      <w:r>
        <w:rPr>
          <w:rFonts w:asciiTheme="majorBidi" w:hAnsiTheme="majorBidi" w:cstheme="majorBidi"/>
        </w:rPr>
        <w:tab/>
      </w:r>
    </w:p>
    <w:p w:rsidR="00D543DE" w:rsidRDefault="00D543DE" w:rsidP="000C3CEF">
      <w:pPr>
        <w:pStyle w:val="Corpsdetexte"/>
        <w:tabs>
          <w:tab w:val="left" w:pos="1005"/>
        </w:tabs>
        <w:rPr>
          <w:rFonts w:asciiTheme="majorBidi" w:hAnsiTheme="majorBidi" w:cstheme="majorBidi"/>
        </w:rPr>
      </w:pPr>
    </w:p>
    <w:p w:rsidR="00F111E6" w:rsidRDefault="00F111E6" w:rsidP="000C3CEF">
      <w:pPr>
        <w:pStyle w:val="Corpsdetexte"/>
        <w:tabs>
          <w:tab w:val="left" w:pos="1005"/>
        </w:tabs>
        <w:rPr>
          <w:rFonts w:asciiTheme="majorBidi" w:hAnsiTheme="majorBidi" w:cstheme="majorBidi"/>
        </w:rPr>
      </w:pPr>
    </w:p>
    <w:p w:rsidR="00F111E6" w:rsidRDefault="00F111E6" w:rsidP="000C3CEF">
      <w:pPr>
        <w:pStyle w:val="Corpsdetexte"/>
        <w:tabs>
          <w:tab w:val="left" w:pos="1005"/>
        </w:tabs>
        <w:rPr>
          <w:rFonts w:asciiTheme="majorBidi" w:hAnsiTheme="majorBidi" w:cstheme="majorBidi"/>
        </w:rPr>
      </w:pPr>
    </w:p>
    <w:p w:rsidR="001C2700" w:rsidRDefault="001C2700" w:rsidP="000C3CEF">
      <w:pPr>
        <w:pStyle w:val="Corpsdetexte"/>
        <w:tabs>
          <w:tab w:val="left" w:pos="1005"/>
        </w:tabs>
        <w:rPr>
          <w:rFonts w:asciiTheme="majorBidi" w:hAnsiTheme="majorBidi" w:cstheme="majorBidi"/>
        </w:rPr>
      </w:pPr>
    </w:p>
    <w:p w:rsidR="001C2700" w:rsidRDefault="001C2700" w:rsidP="000C3CEF">
      <w:pPr>
        <w:pStyle w:val="Corpsdetexte"/>
        <w:tabs>
          <w:tab w:val="left" w:pos="1005"/>
        </w:tabs>
        <w:rPr>
          <w:rFonts w:asciiTheme="majorBidi" w:hAnsiTheme="majorBidi" w:cstheme="majorBidi"/>
        </w:rPr>
      </w:pPr>
    </w:p>
    <w:p w:rsidR="000C3CEF" w:rsidRPr="00D255AC" w:rsidRDefault="000C3CEF" w:rsidP="000C3CEF">
      <w:pPr>
        <w:pStyle w:val="Corpsdetexte"/>
        <w:rPr>
          <w:rFonts w:asciiTheme="majorBidi" w:hAnsiTheme="majorBidi" w:cstheme="majorBidi"/>
        </w:rPr>
      </w:pPr>
    </w:p>
    <w:p w:rsidR="000C3CEF" w:rsidRPr="00BA6465" w:rsidRDefault="000C3CEF" w:rsidP="000C3CEF">
      <w:pPr>
        <w:pStyle w:val="Corpsdetexte"/>
        <w:rPr>
          <w:rFonts w:asciiTheme="majorBidi" w:hAnsiTheme="majorBidi" w:cstheme="majorBidi"/>
          <w:i/>
          <w:iCs/>
          <w:color w:val="000000" w:themeColor="text1"/>
          <w:sz w:val="20"/>
          <w:szCs w:val="20"/>
        </w:rPr>
      </w:pPr>
      <w:r>
        <w:rPr>
          <w:rFonts w:asciiTheme="majorBidi" w:hAnsiTheme="majorBidi" w:cstheme="majorBidi"/>
          <w:i/>
          <w:iCs/>
          <w:color w:val="000000" w:themeColor="text1"/>
          <w:sz w:val="20"/>
          <w:szCs w:val="20"/>
        </w:rPr>
        <w:t>1</w:t>
      </w:r>
      <w:r w:rsidRPr="00BA6465">
        <w:rPr>
          <w:rFonts w:asciiTheme="majorBidi" w:hAnsiTheme="majorBidi" w:cstheme="majorBidi"/>
          <w:i/>
          <w:iCs/>
          <w:color w:val="000000" w:themeColor="text1"/>
          <w:sz w:val="20"/>
          <w:szCs w:val="20"/>
        </w:rPr>
        <w:t xml:space="preserve">-(Jean Pierre </w:t>
      </w:r>
      <w:proofErr w:type="gramStart"/>
      <w:r w:rsidRPr="00BA6465">
        <w:rPr>
          <w:rFonts w:asciiTheme="majorBidi" w:hAnsiTheme="majorBidi" w:cstheme="majorBidi"/>
          <w:i/>
          <w:iCs/>
          <w:color w:val="000000" w:themeColor="text1"/>
          <w:sz w:val="20"/>
          <w:szCs w:val="20"/>
        </w:rPr>
        <w:t>ASTOLFI ,</w:t>
      </w:r>
      <w:proofErr w:type="gramEnd"/>
      <w:r w:rsidRPr="00BA6465">
        <w:rPr>
          <w:rFonts w:asciiTheme="majorBidi" w:hAnsiTheme="majorBidi" w:cstheme="majorBidi"/>
          <w:i/>
          <w:iCs/>
          <w:color w:val="000000" w:themeColor="text1"/>
          <w:sz w:val="20"/>
          <w:szCs w:val="20"/>
        </w:rPr>
        <w:t xml:space="preserve"> L’erreur, un outil pour enseigner, 971</w:t>
      </w:r>
    </w:p>
    <w:p w:rsidR="000C3CEF" w:rsidRPr="00BA6465" w:rsidRDefault="000C3CEF" w:rsidP="000C3CEF">
      <w:pPr>
        <w:pStyle w:val="Corpsdetexte"/>
        <w:rPr>
          <w:rFonts w:asciiTheme="majorBidi" w:hAnsiTheme="majorBidi" w:cstheme="majorBidi"/>
          <w:i/>
          <w:iCs/>
          <w:color w:val="000000" w:themeColor="text1"/>
          <w:sz w:val="20"/>
          <w:szCs w:val="20"/>
        </w:rPr>
      </w:pPr>
      <w:r>
        <w:rPr>
          <w:rFonts w:asciiTheme="majorBidi" w:hAnsiTheme="majorBidi" w:cstheme="majorBidi"/>
          <w:i/>
          <w:iCs/>
          <w:color w:val="000000" w:themeColor="text1"/>
          <w:sz w:val="20"/>
          <w:szCs w:val="20"/>
        </w:rPr>
        <w:t>2</w:t>
      </w:r>
      <w:r w:rsidRPr="00BA6465">
        <w:rPr>
          <w:rFonts w:asciiTheme="majorBidi" w:hAnsiTheme="majorBidi" w:cstheme="majorBidi"/>
          <w:i/>
          <w:iCs/>
          <w:color w:val="000000" w:themeColor="text1"/>
          <w:sz w:val="20"/>
          <w:szCs w:val="20"/>
        </w:rPr>
        <w:t>-ibid.</w:t>
      </w:r>
    </w:p>
    <w:p w:rsidR="000C3CEF" w:rsidRPr="00F111E6" w:rsidRDefault="000C3CEF" w:rsidP="00F111E6">
      <w:pPr>
        <w:shd w:val="clear" w:color="auto" w:fill="FFFFFF"/>
        <w:spacing w:after="0" w:line="240" w:lineRule="auto"/>
        <w:jc w:val="both"/>
        <w:textAlignment w:val="baseline"/>
        <w:rPr>
          <w:rFonts w:asciiTheme="majorBidi" w:hAnsiTheme="majorBidi" w:cstheme="majorBidi"/>
          <w:i/>
          <w:iCs/>
          <w:sz w:val="20"/>
          <w:szCs w:val="20"/>
        </w:rPr>
      </w:pPr>
      <w:r w:rsidRPr="00AE01F8">
        <w:rPr>
          <w:rFonts w:asciiTheme="majorBidi" w:hAnsiTheme="majorBidi" w:cstheme="majorBidi"/>
          <w:i/>
          <w:iCs/>
          <w:sz w:val="20"/>
          <w:szCs w:val="20"/>
        </w:rPr>
        <w:t xml:space="preserve">3 TAGLIANTE Christine, « la classe de langue </w:t>
      </w:r>
      <w:proofErr w:type="gramStart"/>
      <w:r w:rsidRPr="00AE01F8">
        <w:rPr>
          <w:rFonts w:asciiTheme="majorBidi" w:hAnsiTheme="majorBidi" w:cstheme="majorBidi"/>
          <w:i/>
          <w:iCs/>
          <w:sz w:val="20"/>
          <w:szCs w:val="20"/>
        </w:rPr>
        <w:t>» ,</w:t>
      </w:r>
      <w:proofErr w:type="gramEnd"/>
      <w:r w:rsidRPr="00AE01F8">
        <w:rPr>
          <w:rFonts w:asciiTheme="majorBidi" w:hAnsiTheme="majorBidi" w:cstheme="majorBidi"/>
          <w:i/>
          <w:iCs/>
          <w:sz w:val="20"/>
          <w:szCs w:val="20"/>
        </w:rPr>
        <w:t xml:space="preserve"> Paris, clé international, 2001, p 19</w:t>
      </w:r>
      <w:r>
        <w:rPr>
          <w:rFonts w:asciiTheme="majorBidi" w:hAnsiTheme="majorBidi" w:cstheme="majorBidi"/>
          <w:i/>
          <w:iCs/>
          <w:sz w:val="20"/>
          <w:szCs w:val="20"/>
        </w:rPr>
        <w:t>.</w:t>
      </w:r>
    </w:p>
    <w:p w:rsidR="000C3CEF" w:rsidRDefault="000C3CEF" w:rsidP="001C2700">
      <w:pPr>
        <w:shd w:val="clear" w:color="auto" w:fill="FFFFFF"/>
        <w:spacing w:after="0" w:line="360" w:lineRule="auto"/>
        <w:jc w:val="both"/>
        <w:textAlignment w:val="baseline"/>
        <w:rPr>
          <w:rFonts w:asciiTheme="majorBidi" w:hAnsiTheme="majorBidi" w:cstheme="majorBidi"/>
          <w:sz w:val="24"/>
          <w:szCs w:val="24"/>
        </w:rPr>
      </w:pPr>
      <w:r w:rsidRPr="00B1783B">
        <w:rPr>
          <w:rFonts w:asciiTheme="majorBidi" w:hAnsiTheme="majorBidi" w:cstheme="majorBidi"/>
          <w:b/>
          <w:bCs/>
          <w:sz w:val="24"/>
          <w:szCs w:val="24"/>
        </w:rPr>
        <w:lastRenderedPageBreak/>
        <w:t>III-4-2</w:t>
      </w:r>
      <w:r>
        <w:rPr>
          <w:rFonts w:asciiTheme="majorBidi" w:hAnsiTheme="majorBidi" w:cstheme="majorBidi"/>
          <w:b/>
          <w:bCs/>
          <w:sz w:val="24"/>
          <w:szCs w:val="24"/>
        </w:rPr>
        <w:t>-</w:t>
      </w:r>
      <w:r w:rsidRPr="00B1783B">
        <w:rPr>
          <w:rFonts w:asciiTheme="majorBidi" w:hAnsiTheme="majorBidi" w:cstheme="majorBidi"/>
          <w:b/>
          <w:bCs/>
          <w:sz w:val="24"/>
          <w:szCs w:val="24"/>
        </w:rPr>
        <w:t>Erreurs de forme :</w:t>
      </w:r>
      <w:r w:rsidRPr="00B1783B">
        <w:rPr>
          <w:rFonts w:asciiTheme="majorBidi" w:hAnsiTheme="majorBidi" w:cstheme="majorBidi"/>
          <w:sz w:val="24"/>
          <w:szCs w:val="24"/>
        </w:rPr>
        <w:t xml:space="preserve"> </w:t>
      </w:r>
    </w:p>
    <w:p w:rsidR="001C2700" w:rsidRDefault="000C3CEF" w:rsidP="001C2700">
      <w:pPr>
        <w:shd w:val="clear" w:color="auto" w:fill="FFFFFF"/>
        <w:spacing w:after="0" w:line="360" w:lineRule="auto"/>
        <w:jc w:val="both"/>
        <w:textAlignment w:val="baseline"/>
        <w:rPr>
          <w:rFonts w:asciiTheme="majorBidi" w:hAnsiTheme="majorBidi" w:cstheme="majorBidi"/>
          <w:sz w:val="24"/>
          <w:szCs w:val="24"/>
        </w:rPr>
      </w:pPr>
      <w:r w:rsidRPr="00B1783B">
        <w:rPr>
          <w:rFonts w:asciiTheme="majorBidi" w:hAnsiTheme="majorBidi" w:cstheme="majorBidi"/>
          <w:sz w:val="24"/>
          <w:szCs w:val="24"/>
        </w:rPr>
        <w:t>Il s’agit des erreurs linguistiques, syntaxiques, lexicales, morphologiques et orthographiques (par exemple : l’emploi des temps des verbes, l’orthographe déficiente, la ponctuation, l’ordre des mots qui n’est pas respecté, le manque de vocabulaire…). Dans ce travail, nous nous focalisons particulièrement sur ces erreurs de la langue en les divis</w:t>
      </w:r>
      <w:r w:rsidR="000112A2">
        <w:rPr>
          <w:rFonts w:asciiTheme="majorBidi" w:hAnsiTheme="majorBidi" w:cstheme="majorBidi"/>
          <w:sz w:val="24"/>
          <w:szCs w:val="24"/>
        </w:rPr>
        <w:t>ant en trois groupes différents</w:t>
      </w:r>
      <w:r w:rsidRPr="00B1783B">
        <w:rPr>
          <w:rFonts w:asciiTheme="majorBidi" w:hAnsiTheme="majorBidi" w:cstheme="majorBidi"/>
          <w:sz w:val="24"/>
          <w:szCs w:val="24"/>
        </w:rPr>
        <w:t xml:space="preserve"> y compris les erreurs liées à la langue maternelle (les interférences). A cet égard, le chercheur en didactique du français langue étrangère </w:t>
      </w:r>
      <w:r w:rsidRPr="00B1783B">
        <w:rPr>
          <w:rFonts w:asciiTheme="majorBidi" w:hAnsiTheme="majorBidi" w:cstheme="majorBidi"/>
          <w:b/>
          <w:bCs/>
          <w:sz w:val="24"/>
          <w:szCs w:val="24"/>
        </w:rPr>
        <w:t>Lokman DEMIRTAS</w:t>
      </w:r>
      <w:r w:rsidRPr="00B1783B">
        <w:rPr>
          <w:rFonts w:asciiTheme="majorBidi" w:hAnsiTheme="majorBidi" w:cstheme="majorBidi"/>
          <w:sz w:val="24"/>
          <w:szCs w:val="24"/>
        </w:rPr>
        <w:t xml:space="preserve"> affirme qu’il est possible d’étudier les erreurs de formes à l’écrit en trois catégories : </w:t>
      </w:r>
      <w:r w:rsidRPr="00B1783B">
        <w:rPr>
          <w:rFonts w:asciiTheme="majorBidi" w:hAnsiTheme="majorBidi" w:cstheme="majorBidi"/>
          <w:i/>
          <w:iCs/>
          <w:sz w:val="24"/>
          <w:szCs w:val="24"/>
        </w:rPr>
        <w:t xml:space="preserve">« - Groupe nominal : ce sont les erreurs lexicales et grammaticales telles que les déterminants (article : féminin, masculin), les adjectifs (comparatif, superlatif), l’accord en genre et en nombre, les génitifs et les composés (noms et </w:t>
      </w:r>
      <w:r w:rsidR="001C2700" w:rsidRPr="00B1783B">
        <w:rPr>
          <w:rFonts w:asciiTheme="majorBidi" w:hAnsiTheme="majorBidi" w:cstheme="majorBidi"/>
          <w:i/>
          <w:iCs/>
          <w:sz w:val="24"/>
          <w:szCs w:val="24"/>
        </w:rPr>
        <w:t>adj.</w:t>
      </w:r>
      <w:r w:rsidRPr="00B1783B">
        <w:rPr>
          <w:rFonts w:asciiTheme="majorBidi" w:hAnsiTheme="majorBidi" w:cstheme="majorBidi"/>
          <w:i/>
          <w:iCs/>
          <w:sz w:val="24"/>
          <w:szCs w:val="24"/>
        </w:rPr>
        <w:t>). Etc. - Groupe verbal : il s’agit des erreurs morphologiques telles que la conjugaison des verbes, les temps, les aspects, les auxiliaires de modalité, la passivation, les autr</w:t>
      </w:r>
      <w:r w:rsidR="000112A2">
        <w:rPr>
          <w:rFonts w:asciiTheme="majorBidi" w:hAnsiTheme="majorBidi" w:cstheme="majorBidi"/>
          <w:i/>
          <w:iCs/>
          <w:sz w:val="24"/>
          <w:szCs w:val="24"/>
        </w:rPr>
        <w:t>es (gérondifs, infinitifs</w:t>
      </w:r>
      <w:r w:rsidRPr="00B1783B">
        <w:rPr>
          <w:rFonts w:asciiTheme="majorBidi" w:hAnsiTheme="majorBidi" w:cstheme="majorBidi"/>
          <w:i/>
          <w:iCs/>
          <w:sz w:val="24"/>
          <w:szCs w:val="24"/>
        </w:rPr>
        <w:t xml:space="preserve"> - Structure de la phrase : il est question des erreurs syntaxiques telles que l’ordre des mots, les pronoms relatifs, les conjonctions, les mots de liaison, la ponctuation et l’orthographe. »</w:t>
      </w:r>
      <w:r w:rsidR="001C2700">
        <w:rPr>
          <w:rFonts w:asciiTheme="majorBidi" w:hAnsiTheme="majorBidi" w:cstheme="majorBidi"/>
          <w:sz w:val="24"/>
          <w:szCs w:val="24"/>
          <w:vertAlign w:val="superscript"/>
        </w:rPr>
        <w:t>1</w:t>
      </w:r>
      <w:r w:rsidR="000112A2">
        <w:rPr>
          <w:rFonts w:asciiTheme="majorBidi" w:hAnsiTheme="majorBidi" w:cstheme="majorBidi"/>
          <w:sz w:val="24"/>
          <w:szCs w:val="24"/>
        </w:rPr>
        <w:t xml:space="preserve"> s</w:t>
      </w:r>
      <w:r w:rsidRPr="00B1783B">
        <w:rPr>
          <w:rFonts w:asciiTheme="majorBidi" w:hAnsiTheme="majorBidi" w:cstheme="majorBidi"/>
          <w:sz w:val="24"/>
          <w:szCs w:val="24"/>
        </w:rPr>
        <w:t>ignalons que ce classement d’erreurs à l’écrit privilégie la cohérence et la cohésion textuelles qui sont prioritaires pour l’acquisition d’une compétence textuelle. En cas de non-respect des consignes d’essai, toutes ces erreurs constituent un grand obstacle en production écrite pour que le message puisse être transmis complètement d’une façon claire et compréhensible. Elles nuisent également à la qualité du texte produit par l’apprenant, il est même possible de dire que le nombre élevé d’erreurs décourage l’apprenant et provoque une démotivation chez lui.</w:t>
      </w:r>
    </w:p>
    <w:p w:rsidR="008F3732" w:rsidRDefault="008F3732" w:rsidP="001C2700">
      <w:pPr>
        <w:shd w:val="clear" w:color="auto" w:fill="FFFFFF"/>
        <w:spacing w:after="0" w:line="360" w:lineRule="auto"/>
        <w:jc w:val="both"/>
        <w:textAlignment w:val="baseline"/>
        <w:rPr>
          <w:rFonts w:asciiTheme="majorBidi" w:eastAsia="Times New Roman" w:hAnsiTheme="majorBidi" w:cstheme="majorBidi"/>
          <w:color w:val="000000" w:themeColor="text1"/>
          <w:sz w:val="24"/>
          <w:szCs w:val="24"/>
        </w:rPr>
      </w:pPr>
    </w:p>
    <w:p w:rsidR="00AB10F6" w:rsidRDefault="00AB10F6" w:rsidP="001C2700">
      <w:pPr>
        <w:autoSpaceDE w:val="0"/>
        <w:autoSpaceDN w:val="0"/>
        <w:adjustRightInd w:val="0"/>
        <w:spacing w:after="0" w:line="360" w:lineRule="auto"/>
        <w:rPr>
          <w:rFonts w:ascii="Times New Roman" w:hAnsi="Times New Roman" w:cs="Times New Roman"/>
          <w:b/>
          <w:bCs/>
          <w:sz w:val="28"/>
          <w:szCs w:val="28"/>
        </w:rPr>
      </w:pPr>
      <w:r>
        <w:rPr>
          <w:rFonts w:ascii="Times New Roman" w:hAnsi="Times New Roman" w:cs="Times New Roman"/>
          <w:b/>
          <w:bCs/>
          <w:sz w:val="28"/>
          <w:szCs w:val="28"/>
        </w:rPr>
        <w:t>Conclusion partielle</w:t>
      </w:r>
    </w:p>
    <w:p w:rsidR="00AB10F6" w:rsidRDefault="00B34F24" w:rsidP="008F3732">
      <w:pPr>
        <w:autoSpaceDE w:val="0"/>
        <w:autoSpaceDN w:val="0"/>
        <w:adjustRightInd w:val="0"/>
        <w:spacing w:after="0" w:line="360" w:lineRule="auto"/>
        <w:ind w:firstLine="708"/>
        <w:rPr>
          <w:rFonts w:ascii="Times New Roman" w:hAnsi="Times New Roman" w:cs="Times New Roman"/>
          <w:sz w:val="24"/>
          <w:szCs w:val="24"/>
        </w:rPr>
      </w:pPr>
      <w:r>
        <w:rPr>
          <w:rFonts w:ascii="Times New Roman" w:hAnsi="Times New Roman" w:cs="Times New Roman"/>
          <w:sz w:val="24"/>
          <w:szCs w:val="24"/>
        </w:rPr>
        <w:t>Cette partie nous permet</w:t>
      </w:r>
      <w:r w:rsidR="00AB10F6">
        <w:rPr>
          <w:rFonts w:ascii="Times New Roman" w:hAnsi="Times New Roman" w:cs="Times New Roman"/>
          <w:sz w:val="24"/>
          <w:szCs w:val="24"/>
        </w:rPr>
        <w:t xml:space="preserve"> de clarifier et d’expliquer le système écrit et ses fonctions</w:t>
      </w:r>
      <w:r w:rsidR="00A744F3">
        <w:rPr>
          <w:rFonts w:ascii="Times New Roman" w:hAnsi="Times New Roman" w:cs="Times New Roman"/>
          <w:sz w:val="24"/>
          <w:szCs w:val="24"/>
        </w:rPr>
        <w:t xml:space="preserve"> </w:t>
      </w:r>
      <w:r w:rsidR="00AB10F6">
        <w:rPr>
          <w:rFonts w:ascii="Times New Roman" w:hAnsi="Times New Roman" w:cs="Times New Roman"/>
          <w:sz w:val="24"/>
          <w:szCs w:val="24"/>
        </w:rPr>
        <w:t>d’une part, d’autre part de préciser notre conception de la production écrite et dont le but</w:t>
      </w:r>
      <w:r>
        <w:rPr>
          <w:rFonts w:ascii="Times New Roman" w:hAnsi="Times New Roman" w:cs="Times New Roman"/>
          <w:sz w:val="24"/>
          <w:szCs w:val="24"/>
        </w:rPr>
        <w:t xml:space="preserve"> est</w:t>
      </w:r>
    </w:p>
    <w:p w:rsidR="000C3CEF" w:rsidRPr="000112A2" w:rsidRDefault="00AB10F6" w:rsidP="000112A2">
      <w:pPr>
        <w:autoSpaceDE w:val="0"/>
        <w:autoSpaceDN w:val="0"/>
        <w:adjustRightInd w:val="0"/>
        <w:spacing w:after="0" w:line="360" w:lineRule="auto"/>
        <w:rPr>
          <w:rFonts w:ascii="Times New Roman" w:hAnsi="Times New Roman" w:cs="Times New Roman"/>
          <w:sz w:val="24"/>
          <w:szCs w:val="24"/>
        </w:rPr>
      </w:pPr>
      <w:proofErr w:type="gramStart"/>
      <w:r>
        <w:rPr>
          <w:rFonts w:ascii="Times New Roman" w:hAnsi="Times New Roman" w:cs="Times New Roman"/>
          <w:sz w:val="24"/>
          <w:szCs w:val="24"/>
        </w:rPr>
        <w:t>de</w:t>
      </w:r>
      <w:proofErr w:type="gramEnd"/>
      <w:r>
        <w:rPr>
          <w:rFonts w:ascii="Times New Roman" w:hAnsi="Times New Roman" w:cs="Times New Roman"/>
          <w:sz w:val="24"/>
          <w:szCs w:val="24"/>
        </w:rPr>
        <w:t xml:space="preserve"> démontrer les difficultés théoriques que rencontrent les apprenants pour produire un</w:t>
      </w:r>
      <w:r w:rsidR="000112A2">
        <w:rPr>
          <w:rFonts w:ascii="Times New Roman" w:hAnsi="Times New Roman" w:cs="Times New Roman"/>
          <w:sz w:val="24"/>
          <w:szCs w:val="24"/>
        </w:rPr>
        <w:t xml:space="preserve"> texte écrit et par quelle</w:t>
      </w:r>
      <w:r>
        <w:rPr>
          <w:rFonts w:ascii="Times New Roman" w:hAnsi="Times New Roman" w:cs="Times New Roman"/>
          <w:sz w:val="24"/>
          <w:szCs w:val="24"/>
        </w:rPr>
        <w:t xml:space="preserve"> stratégi</w:t>
      </w:r>
      <w:r w:rsidR="001C2700">
        <w:rPr>
          <w:rFonts w:ascii="Times New Roman" w:hAnsi="Times New Roman" w:cs="Times New Roman"/>
          <w:sz w:val="24"/>
          <w:szCs w:val="24"/>
        </w:rPr>
        <w:t>e</w:t>
      </w:r>
    </w:p>
    <w:p w:rsidR="000C3CEF" w:rsidRDefault="000C3CEF" w:rsidP="000C3CEF">
      <w:pPr>
        <w:shd w:val="clear" w:color="auto" w:fill="FFFFFF"/>
        <w:spacing w:after="0" w:line="240" w:lineRule="auto"/>
        <w:jc w:val="both"/>
        <w:textAlignment w:val="baseline"/>
        <w:rPr>
          <w:rFonts w:asciiTheme="majorBidi" w:eastAsia="Times New Roman" w:hAnsiTheme="majorBidi" w:cstheme="majorBidi"/>
          <w:color w:val="000000" w:themeColor="text1"/>
          <w:sz w:val="24"/>
          <w:szCs w:val="24"/>
        </w:rPr>
      </w:pPr>
    </w:p>
    <w:p w:rsidR="000C3CEF" w:rsidRDefault="000C3CEF" w:rsidP="000C3CEF">
      <w:pPr>
        <w:shd w:val="clear" w:color="auto" w:fill="FFFFFF"/>
        <w:spacing w:after="0" w:line="240" w:lineRule="auto"/>
        <w:jc w:val="both"/>
        <w:textAlignment w:val="baseline"/>
        <w:rPr>
          <w:rFonts w:asciiTheme="majorBidi" w:eastAsia="Times New Roman" w:hAnsiTheme="majorBidi" w:cstheme="majorBidi"/>
          <w:color w:val="000000" w:themeColor="text1"/>
          <w:sz w:val="24"/>
          <w:szCs w:val="24"/>
        </w:rPr>
      </w:pPr>
    </w:p>
    <w:p w:rsidR="000C3CEF" w:rsidRDefault="000C3CEF" w:rsidP="000C3CEF">
      <w:pPr>
        <w:shd w:val="clear" w:color="auto" w:fill="FFFFFF"/>
        <w:spacing w:after="0" w:line="240" w:lineRule="auto"/>
        <w:jc w:val="both"/>
        <w:textAlignment w:val="baseline"/>
        <w:rPr>
          <w:rFonts w:asciiTheme="majorBidi" w:eastAsia="Times New Roman" w:hAnsiTheme="majorBidi" w:cstheme="majorBidi"/>
          <w:color w:val="000000" w:themeColor="text1"/>
          <w:sz w:val="24"/>
          <w:szCs w:val="24"/>
        </w:rPr>
      </w:pPr>
    </w:p>
    <w:p w:rsidR="000C3CEF" w:rsidRDefault="000C3CEF" w:rsidP="000C3CEF">
      <w:pPr>
        <w:shd w:val="clear" w:color="auto" w:fill="FFFFFF"/>
        <w:spacing w:after="0" w:line="240" w:lineRule="auto"/>
        <w:jc w:val="both"/>
        <w:textAlignment w:val="baseline"/>
        <w:rPr>
          <w:rFonts w:asciiTheme="majorBidi" w:eastAsia="Times New Roman" w:hAnsiTheme="majorBidi" w:cstheme="majorBidi"/>
          <w:color w:val="000000" w:themeColor="text1"/>
          <w:sz w:val="24"/>
          <w:szCs w:val="24"/>
        </w:rPr>
      </w:pPr>
    </w:p>
    <w:p w:rsidR="000C3CEF" w:rsidRDefault="000C3CEF" w:rsidP="000C3CEF">
      <w:pPr>
        <w:shd w:val="clear" w:color="auto" w:fill="FFFFFF"/>
        <w:spacing w:after="0" w:line="240" w:lineRule="auto"/>
        <w:jc w:val="both"/>
        <w:textAlignment w:val="baseline"/>
        <w:rPr>
          <w:rFonts w:asciiTheme="majorBidi" w:eastAsia="Times New Roman" w:hAnsiTheme="majorBidi" w:cstheme="majorBidi"/>
          <w:color w:val="000000" w:themeColor="text1"/>
          <w:sz w:val="24"/>
          <w:szCs w:val="24"/>
        </w:rPr>
      </w:pPr>
    </w:p>
    <w:p w:rsidR="000C3CEF" w:rsidRDefault="000C3CEF" w:rsidP="000C3CEF">
      <w:pPr>
        <w:shd w:val="clear" w:color="auto" w:fill="FFFFFF"/>
        <w:spacing w:after="0" w:line="240" w:lineRule="auto"/>
        <w:jc w:val="both"/>
        <w:textAlignment w:val="baseline"/>
        <w:rPr>
          <w:rFonts w:asciiTheme="majorBidi" w:eastAsia="Times New Roman" w:hAnsiTheme="majorBidi" w:cstheme="majorBidi"/>
          <w:color w:val="000000" w:themeColor="text1"/>
          <w:sz w:val="24"/>
          <w:szCs w:val="24"/>
        </w:rPr>
      </w:pPr>
    </w:p>
    <w:p w:rsidR="000C3CEF" w:rsidRDefault="000C3CEF" w:rsidP="000C3CEF">
      <w:pPr>
        <w:shd w:val="clear" w:color="auto" w:fill="FFFFFF"/>
        <w:spacing w:after="0" w:line="240" w:lineRule="auto"/>
        <w:jc w:val="both"/>
        <w:textAlignment w:val="baseline"/>
        <w:rPr>
          <w:rFonts w:asciiTheme="majorBidi" w:eastAsia="Times New Roman" w:hAnsiTheme="majorBidi" w:cstheme="majorBidi"/>
          <w:color w:val="000000" w:themeColor="text1"/>
          <w:sz w:val="24"/>
          <w:szCs w:val="24"/>
        </w:rPr>
      </w:pPr>
    </w:p>
    <w:p w:rsidR="000C3CEF" w:rsidRDefault="000C3CEF" w:rsidP="000C3CEF">
      <w:pPr>
        <w:shd w:val="clear" w:color="auto" w:fill="FFFFFF"/>
        <w:spacing w:after="0" w:line="240" w:lineRule="auto"/>
        <w:jc w:val="both"/>
        <w:textAlignment w:val="baseline"/>
        <w:rPr>
          <w:rFonts w:asciiTheme="majorBidi" w:eastAsia="Times New Roman" w:hAnsiTheme="majorBidi" w:cstheme="majorBidi"/>
          <w:color w:val="000000" w:themeColor="text1"/>
          <w:sz w:val="24"/>
          <w:szCs w:val="24"/>
        </w:rPr>
      </w:pPr>
    </w:p>
    <w:p w:rsidR="00DF10C8" w:rsidRPr="00034120" w:rsidRDefault="000C3CEF" w:rsidP="00034120">
      <w:pPr>
        <w:shd w:val="clear" w:color="auto" w:fill="FFFFFF"/>
        <w:spacing w:after="0" w:line="240" w:lineRule="auto"/>
        <w:jc w:val="both"/>
        <w:textAlignment w:val="baseline"/>
        <w:rPr>
          <w:rFonts w:asciiTheme="majorBidi" w:eastAsia="Times New Roman" w:hAnsiTheme="majorBidi" w:cstheme="majorBidi"/>
          <w:color w:val="000000" w:themeColor="text1"/>
          <w:sz w:val="20"/>
          <w:szCs w:val="20"/>
        </w:rPr>
      </w:pPr>
      <w:r>
        <w:rPr>
          <w:rFonts w:asciiTheme="majorBidi" w:hAnsiTheme="majorBidi" w:cstheme="majorBidi"/>
          <w:sz w:val="20"/>
          <w:szCs w:val="20"/>
        </w:rPr>
        <w:t>1</w:t>
      </w:r>
      <w:r w:rsidRPr="002E6AD1">
        <w:rPr>
          <w:rFonts w:asciiTheme="majorBidi" w:hAnsiTheme="majorBidi" w:cstheme="majorBidi"/>
          <w:sz w:val="20"/>
          <w:szCs w:val="20"/>
        </w:rPr>
        <w:t xml:space="preserve"> Lokman</w:t>
      </w:r>
      <w:r>
        <w:rPr>
          <w:rFonts w:asciiTheme="majorBidi" w:hAnsiTheme="majorBidi" w:cstheme="majorBidi"/>
          <w:sz w:val="20"/>
          <w:szCs w:val="20"/>
        </w:rPr>
        <w:t xml:space="preserve"> </w:t>
      </w:r>
      <w:proofErr w:type="spellStart"/>
      <w:proofErr w:type="gramStart"/>
      <w:r>
        <w:rPr>
          <w:rFonts w:asciiTheme="majorBidi" w:hAnsiTheme="majorBidi" w:cstheme="majorBidi"/>
          <w:sz w:val="20"/>
          <w:szCs w:val="20"/>
        </w:rPr>
        <w:t>demirtas</w:t>
      </w:r>
      <w:proofErr w:type="spellEnd"/>
      <w:r>
        <w:rPr>
          <w:rFonts w:asciiTheme="majorBidi" w:hAnsiTheme="majorBidi" w:cstheme="majorBidi"/>
          <w:sz w:val="20"/>
          <w:szCs w:val="20"/>
        </w:rPr>
        <w:t xml:space="preserve"> </w:t>
      </w:r>
      <w:r w:rsidRPr="002E6AD1">
        <w:rPr>
          <w:rFonts w:asciiTheme="majorBidi" w:hAnsiTheme="majorBidi" w:cstheme="majorBidi"/>
          <w:sz w:val="20"/>
          <w:szCs w:val="20"/>
        </w:rPr>
        <w:t>,</w:t>
      </w:r>
      <w:proofErr w:type="gramEnd"/>
      <w:r w:rsidRPr="002E6AD1">
        <w:rPr>
          <w:rFonts w:asciiTheme="majorBidi" w:hAnsiTheme="majorBidi" w:cstheme="majorBidi"/>
          <w:sz w:val="20"/>
          <w:szCs w:val="20"/>
        </w:rPr>
        <w:t xml:space="preserve"> « production écrite en FLE et analyse des erreurs face à la langue turque » , 2008, p 181.</w:t>
      </w:r>
    </w:p>
    <w:sectPr w:rsidR="00DF10C8" w:rsidRPr="00034120" w:rsidSect="00034120">
      <w:headerReference w:type="default" r:id="rId7"/>
      <w:footerReference w:type="default" r:id="rId8"/>
      <w:pgSz w:w="11906" w:h="16838"/>
      <w:pgMar w:top="1417" w:right="1417" w:bottom="1417" w:left="1417" w:header="708" w:footer="708" w:gutter="0"/>
      <w:pgNumType w:start="2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32A0" w:rsidRDefault="00A532A0" w:rsidP="00034120">
      <w:pPr>
        <w:spacing w:after="0" w:line="240" w:lineRule="auto"/>
      </w:pPr>
      <w:r>
        <w:separator/>
      </w:r>
    </w:p>
  </w:endnote>
  <w:endnote w:type="continuationSeparator" w:id="1">
    <w:p w:rsidR="00A532A0" w:rsidRDefault="00A532A0" w:rsidP="000341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77310"/>
      <w:docPartObj>
        <w:docPartGallery w:val="Page Numbers (Bottom of Page)"/>
        <w:docPartUnique/>
      </w:docPartObj>
    </w:sdtPr>
    <w:sdtContent>
      <w:p w:rsidR="00034120" w:rsidRDefault="007A5E5B">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3073" type="#_x0000_t65" style="position:absolute;margin-left:0;margin-top:664.5pt;width:29pt;height:21.6pt;z-index:251660288;mso-top-percent:70;mso-position-horizontal:left;mso-position-horizontal-relative:right-margin-area;mso-position-vertical-relative:bottom-margin-area;mso-top-percent:70" o:allowincell="f" adj="14135" strokecolor="gray [1629]" strokeweight=".25pt">
              <v:textbox style="mso-next-textbox:#_x0000_s3073">
                <w:txbxContent>
                  <w:p w:rsidR="00034120" w:rsidRDefault="007A5E5B">
                    <w:pPr>
                      <w:jc w:val="center"/>
                    </w:pPr>
                    <w:fldSimple w:instr=" PAGE    \* MERGEFORMAT ">
                      <w:r w:rsidR="00DD5BD8" w:rsidRPr="00DD5BD8">
                        <w:rPr>
                          <w:noProof/>
                          <w:sz w:val="16"/>
                          <w:szCs w:val="16"/>
                        </w:rPr>
                        <w:t>22</w:t>
                      </w:r>
                    </w:fldSimple>
                  </w:p>
                </w:txbxContent>
              </v:textbox>
              <w10:wrap anchorx="page"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32A0" w:rsidRDefault="00A532A0" w:rsidP="00034120">
      <w:pPr>
        <w:spacing w:after="0" w:line="240" w:lineRule="auto"/>
      </w:pPr>
      <w:r>
        <w:separator/>
      </w:r>
    </w:p>
  </w:footnote>
  <w:footnote w:type="continuationSeparator" w:id="1">
    <w:p w:rsidR="00A532A0" w:rsidRDefault="00A532A0" w:rsidP="0003412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4120" w:rsidRDefault="007A5E5B" w:rsidP="00034120">
    <w:pPr>
      <w:pStyle w:val="En-tte"/>
      <w:pBdr>
        <w:bottom w:val="thickThinSmallGap" w:sz="24" w:space="1" w:color="622423" w:themeColor="accent2" w:themeShade="7F"/>
      </w:pBdr>
      <w:jc w:val="center"/>
      <w:rPr>
        <w:rFonts w:asciiTheme="majorHAnsi" w:eastAsiaTheme="majorEastAsia" w:hAnsiTheme="majorHAnsi" w:cstheme="majorBidi"/>
        <w:sz w:val="32"/>
        <w:szCs w:val="32"/>
      </w:rPr>
    </w:pPr>
    <w:sdt>
      <w:sdtPr>
        <w:rPr>
          <w:rFonts w:asciiTheme="majorHAnsi" w:eastAsiaTheme="majorEastAsia" w:hAnsiTheme="majorHAnsi" w:cstheme="majorBidi"/>
          <w:sz w:val="32"/>
          <w:szCs w:val="32"/>
        </w:rPr>
        <w:alias w:val="Titre"/>
        <w:id w:val="77738743"/>
        <w:placeholder>
          <w:docPart w:val="B3FD1F37DE0E4F68BF99EA9279745ABB"/>
        </w:placeholder>
        <w:dataBinding w:prefixMappings="xmlns:ns0='http://schemas.openxmlformats.org/package/2006/metadata/core-properties' xmlns:ns1='http://purl.org/dc/elements/1.1/'" w:xpath="/ns0:coreProperties[1]/ns1:title[1]" w:storeItemID="{6C3C8BC8-F283-45AE-878A-BAB7291924A1}"/>
        <w:text/>
      </w:sdtPr>
      <w:sdtContent>
        <w:r w:rsidR="00034120">
          <w:rPr>
            <w:rFonts w:asciiTheme="majorHAnsi" w:eastAsiaTheme="majorEastAsia" w:hAnsiTheme="majorHAnsi" w:cstheme="majorBidi"/>
            <w:sz w:val="32"/>
            <w:szCs w:val="32"/>
          </w:rPr>
          <w:t>Chapitre III</w:t>
        </w:r>
      </w:sdtContent>
    </w:sdt>
    <w:r w:rsidR="00034120">
      <w:rPr>
        <w:rFonts w:asciiTheme="majorHAnsi" w:eastAsiaTheme="majorEastAsia" w:hAnsiTheme="majorHAnsi" w:cstheme="majorBidi"/>
        <w:sz w:val="32"/>
        <w:szCs w:val="32"/>
      </w:rPr>
      <w:t xml:space="preserve">                                  Les difficultés de la production écrite </w:t>
    </w:r>
  </w:p>
  <w:p w:rsidR="00034120" w:rsidRDefault="0003412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7B51C9"/>
    <w:multiLevelType w:val="singleLevel"/>
    <w:tmpl w:val="040C0003"/>
    <w:lvl w:ilvl="0">
      <w:start w:val="1"/>
      <w:numFmt w:val="bullet"/>
      <w:lvlText w:val=""/>
      <w:lvlJc w:val="left"/>
      <w:pPr>
        <w:tabs>
          <w:tab w:val="num" w:pos="360"/>
        </w:tabs>
        <w:ind w:left="360" w:hanging="360"/>
      </w:pPr>
      <w:rPr>
        <w:rFonts w:ascii="Symbol" w:hAnsi="Symbol"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3075"/>
    <o:shapelayout v:ext="edit">
      <o:idmap v:ext="edit" data="3"/>
    </o:shapelayout>
  </w:hdrShapeDefaults>
  <w:footnotePr>
    <w:footnote w:id="0"/>
    <w:footnote w:id="1"/>
  </w:footnotePr>
  <w:endnotePr>
    <w:endnote w:id="0"/>
    <w:endnote w:id="1"/>
  </w:endnotePr>
  <w:compat>
    <w:useFELayout/>
  </w:compat>
  <w:rsids>
    <w:rsidRoot w:val="000C3CEF"/>
    <w:rsid w:val="000112A2"/>
    <w:rsid w:val="00034120"/>
    <w:rsid w:val="000C3CEF"/>
    <w:rsid w:val="001112B8"/>
    <w:rsid w:val="001C2700"/>
    <w:rsid w:val="00733B38"/>
    <w:rsid w:val="007A5E5B"/>
    <w:rsid w:val="0088180E"/>
    <w:rsid w:val="008F3732"/>
    <w:rsid w:val="0098326A"/>
    <w:rsid w:val="00987985"/>
    <w:rsid w:val="009D5C0B"/>
    <w:rsid w:val="009E660F"/>
    <w:rsid w:val="00A532A0"/>
    <w:rsid w:val="00A744F3"/>
    <w:rsid w:val="00AB10F6"/>
    <w:rsid w:val="00AF05A2"/>
    <w:rsid w:val="00B34F24"/>
    <w:rsid w:val="00BE5EEA"/>
    <w:rsid w:val="00D543DE"/>
    <w:rsid w:val="00DD5BD8"/>
    <w:rsid w:val="00DF10C8"/>
    <w:rsid w:val="00E50B8F"/>
    <w:rsid w:val="00F111E6"/>
    <w:rsid w:val="00F70B83"/>
    <w:rsid w:val="00F756C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660F"/>
  </w:style>
  <w:style w:type="paragraph" w:styleId="Titre2">
    <w:name w:val="heading 2"/>
    <w:basedOn w:val="Normal"/>
    <w:link w:val="Titre2Car"/>
    <w:uiPriority w:val="9"/>
    <w:qFormat/>
    <w:rsid w:val="000C3CEF"/>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0C3CEF"/>
    <w:rPr>
      <w:rFonts w:ascii="Times New Roman" w:eastAsia="Times New Roman" w:hAnsi="Times New Roman" w:cs="Times New Roman"/>
      <w:b/>
      <w:bCs/>
      <w:sz w:val="36"/>
      <w:szCs w:val="36"/>
    </w:rPr>
  </w:style>
  <w:style w:type="paragraph" w:styleId="Paragraphedeliste">
    <w:name w:val="List Paragraph"/>
    <w:basedOn w:val="Normal"/>
    <w:uiPriority w:val="34"/>
    <w:qFormat/>
    <w:rsid w:val="000C3CEF"/>
    <w:pPr>
      <w:ind w:left="720"/>
      <w:contextualSpacing/>
    </w:pPr>
  </w:style>
  <w:style w:type="paragraph" w:styleId="Corpsdetexte">
    <w:name w:val="Body Text"/>
    <w:basedOn w:val="Normal"/>
    <w:link w:val="CorpsdetexteCar"/>
    <w:semiHidden/>
    <w:rsid w:val="000C3CEF"/>
    <w:pPr>
      <w:spacing w:after="0" w:line="240" w:lineRule="auto"/>
      <w:jc w:val="both"/>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semiHidden/>
    <w:rsid w:val="000C3CEF"/>
    <w:rPr>
      <w:rFonts w:ascii="Times New Roman" w:eastAsia="Times New Roman" w:hAnsi="Times New Roman" w:cs="Times New Roman"/>
      <w:sz w:val="24"/>
      <w:szCs w:val="24"/>
    </w:rPr>
  </w:style>
  <w:style w:type="paragraph" w:styleId="En-tte">
    <w:name w:val="header"/>
    <w:basedOn w:val="Normal"/>
    <w:link w:val="En-tteCar"/>
    <w:uiPriority w:val="99"/>
    <w:unhideWhenUsed/>
    <w:rsid w:val="00034120"/>
    <w:pPr>
      <w:tabs>
        <w:tab w:val="center" w:pos="4536"/>
        <w:tab w:val="right" w:pos="9072"/>
      </w:tabs>
      <w:spacing w:after="0" w:line="240" w:lineRule="auto"/>
    </w:pPr>
  </w:style>
  <w:style w:type="character" w:customStyle="1" w:styleId="En-tteCar">
    <w:name w:val="En-tête Car"/>
    <w:basedOn w:val="Policepardfaut"/>
    <w:link w:val="En-tte"/>
    <w:uiPriority w:val="99"/>
    <w:rsid w:val="00034120"/>
  </w:style>
  <w:style w:type="paragraph" w:styleId="Pieddepage">
    <w:name w:val="footer"/>
    <w:basedOn w:val="Normal"/>
    <w:link w:val="PieddepageCar"/>
    <w:uiPriority w:val="99"/>
    <w:semiHidden/>
    <w:unhideWhenUsed/>
    <w:rsid w:val="00034120"/>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034120"/>
  </w:style>
  <w:style w:type="paragraph" w:styleId="Textedebulles">
    <w:name w:val="Balloon Text"/>
    <w:basedOn w:val="Normal"/>
    <w:link w:val="TextedebullesCar"/>
    <w:uiPriority w:val="99"/>
    <w:semiHidden/>
    <w:unhideWhenUsed/>
    <w:rsid w:val="0003412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3412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B3FD1F37DE0E4F68BF99EA9279745ABB"/>
        <w:category>
          <w:name w:val="Général"/>
          <w:gallery w:val="placeholder"/>
        </w:category>
        <w:types>
          <w:type w:val="bbPlcHdr"/>
        </w:types>
        <w:behaviors>
          <w:behavior w:val="content"/>
        </w:behaviors>
        <w:guid w:val="{0B2ED6A4-3224-450A-8910-F59BF6235C8B}"/>
      </w:docPartPr>
      <w:docPartBody>
        <w:p w:rsidR="00EB17BE" w:rsidRDefault="00457385" w:rsidP="00457385">
          <w:pPr>
            <w:pStyle w:val="B3FD1F37DE0E4F68BF99EA9279745ABB"/>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457385"/>
    <w:rsid w:val="00457385"/>
    <w:rsid w:val="00480E23"/>
    <w:rsid w:val="004F2AA9"/>
    <w:rsid w:val="00960154"/>
    <w:rsid w:val="00AB5FCF"/>
    <w:rsid w:val="00AD3D88"/>
    <w:rsid w:val="00C7725F"/>
    <w:rsid w:val="00EB17B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17B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B3FD1F37DE0E4F68BF99EA9279745ABB">
    <w:name w:val="B3FD1F37DE0E4F68BF99EA9279745ABB"/>
    <w:rsid w:val="00457385"/>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3</Pages>
  <Words>1256</Words>
  <Characters>6911</Characters>
  <Application>Microsoft Office Word</Application>
  <DocSecurity>0</DocSecurity>
  <Lines>57</Lines>
  <Paragraphs>16</Paragraphs>
  <ScaleCrop>false</ScaleCrop>
  <Company/>
  <LinksUpToDate>false</LinksUpToDate>
  <CharactersWithSpaces>8151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III</dc:title>
  <dc:subject/>
  <dc:creator>zino</dc:creator>
  <cp:keywords/>
  <dc:description/>
  <cp:lastModifiedBy>BBAAA</cp:lastModifiedBy>
  <cp:revision>18</cp:revision>
  <dcterms:created xsi:type="dcterms:W3CDTF">2017-06-20T14:40:00Z</dcterms:created>
  <dcterms:modified xsi:type="dcterms:W3CDTF">2017-07-09T11:14:00Z</dcterms:modified>
</cp:coreProperties>
</file>